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B7E" w:rsidRDefault="00326B7E" w:rsidP="00326B7E">
      <w:pPr>
        <w:jc w:val="center"/>
        <w:rPr>
          <w:sz w:val="32"/>
          <w:szCs w:val="32"/>
        </w:rPr>
      </w:pPr>
      <w:r>
        <w:rPr>
          <w:sz w:val="32"/>
          <w:szCs w:val="32"/>
        </w:rPr>
        <w:t>АДМИНИСТРАЦИЯ ЛИПЕЦКОЙ ОБЛАСТИ</w:t>
      </w:r>
    </w:p>
    <w:p w:rsidR="00326B7E" w:rsidRPr="00936F9D" w:rsidRDefault="00326B7E" w:rsidP="00326B7E">
      <w:pPr>
        <w:jc w:val="center"/>
        <w:rPr>
          <w:sz w:val="32"/>
          <w:szCs w:val="32"/>
        </w:rPr>
      </w:pPr>
      <w:r>
        <w:rPr>
          <w:sz w:val="32"/>
          <w:szCs w:val="32"/>
        </w:rPr>
        <w:t>УПРАВЛЕНИЕ ЛЕСНОГО ХОЗЯЙСТВА ЛИПЕЦКОЙ ОБЛАСТИ</w:t>
      </w:r>
    </w:p>
    <w:p w:rsidR="00326B7E" w:rsidRPr="00936F9D" w:rsidRDefault="00326B7E" w:rsidP="00326B7E">
      <w:pPr>
        <w:rPr>
          <w:bCs/>
          <w:sz w:val="32"/>
          <w:szCs w:val="32"/>
        </w:rPr>
      </w:pPr>
    </w:p>
    <w:p w:rsidR="00326B7E" w:rsidRPr="00936F9D" w:rsidRDefault="00326B7E" w:rsidP="00326B7E">
      <w:pPr>
        <w:rPr>
          <w:bCs/>
          <w:sz w:val="28"/>
          <w:szCs w:val="28"/>
        </w:rPr>
      </w:pPr>
    </w:p>
    <w:p w:rsidR="00326B7E" w:rsidRPr="00936F9D" w:rsidRDefault="00326B7E" w:rsidP="00326B7E">
      <w:pPr>
        <w:rPr>
          <w:bCs/>
          <w:sz w:val="32"/>
          <w:szCs w:val="32"/>
        </w:rPr>
      </w:pPr>
    </w:p>
    <w:p w:rsidR="00326B7E" w:rsidRPr="00936F9D" w:rsidRDefault="00326B7E" w:rsidP="00326B7E">
      <w:pPr>
        <w:ind w:left="5103"/>
        <w:rPr>
          <w:sz w:val="28"/>
          <w:szCs w:val="28"/>
        </w:rPr>
      </w:pPr>
      <w:r w:rsidRPr="00936F9D">
        <w:rPr>
          <w:sz w:val="28"/>
          <w:szCs w:val="28"/>
        </w:rPr>
        <w:t>Утвержден</w:t>
      </w:r>
    </w:p>
    <w:p w:rsidR="00326B7E" w:rsidRPr="00936F9D" w:rsidRDefault="00326B7E" w:rsidP="00326B7E">
      <w:pPr>
        <w:ind w:left="5103"/>
        <w:rPr>
          <w:sz w:val="28"/>
          <w:szCs w:val="28"/>
        </w:rPr>
      </w:pPr>
      <w:r w:rsidRPr="00936F9D">
        <w:rPr>
          <w:sz w:val="28"/>
          <w:szCs w:val="28"/>
        </w:rPr>
        <w:t>___________________________</w:t>
      </w:r>
    </w:p>
    <w:p w:rsidR="00326B7E" w:rsidRPr="00936F9D" w:rsidRDefault="00326B7E" w:rsidP="00326B7E">
      <w:pPr>
        <w:ind w:left="5103"/>
        <w:rPr>
          <w:sz w:val="28"/>
          <w:szCs w:val="28"/>
        </w:rPr>
      </w:pPr>
    </w:p>
    <w:p w:rsidR="00326B7E" w:rsidRPr="00936F9D" w:rsidRDefault="00326B7E" w:rsidP="00326B7E">
      <w:pPr>
        <w:ind w:left="5103"/>
        <w:rPr>
          <w:sz w:val="28"/>
          <w:szCs w:val="28"/>
        </w:rPr>
      </w:pPr>
      <w:r w:rsidRPr="00936F9D">
        <w:rPr>
          <w:sz w:val="28"/>
          <w:szCs w:val="28"/>
        </w:rPr>
        <w:t>___________________________</w:t>
      </w:r>
    </w:p>
    <w:p w:rsidR="00326B7E" w:rsidRPr="00936F9D" w:rsidRDefault="00326B7E" w:rsidP="00326B7E">
      <w:pPr>
        <w:ind w:left="5103"/>
        <w:rPr>
          <w:sz w:val="28"/>
          <w:szCs w:val="28"/>
        </w:rPr>
      </w:pPr>
    </w:p>
    <w:p w:rsidR="00326B7E" w:rsidRPr="00F954DE" w:rsidRDefault="00326B7E" w:rsidP="00326B7E">
      <w:pPr>
        <w:ind w:left="5103"/>
        <w:rPr>
          <w:sz w:val="28"/>
          <w:szCs w:val="28"/>
        </w:rPr>
      </w:pPr>
      <w:r w:rsidRPr="00936F9D">
        <w:rPr>
          <w:sz w:val="28"/>
          <w:szCs w:val="28"/>
        </w:rPr>
        <w:t>Глава</w:t>
      </w:r>
      <w:r>
        <w:rPr>
          <w:sz w:val="28"/>
          <w:szCs w:val="28"/>
        </w:rPr>
        <w:t xml:space="preserve"> администрации</w:t>
      </w:r>
    </w:p>
    <w:p w:rsidR="00326B7E" w:rsidRPr="00936F9D" w:rsidRDefault="00326B7E" w:rsidP="00326B7E">
      <w:pPr>
        <w:ind w:left="5103"/>
        <w:rPr>
          <w:sz w:val="28"/>
          <w:szCs w:val="28"/>
        </w:rPr>
      </w:pPr>
      <w:r>
        <w:rPr>
          <w:sz w:val="28"/>
          <w:szCs w:val="28"/>
        </w:rPr>
        <w:t>Липецкой области</w:t>
      </w:r>
    </w:p>
    <w:p w:rsidR="00326B7E" w:rsidRPr="00936F9D" w:rsidRDefault="00326B7E" w:rsidP="00326B7E">
      <w:pPr>
        <w:ind w:left="5103"/>
        <w:rPr>
          <w:bCs/>
          <w:sz w:val="28"/>
          <w:szCs w:val="28"/>
        </w:rPr>
      </w:pPr>
      <w:r w:rsidRPr="00936F9D">
        <w:rPr>
          <w:sz w:val="28"/>
          <w:szCs w:val="28"/>
        </w:rPr>
        <w:t>«_____»______________ 201__ г</w:t>
      </w:r>
      <w:r w:rsidRPr="00936F9D">
        <w:rPr>
          <w:bCs/>
          <w:sz w:val="28"/>
          <w:szCs w:val="28"/>
        </w:rPr>
        <w:t>.</w:t>
      </w:r>
    </w:p>
    <w:p w:rsidR="00326B7E" w:rsidRPr="00936F9D" w:rsidRDefault="00326B7E" w:rsidP="00326B7E">
      <w:pPr>
        <w:rPr>
          <w:bCs/>
          <w:sz w:val="32"/>
          <w:szCs w:val="32"/>
        </w:rPr>
      </w:pPr>
    </w:p>
    <w:p w:rsidR="00326B7E" w:rsidRDefault="00326B7E" w:rsidP="00326B7E">
      <w:pPr>
        <w:rPr>
          <w:bCs/>
          <w:sz w:val="32"/>
          <w:szCs w:val="32"/>
        </w:rPr>
      </w:pPr>
    </w:p>
    <w:p w:rsidR="00326B7E" w:rsidRDefault="00326B7E" w:rsidP="00326B7E">
      <w:pPr>
        <w:rPr>
          <w:bCs/>
          <w:sz w:val="32"/>
          <w:szCs w:val="32"/>
        </w:rPr>
      </w:pPr>
    </w:p>
    <w:p w:rsidR="00326B7E" w:rsidRDefault="00326B7E" w:rsidP="00326B7E">
      <w:pPr>
        <w:rPr>
          <w:bCs/>
          <w:sz w:val="32"/>
          <w:szCs w:val="32"/>
        </w:rPr>
      </w:pPr>
    </w:p>
    <w:p w:rsidR="00326B7E" w:rsidRDefault="00326B7E" w:rsidP="00326B7E">
      <w:pPr>
        <w:rPr>
          <w:bCs/>
          <w:sz w:val="32"/>
          <w:szCs w:val="32"/>
        </w:rPr>
      </w:pPr>
    </w:p>
    <w:p w:rsidR="00326B7E" w:rsidRPr="00936F9D" w:rsidRDefault="00326B7E" w:rsidP="00326B7E">
      <w:pPr>
        <w:rPr>
          <w:bCs/>
          <w:sz w:val="32"/>
          <w:szCs w:val="32"/>
        </w:rPr>
      </w:pPr>
    </w:p>
    <w:p w:rsidR="00326B7E" w:rsidRPr="00936F9D" w:rsidRDefault="00326B7E" w:rsidP="00326B7E">
      <w:pPr>
        <w:rPr>
          <w:bCs/>
          <w:sz w:val="32"/>
          <w:szCs w:val="32"/>
        </w:rPr>
      </w:pPr>
    </w:p>
    <w:p w:rsidR="00326B7E" w:rsidRPr="00936F9D" w:rsidRDefault="00326B7E" w:rsidP="00326B7E">
      <w:pPr>
        <w:jc w:val="center"/>
        <w:rPr>
          <w:sz w:val="72"/>
          <w:szCs w:val="72"/>
        </w:rPr>
      </w:pPr>
      <w:r w:rsidRPr="00936F9D">
        <w:rPr>
          <w:sz w:val="72"/>
          <w:szCs w:val="72"/>
        </w:rPr>
        <w:t>ЛЕСНОЙ ПЛАН</w:t>
      </w:r>
    </w:p>
    <w:p w:rsidR="00326B7E" w:rsidRDefault="00326B7E" w:rsidP="00326B7E">
      <w:pPr>
        <w:rPr>
          <w:sz w:val="36"/>
          <w:szCs w:val="36"/>
        </w:rPr>
      </w:pPr>
    </w:p>
    <w:p w:rsidR="00326B7E" w:rsidRPr="00936F9D" w:rsidRDefault="00326B7E" w:rsidP="00326B7E">
      <w:pPr>
        <w:jc w:val="center"/>
        <w:rPr>
          <w:sz w:val="36"/>
          <w:szCs w:val="36"/>
        </w:rPr>
      </w:pPr>
      <w:r>
        <w:rPr>
          <w:sz w:val="36"/>
          <w:szCs w:val="36"/>
        </w:rPr>
        <w:t>ЛИПЕЦКОЙ ОБЛАСТИ</w:t>
      </w:r>
    </w:p>
    <w:p w:rsidR="00326B7E" w:rsidRPr="00936F9D" w:rsidRDefault="00326B7E" w:rsidP="00326B7E">
      <w:pPr>
        <w:rPr>
          <w:sz w:val="36"/>
          <w:szCs w:val="36"/>
        </w:rPr>
      </w:pPr>
    </w:p>
    <w:p w:rsidR="00326B7E" w:rsidRPr="00936F9D" w:rsidRDefault="00326B7E" w:rsidP="00326B7E">
      <w:pPr>
        <w:rPr>
          <w:bCs/>
          <w:sz w:val="32"/>
          <w:szCs w:val="32"/>
        </w:rPr>
      </w:pPr>
    </w:p>
    <w:p w:rsidR="00326B7E" w:rsidRPr="00936F9D" w:rsidRDefault="00326B7E" w:rsidP="00326B7E">
      <w:pPr>
        <w:rPr>
          <w:bCs/>
          <w:sz w:val="32"/>
          <w:szCs w:val="32"/>
        </w:rPr>
      </w:pPr>
    </w:p>
    <w:p w:rsidR="00326B7E" w:rsidRPr="00936F9D" w:rsidRDefault="00326B7E" w:rsidP="00326B7E">
      <w:pPr>
        <w:rPr>
          <w:bCs/>
          <w:sz w:val="32"/>
          <w:szCs w:val="32"/>
        </w:rPr>
      </w:pPr>
    </w:p>
    <w:p w:rsidR="00326B7E" w:rsidRPr="00936F9D" w:rsidRDefault="00326B7E" w:rsidP="00326B7E">
      <w:pPr>
        <w:rPr>
          <w:bCs/>
          <w:sz w:val="32"/>
          <w:szCs w:val="32"/>
        </w:rPr>
      </w:pPr>
    </w:p>
    <w:p w:rsidR="00326B7E" w:rsidRDefault="00326B7E" w:rsidP="00326B7E">
      <w:pPr>
        <w:rPr>
          <w:bCs/>
          <w:sz w:val="32"/>
          <w:szCs w:val="32"/>
        </w:rPr>
      </w:pPr>
    </w:p>
    <w:p w:rsidR="00326B7E" w:rsidRPr="00936F9D" w:rsidRDefault="00326B7E" w:rsidP="00326B7E">
      <w:pPr>
        <w:rPr>
          <w:bCs/>
          <w:sz w:val="32"/>
          <w:szCs w:val="32"/>
        </w:rPr>
      </w:pPr>
    </w:p>
    <w:p w:rsidR="00326B7E" w:rsidRDefault="00326B7E" w:rsidP="00326B7E">
      <w:pPr>
        <w:rPr>
          <w:bCs/>
          <w:sz w:val="32"/>
          <w:szCs w:val="32"/>
        </w:rPr>
      </w:pPr>
    </w:p>
    <w:p w:rsidR="00326B7E" w:rsidRDefault="00326B7E" w:rsidP="00326B7E">
      <w:pPr>
        <w:rPr>
          <w:bCs/>
          <w:sz w:val="32"/>
          <w:szCs w:val="32"/>
        </w:rPr>
      </w:pPr>
    </w:p>
    <w:p w:rsidR="00326B7E" w:rsidRPr="00936F9D" w:rsidRDefault="00326B7E" w:rsidP="00326B7E">
      <w:pPr>
        <w:rPr>
          <w:bCs/>
          <w:sz w:val="32"/>
          <w:szCs w:val="32"/>
        </w:rPr>
      </w:pPr>
    </w:p>
    <w:p w:rsidR="00326B7E" w:rsidRPr="00936F9D" w:rsidRDefault="00326B7E" w:rsidP="00326B7E">
      <w:pPr>
        <w:rPr>
          <w:sz w:val="32"/>
          <w:szCs w:val="32"/>
        </w:rPr>
      </w:pPr>
    </w:p>
    <w:p w:rsidR="00326B7E" w:rsidRDefault="00326B7E" w:rsidP="00326B7E">
      <w:pPr>
        <w:rPr>
          <w:sz w:val="32"/>
          <w:szCs w:val="32"/>
        </w:rPr>
      </w:pPr>
    </w:p>
    <w:p w:rsidR="00326B7E" w:rsidRDefault="00326B7E" w:rsidP="00326B7E">
      <w:pPr>
        <w:spacing w:line="23" w:lineRule="atLeast"/>
        <w:jc w:val="center"/>
        <w:rPr>
          <w:sz w:val="32"/>
          <w:szCs w:val="32"/>
        </w:rPr>
      </w:pPr>
    </w:p>
    <w:p w:rsidR="00326B7E" w:rsidRDefault="00326B7E" w:rsidP="00326B7E">
      <w:pPr>
        <w:spacing w:line="23" w:lineRule="atLeast"/>
        <w:jc w:val="center"/>
        <w:rPr>
          <w:sz w:val="32"/>
          <w:szCs w:val="32"/>
        </w:rPr>
      </w:pPr>
      <w:r w:rsidRPr="00CA50EB">
        <w:rPr>
          <w:sz w:val="32"/>
          <w:szCs w:val="32"/>
        </w:rPr>
        <w:t>201</w:t>
      </w:r>
      <w:r>
        <w:rPr>
          <w:sz w:val="32"/>
          <w:szCs w:val="32"/>
        </w:rPr>
        <w:t>8</w:t>
      </w:r>
      <w:r w:rsidRPr="00CA50EB">
        <w:rPr>
          <w:sz w:val="32"/>
          <w:szCs w:val="32"/>
        </w:rPr>
        <w:t xml:space="preserve"> г.</w:t>
      </w:r>
    </w:p>
    <w:p w:rsidR="00326B7E" w:rsidRDefault="00326B7E" w:rsidP="00326B7E">
      <w:pPr>
        <w:rPr>
          <w:sz w:val="32"/>
          <w:szCs w:val="32"/>
        </w:rPr>
      </w:pPr>
      <w:r>
        <w:rPr>
          <w:sz w:val="32"/>
          <w:szCs w:val="32"/>
        </w:rPr>
        <w:lastRenderedPageBreak/>
        <w:br w:type="page"/>
      </w:r>
    </w:p>
    <w:p w:rsidR="00CD062B" w:rsidRPr="00773AB8" w:rsidRDefault="00CD062B" w:rsidP="00CD062B">
      <w:pPr>
        <w:spacing w:line="23" w:lineRule="atLeast"/>
        <w:jc w:val="center"/>
        <w:rPr>
          <w:b/>
          <w:bCs/>
          <w:sz w:val="24"/>
        </w:rPr>
      </w:pPr>
      <w:r w:rsidRPr="00773AB8">
        <w:rPr>
          <w:b/>
          <w:bCs/>
          <w:sz w:val="24"/>
        </w:rPr>
        <w:lastRenderedPageBreak/>
        <w:t>СОДЕРЖАНИЕ</w:t>
      </w:r>
    </w:p>
    <w:p w:rsidR="00CD062B" w:rsidRPr="00E73210" w:rsidRDefault="00CD062B" w:rsidP="00CD062B">
      <w:pPr>
        <w:spacing w:line="23" w:lineRule="atLeast"/>
        <w:ind w:left="142"/>
        <w:jc w:val="center"/>
        <w:rPr>
          <w:b/>
          <w:bCs/>
          <w:sz w:val="28"/>
          <w:szCs w:val="28"/>
        </w:rPr>
      </w:pPr>
    </w:p>
    <w:tbl>
      <w:tblPr>
        <w:tblpPr w:leftFromText="180" w:rightFromText="180" w:vertAnchor="text" w:tblpX="-256" w:tblpY="1"/>
        <w:tblOverlap w:val="neve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472"/>
        <w:gridCol w:w="7087"/>
        <w:gridCol w:w="1250"/>
      </w:tblGrid>
      <w:tr w:rsidR="00CD062B" w:rsidRPr="00E73210" w:rsidTr="00945D26">
        <w:trPr>
          <w:trHeight w:val="476"/>
        </w:trPr>
        <w:tc>
          <w:tcPr>
            <w:tcW w:w="1472" w:type="dxa"/>
            <w:vAlign w:val="center"/>
          </w:tcPr>
          <w:p w:rsidR="00CD062B" w:rsidRPr="00E73210" w:rsidRDefault="00CD062B" w:rsidP="00945D26">
            <w:pPr>
              <w:jc w:val="center"/>
              <w:rPr>
                <w:sz w:val="24"/>
              </w:rPr>
            </w:pPr>
            <w:r w:rsidRPr="00E73210">
              <w:rPr>
                <w:sz w:val="24"/>
              </w:rPr>
              <w:t>Глава, раздел</w:t>
            </w:r>
          </w:p>
        </w:tc>
        <w:tc>
          <w:tcPr>
            <w:tcW w:w="7087" w:type="dxa"/>
            <w:vAlign w:val="center"/>
          </w:tcPr>
          <w:p w:rsidR="00CD062B" w:rsidRPr="00E73210" w:rsidRDefault="00CD062B" w:rsidP="00945D26">
            <w:pPr>
              <w:jc w:val="center"/>
              <w:rPr>
                <w:sz w:val="24"/>
              </w:rPr>
            </w:pPr>
            <w:r w:rsidRPr="00E73210">
              <w:rPr>
                <w:sz w:val="24"/>
              </w:rPr>
              <w:t>Наименование глав и разделов</w:t>
            </w:r>
          </w:p>
        </w:tc>
        <w:tc>
          <w:tcPr>
            <w:tcW w:w="1250" w:type="dxa"/>
            <w:vAlign w:val="center"/>
          </w:tcPr>
          <w:p w:rsidR="00CD062B" w:rsidRPr="00E73210" w:rsidRDefault="00CD062B" w:rsidP="00945D26">
            <w:pPr>
              <w:spacing w:line="23" w:lineRule="atLeast"/>
              <w:ind w:left="-28"/>
              <w:jc w:val="center"/>
              <w:rPr>
                <w:sz w:val="24"/>
              </w:rPr>
            </w:pPr>
            <w:r w:rsidRPr="00E73210">
              <w:rPr>
                <w:sz w:val="24"/>
              </w:rPr>
              <w:t>Стр.</w:t>
            </w:r>
          </w:p>
        </w:tc>
      </w:tr>
      <w:tr w:rsidR="00CD062B" w:rsidRPr="00E73210" w:rsidTr="00945D26">
        <w:tc>
          <w:tcPr>
            <w:tcW w:w="8559" w:type="dxa"/>
            <w:gridSpan w:val="2"/>
            <w:vAlign w:val="center"/>
          </w:tcPr>
          <w:p w:rsidR="00CD062B" w:rsidRPr="00E73210" w:rsidRDefault="00CD062B" w:rsidP="00945D26">
            <w:pPr>
              <w:spacing w:line="300" w:lineRule="exact"/>
              <w:ind w:left="142"/>
              <w:jc w:val="center"/>
              <w:rPr>
                <w:sz w:val="24"/>
              </w:rPr>
            </w:pPr>
            <w:r w:rsidRPr="00E73210">
              <w:rPr>
                <w:b/>
                <w:bCs/>
                <w:sz w:val="24"/>
              </w:rPr>
              <w:t>Введение</w:t>
            </w:r>
          </w:p>
        </w:tc>
        <w:tc>
          <w:tcPr>
            <w:tcW w:w="1250" w:type="dxa"/>
            <w:vAlign w:val="center"/>
          </w:tcPr>
          <w:p w:rsidR="00CD062B" w:rsidRPr="00E73210" w:rsidRDefault="00CD062B" w:rsidP="00945D26">
            <w:pPr>
              <w:spacing w:line="300" w:lineRule="exact"/>
              <w:ind w:left="-57"/>
              <w:jc w:val="center"/>
              <w:rPr>
                <w:sz w:val="24"/>
              </w:rPr>
            </w:pPr>
            <w:r>
              <w:rPr>
                <w:sz w:val="24"/>
              </w:rPr>
              <w:t>7</w:t>
            </w:r>
          </w:p>
        </w:tc>
      </w:tr>
      <w:tr w:rsidR="00CD062B" w:rsidRPr="00E73210" w:rsidTr="00945D26">
        <w:tc>
          <w:tcPr>
            <w:tcW w:w="8559" w:type="dxa"/>
            <w:gridSpan w:val="2"/>
            <w:vAlign w:val="center"/>
          </w:tcPr>
          <w:p w:rsidR="00CD062B" w:rsidRPr="00E73210" w:rsidRDefault="00CD062B" w:rsidP="00945D26">
            <w:pPr>
              <w:spacing w:line="300" w:lineRule="exact"/>
              <w:ind w:left="142"/>
              <w:jc w:val="center"/>
              <w:rPr>
                <w:b/>
                <w:bCs/>
                <w:sz w:val="24"/>
              </w:rPr>
            </w:pPr>
            <w:r w:rsidRPr="00E73210">
              <w:rPr>
                <w:b/>
                <w:bCs/>
                <w:sz w:val="24"/>
              </w:rPr>
              <w:t xml:space="preserve">Глава </w:t>
            </w:r>
            <w:r w:rsidRPr="00E73210">
              <w:rPr>
                <w:b/>
                <w:bCs/>
                <w:sz w:val="24"/>
                <w:lang w:val="en-US"/>
              </w:rPr>
              <w:t>I</w:t>
            </w:r>
            <w:r w:rsidRPr="00E73210">
              <w:rPr>
                <w:b/>
                <w:bCs/>
                <w:sz w:val="24"/>
              </w:rPr>
              <w:t>. Сведения о Липецкой области, об информационной и методической основах разработки лесного плана Липецкой области</w:t>
            </w:r>
          </w:p>
        </w:tc>
        <w:tc>
          <w:tcPr>
            <w:tcW w:w="1250" w:type="dxa"/>
            <w:vAlign w:val="center"/>
          </w:tcPr>
          <w:p w:rsidR="00CD062B" w:rsidRPr="00C462AD" w:rsidRDefault="009E1ED7" w:rsidP="00945D26">
            <w:pPr>
              <w:spacing w:line="300" w:lineRule="exact"/>
              <w:ind w:left="-57"/>
              <w:jc w:val="center"/>
              <w:rPr>
                <w:b/>
                <w:sz w:val="24"/>
              </w:rPr>
            </w:pPr>
            <w:r>
              <w:rPr>
                <w:b/>
                <w:sz w:val="24"/>
              </w:rPr>
              <w:t>8</w:t>
            </w:r>
          </w:p>
        </w:tc>
      </w:tr>
      <w:tr w:rsidR="00CD062B" w:rsidRPr="00E73210" w:rsidTr="00945D26">
        <w:tc>
          <w:tcPr>
            <w:tcW w:w="1472" w:type="dxa"/>
            <w:vAlign w:val="center"/>
          </w:tcPr>
          <w:p w:rsidR="00CD062B" w:rsidRPr="00E73210" w:rsidRDefault="00CD062B" w:rsidP="00945D26">
            <w:pPr>
              <w:spacing w:line="300" w:lineRule="exact"/>
              <w:jc w:val="center"/>
              <w:rPr>
                <w:sz w:val="24"/>
              </w:rPr>
            </w:pPr>
            <w:r w:rsidRPr="00E73210">
              <w:rPr>
                <w:sz w:val="24"/>
              </w:rPr>
              <w:t>1.1</w:t>
            </w:r>
          </w:p>
        </w:tc>
        <w:tc>
          <w:tcPr>
            <w:tcW w:w="7087" w:type="dxa"/>
            <w:vAlign w:val="center"/>
          </w:tcPr>
          <w:p w:rsidR="00CD062B" w:rsidRPr="00E73210" w:rsidRDefault="00CD062B" w:rsidP="00945D26">
            <w:pPr>
              <w:spacing w:line="300" w:lineRule="exact"/>
              <w:ind w:left="26" w:right="113"/>
              <w:jc w:val="both"/>
              <w:rPr>
                <w:sz w:val="24"/>
              </w:rPr>
            </w:pPr>
            <w:r w:rsidRPr="00E73210">
              <w:rPr>
                <w:sz w:val="24"/>
              </w:rPr>
              <w:t>Сведения о Липецкой области</w:t>
            </w:r>
          </w:p>
        </w:tc>
        <w:tc>
          <w:tcPr>
            <w:tcW w:w="1250" w:type="dxa"/>
            <w:vAlign w:val="center"/>
          </w:tcPr>
          <w:p w:rsidR="00CD062B" w:rsidRPr="00E73210" w:rsidRDefault="009E1ED7" w:rsidP="00945D26">
            <w:pPr>
              <w:spacing w:line="300" w:lineRule="exact"/>
              <w:ind w:left="-57"/>
              <w:jc w:val="center"/>
              <w:rPr>
                <w:sz w:val="24"/>
              </w:rPr>
            </w:pPr>
            <w:r>
              <w:rPr>
                <w:sz w:val="24"/>
              </w:rPr>
              <w:t>8</w:t>
            </w:r>
          </w:p>
        </w:tc>
      </w:tr>
      <w:tr w:rsidR="00CD062B" w:rsidRPr="00E73210" w:rsidTr="00945D26">
        <w:tc>
          <w:tcPr>
            <w:tcW w:w="1472" w:type="dxa"/>
            <w:vAlign w:val="center"/>
          </w:tcPr>
          <w:p w:rsidR="00CD062B" w:rsidRPr="00E73210" w:rsidRDefault="00CD062B" w:rsidP="00945D26">
            <w:pPr>
              <w:spacing w:line="300" w:lineRule="exact"/>
              <w:jc w:val="center"/>
              <w:rPr>
                <w:b/>
                <w:bCs/>
                <w:sz w:val="24"/>
              </w:rPr>
            </w:pPr>
            <w:r w:rsidRPr="00E73210">
              <w:rPr>
                <w:sz w:val="24"/>
              </w:rPr>
              <w:t>1.2</w:t>
            </w:r>
          </w:p>
        </w:tc>
        <w:tc>
          <w:tcPr>
            <w:tcW w:w="7087" w:type="dxa"/>
            <w:vAlign w:val="center"/>
          </w:tcPr>
          <w:p w:rsidR="00CD062B" w:rsidRPr="00E73210" w:rsidRDefault="00CD062B" w:rsidP="00945D26">
            <w:pPr>
              <w:spacing w:line="300" w:lineRule="exact"/>
              <w:ind w:left="26" w:right="113"/>
              <w:jc w:val="both"/>
              <w:rPr>
                <w:sz w:val="24"/>
              </w:rPr>
            </w:pPr>
            <w:r w:rsidRPr="00E73210">
              <w:rPr>
                <w:sz w:val="24"/>
              </w:rPr>
              <w:t>Природно-климатические особенности области</w:t>
            </w:r>
          </w:p>
        </w:tc>
        <w:tc>
          <w:tcPr>
            <w:tcW w:w="1250" w:type="dxa"/>
            <w:vAlign w:val="center"/>
          </w:tcPr>
          <w:p w:rsidR="00CD062B" w:rsidRPr="00E73210" w:rsidRDefault="009E1ED7" w:rsidP="00945D26">
            <w:pPr>
              <w:spacing w:line="300" w:lineRule="exact"/>
              <w:ind w:left="-57"/>
              <w:jc w:val="center"/>
              <w:rPr>
                <w:sz w:val="24"/>
              </w:rPr>
            </w:pPr>
            <w:r>
              <w:rPr>
                <w:sz w:val="24"/>
              </w:rPr>
              <w:t>9</w:t>
            </w:r>
          </w:p>
        </w:tc>
      </w:tr>
      <w:tr w:rsidR="00CD062B" w:rsidRPr="00E73210" w:rsidTr="00945D26">
        <w:tc>
          <w:tcPr>
            <w:tcW w:w="1472" w:type="dxa"/>
            <w:vAlign w:val="center"/>
          </w:tcPr>
          <w:p w:rsidR="00CD062B" w:rsidRPr="00E73210" w:rsidRDefault="00CD062B" w:rsidP="00945D26">
            <w:pPr>
              <w:spacing w:line="290" w:lineRule="exact"/>
              <w:jc w:val="center"/>
              <w:rPr>
                <w:bCs/>
                <w:sz w:val="24"/>
              </w:rPr>
            </w:pPr>
            <w:r w:rsidRPr="00E73210">
              <w:rPr>
                <w:bCs/>
                <w:sz w:val="24"/>
              </w:rPr>
              <w:t>1.3</w:t>
            </w:r>
          </w:p>
        </w:tc>
        <w:tc>
          <w:tcPr>
            <w:tcW w:w="7087" w:type="dxa"/>
            <w:vAlign w:val="center"/>
          </w:tcPr>
          <w:p w:rsidR="00CD062B" w:rsidRPr="00E73210" w:rsidRDefault="00CD062B" w:rsidP="00945D26">
            <w:pPr>
              <w:spacing w:line="290" w:lineRule="exact"/>
              <w:ind w:left="26" w:right="113"/>
              <w:jc w:val="both"/>
              <w:rPr>
                <w:bCs/>
                <w:sz w:val="24"/>
              </w:rPr>
            </w:pPr>
            <w:r w:rsidRPr="00E73210">
              <w:rPr>
                <w:bCs/>
                <w:sz w:val="24"/>
              </w:rPr>
              <w:t>Социально-экономические особенности области</w:t>
            </w:r>
          </w:p>
        </w:tc>
        <w:tc>
          <w:tcPr>
            <w:tcW w:w="1250" w:type="dxa"/>
            <w:vAlign w:val="center"/>
          </w:tcPr>
          <w:p w:rsidR="00CD062B" w:rsidRPr="00E73210" w:rsidRDefault="009E1ED7" w:rsidP="00945D26">
            <w:pPr>
              <w:spacing w:line="290" w:lineRule="exact"/>
              <w:ind w:right="-28"/>
              <w:jc w:val="center"/>
              <w:rPr>
                <w:bCs/>
                <w:sz w:val="24"/>
              </w:rPr>
            </w:pPr>
            <w:r>
              <w:rPr>
                <w:bCs/>
                <w:sz w:val="24"/>
              </w:rPr>
              <w:t>10</w:t>
            </w:r>
          </w:p>
        </w:tc>
      </w:tr>
      <w:tr w:rsidR="00CD062B" w:rsidRPr="00E73210" w:rsidTr="00945D26">
        <w:tc>
          <w:tcPr>
            <w:tcW w:w="1472" w:type="dxa"/>
            <w:vAlign w:val="center"/>
          </w:tcPr>
          <w:p w:rsidR="00CD062B" w:rsidRPr="00BE1740" w:rsidRDefault="00CD062B" w:rsidP="00945D26">
            <w:pPr>
              <w:spacing w:line="290" w:lineRule="exact"/>
              <w:jc w:val="center"/>
              <w:rPr>
                <w:bCs/>
                <w:sz w:val="24"/>
              </w:rPr>
            </w:pPr>
            <w:r w:rsidRPr="00BE1740">
              <w:rPr>
                <w:bCs/>
                <w:sz w:val="24"/>
              </w:rPr>
              <w:t>1.3.1</w:t>
            </w:r>
          </w:p>
        </w:tc>
        <w:tc>
          <w:tcPr>
            <w:tcW w:w="7087" w:type="dxa"/>
            <w:vAlign w:val="center"/>
          </w:tcPr>
          <w:p w:rsidR="00CD062B" w:rsidRPr="00BE1740" w:rsidRDefault="00CD062B" w:rsidP="00945D26">
            <w:pPr>
              <w:spacing w:line="290" w:lineRule="exact"/>
              <w:ind w:left="26" w:right="113"/>
              <w:jc w:val="both"/>
              <w:rPr>
                <w:bCs/>
                <w:sz w:val="24"/>
              </w:rPr>
            </w:pPr>
            <w:r w:rsidRPr="00BE1740">
              <w:rPr>
                <w:bCs/>
                <w:sz w:val="24"/>
              </w:rPr>
              <w:t>Общая численность населения</w:t>
            </w:r>
          </w:p>
        </w:tc>
        <w:tc>
          <w:tcPr>
            <w:tcW w:w="1250" w:type="dxa"/>
            <w:vAlign w:val="center"/>
          </w:tcPr>
          <w:p w:rsidR="00CD062B" w:rsidRPr="00E73210" w:rsidRDefault="009E1ED7" w:rsidP="00945D26">
            <w:pPr>
              <w:spacing w:line="290" w:lineRule="exact"/>
              <w:ind w:right="-28"/>
              <w:jc w:val="center"/>
              <w:rPr>
                <w:bCs/>
                <w:sz w:val="24"/>
              </w:rPr>
            </w:pPr>
            <w:r>
              <w:rPr>
                <w:bCs/>
                <w:sz w:val="24"/>
              </w:rPr>
              <w:t>10</w:t>
            </w:r>
          </w:p>
        </w:tc>
      </w:tr>
      <w:tr w:rsidR="00CD062B" w:rsidRPr="00E73210" w:rsidTr="00945D26">
        <w:tc>
          <w:tcPr>
            <w:tcW w:w="1472" w:type="dxa"/>
            <w:vAlign w:val="center"/>
          </w:tcPr>
          <w:p w:rsidR="00CD062B" w:rsidRPr="00BE1740" w:rsidRDefault="00CD062B" w:rsidP="00945D26">
            <w:pPr>
              <w:spacing w:line="290" w:lineRule="exact"/>
              <w:jc w:val="center"/>
              <w:rPr>
                <w:bCs/>
                <w:sz w:val="24"/>
              </w:rPr>
            </w:pPr>
            <w:r w:rsidRPr="00BE1740">
              <w:rPr>
                <w:bCs/>
                <w:sz w:val="24"/>
              </w:rPr>
              <w:t>1.3.2</w:t>
            </w:r>
          </w:p>
        </w:tc>
        <w:tc>
          <w:tcPr>
            <w:tcW w:w="7087" w:type="dxa"/>
            <w:vAlign w:val="center"/>
          </w:tcPr>
          <w:p w:rsidR="00CD062B" w:rsidRPr="00BE1740" w:rsidRDefault="00CD062B" w:rsidP="00945D26">
            <w:pPr>
              <w:spacing w:line="290" w:lineRule="exact"/>
              <w:ind w:left="26" w:right="113"/>
              <w:jc w:val="both"/>
              <w:rPr>
                <w:bCs/>
                <w:sz w:val="24"/>
              </w:rPr>
            </w:pPr>
            <w:r w:rsidRPr="00BE1740">
              <w:rPr>
                <w:bCs/>
                <w:sz w:val="24"/>
              </w:rPr>
              <w:t>Городское население</w:t>
            </w:r>
          </w:p>
        </w:tc>
        <w:tc>
          <w:tcPr>
            <w:tcW w:w="1250" w:type="dxa"/>
            <w:vAlign w:val="center"/>
          </w:tcPr>
          <w:p w:rsidR="00CD062B" w:rsidRPr="00E73210" w:rsidRDefault="009E1ED7" w:rsidP="00945D26">
            <w:pPr>
              <w:spacing w:line="290" w:lineRule="exact"/>
              <w:ind w:right="-28"/>
              <w:jc w:val="center"/>
              <w:rPr>
                <w:bCs/>
                <w:sz w:val="24"/>
              </w:rPr>
            </w:pPr>
            <w:r>
              <w:rPr>
                <w:bCs/>
                <w:sz w:val="24"/>
              </w:rPr>
              <w:t>10</w:t>
            </w:r>
          </w:p>
        </w:tc>
      </w:tr>
      <w:tr w:rsidR="00CD062B" w:rsidRPr="00E73210" w:rsidTr="00945D26">
        <w:tc>
          <w:tcPr>
            <w:tcW w:w="1472" w:type="dxa"/>
            <w:vAlign w:val="center"/>
          </w:tcPr>
          <w:p w:rsidR="00CD062B" w:rsidRPr="00BE1740" w:rsidRDefault="00CD062B" w:rsidP="00945D26">
            <w:pPr>
              <w:spacing w:line="290" w:lineRule="exact"/>
              <w:jc w:val="center"/>
              <w:rPr>
                <w:bCs/>
                <w:sz w:val="24"/>
              </w:rPr>
            </w:pPr>
            <w:r w:rsidRPr="00BE1740">
              <w:rPr>
                <w:bCs/>
                <w:sz w:val="24"/>
              </w:rPr>
              <w:t>1.3.3</w:t>
            </w:r>
          </w:p>
        </w:tc>
        <w:tc>
          <w:tcPr>
            <w:tcW w:w="7087" w:type="dxa"/>
            <w:vAlign w:val="center"/>
          </w:tcPr>
          <w:p w:rsidR="00CD062B" w:rsidRPr="00BE1740" w:rsidRDefault="00CD062B" w:rsidP="00945D26">
            <w:pPr>
              <w:spacing w:line="290" w:lineRule="exact"/>
              <w:ind w:left="26" w:right="113"/>
              <w:jc w:val="both"/>
              <w:rPr>
                <w:bCs/>
                <w:sz w:val="24"/>
              </w:rPr>
            </w:pPr>
            <w:r w:rsidRPr="00BE1740">
              <w:rPr>
                <w:bCs/>
                <w:sz w:val="24"/>
              </w:rPr>
              <w:t>Сельское население</w:t>
            </w:r>
          </w:p>
        </w:tc>
        <w:tc>
          <w:tcPr>
            <w:tcW w:w="1250" w:type="dxa"/>
            <w:vAlign w:val="center"/>
          </w:tcPr>
          <w:p w:rsidR="00CD062B" w:rsidRPr="00E73210" w:rsidRDefault="009E1ED7" w:rsidP="00945D26">
            <w:pPr>
              <w:spacing w:line="290" w:lineRule="exact"/>
              <w:ind w:right="-28"/>
              <w:jc w:val="center"/>
              <w:rPr>
                <w:bCs/>
                <w:sz w:val="24"/>
              </w:rPr>
            </w:pPr>
            <w:r>
              <w:rPr>
                <w:bCs/>
                <w:sz w:val="24"/>
              </w:rPr>
              <w:t>11</w:t>
            </w:r>
          </w:p>
        </w:tc>
      </w:tr>
      <w:tr w:rsidR="00CD062B" w:rsidRPr="00E73210" w:rsidTr="00945D26">
        <w:tc>
          <w:tcPr>
            <w:tcW w:w="1472" w:type="dxa"/>
            <w:vAlign w:val="center"/>
          </w:tcPr>
          <w:p w:rsidR="00CD062B" w:rsidRPr="00BE1740" w:rsidRDefault="00CD062B" w:rsidP="00945D26">
            <w:pPr>
              <w:spacing w:line="290" w:lineRule="exact"/>
              <w:jc w:val="center"/>
              <w:rPr>
                <w:bCs/>
                <w:sz w:val="24"/>
              </w:rPr>
            </w:pPr>
            <w:r w:rsidRPr="00BE1740">
              <w:rPr>
                <w:bCs/>
                <w:sz w:val="24"/>
              </w:rPr>
              <w:t>1.3.4</w:t>
            </w:r>
          </w:p>
        </w:tc>
        <w:tc>
          <w:tcPr>
            <w:tcW w:w="7087" w:type="dxa"/>
            <w:vAlign w:val="center"/>
          </w:tcPr>
          <w:p w:rsidR="00CD062B" w:rsidRPr="00BE1740" w:rsidRDefault="00CD062B" w:rsidP="00945D26">
            <w:pPr>
              <w:spacing w:line="290" w:lineRule="exact"/>
              <w:ind w:left="26" w:right="113"/>
              <w:jc w:val="both"/>
              <w:rPr>
                <w:bCs/>
                <w:sz w:val="24"/>
              </w:rPr>
            </w:pPr>
            <w:r w:rsidRPr="00BE1740">
              <w:rPr>
                <w:bCs/>
                <w:sz w:val="24"/>
              </w:rPr>
              <w:t>Населенные пункты, численность населения которых превышает 100 тыс. человек</w:t>
            </w:r>
          </w:p>
        </w:tc>
        <w:tc>
          <w:tcPr>
            <w:tcW w:w="1250" w:type="dxa"/>
            <w:vAlign w:val="center"/>
          </w:tcPr>
          <w:p w:rsidR="00CD062B" w:rsidRPr="00E73210" w:rsidRDefault="009E1ED7" w:rsidP="00945D26">
            <w:pPr>
              <w:spacing w:line="290" w:lineRule="exact"/>
              <w:ind w:right="-28"/>
              <w:jc w:val="center"/>
              <w:rPr>
                <w:bCs/>
                <w:sz w:val="24"/>
              </w:rPr>
            </w:pPr>
            <w:r>
              <w:rPr>
                <w:bCs/>
                <w:sz w:val="24"/>
              </w:rPr>
              <w:t>11</w:t>
            </w:r>
          </w:p>
        </w:tc>
      </w:tr>
      <w:tr w:rsidR="00CD062B" w:rsidRPr="00E73210" w:rsidTr="00945D26">
        <w:tc>
          <w:tcPr>
            <w:tcW w:w="1472" w:type="dxa"/>
            <w:vAlign w:val="center"/>
          </w:tcPr>
          <w:p w:rsidR="00CD062B" w:rsidRPr="00BE1740" w:rsidRDefault="00CD062B" w:rsidP="00945D26">
            <w:pPr>
              <w:spacing w:line="290" w:lineRule="exact"/>
              <w:jc w:val="center"/>
              <w:rPr>
                <w:bCs/>
                <w:sz w:val="24"/>
              </w:rPr>
            </w:pPr>
            <w:r w:rsidRPr="00BE1740">
              <w:rPr>
                <w:bCs/>
                <w:sz w:val="24"/>
              </w:rPr>
              <w:t>1.3.5</w:t>
            </w:r>
          </w:p>
        </w:tc>
        <w:tc>
          <w:tcPr>
            <w:tcW w:w="7087" w:type="dxa"/>
            <w:vAlign w:val="center"/>
          </w:tcPr>
          <w:p w:rsidR="00CD062B" w:rsidRPr="00BE1740" w:rsidRDefault="00CD062B" w:rsidP="00945D26">
            <w:pPr>
              <w:spacing w:line="290" w:lineRule="exact"/>
              <w:ind w:left="26" w:right="113"/>
              <w:jc w:val="both"/>
              <w:rPr>
                <w:bCs/>
                <w:sz w:val="24"/>
              </w:rPr>
            </w:pPr>
            <w:r w:rsidRPr="00BE1740">
              <w:rPr>
                <w:bCs/>
                <w:sz w:val="24"/>
              </w:rPr>
              <w:t>Отрасли хозяйства, в которых занято население</w:t>
            </w:r>
          </w:p>
        </w:tc>
        <w:tc>
          <w:tcPr>
            <w:tcW w:w="1250" w:type="dxa"/>
            <w:vAlign w:val="center"/>
          </w:tcPr>
          <w:p w:rsidR="00CD062B" w:rsidRPr="00E73210" w:rsidRDefault="009E1ED7" w:rsidP="00945D26">
            <w:pPr>
              <w:spacing w:line="290" w:lineRule="exact"/>
              <w:ind w:right="-28"/>
              <w:jc w:val="center"/>
              <w:rPr>
                <w:bCs/>
                <w:sz w:val="24"/>
              </w:rPr>
            </w:pPr>
            <w:r>
              <w:rPr>
                <w:bCs/>
                <w:sz w:val="24"/>
              </w:rPr>
              <w:t>11</w:t>
            </w:r>
          </w:p>
        </w:tc>
      </w:tr>
      <w:tr w:rsidR="00CD062B" w:rsidRPr="00E73210" w:rsidTr="00945D26">
        <w:tc>
          <w:tcPr>
            <w:tcW w:w="1472" w:type="dxa"/>
            <w:vAlign w:val="center"/>
          </w:tcPr>
          <w:p w:rsidR="00CD062B" w:rsidRPr="00E73210" w:rsidRDefault="00CD062B" w:rsidP="00945D26">
            <w:pPr>
              <w:spacing w:line="290" w:lineRule="exact"/>
              <w:jc w:val="center"/>
              <w:rPr>
                <w:bCs/>
                <w:sz w:val="24"/>
              </w:rPr>
            </w:pPr>
            <w:r w:rsidRPr="00E73210">
              <w:rPr>
                <w:bCs/>
                <w:sz w:val="24"/>
              </w:rPr>
              <w:t>1.4</w:t>
            </w:r>
          </w:p>
        </w:tc>
        <w:tc>
          <w:tcPr>
            <w:tcW w:w="7087" w:type="dxa"/>
            <w:vAlign w:val="center"/>
          </w:tcPr>
          <w:p w:rsidR="00CD062B" w:rsidRPr="00E73210" w:rsidRDefault="00CD062B" w:rsidP="00945D26">
            <w:pPr>
              <w:spacing w:line="290" w:lineRule="exact"/>
              <w:ind w:left="26" w:right="113"/>
              <w:jc w:val="both"/>
              <w:rPr>
                <w:bCs/>
                <w:sz w:val="24"/>
              </w:rPr>
            </w:pPr>
            <w:r w:rsidRPr="00E73210">
              <w:rPr>
                <w:bCs/>
                <w:sz w:val="24"/>
              </w:rPr>
              <w:t xml:space="preserve">Сведения о распределении площади лесов </w:t>
            </w:r>
            <w:r w:rsidRPr="00BE1740">
              <w:rPr>
                <w:bCs/>
                <w:sz w:val="24"/>
              </w:rPr>
              <w:t>на землях различных категорий</w:t>
            </w:r>
          </w:p>
        </w:tc>
        <w:tc>
          <w:tcPr>
            <w:tcW w:w="1250" w:type="dxa"/>
            <w:vAlign w:val="center"/>
          </w:tcPr>
          <w:p w:rsidR="00CD062B" w:rsidRPr="00E73210" w:rsidRDefault="009E1ED7" w:rsidP="00945D26">
            <w:pPr>
              <w:spacing w:line="290" w:lineRule="exact"/>
              <w:ind w:right="-28"/>
              <w:jc w:val="center"/>
              <w:rPr>
                <w:bCs/>
                <w:sz w:val="24"/>
              </w:rPr>
            </w:pPr>
            <w:r>
              <w:rPr>
                <w:bCs/>
                <w:sz w:val="24"/>
              </w:rPr>
              <w:t>12</w:t>
            </w:r>
          </w:p>
        </w:tc>
      </w:tr>
      <w:tr w:rsidR="00CD062B" w:rsidRPr="00E73210" w:rsidTr="00945D26">
        <w:tc>
          <w:tcPr>
            <w:tcW w:w="1472" w:type="dxa"/>
            <w:vAlign w:val="center"/>
          </w:tcPr>
          <w:p w:rsidR="00CD062B" w:rsidRPr="00BE1740" w:rsidRDefault="00CD062B" w:rsidP="00945D26">
            <w:pPr>
              <w:spacing w:line="290" w:lineRule="exact"/>
              <w:jc w:val="center"/>
              <w:rPr>
                <w:sz w:val="24"/>
              </w:rPr>
            </w:pPr>
            <w:r w:rsidRPr="00BE1740">
              <w:rPr>
                <w:sz w:val="24"/>
              </w:rPr>
              <w:t>1.4.1</w:t>
            </w:r>
          </w:p>
        </w:tc>
        <w:tc>
          <w:tcPr>
            <w:tcW w:w="7087" w:type="dxa"/>
            <w:vAlign w:val="center"/>
          </w:tcPr>
          <w:p w:rsidR="00CD062B" w:rsidRPr="00BE1740" w:rsidRDefault="00CD062B" w:rsidP="00945D26">
            <w:pPr>
              <w:spacing w:line="290" w:lineRule="exact"/>
              <w:ind w:left="26" w:right="113"/>
              <w:jc w:val="both"/>
              <w:rPr>
                <w:sz w:val="24"/>
              </w:rPr>
            </w:pPr>
            <w:r w:rsidRPr="00BE1740">
              <w:rPr>
                <w:sz w:val="24"/>
              </w:rPr>
              <w:t>Сведения о распределении площади лесов, расположенных на землях лесного фонда</w:t>
            </w:r>
          </w:p>
        </w:tc>
        <w:tc>
          <w:tcPr>
            <w:tcW w:w="1250" w:type="dxa"/>
            <w:vAlign w:val="center"/>
          </w:tcPr>
          <w:p w:rsidR="00CD062B" w:rsidRPr="00E73210" w:rsidRDefault="009E1ED7" w:rsidP="00945D26">
            <w:pPr>
              <w:spacing w:line="290" w:lineRule="exact"/>
              <w:ind w:right="-28"/>
              <w:jc w:val="center"/>
              <w:rPr>
                <w:sz w:val="24"/>
              </w:rPr>
            </w:pPr>
            <w:r>
              <w:rPr>
                <w:sz w:val="24"/>
              </w:rPr>
              <w:t>13</w:t>
            </w:r>
          </w:p>
        </w:tc>
      </w:tr>
      <w:tr w:rsidR="00CD062B" w:rsidRPr="00E73210" w:rsidTr="00945D26">
        <w:tc>
          <w:tcPr>
            <w:tcW w:w="1472" w:type="dxa"/>
            <w:vAlign w:val="center"/>
          </w:tcPr>
          <w:p w:rsidR="00CD062B" w:rsidRPr="00BE1740" w:rsidRDefault="00CD062B" w:rsidP="00945D26">
            <w:pPr>
              <w:spacing w:line="290" w:lineRule="exact"/>
              <w:jc w:val="center"/>
              <w:rPr>
                <w:sz w:val="24"/>
              </w:rPr>
            </w:pPr>
            <w:r w:rsidRPr="00BE1740">
              <w:rPr>
                <w:sz w:val="24"/>
              </w:rPr>
              <w:t>1.4.2</w:t>
            </w:r>
          </w:p>
        </w:tc>
        <w:tc>
          <w:tcPr>
            <w:tcW w:w="7087" w:type="dxa"/>
            <w:vAlign w:val="center"/>
          </w:tcPr>
          <w:p w:rsidR="00CD062B" w:rsidRPr="00BE1740" w:rsidRDefault="00CD062B" w:rsidP="00945D26">
            <w:pPr>
              <w:spacing w:line="290" w:lineRule="exact"/>
              <w:ind w:left="26" w:right="113"/>
              <w:jc w:val="both"/>
              <w:rPr>
                <w:sz w:val="24"/>
              </w:rPr>
            </w:pPr>
            <w:r w:rsidRPr="00BE1740">
              <w:rPr>
                <w:sz w:val="24"/>
              </w:rPr>
              <w:t>Сведения о распределении площади лесов, расположенных на землях населенных пунктов</w:t>
            </w:r>
          </w:p>
        </w:tc>
        <w:tc>
          <w:tcPr>
            <w:tcW w:w="1250" w:type="dxa"/>
            <w:vAlign w:val="center"/>
          </w:tcPr>
          <w:p w:rsidR="00CD062B" w:rsidRPr="00E73210" w:rsidRDefault="009E1ED7" w:rsidP="00945D26">
            <w:pPr>
              <w:spacing w:line="290" w:lineRule="exact"/>
              <w:ind w:right="-28"/>
              <w:jc w:val="center"/>
              <w:rPr>
                <w:sz w:val="24"/>
              </w:rPr>
            </w:pPr>
            <w:r>
              <w:rPr>
                <w:sz w:val="24"/>
              </w:rPr>
              <w:t>16</w:t>
            </w:r>
          </w:p>
        </w:tc>
      </w:tr>
      <w:tr w:rsidR="00CD062B" w:rsidRPr="00E73210" w:rsidTr="00945D26">
        <w:tc>
          <w:tcPr>
            <w:tcW w:w="1472" w:type="dxa"/>
            <w:vAlign w:val="center"/>
          </w:tcPr>
          <w:p w:rsidR="00CD062B" w:rsidRPr="00BE1740" w:rsidRDefault="00CD062B" w:rsidP="00945D26">
            <w:pPr>
              <w:spacing w:line="290" w:lineRule="exact"/>
              <w:jc w:val="center"/>
              <w:rPr>
                <w:sz w:val="24"/>
              </w:rPr>
            </w:pPr>
            <w:r w:rsidRPr="00BE1740">
              <w:rPr>
                <w:sz w:val="24"/>
              </w:rPr>
              <w:t>1.4.3</w:t>
            </w:r>
          </w:p>
        </w:tc>
        <w:tc>
          <w:tcPr>
            <w:tcW w:w="7087" w:type="dxa"/>
            <w:vAlign w:val="center"/>
          </w:tcPr>
          <w:p w:rsidR="00CD062B" w:rsidRPr="00BE1740" w:rsidRDefault="00CD062B" w:rsidP="00945D26">
            <w:pPr>
              <w:spacing w:line="290" w:lineRule="exact"/>
              <w:ind w:left="26" w:right="113"/>
              <w:jc w:val="both"/>
              <w:rPr>
                <w:sz w:val="24"/>
              </w:rPr>
            </w:pPr>
            <w:r w:rsidRPr="00BE1740">
              <w:rPr>
                <w:sz w:val="24"/>
              </w:rPr>
              <w:t>Сведения о распределении площади лесов, расположенных на землях обороны и безопасности</w:t>
            </w:r>
          </w:p>
        </w:tc>
        <w:tc>
          <w:tcPr>
            <w:tcW w:w="1250" w:type="dxa"/>
            <w:vAlign w:val="center"/>
          </w:tcPr>
          <w:p w:rsidR="00CD062B" w:rsidRPr="00E73210" w:rsidRDefault="009E1ED7" w:rsidP="00945D26">
            <w:pPr>
              <w:spacing w:line="290" w:lineRule="exact"/>
              <w:ind w:right="-28"/>
              <w:jc w:val="center"/>
              <w:rPr>
                <w:sz w:val="24"/>
              </w:rPr>
            </w:pPr>
            <w:r>
              <w:rPr>
                <w:sz w:val="24"/>
              </w:rPr>
              <w:t>16</w:t>
            </w:r>
          </w:p>
        </w:tc>
      </w:tr>
      <w:tr w:rsidR="00CD062B" w:rsidRPr="00E73210" w:rsidTr="00945D26">
        <w:tc>
          <w:tcPr>
            <w:tcW w:w="1472" w:type="dxa"/>
            <w:vAlign w:val="center"/>
          </w:tcPr>
          <w:p w:rsidR="00CD062B" w:rsidRPr="00BE1740" w:rsidRDefault="00CD062B" w:rsidP="00945D26">
            <w:pPr>
              <w:spacing w:line="290" w:lineRule="exact"/>
              <w:jc w:val="center"/>
              <w:rPr>
                <w:sz w:val="24"/>
              </w:rPr>
            </w:pPr>
            <w:r w:rsidRPr="00BE1740">
              <w:rPr>
                <w:sz w:val="24"/>
              </w:rPr>
              <w:t>1.4.4</w:t>
            </w:r>
          </w:p>
        </w:tc>
        <w:tc>
          <w:tcPr>
            <w:tcW w:w="7087" w:type="dxa"/>
            <w:vAlign w:val="center"/>
          </w:tcPr>
          <w:p w:rsidR="00CD062B" w:rsidRPr="00BE1740" w:rsidRDefault="00CD062B" w:rsidP="00945D26">
            <w:pPr>
              <w:spacing w:line="290" w:lineRule="exact"/>
              <w:ind w:left="26" w:right="113"/>
              <w:jc w:val="both"/>
              <w:rPr>
                <w:sz w:val="24"/>
              </w:rPr>
            </w:pPr>
            <w:r w:rsidRPr="00BE1740">
              <w:rPr>
                <w:sz w:val="24"/>
              </w:rPr>
              <w:t>Сведения о распределении площади лесов, расположенных на землях особо охраняемых природных территорий</w:t>
            </w:r>
          </w:p>
        </w:tc>
        <w:tc>
          <w:tcPr>
            <w:tcW w:w="1250" w:type="dxa"/>
            <w:vAlign w:val="center"/>
          </w:tcPr>
          <w:p w:rsidR="00CD062B" w:rsidRPr="00E73210" w:rsidRDefault="009E1ED7" w:rsidP="00945D26">
            <w:pPr>
              <w:spacing w:line="290" w:lineRule="exact"/>
              <w:ind w:right="-28"/>
              <w:jc w:val="center"/>
              <w:rPr>
                <w:sz w:val="24"/>
              </w:rPr>
            </w:pPr>
            <w:r>
              <w:rPr>
                <w:sz w:val="24"/>
              </w:rPr>
              <w:t>17</w:t>
            </w:r>
          </w:p>
        </w:tc>
      </w:tr>
      <w:tr w:rsidR="00CD062B" w:rsidRPr="00E73210" w:rsidTr="00945D26">
        <w:tc>
          <w:tcPr>
            <w:tcW w:w="1472" w:type="dxa"/>
            <w:vAlign w:val="center"/>
          </w:tcPr>
          <w:p w:rsidR="00CD062B" w:rsidRPr="00E73210" w:rsidRDefault="00CD062B" w:rsidP="00945D26">
            <w:pPr>
              <w:spacing w:line="290" w:lineRule="exact"/>
              <w:jc w:val="center"/>
              <w:rPr>
                <w:sz w:val="24"/>
              </w:rPr>
            </w:pPr>
            <w:r w:rsidRPr="00E73210">
              <w:rPr>
                <w:sz w:val="24"/>
              </w:rPr>
              <w:t>1.5</w:t>
            </w:r>
          </w:p>
        </w:tc>
        <w:tc>
          <w:tcPr>
            <w:tcW w:w="7087" w:type="dxa"/>
            <w:vAlign w:val="center"/>
          </w:tcPr>
          <w:p w:rsidR="00CD062B" w:rsidRPr="00E73210" w:rsidRDefault="00CD062B" w:rsidP="00945D26">
            <w:pPr>
              <w:widowControl w:val="0"/>
              <w:autoSpaceDE w:val="0"/>
              <w:autoSpaceDN w:val="0"/>
              <w:adjustRightInd w:val="0"/>
              <w:ind w:left="26" w:right="113"/>
              <w:jc w:val="both"/>
              <w:rPr>
                <w:sz w:val="24"/>
              </w:rPr>
            </w:pPr>
            <w:r w:rsidRPr="00E73210">
              <w:rPr>
                <w:sz w:val="24"/>
              </w:rPr>
              <w:t>Сведения об источниках исходных данных, используемых при разработке лесного плана Липецкой области</w:t>
            </w:r>
          </w:p>
        </w:tc>
        <w:tc>
          <w:tcPr>
            <w:tcW w:w="1250" w:type="dxa"/>
            <w:vAlign w:val="center"/>
          </w:tcPr>
          <w:p w:rsidR="00CD062B" w:rsidRPr="00E73210" w:rsidRDefault="009E1ED7" w:rsidP="00945D26">
            <w:pPr>
              <w:spacing w:line="290" w:lineRule="exact"/>
              <w:ind w:right="-28"/>
              <w:jc w:val="center"/>
              <w:rPr>
                <w:sz w:val="24"/>
              </w:rPr>
            </w:pPr>
            <w:r>
              <w:rPr>
                <w:sz w:val="24"/>
              </w:rPr>
              <w:t>18</w:t>
            </w:r>
          </w:p>
        </w:tc>
      </w:tr>
      <w:tr w:rsidR="00CD062B" w:rsidRPr="00E73210" w:rsidTr="00945D26">
        <w:tc>
          <w:tcPr>
            <w:tcW w:w="1472" w:type="dxa"/>
            <w:vAlign w:val="center"/>
          </w:tcPr>
          <w:p w:rsidR="00CD062B" w:rsidRPr="00E73210" w:rsidRDefault="00CD062B" w:rsidP="00945D26">
            <w:pPr>
              <w:spacing w:line="290" w:lineRule="exact"/>
              <w:jc w:val="center"/>
              <w:rPr>
                <w:sz w:val="24"/>
              </w:rPr>
            </w:pPr>
            <w:r w:rsidRPr="00E73210">
              <w:rPr>
                <w:sz w:val="24"/>
              </w:rPr>
              <w:t>1.6</w:t>
            </w:r>
          </w:p>
        </w:tc>
        <w:tc>
          <w:tcPr>
            <w:tcW w:w="7087" w:type="dxa"/>
            <w:vAlign w:val="center"/>
          </w:tcPr>
          <w:p w:rsidR="00CD062B" w:rsidRPr="00E73210" w:rsidRDefault="00CD062B" w:rsidP="00945D26">
            <w:pPr>
              <w:spacing w:line="290" w:lineRule="exact"/>
              <w:ind w:left="26" w:right="113"/>
              <w:jc w:val="both"/>
              <w:rPr>
                <w:sz w:val="24"/>
              </w:rPr>
            </w:pPr>
            <w:r w:rsidRPr="00E73210">
              <w:rPr>
                <w:sz w:val="24"/>
              </w:rPr>
              <w:t>Лесорастительное районирование</w:t>
            </w:r>
          </w:p>
        </w:tc>
        <w:tc>
          <w:tcPr>
            <w:tcW w:w="1250" w:type="dxa"/>
            <w:vAlign w:val="center"/>
          </w:tcPr>
          <w:p w:rsidR="00CD062B" w:rsidRPr="00E73210" w:rsidRDefault="009E1ED7" w:rsidP="00945D26">
            <w:pPr>
              <w:spacing w:line="290" w:lineRule="exact"/>
              <w:ind w:right="-28"/>
              <w:jc w:val="center"/>
              <w:rPr>
                <w:sz w:val="24"/>
              </w:rPr>
            </w:pPr>
            <w:r>
              <w:rPr>
                <w:sz w:val="24"/>
              </w:rPr>
              <w:t>18</w:t>
            </w:r>
          </w:p>
        </w:tc>
      </w:tr>
      <w:tr w:rsidR="00CD062B" w:rsidRPr="00D044BB" w:rsidTr="00945D26">
        <w:tc>
          <w:tcPr>
            <w:tcW w:w="1472" w:type="dxa"/>
            <w:vAlign w:val="center"/>
          </w:tcPr>
          <w:p w:rsidR="00CD062B" w:rsidRPr="00D044BB" w:rsidRDefault="00CD062B" w:rsidP="00945D26">
            <w:pPr>
              <w:spacing w:line="290" w:lineRule="exact"/>
              <w:jc w:val="center"/>
              <w:rPr>
                <w:sz w:val="24"/>
              </w:rPr>
            </w:pPr>
            <w:r w:rsidRPr="00D044BB">
              <w:rPr>
                <w:sz w:val="24"/>
              </w:rPr>
              <w:t>1.7</w:t>
            </w:r>
          </w:p>
        </w:tc>
        <w:tc>
          <w:tcPr>
            <w:tcW w:w="7087" w:type="dxa"/>
            <w:vAlign w:val="center"/>
          </w:tcPr>
          <w:p w:rsidR="00CD062B" w:rsidRPr="00D044BB" w:rsidRDefault="00CD062B" w:rsidP="00945D26">
            <w:pPr>
              <w:spacing w:line="290" w:lineRule="exact"/>
              <w:ind w:left="26" w:right="113"/>
              <w:jc w:val="both"/>
              <w:rPr>
                <w:sz w:val="24"/>
              </w:rPr>
            </w:pPr>
            <w:r w:rsidRPr="00D044BB">
              <w:rPr>
                <w:sz w:val="24"/>
              </w:rPr>
              <w:t>Анализ существующего распределения и динамика распределения площади лесов и состава лесов по целевому назначению и категориям защитных лесов</w:t>
            </w:r>
          </w:p>
        </w:tc>
        <w:tc>
          <w:tcPr>
            <w:tcW w:w="1250" w:type="dxa"/>
            <w:vAlign w:val="center"/>
          </w:tcPr>
          <w:p w:rsidR="00CD062B" w:rsidRPr="00D044BB" w:rsidRDefault="009E1ED7" w:rsidP="00945D26">
            <w:pPr>
              <w:spacing w:line="290" w:lineRule="exact"/>
              <w:ind w:right="-28"/>
              <w:jc w:val="center"/>
              <w:rPr>
                <w:sz w:val="24"/>
              </w:rPr>
            </w:pPr>
            <w:r>
              <w:rPr>
                <w:sz w:val="24"/>
              </w:rPr>
              <w:t>20</w:t>
            </w:r>
          </w:p>
        </w:tc>
      </w:tr>
      <w:tr w:rsidR="00CD062B" w:rsidRPr="00D044BB" w:rsidTr="00945D26">
        <w:tc>
          <w:tcPr>
            <w:tcW w:w="1472" w:type="dxa"/>
            <w:vAlign w:val="center"/>
          </w:tcPr>
          <w:p w:rsidR="00CD062B" w:rsidRPr="00D044BB" w:rsidRDefault="00CD062B" w:rsidP="00945D26">
            <w:pPr>
              <w:spacing w:line="290" w:lineRule="exact"/>
              <w:jc w:val="center"/>
              <w:rPr>
                <w:sz w:val="24"/>
              </w:rPr>
            </w:pPr>
            <w:r w:rsidRPr="00D044BB">
              <w:rPr>
                <w:sz w:val="24"/>
              </w:rPr>
              <w:t>1.8</w:t>
            </w:r>
          </w:p>
        </w:tc>
        <w:tc>
          <w:tcPr>
            <w:tcW w:w="7087" w:type="dxa"/>
            <w:vAlign w:val="center"/>
          </w:tcPr>
          <w:p w:rsidR="00CD062B" w:rsidRPr="00D044BB" w:rsidRDefault="00CD062B" w:rsidP="00945D26">
            <w:pPr>
              <w:spacing w:line="290" w:lineRule="exact"/>
              <w:ind w:left="26" w:right="113"/>
              <w:jc w:val="both"/>
              <w:rPr>
                <w:sz w:val="24"/>
              </w:rPr>
            </w:pPr>
            <w:r w:rsidRPr="00D044BB">
              <w:rPr>
                <w:sz w:val="24"/>
              </w:rPr>
              <w:t>Сведения  о лесах, расположенных в границах особо охраняемых природных территорий</w:t>
            </w:r>
          </w:p>
        </w:tc>
        <w:tc>
          <w:tcPr>
            <w:tcW w:w="1250" w:type="dxa"/>
            <w:vAlign w:val="center"/>
          </w:tcPr>
          <w:p w:rsidR="00CD062B" w:rsidRPr="00D044BB" w:rsidRDefault="009E1ED7" w:rsidP="00945D26">
            <w:pPr>
              <w:spacing w:line="290" w:lineRule="exact"/>
              <w:ind w:right="-28"/>
              <w:jc w:val="center"/>
              <w:rPr>
                <w:sz w:val="24"/>
              </w:rPr>
            </w:pPr>
            <w:r>
              <w:rPr>
                <w:sz w:val="24"/>
              </w:rPr>
              <w:t>23</w:t>
            </w:r>
          </w:p>
        </w:tc>
      </w:tr>
      <w:tr w:rsidR="00CD062B" w:rsidRPr="00D044BB" w:rsidTr="00945D26">
        <w:tc>
          <w:tcPr>
            <w:tcW w:w="1472" w:type="dxa"/>
            <w:vAlign w:val="center"/>
          </w:tcPr>
          <w:p w:rsidR="00CD062B" w:rsidRPr="00D044BB" w:rsidRDefault="00CD062B" w:rsidP="00945D26">
            <w:pPr>
              <w:spacing w:line="290" w:lineRule="exact"/>
              <w:jc w:val="center"/>
              <w:rPr>
                <w:sz w:val="24"/>
              </w:rPr>
            </w:pPr>
            <w:r w:rsidRPr="00D044BB">
              <w:rPr>
                <w:sz w:val="24"/>
              </w:rPr>
              <w:t>1.9</w:t>
            </w:r>
          </w:p>
        </w:tc>
        <w:tc>
          <w:tcPr>
            <w:tcW w:w="7087" w:type="dxa"/>
            <w:vAlign w:val="center"/>
          </w:tcPr>
          <w:p w:rsidR="00CD062B" w:rsidRPr="00D044BB" w:rsidRDefault="00CD062B" w:rsidP="00945D26">
            <w:pPr>
              <w:spacing w:line="290" w:lineRule="exact"/>
              <w:ind w:left="26" w:right="113"/>
              <w:jc w:val="both"/>
              <w:rPr>
                <w:sz w:val="24"/>
              </w:rPr>
            </w:pPr>
            <w:r w:rsidRPr="00D044BB">
              <w:rPr>
                <w:sz w:val="24"/>
              </w:rPr>
              <w:t>Методологические и методические особенности разработки лесного плана Липецкой области</w:t>
            </w:r>
          </w:p>
        </w:tc>
        <w:tc>
          <w:tcPr>
            <w:tcW w:w="1250" w:type="dxa"/>
            <w:vAlign w:val="center"/>
          </w:tcPr>
          <w:p w:rsidR="00CD062B" w:rsidRPr="00D044BB" w:rsidRDefault="009E1ED7" w:rsidP="00945D26">
            <w:pPr>
              <w:spacing w:line="290" w:lineRule="exact"/>
              <w:ind w:right="-28"/>
              <w:jc w:val="center"/>
              <w:rPr>
                <w:sz w:val="24"/>
              </w:rPr>
            </w:pPr>
            <w:r>
              <w:rPr>
                <w:sz w:val="24"/>
              </w:rPr>
              <w:t>24</w:t>
            </w:r>
          </w:p>
        </w:tc>
      </w:tr>
      <w:tr w:rsidR="00CD062B" w:rsidRPr="00D044BB" w:rsidTr="00945D26">
        <w:tc>
          <w:tcPr>
            <w:tcW w:w="8559" w:type="dxa"/>
            <w:gridSpan w:val="2"/>
            <w:vAlign w:val="center"/>
          </w:tcPr>
          <w:p w:rsidR="00CD062B" w:rsidRPr="00D044BB" w:rsidRDefault="00CD062B" w:rsidP="00945D26">
            <w:pPr>
              <w:widowControl w:val="0"/>
              <w:autoSpaceDE w:val="0"/>
              <w:autoSpaceDN w:val="0"/>
              <w:adjustRightInd w:val="0"/>
              <w:ind w:left="26" w:right="113"/>
              <w:jc w:val="center"/>
              <w:rPr>
                <w:b/>
                <w:sz w:val="24"/>
              </w:rPr>
            </w:pPr>
            <w:r w:rsidRPr="00D044BB">
              <w:rPr>
                <w:b/>
                <w:bCs/>
                <w:sz w:val="24"/>
              </w:rPr>
              <w:t xml:space="preserve">Глава </w:t>
            </w:r>
            <w:r w:rsidRPr="00D044BB">
              <w:rPr>
                <w:b/>
                <w:bCs/>
                <w:sz w:val="24"/>
                <w:lang w:val="en-US"/>
              </w:rPr>
              <w:t>II</w:t>
            </w:r>
            <w:r w:rsidRPr="00D044BB">
              <w:rPr>
                <w:b/>
                <w:bCs/>
                <w:sz w:val="24"/>
              </w:rPr>
              <w:t xml:space="preserve">. </w:t>
            </w:r>
            <w:r w:rsidRPr="00D044BB">
              <w:rPr>
                <w:b/>
                <w:sz w:val="24"/>
              </w:rPr>
              <w:t xml:space="preserve">Оценка организации использования лесов, выполнения мероприятий по охране, защите, воспроизводству лесов и изменения характеристик лесов за период действия предыдущего лесного плана </w:t>
            </w:r>
            <w:r w:rsidRPr="00D044BB">
              <w:rPr>
                <w:rFonts w:ascii="Courier New" w:hAnsi="Courier New" w:cs="Courier New"/>
                <w:sz w:val="24"/>
              </w:rPr>
              <w:t xml:space="preserve"> </w:t>
            </w:r>
            <w:r w:rsidRPr="00D044BB">
              <w:rPr>
                <w:b/>
                <w:sz w:val="24"/>
              </w:rPr>
              <w:t>Липецкой области</w:t>
            </w:r>
          </w:p>
        </w:tc>
        <w:tc>
          <w:tcPr>
            <w:tcW w:w="1250" w:type="dxa"/>
            <w:vAlign w:val="center"/>
          </w:tcPr>
          <w:p w:rsidR="00CD062B" w:rsidRPr="00C462AD" w:rsidRDefault="009E1ED7" w:rsidP="00945D26">
            <w:pPr>
              <w:jc w:val="center"/>
              <w:rPr>
                <w:b/>
                <w:bCs/>
                <w:sz w:val="24"/>
              </w:rPr>
            </w:pPr>
            <w:r>
              <w:rPr>
                <w:b/>
                <w:bCs/>
                <w:sz w:val="24"/>
              </w:rPr>
              <w:t>25</w:t>
            </w:r>
          </w:p>
        </w:tc>
      </w:tr>
      <w:tr w:rsidR="00CD062B" w:rsidRPr="00D044BB" w:rsidTr="00945D26">
        <w:tc>
          <w:tcPr>
            <w:tcW w:w="1472" w:type="dxa"/>
            <w:vAlign w:val="center"/>
          </w:tcPr>
          <w:p w:rsidR="00CD062B" w:rsidRPr="00D044BB" w:rsidRDefault="00CD062B" w:rsidP="00945D26">
            <w:pPr>
              <w:jc w:val="center"/>
              <w:rPr>
                <w:bCs/>
                <w:sz w:val="24"/>
              </w:rPr>
            </w:pPr>
            <w:r w:rsidRPr="00D044BB">
              <w:rPr>
                <w:bCs/>
                <w:sz w:val="24"/>
              </w:rPr>
              <w:t>2.1</w:t>
            </w:r>
          </w:p>
        </w:tc>
        <w:tc>
          <w:tcPr>
            <w:tcW w:w="7087" w:type="dxa"/>
            <w:vAlign w:val="center"/>
          </w:tcPr>
          <w:p w:rsidR="00CD062B" w:rsidRPr="00D044BB" w:rsidRDefault="00CD062B" w:rsidP="00945D26">
            <w:pPr>
              <w:ind w:left="26" w:right="113"/>
              <w:rPr>
                <w:bCs/>
                <w:sz w:val="24"/>
              </w:rPr>
            </w:pPr>
            <w:r w:rsidRPr="00D044BB">
              <w:rPr>
                <w:bCs/>
                <w:sz w:val="24"/>
              </w:rPr>
              <w:t>Оценка достижения планируемых объемов использования лесов</w:t>
            </w:r>
          </w:p>
        </w:tc>
        <w:tc>
          <w:tcPr>
            <w:tcW w:w="1250" w:type="dxa"/>
            <w:vAlign w:val="center"/>
          </w:tcPr>
          <w:p w:rsidR="00CD062B" w:rsidRPr="00C462AD" w:rsidRDefault="009E1ED7" w:rsidP="00945D26">
            <w:pPr>
              <w:jc w:val="center"/>
              <w:rPr>
                <w:bCs/>
                <w:sz w:val="24"/>
              </w:rPr>
            </w:pPr>
            <w:r>
              <w:rPr>
                <w:bCs/>
                <w:sz w:val="24"/>
              </w:rPr>
              <w:t>25</w:t>
            </w:r>
          </w:p>
        </w:tc>
      </w:tr>
      <w:tr w:rsidR="00CD062B" w:rsidRPr="00D044BB" w:rsidTr="00945D26">
        <w:tc>
          <w:tcPr>
            <w:tcW w:w="1472" w:type="dxa"/>
            <w:vAlign w:val="center"/>
          </w:tcPr>
          <w:p w:rsidR="00CD062B" w:rsidRPr="00D044BB" w:rsidRDefault="00CD062B" w:rsidP="00945D26">
            <w:pPr>
              <w:jc w:val="center"/>
              <w:rPr>
                <w:sz w:val="24"/>
              </w:rPr>
            </w:pPr>
            <w:r w:rsidRPr="00D044BB">
              <w:rPr>
                <w:sz w:val="24"/>
              </w:rPr>
              <w:t>2.2</w:t>
            </w:r>
          </w:p>
        </w:tc>
        <w:tc>
          <w:tcPr>
            <w:tcW w:w="7087" w:type="dxa"/>
            <w:vAlign w:val="center"/>
          </w:tcPr>
          <w:p w:rsidR="00CD062B" w:rsidRPr="00D044BB" w:rsidRDefault="00CD062B" w:rsidP="00945D26">
            <w:pPr>
              <w:ind w:left="26" w:right="113"/>
              <w:rPr>
                <w:sz w:val="24"/>
              </w:rPr>
            </w:pPr>
            <w:r w:rsidRPr="00D044BB">
              <w:rPr>
                <w:sz w:val="24"/>
              </w:rPr>
              <w:t>Анализ фактического освоения использования лесов и допустимого объема  изъятия древесины</w:t>
            </w:r>
          </w:p>
        </w:tc>
        <w:tc>
          <w:tcPr>
            <w:tcW w:w="1250" w:type="dxa"/>
            <w:vAlign w:val="center"/>
          </w:tcPr>
          <w:p w:rsidR="00CD062B" w:rsidRPr="00D044BB" w:rsidRDefault="009E1ED7" w:rsidP="00945D26">
            <w:pPr>
              <w:jc w:val="center"/>
              <w:rPr>
                <w:sz w:val="24"/>
              </w:rPr>
            </w:pPr>
            <w:r>
              <w:rPr>
                <w:sz w:val="24"/>
              </w:rPr>
              <w:t>25</w:t>
            </w:r>
          </w:p>
        </w:tc>
      </w:tr>
      <w:tr w:rsidR="00CD062B" w:rsidRPr="00D044BB" w:rsidTr="00945D26">
        <w:tc>
          <w:tcPr>
            <w:tcW w:w="1472" w:type="dxa"/>
            <w:vAlign w:val="center"/>
          </w:tcPr>
          <w:p w:rsidR="00CD062B" w:rsidRPr="00D044BB" w:rsidRDefault="00CD062B" w:rsidP="00945D26">
            <w:pPr>
              <w:jc w:val="center"/>
              <w:rPr>
                <w:bCs/>
                <w:sz w:val="24"/>
              </w:rPr>
            </w:pPr>
            <w:r w:rsidRPr="00D044BB">
              <w:rPr>
                <w:bCs/>
                <w:sz w:val="24"/>
              </w:rPr>
              <w:t>2.3</w:t>
            </w:r>
          </w:p>
        </w:tc>
        <w:tc>
          <w:tcPr>
            <w:tcW w:w="7087" w:type="dxa"/>
            <w:vAlign w:val="center"/>
          </w:tcPr>
          <w:p w:rsidR="00CD062B" w:rsidRPr="00D044BB" w:rsidRDefault="00CD062B" w:rsidP="00945D26">
            <w:pPr>
              <w:ind w:left="26" w:right="113"/>
              <w:rPr>
                <w:bCs/>
                <w:sz w:val="24"/>
              </w:rPr>
            </w:pPr>
            <w:r w:rsidRPr="00D044BB">
              <w:rPr>
                <w:bCs/>
                <w:sz w:val="24"/>
              </w:rPr>
              <w:t>Мероприятия по охране лесов и организации охраны лесов от пожаров</w:t>
            </w:r>
          </w:p>
        </w:tc>
        <w:tc>
          <w:tcPr>
            <w:tcW w:w="1250" w:type="dxa"/>
            <w:vAlign w:val="center"/>
          </w:tcPr>
          <w:p w:rsidR="00CD062B" w:rsidRPr="00D044BB" w:rsidRDefault="009E1ED7" w:rsidP="00945D26">
            <w:pPr>
              <w:ind w:left="-42" w:right="-28"/>
              <w:jc w:val="center"/>
              <w:rPr>
                <w:bCs/>
                <w:sz w:val="24"/>
              </w:rPr>
            </w:pPr>
            <w:r>
              <w:rPr>
                <w:bCs/>
                <w:sz w:val="24"/>
              </w:rPr>
              <w:t>27</w:t>
            </w:r>
          </w:p>
        </w:tc>
      </w:tr>
      <w:tr w:rsidR="00CD062B" w:rsidRPr="00D044BB" w:rsidTr="00945D26">
        <w:tc>
          <w:tcPr>
            <w:tcW w:w="1472" w:type="dxa"/>
            <w:vAlign w:val="center"/>
          </w:tcPr>
          <w:p w:rsidR="00CD062B" w:rsidRPr="00D044BB" w:rsidRDefault="00CD062B" w:rsidP="00945D26">
            <w:pPr>
              <w:spacing w:line="23" w:lineRule="atLeast"/>
              <w:jc w:val="center"/>
              <w:rPr>
                <w:bCs/>
                <w:sz w:val="24"/>
              </w:rPr>
            </w:pPr>
            <w:r w:rsidRPr="00D044BB">
              <w:rPr>
                <w:sz w:val="24"/>
              </w:rPr>
              <w:br w:type="page"/>
            </w:r>
            <w:r w:rsidRPr="00D044BB">
              <w:rPr>
                <w:bCs/>
                <w:sz w:val="24"/>
              </w:rPr>
              <w:t>2.4</w:t>
            </w:r>
          </w:p>
        </w:tc>
        <w:tc>
          <w:tcPr>
            <w:tcW w:w="7087" w:type="dxa"/>
            <w:vAlign w:val="center"/>
          </w:tcPr>
          <w:p w:rsidR="00CD062B" w:rsidRPr="00D044BB" w:rsidRDefault="00CD062B" w:rsidP="00945D26">
            <w:pPr>
              <w:spacing w:line="23" w:lineRule="atLeast"/>
              <w:ind w:left="26" w:right="113"/>
              <w:rPr>
                <w:bCs/>
                <w:sz w:val="24"/>
              </w:rPr>
            </w:pPr>
            <w:r w:rsidRPr="00D044BB">
              <w:rPr>
                <w:bCs/>
                <w:sz w:val="24"/>
              </w:rPr>
              <w:t>Мероприятия по защите лесов</w:t>
            </w:r>
          </w:p>
        </w:tc>
        <w:tc>
          <w:tcPr>
            <w:tcW w:w="1250" w:type="dxa"/>
            <w:vAlign w:val="center"/>
          </w:tcPr>
          <w:p w:rsidR="00CD062B" w:rsidRPr="00D044BB" w:rsidRDefault="009E1ED7" w:rsidP="00945D26">
            <w:pPr>
              <w:spacing w:line="23" w:lineRule="atLeast"/>
              <w:ind w:left="-42" w:right="-28"/>
              <w:jc w:val="center"/>
              <w:rPr>
                <w:bCs/>
                <w:sz w:val="24"/>
              </w:rPr>
            </w:pPr>
            <w:r>
              <w:rPr>
                <w:bCs/>
                <w:sz w:val="24"/>
              </w:rPr>
              <w:t>29</w:t>
            </w:r>
          </w:p>
        </w:tc>
      </w:tr>
      <w:tr w:rsidR="00CD062B" w:rsidRPr="00D044BB" w:rsidTr="00945D26">
        <w:tc>
          <w:tcPr>
            <w:tcW w:w="1472" w:type="dxa"/>
            <w:vAlign w:val="center"/>
          </w:tcPr>
          <w:p w:rsidR="00CD062B" w:rsidRPr="00D044BB" w:rsidRDefault="00CD062B" w:rsidP="00945D26">
            <w:pPr>
              <w:spacing w:line="23" w:lineRule="atLeast"/>
              <w:jc w:val="center"/>
              <w:rPr>
                <w:bCs/>
                <w:sz w:val="24"/>
              </w:rPr>
            </w:pPr>
            <w:r w:rsidRPr="00D044BB">
              <w:rPr>
                <w:bCs/>
                <w:sz w:val="24"/>
              </w:rPr>
              <w:t>2.5</w:t>
            </w:r>
          </w:p>
        </w:tc>
        <w:tc>
          <w:tcPr>
            <w:tcW w:w="7087" w:type="dxa"/>
            <w:vAlign w:val="center"/>
          </w:tcPr>
          <w:p w:rsidR="00CD062B" w:rsidRPr="00D044BB" w:rsidRDefault="00CD062B" w:rsidP="00945D26">
            <w:pPr>
              <w:ind w:left="26" w:right="113"/>
              <w:rPr>
                <w:bCs/>
                <w:sz w:val="24"/>
              </w:rPr>
            </w:pPr>
            <w:r w:rsidRPr="00D044BB">
              <w:rPr>
                <w:bCs/>
                <w:sz w:val="24"/>
              </w:rPr>
              <w:t>Мероприятия по воспроизводству лесов</w:t>
            </w:r>
          </w:p>
        </w:tc>
        <w:tc>
          <w:tcPr>
            <w:tcW w:w="1250" w:type="dxa"/>
            <w:vAlign w:val="center"/>
          </w:tcPr>
          <w:p w:rsidR="00CD062B" w:rsidRPr="00D044BB" w:rsidRDefault="009E1ED7" w:rsidP="00945D26">
            <w:pPr>
              <w:spacing w:line="23" w:lineRule="atLeast"/>
              <w:ind w:left="-42" w:right="-28"/>
              <w:jc w:val="center"/>
              <w:rPr>
                <w:bCs/>
                <w:sz w:val="24"/>
              </w:rPr>
            </w:pPr>
            <w:r>
              <w:rPr>
                <w:bCs/>
                <w:sz w:val="24"/>
              </w:rPr>
              <w:t>31</w:t>
            </w:r>
          </w:p>
        </w:tc>
      </w:tr>
      <w:tr w:rsidR="00CD062B" w:rsidRPr="00D044BB" w:rsidTr="00945D26">
        <w:tc>
          <w:tcPr>
            <w:tcW w:w="1472" w:type="dxa"/>
            <w:vAlign w:val="center"/>
          </w:tcPr>
          <w:p w:rsidR="00CD062B" w:rsidRPr="00D044BB" w:rsidRDefault="00CD062B" w:rsidP="00945D26">
            <w:pPr>
              <w:spacing w:line="23" w:lineRule="atLeast"/>
              <w:jc w:val="center"/>
              <w:rPr>
                <w:sz w:val="24"/>
              </w:rPr>
            </w:pPr>
            <w:r w:rsidRPr="00D044BB">
              <w:rPr>
                <w:sz w:val="24"/>
              </w:rPr>
              <w:lastRenderedPageBreak/>
              <w:t>2.6</w:t>
            </w:r>
          </w:p>
        </w:tc>
        <w:tc>
          <w:tcPr>
            <w:tcW w:w="7087" w:type="dxa"/>
            <w:vAlign w:val="center"/>
          </w:tcPr>
          <w:p w:rsidR="00CD062B" w:rsidRPr="00D044BB" w:rsidRDefault="00CD062B" w:rsidP="00945D26">
            <w:pPr>
              <w:spacing w:line="23" w:lineRule="atLeast"/>
              <w:ind w:left="26" w:right="113"/>
              <w:rPr>
                <w:sz w:val="24"/>
              </w:rPr>
            </w:pPr>
            <w:r w:rsidRPr="00D044BB">
              <w:rPr>
                <w:sz w:val="24"/>
              </w:rPr>
              <w:t>Мероприятия по лесоразведению и рекультивации земель</w:t>
            </w:r>
          </w:p>
        </w:tc>
        <w:tc>
          <w:tcPr>
            <w:tcW w:w="1250" w:type="dxa"/>
            <w:vAlign w:val="center"/>
          </w:tcPr>
          <w:p w:rsidR="00CD062B" w:rsidRPr="00D044BB" w:rsidRDefault="009E1ED7" w:rsidP="00945D26">
            <w:pPr>
              <w:spacing w:line="23" w:lineRule="atLeast"/>
              <w:ind w:left="-42" w:right="-28"/>
              <w:jc w:val="center"/>
              <w:rPr>
                <w:sz w:val="24"/>
              </w:rPr>
            </w:pPr>
            <w:r>
              <w:rPr>
                <w:sz w:val="24"/>
              </w:rPr>
              <w:t>36</w:t>
            </w:r>
          </w:p>
        </w:tc>
      </w:tr>
      <w:tr w:rsidR="00CD062B" w:rsidRPr="00D044BB" w:rsidTr="00945D26">
        <w:tc>
          <w:tcPr>
            <w:tcW w:w="1472" w:type="dxa"/>
            <w:vAlign w:val="center"/>
          </w:tcPr>
          <w:p w:rsidR="00CD062B" w:rsidRPr="00D044BB" w:rsidRDefault="00CD062B" w:rsidP="00945D26">
            <w:pPr>
              <w:spacing w:line="23" w:lineRule="atLeast"/>
              <w:jc w:val="center"/>
              <w:rPr>
                <w:sz w:val="24"/>
              </w:rPr>
            </w:pPr>
            <w:r w:rsidRPr="00D044BB">
              <w:rPr>
                <w:sz w:val="24"/>
              </w:rPr>
              <w:t>2.7</w:t>
            </w:r>
          </w:p>
        </w:tc>
        <w:tc>
          <w:tcPr>
            <w:tcW w:w="7087" w:type="dxa"/>
            <w:vAlign w:val="center"/>
          </w:tcPr>
          <w:p w:rsidR="00CD062B" w:rsidRPr="00D044BB" w:rsidRDefault="00CD062B" w:rsidP="00945D26">
            <w:pPr>
              <w:widowControl w:val="0"/>
              <w:autoSpaceDE w:val="0"/>
              <w:autoSpaceDN w:val="0"/>
              <w:adjustRightInd w:val="0"/>
              <w:ind w:left="26" w:right="113"/>
              <w:jc w:val="both"/>
              <w:rPr>
                <w:sz w:val="24"/>
              </w:rPr>
            </w:pPr>
            <w:r w:rsidRPr="00D044BB">
              <w:rPr>
                <w:sz w:val="24"/>
              </w:rPr>
              <w:t xml:space="preserve">Распределение площади лесов и запаса древесины по основным лесообразующим породам за год, предшествующий разработке проекта  лесного плана </w:t>
            </w:r>
            <w:r w:rsidRPr="00D044BB">
              <w:rPr>
                <w:rFonts w:ascii="Courier New" w:hAnsi="Courier New" w:cs="Courier New"/>
                <w:sz w:val="20"/>
                <w:szCs w:val="20"/>
              </w:rPr>
              <w:t xml:space="preserve"> </w:t>
            </w:r>
            <w:r>
              <w:rPr>
                <w:rFonts w:ascii="Courier New" w:hAnsi="Courier New" w:cs="Courier New"/>
                <w:sz w:val="20"/>
                <w:szCs w:val="20"/>
              </w:rPr>
              <w:t xml:space="preserve">                                          </w:t>
            </w:r>
          </w:p>
        </w:tc>
        <w:tc>
          <w:tcPr>
            <w:tcW w:w="1250" w:type="dxa"/>
            <w:vAlign w:val="center"/>
          </w:tcPr>
          <w:p w:rsidR="00CD062B" w:rsidRPr="00D044BB" w:rsidRDefault="00CD062B" w:rsidP="009E1ED7">
            <w:pPr>
              <w:spacing w:line="23" w:lineRule="atLeast"/>
              <w:ind w:left="-42" w:right="-28"/>
              <w:jc w:val="both"/>
              <w:rPr>
                <w:sz w:val="24"/>
              </w:rPr>
            </w:pPr>
            <w:r>
              <w:rPr>
                <w:sz w:val="24"/>
              </w:rPr>
              <w:t xml:space="preserve">        </w:t>
            </w:r>
            <w:r w:rsidR="009E1ED7">
              <w:rPr>
                <w:sz w:val="24"/>
              </w:rPr>
              <w:t>37</w:t>
            </w:r>
          </w:p>
        </w:tc>
      </w:tr>
      <w:tr w:rsidR="00CD062B" w:rsidRPr="00D044BB" w:rsidTr="00945D26">
        <w:tc>
          <w:tcPr>
            <w:tcW w:w="1472" w:type="dxa"/>
            <w:vAlign w:val="center"/>
          </w:tcPr>
          <w:p w:rsidR="00CD062B" w:rsidRPr="00D044BB" w:rsidRDefault="00CD062B" w:rsidP="00945D26">
            <w:pPr>
              <w:spacing w:line="23" w:lineRule="atLeast"/>
              <w:jc w:val="center"/>
              <w:rPr>
                <w:sz w:val="24"/>
              </w:rPr>
            </w:pPr>
            <w:r w:rsidRPr="00D044BB">
              <w:rPr>
                <w:sz w:val="24"/>
              </w:rPr>
              <w:t>2.8</w:t>
            </w:r>
          </w:p>
        </w:tc>
        <w:tc>
          <w:tcPr>
            <w:tcW w:w="7087" w:type="dxa"/>
            <w:vAlign w:val="center"/>
          </w:tcPr>
          <w:p w:rsidR="00CD062B" w:rsidRPr="00D044BB" w:rsidRDefault="00CD062B" w:rsidP="00945D26">
            <w:pPr>
              <w:widowControl w:val="0"/>
              <w:autoSpaceDE w:val="0"/>
              <w:autoSpaceDN w:val="0"/>
              <w:adjustRightInd w:val="0"/>
              <w:ind w:left="26" w:right="113"/>
              <w:jc w:val="both"/>
              <w:rPr>
                <w:sz w:val="24"/>
              </w:rPr>
            </w:pPr>
            <w:r w:rsidRPr="00D044BB">
              <w:rPr>
                <w:sz w:val="24"/>
              </w:rPr>
              <w:t>Динамика распределения площади лесов по группам древесных пород и группам возраста за период действия предыдущего лесного плана</w:t>
            </w:r>
          </w:p>
        </w:tc>
        <w:tc>
          <w:tcPr>
            <w:tcW w:w="1250" w:type="dxa"/>
            <w:vAlign w:val="center"/>
          </w:tcPr>
          <w:p w:rsidR="00CD062B" w:rsidRPr="00D044BB" w:rsidRDefault="009E1ED7" w:rsidP="00945D26">
            <w:pPr>
              <w:spacing w:line="23" w:lineRule="atLeast"/>
              <w:ind w:left="-42" w:right="-28"/>
              <w:jc w:val="center"/>
              <w:rPr>
                <w:sz w:val="24"/>
              </w:rPr>
            </w:pPr>
            <w:r>
              <w:rPr>
                <w:sz w:val="24"/>
              </w:rPr>
              <w:t>38</w:t>
            </w:r>
          </w:p>
        </w:tc>
      </w:tr>
      <w:tr w:rsidR="00CD062B" w:rsidRPr="00D044BB" w:rsidTr="00945D26">
        <w:tc>
          <w:tcPr>
            <w:tcW w:w="1472" w:type="dxa"/>
            <w:vAlign w:val="center"/>
          </w:tcPr>
          <w:p w:rsidR="00CD062B" w:rsidRPr="00D044BB" w:rsidRDefault="00CD062B" w:rsidP="00945D26">
            <w:pPr>
              <w:spacing w:line="23" w:lineRule="atLeast"/>
              <w:jc w:val="center"/>
              <w:rPr>
                <w:sz w:val="24"/>
              </w:rPr>
            </w:pPr>
            <w:r w:rsidRPr="00D044BB">
              <w:rPr>
                <w:sz w:val="24"/>
              </w:rPr>
              <w:t>2.9</w:t>
            </w:r>
          </w:p>
        </w:tc>
        <w:tc>
          <w:tcPr>
            <w:tcW w:w="7087" w:type="dxa"/>
          </w:tcPr>
          <w:p w:rsidR="00CD062B" w:rsidRPr="00D044BB" w:rsidRDefault="00CD062B" w:rsidP="00945D26">
            <w:pPr>
              <w:spacing w:line="23" w:lineRule="atLeast"/>
              <w:ind w:left="26" w:right="113"/>
              <w:rPr>
                <w:sz w:val="24"/>
              </w:rPr>
            </w:pPr>
            <w:r w:rsidRPr="00D044BB">
              <w:rPr>
                <w:sz w:val="24"/>
              </w:rPr>
              <w:t>Изменение площади лесов по полнотам, классам бонитета в разрезе групп возраста за период действия предыдущего лесного плана</w:t>
            </w:r>
          </w:p>
        </w:tc>
        <w:tc>
          <w:tcPr>
            <w:tcW w:w="1250" w:type="dxa"/>
            <w:vAlign w:val="center"/>
          </w:tcPr>
          <w:p w:rsidR="00CD062B" w:rsidRPr="00D044BB" w:rsidRDefault="009E1ED7" w:rsidP="00945D26">
            <w:pPr>
              <w:spacing w:line="23" w:lineRule="atLeast"/>
              <w:ind w:left="-42" w:right="-28"/>
              <w:jc w:val="center"/>
              <w:rPr>
                <w:sz w:val="24"/>
              </w:rPr>
            </w:pPr>
            <w:r>
              <w:rPr>
                <w:sz w:val="24"/>
              </w:rPr>
              <w:t>39</w:t>
            </w:r>
          </w:p>
        </w:tc>
      </w:tr>
      <w:tr w:rsidR="00CD062B" w:rsidRPr="00D044BB" w:rsidTr="00945D26">
        <w:tc>
          <w:tcPr>
            <w:tcW w:w="1472" w:type="dxa"/>
            <w:vAlign w:val="center"/>
          </w:tcPr>
          <w:p w:rsidR="00CD062B" w:rsidRPr="00D044BB" w:rsidRDefault="00CD062B" w:rsidP="00945D26">
            <w:pPr>
              <w:spacing w:line="23" w:lineRule="atLeast"/>
              <w:jc w:val="center"/>
              <w:rPr>
                <w:sz w:val="24"/>
              </w:rPr>
            </w:pPr>
            <w:r w:rsidRPr="00D044BB">
              <w:rPr>
                <w:sz w:val="24"/>
              </w:rPr>
              <w:t>2.10</w:t>
            </w:r>
          </w:p>
        </w:tc>
        <w:tc>
          <w:tcPr>
            <w:tcW w:w="7087" w:type="dxa"/>
            <w:vAlign w:val="center"/>
          </w:tcPr>
          <w:p w:rsidR="00CD062B" w:rsidRPr="00D044BB" w:rsidRDefault="00CD062B" w:rsidP="00945D26">
            <w:pPr>
              <w:spacing w:line="23" w:lineRule="atLeast"/>
              <w:ind w:left="26" w:right="113"/>
              <w:rPr>
                <w:sz w:val="24"/>
              </w:rPr>
            </w:pPr>
            <w:r w:rsidRPr="00D044BB">
              <w:rPr>
                <w:sz w:val="24"/>
              </w:rPr>
              <w:t>Изменение таксационных характеристик лесных насаждений по лесничествам и их анализ за период действия предыдущего лесного плана</w:t>
            </w:r>
          </w:p>
        </w:tc>
        <w:tc>
          <w:tcPr>
            <w:tcW w:w="1250" w:type="dxa"/>
            <w:vAlign w:val="center"/>
          </w:tcPr>
          <w:p w:rsidR="00CD062B" w:rsidRPr="00D044BB" w:rsidRDefault="009E1ED7" w:rsidP="00945D26">
            <w:pPr>
              <w:spacing w:line="23" w:lineRule="atLeast"/>
              <w:ind w:left="-42" w:right="-28"/>
              <w:jc w:val="center"/>
              <w:rPr>
                <w:sz w:val="24"/>
              </w:rPr>
            </w:pPr>
            <w:r>
              <w:rPr>
                <w:sz w:val="24"/>
              </w:rPr>
              <w:t>42</w:t>
            </w:r>
          </w:p>
        </w:tc>
      </w:tr>
      <w:tr w:rsidR="00CD062B" w:rsidRPr="00D044BB" w:rsidTr="00945D26">
        <w:tc>
          <w:tcPr>
            <w:tcW w:w="1472" w:type="dxa"/>
            <w:vAlign w:val="center"/>
          </w:tcPr>
          <w:p w:rsidR="00CD062B" w:rsidRPr="00D044BB" w:rsidRDefault="00CD062B" w:rsidP="00945D26">
            <w:pPr>
              <w:spacing w:line="23" w:lineRule="atLeast"/>
              <w:jc w:val="center"/>
              <w:rPr>
                <w:bCs/>
                <w:sz w:val="24"/>
              </w:rPr>
            </w:pPr>
            <w:r w:rsidRPr="00D044BB">
              <w:rPr>
                <w:bCs/>
                <w:sz w:val="24"/>
              </w:rPr>
              <w:t>2.11</w:t>
            </w:r>
          </w:p>
        </w:tc>
        <w:tc>
          <w:tcPr>
            <w:tcW w:w="7087" w:type="dxa"/>
            <w:vAlign w:val="center"/>
          </w:tcPr>
          <w:p w:rsidR="00CD062B" w:rsidRPr="00D044BB" w:rsidRDefault="00CD062B" w:rsidP="00945D26">
            <w:pPr>
              <w:spacing w:line="23" w:lineRule="atLeast"/>
              <w:ind w:left="26" w:right="113"/>
              <w:rPr>
                <w:bCs/>
                <w:sz w:val="24"/>
              </w:rPr>
            </w:pPr>
            <w:r w:rsidRPr="00D044BB">
              <w:rPr>
                <w:bCs/>
                <w:sz w:val="24"/>
              </w:rPr>
              <w:t>Изменение площади лесов от воздействия различных природных и антропогенных факторов, а также санитарного и лесопатологического состояния лесов</w:t>
            </w:r>
          </w:p>
        </w:tc>
        <w:tc>
          <w:tcPr>
            <w:tcW w:w="1250" w:type="dxa"/>
            <w:vAlign w:val="center"/>
          </w:tcPr>
          <w:p w:rsidR="00CD062B" w:rsidRPr="00D044BB" w:rsidRDefault="009E1ED7" w:rsidP="00945D26">
            <w:pPr>
              <w:spacing w:line="23" w:lineRule="atLeast"/>
              <w:ind w:left="-42" w:right="-28"/>
              <w:jc w:val="center"/>
              <w:rPr>
                <w:sz w:val="24"/>
              </w:rPr>
            </w:pPr>
            <w:r>
              <w:rPr>
                <w:sz w:val="24"/>
              </w:rPr>
              <w:t>43</w:t>
            </w:r>
          </w:p>
        </w:tc>
      </w:tr>
      <w:tr w:rsidR="00CD062B" w:rsidRPr="00D044BB" w:rsidTr="00945D26">
        <w:tc>
          <w:tcPr>
            <w:tcW w:w="8559" w:type="dxa"/>
            <w:gridSpan w:val="2"/>
            <w:vAlign w:val="center"/>
          </w:tcPr>
          <w:p w:rsidR="00CD062B" w:rsidRPr="00D044BB" w:rsidRDefault="00CD062B" w:rsidP="00945D26">
            <w:pPr>
              <w:widowControl w:val="0"/>
              <w:autoSpaceDE w:val="0"/>
              <w:autoSpaceDN w:val="0"/>
              <w:adjustRightInd w:val="0"/>
              <w:ind w:left="26" w:right="113"/>
              <w:jc w:val="center"/>
              <w:rPr>
                <w:b/>
                <w:sz w:val="24"/>
              </w:rPr>
            </w:pPr>
            <w:r w:rsidRPr="00D044BB">
              <w:rPr>
                <w:b/>
                <w:sz w:val="24"/>
              </w:rPr>
              <w:br w:type="page"/>
            </w:r>
            <w:r w:rsidRPr="00D044BB">
              <w:rPr>
                <w:b/>
                <w:bCs/>
                <w:sz w:val="24"/>
              </w:rPr>
              <w:t xml:space="preserve">Глава </w:t>
            </w:r>
            <w:r w:rsidRPr="00D044BB">
              <w:rPr>
                <w:b/>
                <w:bCs/>
                <w:sz w:val="24"/>
                <w:lang w:val="en-US"/>
              </w:rPr>
              <w:t>III</w:t>
            </w:r>
            <w:r w:rsidRPr="00D044BB">
              <w:rPr>
                <w:b/>
                <w:bCs/>
                <w:sz w:val="24"/>
              </w:rPr>
              <w:t xml:space="preserve">. </w:t>
            </w:r>
            <w:r w:rsidRPr="00D044BB">
              <w:rPr>
                <w:b/>
                <w:sz w:val="24"/>
              </w:rPr>
              <w:t>Оценка лесных ресурсов и средообразующих, водоохранных, защитных, санитарно-гигиенических, оздоровительных и иных полезных функций лесов, рынков лесопродукции и перспектив освоения лесов</w:t>
            </w:r>
          </w:p>
        </w:tc>
        <w:tc>
          <w:tcPr>
            <w:tcW w:w="1250" w:type="dxa"/>
            <w:vAlign w:val="center"/>
          </w:tcPr>
          <w:p w:rsidR="00CD062B" w:rsidRPr="00D044BB" w:rsidRDefault="009E1ED7" w:rsidP="00945D26">
            <w:pPr>
              <w:spacing w:line="23" w:lineRule="atLeast"/>
              <w:ind w:left="-28" w:right="-28"/>
              <w:jc w:val="center"/>
              <w:rPr>
                <w:b/>
                <w:bCs/>
                <w:sz w:val="24"/>
              </w:rPr>
            </w:pPr>
            <w:r>
              <w:rPr>
                <w:b/>
                <w:bCs/>
                <w:sz w:val="24"/>
              </w:rPr>
              <w:t>46</w:t>
            </w:r>
          </w:p>
        </w:tc>
      </w:tr>
      <w:tr w:rsidR="00CD062B" w:rsidRPr="00D044BB" w:rsidTr="00945D26">
        <w:tc>
          <w:tcPr>
            <w:tcW w:w="1472" w:type="dxa"/>
            <w:vAlign w:val="center"/>
          </w:tcPr>
          <w:p w:rsidR="00CD062B" w:rsidRPr="00D044BB" w:rsidRDefault="00CD062B" w:rsidP="00945D26">
            <w:pPr>
              <w:spacing w:line="23" w:lineRule="atLeast"/>
              <w:jc w:val="center"/>
              <w:rPr>
                <w:sz w:val="24"/>
              </w:rPr>
            </w:pPr>
            <w:r w:rsidRPr="00D044BB">
              <w:rPr>
                <w:sz w:val="24"/>
              </w:rPr>
              <w:t>3.1</w:t>
            </w:r>
          </w:p>
        </w:tc>
        <w:tc>
          <w:tcPr>
            <w:tcW w:w="7087" w:type="dxa"/>
            <w:vAlign w:val="center"/>
          </w:tcPr>
          <w:p w:rsidR="00CD062B" w:rsidRPr="00D044BB" w:rsidRDefault="00CD062B" w:rsidP="00945D26">
            <w:pPr>
              <w:spacing w:line="23" w:lineRule="atLeast"/>
              <w:ind w:left="26" w:right="113"/>
              <w:jc w:val="both"/>
              <w:rPr>
                <w:sz w:val="24"/>
              </w:rPr>
            </w:pPr>
            <w:r w:rsidRPr="00D044BB">
              <w:rPr>
                <w:sz w:val="24"/>
              </w:rPr>
              <w:t>Оценка и перспективы использования лесных ресурсов населением для собственных нужд, а также использование лесов коренными малочисленными народами Российской Федерации</w:t>
            </w:r>
          </w:p>
        </w:tc>
        <w:tc>
          <w:tcPr>
            <w:tcW w:w="1250" w:type="dxa"/>
            <w:vAlign w:val="center"/>
          </w:tcPr>
          <w:p w:rsidR="00CD062B" w:rsidRPr="00D044BB" w:rsidRDefault="009E1ED7" w:rsidP="00945D26">
            <w:pPr>
              <w:spacing w:line="23" w:lineRule="atLeast"/>
              <w:ind w:left="-28" w:right="-28"/>
              <w:jc w:val="center"/>
              <w:rPr>
                <w:sz w:val="24"/>
              </w:rPr>
            </w:pPr>
            <w:r>
              <w:rPr>
                <w:sz w:val="24"/>
              </w:rPr>
              <w:t>46</w:t>
            </w:r>
          </w:p>
        </w:tc>
      </w:tr>
      <w:tr w:rsidR="00CD062B" w:rsidRPr="00D044BB" w:rsidTr="00945D26">
        <w:tc>
          <w:tcPr>
            <w:tcW w:w="1472" w:type="dxa"/>
            <w:vAlign w:val="center"/>
          </w:tcPr>
          <w:p w:rsidR="00CD062B" w:rsidRPr="00D044BB" w:rsidRDefault="00CD062B" w:rsidP="00945D26">
            <w:pPr>
              <w:spacing w:line="23" w:lineRule="atLeast"/>
              <w:jc w:val="center"/>
              <w:rPr>
                <w:sz w:val="24"/>
              </w:rPr>
            </w:pPr>
            <w:r w:rsidRPr="00D044BB">
              <w:rPr>
                <w:sz w:val="24"/>
              </w:rPr>
              <w:t>3.2</w:t>
            </w:r>
          </w:p>
        </w:tc>
        <w:tc>
          <w:tcPr>
            <w:tcW w:w="7087" w:type="dxa"/>
            <w:vAlign w:val="center"/>
          </w:tcPr>
          <w:p w:rsidR="00CD062B" w:rsidRPr="00D044BB" w:rsidRDefault="00CD062B" w:rsidP="00945D26">
            <w:pPr>
              <w:spacing w:line="23" w:lineRule="atLeast"/>
              <w:ind w:left="26" w:right="113"/>
              <w:jc w:val="both"/>
              <w:rPr>
                <w:sz w:val="24"/>
              </w:rPr>
            </w:pPr>
            <w:r w:rsidRPr="00D044BB">
              <w:rPr>
                <w:sz w:val="24"/>
              </w:rPr>
              <w:t xml:space="preserve">Инвестиционные проекты, планируемые, согласованные и реализуемые на территории </w:t>
            </w:r>
            <w:r w:rsidRPr="00D044BB">
              <w:rPr>
                <w:sz w:val="20"/>
                <w:szCs w:val="20"/>
              </w:rPr>
              <w:t xml:space="preserve"> </w:t>
            </w:r>
            <w:r w:rsidRPr="00D044BB">
              <w:rPr>
                <w:sz w:val="24"/>
              </w:rPr>
              <w:t>Липецкой  области, направленные на повышение эффективности использования древесины и иных лесных ресурсов</w:t>
            </w:r>
          </w:p>
        </w:tc>
        <w:tc>
          <w:tcPr>
            <w:tcW w:w="1250" w:type="dxa"/>
            <w:vAlign w:val="center"/>
          </w:tcPr>
          <w:p w:rsidR="00CD062B" w:rsidRPr="00D044BB" w:rsidRDefault="009E1ED7" w:rsidP="00945D26">
            <w:pPr>
              <w:spacing w:line="23" w:lineRule="atLeast"/>
              <w:ind w:left="-28" w:right="-28"/>
              <w:jc w:val="center"/>
              <w:rPr>
                <w:sz w:val="24"/>
              </w:rPr>
            </w:pPr>
            <w:r>
              <w:rPr>
                <w:sz w:val="24"/>
              </w:rPr>
              <w:t>47</w:t>
            </w:r>
          </w:p>
        </w:tc>
      </w:tr>
      <w:tr w:rsidR="00CD062B" w:rsidRPr="00D044BB" w:rsidTr="00945D26">
        <w:tc>
          <w:tcPr>
            <w:tcW w:w="1472" w:type="dxa"/>
            <w:vAlign w:val="center"/>
          </w:tcPr>
          <w:p w:rsidR="00CD062B" w:rsidRPr="00D044BB" w:rsidRDefault="00CD062B" w:rsidP="00945D26">
            <w:pPr>
              <w:spacing w:line="23" w:lineRule="atLeast"/>
              <w:jc w:val="center"/>
              <w:rPr>
                <w:sz w:val="24"/>
              </w:rPr>
            </w:pPr>
            <w:r w:rsidRPr="00D044BB">
              <w:rPr>
                <w:sz w:val="24"/>
              </w:rPr>
              <w:t>3.3</w:t>
            </w:r>
          </w:p>
        </w:tc>
        <w:tc>
          <w:tcPr>
            <w:tcW w:w="7087" w:type="dxa"/>
            <w:vAlign w:val="center"/>
          </w:tcPr>
          <w:p w:rsidR="00CD062B" w:rsidRPr="00D044BB" w:rsidRDefault="00CD062B" w:rsidP="00945D26">
            <w:pPr>
              <w:spacing w:line="23" w:lineRule="atLeast"/>
              <w:ind w:left="26" w:right="113"/>
              <w:jc w:val="both"/>
              <w:rPr>
                <w:sz w:val="24"/>
              </w:rPr>
            </w:pPr>
            <w:r w:rsidRPr="00D044BB">
              <w:rPr>
                <w:sz w:val="24"/>
              </w:rPr>
              <w:t xml:space="preserve">Рынки реализации древесины и иной лесной продукции за год, предшествующий разработке лесного плана </w:t>
            </w:r>
            <w:r w:rsidRPr="00D044BB">
              <w:rPr>
                <w:sz w:val="20"/>
                <w:szCs w:val="20"/>
              </w:rPr>
              <w:t xml:space="preserve"> </w:t>
            </w:r>
            <w:r w:rsidRPr="00D044BB">
              <w:rPr>
                <w:sz w:val="24"/>
              </w:rPr>
              <w:t xml:space="preserve">Липецкой  области и на период действия разрабатываемого лесного плана </w:t>
            </w:r>
            <w:r w:rsidRPr="00D044BB">
              <w:rPr>
                <w:sz w:val="20"/>
                <w:szCs w:val="20"/>
              </w:rPr>
              <w:t xml:space="preserve"> </w:t>
            </w:r>
            <w:r w:rsidRPr="00D044BB">
              <w:rPr>
                <w:sz w:val="24"/>
              </w:rPr>
              <w:t>Липецкой  области</w:t>
            </w:r>
          </w:p>
        </w:tc>
        <w:tc>
          <w:tcPr>
            <w:tcW w:w="1250" w:type="dxa"/>
            <w:vAlign w:val="center"/>
          </w:tcPr>
          <w:p w:rsidR="00CD062B" w:rsidRPr="00D044BB" w:rsidRDefault="009E1ED7" w:rsidP="00945D26">
            <w:pPr>
              <w:spacing w:line="23" w:lineRule="atLeast"/>
              <w:ind w:left="-28" w:right="-28"/>
              <w:jc w:val="center"/>
              <w:rPr>
                <w:sz w:val="24"/>
              </w:rPr>
            </w:pPr>
            <w:r>
              <w:rPr>
                <w:sz w:val="24"/>
              </w:rPr>
              <w:t>48</w:t>
            </w:r>
          </w:p>
        </w:tc>
      </w:tr>
      <w:tr w:rsidR="00CD062B" w:rsidRPr="00D044BB" w:rsidTr="00945D26">
        <w:tc>
          <w:tcPr>
            <w:tcW w:w="1472" w:type="dxa"/>
            <w:vAlign w:val="center"/>
          </w:tcPr>
          <w:p w:rsidR="00CD062B" w:rsidRPr="00D044BB" w:rsidRDefault="00CD062B" w:rsidP="00945D26">
            <w:pPr>
              <w:spacing w:line="23" w:lineRule="atLeast"/>
              <w:jc w:val="center"/>
              <w:rPr>
                <w:sz w:val="24"/>
              </w:rPr>
            </w:pPr>
            <w:r w:rsidRPr="00D044BB">
              <w:rPr>
                <w:sz w:val="24"/>
              </w:rPr>
              <w:t>3.4</w:t>
            </w:r>
          </w:p>
        </w:tc>
        <w:tc>
          <w:tcPr>
            <w:tcW w:w="7087" w:type="dxa"/>
            <w:vAlign w:val="center"/>
          </w:tcPr>
          <w:p w:rsidR="00CD062B" w:rsidRPr="00D044BB" w:rsidRDefault="00CD062B" w:rsidP="00945D26">
            <w:pPr>
              <w:spacing w:line="23" w:lineRule="atLeast"/>
              <w:ind w:left="26" w:right="113"/>
              <w:jc w:val="both"/>
              <w:rPr>
                <w:sz w:val="24"/>
              </w:rPr>
            </w:pPr>
            <w:r w:rsidRPr="00D044BB">
              <w:rPr>
                <w:sz w:val="24"/>
              </w:rPr>
              <w:t>Оценка использования и фактическое использование лесов с целью заготовки и сбора недревесных лесных ресурсов, живицы, сбора лекарственных растений</w:t>
            </w:r>
          </w:p>
        </w:tc>
        <w:tc>
          <w:tcPr>
            <w:tcW w:w="1250" w:type="dxa"/>
            <w:vAlign w:val="center"/>
          </w:tcPr>
          <w:p w:rsidR="00CD062B" w:rsidRPr="00D044BB" w:rsidRDefault="009E1ED7" w:rsidP="00945D26">
            <w:pPr>
              <w:spacing w:line="23" w:lineRule="atLeast"/>
              <w:ind w:left="-28" w:right="-28"/>
              <w:jc w:val="center"/>
              <w:rPr>
                <w:sz w:val="24"/>
              </w:rPr>
            </w:pPr>
            <w:r>
              <w:rPr>
                <w:sz w:val="24"/>
              </w:rPr>
              <w:t>49</w:t>
            </w:r>
          </w:p>
        </w:tc>
      </w:tr>
      <w:tr w:rsidR="00CD062B" w:rsidRPr="00D044BB" w:rsidTr="00945D26">
        <w:tc>
          <w:tcPr>
            <w:tcW w:w="1472" w:type="dxa"/>
            <w:vAlign w:val="center"/>
          </w:tcPr>
          <w:p w:rsidR="00CD062B" w:rsidRPr="00D044BB" w:rsidRDefault="00CD062B" w:rsidP="00945D26">
            <w:pPr>
              <w:spacing w:line="23" w:lineRule="atLeast"/>
              <w:jc w:val="center"/>
              <w:rPr>
                <w:sz w:val="24"/>
              </w:rPr>
            </w:pPr>
            <w:r w:rsidRPr="00D044BB">
              <w:rPr>
                <w:sz w:val="24"/>
              </w:rPr>
              <w:t>3.5</w:t>
            </w:r>
          </w:p>
        </w:tc>
        <w:tc>
          <w:tcPr>
            <w:tcW w:w="7087" w:type="dxa"/>
            <w:vAlign w:val="center"/>
          </w:tcPr>
          <w:p w:rsidR="00CD062B" w:rsidRPr="00D044BB" w:rsidRDefault="00CD062B" w:rsidP="00945D26">
            <w:pPr>
              <w:spacing w:line="23" w:lineRule="atLeast"/>
              <w:ind w:left="26" w:right="113"/>
              <w:jc w:val="both"/>
              <w:rPr>
                <w:sz w:val="24"/>
              </w:rPr>
            </w:pPr>
            <w:r w:rsidRPr="00D044BB">
              <w:rPr>
                <w:sz w:val="24"/>
              </w:rPr>
              <w:t>Рекреационный потенциал лесов и объем фактического использования лесов в целях рекреационной деятельности</w:t>
            </w:r>
          </w:p>
        </w:tc>
        <w:tc>
          <w:tcPr>
            <w:tcW w:w="1250" w:type="dxa"/>
            <w:vAlign w:val="center"/>
          </w:tcPr>
          <w:p w:rsidR="00CD062B" w:rsidRPr="00D044BB" w:rsidRDefault="009E1ED7" w:rsidP="00945D26">
            <w:pPr>
              <w:spacing w:line="23" w:lineRule="atLeast"/>
              <w:ind w:left="-28" w:right="-28"/>
              <w:jc w:val="center"/>
              <w:rPr>
                <w:sz w:val="24"/>
              </w:rPr>
            </w:pPr>
            <w:r>
              <w:rPr>
                <w:sz w:val="24"/>
              </w:rPr>
              <w:t>51</w:t>
            </w:r>
          </w:p>
        </w:tc>
      </w:tr>
      <w:tr w:rsidR="00CD062B" w:rsidRPr="00D044BB" w:rsidTr="00945D26">
        <w:tc>
          <w:tcPr>
            <w:tcW w:w="1472" w:type="dxa"/>
            <w:vAlign w:val="center"/>
          </w:tcPr>
          <w:p w:rsidR="00CD062B" w:rsidRPr="00D044BB" w:rsidRDefault="00CD062B" w:rsidP="00945D26">
            <w:pPr>
              <w:spacing w:line="23" w:lineRule="atLeast"/>
              <w:jc w:val="center"/>
              <w:rPr>
                <w:sz w:val="24"/>
              </w:rPr>
            </w:pPr>
            <w:r w:rsidRPr="00D044BB">
              <w:rPr>
                <w:sz w:val="24"/>
              </w:rPr>
              <w:t>3.6</w:t>
            </w:r>
          </w:p>
        </w:tc>
        <w:tc>
          <w:tcPr>
            <w:tcW w:w="7087" w:type="dxa"/>
            <w:vAlign w:val="center"/>
          </w:tcPr>
          <w:p w:rsidR="00CD062B" w:rsidRPr="00D044BB" w:rsidRDefault="00CD062B" w:rsidP="00945D26">
            <w:pPr>
              <w:spacing w:line="23" w:lineRule="atLeast"/>
              <w:ind w:left="26" w:right="113"/>
              <w:jc w:val="both"/>
              <w:rPr>
                <w:sz w:val="24"/>
              </w:rPr>
            </w:pPr>
            <w:r w:rsidRPr="00D044BB">
              <w:rPr>
                <w:sz w:val="24"/>
              </w:rPr>
              <w:t>Потенциал лесов для осуществления видов деятельности в сфере охотничьего хозяйства</w:t>
            </w:r>
          </w:p>
        </w:tc>
        <w:tc>
          <w:tcPr>
            <w:tcW w:w="1250" w:type="dxa"/>
            <w:vAlign w:val="center"/>
          </w:tcPr>
          <w:p w:rsidR="00CD062B" w:rsidRPr="00D044BB" w:rsidRDefault="009E1ED7" w:rsidP="00945D26">
            <w:pPr>
              <w:spacing w:line="23" w:lineRule="atLeast"/>
              <w:ind w:left="-28" w:right="-28"/>
              <w:jc w:val="center"/>
              <w:rPr>
                <w:sz w:val="24"/>
              </w:rPr>
            </w:pPr>
            <w:r>
              <w:rPr>
                <w:sz w:val="24"/>
              </w:rPr>
              <w:t>56</w:t>
            </w:r>
          </w:p>
        </w:tc>
      </w:tr>
      <w:tr w:rsidR="00CD062B" w:rsidRPr="00D044BB" w:rsidTr="00945D26">
        <w:tc>
          <w:tcPr>
            <w:tcW w:w="1472" w:type="dxa"/>
            <w:vAlign w:val="center"/>
          </w:tcPr>
          <w:p w:rsidR="00CD062B" w:rsidRPr="00D044BB" w:rsidRDefault="00CD062B" w:rsidP="00945D26">
            <w:pPr>
              <w:spacing w:line="23" w:lineRule="atLeast"/>
              <w:jc w:val="center"/>
              <w:rPr>
                <w:sz w:val="24"/>
              </w:rPr>
            </w:pPr>
            <w:r w:rsidRPr="00D044BB">
              <w:rPr>
                <w:sz w:val="24"/>
              </w:rPr>
              <w:t>3.7</w:t>
            </w:r>
          </w:p>
        </w:tc>
        <w:tc>
          <w:tcPr>
            <w:tcW w:w="7087" w:type="dxa"/>
            <w:vAlign w:val="center"/>
          </w:tcPr>
          <w:p w:rsidR="00CD062B" w:rsidRPr="00D044BB" w:rsidRDefault="00CD062B" w:rsidP="00945D26">
            <w:pPr>
              <w:spacing w:line="23" w:lineRule="atLeast"/>
              <w:ind w:left="26" w:right="113"/>
              <w:jc w:val="both"/>
              <w:rPr>
                <w:sz w:val="24"/>
              </w:rPr>
            </w:pPr>
            <w:r w:rsidRPr="00D044BB">
              <w:rPr>
                <w:sz w:val="24"/>
              </w:rPr>
              <w:t>Потенциал лесов в целях использования лесов для ведения сельского хозяйства, фактические объемы и особенности использования лесов</w:t>
            </w:r>
          </w:p>
        </w:tc>
        <w:tc>
          <w:tcPr>
            <w:tcW w:w="1250" w:type="dxa"/>
            <w:vAlign w:val="center"/>
          </w:tcPr>
          <w:p w:rsidR="00CD062B" w:rsidRPr="00D044BB" w:rsidRDefault="009E1ED7" w:rsidP="00945D26">
            <w:pPr>
              <w:spacing w:line="23" w:lineRule="atLeast"/>
              <w:ind w:left="-28" w:right="-28"/>
              <w:jc w:val="center"/>
              <w:rPr>
                <w:sz w:val="24"/>
              </w:rPr>
            </w:pPr>
            <w:r>
              <w:rPr>
                <w:sz w:val="24"/>
              </w:rPr>
              <w:t>65</w:t>
            </w:r>
          </w:p>
        </w:tc>
      </w:tr>
      <w:tr w:rsidR="00CD062B" w:rsidRPr="00D044BB" w:rsidTr="00945D26">
        <w:tc>
          <w:tcPr>
            <w:tcW w:w="1472" w:type="dxa"/>
            <w:vAlign w:val="center"/>
          </w:tcPr>
          <w:p w:rsidR="00CD062B" w:rsidRPr="00D044BB" w:rsidRDefault="00CD062B" w:rsidP="00945D26">
            <w:pPr>
              <w:spacing w:line="23" w:lineRule="atLeast"/>
              <w:jc w:val="center"/>
              <w:rPr>
                <w:sz w:val="24"/>
              </w:rPr>
            </w:pPr>
            <w:r w:rsidRPr="00D044BB">
              <w:rPr>
                <w:sz w:val="24"/>
              </w:rPr>
              <w:t>3.8</w:t>
            </w:r>
          </w:p>
        </w:tc>
        <w:tc>
          <w:tcPr>
            <w:tcW w:w="7087" w:type="dxa"/>
            <w:vAlign w:val="center"/>
          </w:tcPr>
          <w:p w:rsidR="00CD062B" w:rsidRPr="00D044BB" w:rsidRDefault="00CD062B" w:rsidP="00945D26">
            <w:pPr>
              <w:spacing w:line="23" w:lineRule="atLeast"/>
              <w:ind w:left="26" w:right="113"/>
              <w:jc w:val="both"/>
              <w:rPr>
                <w:sz w:val="24"/>
              </w:rPr>
            </w:pPr>
            <w:r w:rsidRPr="00D044BB">
              <w:rPr>
                <w:sz w:val="24"/>
              </w:rPr>
              <w:t>Фактические объемы и перспективы использования лесов для выполнения работ по геологическому изучению недр, разработки месторождений полезных ископаемых, строительства и эксплуатации водохранилищ и иных искусственных водных объектов, а также гидротехнических сооружений, морских портов, морских терминалов, речных портов, причалов</w:t>
            </w:r>
          </w:p>
        </w:tc>
        <w:tc>
          <w:tcPr>
            <w:tcW w:w="1250" w:type="dxa"/>
            <w:vAlign w:val="center"/>
          </w:tcPr>
          <w:p w:rsidR="00CD062B" w:rsidRPr="00D044BB" w:rsidRDefault="009E1ED7" w:rsidP="00945D26">
            <w:pPr>
              <w:spacing w:line="23" w:lineRule="atLeast"/>
              <w:ind w:left="-28" w:right="-28"/>
              <w:jc w:val="center"/>
              <w:rPr>
                <w:sz w:val="24"/>
              </w:rPr>
            </w:pPr>
            <w:r>
              <w:rPr>
                <w:sz w:val="24"/>
              </w:rPr>
              <w:t>67</w:t>
            </w:r>
          </w:p>
        </w:tc>
      </w:tr>
      <w:tr w:rsidR="00CD062B" w:rsidRPr="00D044BB" w:rsidTr="00945D26">
        <w:tc>
          <w:tcPr>
            <w:tcW w:w="1472" w:type="dxa"/>
            <w:vAlign w:val="center"/>
          </w:tcPr>
          <w:p w:rsidR="00CD062B" w:rsidRPr="00D044BB" w:rsidRDefault="00CD062B" w:rsidP="00945D26">
            <w:pPr>
              <w:spacing w:line="23" w:lineRule="atLeast"/>
              <w:jc w:val="center"/>
              <w:rPr>
                <w:sz w:val="24"/>
              </w:rPr>
            </w:pPr>
            <w:r w:rsidRPr="00D044BB">
              <w:rPr>
                <w:sz w:val="24"/>
              </w:rPr>
              <w:t>3.9</w:t>
            </w:r>
          </w:p>
        </w:tc>
        <w:tc>
          <w:tcPr>
            <w:tcW w:w="7087" w:type="dxa"/>
            <w:vAlign w:val="center"/>
          </w:tcPr>
          <w:p w:rsidR="00CD062B" w:rsidRPr="00D044BB" w:rsidRDefault="00CD062B" w:rsidP="00945D26">
            <w:pPr>
              <w:spacing w:line="23" w:lineRule="atLeast"/>
              <w:ind w:left="26" w:right="113"/>
              <w:jc w:val="both"/>
              <w:rPr>
                <w:sz w:val="24"/>
              </w:rPr>
            </w:pPr>
            <w:r w:rsidRPr="00D044BB">
              <w:rPr>
                <w:sz w:val="24"/>
              </w:rPr>
              <w:t>Оценка потенциала лесов для иных видов использования лесов, предусмотренных в статье 25 Лесного кодекса Российской Федерации</w:t>
            </w:r>
          </w:p>
        </w:tc>
        <w:tc>
          <w:tcPr>
            <w:tcW w:w="1250" w:type="dxa"/>
            <w:vAlign w:val="center"/>
          </w:tcPr>
          <w:p w:rsidR="00CD062B" w:rsidRPr="00D044BB" w:rsidRDefault="009E1ED7" w:rsidP="00945D26">
            <w:pPr>
              <w:spacing w:line="23" w:lineRule="atLeast"/>
              <w:ind w:left="-28" w:right="-28"/>
              <w:jc w:val="center"/>
              <w:rPr>
                <w:sz w:val="24"/>
              </w:rPr>
            </w:pPr>
            <w:r>
              <w:rPr>
                <w:sz w:val="24"/>
              </w:rPr>
              <w:t>68</w:t>
            </w:r>
          </w:p>
        </w:tc>
      </w:tr>
      <w:tr w:rsidR="00CD062B" w:rsidRPr="00D044BB" w:rsidTr="00945D26">
        <w:tc>
          <w:tcPr>
            <w:tcW w:w="1472" w:type="dxa"/>
            <w:vAlign w:val="center"/>
          </w:tcPr>
          <w:p w:rsidR="00CD062B" w:rsidRPr="00D044BB" w:rsidRDefault="00CD062B" w:rsidP="00945D26">
            <w:pPr>
              <w:spacing w:line="23" w:lineRule="atLeast"/>
              <w:jc w:val="center"/>
              <w:rPr>
                <w:sz w:val="24"/>
              </w:rPr>
            </w:pPr>
            <w:r w:rsidRPr="00D044BB">
              <w:rPr>
                <w:sz w:val="24"/>
              </w:rPr>
              <w:lastRenderedPageBreak/>
              <w:t>3.10</w:t>
            </w:r>
          </w:p>
        </w:tc>
        <w:tc>
          <w:tcPr>
            <w:tcW w:w="7087" w:type="dxa"/>
            <w:vAlign w:val="center"/>
          </w:tcPr>
          <w:p w:rsidR="00CD062B" w:rsidRPr="00D044BB" w:rsidRDefault="00CD062B" w:rsidP="00945D26">
            <w:pPr>
              <w:spacing w:line="23" w:lineRule="atLeast"/>
              <w:ind w:left="26" w:right="113"/>
              <w:jc w:val="both"/>
              <w:rPr>
                <w:sz w:val="24"/>
              </w:rPr>
            </w:pPr>
            <w:r w:rsidRPr="00D044BB">
              <w:rPr>
                <w:sz w:val="24"/>
              </w:rPr>
              <w:t xml:space="preserve">Потребность создания, ремонта и содержания транспортных путей на период действия разрабатываемого лесного плана </w:t>
            </w:r>
            <w:r w:rsidRPr="00D044BB">
              <w:rPr>
                <w:sz w:val="20"/>
                <w:szCs w:val="20"/>
              </w:rPr>
              <w:t xml:space="preserve"> </w:t>
            </w:r>
            <w:r w:rsidRPr="00D044BB">
              <w:rPr>
                <w:sz w:val="24"/>
              </w:rPr>
              <w:t>Липецкой  области</w:t>
            </w:r>
          </w:p>
        </w:tc>
        <w:tc>
          <w:tcPr>
            <w:tcW w:w="1250" w:type="dxa"/>
            <w:vAlign w:val="center"/>
          </w:tcPr>
          <w:p w:rsidR="00CD062B" w:rsidRPr="00D044BB" w:rsidRDefault="009E1ED7" w:rsidP="00945D26">
            <w:pPr>
              <w:spacing w:line="23" w:lineRule="atLeast"/>
              <w:ind w:left="-28" w:right="-28"/>
              <w:jc w:val="center"/>
              <w:rPr>
                <w:sz w:val="24"/>
              </w:rPr>
            </w:pPr>
            <w:r>
              <w:rPr>
                <w:sz w:val="24"/>
              </w:rPr>
              <w:t>74</w:t>
            </w:r>
          </w:p>
        </w:tc>
      </w:tr>
      <w:tr w:rsidR="00CD062B" w:rsidRPr="00D044BB" w:rsidTr="00945D26">
        <w:tc>
          <w:tcPr>
            <w:tcW w:w="1472" w:type="dxa"/>
            <w:vAlign w:val="center"/>
          </w:tcPr>
          <w:p w:rsidR="00CD062B" w:rsidRPr="00D044BB" w:rsidRDefault="00CD062B" w:rsidP="00945D26">
            <w:pPr>
              <w:spacing w:line="23" w:lineRule="atLeast"/>
              <w:jc w:val="center"/>
              <w:rPr>
                <w:sz w:val="24"/>
              </w:rPr>
            </w:pPr>
            <w:r w:rsidRPr="00D044BB">
              <w:rPr>
                <w:sz w:val="24"/>
              </w:rPr>
              <w:t>3.11</w:t>
            </w:r>
          </w:p>
        </w:tc>
        <w:tc>
          <w:tcPr>
            <w:tcW w:w="7087" w:type="dxa"/>
            <w:vAlign w:val="center"/>
          </w:tcPr>
          <w:p w:rsidR="00CD062B" w:rsidRPr="00D044BB" w:rsidRDefault="00CD062B" w:rsidP="00945D26">
            <w:pPr>
              <w:spacing w:line="23" w:lineRule="atLeast"/>
              <w:ind w:left="26" w:right="113"/>
              <w:jc w:val="both"/>
              <w:rPr>
                <w:sz w:val="24"/>
              </w:rPr>
            </w:pPr>
            <w:r w:rsidRPr="00D044BB">
              <w:rPr>
                <w:sz w:val="24"/>
              </w:rPr>
              <w:t>Экологический потенциал, потенциал средообразующих, водоохранных, защитных, санитарно-гигиенических, оздоровительных и иных полезных функций лесов</w:t>
            </w:r>
          </w:p>
        </w:tc>
        <w:tc>
          <w:tcPr>
            <w:tcW w:w="1250" w:type="dxa"/>
            <w:vAlign w:val="center"/>
          </w:tcPr>
          <w:p w:rsidR="00CD062B" w:rsidRPr="00D044BB" w:rsidRDefault="009E1ED7" w:rsidP="00945D26">
            <w:pPr>
              <w:spacing w:line="23" w:lineRule="atLeast"/>
              <w:ind w:left="-28" w:right="-28"/>
              <w:jc w:val="center"/>
              <w:rPr>
                <w:sz w:val="24"/>
              </w:rPr>
            </w:pPr>
            <w:r>
              <w:rPr>
                <w:sz w:val="24"/>
              </w:rPr>
              <w:t>75</w:t>
            </w:r>
          </w:p>
        </w:tc>
      </w:tr>
      <w:tr w:rsidR="00CD062B" w:rsidRPr="00D044BB" w:rsidTr="00945D26">
        <w:tc>
          <w:tcPr>
            <w:tcW w:w="8559" w:type="dxa"/>
            <w:gridSpan w:val="2"/>
            <w:vAlign w:val="center"/>
          </w:tcPr>
          <w:p w:rsidR="00CD062B" w:rsidRPr="00D044BB" w:rsidRDefault="00CD062B" w:rsidP="00945D26">
            <w:pPr>
              <w:widowControl w:val="0"/>
              <w:autoSpaceDE w:val="0"/>
              <w:autoSpaceDN w:val="0"/>
              <w:adjustRightInd w:val="0"/>
              <w:jc w:val="center"/>
              <w:rPr>
                <w:sz w:val="24"/>
              </w:rPr>
            </w:pPr>
            <w:r w:rsidRPr="00D044BB">
              <w:rPr>
                <w:b/>
                <w:bCs/>
                <w:sz w:val="24"/>
              </w:rPr>
              <w:t xml:space="preserve">Глава </w:t>
            </w:r>
            <w:r w:rsidRPr="00D044BB">
              <w:rPr>
                <w:b/>
                <w:bCs/>
                <w:sz w:val="24"/>
                <w:lang w:val="en-US"/>
              </w:rPr>
              <w:t>IV</w:t>
            </w:r>
            <w:r w:rsidRPr="00D044BB">
              <w:rPr>
                <w:b/>
                <w:bCs/>
                <w:sz w:val="24"/>
              </w:rPr>
              <w:t xml:space="preserve">. </w:t>
            </w:r>
            <w:r w:rsidRPr="00D044BB">
              <w:rPr>
                <w:b/>
                <w:sz w:val="24"/>
              </w:rPr>
              <w:t>Цели и задачи лесного плана  Липецкой  области и плановые показатели выполнения мероприятий на период реализации лесного плана  Липецкой  области</w:t>
            </w:r>
          </w:p>
        </w:tc>
        <w:tc>
          <w:tcPr>
            <w:tcW w:w="1250" w:type="dxa"/>
            <w:vAlign w:val="center"/>
          </w:tcPr>
          <w:p w:rsidR="00CD062B" w:rsidRPr="002C1FAD" w:rsidRDefault="009E1ED7" w:rsidP="00945D26">
            <w:pPr>
              <w:spacing w:line="23" w:lineRule="atLeast"/>
              <w:ind w:left="-28" w:right="-28"/>
              <w:jc w:val="center"/>
              <w:rPr>
                <w:b/>
                <w:sz w:val="24"/>
              </w:rPr>
            </w:pPr>
            <w:r>
              <w:rPr>
                <w:b/>
                <w:sz w:val="24"/>
              </w:rPr>
              <w:t>77</w:t>
            </w:r>
          </w:p>
        </w:tc>
      </w:tr>
      <w:tr w:rsidR="00CD062B" w:rsidRPr="00D044BB" w:rsidTr="00945D26">
        <w:tc>
          <w:tcPr>
            <w:tcW w:w="1472" w:type="dxa"/>
            <w:vAlign w:val="center"/>
          </w:tcPr>
          <w:p w:rsidR="00CD062B" w:rsidRPr="00D044BB" w:rsidRDefault="00CD062B" w:rsidP="00945D26">
            <w:pPr>
              <w:spacing w:line="23" w:lineRule="atLeast"/>
              <w:jc w:val="center"/>
              <w:rPr>
                <w:sz w:val="24"/>
              </w:rPr>
            </w:pPr>
            <w:r w:rsidRPr="00D044BB">
              <w:rPr>
                <w:sz w:val="24"/>
              </w:rPr>
              <w:t>4.1</w:t>
            </w:r>
          </w:p>
        </w:tc>
        <w:tc>
          <w:tcPr>
            <w:tcW w:w="7087" w:type="dxa"/>
            <w:vAlign w:val="center"/>
          </w:tcPr>
          <w:p w:rsidR="00CD062B" w:rsidRPr="00D044BB" w:rsidRDefault="00CD062B" w:rsidP="00945D26">
            <w:pPr>
              <w:spacing w:line="23" w:lineRule="atLeast"/>
              <w:ind w:left="26" w:right="113"/>
              <w:jc w:val="both"/>
              <w:rPr>
                <w:sz w:val="24"/>
              </w:rPr>
            </w:pPr>
            <w:r w:rsidRPr="00D044BB">
              <w:rPr>
                <w:sz w:val="24"/>
              </w:rPr>
              <w:t xml:space="preserve">Цели и задачи лесного плана </w:t>
            </w:r>
            <w:r w:rsidRPr="00D044BB">
              <w:rPr>
                <w:sz w:val="20"/>
                <w:szCs w:val="20"/>
              </w:rPr>
              <w:t xml:space="preserve"> </w:t>
            </w:r>
            <w:r w:rsidRPr="00D044BB">
              <w:rPr>
                <w:sz w:val="24"/>
              </w:rPr>
              <w:t>Липецкой  области в экономической, экологической и социальной сферах, а также сведения о благоприятной окружающей среде для граждан</w:t>
            </w:r>
          </w:p>
        </w:tc>
        <w:tc>
          <w:tcPr>
            <w:tcW w:w="1250" w:type="dxa"/>
            <w:vAlign w:val="center"/>
          </w:tcPr>
          <w:p w:rsidR="00CD062B" w:rsidRPr="00D044BB" w:rsidRDefault="009E1ED7" w:rsidP="00945D26">
            <w:pPr>
              <w:spacing w:line="23" w:lineRule="atLeast"/>
              <w:ind w:left="-28" w:right="-28"/>
              <w:jc w:val="center"/>
              <w:rPr>
                <w:sz w:val="24"/>
              </w:rPr>
            </w:pPr>
            <w:r>
              <w:rPr>
                <w:sz w:val="24"/>
              </w:rPr>
              <w:t>77</w:t>
            </w:r>
          </w:p>
        </w:tc>
      </w:tr>
      <w:tr w:rsidR="00CD062B" w:rsidRPr="00D044BB" w:rsidTr="00945D26">
        <w:tc>
          <w:tcPr>
            <w:tcW w:w="1472" w:type="dxa"/>
            <w:vAlign w:val="center"/>
          </w:tcPr>
          <w:p w:rsidR="00CD062B" w:rsidRPr="00D044BB" w:rsidRDefault="00CD062B" w:rsidP="00945D26">
            <w:pPr>
              <w:spacing w:line="23" w:lineRule="atLeast"/>
              <w:jc w:val="center"/>
              <w:rPr>
                <w:sz w:val="24"/>
              </w:rPr>
            </w:pPr>
            <w:r w:rsidRPr="00D044BB">
              <w:rPr>
                <w:sz w:val="24"/>
              </w:rPr>
              <w:t>4.2</w:t>
            </w:r>
          </w:p>
        </w:tc>
        <w:tc>
          <w:tcPr>
            <w:tcW w:w="7087" w:type="dxa"/>
            <w:vAlign w:val="center"/>
          </w:tcPr>
          <w:p w:rsidR="00CD062B" w:rsidRPr="00D044BB" w:rsidRDefault="00CD062B" w:rsidP="00945D26">
            <w:pPr>
              <w:spacing w:line="23" w:lineRule="atLeast"/>
              <w:ind w:left="26" w:right="113"/>
              <w:jc w:val="both"/>
              <w:rPr>
                <w:sz w:val="24"/>
              </w:rPr>
            </w:pPr>
            <w:r w:rsidRPr="00D044BB">
              <w:rPr>
                <w:sz w:val="24"/>
              </w:rPr>
              <w:t>Планируемые мероприятия по сохранению экологического потенциала лесов, адаптации к изменениям климата и повышению устойчивости лесов</w:t>
            </w:r>
          </w:p>
        </w:tc>
        <w:tc>
          <w:tcPr>
            <w:tcW w:w="1250" w:type="dxa"/>
            <w:vAlign w:val="center"/>
          </w:tcPr>
          <w:p w:rsidR="00CD062B" w:rsidRPr="00D044BB" w:rsidRDefault="009E1ED7" w:rsidP="00945D26">
            <w:pPr>
              <w:spacing w:line="23" w:lineRule="atLeast"/>
              <w:ind w:left="-28" w:right="-28"/>
              <w:jc w:val="center"/>
              <w:rPr>
                <w:sz w:val="24"/>
              </w:rPr>
            </w:pPr>
            <w:r>
              <w:rPr>
                <w:sz w:val="24"/>
              </w:rPr>
              <w:t>78</w:t>
            </w:r>
          </w:p>
        </w:tc>
      </w:tr>
      <w:tr w:rsidR="00CD062B" w:rsidRPr="00D044BB" w:rsidTr="00945D26">
        <w:tc>
          <w:tcPr>
            <w:tcW w:w="1472" w:type="dxa"/>
            <w:vAlign w:val="center"/>
          </w:tcPr>
          <w:p w:rsidR="00CD062B" w:rsidRPr="00D044BB" w:rsidRDefault="00CD062B" w:rsidP="00945D26">
            <w:pPr>
              <w:spacing w:line="23" w:lineRule="atLeast"/>
              <w:jc w:val="center"/>
              <w:rPr>
                <w:sz w:val="24"/>
              </w:rPr>
            </w:pPr>
            <w:r w:rsidRPr="00D044BB">
              <w:rPr>
                <w:sz w:val="24"/>
              </w:rPr>
              <w:t>4.3</w:t>
            </w:r>
          </w:p>
        </w:tc>
        <w:tc>
          <w:tcPr>
            <w:tcW w:w="7087" w:type="dxa"/>
            <w:vAlign w:val="center"/>
          </w:tcPr>
          <w:p w:rsidR="00CD062B" w:rsidRPr="00D044BB" w:rsidRDefault="00CD062B" w:rsidP="00945D26">
            <w:pPr>
              <w:widowControl w:val="0"/>
              <w:autoSpaceDE w:val="0"/>
              <w:autoSpaceDN w:val="0"/>
              <w:adjustRightInd w:val="0"/>
              <w:ind w:left="26" w:right="113"/>
              <w:jc w:val="both"/>
              <w:rPr>
                <w:sz w:val="24"/>
              </w:rPr>
            </w:pPr>
            <w:r w:rsidRPr="00D044BB">
              <w:rPr>
                <w:sz w:val="24"/>
              </w:rPr>
              <w:t xml:space="preserve">Перспективные направления использования лесов на основе анализа возможностей и оценки фактического освоения лесов, развитие использования лесов по основным видам, плановые показатели на период реализации лесного плана </w:t>
            </w:r>
            <w:r w:rsidRPr="00D044BB">
              <w:rPr>
                <w:rFonts w:ascii="Courier New" w:hAnsi="Courier New" w:cs="Courier New"/>
                <w:sz w:val="20"/>
                <w:szCs w:val="20"/>
              </w:rPr>
              <w:t xml:space="preserve"> </w:t>
            </w:r>
            <w:r w:rsidRPr="00D044BB">
              <w:rPr>
                <w:sz w:val="24"/>
              </w:rPr>
              <w:t xml:space="preserve">Липецкой  области, потенциальные и планируемые показатели использования лесов на период реализации лесного </w:t>
            </w:r>
            <w:r w:rsidRPr="00D044BB">
              <w:rPr>
                <w:rFonts w:ascii="Courier New" w:hAnsi="Courier New" w:cs="Courier New"/>
                <w:sz w:val="20"/>
                <w:szCs w:val="20"/>
              </w:rPr>
              <w:t xml:space="preserve"> </w:t>
            </w:r>
            <w:r w:rsidRPr="00D044BB">
              <w:rPr>
                <w:sz w:val="24"/>
              </w:rPr>
              <w:t>Липецкой  области по видам использования лесов</w:t>
            </w:r>
          </w:p>
        </w:tc>
        <w:tc>
          <w:tcPr>
            <w:tcW w:w="1250" w:type="dxa"/>
            <w:vAlign w:val="center"/>
          </w:tcPr>
          <w:p w:rsidR="00CD062B" w:rsidRPr="00D044BB" w:rsidRDefault="009E1ED7" w:rsidP="00945D26">
            <w:pPr>
              <w:spacing w:line="23" w:lineRule="atLeast"/>
              <w:ind w:left="-28" w:right="-28"/>
              <w:jc w:val="center"/>
              <w:rPr>
                <w:sz w:val="24"/>
              </w:rPr>
            </w:pPr>
            <w:r>
              <w:rPr>
                <w:sz w:val="24"/>
              </w:rPr>
              <w:t>79</w:t>
            </w:r>
          </w:p>
        </w:tc>
      </w:tr>
      <w:tr w:rsidR="00CD062B" w:rsidRPr="00D044BB" w:rsidTr="00945D26">
        <w:tc>
          <w:tcPr>
            <w:tcW w:w="1472" w:type="dxa"/>
            <w:vAlign w:val="center"/>
          </w:tcPr>
          <w:p w:rsidR="00CD062B" w:rsidRPr="00D044BB" w:rsidRDefault="00CD062B" w:rsidP="00945D26">
            <w:pPr>
              <w:spacing w:line="23" w:lineRule="atLeast"/>
              <w:jc w:val="center"/>
              <w:rPr>
                <w:sz w:val="24"/>
              </w:rPr>
            </w:pPr>
            <w:r w:rsidRPr="00D044BB">
              <w:rPr>
                <w:sz w:val="24"/>
              </w:rPr>
              <w:t>4.4</w:t>
            </w:r>
          </w:p>
        </w:tc>
        <w:tc>
          <w:tcPr>
            <w:tcW w:w="7087" w:type="dxa"/>
            <w:vAlign w:val="center"/>
          </w:tcPr>
          <w:p w:rsidR="00CD062B" w:rsidRPr="00D044BB" w:rsidRDefault="00CD062B" w:rsidP="00945D26">
            <w:pPr>
              <w:spacing w:line="23" w:lineRule="atLeast"/>
              <w:ind w:left="26" w:right="113"/>
              <w:jc w:val="both"/>
              <w:rPr>
                <w:sz w:val="24"/>
              </w:rPr>
            </w:pPr>
            <w:r w:rsidRPr="00D044BB">
              <w:rPr>
                <w:sz w:val="24"/>
              </w:rPr>
              <w:t>Зонирование планируемого освоения лесов для различных видов использования с дифференциацией по интенсивности освоения</w:t>
            </w:r>
          </w:p>
        </w:tc>
        <w:tc>
          <w:tcPr>
            <w:tcW w:w="1250" w:type="dxa"/>
            <w:vAlign w:val="center"/>
          </w:tcPr>
          <w:p w:rsidR="00CD062B" w:rsidRPr="00D044BB" w:rsidRDefault="009E1ED7" w:rsidP="00945D26">
            <w:pPr>
              <w:spacing w:line="23" w:lineRule="atLeast"/>
              <w:ind w:left="-28" w:right="-28"/>
              <w:jc w:val="center"/>
              <w:rPr>
                <w:sz w:val="24"/>
              </w:rPr>
            </w:pPr>
            <w:r>
              <w:rPr>
                <w:sz w:val="24"/>
              </w:rPr>
              <w:t>80</w:t>
            </w:r>
          </w:p>
        </w:tc>
      </w:tr>
      <w:tr w:rsidR="00CD062B" w:rsidRPr="00D044BB" w:rsidTr="00945D26">
        <w:tc>
          <w:tcPr>
            <w:tcW w:w="1472" w:type="dxa"/>
            <w:vAlign w:val="center"/>
          </w:tcPr>
          <w:p w:rsidR="00CD062B" w:rsidRPr="00D044BB" w:rsidRDefault="00CD062B" w:rsidP="00945D26">
            <w:pPr>
              <w:spacing w:line="23" w:lineRule="atLeast"/>
              <w:jc w:val="center"/>
              <w:rPr>
                <w:sz w:val="24"/>
              </w:rPr>
            </w:pPr>
            <w:r w:rsidRPr="00D044BB">
              <w:rPr>
                <w:sz w:val="24"/>
              </w:rPr>
              <w:t>4.5</w:t>
            </w:r>
          </w:p>
        </w:tc>
        <w:tc>
          <w:tcPr>
            <w:tcW w:w="7087" w:type="dxa"/>
            <w:vAlign w:val="center"/>
          </w:tcPr>
          <w:p w:rsidR="00CD062B" w:rsidRPr="00D044BB" w:rsidRDefault="00CD062B" w:rsidP="00945D26">
            <w:pPr>
              <w:spacing w:line="23" w:lineRule="atLeast"/>
              <w:ind w:left="26" w:right="113"/>
              <w:jc w:val="both"/>
              <w:rPr>
                <w:sz w:val="24"/>
              </w:rPr>
            </w:pPr>
            <w:r w:rsidRPr="00D044BB">
              <w:rPr>
                <w:sz w:val="24"/>
              </w:rPr>
              <w:t>Планируемое развитие лесной и лесоперерабатывающей инфраструктур с учетом их наличия и перспектив освоения лесов для различных видов использования лесов</w:t>
            </w:r>
          </w:p>
        </w:tc>
        <w:tc>
          <w:tcPr>
            <w:tcW w:w="1250" w:type="dxa"/>
            <w:vAlign w:val="center"/>
          </w:tcPr>
          <w:p w:rsidR="00CD062B" w:rsidRPr="00D044BB" w:rsidRDefault="009E1ED7" w:rsidP="00945D26">
            <w:pPr>
              <w:spacing w:line="23" w:lineRule="atLeast"/>
              <w:ind w:left="-28" w:right="-28"/>
              <w:jc w:val="center"/>
              <w:rPr>
                <w:sz w:val="24"/>
              </w:rPr>
            </w:pPr>
            <w:r>
              <w:rPr>
                <w:sz w:val="24"/>
              </w:rPr>
              <w:t>82</w:t>
            </w:r>
          </w:p>
        </w:tc>
      </w:tr>
      <w:tr w:rsidR="00CD062B" w:rsidRPr="00D044BB" w:rsidTr="00945D26">
        <w:tc>
          <w:tcPr>
            <w:tcW w:w="1472" w:type="dxa"/>
            <w:vAlign w:val="center"/>
          </w:tcPr>
          <w:p w:rsidR="00CD062B" w:rsidRPr="00D044BB" w:rsidRDefault="00CD062B" w:rsidP="00945D26">
            <w:pPr>
              <w:spacing w:line="23" w:lineRule="atLeast"/>
              <w:jc w:val="center"/>
              <w:rPr>
                <w:sz w:val="24"/>
              </w:rPr>
            </w:pPr>
            <w:r w:rsidRPr="00D044BB">
              <w:rPr>
                <w:sz w:val="24"/>
              </w:rPr>
              <w:t>4.6</w:t>
            </w:r>
          </w:p>
        </w:tc>
        <w:tc>
          <w:tcPr>
            <w:tcW w:w="7087" w:type="dxa"/>
            <w:vAlign w:val="center"/>
          </w:tcPr>
          <w:p w:rsidR="00CD062B" w:rsidRPr="00D044BB" w:rsidRDefault="00CD062B" w:rsidP="00945D26">
            <w:pPr>
              <w:widowControl w:val="0"/>
              <w:autoSpaceDE w:val="0"/>
              <w:autoSpaceDN w:val="0"/>
              <w:adjustRightInd w:val="0"/>
              <w:ind w:left="26" w:right="113"/>
              <w:jc w:val="both"/>
              <w:rPr>
                <w:sz w:val="24"/>
              </w:rPr>
            </w:pPr>
            <w:r w:rsidRPr="00D044BB">
              <w:rPr>
                <w:sz w:val="24"/>
              </w:rPr>
              <w:t xml:space="preserve">Сведения о планируемом предоставлении лесных участков для использования на период действия разрабатываемого лесного плана </w:t>
            </w:r>
            <w:r w:rsidRPr="00D044BB">
              <w:rPr>
                <w:rFonts w:ascii="Courier New" w:hAnsi="Courier New" w:cs="Courier New"/>
                <w:sz w:val="20"/>
                <w:szCs w:val="20"/>
              </w:rPr>
              <w:t xml:space="preserve"> </w:t>
            </w:r>
            <w:r w:rsidRPr="00D044BB">
              <w:rPr>
                <w:sz w:val="24"/>
              </w:rPr>
              <w:t>Липецкой  области</w:t>
            </w:r>
          </w:p>
        </w:tc>
        <w:tc>
          <w:tcPr>
            <w:tcW w:w="1250" w:type="dxa"/>
            <w:vAlign w:val="center"/>
          </w:tcPr>
          <w:p w:rsidR="00CD062B" w:rsidRPr="00D044BB" w:rsidRDefault="009E1ED7" w:rsidP="00945D26">
            <w:pPr>
              <w:spacing w:line="23" w:lineRule="atLeast"/>
              <w:ind w:left="-28" w:right="-28"/>
              <w:jc w:val="center"/>
              <w:rPr>
                <w:sz w:val="24"/>
              </w:rPr>
            </w:pPr>
            <w:r>
              <w:rPr>
                <w:sz w:val="24"/>
              </w:rPr>
              <w:t>83</w:t>
            </w:r>
          </w:p>
        </w:tc>
      </w:tr>
      <w:tr w:rsidR="00CD062B" w:rsidRPr="00D044BB" w:rsidTr="00945D26">
        <w:tc>
          <w:tcPr>
            <w:tcW w:w="1472" w:type="dxa"/>
            <w:vAlign w:val="center"/>
          </w:tcPr>
          <w:p w:rsidR="00CD062B" w:rsidRPr="00D044BB" w:rsidRDefault="00CD062B" w:rsidP="00945D26">
            <w:pPr>
              <w:spacing w:line="23" w:lineRule="atLeast"/>
              <w:jc w:val="center"/>
              <w:rPr>
                <w:sz w:val="24"/>
              </w:rPr>
            </w:pPr>
            <w:r w:rsidRPr="00D044BB">
              <w:rPr>
                <w:sz w:val="24"/>
              </w:rPr>
              <w:t>4.7</w:t>
            </w:r>
          </w:p>
        </w:tc>
        <w:tc>
          <w:tcPr>
            <w:tcW w:w="7087" w:type="dxa"/>
            <w:vAlign w:val="center"/>
          </w:tcPr>
          <w:p w:rsidR="00CD062B" w:rsidRPr="00D044BB" w:rsidRDefault="00CD062B" w:rsidP="00945D26">
            <w:pPr>
              <w:widowControl w:val="0"/>
              <w:autoSpaceDE w:val="0"/>
              <w:autoSpaceDN w:val="0"/>
              <w:adjustRightInd w:val="0"/>
              <w:ind w:left="26" w:right="113"/>
              <w:jc w:val="both"/>
              <w:rPr>
                <w:sz w:val="24"/>
              </w:rPr>
            </w:pPr>
            <w:r w:rsidRPr="00D044BB">
              <w:rPr>
                <w:sz w:val="24"/>
              </w:rPr>
              <w:t>Распределение лесов по классам пожарной опасности, плановые показатели выполнения мероприятий по охране лесов</w:t>
            </w:r>
          </w:p>
        </w:tc>
        <w:tc>
          <w:tcPr>
            <w:tcW w:w="1250" w:type="dxa"/>
            <w:vAlign w:val="center"/>
          </w:tcPr>
          <w:p w:rsidR="00CD062B" w:rsidRPr="00D044BB" w:rsidRDefault="009E1ED7" w:rsidP="00945D26">
            <w:pPr>
              <w:spacing w:line="23" w:lineRule="atLeast"/>
              <w:ind w:left="-28" w:right="-28"/>
              <w:jc w:val="center"/>
              <w:rPr>
                <w:sz w:val="24"/>
              </w:rPr>
            </w:pPr>
            <w:r>
              <w:rPr>
                <w:sz w:val="24"/>
              </w:rPr>
              <w:t>83</w:t>
            </w:r>
          </w:p>
        </w:tc>
      </w:tr>
      <w:tr w:rsidR="00CD062B" w:rsidRPr="00D044BB" w:rsidTr="00945D26">
        <w:tc>
          <w:tcPr>
            <w:tcW w:w="1472" w:type="dxa"/>
            <w:vAlign w:val="center"/>
          </w:tcPr>
          <w:p w:rsidR="00CD062B" w:rsidRPr="00D044BB" w:rsidRDefault="00CD062B" w:rsidP="00945D26">
            <w:pPr>
              <w:spacing w:line="23" w:lineRule="atLeast"/>
              <w:jc w:val="center"/>
              <w:rPr>
                <w:sz w:val="24"/>
              </w:rPr>
            </w:pPr>
            <w:r w:rsidRPr="00D044BB">
              <w:rPr>
                <w:sz w:val="24"/>
              </w:rPr>
              <w:t>4.8</w:t>
            </w:r>
          </w:p>
        </w:tc>
        <w:tc>
          <w:tcPr>
            <w:tcW w:w="7087" w:type="dxa"/>
            <w:vAlign w:val="center"/>
          </w:tcPr>
          <w:p w:rsidR="00CD062B" w:rsidRPr="00D044BB" w:rsidRDefault="00CD062B" w:rsidP="00945D26">
            <w:pPr>
              <w:spacing w:line="23" w:lineRule="atLeast"/>
              <w:ind w:left="26" w:right="113"/>
              <w:jc w:val="both"/>
              <w:rPr>
                <w:sz w:val="24"/>
              </w:rPr>
            </w:pPr>
            <w:r w:rsidRPr="00D044BB">
              <w:rPr>
                <w:sz w:val="24"/>
              </w:rPr>
              <w:t>Плановые показатели выполнения мероприятий по защите лесов</w:t>
            </w:r>
          </w:p>
        </w:tc>
        <w:tc>
          <w:tcPr>
            <w:tcW w:w="1250" w:type="dxa"/>
            <w:vAlign w:val="center"/>
          </w:tcPr>
          <w:p w:rsidR="00CD062B" w:rsidRPr="00D044BB" w:rsidRDefault="009E1ED7" w:rsidP="00945D26">
            <w:pPr>
              <w:spacing w:line="23" w:lineRule="atLeast"/>
              <w:ind w:left="-28" w:right="-28"/>
              <w:jc w:val="center"/>
              <w:rPr>
                <w:sz w:val="24"/>
              </w:rPr>
            </w:pPr>
            <w:r>
              <w:rPr>
                <w:sz w:val="24"/>
              </w:rPr>
              <w:t>85</w:t>
            </w:r>
          </w:p>
        </w:tc>
      </w:tr>
      <w:tr w:rsidR="00CD062B" w:rsidRPr="00D044BB" w:rsidTr="00945D26">
        <w:tc>
          <w:tcPr>
            <w:tcW w:w="1472" w:type="dxa"/>
            <w:vAlign w:val="center"/>
          </w:tcPr>
          <w:p w:rsidR="00CD062B" w:rsidRPr="00D044BB" w:rsidRDefault="00CD062B" w:rsidP="00945D26">
            <w:pPr>
              <w:spacing w:line="23" w:lineRule="atLeast"/>
              <w:jc w:val="center"/>
              <w:rPr>
                <w:sz w:val="24"/>
              </w:rPr>
            </w:pPr>
            <w:r w:rsidRPr="00D044BB">
              <w:rPr>
                <w:sz w:val="24"/>
              </w:rPr>
              <w:t>4.9</w:t>
            </w:r>
          </w:p>
        </w:tc>
        <w:tc>
          <w:tcPr>
            <w:tcW w:w="7087" w:type="dxa"/>
            <w:vAlign w:val="center"/>
          </w:tcPr>
          <w:p w:rsidR="00CD062B" w:rsidRPr="00D044BB" w:rsidRDefault="00CD062B" w:rsidP="00945D26">
            <w:pPr>
              <w:widowControl w:val="0"/>
              <w:autoSpaceDE w:val="0"/>
              <w:autoSpaceDN w:val="0"/>
              <w:adjustRightInd w:val="0"/>
              <w:ind w:left="26" w:right="113"/>
              <w:jc w:val="both"/>
              <w:rPr>
                <w:sz w:val="24"/>
              </w:rPr>
            </w:pPr>
            <w:r w:rsidRPr="00D044BB">
              <w:rPr>
                <w:sz w:val="24"/>
              </w:rPr>
              <w:t>Сведения об объектах лесного семеноводства и инфраструктуре для воспроизводства лесов и лесоразведения</w:t>
            </w:r>
          </w:p>
        </w:tc>
        <w:tc>
          <w:tcPr>
            <w:tcW w:w="1250" w:type="dxa"/>
            <w:vAlign w:val="center"/>
          </w:tcPr>
          <w:p w:rsidR="00CD062B" w:rsidRPr="00D044BB" w:rsidRDefault="009E1ED7" w:rsidP="00945D26">
            <w:pPr>
              <w:spacing w:line="23" w:lineRule="atLeast"/>
              <w:ind w:left="-28" w:right="-28"/>
              <w:jc w:val="center"/>
              <w:rPr>
                <w:sz w:val="24"/>
              </w:rPr>
            </w:pPr>
            <w:r>
              <w:rPr>
                <w:sz w:val="24"/>
              </w:rPr>
              <w:t>86</w:t>
            </w:r>
          </w:p>
        </w:tc>
      </w:tr>
      <w:tr w:rsidR="00CD062B" w:rsidRPr="00D044BB" w:rsidTr="00945D26">
        <w:tc>
          <w:tcPr>
            <w:tcW w:w="1472" w:type="dxa"/>
            <w:vAlign w:val="center"/>
          </w:tcPr>
          <w:p w:rsidR="00CD062B" w:rsidRPr="00D044BB" w:rsidRDefault="00CD062B" w:rsidP="00945D26">
            <w:pPr>
              <w:spacing w:line="23" w:lineRule="atLeast"/>
              <w:jc w:val="center"/>
              <w:rPr>
                <w:sz w:val="24"/>
              </w:rPr>
            </w:pPr>
            <w:r w:rsidRPr="00D044BB">
              <w:rPr>
                <w:sz w:val="24"/>
              </w:rPr>
              <w:t>4.10</w:t>
            </w:r>
          </w:p>
        </w:tc>
        <w:tc>
          <w:tcPr>
            <w:tcW w:w="7087" w:type="dxa"/>
            <w:vAlign w:val="center"/>
          </w:tcPr>
          <w:p w:rsidR="00CD062B" w:rsidRPr="00D044BB" w:rsidRDefault="00CD062B" w:rsidP="00945D26">
            <w:pPr>
              <w:widowControl w:val="0"/>
              <w:autoSpaceDE w:val="0"/>
              <w:autoSpaceDN w:val="0"/>
              <w:adjustRightInd w:val="0"/>
              <w:ind w:left="26" w:right="113"/>
              <w:jc w:val="both"/>
              <w:rPr>
                <w:sz w:val="24"/>
              </w:rPr>
            </w:pPr>
            <w:r w:rsidRPr="00D044BB">
              <w:rPr>
                <w:sz w:val="24"/>
              </w:rPr>
              <w:t>Плановые показатели выполнения мероприятий по воспроизводству лесов и лесоразведению</w:t>
            </w:r>
          </w:p>
        </w:tc>
        <w:tc>
          <w:tcPr>
            <w:tcW w:w="1250" w:type="dxa"/>
            <w:vAlign w:val="center"/>
          </w:tcPr>
          <w:p w:rsidR="00CD062B" w:rsidRPr="00D044BB" w:rsidRDefault="00CD062B" w:rsidP="00945D26">
            <w:pPr>
              <w:spacing w:line="23" w:lineRule="atLeast"/>
              <w:ind w:left="-28" w:right="-28"/>
              <w:jc w:val="center"/>
              <w:rPr>
                <w:sz w:val="24"/>
              </w:rPr>
            </w:pPr>
            <w:r>
              <w:rPr>
                <w:sz w:val="24"/>
              </w:rPr>
              <w:t>88</w:t>
            </w:r>
          </w:p>
        </w:tc>
      </w:tr>
      <w:tr w:rsidR="00CD062B" w:rsidRPr="00D044BB" w:rsidTr="00945D26">
        <w:tc>
          <w:tcPr>
            <w:tcW w:w="1472" w:type="dxa"/>
            <w:vAlign w:val="center"/>
          </w:tcPr>
          <w:p w:rsidR="00CD062B" w:rsidRPr="00D044BB" w:rsidRDefault="00CD062B" w:rsidP="00945D26">
            <w:pPr>
              <w:spacing w:line="23" w:lineRule="atLeast"/>
              <w:jc w:val="center"/>
              <w:rPr>
                <w:sz w:val="24"/>
              </w:rPr>
            </w:pPr>
            <w:r w:rsidRPr="00D044BB">
              <w:rPr>
                <w:sz w:val="24"/>
              </w:rPr>
              <w:t>4.11</w:t>
            </w:r>
          </w:p>
        </w:tc>
        <w:tc>
          <w:tcPr>
            <w:tcW w:w="7087" w:type="dxa"/>
            <w:vAlign w:val="center"/>
          </w:tcPr>
          <w:p w:rsidR="00CD062B" w:rsidRPr="00D044BB" w:rsidRDefault="00CD062B" w:rsidP="00945D26">
            <w:pPr>
              <w:widowControl w:val="0"/>
              <w:autoSpaceDE w:val="0"/>
              <w:autoSpaceDN w:val="0"/>
              <w:adjustRightInd w:val="0"/>
              <w:ind w:left="26" w:right="113"/>
              <w:jc w:val="both"/>
              <w:rPr>
                <w:sz w:val="24"/>
              </w:rPr>
            </w:pPr>
            <w:r w:rsidRPr="00D044BB">
              <w:rPr>
                <w:sz w:val="24"/>
              </w:rPr>
              <w:t>Планируемые объекты лесоустройства, сроки, объемы и другие лесоустроительные мероприятия</w:t>
            </w:r>
          </w:p>
        </w:tc>
        <w:tc>
          <w:tcPr>
            <w:tcW w:w="1250" w:type="dxa"/>
            <w:vAlign w:val="center"/>
          </w:tcPr>
          <w:p w:rsidR="00CD062B" w:rsidRPr="00D044BB" w:rsidRDefault="00A87267" w:rsidP="00945D26">
            <w:pPr>
              <w:spacing w:line="23" w:lineRule="atLeast"/>
              <w:ind w:left="-28" w:right="-28"/>
              <w:jc w:val="center"/>
              <w:rPr>
                <w:sz w:val="24"/>
              </w:rPr>
            </w:pPr>
            <w:r>
              <w:rPr>
                <w:sz w:val="24"/>
              </w:rPr>
              <w:t>88</w:t>
            </w:r>
          </w:p>
        </w:tc>
      </w:tr>
      <w:tr w:rsidR="00CD062B" w:rsidRPr="00D044BB" w:rsidTr="00945D26">
        <w:tc>
          <w:tcPr>
            <w:tcW w:w="8559" w:type="dxa"/>
            <w:gridSpan w:val="2"/>
            <w:vAlign w:val="center"/>
          </w:tcPr>
          <w:p w:rsidR="00CD062B" w:rsidRPr="00D044BB" w:rsidRDefault="00CD062B" w:rsidP="00945D26">
            <w:pPr>
              <w:widowControl w:val="0"/>
              <w:autoSpaceDE w:val="0"/>
              <w:autoSpaceDN w:val="0"/>
              <w:adjustRightInd w:val="0"/>
              <w:ind w:left="26" w:right="113"/>
              <w:jc w:val="center"/>
              <w:rPr>
                <w:b/>
                <w:sz w:val="24"/>
              </w:rPr>
            </w:pPr>
            <w:r w:rsidRPr="00D044BB">
              <w:rPr>
                <w:b/>
                <w:bCs/>
                <w:sz w:val="24"/>
              </w:rPr>
              <w:t xml:space="preserve">Глава </w:t>
            </w:r>
            <w:r w:rsidRPr="00D044BB">
              <w:rPr>
                <w:b/>
                <w:bCs/>
                <w:sz w:val="24"/>
                <w:lang w:val="en-US"/>
              </w:rPr>
              <w:t>V</w:t>
            </w:r>
            <w:r w:rsidRPr="00D044BB">
              <w:rPr>
                <w:b/>
                <w:bCs/>
                <w:sz w:val="24"/>
              </w:rPr>
              <w:t xml:space="preserve">. </w:t>
            </w:r>
            <w:r w:rsidRPr="00D044BB">
              <w:rPr>
                <w:b/>
                <w:sz w:val="24"/>
              </w:rPr>
              <w:t>Организация региональной системы ведения лесного хозяйства, ресурсное и кадровое обеспечение</w:t>
            </w:r>
          </w:p>
        </w:tc>
        <w:tc>
          <w:tcPr>
            <w:tcW w:w="1250" w:type="dxa"/>
            <w:vAlign w:val="center"/>
          </w:tcPr>
          <w:p w:rsidR="00CD062B" w:rsidRPr="002C1FAD" w:rsidRDefault="00A87267" w:rsidP="00945D26">
            <w:pPr>
              <w:spacing w:line="23" w:lineRule="atLeast"/>
              <w:ind w:left="-28" w:right="-28"/>
              <w:jc w:val="center"/>
              <w:rPr>
                <w:b/>
                <w:sz w:val="24"/>
              </w:rPr>
            </w:pPr>
            <w:r>
              <w:rPr>
                <w:b/>
                <w:sz w:val="24"/>
              </w:rPr>
              <w:t>89</w:t>
            </w:r>
          </w:p>
        </w:tc>
      </w:tr>
      <w:tr w:rsidR="00CD062B" w:rsidRPr="00D044BB" w:rsidTr="00945D26">
        <w:tc>
          <w:tcPr>
            <w:tcW w:w="1472" w:type="dxa"/>
            <w:vAlign w:val="center"/>
          </w:tcPr>
          <w:p w:rsidR="00CD062B" w:rsidRPr="00D044BB" w:rsidRDefault="00CD062B" w:rsidP="00945D26">
            <w:pPr>
              <w:spacing w:line="23" w:lineRule="atLeast"/>
              <w:jc w:val="center"/>
              <w:rPr>
                <w:sz w:val="24"/>
              </w:rPr>
            </w:pPr>
            <w:r w:rsidRPr="00D044BB">
              <w:rPr>
                <w:sz w:val="24"/>
              </w:rPr>
              <w:t>5.1</w:t>
            </w:r>
          </w:p>
        </w:tc>
        <w:tc>
          <w:tcPr>
            <w:tcW w:w="7087" w:type="dxa"/>
            <w:vAlign w:val="center"/>
          </w:tcPr>
          <w:p w:rsidR="00CD062B" w:rsidRPr="00D044BB" w:rsidRDefault="00CD062B" w:rsidP="00945D26">
            <w:pPr>
              <w:widowControl w:val="0"/>
              <w:autoSpaceDE w:val="0"/>
              <w:autoSpaceDN w:val="0"/>
              <w:adjustRightInd w:val="0"/>
              <w:ind w:left="26" w:right="113"/>
              <w:jc w:val="both"/>
              <w:rPr>
                <w:sz w:val="24"/>
              </w:rPr>
            </w:pPr>
            <w:r w:rsidRPr="00D044BB">
              <w:rPr>
                <w:sz w:val="24"/>
              </w:rPr>
              <w:t xml:space="preserve">Структура органа государственной власти </w:t>
            </w:r>
            <w:r w:rsidRPr="00D044BB">
              <w:rPr>
                <w:rFonts w:ascii="Courier New" w:hAnsi="Courier New" w:cs="Courier New"/>
                <w:sz w:val="20"/>
                <w:szCs w:val="20"/>
              </w:rPr>
              <w:t xml:space="preserve"> </w:t>
            </w:r>
            <w:r w:rsidRPr="00D044BB">
              <w:rPr>
                <w:sz w:val="24"/>
              </w:rPr>
              <w:t>Липецкой  области в области лесных отношений</w:t>
            </w:r>
          </w:p>
        </w:tc>
        <w:tc>
          <w:tcPr>
            <w:tcW w:w="1250" w:type="dxa"/>
            <w:vAlign w:val="center"/>
          </w:tcPr>
          <w:p w:rsidR="00CD062B" w:rsidRPr="00D044BB" w:rsidRDefault="00A87267" w:rsidP="00945D26">
            <w:pPr>
              <w:spacing w:line="23" w:lineRule="atLeast"/>
              <w:ind w:left="-28" w:right="-28"/>
              <w:jc w:val="center"/>
              <w:rPr>
                <w:sz w:val="24"/>
              </w:rPr>
            </w:pPr>
            <w:r>
              <w:rPr>
                <w:sz w:val="24"/>
              </w:rPr>
              <w:t>89</w:t>
            </w:r>
          </w:p>
        </w:tc>
      </w:tr>
      <w:tr w:rsidR="00CD062B" w:rsidRPr="00D044BB" w:rsidTr="00945D26">
        <w:tc>
          <w:tcPr>
            <w:tcW w:w="1472" w:type="dxa"/>
            <w:vAlign w:val="center"/>
          </w:tcPr>
          <w:p w:rsidR="00CD062B" w:rsidRPr="00D044BB" w:rsidRDefault="00CD062B" w:rsidP="00945D26">
            <w:pPr>
              <w:spacing w:line="23" w:lineRule="atLeast"/>
              <w:jc w:val="center"/>
              <w:rPr>
                <w:sz w:val="24"/>
              </w:rPr>
            </w:pPr>
            <w:r w:rsidRPr="00D044BB">
              <w:rPr>
                <w:sz w:val="24"/>
              </w:rPr>
              <w:t>5.2</w:t>
            </w:r>
          </w:p>
        </w:tc>
        <w:tc>
          <w:tcPr>
            <w:tcW w:w="7087" w:type="dxa"/>
            <w:vAlign w:val="center"/>
          </w:tcPr>
          <w:p w:rsidR="00CD062B" w:rsidRPr="00D044BB" w:rsidRDefault="00CD062B" w:rsidP="00945D26">
            <w:pPr>
              <w:spacing w:line="23" w:lineRule="atLeast"/>
              <w:ind w:left="26" w:right="113"/>
              <w:jc w:val="both"/>
              <w:rPr>
                <w:sz w:val="24"/>
              </w:rPr>
            </w:pPr>
            <w:r w:rsidRPr="00D044BB">
              <w:rPr>
                <w:sz w:val="24"/>
              </w:rPr>
              <w:t xml:space="preserve">Материальные ресурсы и кадровое обеспечение ведения лесного хозяйства. Возрастная и образовательная характеристики занятых в лесном секторе экономики </w:t>
            </w:r>
            <w:r w:rsidRPr="00D044BB">
              <w:rPr>
                <w:sz w:val="20"/>
                <w:szCs w:val="20"/>
              </w:rPr>
              <w:t xml:space="preserve"> </w:t>
            </w:r>
            <w:r w:rsidRPr="00D044BB">
              <w:rPr>
                <w:sz w:val="24"/>
              </w:rPr>
              <w:t>Липецкой  области</w:t>
            </w:r>
          </w:p>
        </w:tc>
        <w:tc>
          <w:tcPr>
            <w:tcW w:w="1250" w:type="dxa"/>
            <w:vAlign w:val="center"/>
          </w:tcPr>
          <w:p w:rsidR="00CD062B" w:rsidRPr="00D044BB" w:rsidRDefault="00A87267" w:rsidP="00945D26">
            <w:pPr>
              <w:spacing w:line="23" w:lineRule="atLeast"/>
              <w:ind w:left="-28" w:right="-28"/>
              <w:jc w:val="center"/>
              <w:rPr>
                <w:sz w:val="24"/>
              </w:rPr>
            </w:pPr>
            <w:r>
              <w:rPr>
                <w:sz w:val="24"/>
              </w:rPr>
              <w:t>93</w:t>
            </w:r>
          </w:p>
        </w:tc>
      </w:tr>
      <w:tr w:rsidR="00CD062B" w:rsidRPr="00D044BB" w:rsidTr="00945D26">
        <w:tc>
          <w:tcPr>
            <w:tcW w:w="1472" w:type="dxa"/>
            <w:vAlign w:val="center"/>
          </w:tcPr>
          <w:p w:rsidR="00CD062B" w:rsidRPr="00D044BB" w:rsidRDefault="00CD062B" w:rsidP="00945D26">
            <w:pPr>
              <w:spacing w:line="23" w:lineRule="atLeast"/>
              <w:jc w:val="center"/>
              <w:rPr>
                <w:sz w:val="24"/>
              </w:rPr>
            </w:pPr>
            <w:r w:rsidRPr="00D044BB">
              <w:rPr>
                <w:sz w:val="24"/>
              </w:rPr>
              <w:t>5.3</w:t>
            </w:r>
          </w:p>
        </w:tc>
        <w:tc>
          <w:tcPr>
            <w:tcW w:w="7087" w:type="dxa"/>
            <w:vAlign w:val="center"/>
          </w:tcPr>
          <w:p w:rsidR="00CD062B" w:rsidRPr="00D044BB" w:rsidRDefault="00CD062B" w:rsidP="00945D26">
            <w:pPr>
              <w:spacing w:line="23" w:lineRule="atLeast"/>
              <w:ind w:left="26" w:right="113"/>
              <w:jc w:val="both"/>
              <w:rPr>
                <w:sz w:val="24"/>
              </w:rPr>
            </w:pPr>
            <w:r w:rsidRPr="00D044BB">
              <w:rPr>
                <w:sz w:val="24"/>
              </w:rPr>
              <w:t>Организация использования, охраны, защиты и воспроизводства лесов, предоставленных для разных видов использования, а также мероприятия по повышению ее эффективности</w:t>
            </w:r>
          </w:p>
        </w:tc>
        <w:tc>
          <w:tcPr>
            <w:tcW w:w="1250" w:type="dxa"/>
            <w:vAlign w:val="center"/>
          </w:tcPr>
          <w:p w:rsidR="00CD062B" w:rsidRPr="00D044BB" w:rsidRDefault="00A87267" w:rsidP="00945D26">
            <w:pPr>
              <w:spacing w:line="23" w:lineRule="atLeast"/>
              <w:ind w:left="-28" w:right="-28"/>
              <w:jc w:val="center"/>
              <w:rPr>
                <w:sz w:val="24"/>
              </w:rPr>
            </w:pPr>
            <w:r>
              <w:rPr>
                <w:sz w:val="24"/>
              </w:rPr>
              <w:t>98</w:t>
            </w:r>
          </w:p>
        </w:tc>
      </w:tr>
      <w:tr w:rsidR="00CD062B" w:rsidRPr="00D044BB" w:rsidTr="00945D26">
        <w:tc>
          <w:tcPr>
            <w:tcW w:w="1472" w:type="dxa"/>
            <w:vAlign w:val="center"/>
          </w:tcPr>
          <w:p w:rsidR="00CD062B" w:rsidRPr="00D044BB" w:rsidRDefault="00CD062B" w:rsidP="00945D26">
            <w:pPr>
              <w:spacing w:line="23" w:lineRule="atLeast"/>
              <w:jc w:val="center"/>
              <w:rPr>
                <w:sz w:val="24"/>
              </w:rPr>
            </w:pPr>
            <w:r w:rsidRPr="00D044BB">
              <w:rPr>
                <w:sz w:val="24"/>
              </w:rPr>
              <w:lastRenderedPageBreak/>
              <w:t>5.4</w:t>
            </w:r>
          </w:p>
        </w:tc>
        <w:tc>
          <w:tcPr>
            <w:tcW w:w="7087" w:type="dxa"/>
            <w:vAlign w:val="center"/>
          </w:tcPr>
          <w:p w:rsidR="00CD062B" w:rsidRPr="00D044BB" w:rsidRDefault="00CD062B" w:rsidP="00945D26">
            <w:pPr>
              <w:spacing w:line="23" w:lineRule="atLeast"/>
              <w:ind w:left="26" w:right="113"/>
              <w:jc w:val="both"/>
              <w:rPr>
                <w:sz w:val="24"/>
              </w:rPr>
            </w:pPr>
            <w:r w:rsidRPr="00D044BB">
              <w:rPr>
                <w:sz w:val="24"/>
              </w:rPr>
              <w:t>Характеристика деятельности государственных (муниципальных) бюджетных и автономных учреждений по охране, защите и воспроизводству лесов. Мероприятия по повышению эффективности деятельности государственных (муниципальных) бюджетных и автономных учреждений</w:t>
            </w:r>
          </w:p>
        </w:tc>
        <w:tc>
          <w:tcPr>
            <w:tcW w:w="1250" w:type="dxa"/>
            <w:vAlign w:val="center"/>
          </w:tcPr>
          <w:p w:rsidR="00CD062B" w:rsidRPr="00D044BB" w:rsidRDefault="00CD062B" w:rsidP="00945D26">
            <w:pPr>
              <w:spacing w:line="23" w:lineRule="atLeast"/>
              <w:ind w:left="-28" w:right="-28"/>
              <w:jc w:val="center"/>
              <w:rPr>
                <w:sz w:val="24"/>
              </w:rPr>
            </w:pPr>
            <w:r>
              <w:rPr>
                <w:sz w:val="24"/>
              </w:rPr>
              <w:t>104</w:t>
            </w:r>
          </w:p>
        </w:tc>
      </w:tr>
      <w:tr w:rsidR="00CD062B" w:rsidRPr="00D044BB" w:rsidTr="00945D26">
        <w:tc>
          <w:tcPr>
            <w:tcW w:w="1472" w:type="dxa"/>
            <w:vAlign w:val="center"/>
          </w:tcPr>
          <w:p w:rsidR="00CD062B" w:rsidRPr="00D044BB" w:rsidRDefault="00CD062B" w:rsidP="00945D26">
            <w:pPr>
              <w:spacing w:line="23" w:lineRule="atLeast"/>
              <w:jc w:val="center"/>
              <w:rPr>
                <w:sz w:val="24"/>
              </w:rPr>
            </w:pPr>
            <w:r w:rsidRPr="00D044BB">
              <w:rPr>
                <w:sz w:val="24"/>
              </w:rPr>
              <w:t>5.5</w:t>
            </w:r>
          </w:p>
        </w:tc>
        <w:tc>
          <w:tcPr>
            <w:tcW w:w="7087" w:type="dxa"/>
            <w:vAlign w:val="center"/>
          </w:tcPr>
          <w:p w:rsidR="00CD062B" w:rsidRPr="00D044BB" w:rsidRDefault="00CD062B" w:rsidP="00945D26">
            <w:pPr>
              <w:spacing w:line="23" w:lineRule="atLeast"/>
              <w:ind w:left="26" w:right="113"/>
              <w:jc w:val="both"/>
              <w:rPr>
                <w:sz w:val="24"/>
              </w:rPr>
            </w:pPr>
            <w:r w:rsidRPr="00D044BB">
              <w:rPr>
                <w:sz w:val="24"/>
              </w:rPr>
              <w:t>Организация осуществления федерального государственного лесного надзора (лесной охраны), мероприятия по повышению эффективности контрольно-надзорной деятельности</w:t>
            </w:r>
          </w:p>
        </w:tc>
        <w:tc>
          <w:tcPr>
            <w:tcW w:w="1250" w:type="dxa"/>
            <w:vAlign w:val="center"/>
          </w:tcPr>
          <w:p w:rsidR="00CD062B" w:rsidRPr="00D044BB" w:rsidRDefault="00CD062B" w:rsidP="00A87267">
            <w:pPr>
              <w:spacing w:line="23" w:lineRule="atLeast"/>
              <w:ind w:left="-28" w:right="-28"/>
              <w:jc w:val="center"/>
              <w:rPr>
                <w:sz w:val="24"/>
              </w:rPr>
            </w:pPr>
            <w:r>
              <w:rPr>
                <w:sz w:val="24"/>
              </w:rPr>
              <w:t>10</w:t>
            </w:r>
            <w:r w:rsidR="00A87267">
              <w:rPr>
                <w:sz w:val="24"/>
              </w:rPr>
              <w:t>7</w:t>
            </w:r>
          </w:p>
        </w:tc>
      </w:tr>
      <w:tr w:rsidR="00CD062B" w:rsidRPr="00D044BB" w:rsidTr="00945D26">
        <w:tc>
          <w:tcPr>
            <w:tcW w:w="1472" w:type="dxa"/>
            <w:vAlign w:val="center"/>
          </w:tcPr>
          <w:p w:rsidR="00CD062B" w:rsidRPr="00D044BB" w:rsidRDefault="00CD062B" w:rsidP="00945D26">
            <w:pPr>
              <w:spacing w:line="23" w:lineRule="atLeast"/>
              <w:jc w:val="center"/>
              <w:rPr>
                <w:sz w:val="24"/>
              </w:rPr>
            </w:pPr>
            <w:r w:rsidRPr="00D044BB">
              <w:rPr>
                <w:sz w:val="24"/>
              </w:rPr>
              <w:t>5.6</w:t>
            </w:r>
          </w:p>
        </w:tc>
        <w:tc>
          <w:tcPr>
            <w:tcW w:w="7087" w:type="dxa"/>
            <w:vAlign w:val="center"/>
          </w:tcPr>
          <w:p w:rsidR="00CD062B" w:rsidRPr="00D044BB" w:rsidRDefault="00CD062B" w:rsidP="00945D26">
            <w:pPr>
              <w:spacing w:line="23" w:lineRule="atLeast"/>
              <w:ind w:left="26" w:right="113"/>
              <w:jc w:val="both"/>
              <w:rPr>
                <w:sz w:val="24"/>
              </w:rPr>
            </w:pPr>
            <w:r w:rsidRPr="00D044BB">
              <w:rPr>
                <w:sz w:val="24"/>
              </w:rPr>
              <w:t>Организация и основные мероприятия по ведению государственного лесного реестра</w:t>
            </w:r>
          </w:p>
        </w:tc>
        <w:tc>
          <w:tcPr>
            <w:tcW w:w="1250" w:type="dxa"/>
            <w:vAlign w:val="center"/>
          </w:tcPr>
          <w:p w:rsidR="00CD062B" w:rsidRPr="00D044BB" w:rsidRDefault="00A87267" w:rsidP="00945D26">
            <w:pPr>
              <w:spacing w:line="23" w:lineRule="atLeast"/>
              <w:ind w:left="-28" w:right="-28"/>
              <w:jc w:val="center"/>
              <w:rPr>
                <w:sz w:val="24"/>
              </w:rPr>
            </w:pPr>
            <w:r>
              <w:rPr>
                <w:sz w:val="24"/>
              </w:rPr>
              <w:t>110</w:t>
            </w:r>
          </w:p>
        </w:tc>
      </w:tr>
      <w:tr w:rsidR="00CD062B" w:rsidRPr="00D044BB" w:rsidTr="00945D26">
        <w:tc>
          <w:tcPr>
            <w:tcW w:w="8559" w:type="dxa"/>
            <w:gridSpan w:val="2"/>
            <w:vAlign w:val="center"/>
          </w:tcPr>
          <w:p w:rsidR="00CD062B" w:rsidRPr="00D044BB" w:rsidRDefault="00CD062B" w:rsidP="00945D26">
            <w:pPr>
              <w:widowControl w:val="0"/>
              <w:autoSpaceDE w:val="0"/>
              <w:autoSpaceDN w:val="0"/>
              <w:adjustRightInd w:val="0"/>
              <w:ind w:left="26" w:right="113"/>
              <w:jc w:val="center"/>
              <w:rPr>
                <w:b/>
                <w:sz w:val="24"/>
              </w:rPr>
            </w:pPr>
            <w:r w:rsidRPr="00D044BB">
              <w:rPr>
                <w:b/>
                <w:bCs/>
                <w:sz w:val="24"/>
              </w:rPr>
              <w:t xml:space="preserve">Глава </w:t>
            </w:r>
            <w:r w:rsidRPr="00D044BB">
              <w:rPr>
                <w:b/>
                <w:bCs/>
                <w:sz w:val="24"/>
                <w:lang w:val="en-US"/>
              </w:rPr>
              <w:t>VI</w:t>
            </w:r>
            <w:r w:rsidRPr="00D044BB">
              <w:rPr>
                <w:b/>
                <w:bCs/>
                <w:sz w:val="24"/>
              </w:rPr>
              <w:t xml:space="preserve">. </w:t>
            </w:r>
            <w:r w:rsidRPr="00D044BB">
              <w:rPr>
                <w:b/>
                <w:sz w:val="24"/>
              </w:rPr>
              <w:t>Оценка экономической эффективности и ожидаемые результаты реализации мероприятий лесного плана  Липецкой  области</w:t>
            </w:r>
          </w:p>
        </w:tc>
        <w:tc>
          <w:tcPr>
            <w:tcW w:w="1250" w:type="dxa"/>
            <w:vAlign w:val="center"/>
          </w:tcPr>
          <w:p w:rsidR="00CD062B" w:rsidRPr="002C1FAD" w:rsidRDefault="00CD062B" w:rsidP="00A87267">
            <w:pPr>
              <w:spacing w:line="23" w:lineRule="atLeast"/>
              <w:ind w:left="-28" w:right="-28"/>
              <w:jc w:val="center"/>
              <w:rPr>
                <w:b/>
                <w:sz w:val="24"/>
              </w:rPr>
            </w:pPr>
            <w:r w:rsidRPr="002C1FAD">
              <w:rPr>
                <w:b/>
                <w:sz w:val="24"/>
              </w:rPr>
              <w:t>11</w:t>
            </w:r>
            <w:r w:rsidR="00A87267">
              <w:rPr>
                <w:b/>
                <w:sz w:val="24"/>
              </w:rPr>
              <w:t>2</w:t>
            </w:r>
          </w:p>
        </w:tc>
      </w:tr>
      <w:tr w:rsidR="00CD062B" w:rsidRPr="00D044BB" w:rsidTr="00945D26">
        <w:tc>
          <w:tcPr>
            <w:tcW w:w="1472" w:type="dxa"/>
            <w:vAlign w:val="center"/>
          </w:tcPr>
          <w:p w:rsidR="00CD062B" w:rsidRPr="00D044BB" w:rsidRDefault="00CD062B" w:rsidP="00945D26">
            <w:pPr>
              <w:spacing w:line="23" w:lineRule="atLeast"/>
              <w:jc w:val="center"/>
              <w:rPr>
                <w:sz w:val="24"/>
              </w:rPr>
            </w:pPr>
            <w:r w:rsidRPr="00D044BB">
              <w:rPr>
                <w:sz w:val="24"/>
              </w:rPr>
              <w:t>6.1</w:t>
            </w:r>
          </w:p>
        </w:tc>
        <w:tc>
          <w:tcPr>
            <w:tcW w:w="7087" w:type="dxa"/>
            <w:vAlign w:val="center"/>
          </w:tcPr>
          <w:p w:rsidR="00CD062B" w:rsidRPr="00D044BB" w:rsidRDefault="00CD062B" w:rsidP="00945D26">
            <w:pPr>
              <w:widowControl w:val="0"/>
              <w:autoSpaceDE w:val="0"/>
              <w:autoSpaceDN w:val="0"/>
              <w:adjustRightInd w:val="0"/>
              <w:ind w:left="26" w:right="113"/>
              <w:jc w:val="both"/>
              <w:rPr>
                <w:sz w:val="24"/>
              </w:rPr>
            </w:pPr>
            <w:r w:rsidRPr="00D044BB">
              <w:rPr>
                <w:sz w:val="24"/>
              </w:rPr>
              <w:t>Планируемый средний размер платы за использование лесов по видам их использования</w:t>
            </w:r>
          </w:p>
        </w:tc>
        <w:tc>
          <w:tcPr>
            <w:tcW w:w="1250" w:type="dxa"/>
            <w:vAlign w:val="center"/>
          </w:tcPr>
          <w:p w:rsidR="00CD062B" w:rsidRPr="00D044BB" w:rsidRDefault="00CD062B" w:rsidP="00A87267">
            <w:pPr>
              <w:spacing w:line="23" w:lineRule="atLeast"/>
              <w:ind w:left="-28" w:right="-28"/>
              <w:jc w:val="center"/>
              <w:rPr>
                <w:sz w:val="24"/>
              </w:rPr>
            </w:pPr>
            <w:r>
              <w:rPr>
                <w:sz w:val="24"/>
              </w:rPr>
              <w:t>11</w:t>
            </w:r>
            <w:r w:rsidR="00A87267">
              <w:rPr>
                <w:sz w:val="24"/>
              </w:rPr>
              <w:t>2</w:t>
            </w:r>
          </w:p>
        </w:tc>
      </w:tr>
      <w:tr w:rsidR="00CD062B" w:rsidRPr="00D044BB" w:rsidTr="00945D26">
        <w:tc>
          <w:tcPr>
            <w:tcW w:w="1472" w:type="dxa"/>
            <w:vAlign w:val="center"/>
          </w:tcPr>
          <w:p w:rsidR="00CD062B" w:rsidRPr="00D044BB" w:rsidRDefault="00CD062B" w:rsidP="00945D26">
            <w:pPr>
              <w:spacing w:line="23" w:lineRule="atLeast"/>
              <w:jc w:val="center"/>
              <w:rPr>
                <w:sz w:val="24"/>
              </w:rPr>
            </w:pPr>
            <w:r w:rsidRPr="00D044BB">
              <w:rPr>
                <w:sz w:val="24"/>
              </w:rPr>
              <w:t>6.2</w:t>
            </w:r>
          </w:p>
        </w:tc>
        <w:tc>
          <w:tcPr>
            <w:tcW w:w="7087" w:type="dxa"/>
            <w:vAlign w:val="center"/>
          </w:tcPr>
          <w:p w:rsidR="00CD062B" w:rsidRPr="00D044BB" w:rsidRDefault="00CD062B" w:rsidP="00945D26">
            <w:pPr>
              <w:widowControl w:val="0"/>
              <w:autoSpaceDE w:val="0"/>
              <w:autoSpaceDN w:val="0"/>
              <w:adjustRightInd w:val="0"/>
              <w:ind w:left="26" w:right="113"/>
              <w:jc w:val="both"/>
              <w:rPr>
                <w:sz w:val="24"/>
              </w:rPr>
            </w:pPr>
            <w:r w:rsidRPr="00D044BB">
              <w:rPr>
                <w:sz w:val="24"/>
              </w:rPr>
              <w:t xml:space="preserve">Прогнозируемое поступление доходов от использования лесов по видам их использования на период действия разрабатываемого лесного плана </w:t>
            </w:r>
            <w:r w:rsidRPr="00D044BB">
              <w:rPr>
                <w:rFonts w:ascii="Courier New" w:hAnsi="Courier New" w:cs="Courier New"/>
                <w:sz w:val="20"/>
                <w:szCs w:val="20"/>
              </w:rPr>
              <w:t xml:space="preserve"> </w:t>
            </w:r>
            <w:r w:rsidRPr="00D044BB">
              <w:rPr>
                <w:sz w:val="24"/>
              </w:rPr>
              <w:t>Липецкой  области</w:t>
            </w:r>
          </w:p>
        </w:tc>
        <w:tc>
          <w:tcPr>
            <w:tcW w:w="1250" w:type="dxa"/>
            <w:vAlign w:val="center"/>
          </w:tcPr>
          <w:p w:rsidR="00CD062B" w:rsidRPr="00D044BB" w:rsidRDefault="00A87267" w:rsidP="00945D26">
            <w:pPr>
              <w:spacing w:line="23" w:lineRule="atLeast"/>
              <w:ind w:left="-28" w:right="-28"/>
              <w:jc w:val="center"/>
              <w:rPr>
                <w:sz w:val="24"/>
              </w:rPr>
            </w:pPr>
            <w:r>
              <w:rPr>
                <w:sz w:val="24"/>
              </w:rPr>
              <w:t>112</w:t>
            </w:r>
          </w:p>
        </w:tc>
      </w:tr>
      <w:tr w:rsidR="00CD062B" w:rsidRPr="00D044BB" w:rsidTr="00945D26">
        <w:tc>
          <w:tcPr>
            <w:tcW w:w="1472" w:type="dxa"/>
            <w:vAlign w:val="center"/>
          </w:tcPr>
          <w:p w:rsidR="00CD062B" w:rsidRPr="00D044BB" w:rsidRDefault="00CD062B" w:rsidP="00945D26">
            <w:pPr>
              <w:spacing w:line="23" w:lineRule="atLeast"/>
              <w:jc w:val="center"/>
              <w:rPr>
                <w:sz w:val="24"/>
              </w:rPr>
            </w:pPr>
            <w:r w:rsidRPr="00D044BB">
              <w:rPr>
                <w:sz w:val="24"/>
              </w:rPr>
              <w:t>6.3</w:t>
            </w:r>
          </w:p>
        </w:tc>
        <w:tc>
          <w:tcPr>
            <w:tcW w:w="7087" w:type="dxa"/>
            <w:vAlign w:val="center"/>
          </w:tcPr>
          <w:p w:rsidR="00CD062B" w:rsidRPr="00D044BB" w:rsidRDefault="00CD062B" w:rsidP="00945D26">
            <w:pPr>
              <w:widowControl w:val="0"/>
              <w:autoSpaceDE w:val="0"/>
              <w:autoSpaceDN w:val="0"/>
              <w:adjustRightInd w:val="0"/>
              <w:ind w:left="26" w:right="113"/>
              <w:jc w:val="both"/>
              <w:rPr>
                <w:sz w:val="24"/>
              </w:rPr>
            </w:pPr>
            <w:r w:rsidRPr="00D044BB">
              <w:rPr>
                <w:sz w:val="24"/>
              </w:rPr>
              <w:t>Экономическая оценка средообразующих, водоохранных, защитных, санитарно-гигиенических и иных полезных функций лесов</w:t>
            </w:r>
          </w:p>
        </w:tc>
        <w:tc>
          <w:tcPr>
            <w:tcW w:w="1250" w:type="dxa"/>
            <w:vAlign w:val="center"/>
          </w:tcPr>
          <w:p w:rsidR="00CD062B" w:rsidRPr="00D044BB" w:rsidRDefault="00A87267" w:rsidP="00945D26">
            <w:pPr>
              <w:spacing w:line="23" w:lineRule="atLeast"/>
              <w:ind w:left="-28" w:right="-28"/>
              <w:jc w:val="center"/>
              <w:rPr>
                <w:sz w:val="24"/>
              </w:rPr>
            </w:pPr>
            <w:r>
              <w:rPr>
                <w:sz w:val="24"/>
              </w:rPr>
              <w:t>113</w:t>
            </w:r>
          </w:p>
        </w:tc>
      </w:tr>
      <w:tr w:rsidR="00CD062B" w:rsidRPr="00D044BB" w:rsidTr="00945D26">
        <w:tc>
          <w:tcPr>
            <w:tcW w:w="1472" w:type="dxa"/>
            <w:vAlign w:val="center"/>
          </w:tcPr>
          <w:p w:rsidR="00CD062B" w:rsidRPr="00D044BB" w:rsidRDefault="00CD062B" w:rsidP="00945D26">
            <w:pPr>
              <w:spacing w:line="23" w:lineRule="atLeast"/>
              <w:jc w:val="center"/>
              <w:rPr>
                <w:sz w:val="24"/>
              </w:rPr>
            </w:pPr>
            <w:r w:rsidRPr="00D044BB">
              <w:rPr>
                <w:sz w:val="24"/>
              </w:rPr>
              <w:t>6.4</w:t>
            </w:r>
          </w:p>
        </w:tc>
        <w:tc>
          <w:tcPr>
            <w:tcW w:w="7087" w:type="dxa"/>
            <w:vAlign w:val="center"/>
          </w:tcPr>
          <w:p w:rsidR="00CD062B" w:rsidRPr="00D044BB" w:rsidRDefault="00CD062B" w:rsidP="00945D26">
            <w:pPr>
              <w:widowControl w:val="0"/>
              <w:autoSpaceDE w:val="0"/>
              <w:autoSpaceDN w:val="0"/>
              <w:adjustRightInd w:val="0"/>
              <w:ind w:left="26" w:right="113"/>
              <w:jc w:val="both"/>
              <w:rPr>
                <w:sz w:val="24"/>
              </w:rPr>
            </w:pPr>
            <w:r w:rsidRPr="00D044BB">
              <w:rPr>
                <w:sz w:val="24"/>
              </w:rPr>
              <w:t xml:space="preserve">Оценка объемов финансирования мероприятий, предусмотренных лесным планом </w:t>
            </w:r>
            <w:r w:rsidRPr="00D044BB">
              <w:rPr>
                <w:rFonts w:ascii="Courier New" w:hAnsi="Courier New" w:cs="Courier New"/>
                <w:sz w:val="20"/>
                <w:szCs w:val="20"/>
              </w:rPr>
              <w:t xml:space="preserve"> </w:t>
            </w:r>
            <w:r w:rsidRPr="00D044BB">
              <w:rPr>
                <w:sz w:val="24"/>
              </w:rPr>
              <w:t xml:space="preserve">Липецкой  области, из различных источников за период действия предыдущего лесного плана </w:t>
            </w:r>
            <w:r w:rsidRPr="00D044BB">
              <w:rPr>
                <w:rFonts w:ascii="Courier New" w:hAnsi="Courier New" w:cs="Courier New"/>
                <w:sz w:val="20"/>
                <w:szCs w:val="20"/>
              </w:rPr>
              <w:t xml:space="preserve"> </w:t>
            </w:r>
            <w:r w:rsidRPr="00D044BB">
              <w:rPr>
                <w:sz w:val="24"/>
              </w:rPr>
              <w:t>Липецкой  области</w:t>
            </w:r>
          </w:p>
        </w:tc>
        <w:tc>
          <w:tcPr>
            <w:tcW w:w="1250" w:type="dxa"/>
            <w:vAlign w:val="center"/>
          </w:tcPr>
          <w:p w:rsidR="00CD062B" w:rsidRPr="00D044BB" w:rsidRDefault="00A87267" w:rsidP="00945D26">
            <w:pPr>
              <w:spacing w:line="23" w:lineRule="atLeast"/>
              <w:ind w:left="-28" w:right="-28"/>
              <w:jc w:val="center"/>
              <w:rPr>
                <w:sz w:val="24"/>
              </w:rPr>
            </w:pPr>
            <w:r>
              <w:rPr>
                <w:sz w:val="24"/>
              </w:rPr>
              <w:t>114</w:t>
            </w:r>
          </w:p>
        </w:tc>
      </w:tr>
      <w:tr w:rsidR="00CD062B" w:rsidRPr="00D044BB" w:rsidTr="00945D26">
        <w:tc>
          <w:tcPr>
            <w:tcW w:w="1472" w:type="dxa"/>
            <w:vAlign w:val="center"/>
          </w:tcPr>
          <w:p w:rsidR="00CD062B" w:rsidRPr="00D044BB" w:rsidRDefault="00CD062B" w:rsidP="00945D26">
            <w:pPr>
              <w:spacing w:line="23" w:lineRule="atLeast"/>
              <w:jc w:val="center"/>
              <w:rPr>
                <w:sz w:val="24"/>
              </w:rPr>
            </w:pPr>
            <w:r w:rsidRPr="00D044BB">
              <w:rPr>
                <w:sz w:val="24"/>
              </w:rPr>
              <w:t>6.5</w:t>
            </w:r>
          </w:p>
        </w:tc>
        <w:tc>
          <w:tcPr>
            <w:tcW w:w="7087" w:type="dxa"/>
            <w:vAlign w:val="center"/>
          </w:tcPr>
          <w:p w:rsidR="00CD062B" w:rsidRPr="00D044BB" w:rsidRDefault="00CD062B" w:rsidP="00945D26">
            <w:pPr>
              <w:spacing w:line="23" w:lineRule="atLeast"/>
              <w:ind w:left="26" w:right="113"/>
              <w:jc w:val="both"/>
              <w:rPr>
                <w:sz w:val="24"/>
              </w:rPr>
            </w:pPr>
            <w:r w:rsidRPr="00D044BB">
              <w:rPr>
                <w:sz w:val="24"/>
              </w:rPr>
              <w:t xml:space="preserve">Экономическая эффективность реализации мероприятий лесного плана </w:t>
            </w:r>
            <w:r w:rsidRPr="00D044BB">
              <w:rPr>
                <w:sz w:val="20"/>
                <w:szCs w:val="20"/>
              </w:rPr>
              <w:t xml:space="preserve"> </w:t>
            </w:r>
            <w:r w:rsidRPr="00D044BB">
              <w:rPr>
                <w:sz w:val="24"/>
              </w:rPr>
              <w:t xml:space="preserve">Липецкой  области за период действия предыдущего лесного плана </w:t>
            </w:r>
            <w:r w:rsidRPr="00D044BB">
              <w:rPr>
                <w:sz w:val="20"/>
                <w:szCs w:val="20"/>
              </w:rPr>
              <w:t xml:space="preserve"> </w:t>
            </w:r>
            <w:r w:rsidRPr="00D044BB">
              <w:rPr>
                <w:sz w:val="24"/>
              </w:rPr>
              <w:t xml:space="preserve">Липецкой  области; показатели экономической эффективности реализации мероприятий лесного плана </w:t>
            </w:r>
            <w:r w:rsidRPr="00D044BB">
              <w:rPr>
                <w:sz w:val="20"/>
                <w:szCs w:val="20"/>
              </w:rPr>
              <w:t xml:space="preserve"> </w:t>
            </w:r>
            <w:r w:rsidRPr="00D044BB">
              <w:rPr>
                <w:sz w:val="24"/>
              </w:rPr>
              <w:t>Липецкой  области</w:t>
            </w:r>
          </w:p>
        </w:tc>
        <w:tc>
          <w:tcPr>
            <w:tcW w:w="1250" w:type="dxa"/>
            <w:vAlign w:val="center"/>
          </w:tcPr>
          <w:p w:rsidR="00CD062B" w:rsidRPr="00D044BB" w:rsidRDefault="00A87267" w:rsidP="00945D26">
            <w:pPr>
              <w:spacing w:line="23" w:lineRule="atLeast"/>
              <w:ind w:left="-28" w:right="-28"/>
              <w:jc w:val="center"/>
              <w:rPr>
                <w:sz w:val="24"/>
              </w:rPr>
            </w:pPr>
            <w:r>
              <w:rPr>
                <w:sz w:val="24"/>
              </w:rPr>
              <w:t>115</w:t>
            </w:r>
          </w:p>
        </w:tc>
      </w:tr>
      <w:tr w:rsidR="00CD062B" w:rsidRPr="00D044BB" w:rsidTr="00945D26">
        <w:tc>
          <w:tcPr>
            <w:tcW w:w="1472" w:type="dxa"/>
            <w:vAlign w:val="center"/>
          </w:tcPr>
          <w:p w:rsidR="00CD062B" w:rsidRPr="00D044BB" w:rsidRDefault="00CD062B" w:rsidP="00945D26">
            <w:pPr>
              <w:spacing w:line="23" w:lineRule="atLeast"/>
              <w:jc w:val="center"/>
              <w:rPr>
                <w:sz w:val="24"/>
              </w:rPr>
            </w:pPr>
            <w:r w:rsidRPr="00D044BB">
              <w:rPr>
                <w:sz w:val="24"/>
              </w:rPr>
              <w:t>6.6</w:t>
            </w:r>
          </w:p>
        </w:tc>
        <w:tc>
          <w:tcPr>
            <w:tcW w:w="7087" w:type="dxa"/>
            <w:vAlign w:val="center"/>
          </w:tcPr>
          <w:p w:rsidR="00CD062B" w:rsidRPr="00D044BB" w:rsidRDefault="00CD062B" w:rsidP="00945D26">
            <w:pPr>
              <w:spacing w:line="23" w:lineRule="atLeast"/>
              <w:ind w:left="26" w:right="-28"/>
              <w:jc w:val="both"/>
              <w:rPr>
                <w:sz w:val="24"/>
              </w:rPr>
            </w:pPr>
            <w:r w:rsidRPr="00D044BB">
              <w:rPr>
                <w:sz w:val="24"/>
              </w:rPr>
              <w:t xml:space="preserve">Достижение целевых прогнозных показатели эффективности реализации мероприятий лесного плана Липецкой  области, за период действия предыдущего лесного плана </w:t>
            </w:r>
            <w:r w:rsidRPr="00D044BB">
              <w:rPr>
                <w:sz w:val="20"/>
                <w:szCs w:val="20"/>
              </w:rPr>
              <w:t xml:space="preserve"> </w:t>
            </w:r>
            <w:r w:rsidRPr="00D044BB">
              <w:rPr>
                <w:sz w:val="24"/>
              </w:rPr>
              <w:t>Липецкой  области и на период действия разрабатываемого лесного плана</w:t>
            </w:r>
          </w:p>
        </w:tc>
        <w:tc>
          <w:tcPr>
            <w:tcW w:w="1250" w:type="dxa"/>
            <w:vAlign w:val="center"/>
          </w:tcPr>
          <w:p w:rsidR="00CD062B" w:rsidRPr="00D044BB" w:rsidRDefault="00A87267" w:rsidP="00945D26">
            <w:pPr>
              <w:spacing w:line="23" w:lineRule="atLeast"/>
              <w:ind w:left="-28" w:right="-28"/>
              <w:jc w:val="center"/>
              <w:rPr>
                <w:sz w:val="24"/>
              </w:rPr>
            </w:pPr>
            <w:r>
              <w:rPr>
                <w:sz w:val="24"/>
              </w:rPr>
              <w:t>116</w:t>
            </w:r>
          </w:p>
        </w:tc>
      </w:tr>
      <w:tr w:rsidR="00CD062B" w:rsidRPr="00D044BB" w:rsidTr="00945D26">
        <w:tc>
          <w:tcPr>
            <w:tcW w:w="1472" w:type="dxa"/>
            <w:vAlign w:val="center"/>
          </w:tcPr>
          <w:p w:rsidR="00CD062B" w:rsidRPr="00D044BB" w:rsidRDefault="00CD062B" w:rsidP="00945D26">
            <w:pPr>
              <w:spacing w:line="23" w:lineRule="atLeast"/>
              <w:jc w:val="center"/>
              <w:rPr>
                <w:sz w:val="24"/>
              </w:rPr>
            </w:pPr>
          </w:p>
        </w:tc>
        <w:tc>
          <w:tcPr>
            <w:tcW w:w="7087" w:type="dxa"/>
            <w:vAlign w:val="center"/>
          </w:tcPr>
          <w:p w:rsidR="00CD062B" w:rsidRPr="00D044BB" w:rsidRDefault="00CD062B" w:rsidP="00945D26">
            <w:pPr>
              <w:spacing w:line="23" w:lineRule="atLeast"/>
              <w:ind w:left="26" w:right="-28"/>
              <w:jc w:val="both"/>
              <w:rPr>
                <w:sz w:val="24"/>
              </w:rPr>
            </w:pPr>
            <w:r w:rsidRPr="00D044BB">
              <w:rPr>
                <w:sz w:val="24"/>
              </w:rPr>
              <w:t xml:space="preserve">Нормативно-правовые акты, используемые при </w:t>
            </w:r>
            <w:r>
              <w:rPr>
                <w:sz w:val="24"/>
              </w:rPr>
              <w:t>разработке</w:t>
            </w:r>
            <w:r w:rsidRPr="00D044BB">
              <w:rPr>
                <w:sz w:val="24"/>
              </w:rPr>
              <w:t xml:space="preserve"> лесного плана</w:t>
            </w:r>
          </w:p>
        </w:tc>
        <w:tc>
          <w:tcPr>
            <w:tcW w:w="1250" w:type="dxa"/>
            <w:vAlign w:val="center"/>
          </w:tcPr>
          <w:p w:rsidR="00CD062B" w:rsidRPr="00D044BB" w:rsidRDefault="00A87267" w:rsidP="00945D26">
            <w:pPr>
              <w:spacing w:line="23" w:lineRule="atLeast"/>
              <w:ind w:left="-28" w:right="-28"/>
              <w:jc w:val="center"/>
              <w:rPr>
                <w:sz w:val="24"/>
              </w:rPr>
            </w:pPr>
            <w:r>
              <w:rPr>
                <w:sz w:val="24"/>
              </w:rPr>
              <w:t>117</w:t>
            </w:r>
          </w:p>
        </w:tc>
      </w:tr>
      <w:tr w:rsidR="00CD062B" w:rsidRPr="00D044BB" w:rsidTr="00945D26">
        <w:tc>
          <w:tcPr>
            <w:tcW w:w="1472" w:type="dxa"/>
            <w:vAlign w:val="center"/>
          </w:tcPr>
          <w:p w:rsidR="00CD062B" w:rsidRPr="00D044BB" w:rsidRDefault="00CD062B" w:rsidP="00945D26">
            <w:pPr>
              <w:spacing w:line="23" w:lineRule="atLeast"/>
              <w:jc w:val="center"/>
              <w:rPr>
                <w:sz w:val="24"/>
              </w:rPr>
            </w:pPr>
          </w:p>
        </w:tc>
        <w:tc>
          <w:tcPr>
            <w:tcW w:w="7087" w:type="dxa"/>
            <w:vAlign w:val="center"/>
          </w:tcPr>
          <w:p w:rsidR="00CD062B" w:rsidRPr="00D044BB" w:rsidRDefault="00CD062B" w:rsidP="00945D26">
            <w:pPr>
              <w:spacing w:line="23" w:lineRule="atLeast"/>
              <w:ind w:left="26" w:right="-28"/>
              <w:jc w:val="both"/>
              <w:rPr>
                <w:sz w:val="24"/>
              </w:rPr>
            </w:pPr>
            <w:r w:rsidRPr="00D044BB">
              <w:rPr>
                <w:sz w:val="24"/>
              </w:rPr>
              <w:t>Приложения 2-35</w:t>
            </w:r>
          </w:p>
        </w:tc>
        <w:tc>
          <w:tcPr>
            <w:tcW w:w="1250" w:type="dxa"/>
            <w:vAlign w:val="center"/>
          </w:tcPr>
          <w:p w:rsidR="00CD062B" w:rsidRPr="00D044BB" w:rsidRDefault="00A87267" w:rsidP="00945D26">
            <w:pPr>
              <w:spacing w:line="23" w:lineRule="atLeast"/>
              <w:ind w:left="-28" w:right="-28"/>
              <w:jc w:val="center"/>
              <w:rPr>
                <w:sz w:val="24"/>
              </w:rPr>
            </w:pPr>
            <w:r>
              <w:rPr>
                <w:sz w:val="24"/>
              </w:rPr>
              <w:t>123</w:t>
            </w:r>
            <w:bookmarkStart w:id="0" w:name="_GoBack"/>
            <w:bookmarkEnd w:id="0"/>
          </w:p>
        </w:tc>
      </w:tr>
    </w:tbl>
    <w:p w:rsidR="00CD062B" w:rsidRDefault="00CD062B" w:rsidP="00CD062B"/>
    <w:p w:rsidR="00326B7E" w:rsidRDefault="00326B7E" w:rsidP="00326B7E">
      <w:pPr>
        <w:rPr>
          <w:sz w:val="32"/>
          <w:szCs w:val="32"/>
        </w:rPr>
      </w:pPr>
      <w:r>
        <w:rPr>
          <w:sz w:val="32"/>
          <w:szCs w:val="32"/>
        </w:rPr>
        <w:br w:type="page"/>
      </w:r>
    </w:p>
    <w:p w:rsidR="00326B7E" w:rsidRPr="000927A9" w:rsidRDefault="00326B7E" w:rsidP="00326B7E">
      <w:pPr>
        <w:spacing w:line="360" w:lineRule="auto"/>
        <w:jc w:val="center"/>
        <w:rPr>
          <w:b/>
          <w:spacing w:val="20"/>
          <w:sz w:val="24"/>
        </w:rPr>
      </w:pPr>
      <w:r w:rsidRPr="000927A9">
        <w:rPr>
          <w:b/>
          <w:spacing w:val="20"/>
          <w:sz w:val="24"/>
        </w:rPr>
        <w:lastRenderedPageBreak/>
        <w:t>В</w:t>
      </w:r>
      <w:r>
        <w:rPr>
          <w:b/>
          <w:spacing w:val="20"/>
          <w:sz w:val="24"/>
        </w:rPr>
        <w:t xml:space="preserve"> В</w:t>
      </w:r>
      <w:r w:rsidRPr="000927A9">
        <w:rPr>
          <w:b/>
          <w:spacing w:val="20"/>
          <w:sz w:val="24"/>
        </w:rPr>
        <w:t xml:space="preserve"> Е Д Е Н И Е</w:t>
      </w:r>
    </w:p>
    <w:p w:rsidR="00326B7E" w:rsidRPr="000927A9" w:rsidRDefault="00326B7E" w:rsidP="00326B7E">
      <w:pPr>
        <w:spacing w:line="360" w:lineRule="auto"/>
        <w:ind w:left="-142" w:firstLine="540"/>
        <w:jc w:val="center"/>
        <w:rPr>
          <w:b/>
          <w:spacing w:val="20"/>
          <w:sz w:val="24"/>
        </w:rPr>
      </w:pPr>
    </w:p>
    <w:p w:rsidR="00326B7E" w:rsidRPr="00C57E6A" w:rsidRDefault="00326B7E" w:rsidP="00326B7E">
      <w:pPr>
        <w:tabs>
          <w:tab w:val="left" w:pos="0"/>
        </w:tabs>
        <w:spacing w:line="360" w:lineRule="auto"/>
        <w:ind w:right="1" w:firstLine="567"/>
        <w:jc w:val="both"/>
        <w:rPr>
          <w:sz w:val="24"/>
        </w:rPr>
      </w:pPr>
      <w:r w:rsidRPr="00C57E6A">
        <w:rPr>
          <w:sz w:val="24"/>
        </w:rPr>
        <w:t xml:space="preserve">Лесной план </w:t>
      </w:r>
      <w:r>
        <w:rPr>
          <w:sz w:val="24"/>
        </w:rPr>
        <w:t>Липецкой области</w:t>
      </w:r>
      <w:r w:rsidRPr="00C57E6A">
        <w:rPr>
          <w:sz w:val="24"/>
        </w:rPr>
        <w:t xml:space="preserve"> разработан филиал</w:t>
      </w:r>
      <w:r>
        <w:rPr>
          <w:sz w:val="24"/>
        </w:rPr>
        <w:t>ом</w:t>
      </w:r>
      <w:r w:rsidRPr="00C57E6A">
        <w:rPr>
          <w:sz w:val="24"/>
        </w:rPr>
        <w:t xml:space="preserve"> ФГ</w:t>
      </w:r>
      <w:r>
        <w:rPr>
          <w:sz w:val="24"/>
        </w:rPr>
        <w:t>Б</w:t>
      </w:r>
      <w:r w:rsidRPr="00C57E6A">
        <w:rPr>
          <w:sz w:val="24"/>
        </w:rPr>
        <w:t>У «Рослесинфорг» «</w:t>
      </w:r>
      <w:r>
        <w:rPr>
          <w:sz w:val="24"/>
        </w:rPr>
        <w:t>Воронежлеспроект</w:t>
      </w:r>
      <w:r w:rsidRPr="00C57E6A">
        <w:rPr>
          <w:sz w:val="24"/>
        </w:rPr>
        <w:t>», в соответствии с государственным контрактом</w:t>
      </w:r>
      <w:r>
        <w:rPr>
          <w:sz w:val="24"/>
        </w:rPr>
        <w:t xml:space="preserve"> № 1 от 07 февраля 2018 года.</w:t>
      </w:r>
    </w:p>
    <w:p w:rsidR="00326B7E" w:rsidRDefault="00326B7E" w:rsidP="00326B7E">
      <w:pPr>
        <w:pStyle w:val="a3"/>
        <w:spacing w:line="360" w:lineRule="auto"/>
        <w:ind w:right="1"/>
      </w:pPr>
      <w:r>
        <w:t>Лесной план разработан на основе материалов таксации, государственного лесного реестра, государственной инвентаризации лесов Липецкой области, отчётных данных об использовании, охране, защите и воспроизводства лесов, документов планирования Липецкой области:</w:t>
      </w:r>
    </w:p>
    <w:p w:rsidR="00326B7E" w:rsidRPr="006D7145" w:rsidRDefault="006D7145" w:rsidP="00326B7E">
      <w:pPr>
        <w:pStyle w:val="a3"/>
        <w:spacing w:line="360" w:lineRule="auto"/>
        <w:ind w:right="1"/>
      </w:pPr>
      <w:r>
        <w:t>– </w:t>
      </w:r>
      <w:r w:rsidR="00326B7E" w:rsidRPr="008B755F">
        <w:t>С</w:t>
      </w:r>
      <w:r w:rsidR="00326B7E">
        <w:t>тратегии</w:t>
      </w:r>
      <w:r w:rsidR="00326B7E" w:rsidRPr="008B755F">
        <w:t xml:space="preserve"> социально-экономического развития Липецкой области на период до 2020 года.</w:t>
      </w:r>
      <w:r w:rsidR="00326B7E">
        <w:t>, (з</w:t>
      </w:r>
      <w:r w:rsidR="00326B7E" w:rsidRPr="008B755F">
        <w:t xml:space="preserve">акон Липецкой области от 19 декабря 2006 г. </w:t>
      </w:r>
      <w:r w:rsidR="00326B7E">
        <w:t>№</w:t>
      </w:r>
      <w:r w:rsidR="00326B7E" w:rsidRPr="008B755F">
        <w:t xml:space="preserve"> 60-пс (в ред. от 14.12.2011 </w:t>
      </w:r>
      <w:hyperlink r:id="rId9" w:history="1">
        <w:r w:rsidR="00326B7E" w:rsidRPr="006D7145">
          <w:rPr>
            <w:rStyle w:val="a5"/>
            <w:color w:val="auto"/>
            <w:u w:val="none"/>
          </w:rPr>
          <w:t>№</w:t>
        </w:r>
        <w:r w:rsidRPr="006D7145">
          <w:rPr>
            <w:rStyle w:val="a5"/>
            <w:color w:val="auto"/>
            <w:u w:val="none"/>
            <w:lang w:val="en-US"/>
          </w:rPr>
          <w:t> </w:t>
        </w:r>
        <w:r w:rsidR="00326B7E" w:rsidRPr="006D7145">
          <w:rPr>
            <w:rStyle w:val="a5"/>
            <w:color w:val="auto"/>
            <w:u w:val="none"/>
          </w:rPr>
          <w:t>580-оз</w:t>
        </w:r>
      </w:hyperlink>
      <w:r>
        <w:t>),</w:t>
      </w:r>
    </w:p>
    <w:p w:rsidR="00326B7E" w:rsidRDefault="006D7145" w:rsidP="00326B7E">
      <w:pPr>
        <w:pStyle w:val="a3"/>
        <w:spacing w:line="360" w:lineRule="auto"/>
        <w:ind w:right="1"/>
      </w:pPr>
      <w:r w:rsidRPr="006D7145">
        <w:t>–</w:t>
      </w:r>
      <w:r>
        <w:rPr>
          <w:lang w:val="en-US"/>
        </w:rPr>
        <w:t> </w:t>
      </w:r>
      <w:r w:rsidR="00326B7E">
        <w:t>Государственной программы Липецкой области "Охрана окружающей среды, воспроизводство и рациональное использование природных ресурсов Липецкой области", (постановление администрация Липецкой области от 19 декабря 2012 г. N 524. в ред. постановления администрации Липецкой области от 10.02.2017 N 50)</w:t>
      </w:r>
    </w:p>
    <w:p w:rsidR="00326B7E" w:rsidRDefault="006D7145" w:rsidP="006D7145">
      <w:pPr>
        <w:pStyle w:val="a3"/>
        <w:spacing w:line="360" w:lineRule="auto"/>
        <w:ind w:right="1" w:firstLine="709"/>
      </w:pPr>
      <w:r w:rsidRPr="006D7145">
        <w:t>–</w:t>
      </w:r>
      <w:r>
        <w:rPr>
          <w:lang w:val="en-US"/>
        </w:rPr>
        <w:t> </w:t>
      </w:r>
      <w:r w:rsidR="00326B7E">
        <w:t>Государственной программы Липецкой области "Развитие лесного хозяйства в Липецкой области" (постановление администрации Липецкой области от 8 октября 2013 г. n 453,  в ред. постановления администрации Липецкой области от 19.12.2016 N 512)</w:t>
      </w:r>
    </w:p>
    <w:p w:rsidR="00326B7E" w:rsidRDefault="006D7145" w:rsidP="006D7145">
      <w:pPr>
        <w:pStyle w:val="a3"/>
        <w:spacing w:line="360" w:lineRule="auto"/>
        <w:ind w:firstLine="709"/>
      </w:pPr>
      <w:r w:rsidRPr="006D7145">
        <w:t>–</w:t>
      </w:r>
      <w:r>
        <w:rPr>
          <w:lang w:val="en-US"/>
        </w:rPr>
        <w:t> </w:t>
      </w:r>
      <w:r w:rsidR="00326B7E" w:rsidRPr="00211BC4">
        <w:t>Схемы территориального планирования Липецкой области</w:t>
      </w:r>
      <w:r w:rsidR="00326B7E">
        <w:t xml:space="preserve"> </w:t>
      </w:r>
      <w:r w:rsidR="00326B7E" w:rsidRPr="00211BC4">
        <w:t>(постановление администрации Липецкой области от 5 июня 2008 г. N 130, в ред. от 30.07.2015 N 373)</w:t>
      </w:r>
    </w:p>
    <w:p w:rsidR="00326B7E" w:rsidRPr="006D7145" w:rsidRDefault="006D7145" w:rsidP="006D7145">
      <w:pPr>
        <w:pStyle w:val="a3"/>
        <w:spacing w:line="360" w:lineRule="auto"/>
        <w:ind w:right="1" w:firstLine="709"/>
      </w:pPr>
      <w:r w:rsidRPr="006D7145">
        <w:t>–</w:t>
      </w:r>
      <w:r>
        <w:rPr>
          <w:lang w:val="en-US"/>
        </w:rPr>
        <w:t> </w:t>
      </w:r>
      <w:r w:rsidR="00326B7E" w:rsidRPr="00211BC4">
        <w:t>"О правовом регулировании некоторых вопросов использования лесов на территории Липецкой области"</w:t>
      </w:r>
      <w:r w:rsidR="00326B7E">
        <w:t xml:space="preserve"> (закон Липецкой области от 27.12.2007 №112-ОЗ (в ред. от 05.03.2015 №376- ОЗ)</w:t>
      </w:r>
      <w:bookmarkStart w:id="1" w:name="P29"/>
      <w:bookmarkEnd w:id="1"/>
      <w:r w:rsidRPr="006D7145">
        <w:t>/</w:t>
      </w:r>
    </w:p>
    <w:p w:rsidR="00326B7E" w:rsidRDefault="00326B7E" w:rsidP="006D7145">
      <w:pPr>
        <w:pStyle w:val="a3"/>
        <w:spacing w:line="360" w:lineRule="auto"/>
        <w:ind w:right="1" w:firstLine="709"/>
      </w:pPr>
      <w:r>
        <w:t xml:space="preserve">В целях количественной и качественной оценки изменения состояния лесов использовались отчётные данные за предшествующий разработке  период действия предыдущего лесного плана области. </w:t>
      </w:r>
    </w:p>
    <w:p w:rsidR="00326B7E" w:rsidRDefault="00326B7E" w:rsidP="006D7145">
      <w:pPr>
        <w:spacing w:line="360" w:lineRule="auto"/>
        <w:ind w:right="1" w:firstLine="709"/>
        <w:jc w:val="both"/>
        <w:rPr>
          <w:sz w:val="24"/>
        </w:rPr>
      </w:pPr>
      <w:r w:rsidRPr="00D406A9">
        <w:rPr>
          <w:sz w:val="24"/>
        </w:rPr>
        <w:t xml:space="preserve">Лесной план </w:t>
      </w:r>
      <w:r>
        <w:rPr>
          <w:sz w:val="24"/>
        </w:rPr>
        <w:t xml:space="preserve">Липецкой области </w:t>
      </w:r>
      <w:r w:rsidRPr="00D406A9">
        <w:rPr>
          <w:sz w:val="24"/>
        </w:rPr>
        <w:t xml:space="preserve">действует </w:t>
      </w:r>
      <w:r w:rsidRPr="00D00BC2">
        <w:rPr>
          <w:sz w:val="24"/>
        </w:rPr>
        <w:t>до 2028</w:t>
      </w:r>
      <w:r w:rsidRPr="00D406A9">
        <w:rPr>
          <w:sz w:val="24"/>
        </w:rPr>
        <w:t xml:space="preserve"> года со дня его утверждения в установленном порядке.</w:t>
      </w:r>
    </w:p>
    <w:p w:rsidR="00326B7E" w:rsidRDefault="00326B7E" w:rsidP="00326B7E">
      <w:pPr>
        <w:rPr>
          <w:sz w:val="24"/>
        </w:rPr>
      </w:pPr>
      <w:r>
        <w:rPr>
          <w:sz w:val="24"/>
        </w:rPr>
        <w:br w:type="page"/>
      </w:r>
    </w:p>
    <w:p w:rsidR="00326B7E" w:rsidRPr="00326B7E" w:rsidRDefault="00326B7E" w:rsidP="00326B7E">
      <w:pPr>
        <w:rPr>
          <w:sz w:val="24"/>
        </w:rPr>
      </w:pPr>
    </w:p>
    <w:p w:rsidR="00326B7E" w:rsidRPr="00326B7E" w:rsidRDefault="00326B7E" w:rsidP="00326B7E">
      <w:pPr>
        <w:tabs>
          <w:tab w:val="left" w:pos="2020"/>
        </w:tabs>
        <w:spacing w:line="360" w:lineRule="auto"/>
        <w:jc w:val="center"/>
        <w:rPr>
          <w:b/>
          <w:bCs/>
          <w:sz w:val="24"/>
        </w:rPr>
      </w:pPr>
      <w:r w:rsidRPr="00326B7E">
        <w:rPr>
          <w:b/>
          <w:bCs/>
          <w:sz w:val="24"/>
        </w:rPr>
        <w:t xml:space="preserve">Глава </w:t>
      </w:r>
      <w:r w:rsidRPr="00326B7E">
        <w:rPr>
          <w:b/>
          <w:bCs/>
          <w:sz w:val="24"/>
          <w:lang w:val="en-US"/>
        </w:rPr>
        <w:t>I</w:t>
      </w:r>
    </w:p>
    <w:p w:rsidR="00326B7E" w:rsidRPr="00326B7E" w:rsidRDefault="00326B7E" w:rsidP="00326B7E">
      <w:pPr>
        <w:tabs>
          <w:tab w:val="left" w:pos="2020"/>
        </w:tabs>
        <w:spacing w:line="360" w:lineRule="auto"/>
        <w:jc w:val="center"/>
        <w:rPr>
          <w:b/>
          <w:bCs/>
          <w:sz w:val="24"/>
        </w:rPr>
      </w:pPr>
    </w:p>
    <w:p w:rsidR="00326B7E" w:rsidRPr="00326B7E" w:rsidRDefault="00326B7E" w:rsidP="00326B7E">
      <w:pPr>
        <w:tabs>
          <w:tab w:val="left" w:pos="2020"/>
        </w:tabs>
        <w:spacing w:line="360" w:lineRule="auto"/>
        <w:jc w:val="center"/>
        <w:rPr>
          <w:b/>
          <w:bCs/>
          <w:sz w:val="24"/>
        </w:rPr>
      </w:pPr>
      <w:r w:rsidRPr="00326B7E">
        <w:rPr>
          <w:b/>
          <w:bCs/>
          <w:sz w:val="24"/>
        </w:rPr>
        <w:t>Сведения о Липецкой области, об информационной</w:t>
      </w:r>
    </w:p>
    <w:p w:rsidR="00326B7E" w:rsidRPr="00326B7E" w:rsidRDefault="00326B7E" w:rsidP="00326B7E">
      <w:pPr>
        <w:tabs>
          <w:tab w:val="left" w:pos="2020"/>
        </w:tabs>
        <w:spacing w:line="360" w:lineRule="auto"/>
        <w:jc w:val="center"/>
        <w:rPr>
          <w:sz w:val="24"/>
        </w:rPr>
      </w:pPr>
      <w:r w:rsidRPr="00326B7E">
        <w:rPr>
          <w:b/>
          <w:bCs/>
          <w:sz w:val="24"/>
        </w:rPr>
        <w:t>и методической основах разработки лесного плана Липецкой области</w:t>
      </w:r>
    </w:p>
    <w:p w:rsidR="00326B7E" w:rsidRPr="00326B7E" w:rsidRDefault="00326B7E" w:rsidP="00326B7E">
      <w:pPr>
        <w:spacing w:line="360" w:lineRule="auto"/>
        <w:rPr>
          <w:sz w:val="24"/>
        </w:rPr>
      </w:pPr>
    </w:p>
    <w:p w:rsidR="00326B7E" w:rsidRPr="00326B7E" w:rsidRDefault="00326B7E" w:rsidP="00326B7E">
      <w:pPr>
        <w:tabs>
          <w:tab w:val="left" w:pos="0"/>
        </w:tabs>
        <w:spacing w:line="360" w:lineRule="auto"/>
        <w:jc w:val="center"/>
        <w:rPr>
          <w:b/>
          <w:sz w:val="24"/>
        </w:rPr>
      </w:pPr>
      <w:r w:rsidRPr="00326B7E">
        <w:rPr>
          <w:b/>
          <w:sz w:val="24"/>
        </w:rPr>
        <w:t>1.1. Сведения о Липецкой области</w:t>
      </w:r>
    </w:p>
    <w:p w:rsidR="00326B7E" w:rsidRPr="00326B7E" w:rsidRDefault="00326B7E" w:rsidP="00326B7E">
      <w:pPr>
        <w:spacing w:line="360" w:lineRule="auto"/>
        <w:rPr>
          <w:sz w:val="24"/>
        </w:rPr>
      </w:pPr>
    </w:p>
    <w:p w:rsidR="00326B7E" w:rsidRPr="00326B7E" w:rsidRDefault="00326B7E" w:rsidP="006967D1">
      <w:pPr>
        <w:spacing w:line="360" w:lineRule="auto"/>
        <w:ind w:firstLine="709"/>
        <w:rPr>
          <w:sz w:val="24"/>
        </w:rPr>
      </w:pPr>
      <w:r w:rsidRPr="00326B7E">
        <w:rPr>
          <w:sz w:val="24"/>
        </w:rPr>
        <w:t>Липецкая область образована 6 января 1954 года.</w:t>
      </w:r>
    </w:p>
    <w:p w:rsidR="00326B7E" w:rsidRPr="00326B7E" w:rsidRDefault="00326B7E" w:rsidP="006967D1">
      <w:pPr>
        <w:spacing w:line="360" w:lineRule="auto"/>
        <w:ind w:firstLine="709"/>
        <w:jc w:val="both"/>
        <w:rPr>
          <w:sz w:val="24"/>
        </w:rPr>
      </w:pPr>
      <w:r w:rsidRPr="00326B7E">
        <w:rPr>
          <w:sz w:val="24"/>
        </w:rPr>
        <w:t>Область расположена в центральной части европейской территории России на пересечении важнейших транспортных магистралей страны, в 500 км на юг от Москвы. Липецкая область граничит с Воронежской, Курской, Орловской, Тульской, Рязанской, Тамбовской областями.</w:t>
      </w:r>
    </w:p>
    <w:p w:rsidR="00326B7E" w:rsidRPr="00326B7E" w:rsidRDefault="00326B7E" w:rsidP="006967D1">
      <w:pPr>
        <w:spacing w:line="360" w:lineRule="auto"/>
        <w:ind w:firstLine="709"/>
        <w:jc w:val="both"/>
        <w:rPr>
          <w:sz w:val="24"/>
        </w:rPr>
      </w:pPr>
      <w:r w:rsidRPr="00326B7E">
        <w:rPr>
          <w:sz w:val="24"/>
        </w:rPr>
        <w:t>Площадь территория области - 2404,8 тыс. га. Протяженность области: с севера на юг - 200 км, с запада на восток - 150 км. Общая протяженность границ - 900 км.</w:t>
      </w:r>
    </w:p>
    <w:p w:rsidR="00326B7E" w:rsidRPr="00326B7E" w:rsidRDefault="00326B7E" w:rsidP="006967D1">
      <w:pPr>
        <w:spacing w:line="360" w:lineRule="auto"/>
        <w:ind w:firstLine="709"/>
        <w:jc w:val="both"/>
        <w:rPr>
          <w:sz w:val="24"/>
        </w:rPr>
      </w:pPr>
      <w:r w:rsidRPr="00326B7E">
        <w:rPr>
          <w:sz w:val="24"/>
        </w:rPr>
        <w:t>В соответствии с действующим законодательством в сфере местного самоуправления Липецкой области образованы - 2 городских округа и 18 муниципальных районов.  В таблице 1.1.1 приведены сведения об административном делении Липецкой области.</w:t>
      </w:r>
    </w:p>
    <w:p w:rsidR="00326B7E" w:rsidRPr="00326B7E" w:rsidRDefault="00326B7E" w:rsidP="00326B7E">
      <w:pPr>
        <w:jc w:val="right"/>
        <w:rPr>
          <w:sz w:val="24"/>
        </w:rPr>
      </w:pPr>
      <w:r w:rsidRPr="00326B7E">
        <w:rPr>
          <w:sz w:val="24"/>
        </w:rPr>
        <w:t>Таблица 1.1.1.</w:t>
      </w:r>
    </w:p>
    <w:p w:rsidR="00326B7E" w:rsidRPr="00326B7E" w:rsidRDefault="00326B7E" w:rsidP="00326B7E">
      <w:pPr>
        <w:spacing w:line="360" w:lineRule="auto"/>
        <w:jc w:val="center"/>
        <w:rPr>
          <w:sz w:val="24"/>
        </w:rPr>
      </w:pPr>
      <w:r w:rsidRPr="00326B7E">
        <w:rPr>
          <w:sz w:val="24"/>
        </w:rPr>
        <w:t>Сведения об административном делении Липецкой области.</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898"/>
        <w:gridCol w:w="2757"/>
        <w:gridCol w:w="1843"/>
      </w:tblGrid>
      <w:tr w:rsidR="00326B7E" w:rsidRPr="00326B7E" w:rsidTr="00326B7E">
        <w:trPr>
          <w:trHeight w:val="567"/>
          <w:tblHeader/>
        </w:trPr>
        <w:tc>
          <w:tcPr>
            <w:tcW w:w="4898" w:type="dxa"/>
            <w:shd w:val="clear" w:color="auto" w:fill="FFFFFF" w:themeFill="background1"/>
            <w:tcMar>
              <w:top w:w="48" w:type="dxa"/>
              <w:left w:w="96" w:type="dxa"/>
              <w:bottom w:w="48" w:type="dxa"/>
              <w:right w:w="315" w:type="dxa"/>
            </w:tcMar>
            <w:vAlign w:val="center"/>
            <w:hideMark/>
          </w:tcPr>
          <w:p w:rsidR="00326B7E" w:rsidRPr="00326B7E" w:rsidRDefault="00326B7E" w:rsidP="00326B7E">
            <w:pPr>
              <w:ind w:right="57"/>
              <w:jc w:val="center"/>
              <w:rPr>
                <w:bCs/>
                <w:color w:val="222222"/>
                <w:sz w:val="24"/>
              </w:rPr>
            </w:pPr>
            <w:r w:rsidRPr="00326B7E">
              <w:rPr>
                <w:bCs/>
                <w:color w:val="222222"/>
                <w:sz w:val="24"/>
              </w:rPr>
              <w:t>Наименование муниципального образования</w:t>
            </w:r>
          </w:p>
        </w:tc>
        <w:tc>
          <w:tcPr>
            <w:tcW w:w="2757" w:type="dxa"/>
            <w:shd w:val="clear" w:color="auto" w:fill="FFFFFF" w:themeFill="background1"/>
            <w:tcMar>
              <w:top w:w="48" w:type="dxa"/>
              <w:left w:w="96" w:type="dxa"/>
              <w:bottom w:w="48" w:type="dxa"/>
              <w:right w:w="315" w:type="dxa"/>
            </w:tcMar>
            <w:vAlign w:val="center"/>
            <w:hideMark/>
          </w:tcPr>
          <w:p w:rsidR="00326B7E" w:rsidRPr="00326B7E" w:rsidRDefault="00326B7E" w:rsidP="00326B7E">
            <w:pPr>
              <w:ind w:right="57"/>
              <w:jc w:val="center"/>
              <w:rPr>
                <w:bCs/>
                <w:color w:val="222222"/>
                <w:sz w:val="24"/>
              </w:rPr>
            </w:pPr>
            <w:r w:rsidRPr="00326B7E">
              <w:rPr>
                <w:bCs/>
                <w:color w:val="222222"/>
                <w:sz w:val="24"/>
              </w:rPr>
              <w:t>Административный центр</w:t>
            </w:r>
          </w:p>
        </w:tc>
        <w:tc>
          <w:tcPr>
            <w:tcW w:w="1843" w:type="dxa"/>
            <w:shd w:val="clear" w:color="auto" w:fill="FFFFFF" w:themeFill="background1"/>
            <w:tcMar>
              <w:top w:w="48" w:type="dxa"/>
              <w:left w:w="96" w:type="dxa"/>
              <w:bottom w:w="48" w:type="dxa"/>
              <w:right w:w="315" w:type="dxa"/>
            </w:tcMar>
            <w:vAlign w:val="center"/>
            <w:hideMark/>
          </w:tcPr>
          <w:p w:rsidR="00326B7E" w:rsidRPr="00326B7E" w:rsidRDefault="00326B7E" w:rsidP="00326B7E">
            <w:pPr>
              <w:ind w:right="57"/>
              <w:jc w:val="center"/>
              <w:rPr>
                <w:bCs/>
                <w:color w:val="222222"/>
                <w:sz w:val="24"/>
              </w:rPr>
            </w:pPr>
            <w:r w:rsidRPr="00326B7E">
              <w:rPr>
                <w:bCs/>
                <w:color w:val="222222"/>
                <w:sz w:val="24"/>
              </w:rPr>
              <w:t>Площадь,</w:t>
            </w:r>
          </w:p>
          <w:p w:rsidR="00326B7E" w:rsidRPr="00326B7E" w:rsidRDefault="00326B7E" w:rsidP="00326B7E">
            <w:pPr>
              <w:ind w:right="57"/>
              <w:jc w:val="center"/>
              <w:rPr>
                <w:bCs/>
                <w:color w:val="222222"/>
                <w:sz w:val="24"/>
              </w:rPr>
            </w:pPr>
            <w:r w:rsidRPr="00326B7E">
              <w:rPr>
                <w:bCs/>
                <w:color w:val="222222"/>
                <w:sz w:val="24"/>
              </w:rPr>
              <w:t>тыс. га</w:t>
            </w:r>
          </w:p>
        </w:tc>
      </w:tr>
      <w:tr w:rsidR="00326B7E" w:rsidRPr="00326B7E" w:rsidTr="00326B7E">
        <w:trPr>
          <w:trHeight w:val="288"/>
        </w:trPr>
        <w:tc>
          <w:tcPr>
            <w:tcW w:w="4898" w:type="dxa"/>
            <w:shd w:val="clear" w:color="auto" w:fill="FFFFFF"/>
            <w:tcMar>
              <w:top w:w="48" w:type="dxa"/>
              <w:left w:w="96" w:type="dxa"/>
              <w:bottom w:w="48" w:type="dxa"/>
              <w:right w:w="96" w:type="dxa"/>
            </w:tcMar>
            <w:vAlign w:val="center"/>
            <w:hideMark/>
          </w:tcPr>
          <w:p w:rsidR="00326B7E" w:rsidRPr="00326B7E" w:rsidRDefault="009E1ED7" w:rsidP="00326B7E">
            <w:pPr>
              <w:ind w:right="57"/>
              <w:rPr>
                <w:sz w:val="24"/>
              </w:rPr>
            </w:pPr>
            <w:hyperlink r:id="rId10" w:tooltip="Воловский район (Липецкая область)" w:history="1">
              <w:r w:rsidR="00326B7E" w:rsidRPr="00326B7E">
                <w:rPr>
                  <w:sz w:val="24"/>
                </w:rPr>
                <w:t>Воловский район</w:t>
              </w:r>
            </w:hyperlink>
          </w:p>
        </w:tc>
        <w:tc>
          <w:tcPr>
            <w:tcW w:w="2757" w:type="dxa"/>
            <w:shd w:val="clear" w:color="auto" w:fill="FFFFFF"/>
            <w:tcMar>
              <w:top w:w="48" w:type="dxa"/>
              <w:left w:w="96" w:type="dxa"/>
              <w:bottom w:w="48" w:type="dxa"/>
              <w:right w:w="96" w:type="dxa"/>
            </w:tcMar>
            <w:vAlign w:val="center"/>
            <w:hideMark/>
          </w:tcPr>
          <w:p w:rsidR="00326B7E" w:rsidRPr="00326B7E" w:rsidRDefault="00326B7E" w:rsidP="00326B7E">
            <w:pPr>
              <w:ind w:right="57"/>
              <w:rPr>
                <w:sz w:val="24"/>
              </w:rPr>
            </w:pPr>
            <w:r w:rsidRPr="00326B7E">
              <w:rPr>
                <w:sz w:val="24"/>
              </w:rPr>
              <w:t>с. </w:t>
            </w:r>
            <w:hyperlink r:id="rId11" w:tooltip="Волово (Липецкая область)" w:history="1">
              <w:r w:rsidRPr="00326B7E">
                <w:rPr>
                  <w:sz w:val="24"/>
                </w:rPr>
                <w:t>Волово</w:t>
              </w:r>
            </w:hyperlink>
          </w:p>
        </w:tc>
        <w:tc>
          <w:tcPr>
            <w:tcW w:w="1843" w:type="dxa"/>
            <w:shd w:val="clear" w:color="auto" w:fill="FFFFFF"/>
            <w:tcMar>
              <w:top w:w="48" w:type="dxa"/>
              <w:left w:w="96" w:type="dxa"/>
              <w:bottom w:w="48" w:type="dxa"/>
              <w:right w:w="96" w:type="dxa"/>
            </w:tcMar>
            <w:vAlign w:val="center"/>
            <w:hideMark/>
          </w:tcPr>
          <w:p w:rsidR="00326B7E" w:rsidRPr="00326B7E" w:rsidRDefault="00326B7E" w:rsidP="00326B7E">
            <w:pPr>
              <w:ind w:right="57"/>
              <w:jc w:val="center"/>
              <w:rPr>
                <w:sz w:val="24"/>
              </w:rPr>
            </w:pPr>
            <w:r w:rsidRPr="00326B7E">
              <w:rPr>
                <w:sz w:val="24"/>
              </w:rPr>
              <w:t>79,6</w:t>
            </w:r>
          </w:p>
        </w:tc>
      </w:tr>
      <w:tr w:rsidR="00326B7E" w:rsidRPr="00326B7E" w:rsidTr="00326B7E">
        <w:trPr>
          <w:trHeight w:val="328"/>
        </w:trPr>
        <w:tc>
          <w:tcPr>
            <w:tcW w:w="4898" w:type="dxa"/>
            <w:shd w:val="clear" w:color="auto" w:fill="FFFFFF"/>
            <w:tcMar>
              <w:top w:w="48" w:type="dxa"/>
              <w:left w:w="96" w:type="dxa"/>
              <w:bottom w:w="48" w:type="dxa"/>
              <w:right w:w="96" w:type="dxa"/>
            </w:tcMar>
            <w:vAlign w:val="center"/>
            <w:hideMark/>
          </w:tcPr>
          <w:p w:rsidR="00326B7E" w:rsidRPr="00326B7E" w:rsidRDefault="009E1ED7" w:rsidP="00326B7E">
            <w:pPr>
              <w:ind w:right="57"/>
              <w:rPr>
                <w:sz w:val="24"/>
              </w:rPr>
            </w:pPr>
            <w:hyperlink r:id="rId12" w:tooltip="Грязинский район" w:history="1">
              <w:r w:rsidR="00326B7E" w:rsidRPr="00326B7E">
                <w:rPr>
                  <w:sz w:val="24"/>
                </w:rPr>
                <w:t>Грязинский район</w:t>
              </w:r>
            </w:hyperlink>
          </w:p>
        </w:tc>
        <w:tc>
          <w:tcPr>
            <w:tcW w:w="2757" w:type="dxa"/>
            <w:shd w:val="clear" w:color="auto" w:fill="FFFFFF"/>
            <w:tcMar>
              <w:top w:w="48" w:type="dxa"/>
              <w:left w:w="96" w:type="dxa"/>
              <w:bottom w:w="48" w:type="dxa"/>
              <w:right w:w="96" w:type="dxa"/>
            </w:tcMar>
            <w:vAlign w:val="center"/>
            <w:hideMark/>
          </w:tcPr>
          <w:p w:rsidR="00326B7E" w:rsidRPr="00326B7E" w:rsidRDefault="00326B7E" w:rsidP="00326B7E">
            <w:pPr>
              <w:ind w:right="57"/>
              <w:rPr>
                <w:sz w:val="24"/>
              </w:rPr>
            </w:pPr>
            <w:r w:rsidRPr="00326B7E">
              <w:rPr>
                <w:sz w:val="24"/>
              </w:rPr>
              <w:t>г. </w:t>
            </w:r>
            <w:hyperlink r:id="rId13" w:tooltip="Грязи" w:history="1">
              <w:r w:rsidRPr="00326B7E">
                <w:rPr>
                  <w:sz w:val="24"/>
                </w:rPr>
                <w:t>Грязи</w:t>
              </w:r>
            </w:hyperlink>
          </w:p>
        </w:tc>
        <w:tc>
          <w:tcPr>
            <w:tcW w:w="1843" w:type="dxa"/>
            <w:shd w:val="clear" w:color="auto" w:fill="FFFFFF"/>
            <w:tcMar>
              <w:top w:w="48" w:type="dxa"/>
              <w:left w:w="96" w:type="dxa"/>
              <w:bottom w:w="48" w:type="dxa"/>
              <w:right w:w="96" w:type="dxa"/>
            </w:tcMar>
            <w:vAlign w:val="center"/>
            <w:hideMark/>
          </w:tcPr>
          <w:p w:rsidR="00326B7E" w:rsidRPr="00326B7E" w:rsidRDefault="00326B7E" w:rsidP="00326B7E">
            <w:pPr>
              <w:ind w:right="57"/>
              <w:jc w:val="center"/>
              <w:rPr>
                <w:sz w:val="24"/>
              </w:rPr>
            </w:pPr>
            <w:r w:rsidRPr="00326B7E">
              <w:rPr>
                <w:sz w:val="24"/>
              </w:rPr>
              <w:t>135,0</w:t>
            </w:r>
          </w:p>
        </w:tc>
      </w:tr>
      <w:tr w:rsidR="00326B7E" w:rsidRPr="00326B7E" w:rsidTr="00326B7E">
        <w:trPr>
          <w:trHeight w:val="193"/>
        </w:trPr>
        <w:tc>
          <w:tcPr>
            <w:tcW w:w="4898" w:type="dxa"/>
            <w:shd w:val="clear" w:color="auto" w:fill="FFFFFF"/>
            <w:tcMar>
              <w:top w:w="48" w:type="dxa"/>
              <w:left w:w="96" w:type="dxa"/>
              <w:bottom w:w="48" w:type="dxa"/>
              <w:right w:w="96" w:type="dxa"/>
            </w:tcMar>
            <w:vAlign w:val="center"/>
            <w:hideMark/>
          </w:tcPr>
          <w:p w:rsidR="00326B7E" w:rsidRPr="00326B7E" w:rsidRDefault="009E1ED7" w:rsidP="00326B7E">
            <w:pPr>
              <w:ind w:right="57"/>
              <w:rPr>
                <w:sz w:val="24"/>
              </w:rPr>
            </w:pPr>
            <w:hyperlink r:id="rId14" w:tooltip="Данковский район" w:history="1">
              <w:r w:rsidR="00326B7E" w:rsidRPr="00326B7E">
                <w:rPr>
                  <w:sz w:val="24"/>
                </w:rPr>
                <w:t>Данковский район</w:t>
              </w:r>
            </w:hyperlink>
          </w:p>
        </w:tc>
        <w:tc>
          <w:tcPr>
            <w:tcW w:w="2757" w:type="dxa"/>
            <w:shd w:val="clear" w:color="auto" w:fill="FFFFFF"/>
            <w:tcMar>
              <w:top w:w="48" w:type="dxa"/>
              <w:left w:w="96" w:type="dxa"/>
              <w:bottom w:w="48" w:type="dxa"/>
              <w:right w:w="96" w:type="dxa"/>
            </w:tcMar>
            <w:vAlign w:val="center"/>
            <w:hideMark/>
          </w:tcPr>
          <w:p w:rsidR="00326B7E" w:rsidRPr="00326B7E" w:rsidRDefault="00326B7E" w:rsidP="00326B7E">
            <w:pPr>
              <w:ind w:right="57"/>
              <w:rPr>
                <w:sz w:val="24"/>
              </w:rPr>
            </w:pPr>
            <w:r w:rsidRPr="00326B7E">
              <w:rPr>
                <w:sz w:val="24"/>
              </w:rPr>
              <w:t>г. </w:t>
            </w:r>
            <w:hyperlink r:id="rId15" w:tooltip="Данков" w:history="1">
              <w:r w:rsidRPr="00326B7E">
                <w:rPr>
                  <w:sz w:val="24"/>
                </w:rPr>
                <w:t>Данков</w:t>
              </w:r>
            </w:hyperlink>
          </w:p>
        </w:tc>
        <w:tc>
          <w:tcPr>
            <w:tcW w:w="1843" w:type="dxa"/>
            <w:shd w:val="clear" w:color="auto" w:fill="FFFFFF"/>
            <w:tcMar>
              <w:top w:w="48" w:type="dxa"/>
              <w:left w:w="96" w:type="dxa"/>
              <w:bottom w:w="48" w:type="dxa"/>
              <w:right w:w="96" w:type="dxa"/>
            </w:tcMar>
            <w:vAlign w:val="center"/>
            <w:hideMark/>
          </w:tcPr>
          <w:p w:rsidR="00326B7E" w:rsidRPr="00326B7E" w:rsidRDefault="00326B7E" w:rsidP="00326B7E">
            <w:pPr>
              <w:ind w:right="57"/>
              <w:jc w:val="center"/>
              <w:rPr>
                <w:sz w:val="24"/>
              </w:rPr>
            </w:pPr>
            <w:r w:rsidRPr="00326B7E">
              <w:rPr>
                <w:sz w:val="24"/>
              </w:rPr>
              <w:t>189,5</w:t>
            </w:r>
          </w:p>
        </w:tc>
      </w:tr>
      <w:tr w:rsidR="00326B7E" w:rsidRPr="00326B7E" w:rsidTr="00326B7E">
        <w:trPr>
          <w:trHeight w:val="38"/>
        </w:trPr>
        <w:tc>
          <w:tcPr>
            <w:tcW w:w="4898" w:type="dxa"/>
            <w:shd w:val="clear" w:color="auto" w:fill="FFFFFF"/>
            <w:tcMar>
              <w:top w:w="48" w:type="dxa"/>
              <w:left w:w="96" w:type="dxa"/>
              <w:bottom w:w="48" w:type="dxa"/>
              <w:right w:w="96" w:type="dxa"/>
            </w:tcMar>
            <w:vAlign w:val="center"/>
            <w:hideMark/>
          </w:tcPr>
          <w:p w:rsidR="00326B7E" w:rsidRPr="00326B7E" w:rsidRDefault="009E1ED7" w:rsidP="00326B7E">
            <w:pPr>
              <w:ind w:right="57"/>
              <w:rPr>
                <w:sz w:val="24"/>
              </w:rPr>
            </w:pPr>
            <w:hyperlink r:id="rId16" w:tooltip="Добринский район" w:history="1">
              <w:r w:rsidR="00326B7E" w:rsidRPr="00326B7E">
                <w:rPr>
                  <w:sz w:val="24"/>
                </w:rPr>
                <w:t>Добринский район</w:t>
              </w:r>
            </w:hyperlink>
          </w:p>
        </w:tc>
        <w:tc>
          <w:tcPr>
            <w:tcW w:w="2757" w:type="dxa"/>
            <w:shd w:val="clear" w:color="auto" w:fill="FFFFFF"/>
            <w:tcMar>
              <w:top w:w="48" w:type="dxa"/>
              <w:left w:w="96" w:type="dxa"/>
              <w:bottom w:w="48" w:type="dxa"/>
              <w:right w:w="96" w:type="dxa"/>
            </w:tcMar>
            <w:vAlign w:val="center"/>
            <w:hideMark/>
          </w:tcPr>
          <w:p w:rsidR="00326B7E" w:rsidRPr="00326B7E" w:rsidRDefault="00326B7E" w:rsidP="00326B7E">
            <w:pPr>
              <w:ind w:right="57"/>
              <w:rPr>
                <w:sz w:val="24"/>
              </w:rPr>
            </w:pPr>
            <w:r w:rsidRPr="00326B7E">
              <w:rPr>
                <w:sz w:val="24"/>
              </w:rPr>
              <w:t>пос. </w:t>
            </w:r>
            <w:hyperlink r:id="rId17" w:tooltip="Добринка (Липецкая область)" w:history="1">
              <w:r w:rsidRPr="00326B7E">
                <w:rPr>
                  <w:sz w:val="24"/>
                </w:rPr>
                <w:t>Добринка</w:t>
              </w:r>
            </w:hyperlink>
          </w:p>
        </w:tc>
        <w:tc>
          <w:tcPr>
            <w:tcW w:w="1843" w:type="dxa"/>
            <w:shd w:val="clear" w:color="auto" w:fill="FFFFFF"/>
            <w:tcMar>
              <w:top w:w="48" w:type="dxa"/>
              <w:left w:w="96" w:type="dxa"/>
              <w:bottom w:w="48" w:type="dxa"/>
              <w:right w:w="96" w:type="dxa"/>
            </w:tcMar>
            <w:vAlign w:val="center"/>
            <w:hideMark/>
          </w:tcPr>
          <w:p w:rsidR="00326B7E" w:rsidRPr="00326B7E" w:rsidRDefault="00326B7E" w:rsidP="00326B7E">
            <w:pPr>
              <w:ind w:right="57"/>
              <w:jc w:val="center"/>
              <w:rPr>
                <w:sz w:val="24"/>
              </w:rPr>
            </w:pPr>
            <w:r w:rsidRPr="00326B7E">
              <w:rPr>
                <w:sz w:val="24"/>
              </w:rPr>
              <w:t>166,7</w:t>
            </w:r>
          </w:p>
        </w:tc>
      </w:tr>
      <w:tr w:rsidR="00326B7E" w:rsidRPr="00326B7E" w:rsidTr="00326B7E">
        <w:trPr>
          <w:trHeight w:val="38"/>
        </w:trPr>
        <w:tc>
          <w:tcPr>
            <w:tcW w:w="4898" w:type="dxa"/>
            <w:shd w:val="clear" w:color="auto" w:fill="FFFFFF"/>
            <w:tcMar>
              <w:top w:w="48" w:type="dxa"/>
              <w:left w:w="96" w:type="dxa"/>
              <w:bottom w:w="48" w:type="dxa"/>
              <w:right w:w="96" w:type="dxa"/>
            </w:tcMar>
            <w:vAlign w:val="center"/>
            <w:hideMark/>
          </w:tcPr>
          <w:p w:rsidR="00326B7E" w:rsidRPr="00326B7E" w:rsidRDefault="009E1ED7" w:rsidP="00326B7E">
            <w:pPr>
              <w:ind w:right="57"/>
              <w:rPr>
                <w:sz w:val="24"/>
              </w:rPr>
            </w:pPr>
            <w:hyperlink r:id="rId18" w:tooltip="Добровский район" w:history="1">
              <w:r w:rsidR="00326B7E" w:rsidRPr="00326B7E">
                <w:rPr>
                  <w:sz w:val="24"/>
                </w:rPr>
                <w:t>Добровский район</w:t>
              </w:r>
            </w:hyperlink>
          </w:p>
        </w:tc>
        <w:tc>
          <w:tcPr>
            <w:tcW w:w="2757" w:type="dxa"/>
            <w:shd w:val="clear" w:color="auto" w:fill="FFFFFF"/>
            <w:tcMar>
              <w:top w:w="48" w:type="dxa"/>
              <w:left w:w="96" w:type="dxa"/>
              <w:bottom w:w="48" w:type="dxa"/>
              <w:right w:w="96" w:type="dxa"/>
            </w:tcMar>
            <w:vAlign w:val="center"/>
            <w:hideMark/>
          </w:tcPr>
          <w:p w:rsidR="00326B7E" w:rsidRPr="00326B7E" w:rsidRDefault="00326B7E" w:rsidP="00326B7E">
            <w:pPr>
              <w:ind w:right="57"/>
              <w:rPr>
                <w:sz w:val="24"/>
              </w:rPr>
            </w:pPr>
            <w:r w:rsidRPr="00326B7E">
              <w:rPr>
                <w:sz w:val="24"/>
              </w:rPr>
              <w:t>с. </w:t>
            </w:r>
            <w:hyperlink r:id="rId19" w:tooltip="Доброе (Липецкая область)" w:history="1">
              <w:r w:rsidRPr="00326B7E">
                <w:rPr>
                  <w:sz w:val="24"/>
                </w:rPr>
                <w:t>Доброе</w:t>
              </w:r>
            </w:hyperlink>
          </w:p>
        </w:tc>
        <w:tc>
          <w:tcPr>
            <w:tcW w:w="1843" w:type="dxa"/>
            <w:shd w:val="clear" w:color="auto" w:fill="FFFFFF"/>
            <w:tcMar>
              <w:top w:w="48" w:type="dxa"/>
              <w:left w:w="96" w:type="dxa"/>
              <w:bottom w:w="48" w:type="dxa"/>
              <w:right w:w="96" w:type="dxa"/>
            </w:tcMar>
            <w:vAlign w:val="center"/>
            <w:hideMark/>
          </w:tcPr>
          <w:p w:rsidR="00326B7E" w:rsidRPr="00326B7E" w:rsidRDefault="00326B7E" w:rsidP="00326B7E">
            <w:pPr>
              <w:ind w:right="57"/>
              <w:jc w:val="center"/>
              <w:rPr>
                <w:sz w:val="24"/>
              </w:rPr>
            </w:pPr>
            <w:r w:rsidRPr="00326B7E">
              <w:rPr>
                <w:sz w:val="24"/>
              </w:rPr>
              <w:t>132,7</w:t>
            </w:r>
          </w:p>
        </w:tc>
      </w:tr>
      <w:tr w:rsidR="00326B7E" w:rsidRPr="00326B7E" w:rsidTr="00326B7E">
        <w:trPr>
          <w:trHeight w:val="38"/>
        </w:trPr>
        <w:tc>
          <w:tcPr>
            <w:tcW w:w="4898" w:type="dxa"/>
            <w:shd w:val="clear" w:color="auto" w:fill="FFFFFF"/>
            <w:tcMar>
              <w:top w:w="48" w:type="dxa"/>
              <w:left w:w="96" w:type="dxa"/>
              <w:bottom w:w="48" w:type="dxa"/>
              <w:right w:w="96" w:type="dxa"/>
            </w:tcMar>
            <w:vAlign w:val="center"/>
            <w:hideMark/>
          </w:tcPr>
          <w:p w:rsidR="00326B7E" w:rsidRPr="00326B7E" w:rsidRDefault="009E1ED7" w:rsidP="00326B7E">
            <w:pPr>
              <w:ind w:right="57"/>
              <w:rPr>
                <w:sz w:val="24"/>
              </w:rPr>
            </w:pPr>
            <w:hyperlink r:id="rId20" w:tooltip="Долгоруковский район" w:history="1">
              <w:r w:rsidR="00326B7E" w:rsidRPr="00326B7E">
                <w:rPr>
                  <w:sz w:val="24"/>
                </w:rPr>
                <w:t>Долгоруковский район</w:t>
              </w:r>
            </w:hyperlink>
          </w:p>
        </w:tc>
        <w:tc>
          <w:tcPr>
            <w:tcW w:w="2757" w:type="dxa"/>
            <w:shd w:val="clear" w:color="auto" w:fill="FFFFFF"/>
            <w:tcMar>
              <w:top w:w="48" w:type="dxa"/>
              <w:left w:w="96" w:type="dxa"/>
              <w:bottom w:w="48" w:type="dxa"/>
              <w:right w:w="96" w:type="dxa"/>
            </w:tcMar>
            <w:vAlign w:val="center"/>
            <w:hideMark/>
          </w:tcPr>
          <w:p w:rsidR="00326B7E" w:rsidRPr="00326B7E" w:rsidRDefault="00326B7E" w:rsidP="00326B7E">
            <w:pPr>
              <w:ind w:right="57"/>
              <w:rPr>
                <w:sz w:val="24"/>
              </w:rPr>
            </w:pPr>
            <w:r w:rsidRPr="00326B7E">
              <w:rPr>
                <w:sz w:val="24"/>
              </w:rPr>
              <w:t>с. </w:t>
            </w:r>
            <w:hyperlink r:id="rId21" w:tooltip="Долгоруково (Долгоруковский район)" w:history="1">
              <w:r w:rsidRPr="00326B7E">
                <w:rPr>
                  <w:sz w:val="24"/>
                </w:rPr>
                <w:t>Долгоруково</w:t>
              </w:r>
            </w:hyperlink>
          </w:p>
        </w:tc>
        <w:tc>
          <w:tcPr>
            <w:tcW w:w="1843" w:type="dxa"/>
            <w:shd w:val="clear" w:color="auto" w:fill="FFFFFF"/>
            <w:tcMar>
              <w:top w:w="48" w:type="dxa"/>
              <w:left w:w="96" w:type="dxa"/>
              <w:bottom w:w="48" w:type="dxa"/>
              <w:right w:w="96" w:type="dxa"/>
            </w:tcMar>
            <w:vAlign w:val="center"/>
            <w:hideMark/>
          </w:tcPr>
          <w:p w:rsidR="00326B7E" w:rsidRPr="00326B7E" w:rsidRDefault="00326B7E" w:rsidP="00326B7E">
            <w:pPr>
              <w:ind w:right="57"/>
              <w:jc w:val="center"/>
              <w:rPr>
                <w:sz w:val="24"/>
              </w:rPr>
            </w:pPr>
            <w:r w:rsidRPr="00326B7E">
              <w:rPr>
                <w:sz w:val="24"/>
              </w:rPr>
              <w:t>101,3</w:t>
            </w:r>
          </w:p>
        </w:tc>
      </w:tr>
      <w:tr w:rsidR="00326B7E" w:rsidRPr="00326B7E" w:rsidTr="00326B7E">
        <w:trPr>
          <w:trHeight w:val="38"/>
        </w:trPr>
        <w:tc>
          <w:tcPr>
            <w:tcW w:w="4898" w:type="dxa"/>
            <w:shd w:val="clear" w:color="auto" w:fill="FFFFFF"/>
            <w:tcMar>
              <w:top w:w="48" w:type="dxa"/>
              <w:left w:w="96" w:type="dxa"/>
              <w:bottom w:w="48" w:type="dxa"/>
              <w:right w:w="96" w:type="dxa"/>
            </w:tcMar>
            <w:vAlign w:val="center"/>
            <w:hideMark/>
          </w:tcPr>
          <w:p w:rsidR="00326B7E" w:rsidRPr="00326B7E" w:rsidRDefault="009E1ED7" w:rsidP="00326B7E">
            <w:pPr>
              <w:ind w:right="57"/>
              <w:rPr>
                <w:sz w:val="24"/>
              </w:rPr>
            </w:pPr>
            <w:hyperlink r:id="rId22" w:tooltip="Елецкий район" w:history="1">
              <w:r w:rsidR="00326B7E" w:rsidRPr="00326B7E">
                <w:rPr>
                  <w:sz w:val="24"/>
                </w:rPr>
                <w:t>Елецкий район</w:t>
              </w:r>
            </w:hyperlink>
          </w:p>
        </w:tc>
        <w:tc>
          <w:tcPr>
            <w:tcW w:w="2757" w:type="dxa"/>
            <w:shd w:val="clear" w:color="auto" w:fill="FFFFFF"/>
            <w:tcMar>
              <w:top w:w="48" w:type="dxa"/>
              <w:left w:w="96" w:type="dxa"/>
              <w:bottom w:w="48" w:type="dxa"/>
              <w:right w:w="96" w:type="dxa"/>
            </w:tcMar>
            <w:vAlign w:val="center"/>
            <w:hideMark/>
          </w:tcPr>
          <w:p w:rsidR="00326B7E" w:rsidRPr="00326B7E" w:rsidRDefault="00326B7E" w:rsidP="00326B7E">
            <w:pPr>
              <w:ind w:right="57"/>
              <w:rPr>
                <w:sz w:val="24"/>
              </w:rPr>
            </w:pPr>
            <w:r w:rsidRPr="00326B7E">
              <w:rPr>
                <w:sz w:val="24"/>
              </w:rPr>
              <w:t>г. </w:t>
            </w:r>
            <w:hyperlink r:id="rId23" w:tooltip="Елец" w:history="1">
              <w:r w:rsidRPr="00326B7E">
                <w:rPr>
                  <w:sz w:val="24"/>
                </w:rPr>
                <w:t>Елец</w:t>
              </w:r>
            </w:hyperlink>
          </w:p>
        </w:tc>
        <w:tc>
          <w:tcPr>
            <w:tcW w:w="1843" w:type="dxa"/>
            <w:shd w:val="clear" w:color="auto" w:fill="FFFFFF"/>
            <w:tcMar>
              <w:top w:w="48" w:type="dxa"/>
              <w:left w:w="96" w:type="dxa"/>
              <w:bottom w:w="48" w:type="dxa"/>
              <w:right w:w="96" w:type="dxa"/>
            </w:tcMar>
            <w:vAlign w:val="center"/>
            <w:hideMark/>
          </w:tcPr>
          <w:p w:rsidR="00326B7E" w:rsidRPr="00326B7E" w:rsidRDefault="00326B7E" w:rsidP="00326B7E">
            <w:pPr>
              <w:ind w:right="57"/>
              <w:jc w:val="center"/>
              <w:rPr>
                <w:sz w:val="24"/>
              </w:rPr>
            </w:pPr>
            <w:r w:rsidRPr="00326B7E">
              <w:rPr>
                <w:sz w:val="24"/>
              </w:rPr>
              <w:t>117,2</w:t>
            </w:r>
          </w:p>
        </w:tc>
      </w:tr>
      <w:tr w:rsidR="00326B7E" w:rsidRPr="00326B7E" w:rsidTr="00326B7E">
        <w:trPr>
          <w:trHeight w:val="38"/>
        </w:trPr>
        <w:tc>
          <w:tcPr>
            <w:tcW w:w="4898" w:type="dxa"/>
            <w:shd w:val="clear" w:color="auto" w:fill="FFFFFF"/>
            <w:tcMar>
              <w:top w:w="48" w:type="dxa"/>
              <w:left w:w="96" w:type="dxa"/>
              <w:bottom w:w="48" w:type="dxa"/>
              <w:right w:w="96" w:type="dxa"/>
            </w:tcMar>
            <w:vAlign w:val="center"/>
            <w:hideMark/>
          </w:tcPr>
          <w:p w:rsidR="00326B7E" w:rsidRPr="00326B7E" w:rsidRDefault="009E1ED7" w:rsidP="00326B7E">
            <w:pPr>
              <w:ind w:right="57"/>
              <w:rPr>
                <w:sz w:val="24"/>
              </w:rPr>
            </w:pPr>
            <w:hyperlink r:id="rId24" w:tooltip="Задонский район" w:history="1">
              <w:r w:rsidR="00326B7E" w:rsidRPr="00326B7E">
                <w:rPr>
                  <w:sz w:val="24"/>
                </w:rPr>
                <w:t>Задонский район</w:t>
              </w:r>
            </w:hyperlink>
          </w:p>
        </w:tc>
        <w:tc>
          <w:tcPr>
            <w:tcW w:w="2757" w:type="dxa"/>
            <w:shd w:val="clear" w:color="auto" w:fill="FFFFFF"/>
            <w:tcMar>
              <w:top w:w="48" w:type="dxa"/>
              <w:left w:w="96" w:type="dxa"/>
              <w:bottom w:w="48" w:type="dxa"/>
              <w:right w:w="96" w:type="dxa"/>
            </w:tcMar>
            <w:vAlign w:val="center"/>
            <w:hideMark/>
          </w:tcPr>
          <w:p w:rsidR="00326B7E" w:rsidRPr="00326B7E" w:rsidRDefault="00326B7E" w:rsidP="00326B7E">
            <w:pPr>
              <w:ind w:right="57"/>
              <w:rPr>
                <w:sz w:val="24"/>
              </w:rPr>
            </w:pPr>
            <w:r w:rsidRPr="00326B7E">
              <w:rPr>
                <w:sz w:val="24"/>
              </w:rPr>
              <w:t>г. </w:t>
            </w:r>
            <w:hyperlink r:id="rId25" w:tooltip="Задонск" w:history="1">
              <w:r w:rsidRPr="00326B7E">
                <w:rPr>
                  <w:sz w:val="24"/>
                </w:rPr>
                <w:t>Задонск</w:t>
              </w:r>
            </w:hyperlink>
          </w:p>
        </w:tc>
        <w:tc>
          <w:tcPr>
            <w:tcW w:w="1843" w:type="dxa"/>
            <w:shd w:val="clear" w:color="auto" w:fill="FFFFFF"/>
            <w:tcMar>
              <w:top w:w="48" w:type="dxa"/>
              <w:left w:w="96" w:type="dxa"/>
              <w:bottom w:w="48" w:type="dxa"/>
              <w:right w:w="96" w:type="dxa"/>
            </w:tcMar>
            <w:vAlign w:val="center"/>
            <w:hideMark/>
          </w:tcPr>
          <w:p w:rsidR="00326B7E" w:rsidRPr="00326B7E" w:rsidRDefault="00326B7E" w:rsidP="00326B7E">
            <w:pPr>
              <w:ind w:right="57"/>
              <w:jc w:val="center"/>
              <w:rPr>
                <w:sz w:val="24"/>
              </w:rPr>
            </w:pPr>
            <w:r w:rsidRPr="00326B7E">
              <w:rPr>
                <w:sz w:val="24"/>
              </w:rPr>
              <w:t>150,5</w:t>
            </w:r>
          </w:p>
        </w:tc>
      </w:tr>
      <w:tr w:rsidR="00326B7E" w:rsidRPr="00326B7E" w:rsidTr="00326B7E">
        <w:trPr>
          <w:trHeight w:val="38"/>
        </w:trPr>
        <w:tc>
          <w:tcPr>
            <w:tcW w:w="4898" w:type="dxa"/>
            <w:shd w:val="clear" w:color="auto" w:fill="FFFFFF"/>
            <w:tcMar>
              <w:top w:w="48" w:type="dxa"/>
              <w:left w:w="96" w:type="dxa"/>
              <w:bottom w:w="48" w:type="dxa"/>
              <w:right w:w="96" w:type="dxa"/>
            </w:tcMar>
            <w:vAlign w:val="center"/>
            <w:hideMark/>
          </w:tcPr>
          <w:p w:rsidR="00326B7E" w:rsidRPr="00326B7E" w:rsidRDefault="009E1ED7" w:rsidP="00326B7E">
            <w:pPr>
              <w:ind w:right="57"/>
              <w:rPr>
                <w:sz w:val="24"/>
              </w:rPr>
            </w:pPr>
            <w:hyperlink r:id="rId26" w:tooltip="Измалковский район" w:history="1">
              <w:r w:rsidR="00326B7E" w:rsidRPr="00326B7E">
                <w:rPr>
                  <w:sz w:val="24"/>
                </w:rPr>
                <w:t>Измалковский район</w:t>
              </w:r>
            </w:hyperlink>
          </w:p>
        </w:tc>
        <w:tc>
          <w:tcPr>
            <w:tcW w:w="2757" w:type="dxa"/>
            <w:shd w:val="clear" w:color="auto" w:fill="FFFFFF"/>
            <w:tcMar>
              <w:top w:w="48" w:type="dxa"/>
              <w:left w:w="96" w:type="dxa"/>
              <w:bottom w:w="48" w:type="dxa"/>
              <w:right w:w="96" w:type="dxa"/>
            </w:tcMar>
            <w:vAlign w:val="center"/>
            <w:hideMark/>
          </w:tcPr>
          <w:p w:rsidR="00326B7E" w:rsidRPr="00326B7E" w:rsidRDefault="00326B7E" w:rsidP="00326B7E">
            <w:pPr>
              <w:ind w:right="57"/>
              <w:rPr>
                <w:sz w:val="24"/>
              </w:rPr>
            </w:pPr>
            <w:r w:rsidRPr="00326B7E">
              <w:rPr>
                <w:sz w:val="24"/>
              </w:rPr>
              <w:t>с. </w:t>
            </w:r>
            <w:hyperlink r:id="rId27" w:tooltip="Измалково (Липецкая область)" w:history="1">
              <w:r w:rsidRPr="00326B7E">
                <w:rPr>
                  <w:sz w:val="24"/>
                </w:rPr>
                <w:t>Измалково</w:t>
              </w:r>
            </w:hyperlink>
          </w:p>
        </w:tc>
        <w:tc>
          <w:tcPr>
            <w:tcW w:w="1843" w:type="dxa"/>
            <w:shd w:val="clear" w:color="auto" w:fill="FFFFFF"/>
            <w:tcMar>
              <w:top w:w="48" w:type="dxa"/>
              <w:left w:w="96" w:type="dxa"/>
              <w:bottom w:w="48" w:type="dxa"/>
              <w:right w:w="96" w:type="dxa"/>
            </w:tcMar>
            <w:vAlign w:val="center"/>
            <w:hideMark/>
          </w:tcPr>
          <w:p w:rsidR="00326B7E" w:rsidRPr="00326B7E" w:rsidRDefault="00326B7E" w:rsidP="00326B7E">
            <w:pPr>
              <w:ind w:right="57"/>
              <w:jc w:val="center"/>
              <w:rPr>
                <w:sz w:val="24"/>
              </w:rPr>
            </w:pPr>
            <w:r w:rsidRPr="00326B7E">
              <w:rPr>
                <w:sz w:val="24"/>
              </w:rPr>
              <w:t>111,8</w:t>
            </w:r>
          </w:p>
        </w:tc>
      </w:tr>
      <w:tr w:rsidR="00326B7E" w:rsidRPr="00326B7E" w:rsidTr="00326B7E">
        <w:trPr>
          <w:trHeight w:val="38"/>
        </w:trPr>
        <w:tc>
          <w:tcPr>
            <w:tcW w:w="4898" w:type="dxa"/>
            <w:shd w:val="clear" w:color="auto" w:fill="FFFFFF"/>
            <w:tcMar>
              <w:top w:w="48" w:type="dxa"/>
              <w:left w:w="96" w:type="dxa"/>
              <w:bottom w:w="48" w:type="dxa"/>
              <w:right w:w="96" w:type="dxa"/>
            </w:tcMar>
            <w:vAlign w:val="center"/>
            <w:hideMark/>
          </w:tcPr>
          <w:p w:rsidR="00326B7E" w:rsidRPr="00326B7E" w:rsidRDefault="009E1ED7" w:rsidP="00326B7E">
            <w:pPr>
              <w:ind w:right="57"/>
              <w:rPr>
                <w:sz w:val="24"/>
              </w:rPr>
            </w:pPr>
            <w:hyperlink r:id="rId28" w:tooltip="Краснинский район (Липецкая область)" w:history="1">
              <w:r w:rsidR="00326B7E" w:rsidRPr="00326B7E">
                <w:rPr>
                  <w:sz w:val="24"/>
                </w:rPr>
                <w:t>Краснинский район</w:t>
              </w:r>
            </w:hyperlink>
          </w:p>
        </w:tc>
        <w:tc>
          <w:tcPr>
            <w:tcW w:w="2757" w:type="dxa"/>
            <w:shd w:val="clear" w:color="auto" w:fill="FFFFFF"/>
            <w:tcMar>
              <w:top w:w="48" w:type="dxa"/>
              <w:left w:w="96" w:type="dxa"/>
              <w:bottom w:w="48" w:type="dxa"/>
              <w:right w:w="96" w:type="dxa"/>
            </w:tcMar>
            <w:vAlign w:val="center"/>
            <w:hideMark/>
          </w:tcPr>
          <w:p w:rsidR="00326B7E" w:rsidRPr="00326B7E" w:rsidRDefault="00326B7E" w:rsidP="00326B7E">
            <w:pPr>
              <w:ind w:right="57"/>
              <w:rPr>
                <w:sz w:val="24"/>
              </w:rPr>
            </w:pPr>
            <w:r w:rsidRPr="00326B7E">
              <w:rPr>
                <w:sz w:val="24"/>
              </w:rPr>
              <w:t>с. </w:t>
            </w:r>
            <w:hyperlink r:id="rId29" w:tooltip="Красное (Краснинский район, Липецкая область)" w:history="1">
              <w:r w:rsidRPr="00326B7E">
                <w:rPr>
                  <w:sz w:val="24"/>
                </w:rPr>
                <w:t>Красное</w:t>
              </w:r>
            </w:hyperlink>
          </w:p>
        </w:tc>
        <w:tc>
          <w:tcPr>
            <w:tcW w:w="1843" w:type="dxa"/>
            <w:shd w:val="clear" w:color="auto" w:fill="FFFFFF"/>
            <w:tcMar>
              <w:top w:w="48" w:type="dxa"/>
              <w:left w:w="96" w:type="dxa"/>
              <w:bottom w:w="48" w:type="dxa"/>
              <w:right w:w="96" w:type="dxa"/>
            </w:tcMar>
            <w:vAlign w:val="center"/>
            <w:hideMark/>
          </w:tcPr>
          <w:p w:rsidR="00326B7E" w:rsidRPr="00326B7E" w:rsidRDefault="00326B7E" w:rsidP="00326B7E">
            <w:pPr>
              <w:ind w:right="57"/>
              <w:jc w:val="center"/>
              <w:rPr>
                <w:sz w:val="24"/>
              </w:rPr>
            </w:pPr>
            <w:r w:rsidRPr="00326B7E">
              <w:rPr>
                <w:sz w:val="24"/>
              </w:rPr>
              <w:t>93,3</w:t>
            </w:r>
          </w:p>
        </w:tc>
      </w:tr>
      <w:tr w:rsidR="00326B7E" w:rsidRPr="00326B7E" w:rsidTr="00326B7E">
        <w:trPr>
          <w:trHeight w:val="38"/>
        </w:trPr>
        <w:tc>
          <w:tcPr>
            <w:tcW w:w="4898" w:type="dxa"/>
            <w:shd w:val="clear" w:color="auto" w:fill="FFFFFF"/>
            <w:tcMar>
              <w:top w:w="48" w:type="dxa"/>
              <w:left w:w="96" w:type="dxa"/>
              <w:bottom w:w="48" w:type="dxa"/>
              <w:right w:w="96" w:type="dxa"/>
            </w:tcMar>
            <w:vAlign w:val="center"/>
            <w:hideMark/>
          </w:tcPr>
          <w:p w:rsidR="00326B7E" w:rsidRPr="00326B7E" w:rsidRDefault="009E1ED7" w:rsidP="00326B7E">
            <w:pPr>
              <w:ind w:right="57"/>
              <w:rPr>
                <w:sz w:val="24"/>
              </w:rPr>
            </w:pPr>
            <w:hyperlink r:id="rId30" w:history="1">
              <w:r w:rsidR="00326B7E" w:rsidRPr="00326B7E">
                <w:rPr>
                  <w:sz w:val="24"/>
                  <w:u w:val="single"/>
                </w:rPr>
                <w:t>Лебедянский район</w:t>
              </w:r>
            </w:hyperlink>
          </w:p>
        </w:tc>
        <w:tc>
          <w:tcPr>
            <w:tcW w:w="2757" w:type="dxa"/>
            <w:shd w:val="clear" w:color="auto" w:fill="FFFFFF"/>
            <w:tcMar>
              <w:top w:w="48" w:type="dxa"/>
              <w:left w:w="96" w:type="dxa"/>
              <w:bottom w:w="48" w:type="dxa"/>
              <w:right w:w="96" w:type="dxa"/>
            </w:tcMar>
            <w:vAlign w:val="center"/>
            <w:hideMark/>
          </w:tcPr>
          <w:p w:rsidR="00326B7E" w:rsidRPr="00326B7E" w:rsidRDefault="00326B7E" w:rsidP="00326B7E">
            <w:pPr>
              <w:ind w:right="57"/>
              <w:rPr>
                <w:sz w:val="24"/>
              </w:rPr>
            </w:pPr>
            <w:r w:rsidRPr="00326B7E">
              <w:rPr>
                <w:sz w:val="24"/>
              </w:rPr>
              <w:t>г. </w:t>
            </w:r>
            <w:hyperlink r:id="rId31" w:tooltip="Лебедянь" w:history="1">
              <w:r w:rsidRPr="00326B7E">
                <w:rPr>
                  <w:sz w:val="24"/>
                </w:rPr>
                <w:t>Лебедянь</w:t>
              </w:r>
            </w:hyperlink>
          </w:p>
        </w:tc>
        <w:tc>
          <w:tcPr>
            <w:tcW w:w="1843" w:type="dxa"/>
            <w:shd w:val="clear" w:color="auto" w:fill="FFFFFF"/>
            <w:tcMar>
              <w:top w:w="48" w:type="dxa"/>
              <w:left w:w="96" w:type="dxa"/>
              <w:bottom w:w="48" w:type="dxa"/>
              <w:right w:w="96" w:type="dxa"/>
            </w:tcMar>
            <w:vAlign w:val="center"/>
            <w:hideMark/>
          </w:tcPr>
          <w:p w:rsidR="00326B7E" w:rsidRPr="00326B7E" w:rsidRDefault="00326B7E" w:rsidP="00326B7E">
            <w:pPr>
              <w:ind w:right="57"/>
              <w:jc w:val="center"/>
              <w:rPr>
                <w:sz w:val="24"/>
              </w:rPr>
            </w:pPr>
            <w:r w:rsidRPr="00326B7E">
              <w:rPr>
                <w:sz w:val="24"/>
              </w:rPr>
              <w:t>144,4</w:t>
            </w:r>
          </w:p>
        </w:tc>
      </w:tr>
      <w:tr w:rsidR="00326B7E" w:rsidRPr="00326B7E" w:rsidTr="00326B7E">
        <w:trPr>
          <w:trHeight w:val="38"/>
        </w:trPr>
        <w:tc>
          <w:tcPr>
            <w:tcW w:w="4898" w:type="dxa"/>
            <w:shd w:val="clear" w:color="auto" w:fill="FFFFFF"/>
            <w:tcMar>
              <w:top w:w="48" w:type="dxa"/>
              <w:left w:w="96" w:type="dxa"/>
              <w:bottom w:w="48" w:type="dxa"/>
              <w:right w:w="96" w:type="dxa"/>
            </w:tcMar>
            <w:vAlign w:val="center"/>
            <w:hideMark/>
          </w:tcPr>
          <w:p w:rsidR="00326B7E" w:rsidRPr="00326B7E" w:rsidRDefault="009E1ED7" w:rsidP="00326B7E">
            <w:pPr>
              <w:ind w:right="57"/>
              <w:rPr>
                <w:sz w:val="24"/>
              </w:rPr>
            </w:pPr>
            <w:hyperlink r:id="rId32" w:tooltip="Лев-Толстовский район" w:history="1">
              <w:r w:rsidR="00326B7E" w:rsidRPr="00326B7E">
                <w:rPr>
                  <w:sz w:val="24"/>
                </w:rPr>
                <w:t>Лев-Толстовский район</w:t>
              </w:r>
            </w:hyperlink>
          </w:p>
        </w:tc>
        <w:tc>
          <w:tcPr>
            <w:tcW w:w="2757" w:type="dxa"/>
            <w:shd w:val="clear" w:color="auto" w:fill="FFFFFF"/>
            <w:tcMar>
              <w:top w:w="48" w:type="dxa"/>
              <w:left w:w="96" w:type="dxa"/>
              <w:bottom w:w="48" w:type="dxa"/>
              <w:right w:w="96" w:type="dxa"/>
            </w:tcMar>
            <w:vAlign w:val="center"/>
            <w:hideMark/>
          </w:tcPr>
          <w:p w:rsidR="00326B7E" w:rsidRPr="00326B7E" w:rsidRDefault="00326B7E" w:rsidP="00326B7E">
            <w:pPr>
              <w:ind w:right="57"/>
              <w:rPr>
                <w:sz w:val="24"/>
              </w:rPr>
            </w:pPr>
            <w:r w:rsidRPr="00326B7E">
              <w:rPr>
                <w:sz w:val="24"/>
              </w:rPr>
              <w:t>пос. </w:t>
            </w:r>
            <w:hyperlink r:id="rId33" w:tooltip="Лев Толстой (посёлок в Липецкой области)" w:history="1">
              <w:r w:rsidRPr="00326B7E">
                <w:rPr>
                  <w:sz w:val="24"/>
                </w:rPr>
                <w:t>Лев Толстой</w:t>
              </w:r>
            </w:hyperlink>
          </w:p>
        </w:tc>
        <w:tc>
          <w:tcPr>
            <w:tcW w:w="1843" w:type="dxa"/>
            <w:shd w:val="clear" w:color="auto" w:fill="FFFFFF"/>
            <w:tcMar>
              <w:top w:w="48" w:type="dxa"/>
              <w:left w:w="96" w:type="dxa"/>
              <w:bottom w:w="48" w:type="dxa"/>
              <w:right w:w="96" w:type="dxa"/>
            </w:tcMar>
            <w:vAlign w:val="center"/>
            <w:hideMark/>
          </w:tcPr>
          <w:p w:rsidR="00326B7E" w:rsidRPr="00326B7E" w:rsidRDefault="00326B7E" w:rsidP="00326B7E">
            <w:pPr>
              <w:ind w:right="57"/>
              <w:jc w:val="center"/>
              <w:rPr>
                <w:sz w:val="24"/>
              </w:rPr>
            </w:pPr>
            <w:r w:rsidRPr="00326B7E">
              <w:rPr>
                <w:sz w:val="24"/>
              </w:rPr>
              <w:t>96,8</w:t>
            </w:r>
          </w:p>
        </w:tc>
      </w:tr>
      <w:tr w:rsidR="00326B7E" w:rsidRPr="00326B7E" w:rsidTr="00326B7E">
        <w:trPr>
          <w:trHeight w:val="38"/>
        </w:trPr>
        <w:tc>
          <w:tcPr>
            <w:tcW w:w="4898" w:type="dxa"/>
            <w:shd w:val="clear" w:color="auto" w:fill="FFFFFF"/>
            <w:tcMar>
              <w:top w:w="48" w:type="dxa"/>
              <w:left w:w="96" w:type="dxa"/>
              <w:bottom w:w="48" w:type="dxa"/>
              <w:right w:w="96" w:type="dxa"/>
            </w:tcMar>
            <w:vAlign w:val="center"/>
            <w:hideMark/>
          </w:tcPr>
          <w:p w:rsidR="00326B7E" w:rsidRPr="00326B7E" w:rsidRDefault="009E1ED7" w:rsidP="00326B7E">
            <w:pPr>
              <w:ind w:right="57"/>
              <w:rPr>
                <w:sz w:val="24"/>
              </w:rPr>
            </w:pPr>
            <w:hyperlink r:id="rId34" w:tooltip="Липецкий район" w:history="1">
              <w:r w:rsidR="00326B7E" w:rsidRPr="00326B7E">
                <w:rPr>
                  <w:sz w:val="24"/>
                </w:rPr>
                <w:t>Липецкий район</w:t>
              </w:r>
            </w:hyperlink>
          </w:p>
        </w:tc>
        <w:tc>
          <w:tcPr>
            <w:tcW w:w="2757" w:type="dxa"/>
            <w:shd w:val="clear" w:color="auto" w:fill="FFFFFF"/>
            <w:tcMar>
              <w:top w:w="48" w:type="dxa"/>
              <w:left w:w="96" w:type="dxa"/>
              <w:bottom w:w="48" w:type="dxa"/>
              <w:right w:w="96" w:type="dxa"/>
            </w:tcMar>
            <w:vAlign w:val="center"/>
            <w:hideMark/>
          </w:tcPr>
          <w:p w:rsidR="00326B7E" w:rsidRPr="00326B7E" w:rsidRDefault="00326B7E" w:rsidP="00326B7E">
            <w:pPr>
              <w:ind w:right="57"/>
              <w:rPr>
                <w:sz w:val="24"/>
              </w:rPr>
            </w:pPr>
            <w:r w:rsidRPr="00326B7E">
              <w:rPr>
                <w:sz w:val="24"/>
              </w:rPr>
              <w:t>г. </w:t>
            </w:r>
            <w:hyperlink r:id="rId35" w:tooltip="Липецк" w:history="1">
              <w:r w:rsidRPr="00326B7E">
                <w:rPr>
                  <w:sz w:val="24"/>
                </w:rPr>
                <w:t>Липецк</w:t>
              </w:r>
            </w:hyperlink>
          </w:p>
        </w:tc>
        <w:tc>
          <w:tcPr>
            <w:tcW w:w="1843" w:type="dxa"/>
            <w:shd w:val="clear" w:color="auto" w:fill="FFFFFF"/>
            <w:tcMar>
              <w:top w:w="48" w:type="dxa"/>
              <w:left w:w="96" w:type="dxa"/>
              <w:bottom w:w="48" w:type="dxa"/>
              <w:right w:w="96" w:type="dxa"/>
            </w:tcMar>
            <w:vAlign w:val="center"/>
            <w:hideMark/>
          </w:tcPr>
          <w:p w:rsidR="00326B7E" w:rsidRPr="00326B7E" w:rsidRDefault="00326B7E" w:rsidP="00326B7E">
            <w:pPr>
              <w:ind w:right="57"/>
              <w:jc w:val="center"/>
              <w:rPr>
                <w:sz w:val="24"/>
              </w:rPr>
            </w:pPr>
            <w:r w:rsidRPr="00326B7E">
              <w:rPr>
                <w:sz w:val="24"/>
              </w:rPr>
              <w:t>154,5</w:t>
            </w:r>
          </w:p>
        </w:tc>
      </w:tr>
      <w:tr w:rsidR="00326B7E" w:rsidRPr="00326B7E" w:rsidTr="00326B7E">
        <w:trPr>
          <w:trHeight w:val="38"/>
        </w:trPr>
        <w:tc>
          <w:tcPr>
            <w:tcW w:w="4898" w:type="dxa"/>
            <w:shd w:val="clear" w:color="auto" w:fill="FFFFFF"/>
            <w:tcMar>
              <w:top w:w="48" w:type="dxa"/>
              <w:left w:w="96" w:type="dxa"/>
              <w:bottom w:w="48" w:type="dxa"/>
              <w:right w:w="96" w:type="dxa"/>
            </w:tcMar>
            <w:vAlign w:val="center"/>
            <w:hideMark/>
          </w:tcPr>
          <w:p w:rsidR="00326B7E" w:rsidRPr="00326B7E" w:rsidRDefault="009E1ED7" w:rsidP="00326B7E">
            <w:pPr>
              <w:ind w:right="57"/>
              <w:rPr>
                <w:sz w:val="24"/>
              </w:rPr>
            </w:pPr>
            <w:hyperlink r:id="rId36" w:tooltip="Становлянский район" w:history="1">
              <w:r w:rsidR="00326B7E" w:rsidRPr="00326B7E">
                <w:rPr>
                  <w:sz w:val="24"/>
                </w:rPr>
                <w:t>Становлянский район</w:t>
              </w:r>
            </w:hyperlink>
          </w:p>
        </w:tc>
        <w:tc>
          <w:tcPr>
            <w:tcW w:w="2757" w:type="dxa"/>
            <w:shd w:val="clear" w:color="auto" w:fill="FFFFFF"/>
            <w:tcMar>
              <w:top w:w="48" w:type="dxa"/>
              <w:left w:w="96" w:type="dxa"/>
              <w:bottom w:w="48" w:type="dxa"/>
              <w:right w:w="96" w:type="dxa"/>
            </w:tcMar>
            <w:vAlign w:val="center"/>
            <w:hideMark/>
          </w:tcPr>
          <w:p w:rsidR="00326B7E" w:rsidRPr="00326B7E" w:rsidRDefault="00326B7E" w:rsidP="00326B7E">
            <w:pPr>
              <w:ind w:right="57"/>
              <w:rPr>
                <w:sz w:val="24"/>
              </w:rPr>
            </w:pPr>
            <w:r w:rsidRPr="00326B7E">
              <w:rPr>
                <w:sz w:val="24"/>
              </w:rPr>
              <w:t>с. </w:t>
            </w:r>
            <w:hyperlink r:id="rId37" w:tooltip="Становое (Липецкая область)" w:history="1">
              <w:r w:rsidRPr="00326B7E">
                <w:rPr>
                  <w:sz w:val="24"/>
                </w:rPr>
                <w:t>Становое</w:t>
              </w:r>
            </w:hyperlink>
          </w:p>
        </w:tc>
        <w:tc>
          <w:tcPr>
            <w:tcW w:w="1843" w:type="dxa"/>
            <w:shd w:val="clear" w:color="auto" w:fill="FFFFFF"/>
            <w:tcMar>
              <w:top w:w="48" w:type="dxa"/>
              <w:left w:w="96" w:type="dxa"/>
              <w:bottom w:w="48" w:type="dxa"/>
              <w:right w:w="96" w:type="dxa"/>
            </w:tcMar>
            <w:vAlign w:val="center"/>
            <w:hideMark/>
          </w:tcPr>
          <w:p w:rsidR="00326B7E" w:rsidRPr="00326B7E" w:rsidRDefault="00326B7E" w:rsidP="00326B7E">
            <w:pPr>
              <w:ind w:right="57"/>
              <w:jc w:val="center"/>
              <w:rPr>
                <w:sz w:val="24"/>
              </w:rPr>
            </w:pPr>
            <w:r w:rsidRPr="00326B7E">
              <w:rPr>
                <w:sz w:val="24"/>
              </w:rPr>
              <w:t>134,9</w:t>
            </w:r>
          </w:p>
        </w:tc>
      </w:tr>
      <w:tr w:rsidR="00326B7E" w:rsidRPr="00326B7E" w:rsidTr="00326B7E">
        <w:trPr>
          <w:trHeight w:val="38"/>
        </w:trPr>
        <w:tc>
          <w:tcPr>
            <w:tcW w:w="4898" w:type="dxa"/>
            <w:shd w:val="clear" w:color="auto" w:fill="FFFFFF"/>
            <w:tcMar>
              <w:top w:w="48" w:type="dxa"/>
              <w:left w:w="96" w:type="dxa"/>
              <w:bottom w:w="48" w:type="dxa"/>
              <w:right w:w="96" w:type="dxa"/>
            </w:tcMar>
            <w:vAlign w:val="center"/>
            <w:hideMark/>
          </w:tcPr>
          <w:p w:rsidR="00326B7E" w:rsidRPr="00326B7E" w:rsidRDefault="009E1ED7" w:rsidP="00326B7E">
            <w:pPr>
              <w:ind w:right="57"/>
              <w:rPr>
                <w:sz w:val="24"/>
              </w:rPr>
            </w:pPr>
            <w:hyperlink r:id="rId38" w:tooltip="Тербунский район" w:history="1">
              <w:r w:rsidR="00326B7E" w:rsidRPr="00326B7E">
                <w:rPr>
                  <w:sz w:val="24"/>
                </w:rPr>
                <w:t>Тербунский район</w:t>
              </w:r>
            </w:hyperlink>
          </w:p>
        </w:tc>
        <w:tc>
          <w:tcPr>
            <w:tcW w:w="2757" w:type="dxa"/>
            <w:shd w:val="clear" w:color="auto" w:fill="FFFFFF"/>
            <w:tcMar>
              <w:top w:w="48" w:type="dxa"/>
              <w:left w:w="96" w:type="dxa"/>
              <w:bottom w:w="48" w:type="dxa"/>
              <w:right w:w="96" w:type="dxa"/>
            </w:tcMar>
            <w:vAlign w:val="center"/>
            <w:hideMark/>
          </w:tcPr>
          <w:p w:rsidR="00326B7E" w:rsidRPr="00326B7E" w:rsidRDefault="00326B7E" w:rsidP="00326B7E">
            <w:pPr>
              <w:ind w:right="57"/>
              <w:rPr>
                <w:sz w:val="24"/>
              </w:rPr>
            </w:pPr>
            <w:r w:rsidRPr="00326B7E">
              <w:rPr>
                <w:sz w:val="24"/>
              </w:rPr>
              <w:t>с. </w:t>
            </w:r>
            <w:hyperlink r:id="rId39" w:tooltip="Тербуны" w:history="1">
              <w:r w:rsidRPr="00326B7E">
                <w:rPr>
                  <w:sz w:val="24"/>
                </w:rPr>
                <w:t>Тербуны</w:t>
              </w:r>
            </w:hyperlink>
          </w:p>
        </w:tc>
        <w:tc>
          <w:tcPr>
            <w:tcW w:w="1843" w:type="dxa"/>
            <w:shd w:val="clear" w:color="auto" w:fill="FFFFFF"/>
            <w:tcMar>
              <w:top w:w="48" w:type="dxa"/>
              <w:left w:w="96" w:type="dxa"/>
              <w:bottom w:w="48" w:type="dxa"/>
              <w:right w:w="96" w:type="dxa"/>
            </w:tcMar>
            <w:vAlign w:val="center"/>
            <w:hideMark/>
          </w:tcPr>
          <w:p w:rsidR="00326B7E" w:rsidRPr="00326B7E" w:rsidRDefault="00326B7E" w:rsidP="00326B7E">
            <w:pPr>
              <w:ind w:right="57"/>
              <w:jc w:val="center"/>
              <w:rPr>
                <w:sz w:val="24"/>
              </w:rPr>
            </w:pPr>
            <w:r w:rsidRPr="00326B7E">
              <w:rPr>
                <w:sz w:val="24"/>
              </w:rPr>
              <w:t>117,0</w:t>
            </w:r>
          </w:p>
        </w:tc>
      </w:tr>
      <w:tr w:rsidR="00326B7E" w:rsidRPr="00326B7E" w:rsidTr="00326B7E">
        <w:trPr>
          <w:trHeight w:val="38"/>
        </w:trPr>
        <w:tc>
          <w:tcPr>
            <w:tcW w:w="4898" w:type="dxa"/>
            <w:shd w:val="clear" w:color="auto" w:fill="FFFFFF"/>
            <w:tcMar>
              <w:top w:w="48" w:type="dxa"/>
              <w:left w:w="96" w:type="dxa"/>
              <w:bottom w:w="48" w:type="dxa"/>
              <w:right w:w="96" w:type="dxa"/>
            </w:tcMar>
            <w:vAlign w:val="center"/>
            <w:hideMark/>
          </w:tcPr>
          <w:p w:rsidR="00326B7E" w:rsidRPr="00326B7E" w:rsidRDefault="009E1ED7" w:rsidP="00326B7E">
            <w:pPr>
              <w:ind w:right="57"/>
              <w:rPr>
                <w:sz w:val="24"/>
              </w:rPr>
            </w:pPr>
            <w:hyperlink r:id="rId40" w:tooltip="Усманский район" w:history="1">
              <w:r w:rsidR="00326B7E" w:rsidRPr="00326B7E">
                <w:rPr>
                  <w:sz w:val="24"/>
                </w:rPr>
                <w:t>Усманский район</w:t>
              </w:r>
            </w:hyperlink>
          </w:p>
        </w:tc>
        <w:tc>
          <w:tcPr>
            <w:tcW w:w="2757" w:type="dxa"/>
            <w:shd w:val="clear" w:color="auto" w:fill="FFFFFF"/>
            <w:tcMar>
              <w:top w:w="48" w:type="dxa"/>
              <w:left w:w="96" w:type="dxa"/>
              <w:bottom w:w="48" w:type="dxa"/>
              <w:right w:w="96" w:type="dxa"/>
            </w:tcMar>
            <w:vAlign w:val="center"/>
            <w:hideMark/>
          </w:tcPr>
          <w:p w:rsidR="00326B7E" w:rsidRPr="00326B7E" w:rsidRDefault="00326B7E" w:rsidP="00326B7E">
            <w:pPr>
              <w:ind w:right="57"/>
              <w:rPr>
                <w:sz w:val="24"/>
              </w:rPr>
            </w:pPr>
            <w:r w:rsidRPr="00326B7E">
              <w:rPr>
                <w:sz w:val="24"/>
              </w:rPr>
              <w:t>г. </w:t>
            </w:r>
            <w:hyperlink r:id="rId41" w:tooltip="Усмань" w:history="1">
              <w:r w:rsidRPr="00326B7E">
                <w:rPr>
                  <w:sz w:val="24"/>
                </w:rPr>
                <w:t>Усмань</w:t>
              </w:r>
            </w:hyperlink>
          </w:p>
        </w:tc>
        <w:tc>
          <w:tcPr>
            <w:tcW w:w="1843" w:type="dxa"/>
            <w:shd w:val="clear" w:color="auto" w:fill="FFFFFF"/>
            <w:tcMar>
              <w:top w:w="48" w:type="dxa"/>
              <w:left w:w="96" w:type="dxa"/>
              <w:bottom w:w="48" w:type="dxa"/>
              <w:right w:w="96" w:type="dxa"/>
            </w:tcMar>
            <w:vAlign w:val="center"/>
            <w:hideMark/>
          </w:tcPr>
          <w:p w:rsidR="00326B7E" w:rsidRPr="00326B7E" w:rsidRDefault="00326B7E" w:rsidP="00326B7E">
            <w:pPr>
              <w:ind w:right="57"/>
              <w:jc w:val="center"/>
              <w:rPr>
                <w:sz w:val="24"/>
              </w:rPr>
            </w:pPr>
            <w:r w:rsidRPr="00326B7E">
              <w:rPr>
                <w:sz w:val="24"/>
              </w:rPr>
              <w:t>194,2</w:t>
            </w:r>
          </w:p>
        </w:tc>
      </w:tr>
      <w:tr w:rsidR="00326B7E" w:rsidRPr="00326B7E" w:rsidTr="00326B7E">
        <w:trPr>
          <w:trHeight w:val="119"/>
        </w:trPr>
        <w:tc>
          <w:tcPr>
            <w:tcW w:w="4898" w:type="dxa"/>
            <w:shd w:val="clear" w:color="auto" w:fill="FFFFFF"/>
            <w:tcMar>
              <w:top w:w="48" w:type="dxa"/>
              <w:left w:w="96" w:type="dxa"/>
              <w:bottom w:w="48" w:type="dxa"/>
              <w:right w:w="96" w:type="dxa"/>
            </w:tcMar>
            <w:vAlign w:val="center"/>
            <w:hideMark/>
          </w:tcPr>
          <w:p w:rsidR="00326B7E" w:rsidRPr="00326B7E" w:rsidRDefault="009E1ED7" w:rsidP="00326B7E">
            <w:pPr>
              <w:ind w:right="57"/>
              <w:rPr>
                <w:sz w:val="24"/>
              </w:rPr>
            </w:pPr>
            <w:hyperlink r:id="rId42" w:tooltip="Хлевенский район" w:history="1">
              <w:r w:rsidR="00326B7E" w:rsidRPr="00326B7E">
                <w:rPr>
                  <w:sz w:val="24"/>
                </w:rPr>
                <w:t>Хлевенский район</w:t>
              </w:r>
            </w:hyperlink>
          </w:p>
        </w:tc>
        <w:tc>
          <w:tcPr>
            <w:tcW w:w="2757" w:type="dxa"/>
            <w:shd w:val="clear" w:color="auto" w:fill="FFFFFF"/>
            <w:tcMar>
              <w:top w:w="48" w:type="dxa"/>
              <w:left w:w="96" w:type="dxa"/>
              <w:bottom w:w="48" w:type="dxa"/>
              <w:right w:w="96" w:type="dxa"/>
            </w:tcMar>
            <w:vAlign w:val="center"/>
            <w:hideMark/>
          </w:tcPr>
          <w:p w:rsidR="00326B7E" w:rsidRPr="00326B7E" w:rsidRDefault="00326B7E" w:rsidP="00326B7E">
            <w:pPr>
              <w:ind w:right="57"/>
              <w:rPr>
                <w:sz w:val="24"/>
              </w:rPr>
            </w:pPr>
            <w:r w:rsidRPr="00326B7E">
              <w:rPr>
                <w:sz w:val="24"/>
              </w:rPr>
              <w:t>с. </w:t>
            </w:r>
            <w:hyperlink r:id="rId43" w:tooltip="Хлевное (Липецкая область)" w:history="1">
              <w:r w:rsidRPr="00326B7E">
                <w:rPr>
                  <w:sz w:val="24"/>
                </w:rPr>
                <w:t>Хлевное</w:t>
              </w:r>
            </w:hyperlink>
          </w:p>
        </w:tc>
        <w:tc>
          <w:tcPr>
            <w:tcW w:w="1843" w:type="dxa"/>
            <w:shd w:val="clear" w:color="auto" w:fill="FFFFFF"/>
            <w:tcMar>
              <w:top w:w="48" w:type="dxa"/>
              <w:left w:w="96" w:type="dxa"/>
              <w:bottom w:w="48" w:type="dxa"/>
              <w:right w:w="96" w:type="dxa"/>
            </w:tcMar>
            <w:vAlign w:val="center"/>
            <w:hideMark/>
          </w:tcPr>
          <w:p w:rsidR="00326B7E" w:rsidRPr="00326B7E" w:rsidRDefault="00326B7E" w:rsidP="00326B7E">
            <w:pPr>
              <w:ind w:right="57"/>
              <w:jc w:val="center"/>
              <w:rPr>
                <w:sz w:val="24"/>
              </w:rPr>
            </w:pPr>
            <w:r w:rsidRPr="00326B7E">
              <w:rPr>
                <w:sz w:val="24"/>
              </w:rPr>
              <w:t>93,3</w:t>
            </w:r>
          </w:p>
        </w:tc>
      </w:tr>
      <w:tr w:rsidR="00326B7E" w:rsidRPr="00326B7E" w:rsidTr="00326B7E">
        <w:trPr>
          <w:trHeight w:val="38"/>
        </w:trPr>
        <w:tc>
          <w:tcPr>
            <w:tcW w:w="4898" w:type="dxa"/>
            <w:shd w:val="clear" w:color="auto" w:fill="FFFFFF"/>
            <w:tcMar>
              <w:top w:w="48" w:type="dxa"/>
              <w:left w:w="96" w:type="dxa"/>
              <w:bottom w:w="48" w:type="dxa"/>
              <w:right w:w="96" w:type="dxa"/>
            </w:tcMar>
            <w:vAlign w:val="center"/>
            <w:hideMark/>
          </w:tcPr>
          <w:p w:rsidR="00326B7E" w:rsidRPr="00326B7E" w:rsidRDefault="009E1ED7" w:rsidP="00326B7E">
            <w:pPr>
              <w:ind w:right="57"/>
              <w:rPr>
                <w:sz w:val="24"/>
              </w:rPr>
            </w:pPr>
            <w:hyperlink r:id="rId44" w:tooltip="Чаплыгинский район" w:history="1">
              <w:r w:rsidR="00326B7E" w:rsidRPr="00326B7E">
                <w:rPr>
                  <w:sz w:val="24"/>
                </w:rPr>
                <w:t>Чаплыгинский район</w:t>
              </w:r>
            </w:hyperlink>
          </w:p>
        </w:tc>
        <w:tc>
          <w:tcPr>
            <w:tcW w:w="2757" w:type="dxa"/>
            <w:shd w:val="clear" w:color="auto" w:fill="FFFFFF"/>
            <w:tcMar>
              <w:top w:w="48" w:type="dxa"/>
              <w:left w:w="96" w:type="dxa"/>
              <w:bottom w:w="48" w:type="dxa"/>
              <w:right w:w="96" w:type="dxa"/>
            </w:tcMar>
            <w:vAlign w:val="center"/>
            <w:hideMark/>
          </w:tcPr>
          <w:p w:rsidR="00326B7E" w:rsidRPr="00326B7E" w:rsidRDefault="00326B7E" w:rsidP="00326B7E">
            <w:pPr>
              <w:ind w:right="57"/>
              <w:rPr>
                <w:sz w:val="24"/>
              </w:rPr>
            </w:pPr>
            <w:r w:rsidRPr="00326B7E">
              <w:rPr>
                <w:sz w:val="24"/>
              </w:rPr>
              <w:t>г. </w:t>
            </w:r>
            <w:hyperlink r:id="rId45" w:tooltip="Чаплыгин (город)" w:history="1">
              <w:r w:rsidRPr="00326B7E">
                <w:rPr>
                  <w:sz w:val="24"/>
                </w:rPr>
                <w:t>Чаплыгин</w:t>
              </w:r>
            </w:hyperlink>
          </w:p>
        </w:tc>
        <w:tc>
          <w:tcPr>
            <w:tcW w:w="1843" w:type="dxa"/>
            <w:shd w:val="clear" w:color="auto" w:fill="FFFFFF"/>
            <w:tcMar>
              <w:top w:w="48" w:type="dxa"/>
              <w:left w:w="96" w:type="dxa"/>
              <w:bottom w:w="48" w:type="dxa"/>
              <w:right w:w="96" w:type="dxa"/>
            </w:tcMar>
            <w:vAlign w:val="center"/>
            <w:hideMark/>
          </w:tcPr>
          <w:p w:rsidR="00326B7E" w:rsidRPr="00326B7E" w:rsidRDefault="00326B7E" w:rsidP="00326B7E">
            <w:pPr>
              <w:ind w:right="57"/>
              <w:jc w:val="center"/>
              <w:rPr>
                <w:sz w:val="24"/>
              </w:rPr>
            </w:pPr>
            <w:r w:rsidRPr="00326B7E">
              <w:rPr>
                <w:sz w:val="24"/>
              </w:rPr>
              <w:t>152,0</w:t>
            </w:r>
          </w:p>
        </w:tc>
      </w:tr>
      <w:tr w:rsidR="00326B7E" w:rsidRPr="00326B7E" w:rsidTr="00326B7E">
        <w:trPr>
          <w:trHeight w:val="38"/>
        </w:trPr>
        <w:tc>
          <w:tcPr>
            <w:tcW w:w="4898" w:type="dxa"/>
            <w:shd w:val="clear" w:color="auto" w:fill="FFFFFF"/>
            <w:tcMar>
              <w:top w:w="48" w:type="dxa"/>
              <w:left w:w="96" w:type="dxa"/>
              <w:bottom w:w="48" w:type="dxa"/>
              <w:right w:w="96" w:type="dxa"/>
            </w:tcMar>
            <w:vAlign w:val="center"/>
            <w:hideMark/>
          </w:tcPr>
          <w:p w:rsidR="00326B7E" w:rsidRPr="00326B7E" w:rsidRDefault="00326B7E" w:rsidP="00326B7E">
            <w:pPr>
              <w:ind w:right="57"/>
              <w:rPr>
                <w:sz w:val="24"/>
              </w:rPr>
            </w:pPr>
            <w:r w:rsidRPr="00326B7E">
              <w:rPr>
                <w:sz w:val="24"/>
              </w:rPr>
              <w:t>Городской округ  </w:t>
            </w:r>
            <w:hyperlink r:id="rId46" w:tooltip="Елец" w:history="1">
              <w:r w:rsidRPr="00326B7E">
                <w:rPr>
                  <w:sz w:val="24"/>
                </w:rPr>
                <w:t>Елец</w:t>
              </w:r>
            </w:hyperlink>
          </w:p>
        </w:tc>
        <w:tc>
          <w:tcPr>
            <w:tcW w:w="2757" w:type="dxa"/>
            <w:shd w:val="clear" w:color="auto" w:fill="FFFFFF"/>
            <w:tcMar>
              <w:top w:w="48" w:type="dxa"/>
              <w:left w:w="96" w:type="dxa"/>
              <w:bottom w:w="48" w:type="dxa"/>
              <w:right w:w="96" w:type="dxa"/>
            </w:tcMar>
            <w:vAlign w:val="center"/>
            <w:hideMark/>
          </w:tcPr>
          <w:p w:rsidR="00326B7E" w:rsidRPr="00326B7E" w:rsidRDefault="00326B7E" w:rsidP="00326B7E">
            <w:pPr>
              <w:ind w:right="57"/>
              <w:rPr>
                <w:sz w:val="24"/>
              </w:rPr>
            </w:pPr>
            <w:r w:rsidRPr="00326B7E">
              <w:rPr>
                <w:sz w:val="24"/>
              </w:rPr>
              <w:t>г. </w:t>
            </w:r>
            <w:hyperlink r:id="rId47" w:tooltip="Елец" w:history="1">
              <w:r w:rsidRPr="00326B7E">
                <w:rPr>
                  <w:sz w:val="24"/>
                </w:rPr>
                <w:t>Елец</w:t>
              </w:r>
            </w:hyperlink>
          </w:p>
        </w:tc>
        <w:tc>
          <w:tcPr>
            <w:tcW w:w="1843" w:type="dxa"/>
            <w:shd w:val="clear" w:color="auto" w:fill="FFFFFF"/>
            <w:tcMar>
              <w:top w:w="48" w:type="dxa"/>
              <w:left w:w="96" w:type="dxa"/>
              <w:bottom w:w="48" w:type="dxa"/>
              <w:right w:w="96" w:type="dxa"/>
            </w:tcMar>
            <w:vAlign w:val="center"/>
            <w:hideMark/>
          </w:tcPr>
          <w:p w:rsidR="00326B7E" w:rsidRPr="00326B7E" w:rsidRDefault="00326B7E" w:rsidP="00326B7E">
            <w:pPr>
              <w:ind w:right="57"/>
              <w:jc w:val="center"/>
              <w:rPr>
                <w:sz w:val="24"/>
              </w:rPr>
            </w:pPr>
            <w:r w:rsidRPr="00326B7E">
              <w:rPr>
                <w:sz w:val="24"/>
              </w:rPr>
              <w:t>7,1</w:t>
            </w:r>
          </w:p>
        </w:tc>
      </w:tr>
      <w:tr w:rsidR="00326B7E" w:rsidRPr="00326B7E" w:rsidTr="00326B7E">
        <w:trPr>
          <w:trHeight w:val="38"/>
        </w:trPr>
        <w:tc>
          <w:tcPr>
            <w:tcW w:w="4898" w:type="dxa"/>
            <w:shd w:val="clear" w:color="auto" w:fill="FFFFFF"/>
            <w:tcMar>
              <w:top w:w="48" w:type="dxa"/>
              <w:left w:w="96" w:type="dxa"/>
              <w:bottom w:w="48" w:type="dxa"/>
              <w:right w:w="96" w:type="dxa"/>
            </w:tcMar>
            <w:vAlign w:val="center"/>
            <w:hideMark/>
          </w:tcPr>
          <w:p w:rsidR="00326B7E" w:rsidRPr="00326B7E" w:rsidRDefault="00326B7E" w:rsidP="00326B7E">
            <w:pPr>
              <w:ind w:right="57"/>
              <w:rPr>
                <w:sz w:val="24"/>
              </w:rPr>
            </w:pPr>
            <w:r w:rsidRPr="00326B7E">
              <w:rPr>
                <w:sz w:val="24"/>
              </w:rPr>
              <w:t>Городской округ  </w:t>
            </w:r>
            <w:hyperlink r:id="rId48" w:tooltip="Липецк" w:history="1">
              <w:r w:rsidRPr="00326B7E">
                <w:rPr>
                  <w:sz w:val="24"/>
                </w:rPr>
                <w:t>Липецк</w:t>
              </w:r>
            </w:hyperlink>
          </w:p>
        </w:tc>
        <w:tc>
          <w:tcPr>
            <w:tcW w:w="2757" w:type="dxa"/>
            <w:shd w:val="clear" w:color="auto" w:fill="FFFFFF"/>
            <w:tcMar>
              <w:top w:w="48" w:type="dxa"/>
              <w:left w:w="96" w:type="dxa"/>
              <w:bottom w:w="48" w:type="dxa"/>
              <w:right w:w="96" w:type="dxa"/>
            </w:tcMar>
            <w:vAlign w:val="center"/>
            <w:hideMark/>
          </w:tcPr>
          <w:p w:rsidR="00326B7E" w:rsidRPr="00326B7E" w:rsidRDefault="00326B7E" w:rsidP="00326B7E">
            <w:pPr>
              <w:ind w:right="57"/>
              <w:rPr>
                <w:sz w:val="24"/>
              </w:rPr>
            </w:pPr>
            <w:r w:rsidRPr="00326B7E">
              <w:rPr>
                <w:sz w:val="24"/>
              </w:rPr>
              <w:t>г. </w:t>
            </w:r>
            <w:hyperlink r:id="rId49" w:tooltip="Липецк" w:history="1">
              <w:r w:rsidRPr="00326B7E">
                <w:rPr>
                  <w:sz w:val="24"/>
                </w:rPr>
                <w:t>Липецк</w:t>
              </w:r>
            </w:hyperlink>
          </w:p>
        </w:tc>
        <w:tc>
          <w:tcPr>
            <w:tcW w:w="1843" w:type="dxa"/>
            <w:shd w:val="clear" w:color="auto" w:fill="FFFFFF"/>
            <w:tcMar>
              <w:top w:w="48" w:type="dxa"/>
              <w:left w:w="96" w:type="dxa"/>
              <w:bottom w:w="48" w:type="dxa"/>
              <w:right w:w="96" w:type="dxa"/>
            </w:tcMar>
            <w:vAlign w:val="center"/>
            <w:hideMark/>
          </w:tcPr>
          <w:p w:rsidR="00326B7E" w:rsidRPr="00326B7E" w:rsidRDefault="00326B7E" w:rsidP="00326B7E">
            <w:pPr>
              <w:ind w:right="57"/>
              <w:jc w:val="center"/>
              <w:rPr>
                <w:sz w:val="24"/>
              </w:rPr>
            </w:pPr>
            <w:r w:rsidRPr="00326B7E">
              <w:rPr>
                <w:sz w:val="24"/>
              </w:rPr>
              <w:t>33,0</w:t>
            </w:r>
          </w:p>
        </w:tc>
      </w:tr>
    </w:tbl>
    <w:p w:rsidR="00326B7E" w:rsidRPr="00326B7E" w:rsidRDefault="00326B7E" w:rsidP="00326B7E">
      <w:pPr>
        <w:spacing w:line="360" w:lineRule="auto"/>
        <w:rPr>
          <w:sz w:val="24"/>
        </w:rPr>
      </w:pPr>
    </w:p>
    <w:p w:rsidR="00326B7E" w:rsidRPr="00326B7E" w:rsidRDefault="00326B7E" w:rsidP="00326B7E">
      <w:pPr>
        <w:tabs>
          <w:tab w:val="left" w:pos="0"/>
        </w:tabs>
        <w:spacing w:line="360" w:lineRule="auto"/>
        <w:jc w:val="center"/>
        <w:rPr>
          <w:b/>
          <w:sz w:val="24"/>
        </w:rPr>
      </w:pPr>
      <w:r w:rsidRPr="00326B7E">
        <w:rPr>
          <w:b/>
          <w:sz w:val="24"/>
        </w:rPr>
        <w:t>1.2. Природно-климатические особенности области</w:t>
      </w:r>
    </w:p>
    <w:p w:rsidR="00326B7E" w:rsidRPr="00326B7E" w:rsidRDefault="00326B7E" w:rsidP="00326B7E">
      <w:pPr>
        <w:spacing w:line="360" w:lineRule="auto"/>
        <w:rPr>
          <w:sz w:val="28"/>
          <w:szCs w:val="28"/>
        </w:rPr>
      </w:pPr>
    </w:p>
    <w:p w:rsidR="00326B7E" w:rsidRPr="00326B7E" w:rsidRDefault="00326B7E" w:rsidP="006967D1">
      <w:pPr>
        <w:spacing w:line="360" w:lineRule="auto"/>
        <w:ind w:firstLine="709"/>
        <w:jc w:val="both"/>
        <w:rPr>
          <w:sz w:val="24"/>
        </w:rPr>
      </w:pPr>
      <w:r w:rsidRPr="00326B7E">
        <w:rPr>
          <w:sz w:val="24"/>
        </w:rPr>
        <w:t>Область расположена в центральной части Восточно-Европейской (Русской) равнины в бассейне верхнего течения реки Дон. Большая часть территории занята Среднерусской возвышенностью – волнистой равниной, сильно расчлененной оврагами и балками. Высоты: в западной части – Донское правобережье – 220-</w:t>
      </w:r>
      <w:smartTag w:uri="urn:schemas-microsoft-com:office:smarttags" w:element="metricconverter">
        <w:smartTagPr>
          <w:attr w:name="ProductID" w:val="260 м"/>
        </w:smartTagPr>
        <w:r w:rsidRPr="00326B7E">
          <w:rPr>
            <w:sz w:val="24"/>
          </w:rPr>
          <w:t>260 м</w:t>
        </w:r>
      </w:smartTag>
      <w:r w:rsidRPr="00326B7E">
        <w:rPr>
          <w:sz w:val="24"/>
        </w:rPr>
        <w:t>., в восточной – Донско-Воронежское междуречье – 170-</w:t>
      </w:r>
      <w:smartTag w:uri="urn:schemas-microsoft-com:office:smarttags" w:element="metricconverter">
        <w:smartTagPr>
          <w:attr w:name="ProductID" w:val="230 м"/>
        </w:smartTagPr>
        <w:r w:rsidRPr="00326B7E">
          <w:rPr>
            <w:sz w:val="24"/>
          </w:rPr>
          <w:t>230 м</w:t>
        </w:r>
      </w:smartTag>
      <w:r w:rsidRPr="00326B7E">
        <w:rPr>
          <w:sz w:val="24"/>
        </w:rPr>
        <w:t>. Распространены карстовые воронки, пещеры, исчезающие речки, карстовые ключи. К востоку от реки Воронеж находится Окско-Донская равнина – плоская, со слабо расчлененным рельефом, заболоченными западинами (высоты 150-</w:t>
      </w:r>
      <w:smartTag w:uri="urn:schemas-microsoft-com:office:smarttags" w:element="metricconverter">
        <w:smartTagPr>
          <w:attr w:name="ProductID" w:val="170 м"/>
        </w:smartTagPr>
        <w:r w:rsidRPr="00326B7E">
          <w:rPr>
            <w:sz w:val="24"/>
          </w:rPr>
          <w:t>170 м</w:t>
        </w:r>
      </w:smartTag>
      <w:r w:rsidRPr="00326B7E">
        <w:rPr>
          <w:sz w:val="24"/>
        </w:rPr>
        <w:t>.).</w:t>
      </w:r>
    </w:p>
    <w:p w:rsidR="00326B7E" w:rsidRPr="00326B7E" w:rsidRDefault="00326B7E" w:rsidP="006967D1">
      <w:pPr>
        <w:spacing w:line="360" w:lineRule="auto"/>
        <w:ind w:firstLine="709"/>
        <w:jc w:val="both"/>
        <w:rPr>
          <w:sz w:val="24"/>
        </w:rPr>
      </w:pPr>
      <w:r w:rsidRPr="00326B7E">
        <w:rPr>
          <w:sz w:val="24"/>
        </w:rPr>
        <w:t>Климат умеренно континентальный. Зима умеренно холодная, с устойчивым снежным покровом; средняя температура января – 10-11</w:t>
      </w:r>
      <w:r w:rsidRPr="00326B7E">
        <w:rPr>
          <w:sz w:val="24"/>
          <w:vertAlign w:val="superscript"/>
        </w:rPr>
        <w:t>0</w:t>
      </w:r>
      <w:r w:rsidRPr="00326B7E">
        <w:rPr>
          <w:sz w:val="24"/>
        </w:rPr>
        <w:t>С. Лето теплое, продолжительное; средняя температура июля 19-20</w:t>
      </w:r>
      <w:r w:rsidRPr="00326B7E">
        <w:rPr>
          <w:sz w:val="24"/>
          <w:vertAlign w:val="superscript"/>
        </w:rPr>
        <w:t>0</w:t>
      </w:r>
      <w:r w:rsidRPr="00326B7E">
        <w:rPr>
          <w:sz w:val="24"/>
        </w:rPr>
        <w:t xml:space="preserve">С. Осадков выпадает от 450 до </w:t>
      </w:r>
      <w:smartTag w:uri="urn:schemas-microsoft-com:office:smarttags" w:element="metricconverter">
        <w:smartTagPr>
          <w:attr w:name="ProductID" w:val="550 мм"/>
        </w:smartTagPr>
        <w:r w:rsidRPr="00326B7E">
          <w:rPr>
            <w:sz w:val="24"/>
          </w:rPr>
          <w:t>550 мм</w:t>
        </w:r>
      </w:smartTag>
      <w:r w:rsidRPr="00326B7E">
        <w:rPr>
          <w:sz w:val="24"/>
        </w:rPr>
        <w:t>. в год; около 75% их приходится на теплый период года (с апреля по октябрь). Наименьшая относительная влажность (50% и менее) приходится на летние месяцы. Число часов солнечного сияния – 2120 в год. Продолжительность вегетационного периода – 180-185 суток.</w:t>
      </w:r>
    </w:p>
    <w:p w:rsidR="00326B7E" w:rsidRPr="00326B7E" w:rsidRDefault="00326B7E" w:rsidP="006967D1">
      <w:pPr>
        <w:spacing w:line="360" w:lineRule="auto"/>
        <w:ind w:firstLine="709"/>
        <w:jc w:val="both"/>
        <w:rPr>
          <w:sz w:val="24"/>
        </w:rPr>
      </w:pPr>
      <w:r w:rsidRPr="00326B7E">
        <w:rPr>
          <w:sz w:val="24"/>
        </w:rPr>
        <w:t>Реки почти все (за исключением реки Рановы на северо-востоке области) принадлежат бассейну Дона.</w:t>
      </w:r>
    </w:p>
    <w:p w:rsidR="00326B7E" w:rsidRPr="00326B7E" w:rsidRDefault="00326B7E" w:rsidP="006967D1">
      <w:pPr>
        <w:spacing w:line="360" w:lineRule="auto"/>
        <w:ind w:firstLine="709"/>
        <w:jc w:val="both"/>
        <w:rPr>
          <w:sz w:val="24"/>
        </w:rPr>
      </w:pPr>
      <w:r w:rsidRPr="00326B7E">
        <w:rPr>
          <w:sz w:val="24"/>
        </w:rPr>
        <w:t>Самые крупные реки – Дон с притоками Красивая Меча, Сосна и Воронеж с притоками Становая Ряса и Матыра.</w:t>
      </w:r>
    </w:p>
    <w:p w:rsidR="00326B7E" w:rsidRPr="00326B7E" w:rsidRDefault="00326B7E" w:rsidP="006967D1">
      <w:pPr>
        <w:spacing w:line="360" w:lineRule="auto"/>
        <w:ind w:firstLine="709"/>
        <w:jc w:val="both"/>
        <w:rPr>
          <w:sz w:val="24"/>
        </w:rPr>
      </w:pPr>
      <w:r w:rsidRPr="00326B7E">
        <w:rPr>
          <w:sz w:val="24"/>
        </w:rPr>
        <w:t>Почвы преобладают черноземные: на севере – выщелоченные, на юго-востоке и юго-западе – типичные мощные.</w:t>
      </w:r>
    </w:p>
    <w:p w:rsidR="00326B7E" w:rsidRPr="00326B7E" w:rsidRDefault="00326B7E" w:rsidP="006967D1">
      <w:pPr>
        <w:spacing w:line="360" w:lineRule="auto"/>
        <w:ind w:firstLine="709"/>
        <w:jc w:val="both"/>
        <w:rPr>
          <w:sz w:val="24"/>
        </w:rPr>
      </w:pPr>
      <w:r w:rsidRPr="00326B7E">
        <w:rPr>
          <w:sz w:val="24"/>
        </w:rPr>
        <w:t>Наибольшими участками встречаются серые лесные и дерново-подзо-листые почвы.</w:t>
      </w:r>
    </w:p>
    <w:p w:rsidR="00326B7E" w:rsidRPr="00326B7E" w:rsidRDefault="00326B7E" w:rsidP="006967D1">
      <w:pPr>
        <w:spacing w:line="360" w:lineRule="auto"/>
        <w:ind w:firstLine="709"/>
        <w:jc w:val="both"/>
        <w:rPr>
          <w:sz w:val="24"/>
        </w:rPr>
      </w:pPr>
      <w:r w:rsidRPr="00326B7E">
        <w:rPr>
          <w:sz w:val="24"/>
        </w:rPr>
        <w:lastRenderedPageBreak/>
        <w:t>Липецкая область находится в лесостепной зоне; свыше 80% ее территории распахано.</w:t>
      </w:r>
    </w:p>
    <w:p w:rsidR="00326B7E" w:rsidRPr="00326B7E" w:rsidRDefault="00326B7E" w:rsidP="006967D1">
      <w:pPr>
        <w:spacing w:line="360" w:lineRule="auto"/>
        <w:ind w:firstLine="709"/>
        <w:jc w:val="both"/>
        <w:rPr>
          <w:sz w:val="24"/>
        </w:rPr>
      </w:pPr>
      <w:r w:rsidRPr="00326B7E">
        <w:rPr>
          <w:sz w:val="24"/>
        </w:rPr>
        <w:t>Леса занимают немногим более 8%. В основном это небольшие дубравы, сосново-широколиственные, березовые и осиновые леса. Наиболее крупные лесные массивы расположены по левому берегу реки Воронеж; здесь выделяется Усманский бор – часть Воронежского заповедника. Участки реликтовой флоры в долине реки Дон объединены в заповедник «Галичья гора», существующий с 1925 года.</w:t>
      </w:r>
    </w:p>
    <w:p w:rsidR="00326B7E" w:rsidRPr="00326B7E" w:rsidRDefault="00326B7E" w:rsidP="00326B7E">
      <w:pPr>
        <w:tabs>
          <w:tab w:val="left" w:pos="2589"/>
        </w:tabs>
        <w:spacing w:line="360" w:lineRule="auto"/>
        <w:jc w:val="center"/>
        <w:rPr>
          <w:b/>
          <w:sz w:val="24"/>
        </w:rPr>
      </w:pPr>
    </w:p>
    <w:p w:rsidR="00326B7E" w:rsidRPr="00326B7E" w:rsidRDefault="00326B7E" w:rsidP="00326B7E">
      <w:pPr>
        <w:tabs>
          <w:tab w:val="left" w:pos="2589"/>
        </w:tabs>
        <w:spacing w:line="360" w:lineRule="auto"/>
        <w:jc w:val="center"/>
        <w:rPr>
          <w:b/>
          <w:sz w:val="24"/>
        </w:rPr>
      </w:pPr>
    </w:p>
    <w:p w:rsidR="00326B7E" w:rsidRPr="00326B7E" w:rsidRDefault="00326B7E" w:rsidP="00326B7E">
      <w:pPr>
        <w:tabs>
          <w:tab w:val="left" w:pos="2589"/>
        </w:tabs>
        <w:spacing w:line="360" w:lineRule="auto"/>
        <w:jc w:val="center"/>
        <w:rPr>
          <w:b/>
          <w:sz w:val="24"/>
        </w:rPr>
      </w:pPr>
      <w:r w:rsidRPr="00326B7E">
        <w:rPr>
          <w:b/>
          <w:sz w:val="24"/>
        </w:rPr>
        <w:t>1.3.</w:t>
      </w:r>
      <w:r w:rsidRPr="00326B7E">
        <w:rPr>
          <w:b/>
          <w:sz w:val="24"/>
          <w:lang w:val="en-US"/>
        </w:rPr>
        <w:t> </w:t>
      </w:r>
      <w:r w:rsidRPr="00326B7E">
        <w:rPr>
          <w:b/>
          <w:sz w:val="24"/>
        </w:rPr>
        <w:t>Социально-экономические особенности области</w:t>
      </w:r>
    </w:p>
    <w:p w:rsidR="00326B7E" w:rsidRPr="00326B7E" w:rsidRDefault="00326B7E" w:rsidP="00326B7E">
      <w:pPr>
        <w:tabs>
          <w:tab w:val="left" w:pos="2589"/>
        </w:tabs>
        <w:spacing w:line="360" w:lineRule="auto"/>
        <w:jc w:val="center"/>
        <w:rPr>
          <w:b/>
          <w:sz w:val="24"/>
        </w:rPr>
      </w:pPr>
    </w:p>
    <w:p w:rsidR="00326B7E" w:rsidRPr="00326B7E" w:rsidRDefault="00326B7E" w:rsidP="00326B7E">
      <w:pPr>
        <w:tabs>
          <w:tab w:val="left" w:pos="2589"/>
        </w:tabs>
        <w:spacing w:line="360" w:lineRule="auto"/>
        <w:jc w:val="center"/>
        <w:rPr>
          <w:b/>
          <w:sz w:val="24"/>
        </w:rPr>
      </w:pPr>
      <w:r w:rsidRPr="00326B7E">
        <w:rPr>
          <w:b/>
          <w:sz w:val="24"/>
        </w:rPr>
        <w:t>1.3.1. Общая численность населения</w:t>
      </w:r>
    </w:p>
    <w:p w:rsidR="00326B7E" w:rsidRPr="00326B7E" w:rsidRDefault="00326B7E" w:rsidP="006967D1">
      <w:pPr>
        <w:spacing w:line="360" w:lineRule="auto"/>
        <w:ind w:firstLine="709"/>
        <w:jc w:val="both"/>
        <w:rPr>
          <w:sz w:val="24"/>
        </w:rPr>
      </w:pPr>
      <w:r w:rsidRPr="00326B7E">
        <w:rPr>
          <w:sz w:val="24"/>
        </w:rPr>
        <w:t>Общая численность населения области  – 1 156,3 тысяч человек на 1 января 2017 г.</w:t>
      </w:r>
    </w:p>
    <w:p w:rsidR="00326B7E" w:rsidRPr="00326B7E" w:rsidRDefault="00326B7E" w:rsidP="006967D1">
      <w:pPr>
        <w:spacing w:line="360" w:lineRule="auto"/>
        <w:ind w:firstLine="709"/>
        <w:jc w:val="both"/>
        <w:rPr>
          <w:sz w:val="24"/>
        </w:rPr>
      </w:pPr>
      <w:r w:rsidRPr="00326B7E">
        <w:rPr>
          <w:sz w:val="24"/>
        </w:rPr>
        <w:t>В соответствии с действующим законодательством в сфере местного самоуправления Липецкой области образованы 313 муниципальных образований - 2 городских округа и 18 муниципальных районов, 6 городских и 287 сельских поселений.</w:t>
      </w:r>
    </w:p>
    <w:p w:rsidR="00326B7E" w:rsidRPr="00326B7E" w:rsidRDefault="00326B7E" w:rsidP="00326B7E">
      <w:pPr>
        <w:tabs>
          <w:tab w:val="left" w:pos="2589"/>
        </w:tabs>
        <w:rPr>
          <w:b/>
          <w:sz w:val="24"/>
        </w:rPr>
      </w:pPr>
    </w:p>
    <w:p w:rsidR="00326B7E" w:rsidRPr="00326B7E" w:rsidRDefault="00326B7E" w:rsidP="00326B7E">
      <w:pPr>
        <w:tabs>
          <w:tab w:val="left" w:pos="2589"/>
        </w:tabs>
        <w:spacing w:line="360" w:lineRule="auto"/>
        <w:jc w:val="center"/>
        <w:rPr>
          <w:b/>
          <w:sz w:val="24"/>
        </w:rPr>
      </w:pPr>
      <w:r w:rsidRPr="00326B7E">
        <w:rPr>
          <w:b/>
          <w:sz w:val="24"/>
        </w:rPr>
        <w:t>1.3.2. Городское население</w:t>
      </w:r>
    </w:p>
    <w:p w:rsidR="00326B7E" w:rsidRPr="00326B7E" w:rsidRDefault="00326B7E" w:rsidP="00326B7E">
      <w:pPr>
        <w:tabs>
          <w:tab w:val="left" w:pos="2589"/>
        </w:tabs>
        <w:spacing w:line="360" w:lineRule="auto"/>
        <w:jc w:val="center"/>
        <w:rPr>
          <w:b/>
          <w:sz w:val="24"/>
        </w:rPr>
      </w:pPr>
    </w:p>
    <w:p w:rsidR="00326B7E" w:rsidRPr="00326B7E" w:rsidRDefault="00326B7E" w:rsidP="006967D1">
      <w:pPr>
        <w:tabs>
          <w:tab w:val="left" w:pos="2589"/>
        </w:tabs>
        <w:spacing w:line="360" w:lineRule="auto"/>
        <w:ind w:firstLine="709"/>
        <w:jc w:val="both"/>
        <w:rPr>
          <w:sz w:val="24"/>
        </w:rPr>
      </w:pPr>
      <w:r w:rsidRPr="00326B7E">
        <w:rPr>
          <w:sz w:val="24"/>
        </w:rPr>
        <w:t xml:space="preserve">Городское население области составляет 742,2 тыс. человек, или 64,2 % от общей численности. </w:t>
      </w:r>
    </w:p>
    <w:p w:rsidR="00326B7E" w:rsidRPr="00326B7E" w:rsidRDefault="00326B7E" w:rsidP="006967D1">
      <w:pPr>
        <w:tabs>
          <w:tab w:val="left" w:pos="240"/>
          <w:tab w:val="left" w:pos="2589"/>
        </w:tabs>
        <w:spacing w:line="360" w:lineRule="auto"/>
        <w:ind w:firstLine="709"/>
        <w:jc w:val="both"/>
        <w:rPr>
          <w:b/>
          <w:sz w:val="24"/>
        </w:rPr>
      </w:pPr>
      <w:r w:rsidRPr="00326B7E">
        <w:rPr>
          <w:sz w:val="24"/>
        </w:rPr>
        <w:t>Липецк - административный, промышленный, культурный и курортный центр области с численностью населения 510,4 тыс. человек.</w:t>
      </w:r>
      <w:r w:rsidRPr="00326B7E">
        <w:rPr>
          <w:b/>
          <w:sz w:val="24"/>
        </w:rPr>
        <w:tab/>
      </w:r>
    </w:p>
    <w:p w:rsidR="00326B7E" w:rsidRPr="00326B7E" w:rsidRDefault="00326B7E" w:rsidP="006967D1">
      <w:pPr>
        <w:tabs>
          <w:tab w:val="left" w:pos="309"/>
          <w:tab w:val="left" w:pos="2589"/>
        </w:tabs>
        <w:spacing w:line="360" w:lineRule="auto"/>
        <w:ind w:firstLine="709"/>
        <w:jc w:val="both"/>
        <w:rPr>
          <w:sz w:val="24"/>
        </w:rPr>
      </w:pPr>
      <w:r w:rsidRPr="00326B7E">
        <w:rPr>
          <w:sz w:val="24"/>
        </w:rPr>
        <w:t>Елец, с численностью населения 105,0 тыс. человек - старинный город с героической историей, богатыми духовными и культурными традициями. Имеет развитую промышленность.</w:t>
      </w:r>
    </w:p>
    <w:p w:rsidR="00326B7E" w:rsidRPr="00326B7E" w:rsidRDefault="00326B7E" w:rsidP="006967D1">
      <w:pPr>
        <w:tabs>
          <w:tab w:val="left" w:pos="309"/>
          <w:tab w:val="left" w:pos="2589"/>
        </w:tabs>
        <w:spacing w:line="360" w:lineRule="auto"/>
        <w:ind w:firstLine="709"/>
        <w:jc w:val="both"/>
        <w:rPr>
          <w:sz w:val="24"/>
        </w:rPr>
      </w:pPr>
      <w:r w:rsidRPr="00326B7E">
        <w:rPr>
          <w:sz w:val="24"/>
        </w:rPr>
        <w:t>Грязи, с численностью населения 46,6 тыс. человек. - перекресток крупных железнодорожных магистралей с севера на юг и с запада на восток, обеспечивающих доступ к рынкам центральных и отдаленных регионов России и стран СНГ.</w:t>
      </w:r>
    </w:p>
    <w:p w:rsidR="00326B7E" w:rsidRPr="00326B7E" w:rsidRDefault="00326B7E" w:rsidP="006967D1">
      <w:pPr>
        <w:tabs>
          <w:tab w:val="left" w:pos="309"/>
          <w:tab w:val="left" w:pos="2589"/>
        </w:tabs>
        <w:spacing w:line="360" w:lineRule="auto"/>
        <w:ind w:firstLine="709"/>
        <w:jc w:val="both"/>
        <w:rPr>
          <w:sz w:val="24"/>
        </w:rPr>
      </w:pPr>
      <w:r w:rsidRPr="00326B7E">
        <w:rPr>
          <w:sz w:val="24"/>
        </w:rPr>
        <w:t>Задонск, численностью 9,6 тыс. человек  - один из монастырских центров Черноземья, неразрывно связанный с именем святителя Тихона Задонского.</w:t>
      </w:r>
    </w:p>
    <w:p w:rsidR="00326B7E" w:rsidRPr="00326B7E" w:rsidRDefault="00326B7E" w:rsidP="006967D1">
      <w:pPr>
        <w:tabs>
          <w:tab w:val="left" w:pos="309"/>
          <w:tab w:val="left" w:pos="2589"/>
        </w:tabs>
        <w:spacing w:line="360" w:lineRule="auto"/>
        <w:ind w:firstLine="709"/>
        <w:jc w:val="both"/>
        <w:rPr>
          <w:sz w:val="24"/>
        </w:rPr>
      </w:pPr>
      <w:r w:rsidRPr="00326B7E">
        <w:rPr>
          <w:sz w:val="24"/>
        </w:rPr>
        <w:t>Остальные города области: с населением тыс. чел.: Данков (19,1), Лебедянь (19,5), Усмань (20,0), Чаплыгин  (11,9)</w:t>
      </w:r>
    </w:p>
    <w:p w:rsidR="00326B7E" w:rsidRPr="00326B7E" w:rsidRDefault="00326B7E" w:rsidP="00326B7E">
      <w:pPr>
        <w:tabs>
          <w:tab w:val="left" w:pos="2589"/>
        </w:tabs>
        <w:spacing w:line="360" w:lineRule="auto"/>
        <w:jc w:val="center"/>
        <w:rPr>
          <w:b/>
          <w:sz w:val="24"/>
        </w:rPr>
      </w:pPr>
    </w:p>
    <w:p w:rsidR="00326B7E" w:rsidRPr="00326B7E" w:rsidRDefault="00326B7E" w:rsidP="00326B7E">
      <w:pPr>
        <w:tabs>
          <w:tab w:val="left" w:pos="2589"/>
        </w:tabs>
        <w:spacing w:line="360" w:lineRule="auto"/>
        <w:jc w:val="center"/>
        <w:rPr>
          <w:b/>
          <w:sz w:val="24"/>
        </w:rPr>
      </w:pPr>
      <w:r w:rsidRPr="00326B7E">
        <w:rPr>
          <w:b/>
          <w:sz w:val="24"/>
        </w:rPr>
        <w:lastRenderedPageBreak/>
        <w:t>1.3.3. Сельское население</w:t>
      </w:r>
    </w:p>
    <w:p w:rsidR="00326B7E" w:rsidRPr="00326B7E" w:rsidRDefault="00326B7E" w:rsidP="006967D1">
      <w:pPr>
        <w:tabs>
          <w:tab w:val="left" w:pos="497"/>
          <w:tab w:val="left" w:pos="2589"/>
        </w:tabs>
        <w:spacing w:line="360" w:lineRule="auto"/>
        <w:ind w:firstLine="709"/>
        <w:rPr>
          <w:b/>
          <w:sz w:val="24"/>
        </w:rPr>
      </w:pPr>
      <w:r w:rsidRPr="00326B7E">
        <w:rPr>
          <w:sz w:val="24"/>
        </w:rPr>
        <w:t>В сельской местности, в 287 сельских поселениях проживает 414,0 тыс. человек, или 35,8% от общей численности населения области.</w:t>
      </w:r>
    </w:p>
    <w:p w:rsidR="00326B7E" w:rsidRPr="00326B7E" w:rsidRDefault="00326B7E" w:rsidP="00326B7E">
      <w:pPr>
        <w:tabs>
          <w:tab w:val="left" w:pos="2589"/>
        </w:tabs>
        <w:spacing w:line="360" w:lineRule="auto"/>
        <w:jc w:val="center"/>
        <w:rPr>
          <w:b/>
          <w:sz w:val="24"/>
        </w:rPr>
      </w:pPr>
    </w:p>
    <w:p w:rsidR="00326B7E" w:rsidRPr="00326B7E" w:rsidRDefault="00326B7E" w:rsidP="00326B7E">
      <w:pPr>
        <w:tabs>
          <w:tab w:val="left" w:pos="0"/>
        </w:tabs>
        <w:spacing w:line="360" w:lineRule="auto"/>
        <w:jc w:val="center"/>
        <w:rPr>
          <w:b/>
          <w:sz w:val="24"/>
        </w:rPr>
      </w:pPr>
      <w:r w:rsidRPr="00326B7E">
        <w:rPr>
          <w:b/>
          <w:sz w:val="24"/>
        </w:rPr>
        <w:t>1.3.4. Населенные пункты, численность населения которых превышает 100 тыс. человек</w:t>
      </w:r>
    </w:p>
    <w:p w:rsidR="00326B7E" w:rsidRPr="00326B7E" w:rsidRDefault="00326B7E" w:rsidP="00326B7E">
      <w:pPr>
        <w:tabs>
          <w:tab w:val="left" w:pos="2589"/>
        </w:tabs>
        <w:spacing w:line="360" w:lineRule="auto"/>
        <w:jc w:val="center"/>
        <w:rPr>
          <w:b/>
          <w:sz w:val="24"/>
        </w:rPr>
      </w:pPr>
    </w:p>
    <w:p w:rsidR="00326B7E" w:rsidRPr="00326B7E" w:rsidRDefault="00326B7E" w:rsidP="006967D1">
      <w:pPr>
        <w:tabs>
          <w:tab w:val="left" w:pos="909"/>
          <w:tab w:val="left" w:pos="2589"/>
        </w:tabs>
        <w:spacing w:line="360" w:lineRule="auto"/>
        <w:ind w:firstLine="709"/>
        <w:jc w:val="both"/>
        <w:rPr>
          <w:sz w:val="24"/>
        </w:rPr>
      </w:pPr>
      <w:r w:rsidRPr="00326B7E">
        <w:rPr>
          <w:sz w:val="24"/>
        </w:rPr>
        <w:t>В области присутствует два населённых пункта, численностью населения более 100 тыс. человек, это город Липецк и город Елец.</w:t>
      </w:r>
    </w:p>
    <w:p w:rsidR="00326B7E" w:rsidRPr="00326B7E" w:rsidRDefault="00326B7E" w:rsidP="00326B7E">
      <w:pPr>
        <w:tabs>
          <w:tab w:val="left" w:pos="2589"/>
        </w:tabs>
        <w:spacing w:line="360" w:lineRule="auto"/>
        <w:jc w:val="center"/>
        <w:rPr>
          <w:b/>
          <w:sz w:val="24"/>
        </w:rPr>
      </w:pPr>
    </w:p>
    <w:p w:rsidR="00326B7E" w:rsidRPr="00326B7E" w:rsidRDefault="00326B7E" w:rsidP="00326B7E">
      <w:pPr>
        <w:tabs>
          <w:tab w:val="left" w:pos="2589"/>
        </w:tabs>
        <w:spacing w:line="360" w:lineRule="auto"/>
        <w:jc w:val="center"/>
        <w:rPr>
          <w:b/>
          <w:sz w:val="24"/>
        </w:rPr>
      </w:pPr>
    </w:p>
    <w:p w:rsidR="00326B7E" w:rsidRPr="00326B7E" w:rsidRDefault="00326B7E" w:rsidP="00326B7E">
      <w:pPr>
        <w:tabs>
          <w:tab w:val="left" w:pos="2589"/>
        </w:tabs>
        <w:spacing w:line="360" w:lineRule="auto"/>
        <w:jc w:val="center"/>
        <w:rPr>
          <w:b/>
          <w:sz w:val="24"/>
        </w:rPr>
      </w:pPr>
      <w:r w:rsidRPr="00326B7E">
        <w:rPr>
          <w:b/>
          <w:sz w:val="24"/>
        </w:rPr>
        <w:t>1.3.5. Отрасли хозяйства, в которых занято население</w:t>
      </w:r>
    </w:p>
    <w:p w:rsidR="00326B7E" w:rsidRPr="00326B7E" w:rsidRDefault="00326B7E" w:rsidP="00326B7E">
      <w:pPr>
        <w:tabs>
          <w:tab w:val="left" w:pos="2589"/>
        </w:tabs>
        <w:jc w:val="center"/>
        <w:rPr>
          <w:b/>
          <w:sz w:val="28"/>
          <w:szCs w:val="28"/>
        </w:rPr>
      </w:pPr>
    </w:p>
    <w:p w:rsidR="00326B7E" w:rsidRPr="00326B7E" w:rsidRDefault="00326B7E" w:rsidP="00326B7E">
      <w:pPr>
        <w:jc w:val="right"/>
        <w:rPr>
          <w:color w:val="000000"/>
          <w:sz w:val="24"/>
        </w:rPr>
      </w:pPr>
      <w:r w:rsidRPr="00326B7E">
        <w:rPr>
          <w:color w:val="000000"/>
          <w:sz w:val="27"/>
          <w:szCs w:val="27"/>
        </w:rPr>
        <w:t> </w:t>
      </w:r>
      <w:r w:rsidRPr="00326B7E">
        <w:rPr>
          <w:color w:val="000000"/>
          <w:sz w:val="24"/>
        </w:rPr>
        <w:t>Таблица 1.3.5.1</w:t>
      </w:r>
    </w:p>
    <w:p w:rsidR="00326B7E" w:rsidRPr="00326B7E" w:rsidRDefault="00326B7E" w:rsidP="00326B7E">
      <w:pPr>
        <w:keepNext/>
        <w:ind w:right="113"/>
        <w:jc w:val="center"/>
        <w:outlineLvl w:val="1"/>
        <w:rPr>
          <w:bCs/>
          <w:color w:val="000000"/>
          <w:sz w:val="24"/>
        </w:rPr>
      </w:pPr>
      <w:r w:rsidRPr="00326B7E">
        <w:rPr>
          <w:bCs/>
          <w:color w:val="000000"/>
          <w:sz w:val="24"/>
        </w:rPr>
        <w:t>Среднегодовая численность занятых в экономике Липецкой области по видам экономической деятельности</w:t>
      </w:r>
    </w:p>
    <w:p w:rsidR="00326B7E" w:rsidRPr="00326B7E" w:rsidRDefault="00326B7E" w:rsidP="00326B7E">
      <w:pPr>
        <w:jc w:val="right"/>
        <w:rPr>
          <w:color w:val="000000"/>
          <w:sz w:val="24"/>
        </w:rPr>
      </w:pP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76"/>
        <w:gridCol w:w="1134"/>
        <w:gridCol w:w="1187"/>
      </w:tblGrid>
      <w:tr w:rsidR="00326B7E" w:rsidRPr="00326B7E" w:rsidTr="00326B7E">
        <w:trPr>
          <w:cantSplit/>
          <w:jc w:val="center"/>
        </w:trPr>
        <w:tc>
          <w:tcPr>
            <w:tcW w:w="6576" w:type="dxa"/>
            <w:tcBorders>
              <w:top w:val="single" w:sz="4" w:space="0" w:color="auto"/>
              <w:left w:val="single" w:sz="4" w:space="0" w:color="auto"/>
            </w:tcBorders>
            <w:tcMar>
              <w:top w:w="0" w:type="dxa"/>
              <w:left w:w="70" w:type="dxa"/>
              <w:bottom w:w="0" w:type="dxa"/>
              <w:right w:w="70" w:type="dxa"/>
            </w:tcMar>
            <w:vAlign w:val="center"/>
            <w:hideMark/>
          </w:tcPr>
          <w:p w:rsidR="00326B7E" w:rsidRPr="006D7145" w:rsidRDefault="00326B7E" w:rsidP="00326B7E">
            <w:pPr>
              <w:keepNext/>
              <w:jc w:val="center"/>
              <w:rPr>
                <w:sz w:val="24"/>
              </w:rPr>
            </w:pPr>
            <w:r w:rsidRPr="006D7145">
              <w:rPr>
                <w:b/>
                <w:bCs/>
                <w:sz w:val="24"/>
              </w:rPr>
              <w:t>Тыс. человек</w:t>
            </w:r>
          </w:p>
        </w:tc>
        <w:tc>
          <w:tcPr>
            <w:tcW w:w="1134" w:type="dxa"/>
            <w:tcMar>
              <w:top w:w="0" w:type="dxa"/>
              <w:left w:w="70" w:type="dxa"/>
              <w:bottom w:w="0" w:type="dxa"/>
              <w:right w:w="70" w:type="dxa"/>
            </w:tcMar>
            <w:vAlign w:val="center"/>
            <w:hideMark/>
          </w:tcPr>
          <w:p w:rsidR="00326B7E" w:rsidRPr="006D7145" w:rsidRDefault="00326B7E" w:rsidP="00326B7E">
            <w:pPr>
              <w:keepNext/>
              <w:jc w:val="center"/>
              <w:rPr>
                <w:b/>
                <w:sz w:val="24"/>
              </w:rPr>
            </w:pPr>
            <w:r w:rsidRPr="006D7145">
              <w:rPr>
                <w:b/>
                <w:iCs/>
                <w:sz w:val="24"/>
              </w:rPr>
              <w:t>2016 г.</w:t>
            </w:r>
          </w:p>
        </w:tc>
        <w:tc>
          <w:tcPr>
            <w:tcW w:w="1187" w:type="dxa"/>
            <w:tcMar>
              <w:top w:w="0" w:type="dxa"/>
              <w:left w:w="70" w:type="dxa"/>
              <w:bottom w:w="0" w:type="dxa"/>
              <w:right w:w="70" w:type="dxa"/>
            </w:tcMar>
            <w:hideMark/>
          </w:tcPr>
          <w:p w:rsidR="00326B7E" w:rsidRPr="006D7145" w:rsidRDefault="00326B7E" w:rsidP="00326B7E">
            <w:pPr>
              <w:keepNext/>
              <w:jc w:val="center"/>
              <w:rPr>
                <w:b/>
                <w:sz w:val="24"/>
              </w:rPr>
            </w:pPr>
            <w:r w:rsidRPr="006D7145">
              <w:rPr>
                <w:b/>
                <w:iCs/>
                <w:sz w:val="24"/>
              </w:rPr>
              <w:t>%</w:t>
            </w:r>
          </w:p>
        </w:tc>
      </w:tr>
      <w:tr w:rsidR="00326B7E" w:rsidRPr="00326B7E" w:rsidTr="00326B7E">
        <w:trPr>
          <w:cantSplit/>
          <w:jc w:val="center"/>
        </w:trPr>
        <w:tc>
          <w:tcPr>
            <w:tcW w:w="6576" w:type="dxa"/>
            <w:tcMar>
              <w:top w:w="0" w:type="dxa"/>
              <w:left w:w="70" w:type="dxa"/>
              <w:bottom w:w="0" w:type="dxa"/>
              <w:right w:w="70" w:type="dxa"/>
            </w:tcMar>
            <w:vAlign w:val="bottom"/>
            <w:hideMark/>
          </w:tcPr>
          <w:p w:rsidR="00326B7E" w:rsidRPr="006D7145" w:rsidRDefault="00326B7E" w:rsidP="00326B7E">
            <w:pPr>
              <w:ind w:right="57"/>
              <w:rPr>
                <w:sz w:val="24"/>
              </w:rPr>
            </w:pPr>
            <w:r w:rsidRPr="006D7145">
              <w:rPr>
                <w:sz w:val="24"/>
              </w:rPr>
              <w:t>Всего в экономике</w:t>
            </w:r>
          </w:p>
        </w:tc>
        <w:tc>
          <w:tcPr>
            <w:tcW w:w="1134" w:type="dxa"/>
            <w:tcMar>
              <w:top w:w="0" w:type="dxa"/>
              <w:left w:w="70" w:type="dxa"/>
              <w:bottom w:w="0" w:type="dxa"/>
              <w:right w:w="70" w:type="dxa"/>
            </w:tcMar>
            <w:vAlign w:val="bottom"/>
            <w:hideMark/>
          </w:tcPr>
          <w:p w:rsidR="00326B7E" w:rsidRPr="006D7145" w:rsidRDefault="00326B7E" w:rsidP="00326B7E">
            <w:pPr>
              <w:jc w:val="center"/>
              <w:rPr>
                <w:sz w:val="24"/>
              </w:rPr>
            </w:pPr>
            <w:r w:rsidRPr="006D7145">
              <w:rPr>
                <w:sz w:val="24"/>
              </w:rPr>
              <w:t>565,5</w:t>
            </w:r>
          </w:p>
        </w:tc>
        <w:tc>
          <w:tcPr>
            <w:tcW w:w="1187" w:type="dxa"/>
            <w:tcMar>
              <w:top w:w="0" w:type="dxa"/>
              <w:left w:w="70" w:type="dxa"/>
              <w:bottom w:w="0" w:type="dxa"/>
              <w:right w:w="70" w:type="dxa"/>
            </w:tcMar>
            <w:vAlign w:val="bottom"/>
            <w:hideMark/>
          </w:tcPr>
          <w:p w:rsidR="00326B7E" w:rsidRPr="006D7145" w:rsidRDefault="00326B7E" w:rsidP="00326B7E">
            <w:pPr>
              <w:jc w:val="center"/>
              <w:rPr>
                <w:sz w:val="24"/>
              </w:rPr>
            </w:pPr>
            <w:r w:rsidRPr="006D7145">
              <w:rPr>
                <w:sz w:val="24"/>
              </w:rPr>
              <w:t>100</w:t>
            </w:r>
          </w:p>
        </w:tc>
      </w:tr>
      <w:tr w:rsidR="00326B7E" w:rsidRPr="00326B7E" w:rsidTr="00326B7E">
        <w:trPr>
          <w:cantSplit/>
          <w:jc w:val="center"/>
        </w:trPr>
        <w:tc>
          <w:tcPr>
            <w:tcW w:w="6576" w:type="dxa"/>
            <w:tcMar>
              <w:top w:w="0" w:type="dxa"/>
              <w:left w:w="70" w:type="dxa"/>
              <w:bottom w:w="0" w:type="dxa"/>
              <w:right w:w="70" w:type="dxa"/>
            </w:tcMar>
            <w:vAlign w:val="bottom"/>
            <w:hideMark/>
          </w:tcPr>
          <w:p w:rsidR="00326B7E" w:rsidRPr="006D7145" w:rsidRDefault="00326B7E" w:rsidP="00326B7E">
            <w:pPr>
              <w:rPr>
                <w:sz w:val="24"/>
              </w:rPr>
            </w:pPr>
            <w:r w:rsidRPr="006D7145">
              <w:rPr>
                <w:sz w:val="24"/>
              </w:rPr>
              <w:t>в том числе</w:t>
            </w:r>
          </w:p>
        </w:tc>
        <w:tc>
          <w:tcPr>
            <w:tcW w:w="1134" w:type="dxa"/>
            <w:tcMar>
              <w:top w:w="0" w:type="dxa"/>
              <w:left w:w="70" w:type="dxa"/>
              <w:bottom w:w="0" w:type="dxa"/>
              <w:right w:w="70" w:type="dxa"/>
            </w:tcMar>
            <w:vAlign w:val="bottom"/>
            <w:hideMark/>
          </w:tcPr>
          <w:p w:rsidR="00326B7E" w:rsidRPr="006D7145" w:rsidRDefault="00326B7E" w:rsidP="00326B7E">
            <w:pPr>
              <w:jc w:val="center"/>
              <w:rPr>
                <w:sz w:val="24"/>
              </w:rPr>
            </w:pPr>
          </w:p>
        </w:tc>
        <w:tc>
          <w:tcPr>
            <w:tcW w:w="1187" w:type="dxa"/>
            <w:tcMar>
              <w:top w:w="0" w:type="dxa"/>
              <w:left w:w="70" w:type="dxa"/>
              <w:bottom w:w="0" w:type="dxa"/>
              <w:right w:w="70" w:type="dxa"/>
            </w:tcMar>
            <w:vAlign w:val="bottom"/>
            <w:hideMark/>
          </w:tcPr>
          <w:p w:rsidR="00326B7E" w:rsidRPr="006D7145" w:rsidRDefault="00326B7E" w:rsidP="00326B7E">
            <w:pPr>
              <w:jc w:val="center"/>
              <w:rPr>
                <w:sz w:val="24"/>
              </w:rPr>
            </w:pPr>
          </w:p>
        </w:tc>
      </w:tr>
      <w:tr w:rsidR="00326B7E" w:rsidRPr="00326B7E" w:rsidTr="00326B7E">
        <w:trPr>
          <w:cantSplit/>
          <w:jc w:val="center"/>
        </w:trPr>
        <w:tc>
          <w:tcPr>
            <w:tcW w:w="6576" w:type="dxa"/>
            <w:tcMar>
              <w:top w:w="0" w:type="dxa"/>
              <w:left w:w="70" w:type="dxa"/>
              <w:bottom w:w="0" w:type="dxa"/>
              <w:right w:w="70" w:type="dxa"/>
            </w:tcMar>
            <w:vAlign w:val="bottom"/>
            <w:hideMark/>
          </w:tcPr>
          <w:p w:rsidR="00326B7E" w:rsidRPr="006D7145" w:rsidRDefault="00326B7E" w:rsidP="00326B7E">
            <w:pPr>
              <w:ind w:right="57"/>
              <w:rPr>
                <w:sz w:val="24"/>
              </w:rPr>
            </w:pPr>
            <w:r w:rsidRPr="006D7145">
              <w:rPr>
                <w:sz w:val="24"/>
              </w:rPr>
              <w:t>сельское хозяйство, охота и лесное хозяйство</w:t>
            </w:r>
          </w:p>
        </w:tc>
        <w:tc>
          <w:tcPr>
            <w:tcW w:w="1134" w:type="dxa"/>
            <w:tcMar>
              <w:top w:w="0" w:type="dxa"/>
              <w:left w:w="70" w:type="dxa"/>
              <w:bottom w:w="0" w:type="dxa"/>
              <w:right w:w="70" w:type="dxa"/>
            </w:tcMar>
            <w:vAlign w:val="bottom"/>
            <w:hideMark/>
          </w:tcPr>
          <w:p w:rsidR="00326B7E" w:rsidRPr="006D7145" w:rsidRDefault="00326B7E" w:rsidP="00326B7E">
            <w:pPr>
              <w:jc w:val="center"/>
              <w:rPr>
                <w:sz w:val="24"/>
              </w:rPr>
            </w:pPr>
            <w:r w:rsidRPr="006D7145">
              <w:rPr>
                <w:sz w:val="24"/>
              </w:rPr>
              <w:t>66,1</w:t>
            </w:r>
          </w:p>
        </w:tc>
        <w:tc>
          <w:tcPr>
            <w:tcW w:w="1187" w:type="dxa"/>
            <w:tcMar>
              <w:top w:w="0" w:type="dxa"/>
              <w:left w:w="70" w:type="dxa"/>
              <w:bottom w:w="0" w:type="dxa"/>
              <w:right w:w="70" w:type="dxa"/>
            </w:tcMar>
            <w:vAlign w:val="bottom"/>
            <w:hideMark/>
          </w:tcPr>
          <w:p w:rsidR="00326B7E" w:rsidRPr="006D7145" w:rsidRDefault="00326B7E" w:rsidP="00326B7E">
            <w:pPr>
              <w:jc w:val="center"/>
              <w:rPr>
                <w:sz w:val="24"/>
              </w:rPr>
            </w:pPr>
            <w:r w:rsidRPr="006D7145">
              <w:rPr>
                <w:sz w:val="24"/>
              </w:rPr>
              <w:t>11,7</w:t>
            </w:r>
          </w:p>
        </w:tc>
      </w:tr>
      <w:tr w:rsidR="00326B7E" w:rsidRPr="00326B7E" w:rsidTr="00326B7E">
        <w:trPr>
          <w:cantSplit/>
          <w:jc w:val="center"/>
        </w:trPr>
        <w:tc>
          <w:tcPr>
            <w:tcW w:w="6576" w:type="dxa"/>
            <w:tcMar>
              <w:top w:w="0" w:type="dxa"/>
              <w:left w:w="70" w:type="dxa"/>
              <w:bottom w:w="0" w:type="dxa"/>
              <w:right w:w="70" w:type="dxa"/>
            </w:tcMar>
            <w:vAlign w:val="bottom"/>
            <w:hideMark/>
          </w:tcPr>
          <w:p w:rsidR="00326B7E" w:rsidRPr="006D7145" w:rsidRDefault="00326B7E" w:rsidP="00326B7E">
            <w:pPr>
              <w:ind w:right="57"/>
              <w:rPr>
                <w:sz w:val="24"/>
              </w:rPr>
            </w:pPr>
            <w:r w:rsidRPr="006D7145">
              <w:rPr>
                <w:sz w:val="24"/>
              </w:rPr>
              <w:t>рыболовство, рыбоводство</w:t>
            </w:r>
          </w:p>
        </w:tc>
        <w:tc>
          <w:tcPr>
            <w:tcW w:w="1134" w:type="dxa"/>
            <w:tcMar>
              <w:top w:w="0" w:type="dxa"/>
              <w:left w:w="70" w:type="dxa"/>
              <w:bottom w:w="0" w:type="dxa"/>
              <w:right w:w="70" w:type="dxa"/>
            </w:tcMar>
            <w:vAlign w:val="bottom"/>
            <w:hideMark/>
          </w:tcPr>
          <w:p w:rsidR="00326B7E" w:rsidRPr="006D7145" w:rsidRDefault="00326B7E" w:rsidP="00326B7E">
            <w:pPr>
              <w:jc w:val="center"/>
              <w:rPr>
                <w:sz w:val="24"/>
              </w:rPr>
            </w:pPr>
            <w:r w:rsidRPr="006D7145">
              <w:rPr>
                <w:sz w:val="24"/>
                <w:lang w:val="en-US"/>
              </w:rPr>
              <w:t>0,3</w:t>
            </w:r>
          </w:p>
        </w:tc>
        <w:tc>
          <w:tcPr>
            <w:tcW w:w="1187" w:type="dxa"/>
            <w:tcMar>
              <w:top w:w="0" w:type="dxa"/>
              <w:left w:w="70" w:type="dxa"/>
              <w:bottom w:w="0" w:type="dxa"/>
              <w:right w:w="70" w:type="dxa"/>
            </w:tcMar>
            <w:vAlign w:val="bottom"/>
            <w:hideMark/>
          </w:tcPr>
          <w:p w:rsidR="00326B7E" w:rsidRPr="006D7145" w:rsidRDefault="00326B7E" w:rsidP="00326B7E">
            <w:pPr>
              <w:jc w:val="center"/>
              <w:rPr>
                <w:sz w:val="24"/>
              </w:rPr>
            </w:pPr>
            <w:r w:rsidRPr="006D7145">
              <w:rPr>
                <w:sz w:val="24"/>
              </w:rPr>
              <w:t>0,1</w:t>
            </w:r>
          </w:p>
        </w:tc>
      </w:tr>
      <w:tr w:rsidR="00326B7E" w:rsidRPr="00326B7E" w:rsidTr="00326B7E">
        <w:trPr>
          <w:cantSplit/>
          <w:jc w:val="center"/>
        </w:trPr>
        <w:tc>
          <w:tcPr>
            <w:tcW w:w="6576" w:type="dxa"/>
            <w:tcMar>
              <w:top w:w="0" w:type="dxa"/>
              <w:left w:w="70" w:type="dxa"/>
              <w:bottom w:w="0" w:type="dxa"/>
              <w:right w:w="70" w:type="dxa"/>
            </w:tcMar>
            <w:vAlign w:val="bottom"/>
            <w:hideMark/>
          </w:tcPr>
          <w:p w:rsidR="00326B7E" w:rsidRPr="006D7145" w:rsidRDefault="00326B7E" w:rsidP="00326B7E">
            <w:pPr>
              <w:ind w:right="57"/>
              <w:rPr>
                <w:sz w:val="24"/>
              </w:rPr>
            </w:pPr>
            <w:r w:rsidRPr="006D7145">
              <w:rPr>
                <w:sz w:val="24"/>
              </w:rPr>
              <w:t>добыча полезных ископаемых</w:t>
            </w:r>
          </w:p>
        </w:tc>
        <w:tc>
          <w:tcPr>
            <w:tcW w:w="1134" w:type="dxa"/>
            <w:tcMar>
              <w:top w:w="0" w:type="dxa"/>
              <w:left w:w="70" w:type="dxa"/>
              <w:bottom w:w="0" w:type="dxa"/>
              <w:right w:w="70" w:type="dxa"/>
            </w:tcMar>
            <w:vAlign w:val="bottom"/>
            <w:hideMark/>
          </w:tcPr>
          <w:p w:rsidR="00326B7E" w:rsidRPr="006D7145" w:rsidRDefault="00326B7E" w:rsidP="00326B7E">
            <w:pPr>
              <w:jc w:val="center"/>
              <w:rPr>
                <w:sz w:val="24"/>
              </w:rPr>
            </w:pPr>
            <w:r w:rsidRPr="006D7145">
              <w:rPr>
                <w:sz w:val="24"/>
                <w:lang w:val="en-US"/>
              </w:rPr>
              <w:t>3,5</w:t>
            </w:r>
          </w:p>
        </w:tc>
        <w:tc>
          <w:tcPr>
            <w:tcW w:w="1187" w:type="dxa"/>
            <w:tcMar>
              <w:top w:w="0" w:type="dxa"/>
              <w:left w:w="70" w:type="dxa"/>
              <w:bottom w:w="0" w:type="dxa"/>
              <w:right w:w="70" w:type="dxa"/>
            </w:tcMar>
            <w:vAlign w:val="bottom"/>
            <w:hideMark/>
          </w:tcPr>
          <w:p w:rsidR="00326B7E" w:rsidRPr="006D7145" w:rsidRDefault="00326B7E" w:rsidP="00326B7E">
            <w:pPr>
              <w:jc w:val="center"/>
              <w:rPr>
                <w:sz w:val="24"/>
              </w:rPr>
            </w:pPr>
            <w:r w:rsidRPr="006D7145">
              <w:rPr>
                <w:sz w:val="24"/>
              </w:rPr>
              <w:t>0,6</w:t>
            </w:r>
          </w:p>
        </w:tc>
      </w:tr>
      <w:tr w:rsidR="00326B7E" w:rsidRPr="00326B7E" w:rsidTr="00326B7E">
        <w:trPr>
          <w:cantSplit/>
          <w:jc w:val="center"/>
        </w:trPr>
        <w:tc>
          <w:tcPr>
            <w:tcW w:w="6576" w:type="dxa"/>
            <w:tcMar>
              <w:top w:w="0" w:type="dxa"/>
              <w:left w:w="70" w:type="dxa"/>
              <w:bottom w:w="0" w:type="dxa"/>
              <w:right w:w="70" w:type="dxa"/>
            </w:tcMar>
            <w:vAlign w:val="bottom"/>
            <w:hideMark/>
          </w:tcPr>
          <w:p w:rsidR="00326B7E" w:rsidRPr="006D7145" w:rsidRDefault="00326B7E" w:rsidP="00326B7E">
            <w:pPr>
              <w:ind w:right="57"/>
              <w:rPr>
                <w:sz w:val="24"/>
              </w:rPr>
            </w:pPr>
            <w:r w:rsidRPr="006D7145">
              <w:rPr>
                <w:sz w:val="24"/>
              </w:rPr>
              <w:t>обрабатывающие производства</w:t>
            </w:r>
          </w:p>
        </w:tc>
        <w:tc>
          <w:tcPr>
            <w:tcW w:w="1134" w:type="dxa"/>
            <w:tcMar>
              <w:top w:w="0" w:type="dxa"/>
              <w:left w:w="70" w:type="dxa"/>
              <w:bottom w:w="0" w:type="dxa"/>
              <w:right w:w="70" w:type="dxa"/>
            </w:tcMar>
            <w:vAlign w:val="bottom"/>
            <w:hideMark/>
          </w:tcPr>
          <w:p w:rsidR="00326B7E" w:rsidRPr="006D7145" w:rsidRDefault="00326B7E" w:rsidP="00326B7E">
            <w:pPr>
              <w:jc w:val="center"/>
              <w:rPr>
                <w:sz w:val="24"/>
              </w:rPr>
            </w:pPr>
            <w:r w:rsidRPr="006D7145">
              <w:rPr>
                <w:sz w:val="24"/>
                <w:lang w:val="en-US"/>
              </w:rPr>
              <w:t>101,3</w:t>
            </w:r>
          </w:p>
        </w:tc>
        <w:tc>
          <w:tcPr>
            <w:tcW w:w="1187" w:type="dxa"/>
            <w:tcMar>
              <w:top w:w="0" w:type="dxa"/>
              <w:left w:w="70" w:type="dxa"/>
              <w:bottom w:w="0" w:type="dxa"/>
              <w:right w:w="70" w:type="dxa"/>
            </w:tcMar>
            <w:vAlign w:val="bottom"/>
            <w:hideMark/>
          </w:tcPr>
          <w:p w:rsidR="00326B7E" w:rsidRPr="006D7145" w:rsidRDefault="00326B7E" w:rsidP="00326B7E">
            <w:pPr>
              <w:jc w:val="center"/>
              <w:rPr>
                <w:sz w:val="24"/>
              </w:rPr>
            </w:pPr>
            <w:r w:rsidRPr="006D7145">
              <w:rPr>
                <w:sz w:val="24"/>
              </w:rPr>
              <w:t>17,9</w:t>
            </w:r>
          </w:p>
        </w:tc>
      </w:tr>
      <w:tr w:rsidR="00326B7E" w:rsidRPr="00326B7E" w:rsidTr="00326B7E">
        <w:trPr>
          <w:cantSplit/>
          <w:jc w:val="center"/>
        </w:trPr>
        <w:tc>
          <w:tcPr>
            <w:tcW w:w="6576" w:type="dxa"/>
            <w:tcMar>
              <w:top w:w="0" w:type="dxa"/>
              <w:left w:w="70" w:type="dxa"/>
              <w:bottom w:w="0" w:type="dxa"/>
              <w:right w:w="70" w:type="dxa"/>
            </w:tcMar>
            <w:vAlign w:val="bottom"/>
            <w:hideMark/>
          </w:tcPr>
          <w:p w:rsidR="00326B7E" w:rsidRPr="006D7145" w:rsidRDefault="00326B7E" w:rsidP="00326B7E">
            <w:pPr>
              <w:ind w:right="57"/>
              <w:rPr>
                <w:sz w:val="24"/>
              </w:rPr>
            </w:pPr>
            <w:r w:rsidRPr="006D7145">
              <w:rPr>
                <w:sz w:val="24"/>
              </w:rPr>
              <w:t>производство и распределение электроэнергии, газа и воды</w:t>
            </w:r>
          </w:p>
        </w:tc>
        <w:tc>
          <w:tcPr>
            <w:tcW w:w="1134" w:type="dxa"/>
            <w:tcMar>
              <w:top w:w="0" w:type="dxa"/>
              <w:left w:w="70" w:type="dxa"/>
              <w:bottom w:w="0" w:type="dxa"/>
              <w:right w:w="70" w:type="dxa"/>
            </w:tcMar>
            <w:vAlign w:val="bottom"/>
            <w:hideMark/>
          </w:tcPr>
          <w:p w:rsidR="00326B7E" w:rsidRPr="006D7145" w:rsidRDefault="00326B7E" w:rsidP="00326B7E">
            <w:pPr>
              <w:jc w:val="center"/>
              <w:rPr>
                <w:sz w:val="24"/>
              </w:rPr>
            </w:pPr>
            <w:r w:rsidRPr="006D7145">
              <w:rPr>
                <w:sz w:val="24"/>
                <w:lang w:val="en-US"/>
              </w:rPr>
              <w:t>15,5</w:t>
            </w:r>
          </w:p>
        </w:tc>
        <w:tc>
          <w:tcPr>
            <w:tcW w:w="1187" w:type="dxa"/>
            <w:tcMar>
              <w:top w:w="0" w:type="dxa"/>
              <w:left w:w="70" w:type="dxa"/>
              <w:bottom w:w="0" w:type="dxa"/>
              <w:right w:w="70" w:type="dxa"/>
            </w:tcMar>
            <w:vAlign w:val="bottom"/>
            <w:hideMark/>
          </w:tcPr>
          <w:p w:rsidR="00326B7E" w:rsidRPr="006D7145" w:rsidRDefault="00326B7E" w:rsidP="00326B7E">
            <w:pPr>
              <w:jc w:val="center"/>
              <w:rPr>
                <w:sz w:val="24"/>
              </w:rPr>
            </w:pPr>
            <w:r w:rsidRPr="006D7145">
              <w:rPr>
                <w:sz w:val="24"/>
              </w:rPr>
              <w:t>2,7</w:t>
            </w:r>
          </w:p>
        </w:tc>
      </w:tr>
      <w:tr w:rsidR="00326B7E" w:rsidRPr="00326B7E" w:rsidTr="00326B7E">
        <w:trPr>
          <w:cantSplit/>
          <w:jc w:val="center"/>
        </w:trPr>
        <w:tc>
          <w:tcPr>
            <w:tcW w:w="6576" w:type="dxa"/>
            <w:tcMar>
              <w:top w:w="0" w:type="dxa"/>
              <w:left w:w="70" w:type="dxa"/>
              <w:bottom w:w="0" w:type="dxa"/>
              <w:right w:w="70" w:type="dxa"/>
            </w:tcMar>
            <w:vAlign w:val="bottom"/>
            <w:hideMark/>
          </w:tcPr>
          <w:p w:rsidR="00326B7E" w:rsidRPr="006D7145" w:rsidRDefault="00326B7E" w:rsidP="00326B7E">
            <w:pPr>
              <w:spacing w:before="10" w:after="10"/>
              <w:ind w:right="57"/>
              <w:rPr>
                <w:sz w:val="24"/>
              </w:rPr>
            </w:pPr>
            <w:r w:rsidRPr="006D7145">
              <w:rPr>
                <w:sz w:val="24"/>
              </w:rPr>
              <w:t>строительство</w:t>
            </w:r>
          </w:p>
        </w:tc>
        <w:tc>
          <w:tcPr>
            <w:tcW w:w="1134" w:type="dxa"/>
            <w:tcMar>
              <w:top w:w="0" w:type="dxa"/>
              <w:left w:w="70" w:type="dxa"/>
              <w:bottom w:w="0" w:type="dxa"/>
              <w:right w:w="70" w:type="dxa"/>
            </w:tcMar>
            <w:vAlign w:val="bottom"/>
            <w:hideMark/>
          </w:tcPr>
          <w:p w:rsidR="00326B7E" w:rsidRPr="006D7145" w:rsidRDefault="00326B7E" w:rsidP="00326B7E">
            <w:pPr>
              <w:jc w:val="center"/>
              <w:rPr>
                <w:sz w:val="24"/>
              </w:rPr>
            </w:pPr>
            <w:r w:rsidRPr="006D7145">
              <w:rPr>
                <w:sz w:val="24"/>
                <w:lang w:val="en-US"/>
              </w:rPr>
              <w:t>42,6</w:t>
            </w:r>
          </w:p>
        </w:tc>
        <w:tc>
          <w:tcPr>
            <w:tcW w:w="1187" w:type="dxa"/>
            <w:tcMar>
              <w:top w:w="0" w:type="dxa"/>
              <w:left w:w="70" w:type="dxa"/>
              <w:bottom w:w="0" w:type="dxa"/>
              <w:right w:w="70" w:type="dxa"/>
            </w:tcMar>
            <w:vAlign w:val="bottom"/>
            <w:hideMark/>
          </w:tcPr>
          <w:p w:rsidR="00326B7E" w:rsidRPr="006D7145" w:rsidRDefault="00326B7E" w:rsidP="00326B7E">
            <w:pPr>
              <w:jc w:val="center"/>
              <w:rPr>
                <w:sz w:val="24"/>
              </w:rPr>
            </w:pPr>
            <w:r w:rsidRPr="006D7145">
              <w:rPr>
                <w:sz w:val="24"/>
              </w:rPr>
              <w:t>7,5</w:t>
            </w:r>
          </w:p>
        </w:tc>
      </w:tr>
      <w:tr w:rsidR="00326B7E" w:rsidRPr="00326B7E" w:rsidTr="00326B7E">
        <w:trPr>
          <w:cantSplit/>
          <w:jc w:val="center"/>
        </w:trPr>
        <w:tc>
          <w:tcPr>
            <w:tcW w:w="6576" w:type="dxa"/>
            <w:tcMar>
              <w:top w:w="0" w:type="dxa"/>
              <w:left w:w="70" w:type="dxa"/>
              <w:bottom w:w="0" w:type="dxa"/>
              <w:right w:w="70" w:type="dxa"/>
            </w:tcMar>
            <w:vAlign w:val="bottom"/>
            <w:hideMark/>
          </w:tcPr>
          <w:p w:rsidR="00326B7E" w:rsidRPr="006D7145" w:rsidRDefault="00326B7E" w:rsidP="00326B7E">
            <w:pPr>
              <w:spacing w:before="10" w:after="10"/>
              <w:ind w:right="57"/>
              <w:rPr>
                <w:sz w:val="24"/>
              </w:rPr>
            </w:pPr>
            <w:r w:rsidRPr="006D7145">
              <w:rPr>
                <w:sz w:val="24"/>
              </w:rPr>
              <w:t>оптовая и розничная торговля, ремонт автотранспортных средств, мотоциклов, бытовых изделий и предметов личного пользования</w:t>
            </w:r>
          </w:p>
        </w:tc>
        <w:tc>
          <w:tcPr>
            <w:tcW w:w="1134" w:type="dxa"/>
            <w:tcMar>
              <w:top w:w="0" w:type="dxa"/>
              <w:left w:w="70" w:type="dxa"/>
              <w:bottom w:w="0" w:type="dxa"/>
              <w:right w:w="70" w:type="dxa"/>
            </w:tcMar>
            <w:vAlign w:val="bottom"/>
            <w:hideMark/>
          </w:tcPr>
          <w:p w:rsidR="00326B7E" w:rsidRPr="006D7145" w:rsidRDefault="00326B7E" w:rsidP="00326B7E">
            <w:pPr>
              <w:jc w:val="center"/>
              <w:rPr>
                <w:sz w:val="24"/>
              </w:rPr>
            </w:pPr>
            <w:r w:rsidRPr="006D7145">
              <w:rPr>
                <w:sz w:val="24"/>
                <w:lang w:val="en-US"/>
              </w:rPr>
              <w:t>105,3</w:t>
            </w:r>
          </w:p>
        </w:tc>
        <w:tc>
          <w:tcPr>
            <w:tcW w:w="1187" w:type="dxa"/>
            <w:tcMar>
              <w:top w:w="0" w:type="dxa"/>
              <w:left w:w="70" w:type="dxa"/>
              <w:bottom w:w="0" w:type="dxa"/>
              <w:right w:w="70" w:type="dxa"/>
            </w:tcMar>
            <w:vAlign w:val="bottom"/>
            <w:hideMark/>
          </w:tcPr>
          <w:p w:rsidR="00326B7E" w:rsidRPr="006D7145" w:rsidRDefault="00326B7E" w:rsidP="00326B7E">
            <w:pPr>
              <w:jc w:val="center"/>
              <w:rPr>
                <w:sz w:val="24"/>
              </w:rPr>
            </w:pPr>
            <w:r w:rsidRPr="006D7145">
              <w:rPr>
                <w:sz w:val="24"/>
              </w:rPr>
              <w:t>18,6</w:t>
            </w:r>
          </w:p>
        </w:tc>
      </w:tr>
      <w:tr w:rsidR="00326B7E" w:rsidRPr="00326B7E" w:rsidTr="00326B7E">
        <w:trPr>
          <w:cantSplit/>
          <w:jc w:val="center"/>
        </w:trPr>
        <w:tc>
          <w:tcPr>
            <w:tcW w:w="6576" w:type="dxa"/>
            <w:tcMar>
              <w:top w:w="0" w:type="dxa"/>
              <w:left w:w="70" w:type="dxa"/>
              <w:bottom w:w="0" w:type="dxa"/>
              <w:right w:w="70" w:type="dxa"/>
            </w:tcMar>
            <w:vAlign w:val="bottom"/>
            <w:hideMark/>
          </w:tcPr>
          <w:p w:rsidR="00326B7E" w:rsidRPr="006D7145" w:rsidRDefault="00326B7E" w:rsidP="00326B7E">
            <w:pPr>
              <w:spacing w:before="10" w:after="10"/>
              <w:ind w:right="57"/>
              <w:rPr>
                <w:sz w:val="24"/>
              </w:rPr>
            </w:pPr>
            <w:r w:rsidRPr="006D7145">
              <w:rPr>
                <w:sz w:val="24"/>
              </w:rPr>
              <w:t>гостиницы и рестораны</w:t>
            </w:r>
          </w:p>
        </w:tc>
        <w:tc>
          <w:tcPr>
            <w:tcW w:w="1134" w:type="dxa"/>
            <w:tcMar>
              <w:top w:w="0" w:type="dxa"/>
              <w:left w:w="70" w:type="dxa"/>
              <w:bottom w:w="0" w:type="dxa"/>
              <w:right w:w="70" w:type="dxa"/>
            </w:tcMar>
            <w:vAlign w:val="bottom"/>
            <w:hideMark/>
          </w:tcPr>
          <w:p w:rsidR="00326B7E" w:rsidRPr="006D7145" w:rsidRDefault="00326B7E" w:rsidP="00326B7E">
            <w:pPr>
              <w:jc w:val="center"/>
              <w:rPr>
                <w:sz w:val="24"/>
              </w:rPr>
            </w:pPr>
            <w:r w:rsidRPr="006D7145">
              <w:rPr>
                <w:sz w:val="24"/>
                <w:lang w:val="en-US"/>
              </w:rPr>
              <w:t>15,0</w:t>
            </w:r>
          </w:p>
        </w:tc>
        <w:tc>
          <w:tcPr>
            <w:tcW w:w="1187" w:type="dxa"/>
            <w:tcMar>
              <w:top w:w="0" w:type="dxa"/>
              <w:left w:w="70" w:type="dxa"/>
              <w:bottom w:w="0" w:type="dxa"/>
              <w:right w:w="70" w:type="dxa"/>
            </w:tcMar>
            <w:vAlign w:val="bottom"/>
            <w:hideMark/>
          </w:tcPr>
          <w:p w:rsidR="00326B7E" w:rsidRPr="006D7145" w:rsidRDefault="00326B7E" w:rsidP="00326B7E">
            <w:pPr>
              <w:jc w:val="center"/>
              <w:rPr>
                <w:sz w:val="24"/>
              </w:rPr>
            </w:pPr>
            <w:r w:rsidRPr="006D7145">
              <w:rPr>
                <w:sz w:val="24"/>
              </w:rPr>
              <w:t>2,7</w:t>
            </w:r>
          </w:p>
        </w:tc>
      </w:tr>
      <w:tr w:rsidR="00326B7E" w:rsidRPr="00326B7E" w:rsidTr="00326B7E">
        <w:trPr>
          <w:cantSplit/>
          <w:jc w:val="center"/>
        </w:trPr>
        <w:tc>
          <w:tcPr>
            <w:tcW w:w="6576" w:type="dxa"/>
            <w:tcMar>
              <w:top w:w="0" w:type="dxa"/>
              <w:left w:w="70" w:type="dxa"/>
              <w:bottom w:w="0" w:type="dxa"/>
              <w:right w:w="70" w:type="dxa"/>
            </w:tcMar>
            <w:vAlign w:val="bottom"/>
            <w:hideMark/>
          </w:tcPr>
          <w:p w:rsidR="00326B7E" w:rsidRPr="006D7145" w:rsidRDefault="00326B7E" w:rsidP="00326B7E">
            <w:pPr>
              <w:spacing w:before="10" w:after="10"/>
              <w:ind w:right="57"/>
              <w:rPr>
                <w:sz w:val="24"/>
              </w:rPr>
            </w:pPr>
            <w:r w:rsidRPr="006D7145">
              <w:rPr>
                <w:sz w:val="24"/>
              </w:rPr>
              <w:t>транспорт и связь</w:t>
            </w:r>
          </w:p>
        </w:tc>
        <w:tc>
          <w:tcPr>
            <w:tcW w:w="1134" w:type="dxa"/>
            <w:tcMar>
              <w:top w:w="0" w:type="dxa"/>
              <w:left w:w="70" w:type="dxa"/>
              <w:bottom w:w="0" w:type="dxa"/>
              <w:right w:w="70" w:type="dxa"/>
            </w:tcMar>
            <w:vAlign w:val="bottom"/>
            <w:hideMark/>
          </w:tcPr>
          <w:p w:rsidR="00326B7E" w:rsidRPr="006D7145" w:rsidRDefault="00326B7E" w:rsidP="00326B7E">
            <w:pPr>
              <w:jc w:val="center"/>
              <w:rPr>
                <w:sz w:val="24"/>
              </w:rPr>
            </w:pPr>
            <w:r w:rsidRPr="006D7145">
              <w:rPr>
                <w:sz w:val="24"/>
                <w:lang w:val="en-US"/>
              </w:rPr>
              <w:t>38,8</w:t>
            </w:r>
          </w:p>
        </w:tc>
        <w:tc>
          <w:tcPr>
            <w:tcW w:w="1187" w:type="dxa"/>
            <w:tcMar>
              <w:top w:w="0" w:type="dxa"/>
              <w:left w:w="70" w:type="dxa"/>
              <w:bottom w:w="0" w:type="dxa"/>
              <w:right w:w="70" w:type="dxa"/>
            </w:tcMar>
            <w:vAlign w:val="bottom"/>
            <w:hideMark/>
          </w:tcPr>
          <w:p w:rsidR="00326B7E" w:rsidRPr="006D7145" w:rsidRDefault="00326B7E" w:rsidP="00326B7E">
            <w:pPr>
              <w:jc w:val="center"/>
              <w:rPr>
                <w:sz w:val="24"/>
              </w:rPr>
            </w:pPr>
            <w:r w:rsidRPr="006D7145">
              <w:rPr>
                <w:sz w:val="24"/>
              </w:rPr>
              <w:t>6,9</w:t>
            </w:r>
          </w:p>
        </w:tc>
      </w:tr>
      <w:tr w:rsidR="00326B7E" w:rsidRPr="00326B7E" w:rsidTr="00326B7E">
        <w:trPr>
          <w:cantSplit/>
          <w:jc w:val="center"/>
        </w:trPr>
        <w:tc>
          <w:tcPr>
            <w:tcW w:w="6576" w:type="dxa"/>
            <w:tcMar>
              <w:top w:w="0" w:type="dxa"/>
              <w:left w:w="70" w:type="dxa"/>
              <w:bottom w:w="0" w:type="dxa"/>
              <w:right w:w="70" w:type="dxa"/>
            </w:tcMar>
            <w:vAlign w:val="bottom"/>
            <w:hideMark/>
          </w:tcPr>
          <w:p w:rsidR="00326B7E" w:rsidRPr="006D7145" w:rsidRDefault="00326B7E" w:rsidP="00326B7E">
            <w:pPr>
              <w:spacing w:before="10" w:after="10"/>
              <w:ind w:right="57"/>
              <w:rPr>
                <w:sz w:val="24"/>
              </w:rPr>
            </w:pPr>
            <w:r w:rsidRPr="006D7145">
              <w:rPr>
                <w:sz w:val="24"/>
              </w:rPr>
              <w:t>финансовая деятельность</w:t>
            </w:r>
          </w:p>
        </w:tc>
        <w:tc>
          <w:tcPr>
            <w:tcW w:w="1134" w:type="dxa"/>
            <w:tcMar>
              <w:top w:w="0" w:type="dxa"/>
              <w:left w:w="70" w:type="dxa"/>
              <w:bottom w:w="0" w:type="dxa"/>
              <w:right w:w="70" w:type="dxa"/>
            </w:tcMar>
            <w:vAlign w:val="bottom"/>
            <w:hideMark/>
          </w:tcPr>
          <w:p w:rsidR="00326B7E" w:rsidRPr="006D7145" w:rsidRDefault="00326B7E" w:rsidP="00326B7E">
            <w:pPr>
              <w:jc w:val="center"/>
              <w:rPr>
                <w:sz w:val="24"/>
              </w:rPr>
            </w:pPr>
            <w:r w:rsidRPr="006D7145">
              <w:rPr>
                <w:sz w:val="24"/>
                <w:lang w:val="en-US"/>
              </w:rPr>
              <w:t>7,5</w:t>
            </w:r>
          </w:p>
        </w:tc>
        <w:tc>
          <w:tcPr>
            <w:tcW w:w="1187" w:type="dxa"/>
            <w:tcMar>
              <w:top w:w="0" w:type="dxa"/>
              <w:left w:w="70" w:type="dxa"/>
              <w:bottom w:w="0" w:type="dxa"/>
              <w:right w:w="70" w:type="dxa"/>
            </w:tcMar>
            <w:vAlign w:val="bottom"/>
            <w:hideMark/>
          </w:tcPr>
          <w:p w:rsidR="00326B7E" w:rsidRPr="006D7145" w:rsidRDefault="00326B7E" w:rsidP="00326B7E">
            <w:pPr>
              <w:jc w:val="center"/>
              <w:rPr>
                <w:sz w:val="24"/>
              </w:rPr>
            </w:pPr>
            <w:r w:rsidRPr="006D7145">
              <w:rPr>
                <w:sz w:val="24"/>
              </w:rPr>
              <w:t>1,3</w:t>
            </w:r>
          </w:p>
        </w:tc>
      </w:tr>
      <w:tr w:rsidR="00326B7E" w:rsidRPr="00326B7E" w:rsidTr="00326B7E">
        <w:trPr>
          <w:cantSplit/>
          <w:jc w:val="center"/>
        </w:trPr>
        <w:tc>
          <w:tcPr>
            <w:tcW w:w="6576" w:type="dxa"/>
            <w:tcMar>
              <w:top w:w="0" w:type="dxa"/>
              <w:left w:w="70" w:type="dxa"/>
              <w:bottom w:w="0" w:type="dxa"/>
              <w:right w:w="70" w:type="dxa"/>
            </w:tcMar>
            <w:vAlign w:val="bottom"/>
            <w:hideMark/>
          </w:tcPr>
          <w:p w:rsidR="00326B7E" w:rsidRPr="006D7145" w:rsidRDefault="00326B7E" w:rsidP="00326B7E">
            <w:pPr>
              <w:spacing w:before="10" w:after="10"/>
              <w:ind w:right="57"/>
              <w:rPr>
                <w:sz w:val="24"/>
              </w:rPr>
            </w:pPr>
            <w:r w:rsidRPr="006D7145">
              <w:rPr>
                <w:sz w:val="24"/>
              </w:rPr>
              <w:t>операции с недвижимым имуществом, аренда и предоставление услуг</w:t>
            </w:r>
          </w:p>
        </w:tc>
        <w:tc>
          <w:tcPr>
            <w:tcW w:w="1134" w:type="dxa"/>
            <w:tcMar>
              <w:top w:w="0" w:type="dxa"/>
              <w:left w:w="70" w:type="dxa"/>
              <w:bottom w:w="0" w:type="dxa"/>
              <w:right w:w="70" w:type="dxa"/>
            </w:tcMar>
            <w:vAlign w:val="bottom"/>
            <w:hideMark/>
          </w:tcPr>
          <w:p w:rsidR="00326B7E" w:rsidRPr="006D7145" w:rsidRDefault="00326B7E" w:rsidP="00326B7E">
            <w:pPr>
              <w:jc w:val="center"/>
              <w:rPr>
                <w:sz w:val="24"/>
              </w:rPr>
            </w:pPr>
            <w:r w:rsidRPr="006D7145">
              <w:rPr>
                <w:sz w:val="24"/>
                <w:lang w:val="en-US"/>
              </w:rPr>
              <w:t>37,5</w:t>
            </w:r>
          </w:p>
        </w:tc>
        <w:tc>
          <w:tcPr>
            <w:tcW w:w="1187" w:type="dxa"/>
            <w:tcMar>
              <w:top w:w="0" w:type="dxa"/>
              <w:left w:w="70" w:type="dxa"/>
              <w:bottom w:w="0" w:type="dxa"/>
              <w:right w:w="70" w:type="dxa"/>
            </w:tcMar>
            <w:vAlign w:val="bottom"/>
            <w:hideMark/>
          </w:tcPr>
          <w:p w:rsidR="00326B7E" w:rsidRPr="006D7145" w:rsidRDefault="00326B7E" w:rsidP="00326B7E">
            <w:pPr>
              <w:jc w:val="center"/>
              <w:rPr>
                <w:sz w:val="24"/>
              </w:rPr>
            </w:pPr>
            <w:r w:rsidRPr="006D7145">
              <w:rPr>
                <w:sz w:val="24"/>
              </w:rPr>
              <w:t>6,6</w:t>
            </w:r>
          </w:p>
        </w:tc>
      </w:tr>
      <w:tr w:rsidR="00326B7E" w:rsidRPr="00326B7E" w:rsidTr="00326B7E">
        <w:trPr>
          <w:cantSplit/>
          <w:jc w:val="center"/>
        </w:trPr>
        <w:tc>
          <w:tcPr>
            <w:tcW w:w="6576" w:type="dxa"/>
            <w:tcMar>
              <w:top w:w="0" w:type="dxa"/>
              <w:left w:w="70" w:type="dxa"/>
              <w:bottom w:w="0" w:type="dxa"/>
              <w:right w:w="70" w:type="dxa"/>
            </w:tcMar>
            <w:vAlign w:val="bottom"/>
            <w:hideMark/>
          </w:tcPr>
          <w:p w:rsidR="00326B7E" w:rsidRPr="006D7145" w:rsidRDefault="00326B7E" w:rsidP="00326B7E">
            <w:pPr>
              <w:spacing w:before="10" w:after="10"/>
              <w:ind w:right="57"/>
              <w:rPr>
                <w:sz w:val="24"/>
              </w:rPr>
            </w:pPr>
            <w:r w:rsidRPr="006D7145">
              <w:rPr>
                <w:sz w:val="24"/>
              </w:rPr>
              <w:t>государственное управление и обеспечение военной безопасности, обязательное социальное обеспечение</w:t>
            </w:r>
          </w:p>
        </w:tc>
        <w:tc>
          <w:tcPr>
            <w:tcW w:w="1134" w:type="dxa"/>
            <w:tcMar>
              <w:top w:w="0" w:type="dxa"/>
              <w:left w:w="70" w:type="dxa"/>
              <w:bottom w:w="0" w:type="dxa"/>
              <w:right w:w="70" w:type="dxa"/>
            </w:tcMar>
            <w:vAlign w:val="bottom"/>
            <w:hideMark/>
          </w:tcPr>
          <w:p w:rsidR="00326B7E" w:rsidRPr="006D7145" w:rsidRDefault="00326B7E" w:rsidP="00326B7E">
            <w:pPr>
              <w:jc w:val="center"/>
              <w:rPr>
                <w:sz w:val="24"/>
              </w:rPr>
            </w:pPr>
            <w:r w:rsidRPr="006D7145">
              <w:rPr>
                <w:sz w:val="24"/>
                <w:lang w:val="en-US"/>
              </w:rPr>
              <w:t>2</w:t>
            </w:r>
            <w:r w:rsidRPr="006D7145">
              <w:rPr>
                <w:sz w:val="24"/>
              </w:rPr>
              <w:t>7</w:t>
            </w:r>
            <w:r w:rsidRPr="006D7145">
              <w:rPr>
                <w:sz w:val="24"/>
                <w:lang w:val="en-US"/>
              </w:rPr>
              <w:t>,</w:t>
            </w:r>
            <w:r w:rsidRPr="006D7145">
              <w:rPr>
                <w:sz w:val="24"/>
              </w:rPr>
              <w:t>3</w:t>
            </w:r>
          </w:p>
        </w:tc>
        <w:tc>
          <w:tcPr>
            <w:tcW w:w="1187" w:type="dxa"/>
            <w:tcMar>
              <w:top w:w="0" w:type="dxa"/>
              <w:left w:w="70" w:type="dxa"/>
              <w:bottom w:w="0" w:type="dxa"/>
              <w:right w:w="70" w:type="dxa"/>
            </w:tcMar>
            <w:vAlign w:val="bottom"/>
            <w:hideMark/>
          </w:tcPr>
          <w:p w:rsidR="00326B7E" w:rsidRPr="006D7145" w:rsidRDefault="00326B7E" w:rsidP="00326B7E">
            <w:pPr>
              <w:jc w:val="center"/>
              <w:rPr>
                <w:sz w:val="24"/>
              </w:rPr>
            </w:pPr>
            <w:r w:rsidRPr="006D7145">
              <w:rPr>
                <w:sz w:val="24"/>
              </w:rPr>
              <w:t>4,8</w:t>
            </w:r>
          </w:p>
        </w:tc>
      </w:tr>
      <w:tr w:rsidR="00326B7E" w:rsidRPr="00326B7E" w:rsidTr="00326B7E">
        <w:trPr>
          <w:cantSplit/>
          <w:jc w:val="center"/>
        </w:trPr>
        <w:tc>
          <w:tcPr>
            <w:tcW w:w="6576" w:type="dxa"/>
            <w:tcMar>
              <w:top w:w="0" w:type="dxa"/>
              <w:left w:w="70" w:type="dxa"/>
              <w:bottom w:w="0" w:type="dxa"/>
              <w:right w:w="70" w:type="dxa"/>
            </w:tcMar>
            <w:vAlign w:val="bottom"/>
            <w:hideMark/>
          </w:tcPr>
          <w:p w:rsidR="00326B7E" w:rsidRPr="006D7145" w:rsidRDefault="00326B7E" w:rsidP="00326B7E">
            <w:pPr>
              <w:spacing w:before="10" w:after="10"/>
              <w:ind w:right="57"/>
              <w:rPr>
                <w:sz w:val="24"/>
              </w:rPr>
            </w:pPr>
            <w:r w:rsidRPr="006D7145">
              <w:rPr>
                <w:sz w:val="24"/>
              </w:rPr>
              <w:t>образование</w:t>
            </w:r>
          </w:p>
        </w:tc>
        <w:tc>
          <w:tcPr>
            <w:tcW w:w="1134" w:type="dxa"/>
            <w:tcMar>
              <w:top w:w="0" w:type="dxa"/>
              <w:left w:w="70" w:type="dxa"/>
              <w:bottom w:w="0" w:type="dxa"/>
              <w:right w:w="70" w:type="dxa"/>
            </w:tcMar>
            <w:vAlign w:val="bottom"/>
            <w:hideMark/>
          </w:tcPr>
          <w:p w:rsidR="00326B7E" w:rsidRPr="006D7145" w:rsidRDefault="00326B7E" w:rsidP="00326B7E">
            <w:pPr>
              <w:jc w:val="center"/>
              <w:rPr>
                <w:sz w:val="24"/>
              </w:rPr>
            </w:pPr>
            <w:r w:rsidRPr="006D7145">
              <w:rPr>
                <w:sz w:val="24"/>
                <w:lang w:val="en-US"/>
              </w:rPr>
              <w:t>38,3</w:t>
            </w:r>
          </w:p>
        </w:tc>
        <w:tc>
          <w:tcPr>
            <w:tcW w:w="1187" w:type="dxa"/>
            <w:tcMar>
              <w:top w:w="0" w:type="dxa"/>
              <w:left w:w="70" w:type="dxa"/>
              <w:bottom w:w="0" w:type="dxa"/>
              <w:right w:w="70" w:type="dxa"/>
            </w:tcMar>
            <w:vAlign w:val="bottom"/>
            <w:hideMark/>
          </w:tcPr>
          <w:p w:rsidR="00326B7E" w:rsidRPr="006D7145" w:rsidRDefault="00326B7E" w:rsidP="00326B7E">
            <w:pPr>
              <w:jc w:val="center"/>
              <w:rPr>
                <w:sz w:val="24"/>
              </w:rPr>
            </w:pPr>
            <w:r w:rsidRPr="006D7145">
              <w:rPr>
                <w:sz w:val="24"/>
              </w:rPr>
              <w:t>6,8</w:t>
            </w:r>
          </w:p>
        </w:tc>
      </w:tr>
      <w:tr w:rsidR="00326B7E" w:rsidRPr="00326B7E" w:rsidTr="00326B7E">
        <w:trPr>
          <w:cantSplit/>
          <w:jc w:val="center"/>
        </w:trPr>
        <w:tc>
          <w:tcPr>
            <w:tcW w:w="6576" w:type="dxa"/>
            <w:tcMar>
              <w:top w:w="0" w:type="dxa"/>
              <w:left w:w="70" w:type="dxa"/>
              <w:bottom w:w="0" w:type="dxa"/>
              <w:right w:w="70" w:type="dxa"/>
            </w:tcMar>
            <w:vAlign w:val="bottom"/>
            <w:hideMark/>
          </w:tcPr>
          <w:p w:rsidR="00326B7E" w:rsidRPr="006D7145" w:rsidRDefault="00326B7E" w:rsidP="00326B7E">
            <w:pPr>
              <w:spacing w:before="10" w:after="10"/>
              <w:ind w:right="57"/>
              <w:rPr>
                <w:sz w:val="24"/>
              </w:rPr>
            </w:pPr>
            <w:r w:rsidRPr="006D7145">
              <w:rPr>
                <w:sz w:val="24"/>
              </w:rPr>
              <w:t>здравоохранение и предоставление социальных услуг</w:t>
            </w:r>
          </w:p>
        </w:tc>
        <w:tc>
          <w:tcPr>
            <w:tcW w:w="1134" w:type="dxa"/>
            <w:tcMar>
              <w:top w:w="0" w:type="dxa"/>
              <w:left w:w="70" w:type="dxa"/>
              <w:bottom w:w="0" w:type="dxa"/>
              <w:right w:w="70" w:type="dxa"/>
            </w:tcMar>
            <w:vAlign w:val="bottom"/>
            <w:hideMark/>
          </w:tcPr>
          <w:p w:rsidR="00326B7E" w:rsidRPr="006D7145" w:rsidRDefault="00326B7E" w:rsidP="00326B7E">
            <w:pPr>
              <w:jc w:val="center"/>
              <w:rPr>
                <w:sz w:val="24"/>
              </w:rPr>
            </w:pPr>
            <w:r w:rsidRPr="006D7145">
              <w:rPr>
                <w:sz w:val="24"/>
                <w:lang w:val="en-US"/>
              </w:rPr>
              <w:t>39,2</w:t>
            </w:r>
          </w:p>
        </w:tc>
        <w:tc>
          <w:tcPr>
            <w:tcW w:w="1187" w:type="dxa"/>
            <w:tcMar>
              <w:top w:w="0" w:type="dxa"/>
              <w:left w:w="70" w:type="dxa"/>
              <w:bottom w:w="0" w:type="dxa"/>
              <w:right w:w="70" w:type="dxa"/>
            </w:tcMar>
            <w:vAlign w:val="bottom"/>
            <w:hideMark/>
          </w:tcPr>
          <w:p w:rsidR="00326B7E" w:rsidRPr="006D7145" w:rsidRDefault="00326B7E" w:rsidP="00326B7E">
            <w:pPr>
              <w:jc w:val="center"/>
              <w:rPr>
                <w:sz w:val="24"/>
              </w:rPr>
            </w:pPr>
            <w:r w:rsidRPr="006D7145">
              <w:rPr>
                <w:sz w:val="24"/>
              </w:rPr>
              <w:t>6,9</w:t>
            </w:r>
          </w:p>
        </w:tc>
      </w:tr>
      <w:tr w:rsidR="00326B7E" w:rsidRPr="00326B7E" w:rsidTr="00326B7E">
        <w:trPr>
          <w:cantSplit/>
          <w:jc w:val="center"/>
        </w:trPr>
        <w:tc>
          <w:tcPr>
            <w:tcW w:w="6576" w:type="dxa"/>
            <w:tcMar>
              <w:top w:w="0" w:type="dxa"/>
              <w:left w:w="70" w:type="dxa"/>
              <w:bottom w:w="0" w:type="dxa"/>
              <w:right w:w="70" w:type="dxa"/>
            </w:tcMar>
            <w:vAlign w:val="bottom"/>
            <w:hideMark/>
          </w:tcPr>
          <w:p w:rsidR="00326B7E" w:rsidRPr="006D7145" w:rsidRDefault="00326B7E" w:rsidP="00326B7E">
            <w:pPr>
              <w:spacing w:before="10" w:after="10"/>
              <w:ind w:right="57"/>
              <w:rPr>
                <w:sz w:val="24"/>
              </w:rPr>
            </w:pPr>
            <w:r w:rsidRPr="006D7145">
              <w:rPr>
                <w:sz w:val="24"/>
              </w:rPr>
              <w:t>предоставление прочих коммунальных, социальных и персональных услуг</w:t>
            </w:r>
          </w:p>
        </w:tc>
        <w:tc>
          <w:tcPr>
            <w:tcW w:w="1134" w:type="dxa"/>
            <w:tcMar>
              <w:top w:w="0" w:type="dxa"/>
              <w:left w:w="70" w:type="dxa"/>
              <w:bottom w:w="0" w:type="dxa"/>
              <w:right w:w="70" w:type="dxa"/>
            </w:tcMar>
            <w:vAlign w:val="bottom"/>
            <w:hideMark/>
          </w:tcPr>
          <w:p w:rsidR="00326B7E" w:rsidRPr="006D7145" w:rsidRDefault="00326B7E" w:rsidP="00326B7E">
            <w:pPr>
              <w:jc w:val="center"/>
              <w:rPr>
                <w:sz w:val="24"/>
              </w:rPr>
            </w:pPr>
            <w:r w:rsidRPr="006D7145">
              <w:rPr>
                <w:sz w:val="24"/>
                <w:lang w:val="en-US"/>
              </w:rPr>
              <w:t>27,0</w:t>
            </w:r>
          </w:p>
        </w:tc>
        <w:tc>
          <w:tcPr>
            <w:tcW w:w="1187" w:type="dxa"/>
            <w:tcMar>
              <w:top w:w="0" w:type="dxa"/>
              <w:left w:w="70" w:type="dxa"/>
              <w:bottom w:w="0" w:type="dxa"/>
              <w:right w:w="70" w:type="dxa"/>
            </w:tcMar>
            <w:vAlign w:val="bottom"/>
            <w:hideMark/>
          </w:tcPr>
          <w:p w:rsidR="00326B7E" w:rsidRPr="006D7145" w:rsidRDefault="00326B7E" w:rsidP="00326B7E">
            <w:pPr>
              <w:jc w:val="center"/>
              <w:rPr>
                <w:sz w:val="24"/>
              </w:rPr>
            </w:pPr>
            <w:r w:rsidRPr="006D7145">
              <w:rPr>
                <w:sz w:val="24"/>
              </w:rPr>
              <w:t>4,8</w:t>
            </w:r>
          </w:p>
        </w:tc>
      </w:tr>
      <w:tr w:rsidR="00326B7E" w:rsidRPr="00326B7E" w:rsidTr="00326B7E">
        <w:trPr>
          <w:cantSplit/>
          <w:jc w:val="center"/>
        </w:trPr>
        <w:tc>
          <w:tcPr>
            <w:tcW w:w="6576" w:type="dxa"/>
            <w:tcMar>
              <w:top w:w="0" w:type="dxa"/>
              <w:left w:w="70" w:type="dxa"/>
              <w:bottom w:w="0" w:type="dxa"/>
              <w:right w:w="70" w:type="dxa"/>
            </w:tcMar>
            <w:vAlign w:val="bottom"/>
            <w:hideMark/>
          </w:tcPr>
          <w:p w:rsidR="00326B7E" w:rsidRPr="006D7145" w:rsidRDefault="00326B7E" w:rsidP="00326B7E">
            <w:pPr>
              <w:spacing w:before="10" w:after="10"/>
              <w:ind w:right="57"/>
              <w:rPr>
                <w:sz w:val="24"/>
              </w:rPr>
            </w:pPr>
            <w:r w:rsidRPr="006D7145">
              <w:rPr>
                <w:sz w:val="24"/>
              </w:rPr>
              <w:t>деятельность домашних хозяйств</w:t>
            </w:r>
          </w:p>
        </w:tc>
        <w:tc>
          <w:tcPr>
            <w:tcW w:w="1134" w:type="dxa"/>
            <w:tcMar>
              <w:top w:w="0" w:type="dxa"/>
              <w:left w:w="70" w:type="dxa"/>
              <w:bottom w:w="0" w:type="dxa"/>
              <w:right w:w="70" w:type="dxa"/>
            </w:tcMar>
            <w:vAlign w:val="bottom"/>
            <w:hideMark/>
          </w:tcPr>
          <w:p w:rsidR="00326B7E" w:rsidRPr="006D7145" w:rsidRDefault="00326B7E" w:rsidP="00326B7E">
            <w:pPr>
              <w:jc w:val="center"/>
              <w:rPr>
                <w:sz w:val="24"/>
              </w:rPr>
            </w:pPr>
            <w:r w:rsidRPr="006D7145">
              <w:rPr>
                <w:sz w:val="24"/>
              </w:rPr>
              <w:t>0,2</w:t>
            </w:r>
          </w:p>
        </w:tc>
        <w:tc>
          <w:tcPr>
            <w:tcW w:w="1187" w:type="dxa"/>
            <w:tcMar>
              <w:top w:w="0" w:type="dxa"/>
              <w:left w:w="70" w:type="dxa"/>
              <w:bottom w:w="0" w:type="dxa"/>
              <w:right w:w="70" w:type="dxa"/>
            </w:tcMar>
            <w:vAlign w:val="bottom"/>
            <w:hideMark/>
          </w:tcPr>
          <w:p w:rsidR="00326B7E" w:rsidRPr="006D7145" w:rsidRDefault="00326B7E" w:rsidP="00326B7E">
            <w:pPr>
              <w:jc w:val="center"/>
              <w:rPr>
                <w:sz w:val="24"/>
              </w:rPr>
            </w:pPr>
            <w:r w:rsidRPr="006D7145">
              <w:rPr>
                <w:sz w:val="24"/>
              </w:rPr>
              <w:t>0,4</w:t>
            </w:r>
          </w:p>
        </w:tc>
      </w:tr>
    </w:tbl>
    <w:p w:rsidR="00326B7E" w:rsidRPr="00326B7E" w:rsidRDefault="00326B7E" w:rsidP="00326B7E">
      <w:pPr>
        <w:jc w:val="both"/>
        <w:rPr>
          <w:color w:val="000000"/>
          <w:sz w:val="22"/>
          <w:szCs w:val="22"/>
        </w:rPr>
      </w:pPr>
    </w:p>
    <w:p w:rsidR="00326B7E" w:rsidRPr="00326B7E" w:rsidRDefault="00326B7E" w:rsidP="006D7145">
      <w:pPr>
        <w:spacing w:line="360" w:lineRule="auto"/>
        <w:ind w:firstLine="709"/>
        <w:jc w:val="both"/>
        <w:rPr>
          <w:color w:val="000000"/>
          <w:sz w:val="24"/>
        </w:rPr>
      </w:pPr>
      <w:r w:rsidRPr="00326B7E">
        <w:rPr>
          <w:color w:val="000000"/>
          <w:sz w:val="24"/>
        </w:rPr>
        <w:lastRenderedPageBreak/>
        <w:t>2015-2016 гг. данные о среднегодовой численности занятых рассчитаны в соответствии с актуализированной методологией расчета баланса трудовых ресурсов. Изменение среднегодовой численности занятых в экономике обусловлено изменением оценки численности наемных работников, не охваченных статистическим наблюдением организаций и индивидуальных предпринимателей</w:t>
      </w:r>
    </w:p>
    <w:p w:rsidR="00326B7E" w:rsidRPr="00326B7E" w:rsidRDefault="00326B7E" w:rsidP="006D7145">
      <w:pPr>
        <w:spacing w:line="360" w:lineRule="auto"/>
        <w:ind w:firstLine="709"/>
        <w:jc w:val="both"/>
        <w:rPr>
          <w:color w:val="000000"/>
          <w:sz w:val="24"/>
        </w:rPr>
      </w:pPr>
      <w:r w:rsidRPr="00326B7E">
        <w:rPr>
          <w:color w:val="000000"/>
          <w:sz w:val="24"/>
        </w:rPr>
        <w:t>К концу апреля 2018 года на учете в органах государственной службы занятости состояло 3,5 тыс. не занятых трудовой деятельностью граждан, из них 2,4 тыс. человек имели статус безработного, получали пособие по безработице 2,1 тыс. человек. Уровень регистрируемой безработицы составил 0,4 % рабочей силы (экономически активного населения).</w:t>
      </w:r>
    </w:p>
    <w:p w:rsidR="00326B7E" w:rsidRPr="00326B7E" w:rsidRDefault="00326B7E" w:rsidP="006D7145">
      <w:pPr>
        <w:spacing w:line="360" w:lineRule="auto"/>
        <w:ind w:firstLine="709"/>
        <w:jc w:val="both"/>
        <w:rPr>
          <w:sz w:val="24"/>
        </w:rPr>
      </w:pPr>
      <w:r w:rsidRPr="00326B7E">
        <w:rPr>
          <w:sz w:val="24"/>
        </w:rPr>
        <w:t>Липецкая область - регион с динамично развивающимся производственным потенциалом и благоприятным инвестиционным климатом, развитым сельским хозяйством, строительным комплексом, социальной и инженерной инфраструктурой, способный обеспечить необходимые условия для повышения уровня и качества жизни населения.</w:t>
      </w:r>
    </w:p>
    <w:p w:rsidR="00326B7E" w:rsidRPr="00326B7E" w:rsidRDefault="00326B7E" w:rsidP="006D7145">
      <w:pPr>
        <w:spacing w:line="360" w:lineRule="auto"/>
        <w:ind w:firstLine="709"/>
        <w:jc w:val="both"/>
        <w:rPr>
          <w:sz w:val="24"/>
        </w:rPr>
      </w:pPr>
      <w:r w:rsidRPr="00326B7E">
        <w:rPr>
          <w:sz w:val="24"/>
        </w:rPr>
        <w:t>Экономика области на протяжении ряда лет сохраняет положительную динамику.</w:t>
      </w:r>
    </w:p>
    <w:p w:rsidR="00326B7E" w:rsidRPr="00326B7E" w:rsidRDefault="00326B7E" w:rsidP="006D7145">
      <w:pPr>
        <w:spacing w:line="360" w:lineRule="auto"/>
        <w:ind w:firstLine="709"/>
        <w:jc w:val="both"/>
        <w:rPr>
          <w:sz w:val="24"/>
        </w:rPr>
      </w:pPr>
      <w:r w:rsidRPr="00326B7E">
        <w:rPr>
          <w:sz w:val="24"/>
        </w:rPr>
        <w:t>По сравнению с 2000 годом валовой региональный продукт в сопоставимых ценах увеличился в 1,9 раза, а в основных текущих ценах – в 10,4 раза.</w:t>
      </w:r>
    </w:p>
    <w:p w:rsidR="00326B7E" w:rsidRPr="00326B7E" w:rsidRDefault="00326B7E" w:rsidP="006D7145">
      <w:pPr>
        <w:spacing w:line="360" w:lineRule="auto"/>
        <w:ind w:firstLine="709"/>
        <w:jc w:val="both"/>
        <w:rPr>
          <w:sz w:val="24"/>
        </w:rPr>
      </w:pPr>
      <w:r w:rsidRPr="00326B7E">
        <w:rPr>
          <w:sz w:val="24"/>
        </w:rPr>
        <w:t>В структуре валового регионального продукта по сравнению с 2005 годом возросла доля видов экономической деятельности: «сельское хозяйство, охота и лесное хозяйство» (на 5,2 пп. и составила 12,3%), «операции с недвижимым имуществом, аренда и предоставление услуг» (на 5,1 пп. и составила 8,2%), «другие виды деятельности» (на 3,5 п.п. и составила 12,7%).</w:t>
      </w:r>
    </w:p>
    <w:p w:rsidR="00326B7E" w:rsidRPr="00326B7E" w:rsidRDefault="00326B7E" w:rsidP="006D7145">
      <w:pPr>
        <w:spacing w:line="360" w:lineRule="auto"/>
        <w:ind w:firstLine="709"/>
        <w:jc w:val="both"/>
        <w:rPr>
          <w:sz w:val="24"/>
        </w:rPr>
      </w:pPr>
      <w:r w:rsidRPr="00326B7E">
        <w:rPr>
          <w:sz w:val="24"/>
        </w:rPr>
        <w:t>Более 45% ВРП сформировано в промышленности, в том числе доля обрабатывающих производств в валовом региональном продукте составляет 43%.</w:t>
      </w:r>
    </w:p>
    <w:p w:rsidR="00326B7E" w:rsidRPr="00326B7E" w:rsidRDefault="00326B7E" w:rsidP="006D7145">
      <w:pPr>
        <w:spacing w:line="360" w:lineRule="auto"/>
        <w:ind w:firstLine="709"/>
        <w:jc w:val="both"/>
        <w:rPr>
          <w:sz w:val="24"/>
        </w:rPr>
      </w:pPr>
      <w:r w:rsidRPr="00326B7E">
        <w:rPr>
          <w:sz w:val="24"/>
        </w:rPr>
        <w:t>В результате эффективных мер, предпринимаемых по диверсификации и сбалансированному развитию отраслей экономики, валовой региональный продукт области не зависит от какой-либо одной отрасли.</w:t>
      </w:r>
    </w:p>
    <w:p w:rsidR="00326B7E" w:rsidRPr="00326B7E" w:rsidRDefault="00326B7E" w:rsidP="006D7145">
      <w:pPr>
        <w:spacing w:line="360" w:lineRule="auto"/>
        <w:ind w:firstLine="709"/>
        <w:jc w:val="both"/>
        <w:rPr>
          <w:sz w:val="24"/>
        </w:rPr>
      </w:pPr>
      <w:r w:rsidRPr="00326B7E">
        <w:rPr>
          <w:sz w:val="24"/>
        </w:rPr>
        <w:t>По итогам работы за 2017 год индекс промышленного производства составил 102,6%, в том числе в обрабатывающих производствах – 103,1%. Отгружено продукции на сумму 661 млрд. руб., рост к 2016 году – 108,7%.</w:t>
      </w:r>
    </w:p>
    <w:p w:rsidR="00326B7E" w:rsidRPr="00326B7E" w:rsidRDefault="00326B7E" w:rsidP="006D7145">
      <w:pPr>
        <w:spacing w:line="360" w:lineRule="auto"/>
        <w:ind w:firstLine="709"/>
        <w:jc w:val="both"/>
        <w:rPr>
          <w:sz w:val="24"/>
        </w:rPr>
      </w:pPr>
      <w:r w:rsidRPr="00326B7E">
        <w:rPr>
          <w:sz w:val="24"/>
        </w:rPr>
        <w:t>В ОЭЗ ППТ «Липецк» зарегистрировано 52 резидента с объёмом заявленных инвестиций 176 млрд. руб., освоено 49 млрд. руб. инвестиций, создано 3,6 тыс. рабочих мест.</w:t>
      </w:r>
    </w:p>
    <w:p w:rsidR="00326B7E" w:rsidRPr="00326B7E" w:rsidRDefault="00326B7E" w:rsidP="006D7145">
      <w:pPr>
        <w:spacing w:line="360" w:lineRule="auto"/>
        <w:ind w:firstLine="709"/>
        <w:jc w:val="both"/>
        <w:rPr>
          <w:sz w:val="24"/>
        </w:rPr>
      </w:pPr>
      <w:r w:rsidRPr="00326B7E">
        <w:rPr>
          <w:sz w:val="24"/>
        </w:rPr>
        <w:lastRenderedPageBreak/>
        <w:t>В стадии строительства находятся 8 резидентов с объемом заявленных инвестиций 15 млрд. руб.</w:t>
      </w:r>
    </w:p>
    <w:p w:rsidR="00326B7E" w:rsidRPr="00326B7E" w:rsidRDefault="00326B7E" w:rsidP="006D7145">
      <w:pPr>
        <w:spacing w:line="360" w:lineRule="auto"/>
        <w:ind w:firstLine="709"/>
        <w:jc w:val="both"/>
        <w:rPr>
          <w:sz w:val="24"/>
        </w:rPr>
      </w:pPr>
      <w:r w:rsidRPr="00326B7E">
        <w:rPr>
          <w:sz w:val="24"/>
        </w:rPr>
        <w:t>На территориях 10 особых экономических зон регионального уровня зарегистрировано 57 участников с инвестиционным потенциалом 94 млрд. руб., освоено более 31 млрд. руб. инвестиций.</w:t>
      </w:r>
    </w:p>
    <w:p w:rsidR="00326B7E" w:rsidRPr="00326B7E" w:rsidRDefault="00326B7E" w:rsidP="006D7145">
      <w:pPr>
        <w:spacing w:line="360" w:lineRule="auto"/>
        <w:ind w:firstLine="709"/>
        <w:jc w:val="both"/>
        <w:rPr>
          <w:sz w:val="24"/>
        </w:rPr>
      </w:pPr>
      <w:r w:rsidRPr="00326B7E">
        <w:rPr>
          <w:sz w:val="24"/>
        </w:rPr>
        <w:t>На качественно новый технологический уровень вышел агропромышленный комплекс.</w:t>
      </w:r>
    </w:p>
    <w:p w:rsidR="00326B7E" w:rsidRPr="00326B7E" w:rsidRDefault="00326B7E" w:rsidP="006D7145">
      <w:pPr>
        <w:spacing w:line="360" w:lineRule="auto"/>
        <w:ind w:firstLine="709"/>
        <w:jc w:val="both"/>
        <w:rPr>
          <w:sz w:val="24"/>
        </w:rPr>
      </w:pPr>
      <w:r w:rsidRPr="00326B7E">
        <w:rPr>
          <w:sz w:val="24"/>
        </w:rPr>
        <w:t>В сельском хозяйстве осуществляют деятельность 240 сельскохозяйственных организаций, 1,2 тысячи крестьянских (фермерских) хозяйств и индивидуальных предпринимателей, 178 тысяч личных подсобных хозяйств.</w:t>
      </w:r>
    </w:p>
    <w:p w:rsidR="00326B7E" w:rsidRPr="00326B7E" w:rsidRDefault="00326B7E" w:rsidP="006D7145">
      <w:pPr>
        <w:spacing w:line="360" w:lineRule="auto"/>
        <w:ind w:firstLine="709"/>
        <w:jc w:val="both"/>
        <w:rPr>
          <w:sz w:val="24"/>
        </w:rPr>
      </w:pPr>
      <w:r w:rsidRPr="00326B7E">
        <w:rPr>
          <w:sz w:val="24"/>
        </w:rPr>
        <w:t>В 2017 году объем валовой продукции сельского хозяйства составил 108,9 млрд. руб. с ростом на 5,5% к 2016 году, в том числе в растениеводстве – 65,3 млрд. руб. (рост на 5,7%), животноводстве – 43,5 млрд. руб. (на 5,1%).</w:t>
      </w:r>
    </w:p>
    <w:p w:rsidR="00326B7E" w:rsidRPr="00326B7E" w:rsidRDefault="00326B7E" w:rsidP="006D7145">
      <w:pPr>
        <w:spacing w:line="360" w:lineRule="auto"/>
        <w:ind w:firstLine="709"/>
        <w:jc w:val="both"/>
        <w:rPr>
          <w:sz w:val="24"/>
        </w:rPr>
      </w:pPr>
      <w:r w:rsidRPr="00326B7E">
        <w:rPr>
          <w:sz w:val="24"/>
        </w:rPr>
        <w:t>По производству сельхозпродукции на душу населения (94 тыс. руб.) область занимает 4 место среди регионов России. Темпы роста опережают среднероссийский уровень.</w:t>
      </w:r>
    </w:p>
    <w:p w:rsidR="00326B7E" w:rsidRPr="00326B7E" w:rsidRDefault="00326B7E" w:rsidP="006D7145">
      <w:pPr>
        <w:spacing w:line="360" w:lineRule="auto"/>
        <w:ind w:firstLine="709"/>
        <w:jc w:val="both"/>
        <w:rPr>
          <w:sz w:val="24"/>
        </w:rPr>
      </w:pPr>
      <w:r w:rsidRPr="00326B7E">
        <w:rPr>
          <w:sz w:val="24"/>
        </w:rPr>
        <w:t>Экспорт продовольственных товаров и сельскохозяйственного сырья вырос на 27% к 2016 году и составил более 150 млн. долл. США.</w:t>
      </w:r>
    </w:p>
    <w:p w:rsidR="00326B7E" w:rsidRPr="00326B7E" w:rsidRDefault="00326B7E" w:rsidP="006D7145">
      <w:pPr>
        <w:spacing w:line="360" w:lineRule="auto"/>
        <w:ind w:firstLine="709"/>
        <w:jc w:val="both"/>
        <w:rPr>
          <w:sz w:val="24"/>
        </w:rPr>
      </w:pPr>
      <w:r w:rsidRPr="00326B7E">
        <w:rPr>
          <w:sz w:val="24"/>
        </w:rPr>
        <w:t>Увеличение объемов производства обеспечило наращивание экспортного потенциала области. Продукция липецких производителей агропромышленной продукции поставляется в 27 стран мира.</w:t>
      </w:r>
    </w:p>
    <w:p w:rsidR="00326B7E" w:rsidRPr="00326B7E" w:rsidRDefault="00326B7E" w:rsidP="006D7145">
      <w:pPr>
        <w:tabs>
          <w:tab w:val="left" w:pos="2606"/>
        </w:tabs>
        <w:spacing w:line="360" w:lineRule="auto"/>
        <w:ind w:firstLine="709"/>
        <w:jc w:val="both"/>
        <w:rPr>
          <w:sz w:val="24"/>
        </w:rPr>
      </w:pPr>
      <w:r w:rsidRPr="00326B7E">
        <w:rPr>
          <w:sz w:val="24"/>
        </w:rPr>
        <w:t>Уровень регистрируемой безработицы в 2 раза ниже среднероссийского – 0,5% (по РФ – 1,0%). Это один из лучших показателей в ЦФО (2 место) и Российской Федерации (6 место). Отсутствует напряженность на рынке труда – число вакансий (9,6 тыс.) более чем в 3 раза превышает количество незанятого населения (2 место в ЦФО, 9 – в РФ).</w:t>
      </w:r>
    </w:p>
    <w:p w:rsidR="00326B7E" w:rsidRPr="00326B7E" w:rsidRDefault="00326B7E" w:rsidP="006D7145">
      <w:pPr>
        <w:tabs>
          <w:tab w:val="left" w:pos="2606"/>
        </w:tabs>
        <w:spacing w:line="360" w:lineRule="auto"/>
        <w:ind w:firstLine="709"/>
        <w:jc w:val="both"/>
        <w:rPr>
          <w:sz w:val="24"/>
        </w:rPr>
      </w:pPr>
    </w:p>
    <w:p w:rsidR="00326B7E" w:rsidRPr="00326B7E" w:rsidRDefault="00326B7E" w:rsidP="00326B7E">
      <w:pPr>
        <w:tabs>
          <w:tab w:val="left" w:pos="2606"/>
        </w:tabs>
        <w:spacing w:line="360" w:lineRule="auto"/>
        <w:jc w:val="both"/>
        <w:rPr>
          <w:sz w:val="24"/>
        </w:rPr>
      </w:pPr>
    </w:p>
    <w:p w:rsidR="00326B7E" w:rsidRPr="00326B7E" w:rsidRDefault="00326B7E" w:rsidP="00326B7E">
      <w:pPr>
        <w:tabs>
          <w:tab w:val="left" w:pos="2434"/>
        </w:tabs>
        <w:spacing w:line="360" w:lineRule="auto"/>
        <w:jc w:val="center"/>
        <w:rPr>
          <w:b/>
          <w:sz w:val="24"/>
        </w:rPr>
      </w:pPr>
      <w:r w:rsidRPr="00326B7E">
        <w:rPr>
          <w:b/>
          <w:sz w:val="24"/>
        </w:rPr>
        <w:t>1.4. Сведения о распределении площади лесов</w:t>
      </w:r>
    </w:p>
    <w:p w:rsidR="00326B7E" w:rsidRPr="00326B7E" w:rsidRDefault="00326B7E" w:rsidP="00326B7E">
      <w:pPr>
        <w:tabs>
          <w:tab w:val="left" w:pos="2434"/>
        </w:tabs>
        <w:spacing w:line="360" w:lineRule="auto"/>
        <w:jc w:val="center"/>
        <w:rPr>
          <w:b/>
          <w:sz w:val="24"/>
        </w:rPr>
      </w:pPr>
      <w:r w:rsidRPr="00326B7E">
        <w:rPr>
          <w:b/>
          <w:sz w:val="24"/>
        </w:rPr>
        <w:t>на землях различных категорий</w:t>
      </w:r>
    </w:p>
    <w:p w:rsidR="00326B7E" w:rsidRPr="00326B7E" w:rsidRDefault="00326B7E" w:rsidP="00326B7E">
      <w:pPr>
        <w:tabs>
          <w:tab w:val="left" w:pos="2434"/>
        </w:tabs>
        <w:spacing w:line="360" w:lineRule="auto"/>
        <w:jc w:val="center"/>
        <w:rPr>
          <w:b/>
          <w:sz w:val="24"/>
        </w:rPr>
      </w:pPr>
    </w:p>
    <w:p w:rsidR="00326B7E" w:rsidRPr="006D7145" w:rsidRDefault="00326B7E" w:rsidP="006D7145">
      <w:pPr>
        <w:spacing w:line="360" w:lineRule="auto"/>
        <w:ind w:firstLine="709"/>
        <w:jc w:val="both"/>
        <w:rPr>
          <w:sz w:val="24"/>
        </w:rPr>
      </w:pPr>
      <w:r w:rsidRPr="006D7145">
        <w:rPr>
          <w:sz w:val="24"/>
        </w:rPr>
        <w:t>Общая площадь лесов Липецкой области по состоянию на 1 января 2018 года составила 220,8 тыс. га или 8,2% ее общей площади.</w:t>
      </w:r>
    </w:p>
    <w:p w:rsidR="00326B7E" w:rsidRPr="006D7145" w:rsidRDefault="00326B7E" w:rsidP="00326B7E">
      <w:pPr>
        <w:spacing w:line="360" w:lineRule="auto"/>
        <w:jc w:val="both"/>
        <w:rPr>
          <w:sz w:val="24"/>
        </w:rPr>
      </w:pPr>
    </w:p>
    <w:p w:rsidR="00326B7E" w:rsidRPr="006D7145" w:rsidRDefault="00326B7E" w:rsidP="00326B7E">
      <w:pPr>
        <w:spacing w:line="360" w:lineRule="auto"/>
        <w:jc w:val="both"/>
        <w:rPr>
          <w:sz w:val="24"/>
        </w:rPr>
      </w:pPr>
    </w:p>
    <w:p w:rsidR="00326B7E" w:rsidRPr="00326B7E" w:rsidRDefault="00821C99" w:rsidP="00326B7E">
      <w:pPr>
        <w:spacing w:line="276" w:lineRule="auto"/>
        <w:rPr>
          <w:rFonts w:eastAsiaTheme="minorHAnsi"/>
          <w:sz w:val="28"/>
          <w:szCs w:val="28"/>
          <w:lang w:eastAsia="en-US"/>
        </w:rPr>
      </w:pPr>
      <w:r>
        <w:rPr>
          <w:noProof/>
        </w:rPr>
        <w:lastRenderedPageBreak/>
        <w:drawing>
          <wp:inline distT="0" distB="0" distL="0" distR="0" wp14:anchorId="35423BFA" wp14:editId="77A19493">
            <wp:extent cx="6030595" cy="4202557"/>
            <wp:effectExtent l="0" t="0" r="27305" b="2667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326B7E" w:rsidRPr="00326B7E" w:rsidRDefault="00326B7E" w:rsidP="00326B7E">
      <w:pPr>
        <w:spacing w:line="276" w:lineRule="auto"/>
        <w:rPr>
          <w:rFonts w:eastAsiaTheme="minorHAnsi"/>
          <w:sz w:val="28"/>
          <w:szCs w:val="28"/>
          <w:lang w:eastAsia="en-US"/>
        </w:rPr>
      </w:pPr>
    </w:p>
    <w:p w:rsidR="00326B7E" w:rsidRPr="00326B7E" w:rsidRDefault="00326B7E" w:rsidP="00326B7E">
      <w:pPr>
        <w:spacing w:line="276" w:lineRule="auto"/>
        <w:rPr>
          <w:rFonts w:eastAsiaTheme="minorHAnsi"/>
          <w:sz w:val="28"/>
          <w:szCs w:val="28"/>
          <w:lang w:eastAsia="en-US"/>
        </w:rPr>
      </w:pPr>
    </w:p>
    <w:p w:rsidR="00326B7E" w:rsidRPr="00326B7E" w:rsidRDefault="00326B7E" w:rsidP="00326B7E">
      <w:pPr>
        <w:spacing w:line="360" w:lineRule="auto"/>
        <w:jc w:val="center"/>
        <w:rPr>
          <w:rFonts w:eastAsiaTheme="minorHAnsi"/>
          <w:b/>
          <w:sz w:val="24"/>
          <w:lang w:eastAsia="en-US"/>
        </w:rPr>
      </w:pPr>
      <w:r w:rsidRPr="00326B7E">
        <w:rPr>
          <w:rFonts w:eastAsiaTheme="minorHAnsi"/>
          <w:b/>
          <w:sz w:val="24"/>
          <w:lang w:eastAsia="en-US"/>
        </w:rPr>
        <w:t>1.4.1. Сведения о распределении площади лесов, расположенных на землях лесного фонда</w:t>
      </w:r>
    </w:p>
    <w:p w:rsidR="00326B7E" w:rsidRPr="00326B7E" w:rsidRDefault="00326B7E" w:rsidP="00821C99">
      <w:pPr>
        <w:spacing w:line="360" w:lineRule="auto"/>
        <w:ind w:firstLine="709"/>
        <w:jc w:val="both"/>
        <w:rPr>
          <w:rFonts w:eastAsiaTheme="minorHAnsi"/>
          <w:sz w:val="24"/>
          <w:lang w:eastAsia="en-US"/>
        </w:rPr>
      </w:pPr>
      <w:r w:rsidRPr="00326B7E">
        <w:rPr>
          <w:rFonts w:eastAsiaTheme="minorHAnsi"/>
          <w:sz w:val="24"/>
          <w:lang w:eastAsia="en-US"/>
        </w:rPr>
        <w:t>В таблице 1.4.1.1. приведены</w:t>
      </w:r>
      <w:r w:rsidRPr="00326B7E">
        <w:t xml:space="preserve"> </w:t>
      </w:r>
      <w:r w:rsidRPr="00326B7E">
        <w:rPr>
          <w:rFonts w:eastAsiaTheme="minorHAnsi"/>
          <w:sz w:val="24"/>
          <w:lang w:eastAsia="en-US"/>
        </w:rPr>
        <w:t>сведения о распределении площади лесов, расположенных на землях лесного фонда по отношению к показателям предыдущего лесного плана.</w:t>
      </w:r>
    </w:p>
    <w:p w:rsidR="00326B7E" w:rsidRPr="00326B7E" w:rsidRDefault="00326B7E" w:rsidP="00326B7E">
      <w:pPr>
        <w:spacing w:line="276" w:lineRule="auto"/>
        <w:jc w:val="right"/>
        <w:rPr>
          <w:rFonts w:eastAsiaTheme="minorHAnsi"/>
          <w:sz w:val="24"/>
          <w:lang w:eastAsia="en-US"/>
        </w:rPr>
      </w:pPr>
      <w:r w:rsidRPr="00326B7E">
        <w:rPr>
          <w:rFonts w:eastAsiaTheme="minorHAnsi"/>
          <w:sz w:val="24"/>
          <w:lang w:eastAsia="en-US"/>
        </w:rPr>
        <w:t>Таблица 1.4.1.1.</w:t>
      </w:r>
    </w:p>
    <w:p w:rsidR="00326B7E" w:rsidRPr="00326B7E" w:rsidRDefault="00326B7E" w:rsidP="00326B7E">
      <w:pPr>
        <w:spacing w:line="360" w:lineRule="auto"/>
        <w:jc w:val="center"/>
        <w:rPr>
          <w:rFonts w:eastAsiaTheme="minorHAnsi"/>
          <w:sz w:val="24"/>
          <w:lang w:eastAsia="en-US"/>
        </w:rPr>
      </w:pPr>
      <w:r w:rsidRPr="00326B7E">
        <w:rPr>
          <w:rFonts w:eastAsiaTheme="minorHAnsi"/>
          <w:sz w:val="24"/>
          <w:lang w:eastAsia="en-US"/>
        </w:rPr>
        <w:t>Сведения о распределении площади лесов, расположенных на землях лесного фонда по отношению к показателям предыдущего лесного плана, в тыс. га</w:t>
      </w:r>
    </w:p>
    <w:p w:rsidR="00326B7E" w:rsidRPr="00326B7E" w:rsidRDefault="00326B7E" w:rsidP="00326B7E">
      <w:pPr>
        <w:spacing w:line="276" w:lineRule="auto"/>
        <w:jc w:val="center"/>
        <w:rPr>
          <w:rFonts w:eastAsiaTheme="minorHAnsi"/>
          <w:sz w:val="24"/>
          <w:lang w:eastAsia="en-US"/>
        </w:rPr>
      </w:pPr>
    </w:p>
    <w:p w:rsidR="00326B7E" w:rsidRPr="00326B7E" w:rsidRDefault="00326B7E" w:rsidP="00326B7E">
      <w:pPr>
        <w:spacing w:line="276" w:lineRule="auto"/>
        <w:jc w:val="right"/>
        <w:rPr>
          <w:rFonts w:eastAsiaTheme="minorHAnsi"/>
          <w:sz w:val="24"/>
          <w:lang w:eastAsia="en-US"/>
        </w:rPr>
      </w:pPr>
    </w:p>
    <w:tbl>
      <w:tblPr>
        <w:tblW w:w="9654" w:type="dxa"/>
        <w:tblInd w:w="93" w:type="dxa"/>
        <w:tblLook w:val="04A0" w:firstRow="1" w:lastRow="0" w:firstColumn="1" w:lastColumn="0" w:noHBand="0" w:noVBand="1"/>
      </w:tblPr>
      <w:tblGrid>
        <w:gridCol w:w="660"/>
        <w:gridCol w:w="1913"/>
        <w:gridCol w:w="1553"/>
        <w:gridCol w:w="1842"/>
        <w:gridCol w:w="1843"/>
        <w:gridCol w:w="1843"/>
      </w:tblGrid>
      <w:tr w:rsidR="00326B7E" w:rsidRPr="00326B7E" w:rsidTr="00821C99">
        <w:trPr>
          <w:trHeight w:val="315"/>
          <w:tblHeader/>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6B7E" w:rsidRPr="00326B7E" w:rsidRDefault="00326B7E" w:rsidP="00326B7E">
            <w:pPr>
              <w:jc w:val="center"/>
              <w:rPr>
                <w:color w:val="000000"/>
                <w:sz w:val="20"/>
                <w:szCs w:val="20"/>
              </w:rPr>
            </w:pPr>
            <w:r w:rsidRPr="00326B7E">
              <w:rPr>
                <w:color w:val="000000"/>
                <w:sz w:val="20"/>
                <w:szCs w:val="20"/>
              </w:rPr>
              <w:t>№ п/п</w:t>
            </w:r>
          </w:p>
        </w:tc>
        <w:tc>
          <w:tcPr>
            <w:tcW w:w="19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6B7E" w:rsidRPr="00326B7E" w:rsidRDefault="00326B7E" w:rsidP="00326B7E">
            <w:pPr>
              <w:jc w:val="center"/>
              <w:rPr>
                <w:color w:val="000000"/>
                <w:sz w:val="20"/>
                <w:szCs w:val="20"/>
              </w:rPr>
            </w:pPr>
            <w:r w:rsidRPr="00326B7E">
              <w:rPr>
                <w:color w:val="000000"/>
                <w:sz w:val="20"/>
                <w:szCs w:val="20"/>
              </w:rPr>
              <w:t>Административный район</w:t>
            </w:r>
          </w:p>
        </w:tc>
        <w:tc>
          <w:tcPr>
            <w:tcW w:w="15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6B7E" w:rsidRPr="00326B7E" w:rsidRDefault="00326B7E" w:rsidP="00326B7E">
            <w:pPr>
              <w:jc w:val="center"/>
              <w:rPr>
                <w:color w:val="000000"/>
                <w:sz w:val="20"/>
                <w:szCs w:val="20"/>
              </w:rPr>
            </w:pPr>
            <w:r w:rsidRPr="00326B7E">
              <w:rPr>
                <w:color w:val="000000"/>
                <w:sz w:val="20"/>
                <w:szCs w:val="20"/>
              </w:rPr>
              <w:t>Лесничество</w:t>
            </w:r>
          </w:p>
        </w:tc>
        <w:tc>
          <w:tcPr>
            <w:tcW w:w="5528" w:type="dxa"/>
            <w:gridSpan w:val="3"/>
            <w:tcBorders>
              <w:top w:val="single" w:sz="4" w:space="0" w:color="auto"/>
              <w:left w:val="nil"/>
              <w:bottom w:val="single" w:sz="4" w:space="0" w:color="auto"/>
              <w:right w:val="single" w:sz="4" w:space="0" w:color="000000"/>
            </w:tcBorders>
            <w:shd w:val="clear" w:color="auto" w:fill="auto"/>
            <w:vAlign w:val="center"/>
            <w:hideMark/>
          </w:tcPr>
          <w:p w:rsidR="00326B7E" w:rsidRPr="00326B7E" w:rsidRDefault="00326B7E" w:rsidP="00326B7E">
            <w:pPr>
              <w:jc w:val="center"/>
              <w:rPr>
                <w:color w:val="000000"/>
                <w:sz w:val="20"/>
                <w:szCs w:val="20"/>
              </w:rPr>
            </w:pPr>
            <w:r w:rsidRPr="00326B7E">
              <w:rPr>
                <w:color w:val="000000"/>
                <w:sz w:val="20"/>
                <w:szCs w:val="20"/>
              </w:rPr>
              <w:t>Земли лесного фонда</w:t>
            </w:r>
          </w:p>
        </w:tc>
      </w:tr>
      <w:tr w:rsidR="00326B7E" w:rsidRPr="00326B7E" w:rsidTr="00821C99">
        <w:trPr>
          <w:trHeight w:val="1350"/>
          <w:tblHeader/>
        </w:trPr>
        <w:tc>
          <w:tcPr>
            <w:tcW w:w="660" w:type="dxa"/>
            <w:vMerge/>
            <w:tcBorders>
              <w:top w:val="single" w:sz="4" w:space="0" w:color="auto"/>
              <w:left w:val="single" w:sz="4" w:space="0" w:color="auto"/>
              <w:bottom w:val="single" w:sz="4" w:space="0" w:color="auto"/>
              <w:right w:val="single" w:sz="4" w:space="0" w:color="auto"/>
            </w:tcBorders>
            <w:vAlign w:val="center"/>
            <w:hideMark/>
          </w:tcPr>
          <w:p w:rsidR="00326B7E" w:rsidRPr="00326B7E" w:rsidRDefault="00326B7E" w:rsidP="00326B7E">
            <w:pPr>
              <w:rPr>
                <w:color w:val="000000"/>
                <w:sz w:val="20"/>
                <w:szCs w:val="20"/>
              </w:rPr>
            </w:pPr>
          </w:p>
        </w:tc>
        <w:tc>
          <w:tcPr>
            <w:tcW w:w="1913" w:type="dxa"/>
            <w:vMerge/>
            <w:tcBorders>
              <w:top w:val="single" w:sz="4" w:space="0" w:color="auto"/>
              <w:left w:val="single" w:sz="4" w:space="0" w:color="auto"/>
              <w:bottom w:val="single" w:sz="4" w:space="0" w:color="auto"/>
              <w:right w:val="single" w:sz="4" w:space="0" w:color="auto"/>
            </w:tcBorders>
            <w:vAlign w:val="center"/>
            <w:hideMark/>
          </w:tcPr>
          <w:p w:rsidR="00326B7E" w:rsidRPr="00326B7E" w:rsidRDefault="00326B7E" w:rsidP="00326B7E">
            <w:pPr>
              <w:rPr>
                <w:color w:val="000000"/>
                <w:sz w:val="20"/>
                <w:szCs w:val="20"/>
              </w:rPr>
            </w:pPr>
          </w:p>
        </w:tc>
        <w:tc>
          <w:tcPr>
            <w:tcW w:w="1553" w:type="dxa"/>
            <w:vMerge/>
            <w:tcBorders>
              <w:top w:val="single" w:sz="4" w:space="0" w:color="auto"/>
              <w:left w:val="single" w:sz="4" w:space="0" w:color="auto"/>
              <w:bottom w:val="single" w:sz="4" w:space="0" w:color="auto"/>
              <w:right w:val="single" w:sz="4" w:space="0" w:color="auto"/>
            </w:tcBorders>
            <w:vAlign w:val="center"/>
            <w:hideMark/>
          </w:tcPr>
          <w:p w:rsidR="00326B7E" w:rsidRPr="00326B7E" w:rsidRDefault="00326B7E" w:rsidP="00326B7E">
            <w:pPr>
              <w:rPr>
                <w:color w:val="000000"/>
                <w:sz w:val="20"/>
                <w:szCs w:val="20"/>
              </w:rPr>
            </w:pPr>
          </w:p>
        </w:tc>
        <w:tc>
          <w:tcPr>
            <w:tcW w:w="1842" w:type="dxa"/>
            <w:tcBorders>
              <w:top w:val="nil"/>
              <w:left w:val="nil"/>
              <w:bottom w:val="single" w:sz="4" w:space="0" w:color="auto"/>
              <w:right w:val="single" w:sz="4" w:space="0" w:color="auto"/>
            </w:tcBorders>
            <w:shd w:val="clear" w:color="auto" w:fill="auto"/>
            <w:vAlign w:val="center"/>
            <w:hideMark/>
          </w:tcPr>
          <w:p w:rsidR="00326B7E" w:rsidRPr="00326B7E" w:rsidRDefault="00326B7E" w:rsidP="00326B7E">
            <w:pPr>
              <w:jc w:val="center"/>
              <w:rPr>
                <w:color w:val="000000"/>
                <w:sz w:val="20"/>
                <w:szCs w:val="20"/>
              </w:rPr>
            </w:pPr>
            <w:r w:rsidRPr="00326B7E">
              <w:rPr>
                <w:color w:val="000000"/>
                <w:sz w:val="20"/>
                <w:szCs w:val="20"/>
              </w:rPr>
              <w:t>на 01.01.2009 г.</w:t>
            </w:r>
          </w:p>
        </w:tc>
        <w:tc>
          <w:tcPr>
            <w:tcW w:w="1843" w:type="dxa"/>
            <w:tcBorders>
              <w:top w:val="nil"/>
              <w:left w:val="nil"/>
              <w:bottom w:val="single" w:sz="4" w:space="0" w:color="auto"/>
              <w:right w:val="single" w:sz="4" w:space="0" w:color="auto"/>
            </w:tcBorders>
            <w:shd w:val="clear" w:color="auto" w:fill="auto"/>
            <w:vAlign w:val="center"/>
            <w:hideMark/>
          </w:tcPr>
          <w:p w:rsidR="00326B7E" w:rsidRPr="00326B7E" w:rsidRDefault="00326B7E" w:rsidP="00326B7E">
            <w:pPr>
              <w:jc w:val="center"/>
              <w:rPr>
                <w:color w:val="000000"/>
                <w:sz w:val="20"/>
                <w:szCs w:val="20"/>
              </w:rPr>
            </w:pPr>
            <w:r w:rsidRPr="00326B7E">
              <w:rPr>
                <w:color w:val="000000"/>
                <w:sz w:val="20"/>
                <w:szCs w:val="20"/>
              </w:rPr>
              <w:t>на 01.01.2018 г.</w:t>
            </w:r>
          </w:p>
        </w:tc>
        <w:tc>
          <w:tcPr>
            <w:tcW w:w="1843" w:type="dxa"/>
            <w:tcBorders>
              <w:top w:val="nil"/>
              <w:left w:val="nil"/>
              <w:bottom w:val="single" w:sz="4" w:space="0" w:color="auto"/>
              <w:right w:val="single" w:sz="4" w:space="0" w:color="auto"/>
            </w:tcBorders>
            <w:shd w:val="clear" w:color="auto" w:fill="auto"/>
            <w:vAlign w:val="center"/>
            <w:hideMark/>
          </w:tcPr>
          <w:p w:rsidR="00326B7E" w:rsidRPr="00326B7E" w:rsidRDefault="00326B7E" w:rsidP="00326B7E">
            <w:pPr>
              <w:jc w:val="center"/>
              <w:rPr>
                <w:color w:val="000000"/>
                <w:sz w:val="20"/>
                <w:szCs w:val="20"/>
              </w:rPr>
            </w:pPr>
            <w:r w:rsidRPr="00326B7E">
              <w:rPr>
                <w:color w:val="000000"/>
                <w:sz w:val="20"/>
                <w:szCs w:val="20"/>
              </w:rPr>
              <w:t>Изменение (+-)</w:t>
            </w:r>
          </w:p>
        </w:tc>
      </w:tr>
      <w:tr w:rsidR="00326B7E" w:rsidRPr="00326B7E" w:rsidTr="00821C99">
        <w:trPr>
          <w:trHeight w:val="31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326B7E" w:rsidRPr="00326B7E" w:rsidRDefault="00326B7E" w:rsidP="00326B7E">
            <w:pPr>
              <w:jc w:val="center"/>
              <w:rPr>
                <w:color w:val="000000"/>
                <w:sz w:val="20"/>
                <w:szCs w:val="20"/>
              </w:rPr>
            </w:pPr>
            <w:r w:rsidRPr="00326B7E">
              <w:rPr>
                <w:color w:val="000000"/>
                <w:sz w:val="20"/>
                <w:szCs w:val="20"/>
              </w:rPr>
              <w:t>1</w:t>
            </w:r>
          </w:p>
        </w:tc>
        <w:tc>
          <w:tcPr>
            <w:tcW w:w="1913" w:type="dxa"/>
            <w:tcBorders>
              <w:top w:val="nil"/>
              <w:left w:val="nil"/>
              <w:bottom w:val="single" w:sz="4" w:space="0" w:color="auto"/>
              <w:right w:val="single" w:sz="4" w:space="0" w:color="auto"/>
            </w:tcBorders>
            <w:shd w:val="clear" w:color="auto" w:fill="auto"/>
            <w:vAlign w:val="center"/>
            <w:hideMark/>
          </w:tcPr>
          <w:p w:rsidR="00326B7E" w:rsidRPr="00326B7E" w:rsidRDefault="00326B7E" w:rsidP="00326B7E">
            <w:pPr>
              <w:rPr>
                <w:color w:val="000000"/>
                <w:sz w:val="20"/>
                <w:szCs w:val="20"/>
              </w:rPr>
            </w:pPr>
            <w:r w:rsidRPr="00326B7E">
              <w:rPr>
                <w:color w:val="000000"/>
                <w:sz w:val="20"/>
                <w:szCs w:val="20"/>
              </w:rPr>
              <w:t xml:space="preserve">Воловский, </w:t>
            </w:r>
          </w:p>
        </w:tc>
        <w:tc>
          <w:tcPr>
            <w:tcW w:w="1553" w:type="dxa"/>
            <w:tcBorders>
              <w:top w:val="nil"/>
              <w:left w:val="nil"/>
              <w:bottom w:val="single" w:sz="4" w:space="0" w:color="auto"/>
              <w:right w:val="single" w:sz="4" w:space="0" w:color="auto"/>
            </w:tcBorders>
            <w:shd w:val="clear" w:color="000000" w:fill="FFFFFF"/>
            <w:vAlign w:val="center"/>
            <w:hideMark/>
          </w:tcPr>
          <w:p w:rsidR="00326B7E" w:rsidRPr="00326B7E" w:rsidRDefault="00326B7E" w:rsidP="00326B7E">
            <w:pPr>
              <w:rPr>
                <w:color w:val="000000"/>
                <w:sz w:val="20"/>
                <w:szCs w:val="20"/>
              </w:rPr>
            </w:pPr>
            <w:r w:rsidRPr="00326B7E">
              <w:rPr>
                <w:color w:val="000000"/>
                <w:sz w:val="20"/>
                <w:szCs w:val="20"/>
              </w:rPr>
              <w:t>Тербунское</w:t>
            </w:r>
          </w:p>
        </w:tc>
        <w:tc>
          <w:tcPr>
            <w:tcW w:w="1842" w:type="dxa"/>
            <w:tcBorders>
              <w:top w:val="nil"/>
              <w:left w:val="nil"/>
              <w:bottom w:val="single" w:sz="4" w:space="0" w:color="auto"/>
              <w:right w:val="single" w:sz="4" w:space="0" w:color="auto"/>
            </w:tcBorders>
            <w:shd w:val="clear" w:color="000000" w:fill="FFFFFF"/>
            <w:vAlign w:val="center"/>
            <w:hideMark/>
          </w:tcPr>
          <w:p w:rsidR="00326B7E" w:rsidRPr="00326B7E" w:rsidRDefault="00326B7E" w:rsidP="00326B7E">
            <w:pPr>
              <w:jc w:val="center"/>
              <w:rPr>
                <w:color w:val="000000"/>
                <w:sz w:val="20"/>
                <w:szCs w:val="20"/>
              </w:rPr>
            </w:pPr>
            <w:r w:rsidRPr="00326B7E">
              <w:rPr>
                <w:color w:val="000000"/>
                <w:sz w:val="20"/>
                <w:szCs w:val="20"/>
              </w:rPr>
              <w:t>0,0</w:t>
            </w:r>
          </w:p>
        </w:tc>
        <w:tc>
          <w:tcPr>
            <w:tcW w:w="1843" w:type="dxa"/>
            <w:tcBorders>
              <w:top w:val="nil"/>
              <w:left w:val="nil"/>
              <w:bottom w:val="single" w:sz="4" w:space="0" w:color="auto"/>
              <w:right w:val="single" w:sz="4" w:space="0" w:color="auto"/>
            </w:tcBorders>
            <w:shd w:val="clear" w:color="000000" w:fill="FFFFFF"/>
            <w:vAlign w:val="center"/>
            <w:hideMark/>
          </w:tcPr>
          <w:p w:rsidR="00326B7E" w:rsidRPr="00326B7E" w:rsidRDefault="00326B7E" w:rsidP="00326B7E">
            <w:pPr>
              <w:jc w:val="center"/>
              <w:rPr>
                <w:color w:val="000000"/>
                <w:sz w:val="20"/>
                <w:szCs w:val="20"/>
              </w:rPr>
            </w:pPr>
            <w:r w:rsidRPr="00326B7E">
              <w:rPr>
                <w:color w:val="000000"/>
                <w:sz w:val="20"/>
                <w:szCs w:val="20"/>
              </w:rPr>
              <w:t>0,0</w:t>
            </w:r>
          </w:p>
        </w:tc>
        <w:tc>
          <w:tcPr>
            <w:tcW w:w="1843" w:type="dxa"/>
            <w:tcBorders>
              <w:top w:val="nil"/>
              <w:left w:val="nil"/>
              <w:bottom w:val="single" w:sz="4" w:space="0" w:color="auto"/>
              <w:right w:val="single" w:sz="4" w:space="0" w:color="auto"/>
            </w:tcBorders>
            <w:shd w:val="clear" w:color="000000" w:fill="FFFFFF"/>
            <w:vAlign w:val="center"/>
            <w:hideMark/>
          </w:tcPr>
          <w:p w:rsidR="00326B7E" w:rsidRPr="00326B7E" w:rsidRDefault="00326B7E" w:rsidP="00326B7E">
            <w:pPr>
              <w:jc w:val="center"/>
              <w:rPr>
                <w:color w:val="000000"/>
                <w:sz w:val="20"/>
                <w:szCs w:val="20"/>
              </w:rPr>
            </w:pPr>
            <w:r w:rsidRPr="00326B7E">
              <w:rPr>
                <w:color w:val="000000"/>
                <w:sz w:val="20"/>
                <w:szCs w:val="20"/>
              </w:rPr>
              <w:t>0,0</w:t>
            </w:r>
          </w:p>
        </w:tc>
      </w:tr>
      <w:tr w:rsidR="00326B7E" w:rsidRPr="00326B7E" w:rsidTr="00821C99">
        <w:trPr>
          <w:trHeight w:val="315"/>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6B7E" w:rsidRPr="00326B7E" w:rsidRDefault="00326B7E" w:rsidP="00326B7E">
            <w:pPr>
              <w:jc w:val="center"/>
              <w:rPr>
                <w:color w:val="000000"/>
                <w:sz w:val="20"/>
                <w:szCs w:val="20"/>
              </w:rPr>
            </w:pPr>
            <w:r w:rsidRPr="00326B7E">
              <w:rPr>
                <w:color w:val="000000"/>
                <w:sz w:val="20"/>
                <w:szCs w:val="20"/>
              </w:rPr>
              <w:t>2</w:t>
            </w:r>
          </w:p>
        </w:tc>
        <w:tc>
          <w:tcPr>
            <w:tcW w:w="1913" w:type="dxa"/>
            <w:tcBorders>
              <w:top w:val="single" w:sz="4" w:space="0" w:color="auto"/>
              <w:left w:val="nil"/>
              <w:bottom w:val="single" w:sz="4" w:space="0" w:color="auto"/>
              <w:right w:val="single" w:sz="4" w:space="0" w:color="auto"/>
            </w:tcBorders>
            <w:shd w:val="clear" w:color="auto" w:fill="auto"/>
            <w:vAlign w:val="center"/>
            <w:hideMark/>
          </w:tcPr>
          <w:p w:rsidR="00326B7E" w:rsidRPr="00326B7E" w:rsidRDefault="00326B7E" w:rsidP="00326B7E">
            <w:pPr>
              <w:rPr>
                <w:color w:val="000000"/>
                <w:sz w:val="20"/>
                <w:szCs w:val="20"/>
              </w:rPr>
            </w:pPr>
            <w:r w:rsidRPr="00326B7E">
              <w:rPr>
                <w:color w:val="000000"/>
                <w:sz w:val="20"/>
                <w:szCs w:val="20"/>
              </w:rPr>
              <w:t xml:space="preserve">Грязинский, </w:t>
            </w:r>
          </w:p>
        </w:tc>
        <w:tc>
          <w:tcPr>
            <w:tcW w:w="1553" w:type="dxa"/>
            <w:tcBorders>
              <w:top w:val="nil"/>
              <w:left w:val="nil"/>
              <w:bottom w:val="single" w:sz="4" w:space="0" w:color="auto"/>
              <w:right w:val="single" w:sz="4" w:space="0" w:color="auto"/>
            </w:tcBorders>
            <w:shd w:val="clear" w:color="000000" w:fill="FFFFFF"/>
            <w:vAlign w:val="center"/>
            <w:hideMark/>
          </w:tcPr>
          <w:p w:rsidR="00326B7E" w:rsidRPr="00326B7E" w:rsidRDefault="00326B7E" w:rsidP="00326B7E">
            <w:pPr>
              <w:rPr>
                <w:color w:val="000000"/>
                <w:sz w:val="20"/>
                <w:szCs w:val="20"/>
              </w:rPr>
            </w:pPr>
            <w:r w:rsidRPr="00326B7E">
              <w:rPr>
                <w:color w:val="000000"/>
                <w:sz w:val="20"/>
                <w:szCs w:val="20"/>
              </w:rPr>
              <w:t>Усманское</w:t>
            </w:r>
          </w:p>
        </w:tc>
        <w:tc>
          <w:tcPr>
            <w:tcW w:w="1842" w:type="dxa"/>
            <w:tcBorders>
              <w:top w:val="nil"/>
              <w:left w:val="nil"/>
              <w:bottom w:val="single" w:sz="4" w:space="0" w:color="auto"/>
              <w:right w:val="single" w:sz="4" w:space="0" w:color="auto"/>
            </w:tcBorders>
            <w:shd w:val="clear" w:color="000000" w:fill="FFFFFF"/>
            <w:vAlign w:val="center"/>
            <w:hideMark/>
          </w:tcPr>
          <w:p w:rsidR="00326B7E" w:rsidRPr="00326B7E" w:rsidRDefault="00326B7E" w:rsidP="00326B7E">
            <w:pPr>
              <w:jc w:val="center"/>
              <w:rPr>
                <w:color w:val="000000"/>
                <w:sz w:val="20"/>
                <w:szCs w:val="20"/>
              </w:rPr>
            </w:pPr>
            <w:r w:rsidRPr="00326B7E">
              <w:rPr>
                <w:color w:val="000000"/>
                <w:sz w:val="20"/>
                <w:szCs w:val="20"/>
              </w:rPr>
              <w:t>1,3</w:t>
            </w:r>
          </w:p>
        </w:tc>
        <w:tc>
          <w:tcPr>
            <w:tcW w:w="1843" w:type="dxa"/>
            <w:tcBorders>
              <w:top w:val="nil"/>
              <w:left w:val="nil"/>
              <w:bottom w:val="single" w:sz="4" w:space="0" w:color="auto"/>
              <w:right w:val="single" w:sz="4" w:space="0" w:color="auto"/>
            </w:tcBorders>
            <w:shd w:val="clear" w:color="000000" w:fill="FFFFFF"/>
            <w:vAlign w:val="center"/>
            <w:hideMark/>
          </w:tcPr>
          <w:p w:rsidR="00326B7E" w:rsidRPr="00326B7E" w:rsidRDefault="00326B7E" w:rsidP="00326B7E">
            <w:pPr>
              <w:jc w:val="center"/>
              <w:rPr>
                <w:color w:val="000000"/>
                <w:sz w:val="20"/>
                <w:szCs w:val="20"/>
              </w:rPr>
            </w:pPr>
            <w:r w:rsidRPr="00326B7E">
              <w:rPr>
                <w:color w:val="000000"/>
                <w:sz w:val="20"/>
                <w:szCs w:val="20"/>
              </w:rPr>
              <w:t>1,3</w:t>
            </w:r>
          </w:p>
        </w:tc>
        <w:tc>
          <w:tcPr>
            <w:tcW w:w="1843" w:type="dxa"/>
            <w:tcBorders>
              <w:top w:val="nil"/>
              <w:left w:val="nil"/>
              <w:bottom w:val="single" w:sz="4" w:space="0" w:color="auto"/>
              <w:right w:val="single" w:sz="4" w:space="0" w:color="auto"/>
            </w:tcBorders>
            <w:shd w:val="clear" w:color="000000" w:fill="FFFFFF"/>
            <w:vAlign w:val="center"/>
            <w:hideMark/>
          </w:tcPr>
          <w:p w:rsidR="00326B7E" w:rsidRPr="00326B7E" w:rsidRDefault="00326B7E" w:rsidP="00326B7E">
            <w:pPr>
              <w:jc w:val="center"/>
              <w:rPr>
                <w:color w:val="000000"/>
                <w:sz w:val="20"/>
                <w:szCs w:val="20"/>
              </w:rPr>
            </w:pPr>
            <w:r w:rsidRPr="00326B7E">
              <w:rPr>
                <w:color w:val="000000"/>
                <w:sz w:val="20"/>
                <w:szCs w:val="20"/>
              </w:rPr>
              <w:t>0,0</w:t>
            </w:r>
          </w:p>
        </w:tc>
      </w:tr>
      <w:tr w:rsidR="00326B7E" w:rsidRPr="00326B7E" w:rsidTr="00821C99">
        <w:trPr>
          <w:trHeight w:val="315"/>
        </w:trPr>
        <w:tc>
          <w:tcPr>
            <w:tcW w:w="660" w:type="dxa"/>
            <w:tcBorders>
              <w:top w:val="single" w:sz="4" w:space="0" w:color="auto"/>
              <w:left w:val="single" w:sz="4" w:space="0" w:color="auto"/>
              <w:bottom w:val="nil"/>
              <w:right w:val="single" w:sz="4" w:space="0" w:color="auto"/>
            </w:tcBorders>
            <w:shd w:val="clear" w:color="auto" w:fill="auto"/>
            <w:vAlign w:val="center"/>
            <w:hideMark/>
          </w:tcPr>
          <w:p w:rsidR="00326B7E" w:rsidRPr="00326B7E" w:rsidRDefault="00326B7E" w:rsidP="00326B7E">
            <w:pPr>
              <w:jc w:val="center"/>
              <w:rPr>
                <w:color w:val="000000"/>
                <w:sz w:val="20"/>
                <w:szCs w:val="20"/>
              </w:rPr>
            </w:pPr>
            <w:r w:rsidRPr="00326B7E">
              <w:rPr>
                <w:color w:val="000000"/>
                <w:sz w:val="20"/>
                <w:szCs w:val="20"/>
              </w:rPr>
              <w:lastRenderedPageBreak/>
              <w:t> </w:t>
            </w:r>
          </w:p>
        </w:tc>
        <w:tc>
          <w:tcPr>
            <w:tcW w:w="1913" w:type="dxa"/>
            <w:tcBorders>
              <w:top w:val="single" w:sz="4" w:space="0" w:color="auto"/>
              <w:left w:val="nil"/>
              <w:bottom w:val="nil"/>
              <w:right w:val="single" w:sz="4" w:space="0" w:color="auto"/>
            </w:tcBorders>
            <w:shd w:val="clear" w:color="auto" w:fill="auto"/>
            <w:vAlign w:val="center"/>
            <w:hideMark/>
          </w:tcPr>
          <w:p w:rsidR="00326B7E" w:rsidRPr="00326B7E" w:rsidRDefault="00326B7E" w:rsidP="00326B7E">
            <w:pPr>
              <w:rPr>
                <w:color w:val="000000"/>
                <w:sz w:val="20"/>
                <w:szCs w:val="20"/>
              </w:rPr>
            </w:pPr>
            <w:r w:rsidRPr="00326B7E">
              <w:rPr>
                <w:color w:val="000000"/>
                <w:sz w:val="20"/>
                <w:szCs w:val="20"/>
              </w:rPr>
              <w:t> </w:t>
            </w:r>
          </w:p>
        </w:tc>
        <w:tc>
          <w:tcPr>
            <w:tcW w:w="1553" w:type="dxa"/>
            <w:tcBorders>
              <w:top w:val="nil"/>
              <w:left w:val="nil"/>
              <w:bottom w:val="single" w:sz="4" w:space="0" w:color="auto"/>
              <w:right w:val="single" w:sz="4" w:space="0" w:color="auto"/>
            </w:tcBorders>
            <w:shd w:val="clear" w:color="000000" w:fill="FFFFFF"/>
            <w:vAlign w:val="center"/>
            <w:hideMark/>
          </w:tcPr>
          <w:p w:rsidR="00326B7E" w:rsidRPr="00326B7E" w:rsidRDefault="00326B7E" w:rsidP="00326B7E">
            <w:pPr>
              <w:rPr>
                <w:color w:val="000000"/>
                <w:sz w:val="20"/>
                <w:szCs w:val="20"/>
              </w:rPr>
            </w:pPr>
            <w:r w:rsidRPr="00326B7E">
              <w:rPr>
                <w:color w:val="000000"/>
                <w:sz w:val="20"/>
                <w:szCs w:val="20"/>
              </w:rPr>
              <w:t>Грязинское</w:t>
            </w:r>
          </w:p>
        </w:tc>
        <w:tc>
          <w:tcPr>
            <w:tcW w:w="1842" w:type="dxa"/>
            <w:tcBorders>
              <w:top w:val="nil"/>
              <w:left w:val="nil"/>
              <w:bottom w:val="single" w:sz="4" w:space="0" w:color="auto"/>
              <w:right w:val="single" w:sz="4" w:space="0" w:color="auto"/>
            </w:tcBorders>
            <w:shd w:val="clear" w:color="000000" w:fill="FFFFFF"/>
            <w:vAlign w:val="center"/>
            <w:hideMark/>
          </w:tcPr>
          <w:p w:rsidR="00326B7E" w:rsidRPr="00326B7E" w:rsidRDefault="00326B7E" w:rsidP="00326B7E">
            <w:pPr>
              <w:jc w:val="center"/>
              <w:rPr>
                <w:color w:val="000000"/>
                <w:sz w:val="20"/>
                <w:szCs w:val="20"/>
              </w:rPr>
            </w:pPr>
            <w:r w:rsidRPr="00326B7E">
              <w:rPr>
                <w:color w:val="000000"/>
                <w:sz w:val="20"/>
                <w:szCs w:val="20"/>
              </w:rPr>
              <w:t>19,2</w:t>
            </w:r>
          </w:p>
        </w:tc>
        <w:tc>
          <w:tcPr>
            <w:tcW w:w="1843" w:type="dxa"/>
            <w:tcBorders>
              <w:top w:val="nil"/>
              <w:left w:val="nil"/>
              <w:bottom w:val="single" w:sz="4" w:space="0" w:color="auto"/>
              <w:right w:val="single" w:sz="4" w:space="0" w:color="auto"/>
            </w:tcBorders>
            <w:shd w:val="clear" w:color="000000" w:fill="FFFFFF"/>
            <w:vAlign w:val="center"/>
            <w:hideMark/>
          </w:tcPr>
          <w:p w:rsidR="00326B7E" w:rsidRPr="00326B7E" w:rsidRDefault="00326B7E" w:rsidP="00326B7E">
            <w:pPr>
              <w:jc w:val="center"/>
              <w:rPr>
                <w:color w:val="000000"/>
                <w:sz w:val="20"/>
                <w:szCs w:val="20"/>
              </w:rPr>
            </w:pPr>
            <w:r w:rsidRPr="00326B7E">
              <w:rPr>
                <w:color w:val="000000"/>
                <w:sz w:val="20"/>
                <w:szCs w:val="20"/>
              </w:rPr>
              <w:t>19,3</w:t>
            </w:r>
          </w:p>
        </w:tc>
        <w:tc>
          <w:tcPr>
            <w:tcW w:w="1843" w:type="dxa"/>
            <w:tcBorders>
              <w:top w:val="nil"/>
              <w:left w:val="nil"/>
              <w:bottom w:val="single" w:sz="4" w:space="0" w:color="auto"/>
              <w:right w:val="single" w:sz="4" w:space="0" w:color="auto"/>
            </w:tcBorders>
            <w:shd w:val="clear" w:color="000000" w:fill="FFFFFF"/>
            <w:vAlign w:val="center"/>
            <w:hideMark/>
          </w:tcPr>
          <w:p w:rsidR="00326B7E" w:rsidRPr="00326B7E" w:rsidRDefault="00326B7E" w:rsidP="00326B7E">
            <w:pPr>
              <w:jc w:val="center"/>
              <w:rPr>
                <w:color w:val="000000"/>
                <w:sz w:val="20"/>
                <w:szCs w:val="20"/>
              </w:rPr>
            </w:pPr>
            <w:r w:rsidRPr="00326B7E">
              <w:rPr>
                <w:color w:val="000000"/>
                <w:sz w:val="20"/>
                <w:szCs w:val="20"/>
              </w:rPr>
              <w:t>0,1</w:t>
            </w:r>
          </w:p>
        </w:tc>
      </w:tr>
      <w:tr w:rsidR="00326B7E" w:rsidRPr="00326B7E" w:rsidTr="00326B7E">
        <w:trPr>
          <w:trHeight w:val="31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326B7E" w:rsidRPr="00326B7E" w:rsidRDefault="00326B7E" w:rsidP="00326B7E">
            <w:pPr>
              <w:jc w:val="center"/>
              <w:rPr>
                <w:color w:val="000000"/>
                <w:sz w:val="20"/>
                <w:szCs w:val="20"/>
              </w:rPr>
            </w:pPr>
            <w:r w:rsidRPr="00326B7E">
              <w:rPr>
                <w:color w:val="000000"/>
                <w:sz w:val="20"/>
                <w:szCs w:val="20"/>
              </w:rPr>
              <w:t> </w:t>
            </w:r>
          </w:p>
        </w:tc>
        <w:tc>
          <w:tcPr>
            <w:tcW w:w="1913" w:type="dxa"/>
            <w:tcBorders>
              <w:top w:val="nil"/>
              <w:left w:val="nil"/>
              <w:bottom w:val="single" w:sz="4" w:space="0" w:color="auto"/>
              <w:right w:val="single" w:sz="4" w:space="0" w:color="auto"/>
            </w:tcBorders>
            <w:shd w:val="clear" w:color="auto" w:fill="auto"/>
            <w:vAlign w:val="center"/>
            <w:hideMark/>
          </w:tcPr>
          <w:p w:rsidR="00326B7E" w:rsidRPr="00326B7E" w:rsidRDefault="00326B7E" w:rsidP="00326B7E">
            <w:pPr>
              <w:rPr>
                <w:color w:val="000000"/>
                <w:sz w:val="20"/>
                <w:szCs w:val="20"/>
              </w:rPr>
            </w:pPr>
            <w:r w:rsidRPr="00326B7E">
              <w:rPr>
                <w:color w:val="000000"/>
                <w:sz w:val="20"/>
                <w:szCs w:val="20"/>
              </w:rPr>
              <w:t> </w:t>
            </w:r>
          </w:p>
        </w:tc>
        <w:tc>
          <w:tcPr>
            <w:tcW w:w="1553" w:type="dxa"/>
            <w:tcBorders>
              <w:top w:val="nil"/>
              <w:left w:val="nil"/>
              <w:bottom w:val="single" w:sz="4" w:space="0" w:color="auto"/>
              <w:right w:val="single" w:sz="4" w:space="0" w:color="auto"/>
            </w:tcBorders>
            <w:shd w:val="clear" w:color="000000" w:fill="FFFFFF"/>
            <w:vAlign w:val="center"/>
            <w:hideMark/>
          </w:tcPr>
          <w:p w:rsidR="00326B7E" w:rsidRPr="00326B7E" w:rsidRDefault="00326B7E" w:rsidP="00326B7E">
            <w:pPr>
              <w:rPr>
                <w:color w:val="000000"/>
                <w:sz w:val="20"/>
                <w:szCs w:val="20"/>
              </w:rPr>
            </w:pPr>
            <w:r w:rsidRPr="00326B7E">
              <w:rPr>
                <w:color w:val="000000"/>
                <w:sz w:val="20"/>
                <w:szCs w:val="20"/>
              </w:rPr>
              <w:t>Итого:</w:t>
            </w:r>
          </w:p>
        </w:tc>
        <w:tc>
          <w:tcPr>
            <w:tcW w:w="1842" w:type="dxa"/>
            <w:tcBorders>
              <w:top w:val="nil"/>
              <w:left w:val="nil"/>
              <w:bottom w:val="single" w:sz="4" w:space="0" w:color="auto"/>
              <w:right w:val="single" w:sz="4" w:space="0" w:color="auto"/>
            </w:tcBorders>
            <w:shd w:val="clear" w:color="000000" w:fill="FFFFFF"/>
            <w:vAlign w:val="center"/>
            <w:hideMark/>
          </w:tcPr>
          <w:p w:rsidR="00326B7E" w:rsidRPr="00326B7E" w:rsidRDefault="00326B7E" w:rsidP="00326B7E">
            <w:pPr>
              <w:jc w:val="center"/>
              <w:rPr>
                <w:color w:val="000000"/>
                <w:sz w:val="20"/>
                <w:szCs w:val="20"/>
              </w:rPr>
            </w:pPr>
            <w:r w:rsidRPr="00326B7E">
              <w:rPr>
                <w:color w:val="000000"/>
                <w:sz w:val="20"/>
                <w:szCs w:val="20"/>
              </w:rPr>
              <w:t>20,5</w:t>
            </w:r>
          </w:p>
        </w:tc>
        <w:tc>
          <w:tcPr>
            <w:tcW w:w="1843" w:type="dxa"/>
            <w:tcBorders>
              <w:top w:val="nil"/>
              <w:left w:val="nil"/>
              <w:bottom w:val="single" w:sz="4" w:space="0" w:color="auto"/>
              <w:right w:val="single" w:sz="4" w:space="0" w:color="auto"/>
            </w:tcBorders>
            <w:shd w:val="clear" w:color="000000" w:fill="FFFFFF"/>
            <w:vAlign w:val="center"/>
            <w:hideMark/>
          </w:tcPr>
          <w:p w:rsidR="00326B7E" w:rsidRPr="00326B7E" w:rsidRDefault="00326B7E" w:rsidP="00326B7E">
            <w:pPr>
              <w:jc w:val="center"/>
              <w:rPr>
                <w:color w:val="000000"/>
                <w:sz w:val="20"/>
                <w:szCs w:val="20"/>
              </w:rPr>
            </w:pPr>
            <w:r w:rsidRPr="00326B7E">
              <w:rPr>
                <w:color w:val="000000"/>
                <w:sz w:val="20"/>
                <w:szCs w:val="20"/>
              </w:rPr>
              <w:t>20,7</w:t>
            </w:r>
          </w:p>
        </w:tc>
        <w:tc>
          <w:tcPr>
            <w:tcW w:w="1843" w:type="dxa"/>
            <w:tcBorders>
              <w:top w:val="nil"/>
              <w:left w:val="nil"/>
              <w:bottom w:val="single" w:sz="4" w:space="0" w:color="auto"/>
              <w:right w:val="single" w:sz="4" w:space="0" w:color="auto"/>
            </w:tcBorders>
            <w:shd w:val="clear" w:color="000000" w:fill="FFFFFF"/>
            <w:vAlign w:val="center"/>
            <w:hideMark/>
          </w:tcPr>
          <w:p w:rsidR="00326B7E" w:rsidRPr="00326B7E" w:rsidRDefault="00326B7E" w:rsidP="00326B7E">
            <w:pPr>
              <w:jc w:val="center"/>
              <w:rPr>
                <w:color w:val="000000"/>
                <w:sz w:val="20"/>
                <w:szCs w:val="20"/>
              </w:rPr>
            </w:pPr>
            <w:r w:rsidRPr="00326B7E">
              <w:rPr>
                <w:color w:val="000000"/>
                <w:sz w:val="20"/>
                <w:szCs w:val="20"/>
              </w:rPr>
              <w:t>0,2</w:t>
            </w:r>
          </w:p>
        </w:tc>
      </w:tr>
      <w:tr w:rsidR="00326B7E" w:rsidRPr="00326B7E" w:rsidTr="00326B7E">
        <w:trPr>
          <w:trHeight w:val="315"/>
        </w:trPr>
        <w:tc>
          <w:tcPr>
            <w:tcW w:w="660" w:type="dxa"/>
            <w:tcBorders>
              <w:top w:val="nil"/>
              <w:left w:val="single" w:sz="4" w:space="0" w:color="auto"/>
              <w:bottom w:val="nil"/>
              <w:right w:val="single" w:sz="4" w:space="0" w:color="auto"/>
            </w:tcBorders>
            <w:shd w:val="clear" w:color="auto" w:fill="auto"/>
            <w:vAlign w:val="center"/>
            <w:hideMark/>
          </w:tcPr>
          <w:p w:rsidR="00326B7E" w:rsidRPr="00326B7E" w:rsidRDefault="00326B7E" w:rsidP="00326B7E">
            <w:pPr>
              <w:jc w:val="center"/>
              <w:rPr>
                <w:color w:val="000000"/>
                <w:sz w:val="20"/>
                <w:szCs w:val="20"/>
              </w:rPr>
            </w:pPr>
            <w:r w:rsidRPr="00326B7E">
              <w:rPr>
                <w:color w:val="000000"/>
                <w:sz w:val="20"/>
                <w:szCs w:val="20"/>
              </w:rPr>
              <w:t>3</w:t>
            </w:r>
          </w:p>
        </w:tc>
        <w:tc>
          <w:tcPr>
            <w:tcW w:w="1913" w:type="dxa"/>
            <w:tcBorders>
              <w:top w:val="nil"/>
              <w:left w:val="nil"/>
              <w:bottom w:val="nil"/>
              <w:right w:val="single" w:sz="4" w:space="0" w:color="auto"/>
            </w:tcBorders>
            <w:shd w:val="clear" w:color="auto" w:fill="auto"/>
            <w:vAlign w:val="center"/>
            <w:hideMark/>
          </w:tcPr>
          <w:p w:rsidR="00326B7E" w:rsidRPr="00326B7E" w:rsidRDefault="00326B7E" w:rsidP="00326B7E">
            <w:pPr>
              <w:rPr>
                <w:color w:val="000000"/>
                <w:sz w:val="20"/>
                <w:szCs w:val="20"/>
              </w:rPr>
            </w:pPr>
            <w:r w:rsidRPr="00326B7E">
              <w:rPr>
                <w:color w:val="000000"/>
                <w:sz w:val="20"/>
                <w:szCs w:val="20"/>
              </w:rPr>
              <w:t xml:space="preserve">Данковский, </w:t>
            </w:r>
          </w:p>
        </w:tc>
        <w:tc>
          <w:tcPr>
            <w:tcW w:w="1553" w:type="dxa"/>
            <w:tcBorders>
              <w:top w:val="nil"/>
              <w:left w:val="nil"/>
              <w:bottom w:val="single" w:sz="4" w:space="0" w:color="auto"/>
              <w:right w:val="single" w:sz="4" w:space="0" w:color="auto"/>
            </w:tcBorders>
            <w:shd w:val="clear" w:color="000000" w:fill="FFFFFF"/>
            <w:vAlign w:val="center"/>
            <w:hideMark/>
          </w:tcPr>
          <w:p w:rsidR="00326B7E" w:rsidRPr="00326B7E" w:rsidRDefault="00326B7E" w:rsidP="00326B7E">
            <w:pPr>
              <w:rPr>
                <w:color w:val="000000"/>
                <w:sz w:val="20"/>
                <w:szCs w:val="20"/>
              </w:rPr>
            </w:pPr>
            <w:r w:rsidRPr="00326B7E">
              <w:rPr>
                <w:color w:val="000000"/>
                <w:sz w:val="20"/>
                <w:szCs w:val="20"/>
              </w:rPr>
              <w:t>Данковское</w:t>
            </w:r>
          </w:p>
        </w:tc>
        <w:tc>
          <w:tcPr>
            <w:tcW w:w="1842" w:type="dxa"/>
            <w:tcBorders>
              <w:top w:val="nil"/>
              <w:left w:val="nil"/>
              <w:bottom w:val="single" w:sz="4" w:space="0" w:color="auto"/>
              <w:right w:val="single" w:sz="4" w:space="0" w:color="auto"/>
            </w:tcBorders>
            <w:shd w:val="clear" w:color="000000" w:fill="FFFFFF"/>
            <w:vAlign w:val="center"/>
            <w:hideMark/>
          </w:tcPr>
          <w:p w:rsidR="00326B7E" w:rsidRPr="00326B7E" w:rsidRDefault="00326B7E" w:rsidP="00326B7E">
            <w:pPr>
              <w:jc w:val="center"/>
              <w:rPr>
                <w:color w:val="000000"/>
                <w:sz w:val="20"/>
                <w:szCs w:val="20"/>
              </w:rPr>
            </w:pPr>
            <w:r w:rsidRPr="00326B7E">
              <w:rPr>
                <w:color w:val="000000"/>
                <w:sz w:val="20"/>
                <w:szCs w:val="20"/>
              </w:rPr>
              <w:t>11,7</w:t>
            </w:r>
          </w:p>
        </w:tc>
        <w:tc>
          <w:tcPr>
            <w:tcW w:w="1843" w:type="dxa"/>
            <w:tcBorders>
              <w:top w:val="nil"/>
              <w:left w:val="nil"/>
              <w:bottom w:val="single" w:sz="4" w:space="0" w:color="auto"/>
              <w:right w:val="single" w:sz="4" w:space="0" w:color="auto"/>
            </w:tcBorders>
            <w:shd w:val="clear" w:color="000000" w:fill="FFFFFF"/>
            <w:vAlign w:val="center"/>
            <w:hideMark/>
          </w:tcPr>
          <w:p w:rsidR="00326B7E" w:rsidRPr="00326B7E" w:rsidRDefault="00326B7E" w:rsidP="00326B7E">
            <w:pPr>
              <w:jc w:val="center"/>
              <w:rPr>
                <w:color w:val="000000"/>
                <w:sz w:val="20"/>
                <w:szCs w:val="20"/>
              </w:rPr>
            </w:pPr>
            <w:r w:rsidRPr="00326B7E">
              <w:rPr>
                <w:color w:val="000000"/>
                <w:sz w:val="20"/>
                <w:szCs w:val="20"/>
              </w:rPr>
              <w:t>11,7</w:t>
            </w:r>
          </w:p>
        </w:tc>
        <w:tc>
          <w:tcPr>
            <w:tcW w:w="1843" w:type="dxa"/>
            <w:tcBorders>
              <w:top w:val="nil"/>
              <w:left w:val="nil"/>
              <w:bottom w:val="single" w:sz="4" w:space="0" w:color="auto"/>
              <w:right w:val="single" w:sz="4" w:space="0" w:color="auto"/>
            </w:tcBorders>
            <w:shd w:val="clear" w:color="000000" w:fill="FFFFFF"/>
            <w:vAlign w:val="center"/>
            <w:hideMark/>
          </w:tcPr>
          <w:p w:rsidR="00326B7E" w:rsidRPr="00326B7E" w:rsidRDefault="00326B7E" w:rsidP="00326B7E">
            <w:pPr>
              <w:jc w:val="center"/>
              <w:rPr>
                <w:color w:val="000000"/>
                <w:sz w:val="20"/>
                <w:szCs w:val="20"/>
              </w:rPr>
            </w:pPr>
            <w:r w:rsidRPr="00326B7E">
              <w:rPr>
                <w:color w:val="000000"/>
                <w:sz w:val="20"/>
                <w:szCs w:val="20"/>
              </w:rPr>
              <w:t>0,0</w:t>
            </w:r>
          </w:p>
        </w:tc>
      </w:tr>
      <w:tr w:rsidR="00326B7E" w:rsidRPr="00326B7E" w:rsidTr="00326B7E">
        <w:trPr>
          <w:trHeight w:val="315"/>
        </w:trPr>
        <w:tc>
          <w:tcPr>
            <w:tcW w:w="660" w:type="dxa"/>
            <w:tcBorders>
              <w:top w:val="single" w:sz="4" w:space="0" w:color="auto"/>
              <w:left w:val="single" w:sz="4" w:space="0" w:color="auto"/>
              <w:bottom w:val="nil"/>
              <w:right w:val="single" w:sz="4" w:space="0" w:color="auto"/>
            </w:tcBorders>
            <w:shd w:val="clear" w:color="auto" w:fill="auto"/>
            <w:vAlign w:val="center"/>
            <w:hideMark/>
          </w:tcPr>
          <w:p w:rsidR="00326B7E" w:rsidRPr="00326B7E" w:rsidRDefault="00326B7E" w:rsidP="00326B7E">
            <w:pPr>
              <w:jc w:val="center"/>
              <w:rPr>
                <w:color w:val="000000"/>
                <w:sz w:val="20"/>
                <w:szCs w:val="20"/>
              </w:rPr>
            </w:pPr>
            <w:r w:rsidRPr="00326B7E">
              <w:rPr>
                <w:color w:val="000000"/>
                <w:sz w:val="20"/>
                <w:szCs w:val="20"/>
              </w:rPr>
              <w:t>4</w:t>
            </w:r>
          </w:p>
        </w:tc>
        <w:tc>
          <w:tcPr>
            <w:tcW w:w="1913" w:type="dxa"/>
            <w:tcBorders>
              <w:top w:val="single" w:sz="4" w:space="0" w:color="auto"/>
              <w:left w:val="nil"/>
              <w:bottom w:val="nil"/>
              <w:right w:val="single" w:sz="4" w:space="0" w:color="auto"/>
            </w:tcBorders>
            <w:shd w:val="clear" w:color="auto" w:fill="auto"/>
            <w:vAlign w:val="center"/>
            <w:hideMark/>
          </w:tcPr>
          <w:p w:rsidR="00326B7E" w:rsidRPr="00326B7E" w:rsidRDefault="00326B7E" w:rsidP="00326B7E">
            <w:pPr>
              <w:rPr>
                <w:color w:val="000000"/>
                <w:sz w:val="20"/>
                <w:szCs w:val="20"/>
              </w:rPr>
            </w:pPr>
            <w:r w:rsidRPr="00326B7E">
              <w:rPr>
                <w:color w:val="000000"/>
                <w:sz w:val="20"/>
                <w:szCs w:val="20"/>
              </w:rPr>
              <w:t xml:space="preserve">Добровский, </w:t>
            </w:r>
          </w:p>
        </w:tc>
        <w:tc>
          <w:tcPr>
            <w:tcW w:w="1553" w:type="dxa"/>
            <w:tcBorders>
              <w:top w:val="nil"/>
              <w:left w:val="nil"/>
              <w:bottom w:val="single" w:sz="4" w:space="0" w:color="auto"/>
              <w:right w:val="single" w:sz="4" w:space="0" w:color="auto"/>
            </w:tcBorders>
            <w:shd w:val="clear" w:color="000000" w:fill="FFFFFF"/>
            <w:vAlign w:val="center"/>
            <w:hideMark/>
          </w:tcPr>
          <w:p w:rsidR="00326B7E" w:rsidRPr="00326B7E" w:rsidRDefault="00326B7E" w:rsidP="00326B7E">
            <w:pPr>
              <w:rPr>
                <w:color w:val="000000"/>
                <w:sz w:val="20"/>
                <w:szCs w:val="20"/>
              </w:rPr>
            </w:pPr>
            <w:r w:rsidRPr="00326B7E">
              <w:rPr>
                <w:color w:val="000000"/>
                <w:sz w:val="20"/>
                <w:szCs w:val="20"/>
              </w:rPr>
              <w:t>Данковское</w:t>
            </w:r>
          </w:p>
        </w:tc>
        <w:tc>
          <w:tcPr>
            <w:tcW w:w="1842" w:type="dxa"/>
            <w:tcBorders>
              <w:top w:val="nil"/>
              <w:left w:val="nil"/>
              <w:bottom w:val="single" w:sz="4" w:space="0" w:color="auto"/>
              <w:right w:val="single" w:sz="4" w:space="0" w:color="auto"/>
            </w:tcBorders>
            <w:shd w:val="clear" w:color="000000" w:fill="FFFFFF"/>
            <w:vAlign w:val="center"/>
            <w:hideMark/>
          </w:tcPr>
          <w:p w:rsidR="00326B7E" w:rsidRPr="00326B7E" w:rsidRDefault="00326B7E" w:rsidP="00326B7E">
            <w:pPr>
              <w:jc w:val="center"/>
              <w:rPr>
                <w:color w:val="000000"/>
                <w:sz w:val="20"/>
                <w:szCs w:val="20"/>
              </w:rPr>
            </w:pPr>
            <w:r w:rsidRPr="00326B7E">
              <w:rPr>
                <w:color w:val="000000"/>
                <w:sz w:val="20"/>
                <w:szCs w:val="20"/>
              </w:rPr>
              <w:t>0,1</w:t>
            </w:r>
          </w:p>
        </w:tc>
        <w:tc>
          <w:tcPr>
            <w:tcW w:w="1843" w:type="dxa"/>
            <w:tcBorders>
              <w:top w:val="nil"/>
              <w:left w:val="nil"/>
              <w:bottom w:val="single" w:sz="4" w:space="0" w:color="auto"/>
              <w:right w:val="single" w:sz="4" w:space="0" w:color="auto"/>
            </w:tcBorders>
            <w:shd w:val="clear" w:color="000000" w:fill="FFFFFF"/>
            <w:vAlign w:val="center"/>
            <w:hideMark/>
          </w:tcPr>
          <w:p w:rsidR="00326B7E" w:rsidRPr="00326B7E" w:rsidRDefault="00326B7E" w:rsidP="00326B7E">
            <w:pPr>
              <w:jc w:val="center"/>
              <w:rPr>
                <w:color w:val="000000"/>
                <w:sz w:val="20"/>
                <w:szCs w:val="20"/>
              </w:rPr>
            </w:pPr>
            <w:r w:rsidRPr="00326B7E">
              <w:rPr>
                <w:color w:val="000000"/>
                <w:sz w:val="20"/>
                <w:szCs w:val="20"/>
              </w:rPr>
              <w:t>0,1</w:t>
            </w:r>
          </w:p>
        </w:tc>
        <w:tc>
          <w:tcPr>
            <w:tcW w:w="1843" w:type="dxa"/>
            <w:tcBorders>
              <w:top w:val="nil"/>
              <w:left w:val="nil"/>
              <w:bottom w:val="single" w:sz="4" w:space="0" w:color="auto"/>
              <w:right w:val="single" w:sz="4" w:space="0" w:color="auto"/>
            </w:tcBorders>
            <w:shd w:val="clear" w:color="000000" w:fill="FFFFFF"/>
            <w:vAlign w:val="center"/>
            <w:hideMark/>
          </w:tcPr>
          <w:p w:rsidR="00326B7E" w:rsidRPr="00326B7E" w:rsidRDefault="00326B7E" w:rsidP="00326B7E">
            <w:pPr>
              <w:jc w:val="center"/>
              <w:rPr>
                <w:color w:val="000000"/>
                <w:sz w:val="20"/>
                <w:szCs w:val="20"/>
              </w:rPr>
            </w:pPr>
            <w:r w:rsidRPr="00326B7E">
              <w:rPr>
                <w:color w:val="000000"/>
                <w:sz w:val="20"/>
                <w:szCs w:val="20"/>
              </w:rPr>
              <w:t>0,0</w:t>
            </w:r>
          </w:p>
        </w:tc>
      </w:tr>
      <w:tr w:rsidR="00326B7E" w:rsidRPr="00326B7E" w:rsidTr="00326B7E">
        <w:trPr>
          <w:trHeight w:val="315"/>
        </w:trPr>
        <w:tc>
          <w:tcPr>
            <w:tcW w:w="660" w:type="dxa"/>
            <w:tcBorders>
              <w:top w:val="nil"/>
              <w:left w:val="single" w:sz="4" w:space="0" w:color="auto"/>
              <w:bottom w:val="nil"/>
              <w:right w:val="single" w:sz="4" w:space="0" w:color="auto"/>
            </w:tcBorders>
            <w:shd w:val="clear" w:color="auto" w:fill="auto"/>
            <w:vAlign w:val="center"/>
            <w:hideMark/>
          </w:tcPr>
          <w:p w:rsidR="00326B7E" w:rsidRPr="00326B7E" w:rsidRDefault="00326B7E" w:rsidP="00326B7E">
            <w:pPr>
              <w:jc w:val="center"/>
              <w:rPr>
                <w:color w:val="000000"/>
                <w:sz w:val="20"/>
                <w:szCs w:val="20"/>
              </w:rPr>
            </w:pPr>
            <w:r w:rsidRPr="00326B7E">
              <w:rPr>
                <w:color w:val="000000"/>
                <w:sz w:val="20"/>
                <w:szCs w:val="20"/>
              </w:rPr>
              <w:t> </w:t>
            </w:r>
          </w:p>
        </w:tc>
        <w:tc>
          <w:tcPr>
            <w:tcW w:w="1913" w:type="dxa"/>
            <w:tcBorders>
              <w:top w:val="nil"/>
              <w:left w:val="nil"/>
              <w:bottom w:val="nil"/>
              <w:right w:val="single" w:sz="4" w:space="0" w:color="auto"/>
            </w:tcBorders>
            <w:shd w:val="clear" w:color="auto" w:fill="auto"/>
            <w:vAlign w:val="center"/>
            <w:hideMark/>
          </w:tcPr>
          <w:p w:rsidR="00326B7E" w:rsidRPr="00326B7E" w:rsidRDefault="00326B7E" w:rsidP="00326B7E">
            <w:pPr>
              <w:rPr>
                <w:color w:val="000000"/>
                <w:sz w:val="20"/>
                <w:szCs w:val="20"/>
              </w:rPr>
            </w:pPr>
            <w:r w:rsidRPr="00326B7E">
              <w:rPr>
                <w:color w:val="000000"/>
                <w:sz w:val="20"/>
                <w:szCs w:val="20"/>
              </w:rPr>
              <w:t> </w:t>
            </w:r>
          </w:p>
        </w:tc>
        <w:tc>
          <w:tcPr>
            <w:tcW w:w="1553" w:type="dxa"/>
            <w:tcBorders>
              <w:top w:val="nil"/>
              <w:left w:val="nil"/>
              <w:bottom w:val="single" w:sz="4" w:space="0" w:color="auto"/>
              <w:right w:val="single" w:sz="4" w:space="0" w:color="auto"/>
            </w:tcBorders>
            <w:shd w:val="clear" w:color="000000" w:fill="FFFFFF"/>
            <w:vAlign w:val="center"/>
            <w:hideMark/>
          </w:tcPr>
          <w:p w:rsidR="00326B7E" w:rsidRPr="00326B7E" w:rsidRDefault="00326B7E" w:rsidP="00326B7E">
            <w:pPr>
              <w:rPr>
                <w:color w:val="000000"/>
                <w:sz w:val="20"/>
                <w:szCs w:val="20"/>
              </w:rPr>
            </w:pPr>
            <w:r w:rsidRPr="00326B7E">
              <w:rPr>
                <w:color w:val="000000"/>
                <w:sz w:val="20"/>
                <w:szCs w:val="20"/>
              </w:rPr>
              <w:t>Добровское</w:t>
            </w:r>
          </w:p>
        </w:tc>
        <w:tc>
          <w:tcPr>
            <w:tcW w:w="1842" w:type="dxa"/>
            <w:tcBorders>
              <w:top w:val="nil"/>
              <w:left w:val="nil"/>
              <w:bottom w:val="single" w:sz="4" w:space="0" w:color="auto"/>
              <w:right w:val="single" w:sz="4" w:space="0" w:color="auto"/>
            </w:tcBorders>
            <w:shd w:val="clear" w:color="000000" w:fill="FFFFFF"/>
            <w:vAlign w:val="center"/>
            <w:hideMark/>
          </w:tcPr>
          <w:p w:rsidR="00326B7E" w:rsidRPr="00326B7E" w:rsidRDefault="00326B7E" w:rsidP="00326B7E">
            <w:pPr>
              <w:jc w:val="center"/>
              <w:rPr>
                <w:color w:val="000000"/>
                <w:sz w:val="20"/>
                <w:szCs w:val="20"/>
              </w:rPr>
            </w:pPr>
            <w:r w:rsidRPr="00326B7E">
              <w:rPr>
                <w:color w:val="000000"/>
                <w:sz w:val="20"/>
                <w:szCs w:val="20"/>
              </w:rPr>
              <w:t>28,4</w:t>
            </w:r>
          </w:p>
        </w:tc>
        <w:tc>
          <w:tcPr>
            <w:tcW w:w="1843" w:type="dxa"/>
            <w:tcBorders>
              <w:top w:val="nil"/>
              <w:left w:val="nil"/>
              <w:bottom w:val="single" w:sz="4" w:space="0" w:color="auto"/>
              <w:right w:val="single" w:sz="4" w:space="0" w:color="auto"/>
            </w:tcBorders>
            <w:shd w:val="clear" w:color="000000" w:fill="FFFFFF"/>
            <w:vAlign w:val="center"/>
            <w:hideMark/>
          </w:tcPr>
          <w:p w:rsidR="00326B7E" w:rsidRPr="00326B7E" w:rsidRDefault="00326B7E" w:rsidP="00326B7E">
            <w:pPr>
              <w:jc w:val="center"/>
              <w:rPr>
                <w:color w:val="000000"/>
                <w:sz w:val="20"/>
                <w:szCs w:val="20"/>
              </w:rPr>
            </w:pPr>
            <w:r w:rsidRPr="00326B7E">
              <w:rPr>
                <w:color w:val="000000"/>
                <w:sz w:val="20"/>
                <w:szCs w:val="20"/>
              </w:rPr>
              <w:t>28,4</w:t>
            </w:r>
          </w:p>
        </w:tc>
        <w:tc>
          <w:tcPr>
            <w:tcW w:w="1843" w:type="dxa"/>
            <w:tcBorders>
              <w:top w:val="nil"/>
              <w:left w:val="nil"/>
              <w:bottom w:val="single" w:sz="4" w:space="0" w:color="auto"/>
              <w:right w:val="single" w:sz="4" w:space="0" w:color="auto"/>
            </w:tcBorders>
            <w:shd w:val="clear" w:color="000000" w:fill="FFFFFF"/>
            <w:vAlign w:val="center"/>
            <w:hideMark/>
          </w:tcPr>
          <w:p w:rsidR="00326B7E" w:rsidRPr="00326B7E" w:rsidRDefault="00326B7E" w:rsidP="00326B7E">
            <w:pPr>
              <w:jc w:val="center"/>
              <w:rPr>
                <w:color w:val="000000"/>
                <w:sz w:val="20"/>
                <w:szCs w:val="20"/>
              </w:rPr>
            </w:pPr>
            <w:r w:rsidRPr="00326B7E">
              <w:rPr>
                <w:color w:val="000000"/>
                <w:sz w:val="20"/>
                <w:szCs w:val="20"/>
              </w:rPr>
              <w:t>0,0</w:t>
            </w:r>
          </w:p>
        </w:tc>
      </w:tr>
      <w:tr w:rsidR="00326B7E" w:rsidRPr="00326B7E" w:rsidTr="00326B7E">
        <w:trPr>
          <w:trHeight w:val="315"/>
        </w:trPr>
        <w:tc>
          <w:tcPr>
            <w:tcW w:w="660" w:type="dxa"/>
            <w:tcBorders>
              <w:top w:val="nil"/>
              <w:left w:val="single" w:sz="4" w:space="0" w:color="auto"/>
              <w:bottom w:val="nil"/>
              <w:right w:val="single" w:sz="4" w:space="0" w:color="auto"/>
            </w:tcBorders>
            <w:shd w:val="clear" w:color="auto" w:fill="auto"/>
            <w:vAlign w:val="center"/>
            <w:hideMark/>
          </w:tcPr>
          <w:p w:rsidR="00326B7E" w:rsidRPr="00326B7E" w:rsidRDefault="00326B7E" w:rsidP="00326B7E">
            <w:pPr>
              <w:jc w:val="center"/>
              <w:rPr>
                <w:color w:val="000000"/>
                <w:sz w:val="20"/>
                <w:szCs w:val="20"/>
              </w:rPr>
            </w:pPr>
            <w:r w:rsidRPr="00326B7E">
              <w:rPr>
                <w:color w:val="000000"/>
                <w:sz w:val="20"/>
                <w:szCs w:val="20"/>
              </w:rPr>
              <w:t> </w:t>
            </w:r>
          </w:p>
        </w:tc>
        <w:tc>
          <w:tcPr>
            <w:tcW w:w="1913" w:type="dxa"/>
            <w:tcBorders>
              <w:top w:val="nil"/>
              <w:left w:val="nil"/>
              <w:bottom w:val="nil"/>
              <w:right w:val="single" w:sz="4" w:space="0" w:color="auto"/>
            </w:tcBorders>
            <w:shd w:val="clear" w:color="auto" w:fill="auto"/>
            <w:vAlign w:val="center"/>
            <w:hideMark/>
          </w:tcPr>
          <w:p w:rsidR="00326B7E" w:rsidRPr="00326B7E" w:rsidRDefault="00326B7E" w:rsidP="00326B7E">
            <w:pPr>
              <w:rPr>
                <w:color w:val="000000"/>
                <w:sz w:val="20"/>
                <w:szCs w:val="20"/>
              </w:rPr>
            </w:pPr>
            <w:r w:rsidRPr="00326B7E">
              <w:rPr>
                <w:color w:val="000000"/>
                <w:sz w:val="20"/>
                <w:szCs w:val="20"/>
              </w:rPr>
              <w:t> </w:t>
            </w:r>
          </w:p>
        </w:tc>
        <w:tc>
          <w:tcPr>
            <w:tcW w:w="1553" w:type="dxa"/>
            <w:tcBorders>
              <w:top w:val="nil"/>
              <w:left w:val="nil"/>
              <w:bottom w:val="single" w:sz="4" w:space="0" w:color="auto"/>
              <w:right w:val="single" w:sz="4" w:space="0" w:color="auto"/>
            </w:tcBorders>
            <w:shd w:val="clear" w:color="000000" w:fill="FFFFFF"/>
            <w:vAlign w:val="center"/>
            <w:hideMark/>
          </w:tcPr>
          <w:p w:rsidR="00326B7E" w:rsidRPr="00326B7E" w:rsidRDefault="00326B7E" w:rsidP="00326B7E">
            <w:pPr>
              <w:rPr>
                <w:color w:val="000000"/>
                <w:sz w:val="20"/>
                <w:szCs w:val="20"/>
              </w:rPr>
            </w:pPr>
            <w:r w:rsidRPr="00326B7E">
              <w:rPr>
                <w:color w:val="000000"/>
                <w:sz w:val="20"/>
                <w:szCs w:val="20"/>
              </w:rPr>
              <w:t>Грязинское</w:t>
            </w:r>
          </w:p>
        </w:tc>
        <w:tc>
          <w:tcPr>
            <w:tcW w:w="1842" w:type="dxa"/>
            <w:tcBorders>
              <w:top w:val="nil"/>
              <w:left w:val="nil"/>
              <w:bottom w:val="single" w:sz="4" w:space="0" w:color="auto"/>
              <w:right w:val="single" w:sz="4" w:space="0" w:color="auto"/>
            </w:tcBorders>
            <w:shd w:val="clear" w:color="000000" w:fill="FFFFFF"/>
            <w:vAlign w:val="center"/>
            <w:hideMark/>
          </w:tcPr>
          <w:p w:rsidR="00326B7E" w:rsidRPr="00326B7E" w:rsidRDefault="00326B7E" w:rsidP="00326B7E">
            <w:pPr>
              <w:jc w:val="center"/>
              <w:rPr>
                <w:color w:val="000000"/>
                <w:sz w:val="20"/>
                <w:szCs w:val="20"/>
              </w:rPr>
            </w:pPr>
            <w:r w:rsidRPr="00326B7E">
              <w:rPr>
                <w:color w:val="000000"/>
                <w:sz w:val="20"/>
                <w:szCs w:val="20"/>
              </w:rPr>
              <w:t>1,0</w:t>
            </w:r>
          </w:p>
        </w:tc>
        <w:tc>
          <w:tcPr>
            <w:tcW w:w="1843" w:type="dxa"/>
            <w:tcBorders>
              <w:top w:val="nil"/>
              <w:left w:val="nil"/>
              <w:bottom w:val="single" w:sz="4" w:space="0" w:color="auto"/>
              <w:right w:val="single" w:sz="4" w:space="0" w:color="auto"/>
            </w:tcBorders>
            <w:shd w:val="clear" w:color="000000" w:fill="FFFFFF"/>
            <w:vAlign w:val="center"/>
            <w:hideMark/>
          </w:tcPr>
          <w:p w:rsidR="00326B7E" w:rsidRPr="00326B7E" w:rsidRDefault="00326B7E" w:rsidP="00326B7E">
            <w:pPr>
              <w:jc w:val="center"/>
              <w:rPr>
                <w:color w:val="000000"/>
                <w:sz w:val="20"/>
                <w:szCs w:val="20"/>
              </w:rPr>
            </w:pPr>
            <w:r w:rsidRPr="00326B7E">
              <w:rPr>
                <w:color w:val="000000"/>
                <w:sz w:val="20"/>
                <w:szCs w:val="20"/>
              </w:rPr>
              <w:t>1,0</w:t>
            </w:r>
          </w:p>
        </w:tc>
        <w:tc>
          <w:tcPr>
            <w:tcW w:w="1843" w:type="dxa"/>
            <w:tcBorders>
              <w:top w:val="nil"/>
              <w:left w:val="nil"/>
              <w:bottom w:val="single" w:sz="4" w:space="0" w:color="auto"/>
              <w:right w:val="single" w:sz="4" w:space="0" w:color="auto"/>
            </w:tcBorders>
            <w:shd w:val="clear" w:color="000000" w:fill="FFFFFF"/>
            <w:vAlign w:val="center"/>
            <w:hideMark/>
          </w:tcPr>
          <w:p w:rsidR="00326B7E" w:rsidRPr="00326B7E" w:rsidRDefault="00326B7E" w:rsidP="00326B7E">
            <w:pPr>
              <w:jc w:val="center"/>
              <w:rPr>
                <w:color w:val="000000"/>
                <w:sz w:val="20"/>
                <w:szCs w:val="20"/>
              </w:rPr>
            </w:pPr>
            <w:r w:rsidRPr="00326B7E">
              <w:rPr>
                <w:color w:val="000000"/>
                <w:sz w:val="20"/>
                <w:szCs w:val="20"/>
              </w:rPr>
              <w:t>0,0</w:t>
            </w:r>
          </w:p>
        </w:tc>
      </w:tr>
      <w:tr w:rsidR="00326B7E" w:rsidRPr="00326B7E" w:rsidTr="00326B7E">
        <w:trPr>
          <w:trHeight w:val="31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326B7E" w:rsidRPr="00326B7E" w:rsidRDefault="00326B7E" w:rsidP="00326B7E">
            <w:pPr>
              <w:jc w:val="center"/>
              <w:rPr>
                <w:color w:val="000000"/>
                <w:sz w:val="20"/>
                <w:szCs w:val="20"/>
              </w:rPr>
            </w:pPr>
            <w:r w:rsidRPr="00326B7E">
              <w:rPr>
                <w:color w:val="000000"/>
                <w:sz w:val="20"/>
                <w:szCs w:val="20"/>
              </w:rPr>
              <w:t> </w:t>
            </w:r>
          </w:p>
        </w:tc>
        <w:tc>
          <w:tcPr>
            <w:tcW w:w="1913" w:type="dxa"/>
            <w:tcBorders>
              <w:top w:val="nil"/>
              <w:left w:val="nil"/>
              <w:bottom w:val="single" w:sz="4" w:space="0" w:color="auto"/>
              <w:right w:val="single" w:sz="4" w:space="0" w:color="auto"/>
            </w:tcBorders>
            <w:shd w:val="clear" w:color="auto" w:fill="auto"/>
            <w:vAlign w:val="center"/>
            <w:hideMark/>
          </w:tcPr>
          <w:p w:rsidR="00326B7E" w:rsidRPr="00326B7E" w:rsidRDefault="00326B7E" w:rsidP="00326B7E">
            <w:pPr>
              <w:rPr>
                <w:color w:val="000000"/>
                <w:sz w:val="20"/>
                <w:szCs w:val="20"/>
              </w:rPr>
            </w:pPr>
            <w:r w:rsidRPr="00326B7E">
              <w:rPr>
                <w:color w:val="000000"/>
                <w:sz w:val="20"/>
                <w:szCs w:val="20"/>
              </w:rPr>
              <w:t> </w:t>
            </w:r>
          </w:p>
        </w:tc>
        <w:tc>
          <w:tcPr>
            <w:tcW w:w="1553" w:type="dxa"/>
            <w:tcBorders>
              <w:top w:val="nil"/>
              <w:left w:val="nil"/>
              <w:bottom w:val="single" w:sz="4" w:space="0" w:color="auto"/>
              <w:right w:val="single" w:sz="4" w:space="0" w:color="auto"/>
            </w:tcBorders>
            <w:shd w:val="clear" w:color="000000" w:fill="FFFFFF"/>
            <w:vAlign w:val="center"/>
            <w:hideMark/>
          </w:tcPr>
          <w:p w:rsidR="00326B7E" w:rsidRPr="00326B7E" w:rsidRDefault="00326B7E" w:rsidP="00326B7E">
            <w:pPr>
              <w:rPr>
                <w:color w:val="000000"/>
                <w:sz w:val="20"/>
                <w:szCs w:val="20"/>
              </w:rPr>
            </w:pPr>
            <w:r w:rsidRPr="00326B7E">
              <w:rPr>
                <w:color w:val="000000"/>
                <w:sz w:val="20"/>
                <w:szCs w:val="20"/>
              </w:rPr>
              <w:t>Итого:</w:t>
            </w:r>
          </w:p>
        </w:tc>
        <w:tc>
          <w:tcPr>
            <w:tcW w:w="1842" w:type="dxa"/>
            <w:tcBorders>
              <w:top w:val="nil"/>
              <w:left w:val="nil"/>
              <w:bottom w:val="single" w:sz="4" w:space="0" w:color="auto"/>
              <w:right w:val="single" w:sz="4" w:space="0" w:color="auto"/>
            </w:tcBorders>
            <w:shd w:val="clear" w:color="000000" w:fill="FFFFFF"/>
            <w:vAlign w:val="center"/>
            <w:hideMark/>
          </w:tcPr>
          <w:p w:rsidR="00326B7E" w:rsidRPr="00326B7E" w:rsidRDefault="00326B7E" w:rsidP="00326B7E">
            <w:pPr>
              <w:jc w:val="center"/>
              <w:rPr>
                <w:color w:val="000000"/>
                <w:sz w:val="20"/>
                <w:szCs w:val="20"/>
              </w:rPr>
            </w:pPr>
            <w:r w:rsidRPr="00326B7E">
              <w:rPr>
                <w:color w:val="000000"/>
                <w:sz w:val="20"/>
                <w:szCs w:val="20"/>
              </w:rPr>
              <w:t>29,5</w:t>
            </w:r>
          </w:p>
        </w:tc>
        <w:tc>
          <w:tcPr>
            <w:tcW w:w="1843" w:type="dxa"/>
            <w:tcBorders>
              <w:top w:val="nil"/>
              <w:left w:val="nil"/>
              <w:bottom w:val="single" w:sz="4" w:space="0" w:color="auto"/>
              <w:right w:val="single" w:sz="4" w:space="0" w:color="auto"/>
            </w:tcBorders>
            <w:shd w:val="clear" w:color="000000" w:fill="FFFFFF"/>
            <w:vAlign w:val="center"/>
            <w:hideMark/>
          </w:tcPr>
          <w:p w:rsidR="00326B7E" w:rsidRPr="00326B7E" w:rsidRDefault="00326B7E" w:rsidP="00326B7E">
            <w:pPr>
              <w:jc w:val="center"/>
              <w:rPr>
                <w:color w:val="000000"/>
                <w:sz w:val="20"/>
                <w:szCs w:val="20"/>
              </w:rPr>
            </w:pPr>
            <w:r w:rsidRPr="00326B7E">
              <w:rPr>
                <w:color w:val="000000"/>
                <w:sz w:val="20"/>
                <w:szCs w:val="20"/>
              </w:rPr>
              <w:t>29,5</w:t>
            </w:r>
          </w:p>
        </w:tc>
        <w:tc>
          <w:tcPr>
            <w:tcW w:w="1843" w:type="dxa"/>
            <w:tcBorders>
              <w:top w:val="nil"/>
              <w:left w:val="nil"/>
              <w:bottom w:val="single" w:sz="4" w:space="0" w:color="auto"/>
              <w:right w:val="single" w:sz="4" w:space="0" w:color="auto"/>
            </w:tcBorders>
            <w:shd w:val="clear" w:color="000000" w:fill="FFFFFF"/>
            <w:vAlign w:val="center"/>
            <w:hideMark/>
          </w:tcPr>
          <w:p w:rsidR="00326B7E" w:rsidRPr="00326B7E" w:rsidRDefault="00326B7E" w:rsidP="00326B7E">
            <w:pPr>
              <w:jc w:val="center"/>
              <w:rPr>
                <w:color w:val="000000"/>
                <w:sz w:val="20"/>
                <w:szCs w:val="20"/>
              </w:rPr>
            </w:pPr>
            <w:r w:rsidRPr="00326B7E">
              <w:rPr>
                <w:color w:val="000000"/>
                <w:sz w:val="20"/>
                <w:szCs w:val="20"/>
              </w:rPr>
              <w:t>0,0</w:t>
            </w:r>
          </w:p>
        </w:tc>
      </w:tr>
      <w:tr w:rsidR="00326B7E" w:rsidRPr="00326B7E" w:rsidTr="00326B7E">
        <w:trPr>
          <w:trHeight w:val="31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326B7E" w:rsidRPr="00326B7E" w:rsidRDefault="00326B7E" w:rsidP="00326B7E">
            <w:pPr>
              <w:jc w:val="center"/>
              <w:rPr>
                <w:color w:val="000000"/>
                <w:sz w:val="20"/>
                <w:szCs w:val="20"/>
              </w:rPr>
            </w:pPr>
            <w:r w:rsidRPr="00326B7E">
              <w:rPr>
                <w:color w:val="000000"/>
                <w:sz w:val="20"/>
                <w:szCs w:val="20"/>
              </w:rPr>
              <w:t>5</w:t>
            </w:r>
          </w:p>
        </w:tc>
        <w:tc>
          <w:tcPr>
            <w:tcW w:w="1913" w:type="dxa"/>
            <w:tcBorders>
              <w:top w:val="nil"/>
              <w:left w:val="nil"/>
              <w:bottom w:val="single" w:sz="4" w:space="0" w:color="auto"/>
              <w:right w:val="single" w:sz="4" w:space="0" w:color="auto"/>
            </w:tcBorders>
            <w:shd w:val="clear" w:color="auto" w:fill="auto"/>
            <w:vAlign w:val="center"/>
            <w:hideMark/>
          </w:tcPr>
          <w:p w:rsidR="00326B7E" w:rsidRPr="00326B7E" w:rsidRDefault="00326B7E" w:rsidP="00326B7E">
            <w:pPr>
              <w:rPr>
                <w:color w:val="000000"/>
                <w:sz w:val="20"/>
                <w:szCs w:val="20"/>
              </w:rPr>
            </w:pPr>
            <w:r w:rsidRPr="00326B7E">
              <w:rPr>
                <w:color w:val="000000"/>
                <w:sz w:val="20"/>
                <w:szCs w:val="20"/>
              </w:rPr>
              <w:t xml:space="preserve">Добринский, </w:t>
            </w:r>
          </w:p>
        </w:tc>
        <w:tc>
          <w:tcPr>
            <w:tcW w:w="1553" w:type="dxa"/>
            <w:tcBorders>
              <w:top w:val="nil"/>
              <w:left w:val="nil"/>
              <w:bottom w:val="single" w:sz="4" w:space="0" w:color="auto"/>
              <w:right w:val="single" w:sz="4" w:space="0" w:color="auto"/>
            </w:tcBorders>
            <w:shd w:val="clear" w:color="000000" w:fill="FFFFFF"/>
            <w:vAlign w:val="center"/>
            <w:hideMark/>
          </w:tcPr>
          <w:p w:rsidR="00326B7E" w:rsidRPr="00326B7E" w:rsidRDefault="00326B7E" w:rsidP="00326B7E">
            <w:pPr>
              <w:rPr>
                <w:color w:val="000000"/>
                <w:sz w:val="20"/>
                <w:szCs w:val="20"/>
              </w:rPr>
            </w:pPr>
            <w:r w:rsidRPr="00326B7E">
              <w:rPr>
                <w:color w:val="000000"/>
                <w:sz w:val="20"/>
                <w:szCs w:val="20"/>
              </w:rPr>
              <w:t>Усманское</w:t>
            </w:r>
          </w:p>
        </w:tc>
        <w:tc>
          <w:tcPr>
            <w:tcW w:w="1842" w:type="dxa"/>
            <w:tcBorders>
              <w:top w:val="nil"/>
              <w:left w:val="nil"/>
              <w:bottom w:val="single" w:sz="4" w:space="0" w:color="auto"/>
              <w:right w:val="single" w:sz="4" w:space="0" w:color="auto"/>
            </w:tcBorders>
            <w:shd w:val="clear" w:color="000000" w:fill="FFFFFF"/>
            <w:vAlign w:val="center"/>
            <w:hideMark/>
          </w:tcPr>
          <w:p w:rsidR="00326B7E" w:rsidRPr="00326B7E" w:rsidRDefault="00326B7E" w:rsidP="00326B7E">
            <w:pPr>
              <w:jc w:val="center"/>
              <w:rPr>
                <w:color w:val="000000"/>
                <w:sz w:val="20"/>
                <w:szCs w:val="20"/>
              </w:rPr>
            </w:pPr>
            <w:r w:rsidRPr="00326B7E">
              <w:rPr>
                <w:color w:val="000000"/>
                <w:sz w:val="20"/>
                <w:szCs w:val="20"/>
              </w:rPr>
              <w:t>0,2</w:t>
            </w:r>
          </w:p>
        </w:tc>
        <w:tc>
          <w:tcPr>
            <w:tcW w:w="1843" w:type="dxa"/>
            <w:tcBorders>
              <w:top w:val="nil"/>
              <w:left w:val="nil"/>
              <w:bottom w:val="single" w:sz="4" w:space="0" w:color="auto"/>
              <w:right w:val="single" w:sz="4" w:space="0" w:color="auto"/>
            </w:tcBorders>
            <w:shd w:val="clear" w:color="000000" w:fill="FFFFFF"/>
            <w:vAlign w:val="center"/>
            <w:hideMark/>
          </w:tcPr>
          <w:p w:rsidR="00326B7E" w:rsidRPr="00326B7E" w:rsidRDefault="00326B7E" w:rsidP="00326B7E">
            <w:pPr>
              <w:jc w:val="center"/>
              <w:rPr>
                <w:color w:val="000000"/>
                <w:sz w:val="20"/>
                <w:szCs w:val="20"/>
              </w:rPr>
            </w:pPr>
            <w:r w:rsidRPr="00326B7E">
              <w:rPr>
                <w:color w:val="000000"/>
                <w:sz w:val="20"/>
                <w:szCs w:val="20"/>
              </w:rPr>
              <w:t>0,2</w:t>
            </w:r>
          </w:p>
        </w:tc>
        <w:tc>
          <w:tcPr>
            <w:tcW w:w="1843" w:type="dxa"/>
            <w:tcBorders>
              <w:top w:val="nil"/>
              <w:left w:val="nil"/>
              <w:bottom w:val="single" w:sz="4" w:space="0" w:color="auto"/>
              <w:right w:val="single" w:sz="4" w:space="0" w:color="auto"/>
            </w:tcBorders>
            <w:shd w:val="clear" w:color="000000" w:fill="FFFFFF"/>
            <w:vAlign w:val="center"/>
            <w:hideMark/>
          </w:tcPr>
          <w:p w:rsidR="00326B7E" w:rsidRPr="00326B7E" w:rsidRDefault="00326B7E" w:rsidP="00326B7E">
            <w:pPr>
              <w:jc w:val="center"/>
              <w:rPr>
                <w:color w:val="000000"/>
                <w:sz w:val="20"/>
                <w:szCs w:val="20"/>
              </w:rPr>
            </w:pPr>
            <w:r w:rsidRPr="00326B7E">
              <w:rPr>
                <w:color w:val="000000"/>
                <w:sz w:val="20"/>
                <w:szCs w:val="20"/>
              </w:rPr>
              <w:t>0,0</w:t>
            </w:r>
          </w:p>
        </w:tc>
      </w:tr>
      <w:tr w:rsidR="00326B7E" w:rsidRPr="00326B7E" w:rsidTr="00326B7E">
        <w:trPr>
          <w:trHeight w:val="31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326B7E" w:rsidRPr="00326B7E" w:rsidRDefault="00326B7E" w:rsidP="00326B7E">
            <w:pPr>
              <w:jc w:val="center"/>
              <w:rPr>
                <w:color w:val="000000"/>
                <w:sz w:val="20"/>
                <w:szCs w:val="20"/>
              </w:rPr>
            </w:pPr>
            <w:r w:rsidRPr="00326B7E">
              <w:rPr>
                <w:color w:val="000000"/>
                <w:sz w:val="20"/>
                <w:szCs w:val="20"/>
              </w:rPr>
              <w:t>6</w:t>
            </w:r>
          </w:p>
        </w:tc>
        <w:tc>
          <w:tcPr>
            <w:tcW w:w="1913" w:type="dxa"/>
            <w:tcBorders>
              <w:top w:val="nil"/>
              <w:left w:val="nil"/>
              <w:bottom w:val="single" w:sz="4" w:space="0" w:color="auto"/>
              <w:right w:val="single" w:sz="4" w:space="0" w:color="auto"/>
            </w:tcBorders>
            <w:shd w:val="clear" w:color="auto" w:fill="auto"/>
            <w:vAlign w:val="center"/>
            <w:hideMark/>
          </w:tcPr>
          <w:p w:rsidR="00326B7E" w:rsidRPr="00326B7E" w:rsidRDefault="00326B7E" w:rsidP="00326B7E">
            <w:pPr>
              <w:rPr>
                <w:color w:val="000000"/>
                <w:sz w:val="20"/>
                <w:szCs w:val="20"/>
              </w:rPr>
            </w:pPr>
            <w:r w:rsidRPr="00326B7E">
              <w:rPr>
                <w:color w:val="000000"/>
                <w:sz w:val="20"/>
                <w:szCs w:val="20"/>
              </w:rPr>
              <w:t xml:space="preserve">Долгоруковский, </w:t>
            </w:r>
          </w:p>
        </w:tc>
        <w:tc>
          <w:tcPr>
            <w:tcW w:w="1553" w:type="dxa"/>
            <w:tcBorders>
              <w:top w:val="nil"/>
              <w:left w:val="nil"/>
              <w:bottom w:val="single" w:sz="4" w:space="0" w:color="auto"/>
              <w:right w:val="single" w:sz="4" w:space="0" w:color="auto"/>
            </w:tcBorders>
            <w:shd w:val="clear" w:color="000000" w:fill="FFFFFF"/>
            <w:vAlign w:val="center"/>
            <w:hideMark/>
          </w:tcPr>
          <w:p w:rsidR="00326B7E" w:rsidRPr="00326B7E" w:rsidRDefault="00326B7E" w:rsidP="00326B7E">
            <w:pPr>
              <w:rPr>
                <w:color w:val="000000"/>
                <w:sz w:val="20"/>
                <w:szCs w:val="20"/>
              </w:rPr>
            </w:pPr>
            <w:r w:rsidRPr="00326B7E">
              <w:rPr>
                <w:color w:val="000000"/>
                <w:sz w:val="20"/>
                <w:szCs w:val="20"/>
              </w:rPr>
              <w:t>Тербунское</w:t>
            </w:r>
          </w:p>
        </w:tc>
        <w:tc>
          <w:tcPr>
            <w:tcW w:w="1842" w:type="dxa"/>
            <w:tcBorders>
              <w:top w:val="nil"/>
              <w:left w:val="nil"/>
              <w:bottom w:val="single" w:sz="4" w:space="0" w:color="auto"/>
              <w:right w:val="single" w:sz="4" w:space="0" w:color="auto"/>
            </w:tcBorders>
            <w:shd w:val="clear" w:color="000000" w:fill="FFFFFF"/>
            <w:vAlign w:val="center"/>
            <w:hideMark/>
          </w:tcPr>
          <w:p w:rsidR="00326B7E" w:rsidRPr="00326B7E" w:rsidRDefault="00326B7E" w:rsidP="00326B7E">
            <w:pPr>
              <w:jc w:val="center"/>
              <w:rPr>
                <w:color w:val="000000"/>
                <w:sz w:val="20"/>
                <w:szCs w:val="20"/>
              </w:rPr>
            </w:pPr>
            <w:r w:rsidRPr="00326B7E">
              <w:rPr>
                <w:color w:val="000000"/>
                <w:sz w:val="20"/>
                <w:szCs w:val="20"/>
              </w:rPr>
              <w:t>2,1</w:t>
            </w:r>
          </w:p>
        </w:tc>
        <w:tc>
          <w:tcPr>
            <w:tcW w:w="1843" w:type="dxa"/>
            <w:tcBorders>
              <w:top w:val="nil"/>
              <w:left w:val="nil"/>
              <w:bottom w:val="single" w:sz="4" w:space="0" w:color="auto"/>
              <w:right w:val="single" w:sz="4" w:space="0" w:color="auto"/>
            </w:tcBorders>
            <w:shd w:val="clear" w:color="000000" w:fill="FFFFFF"/>
            <w:vAlign w:val="center"/>
            <w:hideMark/>
          </w:tcPr>
          <w:p w:rsidR="00326B7E" w:rsidRPr="00326B7E" w:rsidRDefault="00326B7E" w:rsidP="00326B7E">
            <w:pPr>
              <w:jc w:val="center"/>
              <w:rPr>
                <w:color w:val="000000"/>
                <w:sz w:val="20"/>
                <w:szCs w:val="20"/>
              </w:rPr>
            </w:pPr>
            <w:r w:rsidRPr="00326B7E">
              <w:rPr>
                <w:color w:val="000000"/>
                <w:sz w:val="20"/>
                <w:szCs w:val="20"/>
              </w:rPr>
              <w:t>2,1</w:t>
            </w:r>
          </w:p>
        </w:tc>
        <w:tc>
          <w:tcPr>
            <w:tcW w:w="1843" w:type="dxa"/>
            <w:tcBorders>
              <w:top w:val="nil"/>
              <w:left w:val="nil"/>
              <w:bottom w:val="single" w:sz="4" w:space="0" w:color="auto"/>
              <w:right w:val="single" w:sz="4" w:space="0" w:color="auto"/>
            </w:tcBorders>
            <w:shd w:val="clear" w:color="000000" w:fill="FFFFFF"/>
            <w:vAlign w:val="center"/>
            <w:hideMark/>
          </w:tcPr>
          <w:p w:rsidR="00326B7E" w:rsidRPr="00326B7E" w:rsidRDefault="00326B7E" w:rsidP="00326B7E">
            <w:pPr>
              <w:jc w:val="center"/>
              <w:rPr>
                <w:color w:val="000000"/>
                <w:sz w:val="20"/>
                <w:szCs w:val="20"/>
              </w:rPr>
            </w:pPr>
            <w:r w:rsidRPr="00326B7E">
              <w:rPr>
                <w:color w:val="000000"/>
                <w:sz w:val="20"/>
                <w:szCs w:val="20"/>
              </w:rPr>
              <w:t>0,0</w:t>
            </w:r>
          </w:p>
        </w:tc>
      </w:tr>
      <w:tr w:rsidR="00326B7E" w:rsidRPr="00326B7E" w:rsidTr="00326B7E">
        <w:trPr>
          <w:trHeight w:val="31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326B7E" w:rsidRPr="00326B7E" w:rsidRDefault="00326B7E" w:rsidP="00326B7E">
            <w:pPr>
              <w:jc w:val="center"/>
              <w:rPr>
                <w:color w:val="000000"/>
                <w:sz w:val="20"/>
                <w:szCs w:val="20"/>
              </w:rPr>
            </w:pPr>
            <w:r w:rsidRPr="00326B7E">
              <w:rPr>
                <w:color w:val="000000"/>
                <w:sz w:val="20"/>
                <w:szCs w:val="20"/>
              </w:rPr>
              <w:t>7</w:t>
            </w:r>
          </w:p>
        </w:tc>
        <w:tc>
          <w:tcPr>
            <w:tcW w:w="1913" w:type="dxa"/>
            <w:tcBorders>
              <w:top w:val="nil"/>
              <w:left w:val="nil"/>
              <w:bottom w:val="single" w:sz="4" w:space="0" w:color="auto"/>
              <w:right w:val="single" w:sz="4" w:space="0" w:color="auto"/>
            </w:tcBorders>
            <w:shd w:val="clear" w:color="auto" w:fill="auto"/>
            <w:vAlign w:val="center"/>
            <w:hideMark/>
          </w:tcPr>
          <w:p w:rsidR="00326B7E" w:rsidRPr="00326B7E" w:rsidRDefault="00326B7E" w:rsidP="00326B7E">
            <w:pPr>
              <w:rPr>
                <w:color w:val="000000"/>
                <w:sz w:val="20"/>
                <w:szCs w:val="20"/>
              </w:rPr>
            </w:pPr>
            <w:r w:rsidRPr="00326B7E">
              <w:rPr>
                <w:color w:val="000000"/>
                <w:sz w:val="20"/>
                <w:szCs w:val="20"/>
              </w:rPr>
              <w:t xml:space="preserve">Елецкий, </w:t>
            </w:r>
          </w:p>
        </w:tc>
        <w:tc>
          <w:tcPr>
            <w:tcW w:w="1553" w:type="dxa"/>
            <w:tcBorders>
              <w:top w:val="nil"/>
              <w:left w:val="nil"/>
              <w:bottom w:val="single" w:sz="4" w:space="0" w:color="auto"/>
              <w:right w:val="single" w:sz="4" w:space="0" w:color="auto"/>
            </w:tcBorders>
            <w:shd w:val="clear" w:color="000000" w:fill="FFFFFF"/>
            <w:vAlign w:val="center"/>
            <w:hideMark/>
          </w:tcPr>
          <w:p w:rsidR="00326B7E" w:rsidRPr="00326B7E" w:rsidRDefault="00326B7E" w:rsidP="00326B7E">
            <w:pPr>
              <w:rPr>
                <w:color w:val="000000"/>
                <w:sz w:val="20"/>
                <w:szCs w:val="20"/>
              </w:rPr>
            </w:pPr>
            <w:r w:rsidRPr="00326B7E">
              <w:rPr>
                <w:color w:val="000000"/>
                <w:sz w:val="20"/>
                <w:szCs w:val="20"/>
              </w:rPr>
              <w:t>Елецкое</w:t>
            </w:r>
          </w:p>
        </w:tc>
        <w:tc>
          <w:tcPr>
            <w:tcW w:w="1842" w:type="dxa"/>
            <w:tcBorders>
              <w:top w:val="nil"/>
              <w:left w:val="nil"/>
              <w:bottom w:val="single" w:sz="4" w:space="0" w:color="auto"/>
              <w:right w:val="single" w:sz="4" w:space="0" w:color="auto"/>
            </w:tcBorders>
            <w:shd w:val="clear" w:color="000000" w:fill="FFFFFF"/>
            <w:vAlign w:val="center"/>
            <w:hideMark/>
          </w:tcPr>
          <w:p w:rsidR="00326B7E" w:rsidRPr="00326B7E" w:rsidRDefault="00326B7E" w:rsidP="00326B7E">
            <w:pPr>
              <w:jc w:val="center"/>
              <w:rPr>
                <w:color w:val="000000"/>
                <w:sz w:val="20"/>
                <w:szCs w:val="20"/>
              </w:rPr>
            </w:pPr>
            <w:r w:rsidRPr="00326B7E">
              <w:rPr>
                <w:color w:val="000000"/>
                <w:sz w:val="20"/>
                <w:szCs w:val="20"/>
              </w:rPr>
              <w:t>5,2</w:t>
            </w:r>
          </w:p>
        </w:tc>
        <w:tc>
          <w:tcPr>
            <w:tcW w:w="1843" w:type="dxa"/>
            <w:tcBorders>
              <w:top w:val="nil"/>
              <w:left w:val="nil"/>
              <w:bottom w:val="single" w:sz="4" w:space="0" w:color="auto"/>
              <w:right w:val="single" w:sz="4" w:space="0" w:color="auto"/>
            </w:tcBorders>
            <w:shd w:val="clear" w:color="000000" w:fill="FFFFFF"/>
            <w:vAlign w:val="center"/>
            <w:hideMark/>
          </w:tcPr>
          <w:p w:rsidR="00326B7E" w:rsidRPr="00326B7E" w:rsidRDefault="00326B7E" w:rsidP="00326B7E">
            <w:pPr>
              <w:jc w:val="center"/>
              <w:rPr>
                <w:color w:val="000000"/>
                <w:sz w:val="20"/>
                <w:szCs w:val="20"/>
              </w:rPr>
            </w:pPr>
            <w:r w:rsidRPr="00326B7E">
              <w:rPr>
                <w:color w:val="000000"/>
                <w:sz w:val="20"/>
                <w:szCs w:val="20"/>
              </w:rPr>
              <w:t>5,2</w:t>
            </w:r>
          </w:p>
        </w:tc>
        <w:tc>
          <w:tcPr>
            <w:tcW w:w="1843" w:type="dxa"/>
            <w:tcBorders>
              <w:top w:val="nil"/>
              <w:left w:val="nil"/>
              <w:bottom w:val="single" w:sz="4" w:space="0" w:color="auto"/>
              <w:right w:val="single" w:sz="4" w:space="0" w:color="auto"/>
            </w:tcBorders>
            <w:shd w:val="clear" w:color="000000" w:fill="FFFFFF"/>
            <w:vAlign w:val="center"/>
            <w:hideMark/>
          </w:tcPr>
          <w:p w:rsidR="00326B7E" w:rsidRPr="00326B7E" w:rsidRDefault="00326B7E" w:rsidP="00326B7E">
            <w:pPr>
              <w:jc w:val="center"/>
              <w:rPr>
                <w:color w:val="000000"/>
                <w:sz w:val="20"/>
                <w:szCs w:val="20"/>
              </w:rPr>
            </w:pPr>
            <w:r w:rsidRPr="00326B7E">
              <w:rPr>
                <w:color w:val="000000"/>
                <w:sz w:val="20"/>
                <w:szCs w:val="20"/>
              </w:rPr>
              <w:t>0,0</w:t>
            </w:r>
          </w:p>
        </w:tc>
      </w:tr>
      <w:tr w:rsidR="00326B7E" w:rsidRPr="00326B7E" w:rsidTr="00326B7E">
        <w:trPr>
          <w:trHeight w:val="315"/>
        </w:trPr>
        <w:tc>
          <w:tcPr>
            <w:tcW w:w="660" w:type="dxa"/>
            <w:tcBorders>
              <w:top w:val="nil"/>
              <w:left w:val="single" w:sz="4" w:space="0" w:color="auto"/>
              <w:bottom w:val="nil"/>
              <w:right w:val="single" w:sz="4" w:space="0" w:color="auto"/>
            </w:tcBorders>
            <w:shd w:val="clear" w:color="auto" w:fill="auto"/>
            <w:vAlign w:val="center"/>
            <w:hideMark/>
          </w:tcPr>
          <w:p w:rsidR="00326B7E" w:rsidRPr="00326B7E" w:rsidRDefault="00326B7E" w:rsidP="00326B7E">
            <w:pPr>
              <w:jc w:val="center"/>
              <w:rPr>
                <w:color w:val="000000"/>
                <w:sz w:val="20"/>
                <w:szCs w:val="20"/>
              </w:rPr>
            </w:pPr>
            <w:r w:rsidRPr="00326B7E">
              <w:rPr>
                <w:color w:val="000000"/>
                <w:sz w:val="20"/>
                <w:szCs w:val="20"/>
              </w:rPr>
              <w:t>8</w:t>
            </w:r>
          </w:p>
        </w:tc>
        <w:tc>
          <w:tcPr>
            <w:tcW w:w="1913" w:type="dxa"/>
            <w:tcBorders>
              <w:top w:val="nil"/>
              <w:left w:val="nil"/>
              <w:bottom w:val="nil"/>
              <w:right w:val="single" w:sz="4" w:space="0" w:color="auto"/>
            </w:tcBorders>
            <w:shd w:val="clear" w:color="auto" w:fill="auto"/>
            <w:vAlign w:val="center"/>
            <w:hideMark/>
          </w:tcPr>
          <w:p w:rsidR="00326B7E" w:rsidRPr="00326B7E" w:rsidRDefault="00326B7E" w:rsidP="00326B7E">
            <w:pPr>
              <w:rPr>
                <w:color w:val="000000"/>
                <w:sz w:val="20"/>
                <w:szCs w:val="20"/>
              </w:rPr>
            </w:pPr>
            <w:r w:rsidRPr="00326B7E">
              <w:rPr>
                <w:color w:val="000000"/>
                <w:sz w:val="20"/>
                <w:szCs w:val="20"/>
              </w:rPr>
              <w:t>Задонский,</w:t>
            </w:r>
          </w:p>
        </w:tc>
        <w:tc>
          <w:tcPr>
            <w:tcW w:w="1553" w:type="dxa"/>
            <w:tcBorders>
              <w:top w:val="nil"/>
              <w:left w:val="nil"/>
              <w:bottom w:val="single" w:sz="4" w:space="0" w:color="auto"/>
              <w:right w:val="single" w:sz="4" w:space="0" w:color="auto"/>
            </w:tcBorders>
            <w:shd w:val="clear" w:color="000000" w:fill="FFFFFF"/>
            <w:vAlign w:val="center"/>
            <w:hideMark/>
          </w:tcPr>
          <w:p w:rsidR="00326B7E" w:rsidRPr="00326B7E" w:rsidRDefault="00326B7E" w:rsidP="00326B7E">
            <w:pPr>
              <w:rPr>
                <w:color w:val="000000"/>
                <w:sz w:val="20"/>
                <w:szCs w:val="20"/>
              </w:rPr>
            </w:pPr>
            <w:r w:rsidRPr="00326B7E">
              <w:rPr>
                <w:color w:val="000000"/>
                <w:sz w:val="20"/>
                <w:szCs w:val="20"/>
              </w:rPr>
              <w:t>Донское</w:t>
            </w:r>
          </w:p>
        </w:tc>
        <w:tc>
          <w:tcPr>
            <w:tcW w:w="1842" w:type="dxa"/>
            <w:tcBorders>
              <w:top w:val="nil"/>
              <w:left w:val="nil"/>
              <w:bottom w:val="single" w:sz="4" w:space="0" w:color="auto"/>
              <w:right w:val="single" w:sz="4" w:space="0" w:color="auto"/>
            </w:tcBorders>
            <w:shd w:val="clear" w:color="000000" w:fill="FFFFFF"/>
            <w:vAlign w:val="center"/>
            <w:hideMark/>
          </w:tcPr>
          <w:p w:rsidR="00326B7E" w:rsidRPr="00326B7E" w:rsidRDefault="00326B7E" w:rsidP="00326B7E">
            <w:pPr>
              <w:jc w:val="center"/>
              <w:rPr>
                <w:color w:val="000000"/>
                <w:sz w:val="20"/>
                <w:szCs w:val="20"/>
              </w:rPr>
            </w:pPr>
            <w:r w:rsidRPr="00326B7E">
              <w:rPr>
                <w:color w:val="000000"/>
                <w:sz w:val="20"/>
                <w:szCs w:val="20"/>
              </w:rPr>
              <w:t>9,1</w:t>
            </w:r>
          </w:p>
        </w:tc>
        <w:tc>
          <w:tcPr>
            <w:tcW w:w="1843" w:type="dxa"/>
            <w:tcBorders>
              <w:top w:val="nil"/>
              <w:left w:val="nil"/>
              <w:bottom w:val="single" w:sz="4" w:space="0" w:color="auto"/>
              <w:right w:val="single" w:sz="4" w:space="0" w:color="auto"/>
            </w:tcBorders>
            <w:shd w:val="clear" w:color="000000" w:fill="FFFFFF"/>
            <w:vAlign w:val="center"/>
            <w:hideMark/>
          </w:tcPr>
          <w:p w:rsidR="00326B7E" w:rsidRPr="00326B7E" w:rsidRDefault="00326B7E" w:rsidP="00326B7E">
            <w:pPr>
              <w:jc w:val="center"/>
              <w:rPr>
                <w:color w:val="000000"/>
                <w:sz w:val="20"/>
                <w:szCs w:val="20"/>
              </w:rPr>
            </w:pPr>
            <w:r w:rsidRPr="00326B7E">
              <w:rPr>
                <w:color w:val="000000"/>
                <w:sz w:val="20"/>
                <w:szCs w:val="20"/>
              </w:rPr>
              <w:t>9,1</w:t>
            </w:r>
          </w:p>
        </w:tc>
        <w:tc>
          <w:tcPr>
            <w:tcW w:w="1843" w:type="dxa"/>
            <w:tcBorders>
              <w:top w:val="nil"/>
              <w:left w:val="nil"/>
              <w:bottom w:val="single" w:sz="4" w:space="0" w:color="auto"/>
              <w:right w:val="single" w:sz="4" w:space="0" w:color="auto"/>
            </w:tcBorders>
            <w:shd w:val="clear" w:color="000000" w:fill="FFFFFF"/>
            <w:vAlign w:val="center"/>
            <w:hideMark/>
          </w:tcPr>
          <w:p w:rsidR="00326B7E" w:rsidRPr="00326B7E" w:rsidRDefault="00326B7E" w:rsidP="00326B7E">
            <w:pPr>
              <w:jc w:val="center"/>
              <w:rPr>
                <w:color w:val="000000"/>
                <w:sz w:val="20"/>
                <w:szCs w:val="20"/>
              </w:rPr>
            </w:pPr>
            <w:r w:rsidRPr="00326B7E">
              <w:rPr>
                <w:color w:val="000000"/>
                <w:sz w:val="20"/>
                <w:szCs w:val="20"/>
              </w:rPr>
              <w:t>0,0</w:t>
            </w:r>
          </w:p>
        </w:tc>
      </w:tr>
      <w:tr w:rsidR="00326B7E" w:rsidRPr="00326B7E" w:rsidTr="00326B7E">
        <w:trPr>
          <w:trHeight w:val="315"/>
        </w:trPr>
        <w:tc>
          <w:tcPr>
            <w:tcW w:w="660" w:type="dxa"/>
            <w:tcBorders>
              <w:top w:val="nil"/>
              <w:left w:val="single" w:sz="4" w:space="0" w:color="auto"/>
              <w:bottom w:val="nil"/>
              <w:right w:val="single" w:sz="4" w:space="0" w:color="auto"/>
            </w:tcBorders>
            <w:shd w:val="clear" w:color="auto" w:fill="auto"/>
            <w:vAlign w:val="center"/>
            <w:hideMark/>
          </w:tcPr>
          <w:p w:rsidR="00326B7E" w:rsidRPr="00326B7E" w:rsidRDefault="00326B7E" w:rsidP="00326B7E">
            <w:pPr>
              <w:jc w:val="center"/>
              <w:rPr>
                <w:color w:val="000000"/>
                <w:sz w:val="20"/>
                <w:szCs w:val="20"/>
              </w:rPr>
            </w:pPr>
            <w:r w:rsidRPr="00326B7E">
              <w:rPr>
                <w:color w:val="000000"/>
                <w:sz w:val="20"/>
                <w:szCs w:val="20"/>
              </w:rPr>
              <w:t> </w:t>
            </w:r>
          </w:p>
        </w:tc>
        <w:tc>
          <w:tcPr>
            <w:tcW w:w="1913" w:type="dxa"/>
            <w:tcBorders>
              <w:top w:val="nil"/>
              <w:left w:val="nil"/>
              <w:bottom w:val="nil"/>
              <w:right w:val="single" w:sz="4" w:space="0" w:color="auto"/>
            </w:tcBorders>
            <w:shd w:val="clear" w:color="auto" w:fill="auto"/>
            <w:vAlign w:val="center"/>
            <w:hideMark/>
          </w:tcPr>
          <w:p w:rsidR="00326B7E" w:rsidRPr="00326B7E" w:rsidRDefault="00326B7E" w:rsidP="00326B7E">
            <w:pPr>
              <w:rPr>
                <w:color w:val="000000"/>
                <w:sz w:val="20"/>
                <w:szCs w:val="20"/>
              </w:rPr>
            </w:pPr>
            <w:r w:rsidRPr="00326B7E">
              <w:rPr>
                <w:color w:val="000000"/>
                <w:sz w:val="20"/>
                <w:szCs w:val="20"/>
              </w:rPr>
              <w:t> </w:t>
            </w:r>
          </w:p>
        </w:tc>
        <w:tc>
          <w:tcPr>
            <w:tcW w:w="1553" w:type="dxa"/>
            <w:tcBorders>
              <w:top w:val="nil"/>
              <w:left w:val="nil"/>
              <w:bottom w:val="single" w:sz="4" w:space="0" w:color="auto"/>
              <w:right w:val="single" w:sz="4" w:space="0" w:color="auto"/>
            </w:tcBorders>
            <w:shd w:val="clear" w:color="000000" w:fill="FFFFFF"/>
            <w:vAlign w:val="center"/>
            <w:hideMark/>
          </w:tcPr>
          <w:p w:rsidR="00326B7E" w:rsidRPr="00326B7E" w:rsidRDefault="00326B7E" w:rsidP="00326B7E">
            <w:pPr>
              <w:rPr>
                <w:color w:val="000000"/>
                <w:sz w:val="20"/>
                <w:szCs w:val="20"/>
              </w:rPr>
            </w:pPr>
            <w:r w:rsidRPr="00326B7E">
              <w:rPr>
                <w:color w:val="000000"/>
                <w:sz w:val="20"/>
                <w:szCs w:val="20"/>
              </w:rPr>
              <w:t>Задонское</w:t>
            </w:r>
          </w:p>
        </w:tc>
        <w:tc>
          <w:tcPr>
            <w:tcW w:w="1842" w:type="dxa"/>
            <w:tcBorders>
              <w:top w:val="nil"/>
              <w:left w:val="nil"/>
              <w:bottom w:val="single" w:sz="4" w:space="0" w:color="auto"/>
              <w:right w:val="single" w:sz="4" w:space="0" w:color="auto"/>
            </w:tcBorders>
            <w:shd w:val="clear" w:color="000000" w:fill="FFFFFF"/>
            <w:vAlign w:val="center"/>
            <w:hideMark/>
          </w:tcPr>
          <w:p w:rsidR="00326B7E" w:rsidRPr="00326B7E" w:rsidRDefault="00326B7E" w:rsidP="00326B7E">
            <w:pPr>
              <w:jc w:val="center"/>
              <w:rPr>
                <w:color w:val="000000"/>
                <w:sz w:val="20"/>
                <w:szCs w:val="20"/>
              </w:rPr>
            </w:pPr>
            <w:r w:rsidRPr="00326B7E">
              <w:rPr>
                <w:color w:val="000000"/>
                <w:sz w:val="20"/>
                <w:szCs w:val="20"/>
              </w:rPr>
              <w:t>14,7</w:t>
            </w:r>
          </w:p>
        </w:tc>
        <w:tc>
          <w:tcPr>
            <w:tcW w:w="1843" w:type="dxa"/>
            <w:tcBorders>
              <w:top w:val="nil"/>
              <w:left w:val="nil"/>
              <w:bottom w:val="single" w:sz="4" w:space="0" w:color="auto"/>
              <w:right w:val="single" w:sz="4" w:space="0" w:color="auto"/>
            </w:tcBorders>
            <w:shd w:val="clear" w:color="000000" w:fill="FFFFFF"/>
            <w:vAlign w:val="center"/>
            <w:hideMark/>
          </w:tcPr>
          <w:p w:rsidR="00326B7E" w:rsidRPr="00326B7E" w:rsidRDefault="00326B7E" w:rsidP="00326B7E">
            <w:pPr>
              <w:jc w:val="center"/>
              <w:rPr>
                <w:color w:val="000000"/>
                <w:sz w:val="20"/>
                <w:szCs w:val="20"/>
              </w:rPr>
            </w:pPr>
            <w:r w:rsidRPr="00326B7E">
              <w:rPr>
                <w:color w:val="000000"/>
                <w:sz w:val="20"/>
                <w:szCs w:val="20"/>
              </w:rPr>
              <w:t>14,5</w:t>
            </w:r>
          </w:p>
        </w:tc>
        <w:tc>
          <w:tcPr>
            <w:tcW w:w="1843" w:type="dxa"/>
            <w:tcBorders>
              <w:top w:val="nil"/>
              <w:left w:val="nil"/>
              <w:bottom w:val="single" w:sz="4" w:space="0" w:color="auto"/>
              <w:right w:val="single" w:sz="4" w:space="0" w:color="auto"/>
            </w:tcBorders>
            <w:shd w:val="clear" w:color="000000" w:fill="FFFFFF"/>
            <w:vAlign w:val="center"/>
            <w:hideMark/>
          </w:tcPr>
          <w:p w:rsidR="00326B7E" w:rsidRPr="00326B7E" w:rsidRDefault="00326B7E" w:rsidP="00326B7E">
            <w:pPr>
              <w:jc w:val="center"/>
              <w:rPr>
                <w:color w:val="000000"/>
                <w:sz w:val="20"/>
                <w:szCs w:val="20"/>
              </w:rPr>
            </w:pPr>
            <w:r w:rsidRPr="00326B7E">
              <w:rPr>
                <w:color w:val="000000"/>
                <w:sz w:val="20"/>
                <w:szCs w:val="20"/>
              </w:rPr>
              <w:t>-0,2</w:t>
            </w:r>
          </w:p>
        </w:tc>
      </w:tr>
      <w:tr w:rsidR="00326B7E" w:rsidRPr="00326B7E" w:rsidTr="00326B7E">
        <w:trPr>
          <w:trHeight w:val="31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326B7E" w:rsidRPr="00326B7E" w:rsidRDefault="00326B7E" w:rsidP="00326B7E">
            <w:pPr>
              <w:jc w:val="center"/>
              <w:rPr>
                <w:color w:val="000000"/>
                <w:sz w:val="20"/>
                <w:szCs w:val="20"/>
              </w:rPr>
            </w:pPr>
            <w:r w:rsidRPr="00326B7E">
              <w:rPr>
                <w:color w:val="000000"/>
                <w:sz w:val="20"/>
                <w:szCs w:val="20"/>
              </w:rPr>
              <w:t> </w:t>
            </w:r>
          </w:p>
        </w:tc>
        <w:tc>
          <w:tcPr>
            <w:tcW w:w="1913" w:type="dxa"/>
            <w:tcBorders>
              <w:top w:val="nil"/>
              <w:left w:val="nil"/>
              <w:bottom w:val="single" w:sz="4" w:space="0" w:color="auto"/>
              <w:right w:val="single" w:sz="4" w:space="0" w:color="auto"/>
            </w:tcBorders>
            <w:shd w:val="clear" w:color="auto" w:fill="auto"/>
            <w:vAlign w:val="center"/>
            <w:hideMark/>
          </w:tcPr>
          <w:p w:rsidR="00326B7E" w:rsidRPr="00326B7E" w:rsidRDefault="00326B7E" w:rsidP="00326B7E">
            <w:pPr>
              <w:rPr>
                <w:color w:val="000000"/>
                <w:sz w:val="20"/>
                <w:szCs w:val="20"/>
              </w:rPr>
            </w:pPr>
            <w:r w:rsidRPr="00326B7E">
              <w:rPr>
                <w:color w:val="000000"/>
                <w:sz w:val="20"/>
                <w:szCs w:val="20"/>
              </w:rPr>
              <w:t> </w:t>
            </w:r>
          </w:p>
        </w:tc>
        <w:tc>
          <w:tcPr>
            <w:tcW w:w="1553" w:type="dxa"/>
            <w:tcBorders>
              <w:top w:val="nil"/>
              <w:left w:val="nil"/>
              <w:bottom w:val="single" w:sz="4" w:space="0" w:color="auto"/>
              <w:right w:val="single" w:sz="4" w:space="0" w:color="auto"/>
            </w:tcBorders>
            <w:shd w:val="clear" w:color="000000" w:fill="FFFFFF"/>
            <w:vAlign w:val="center"/>
            <w:hideMark/>
          </w:tcPr>
          <w:p w:rsidR="00326B7E" w:rsidRPr="00326B7E" w:rsidRDefault="00326B7E" w:rsidP="00326B7E">
            <w:pPr>
              <w:rPr>
                <w:color w:val="000000"/>
                <w:sz w:val="20"/>
                <w:szCs w:val="20"/>
              </w:rPr>
            </w:pPr>
            <w:r w:rsidRPr="00326B7E">
              <w:rPr>
                <w:color w:val="000000"/>
                <w:sz w:val="20"/>
                <w:szCs w:val="20"/>
              </w:rPr>
              <w:t>Итого:</w:t>
            </w:r>
          </w:p>
        </w:tc>
        <w:tc>
          <w:tcPr>
            <w:tcW w:w="1842" w:type="dxa"/>
            <w:tcBorders>
              <w:top w:val="nil"/>
              <w:left w:val="nil"/>
              <w:bottom w:val="single" w:sz="4" w:space="0" w:color="auto"/>
              <w:right w:val="single" w:sz="4" w:space="0" w:color="auto"/>
            </w:tcBorders>
            <w:shd w:val="clear" w:color="000000" w:fill="FFFFFF"/>
            <w:vAlign w:val="center"/>
            <w:hideMark/>
          </w:tcPr>
          <w:p w:rsidR="00326B7E" w:rsidRPr="00326B7E" w:rsidRDefault="00326B7E" w:rsidP="00326B7E">
            <w:pPr>
              <w:jc w:val="center"/>
              <w:rPr>
                <w:color w:val="000000"/>
                <w:sz w:val="20"/>
                <w:szCs w:val="20"/>
              </w:rPr>
            </w:pPr>
            <w:r w:rsidRPr="00326B7E">
              <w:rPr>
                <w:color w:val="000000"/>
                <w:sz w:val="20"/>
                <w:szCs w:val="20"/>
              </w:rPr>
              <w:t>23,8</w:t>
            </w:r>
          </w:p>
        </w:tc>
        <w:tc>
          <w:tcPr>
            <w:tcW w:w="1843" w:type="dxa"/>
            <w:tcBorders>
              <w:top w:val="nil"/>
              <w:left w:val="nil"/>
              <w:bottom w:val="single" w:sz="4" w:space="0" w:color="auto"/>
              <w:right w:val="single" w:sz="4" w:space="0" w:color="auto"/>
            </w:tcBorders>
            <w:shd w:val="clear" w:color="000000" w:fill="FFFFFF"/>
            <w:vAlign w:val="center"/>
            <w:hideMark/>
          </w:tcPr>
          <w:p w:rsidR="00326B7E" w:rsidRPr="00326B7E" w:rsidRDefault="00326B7E" w:rsidP="00326B7E">
            <w:pPr>
              <w:jc w:val="center"/>
              <w:rPr>
                <w:color w:val="000000"/>
                <w:sz w:val="20"/>
                <w:szCs w:val="20"/>
              </w:rPr>
            </w:pPr>
            <w:r w:rsidRPr="00326B7E">
              <w:rPr>
                <w:color w:val="000000"/>
                <w:sz w:val="20"/>
                <w:szCs w:val="20"/>
              </w:rPr>
              <w:t>23,7</w:t>
            </w:r>
          </w:p>
        </w:tc>
        <w:tc>
          <w:tcPr>
            <w:tcW w:w="1843" w:type="dxa"/>
            <w:tcBorders>
              <w:top w:val="nil"/>
              <w:left w:val="nil"/>
              <w:bottom w:val="single" w:sz="4" w:space="0" w:color="auto"/>
              <w:right w:val="single" w:sz="4" w:space="0" w:color="auto"/>
            </w:tcBorders>
            <w:shd w:val="clear" w:color="000000" w:fill="FFFFFF"/>
            <w:vAlign w:val="center"/>
            <w:hideMark/>
          </w:tcPr>
          <w:p w:rsidR="00326B7E" w:rsidRPr="00326B7E" w:rsidRDefault="00326B7E" w:rsidP="00326B7E">
            <w:pPr>
              <w:jc w:val="center"/>
              <w:rPr>
                <w:color w:val="000000"/>
                <w:sz w:val="20"/>
                <w:szCs w:val="20"/>
              </w:rPr>
            </w:pPr>
            <w:r w:rsidRPr="00326B7E">
              <w:rPr>
                <w:color w:val="000000"/>
                <w:sz w:val="20"/>
                <w:szCs w:val="20"/>
              </w:rPr>
              <w:t>-0,1</w:t>
            </w:r>
          </w:p>
        </w:tc>
      </w:tr>
      <w:tr w:rsidR="00326B7E" w:rsidRPr="00326B7E" w:rsidTr="00326B7E">
        <w:trPr>
          <w:trHeight w:val="31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326B7E" w:rsidRPr="00326B7E" w:rsidRDefault="00326B7E" w:rsidP="00326B7E">
            <w:pPr>
              <w:jc w:val="center"/>
              <w:rPr>
                <w:color w:val="000000"/>
                <w:sz w:val="20"/>
                <w:szCs w:val="20"/>
              </w:rPr>
            </w:pPr>
            <w:r w:rsidRPr="00326B7E">
              <w:rPr>
                <w:color w:val="000000"/>
                <w:sz w:val="20"/>
                <w:szCs w:val="20"/>
              </w:rPr>
              <w:t>9</w:t>
            </w:r>
          </w:p>
        </w:tc>
        <w:tc>
          <w:tcPr>
            <w:tcW w:w="1913" w:type="dxa"/>
            <w:tcBorders>
              <w:top w:val="nil"/>
              <w:left w:val="nil"/>
              <w:bottom w:val="single" w:sz="4" w:space="0" w:color="auto"/>
              <w:right w:val="single" w:sz="4" w:space="0" w:color="auto"/>
            </w:tcBorders>
            <w:shd w:val="clear" w:color="auto" w:fill="auto"/>
            <w:vAlign w:val="center"/>
            <w:hideMark/>
          </w:tcPr>
          <w:p w:rsidR="00326B7E" w:rsidRPr="00326B7E" w:rsidRDefault="00326B7E" w:rsidP="00326B7E">
            <w:pPr>
              <w:rPr>
                <w:color w:val="000000"/>
                <w:sz w:val="20"/>
                <w:szCs w:val="20"/>
              </w:rPr>
            </w:pPr>
            <w:r w:rsidRPr="00326B7E">
              <w:rPr>
                <w:color w:val="000000"/>
                <w:sz w:val="20"/>
                <w:szCs w:val="20"/>
              </w:rPr>
              <w:t xml:space="preserve">Измалковский, </w:t>
            </w:r>
          </w:p>
        </w:tc>
        <w:tc>
          <w:tcPr>
            <w:tcW w:w="1553" w:type="dxa"/>
            <w:tcBorders>
              <w:top w:val="nil"/>
              <w:left w:val="nil"/>
              <w:bottom w:val="single" w:sz="4" w:space="0" w:color="auto"/>
              <w:right w:val="single" w:sz="4" w:space="0" w:color="auto"/>
            </w:tcBorders>
            <w:shd w:val="clear" w:color="000000" w:fill="FFFFFF"/>
            <w:vAlign w:val="center"/>
            <w:hideMark/>
          </w:tcPr>
          <w:p w:rsidR="00326B7E" w:rsidRPr="00326B7E" w:rsidRDefault="00326B7E" w:rsidP="00326B7E">
            <w:pPr>
              <w:rPr>
                <w:color w:val="000000"/>
                <w:sz w:val="20"/>
                <w:szCs w:val="20"/>
              </w:rPr>
            </w:pPr>
            <w:r w:rsidRPr="00326B7E">
              <w:rPr>
                <w:color w:val="000000"/>
                <w:sz w:val="20"/>
                <w:szCs w:val="20"/>
              </w:rPr>
              <w:t>Елецкое</w:t>
            </w:r>
          </w:p>
        </w:tc>
        <w:tc>
          <w:tcPr>
            <w:tcW w:w="1842" w:type="dxa"/>
            <w:tcBorders>
              <w:top w:val="nil"/>
              <w:left w:val="nil"/>
              <w:bottom w:val="single" w:sz="4" w:space="0" w:color="auto"/>
              <w:right w:val="single" w:sz="4" w:space="0" w:color="auto"/>
            </w:tcBorders>
            <w:shd w:val="clear" w:color="000000" w:fill="FFFFFF"/>
            <w:vAlign w:val="center"/>
            <w:hideMark/>
          </w:tcPr>
          <w:p w:rsidR="00326B7E" w:rsidRPr="00326B7E" w:rsidRDefault="00326B7E" w:rsidP="00326B7E">
            <w:pPr>
              <w:jc w:val="center"/>
              <w:rPr>
                <w:color w:val="000000"/>
                <w:sz w:val="20"/>
                <w:szCs w:val="20"/>
              </w:rPr>
            </w:pPr>
            <w:r w:rsidRPr="00326B7E">
              <w:rPr>
                <w:color w:val="000000"/>
                <w:sz w:val="20"/>
                <w:szCs w:val="20"/>
              </w:rPr>
              <w:t>5,2</w:t>
            </w:r>
          </w:p>
        </w:tc>
        <w:tc>
          <w:tcPr>
            <w:tcW w:w="1843" w:type="dxa"/>
            <w:tcBorders>
              <w:top w:val="nil"/>
              <w:left w:val="nil"/>
              <w:bottom w:val="single" w:sz="4" w:space="0" w:color="auto"/>
              <w:right w:val="single" w:sz="4" w:space="0" w:color="auto"/>
            </w:tcBorders>
            <w:shd w:val="clear" w:color="000000" w:fill="FFFFFF"/>
            <w:vAlign w:val="center"/>
            <w:hideMark/>
          </w:tcPr>
          <w:p w:rsidR="00326B7E" w:rsidRPr="00326B7E" w:rsidRDefault="00326B7E" w:rsidP="00326B7E">
            <w:pPr>
              <w:jc w:val="center"/>
              <w:rPr>
                <w:color w:val="000000"/>
                <w:sz w:val="20"/>
                <w:szCs w:val="20"/>
              </w:rPr>
            </w:pPr>
            <w:r w:rsidRPr="00326B7E">
              <w:rPr>
                <w:color w:val="000000"/>
                <w:sz w:val="20"/>
                <w:szCs w:val="20"/>
              </w:rPr>
              <w:t>5,2</w:t>
            </w:r>
          </w:p>
        </w:tc>
        <w:tc>
          <w:tcPr>
            <w:tcW w:w="1843" w:type="dxa"/>
            <w:tcBorders>
              <w:top w:val="nil"/>
              <w:left w:val="nil"/>
              <w:bottom w:val="single" w:sz="4" w:space="0" w:color="auto"/>
              <w:right w:val="single" w:sz="4" w:space="0" w:color="auto"/>
            </w:tcBorders>
            <w:shd w:val="clear" w:color="000000" w:fill="FFFFFF"/>
            <w:vAlign w:val="center"/>
            <w:hideMark/>
          </w:tcPr>
          <w:p w:rsidR="00326B7E" w:rsidRPr="00326B7E" w:rsidRDefault="00326B7E" w:rsidP="00326B7E">
            <w:pPr>
              <w:jc w:val="center"/>
              <w:rPr>
                <w:color w:val="000000"/>
                <w:sz w:val="20"/>
                <w:szCs w:val="20"/>
              </w:rPr>
            </w:pPr>
            <w:r w:rsidRPr="00326B7E">
              <w:rPr>
                <w:color w:val="000000"/>
                <w:sz w:val="20"/>
                <w:szCs w:val="20"/>
              </w:rPr>
              <w:t>0,0</w:t>
            </w:r>
          </w:p>
        </w:tc>
      </w:tr>
      <w:tr w:rsidR="00326B7E" w:rsidRPr="00326B7E" w:rsidTr="00326B7E">
        <w:trPr>
          <w:trHeight w:val="31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326B7E" w:rsidRPr="00326B7E" w:rsidRDefault="00326B7E" w:rsidP="00326B7E">
            <w:pPr>
              <w:jc w:val="center"/>
              <w:rPr>
                <w:color w:val="000000"/>
                <w:sz w:val="20"/>
                <w:szCs w:val="20"/>
              </w:rPr>
            </w:pPr>
            <w:r w:rsidRPr="00326B7E">
              <w:rPr>
                <w:color w:val="000000"/>
                <w:sz w:val="20"/>
                <w:szCs w:val="20"/>
              </w:rPr>
              <w:t>10</w:t>
            </w:r>
          </w:p>
        </w:tc>
        <w:tc>
          <w:tcPr>
            <w:tcW w:w="1913" w:type="dxa"/>
            <w:tcBorders>
              <w:top w:val="nil"/>
              <w:left w:val="nil"/>
              <w:bottom w:val="single" w:sz="4" w:space="0" w:color="auto"/>
              <w:right w:val="single" w:sz="4" w:space="0" w:color="auto"/>
            </w:tcBorders>
            <w:shd w:val="clear" w:color="auto" w:fill="auto"/>
            <w:vAlign w:val="center"/>
            <w:hideMark/>
          </w:tcPr>
          <w:p w:rsidR="00326B7E" w:rsidRPr="00326B7E" w:rsidRDefault="00326B7E" w:rsidP="00326B7E">
            <w:pPr>
              <w:rPr>
                <w:color w:val="000000"/>
                <w:sz w:val="20"/>
                <w:szCs w:val="20"/>
              </w:rPr>
            </w:pPr>
            <w:r w:rsidRPr="00326B7E">
              <w:rPr>
                <w:color w:val="000000"/>
                <w:sz w:val="20"/>
                <w:szCs w:val="20"/>
              </w:rPr>
              <w:t>Усманский,</w:t>
            </w:r>
          </w:p>
        </w:tc>
        <w:tc>
          <w:tcPr>
            <w:tcW w:w="1553" w:type="dxa"/>
            <w:tcBorders>
              <w:top w:val="nil"/>
              <w:left w:val="nil"/>
              <w:bottom w:val="single" w:sz="4" w:space="0" w:color="auto"/>
              <w:right w:val="single" w:sz="4" w:space="0" w:color="auto"/>
            </w:tcBorders>
            <w:shd w:val="clear" w:color="000000" w:fill="FFFFFF"/>
            <w:vAlign w:val="center"/>
            <w:hideMark/>
          </w:tcPr>
          <w:p w:rsidR="00326B7E" w:rsidRPr="00326B7E" w:rsidRDefault="00326B7E" w:rsidP="00326B7E">
            <w:pPr>
              <w:rPr>
                <w:color w:val="000000"/>
                <w:sz w:val="20"/>
                <w:szCs w:val="20"/>
              </w:rPr>
            </w:pPr>
            <w:r w:rsidRPr="00326B7E">
              <w:rPr>
                <w:color w:val="000000"/>
                <w:sz w:val="20"/>
                <w:szCs w:val="20"/>
              </w:rPr>
              <w:t>Усманское</w:t>
            </w:r>
          </w:p>
        </w:tc>
        <w:tc>
          <w:tcPr>
            <w:tcW w:w="1842" w:type="dxa"/>
            <w:tcBorders>
              <w:top w:val="nil"/>
              <w:left w:val="nil"/>
              <w:bottom w:val="single" w:sz="4" w:space="0" w:color="auto"/>
              <w:right w:val="single" w:sz="4" w:space="0" w:color="auto"/>
            </w:tcBorders>
            <w:shd w:val="clear" w:color="000000" w:fill="FFFFFF"/>
            <w:vAlign w:val="center"/>
            <w:hideMark/>
          </w:tcPr>
          <w:p w:rsidR="00326B7E" w:rsidRPr="00326B7E" w:rsidRDefault="00326B7E" w:rsidP="00326B7E">
            <w:pPr>
              <w:jc w:val="center"/>
              <w:rPr>
                <w:color w:val="000000"/>
                <w:sz w:val="20"/>
                <w:szCs w:val="20"/>
              </w:rPr>
            </w:pPr>
            <w:r w:rsidRPr="00326B7E">
              <w:rPr>
                <w:color w:val="000000"/>
                <w:sz w:val="20"/>
                <w:szCs w:val="20"/>
              </w:rPr>
              <w:t>24,7</w:t>
            </w:r>
          </w:p>
        </w:tc>
        <w:tc>
          <w:tcPr>
            <w:tcW w:w="1843" w:type="dxa"/>
            <w:tcBorders>
              <w:top w:val="nil"/>
              <w:left w:val="nil"/>
              <w:bottom w:val="single" w:sz="4" w:space="0" w:color="auto"/>
              <w:right w:val="single" w:sz="4" w:space="0" w:color="auto"/>
            </w:tcBorders>
            <w:shd w:val="clear" w:color="000000" w:fill="FFFFFF"/>
            <w:vAlign w:val="center"/>
            <w:hideMark/>
          </w:tcPr>
          <w:p w:rsidR="00326B7E" w:rsidRPr="00326B7E" w:rsidRDefault="00326B7E" w:rsidP="00326B7E">
            <w:pPr>
              <w:jc w:val="center"/>
              <w:rPr>
                <w:color w:val="000000"/>
                <w:sz w:val="20"/>
                <w:szCs w:val="20"/>
              </w:rPr>
            </w:pPr>
            <w:r w:rsidRPr="00326B7E">
              <w:rPr>
                <w:color w:val="000000"/>
                <w:sz w:val="20"/>
                <w:szCs w:val="20"/>
              </w:rPr>
              <w:t>24,7</w:t>
            </w:r>
          </w:p>
        </w:tc>
        <w:tc>
          <w:tcPr>
            <w:tcW w:w="1843" w:type="dxa"/>
            <w:tcBorders>
              <w:top w:val="nil"/>
              <w:left w:val="nil"/>
              <w:bottom w:val="single" w:sz="4" w:space="0" w:color="auto"/>
              <w:right w:val="single" w:sz="4" w:space="0" w:color="auto"/>
            </w:tcBorders>
            <w:shd w:val="clear" w:color="000000" w:fill="FFFFFF"/>
            <w:vAlign w:val="center"/>
            <w:hideMark/>
          </w:tcPr>
          <w:p w:rsidR="00326B7E" w:rsidRPr="00326B7E" w:rsidRDefault="00326B7E" w:rsidP="00326B7E">
            <w:pPr>
              <w:jc w:val="center"/>
              <w:rPr>
                <w:color w:val="000000"/>
                <w:sz w:val="20"/>
                <w:szCs w:val="20"/>
              </w:rPr>
            </w:pPr>
            <w:r w:rsidRPr="00326B7E">
              <w:rPr>
                <w:color w:val="000000"/>
                <w:sz w:val="20"/>
                <w:szCs w:val="20"/>
              </w:rPr>
              <w:t>0,0</w:t>
            </w:r>
          </w:p>
        </w:tc>
      </w:tr>
      <w:tr w:rsidR="00326B7E" w:rsidRPr="00326B7E" w:rsidTr="00326B7E">
        <w:trPr>
          <w:trHeight w:val="31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326B7E" w:rsidRPr="00326B7E" w:rsidRDefault="00326B7E" w:rsidP="00326B7E">
            <w:pPr>
              <w:jc w:val="center"/>
              <w:rPr>
                <w:color w:val="000000"/>
                <w:sz w:val="20"/>
                <w:szCs w:val="20"/>
              </w:rPr>
            </w:pPr>
            <w:r w:rsidRPr="00326B7E">
              <w:rPr>
                <w:color w:val="000000"/>
                <w:sz w:val="20"/>
                <w:szCs w:val="20"/>
              </w:rPr>
              <w:t>11</w:t>
            </w:r>
          </w:p>
        </w:tc>
        <w:tc>
          <w:tcPr>
            <w:tcW w:w="1913" w:type="dxa"/>
            <w:tcBorders>
              <w:top w:val="nil"/>
              <w:left w:val="nil"/>
              <w:bottom w:val="single" w:sz="4" w:space="0" w:color="auto"/>
              <w:right w:val="single" w:sz="4" w:space="0" w:color="auto"/>
            </w:tcBorders>
            <w:shd w:val="clear" w:color="auto" w:fill="auto"/>
            <w:vAlign w:val="center"/>
            <w:hideMark/>
          </w:tcPr>
          <w:p w:rsidR="00326B7E" w:rsidRPr="00326B7E" w:rsidRDefault="00326B7E" w:rsidP="00326B7E">
            <w:pPr>
              <w:rPr>
                <w:color w:val="000000"/>
                <w:sz w:val="20"/>
                <w:szCs w:val="20"/>
              </w:rPr>
            </w:pPr>
            <w:r w:rsidRPr="00326B7E">
              <w:rPr>
                <w:color w:val="000000"/>
                <w:sz w:val="20"/>
                <w:szCs w:val="20"/>
              </w:rPr>
              <w:t xml:space="preserve">Краснинский, </w:t>
            </w:r>
          </w:p>
        </w:tc>
        <w:tc>
          <w:tcPr>
            <w:tcW w:w="1553" w:type="dxa"/>
            <w:tcBorders>
              <w:top w:val="nil"/>
              <w:left w:val="nil"/>
              <w:bottom w:val="single" w:sz="4" w:space="0" w:color="auto"/>
              <w:right w:val="single" w:sz="4" w:space="0" w:color="auto"/>
            </w:tcBorders>
            <w:shd w:val="clear" w:color="000000" w:fill="FFFFFF"/>
            <w:vAlign w:val="center"/>
            <w:hideMark/>
          </w:tcPr>
          <w:p w:rsidR="00326B7E" w:rsidRPr="00326B7E" w:rsidRDefault="00326B7E" w:rsidP="00326B7E">
            <w:pPr>
              <w:rPr>
                <w:color w:val="000000"/>
                <w:sz w:val="20"/>
                <w:szCs w:val="20"/>
              </w:rPr>
            </w:pPr>
            <w:r w:rsidRPr="00326B7E">
              <w:rPr>
                <w:color w:val="000000"/>
                <w:sz w:val="20"/>
                <w:szCs w:val="20"/>
              </w:rPr>
              <w:t>Елецкое</w:t>
            </w:r>
          </w:p>
        </w:tc>
        <w:tc>
          <w:tcPr>
            <w:tcW w:w="1842" w:type="dxa"/>
            <w:tcBorders>
              <w:top w:val="nil"/>
              <w:left w:val="nil"/>
              <w:bottom w:val="single" w:sz="4" w:space="0" w:color="auto"/>
              <w:right w:val="single" w:sz="4" w:space="0" w:color="auto"/>
            </w:tcBorders>
            <w:shd w:val="clear" w:color="000000" w:fill="FFFFFF"/>
            <w:vAlign w:val="center"/>
            <w:hideMark/>
          </w:tcPr>
          <w:p w:rsidR="00326B7E" w:rsidRPr="00326B7E" w:rsidRDefault="00326B7E" w:rsidP="00326B7E">
            <w:pPr>
              <w:jc w:val="center"/>
              <w:rPr>
                <w:color w:val="000000"/>
                <w:sz w:val="20"/>
                <w:szCs w:val="20"/>
              </w:rPr>
            </w:pPr>
            <w:r w:rsidRPr="00326B7E">
              <w:rPr>
                <w:color w:val="000000"/>
                <w:sz w:val="20"/>
                <w:szCs w:val="20"/>
              </w:rPr>
              <w:t>4,2</w:t>
            </w:r>
          </w:p>
        </w:tc>
        <w:tc>
          <w:tcPr>
            <w:tcW w:w="1843" w:type="dxa"/>
            <w:tcBorders>
              <w:top w:val="nil"/>
              <w:left w:val="nil"/>
              <w:bottom w:val="single" w:sz="4" w:space="0" w:color="auto"/>
              <w:right w:val="single" w:sz="4" w:space="0" w:color="auto"/>
            </w:tcBorders>
            <w:shd w:val="clear" w:color="000000" w:fill="FFFFFF"/>
            <w:vAlign w:val="center"/>
            <w:hideMark/>
          </w:tcPr>
          <w:p w:rsidR="00326B7E" w:rsidRPr="00326B7E" w:rsidRDefault="00326B7E" w:rsidP="00326B7E">
            <w:pPr>
              <w:jc w:val="center"/>
              <w:rPr>
                <w:color w:val="000000"/>
                <w:sz w:val="20"/>
                <w:szCs w:val="20"/>
              </w:rPr>
            </w:pPr>
            <w:r w:rsidRPr="00326B7E">
              <w:rPr>
                <w:color w:val="000000"/>
                <w:sz w:val="20"/>
                <w:szCs w:val="20"/>
              </w:rPr>
              <w:t>4,2</w:t>
            </w:r>
          </w:p>
        </w:tc>
        <w:tc>
          <w:tcPr>
            <w:tcW w:w="1843" w:type="dxa"/>
            <w:tcBorders>
              <w:top w:val="nil"/>
              <w:left w:val="nil"/>
              <w:bottom w:val="single" w:sz="4" w:space="0" w:color="auto"/>
              <w:right w:val="single" w:sz="4" w:space="0" w:color="auto"/>
            </w:tcBorders>
            <w:shd w:val="clear" w:color="000000" w:fill="FFFFFF"/>
            <w:vAlign w:val="center"/>
            <w:hideMark/>
          </w:tcPr>
          <w:p w:rsidR="00326B7E" w:rsidRPr="00326B7E" w:rsidRDefault="00326B7E" w:rsidP="00326B7E">
            <w:pPr>
              <w:jc w:val="center"/>
              <w:rPr>
                <w:color w:val="000000"/>
                <w:sz w:val="20"/>
                <w:szCs w:val="20"/>
              </w:rPr>
            </w:pPr>
            <w:r w:rsidRPr="00326B7E">
              <w:rPr>
                <w:color w:val="000000"/>
                <w:sz w:val="20"/>
                <w:szCs w:val="20"/>
              </w:rPr>
              <w:t>0,0</w:t>
            </w:r>
          </w:p>
        </w:tc>
      </w:tr>
      <w:tr w:rsidR="00326B7E" w:rsidRPr="00326B7E" w:rsidTr="00326B7E">
        <w:trPr>
          <w:trHeight w:val="315"/>
        </w:trPr>
        <w:tc>
          <w:tcPr>
            <w:tcW w:w="660" w:type="dxa"/>
            <w:tcBorders>
              <w:top w:val="nil"/>
              <w:left w:val="single" w:sz="4" w:space="0" w:color="auto"/>
              <w:bottom w:val="nil"/>
              <w:right w:val="single" w:sz="4" w:space="0" w:color="auto"/>
            </w:tcBorders>
            <w:shd w:val="clear" w:color="auto" w:fill="auto"/>
            <w:vAlign w:val="center"/>
            <w:hideMark/>
          </w:tcPr>
          <w:p w:rsidR="00326B7E" w:rsidRPr="00326B7E" w:rsidRDefault="00326B7E" w:rsidP="00326B7E">
            <w:pPr>
              <w:jc w:val="center"/>
              <w:rPr>
                <w:color w:val="000000"/>
                <w:sz w:val="20"/>
                <w:szCs w:val="20"/>
              </w:rPr>
            </w:pPr>
            <w:r w:rsidRPr="00326B7E">
              <w:rPr>
                <w:color w:val="000000"/>
                <w:sz w:val="20"/>
                <w:szCs w:val="20"/>
              </w:rPr>
              <w:t>12</w:t>
            </w:r>
          </w:p>
        </w:tc>
        <w:tc>
          <w:tcPr>
            <w:tcW w:w="1913" w:type="dxa"/>
            <w:tcBorders>
              <w:top w:val="nil"/>
              <w:left w:val="nil"/>
              <w:bottom w:val="nil"/>
              <w:right w:val="single" w:sz="4" w:space="0" w:color="auto"/>
            </w:tcBorders>
            <w:shd w:val="clear" w:color="auto" w:fill="auto"/>
            <w:vAlign w:val="center"/>
            <w:hideMark/>
          </w:tcPr>
          <w:p w:rsidR="00326B7E" w:rsidRPr="00326B7E" w:rsidRDefault="00326B7E" w:rsidP="00326B7E">
            <w:pPr>
              <w:rPr>
                <w:color w:val="000000"/>
                <w:sz w:val="20"/>
                <w:szCs w:val="20"/>
              </w:rPr>
            </w:pPr>
            <w:r w:rsidRPr="00326B7E">
              <w:rPr>
                <w:color w:val="000000"/>
                <w:sz w:val="20"/>
                <w:szCs w:val="20"/>
              </w:rPr>
              <w:t>Лебедянский,</w:t>
            </w:r>
          </w:p>
        </w:tc>
        <w:tc>
          <w:tcPr>
            <w:tcW w:w="1553" w:type="dxa"/>
            <w:tcBorders>
              <w:top w:val="nil"/>
              <w:left w:val="nil"/>
              <w:bottom w:val="single" w:sz="4" w:space="0" w:color="auto"/>
              <w:right w:val="single" w:sz="4" w:space="0" w:color="auto"/>
            </w:tcBorders>
            <w:shd w:val="clear" w:color="000000" w:fill="FFFFFF"/>
            <w:vAlign w:val="center"/>
            <w:hideMark/>
          </w:tcPr>
          <w:p w:rsidR="00326B7E" w:rsidRPr="00326B7E" w:rsidRDefault="00326B7E" w:rsidP="00326B7E">
            <w:pPr>
              <w:rPr>
                <w:color w:val="000000"/>
                <w:sz w:val="20"/>
                <w:szCs w:val="20"/>
              </w:rPr>
            </w:pPr>
            <w:r w:rsidRPr="00326B7E">
              <w:rPr>
                <w:color w:val="000000"/>
                <w:sz w:val="20"/>
                <w:szCs w:val="20"/>
              </w:rPr>
              <w:t>Данковское</w:t>
            </w:r>
          </w:p>
        </w:tc>
        <w:tc>
          <w:tcPr>
            <w:tcW w:w="1842" w:type="dxa"/>
            <w:tcBorders>
              <w:top w:val="nil"/>
              <w:left w:val="nil"/>
              <w:bottom w:val="single" w:sz="4" w:space="0" w:color="auto"/>
              <w:right w:val="single" w:sz="4" w:space="0" w:color="auto"/>
            </w:tcBorders>
            <w:shd w:val="clear" w:color="000000" w:fill="FFFFFF"/>
            <w:vAlign w:val="center"/>
            <w:hideMark/>
          </w:tcPr>
          <w:p w:rsidR="00326B7E" w:rsidRPr="00326B7E" w:rsidRDefault="00326B7E" w:rsidP="00326B7E">
            <w:pPr>
              <w:jc w:val="center"/>
              <w:rPr>
                <w:color w:val="000000"/>
                <w:sz w:val="20"/>
                <w:szCs w:val="20"/>
              </w:rPr>
            </w:pPr>
            <w:r w:rsidRPr="00326B7E">
              <w:rPr>
                <w:color w:val="000000"/>
                <w:sz w:val="20"/>
                <w:szCs w:val="20"/>
              </w:rPr>
              <w:t>4,3</w:t>
            </w:r>
          </w:p>
        </w:tc>
        <w:tc>
          <w:tcPr>
            <w:tcW w:w="1843" w:type="dxa"/>
            <w:tcBorders>
              <w:top w:val="nil"/>
              <w:left w:val="nil"/>
              <w:bottom w:val="single" w:sz="4" w:space="0" w:color="auto"/>
              <w:right w:val="single" w:sz="4" w:space="0" w:color="auto"/>
            </w:tcBorders>
            <w:shd w:val="clear" w:color="000000" w:fill="FFFFFF"/>
            <w:vAlign w:val="center"/>
            <w:hideMark/>
          </w:tcPr>
          <w:p w:rsidR="00326B7E" w:rsidRPr="00326B7E" w:rsidRDefault="00326B7E" w:rsidP="00326B7E">
            <w:pPr>
              <w:jc w:val="center"/>
              <w:rPr>
                <w:color w:val="000000"/>
                <w:sz w:val="20"/>
                <w:szCs w:val="20"/>
              </w:rPr>
            </w:pPr>
            <w:r w:rsidRPr="00326B7E">
              <w:rPr>
                <w:color w:val="000000"/>
                <w:sz w:val="20"/>
                <w:szCs w:val="20"/>
              </w:rPr>
              <w:t>4,4</w:t>
            </w:r>
          </w:p>
        </w:tc>
        <w:tc>
          <w:tcPr>
            <w:tcW w:w="1843" w:type="dxa"/>
            <w:tcBorders>
              <w:top w:val="nil"/>
              <w:left w:val="nil"/>
              <w:bottom w:val="single" w:sz="4" w:space="0" w:color="auto"/>
              <w:right w:val="single" w:sz="4" w:space="0" w:color="auto"/>
            </w:tcBorders>
            <w:shd w:val="clear" w:color="000000" w:fill="FFFFFF"/>
            <w:vAlign w:val="center"/>
            <w:hideMark/>
          </w:tcPr>
          <w:p w:rsidR="00326B7E" w:rsidRPr="00326B7E" w:rsidRDefault="00326B7E" w:rsidP="00326B7E">
            <w:pPr>
              <w:jc w:val="center"/>
              <w:rPr>
                <w:color w:val="000000"/>
                <w:sz w:val="20"/>
                <w:szCs w:val="20"/>
              </w:rPr>
            </w:pPr>
            <w:r w:rsidRPr="00326B7E">
              <w:rPr>
                <w:color w:val="000000"/>
                <w:sz w:val="20"/>
                <w:szCs w:val="20"/>
              </w:rPr>
              <w:t>0,1</w:t>
            </w:r>
          </w:p>
        </w:tc>
      </w:tr>
      <w:tr w:rsidR="00326B7E" w:rsidRPr="00326B7E" w:rsidTr="00326B7E">
        <w:trPr>
          <w:trHeight w:val="315"/>
        </w:trPr>
        <w:tc>
          <w:tcPr>
            <w:tcW w:w="660" w:type="dxa"/>
            <w:tcBorders>
              <w:top w:val="nil"/>
              <w:left w:val="single" w:sz="4" w:space="0" w:color="auto"/>
              <w:bottom w:val="nil"/>
              <w:right w:val="single" w:sz="4" w:space="0" w:color="auto"/>
            </w:tcBorders>
            <w:shd w:val="clear" w:color="auto" w:fill="auto"/>
            <w:vAlign w:val="center"/>
            <w:hideMark/>
          </w:tcPr>
          <w:p w:rsidR="00326B7E" w:rsidRPr="00326B7E" w:rsidRDefault="00326B7E" w:rsidP="00326B7E">
            <w:pPr>
              <w:jc w:val="center"/>
              <w:rPr>
                <w:color w:val="000000"/>
                <w:sz w:val="20"/>
                <w:szCs w:val="20"/>
              </w:rPr>
            </w:pPr>
            <w:r w:rsidRPr="00326B7E">
              <w:rPr>
                <w:color w:val="000000"/>
                <w:sz w:val="20"/>
                <w:szCs w:val="20"/>
              </w:rPr>
              <w:t> </w:t>
            </w:r>
          </w:p>
        </w:tc>
        <w:tc>
          <w:tcPr>
            <w:tcW w:w="1913" w:type="dxa"/>
            <w:tcBorders>
              <w:top w:val="nil"/>
              <w:left w:val="nil"/>
              <w:bottom w:val="nil"/>
              <w:right w:val="single" w:sz="4" w:space="0" w:color="auto"/>
            </w:tcBorders>
            <w:shd w:val="clear" w:color="auto" w:fill="auto"/>
            <w:vAlign w:val="center"/>
            <w:hideMark/>
          </w:tcPr>
          <w:p w:rsidR="00326B7E" w:rsidRPr="00326B7E" w:rsidRDefault="00326B7E" w:rsidP="00326B7E">
            <w:pPr>
              <w:rPr>
                <w:color w:val="000000"/>
                <w:sz w:val="20"/>
                <w:szCs w:val="20"/>
              </w:rPr>
            </w:pPr>
            <w:r w:rsidRPr="00326B7E">
              <w:rPr>
                <w:color w:val="000000"/>
                <w:sz w:val="20"/>
                <w:szCs w:val="20"/>
              </w:rPr>
              <w:t> </w:t>
            </w:r>
          </w:p>
        </w:tc>
        <w:tc>
          <w:tcPr>
            <w:tcW w:w="1553" w:type="dxa"/>
            <w:tcBorders>
              <w:top w:val="nil"/>
              <w:left w:val="nil"/>
              <w:bottom w:val="single" w:sz="4" w:space="0" w:color="auto"/>
              <w:right w:val="single" w:sz="4" w:space="0" w:color="auto"/>
            </w:tcBorders>
            <w:shd w:val="clear" w:color="000000" w:fill="FFFFFF"/>
            <w:vAlign w:val="center"/>
            <w:hideMark/>
          </w:tcPr>
          <w:p w:rsidR="00326B7E" w:rsidRPr="00326B7E" w:rsidRDefault="00326B7E" w:rsidP="00326B7E">
            <w:pPr>
              <w:rPr>
                <w:color w:val="000000"/>
                <w:sz w:val="20"/>
                <w:szCs w:val="20"/>
              </w:rPr>
            </w:pPr>
            <w:r w:rsidRPr="00326B7E">
              <w:rPr>
                <w:color w:val="000000"/>
                <w:sz w:val="20"/>
                <w:szCs w:val="20"/>
              </w:rPr>
              <w:t>Добровское</w:t>
            </w:r>
          </w:p>
        </w:tc>
        <w:tc>
          <w:tcPr>
            <w:tcW w:w="1842" w:type="dxa"/>
            <w:tcBorders>
              <w:top w:val="nil"/>
              <w:left w:val="nil"/>
              <w:bottom w:val="single" w:sz="4" w:space="0" w:color="auto"/>
              <w:right w:val="single" w:sz="4" w:space="0" w:color="auto"/>
            </w:tcBorders>
            <w:shd w:val="clear" w:color="000000" w:fill="FFFFFF"/>
            <w:vAlign w:val="center"/>
            <w:hideMark/>
          </w:tcPr>
          <w:p w:rsidR="00326B7E" w:rsidRPr="00326B7E" w:rsidRDefault="00326B7E" w:rsidP="00326B7E">
            <w:pPr>
              <w:jc w:val="center"/>
              <w:rPr>
                <w:color w:val="000000"/>
                <w:sz w:val="20"/>
                <w:szCs w:val="20"/>
              </w:rPr>
            </w:pPr>
            <w:r w:rsidRPr="00326B7E">
              <w:rPr>
                <w:color w:val="000000"/>
                <w:sz w:val="20"/>
                <w:szCs w:val="20"/>
              </w:rPr>
              <w:t>0,6</w:t>
            </w:r>
          </w:p>
        </w:tc>
        <w:tc>
          <w:tcPr>
            <w:tcW w:w="1843" w:type="dxa"/>
            <w:tcBorders>
              <w:top w:val="nil"/>
              <w:left w:val="nil"/>
              <w:bottom w:val="single" w:sz="4" w:space="0" w:color="auto"/>
              <w:right w:val="single" w:sz="4" w:space="0" w:color="auto"/>
            </w:tcBorders>
            <w:shd w:val="clear" w:color="000000" w:fill="FFFFFF"/>
            <w:vAlign w:val="center"/>
            <w:hideMark/>
          </w:tcPr>
          <w:p w:rsidR="00326B7E" w:rsidRPr="00326B7E" w:rsidRDefault="00326B7E" w:rsidP="00326B7E">
            <w:pPr>
              <w:jc w:val="center"/>
              <w:rPr>
                <w:color w:val="000000"/>
                <w:sz w:val="20"/>
                <w:szCs w:val="20"/>
              </w:rPr>
            </w:pPr>
            <w:r w:rsidRPr="00326B7E">
              <w:rPr>
                <w:color w:val="000000"/>
                <w:sz w:val="20"/>
                <w:szCs w:val="20"/>
              </w:rPr>
              <w:t>0,6</w:t>
            </w:r>
          </w:p>
        </w:tc>
        <w:tc>
          <w:tcPr>
            <w:tcW w:w="1843" w:type="dxa"/>
            <w:tcBorders>
              <w:top w:val="nil"/>
              <w:left w:val="nil"/>
              <w:bottom w:val="single" w:sz="4" w:space="0" w:color="auto"/>
              <w:right w:val="single" w:sz="4" w:space="0" w:color="auto"/>
            </w:tcBorders>
            <w:shd w:val="clear" w:color="000000" w:fill="FFFFFF"/>
            <w:vAlign w:val="center"/>
            <w:hideMark/>
          </w:tcPr>
          <w:p w:rsidR="00326B7E" w:rsidRPr="00326B7E" w:rsidRDefault="00326B7E" w:rsidP="00326B7E">
            <w:pPr>
              <w:jc w:val="center"/>
              <w:rPr>
                <w:color w:val="000000"/>
                <w:sz w:val="20"/>
                <w:szCs w:val="20"/>
              </w:rPr>
            </w:pPr>
            <w:r w:rsidRPr="00326B7E">
              <w:rPr>
                <w:color w:val="000000"/>
                <w:sz w:val="20"/>
                <w:szCs w:val="20"/>
              </w:rPr>
              <w:t>0,0</w:t>
            </w:r>
          </w:p>
        </w:tc>
      </w:tr>
      <w:tr w:rsidR="00326B7E" w:rsidRPr="00326B7E" w:rsidTr="00326B7E">
        <w:trPr>
          <w:trHeight w:val="31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326B7E" w:rsidRPr="00326B7E" w:rsidRDefault="00326B7E" w:rsidP="00326B7E">
            <w:pPr>
              <w:jc w:val="center"/>
              <w:rPr>
                <w:color w:val="000000"/>
                <w:sz w:val="20"/>
                <w:szCs w:val="20"/>
              </w:rPr>
            </w:pPr>
            <w:r w:rsidRPr="00326B7E">
              <w:rPr>
                <w:color w:val="000000"/>
                <w:sz w:val="20"/>
                <w:szCs w:val="20"/>
              </w:rPr>
              <w:t> </w:t>
            </w:r>
          </w:p>
        </w:tc>
        <w:tc>
          <w:tcPr>
            <w:tcW w:w="1913" w:type="dxa"/>
            <w:tcBorders>
              <w:top w:val="nil"/>
              <w:left w:val="nil"/>
              <w:bottom w:val="single" w:sz="4" w:space="0" w:color="auto"/>
              <w:right w:val="single" w:sz="4" w:space="0" w:color="auto"/>
            </w:tcBorders>
            <w:shd w:val="clear" w:color="auto" w:fill="auto"/>
            <w:vAlign w:val="center"/>
            <w:hideMark/>
          </w:tcPr>
          <w:p w:rsidR="00326B7E" w:rsidRPr="00326B7E" w:rsidRDefault="00326B7E" w:rsidP="00326B7E">
            <w:pPr>
              <w:rPr>
                <w:color w:val="000000"/>
                <w:sz w:val="20"/>
                <w:szCs w:val="20"/>
              </w:rPr>
            </w:pPr>
            <w:r w:rsidRPr="00326B7E">
              <w:rPr>
                <w:color w:val="000000"/>
                <w:sz w:val="20"/>
                <w:szCs w:val="20"/>
              </w:rPr>
              <w:t> </w:t>
            </w:r>
          </w:p>
        </w:tc>
        <w:tc>
          <w:tcPr>
            <w:tcW w:w="1553" w:type="dxa"/>
            <w:tcBorders>
              <w:top w:val="nil"/>
              <w:left w:val="nil"/>
              <w:bottom w:val="single" w:sz="4" w:space="0" w:color="auto"/>
              <w:right w:val="single" w:sz="4" w:space="0" w:color="auto"/>
            </w:tcBorders>
            <w:shd w:val="clear" w:color="000000" w:fill="FFFFFF"/>
            <w:vAlign w:val="center"/>
            <w:hideMark/>
          </w:tcPr>
          <w:p w:rsidR="00326B7E" w:rsidRPr="00326B7E" w:rsidRDefault="00326B7E" w:rsidP="00326B7E">
            <w:pPr>
              <w:rPr>
                <w:color w:val="000000"/>
                <w:sz w:val="20"/>
                <w:szCs w:val="20"/>
              </w:rPr>
            </w:pPr>
            <w:r w:rsidRPr="00326B7E">
              <w:rPr>
                <w:color w:val="000000"/>
                <w:sz w:val="20"/>
                <w:szCs w:val="20"/>
              </w:rPr>
              <w:t>Итого:</w:t>
            </w:r>
          </w:p>
        </w:tc>
        <w:tc>
          <w:tcPr>
            <w:tcW w:w="1842" w:type="dxa"/>
            <w:tcBorders>
              <w:top w:val="nil"/>
              <w:left w:val="nil"/>
              <w:bottom w:val="single" w:sz="4" w:space="0" w:color="auto"/>
              <w:right w:val="single" w:sz="4" w:space="0" w:color="auto"/>
            </w:tcBorders>
            <w:shd w:val="clear" w:color="000000" w:fill="FFFFFF"/>
            <w:vAlign w:val="center"/>
            <w:hideMark/>
          </w:tcPr>
          <w:p w:rsidR="00326B7E" w:rsidRPr="00326B7E" w:rsidRDefault="00326B7E" w:rsidP="00326B7E">
            <w:pPr>
              <w:jc w:val="center"/>
              <w:rPr>
                <w:color w:val="000000"/>
                <w:sz w:val="20"/>
                <w:szCs w:val="20"/>
              </w:rPr>
            </w:pPr>
            <w:r w:rsidRPr="00326B7E">
              <w:rPr>
                <w:color w:val="000000"/>
                <w:sz w:val="20"/>
                <w:szCs w:val="20"/>
              </w:rPr>
              <w:t>4,9</w:t>
            </w:r>
          </w:p>
        </w:tc>
        <w:tc>
          <w:tcPr>
            <w:tcW w:w="1843" w:type="dxa"/>
            <w:tcBorders>
              <w:top w:val="nil"/>
              <w:left w:val="nil"/>
              <w:bottom w:val="single" w:sz="4" w:space="0" w:color="auto"/>
              <w:right w:val="single" w:sz="4" w:space="0" w:color="auto"/>
            </w:tcBorders>
            <w:shd w:val="clear" w:color="000000" w:fill="FFFFFF"/>
            <w:vAlign w:val="center"/>
            <w:hideMark/>
          </w:tcPr>
          <w:p w:rsidR="00326B7E" w:rsidRPr="00326B7E" w:rsidRDefault="00326B7E" w:rsidP="00326B7E">
            <w:pPr>
              <w:jc w:val="center"/>
              <w:rPr>
                <w:color w:val="000000"/>
                <w:sz w:val="20"/>
                <w:szCs w:val="20"/>
              </w:rPr>
            </w:pPr>
            <w:r w:rsidRPr="00326B7E">
              <w:rPr>
                <w:color w:val="000000"/>
                <w:sz w:val="20"/>
                <w:szCs w:val="20"/>
              </w:rPr>
              <w:t>5,0</w:t>
            </w:r>
          </w:p>
        </w:tc>
        <w:tc>
          <w:tcPr>
            <w:tcW w:w="1843" w:type="dxa"/>
            <w:tcBorders>
              <w:top w:val="nil"/>
              <w:left w:val="nil"/>
              <w:bottom w:val="single" w:sz="4" w:space="0" w:color="auto"/>
              <w:right w:val="single" w:sz="4" w:space="0" w:color="auto"/>
            </w:tcBorders>
            <w:shd w:val="clear" w:color="000000" w:fill="FFFFFF"/>
            <w:vAlign w:val="center"/>
            <w:hideMark/>
          </w:tcPr>
          <w:p w:rsidR="00326B7E" w:rsidRPr="00326B7E" w:rsidRDefault="00326B7E" w:rsidP="00326B7E">
            <w:pPr>
              <w:jc w:val="center"/>
              <w:rPr>
                <w:color w:val="000000"/>
                <w:sz w:val="20"/>
                <w:szCs w:val="20"/>
              </w:rPr>
            </w:pPr>
            <w:r w:rsidRPr="00326B7E">
              <w:rPr>
                <w:color w:val="000000"/>
                <w:sz w:val="20"/>
                <w:szCs w:val="20"/>
              </w:rPr>
              <w:t>0,1</w:t>
            </w:r>
          </w:p>
        </w:tc>
      </w:tr>
      <w:tr w:rsidR="00326B7E" w:rsidRPr="00326B7E" w:rsidTr="00326B7E">
        <w:trPr>
          <w:trHeight w:val="63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326B7E" w:rsidRPr="00326B7E" w:rsidRDefault="00326B7E" w:rsidP="00326B7E">
            <w:pPr>
              <w:jc w:val="center"/>
              <w:rPr>
                <w:color w:val="000000"/>
                <w:sz w:val="20"/>
                <w:szCs w:val="20"/>
              </w:rPr>
            </w:pPr>
            <w:r w:rsidRPr="00326B7E">
              <w:rPr>
                <w:color w:val="000000"/>
                <w:sz w:val="20"/>
                <w:szCs w:val="20"/>
              </w:rPr>
              <w:t>13</w:t>
            </w:r>
          </w:p>
        </w:tc>
        <w:tc>
          <w:tcPr>
            <w:tcW w:w="1913" w:type="dxa"/>
            <w:tcBorders>
              <w:top w:val="nil"/>
              <w:left w:val="nil"/>
              <w:bottom w:val="single" w:sz="4" w:space="0" w:color="auto"/>
              <w:right w:val="single" w:sz="4" w:space="0" w:color="auto"/>
            </w:tcBorders>
            <w:shd w:val="clear" w:color="auto" w:fill="auto"/>
            <w:vAlign w:val="center"/>
            <w:hideMark/>
          </w:tcPr>
          <w:p w:rsidR="00326B7E" w:rsidRPr="00326B7E" w:rsidRDefault="00326B7E" w:rsidP="00326B7E">
            <w:pPr>
              <w:rPr>
                <w:color w:val="000000"/>
                <w:sz w:val="20"/>
                <w:szCs w:val="20"/>
              </w:rPr>
            </w:pPr>
            <w:r w:rsidRPr="00326B7E">
              <w:rPr>
                <w:color w:val="000000"/>
                <w:sz w:val="20"/>
                <w:szCs w:val="20"/>
              </w:rPr>
              <w:t xml:space="preserve">Лев-Толстовский, </w:t>
            </w:r>
          </w:p>
        </w:tc>
        <w:tc>
          <w:tcPr>
            <w:tcW w:w="1553" w:type="dxa"/>
            <w:tcBorders>
              <w:top w:val="nil"/>
              <w:left w:val="nil"/>
              <w:bottom w:val="single" w:sz="4" w:space="0" w:color="auto"/>
              <w:right w:val="single" w:sz="4" w:space="0" w:color="auto"/>
            </w:tcBorders>
            <w:shd w:val="clear" w:color="000000" w:fill="FFFFFF"/>
            <w:vAlign w:val="center"/>
            <w:hideMark/>
          </w:tcPr>
          <w:p w:rsidR="00326B7E" w:rsidRPr="00326B7E" w:rsidRDefault="00326B7E" w:rsidP="00326B7E">
            <w:pPr>
              <w:rPr>
                <w:color w:val="000000"/>
                <w:sz w:val="20"/>
                <w:szCs w:val="20"/>
              </w:rPr>
            </w:pPr>
            <w:r w:rsidRPr="00326B7E">
              <w:rPr>
                <w:color w:val="000000"/>
                <w:sz w:val="20"/>
                <w:szCs w:val="20"/>
              </w:rPr>
              <w:t>Чаплыгинское</w:t>
            </w:r>
          </w:p>
        </w:tc>
        <w:tc>
          <w:tcPr>
            <w:tcW w:w="1842" w:type="dxa"/>
            <w:tcBorders>
              <w:top w:val="nil"/>
              <w:left w:val="nil"/>
              <w:bottom w:val="single" w:sz="4" w:space="0" w:color="auto"/>
              <w:right w:val="single" w:sz="4" w:space="0" w:color="auto"/>
            </w:tcBorders>
            <w:shd w:val="clear" w:color="000000" w:fill="FFFFFF"/>
            <w:vAlign w:val="center"/>
            <w:hideMark/>
          </w:tcPr>
          <w:p w:rsidR="00326B7E" w:rsidRPr="00326B7E" w:rsidRDefault="00326B7E" w:rsidP="00326B7E">
            <w:pPr>
              <w:jc w:val="center"/>
              <w:rPr>
                <w:color w:val="000000"/>
                <w:sz w:val="20"/>
                <w:szCs w:val="20"/>
              </w:rPr>
            </w:pPr>
            <w:r w:rsidRPr="00326B7E">
              <w:rPr>
                <w:color w:val="000000"/>
                <w:sz w:val="20"/>
                <w:szCs w:val="20"/>
              </w:rPr>
              <w:t>2,0</w:t>
            </w:r>
          </w:p>
        </w:tc>
        <w:tc>
          <w:tcPr>
            <w:tcW w:w="1843" w:type="dxa"/>
            <w:tcBorders>
              <w:top w:val="nil"/>
              <w:left w:val="nil"/>
              <w:bottom w:val="single" w:sz="4" w:space="0" w:color="auto"/>
              <w:right w:val="single" w:sz="4" w:space="0" w:color="auto"/>
            </w:tcBorders>
            <w:shd w:val="clear" w:color="000000" w:fill="FFFFFF"/>
            <w:vAlign w:val="center"/>
            <w:hideMark/>
          </w:tcPr>
          <w:p w:rsidR="00326B7E" w:rsidRPr="00326B7E" w:rsidRDefault="00326B7E" w:rsidP="00326B7E">
            <w:pPr>
              <w:jc w:val="center"/>
              <w:rPr>
                <w:color w:val="000000"/>
                <w:sz w:val="20"/>
                <w:szCs w:val="20"/>
              </w:rPr>
            </w:pPr>
            <w:r w:rsidRPr="00326B7E">
              <w:rPr>
                <w:color w:val="000000"/>
                <w:sz w:val="20"/>
                <w:szCs w:val="20"/>
              </w:rPr>
              <w:t>2,0</w:t>
            </w:r>
          </w:p>
        </w:tc>
        <w:tc>
          <w:tcPr>
            <w:tcW w:w="1843" w:type="dxa"/>
            <w:tcBorders>
              <w:top w:val="nil"/>
              <w:left w:val="nil"/>
              <w:bottom w:val="single" w:sz="4" w:space="0" w:color="auto"/>
              <w:right w:val="single" w:sz="4" w:space="0" w:color="auto"/>
            </w:tcBorders>
            <w:shd w:val="clear" w:color="000000" w:fill="FFFFFF"/>
            <w:vAlign w:val="center"/>
            <w:hideMark/>
          </w:tcPr>
          <w:p w:rsidR="00326B7E" w:rsidRPr="00326B7E" w:rsidRDefault="00326B7E" w:rsidP="00326B7E">
            <w:pPr>
              <w:jc w:val="center"/>
              <w:rPr>
                <w:color w:val="000000"/>
                <w:sz w:val="20"/>
                <w:szCs w:val="20"/>
              </w:rPr>
            </w:pPr>
            <w:r w:rsidRPr="00326B7E">
              <w:rPr>
                <w:color w:val="000000"/>
                <w:sz w:val="20"/>
                <w:szCs w:val="20"/>
              </w:rPr>
              <w:t>0,0</w:t>
            </w:r>
          </w:p>
        </w:tc>
      </w:tr>
      <w:tr w:rsidR="00326B7E" w:rsidRPr="00326B7E" w:rsidTr="00326B7E">
        <w:trPr>
          <w:trHeight w:val="315"/>
        </w:trPr>
        <w:tc>
          <w:tcPr>
            <w:tcW w:w="660" w:type="dxa"/>
            <w:tcBorders>
              <w:top w:val="nil"/>
              <w:left w:val="single" w:sz="4" w:space="0" w:color="auto"/>
              <w:bottom w:val="nil"/>
              <w:right w:val="single" w:sz="4" w:space="0" w:color="auto"/>
            </w:tcBorders>
            <w:shd w:val="clear" w:color="auto" w:fill="auto"/>
            <w:vAlign w:val="center"/>
            <w:hideMark/>
          </w:tcPr>
          <w:p w:rsidR="00326B7E" w:rsidRPr="00326B7E" w:rsidRDefault="00326B7E" w:rsidP="00326B7E">
            <w:pPr>
              <w:jc w:val="center"/>
              <w:rPr>
                <w:color w:val="000000"/>
                <w:sz w:val="20"/>
                <w:szCs w:val="20"/>
              </w:rPr>
            </w:pPr>
            <w:r w:rsidRPr="00326B7E">
              <w:rPr>
                <w:color w:val="000000"/>
                <w:sz w:val="20"/>
                <w:szCs w:val="20"/>
              </w:rPr>
              <w:t>14</w:t>
            </w:r>
          </w:p>
        </w:tc>
        <w:tc>
          <w:tcPr>
            <w:tcW w:w="1913" w:type="dxa"/>
            <w:tcBorders>
              <w:top w:val="nil"/>
              <w:left w:val="nil"/>
              <w:bottom w:val="nil"/>
              <w:right w:val="single" w:sz="4" w:space="0" w:color="auto"/>
            </w:tcBorders>
            <w:shd w:val="clear" w:color="auto" w:fill="auto"/>
            <w:vAlign w:val="center"/>
            <w:hideMark/>
          </w:tcPr>
          <w:p w:rsidR="00326B7E" w:rsidRPr="00326B7E" w:rsidRDefault="00326B7E" w:rsidP="00326B7E">
            <w:pPr>
              <w:rPr>
                <w:color w:val="000000"/>
                <w:sz w:val="20"/>
                <w:szCs w:val="20"/>
              </w:rPr>
            </w:pPr>
            <w:r w:rsidRPr="00326B7E">
              <w:rPr>
                <w:color w:val="000000"/>
                <w:sz w:val="20"/>
                <w:szCs w:val="20"/>
              </w:rPr>
              <w:t xml:space="preserve">Липецкий, </w:t>
            </w:r>
          </w:p>
        </w:tc>
        <w:tc>
          <w:tcPr>
            <w:tcW w:w="1553" w:type="dxa"/>
            <w:tcBorders>
              <w:top w:val="nil"/>
              <w:left w:val="nil"/>
              <w:bottom w:val="single" w:sz="4" w:space="0" w:color="auto"/>
              <w:right w:val="single" w:sz="4" w:space="0" w:color="auto"/>
            </w:tcBorders>
            <w:shd w:val="clear" w:color="000000" w:fill="FFFFFF"/>
            <w:vAlign w:val="center"/>
            <w:hideMark/>
          </w:tcPr>
          <w:p w:rsidR="00326B7E" w:rsidRPr="00326B7E" w:rsidRDefault="00326B7E" w:rsidP="00326B7E">
            <w:pPr>
              <w:rPr>
                <w:color w:val="000000"/>
                <w:sz w:val="20"/>
                <w:szCs w:val="20"/>
              </w:rPr>
            </w:pPr>
            <w:r w:rsidRPr="00326B7E">
              <w:rPr>
                <w:color w:val="000000"/>
                <w:sz w:val="20"/>
                <w:szCs w:val="20"/>
              </w:rPr>
              <w:t>Донское</w:t>
            </w:r>
          </w:p>
        </w:tc>
        <w:tc>
          <w:tcPr>
            <w:tcW w:w="1842" w:type="dxa"/>
            <w:tcBorders>
              <w:top w:val="nil"/>
              <w:left w:val="nil"/>
              <w:bottom w:val="single" w:sz="4" w:space="0" w:color="auto"/>
              <w:right w:val="single" w:sz="4" w:space="0" w:color="auto"/>
            </w:tcBorders>
            <w:shd w:val="clear" w:color="000000" w:fill="FFFFFF"/>
            <w:vAlign w:val="center"/>
            <w:hideMark/>
          </w:tcPr>
          <w:p w:rsidR="00326B7E" w:rsidRPr="00326B7E" w:rsidRDefault="00326B7E" w:rsidP="00326B7E">
            <w:pPr>
              <w:jc w:val="center"/>
              <w:rPr>
                <w:color w:val="000000"/>
                <w:sz w:val="20"/>
                <w:szCs w:val="20"/>
              </w:rPr>
            </w:pPr>
            <w:r w:rsidRPr="00326B7E">
              <w:rPr>
                <w:color w:val="000000"/>
                <w:sz w:val="20"/>
                <w:szCs w:val="20"/>
              </w:rPr>
              <w:t>6,9</w:t>
            </w:r>
          </w:p>
        </w:tc>
        <w:tc>
          <w:tcPr>
            <w:tcW w:w="1843" w:type="dxa"/>
            <w:tcBorders>
              <w:top w:val="nil"/>
              <w:left w:val="nil"/>
              <w:bottom w:val="single" w:sz="4" w:space="0" w:color="auto"/>
              <w:right w:val="single" w:sz="4" w:space="0" w:color="auto"/>
            </w:tcBorders>
            <w:shd w:val="clear" w:color="000000" w:fill="FFFFFF"/>
            <w:vAlign w:val="center"/>
            <w:hideMark/>
          </w:tcPr>
          <w:p w:rsidR="00326B7E" w:rsidRPr="00326B7E" w:rsidRDefault="00326B7E" w:rsidP="00326B7E">
            <w:pPr>
              <w:jc w:val="center"/>
              <w:rPr>
                <w:color w:val="000000"/>
                <w:sz w:val="20"/>
                <w:szCs w:val="20"/>
              </w:rPr>
            </w:pPr>
            <w:r w:rsidRPr="00326B7E">
              <w:rPr>
                <w:color w:val="000000"/>
                <w:sz w:val="20"/>
                <w:szCs w:val="20"/>
              </w:rPr>
              <w:t>6,9</w:t>
            </w:r>
          </w:p>
        </w:tc>
        <w:tc>
          <w:tcPr>
            <w:tcW w:w="1843" w:type="dxa"/>
            <w:tcBorders>
              <w:top w:val="nil"/>
              <w:left w:val="nil"/>
              <w:bottom w:val="single" w:sz="4" w:space="0" w:color="auto"/>
              <w:right w:val="single" w:sz="4" w:space="0" w:color="auto"/>
            </w:tcBorders>
            <w:shd w:val="clear" w:color="000000" w:fill="FFFFFF"/>
            <w:vAlign w:val="center"/>
            <w:hideMark/>
          </w:tcPr>
          <w:p w:rsidR="00326B7E" w:rsidRPr="00326B7E" w:rsidRDefault="00326B7E" w:rsidP="00326B7E">
            <w:pPr>
              <w:jc w:val="center"/>
              <w:rPr>
                <w:color w:val="000000"/>
                <w:sz w:val="20"/>
                <w:szCs w:val="20"/>
              </w:rPr>
            </w:pPr>
            <w:r w:rsidRPr="00326B7E">
              <w:rPr>
                <w:color w:val="000000"/>
                <w:sz w:val="20"/>
                <w:szCs w:val="20"/>
              </w:rPr>
              <w:t>0,0</w:t>
            </w:r>
          </w:p>
        </w:tc>
      </w:tr>
      <w:tr w:rsidR="00326B7E" w:rsidRPr="00326B7E" w:rsidTr="00326B7E">
        <w:trPr>
          <w:trHeight w:val="315"/>
        </w:trPr>
        <w:tc>
          <w:tcPr>
            <w:tcW w:w="660" w:type="dxa"/>
            <w:tcBorders>
              <w:top w:val="nil"/>
              <w:left w:val="single" w:sz="4" w:space="0" w:color="auto"/>
              <w:bottom w:val="nil"/>
              <w:right w:val="single" w:sz="4" w:space="0" w:color="auto"/>
            </w:tcBorders>
            <w:shd w:val="clear" w:color="auto" w:fill="auto"/>
            <w:vAlign w:val="center"/>
            <w:hideMark/>
          </w:tcPr>
          <w:p w:rsidR="00326B7E" w:rsidRPr="00326B7E" w:rsidRDefault="00326B7E" w:rsidP="00326B7E">
            <w:pPr>
              <w:jc w:val="center"/>
              <w:rPr>
                <w:color w:val="000000"/>
                <w:sz w:val="20"/>
                <w:szCs w:val="20"/>
              </w:rPr>
            </w:pPr>
            <w:r w:rsidRPr="00326B7E">
              <w:rPr>
                <w:color w:val="000000"/>
                <w:sz w:val="20"/>
                <w:szCs w:val="20"/>
              </w:rPr>
              <w:t> </w:t>
            </w:r>
          </w:p>
        </w:tc>
        <w:tc>
          <w:tcPr>
            <w:tcW w:w="1913" w:type="dxa"/>
            <w:tcBorders>
              <w:top w:val="nil"/>
              <w:left w:val="nil"/>
              <w:bottom w:val="nil"/>
              <w:right w:val="single" w:sz="4" w:space="0" w:color="auto"/>
            </w:tcBorders>
            <w:shd w:val="clear" w:color="auto" w:fill="auto"/>
            <w:vAlign w:val="center"/>
            <w:hideMark/>
          </w:tcPr>
          <w:p w:rsidR="00326B7E" w:rsidRPr="00326B7E" w:rsidRDefault="00326B7E" w:rsidP="00326B7E">
            <w:pPr>
              <w:rPr>
                <w:color w:val="000000"/>
                <w:sz w:val="20"/>
                <w:szCs w:val="20"/>
              </w:rPr>
            </w:pPr>
            <w:r w:rsidRPr="00326B7E">
              <w:rPr>
                <w:color w:val="000000"/>
                <w:sz w:val="20"/>
                <w:szCs w:val="20"/>
              </w:rPr>
              <w:t> </w:t>
            </w:r>
          </w:p>
        </w:tc>
        <w:tc>
          <w:tcPr>
            <w:tcW w:w="1553" w:type="dxa"/>
            <w:tcBorders>
              <w:top w:val="nil"/>
              <w:left w:val="nil"/>
              <w:bottom w:val="single" w:sz="4" w:space="0" w:color="auto"/>
              <w:right w:val="single" w:sz="4" w:space="0" w:color="auto"/>
            </w:tcBorders>
            <w:shd w:val="clear" w:color="000000" w:fill="FFFFFF"/>
            <w:vAlign w:val="center"/>
            <w:hideMark/>
          </w:tcPr>
          <w:p w:rsidR="00326B7E" w:rsidRPr="00326B7E" w:rsidRDefault="00326B7E" w:rsidP="00326B7E">
            <w:pPr>
              <w:rPr>
                <w:color w:val="000000"/>
                <w:sz w:val="20"/>
                <w:szCs w:val="20"/>
              </w:rPr>
            </w:pPr>
            <w:r w:rsidRPr="00326B7E">
              <w:rPr>
                <w:color w:val="000000"/>
                <w:sz w:val="20"/>
                <w:szCs w:val="20"/>
              </w:rPr>
              <w:t>Задонское</w:t>
            </w:r>
          </w:p>
        </w:tc>
        <w:tc>
          <w:tcPr>
            <w:tcW w:w="1842" w:type="dxa"/>
            <w:tcBorders>
              <w:top w:val="nil"/>
              <w:left w:val="nil"/>
              <w:bottom w:val="single" w:sz="4" w:space="0" w:color="auto"/>
              <w:right w:val="single" w:sz="4" w:space="0" w:color="auto"/>
            </w:tcBorders>
            <w:shd w:val="clear" w:color="000000" w:fill="FFFFFF"/>
            <w:vAlign w:val="center"/>
            <w:hideMark/>
          </w:tcPr>
          <w:p w:rsidR="00326B7E" w:rsidRPr="00326B7E" w:rsidRDefault="00326B7E" w:rsidP="00326B7E">
            <w:pPr>
              <w:jc w:val="center"/>
              <w:rPr>
                <w:color w:val="000000"/>
                <w:sz w:val="20"/>
                <w:szCs w:val="20"/>
              </w:rPr>
            </w:pPr>
            <w:r w:rsidRPr="00326B7E">
              <w:rPr>
                <w:color w:val="000000"/>
                <w:sz w:val="20"/>
                <w:szCs w:val="20"/>
              </w:rPr>
              <w:t>0,2</w:t>
            </w:r>
          </w:p>
        </w:tc>
        <w:tc>
          <w:tcPr>
            <w:tcW w:w="1843" w:type="dxa"/>
            <w:tcBorders>
              <w:top w:val="nil"/>
              <w:left w:val="nil"/>
              <w:bottom w:val="single" w:sz="4" w:space="0" w:color="auto"/>
              <w:right w:val="single" w:sz="4" w:space="0" w:color="auto"/>
            </w:tcBorders>
            <w:shd w:val="clear" w:color="000000" w:fill="FFFFFF"/>
            <w:vAlign w:val="center"/>
            <w:hideMark/>
          </w:tcPr>
          <w:p w:rsidR="00326B7E" w:rsidRPr="00326B7E" w:rsidRDefault="00326B7E" w:rsidP="00326B7E">
            <w:pPr>
              <w:jc w:val="center"/>
              <w:rPr>
                <w:color w:val="000000"/>
                <w:sz w:val="20"/>
                <w:szCs w:val="20"/>
              </w:rPr>
            </w:pPr>
            <w:r w:rsidRPr="00326B7E">
              <w:rPr>
                <w:color w:val="000000"/>
                <w:sz w:val="20"/>
                <w:szCs w:val="20"/>
              </w:rPr>
              <w:t>0,2</w:t>
            </w:r>
          </w:p>
        </w:tc>
        <w:tc>
          <w:tcPr>
            <w:tcW w:w="1843" w:type="dxa"/>
            <w:tcBorders>
              <w:top w:val="nil"/>
              <w:left w:val="nil"/>
              <w:bottom w:val="single" w:sz="4" w:space="0" w:color="auto"/>
              <w:right w:val="single" w:sz="4" w:space="0" w:color="auto"/>
            </w:tcBorders>
            <w:shd w:val="clear" w:color="000000" w:fill="FFFFFF"/>
            <w:vAlign w:val="center"/>
            <w:hideMark/>
          </w:tcPr>
          <w:p w:rsidR="00326B7E" w:rsidRPr="00326B7E" w:rsidRDefault="00326B7E" w:rsidP="00326B7E">
            <w:pPr>
              <w:jc w:val="center"/>
              <w:rPr>
                <w:color w:val="000000"/>
                <w:sz w:val="20"/>
                <w:szCs w:val="20"/>
              </w:rPr>
            </w:pPr>
            <w:r w:rsidRPr="00326B7E">
              <w:rPr>
                <w:color w:val="000000"/>
                <w:sz w:val="20"/>
                <w:szCs w:val="20"/>
              </w:rPr>
              <w:t>0,0</w:t>
            </w:r>
          </w:p>
        </w:tc>
      </w:tr>
      <w:tr w:rsidR="00326B7E" w:rsidRPr="00326B7E" w:rsidTr="00326B7E">
        <w:trPr>
          <w:trHeight w:val="315"/>
        </w:trPr>
        <w:tc>
          <w:tcPr>
            <w:tcW w:w="660" w:type="dxa"/>
            <w:tcBorders>
              <w:top w:val="nil"/>
              <w:left w:val="single" w:sz="4" w:space="0" w:color="auto"/>
              <w:bottom w:val="nil"/>
              <w:right w:val="single" w:sz="4" w:space="0" w:color="auto"/>
            </w:tcBorders>
            <w:shd w:val="clear" w:color="auto" w:fill="auto"/>
            <w:vAlign w:val="center"/>
            <w:hideMark/>
          </w:tcPr>
          <w:p w:rsidR="00326B7E" w:rsidRPr="00326B7E" w:rsidRDefault="00326B7E" w:rsidP="00326B7E">
            <w:pPr>
              <w:jc w:val="center"/>
              <w:rPr>
                <w:color w:val="000000"/>
                <w:sz w:val="20"/>
                <w:szCs w:val="20"/>
              </w:rPr>
            </w:pPr>
            <w:r w:rsidRPr="00326B7E">
              <w:rPr>
                <w:color w:val="000000"/>
                <w:sz w:val="20"/>
                <w:szCs w:val="20"/>
              </w:rPr>
              <w:t> </w:t>
            </w:r>
          </w:p>
        </w:tc>
        <w:tc>
          <w:tcPr>
            <w:tcW w:w="1913" w:type="dxa"/>
            <w:tcBorders>
              <w:top w:val="nil"/>
              <w:left w:val="nil"/>
              <w:bottom w:val="nil"/>
              <w:right w:val="single" w:sz="4" w:space="0" w:color="auto"/>
            </w:tcBorders>
            <w:shd w:val="clear" w:color="auto" w:fill="auto"/>
            <w:vAlign w:val="center"/>
            <w:hideMark/>
          </w:tcPr>
          <w:p w:rsidR="00326B7E" w:rsidRPr="00326B7E" w:rsidRDefault="00326B7E" w:rsidP="00326B7E">
            <w:pPr>
              <w:rPr>
                <w:color w:val="000000"/>
                <w:sz w:val="20"/>
                <w:szCs w:val="20"/>
              </w:rPr>
            </w:pPr>
            <w:r w:rsidRPr="00326B7E">
              <w:rPr>
                <w:color w:val="000000"/>
                <w:sz w:val="20"/>
                <w:szCs w:val="20"/>
              </w:rPr>
              <w:t> </w:t>
            </w:r>
          </w:p>
        </w:tc>
        <w:tc>
          <w:tcPr>
            <w:tcW w:w="1553" w:type="dxa"/>
            <w:tcBorders>
              <w:top w:val="nil"/>
              <w:left w:val="nil"/>
              <w:bottom w:val="single" w:sz="4" w:space="0" w:color="auto"/>
              <w:right w:val="single" w:sz="4" w:space="0" w:color="auto"/>
            </w:tcBorders>
            <w:shd w:val="clear" w:color="000000" w:fill="FFFFFF"/>
            <w:vAlign w:val="center"/>
            <w:hideMark/>
          </w:tcPr>
          <w:p w:rsidR="00326B7E" w:rsidRPr="00326B7E" w:rsidRDefault="00326B7E" w:rsidP="00326B7E">
            <w:pPr>
              <w:rPr>
                <w:color w:val="000000"/>
                <w:sz w:val="20"/>
                <w:szCs w:val="20"/>
              </w:rPr>
            </w:pPr>
            <w:r w:rsidRPr="00326B7E">
              <w:rPr>
                <w:color w:val="000000"/>
                <w:sz w:val="20"/>
                <w:szCs w:val="20"/>
              </w:rPr>
              <w:t>Усманское</w:t>
            </w:r>
          </w:p>
        </w:tc>
        <w:tc>
          <w:tcPr>
            <w:tcW w:w="1842" w:type="dxa"/>
            <w:tcBorders>
              <w:top w:val="nil"/>
              <w:left w:val="nil"/>
              <w:bottom w:val="single" w:sz="4" w:space="0" w:color="auto"/>
              <w:right w:val="single" w:sz="4" w:space="0" w:color="auto"/>
            </w:tcBorders>
            <w:shd w:val="clear" w:color="000000" w:fill="FFFFFF"/>
            <w:vAlign w:val="center"/>
            <w:hideMark/>
          </w:tcPr>
          <w:p w:rsidR="00326B7E" w:rsidRPr="00326B7E" w:rsidRDefault="00326B7E" w:rsidP="00326B7E">
            <w:pPr>
              <w:jc w:val="center"/>
              <w:rPr>
                <w:color w:val="000000"/>
                <w:sz w:val="20"/>
                <w:szCs w:val="20"/>
              </w:rPr>
            </w:pPr>
            <w:r w:rsidRPr="00326B7E">
              <w:rPr>
                <w:color w:val="000000"/>
                <w:sz w:val="20"/>
                <w:szCs w:val="20"/>
              </w:rPr>
              <w:t>0,6</w:t>
            </w:r>
          </w:p>
        </w:tc>
        <w:tc>
          <w:tcPr>
            <w:tcW w:w="1843" w:type="dxa"/>
            <w:tcBorders>
              <w:top w:val="nil"/>
              <w:left w:val="nil"/>
              <w:bottom w:val="single" w:sz="4" w:space="0" w:color="auto"/>
              <w:right w:val="single" w:sz="4" w:space="0" w:color="auto"/>
            </w:tcBorders>
            <w:shd w:val="clear" w:color="000000" w:fill="FFFFFF"/>
            <w:vAlign w:val="center"/>
            <w:hideMark/>
          </w:tcPr>
          <w:p w:rsidR="00326B7E" w:rsidRPr="00326B7E" w:rsidRDefault="00326B7E" w:rsidP="00326B7E">
            <w:pPr>
              <w:jc w:val="center"/>
              <w:rPr>
                <w:color w:val="000000"/>
                <w:sz w:val="20"/>
                <w:szCs w:val="20"/>
              </w:rPr>
            </w:pPr>
            <w:r w:rsidRPr="00326B7E">
              <w:rPr>
                <w:color w:val="000000"/>
                <w:sz w:val="20"/>
                <w:szCs w:val="20"/>
              </w:rPr>
              <w:t>0,6</w:t>
            </w:r>
          </w:p>
        </w:tc>
        <w:tc>
          <w:tcPr>
            <w:tcW w:w="1843" w:type="dxa"/>
            <w:tcBorders>
              <w:top w:val="nil"/>
              <w:left w:val="nil"/>
              <w:bottom w:val="single" w:sz="4" w:space="0" w:color="auto"/>
              <w:right w:val="single" w:sz="4" w:space="0" w:color="auto"/>
            </w:tcBorders>
            <w:shd w:val="clear" w:color="000000" w:fill="FFFFFF"/>
            <w:vAlign w:val="center"/>
            <w:hideMark/>
          </w:tcPr>
          <w:p w:rsidR="00326B7E" w:rsidRPr="00326B7E" w:rsidRDefault="00326B7E" w:rsidP="00326B7E">
            <w:pPr>
              <w:jc w:val="center"/>
              <w:rPr>
                <w:color w:val="000000"/>
                <w:sz w:val="20"/>
                <w:szCs w:val="20"/>
              </w:rPr>
            </w:pPr>
            <w:r w:rsidRPr="00326B7E">
              <w:rPr>
                <w:color w:val="000000"/>
                <w:sz w:val="20"/>
                <w:szCs w:val="20"/>
              </w:rPr>
              <w:t>0,0</w:t>
            </w:r>
          </w:p>
        </w:tc>
      </w:tr>
      <w:tr w:rsidR="00326B7E" w:rsidRPr="00326B7E" w:rsidTr="00326B7E">
        <w:trPr>
          <w:trHeight w:val="315"/>
        </w:trPr>
        <w:tc>
          <w:tcPr>
            <w:tcW w:w="660" w:type="dxa"/>
            <w:tcBorders>
              <w:top w:val="nil"/>
              <w:left w:val="single" w:sz="4" w:space="0" w:color="auto"/>
              <w:bottom w:val="nil"/>
              <w:right w:val="single" w:sz="4" w:space="0" w:color="auto"/>
            </w:tcBorders>
            <w:shd w:val="clear" w:color="auto" w:fill="auto"/>
            <w:vAlign w:val="center"/>
            <w:hideMark/>
          </w:tcPr>
          <w:p w:rsidR="00326B7E" w:rsidRPr="00326B7E" w:rsidRDefault="00326B7E" w:rsidP="00326B7E">
            <w:pPr>
              <w:jc w:val="center"/>
              <w:rPr>
                <w:color w:val="000000"/>
                <w:sz w:val="20"/>
                <w:szCs w:val="20"/>
              </w:rPr>
            </w:pPr>
            <w:r w:rsidRPr="00326B7E">
              <w:rPr>
                <w:color w:val="000000"/>
                <w:sz w:val="20"/>
                <w:szCs w:val="20"/>
              </w:rPr>
              <w:t> </w:t>
            </w:r>
          </w:p>
        </w:tc>
        <w:tc>
          <w:tcPr>
            <w:tcW w:w="1913" w:type="dxa"/>
            <w:tcBorders>
              <w:top w:val="nil"/>
              <w:left w:val="nil"/>
              <w:bottom w:val="nil"/>
              <w:right w:val="single" w:sz="4" w:space="0" w:color="auto"/>
            </w:tcBorders>
            <w:shd w:val="clear" w:color="auto" w:fill="auto"/>
            <w:vAlign w:val="center"/>
            <w:hideMark/>
          </w:tcPr>
          <w:p w:rsidR="00326B7E" w:rsidRPr="00326B7E" w:rsidRDefault="00326B7E" w:rsidP="00326B7E">
            <w:pPr>
              <w:rPr>
                <w:color w:val="000000"/>
                <w:sz w:val="20"/>
                <w:szCs w:val="20"/>
              </w:rPr>
            </w:pPr>
            <w:r w:rsidRPr="00326B7E">
              <w:rPr>
                <w:color w:val="000000"/>
                <w:sz w:val="20"/>
                <w:szCs w:val="20"/>
              </w:rPr>
              <w:t> </w:t>
            </w:r>
          </w:p>
        </w:tc>
        <w:tc>
          <w:tcPr>
            <w:tcW w:w="1553" w:type="dxa"/>
            <w:tcBorders>
              <w:top w:val="nil"/>
              <w:left w:val="nil"/>
              <w:bottom w:val="single" w:sz="4" w:space="0" w:color="auto"/>
              <w:right w:val="single" w:sz="4" w:space="0" w:color="auto"/>
            </w:tcBorders>
            <w:shd w:val="clear" w:color="000000" w:fill="FFFFFF"/>
            <w:vAlign w:val="center"/>
            <w:hideMark/>
          </w:tcPr>
          <w:p w:rsidR="00326B7E" w:rsidRPr="00326B7E" w:rsidRDefault="00326B7E" w:rsidP="00326B7E">
            <w:pPr>
              <w:rPr>
                <w:color w:val="000000"/>
                <w:sz w:val="20"/>
                <w:szCs w:val="20"/>
              </w:rPr>
            </w:pPr>
            <w:r w:rsidRPr="00326B7E">
              <w:rPr>
                <w:color w:val="000000"/>
                <w:sz w:val="20"/>
                <w:szCs w:val="20"/>
              </w:rPr>
              <w:t>Грязинское</w:t>
            </w:r>
          </w:p>
        </w:tc>
        <w:tc>
          <w:tcPr>
            <w:tcW w:w="1842" w:type="dxa"/>
            <w:tcBorders>
              <w:top w:val="nil"/>
              <w:left w:val="nil"/>
              <w:bottom w:val="single" w:sz="4" w:space="0" w:color="auto"/>
              <w:right w:val="single" w:sz="4" w:space="0" w:color="auto"/>
            </w:tcBorders>
            <w:shd w:val="clear" w:color="000000" w:fill="FFFFFF"/>
            <w:vAlign w:val="center"/>
            <w:hideMark/>
          </w:tcPr>
          <w:p w:rsidR="00326B7E" w:rsidRPr="00326B7E" w:rsidRDefault="00326B7E" w:rsidP="00326B7E">
            <w:pPr>
              <w:jc w:val="center"/>
              <w:rPr>
                <w:color w:val="000000"/>
                <w:sz w:val="20"/>
                <w:szCs w:val="20"/>
              </w:rPr>
            </w:pPr>
            <w:r w:rsidRPr="00326B7E">
              <w:rPr>
                <w:color w:val="000000"/>
                <w:sz w:val="20"/>
                <w:szCs w:val="20"/>
              </w:rPr>
              <w:t>3,4</w:t>
            </w:r>
          </w:p>
        </w:tc>
        <w:tc>
          <w:tcPr>
            <w:tcW w:w="1843" w:type="dxa"/>
            <w:tcBorders>
              <w:top w:val="nil"/>
              <w:left w:val="nil"/>
              <w:bottom w:val="single" w:sz="4" w:space="0" w:color="auto"/>
              <w:right w:val="single" w:sz="4" w:space="0" w:color="auto"/>
            </w:tcBorders>
            <w:shd w:val="clear" w:color="000000" w:fill="FFFFFF"/>
            <w:vAlign w:val="center"/>
            <w:hideMark/>
          </w:tcPr>
          <w:p w:rsidR="00326B7E" w:rsidRPr="00326B7E" w:rsidRDefault="00326B7E" w:rsidP="00326B7E">
            <w:pPr>
              <w:jc w:val="center"/>
              <w:rPr>
                <w:color w:val="000000"/>
                <w:sz w:val="20"/>
                <w:szCs w:val="20"/>
              </w:rPr>
            </w:pPr>
            <w:r w:rsidRPr="00326B7E">
              <w:rPr>
                <w:color w:val="000000"/>
                <w:sz w:val="20"/>
                <w:szCs w:val="20"/>
              </w:rPr>
              <w:t>3,4</w:t>
            </w:r>
          </w:p>
        </w:tc>
        <w:tc>
          <w:tcPr>
            <w:tcW w:w="1843" w:type="dxa"/>
            <w:tcBorders>
              <w:top w:val="nil"/>
              <w:left w:val="nil"/>
              <w:bottom w:val="single" w:sz="4" w:space="0" w:color="auto"/>
              <w:right w:val="single" w:sz="4" w:space="0" w:color="auto"/>
            </w:tcBorders>
            <w:shd w:val="clear" w:color="000000" w:fill="FFFFFF"/>
            <w:vAlign w:val="center"/>
            <w:hideMark/>
          </w:tcPr>
          <w:p w:rsidR="00326B7E" w:rsidRPr="00326B7E" w:rsidRDefault="00326B7E" w:rsidP="00326B7E">
            <w:pPr>
              <w:jc w:val="center"/>
              <w:rPr>
                <w:color w:val="000000"/>
                <w:sz w:val="20"/>
                <w:szCs w:val="20"/>
              </w:rPr>
            </w:pPr>
            <w:r w:rsidRPr="00326B7E">
              <w:rPr>
                <w:color w:val="000000"/>
                <w:sz w:val="20"/>
                <w:szCs w:val="20"/>
              </w:rPr>
              <w:t>0,0</w:t>
            </w:r>
          </w:p>
        </w:tc>
      </w:tr>
      <w:tr w:rsidR="00326B7E" w:rsidRPr="00326B7E" w:rsidTr="00326B7E">
        <w:trPr>
          <w:trHeight w:val="31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326B7E" w:rsidRPr="00326B7E" w:rsidRDefault="00326B7E" w:rsidP="00326B7E">
            <w:pPr>
              <w:jc w:val="center"/>
              <w:rPr>
                <w:color w:val="000000"/>
                <w:sz w:val="20"/>
                <w:szCs w:val="20"/>
              </w:rPr>
            </w:pPr>
            <w:r w:rsidRPr="00326B7E">
              <w:rPr>
                <w:color w:val="000000"/>
                <w:sz w:val="20"/>
                <w:szCs w:val="20"/>
              </w:rPr>
              <w:t> </w:t>
            </w:r>
          </w:p>
        </w:tc>
        <w:tc>
          <w:tcPr>
            <w:tcW w:w="1913" w:type="dxa"/>
            <w:tcBorders>
              <w:top w:val="nil"/>
              <w:left w:val="nil"/>
              <w:bottom w:val="single" w:sz="4" w:space="0" w:color="auto"/>
              <w:right w:val="single" w:sz="4" w:space="0" w:color="auto"/>
            </w:tcBorders>
            <w:shd w:val="clear" w:color="auto" w:fill="auto"/>
            <w:vAlign w:val="center"/>
            <w:hideMark/>
          </w:tcPr>
          <w:p w:rsidR="00326B7E" w:rsidRPr="00326B7E" w:rsidRDefault="00326B7E" w:rsidP="00326B7E">
            <w:pPr>
              <w:rPr>
                <w:color w:val="000000"/>
                <w:sz w:val="20"/>
                <w:szCs w:val="20"/>
              </w:rPr>
            </w:pPr>
            <w:r w:rsidRPr="00326B7E">
              <w:rPr>
                <w:color w:val="000000"/>
                <w:sz w:val="20"/>
                <w:szCs w:val="20"/>
              </w:rPr>
              <w:t> </w:t>
            </w:r>
          </w:p>
        </w:tc>
        <w:tc>
          <w:tcPr>
            <w:tcW w:w="1553" w:type="dxa"/>
            <w:tcBorders>
              <w:top w:val="nil"/>
              <w:left w:val="nil"/>
              <w:bottom w:val="single" w:sz="4" w:space="0" w:color="auto"/>
              <w:right w:val="single" w:sz="4" w:space="0" w:color="auto"/>
            </w:tcBorders>
            <w:shd w:val="clear" w:color="000000" w:fill="FFFFFF"/>
            <w:vAlign w:val="center"/>
            <w:hideMark/>
          </w:tcPr>
          <w:p w:rsidR="00326B7E" w:rsidRPr="00326B7E" w:rsidRDefault="00326B7E" w:rsidP="00326B7E">
            <w:pPr>
              <w:rPr>
                <w:color w:val="000000"/>
                <w:sz w:val="20"/>
                <w:szCs w:val="20"/>
              </w:rPr>
            </w:pPr>
            <w:r w:rsidRPr="00326B7E">
              <w:rPr>
                <w:color w:val="000000"/>
                <w:sz w:val="20"/>
                <w:szCs w:val="20"/>
              </w:rPr>
              <w:t>Итого:</w:t>
            </w:r>
          </w:p>
        </w:tc>
        <w:tc>
          <w:tcPr>
            <w:tcW w:w="1842" w:type="dxa"/>
            <w:tcBorders>
              <w:top w:val="nil"/>
              <w:left w:val="nil"/>
              <w:bottom w:val="single" w:sz="4" w:space="0" w:color="auto"/>
              <w:right w:val="single" w:sz="4" w:space="0" w:color="auto"/>
            </w:tcBorders>
            <w:shd w:val="clear" w:color="000000" w:fill="FFFFFF"/>
            <w:vAlign w:val="center"/>
            <w:hideMark/>
          </w:tcPr>
          <w:p w:rsidR="00326B7E" w:rsidRPr="00326B7E" w:rsidRDefault="00326B7E" w:rsidP="00326B7E">
            <w:pPr>
              <w:jc w:val="center"/>
              <w:rPr>
                <w:color w:val="000000"/>
                <w:sz w:val="20"/>
                <w:szCs w:val="20"/>
              </w:rPr>
            </w:pPr>
            <w:r w:rsidRPr="00326B7E">
              <w:rPr>
                <w:color w:val="000000"/>
                <w:sz w:val="20"/>
                <w:szCs w:val="20"/>
              </w:rPr>
              <w:t>11,1</w:t>
            </w:r>
          </w:p>
        </w:tc>
        <w:tc>
          <w:tcPr>
            <w:tcW w:w="1843" w:type="dxa"/>
            <w:tcBorders>
              <w:top w:val="nil"/>
              <w:left w:val="nil"/>
              <w:bottom w:val="single" w:sz="4" w:space="0" w:color="auto"/>
              <w:right w:val="single" w:sz="4" w:space="0" w:color="auto"/>
            </w:tcBorders>
            <w:shd w:val="clear" w:color="000000" w:fill="FFFFFF"/>
            <w:vAlign w:val="center"/>
            <w:hideMark/>
          </w:tcPr>
          <w:p w:rsidR="00326B7E" w:rsidRPr="00326B7E" w:rsidRDefault="00326B7E" w:rsidP="00326B7E">
            <w:pPr>
              <w:jc w:val="center"/>
              <w:rPr>
                <w:color w:val="000000"/>
                <w:sz w:val="20"/>
                <w:szCs w:val="20"/>
              </w:rPr>
            </w:pPr>
            <w:r w:rsidRPr="00326B7E">
              <w:rPr>
                <w:color w:val="000000"/>
                <w:sz w:val="20"/>
                <w:szCs w:val="20"/>
              </w:rPr>
              <w:t>11,1</w:t>
            </w:r>
          </w:p>
        </w:tc>
        <w:tc>
          <w:tcPr>
            <w:tcW w:w="1843" w:type="dxa"/>
            <w:tcBorders>
              <w:top w:val="nil"/>
              <w:left w:val="nil"/>
              <w:bottom w:val="single" w:sz="4" w:space="0" w:color="auto"/>
              <w:right w:val="single" w:sz="4" w:space="0" w:color="auto"/>
            </w:tcBorders>
            <w:shd w:val="clear" w:color="000000" w:fill="FFFFFF"/>
            <w:vAlign w:val="center"/>
            <w:hideMark/>
          </w:tcPr>
          <w:p w:rsidR="00326B7E" w:rsidRPr="00326B7E" w:rsidRDefault="00326B7E" w:rsidP="00326B7E">
            <w:pPr>
              <w:jc w:val="center"/>
              <w:rPr>
                <w:color w:val="000000"/>
                <w:sz w:val="20"/>
                <w:szCs w:val="20"/>
              </w:rPr>
            </w:pPr>
            <w:r w:rsidRPr="00326B7E">
              <w:rPr>
                <w:color w:val="000000"/>
                <w:sz w:val="20"/>
                <w:szCs w:val="20"/>
              </w:rPr>
              <w:t>0,0</w:t>
            </w:r>
          </w:p>
        </w:tc>
      </w:tr>
      <w:tr w:rsidR="00326B7E" w:rsidRPr="00326B7E" w:rsidTr="00326B7E">
        <w:trPr>
          <w:trHeight w:val="31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326B7E" w:rsidRPr="00326B7E" w:rsidRDefault="00326B7E" w:rsidP="00326B7E">
            <w:pPr>
              <w:jc w:val="center"/>
              <w:rPr>
                <w:color w:val="000000"/>
                <w:sz w:val="20"/>
                <w:szCs w:val="20"/>
              </w:rPr>
            </w:pPr>
            <w:r w:rsidRPr="00326B7E">
              <w:rPr>
                <w:color w:val="000000"/>
                <w:sz w:val="20"/>
                <w:szCs w:val="20"/>
              </w:rPr>
              <w:t>15</w:t>
            </w:r>
          </w:p>
        </w:tc>
        <w:tc>
          <w:tcPr>
            <w:tcW w:w="1913" w:type="dxa"/>
            <w:tcBorders>
              <w:top w:val="nil"/>
              <w:left w:val="nil"/>
              <w:bottom w:val="single" w:sz="4" w:space="0" w:color="auto"/>
              <w:right w:val="single" w:sz="4" w:space="0" w:color="auto"/>
            </w:tcBorders>
            <w:shd w:val="clear" w:color="auto" w:fill="auto"/>
            <w:vAlign w:val="center"/>
            <w:hideMark/>
          </w:tcPr>
          <w:p w:rsidR="00326B7E" w:rsidRPr="00326B7E" w:rsidRDefault="00326B7E" w:rsidP="00326B7E">
            <w:pPr>
              <w:rPr>
                <w:color w:val="000000"/>
                <w:sz w:val="20"/>
                <w:szCs w:val="20"/>
              </w:rPr>
            </w:pPr>
            <w:r w:rsidRPr="00326B7E">
              <w:rPr>
                <w:color w:val="000000"/>
                <w:sz w:val="20"/>
                <w:szCs w:val="20"/>
              </w:rPr>
              <w:t xml:space="preserve">Становлянский, </w:t>
            </w:r>
          </w:p>
        </w:tc>
        <w:tc>
          <w:tcPr>
            <w:tcW w:w="1553" w:type="dxa"/>
            <w:tcBorders>
              <w:top w:val="nil"/>
              <w:left w:val="nil"/>
              <w:bottom w:val="single" w:sz="4" w:space="0" w:color="auto"/>
              <w:right w:val="single" w:sz="4" w:space="0" w:color="auto"/>
            </w:tcBorders>
            <w:shd w:val="clear" w:color="000000" w:fill="FFFFFF"/>
            <w:vAlign w:val="center"/>
            <w:hideMark/>
          </w:tcPr>
          <w:p w:rsidR="00326B7E" w:rsidRPr="00326B7E" w:rsidRDefault="00326B7E" w:rsidP="00326B7E">
            <w:pPr>
              <w:rPr>
                <w:color w:val="000000"/>
                <w:sz w:val="20"/>
                <w:szCs w:val="20"/>
              </w:rPr>
            </w:pPr>
            <w:r w:rsidRPr="00326B7E">
              <w:rPr>
                <w:color w:val="000000"/>
                <w:sz w:val="20"/>
                <w:szCs w:val="20"/>
              </w:rPr>
              <w:t>Елецкое</w:t>
            </w:r>
          </w:p>
        </w:tc>
        <w:tc>
          <w:tcPr>
            <w:tcW w:w="1842" w:type="dxa"/>
            <w:tcBorders>
              <w:top w:val="nil"/>
              <w:left w:val="nil"/>
              <w:bottom w:val="single" w:sz="4" w:space="0" w:color="auto"/>
              <w:right w:val="single" w:sz="4" w:space="0" w:color="auto"/>
            </w:tcBorders>
            <w:shd w:val="clear" w:color="000000" w:fill="FFFFFF"/>
            <w:vAlign w:val="center"/>
            <w:hideMark/>
          </w:tcPr>
          <w:p w:rsidR="00326B7E" w:rsidRPr="00326B7E" w:rsidRDefault="00326B7E" w:rsidP="00326B7E">
            <w:pPr>
              <w:jc w:val="center"/>
              <w:rPr>
                <w:color w:val="000000"/>
                <w:sz w:val="20"/>
                <w:szCs w:val="20"/>
              </w:rPr>
            </w:pPr>
            <w:r w:rsidRPr="00326B7E">
              <w:rPr>
                <w:color w:val="000000"/>
                <w:sz w:val="20"/>
                <w:szCs w:val="20"/>
              </w:rPr>
              <w:t>4,9</w:t>
            </w:r>
          </w:p>
        </w:tc>
        <w:tc>
          <w:tcPr>
            <w:tcW w:w="1843" w:type="dxa"/>
            <w:tcBorders>
              <w:top w:val="nil"/>
              <w:left w:val="nil"/>
              <w:bottom w:val="single" w:sz="4" w:space="0" w:color="auto"/>
              <w:right w:val="single" w:sz="4" w:space="0" w:color="auto"/>
            </w:tcBorders>
            <w:shd w:val="clear" w:color="000000" w:fill="FFFFFF"/>
            <w:vAlign w:val="center"/>
            <w:hideMark/>
          </w:tcPr>
          <w:p w:rsidR="00326B7E" w:rsidRPr="00326B7E" w:rsidRDefault="00326B7E" w:rsidP="00326B7E">
            <w:pPr>
              <w:jc w:val="center"/>
              <w:rPr>
                <w:color w:val="000000"/>
                <w:sz w:val="20"/>
                <w:szCs w:val="20"/>
              </w:rPr>
            </w:pPr>
            <w:r w:rsidRPr="00326B7E">
              <w:rPr>
                <w:color w:val="000000"/>
                <w:sz w:val="20"/>
                <w:szCs w:val="20"/>
              </w:rPr>
              <w:t>4,9</w:t>
            </w:r>
          </w:p>
        </w:tc>
        <w:tc>
          <w:tcPr>
            <w:tcW w:w="1843" w:type="dxa"/>
            <w:tcBorders>
              <w:top w:val="nil"/>
              <w:left w:val="nil"/>
              <w:bottom w:val="single" w:sz="4" w:space="0" w:color="auto"/>
              <w:right w:val="single" w:sz="4" w:space="0" w:color="auto"/>
            </w:tcBorders>
            <w:shd w:val="clear" w:color="000000" w:fill="FFFFFF"/>
            <w:vAlign w:val="center"/>
            <w:hideMark/>
          </w:tcPr>
          <w:p w:rsidR="00326B7E" w:rsidRPr="00326B7E" w:rsidRDefault="00326B7E" w:rsidP="00326B7E">
            <w:pPr>
              <w:jc w:val="center"/>
              <w:rPr>
                <w:color w:val="000000"/>
                <w:sz w:val="20"/>
                <w:szCs w:val="20"/>
              </w:rPr>
            </w:pPr>
            <w:r w:rsidRPr="00326B7E">
              <w:rPr>
                <w:color w:val="000000"/>
                <w:sz w:val="20"/>
                <w:szCs w:val="20"/>
              </w:rPr>
              <w:t>0,0</w:t>
            </w:r>
          </w:p>
        </w:tc>
      </w:tr>
      <w:tr w:rsidR="00326B7E" w:rsidRPr="00326B7E" w:rsidTr="00326B7E">
        <w:trPr>
          <w:trHeight w:val="31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326B7E" w:rsidRPr="00326B7E" w:rsidRDefault="00326B7E" w:rsidP="00326B7E">
            <w:pPr>
              <w:jc w:val="center"/>
              <w:rPr>
                <w:color w:val="000000"/>
                <w:sz w:val="20"/>
                <w:szCs w:val="20"/>
              </w:rPr>
            </w:pPr>
            <w:r w:rsidRPr="00326B7E">
              <w:rPr>
                <w:color w:val="000000"/>
                <w:sz w:val="20"/>
                <w:szCs w:val="20"/>
              </w:rPr>
              <w:t>16</w:t>
            </w:r>
          </w:p>
        </w:tc>
        <w:tc>
          <w:tcPr>
            <w:tcW w:w="1913" w:type="dxa"/>
            <w:tcBorders>
              <w:top w:val="nil"/>
              <w:left w:val="nil"/>
              <w:bottom w:val="single" w:sz="4" w:space="0" w:color="auto"/>
              <w:right w:val="single" w:sz="4" w:space="0" w:color="auto"/>
            </w:tcBorders>
            <w:shd w:val="clear" w:color="auto" w:fill="auto"/>
            <w:vAlign w:val="center"/>
            <w:hideMark/>
          </w:tcPr>
          <w:p w:rsidR="00326B7E" w:rsidRPr="00326B7E" w:rsidRDefault="00326B7E" w:rsidP="00326B7E">
            <w:pPr>
              <w:rPr>
                <w:color w:val="000000"/>
                <w:sz w:val="20"/>
                <w:szCs w:val="20"/>
              </w:rPr>
            </w:pPr>
            <w:r w:rsidRPr="00326B7E">
              <w:rPr>
                <w:color w:val="000000"/>
                <w:sz w:val="20"/>
                <w:szCs w:val="20"/>
              </w:rPr>
              <w:t>Тербунский,</w:t>
            </w:r>
          </w:p>
        </w:tc>
        <w:tc>
          <w:tcPr>
            <w:tcW w:w="1553" w:type="dxa"/>
            <w:tcBorders>
              <w:top w:val="nil"/>
              <w:left w:val="nil"/>
              <w:bottom w:val="single" w:sz="4" w:space="0" w:color="auto"/>
              <w:right w:val="single" w:sz="4" w:space="0" w:color="auto"/>
            </w:tcBorders>
            <w:shd w:val="clear" w:color="000000" w:fill="FFFFFF"/>
            <w:vAlign w:val="center"/>
            <w:hideMark/>
          </w:tcPr>
          <w:p w:rsidR="00326B7E" w:rsidRPr="00326B7E" w:rsidRDefault="00326B7E" w:rsidP="00326B7E">
            <w:pPr>
              <w:rPr>
                <w:color w:val="000000"/>
                <w:sz w:val="20"/>
                <w:szCs w:val="20"/>
              </w:rPr>
            </w:pPr>
            <w:r w:rsidRPr="00326B7E">
              <w:rPr>
                <w:color w:val="000000"/>
                <w:sz w:val="20"/>
                <w:szCs w:val="20"/>
              </w:rPr>
              <w:t>Тербунское</w:t>
            </w:r>
          </w:p>
        </w:tc>
        <w:tc>
          <w:tcPr>
            <w:tcW w:w="1842" w:type="dxa"/>
            <w:tcBorders>
              <w:top w:val="nil"/>
              <w:left w:val="nil"/>
              <w:bottom w:val="single" w:sz="4" w:space="0" w:color="auto"/>
              <w:right w:val="single" w:sz="4" w:space="0" w:color="auto"/>
            </w:tcBorders>
            <w:shd w:val="clear" w:color="000000" w:fill="FFFFFF"/>
            <w:vAlign w:val="center"/>
            <w:hideMark/>
          </w:tcPr>
          <w:p w:rsidR="00326B7E" w:rsidRPr="00326B7E" w:rsidRDefault="00326B7E" w:rsidP="00326B7E">
            <w:pPr>
              <w:jc w:val="center"/>
              <w:rPr>
                <w:color w:val="000000"/>
                <w:sz w:val="20"/>
                <w:szCs w:val="20"/>
              </w:rPr>
            </w:pPr>
            <w:r w:rsidRPr="00326B7E">
              <w:rPr>
                <w:color w:val="000000"/>
                <w:sz w:val="20"/>
                <w:szCs w:val="20"/>
              </w:rPr>
              <w:t>5,5</w:t>
            </w:r>
          </w:p>
        </w:tc>
        <w:tc>
          <w:tcPr>
            <w:tcW w:w="1843" w:type="dxa"/>
            <w:tcBorders>
              <w:top w:val="nil"/>
              <w:left w:val="nil"/>
              <w:bottom w:val="single" w:sz="4" w:space="0" w:color="auto"/>
              <w:right w:val="single" w:sz="4" w:space="0" w:color="auto"/>
            </w:tcBorders>
            <w:shd w:val="clear" w:color="000000" w:fill="FFFFFF"/>
            <w:vAlign w:val="center"/>
            <w:hideMark/>
          </w:tcPr>
          <w:p w:rsidR="00326B7E" w:rsidRPr="00326B7E" w:rsidRDefault="00326B7E" w:rsidP="00326B7E">
            <w:pPr>
              <w:jc w:val="center"/>
              <w:rPr>
                <w:color w:val="000000"/>
                <w:sz w:val="20"/>
                <w:szCs w:val="20"/>
              </w:rPr>
            </w:pPr>
            <w:r w:rsidRPr="00326B7E">
              <w:rPr>
                <w:color w:val="000000"/>
                <w:sz w:val="20"/>
                <w:szCs w:val="20"/>
              </w:rPr>
              <w:t>5,5</w:t>
            </w:r>
          </w:p>
        </w:tc>
        <w:tc>
          <w:tcPr>
            <w:tcW w:w="1843" w:type="dxa"/>
            <w:tcBorders>
              <w:top w:val="nil"/>
              <w:left w:val="nil"/>
              <w:bottom w:val="single" w:sz="4" w:space="0" w:color="auto"/>
              <w:right w:val="single" w:sz="4" w:space="0" w:color="auto"/>
            </w:tcBorders>
            <w:shd w:val="clear" w:color="000000" w:fill="FFFFFF"/>
            <w:vAlign w:val="center"/>
            <w:hideMark/>
          </w:tcPr>
          <w:p w:rsidR="00326B7E" w:rsidRPr="00326B7E" w:rsidRDefault="00326B7E" w:rsidP="00326B7E">
            <w:pPr>
              <w:jc w:val="center"/>
              <w:rPr>
                <w:color w:val="000000"/>
                <w:sz w:val="20"/>
                <w:szCs w:val="20"/>
              </w:rPr>
            </w:pPr>
            <w:r w:rsidRPr="00326B7E">
              <w:rPr>
                <w:color w:val="000000"/>
                <w:sz w:val="20"/>
                <w:szCs w:val="20"/>
              </w:rPr>
              <w:t>0,0</w:t>
            </w:r>
          </w:p>
        </w:tc>
      </w:tr>
      <w:tr w:rsidR="00326B7E" w:rsidRPr="00326B7E" w:rsidTr="00326B7E">
        <w:trPr>
          <w:trHeight w:val="31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326B7E" w:rsidRPr="00326B7E" w:rsidRDefault="00326B7E" w:rsidP="00326B7E">
            <w:pPr>
              <w:jc w:val="center"/>
              <w:rPr>
                <w:color w:val="000000"/>
                <w:sz w:val="20"/>
                <w:szCs w:val="20"/>
              </w:rPr>
            </w:pPr>
            <w:r w:rsidRPr="00326B7E">
              <w:rPr>
                <w:color w:val="000000"/>
                <w:sz w:val="20"/>
                <w:szCs w:val="20"/>
              </w:rPr>
              <w:t>17</w:t>
            </w:r>
          </w:p>
        </w:tc>
        <w:tc>
          <w:tcPr>
            <w:tcW w:w="1913" w:type="dxa"/>
            <w:tcBorders>
              <w:top w:val="nil"/>
              <w:left w:val="nil"/>
              <w:bottom w:val="single" w:sz="4" w:space="0" w:color="auto"/>
              <w:right w:val="single" w:sz="4" w:space="0" w:color="auto"/>
            </w:tcBorders>
            <w:shd w:val="clear" w:color="auto" w:fill="auto"/>
            <w:vAlign w:val="center"/>
            <w:hideMark/>
          </w:tcPr>
          <w:p w:rsidR="00326B7E" w:rsidRPr="00326B7E" w:rsidRDefault="00326B7E" w:rsidP="00326B7E">
            <w:pPr>
              <w:rPr>
                <w:color w:val="000000"/>
                <w:sz w:val="20"/>
                <w:szCs w:val="20"/>
              </w:rPr>
            </w:pPr>
            <w:r w:rsidRPr="00326B7E">
              <w:rPr>
                <w:color w:val="000000"/>
                <w:sz w:val="20"/>
                <w:szCs w:val="20"/>
              </w:rPr>
              <w:t xml:space="preserve">Хлевенский, </w:t>
            </w:r>
          </w:p>
        </w:tc>
        <w:tc>
          <w:tcPr>
            <w:tcW w:w="1553" w:type="dxa"/>
            <w:tcBorders>
              <w:top w:val="nil"/>
              <w:left w:val="nil"/>
              <w:bottom w:val="single" w:sz="4" w:space="0" w:color="auto"/>
              <w:right w:val="single" w:sz="4" w:space="0" w:color="auto"/>
            </w:tcBorders>
            <w:shd w:val="clear" w:color="000000" w:fill="FFFFFF"/>
            <w:vAlign w:val="center"/>
            <w:hideMark/>
          </w:tcPr>
          <w:p w:rsidR="00326B7E" w:rsidRPr="00326B7E" w:rsidRDefault="00326B7E" w:rsidP="00326B7E">
            <w:pPr>
              <w:rPr>
                <w:color w:val="000000"/>
                <w:sz w:val="20"/>
                <w:szCs w:val="20"/>
              </w:rPr>
            </w:pPr>
            <w:r w:rsidRPr="00326B7E">
              <w:rPr>
                <w:color w:val="000000"/>
                <w:sz w:val="20"/>
                <w:szCs w:val="20"/>
              </w:rPr>
              <w:t>Задонское</w:t>
            </w:r>
          </w:p>
        </w:tc>
        <w:tc>
          <w:tcPr>
            <w:tcW w:w="1842" w:type="dxa"/>
            <w:tcBorders>
              <w:top w:val="nil"/>
              <w:left w:val="nil"/>
              <w:bottom w:val="single" w:sz="4" w:space="0" w:color="auto"/>
              <w:right w:val="single" w:sz="4" w:space="0" w:color="auto"/>
            </w:tcBorders>
            <w:shd w:val="clear" w:color="000000" w:fill="FFFFFF"/>
            <w:vAlign w:val="center"/>
            <w:hideMark/>
          </w:tcPr>
          <w:p w:rsidR="00326B7E" w:rsidRPr="00326B7E" w:rsidRDefault="00326B7E" w:rsidP="00326B7E">
            <w:pPr>
              <w:jc w:val="center"/>
              <w:rPr>
                <w:color w:val="000000"/>
                <w:sz w:val="20"/>
                <w:szCs w:val="20"/>
              </w:rPr>
            </w:pPr>
            <w:r w:rsidRPr="00326B7E">
              <w:rPr>
                <w:color w:val="000000"/>
                <w:sz w:val="20"/>
                <w:szCs w:val="20"/>
              </w:rPr>
              <w:t>10,2</w:t>
            </w:r>
          </w:p>
        </w:tc>
        <w:tc>
          <w:tcPr>
            <w:tcW w:w="1843" w:type="dxa"/>
            <w:tcBorders>
              <w:top w:val="nil"/>
              <w:left w:val="nil"/>
              <w:bottom w:val="single" w:sz="4" w:space="0" w:color="auto"/>
              <w:right w:val="single" w:sz="4" w:space="0" w:color="auto"/>
            </w:tcBorders>
            <w:shd w:val="clear" w:color="000000" w:fill="FFFFFF"/>
            <w:vAlign w:val="center"/>
            <w:hideMark/>
          </w:tcPr>
          <w:p w:rsidR="00326B7E" w:rsidRPr="00326B7E" w:rsidRDefault="00326B7E" w:rsidP="00326B7E">
            <w:pPr>
              <w:jc w:val="center"/>
              <w:rPr>
                <w:color w:val="000000"/>
                <w:sz w:val="20"/>
                <w:szCs w:val="20"/>
              </w:rPr>
            </w:pPr>
            <w:r w:rsidRPr="00326B7E">
              <w:rPr>
                <w:color w:val="000000"/>
                <w:sz w:val="20"/>
                <w:szCs w:val="20"/>
              </w:rPr>
              <w:t>10,3</w:t>
            </w:r>
          </w:p>
        </w:tc>
        <w:tc>
          <w:tcPr>
            <w:tcW w:w="1843" w:type="dxa"/>
            <w:tcBorders>
              <w:top w:val="nil"/>
              <w:left w:val="nil"/>
              <w:bottom w:val="single" w:sz="4" w:space="0" w:color="auto"/>
              <w:right w:val="single" w:sz="4" w:space="0" w:color="auto"/>
            </w:tcBorders>
            <w:shd w:val="clear" w:color="000000" w:fill="FFFFFF"/>
            <w:vAlign w:val="center"/>
            <w:hideMark/>
          </w:tcPr>
          <w:p w:rsidR="00326B7E" w:rsidRPr="00326B7E" w:rsidRDefault="00326B7E" w:rsidP="00326B7E">
            <w:pPr>
              <w:jc w:val="center"/>
              <w:rPr>
                <w:color w:val="000000"/>
                <w:sz w:val="20"/>
                <w:szCs w:val="20"/>
              </w:rPr>
            </w:pPr>
            <w:r w:rsidRPr="00326B7E">
              <w:rPr>
                <w:color w:val="000000"/>
                <w:sz w:val="20"/>
                <w:szCs w:val="20"/>
              </w:rPr>
              <w:t>0,1</w:t>
            </w:r>
          </w:p>
        </w:tc>
      </w:tr>
      <w:tr w:rsidR="00326B7E" w:rsidRPr="00326B7E" w:rsidTr="00326B7E">
        <w:trPr>
          <w:trHeight w:val="31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326B7E" w:rsidRPr="00326B7E" w:rsidRDefault="00326B7E" w:rsidP="00326B7E">
            <w:pPr>
              <w:jc w:val="center"/>
              <w:rPr>
                <w:color w:val="000000"/>
                <w:sz w:val="20"/>
                <w:szCs w:val="20"/>
              </w:rPr>
            </w:pPr>
            <w:r w:rsidRPr="00326B7E">
              <w:rPr>
                <w:color w:val="000000"/>
                <w:sz w:val="20"/>
                <w:szCs w:val="20"/>
              </w:rPr>
              <w:t>18</w:t>
            </w:r>
          </w:p>
        </w:tc>
        <w:tc>
          <w:tcPr>
            <w:tcW w:w="1913" w:type="dxa"/>
            <w:tcBorders>
              <w:top w:val="nil"/>
              <w:left w:val="nil"/>
              <w:bottom w:val="single" w:sz="4" w:space="0" w:color="auto"/>
              <w:right w:val="single" w:sz="4" w:space="0" w:color="auto"/>
            </w:tcBorders>
            <w:shd w:val="clear" w:color="auto" w:fill="auto"/>
            <w:vAlign w:val="center"/>
            <w:hideMark/>
          </w:tcPr>
          <w:p w:rsidR="00326B7E" w:rsidRPr="00326B7E" w:rsidRDefault="00326B7E" w:rsidP="00326B7E">
            <w:pPr>
              <w:rPr>
                <w:color w:val="000000"/>
                <w:sz w:val="20"/>
                <w:szCs w:val="20"/>
              </w:rPr>
            </w:pPr>
            <w:r w:rsidRPr="00326B7E">
              <w:rPr>
                <w:color w:val="000000"/>
                <w:sz w:val="20"/>
                <w:szCs w:val="20"/>
              </w:rPr>
              <w:t xml:space="preserve">Чаплыгинский, </w:t>
            </w:r>
          </w:p>
        </w:tc>
        <w:tc>
          <w:tcPr>
            <w:tcW w:w="1553" w:type="dxa"/>
            <w:tcBorders>
              <w:top w:val="nil"/>
              <w:left w:val="nil"/>
              <w:bottom w:val="single" w:sz="4" w:space="0" w:color="auto"/>
              <w:right w:val="single" w:sz="4" w:space="0" w:color="auto"/>
            </w:tcBorders>
            <w:shd w:val="clear" w:color="000000" w:fill="FFFFFF"/>
            <w:vAlign w:val="center"/>
            <w:hideMark/>
          </w:tcPr>
          <w:p w:rsidR="00326B7E" w:rsidRPr="00326B7E" w:rsidRDefault="00326B7E" w:rsidP="00326B7E">
            <w:pPr>
              <w:rPr>
                <w:color w:val="000000"/>
                <w:sz w:val="20"/>
                <w:szCs w:val="20"/>
              </w:rPr>
            </w:pPr>
            <w:r w:rsidRPr="00326B7E">
              <w:rPr>
                <w:color w:val="000000"/>
                <w:sz w:val="20"/>
                <w:szCs w:val="20"/>
              </w:rPr>
              <w:t>Чаплыгинское</w:t>
            </w:r>
          </w:p>
        </w:tc>
        <w:tc>
          <w:tcPr>
            <w:tcW w:w="1842" w:type="dxa"/>
            <w:tcBorders>
              <w:top w:val="nil"/>
              <w:left w:val="nil"/>
              <w:bottom w:val="single" w:sz="4" w:space="0" w:color="auto"/>
              <w:right w:val="single" w:sz="4" w:space="0" w:color="auto"/>
            </w:tcBorders>
            <w:shd w:val="clear" w:color="000000" w:fill="FFFFFF"/>
            <w:vAlign w:val="center"/>
            <w:hideMark/>
          </w:tcPr>
          <w:p w:rsidR="00326B7E" w:rsidRPr="00326B7E" w:rsidRDefault="00326B7E" w:rsidP="00326B7E">
            <w:pPr>
              <w:jc w:val="center"/>
              <w:rPr>
                <w:color w:val="000000"/>
                <w:sz w:val="20"/>
                <w:szCs w:val="20"/>
              </w:rPr>
            </w:pPr>
            <w:r w:rsidRPr="00326B7E">
              <w:rPr>
                <w:color w:val="000000"/>
                <w:sz w:val="20"/>
                <w:szCs w:val="20"/>
              </w:rPr>
              <w:t>14,4</w:t>
            </w:r>
          </w:p>
        </w:tc>
        <w:tc>
          <w:tcPr>
            <w:tcW w:w="1843" w:type="dxa"/>
            <w:tcBorders>
              <w:top w:val="nil"/>
              <w:left w:val="nil"/>
              <w:bottom w:val="single" w:sz="4" w:space="0" w:color="auto"/>
              <w:right w:val="single" w:sz="4" w:space="0" w:color="auto"/>
            </w:tcBorders>
            <w:shd w:val="clear" w:color="000000" w:fill="FFFFFF"/>
            <w:vAlign w:val="center"/>
            <w:hideMark/>
          </w:tcPr>
          <w:p w:rsidR="00326B7E" w:rsidRPr="00326B7E" w:rsidRDefault="00326B7E" w:rsidP="00326B7E">
            <w:pPr>
              <w:jc w:val="center"/>
              <w:rPr>
                <w:color w:val="000000"/>
                <w:sz w:val="20"/>
                <w:szCs w:val="20"/>
              </w:rPr>
            </w:pPr>
            <w:r w:rsidRPr="00326B7E">
              <w:rPr>
                <w:color w:val="000000"/>
                <w:sz w:val="20"/>
                <w:szCs w:val="20"/>
              </w:rPr>
              <w:t>14,4</w:t>
            </w:r>
          </w:p>
        </w:tc>
        <w:tc>
          <w:tcPr>
            <w:tcW w:w="1843" w:type="dxa"/>
            <w:tcBorders>
              <w:top w:val="nil"/>
              <w:left w:val="nil"/>
              <w:bottom w:val="single" w:sz="4" w:space="0" w:color="auto"/>
              <w:right w:val="single" w:sz="4" w:space="0" w:color="auto"/>
            </w:tcBorders>
            <w:shd w:val="clear" w:color="000000" w:fill="FFFFFF"/>
            <w:vAlign w:val="center"/>
            <w:hideMark/>
          </w:tcPr>
          <w:p w:rsidR="00326B7E" w:rsidRPr="00326B7E" w:rsidRDefault="00326B7E" w:rsidP="00326B7E">
            <w:pPr>
              <w:jc w:val="center"/>
              <w:rPr>
                <w:color w:val="000000"/>
                <w:sz w:val="20"/>
                <w:szCs w:val="20"/>
              </w:rPr>
            </w:pPr>
            <w:r w:rsidRPr="00326B7E">
              <w:rPr>
                <w:color w:val="000000"/>
                <w:sz w:val="20"/>
                <w:szCs w:val="20"/>
              </w:rPr>
              <w:t>0,0</w:t>
            </w:r>
          </w:p>
        </w:tc>
      </w:tr>
      <w:tr w:rsidR="00326B7E" w:rsidRPr="00326B7E" w:rsidTr="00326B7E">
        <w:trPr>
          <w:trHeight w:val="315"/>
        </w:trPr>
        <w:tc>
          <w:tcPr>
            <w:tcW w:w="660" w:type="dxa"/>
            <w:tcBorders>
              <w:top w:val="nil"/>
              <w:left w:val="single" w:sz="4" w:space="0" w:color="auto"/>
              <w:bottom w:val="nil"/>
              <w:right w:val="single" w:sz="4" w:space="0" w:color="auto"/>
            </w:tcBorders>
            <w:shd w:val="clear" w:color="auto" w:fill="auto"/>
            <w:vAlign w:val="center"/>
            <w:hideMark/>
          </w:tcPr>
          <w:p w:rsidR="00326B7E" w:rsidRPr="00326B7E" w:rsidRDefault="00326B7E" w:rsidP="00326B7E">
            <w:pPr>
              <w:jc w:val="center"/>
              <w:rPr>
                <w:color w:val="000000"/>
                <w:sz w:val="20"/>
                <w:szCs w:val="20"/>
              </w:rPr>
            </w:pPr>
            <w:r w:rsidRPr="00326B7E">
              <w:rPr>
                <w:color w:val="000000"/>
                <w:sz w:val="20"/>
                <w:szCs w:val="20"/>
              </w:rPr>
              <w:t>19</w:t>
            </w:r>
          </w:p>
        </w:tc>
        <w:tc>
          <w:tcPr>
            <w:tcW w:w="1913" w:type="dxa"/>
            <w:tcBorders>
              <w:top w:val="nil"/>
              <w:left w:val="nil"/>
              <w:bottom w:val="nil"/>
              <w:right w:val="single" w:sz="4" w:space="0" w:color="auto"/>
            </w:tcBorders>
            <w:shd w:val="clear" w:color="auto" w:fill="auto"/>
            <w:vAlign w:val="center"/>
            <w:hideMark/>
          </w:tcPr>
          <w:p w:rsidR="00326B7E" w:rsidRPr="00326B7E" w:rsidRDefault="00326B7E" w:rsidP="00326B7E">
            <w:pPr>
              <w:rPr>
                <w:color w:val="000000"/>
                <w:sz w:val="20"/>
                <w:szCs w:val="20"/>
              </w:rPr>
            </w:pPr>
            <w:r w:rsidRPr="00326B7E">
              <w:rPr>
                <w:color w:val="000000"/>
                <w:sz w:val="20"/>
                <w:szCs w:val="20"/>
              </w:rPr>
              <w:t>г. Липецк,</w:t>
            </w:r>
          </w:p>
        </w:tc>
        <w:tc>
          <w:tcPr>
            <w:tcW w:w="1553" w:type="dxa"/>
            <w:tcBorders>
              <w:top w:val="nil"/>
              <w:left w:val="nil"/>
              <w:bottom w:val="single" w:sz="4" w:space="0" w:color="auto"/>
              <w:right w:val="single" w:sz="4" w:space="0" w:color="auto"/>
            </w:tcBorders>
            <w:shd w:val="clear" w:color="000000" w:fill="FFFFFF"/>
            <w:vAlign w:val="center"/>
            <w:hideMark/>
          </w:tcPr>
          <w:p w:rsidR="00326B7E" w:rsidRPr="00326B7E" w:rsidRDefault="00326B7E" w:rsidP="00326B7E">
            <w:pPr>
              <w:rPr>
                <w:color w:val="000000"/>
                <w:sz w:val="20"/>
                <w:szCs w:val="20"/>
              </w:rPr>
            </w:pPr>
            <w:r w:rsidRPr="00326B7E">
              <w:rPr>
                <w:color w:val="000000"/>
                <w:sz w:val="20"/>
                <w:szCs w:val="20"/>
              </w:rPr>
              <w:t>Грязинское</w:t>
            </w:r>
          </w:p>
        </w:tc>
        <w:tc>
          <w:tcPr>
            <w:tcW w:w="1842" w:type="dxa"/>
            <w:tcBorders>
              <w:top w:val="nil"/>
              <w:left w:val="nil"/>
              <w:bottom w:val="single" w:sz="4" w:space="0" w:color="auto"/>
              <w:right w:val="single" w:sz="4" w:space="0" w:color="auto"/>
            </w:tcBorders>
            <w:shd w:val="clear" w:color="000000" w:fill="FFFFFF"/>
            <w:vAlign w:val="center"/>
            <w:hideMark/>
          </w:tcPr>
          <w:p w:rsidR="00326B7E" w:rsidRPr="00326B7E" w:rsidRDefault="00326B7E" w:rsidP="00326B7E">
            <w:pPr>
              <w:jc w:val="center"/>
              <w:rPr>
                <w:color w:val="000000"/>
                <w:sz w:val="20"/>
                <w:szCs w:val="20"/>
              </w:rPr>
            </w:pPr>
            <w:r w:rsidRPr="00326B7E">
              <w:rPr>
                <w:color w:val="000000"/>
                <w:sz w:val="20"/>
                <w:szCs w:val="20"/>
              </w:rPr>
              <w:t>0,2</w:t>
            </w:r>
          </w:p>
        </w:tc>
        <w:tc>
          <w:tcPr>
            <w:tcW w:w="1843" w:type="dxa"/>
            <w:tcBorders>
              <w:top w:val="nil"/>
              <w:left w:val="nil"/>
              <w:bottom w:val="single" w:sz="4" w:space="0" w:color="auto"/>
              <w:right w:val="single" w:sz="4" w:space="0" w:color="auto"/>
            </w:tcBorders>
            <w:shd w:val="clear" w:color="000000" w:fill="FFFFFF"/>
            <w:vAlign w:val="center"/>
            <w:hideMark/>
          </w:tcPr>
          <w:p w:rsidR="00326B7E" w:rsidRPr="00326B7E" w:rsidRDefault="00326B7E" w:rsidP="00326B7E">
            <w:pPr>
              <w:jc w:val="center"/>
              <w:rPr>
                <w:color w:val="000000"/>
                <w:sz w:val="20"/>
                <w:szCs w:val="20"/>
              </w:rPr>
            </w:pPr>
            <w:r w:rsidRPr="00326B7E">
              <w:rPr>
                <w:color w:val="000000"/>
                <w:sz w:val="20"/>
                <w:szCs w:val="20"/>
              </w:rPr>
              <w:t>0,2</w:t>
            </w:r>
          </w:p>
        </w:tc>
        <w:tc>
          <w:tcPr>
            <w:tcW w:w="1843" w:type="dxa"/>
            <w:tcBorders>
              <w:top w:val="nil"/>
              <w:left w:val="nil"/>
              <w:bottom w:val="single" w:sz="4" w:space="0" w:color="auto"/>
              <w:right w:val="single" w:sz="4" w:space="0" w:color="auto"/>
            </w:tcBorders>
            <w:shd w:val="clear" w:color="000000" w:fill="FFFFFF"/>
            <w:vAlign w:val="center"/>
            <w:hideMark/>
          </w:tcPr>
          <w:p w:rsidR="00326B7E" w:rsidRPr="00326B7E" w:rsidRDefault="00326B7E" w:rsidP="00326B7E">
            <w:pPr>
              <w:jc w:val="center"/>
              <w:rPr>
                <w:color w:val="000000"/>
                <w:sz w:val="20"/>
                <w:szCs w:val="20"/>
              </w:rPr>
            </w:pPr>
            <w:r w:rsidRPr="00326B7E">
              <w:rPr>
                <w:color w:val="000000"/>
                <w:sz w:val="20"/>
                <w:szCs w:val="20"/>
              </w:rPr>
              <w:t>0,0</w:t>
            </w:r>
          </w:p>
        </w:tc>
      </w:tr>
      <w:tr w:rsidR="00326B7E" w:rsidRPr="00326B7E" w:rsidTr="00326B7E">
        <w:trPr>
          <w:trHeight w:val="315"/>
        </w:trPr>
        <w:tc>
          <w:tcPr>
            <w:tcW w:w="660" w:type="dxa"/>
            <w:tcBorders>
              <w:top w:val="nil"/>
              <w:left w:val="single" w:sz="4" w:space="0" w:color="auto"/>
              <w:bottom w:val="nil"/>
              <w:right w:val="single" w:sz="4" w:space="0" w:color="auto"/>
            </w:tcBorders>
            <w:shd w:val="clear" w:color="auto" w:fill="auto"/>
            <w:vAlign w:val="center"/>
            <w:hideMark/>
          </w:tcPr>
          <w:p w:rsidR="00326B7E" w:rsidRPr="00326B7E" w:rsidRDefault="00326B7E" w:rsidP="00326B7E">
            <w:pPr>
              <w:jc w:val="center"/>
              <w:rPr>
                <w:color w:val="000000"/>
                <w:sz w:val="20"/>
                <w:szCs w:val="20"/>
              </w:rPr>
            </w:pPr>
            <w:r w:rsidRPr="00326B7E">
              <w:rPr>
                <w:color w:val="000000"/>
                <w:sz w:val="20"/>
                <w:szCs w:val="20"/>
              </w:rPr>
              <w:t> </w:t>
            </w:r>
          </w:p>
        </w:tc>
        <w:tc>
          <w:tcPr>
            <w:tcW w:w="1913" w:type="dxa"/>
            <w:tcBorders>
              <w:top w:val="nil"/>
              <w:left w:val="nil"/>
              <w:bottom w:val="nil"/>
              <w:right w:val="single" w:sz="4" w:space="0" w:color="auto"/>
            </w:tcBorders>
            <w:shd w:val="clear" w:color="auto" w:fill="auto"/>
            <w:vAlign w:val="center"/>
            <w:hideMark/>
          </w:tcPr>
          <w:p w:rsidR="00326B7E" w:rsidRPr="00326B7E" w:rsidRDefault="00326B7E" w:rsidP="00326B7E">
            <w:pPr>
              <w:rPr>
                <w:color w:val="000000"/>
                <w:sz w:val="20"/>
                <w:szCs w:val="20"/>
              </w:rPr>
            </w:pPr>
            <w:r w:rsidRPr="00326B7E">
              <w:rPr>
                <w:color w:val="000000"/>
                <w:sz w:val="20"/>
                <w:szCs w:val="20"/>
              </w:rPr>
              <w:t> </w:t>
            </w:r>
          </w:p>
        </w:tc>
        <w:tc>
          <w:tcPr>
            <w:tcW w:w="1553" w:type="dxa"/>
            <w:tcBorders>
              <w:top w:val="nil"/>
              <w:left w:val="nil"/>
              <w:bottom w:val="single" w:sz="4" w:space="0" w:color="auto"/>
              <w:right w:val="single" w:sz="4" w:space="0" w:color="auto"/>
            </w:tcBorders>
            <w:shd w:val="clear" w:color="000000" w:fill="FFFFFF"/>
            <w:vAlign w:val="center"/>
            <w:hideMark/>
          </w:tcPr>
          <w:p w:rsidR="00326B7E" w:rsidRPr="00326B7E" w:rsidRDefault="00326B7E" w:rsidP="00326B7E">
            <w:pPr>
              <w:rPr>
                <w:color w:val="000000"/>
                <w:sz w:val="20"/>
                <w:szCs w:val="20"/>
              </w:rPr>
            </w:pPr>
            <w:r w:rsidRPr="00326B7E">
              <w:rPr>
                <w:color w:val="000000"/>
                <w:sz w:val="20"/>
                <w:szCs w:val="20"/>
              </w:rPr>
              <w:t>Донское</w:t>
            </w:r>
          </w:p>
        </w:tc>
        <w:tc>
          <w:tcPr>
            <w:tcW w:w="1842" w:type="dxa"/>
            <w:tcBorders>
              <w:top w:val="nil"/>
              <w:left w:val="nil"/>
              <w:bottom w:val="single" w:sz="4" w:space="0" w:color="auto"/>
              <w:right w:val="single" w:sz="4" w:space="0" w:color="auto"/>
            </w:tcBorders>
            <w:shd w:val="clear" w:color="000000" w:fill="FFFFFF"/>
            <w:vAlign w:val="center"/>
            <w:hideMark/>
          </w:tcPr>
          <w:p w:rsidR="00326B7E" w:rsidRPr="00326B7E" w:rsidRDefault="00326B7E" w:rsidP="00326B7E">
            <w:pPr>
              <w:jc w:val="center"/>
              <w:rPr>
                <w:color w:val="000000"/>
                <w:sz w:val="20"/>
                <w:szCs w:val="20"/>
              </w:rPr>
            </w:pPr>
            <w:r w:rsidRPr="00326B7E">
              <w:rPr>
                <w:color w:val="000000"/>
                <w:sz w:val="20"/>
                <w:szCs w:val="20"/>
              </w:rPr>
              <w:t>0,3</w:t>
            </w:r>
          </w:p>
        </w:tc>
        <w:tc>
          <w:tcPr>
            <w:tcW w:w="1843" w:type="dxa"/>
            <w:tcBorders>
              <w:top w:val="nil"/>
              <w:left w:val="nil"/>
              <w:bottom w:val="single" w:sz="4" w:space="0" w:color="auto"/>
              <w:right w:val="single" w:sz="4" w:space="0" w:color="auto"/>
            </w:tcBorders>
            <w:shd w:val="clear" w:color="000000" w:fill="FFFFFF"/>
            <w:vAlign w:val="center"/>
            <w:hideMark/>
          </w:tcPr>
          <w:p w:rsidR="00326B7E" w:rsidRPr="00326B7E" w:rsidRDefault="00326B7E" w:rsidP="00326B7E">
            <w:pPr>
              <w:jc w:val="center"/>
              <w:rPr>
                <w:color w:val="000000"/>
                <w:sz w:val="20"/>
                <w:szCs w:val="20"/>
              </w:rPr>
            </w:pPr>
            <w:r w:rsidRPr="00326B7E">
              <w:rPr>
                <w:color w:val="000000"/>
                <w:sz w:val="20"/>
                <w:szCs w:val="20"/>
              </w:rPr>
              <w:t> 0</w:t>
            </w:r>
          </w:p>
        </w:tc>
        <w:tc>
          <w:tcPr>
            <w:tcW w:w="1843" w:type="dxa"/>
            <w:tcBorders>
              <w:top w:val="nil"/>
              <w:left w:val="nil"/>
              <w:bottom w:val="single" w:sz="4" w:space="0" w:color="auto"/>
              <w:right w:val="single" w:sz="4" w:space="0" w:color="auto"/>
            </w:tcBorders>
            <w:shd w:val="clear" w:color="000000" w:fill="FFFFFF"/>
            <w:vAlign w:val="center"/>
            <w:hideMark/>
          </w:tcPr>
          <w:p w:rsidR="00326B7E" w:rsidRPr="00326B7E" w:rsidRDefault="00326B7E" w:rsidP="00326B7E">
            <w:pPr>
              <w:jc w:val="center"/>
              <w:rPr>
                <w:color w:val="000000"/>
                <w:sz w:val="20"/>
                <w:szCs w:val="20"/>
              </w:rPr>
            </w:pPr>
            <w:r w:rsidRPr="00326B7E">
              <w:rPr>
                <w:color w:val="000000"/>
                <w:sz w:val="20"/>
                <w:szCs w:val="20"/>
              </w:rPr>
              <w:t>-0,3</w:t>
            </w:r>
          </w:p>
        </w:tc>
      </w:tr>
      <w:tr w:rsidR="00326B7E" w:rsidRPr="00326B7E" w:rsidTr="00326B7E">
        <w:trPr>
          <w:trHeight w:val="31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326B7E" w:rsidRPr="00326B7E" w:rsidRDefault="00326B7E" w:rsidP="00326B7E">
            <w:pPr>
              <w:jc w:val="center"/>
              <w:rPr>
                <w:color w:val="000000"/>
                <w:sz w:val="20"/>
                <w:szCs w:val="20"/>
              </w:rPr>
            </w:pPr>
            <w:r w:rsidRPr="00326B7E">
              <w:rPr>
                <w:color w:val="000000"/>
                <w:sz w:val="20"/>
                <w:szCs w:val="20"/>
              </w:rPr>
              <w:t> </w:t>
            </w:r>
          </w:p>
        </w:tc>
        <w:tc>
          <w:tcPr>
            <w:tcW w:w="1913" w:type="dxa"/>
            <w:tcBorders>
              <w:top w:val="nil"/>
              <w:left w:val="nil"/>
              <w:bottom w:val="single" w:sz="4" w:space="0" w:color="auto"/>
              <w:right w:val="single" w:sz="4" w:space="0" w:color="auto"/>
            </w:tcBorders>
            <w:shd w:val="clear" w:color="auto" w:fill="auto"/>
            <w:vAlign w:val="center"/>
            <w:hideMark/>
          </w:tcPr>
          <w:p w:rsidR="00326B7E" w:rsidRPr="00326B7E" w:rsidRDefault="00326B7E" w:rsidP="00326B7E">
            <w:pPr>
              <w:rPr>
                <w:color w:val="000000"/>
                <w:sz w:val="20"/>
                <w:szCs w:val="20"/>
              </w:rPr>
            </w:pPr>
            <w:r w:rsidRPr="00326B7E">
              <w:rPr>
                <w:color w:val="000000"/>
                <w:sz w:val="20"/>
                <w:szCs w:val="20"/>
              </w:rPr>
              <w:t> </w:t>
            </w:r>
          </w:p>
        </w:tc>
        <w:tc>
          <w:tcPr>
            <w:tcW w:w="1553" w:type="dxa"/>
            <w:tcBorders>
              <w:top w:val="nil"/>
              <w:left w:val="nil"/>
              <w:bottom w:val="single" w:sz="4" w:space="0" w:color="auto"/>
              <w:right w:val="single" w:sz="4" w:space="0" w:color="auto"/>
            </w:tcBorders>
            <w:shd w:val="clear" w:color="000000" w:fill="FFFFFF"/>
            <w:vAlign w:val="center"/>
            <w:hideMark/>
          </w:tcPr>
          <w:p w:rsidR="00326B7E" w:rsidRPr="00326B7E" w:rsidRDefault="00326B7E" w:rsidP="00326B7E">
            <w:pPr>
              <w:rPr>
                <w:color w:val="000000"/>
                <w:sz w:val="20"/>
                <w:szCs w:val="20"/>
              </w:rPr>
            </w:pPr>
            <w:r w:rsidRPr="00326B7E">
              <w:rPr>
                <w:color w:val="000000"/>
                <w:sz w:val="20"/>
                <w:szCs w:val="20"/>
              </w:rPr>
              <w:t>Итого:</w:t>
            </w:r>
          </w:p>
        </w:tc>
        <w:tc>
          <w:tcPr>
            <w:tcW w:w="1842" w:type="dxa"/>
            <w:tcBorders>
              <w:top w:val="nil"/>
              <w:left w:val="nil"/>
              <w:bottom w:val="single" w:sz="4" w:space="0" w:color="auto"/>
              <w:right w:val="single" w:sz="4" w:space="0" w:color="auto"/>
            </w:tcBorders>
            <w:shd w:val="clear" w:color="000000" w:fill="FFFFFF"/>
            <w:vAlign w:val="center"/>
            <w:hideMark/>
          </w:tcPr>
          <w:p w:rsidR="00326B7E" w:rsidRPr="00326B7E" w:rsidRDefault="00326B7E" w:rsidP="00326B7E">
            <w:pPr>
              <w:jc w:val="center"/>
              <w:rPr>
                <w:color w:val="000000"/>
                <w:sz w:val="20"/>
                <w:szCs w:val="20"/>
              </w:rPr>
            </w:pPr>
            <w:r w:rsidRPr="00326B7E">
              <w:rPr>
                <w:color w:val="000000"/>
                <w:sz w:val="20"/>
                <w:szCs w:val="20"/>
              </w:rPr>
              <w:t>0,5</w:t>
            </w:r>
          </w:p>
        </w:tc>
        <w:tc>
          <w:tcPr>
            <w:tcW w:w="1843" w:type="dxa"/>
            <w:tcBorders>
              <w:top w:val="nil"/>
              <w:left w:val="nil"/>
              <w:bottom w:val="single" w:sz="4" w:space="0" w:color="auto"/>
              <w:right w:val="single" w:sz="4" w:space="0" w:color="auto"/>
            </w:tcBorders>
            <w:shd w:val="clear" w:color="000000" w:fill="FFFFFF"/>
            <w:vAlign w:val="center"/>
            <w:hideMark/>
          </w:tcPr>
          <w:p w:rsidR="00326B7E" w:rsidRPr="00326B7E" w:rsidRDefault="00326B7E" w:rsidP="00326B7E">
            <w:pPr>
              <w:jc w:val="center"/>
              <w:rPr>
                <w:color w:val="000000"/>
                <w:sz w:val="20"/>
                <w:szCs w:val="20"/>
              </w:rPr>
            </w:pPr>
            <w:r w:rsidRPr="00326B7E">
              <w:rPr>
                <w:color w:val="000000"/>
                <w:sz w:val="20"/>
                <w:szCs w:val="20"/>
              </w:rPr>
              <w:t>0,2</w:t>
            </w:r>
          </w:p>
        </w:tc>
        <w:tc>
          <w:tcPr>
            <w:tcW w:w="1843" w:type="dxa"/>
            <w:tcBorders>
              <w:top w:val="nil"/>
              <w:left w:val="nil"/>
              <w:bottom w:val="single" w:sz="4" w:space="0" w:color="auto"/>
              <w:right w:val="single" w:sz="4" w:space="0" w:color="auto"/>
            </w:tcBorders>
            <w:shd w:val="clear" w:color="000000" w:fill="FFFFFF"/>
            <w:vAlign w:val="center"/>
            <w:hideMark/>
          </w:tcPr>
          <w:p w:rsidR="00326B7E" w:rsidRPr="00326B7E" w:rsidRDefault="00326B7E" w:rsidP="00326B7E">
            <w:pPr>
              <w:jc w:val="center"/>
              <w:rPr>
                <w:color w:val="000000"/>
                <w:sz w:val="20"/>
                <w:szCs w:val="20"/>
              </w:rPr>
            </w:pPr>
            <w:r w:rsidRPr="00326B7E">
              <w:rPr>
                <w:color w:val="000000"/>
                <w:sz w:val="20"/>
                <w:szCs w:val="20"/>
              </w:rPr>
              <w:t>-0,3</w:t>
            </w:r>
          </w:p>
        </w:tc>
      </w:tr>
      <w:tr w:rsidR="00326B7E" w:rsidRPr="00326B7E" w:rsidTr="00326B7E">
        <w:trPr>
          <w:trHeight w:val="31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326B7E" w:rsidRPr="00326B7E" w:rsidRDefault="00326B7E" w:rsidP="00326B7E">
            <w:pPr>
              <w:jc w:val="center"/>
              <w:rPr>
                <w:color w:val="000000"/>
                <w:sz w:val="20"/>
                <w:szCs w:val="20"/>
              </w:rPr>
            </w:pPr>
            <w:r w:rsidRPr="00326B7E">
              <w:rPr>
                <w:color w:val="000000"/>
                <w:sz w:val="20"/>
                <w:szCs w:val="20"/>
              </w:rPr>
              <w:t> </w:t>
            </w:r>
          </w:p>
        </w:tc>
        <w:tc>
          <w:tcPr>
            <w:tcW w:w="1913" w:type="dxa"/>
            <w:tcBorders>
              <w:top w:val="nil"/>
              <w:left w:val="nil"/>
              <w:bottom w:val="single" w:sz="4" w:space="0" w:color="auto"/>
              <w:right w:val="single" w:sz="4" w:space="0" w:color="auto"/>
            </w:tcBorders>
            <w:shd w:val="clear" w:color="auto" w:fill="auto"/>
            <w:vAlign w:val="center"/>
            <w:hideMark/>
          </w:tcPr>
          <w:p w:rsidR="00326B7E" w:rsidRPr="00326B7E" w:rsidRDefault="00326B7E" w:rsidP="00326B7E">
            <w:pPr>
              <w:rPr>
                <w:color w:val="000000"/>
                <w:sz w:val="20"/>
                <w:szCs w:val="20"/>
              </w:rPr>
            </w:pPr>
            <w:r w:rsidRPr="00326B7E">
              <w:rPr>
                <w:color w:val="000000"/>
                <w:sz w:val="20"/>
                <w:szCs w:val="20"/>
              </w:rPr>
              <w:t>Итого:</w:t>
            </w:r>
          </w:p>
        </w:tc>
        <w:tc>
          <w:tcPr>
            <w:tcW w:w="1553" w:type="dxa"/>
            <w:tcBorders>
              <w:top w:val="nil"/>
              <w:left w:val="nil"/>
              <w:bottom w:val="single" w:sz="4" w:space="0" w:color="auto"/>
              <w:right w:val="single" w:sz="4" w:space="0" w:color="auto"/>
            </w:tcBorders>
            <w:shd w:val="clear" w:color="000000" w:fill="FFFFFF"/>
            <w:vAlign w:val="center"/>
            <w:hideMark/>
          </w:tcPr>
          <w:p w:rsidR="00326B7E" w:rsidRPr="00326B7E" w:rsidRDefault="00326B7E" w:rsidP="00326B7E">
            <w:pPr>
              <w:rPr>
                <w:color w:val="000000"/>
                <w:sz w:val="20"/>
                <w:szCs w:val="20"/>
              </w:rPr>
            </w:pPr>
            <w:r w:rsidRPr="00326B7E">
              <w:rPr>
                <w:color w:val="000000"/>
                <w:sz w:val="20"/>
                <w:szCs w:val="20"/>
              </w:rPr>
              <w:t> </w:t>
            </w:r>
          </w:p>
        </w:tc>
        <w:tc>
          <w:tcPr>
            <w:tcW w:w="1842" w:type="dxa"/>
            <w:tcBorders>
              <w:top w:val="nil"/>
              <w:left w:val="nil"/>
              <w:bottom w:val="single" w:sz="4" w:space="0" w:color="auto"/>
              <w:right w:val="single" w:sz="4" w:space="0" w:color="auto"/>
            </w:tcBorders>
            <w:shd w:val="clear" w:color="000000" w:fill="FFFFFF"/>
            <w:vAlign w:val="center"/>
            <w:hideMark/>
          </w:tcPr>
          <w:p w:rsidR="00326B7E" w:rsidRPr="00326B7E" w:rsidRDefault="00326B7E" w:rsidP="00326B7E">
            <w:pPr>
              <w:jc w:val="center"/>
              <w:rPr>
                <w:color w:val="000000"/>
                <w:sz w:val="20"/>
                <w:szCs w:val="20"/>
              </w:rPr>
            </w:pPr>
            <w:r w:rsidRPr="00326B7E">
              <w:rPr>
                <w:color w:val="000000"/>
                <w:sz w:val="20"/>
                <w:szCs w:val="20"/>
              </w:rPr>
              <w:t>180,5</w:t>
            </w:r>
          </w:p>
        </w:tc>
        <w:tc>
          <w:tcPr>
            <w:tcW w:w="1843" w:type="dxa"/>
            <w:tcBorders>
              <w:top w:val="nil"/>
              <w:left w:val="nil"/>
              <w:bottom w:val="single" w:sz="4" w:space="0" w:color="auto"/>
              <w:right w:val="single" w:sz="4" w:space="0" w:color="auto"/>
            </w:tcBorders>
            <w:shd w:val="clear" w:color="000000" w:fill="FFFFFF"/>
            <w:vAlign w:val="center"/>
            <w:hideMark/>
          </w:tcPr>
          <w:p w:rsidR="00326B7E" w:rsidRPr="00326B7E" w:rsidRDefault="00326B7E" w:rsidP="00326B7E">
            <w:pPr>
              <w:jc w:val="center"/>
              <w:rPr>
                <w:color w:val="000000"/>
                <w:sz w:val="20"/>
                <w:szCs w:val="20"/>
              </w:rPr>
            </w:pPr>
            <w:r w:rsidRPr="00326B7E">
              <w:rPr>
                <w:color w:val="000000"/>
                <w:sz w:val="20"/>
                <w:szCs w:val="20"/>
              </w:rPr>
              <w:t>180,6</w:t>
            </w:r>
          </w:p>
        </w:tc>
        <w:tc>
          <w:tcPr>
            <w:tcW w:w="1843" w:type="dxa"/>
            <w:tcBorders>
              <w:top w:val="nil"/>
              <w:left w:val="nil"/>
              <w:bottom w:val="single" w:sz="4" w:space="0" w:color="auto"/>
              <w:right w:val="single" w:sz="4" w:space="0" w:color="auto"/>
            </w:tcBorders>
            <w:shd w:val="clear" w:color="000000" w:fill="FFFFFF"/>
            <w:vAlign w:val="center"/>
            <w:hideMark/>
          </w:tcPr>
          <w:p w:rsidR="00326B7E" w:rsidRPr="00326B7E" w:rsidRDefault="00326B7E" w:rsidP="00326B7E">
            <w:pPr>
              <w:jc w:val="center"/>
              <w:rPr>
                <w:color w:val="000000"/>
                <w:sz w:val="20"/>
                <w:szCs w:val="20"/>
              </w:rPr>
            </w:pPr>
            <w:r w:rsidRPr="00326B7E">
              <w:rPr>
                <w:color w:val="000000"/>
                <w:sz w:val="20"/>
                <w:szCs w:val="20"/>
              </w:rPr>
              <w:t>0,1</w:t>
            </w:r>
          </w:p>
        </w:tc>
      </w:tr>
      <w:tr w:rsidR="00326B7E" w:rsidRPr="00326B7E" w:rsidTr="00326B7E">
        <w:trPr>
          <w:trHeight w:val="315"/>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326B7E" w:rsidRPr="00326B7E" w:rsidRDefault="00326B7E" w:rsidP="00326B7E">
            <w:pPr>
              <w:jc w:val="center"/>
              <w:rPr>
                <w:color w:val="000000"/>
                <w:sz w:val="20"/>
                <w:szCs w:val="20"/>
              </w:rPr>
            </w:pPr>
          </w:p>
        </w:tc>
        <w:tc>
          <w:tcPr>
            <w:tcW w:w="1913" w:type="dxa"/>
            <w:tcBorders>
              <w:top w:val="single" w:sz="4" w:space="0" w:color="auto"/>
              <w:left w:val="nil"/>
              <w:bottom w:val="single" w:sz="4" w:space="0" w:color="auto"/>
              <w:right w:val="single" w:sz="4" w:space="0" w:color="auto"/>
            </w:tcBorders>
            <w:shd w:val="clear" w:color="auto" w:fill="auto"/>
            <w:vAlign w:val="center"/>
          </w:tcPr>
          <w:p w:rsidR="00326B7E" w:rsidRPr="00326B7E" w:rsidRDefault="00326B7E" w:rsidP="00326B7E">
            <w:pPr>
              <w:rPr>
                <w:color w:val="000000"/>
                <w:sz w:val="20"/>
                <w:szCs w:val="20"/>
              </w:rPr>
            </w:pPr>
            <w:r w:rsidRPr="00326B7E">
              <w:rPr>
                <w:color w:val="000000"/>
                <w:sz w:val="20"/>
                <w:szCs w:val="20"/>
              </w:rPr>
              <w:t>Изменения в %</w:t>
            </w:r>
          </w:p>
        </w:tc>
        <w:tc>
          <w:tcPr>
            <w:tcW w:w="1553" w:type="dxa"/>
            <w:tcBorders>
              <w:top w:val="single" w:sz="4" w:space="0" w:color="auto"/>
              <w:left w:val="nil"/>
              <w:bottom w:val="single" w:sz="4" w:space="0" w:color="auto"/>
              <w:right w:val="single" w:sz="4" w:space="0" w:color="auto"/>
            </w:tcBorders>
            <w:shd w:val="clear" w:color="000000" w:fill="FFFFFF"/>
            <w:vAlign w:val="center"/>
          </w:tcPr>
          <w:p w:rsidR="00326B7E" w:rsidRPr="00326B7E" w:rsidRDefault="00326B7E" w:rsidP="00326B7E">
            <w:pPr>
              <w:rPr>
                <w:color w:val="000000"/>
                <w:sz w:val="20"/>
                <w:szCs w:val="20"/>
              </w:rPr>
            </w:pPr>
          </w:p>
        </w:tc>
        <w:tc>
          <w:tcPr>
            <w:tcW w:w="1842" w:type="dxa"/>
            <w:tcBorders>
              <w:top w:val="single" w:sz="4" w:space="0" w:color="auto"/>
              <w:left w:val="nil"/>
              <w:bottom w:val="single" w:sz="4" w:space="0" w:color="auto"/>
              <w:right w:val="single" w:sz="4" w:space="0" w:color="auto"/>
            </w:tcBorders>
            <w:shd w:val="clear" w:color="000000" w:fill="FFFFFF"/>
            <w:vAlign w:val="center"/>
          </w:tcPr>
          <w:p w:rsidR="00326B7E" w:rsidRPr="00326B7E" w:rsidRDefault="00326B7E" w:rsidP="00326B7E">
            <w:pPr>
              <w:jc w:val="center"/>
              <w:rPr>
                <w:color w:val="000000"/>
                <w:sz w:val="20"/>
                <w:szCs w:val="20"/>
              </w:rPr>
            </w:pPr>
            <w:r w:rsidRPr="00326B7E">
              <w:rPr>
                <w:color w:val="000000"/>
                <w:sz w:val="20"/>
                <w:szCs w:val="20"/>
              </w:rPr>
              <w:t>100,0</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326B7E" w:rsidRPr="00326B7E" w:rsidRDefault="00326B7E" w:rsidP="00326B7E">
            <w:pPr>
              <w:jc w:val="center"/>
              <w:rPr>
                <w:color w:val="000000"/>
                <w:sz w:val="20"/>
                <w:szCs w:val="20"/>
              </w:rPr>
            </w:pPr>
            <w:r w:rsidRPr="00326B7E">
              <w:rPr>
                <w:color w:val="000000"/>
                <w:sz w:val="20"/>
                <w:szCs w:val="20"/>
              </w:rPr>
              <w:t>100,1</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326B7E" w:rsidRPr="00326B7E" w:rsidRDefault="00326B7E" w:rsidP="00326B7E">
            <w:pPr>
              <w:jc w:val="center"/>
              <w:rPr>
                <w:color w:val="000000"/>
                <w:sz w:val="20"/>
                <w:szCs w:val="20"/>
              </w:rPr>
            </w:pPr>
            <w:r w:rsidRPr="00326B7E">
              <w:rPr>
                <w:color w:val="000000"/>
                <w:sz w:val="20"/>
                <w:szCs w:val="20"/>
              </w:rPr>
              <w:t>0,06</w:t>
            </w:r>
          </w:p>
        </w:tc>
      </w:tr>
    </w:tbl>
    <w:p w:rsidR="00326B7E" w:rsidRPr="00326B7E" w:rsidRDefault="00326B7E" w:rsidP="00326B7E">
      <w:pPr>
        <w:spacing w:line="276" w:lineRule="auto"/>
        <w:rPr>
          <w:rFonts w:eastAsiaTheme="minorHAnsi"/>
          <w:sz w:val="24"/>
          <w:lang w:eastAsia="en-US"/>
        </w:rPr>
      </w:pPr>
    </w:p>
    <w:p w:rsidR="00326B7E" w:rsidRPr="00326B7E" w:rsidRDefault="00326B7E" w:rsidP="00821C99">
      <w:pPr>
        <w:spacing w:line="360" w:lineRule="auto"/>
        <w:ind w:firstLine="709"/>
        <w:jc w:val="both"/>
        <w:rPr>
          <w:bCs/>
          <w:sz w:val="24"/>
        </w:rPr>
      </w:pPr>
      <w:r w:rsidRPr="00326B7E">
        <w:rPr>
          <w:rFonts w:eastAsia="Calibri"/>
          <w:sz w:val="24"/>
          <w:lang w:eastAsia="en-US"/>
        </w:rPr>
        <w:lastRenderedPageBreak/>
        <w:t>По отношению к показателям предыдущего лесного плана</w:t>
      </w:r>
      <w:r w:rsidRPr="00326B7E">
        <w:rPr>
          <w:bCs/>
          <w:sz w:val="24"/>
        </w:rPr>
        <w:t xml:space="preserve"> общая площадь земель лесного фонда в целом увеличилась на 0,06%, в основном за счет включения в состав земель лесного фонда лесных насаждений, произрастающих на землях иных категорий.</w:t>
      </w:r>
    </w:p>
    <w:p w:rsidR="00326B7E" w:rsidRPr="00326B7E" w:rsidRDefault="00326B7E" w:rsidP="00326B7E">
      <w:pPr>
        <w:spacing w:line="276" w:lineRule="auto"/>
        <w:rPr>
          <w:rFonts w:eastAsiaTheme="minorHAnsi"/>
          <w:sz w:val="24"/>
          <w:lang w:eastAsia="en-US"/>
        </w:rPr>
      </w:pPr>
    </w:p>
    <w:p w:rsidR="00326B7E" w:rsidRPr="00326B7E" w:rsidRDefault="00326B7E" w:rsidP="00326B7E">
      <w:pPr>
        <w:spacing w:line="360" w:lineRule="auto"/>
        <w:jc w:val="center"/>
        <w:rPr>
          <w:rFonts w:eastAsiaTheme="minorHAnsi"/>
          <w:b/>
          <w:sz w:val="24"/>
          <w:lang w:eastAsia="en-US"/>
        </w:rPr>
      </w:pPr>
      <w:r w:rsidRPr="00326B7E">
        <w:rPr>
          <w:rFonts w:eastAsiaTheme="minorHAnsi"/>
          <w:b/>
          <w:sz w:val="24"/>
          <w:lang w:eastAsia="en-US"/>
        </w:rPr>
        <w:t>1.4.2. Сведения о распределении площади лесов, расположенных на землях населенных пунктов</w:t>
      </w:r>
    </w:p>
    <w:p w:rsidR="00326B7E" w:rsidRPr="00326B7E" w:rsidRDefault="00326B7E" w:rsidP="00821C99">
      <w:pPr>
        <w:spacing w:line="360" w:lineRule="auto"/>
        <w:ind w:firstLine="709"/>
        <w:jc w:val="both"/>
        <w:rPr>
          <w:rFonts w:eastAsiaTheme="minorHAnsi"/>
          <w:sz w:val="24"/>
          <w:lang w:eastAsia="en-US"/>
        </w:rPr>
      </w:pPr>
      <w:r w:rsidRPr="00326B7E">
        <w:rPr>
          <w:rFonts w:eastAsiaTheme="minorHAnsi"/>
          <w:sz w:val="24"/>
          <w:lang w:eastAsia="en-US"/>
        </w:rPr>
        <w:t>В таблице 1.4.2.1. приведены</w:t>
      </w:r>
      <w:r w:rsidRPr="00326B7E">
        <w:t xml:space="preserve"> </w:t>
      </w:r>
      <w:r w:rsidRPr="00326B7E">
        <w:rPr>
          <w:rFonts w:eastAsiaTheme="minorHAnsi"/>
          <w:sz w:val="24"/>
          <w:lang w:eastAsia="en-US"/>
        </w:rPr>
        <w:t>сведения о распределении площади лесов, расположенных на землях населённых пунктов, по отношению к показателям предыдущего лесного плана.</w:t>
      </w:r>
    </w:p>
    <w:p w:rsidR="00326B7E" w:rsidRPr="00326B7E" w:rsidRDefault="00326B7E" w:rsidP="00326B7E">
      <w:pPr>
        <w:spacing w:line="276" w:lineRule="auto"/>
        <w:jc w:val="right"/>
        <w:rPr>
          <w:rFonts w:eastAsiaTheme="minorHAnsi"/>
          <w:sz w:val="24"/>
          <w:lang w:eastAsia="en-US"/>
        </w:rPr>
      </w:pPr>
      <w:r w:rsidRPr="00326B7E">
        <w:rPr>
          <w:rFonts w:eastAsiaTheme="minorHAnsi"/>
          <w:sz w:val="24"/>
          <w:lang w:eastAsia="en-US"/>
        </w:rPr>
        <w:t>Таблица 1.4.2.1</w:t>
      </w:r>
    </w:p>
    <w:p w:rsidR="00326B7E" w:rsidRPr="00326B7E" w:rsidRDefault="00326B7E" w:rsidP="00326B7E">
      <w:pPr>
        <w:spacing w:line="360" w:lineRule="auto"/>
        <w:jc w:val="center"/>
        <w:rPr>
          <w:rFonts w:eastAsiaTheme="minorHAnsi"/>
          <w:sz w:val="24"/>
          <w:lang w:eastAsia="en-US"/>
        </w:rPr>
      </w:pPr>
      <w:r w:rsidRPr="00326B7E">
        <w:rPr>
          <w:rFonts w:eastAsiaTheme="minorHAnsi"/>
          <w:sz w:val="24"/>
          <w:lang w:eastAsia="en-US"/>
        </w:rPr>
        <w:t>Сведения о распределении площади лесов, расположенных на землях населённых пунктов, по отношению к показателям предыдущего лесного плана, тыс. га</w:t>
      </w:r>
    </w:p>
    <w:tbl>
      <w:tblPr>
        <w:tblW w:w="9513" w:type="dxa"/>
        <w:tblInd w:w="93" w:type="dxa"/>
        <w:tblLayout w:type="fixed"/>
        <w:tblLook w:val="04A0" w:firstRow="1" w:lastRow="0" w:firstColumn="1" w:lastColumn="0" w:noHBand="0" w:noVBand="1"/>
      </w:tblPr>
      <w:tblGrid>
        <w:gridCol w:w="660"/>
        <w:gridCol w:w="2280"/>
        <w:gridCol w:w="2191"/>
        <w:gridCol w:w="2191"/>
        <w:gridCol w:w="2191"/>
      </w:tblGrid>
      <w:tr w:rsidR="00326B7E" w:rsidRPr="00326B7E" w:rsidTr="00821C99">
        <w:trPr>
          <w:trHeight w:val="315"/>
        </w:trPr>
        <w:tc>
          <w:tcPr>
            <w:tcW w:w="6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26B7E" w:rsidRPr="00821C99" w:rsidRDefault="00326B7E" w:rsidP="00326B7E">
            <w:pPr>
              <w:jc w:val="center"/>
              <w:rPr>
                <w:color w:val="000000"/>
                <w:sz w:val="24"/>
              </w:rPr>
            </w:pPr>
            <w:r w:rsidRPr="00821C99">
              <w:rPr>
                <w:color w:val="000000"/>
                <w:sz w:val="24"/>
              </w:rPr>
              <w:t>№ п/п</w:t>
            </w:r>
          </w:p>
        </w:tc>
        <w:tc>
          <w:tcPr>
            <w:tcW w:w="22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26B7E" w:rsidRPr="00821C99" w:rsidRDefault="00326B7E" w:rsidP="00326B7E">
            <w:pPr>
              <w:jc w:val="center"/>
              <w:rPr>
                <w:color w:val="000000"/>
                <w:sz w:val="24"/>
              </w:rPr>
            </w:pPr>
            <w:r w:rsidRPr="00821C99">
              <w:rPr>
                <w:color w:val="000000"/>
                <w:sz w:val="24"/>
              </w:rPr>
              <w:t>Административный район</w:t>
            </w:r>
          </w:p>
        </w:tc>
        <w:tc>
          <w:tcPr>
            <w:tcW w:w="6573" w:type="dxa"/>
            <w:gridSpan w:val="3"/>
            <w:tcBorders>
              <w:top w:val="single" w:sz="4" w:space="0" w:color="auto"/>
              <w:left w:val="nil"/>
              <w:bottom w:val="single" w:sz="4" w:space="0" w:color="auto"/>
              <w:right w:val="single" w:sz="4" w:space="0" w:color="auto"/>
            </w:tcBorders>
            <w:shd w:val="clear" w:color="000000" w:fill="FFFFFF"/>
            <w:vAlign w:val="center"/>
            <w:hideMark/>
          </w:tcPr>
          <w:p w:rsidR="00326B7E" w:rsidRPr="00821C99" w:rsidRDefault="00326B7E" w:rsidP="00326B7E">
            <w:pPr>
              <w:jc w:val="center"/>
              <w:rPr>
                <w:color w:val="000000"/>
                <w:sz w:val="24"/>
              </w:rPr>
            </w:pPr>
            <w:r w:rsidRPr="00821C99">
              <w:rPr>
                <w:color w:val="000000"/>
                <w:sz w:val="24"/>
              </w:rPr>
              <w:t>Земли населенных пунктов</w:t>
            </w:r>
          </w:p>
        </w:tc>
      </w:tr>
      <w:tr w:rsidR="00326B7E" w:rsidRPr="00326B7E" w:rsidTr="00821C99">
        <w:trPr>
          <w:trHeight w:val="135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326B7E" w:rsidRPr="00821C99" w:rsidRDefault="00326B7E" w:rsidP="00326B7E">
            <w:pPr>
              <w:rPr>
                <w:color w:val="000000"/>
                <w:sz w:val="24"/>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326B7E" w:rsidRPr="00821C99" w:rsidRDefault="00326B7E" w:rsidP="00326B7E">
            <w:pPr>
              <w:rPr>
                <w:color w:val="000000"/>
                <w:sz w:val="24"/>
              </w:rPr>
            </w:pPr>
          </w:p>
        </w:tc>
        <w:tc>
          <w:tcPr>
            <w:tcW w:w="2191" w:type="dxa"/>
            <w:tcBorders>
              <w:top w:val="nil"/>
              <w:left w:val="nil"/>
              <w:bottom w:val="single" w:sz="4" w:space="0" w:color="auto"/>
              <w:right w:val="single" w:sz="4" w:space="0" w:color="auto"/>
            </w:tcBorders>
            <w:shd w:val="clear" w:color="000000" w:fill="FFFFFF"/>
            <w:vAlign w:val="center"/>
            <w:hideMark/>
          </w:tcPr>
          <w:p w:rsidR="00326B7E" w:rsidRPr="00821C99" w:rsidRDefault="00326B7E" w:rsidP="00326B7E">
            <w:pPr>
              <w:jc w:val="center"/>
              <w:rPr>
                <w:color w:val="000000"/>
                <w:sz w:val="24"/>
              </w:rPr>
            </w:pPr>
            <w:r w:rsidRPr="00821C99">
              <w:rPr>
                <w:color w:val="000000"/>
                <w:sz w:val="24"/>
              </w:rPr>
              <w:t>на 01.01.2009 г.</w:t>
            </w:r>
          </w:p>
        </w:tc>
        <w:tc>
          <w:tcPr>
            <w:tcW w:w="2191" w:type="dxa"/>
            <w:tcBorders>
              <w:top w:val="nil"/>
              <w:left w:val="nil"/>
              <w:bottom w:val="single" w:sz="4" w:space="0" w:color="auto"/>
              <w:right w:val="single" w:sz="4" w:space="0" w:color="auto"/>
            </w:tcBorders>
            <w:shd w:val="clear" w:color="000000" w:fill="FFFFFF"/>
            <w:vAlign w:val="center"/>
            <w:hideMark/>
          </w:tcPr>
          <w:p w:rsidR="00326B7E" w:rsidRPr="00821C99" w:rsidRDefault="00326B7E" w:rsidP="00326B7E">
            <w:pPr>
              <w:jc w:val="center"/>
              <w:rPr>
                <w:color w:val="000000"/>
                <w:sz w:val="24"/>
              </w:rPr>
            </w:pPr>
            <w:r w:rsidRPr="00821C99">
              <w:rPr>
                <w:color w:val="000000"/>
                <w:sz w:val="24"/>
              </w:rPr>
              <w:t>на 01.01.2018 г.</w:t>
            </w:r>
          </w:p>
        </w:tc>
        <w:tc>
          <w:tcPr>
            <w:tcW w:w="2191" w:type="dxa"/>
            <w:tcBorders>
              <w:top w:val="nil"/>
              <w:left w:val="nil"/>
              <w:bottom w:val="single" w:sz="4" w:space="0" w:color="auto"/>
              <w:right w:val="single" w:sz="4" w:space="0" w:color="auto"/>
            </w:tcBorders>
            <w:shd w:val="clear" w:color="000000" w:fill="FFFFFF"/>
            <w:noWrap/>
            <w:vAlign w:val="center"/>
            <w:hideMark/>
          </w:tcPr>
          <w:p w:rsidR="00326B7E" w:rsidRPr="00821C99" w:rsidRDefault="00326B7E" w:rsidP="00326B7E">
            <w:pPr>
              <w:jc w:val="center"/>
              <w:rPr>
                <w:color w:val="000000"/>
                <w:sz w:val="24"/>
              </w:rPr>
            </w:pPr>
            <w:r w:rsidRPr="00821C99">
              <w:rPr>
                <w:color w:val="000000"/>
                <w:sz w:val="24"/>
              </w:rPr>
              <w:t>Изменение (+-)</w:t>
            </w:r>
          </w:p>
        </w:tc>
      </w:tr>
      <w:tr w:rsidR="00326B7E" w:rsidRPr="00326B7E" w:rsidTr="00821C99">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326B7E" w:rsidRPr="00821C99" w:rsidRDefault="00326B7E" w:rsidP="00326B7E">
            <w:pPr>
              <w:jc w:val="center"/>
              <w:rPr>
                <w:color w:val="000000"/>
                <w:sz w:val="24"/>
              </w:rPr>
            </w:pPr>
            <w:r w:rsidRPr="00821C99">
              <w:rPr>
                <w:color w:val="000000"/>
                <w:sz w:val="24"/>
              </w:rPr>
              <w:t>1</w:t>
            </w:r>
          </w:p>
        </w:tc>
        <w:tc>
          <w:tcPr>
            <w:tcW w:w="2280" w:type="dxa"/>
            <w:tcBorders>
              <w:top w:val="nil"/>
              <w:left w:val="nil"/>
              <w:bottom w:val="single" w:sz="4" w:space="0" w:color="auto"/>
              <w:right w:val="single" w:sz="4" w:space="0" w:color="auto"/>
            </w:tcBorders>
            <w:shd w:val="clear" w:color="000000" w:fill="FFFFFF"/>
            <w:vAlign w:val="center"/>
          </w:tcPr>
          <w:p w:rsidR="00326B7E" w:rsidRPr="00821C99" w:rsidRDefault="00326B7E" w:rsidP="00326B7E">
            <w:pPr>
              <w:rPr>
                <w:color w:val="000000"/>
                <w:sz w:val="24"/>
              </w:rPr>
            </w:pPr>
            <w:r w:rsidRPr="00821C99">
              <w:rPr>
                <w:color w:val="000000"/>
                <w:sz w:val="24"/>
              </w:rPr>
              <w:t>Грязинский</w:t>
            </w:r>
          </w:p>
        </w:tc>
        <w:tc>
          <w:tcPr>
            <w:tcW w:w="2191" w:type="dxa"/>
            <w:tcBorders>
              <w:top w:val="nil"/>
              <w:left w:val="nil"/>
              <w:bottom w:val="single" w:sz="4" w:space="0" w:color="auto"/>
              <w:right w:val="single" w:sz="4" w:space="0" w:color="auto"/>
            </w:tcBorders>
            <w:shd w:val="clear" w:color="000000" w:fill="FFFFFF"/>
            <w:vAlign w:val="center"/>
          </w:tcPr>
          <w:p w:rsidR="00326B7E" w:rsidRPr="00821C99" w:rsidRDefault="00326B7E" w:rsidP="00326B7E">
            <w:pPr>
              <w:jc w:val="center"/>
              <w:rPr>
                <w:color w:val="000000"/>
                <w:sz w:val="24"/>
              </w:rPr>
            </w:pPr>
            <w:r w:rsidRPr="00821C99">
              <w:rPr>
                <w:color w:val="000000"/>
                <w:sz w:val="24"/>
              </w:rPr>
              <w:t>0,015</w:t>
            </w:r>
          </w:p>
        </w:tc>
        <w:tc>
          <w:tcPr>
            <w:tcW w:w="2191" w:type="dxa"/>
            <w:tcBorders>
              <w:top w:val="nil"/>
              <w:left w:val="nil"/>
              <w:bottom w:val="single" w:sz="4" w:space="0" w:color="auto"/>
              <w:right w:val="single" w:sz="4" w:space="0" w:color="auto"/>
            </w:tcBorders>
            <w:shd w:val="clear" w:color="000000" w:fill="FFFFFF"/>
            <w:vAlign w:val="center"/>
          </w:tcPr>
          <w:p w:rsidR="00326B7E" w:rsidRPr="00821C99" w:rsidRDefault="00326B7E" w:rsidP="00326B7E">
            <w:pPr>
              <w:jc w:val="center"/>
              <w:rPr>
                <w:color w:val="000000"/>
                <w:sz w:val="24"/>
              </w:rPr>
            </w:pPr>
            <w:r w:rsidRPr="00821C99">
              <w:rPr>
                <w:color w:val="000000"/>
                <w:sz w:val="24"/>
              </w:rPr>
              <w:t>0,015</w:t>
            </w:r>
          </w:p>
        </w:tc>
        <w:tc>
          <w:tcPr>
            <w:tcW w:w="2191" w:type="dxa"/>
            <w:tcBorders>
              <w:top w:val="nil"/>
              <w:left w:val="nil"/>
              <w:bottom w:val="single" w:sz="4" w:space="0" w:color="auto"/>
              <w:right w:val="single" w:sz="4" w:space="0" w:color="auto"/>
            </w:tcBorders>
            <w:shd w:val="clear" w:color="000000" w:fill="FFFFFF"/>
            <w:noWrap/>
            <w:vAlign w:val="center"/>
          </w:tcPr>
          <w:p w:rsidR="00326B7E" w:rsidRPr="00821C99" w:rsidRDefault="00326B7E" w:rsidP="00326B7E">
            <w:pPr>
              <w:jc w:val="center"/>
              <w:rPr>
                <w:color w:val="000000"/>
                <w:sz w:val="24"/>
              </w:rPr>
            </w:pPr>
            <w:r w:rsidRPr="00821C99">
              <w:rPr>
                <w:color w:val="000000"/>
                <w:sz w:val="24"/>
              </w:rPr>
              <w:t>0,0</w:t>
            </w:r>
          </w:p>
        </w:tc>
      </w:tr>
      <w:tr w:rsidR="00326B7E" w:rsidRPr="00326B7E" w:rsidTr="00821C99">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326B7E" w:rsidRPr="00821C99" w:rsidRDefault="00326B7E" w:rsidP="00326B7E">
            <w:pPr>
              <w:jc w:val="center"/>
              <w:rPr>
                <w:color w:val="000000"/>
                <w:sz w:val="24"/>
              </w:rPr>
            </w:pPr>
            <w:r w:rsidRPr="00821C99">
              <w:rPr>
                <w:color w:val="000000"/>
                <w:sz w:val="24"/>
              </w:rPr>
              <w:t>2</w:t>
            </w:r>
          </w:p>
        </w:tc>
        <w:tc>
          <w:tcPr>
            <w:tcW w:w="2280" w:type="dxa"/>
            <w:tcBorders>
              <w:top w:val="nil"/>
              <w:left w:val="nil"/>
              <w:bottom w:val="single" w:sz="4" w:space="0" w:color="auto"/>
              <w:right w:val="single" w:sz="4" w:space="0" w:color="auto"/>
            </w:tcBorders>
            <w:shd w:val="clear" w:color="000000" w:fill="FFFFFF"/>
            <w:vAlign w:val="center"/>
          </w:tcPr>
          <w:p w:rsidR="00326B7E" w:rsidRPr="00821C99" w:rsidRDefault="00326B7E" w:rsidP="00326B7E">
            <w:pPr>
              <w:rPr>
                <w:color w:val="000000"/>
                <w:sz w:val="24"/>
              </w:rPr>
            </w:pPr>
            <w:r w:rsidRPr="00821C99">
              <w:rPr>
                <w:color w:val="000000"/>
                <w:sz w:val="24"/>
              </w:rPr>
              <w:t>Данковский</w:t>
            </w:r>
          </w:p>
        </w:tc>
        <w:tc>
          <w:tcPr>
            <w:tcW w:w="2191" w:type="dxa"/>
            <w:tcBorders>
              <w:top w:val="nil"/>
              <w:left w:val="nil"/>
              <w:bottom w:val="single" w:sz="4" w:space="0" w:color="auto"/>
              <w:right w:val="single" w:sz="4" w:space="0" w:color="auto"/>
            </w:tcBorders>
            <w:shd w:val="clear" w:color="000000" w:fill="FFFFFF"/>
            <w:vAlign w:val="center"/>
          </w:tcPr>
          <w:p w:rsidR="00326B7E" w:rsidRPr="00821C99" w:rsidRDefault="00326B7E" w:rsidP="00326B7E">
            <w:pPr>
              <w:jc w:val="center"/>
              <w:rPr>
                <w:color w:val="000000"/>
                <w:sz w:val="24"/>
              </w:rPr>
            </w:pPr>
            <w:r w:rsidRPr="00821C99">
              <w:rPr>
                <w:color w:val="000000"/>
                <w:sz w:val="24"/>
              </w:rPr>
              <w:t>0,044</w:t>
            </w:r>
          </w:p>
        </w:tc>
        <w:tc>
          <w:tcPr>
            <w:tcW w:w="2191" w:type="dxa"/>
            <w:tcBorders>
              <w:top w:val="nil"/>
              <w:left w:val="nil"/>
              <w:bottom w:val="single" w:sz="4" w:space="0" w:color="auto"/>
              <w:right w:val="single" w:sz="4" w:space="0" w:color="auto"/>
            </w:tcBorders>
            <w:shd w:val="clear" w:color="000000" w:fill="FFFFFF"/>
            <w:vAlign w:val="center"/>
          </w:tcPr>
          <w:p w:rsidR="00326B7E" w:rsidRPr="00821C99" w:rsidRDefault="00326B7E" w:rsidP="00326B7E">
            <w:pPr>
              <w:jc w:val="center"/>
              <w:rPr>
                <w:color w:val="000000"/>
                <w:sz w:val="24"/>
              </w:rPr>
            </w:pPr>
            <w:r w:rsidRPr="00821C99">
              <w:rPr>
                <w:color w:val="000000"/>
                <w:sz w:val="24"/>
              </w:rPr>
              <w:t>0,044</w:t>
            </w:r>
          </w:p>
        </w:tc>
        <w:tc>
          <w:tcPr>
            <w:tcW w:w="2191" w:type="dxa"/>
            <w:tcBorders>
              <w:top w:val="nil"/>
              <w:left w:val="nil"/>
              <w:bottom w:val="single" w:sz="4" w:space="0" w:color="auto"/>
              <w:right w:val="single" w:sz="4" w:space="0" w:color="auto"/>
            </w:tcBorders>
            <w:shd w:val="clear" w:color="000000" w:fill="FFFFFF"/>
            <w:noWrap/>
            <w:vAlign w:val="center"/>
          </w:tcPr>
          <w:p w:rsidR="00326B7E" w:rsidRPr="00821C99" w:rsidRDefault="00326B7E" w:rsidP="00326B7E">
            <w:pPr>
              <w:jc w:val="center"/>
              <w:rPr>
                <w:color w:val="000000"/>
                <w:sz w:val="24"/>
              </w:rPr>
            </w:pPr>
            <w:r w:rsidRPr="00821C99">
              <w:rPr>
                <w:color w:val="000000"/>
                <w:sz w:val="24"/>
              </w:rPr>
              <w:t>0,0</w:t>
            </w:r>
          </w:p>
        </w:tc>
      </w:tr>
      <w:tr w:rsidR="00326B7E" w:rsidRPr="00326B7E" w:rsidTr="00821C99">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326B7E" w:rsidRPr="00821C99" w:rsidRDefault="00326B7E" w:rsidP="00326B7E">
            <w:pPr>
              <w:jc w:val="center"/>
              <w:rPr>
                <w:color w:val="000000"/>
                <w:sz w:val="24"/>
              </w:rPr>
            </w:pPr>
            <w:r w:rsidRPr="00821C99">
              <w:rPr>
                <w:color w:val="000000"/>
                <w:sz w:val="24"/>
              </w:rPr>
              <w:t>3</w:t>
            </w:r>
          </w:p>
        </w:tc>
        <w:tc>
          <w:tcPr>
            <w:tcW w:w="2280" w:type="dxa"/>
            <w:tcBorders>
              <w:top w:val="nil"/>
              <w:left w:val="nil"/>
              <w:bottom w:val="single" w:sz="4" w:space="0" w:color="auto"/>
              <w:right w:val="single" w:sz="4" w:space="0" w:color="auto"/>
            </w:tcBorders>
            <w:shd w:val="clear" w:color="000000" w:fill="FFFFFF"/>
            <w:vAlign w:val="center"/>
          </w:tcPr>
          <w:p w:rsidR="00326B7E" w:rsidRPr="00821C99" w:rsidRDefault="00326B7E" w:rsidP="00326B7E">
            <w:pPr>
              <w:rPr>
                <w:color w:val="000000"/>
                <w:sz w:val="24"/>
              </w:rPr>
            </w:pPr>
            <w:r w:rsidRPr="00821C99">
              <w:rPr>
                <w:color w:val="000000"/>
                <w:sz w:val="24"/>
              </w:rPr>
              <w:t>Добровский</w:t>
            </w:r>
          </w:p>
        </w:tc>
        <w:tc>
          <w:tcPr>
            <w:tcW w:w="2191" w:type="dxa"/>
            <w:tcBorders>
              <w:top w:val="nil"/>
              <w:left w:val="nil"/>
              <w:bottom w:val="single" w:sz="4" w:space="0" w:color="auto"/>
              <w:right w:val="single" w:sz="4" w:space="0" w:color="auto"/>
            </w:tcBorders>
            <w:shd w:val="clear" w:color="000000" w:fill="FFFFFF"/>
            <w:vAlign w:val="center"/>
          </w:tcPr>
          <w:p w:rsidR="00326B7E" w:rsidRPr="00821C99" w:rsidRDefault="00326B7E" w:rsidP="00326B7E">
            <w:pPr>
              <w:jc w:val="center"/>
              <w:rPr>
                <w:color w:val="000000"/>
                <w:sz w:val="24"/>
              </w:rPr>
            </w:pPr>
            <w:r w:rsidRPr="00821C99">
              <w:rPr>
                <w:color w:val="000000"/>
                <w:sz w:val="24"/>
              </w:rPr>
              <w:t>0,020</w:t>
            </w:r>
          </w:p>
        </w:tc>
        <w:tc>
          <w:tcPr>
            <w:tcW w:w="2191" w:type="dxa"/>
            <w:tcBorders>
              <w:top w:val="nil"/>
              <w:left w:val="nil"/>
              <w:bottom w:val="single" w:sz="4" w:space="0" w:color="auto"/>
              <w:right w:val="single" w:sz="4" w:space="0" w:color="auto"/>
            </w:tcBorders>
            <w:shd w:val="clear" w:color="000000" w:fill="FFFFFF"/>
            <w:vAlign w:val="center"/>
          </w:tcPr>
          <w:p w:rsidR="00326B7E" w:rsidRPr="00821C99" w:rsidRDefault="00326B7E" w:rsidP="00326B7E">
            <w:pPr>
              <w:jc w:val="center"/>
              <w:rPr>
                <w:color w:val="000000"/>
                <w:sz w:val="24"/>
              </w:rPr>
            </w:pPr>
            <w:r w:rsidRPr="00821C99">
              <w:rPr>
                <w:color w:val="000000"/>
                <w:sz w:val="24"/>
              </w:rPr>
              <w:t>0,020</w:t>
            </w:r>
          </w:p>
        </w:tc>
        <w:tc>
          <w:tcPr>
            <w:tcW w:w="2191" w:type="dxa"/>
            <w:tcBorders>
              <w:top w:val="nil"/>
              <w:left w:val="nil"/>
              <w:bottom w:val="single" w:sz="4" w:space="0" w:color="auto"/>
              <w:right w:val="single" w:sz="4" w:space="0" w:color="auto"/>
            </w:tcBorders>
            <w:shd w:val="clear" w:color="000000" w:fill="FFFFFF"/>
            <w:noWrap/>
            <w:vAlign w:val="center"/>
          </w:tcPr>
          <w:p w:rsidR="00326B7E" w:rsidRPr="00821C99" w:rsidRDefault="00326B7E" w:rsidP="00326B7E">
            <w:pPr>
              <w:jc w:val="center"/>
              <w:rPr>
                <w:color w:val="000000"/>
                <w:sz w:val="24"/>
              </w:rPr>
            </w:pPr>
            <w:r w:rsidRPr="00821C99">
              <w:rPr>
                <w:color w:val="000000"/>
                <w:sz w:val="24"/>
              </w:rPr>
              <w:t>0,0</w:t>
            </w:r>
          </w:p>
        </w:tc>
      </w:tr>
      <w:tr w:rsidR="00326B7E" w:rsidRPr="00326B7E" w:rsidTr="00821C99">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326B7E" w:rsidRPr="00821C99" w:rsidRDefault="00326B7E" w:rsidP="00326B7E">
            <w:pPr>
              <w:jc w:val="center"/>
              <w:rPr>
                <w:color w:val="000000"/>
                <w:sz w:val="24"/>
              </w:rPr>
            </w:pPr>
            <w:r w:rsidRPr="00821C99">
              <w:rPr>
                <w:color w:val="000000"/>
                <w:sz w:val="24"/>
              </w:rPr>
              <w:t>4</w:t>
            </w:r>
          </w:p>
        </w:tc>
        <w:tc>
          <w:tcPr>
            <w:tcW w:w="2280" w:type="dxa"/>
            <w:tcBorders>
              <w:top w:val="nil"/>
              <w:left w:val="nil"/>
              <w:bottom w:val="single" w:sz="4" w:space="0" w:color="auto"/>
              <w:right w:val="single" w:sz="4" w:space="0" w:color="auto"/>
            </w:tcBorders>
            <w:shd w:val="clear" w:color="000000" w:fill="FFFFFF"/>
            <w:vAlign w:val="center"/>
          </w:tcPr>
          <w:p w:rsidR="00326B7E" w:rsidRPr="00821C99" w:rsidRDefault="00326B7E" w:rsidP="00326B7E">
            <w:pPr>
              <w:rPr>
                <w:color w:val="000000"/>
                <w:sz w:val="24"/>
              </w:rPr>
            </w:pPr>
            <w:r w:rsidRPr="00821C99">
              <w:rPr>
                <w:color w:val="000000"/>
                <w:sz w:val="24"/>
              </w:rPr>
              <w:t>Задонский</w:t>
            </w:r>
          </w:p>
        </w:tc>
        <w:tc>
          <w:tcPr>
            <w:tcW w:w="2191" w:type="dxa"/>
            <w:tcBorders>
              <w:top w:val="nil"/>
              <w:left w:val="nil"/>
              <w:bottom w:val="single" w:sz="4" w:space="0" w:color="auto"/>
              <w:right w:val="single" w:sz="4" w:space="0" w:color="auto"/>
            </w:tcBorders>
            <w:shd w:val="clear" w:color="000000" w:fill="FFFFFF"/>
            <w:vAlign w:val="center"/>
          </w:tcPr>
          <w:p w:rsidR="00326B7E" w:rsidRPr="00821C99" w:rsidRDefault="00326B7E" w:rsidP="00326B7E">
            <w:pPr>
              <w:jc w:val="center"/>
              <w:rPr>
                <w:color w:val="000000"/>
                <w:sz w:val="24"/>
              </w:rPr>
            </w:pPr>
            <w:r w:rsidRPr="00821C99">
              <w:rPr>
                <w:color w:val="000000"/>
                <w:sz w:val="24"/>
              </w:rPr>
              <w:t>0,072</w:t>
            </w:r>
          </w:p>
        </w:tc>
        <w:tc>
          <w:tcPr>
            <w:tcW w:w="2191" w:type="dxa"/>
            <w:tcBorders>
              <w:top w:val="nil"/>
              <w:left w:val="nil"/>
              <w:bottom w:val="single" w:sz="4" w:space="0" w:color="auto"/>
              <w:right w:val="single" w:sz="4" w:space="0" w:color="auto"/>
            </w:tcBorders>
            <w:shd w:val="clear" w:color="000000" w:fill="FFFFFF"/>
            <w:vAlign w:val="center"/>
          </w:tcPr>
          <w:p w:rsidR="00326B7E" w:rsidRPr="00821C99" w:rsidRDefault="00326B7E" w:rsidP="00326B7E">
            <w:pPr>
              <w:jc w:val="center"/>
              <w:rPr>
                <w:color w:val="000000"/>
                <w:sz w:val="24"/>
              </w:rPr>
            </w:pPr>
            <w:r w:rsidRPr="00821C99">
              <w:rPr>
                <w:color w:val="000000"/>
                <w:sz w:val="24"/>
              </w:rPr>
              <w:t>0,072</w:t>
            </w:r>
          </w:p>
        </w:tc>
        <w:tc>
          <w:tcPr>
            <w:tcW w:w="2191" w:type="dxa"/>
            <w:tcBorders>
              <w:top w:val="nil"/>
              <w:left w:val="nil"/>
              <w:bottom w:val="single" w:sz="4" w:space="0" w:color="auto"/>
              <w:right w:val="single" w:sz="4" w:space="0" w:color="auto"/>
            </w:tcBorders>
            <w:shd w:val="clear" w:color="000000" w:fill="FFFFFF"/>
            <w:noWrap/>
            <w:vAlign w:val="center"/>
          </w:tcPr>
          <w:p w:rsidR="00326B7E" w:rsidRPr="00821C99" w:rsidRDefault="00326B7E" w:rsidP="00326B7E">
            <w:pPr>
              <w:jc w:val="center"/>
              <w:rPr>
                <w:color w:val="000000"/>
                <w:sz w:val="24"/>
              </w:rPr>
            </w:pPr>
            <w:r w:rsidRPr="00821C99">
              <w:rPr>
                <w:color w:val="000000"/>
                <w:sz w:val="24"/>
              </w:rPr>
              <w:t>0,0</w:t>
            </w:r>
          </w:p>
        </w:tc>
      </w:tr>
      <w:tr w:rsidR="00326B7E" w:rsidRPr="00326B7E" w:rsidTr="00821C99">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326B7E" w:rsidRPr="00821C99" w:rsidRDefault="00326B7E" w:rsidP="00326B7E">
            <w:pPr>
              <w:jc w:val="center"/>
              <w:rPr>
                <w:color w:val="000000"/>
                <w:sz w:val="24"/>
              </w:rPr>
            </w:pPr>
            <w:r w:rsidRPr="00821C99">
              <w:rPr>
                <w:color w:val="000000"/>
                <w:sz w:val="24"/>
              </w:rPr>
              <w:t>5</w:t>
            </w:r>
          </w:p>
        </w:tc>
        <w:tc>
          <w:tcPr>
            <w:tcW w:w="2280" w:type="dxa"/>
            <w:tcBorders>
              <w:top w:val="nil"/>
              <w:left w:val="nil"/>
              <w:bottom w:val="single" w:sz="4" w:space="0" w:color="auto"/>
              <w:right w:val="single" w:sz="4" w:space="0" w:color="auto"/>
            </w:tcBorders>
            <w:shd w:val="clear" w:color="000000" w:fill="FFFFFF"/>
            <w:vAlign w:val="center"/>
          </w:tcPr>
          <w:p w:rsidR="00326B7E" w:rsidRPr="00821C99" w:rsidRDefault="00326B7E" w:rsidP="00326B7E">
            <w:pPr>
              <w:rPr>
                <w:color w:val="000000"/>
                <w:sz w:val="24"/>
              </w:rPr>
            </w:pPr>
            <w:r w:rsidRPr="00821C99">
              <w:rPr>
                <w:color w:val="000000"/>
                <w:sz w:val="24"/>
              </w:rPr>
              <w:t>Измалковский</w:t>
            </w:r>
          </w:p>
        </w:tc>
        <w:tc>
          <w:tcPr>
            <w:tcW w:w="2191" w:type="dxa"/>
            <w:tcBorders>
              <w:top w:val="nil"/>
              <w:left w:val="nil"/>
              <w:bottom w:val="single" w:sz="4" w:space="0" w:color="auto"/>
              <w:right w:val="single" w:sz="4" w:space="0" w:color="auto"/>
            </w:tcBorders>
            <w:shd w:val="clear" w:color="000000" w:fill="FFFFFF"/>
            <w:vAlign w:val="center"/>
          </w:tcPr>
          <w:p w:rsidR="00326B7E" w:rsidRPr="00821C99" w:rsidRDefault="00326B7E" w:rsidP="00326B7E">
            <w:pPr>
              <w:jc w:val="center"/>
              <w:rPr>
                <w:color w:val="000000"/>
                <w:sz w:val="24"/>
              </w:rPr>
            </w:pPr>
            <w:r w:rsidRPr="00821C99">
              <w:rPr>
                <w:color w:val="000000"/>
                <w:sz w:val="24"/>
              </w:rPr>
              <w:t>0,139</w:t>
            </w:r>
          </w:p>
        </w:tc>
        <w:tc>
          <w:tcPr>
            <w:tcW w:w="2191" w:type="dxa"/>
            <w:tcBorders>
              <w:top w:val="nil"/>
              <w:left w:val="nil"/>
              <w:bottom w:val="single" w:sz="4" w:space="0" w:color="auto"/>
              <w:right w:val="single" w:sz="4" w:space="0" w:color="auto"/>
            </w:tcBorders>
            <w:shd w:val="clear" w:color="000000" w:fill="FFFFFF"/>
            <w:vAlign w:val="center"/>
          </w:tcPr>
          <w:p w:rsidR="00326B7E" w:rsidRPr="00821C99" w:rsidRDefault="00326B7E" w:rsidP="00326B7E">
            <w:pPr>
              <w:jc w:val="center"/>
              <w:rPr>
                <w:color w:val="000000"/>
                <w:sz w:val="24"/>
              </w:rPr>
            </w:pPr>
            <w:r w:rsidRPr="00821C99">
              <w:rPr>
                <w:color w:val="000000"/>
                <w:sz w:val="24"/>
              </w:rPr>
              <w:t>0,139</w:t>
            </w:r>
          </w:p>
        </w:tc>
        <w:tc>
          <w:tcPr>
            <w:tcW w:w="2191" w:type="dxa"/>
            <w:tcBorders>
              <w:top w:val="nil"/>
              <w:left w:val="nil"/>
              <w:bottom w:val="single" w:sz="4" w:space="0" w:color="auto"/>
              <w:right w:val="single" w:sz="4" w:space="0" w:color="auto"/>
            </w:tcBorders>
            <w:shd w:val="clear" w:color="000000" w:fill="FFFFFF"/>
            <w:noWrap/>
            <w:vAlign w:val="center"/>
          </w:tcPr>
          <w:p w:rsidR="00326B7E" w:rsidRPr="00821C99" w:rsidRDefault="00326B7E" w:rsidP="00326B7E">
            <w:pPr>
              <w:jc w:val="center"/>
              <w:rPr>
                <w:color w:val="000000"/>
                <w:sz w:val="24"/>
              </w:rPr>
            </w:pPr>
            <w:r w:rsidRPr="00821C99">
              <w:rPr>
                <w:color w:val="000000"/>
                <w:sz w:val="24"/>
              </w:rPr>
              <w:t>0,0</w:t>
            </w:r>
          </w:p>
        </w:tc>
      </w:tr>
      <w:tr w:rsidR="00326B7E" w:rsidRPr="00326B7E" w:rsidTr="00821C99">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326B7E" w:rsidRPr="00821C99" w:rsidRDefault="00326B7E" w:rsidP="00326B7E">
            <w:pPr>
              <w:jc w:val="center"/>
              <w:rPr>
                <w:color w:val="000000"/>
                <w:sz w:val="24"/>
              </w:rPr>
            </w:pPr>
            <w:r w:rsidRPr="00821C99">
              <w:rPr>
                <w:color w:val="000000"/>
                <w:sz w:val="24"/>
              </w:rPr>
              <w:t>6</w:t>
            </w:r>
          </w:p>
        </w:tc>
        <w:tc>
          <w:tcPr>
            <w:tcW w:w="2280" w:type="dxa"/>
            <w:tcBorders>
              <w:top w:val="nil"/>
              <w:left w:val="nil"/>
              <w:bottom w:val="single" w:sz="4" w:space="0" w:color="auto"/>
              <w:right w:val="single" w:sz="4" w:space="0" w:color="auto"/>
            </w:tcBorders>
            <w:shd w:val="clear" w:color="000000" w:fill="FFFFFF"/>
            <w:vAlign w:val="center"/>
          </w:tcPr>
          <w:p w:rsidR="00326B7E" w:rsidRPr="00821C99" w:rsidRDefault="00326B7E" w:rsidP="00326B7E">
            <w:pPr>
              <w:rPr>
                <w:color w:val="000000"/>
                <w:sz w:val="24"/>
              </w:rPr>
            </w:pPr>
            <w:r w:rsidRPr="00821C99">
              <w:rPr>
                <w:color w:val="000000"/>
                <w:sz w:val="24"/>
              </w:rPr>
              <w:t>Усманский</w:t>
            </w:r>
          </w:p>
        </w:tc>
        <w:tc>
          <w:tcPr>
            <w:tcW w:w="2191" w:type="dxa"/>
            <w:tcBorders>
              <w:top w:val="nil"/>
              <w:left w:val="nil"/>
              <w:bottom w:val="single" w:sz="4" w:space="0" w:color="auto"/>
              <w:right w:val="single" w:sz="4" w:space="0" w:color="auto"/>
            </w:tcBorders>
            <w:shd w:val="clear" w:color="000000" w:fill="FFFFFF"/>
            <w:vAlign w:val="center"/>
          </w:tcPr>
          <w:p w:rsidR="00326B7E" w:rsidRPr="00821C99" w:rsidRDefault="00326B7E" w:rsidP="00326B7E">
            <w:pPr>
              <w:jc w:val="center"/>
              <w:rPr>
                <w:color w:val="000000"/>
                <w:sz w:val="24"/>
              </w:rPr>
            </w:pPr>
            <w:r w:rsidRPr="00821C99">
              <w:rPr>
                <w:color w:val="000000"/>
                <w:sz w:val="24"/>
              </w:rPr>
              <w:t>0,163</w:t>
            </w:r>
          </w:p>
        </w:tc>
        <w:tc>
          <w:tcPr>
            <w:tcW w:w="2191" w:type="dxa"/>
            <w:tcBorders>
              <w:top w:val="nil"/>
              <w:left w:val="nil"/>
              <w:bottom w:val="single" w:sz="4" w:space="0" w:color="auto"/>
              <w:right w:val="single" w:sz="4" w:space="0" w:color="auto"/>
            </w:tcBorders>
            <w:shd w:val="clear" w:color="000000" w:fill="FFFFFF"/>
            <w:vAlign w:val="center"/>
          </w:tcPr>
          <w:p w:rsidR="00326B7E" w:rsidRPr="00821C99" w:rsidRDefault="00326B7E" w:rsidP="00326B7E">
            <w:pPr>
              <w:jc w:val="center"/>
              <w:rPr>
                <w:color w:val="000000"/>
                <w:sz w:val="24"/>
              </w:rPr>
            </w:pPr>
            <w:r w:rsidRPr="00821C99">
              <w:rPr>
                <w:color w:val="000000"/>
                <w:sz w:val="24"/>
              </w:rPr>
              <w:t>0,163</w:t>
            </w:r>
          </w:p>
        </w:tc>
        <w:tc>
          <w:tcPr>
            <w:tcW w:w="2191" w:type="dxa"/>
            <w:tcBorders>
              <w:top w:val="nil"/>
              <w:left w:val="nil"/>
              <w:bottom w:val="single" w:sz="4" w:space="0" w:color="auto"/>
              <w:right w:val="single" w:sz="4" w:space="0" w:color="auto"/>
            </w:tcBorders>
            <w:shd w:val="clear" w:color="000000" w:fill="FFFFFF"/>
            <w:noWrap/>
            <w:vAlign w:val="center"/>
          </w:tcPr>
          <w:p w:rsidR="00326B7E" w:rsidRPr="00821C99" w:rsidRDefault="00326B7E" w:rsidP="00326B7E">
            <w:pPr>
              <w:jc w:val="center"/>
              <w:rPr>
                <w:color w:val="000000"/>
                <w:sz w:val="24"/>
              </w:rPr>
            </w:pPr>
            <w:r w:rsidRPr="00821C99">
              <w:rPr>
                <w:color w:val="000000"/>
                <w:sz w:val="24"/>
              </w:rPr>
              <w:t>0,0</w:t>
            </w:r>
          </w:p>
        </w:tc>
      </w:tr>
      <w:tr w:rsidR="00326B7E" w:rsidRPr="00326B7E" w:rsidTr="00821C99">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tcPr>
          <w:p w:rsidR="00326B7E" w:rsidRPr="00821C99" w:rsidRDefault="00326B7E" w:rsidP="00326B7E">
            <w:pPr>
              <w:jc w:val="center"/>
              <w:rPr>
                <w:color w:val="000000"/>
                <w:sz w:val="24"/>
              </w:rPr>
            </w:pPr>
            <w:r w:rsidRPr="00821C99">
              <w:rPr>
                <w:color w:val="000000"/>
                <w:sz w:val="24"/>
              </w:rPr>
              <w:t>7</w:t>
            </w:r>
          </w:p>
        </w:tc>
        <w:tc>
          <w:tcPr>
            <w:tcW w:w="2280" w:type="dxa"/>
            <w:tcBorders>
              <w:top w:val="nil"/>
              <w:left w:val="nil"/>
              <w:bottom w:val="single" w:sz="4" w:space="0" w:color="auto"/>
              <w:right w:val="single" w:sz="4" w:space="0" w:color="auto"/>
            </w:tcBorders>
            <w:shd w:val="clear" w:color="000000" w:fill="FFFFFF"/>
            <w:vAlign w:val="center"/>
          </w:tcPr>
          <w:p w:rsidR="00326B7E" w:rsidRPr="00821C99" w:rsidRDefault="00326B7E" w:rsidP="00326B7E">
            <w:pPr>
              <w:rPr>
                <w:color w:val="000000"/>
                <w:sz w:val="24"/>
              </w:rPr>
            </w:pPr>
            <w:r w:rsidRPr="00821C99">
              <w:rPr>
                <w:color w:val="000000"/>
                <w:sz w:val="24"/>
              </w:rPr>
              <w:t>Лев-Толстовский</w:t>
            </w:r>
          </w:p>
        </w:tc>
        <w:tc>
          <w:tcPr>
            <w:tcW w:w="2191" w:type="dxa"/>
            <w:tcBorders>
              <w:top w:val="nil"/>
              <w:left w:val="nil"/>
              <w:bottom w:val="single" w:sz="4" w:space="0" w:color="auto"/>
              <w:right w:val="single" w:sz="4" w:space="0" w:color="auto"/>
            </w:tcBorders>
            <w:shd w:val="clear" w:color="000000" w:fill="FFFFFF"/>
            <w:vAlign w:val="center"/>
          </w:tcPr>
          <w:p w:rsidR="00326B7E" w:rsidRPr="00821C99" w:rsidRDefault="00326B7E" w:rsidP="00326B7E">
            <w:pPr>
              <w:jc w:val="center"/>
              <w:rPr>
                <w:color w:val="000000"/>
                <w:sz w:val="24"/>
              </w:rPr>
            </w:pPr>
            <w:r w:rsidRPr="00821C99">
              <w:rPr>
                <w:color w:val="000000"/>
                <w:sz w:val="24"/>
              </w:rPr>
              <w:t>0,109</w:t>
            </w:r>
          </w:p>
        </w:tc>
        <w:tc>
          <w:tcPr>
            <w:tcW w:w="2191" w:type="dxa"/>
            <w:tcBorders>
              <w:top w:val="nil"/>
              <w:left w:val="nil"/>
              <w:bottom w:val="single" w:sz="4" w:space="0" w:color="auto"/>
              <w:right w:val="single" w:sz="4" w:space="0" w:color="auto"/>
            </w:tcBorders>
            <w:shd w:val="clear" w:color="000000" w:fill="FFFFFF"/>
            <w:vAlign w:val="center"/>
          </w:tcPr>
          <w:p w:rsidR="00326B7E" w:rsidRPr="00821C99" w:rsidRDefault="00326B7E" w:rsidP="00326B7E">
            <w:pPr>
              <w:jc w:val="center"/>
              <w:rPr>
                <w:color w:val="000000"/>
                <w:sz w:val="24"/>
              </w:rPr>
            </w:pPr>
            <w:r w:rsidRPr="00821C99">
              <w:rPr>
                <w:color w:val="000000"/>
                <w:sz w:val="24"/>
              </w:rPr>
              <w:t>0,109</w:t>
            </w:r>
          </w:p>
        </w:tc>
        <w:tc>
          <w:tcPr>
            <w:tcW w:w="2191" w:type="dxa"/>
            <w:tcBorders>
              <w:top w:val="nil"/>
              <w:left w:val="nil"/>
              <w:bottom w:val="single" w:sz="4" w:space="0" w:color="auto"/>
              <w:right w:val="single" w:sz="4" w:space="0" w:color="auto"/>
            </w:tcBorders>
            <w:shd w:val="clear" w:color="000000" w:fill="FFFFFF"/>
            <w:noWrap/>
            <w:vAlign w:val="center"/>
          </w:tcPr>
          <w:p w:rsidR="00326B7E" w:rsidRPr="00821C99" w:rsidRDefault="00326B7E" w:rsidP="00326B7E">
            <w:pPr>
              <w:jc w:val="center"/>
              <w:rPr>
                <w:color w:val="000000"/>
                <w:sz w:val="24"/>
              </w:rPr>
            </w:pPr>
            <w:r w:rsidRPr="00821C99">
              <w:rPr>
                <w:color w:val="000000"/>
                <w:sz w:val="24"/>
              </w:rPr>
              <w:t>0,0</w:t>
            </w:r>
          </w:p>
        </w:tc>
      </w:tr>
      <w:tr w:rsidR="00326B7E" w:rsidRPr="00326B7E" w:rsidTr="00821C99">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326B7E" w:rsidRPr="00821C99" w:rsidRDefault="00326B7E" w:rsidP="00326B7E">
            <w:pPr>
              <w:jc w:val="center"/>
              <w:rPr>
                <w:color w:val="000000"/>
                <w:sz w:val="24"/>
              </w:rPr>
            </w:pPr>
            <w:r w:rsidRPr="00821C99">
              <w:rPr>
                <w:color w:val="000000"/>
                <w:sz w:val="24"/>
              </w:rPr>
              <w:t>8</w:t>
            </w:r>
          </w:p>
        </w:tc>
        <w:tc>
          <w:tcPr>
            <w:tcW w:w="2280" w:type="dxa"/>
            <w:tcBorders>
              <w:top w:val="nil"/>
              <w:left w:val="nil"/>
              <w:bottom w:val="single" w:sz="4" w:space="0" w:color="auto"/>
              <w:right w:val="single" w:sz="4" w:space="0" w:color="auto"/>
            </w:tcBorders>
            <w:shd w:val="clear" w:color="000000" w:fill="FFFFFF"/>
            <w:vAlign w:val="center"/>
            <w:hideMark/>
          </w:tcPr>
          <w:p w:rsidR="00326B7E" w:rsidRPr="00821C99" w:rsidRDefault="00326B7E" w:rsidP="00326B7E">
            <w:pPr>
              <w:rPr>
                <w:color w:val="000000"/>
                <w:sz w:val="24"/>
              </w:rPr>
            </w:pPr>
            <w:r w:rsidRPr="00821C99">
              <w:rPr>
                <w:color w:val="000000"/>
                <w:sz w:val="24"/>
              </w:rPr>
              <w:t>Становлянский</w:t>
            </w:r>
          </w:p>
        </w:tc>
        <w:tc>
          <w:tcPr>
            <w:tcW w:w="2191" w:type="dxa"/>
            <w:tcBorders>
              <w:top w:val="nil"/>
              <w:left w:val="nil"/>
              <w:bottom w:val="single" w:sz="4" w:space="0" w:color="auto"/>
              <w:right w:val="single" w:sz="4" w:space="0" w:color="auto"/>
            </w:tcBorders>
            <w:shd w:val="clear" w:color="000000" w:fill="FFFFFF"/>
            <w:vAlign w:val="center"/>
            <w:hideMark/>
          </w:tcPr>
          <w:p w:rsidR="00326B7E" w:rsidRPr="00821C99" w:rsidRDefault="00326B7E" w:rsidP="00326B7E">
            <w:pPr>
              <w:jc w:val="center"/>
              <w:rPr>
                <w:color w:val="000000"/>
                <w:sz w:val="24"/>
              </w:rPr>
            </w:pPr>
            <w:r w:rsidRPr="00821C99">
              <w:rPr>
                <w:color w:val="000000"/>
                <w:sz w:val="24"/>
              </w:rPr>
              <w:t>0,225</w:t>
            </w:r>
          </w:p>
        </w:tc>
        <w:tc>
          <w:tcPr>
            <w:tcW w:w="2191" w:type="dxa"/>
            <w:tcBorders>
              <w:top w:val="nil"/>
              <w:left w:val="nil"/>
              <w:bottom w:val="single" w:sz="4" w:space="0" w:color="auto"/>
              <w:right w:val="single" w:sz="4" w:space="0" w:color="auto"/>
            </w:tcBorders>
            <w:shd w:val="clear" w:color="000000" w:fill="FFFFFF"/>
            <w:vAlign w:val="center"/>
            <w:hideMark/>
          </w:tcPr>
          <w:p w:rsidR="00326B7E" w:rsidRPr="00821C99" w:rsidRDefault="00326B7E" w:rsidP="00326B7E">
            <w:pPr>
              <w:jc w:val="center"/>
              <w:rPr>
                <w:color w:val="000000"/>
                <w:sz w:val="24"/>
              </w:rPr>
            </w:pPr>
            <w:r w:rsidRPr="00821C99">
              <w:rPr>
                <w:color w:val="000000"/>
                <w:sz w:val="24"/>
              </w:rPr>
              <w:t>0,225</w:t>
            </w:r>
          </w:p>
        </w:tc>
        <w:tc>
          <w:tcPr>
            <w:tcW w:w="2191" w:type="dxa"/>
            <w:tcBorders>
              <w:top w:val="nil"/>
              <w:left w:val="nil"/>
              <w:bottom w:val="single" w:sz="4" w:space="0" w:color="auto"/>
              <w:right w:val="single" w:sz="4" w:space="0" w:color="auto"/>
            </w:tcBorders>
            <w:shd w:val="clear" w:color="000000" w:fill="FFFFFF"/>
            <w:noWrap/>
            <w:vAlign w:val="center"/>
            <w:hideMark/>
          </w:tcPr>
          <w:p w:rsidR="00326B7E" w:rsidRPr="00821C99" w:rsidRDefault="00326B7E" w:rsidP="00326B7E">
            <w:pPr>
              <w:jc w:val="center"/>
              <w:rPr>
                <w:color w:val="000000"/>
                <w:sz w:val="24"/>
              </w:rPr>
            </w:pPr>
            <w:r w:rsidRPr="00821C99">
              <w:rPr>
                <w:color w:val="000000"/>
                <w:sz w:val="24"/>
              </w:rPr>
              <w:t>0,0</w:t>
            </w:r>
          </w:p>
        </w:tc>
      </w:tr>
      <w:tr w:rsidR="00326B7E" w:rsidRPr="00326B7E" w:rsidTr="00821C99">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326B7E" w:rsidRPr="00821C99" w:rsidRDefault="00326B7E" w:rsidP="00326B7E">
            <w:pPr>
              <w:jc w:val="center"/>
              <w:rPr>
                <w:color w:val="000000"/>
                <w:sz w:val="24"/>
              </w:rPr>
            </w:pPr>
            <w:r w:rsidRPr="00821C99">
              <w:rPr>
                <w:color w:val="000000"/>
                <w:sz w:val="24"/>
              </w:rPr>
              <w:t>9</w:t>
            </w:r>
          </w:p>
        </w:tc>
        <w:tc>
          <w:tcPr>
            <w:tcW w:w="2280" w:type="dxa"/>
            <w:tcBorders>
              <w:top w:val="nil"/>
              <w:left w:val="nil"/>
              <w:bottom w:val="single" w:sz="4" w:space="0" w:color="auto"/>
              <w:right w:val="single" w:sz="4" w:space="0" w:color="auto"/>
            </w:tcBorders>
            <w:shd w:val="clear" w:color="000000" w:fill="FFFFFF"/>
            <w:vAlign w:val="center"/>
            <w:hideMark/>
          </w:tcPr>
          <w:p w:rsidR="00326B7E" w:rsidRPr="00821C99" w:rsidRDefault="00326B7E" w:rsidP="00326B7E">
            <w:pPr>
              <w:rPr>
                <w:color w:val="000000"/>
                <w:sz w:val="24"/>
              </w:rPr>
            </w:pPr>
            <w:r w:rsidRPr="00821C99">
              <w:rPr>
                <w:color w:val="000000"/>
                <w:sz w:val="24"/>
              </w:rPr>
              <w:t>Чаплыгинский</w:t>
            </w:r>
          </w:p>
        </w:tc>
        <w:tc>
          <w:tcPr>
            <w:tcW w:w="2191" w:type="dxa"/>
            <w:tcBorders>
              <w:top w:val="nil"/>
              <w:left w:val="nil"/>
              <w:bottom w:val="single" w:sz="4" w:space="0" w:color="auto"/>
              <w:right w:val="single" w:sz="4" w:space="0" w:color="auto"/>
            </w:tcBorders>
            <w:shd w:val="clear" w:color="000000" w:fill="FFFFFF"/>
            <w:vAlign w:val="center"/>
            <w:hideMark/>
          </w:tcPr>
          <w:p w:rsidR="00326B7E" w:rsidRPr="00821C99" w:rsidRDefault="00326B7E" w:rsidP="00326B7E">
            <w:pPr>
              <w:jc w:val="center"/>
              <w:rPr>
                <w:color w:val="000000"/>
                <w:sz w:val="24"/>
              </w:rPr>
            </w:pPr>
            <w:r w:rsidRPr="00821C99">
              <w:rPr>
                <w:color w:val="000000"/>
                <w:sz w:val="24"/>
              </w:rPr>
              <w:t>0,045</w:t>
            </w:r>
          </w:p>
        </w:tc>
        <w:tc>
          <w:tcPr>
            <w:tcW w:w="2191" w:type="dxa"/>
            <w:tcBorders>
              <w:top w:val="nil"/>
              <w:left w:val="nil"/>
              <w:bottom w:val="single" w:sz="4" w:space="0" w:color="auto"/>
              <w:right w:val="single" w:sz="4" w:space="0" w:color="auto"/>
            </w:tcBorders>
            <w:shd w:val="clear" w:color="000000" w:fill="FFFFFF"/>
            <w:vAlign w:val="center"/>
            <w:hideMark/>
          </w:tcPr>
          <w:p w:rsidR="00326B7E" w:rsidRPr="00821C99" w:rsidRDefault="00326B7E" w:rsidP="00326B7E">
            <w:pPr>
              <w:jc w:val="center"/>
              <w:rPr>
                <w:color w:val="000000"/>
                <w:sz w:val="24"/>
              </w:rPr>
            </w:pPr>
            <w:r w:rsidRPr="00821C99">
              <w:rPr>
                <w:color w:val="000000"/>
                <w:sz w:val="24"/>
              </w:rPr>
              <w:t>0,045</w:t>
            </w:r>
          </w:p>
        </w:tc>
        <w:tc>
          <w:tcPr>
            <w:tcW w:w="2191" w:type="dxa"/>
            <w:tcBorders>
              <w:top w:val="nil"/>
              <w:left w:val="nil"/>
              <w:bottom w:val="single" w:sz="4" w:space="0" w:color="auto"/>
              <w:right w:val="single" w:sz="4" w:space="0" w:color="auto"/>
            </w:tcBorders>
            <w:shd w:val="clear" w:color="000000" w:fill="FFFFFF"/>
            <w:noWrap/>
            <w:vAlign w:val="center"/>
            <w:hideMark/>
          </w:tcPr>
          <w:p w:rsidR="00326B7E" w:rsidRPr="00821C99" w:rsidRDefault="00326B7E" w:rsidP="00326B7E">
            <w:pPr>
              <w:jc w:val="center"/>
              <w:rPr>
                <w:color w:val="000000"/>
                <w:sz w:val="24"/>
              </w:rPr>
            </w:pPr>
            <w:r w:rsidRPr="00821C99">
              <w:rPr>
                <w:color w:val="000000"/>
                <w:sz w:val="24"/>
              </w:rPr>
              <w:t>0,0</w:t>
            </w:r>
          </w:p>
        </w:tc>
      </w:tr>
      <w:tr w:rsidR="00326B7E" w:rsidRPr="00326B7E" w:rsidTr="00821C99">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326B7E" w:rsidRPr="00821C99" w:rsidRDefault="00326B7E" w:rsidP="00326B7E">
            <w:pPr>
              <w:jc w:val="center"/>
              <w:rPr>
                <w:color w:val="000000"/>
                <w:sz w:val="24"/>
              </w:rPr>
            </w:pPr>
            <w:r w:rsidRPr="00821C99">
              <w:rPr>
                <w:color w:val="000000"/>
                <w:sz w:val="24"/>
              </w:rPr>
              <w:t>10</w:t>
            </w:r>
          </w:p>
        </w:tc>
        <w:tc>
          <w:tcPr>
            <w:tcW w:w="2280" w:type="dxa"/>
            <w:tcBorders>
              <w:top w:val="nil"/>
              <w:left w:val="nil"/>
              <w:bottom w:val="single" w:sz="4" w:space="0" w:color="auto"/>
              <w:right w:val="single" w:sz="4" w:space="0" w:color="auto"/>
            </w:tcBorders>
            <w:shd w:val="clear" w:color="000000" w:fill="FFFFFF"/>
            <w:vAlign w:val="center"/>
            <w:hideMark/>
          </w:tcPr>
          <w:p w:rsidR="00326B7E" w:rsidRPr="00821C99" w:rsidRDefault="00326B7E" w:rsidP="00326B7E">
            <w:pPr>
              <w:rPr>
                <w:color w:val="000000"/>
                <w:sz w:val="24"/>
              </w:rPr>
            </w:pPr>
            <w:r w:rsidRPr="00821C99">
              <w:rPr>
                <w:color w:val="000000"/>
                <w:sz w:val="24"/>
              </w:rPr>
              <w:t>г. Липецк</w:t>
            </w:r>
          </w:p>
        </w:tc>
        <w:tc>
          <w:tcPr>
            <w:tcW w:w="2191" w:type="dxa"/>
            <w:tcBorders>
              <w:top w:val="nil"/>
              <w:left w:val="nil"/>
              <w:bottom w:val="single" w:sz="4" w:space="0" w:color="auto"/>
              <w:right w:val="single" w:sz="4" w:space="0" w:color="auto"/>
            </w:tcBorders>
            <w:shd w:val="clear" w:color="000000" w:fill="FFFFFF"/>
            <w:vAlign w:val="center"/>
            <w:hideMark/>
          </w:tcPr>
          <w:p w:rsidR="00326B7E" w:rsidRPr="00821C99" w:rsidRDefault="00326B7E" w:rsidP="00326B7E">
            <w:pPr>
              <w:jc w:val="center"/>
              <w:rPr>
                <w:color w:val="000000"/>
                <w:sz w:val="24"/>
              </w:rPr>
            </w:pPr>
            <w:r w:rsidRPr="00821C99">
              <w:rPr>
                <w:color w:val="000000"/>
                <w:sz w:val="24"/>
              </w:rPr>
              <w:t>5,206</w:t>
            </w:r>
          </w:p>
        </w:tc>
        <w:tc>
          <w:tcPr>
            <w:tcW w:w="2191" w:type="dxa"/>
            <w:tcBorders>
              <w:top w:val="nil"/>
              <w:left w:val="nil"/>
              <w:bottom w:val="single" w:sz="4" w:space="0" w:color="auto"/>
              <w:right w:val="single" w:sz="4" w:space="0" w:color="auto"/>
            </w:tcBorders>
            <w:shd w:val="clear" w:color="000000" w:fill="FFFFFF"/>
            <w:vAlign w:val="center"/>
            <w:hideMark/>
          </w:tcPr>
          <w:p w:rsidR="00326B7E" w:rsidRPr="00821C99" w:rsidRDefault="00326B7E" w:rsidP="00326B7E">
            <w:pPr>
              <w:jc w:val="center"/>
              <w:rPr>
                <w:color w:val="000000"/>
                <w:sz w:val="24"/>
              </w:rPr>
            </w:pPr>
            <w:r w:rsidRPr="00821C99">
              <w:rPr>
                <w:color w:val="000000"/>
                <w:sz w:val="24"/>
              </w:rPr>
              <w:t>5,414</w:t>
            </w:r>
          </w:p>
        </w:tc>
        <w:tc>
          <w:tcPr>
            <w:tcW w:w="2191" w:type="dxa"/>
            <w:tcBorders>
              <w:top w:val="nil"/>
              <w:left w:val="nil"/>
              <w:bottom w:val="single" w:sz="4" w:space="0" w:color="auto"/>
              <w:right w:val="single" w:sz="4" w:space="0" w:color="auto"/>
            </w:tcBorders>
            <w:shd w:val="clear" w:color="000000" w:fill="FFFFFF"/>
            <w:noWrap/>
            <w:vAlign w:val="center"/>
            <w:hideMark/>
          </w:tcPr>
          <w:p w:rsidR="00326B7E" w:rsidRPr="00821C99" w:rsidRDefault="00326B7E" w:rsidP="00326B7E">
            <w:pPr>
              <w:jc w:val="center"/>
              <w:rPr>
                <w:color w:val="000000"/>
                <w:sz w:val="24"/>
              </w:rPr>
            </w:pPr>
            <w:r w:rsidRPr="00821C99">
              <w:rPr>
                <w:color w:val="000000"/>
                <w:sz w:val="24"/>
              </w:rPr>
              <w:t>0,208</w:t>
            </w:r>
          </w:p>
        </w:tc>
      </w:tr>
      <w:tr w:rsidR="00326B7E" w:rsidRPr="00326B7E" w:rsidTr="00821C99">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326B7E" w:rsidRPr="00821C99" w:rsidRDefault="00326B7E" w:rsidP="00326B7E">
            <w:pPr>
              <w:jc w:val="center"/>
              <w:rPr>
                <w:color w:val="000000"/>
                <w:sz w:val="24"/>
              </w:rPr>
            </w:pPr>
            <w:r w:rsidRPr="00821C99">
              <w:rPr>
                <w:color w:val="000000"/>
                <w:sz w:val="24"/>
              </w:rPr>
              <w:t>11</w:t>
            </w:r>
          </w:p>
        </w:tc>
        <w:tc>
          <w:tcPr>
            <w:tcW w:w="2280" w:type="dxa"/>
            <w:tcBorders>
              <w:top w:val="nil"/>
              <w:left w:val="nil"/>
              <w:bottom w:val="single" w:sz="4" w:space="0" w:color="auto"/>
              <w:right w:val="single" w:sz="4" w:space="0" w:color="auto"/>
            </w:tcBorders>
            <w:shd w:val="clear" w:color="000000" w:fill="FFFFFF"/>
            <w:vAlign w:val="center"/>
            <w:hideMark/>
          </w:tcPr>
          <w:p w:rsidR="00326B7E" w:rsidRPr="00821C99" w:rsidRDefault="00326B7E" w:rsidP="00326B7E">
            <w:pPr>
              <w:rPr>
                <w:color w:val="000000"/>
                <w:sz w:val="24"/>
              </w:rPr>
            </w:pPr>
            <w:r w:rsidRPr="00821C99">
              <w:rPr>
                <w:color w:val="000000"/>
                <w:sz w:val="24"/>
              </w:rPr>
              <w:t>г. Елец</w:t>
            </w:r>
          </w:p>
        </w:tc>
        <w:tc>
          <w:tcPr>
            <w:tcW w:w="2191" w:type="dxa"/>
            <w:tcBorders>
              <w:top w:val="nil"/>
              <w:left w:val="nil"/>
              <w:bottom w:val="single" w:sz="4" w:space="0" w:color="auto"/>
              <w:right w:val="single" w:sz="4" w:space="0" w:color="auto"/>
            </w:tcBorders>
            <w:shd w:val="clear" w:color="000000" w:fill="FFFFFF"/>
            <w:vAlign w:val="center"/>
            <w:hideMark/>
          </w:tcPr>
          <w:p w:rsidR="00326B7E" w:rsidRPr="00821C99" w:rsidRDefault="00326B7E" w:rsidP="00326B7E">
            <w:pPr>
              <w:jc w:val="center"/>
              <w:rPr>
                <w:color w:val="000000"/>
                <w:sz w:val="24"/>
              </w:rPr>
            </w:pPr>
            <w:r w:rsidRPr="00821C99">
              <w:rPr>
                <w:color w:val="000000"/>
                <w:sz w:val="24"/>
              </w:rPr>
              <w:t>0,405</w:t>
            </w:r>
          </w:p>
        </w:tc>
        <w:tc>
          <w:tcPr>
            <w:tcW w:w="2191" w:type="dxa"/>
            <w:tcBorders>
              <w:top w:val="nil"/>
              <w:left w:val="nil"/>
              <w:bottom w:val="single" w:sz="4" w:space="0" w:color="auto"/>
              <w:right w:val="single" w:sz="4" w:space="0" w:color="auto"/>
            </w:tcBorders>
            <w:shd w:val="clear" w:color="000000" w:fill="FFFFFF"/>
            <w:vAlign w:val="center"/>
            <w:hideMark/>
          </w:tcPr>
          <w:p w:rsidR="00326B7E" w:rsidRPr="00821C99" w:rsidRDefault="00326B7E" w:rsidP="00326B7E">
            <w:pPr>
              <w:jc w:val="center"/>
              <w:rPr>
                <w:color w:val="000000"/>
                <w:sz w:val="24"/>
              </w:rPr>
            </w:pPr>
            <w:r w:rsidRPr="00821C99">
              <w:rPr>
                <w:color w:val="000000"/>
                <w:sz w:val="24"/>
              </w:rPr>
              <w:t>0,405</w:t>
            </w:r>
          </w:p>
        </w:tc>
        <w:tc>
          <w:tcPr>
            <w:tcW w:w="2191" w:type="dxa"/>
            <w:tcBorders>
              <w:top w:val="nil"/>
              <w:left w:val="nil"/>
              <w:bottom w:val="single" w:sz="4" w:space="0" w:color="auto"/>
              <w:right w:val="single" w:sz="4" w:space="0" w:color="auto"/>
            </w:tcBorders>
            <w:shd w:val="clear" w:color="000000" w:fill="FFFFFF"/>
            <w:noWrap/>
            <w:vAlign w:val="center"/>
            <w:hideMark/>
          </w:tcPr>
          <w:p w:rsidR="00326B7E" w:rsidRPr="00821C99" w:rsidRDefault="00326B7E" w:rsidP="00326B7E">
            <w:pPr>
              <w:jc w:val="center"/>
              <w:rPr>
                <w:color w:val="000000"/>
                <w:sz w:val="24"/>
              </w:rPr>
            </w:pPr>
            <w:r w:rsidRPr="00821C99">
              <w:rPr>
                <w:color w:val="000000"/>
                <w:sz w:val="24"/>
              </w:rPr>
              <w:t>0,0</w:t>
            </w:r>
          </w:p>
        </w:tc>
      </w:tr>
      <w:tr w:rsidR="00326B7E" w:rsidRPr="00326B7E" w:rsidTr="00821C99">
        <w:trPr>
          <w:trHeight w:val="315"/>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326B7E" w:rsidRPr="00821C99" w:rsidRDefault="00326B7E" w:rsidP="00326B7E">
            <w:pPr>
              <w:jc w:val="center"/>
              <w:rPr>
                <w:color w:val="000000"/>
                <w:sz w:val="24"/>
              </w:rPr>
            </w:pPr>
            <w:r w:rsidRPr="00821C99">
              <w:rPr>
                <w:color w:val="000000"/>
                <w:sz w:val="24"/>
              </w:rPr>
              <w:t> </w:t>
            </w:r>
          </w:p>
        </w:tc>
        <w:tc>
          <w:tcPr>
            <w:tcW w:w="2280" w:type="dxa"/>
            <w:tcBorders>
              <w:top w:val="nil"/>
              <w:left w:val="nil"/>
              <w:bottom w:val="single" w:sz="4" w:space="0" w:color="auto"/>
              <w:right w:val="single" w:sz="4" w:space="0" w:color="auto"/>
            </w:tcBorders>
            <w:shd w:val="clear" w:color="000000" w:fill="FFFFFF"/>
            <w:vAlign w:val="center"/>
            <w:hideMark/>
          </w:tcPr>
          <w:p w:rsidR="00326B7E" w:rsidRPr="00821C99" w:rsidRDefault="00326B7E" w:rsidP="00326B7E">
            <w:pPr>
              <w:rPr>
                <w:color w:val="000000"/>
                <w:sz w:val="24"/>
              </w:rPr>
            </w:pPr>
            <w:r w:rsidRPr="00821C99">
              <w:rPr>
                <w:color w:val="000000"/>
                <w:sz w:val="24"/>
              </w:rPr>
              <w:t>Итого:</w:t>
            </w:r>
          </w:p>
        </w:tc>
        <w:tc>
          <w:tcPr>
            <w:tcW w:w="2191" w:type="dxa"/>
            <w:tcBorders>
              <w:top w:val="nil"/>
              <w:left w:val="nil"/>
              <w:bottom w:val="single" w:sz="4" w:space="0" w:color="auto"/>
              <w:right w:val="single" w:sz="4" w:space="0" w:color="auto"/>
            </w:tcBorders>
            <w:shd w:val="clear" w:color="000000" w:fill="FFFFFF"/>
            <w:vAlign w:val="center"/>
            <w:hideMark/>
          </w:tcPr>
          <w:p w:rsidR="00326B7E" w:rsidRPr="00821C99" w:rsidRDefault="00326B7E" w:rsidP="00326B7E">
            <w:pPr>
              <w:jc w:val="center"/>
              <w:rPr>
                <w:color w:val="000000"/>
                <w:sz w:val="24"/>
              </w:rPr>
            </w:pPr>
            <w:r w:rsidRPr="00821C99">
              <w:rPr>
                <w:color w:val="000000"/>
                <w:sz w:val="24"/>
              </w:rPr>
              <w:t>6,443</w:t>
            </w:r>
          </w:p>
        </w:tc>
        <w:tc>
          <w:tcPr>
            <w:tcW w:w="2191" w:type="dxa"/>
            <w:tcBorders>
              <w:top w:val="nil"/>
              <w:left w:val="nil"/>
              <w:bottom w:val="single" w:sz="4" w:space="0" w:color="auto"/>
              <w:right w:val="single" w:sz="4" w:space="0" w:color="auto"/>
            </w:tcBorders>
            <w:shd w:val="clear" w:color="000000" w:fill="FFFFFF"/>
            <w:vAlign w:val="center"/>
            <w:hideMark/>
          </w:tcPr>
          <w:p w:rsidR="00326B7E" w:rsidRPr="00821C99" w:rsidRDefault="00326B7E" w:rsidP="00326B7E">
            <w:pPr>
              <w:jc w:val="center"/>
              <w:rPr>
                <w:color w:val="000000"/>
                <w:sz w:val="24"/>
              </w:rPr>
            </w:pPr>
            <w:r w:rsidRPr="00821C99">
              <w:rPr>
                <w:color w:val="000000"/>
                <w:sz w:val="24"/>
              </w:rPr>
              <w:t>6,651</w:t>
            </w:r>
          </w:p>
        </w:tc>
        <w:tc>
          <w:tcPr>
            <w:tcW w:w="2191" w:type="dxa"/>
            <w:tcBorders>
              <w:top w:val="nil"/>
              <w:left w:val="nil"/>
              <w:bottom w:val="single" w:sz="4" w:space="0" w:color="auto"/>
              <w:right w:val="single" w:sz="4" w:space="0" w:color="auto"/>
            </w:tcBorders>
            <w:shd w:val="clear" w:color="000000" w:fill="FFFFFF"/>
            <w:noWrap/>
            <w:vAlign w:val="center"/>
            <w:hideMark/>
          </w:tcPr>
          <w:p w:rsidR="00326B7E" w:rsidRPr="00821C99" w:rsidRDefault="00326B7E" w:rsidP="00326B7E">
            <w:pPr>
              <w:jc w:val="center"/>
              <w:rPr>
                <w:color w:val="000000"/>
                <w:sz w:val="24"/>
              </w:rPr>
            </w:pPr>
            <w:r w:rsidRPr="00821C99">
              <w:rPr>
                <w:color w:val="000000"/>
                <w:sz w:val="24"/>
              </w:rPr>
              <w:t>0,208</w:t>
            </w:r>
          </w:p>
        </w:tc>
      </w:tr>
      <w:tr w:rsidR="00326B7E" w:rsidRPr="00326B7E" w:rsidTr="00821C99">
        <w:trPr>
          <w:trHeight w:val="315"/>
        </w:trPr>
        <w:tc>
          <w:tcPr>
            <w:tcW w:w="660" w:type="dxa"/>
            <w:tcBorders>
              <w:top w:val="single" w:sz="4" w:space="0" w:color="auto"/>
              <w:left w:val="single" w:sz="4" w:space="0" w:color="auto"/>
              <w:bottom w:val="single" w:sz="4" w:space="0" w:color="auto"/>
              <w:right w:val="single" w:sz="4" w:space="0" w:color="auto"/>
            </w:tcBorders>
            <w:shd w:val="clear" w:color="000000" w:fill="FFFFFF"/>
            <w:vAlign w:val="center"/>
          </w:tcPr>
          <w:p w:rsidR="00326B7E" w:rsidRPr="00821C99" w:rsidRDefault="00326B7E" w:rsidP="00326B7E">
            <w:pPr>
              <w:jc w:val="center"/>
              <w:rPr>
                <w:color w:val="000000"/>
                <w:sz w:val="24"/>
              </w:rPr>
            </w:pPr>
          </w:p>
        </w:tc>
        <w:tc>
          <w:tcPr>
            <w:tcW w:w="2280" w:type="dxa"/>
            <w:tcBorders>
              <w:top w:val="single" w:sz="4" w:space="0" w:color="auto"/>
              <w:left w:val="nil"/>
              <w:bottom w:val="single" w:sz="4" w:space="0" w:color="auto"/>
              <w:right w:val="single" w:sz="4" w:space="0" w:color="auto"/>
            </w:tcBorders>
            <w:shd w:val="clear" w:color="000000" w:fill="FFFFFF"/>
            <w:vAlign w:val="center"/>
          </w:tcPr>
          <w:p w:rsidR="00326B7E" w:rsidRPr="00821C99" w:rsidRDefault="00326B7E" w:rsidP="00326B7E">
            <w:pPr>
              <w:rPr>
                <w:color w:val="000000"/>
                <w:sz w:val="24"/>
              </w:rPr>
            </w:pPr>
            <w:r w:rsidRPr="00821C99">
              <w:rPr>
                <w:color w:val="000000"/>
                <w:sz w:val="24"/>
              </w:rPr>
              <w:t>Изменения в %</w:t>
            </w:r>
          </w:p>
        </w:tc>
        <w:tc>
          <w:tcPr>
            <w:tcW w:w="2191" w:type="dxa"/>
            <w:tcBorders>
              <w:top w:val="single" w:sz="4" w:space="0" w:color="auto"/>
              <w:left w:val="nil"/>
              <w:bottom w:val="single" w:sz="4" w:space="0" w:color="auto"/>
              <w:right w:val="single" w:sz="4" w:space="0" w:color="auto"/>
            </w:tcBorders>
            <w:shd w:val="clear" w:color="000000" w:fill="FFFFFF"/>
            <w:vAlign w:val="center"/>
          </w:tcPr>
          <w:p w:rsidR="00326B7E" w:rsidRPr="00821C99" w:rsidRDefault="00326B7E" w:rsidP="00326B7E">
            <w:pPr>
              <w:jc w:val="center"/>
              <w:rPr>
                <w:color w:val="000000"/>
                <w:sz w:val="24"/>
              </w:rPr>
            </w:pPr>
            <w:r w:rsidRPr="00821C99">
              <w:rPr>
                <w:color w:val="000000"/>
                <w:sz w:val="24"/>
              </w:rPr>
              <w:t>100,0</w:t>
            </w:r>
          </w:p>
        </w:tc>
        <w:tc>
          <w:tcPr>
            <w:tcW w:w="2191" w:type="dxa"/>
            <w:tcBorders>
              <w:top w:val="single" w:sz="4" w:space="0" w:color="auto"/>
              <w:left w:val="nil"/>
              <w:bottom w:val="single" w:sz="4" w:space="0" w:color="auto"/>
              <w:right w:val="single" w:sz="4" w:space="0" w:color="auto"/>
            </w:tcBorders>
            <w:shd w:val="clear" w:color="000000" w:fill="FFFFFF"/>
            <w:vAlign w:val="center"/>
          </w:tcPr>
          <w:p w:rsidR="00326B7E" w:rsidRPr="00821C99" w:rsidRDefault="00326B7E" w:rsidP="00326B7E">
            <w:pPr>
              <w:jc w:val="center"/>
              <w:rPr>
                <w:color w:val="000000"/>
                <w:sz w:val="24"/>
              </w:rPr>
            </w:pPr>
            <w:r w:rsidRPr="00821C99">
              <w:rPr>
                <w:color w:val="000000"/>
                <w:sz w:val="24"/>
              </w:rPr>
              <w:t>103,2</w:t>
            </w:r>
          </w:p>
        </w:tc>
        <w:tc>
          <w:tcPr>
            <w:tcW w:w="2191" w:type="dxa"/>
            <w:tcBorders>
              <w:top w:val="single" w:sz="4" w:space="0" w:color="auto"/>
              <w:left w:val="nil"/>
              <w:bottom w:val="single" w:sz="4" w:space="0" w:color="auto"/>
              <w:right w:val="single" w:sz="4" w:space="0" w:color="auto"/>
            </w:tcBorders>
            <w:shd w:val="clear" w:color="000000" w:fill="FFFFFF"/>
            <w:noWrap/>
            <w:vAlign w:val="center"/>
          </w:tcPr>
          <w:p w:rsidR="00326B7E" w:rsidRPr="00821C99" w:rsidRDefault="00326B7E" w:rsidP="00326B7E">
            <w:pPr>
              <w:jc w:val="center"/>
              <w:rPr>
                <w:color w:val="000000"/>
                <w:sz w:val="24"/>
              </w:rPr>
            </w:pPr>
            <w:r w:rsidRPr="00821C99">
              <w:rPr>
                <w:color w:val="000000"/>
                <w:sz w:val="24"/>
              </w:rPr>
              <w:t>3,2</w:t>
            </w:r>
          </w:p>
        </w:tc>
      </w:tr>
    </w:tbl>
    <w:p w:rsidR="00326B7E" w:rsidRPr="00326B7E" w:rsidRDefault="00326B7E" w:rsidP="00821C99">
      <w:pPr>
        <w:spacing w:line="360" w:lineRule="auto"/>
        <w:ind w:firstLine="709"/>
        <w:rPr>
          <w:bCs/>
          <w:sz w:val="24"/>
        </w:rPr>
      </w:pPr>
      <w:r w:rsidRPr="00326B7E">
        <w:rPr>
          <w:rFonts w:eastAsia="Calibri"/>
          <w:sz w:val="24"/>
          <w:lang w:eastAsia="en-US"/>
        </w:rPr>
        <w:t>По отношению к показателям предыдущего лесного плана</w:t>
      </w:r>
      <w:r w:rsidRPr="00326B7E">
        <w:rPr>
          <w:bCs/>
          <w:sz w:val="24"/>
        </w:rPr>
        <w:t xml:space="preserve"> общая площадь лесов на землях населённых пунктов увеличилась на 3,2%, за счет уточнения границ г. Липецка..</w:t>
      </w:r>
    </w:p>
    <w:p w:rsidR="00326B7E" w:rsidRPr="00326B7E" w:rsidRDefault="00326B7E" w:rsidP="00326B7E">
      <w:pPr>
        <w:spacing w:line="360" w:lineRule="auto"/>
        <w:rPr>
          <w:rFonts w:eastAsiaTheme="minorHAnsi"/>
          <w:sz w:val="28"/>
          <w:szCs w:val="28"/>
          <w:lang w:eastAsia="en-US"/>
        </w:rPr>
      </w:pPr>
    </w:p>
    <w:p w:rsidR="00326B7E" w:rsidRPr="00326B7E" w:rsidRDefault="00326B7E" w:rsidP="00326B7E">
      <w:pPr>
        <w:spacing w:line="360" w:lineRule="auto"/>
        <w:jc w:val="center"/>
        <w:rPr>
          <w:rFonts w:eastAsiaTheme="minorHAnsi"/>
          <w:b/>
          <w:sz w:val="24"/>
          <w:lang w:eastAsia="en-US"/>
        </w:rPr>
      </w:pPr>
      <w:r w:rsidRPr="00326B7E">
        <w:rPr>
          <w:rFonts w:eastAsiaTheme="minorHAnsi"/>
          <w:b/>
          <w:sz w:val="24"/>
          <w:lang w:eastAsia="en-US"/>
        </w:rPr>
        <w:t>1.4.3. Сведения о распределении площади лесов, расположенных на землях обороны и безопасности</w:t>
      </w:r>
    </w:p>
    <w:p w:rsidR="00326B7E" w:rsidRPr="00326B7E" w:rsidRDefault="00326B7E" w:rsidP="00821C99">
      <w:pPr>
        <w:tabs>
          <w:tab w:val="left" w:pos="567"/>
          <w:tab w:val="left" w:pos="993"/>
          <w:tab w:val="left" w:pos="1418"/>
          <w:tab w:val="left" w:pos="1560"/>
        </w:tabs>
        <w:spacing w:line="360" w:lineRule="auto"/>
        <w:ind w:firstLine="709"/>
        <w:jc w:val="both"/>
        <w:rPr>
          <w:bCs/>
          <w:sz w:val="24"/>
        </w:rPr>
      </w:pPr>
      <w:r w:rsidRPr="00326B7E">
        <w:rPr>
          <w:bCs/>
          <w:sz w:val="24"/>
        </w:rPr>
        <w:t xml:space="preserve">В границах Липецкой области  на землях обороны и безопасности на площади 485 га находится незначительная часть лесничества Минобороны России. </w:t>
      </w:r>
    </w:p>
    <w:p w:rsidR="00326B7E" w:rsidRPr="00326B7E" w:rsidRDefault="00326B7E" w:rsidP="00821C99">
      <w:pPr>
        <w:spacing w:line="360" w:lineRule="auto"/>
        <w:ind w:firstLine="709"/>
        <w:jc w:val="both"/>
        <w:rPr>
          <w:rFonts w:eastAsiaTheme="minorHAnsi"/>
          <w:sz w:val="24"/>
          <w:lang w:eastAsia="en-US"/>
        </w:rPr>
      </w:pPr>
    </w:p>
    <w:p w:rsidR="00326B7E" w:rsidRPr="00326B7E" w:rsidRDefault="00326B7E" w:rsidP="00821C99">
      <w:pPr>
        <w:spacing w:line="360" w:lineRule="auto"/>
        <w:ind w:firstLine="709"/>
        <w:jc w:val="both"/>
        <w:rPr>
          <w:rFonts w:eastAsiaTheme="minorHAnsi"/>
          <w:sz w:val="24"/>
          <w:lang w:eastAsia="en-US"/>
        </w:rPr>
      </w:pPr>
      <w:r w:rsidRPr="00326B7E">
        <w:rPr>
          <w:rFonts w:eastAsiaTheme="minorHAnsi"/>
          <w:sz w:val="24"/>
          <w:lang w:eastAsia="en-US"/>
        </w:rPr>
        <w:lastRenderedPageBreak/>
        <w:t>В таблице 1.4.3.1. приведены</w:t>
      </w:r>
      <w:r w:rsidRPr="00326B7E">
        <w:t xml:space="preserve"> </w:t>
      </w:r>
      <w:r w:rsidRPr="00326B7E">
        <w:rPr>
          <w:rFonts w:eastAsiaTheme="minorHAnsi"/>
          <w:sz w:val="24"/>
          <w:lang w:eastAsia="en-US"/>
        </w:rPr>
        <w:t>сведения о распределении площади лесов, расположенных на землях обороны и безопасности, по отношению к показателям предыдущего лесного плана.</w:t>
      </w:r>
    </w:p>
    <w:p w:rsidR="00326B7E" w:rsidRPr="00326B7E" w:rsidRDefault="00326B7E" w:rsidP="00326B7E">
      <w:pPr>
        <w:spacing w:line="276" w:lineRule="auto"/>
        <w:jc w:val="right"/>
        <w:rPr>
          <w:rFonts w:eastAsiaTheme="minorHAnsi"/>
          <w:sz w:val="24"/>
          <w:lang w:eastAsia="en-US"/>
        </w:rPr>
      </w:pPr>
      <w:r w:rsidRPr="00326B7E">
        <w:rPr>
          <w:rFonts w:eastAsiaTheme="minorHAnsi"/>
          <w:sz w:val="24"/>
          <w:lang w:eastAsia="en-US"/>
        </w:rPr>
        <w:t>Таблица 1.4.3.1</w:t>
      </w:r>
    </w:p>
    <w:p w:rsidR="00326B7E" w:rsidRPr="00326B7E" w:rsidRDefault="00326B7E" w:rsidP="00326B7E">
      <w:pPr>
        <w:spacing w:line="360" w:lineRule="auto"/>
        <w:jc w:val="center"/>
        <w:rPr>
          <w:rFonts w:eastAsiaTheme="minorHAnsi"/>
          <w:sz w:val="24"/>
          <w:lang w:eastAsia="en-US"/>
        </w:rPr>
      </w:pPr>
      <w:r w:rsidRPr="00326B7E">
        <w:rPr>
          <w:rFonts w:eastAsiaTheme="minorHAnsi"/>
          <w:sz w:val="24"/>
          <w:lang w:eastAsia="en-US"/>
        </w:rPr>
        <w:t>Сведения о распределении площади лесов, расположенных на землях обороны и безопасности, по отношению к показателям предыдущего лесного плана,  тыс. га</w:t>
      </w:r>
    </w:p>
    <w:p w:rsidR="00326B7E" w:rsidRPr="00326B7E" w:rsidRDefault="00326B7E" w:rsidP="00326B7E">
      <w:pPr>
        <w:spacing w:line="360" w:lineRule="auto"/>
        <w:jc w:val="center"/>
        <w:rPr>
          <w:rFonts w:eastAsiaTheme="minorHAnsi"/>
          <w:b/>
          <w:sz w:val="24"/>
          <w:lang w:eastAsia="en-US"/>
        </w:rPr>
      </w:pPr>
    </w:p>
    <w:tbl>
      <w:tblPr>
        <w:tblW w:w="9654" w:type="dxa"/>
        <w:tblInd w:w="93" w:type="dxa"/>
        <w:tblLook w:val="04A0" w:firstRow="1" w:lastRow="0" w:firstColumn="1" w:lastColumn="0" w:noHBand="0" w:noVBand="1"/>
      </w:tblPr>
      <w:tblGrid>
        <w:gridCol w:w="645"/>
        <w:gridCol w:w="2252"/>
        <w:gridCol w:w="2252"/>
        <w:gridCol w:w="2252"/>
        <w:gridCol w:w="2253"/>
      </w:tblGrid>
      <w:tr w:rsidR="00326B7E" w:rsidRPr="00326B7E" w:rsidTr="00821C99">
        <w:trPr>
          <w:trHeight w:val="315"/>
          <w:tblHeader/>
        </w:trPr>
        <w:tc>
          <w:tcPr>
            <w:tcW w:w="64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26B7E" w:rsidRPr="00821C99" w:rsidRDefault="00326B7E" w:rsidP="00326B7E">
            <w:pPr>
              <w:jc w:val="center"/>
              <w:rPr>
                <w:color w:val="000000"/>
                <w:sz w:val="24"/>
              </w:rPr>
            </w:pPr>
            <w:r w:rsidRPr="00821C99">
              <w:rPr>
                <w:color w:val="000000"/>
                <w:sz w:val="24"/>
              </w:rPr>
              <w:t>№ п/п</w:t>
            </w:r>
          </w:p>
        </w:tc>
        <w:tc>
          <w:tcPr>
            <w:tcW w:w="225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26B7E" w:rsidRPr="00821C99" w:rsidRDefault="00326B7E" w:rsidP="00326B7E">
            <w:pPr>
              <w:jc w:val="center"/>
              <w:rPr>
                <w:color w:val="000000"/>
                <w:sz w:val="24"/>
              </w:rPr>
            </w:pPr>
            <w:r w:rsidRPr="00821C99">
              <w:rPr>
                <w:color w:val="000000"/>
                <w:sz w:val="24"/>
              </w:rPr>
              <w:t>Административный район</w:t>
            </w:r>
          </w:p>
        </w:tc>
        <w:tc>
          <w:tcPr>
            <w:tcW w:w="6757" w:type="dxa"/>
            <w:gridSpan w:val="3"/>
            <w:tcBorders>
              <w:top w:val="single" w:sz="4" w:space="0" w:color="auto"/>
              <w:left w:val="nil"/>
              <w:bottom w:val="single" w:sz="4" w:space="0" w:color="auto"/>
              <w:right w:val="single" w:sz="4" w:space="0" w:color="000000"/>
            </w:tcBorders>
            <w:shd w:val="clear" w:color="000000" w:fill="FFFFFF"/>
            <w:vAlign w:val="center"/>
            <w:hideMark/>
          </w:tcPr>
          <w:p w:rsidR="00326B7E" w:rsidRPr="00821C99" w:rsidRDefault="00326B7E" w:rsidP="00326B7E">
            <w:pPr>
              <w:jc w:val="center"/>
              <w:rPr>
                <w:color w:val="000000"/>
                <w:sz w:val="24"/>
              </w:rPr>
            </w:pPr>
            <w:r w:rsidRPr="00821C99">
              <w:rPr>
                <w:color w:val="000000"/>
                <w:sz w:val="24"/>
              </w:rPr>
              <w:t>Земли обороны и безопасности</w:t>
            </w:r>
          </w:p>
        </w:tc>
      </w:tr>
      <w:tr w:rsidR="00326B7E" w:rsidRPr="00326B7E" w:rsidTr="00821C99">
        <w:trPr>
          <w:trHeight w:val="1350"/>
          <w:tblHeader/>
        </w:trPr>
        <w:tc>
          <w:tcPr>
            <w:tcW w:w="645" w:type="dxa"/>
            <w:vMerge/>
            <w:tcBorders>
              <w:top w:val="single" w:sz="4" w:space="0" w:color="auto"/>
              <w:left w:val="single" w:sz="4" w:space="0" w:color="auto"/>
              <w:bottom w:val="single" w:sz="4" w:space="0" w:color="auto"/>
              <w:right w:val="single" w:sz="4" w:space="0" w:color="auto"/>
            </w:tcBorders>
            <w:vAlign w:val="center"/>
            <w:hideMark/>
          </w:tcPr>
          <w:p w:rsidR="00326B7E" w:rsidRPr="00821C99" w:rsidRDefault="00326B7E" w:rsidP="00326B7E">
            <w:pPr>
              <w:rPr>
                <w:color w:val="000000"/>
                <w:sz w:val="24"/>
              </w:rPr>
            </w:pPr>
          </w:p>
        </w:tc>
        <w:tc>
          <w:tcPr>
            <w:tcW w:w="2252" w:type="dxa"/>
            <w:vMerge/>
            <w:tcBorders>
              <w:top w:val="single" w:sz="4" w:space="0" w:color="auto"/>
              <w:left w:val="single" w:sz="4" w:space="0" w:color="auto"/>
              <w:bottom w:val="single" w:sz="4" w:space="0" w:color="auto"/>
              <w:right w:val="single" w:sz="4" w:space="0" w:color="auto"/>
            </w:tcBorders>
            <w:vAlign w:val="center"/>
            <w:hideMark/>
          </w:tcPr>
          <w:p w:rsidR="00326B7E" w:rsidRPr="00821C99" w:rsidRDefault="00326B7E" w:rsidP="00326B7E">
            <w:pPr>
              <w:rPr>
                <w:color w:val="000000"/>
                <w:sz w:val="24"/>
              </w:rPr>
            </w:pPr>
          </w:p>
        </w:tc>
        <w:tc>
          <w:tcPr>
            <w:tcW w:w="2252" w:type="dxa"/>
            <w:tcBorders>
              <w:top w:val="nil"/>
              <w:left w:val="nil"/>
              <w:bottom w:val="single" w:sz="4" w:space="0" w:color="auto"/>
              <w:right w:val="single" w:sz="4" w:space="0" w:color="auto"/>
            </w:tcBorders>
            <w:shd w:val="clear" w:color="000000" w:fill="FFFFFF"/>
            <w:vAlign w:val="center"/>
            <w:hideMark/>
          </w:tcPr>
          <w:p w:rsidR="00326B7E" w:rsidRPr="00821C99" w:rsidRDefault="00326B7E" w:rsidP="00326B7E">
            <w:pPr>
              <w:jc w:val="center"/>
              <w:rPr>
                <w:color w:val="000000"/>
                <w:sz w:val="24"/>
              </w:rPr>
            </w:pPr>
            <w:r w:rsidRPr="00821C99">
              <w:rPr>
                <w:color w:val="000000"/>
                <w:sz w:val="24"/>
              </w:rPr>
              <w:t>на 01.01.2009 г.</w:t>
            </w:r>
          </w:p>
        </w:tc>
        <w:tc>
          <w:tcPr>
            <w:tcW w:w="2252" w:type="dxa"/>
            <w:tcBorders>
              <w:top w:val="nil"/>
              <w:left w:val="nil"/>
              <w:bottom w:val="single" w:sz="4" w:space="0" w:color="auto"/>
              <w:right w:val="single" w:sz="4" w:space="0" w:color="auto"/>
            </w:tcBorders>
            <w:shd w:val="clear" w:color="000000" w:fill="FFFFFF"/>
            <w:vAlign w:val="center"/>
            <w:hideMark/>
          </w:tcPr>
          <w:p w:rsidR="00326B7E" w:rsidRPr="00821C99" w:rsidRDefault="00326B7E" w:rsidP="00326B7E">
            <w:pPr>
              <w:jc w:val="center"/>
              <w:rPr>
                <w:color w:val="000000"/>
                <w:sz w:val="24"/>
              </w:rPr>
            </w:pPr>
            <w:r w:rsidRPr="00821C99">
              <w:rPr>
                <w:color w:val="000000"/>
                <w:sz w:val="24"/>
              </w:rPr>
              <w:t>на 01.01.2018 г.</w:t>
            </w:r>
          </w:p>
        </w:tc>
        <w:tc>
          <w:tcPr>
            <w:tcW w:w="2253" w:type="dxa"/>
            <w:tcBorders>
              <w:top w:val="nil"/>
              <w:left w:val="nil"/>
              <w:bottom w:val="single" w:sz="4" w:space="0" w:color="auto"/>
              <w:right w:val="single" w:sz="4" w:space="0" w:color="auto"/>
            </w:tcBorders>
            <w:shd w:val="clear" w:color="000000" w:fill="FFFFFF"/>
            <w:vAlign w:val="center"/>
            <w:hideMark/>
          </w:tcPr>
          <w:p w:rsidR="00326B7E" w:rsidRPr="00821C99" w:rsidRDefault="00326B7E" w:rsidP="00326B7E">
            <w:pPr>
              <w:jc w:val="center"/>
              <w:rPr>
                <w:color w:val="000000"/>
                <w:sz w:val="24"/>
              </w:rPr>
            </w:pPr>
            <w:r w:rsidRPr="00821C99">
              <w:rPr>
                <w:color w:val="000000"/>
                <w:sz w:val="24"/>
              </w:rPr>
              <w:t>Изменения (+-)</w:t>
            </w:r>
          </w:p>
        </w:tc>
      </w:tr>
      <w:tr w:rsidR="00326B7E" w:rsidRPr="00326B7E" w:rsidTr="00821C99">
        <w:trPr>
          <w:trHeight w:val="315"/>
        </w:trPr>
        <w:tc>
          <w:tcPr>
            <w:tcW w:w="645" w:type="dxa"/>
            <w:tcBorders>
              <w:top w:val="nil"/>
              <w:left w:val="single" w:sz="4" w:space="0" w:color="auto"/>
              <w:bottom w:val="single" w:sz="4" w:space="0" w:color="auto"/>
              <w:right w:val="single" w:sz="4" w:space="0" w:color="auto"/>
            </w:tcBorders>
            <w:shd w:val="clear" w:color="000000" w:fill="FFFFFF"/>
            <w:vAlign w:val="center"/>
          </w:tcPr>
          <w:p w:rsidR="00326B7E" w:rsidRPr="00821C99" w:rsidRDefault="00326B7E" w:rsidP="00326B7E">
            <w:pPr>
              <w:jc w:val="center"/>
              <w:rPr>
                <w:color w:val="000000"/>
                <w:sz w:val="24"/>
              </w:rPr>
            </w:pPr>
            <w:r w:rsidRPr="00821C99">
              <w:rPr>
                <w:color w:val="000000"/>
                <w:sz w:val="24"/>
              </w:rPr>
              <w:t>1</w:t>
            </w:r>
          </w:p>
        </w:tc>
        <w:tc>
          <w:tcPr>
            <w:tcW w:w="2252" w:type="dxa"/>
            <w:tcBorders>
              <w:top w:val="nil"/>
              <w:left w:val="nil"/>
              <w:bottom w:val="single" w:sz="4" w:space="0" w:color="auto"/>
              <w:right w:val="single" w:sz="4" w:space="0" w:color="auto"/>
            </w:tcBorders>
            <w:shd w:val="clear" w:color="000000" w:fill="FFFFFF"/>
            <w:vAlign w:val="center"/>
          </w:tcPr>
          <w:p w:rsidR="00326B7E" w:rsidRPr="00821C99" w:rsidRDefault="00326B7E" w:rsidP="00326B7E">
            <w:pPr>
              <w:rPr>
                <w:color w:val="000000"/>
                <w:sz w:val="24"/>
              </w:rPr>
            </w:pPr>
            <w:r w:rsidRPr="00821C99">
              <w:rPr>
                <w:color w:val="000000"/>
                <w:sz w:val="24"/>
              </w:rPr>
              <w:t>Грязинский</w:t>
            </w:r>
          </w:p>
        </w:tc>
        <w:tc>
          <w:tcPr>
            <w:tcW w:w="2252" w:type="dxa"/>
            <w:tcBorders>
              <w:top w:val="nil"/>
              <w:left w:val="nil"/>
              <w:bottom w:val="single" w:sz="4" w:space="0" w:color="auto"/>
              <w:right w:val="single" w:sz="4" w:space="0" w:color="auto"/>
            </w:tcBorders>
            <w:shd w:val="clear" w:color="000000" w:fill="FFFFFF"/>
            <w:vAlign w:val="center"/>
          </w:tcPr>
          <w:p w:rsidR="00326B7E" w:rsidRPr="00821C99" w:rsidRDefault="00326B7E" w:rsidP="00326B7E">
            <w:pPr>
              <w:jc w:val="center"/>
              <w:rPr>
                <w:color w:val="000000"/>
                <w:sz w:val="24"/>
              </w:rPr>
            </w:pPr>
            <w:r w:rsidRPr="00821C99">
              <w:rPr>
                <w:color w:val="000000"/>
                <w:sz w:val="24"/>
              </w:rPr>
              <w:t>0,485</w:t>
            </w:r>
          </w:p>
        </w:tc>
        <w:tc>
          <w:tcPr>
            <w:tcW w:w="2252" w:type="dxa"/>
            <w:tcBorders>
              <w:top w:val="nil"/>
              <w:left w:val="nil"/>
              <w:bottom w:val="single" w:sz="4" w:space="0" w:color="auto"/>
              <w:right w:val="single" w:sz="4" w:space="0" w:color="auto"/>
            </w:tcBorders>
            <w:shd w:val="clear" w:color="000000" w:fill="FFFFFF"/>
            <w:vAlign w:val="center"/>
          </w:tcPr>
          <w:p w:rsidR="00326B7E" w:rsidRPr="00821C99" w:rsidRDefault="00326B7E" w:rsidP="00326B7E">
            <w:pPr>
              <w:jc w:val="center"/>
              <w:rPr>
                <w:color w:val="000000"/>
                <w:sz w:val="24"/>
              </w:rPr>
            </w:pPr>
            <w:r w:rsidRPr="00821C99">
              <w:rPr>
                <w:color w:val="000000"/>
                <w:sz w:val="24"/>
              </w:rPr>
              <w:t>-</w:t>
            </w:r>
          </w:p>
        </w:tc>
        <w:tc>
          <w:tcPr>
            <w:tcW w:w="2253" w:type="dxa"/>
            <w:tcBorders>
              <w:top w:val="nil"/>
              <w:left w:val="nil"/>
              <w:bottom w:val="single" w:sz="4" w:space="0" w:color="auto"/>
              <w:right w:val="single" w:sz="4" w:space="0" w:color="auto"/>
            </w:tcBorders>
            <w:shd w:val="clear" w:color="000000" w:fill="FFFFFF"/>
            <w:vAlign w:val="center"/>
          </w:tcPr>
          <w:p w:rsidR="00326B7E" w:rsidRPr="00821C99" w:rsidRDefault="00326B7E" w:rsidP="00326B7E">
            <w:pPr>
              <w:jc w:val="center"/>
              <w:rPr>
                <w:color w:val="000000"/>
                <w:sz w:val="24"/>
              </w:rPr>
            </w:pPr>
            <w:r w:rsidRPr="00821C99">
              <w:rPr>
                <w:color w:val="000000"/>
                <w:sz w:val="24"/>
              </w:rPr>
              <w:t>- 0,485</w:t>
            </w:r>
          </w:p>
        </w:tc>
      </w:tr>
      <w:tr w:rsidR="00326B7E" w:rsidRPr="00326B7E" w:rsidTr="00821C99">
        <w:trPr>
          <w:trHeight w:val="315"/>
        </w:trPr>
        <w:tc>
          <w:tcPr>
            <w:tcW w:w="645" w:type="dxa"/>
            <w:tcBorders>
              <w:top w:val="nil"/>
              <w:left w:val="single" w:sz="4" w:space="0" w:color="auto"/>
              <w:bottom w:val="single" w:sz="4" w:space="0" w:color="auto"/>
              <w:right w:val="single" w:sz="4" w:space="0" w:color="auto"/>
            </w:tcBorders>
            <w:shd w:val="clear" w:color="000000" w:fill="FFFFFF"/>
            <w:vAlign w:val="center"/>
            <w:hideMark/>
          </w:tcPr>
          <w:p w:rsidR="00326B7E" w:rsidRPr="00821C99" w:rsidRDefault="00326B7E" w:rsidP="00326B7E">
            <w:pPr>
              <w:jc w:val="center"/>
              <w:rPr>
                <w:color w:val="000000"/>
                <w:sz w:val="24"/>
              </w:rPr>
            </w:pPr>
            <w:r w:rsidRPr="00821C99">
              <w:rPr>
                <w:color w:val="000000"/>
                <w:sz w:val="24"/>
              </w:rPr>
              <w:t>2</w:t>
            </w:r>
          </w:p>
        </w:tc>
        <w:tc>
          <w:tcPr>
            <w:tcW w:w="2252" w:type="dxa"/>
            <w:tcBorders>
              <w:top w:val="nil"/>
              <w:left w:val="nil"/>
              <w:bottom w:val="single" w:sz="4" w:space="0" w:color="auto"/>
              <w:right w:val="single" w:sz="4" w:space="0" w:color="auto"/>
            </w:tcBorders>
            <w:shd w:val="clear" w:color="000000" w:fill="FFFFFF"/>
            <w:vAlign w:val="center"/>
            <w:hideMark/>
          </w:tcPr>
          <w:p w:rsidR="00326B7E" w:rsidRPr="00821C99" w:rsidRDefault="00326B7E" w:rsidP="00326B7E">
            <w:pPr>
              <w:rPr>
                <w:color w:val="000000"/>
                <w:sz w:val="24"/>
              </w:rPr>
            </w:pPr>
            <w:r w:rsidRPr="00821C99">
              <w:rPr>
                <w:color w:val="000000"/>
                <w:sz w:val="24"/>
              </w:rPr>
              <w:t>г. Липецк</w:t>
            </w:r>
          </w:p>
        </w:tc>
        <w:tc>
          <w:tcPr>
            <w:tcW w:w="2252" w:type="dxa"/>
            <w:tcBorders>
              <w:top w:val="nil"/>
              <w:left w:val="nil"/>
              <w:bottom w:val="single" w:sz="4" w:space="0" w:color="auto"/>
              <w:right w:val="single" w:sz="4" w:space="0" w:color="auto"/>
            </w:tcBorders>
            <w:shd w:val="clear" w:color="000000" w:fill="FFFFFF"/>
            <w:vAlign w:val="center"/>
            <w:hideMark/>
          </w:tcPr>
          <w:p w:rsidR="00326B7E" w:rsidRPr="00821C99" w:rsidRDefault="00326B7E" w:rsidP="00326B7E">
            <w:pPr>
              <w:jc w:val="center"/>
              <w:rPr>
                <w:color w:val="000000"/>
                <w:sz w:val="24"/>
              </w:rPr>
            </w:pPr>
            <w:r w:rsidRPr="00821C99">
              <w:rPr>
                <w:color w:val="000000"/>
                <w:sz w:val="24"/>
              </w:rPr>
              <w:t>- </w:t>
            </w:r>
          </w:p>
        </w:tc>
        <w:tc>
          <w:tcPr>
            <w:tcW w:w="2252" w:type="dxa"/>
            <w:tcBorders>
              <w:top w:val="nil"/>
              <w:left w:val="nil"/>
              <w:bottom w:val="single" w:sz="4" w:space="0" w:color="auto"/>
              <w:right w:val="single" w:sz="4" w:space="0" w:color="auto"/>
            </w:tcBorders>
            <w:shd w:val="clear" w:color="000000" w:fill="FFFFFF"/>
            <w:vAlign w:val="center"/>
            <w:hideMark/>
          </w:tcPr>
          <w:p w:rsidR="00326B7E" w:rsidRPr="00821C99" w:rsidRDefault="00326B7E" w:rsidP="00326B7E">
            <w:pPr>
              <w:jc w:val="center"/>
              <w:rPr>
                <w:color w:val="000000"/>
                <w:sz w:val="24"/>
              </w:rPr>
            </w:pPr>
            <w:r w:rsidRPr="00821C99">
              <w:rPr>
                <w:color w:val="000000"/>
                <w:sz w:val="24"/>
              </w:rPr>
              <w:t>0,485</w:t>
            </w:r>
          </w:p>
        </w:tc>
        <w:tc>
          <w:tcPr>
            <w:tcW w:w="2253" w:type="dxa"/>
            <w:tcBorders>
              <w:top w:val="nil"/>
              <w:left w:val="nil"/>
              <w:bottom w:val="single" w:sz="4" w:space="0" w:color="auto"/>
              <w:right w:val="single" w:sz="4" w:space="0" w:color="auto"/>
            </w:tcBorders>
            <w:shd w:val="clear" w:color="000000" w:fill="FFFFFF"/>
            <w:vAlign w:val="center"/>
            <w:hideMark/>
          </w:tcPr>
          <w:p w:rsidR="00326B7E" w:rsidRPr="00821C99" w:rsidRDefault="00326B7E" w:rsidP="00326B7E">
            <w:pPr>
              <w:jc w:val="center"/>
              <w:rPr>
                <w:color w:val="000000"/>
                <w:sz w:val="24"/>
              </w:rPr>
            </w:pPr>
            <w:r w:rsidRPr="00821C99">
              <w:rPr>
                <w:color w:val="000000"/>
                <w:sz w:val="24"/>
              </w:rPr>
              <w:t>0,485</w:t>
            </w:r>
          </w:p>
        </w:tc>
      </w:tr>
      <w:tr w:rsidR="00326B7E" w:rsidRPr="00326B7E" w:rsidTr="00821C99">
        <w:trPr>
          <w:trHeight w:val="315"/>
        </w:trPr>
        <w:tc>
          <w:tcPr>
            <w:tcW w:w="645" w:type="dxa"/>
            <w:tcBorders>
              <w:top w:val="nil"/>
              <w:left w:val="single" w:sz="4" w:space="0" w:color="auto"/>
              <w:bottom w:val="single" w:sz="4" w:space="0" w:color="auto"/>
              <w:right w:val="single" w:sz="4" w:space="0" w:color="auto"/>
            </w:tcBorders>
            <w:shd w:val="clear" w:color="000000" w:fill="FFFFFF"/>
            <w:vAlign w:val="center"/>
            <w:hideMark/>
          </w:tcPr>
          <w:p w:rsidR="00326B7E" w:rsidRPr="00821C99" w:rsidRDefault="00326B7E" w:rsidP="00326B7E">
            <w:pPr>
              <w:jc w:val="center"/>
              <w:rPr>
                <w:color w:val="000000"/>
                <w:sz w:val="24"/>
              </w:rPr>
            </w:pPr>
            <w:r w:rsidRPr="00821C99">
              <w:rPr>
                <w:color w:val="000000"/>
                <w:sz w:val="24"/>
              </w:rPr>
              <w:t> </w:t>
            </w:r>
          </w:p>
        </w:tc>
        <w:tc>
          <w:tcPr>
            <w:tcW w:w="2252" w:type="dxa"/>
            <w:tcBorders>
              <w:top w:val="nil"/>
              <w:left w:val="nil"/>
              <w:bottom w:val="single" w:sz="4" w:space="0" w:color="auto"/>
              <w:right w:val="single" w:sz="4" w:space="0" w:color="auto"/>
            </w:tcBorders>
            <w:shd w:val="clear" w:color="000000" w:fill="FFFFFF"/>
            <w:vAlign w:val="center"/>
            <w:hideMark/>
          </w:tcPr>
          <w:p w:rsidR="00326B7E" w:rsidRPr="00821C99" w:rsidRDefault="00326B7E" w:rsidP="00326B7E">
            <w:pPr>
              <w:rPr>
                <w:color w:val="000000"/>
                <w:sz w:val="24"/>
              </w:rPr>
            </w:pPr>
            <w:r w:rsidRPr="00821C99">
              <w:rPr>
                <w:color w:val="000000"/>
                <w:sz w:val="24"/>
              </w:rPr>
              <w:t>Итого:</w:t>
            </w:r>
          </w:p>
        </w:tc>
        <w:tc>
          <w:tcPr>
            <w:tcW w:w="2252" w:type="dxa"/>
            <w:tcBorders>
              <w:top w:val="nil"/>
              <w:left w:val="nil"/>
              <w:bottom w:val="single" w:sz="4" w:space="0" w:color="auto"/>
              <w:right w:val="single" w:sz="4" w:space="0" w:color="auto"/>
            </w:tcBorders>
            <w:shd w:val="clear" w:color="000000" w:fill="FFFFFF"/>
            <w:vAlign w:val="center"/>
            <w:hideMark/>
          </w:tcPr>
          <w:p w:rsidR="00326B7E" w:rsidRPr="00821C99" w:rsidRDefault="00326B7E" w:rsidP="00326B7E">
            <w:pPr>
              <w:jc w:val="center"/>
              <w:rPr>
                <w:color w:val="000000"/>
                <w:sz w:val="24"/>
              </w:rPr>
            </w:pPr>
            <w:r w:rsidRPr="00821C99">
              <w:rPr>
                <w:color w:val="000000"/>
                <w:sz w:val="24"/>
              </w:rPr>
              <w:t>0,485</w:t>
            </w:r>
          </w:p>
        </w:tc>
        <w:tc>
          <w:tcPr>
            <w:tcW w:w="2252" w:type="dxa"/>
            <w:tcBorders>
              <w:top w:val="nil"/>
              <w:left w:val="nil"/>
              <w:bottom w:val="single" w:sz="4" w:space="0" w:color="auto"/>
              <w:right w:val="single" w:sz="4" w:space="0" w:color="auto"/>
            </w:tcBorders>
            <w:shd w:val="clear" w:color="000000" w:fill="FFFFFF"/>
            <w:vAlign w:val="center"/>
            <w:hideMark/>
          </w:tcPr>
          <w:p w:rsidR="00326B7E" w:rsidRPr="00821C99" w:rsidRDefault="00326B7E" w:rsidP="00326B7E">
            <w:pPr>
              <w:jc w:val="center"/>
              <w:rPr>
                <w:color w:val="000000"/>
                <w:sz w:val="24"/>
              </w:rPr>
            </w:pPr>
            <w:r w:rsidRPr="00821C99">
              <w:rPr>
                <w:color w:val="000000"/>
                <w:sz w:val="24"/>
              </w:rPr>
              <w:t>0,485</w:t>
            </w:r>
          </w:p>
        </w:tc>
        <w:tc>
          <w:tcPr>
            <w:tcW w:w="2253" w:type="dxa"/>
            <w:tcBorders>
              <w:top w:val="nil"/>
              <w:left w:val="nil"/>
              <w:bottom w:val="single" w:sz="4" w:space="0" w:color="auto"/>
              <w:right w:val="single" w:sz="4" w:space="0" w:color="auto"/>
            </w:tcBorders>
            <w:shd w:val="clear" w:color="000000" w:fill="FFFFFF"/>
            <w:vAlign w:val="center"/>
            <w:hideMark/>
          </w:tcPr>
          <w:p w:rsidR="00326B7E" w:rsidRPr="00821C99" w:rsidRDefault="00326B7E" w:rsidP="00326B7E">
            <w:pPr>
              <w:jc w:val="center"/>
              <w:rPr>
                <w:color w:val="000000"/>
                <w:sz w:val="24"/>
              </w:rPr>
            </w:pPr>
            <w:r w:rsidRPr="00821C99">
              <w:rPr>
                <w:color w:val="000000"/>
                <w:sz w:val="24"/>
              </w:rPr>
              <w:t>0</w:t>
            </w:r>
          </w:p>
        </w:tc>
      </w:tr>
      <w:tr w:rsidR="00326B7E" w:rsidRPr="00326B7E" w:rsidTr="00821C99">
        <w:trPr>
          <w:trHeight w:val="315"/>
        </w:trPr>
        <w:tc>
          <w:tcPr>
            <w:tcW w:w="645" w:type="dxa"/>
            <w:tcBorders>
              <w:top w:val="single" w:sz="4" w:space="0" w:color="auto"/>
              <w:left w:val="single" w:sz="4" w:space="0" w:color="auto"/>
              <w:bottom w:val="single" w:sz="4" w:space="0" w:color="auto"/>
              <w:right w:val="single" w:sz="4" w:space="0" w:color="auto"/>
            </w:tcBorders>
            <w:shd w:val="clear" w:color="000000" w:fill="FFFFFF"/>
            <w:vAlign w:val="center"/>
          </w:tcPr>
          <w:p w:rsidR="00326B7E" w:rsidRPr="00821C99" w:rsidRDefault="00326B7E" w:rsidP="00326B7E">
            <w:pPr>
              <w:jc w:val="center"/>
              <w:rPr>
                <w:color w:val="000000"/>
                <w:sz w:val="24"/>
              </w:rPr>
            </w:pPr>
          </w:p>
        </w:tc>
        <w:tc>
          <w:tcPr>
            <w:tcW w:w="2252" w:type="dxa"/>
            <w:tcBorders>
              <w:top w:val="single" w:sz="4" w:space="0" w:color="auto"/>
              <w:left w:val="nil"/>
              <w:bottom w:val="single" w:sz="4" w:space="0" w:color="auto"/>
              <w:right w:val="single" w:sz="4" w:space="0" w:color="auto"/>
            </w:tcBorders>
            <w:shd w:val="clear" w:color="000000" w:fill="FFFFFF"/>
            <w:vAlign w:val="center"/>
          </w:tcPr>
          <w:p w:rsidR="00326B7E" w:rsidRPr="00821C99" w:rsidRDefault="00326B7E" w:rsidP="00326B7E">
            <w:pPr>
              <w:rPr>
                <w:color w:val="000000"/>
                <w:sz w:val="24"/>
              </w:rPr>
            </w:pPr>
            <w:r w:rsidRPr="00821C99">
              <w:rPr>
                <w:color w:val="000000"/>
                <w:sz w:val="24"/>
              </w:rPr>
              <w:t>Изменения в %</w:t>
            </w:r>
          </w:p>
        </w:tc>
        <w:tc>
          <w:tcPr>
            <w:tcW w:w="2252" w:type="dxa"/>
            <w:tcBorders>
              <w:top w:val="single" w:sz="4" w:space="0" w:color="auto"/>
              <w:left w:val="nil"/>
              <w:bottom w:val="single" w:sz="4" w:space="0" w:color="auto"/>
              <w:right w:val="single" w:sz="4" w:space="0" w:color="auto"/>
            </w:tcBorders>
            <w:shd w:val="clear" w:color="000000" w:fill="FFFFFF"/>
            <w:vAlign w:val="center"/>
          </w:tcPr>
          <w:p w:rsidR="00326B7E" w:rsidRPr="00821C99" w:rsidRDefault="00326B7E" w:rsidP="00326B7E">
            <w:pPr>
              <w:jc w:val="center"/>
              <w:rPr>
                <w:color w:val="000000"/>
                <w:sz w:val="24"/>
              </w:rPr>
            </w:pPr>
            <w:r w:rsidRPr="00821C99">
              <w:rPr>
                <w:color w:val="000000"/>
                <w:sz w:val="24"/>
              </w:rPr>
              <w:t>100,0</w:t>
            </w:r>
          </w:p>
        </w:tc>
        <w:tc>
          <w:tcPr>
            <w:tcW w:w="2252" w:type="dxa"/>
            <w:tcBorders>
              <w:top w:val="single" w:sz="4" w:space="0" w:color="auto"/>
              <w:left w:val="nil"/>
              <w:bottom w:val="single" w:sz="4" w:space="0" w:color="auto"/>
              <w:right w:val="single" w:sz="4" w:space="0" w:color="auto"/>
            </w:tcBorders>
            <w:shd w:val="clear" w:color="000000" w:fill="FFFFFF"/>
            <w:vAlign w:val="center"/>
          </w:tcPr>
          <w:p w:rsidR="00326B7E" w:rsidRPr="00821C99" w:rsidRDefault="00326B7E" w:rsidP="00326B7E">
            <w:pPr>
              <w:jc w:val="center"/>
              <w:rPr>
                <w:color w:val="000000"/>
                <w:sz w:val="24"/>
              </w:rPr>
            </w:pPr>
            <w:r w:rsidRPr="00821C99">
              <w:rPr>
                <w:color w:val="000000"/>
                <w:sz w:val="24"/>
              </w:rPr>
              <w:t>100,0</w:t>
            </w:r>
          </w:p>
        </w:tc>
        <w:tc>
          <w:tcPr>
            <w:tcW w:w="2253" w:type="dxa"/>
            <w:tcBorders>
              <w:top w:val="single" w:sz="4" w:space="0" w:color="auto"/>
              <w:left w:val="nil"/>
              <w:bottom w:val="single" w:sz="4" w:space="0" w:color="auto"/>
              <w:right w:val="single" w:sz="4" w:space="0" w:color="auto"/>
            </w:tcBorders>
            <w:shd w:val="clear" w:color="000000" w:fill="FFFFFF"/>
            <w:vAlign w:val="center"/>
          </w:tcPr>
          <w:p w:rsidR="00326B7E" w:rsidRPr="00821C99" w:rsidRDefault="00326B7E" w:rsidP="00326B7E">
            <w:pPr>
              <w:jc w:val="center"/>
              <w:rPr>
                <w:color w:val="000000"/>
                <w:sz w:val="24"/>
              </w:rPr>
            </w:pPr>
            <w:r w:rsidRPr="00821C99">
              <w:rPr>
                <w:color w:val="000000"/>
                <w:sz w:val="24"/>
              </w:rPr>
              <w:t>0</w:t>
            </w:r>
          </w:p>
        </w:tc>
      </w:tr>
    </w:tbl>
    <w:p w:rsidR="00326B7E" w:rsidRPr="00326B7E" w:rsidRDefault="00326B7E" w:rsidP="00326B7E">
      <w:pPr>
        <w:spacing w:line="360" w:lineRule="auto"/>
        <w:rPr>
          <w:rFonts w:eastAsiaTheme="minorHAnsi"/>
          <w:sz w:val="24"/>
          <w:lang w:eastAsia="en-US"/>
        </w:rPr>
      </w:pPr>
    </w:p>
    <w:p w:rsidR="00326B7E" w:rsidRPr="00326B7E" w:rsidRDefault="00326B7E" w:rsidP="00326B7E">
      <w:pPr>
        <w:spacing w:line="360" w:lineRule="auto"/>
        <w:jc w:val="center"/>
        <w:rPr>
          <w:rFonts w:eastAsiaTheme="minorHAnsi"/>
          <w:b/>
          <w:sz w:val="24"/>
          <w:lang w:eastAsia="en-US"/>
        </w:rPr>
      </w:pPr>
      <w:r w:rsidRPr="00326B7E">
        <w:rPr>
          <w:rFonts w:eastAsiaTheme="minorHAnsi"/>
          <w:b/>
          <w:sz w:val="24"/>
          <w:lang w:eastAsia="en-US"/>
        </w:rPr>
        <w:t>1.4.4. Сведения о распределении площади лесов, расположенных на землях особо охраняемых природных территорий</w:t>
      </w:r>
    </w:p>
    <w:p w:rsidR="00326B7E" w:rsidRPr="00326B7E" w:rsidRDefault="00326B7E" w:rsidP="00326B7E">
      <w:pPr>
        <w:spacing w:line="360" w:lineRule="auto"/>
        <w:rPr>
          <w:rFonts w:eastAsiaTheme="minorHAnsi"/>
          <w:sz w:val="24"/>
          <w:lang w:eastAsia="en-US"/>
        </w:rPr>
      </w:pPr>
    </w:p>
    <w:p w:rsidR="00326B7E" w:rsidRPr="00326B7E" w:rsidRDefault="00326B7E" w:rsidP="00821C99">
      <w:pPr>
        <w:spacing w:line="360" w:lineRule="auto"/>
        <w:ind w:firstLine="709"/>
        <w:jc w:val="both"/>
        <w:rPr>
          <w:rFonts w:eastAsiaTheme="minorHAnsi"/>
          <w:sz w:val="24"/>
          <w:lang w:eastAsia="en-US"/>
        </w:rPr>
      </w:pPr>
      <w:r w:rsidRPr="00326B7E">
        <w:rPr>
          <w:bCs/>
          <w:sz w:val="24"/>
        </w:rPr>
        <w:t>На землях особо охраняемых природных территорий расположено  лесничество Воронежского государственного природного биосферного заповедника общей площадью 13324  га. и  Государственный природный заповедник «Галичья гора» площадью 234 га.</w:t>
      </w:r>
    </w:p>
    <w:p w:rsidR="00326B7E" w:rsidRPr="002F54EB" w:rsidRDefault="00326B7E" w:rsidP="00821C99">
      <w:pPr>
        <w:spacing w:line="360" w:lineRule="auto"/>
        <w:ind w:firstLine="709"/>
        <w:jc w:val="both"/>
        <w:rPr>
          <w:rFonts w:eastAsiaTheme="minorHAnsi"/>
          <w:sz w:val="24"/>
          <w:lang w:eastAsia="en-US"/>
        </w:rPr>
      </w:pPr>
      <w:r w:rsidRPr="00326B7E">
        <w:rPr>
          <w:rFonts w:eastAsiaTheme="minorHAnsi"/>
          <w:sz w:val="24"/>
          <w:lang w:eastAsia="en-US"/>
        </w:rPr>
        <w:t>В таблице 1.4.4.1. приведены</w:t>
      </w:r>
      <w:r w:rsidRPr="00326B7E">
        <w:t xml:space="preserve"> </w:t>
      </w:r>
      <w:r w:rsidRPr="00326B7E">
        <w:rPr>
          <w:rFonts w:eastAsiaTheme="minorHAnsi"/>
          <w:sz w:val="24"/>
          <w:lang w:eastAsia="en-US"/>
        </w:rPr>
        <w:t>сведения о распределении площади лесов, расположенных на землях особо охраняемых природных территорий, по отношению к показателям предыдущего лесного плана.</w:t>
      </w:r>
    </w:p>
    <w:p w:rsidR="00821C99" w:rsidRPr="002F54EB" w:rsidRDefault="00821C99" w:rsidP="00821C99">
      <w:pPr>
        <w:spacing w:line="360" w:lineRule="auto"/>
        <w:ind w:firstLine="709"/>
        <w:jc w:val="both"/>
        <w:rPr>
          <w:rFonts w:eastAsiaTheme="minorHAnsi"/>
          <w:sz w:val="24"/>
          <w:lang w:eastAsia="en-US"/>
        </w:rPr>
      </w:pPr>
    </w:p>
    <w:p w:rsidR="00821C99" w:rsidRPr="002F54EB" w:rsidRDefault="00821C99" w:rsidP="00821C99">
      <w:pPr>
        <w:spacing w:line="360" w:lineRule="auto"/>
        <w:ind w:firstLine="709"/>
        <w:jc w:val="both"/>
        <w:rPr>
          <w:rFonts w:eastAsiaTheme="minorHAnsi"/>
          <w:sz w:val="24"/>
          <w:lang w:eastAsia="en-US"/>
        </w:rPr>
      </w:pPr>
    </w:p>
    <w:p w:rsidR="00821C99" w:rsidRPr="002F54EB" w:rsidRDefault="00821C99" w:rsidP="00821C99">
      <w:pPr>
        <w:spacing w:line="360" w:lineRule="auto"/>
        <w:ind w:firstLine="709"/>
        <w:jc w:val="both"/>
        <w:rPr>
          <w:rFonts w:eastAsiaTheme="minorHAnsi"/>
          <w:sz w:val="24"/>
          <w:lang w:eastAsia="en-US"/>
        </w:rPr>
      </w:pPr>
    </w:p>
    <w:p w:rsidR="00821C99" w:rsidRPr="002F54EB" w:rsidRDefault="00821C99" w:rsidP="00821C99">
      <w:pPr>
        <w:spacing w:line="360" w:lineRule="auto"/>
        <w:ind w:firstLine="709"/>
        <w:jc w:val="both"/>
        <w:rPr>
          <w:rFonts w:eastAsiaTheme="minorHAnsi"/>
          <w:sz w:val="24"/>
          <w:lang w:eastAsia="en-US"/>
        </w:rPr>
      </w:pPr>
    </w:p>
    <w:p w:rsidR="00821C99" w:rsidRPr="002F54EB" w:rsidRDefault="00821C99" w:rsidP="00821C99">
      <w:pPr>
        <w:spacing w:line="360" w:lineRule="auto"/>
        <w:ind w:firstLine="709"/>
        <w:jc w:val="both"/>
        <w:rPr>
          <w:rFonts w:eastAsiaTheme="minorHAnsi"/>
          <w:sz w:val="24"/>
          <w:lang w:eastAsia="en-US"/>
        </w:rPr>
      </w:pPr>
    </w:p>
    <w:p w:rsidR="00821C99" w:rsidRPr="002F54EB" w:rsidRDefault="00821C99" w:rsidP="00821C99">
      <w:pPr>
        <w:spacing w:line="360" w:lineRule="auto"/>
        <w:ind w:firstLine="709"/>
        <w:jc w:val="both"/>
        <w:rPr>
          <w:rFonts w:eastAsiaTheme="minorHAnsi"/>
          <w:sz w:val="24"/>
          <w:lang w:eastAsia="en-US"/>
        </w:rPr>
      </w:pPr>
    </w:p>
    <w:p w:rsidR="00821C99" w:rsidRPr="002F54EB" w:rsidRDefault="00821C99" w:rsidP="00821C99">
      <w:pPr>
        <w:spacing w:line="360" w:lineRule="auto"/>
        <w:ind w:firstLine="709"/>
        <w:jc w:val="both"/>
        <w:rPr>
          <w:rFonts w:eastAsiaTheme="minorHAnsi"/>
          <w:sz w:val="24"/>
          <w:lang w:eastAsia="en-US"/>
        </w:rPr>
      </w:pPr>
    </w:p>
    <w:p w:rsidR="00821C99" w:rsidRPr="002F54EB" w:rsidRDefault="00821C99" w:rsidP="00821C99">
      <w:pPr>
        <w:spacing w:line="360" w:lineRule="auto"/>
        <w:ind w:firstLine="709"/>
        <w:jc w:val="both"/>
        <w:rPr>
          <w:rFonts w:eastAsiaTheme="minorHAnsi"/>
          <w:sz w:val="24"/>
          <w:lang w:eastAsia="en-US"/>
        </w:rPr>
      </w:pPr>
    </w:p>
    <w:p w:rsidR="00821C99" w:rsidRPr="002F54EB" w:rsidRDefault="00821C99" w:rsidP="00821C99">
      <w:pPr>
        <w:spacing w:line="360" w:lineRule="auto"/>
        <w:ind w:firstLine="709"/>
        <w:jc w:val="both"/>
        <w:rPr>
          <w:rFonts w:eastAsiaTheme="minorHAnsi"/>
          <w:sz w:val="24"/>
          <w:lang w:eastAsia="en-US"/>
        </w:rPr>
      </w:pPr>
    </w:p>
    <w:p w:rsidR="00821C99" w:rsidRPr="002F54EB" w:rsidRDefault="00821C99" w:rsidP="00821C99">
      <w:pPr>
        <w:spacing w:line="360" w:lineRule="auto"/>
        <w:ind w:firstLine="709"/>
        <w:jc w:val="both"/>
        <w:rPr>
          <w:rFonts w:eastAsiaTheme="minorHAnsi"/>
          <w:sz w:val="24"/>
          <w:lang w:eastAsia="en-US"/>
        </w:rPr>
      </w:pPr>
    </w:p>
    <w:p w:rsidR="00326B7E" w:rsidRPr="00326B7E" w:rsidRDefault="00326B7E" w:rsidP="00326B7E">
      <w:pPr>
        <w:spacing w:line="276" w:lineRule="auto"/>
        <w:jc w:val="right"/>
        <w:rPr>
          <w:rFonts w:eastAsiaTheme="minorHAnsi"/>
          <w:sz w:val="24"/>
          <w:lang w:eastAsia="en-US"/>
        </w:rPr>
      </w:pPr>
      <w:r w:rsidRPr="00326B7E">
        <w:rPr>
          <w:rFonts w:eastAsiaTheme="minorHAnsi"/>
          <w:sz w:val="24"/>
          <w:lang w:eastAsia="en-US"/>
        </w:rPr>
        <w:lastRenderedPageBreak/>
        <w:t>Таблица 1.4.4.1.</w:t>
      </w:r>
    </w:p>
    <w:p w:rsidR="00326B7E" w:rsidRPr="00326B7E" w:rsidRDefault="00326B7E" w:rsidP="00326B7E">
      <w:pPr>
        <w:spacing w:line="360" w:lineRule="auto"/>
        <w:jc w:val="center"/>
        <w:rPr>
          <w:rFonts w:eastAsiaTheme="minorHAnsi"/>
          <w:sz w:val="24"/>
          <w:lang w:eastAsia="en-US"/>
        </w:rPr>
      </w:pPr>
      <w:r w:rsidRPr="00326B7E">
        <w:rPr>
          <w:rFonts w:eastAsiaTheme="minorHAnsi"/>
          <w:sz w:val="24"/>
          <w:lang w:eastAsia="en-US"/>
        </w:rPr>
        <w:t>Сведения о распределении площади лесов, расположенных на землях</w:t>
      </w:r>
    </w:p>
    <w:p w:rsidR="00326B7E" w:rsidRPr="00326B7E" w:rsidRDefault="00326B7E" w:rsidP="00326B7E">
      <w:pPr>
        <w:spacing w:line="360" w:lineRule="auto"/>
        <w:jc w:val="center"/>
        <w:rPr>
          <w:rFonts w:eastAsiaTheme="minorHAnsi"/>
          <w:sz w:val="24"/>
          <w:lang w:eastAsia="en-US"/>
        </w:rPr>
      </w:pPr>
      <w:r w:rsidRPr="00326B7E">
        <w:rPr>
          <w:rFonts w:eastAsiaTheme="minorHAnsi"/>
          <w:sz w:val="24"/>
          <w:lang w:eastAsia="en-US"/>
        </w:rPr>
        <w:t xml:space="preserve"> особо охраняемых природных территорий, по отношению к показателям предыдущего лесного плана, тыс.га</w:t>
      </w:r>
    </w:p>
    <w:tbl>
      <w:tblPr>
        <w:tblW w:w="9654" w:type="dxa"/>
        <w:tblInd w:w="93" w:type="dxa"/>
        <w:tblLook w:val="04A0" w:firstRow="1" w:lastRow="0" w:firstColumn="1" w:lastColumn="0" w:noHBand="0" w:noVBand="1"/>
      </w:tblPr>
      <w:tblGrid>
        <w:gridCol w:w="638"/>
        <w:gridCol w:w="2252"/>
        <w:gridCol w:w="1664"/>
        <w:gridCol w:w="1745"/>
        <w:gridCol w:w="1744"/>
        <w:gridCol w:w="1611"/>
      </w:tblGrid>
      <w:tr w:rsidR="00326B7E" w:rsidRPr="00326B7E" w:rsidTr="00821C99">
        <w:trPr>
          <w:trHeight w:val="315"/>
          <w:tblHeader/>
        </w:trPr>
        <w:tc>
          <w:tcPr>
            <w:tcW w:w="6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6B7E" w:rsidRPr="00821C99" w:rsidRDefault="00326B7E" w:rsidP="00326B7E">
            <w:pPr>
              <w:jc w:val="center"/>
              <w:rPr>
                <w:color w:val="000000"/>
                <w:sz w:val="24"/>
              </w:rPr>
            </w:pPr>
            <w:r w:rsidRPr="00821C99">
              <w:rPr>
                <w:color w:val="000000"/>
                <w:sz w:val="24"/>
              </w:rPr>
              <w:t>№ п/п</w:t>
            </w:r>
          </w:p>
        </w:tc>
        <w:tc>
          <w:tcPr>
            <w:tcW w:w="22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6B7E" w:rsidRPr="00821C99" w:rsidRDefault="00326B7E" w:rsidP="00326B7E">
            <w:pPr>
              <w:jc w:val="center"/>
              <w:rPr>
                <w:color w:val="000000"/>
                <w:sz w:val="24"/>
              </w:rPr>
            </w:pPr>
            <w:r w:rsidRPr="00821C99">
              <w:rPr>
                <w:color w:val="000000"/>
                <w:sz w:val="24"/>
              </w:rPr>
              <w:t>Административный район</w:t>
            </w:r>
          </w:p>
        </w:tc>
        <w:tc>
          <w:tcPr>
            <w:tcW w:w="16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6B7E" w:rsidRPr="00821C99" w:rsidRDefault="00326B7E" w:rsidP="00326B7E">
            <w:pPr>
              <w:jc w:val="center"/>
              <w:rPr>
                <w:color w:val="000000"/>
                <w:sz w:val="24"/>
              </w:rPr>
            </w:pPr>
            <w:r w:rsidRPr="00821C99">
              <w:rPr>
                <w:color w:val="000000"/>
                <w:sz w:val="24"/>
              </w:rPr>
              <w:t>Лесничество</w:t>
            </w:r>
          </w:p>
        </w:tc>
        <w:tc>
          <w:tcPr>
            <w:tcW w:w="5100" w:type="dxa"/>
            <w:gridSpan w:val="3"/>
            <w:tcBorders>
              <w:top w:val="single" w:sz="4" w:space="0" w:color="auto"/>
              <w:left w:val="nil"/>
              <w:bottom w:val="single" w:sz="4" w:space="0" w:color="auto"/>
              <w:right w:val="single" w:sz="4" w:space="0" w:color="auto"/>
            </w:tcBorders>
            <w:shd w:val="clear" w:color="auto" w:fill="auto"/>
            <w:vAlign w:val="center"/>
            <w:hideMark/>
          </w:tcPr>
          <w:p w:rsidR="00326B7E" w:rsidRPr="00821C99" w:rsidRDefault="00326B7E" w:rsidP="00326B7E">
            <w:pPr>
              <w:jc w:val="center"/>
              <w:rPr>
                <w:color w:val="000000"/>
                <w:sz w:val="24"/>
              </w:rPr>
            </w:pPr>
            <w:r w:rsidRPr="00821C99">
              <w:rPr>
                <w:color w:val="000000"/>
                <w:sz w:val="24"/>
              </w:rPr>
              <w:t>Земли особо охраняемых природных территорий</w:t>
            </w:r>
          </w:p>
        </w:tc>
      </w:tr>
      <w:tr w:rsidR="00326B7E" w:rsidRPr="00326B7E" w:rsidTr="00821C99">
        <w:trPr>
          <w:trHeight w:val="1350"/>
          <w:tblHeader/>
        </w:trPr>
        <w:tc>
          <w:tcPr>
            <w:tcW w:w="638" w:type="dxa"/>
            <w:vMerge/>
            <w:tcBorders>
              <w:top w:val="single" w:sz="4" w:space="0" w:color="auto"/>
              <w:left w:val="single" w:sz="4" w:space="0" w:color="auto"/>
              <w:bottom w:val="single" w:sz="4" w:space="0" w:color="auto"/>
              <w:right w:val="single" w:sz="4" w:space="0" w:color="auto"/>
            </w:tcBorders>
            <w:vAlign w:val="center"/>
            <w:hideMark/>
          </w:tcPr>
          <w:p w:rsidR="00326B7E" w:rsidRPr="00821C99" w:rsidRDefault="00326B7E" w:rsidP="00326B7E">
            <w:pPr>
              <w:rPr>
                <w:color w:val="000000"/>
                <w:sz w:val="24"/>
              </w:rPr>
            </w:pPr>
          </w:p>
        </w:tc>
        <w:tc>
          <w:tcPr>
            <w:tcW w:w="2252" w:type="dxa"/>
            <w:vMerge/>
            <w:tcBorders>
              <w:top w:val="single" w:sz="4" w:space="0" w:color="auto"/>
              <w:left w:val="single" w:sz="4" w:space="0" w:color="auto"/>
              <w:bottom w:val="single" w:sz="4" w:space="0" w:color="auto"/>
              <w:right w:val="single" w:sz="4" w:space="0" w:color="auto"/>
            </w:tcBorders>
            <w:vAlign w:val="center"/>
            <w:hideMark/>
          </w:tcPr>
          <w:p w:rsidR="00326B7E" w:rsidRPr="00821C99" w:rsidRDefault="00326B7E" w:rsidP="00326B7E">
            <w:pPr>
              <w:rPr>
                <w:color w:val="000000"/>
                <w:sz w:val="24"/>
              </w:rPr>
            </w:pPr>
          </w:p>
        </w:tc>
        <w:tc>
          <w:tcPr>
            <w:tcW w:w="1664" w:type="dxa"/>
            <w:vMerge/>
            <w:tcBorders>
              <w:top w:val="single" w:sz="4" w:space="0" w:color="auto"/>
              <w:left w:val="single" w:sz="4" w:space="0" w:color="auto"/>
              <w:bottom w:val="single" w:sz="4" w:space="0" w:color="auto"/>
              <w:right w:val="single" w:sz="4" w:space="0" w:color="auto"/>
            </w:tcBorders>
            <w:vAlign w:val="center"/>
            <w:hideMark/>
          </w:tcPr>
          <w:p w:rsidR="00326B7E" w:rsidRPr="00821C99" w:rsidRDefault="00326B7E" w:rsidP="00326B7E">
            <w:pPr>
              <w:rPr>
                <w:color w:val="000000"/>
                <w:sz w:val="24"/>
              </w:rPr>
            </w:pPr>
          </w:p>
        </w:tc>
        <w:tc>
          <w:tcPr>
            <w:tcW w:w="1745" w:type="dxa"/>
            <w:tcBorders>
              <w:top w:val="nil"/>
              <w:left w:val="nil"/>
              <w:bottom w:val="single" w:sz="4" w:space="0" w:color="auto"/>
              <w:right w:val="single" w:sz="4" w:space="0" w:color="auto"/>
            </w:tcBorders>
            <w:shd w:val="clear" w:color="auto" w:fill="auto"/>
            <w:vAlign w:val="center"/>
            <w:hideMark/>
          </w:tcPr>
          <w:p w:rsidR="00326B7E" w:rsidRPr="00821C99" w:rsidRDefault="00326B7E" w:rsidP="00326B7E">
            <w:pPr>
              <w:jc w:val="center"/>
              <w:rPr>
                <w:color w:val="000000"/>
                <w:sz w:val="24"/>
              </w:rPr>
            </w:pPr>
            <w:r w:rsidRPr="00821C99">
              <w:rPr>
                <w:color w:val="000000"/>
                <w:sz w:val="24"/>
              </w:rPr>
              <w:t>на 01.01.2009 г.</w:t>
            </w:r>
          </w:p>
        </w:tc>
        <w:tc>
          <w:tcPr>
            <w:tcW w:w="1744" w:type="dxa"/>
            <w:tcBorders>
              <w:top w:val="nil"/>
              <w:left w:val="nil"/>
              <w:bottom w:val="single" w:sz="4" w:space="0" w:color="auto"/>
              <w:right w:val="single" w:sz="4" w:space="0" w:color="auto"/>
            </w:tcBorders>
            <w:shd w:val="clear" w:color="auto" w:fill="auto"/>
            <w:vAlign w:val="center"/>
            <w:hideMark/>
          </w:tcPr>
          <w:p w:rsidR="00326B7E" w:rsidRPr="00821C99" w:rsidRDefault="00326B7E" w:rsidP="00326B7E">
            <w:pPr>
              <w:jc w:val="center"/>
              <w:rPr>
                <w:color w:val="000000"/>
                <w:sz w:val="24"/>
              </w:rPr>
            </w:pPr>
            <w:r w:rsidRPr="00821C99">
              <w:rPr>
                <w:color w:val="000000"/>
                <w:sz w:val="24"/>
              </w:rPr>
              <w:t>на 01.01.2018 г.</w:t>
            </w:r>
          </w:p>
        </w:tc>
        <w:tc>
          <w:tcPr>
            <w:tcW w:w="1611" w:type="dxa"/>
            <w:tcBorders>
              <w:top w:val="nil"/>
              <w:left w:val="nil"/>
              <w:bottom w:val="single" w:sz="4" w:space="0" w:color="auto"/>
              <w:right w:val="single" w:sz="4" w:space="0" w:color="auto"/>
            </w:tcBorders>
            <w:shd w:val="clear" w:color="auto" w:fill="auto"/>
            <w:vAlign w:val="center"/>
            <w:hideMark/>
          </w:tcPr>
          <w:p w:rsidR="00326B7E" w:rsidRPr="00821C99" w:rsidRDefault="00326B7E" w:rsidP="00326B7E">
            <w:pPr>
              <w:jc w:val="center"/>
              <w:rPr>
                <w:color w:val="000000"/>
                <w:sz w:val="24"/>
              </w:rPr>
            </w:pPr>
            <w:r w:rsidRPr="00821C99">
              <w:rPr>
                <w:color w:val="000000"/>
                <w:sz w:val="24"/>
              </w:rPr>
              <w:t>Изменения (+-)</w:t>
            </w:r>
          </w:p>
        </w:tc>
      </w:tr>
      <w:tr w:rsidR="00326B7E" w:rsidRPr="00326B7E" w:rsidTr="00821C99">
        <w:trPr>
          <w:trHeight w:val="452"/>
        </w:trPr>
        <w:tc>
          <w:tcPr>
            <w:tcW w:w="638" w:type="dxa"/>
            <w:tcBorders>
              <w:top w:val="nil"/>
              <w:left w:val="single" w:sz="4" w:space="0" w:color="auto"/>
              <w:bottom w:val="single" w:sz="4" w:space="0" w:color="auto"/>
              <w:right w:val="single" w:sz="4" w:space="0" w:color="auto"/>
            </w:tcBorders>
            <w:shd w:val="clear" w:color="auto" w:fill="auto"/>
            <w:vAlign w:val="center"/>
            <w:hideMark/>
          </w:tcPr>
          <w:p w:rsidR="00326B7E" w:rsidRPr="00821C99" w:rsidRDefault="00326B7E" w:rsidP="00326B7E">
            <w:pPr>
              <w:jc w:val="center"/>
              <w:rPr>
                <w:color w:val="000000"/>
                <w:sz w:val="24"/>
              </w:rPr>
            </w:pPr>
            <w:r w:rsidRPr="00821C99">
              <w:rPr>
                <w:color w:val="000000"/>
                <w:sz w:val="24"/>
              </w:rPr>
              <w:t>1</w:t>
            </w:r>
          </w:p>
        </w:tc>
        <w:tc>
          <w:tcPr>
            <w:tcW w:w="2252" w:type="dxa"/>
            <w:tcBorders>
              <w:top w:val="nil"/>
              <w:left w:val="nil"/>
              <w:bottom w:val="single" w:sz="4" w:space="0" w:color="auto"/>
              <w:right w:val="single" w:sz="4" w:space="0" w:color="auto"/>
            </w:tcBorders>
            <w:shd w:val="clear" w:color="000000" w:fill="FFFFFF"/>
            <w:vAlign w:val="center"/>
            <w:hideMark/>
          </w:tcPr>
          <w:p w:rsidR="00326B7E" w:rsidRPr="00821C99" w:rsidRDefault="00326B7E" w:rsidP="00326B7E">
            <w:pPr>
              <w:rPr>
                <w:color w:val="000000"/>
                <w:sz w:val="24"/>
              </w:rPr>
            </w:pPr>
            <w:r w:rsidRPr="00821C99">
              <w:rPr>
                <w:color w:val="000000"/>
                <w:sz w:val="24"/>
              </w:rPr>
              <w:t>Елецкий</w:t>
            </w:r>
          </w:p>
        </w:tc>
        <w:tc>
          <w:tcPr>
            <w:tcW w:w="1664" w:type="dxa"/>
            <w:vMerge w:val="restart"/>
            <w:tcBorders>
              <w:top w:val="single" w:sz="4" w:space="0" w:color="auto"/>
              <w:left w:val="nil"/>
              <w:bottom w:val="single" w:sz="4" w:space="0" w:color="auto"/>
              <w:right w:val="single" w:sz="4" w:space="0" w:color="auto"/>
            </w:tcBorders>
            <w:shd w:val="clear" w:color="000000" w:fill="FFFFFF"/>
            <w:vAlign w:val="center"/>
          </w:tcPr>
          <w:p w:rsidR="00326B7E" w:rsidRPr="00821C99" w:rsidRDefault="00326B7E" w:rsidP="00326B7E">
            <w:pPr>
              <w:rPr>
                <w:color w:val="000000"/>
                <w:sz w:val="24"/>
              </w:rPr>
            </w:pPr>
            <w:r w:rsidRPr="00821C99">
              <w:rPr>
                <w:color w:val="000000"/>
                <w:sz w:val="24"/>
              </w:rPr>
              <w:t>ГПЗ «Галичья гора»</w:t>
            </w:r>
          </w:p>
        </w:tc>
        <w:tc>
          <w:tcPr>
            <w:tcW w:w="1745" w:type="dxa"/>
            <w:tcBorders>
              <w:top w:val="nil"/>
              <w:left w:val="nil"/>
              <w:bottom w:val="single" w:sz="4" w:space="0" w:color="auto"/>
              <w:right w:val="single" w:sz="4" w:space="0" w:color="auto"/>
            </w:tcBorders>
            <w:shd w:val="clear" w:color="000000" w:fill="FFFFFF"/>
            <w:vAlign w:val="center"/>
            <w:hideMark/>
          </w:tcPr>
          <w:p w:rsidR="00326B7E" w:rsidRPr="00821C99" w:rsidRDefault="00326B7E" w:rsidP="00326B7E">
            <w:pPr>
              <w:jc w:val="center"/>
              <w:rPr>
                <w:color w:val="000000"/>
                <w:sz w:val="24"/>
              </w:rPr>
            </w:pPr>
            <w:r w:rsidRPr="00821C99">
              <w:rPr>
                <w:color w:val="000000"/>
                <w:sz w:val="24"/>
              </w:rPr>
              <w:t> </w:t>
            </w:r>
          </w:p>
        </w:tc>
        <w:tc>
          <w:tcPr>
            <w:tcW w:w="1744" w:type="dxa"/>
            <w:tcBorders>
              <w:top w:val="nil"/>
              <w:left w:val="nil"/>
              <w:bottom w:val="single" w:sz="4" w:space="0" w:color="auto"/>
              <w:right w:val="single" w:sz="4" w:space="0" w:color="auto"/>
            </w:tcBorders>
            <w:shd w:val="clear" w:color="000000" w:fill="FFFFFF"/>
            <w:vAlign w:val="center"/>
            <w:hideMark/>
          </w:tcPr>
          <w:p w:rsidR="00326B7E" w:rsidRPr="00821C99" w:rsidRDefault="00326B7E" w:rsidP="00326B7E">
            <w:pPr>
              <w:jc w:val="center"/>
              <w:rPr>
                <w:color w:val="000000"/>
                <w:sz w:val="24"/>
              </w:rPr>
            </w:pPr>
            <w:r w:rsidRPr="00821C99">
              <w:rPr>
                <w:color w:val="000000"/>
                <w:sz w:val="24"/>
              </w:rPr>
              <w:t>0,042</w:t>
            </w:r>
          </w:p>
        </w:tc>
        <w:tc>
          <w:tcPr>
            <w:tcW w:w="1611" w:type="dxa"/>
            <w:tcBorders>
              <w:top w:val="nil"/>
              <w:left w:val="nil"/>
              <w:bottom w:val="single" w:sz="4" w:space="0" w:color="auto"/>
              <w:right w:val="single" w:sz="4" w:space="0" w:color="auto"/>
            </w:tcBorders>
            <w:shd w:val="clear" w:color="000000" w:fill="FFFFFF"/>
            <w:vAlign w:val="center"/>
            <w:hideMark/>
          </w:tcPr>
          <w:p w:rsidR="00326B7E" w:rsidRPr="00821C99" w:rsidRDefault="00326B7E" w:rsidP="00326B7E">
            <w:pPr>
              <w:jc w:val="center"/>
              <w:rPr>
                <w:color w:val="000000"/>
                <w:sz w:val="24"/>
              </w:rPr>
            </w:pPr>
            <w:r w:rsidRPr="00821C99">
              <w:rPr>
                <w:color w:val="000000"/>
                <w:sz w:val="24"/>
              </w:rPr>
              <w:t>0,042</w:t>
            </w:r>
          </w:p>
        </w:tc>
      </w:tr>
      <w:tr w:rsidR="00326B7E" w:rsidRPr="00326B7E" w:rsidTr="00821C99">
        <w:trPr>
          <w:trHeight w:val="117"/>
        </w:trPr>
        <w:tc>
          <w:tcPr>
            <w:tcW w:w="638" w:type="dxa"/>
            <w:tcBorders>
              <w:top w:val="nil"/>
              <w:left w:val="single" w:sz="4" w:space="0" w:color="auto"/>
              <w:bottom w:val="nil"/>
              <w:right w:val="single" w:sz="4" w:space="0" w:color="auto"/>
            </w:tcBorders>
            <w:shd w:val="clear" w:color="auto" w:fill="auto"/>
            <w:vAlign w:val="center"/>
            <w:hideMark/>
          </w:tcPr>
          <w:p w:rsidR="00326B7E" w:rsidRPr="00821C99" w:rsidRDefault="00326B7E" w:rsidP="00326B7E">
            <w:pPr>
              <w:jc w:val="center"/>
              <w:rPr>
                <w:color w:val="000000"/>
                <w:sz w:val="24"/>
              </w:rPr>
            </w:pPr>
            <w:r w:rsidRPr="00821C99">
              <w:rPr>
                <w:color w:val="000000"/>
                <w:sz w:val="24"/>
              </w:rPr>
              <w:t>2</w:t>
            </w:r>
          </w:p>
        </w:tc>
        <w:tc>
          <w:tcPr>
            <w:tcW w:w="2252" w:type="dxa"/>
            <w:tcBorders>
              <w:top w:val="nil"/>
              <w:left w:val="nil"/>
              <w:bottom w:val="nil"/>
              <w:right w:val="single" w:sz="4" w:space="0" w:color="auto"/>
            </w:tcBorders>
            <w:shd w:val="clear" w:color="000000" w:fill="FFFFFF"/>
            <w:vAlign w:val="center"/>
            <w:hideMark/>
          </w:tcPr>
          <w:p w:rsidR="00326B7E" w:rsidRPr="00821C99" w:rsidRDefault="00326B7E" w:rsidP="00326B7E">
            <w:pPr>
              <w:rPr>
                <w:color w:val="000000"/>
                <w:sz w:val="24"/>
              </w:rPr>
            </w:pPr>
            <w:r w:rsidRPr="00821C99">
              <w:rPr>
                <w:color w:val="000000"/>
                <w:sz w:val="24"/>
              </w:rPr>
              <w:t>Задонский</w:t>
            </w:r>
          </w:p>
        </w:tc>
        <w:tc>
          <w:tcPr>
            <w:tcW w:w="1664" w:type="dxa"/>
            <w:vMerge/>
            <w:tcBorders>
              <w:left w:val="nil"/>
              <w:bottom w:val="single" w:sz="4" w:space="0" w:color="auto"/>
              <w:right w:val="single" w:sz="4" w:space="0" w:color="auto"/>
            </w:tcBorders>
            <w:shd w:val="clear" w:color="000000" w:fill="FFFFFF"/>
            <w:vAlign w:val="center"/>
          </w:tcPr>
          <w:p w:rsidR="00326B7E" w:rsidRPr="00821C99" w:rsidRDefault="00326B7E" w:rsidP="00326B7E">
            <w:pPr>
              <w:rPr>
                <w:color w:val="000000"/>
                <w:sz w:val="24"/>
              </w:rPr>
            </w:pPr>
          </w:p>
        </w:tc>
        <w:tc>
          <w:tcPr>
            <w:tcW w:w="1745" w:type="dxa"/>
            <w:vMerge w:val="restart"/>
            <w:tcBorders>
              <w:top w:val="nil"/>
              <w:left w:val="nil"/>
              <w:right w:val="single" w:sz="4" w:space="0" w:color="auto"/>
            </w:tcBorders>
            <w:shd w:val="clear" w:color="000000" w:fill="FFFFFF"/>
            <w:vAlign w:val="center"/>
          </w:tcPr>
          <w:p w:rsidR="00326B7E" w:rsidRPr="00821C99" w:rsidRDefault="00326B7E" w:rsidP="00326B7E">
            <w:pPr>
              <w:jc w:val="center"/>
              <w:rPr>
                <w:color w:val="000000"/>
                <w:sz w:val="24"/>
              </w:rPr>
            </w:pPr>
            <w:r w:rsidRPr="00821C99">
              <w:rPr>
                <w:color w:val="000000"/>
                <w:sz w:val="24"/>
              </w:rPr>
              <w:t>0,108</w:t>
            </w:r>
          </w:p>
        </w:tc>
        <w:tc>
          <w:tcPr>
            <w:tcW w:w="1744" w:type="dxa"/>
            <w:vMerge w:val="restart"/>
            <w:tcBorders>
              <w:top w:val="nil"/>
              <w:left w:val="nil"/>
              <w:right w:val="single" w:sz="4" w:space="0" w:color="auto"/>
            </w:tcBorders>
            <w:shd w:val="clear" w:color="000000" w:fill="FFFFFF"/>
            <w:vAlign w:val="center"/>
          </w:tcPr>
          <w:p w:rsidR="00326B7E" w:rsidRPr="00821C99" w:rsidRDefault="00326B7E" w:rsidP="00326B7E">
            <w:pPr>
              <w:jc w:val="center"/>
              <w:rPr>
                <w:color w:val="000000"/>
                <w:sz w:val="24"/>
              </w:rPr>
            </w:pPr>
            <w:r w:rsidRPr="00821C99">
              <w:rPr>
                <w:color w:val="000000"/>
                <w:sz w:val="24"/>
              </w:rPr>
              <w:t>0,122</w:t>
            </w:r>
          </w:p>
        </w:tc>
        <w:tc>
          <w:tcPr>
            <w:tcW w:w="1611" w:type="dxa"/>
            <w:vMerge w:val="restart"/>
            <w:tcBorders>
              <w:top w:val="nil"/>
              <w:left w:val="nil"/>
              <w:right w:val="single" w:sz="4" w:space="0" w:color="auto"/>
            </w:tcBorders>
            <w:shd w:val="clear" w:color="000000" w:fill="FFFFFF"/>
            <w:vAlign w:val="center"/>
          </w:tcPr>
          <w:p w:rsidR="00326B7E" w:rsidRPr="00821C99" w:rsidRDefault="00326B7E" w:rsidP="00326B7E">
            <w:pPr>
              <w:jc w:val="center"/>
              <w:rPr>
                <w:color w:val="000000"/>
                <w:sz w:val="24"/>
              </w:rPr>
            </w:pPr>
            <w:r w:rsidRPr="00821C99">
              <w:rPr>
                <w:color w:val="000000"/>
                <w:sz w:val="24"/>
              </w:rPr>
              <w:t>0,014</w:t>
            </w:r>
          </w:p>
        </w:tc>
      </w:tr>
      <w:tr w:rsidR="00326B7E" w:rsidRPr="00326B7E" w:rsidTr="00821C99">
        <w:trPr>
          <w:trHeight w:val="315"/>
        </w:trPr>
        <w:tc>
          <w:tcPr>
            <w:tcW w:w="638" w:type="dxa"/>
            <w:tcBorders>
              <w:top w:val="nil"/>
              <w:left w:val="single" w:sz="4" w:space="0" w:color="auto"/>
              <w:bottom w:val="nil"/>
              <w:right w:val="single" w:sz="4" w:space="0" w:color="auto"/>
            </w:tcBorders>
            <w:shd w:val="clear" w:color="auto" w:fill="auto"/>
            <w:vAlign w:val="center"/>
            <w:hideMark/>
          </w:tcPr>
          <w:p w:rsidR="00326B7E" w:rsidRPr="00821C99" w:rsidRDefault="00326B7E" w:rsidP="00326B7E">
            <w:pPr>
              <w:jc w:val="center"/>
              <w:rPr>
                <w:color w:val="000000"/>
                <w:sz w:val="24"/>
              </w:rPr>
            </w:pPr>
            <w:r w:rsidRPr="00821C99">
              <w:rPr>
                <w:color w:val="000000"/>
                <w:sz w:val="24"/>
              </w:rPr>
              <w:t> </w:t>
            </w:r>
          </w:p>
        </w:tc>
        <w:tc>
          <w:tcPr>
            <w:tcW w:w="2252" w:type="dxa"/>
            <w:tcBorders>
              <w:top w:val="nil"/>
              <w:left w:val="nil"/>
              <w:bottom w:val="nil"/>
              <w:right w:val="single" w:sz="4" w:space="0" w:color="auto"/>
            </w:tcBorders>
            <w:shd w:val="clear" w:color="000000" w:fill="FFFFFF"/>
            <w:vAlign w:val="center"/>
            <w:hideMark/>
          </w:tcPr>
          <w:p w:rsidR="00326B7E" w:rsidRPr="00821C99" w:rsidRDefault="00326B7E" w:rsidP="00326B7E">
            <w:pPr>
              <w:rPr>
                <w:color w:val="000000"/>
                <w:sz w:val="24"/>
              </w:rPr>
            </w:pPr>
            <w:r w:rsidRPr="00821C99">
              <w:rPr>
                <w:color w:val="000000"/>
                <w:sz w:val="24"/>
              </w:rPr>
              <w:t> </w:t>
            </w:r>
          </w:p>
        </w:tc>
        <w:tc>
          <w:tcPr>
            <w:tcW w:w="1664" w:type="dxa"/>
            <w:vMerge/>
            <w:tcBorders>
              <w:left w:val="nil"/>
              <w:bottom w:val="single" w:sz="4" w:space="0" w:color="auto"/>
              <w:right w:val="single" w:sz="4" w:space="0" w:color="auto"/>
            </w:tcBorders>
            <w:shd w:val="clear" w:color="000000" w:fill="FFFFFF"/>
            <w:vAlign w:val="center"/>
          </w:tcPr>
          <w:p w:rsidR="00326B7E" w:rsidRPr="00821C99" w:rsidRDefault="00326B7E" w:rsidP="00326B7E">
            <w:pPr>
              <w:rPr>
                <w:color w:val="000000"/>
                <w:sz w:val="24"/>
              </w:rPr>
            </w:pPr>
          </w:p>
        </w:tc>
        <w:tc>
          <w:tcPr>
            <w:tcW w:w="1745" w:type="dxa"/>
            <w:vMerge/>
            <w:tcBorders>
              <w:left w:val="nil"/>
              <w:right w:val="single" w:sz="4" w:space="0" w:color="auto"/>
            </w:tcBorders>
            <w:shd w:val="clear" w:color="000000" w:fill="FFFFFF"/>
            <w:vAlign w:val="center"/>
          </w:tcPr>
          <w:p w:rsidR="00326B7E" w:rsidRPr="00821C99" w:rsidRDefault="00326B7E" w:rsidP="00326B7E">
            <w:pPr>
              <w:jc w:val="center"/>
              <w:rPr>
                <w:color w:val="000000"/>
                <w:sz w:val="24"/>
              </w:rPr>
            </w:pPr>
          </w:p>
        </w:tc>
        <w:tc>
          <w:tcPr>
            <w:tcW w:w="1744" w:type="dxa"/>
            <w:vMerge/>
            <w:tcBorders>
              <w:left w:val="nil"/>
              <w:right w:val="single" w:sz="4" w:space="0" w:color="auto"/>
            </w:tcBorders>
            <w:shd w:val="clear" w:color="000000" w:fill="FFFFFF"/>
            <w:vAlign w:val="center"/>
          </w:tcPr>
          <w:p w:rsidR="00326B7E" w:rsidRPr="00821C99" w:rsidRDefault="00326B7E" w:rsidP="00326B7E">
            <w:pPr>
              <w:jc w:val="center"/>
              <w:rPr>
                <w:color w:val="000000"/>
                <w:sz w:val="24"/>
              </w:rPr>
            </w:pPr>
          </w:p>
        </w:tc>
        <w:tc>
          <w:tcPr>
            <w:tcW w:w="1611" w:type="dxa"/>
            <w:vMerge/>
            <w:tcBorders>
              <w:left w:val="nil"/>
              <w:right w:val="single" w:sz="4" w:space="0" w:color="auto"/>
            </w:tcBorders>
            <w:shd w:val="clear" w:color="000000" w:fill="FFFFFF"/>
            <w:vAlign w:val="center"/>
          </w:tcPr>
          <w:p w:rsidR="00326B7E" w:rsidRPr="00821C99" w:rsidRDefault="00326B7E" w:rsidP="00326B7E">
            <w:pPr>
              <w:jc w:val="center"/>
              <w:rPr>
                <w:color w:val="000000"/>
                <w:sz w:val="24"/>
              </w:rPr>
            </w:pPr>
          </w:p>
        </w:tc>
      </w:tr>
      <w:tr w:rsidR="00326B7E" w:rsidRPr="00326B7E" w:rsidTr="00821C99">
        <w:trPr>
          <w:trHeight w:val="167"/>
        </w:trPr>
        <w:tc>
          <w:tcPr>
            <w:tcW w:w="638" w:type="dxa"/>
            <w:tcBorders>
              <w:top w:val="nil"/>
              <w:left w:val="single" w:sz="4" w:space="0" w:color="auto"/>
              <w:bottom w:val="single" w:sz="4" w:space="0" w:color="auto"/>
              <w:right w:val="single" w:sz="4" w:space="0" w:color="auto"/>
            </w:tcBorders>
            <w:shd w:val="clear" w:color="auto" w:fill="auto"/>
            <w:vAlign w:val="center"/>
            <w:hideMark/>
          </w:tcPr>
          <w:p w:rsidR="00326B7E" w:rsidRPr="00821C99" w:rsidRDefault="00326B7E" w:rsidP="00326B7E">
            <w:pPr>
              <w:jc w:val="center"/>
              <w:rPr>
                <w:color w:val="000000"/>
                <w:sz w:val="24"/>
              </w:rPr>
            </w:pPr>
            <w:r w:rsidRPr="00821C99">
              <w:rPr>
                <w:color w:val="000000"/>
                <w:sz w:val="24"/>
              </w:rPr>
              <w:t> </w:t>
            </w:r>
          </w:p>
        </w:tc>
        <w:tc>
          <w:tcPr>
            <w:tcW w:w="2252" w:type="dxa"/>
            <w:tcBorders>
              <w:top w:val="nil"/>
              <w:left w:val="nil"/>
              <w:bottom w:val="single" w:sz="4" w:space="0" w:color="auto"/>
              <w:right w:val="single" w:sz="4" w:space="0" w:color="auto"/>
            </w:tcBorders>
            <w:shd w:val="clear" w:color="000000" w:fill="FFFFFF"/>
            <w:vAlign w:val="center"/>
            <w:hideMark/>
          </w:tcPr>
          <w:p w:rsidR="00326B7E" w:rsidRPr="00821C99" w:rsidRDefault="00326B7E" w:rsidP="00326B7E">
            <w:pPr>
              <w:rPr>
                <w:color w:val="000000"/>
                <w:sz w:val="24"/>
              </w:rPr>
            </w:pPr>
            <w:r w:rsidRPr="00821C99">
              <w:rPr>
                <w:color w:val="000000"/>
                <w:sz w:val="24"/>
              </w:rPr>
              <w:t> </w:t>
            </w:r>
          </w:p>
        </w:tc>
        <w:tc>
          <w:tcPr>
            <w:tcW w:w="1664" w:type="dxa"/>
            <w:vMerge/>
            <w:tcBorders>
              <w:left w:val="nil"/>
              <w:bottom w:val="single" w:sz="4" w:space="0" w:color="auto"/>
              <w:right w:val="single" w:sz="4" w:space="0" w:color="auto"/>
            </w:tcBorders>
            <w:shd w:val="clear" w:color="000000" w:fill="FFFFFF"/>
            <w:vAlign w:val="center"/>
          </w:tcPr>
          <w:p w:rsidR="00326B7E" w:rsidRPr="00821C99" w:rsidRDefault="00326B7E" w:rsidP="00326B7E">
            <w:pPr>
              <w:rPr>
                <w:color w:val="000000"/>
                <w:sz w:val="24"/>
              </w:rPr>
            </w:pPr>
          </w:p>
        </w:tc>
        <w:tc>
          <w:tcPr>
            <w:tcW w:w="1745" w:type="dxa"/>
            <w:vMerge/>
            <w:tcBorders>
              <w:left w:val="nil"/>
              <w:bottom w:val="single" w:sz="4" w:space="0" w:color="auto"/>
              <w:right w:val="single" w:sz="4" w:space="0" w:color="auto"/>
            </w:tcBorders>
            <w:shd w:val="clear" w:color="000000" w:fill="FFFFFF"/>
            <w:vAlign w:val="center"/>
            <w:hideMark/>
          </w:tcPr>
          <w:p w:rsidR="00326B7E" w:rsidRPr="00821C99" w:rsidRDefault="00326B7E" w:rsidP="00326B7E">
            <w:pPr>
              <w:jc w:val="center"/>
              <w:rPr>
                <w:color w:val="000000"/>
                <w:sz w:val="24"/>
              </w:rPr>
            </w:pPr>
          </w:p>
        </w:tc>
        <w:tc>
          <w:tcPr>
            <w:tcW w:w="1744" w:type="dxa"/>
            <w:vMerge/>
            <w:tcBorders>
              <w:left w:val="nil"/>
              <w:bottom w:val="single" w:sz="4" w:space="0" w:color="auto"/>
              <w:right w:val="single" w:sz="4" w:space="0" w:color="auto"/>
            </w:tcBorders>
            <w:shd w:val="clear" w:color="000000" w:fill="FFFFFF"/>
            <w:vAlign w:val="center"/>
            <w:hideMark/>
          </w:tcPr>
          <w:p w:rsidR="00326B7E" w:rsidRPr="00821C99" w:rsidRDefault="00326B7E" w:rsidP="00326B7E">
            <w:pPr>
              <w:jc w:val="center"/>
              <w:rPr>
                <w:color w:val="000000"/>
                <w:sz w:val="24"/>
              </w:rPr>
            </w:pPr>
          </w:p>
        </w:tc>
        <w:tc>
          <w:tcPr>
            <w:tcW w:w="1611" w:type="dxa"/>
            <w:vMerge/>
            <w:tcBorders>
              <w:left w:val="nil"/>
              <w:bottom w:val="single" w:sz="4" w:space="0" w:color="auto"/>
              <w:right w:val="single" w:sz="4" w:space="0" w:color="auto"/>
            </w:tcBorders>
            <w:shd w:val="clear" w:color="000000" w:fill="FFFFFF"/>
            <w:vAlign w:val="center"/>
            <w:hideMark/>
          </w:tcPr>
          <w:p w:rsidR="00326B7E" w:rsidRPr="00821C99" w:rsidRDefault="00326B7E" w:rsidP="00326B7E">
            <w:pPr>
              <w:jc w:val="center"/>
              <w:rPr>
                <w:color w:val="000000"/>
                <w:sz w:val="24"/>
              </w:rPr>
            </w:pPr>
          </w:p>
        </w:tc>
      </w:tr>
      <w:tr w:rsidR="00326B7E" w:rsidRPr="00326B7E" w:rsidTr="00821C99">
        <w:trPr>
          <w:trHeight w:val="315"/>
        </w:trPr>
        <w:tc>
          <w:tcPr>
            <w:tcW w:w="638" w:type="dxa"/>
            <w:tcBorders>
              <w:top w:val="nil"/>
              <w:left w:val="single" w:sz="4" w:space="0" w:color="auto"/>
              <w:bottom w:val="single" w:sz="4" w:space="0" w:color="auto"/>
              <w:right w:val="single" w:sz="4" w:space="0" w:color="auto"/>
            </w:tcBorders>
            <w:shd w:val="clear" w:color="auto" w:fill="auto"/>
            <w:vAlign w:val="center"/>
            <w:hideMark/>
          </w:tcPr>
          <w:p w:rsidR="00326B7E" w:rsidRPr="00821C99" w:rsidRDefault="00326B7E" w:rsidP="00326B7E">
            <w:pPr>
              <w:jc w:val="center"/>
              <w:rPr>
                <w:color w:val="000000"/>
                <w:sz w:val="24"/>
              </w:rPr>
            </w:pPr>
            <w:r w:rsidRPr="00821C99">
              <w:rPr>
                <w:color w:val="000000"/>
                <w:sz w:val="24"/>
              </w:rPr>
              <w:t>4</w:t>
            </w:r>
          </w:p>
        </w:tc>
        <w:tc>
          <w:tcPr>
            <w:tcW w:w="2252" w:type="dxa"/>
            <w:tcBorders>
              <w:top w:val="nil"/>
              <w:left w:val="nil"/>
              <w:bottom w:val="single" w:sz="4" w:space="0" w:color="auto"/>
              <w:right w:val="single" w:sz="4" w:space="0" w:color="auto"/>
            </w:tcBorders>
            <w:shd w:val="clear" w:color="000000" w:fill="FFFFFF"/>
            <w:vAlign w:val="center"/>
            <w:hideMark/>
          </w:tcPr>
          <w:p w:rsidR="00326B7E" w:rsidRPr="00821C99" w:rsidRDefault="00326B7E" w:rsidP="00326B7E">
            <w:pPr>
              <w:rPr>
                <w:color w:val="000000"/>
                <w:sz w:val="24"/>
              </w:rPr>
            </w:pPr>
            <w:r w:rsidRPr="00821C99">
              <w:rPr>
                <w:color w:val="000000"/>
                <w:sz w:val="24"/>
              </w:rPr>
              <w:t>Краснинский</w:t>
            </w:r>
          </w:p>
        </w:tc>
        <w:tc>
          <w:tcPr>
            <w:tcW w:w="1664" w:type="dxa"/>
            <w:vMerge/>
            <w:tcBorders>
              <w:left w:val="nil"/>
              <w:bottom w:val="single" w:sz="4" w:space="0" w:color="auto"/>
              <w:right w:val="single" w:sz="4" w:space="0" w:color="auto"/>
            </w:tcBorders>
            <w:shd w:val="clear" w:color="000000" w:fill="FFFFFF"/>
            <w:vAlign w:val="center"/>
          </w:tcPr>
          <w:p w:rsidR="00326B7E" w:rsidRPr="00821C99" w:rsidRDefault="00326B7E" w:rsidP="00326B7E">
            <w:pPr>
              <w:rPr>
                <w:color w:val="000000"/>
                <w:sz w:val="24"/>
              </w:rPr>
            </w:pPr>
          </w:p>
        </w:tc>
        <w:tc>
          <w:tcPr>
            <w:tcW w:w="1745" w:type="dxa"/>
            <w:tcBorders>
              <w:top w:val="nil"/>
              <w:left w:val="nil"/>
              <w:bottom w:val="single" w:sz="4" w:space="0" w:color="auto"/>
              <w:right w:val="single" w:sz="4" w:space="0" w:color="auto"/>
            </w:tcBorders>
            <w:shd w:val="clear" w:color="000000" w:fill="FFFFFF"/>
            <w:vAlign w:val="center"/>
            <w:hideMark/>
          </w:tcPr>
          <w:p w:rsidR="00326B7E" w:rsidRPr="00821C99" w:rsidRDefault="00326B7E" w:rsidP="00326B7E">
            <w:pPr>
              <w:jc w:val="center"/>
              <w:rPr>
                <w:color w:val="000000"/>
                <w:sz w:val="24"/>
              </w:rPr>
            </w:pPr>
            <w:r w:rsidRPr="00821C99">
              <w:rPr>
                <w:color w:val="000000"/>
                <w:sz w:val="24"/>
              </w:rPr>
              <w:t> </w:t>
            </w:r>
          </w:p>
        </w:tc>
        <w:tc>
          <w:tcPr>
            <w:tcW w:w="1744" w:type="dxa"/>
            <w:tcBorders>
              <w:top w:val="nil"/>
              <w:left w:val="nil"/>
              <w:bottom w:val="single" w:sz="4" w:space="0" w:color="auto"/>
              <w:right w:val="single" w:sz="4" w:space="0" w:color="auto"/>
            </w:tcBorders>
            <w:shd w:val="clear" w:color="000000" w:fill="FFFFFF"/>
            <w:vAlign w:val="center"/>
            <w:hideMark/>
          </w:tcPr>
          <w:p w:rsidR="00326B7E" w:rsidRPr="00821C99" w:rsidRDefault="00326B7E" w:rsidP="00326B7E">
            <w:pPr>
              <w:jc w:val="center"/>
              <w:rPr>
                <w:color w:val="000000"/>
                <w:sz w:val="24"/>
              </w:rPr>
            </w:pPr>
            <w:r w:rsidRPr="00821C99">
              <w:rPr>
                <w:color w:val="000000"/>
                <w:sz w:val="24"/>
              </w:rPr>
              <w:t>0,039</w:t>
            </w:r>
          </w:p>
        </w:tc>
        <w:tc>
          <w:tcPr>
            <w:tcW w:w="1611" w:type="dxa"/>
            <w:tcBorders>
              <w:top w:val="nil"/>
              <w:left w:val="nil"/>
              <w:bottom w:val="single" w:sz="4" w:space="0" w:color="auto"/>
              <w:right w:val="single" w:sz="4" w:space="0" w:color="auto"/>
            </w:tcBorders>
            <w:shd w:val="clear" w:color="000000" w:fill="FFFFFF"/>
            <w:vAlign w:val="center"/>
            <w:hideMark/>
          </w:tcPr>
          <w:p w:rsidR="00326B7E" w:rsidRPr="00821C99" w:rsidRDefault="00326B7E" w:rsidP="00326B7E">
            <w:pPr>
              <w:jc w:val="center"/>
              <w:rPr>
                <w:color w:val="000000"/>
                <w:sz w:val="24"/>
              </w:rPr>
            </w:pPr>
            <w:r w:rsidRPr="00821C99">
              <w:rPr>
                <w:color w:val="000000"/>
                <w:sz w:val="24"/>
              </w:rPr>
              <w:t>0,039</w:t>
            </w:r>
          </w:p>
        </w:tc>
      </w:tr>
      <w:tr w:rsidR="00326B7E" w:rsidRPr="00326B7E" w:rsidTr="00821C99">
        <w:trPr>
          <w:trHeight w:val="315"/>
        </w:trPr>
        <w:tc>
          <w:tcPr>
            <w:tcW w:w="638" w:type="dxa"/>
            <w:tcBorders>
              <w:top w:val="nil"/>
              <w:left w:val="single" w:sz="4" w:space="0" w:color="auto"/>
              <w:bottom w:val="single" w:sz="4" w:space="0" w:color="auto"/>
              <w:right w:val="single" w:sz="4" w:space="0" w:color="auto"/>
            </w:tcBorders>
            <w:shd w:val="clear" w:color="auto" w:fill="auto"/>
            <w:vAlign w:val="center"/>
            <w:hideMark/>
          </w:tcPr>
          <w:p w:rsidR="00326B7E" w:rsidRPr="00821C99" w:rsidRDefault="00326B7E" w:rsidP="00326B7E">
            <w:pPr>
              <w:jc w:val="center"/>
              <w:rPr>
                <w:color w:val="000000"/>
                <w:sz w:val="24"/>
              </w:rPr>
            </w:pPr>
            <w:r w:rsidRPr="00821C99">
              <w:rPr>
                <w:color w:val="000000"/>
                <w:sz w:val="24"/>
              </w:rPr>
              <w:t>5</w:t>
            </w:r>
          </w:p>
        </w:tc>
        <w:tc>
          <w:tcPr>
            <w:tcW w:w="2252" w:type="dxa"/>
            <w:tcBorders>
              <w:top w:val="nil"/>
              <w:left w:val="nil"/>
              <w:bottom w:val="single" w:sz="4" w:space="0" w:color="auto"/>
              <w:right w:val="single" w:sz="4" w:space="0" w:color="auto"/>
            </w:tcBorders>
            <w:shd w:val="clear" w:color="000000" w:fill="FFFFFF"/>
            <w:vAlign w:val="center"/>
            <w:hideMark/>
          </w:tcPr>
          <w:p w:rsidR="00326B7E" w:rsidRPr="00821C99" w:rsidRDefault="00326B7E" w:rsidP="00326B7E">
            <w:pPr>
              <w:rPr>
                <w:color w:val="000000"/>
                <w:sz w:val="24"/>
              </w:rPr>
            </w:pPr>
            <w:r w:rsidRPr="00821C99">
              <w:rPr>
                <w:color w:val="000000"/>
                <w:sz w:val="24"/>
              </w:rPr>
              <w:t>Липецкий</w:t>
            </w:r>
          </w:p>
        </w:tc>
        <w:tc>
          <w:tcPr>
            <w:tcW w:w="1664" w:type="dxa"/>
            <w:vMerge/>
            <w:tcBorders>
              <w:left w:val="nil"/>
              <w:bottom w:val="single" w:sz="4" w:space="0" w:color="auto"/>
              <w:right w:val="single" w:sz="4" w:space="0" w:color="auto"/>
            </w:tcBorders>
            <w:shd w:val="clear" w:color="000000" w:fill="FFFFFF"/>
            <w:vAlign w:val="center"/>
          </w:tcPr>
          <w:p w:rsidR="00326B7E" w:rsidRPr="00821C99" w:rsidRDefault="00326B7E" w:rsidP="00326B7E">
            <w:pPr>
              <w:rPr>
                <w:color w:val="000000"/>
                <w:sz w:val="24"/>
              </w:rPr>
            </w:pPr>
          </w:p>
        </w:tc>
        <w:tc>
          <w:tcPr>
            <w:tcW w:w="1745" w:type="dxa"/>
            <w:tcBorders>
              <w:top w:val="nil"/>
              <w:left w:val="nil"/>
              <w:bottom w:val="single" w:sz="4" w:space="0" w:color="auto"/>
              <w:right w:val="single" w:sz="4" w:space="0" w:color="auto"/>
            </w:tcBorders>
            <w:shd w:val="clear" w:color="000000" w:fill="FFFFFF"/>
            <w:vAlign w:val="center"/>
            <w:hideMark/>
          </w:tcPr>
          <w:p w:rsidR="00326B7E" w:rsidRPr="00821C99" w:rsidRDefault="00326B7E" w:rsidP="00326B7E">
            <w:pPr>
              <w:jc w:val="center"/>
              <w:rPr>
                <w:color w:val="000000"/>
                <w:sz w:val="24"/>
              </w:rPr>
            </w:pPr>
            <w:r w:rsidRPr="00821C99">
              <w:rPr>
                <w:color w:val="000000"/>
                <w:sz w:val="24"/>
              </w:rPr>
              <w:t> </w:t>
            </w:r>
          </w:p>
        </w:tc>
        <w:tc>
          <w:tcPr>
            <w:tcW w:w="1744" w:type="dxa"/>
            <w:tcBorders>
              <w:top w:val="nil"/>
              <w:left w:val="nil"/>
              <w:bottom w:val="single" w:sz="4" w:space="0" w:color="auto"/>
              <w:right w:val="single" w:sz="4" w:space="0" w:color="auto"/>
            </w:tcBorders>
            <w:shd w:val="clear" w:color="000000" w:fill="FFFFFF"/>
            <w:vAlign w:val="center"/>
            <w:hideMark/>
          </w:tcPr>
          <w:p w:rsidR="00326B7E" w:rsidRPr="00821C99" w:rsidRDefault="00326B7E" w:rsidP="00326B7E">
            <w:pPr>
              <w:jc w:val="center"/>
              <w:rPr>
                <w:color w:val="000000"/>
                <w:sz w:val="24"/>
              </w:rPr>
            </w:pPr>
            <w:r w:rsidRPr="00821C99">
              <w:rPr>
                <w:color w:val="000000"/>
                <w:sz w:val="24"/>
              </w:rPr>
              <w:t>0,031</w:t>
            </w:r>
          </w:p>
        </w:tc>
        <w:tc>
          <w:tcPr>
            <w:tcW w:w="1611" w:type="dxa"/>
            <w:tcBorders>
              <w:top w:val="nil"/>
              <w:left w:val="nil"/>
              <w:bottom w:val="single" w:sz="4" w:space="0" w:color="auto"/>
              <w:right w:val="single" w:sz="4" w:space="0" w:color="auto"/>
            </w:tcBorders>
            <w:shd w:val="clear" w:color="000000" w:fill="FFFFFF"/>
            <w:vAlign w:val="center"/>
            <w:hideMark/>
          </w:tcPr>
          <w:p w:rsidR="00326B7E" w:rsidRPr="00821C99" w:rsidRDefault="00326B7E" w:rsidP="00326B7E">
            <w:pPr>
              <w:jc w:val="center"/>
              <w:rPr>
                <w:color w:val="000000"/>
                <w:sz w:val="24"/>
              </w:rPr>
            </w:pPr>
            <w:r w:rsidRPr="00821C99">
              <w:rPr>
                <w:color w:val="000000"/>
                <w:sz w:val="24"/>
              </w:rPr>
              <w:t>0,031</w:t>
            </w:r>
          </w:p>
        </w:tc>
      </w:tr>
      <w:tr w:rsidR="00326B7E" w:rsidRPr="00326B7E" w:rsidTr="00821C99">
        <w:trPr>
          <w:trHeight w:val="315"/>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6B7E" w:rsidRPr="00821C99" w:rsidRDefault="00326B7E" w:rsidP="00326B7E">
            <w:pPr>
              <w:jc w:val="center"/>
              <w:rPr>
                <w:color w:val="000000"/>
                <w:sz w:val="24"/>
              </w:rPr>
            </w:pPr>
            <w:r w:rsidRPr="00821C99">
              <w:rPr>
                <w:color w:val="000000"/>
                <w:sz w:val="24"/>
              </w:rPr>
              <w:t> </w:t>
            </w:r>
          </w:p>
        </w:tc>
        <w:tc>
          <w:tcPr>
            <w:tcW w:w="2252" w:type="dxa"/>
            <w:tcBorders>
              <w:top w:val="single" w:sz="4" w:space="0" w:color="auto"/>
              <w:left w:val="nil"/>
              <w:bottom w:val="single" w:sz="4" w:space="0" w:color="auto"/>
              <w:right w:val="single" w:sz="4" w:space="0" w:color="auto"/>
            </w:tcBorders>
            <w:shd w:val="clear" w:color="000000" w:fill="FFFFFF"/>
            <w:vAlign w:val="center"/>
            <w:hideMark/>
          </w:tcPr>
          <w:p w:rsidR="00326B7E" w:rsidRPr="00821C99" w:rsidRDefault="00326B7E" w:rsidP="00326B7E">
            <w:pPr>
              <w:rPr>
                <w:color w:val="000000"/>
                <w:sz w:val="24"/>
              </w:rPr>
            </w:pPr>
            <w:r w:rsidRPr="00821C99">
              <w:rPr>
                <w:color w:val="000000"/>
                <w:sz w:val="24"/>
              </w:rPr>
              <w:t> </w:t>
            </w:r>
          </w:p>
        </w:tc>
        <w:tc>
          <w:tcPr>
            <w:tcW w:w="1664" w:type="dxa"/>
            <w:tcBorders>
              <w:top w:val="single" w:sz="4" w:space="0" w:color="auto"/>
              <w:left w:val="nil"/>
              <w:bottom w:val="single" w:sz="4" w:space="0" w:color="auto"/>
              <w:right w:val="single" w:sz="4" w:space="0" w:color="auto"/>
            </w:tcBorders>
            <w:shd w:val="clear" w:color="000000" w:fill="FFFFFF"/>
            <w:vAlign w:val="center"/>
            <w:hideMark/>
          </w:tcPr>
          <w:p w:rsidR="00326B7E" w:rsidRPr="00821C99" w:rsidRDefault="00326B7E" w:rsidP="00326B7E">
            <w:pPr>
              <w:rPr>
                <w:color w:val="000000"/>
                <w:sz w:val="24"/>
              </w:rPr>
            </w:pPr>
            <w:r w:rsidRPr="00821C99">
              <w:rPr>
                <w:color w:val="000000"/>
                <w:sz w:val="24"/>
              </w:rPr>
              <w:t>Итого:</w:t>
            </w:r>
          </w:p>
        </w:tc>
        <w:tc>
          <w:tcPr>
            <w:tcW w:w="1745" w:type="dxa"/>
            <w:tcBorders>
              <w:top w:val="nil"/>
              <w:left w:val="nil"/>
              <w:bottom w:val="single" w:sz="4" w:space="0" w:color="auto"/>
              <w:right w:val="single" w:sz="4" w:space="0" w:color="auto"/>
            </w:tcBorders>
            <w:shd w:val="clear" w:color="000000" w:fill="FFFFFF"/>
            <w:vAlign w:val="center"/>
            <w:hideMark/>
          </w:tcPr>
          <w:p w:rsidR="00326B7E" w:rsidRPr="00821C99" w:rsidRDefault="00326B7E" w:rsidP="00326B7E">
            <w:pPr>
              <w:jc w:val="center"/>
              <w:rPr>
                <w:color w:val="000000"/>
                <w:sz w:val="24"/>
              </w:rPr>
            </w:pPr>
            <w:r w:rsidRPr="00821C99">
              <w:rPr>
                <w:color w:val="000000"/>
                <w:sz w:val="24"/>
              </w:rPr>
              <w:t> </w:t>
            </w:r>
          </w:p>
        </w:tc>
        <w:tc>
          <w:tcPr>
            <w:tcW w:w="1744" w:type="dxa"/>
            <w:tcBorders>
              <w:top w:val="nil"/>
              <w:left w:val="nil"/>
              <w:bottom w:val="single" w:sz="4" w:space="0" w:color="auto"/>
              <w:right w:val="single" w:sz="4" w:space="0" w:color="auto"/>
            </w:tcBorders>
            <w:shd w:val="clear" w:color="000000" w:fill="FFFFFF"/>
            <w:vAlign w:val="center"/>
            <w:hideMark/>
          </w:tcPr>
          <w:p w:rsidR="00326B7E" w:rsidRPr="00821C99" w:rsidRDefault="00326B7E" w:rsidP="00326B7E">
            <w:pPr>
              <w:jc w:val="center"/>
              <w:rPr>
                <w:color w:val="000000"/>
                <w:sz w:val="24"/>
              </w:rPr>
            </w:pPr>
            <w:r w:rsidRPr="00821C99">
              <w:rPr>
                <w:color w:val="000000"/>
                <w:sz w:val="24"/>
              </w:rPr>
              <w:t>0,234</w:t>
            </w:r>
          </w:p>
        </w:tc>
        <w:tc>
          <w:tcPr>
            <w:tcW w:w="1611" w:type="dxa"/>
            <w:tcBorders>
              <w:top w:val="nil"/>
              <w:left w:val="nil"/>
              <w:bottom w:val="single" w:sz="4" w:space="0" w:color="auto"/>
              <w:right w:val="single" w:sz="4" w:space="0" w:color="auto"/>
            </w:tcBorders>
            <w:shd w:val="clear" w:color="000000" w:fill="FFFFFF"/>
            <w:vAlign w:val="center"/>
            <w:hideMark/>
          </w:tcPr>
          <w:p w:rsidR="00326B7E" w:rsidRPr="00821C99" w:rsidRDefault="00326B7E" w:rsidP="00326B7E">
            <w:pPr>
              <w:jc w:val="center"/>
              <w:rPr>
                <w:color w:val="000000"/>
                <w:sz w:val="24"/>
              </w:rPr>
            </w:pPr>
            <w:r w:rsidRPr="00821C99">
              <w:rPr>
                <w:color w:val="000000"/>
                <w:sz w:val="24"/>
              </w:rPr>
              <w:t>0.134</w:t>
            </w:r>
          </w:p>
        </w:tc>
      </w:tr>
      <w:tr w:rsidR="00326B7E" w:rsidRPr="00326B7E" w:rsidTr="00821C99">
        <w:trPr>
          <w:trHeight w:val="315"/>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326B7E" w:rsidRPr="00821C99" w:rsidRDefault="00326B7E" w:rsidP="00326B7E">
            <w:pPr>
              <w:jc w:val="center"/>
              <w:rPr>
                <w:color w:val="000000"/>
                <w:sz w:val="24"/>
              </w:rPr>
            </w:pPr>
            <w:r w:rsidRPr="00821C99">
              <w:rPr>
                <w:color w:val="000000"/>
                <w:sz w:val="24"/>
              </w:rPr>
              <w:t>6</w:t>
            </w:r>
          </w:p>
        </w:tc>
        <w:tc>
          <w:tcPr>
            <w:tcW w:w="2252" w:type="dxa"/>
            <w:tcBorders>
              <w:top w:val="single" w:sz="4" w:space="0" w:color="auto"/>
              <w:left w:val="nil"/>
              <w:bottom w:val="single" w:sz="4" w:space="0" w:color="auto"/>
              <w:right w:val="single" w:sz="4" w:space="0" w:color="auto"/>
            </w:tcBorders>
            <w:shd w:val="clear" w:color="000000" w:fill="FFFFFF"/>
            <w:vAlign w:val="center"/>
          </w:tcPr>
          <w:p w:rsidR="00326B7E" w:rsidRPr="00821C99" w:rsidRDefault="00326B7E" w:rsidP="00326B7E">
            <w:pPr>
              <w:rPr>
                <w:color w:val="000000"/>
                <w:sz w:val="24"/>
              </w:rPr>
            </w:pPr>
            <w:r w:rsidRPr="00821C99">
              <w:rPr>
                <w:color w:val="000000"/>
                <w:sz w:val="24"/>
              </w:rPr>
              <w:t>Усманский</w:t>
            </w:r>
          </w:p>
        </w:tc>
        <w:tc>
          <w:tcPr>
            <w:tcW w:w="1664" w:type="dxa"/>
            <w:tcBorders>
              <w:top w:val="nil"/>
              <w:left w:val="nil"/>
              <w:bottom w:val="single" w:sz="4" w:space="0" w:color="auto"/>
              <w:right w:val="single" w:sz="4" w:space="0" w:color="auto"/>
            </w:tcBorders>
            <w:shd w:val="clear" w:color="000000" w:fill="FFFFFF"/>
            <w:vAlign w:val="center"/>
          </w:tcPr>
          <w:p w:rsidR="00326B7E" w:rsidRPr="00821C99" w:rsidRDefault="00326B7E" w:rsidP="00326B7E">
            <w:pPr>
              <w:rPr>
                <w:color w:val="000000"/>
                <w:sz w:val="24"/>
              </w:rPr>
            </w:pPr>
            <w:r w:rsidRPr="00821C99">
              <w:rPr>
                <w:color w:val="000000"/>
                <w:sz w:val="24"/>
              </w:rPr>
              <w:t>Лесничество ВГПБЗ</w:t>
            </w:r>
          </w:p>
        </w:tc>
        <w:tc>
          <w:tcPr>
            <w:tcW w:w="1745" w:type="dxa"/>
            <w:tcBorders>
              <w:top w:val="nil"/>
              <w:left w:val="nil"/>
              <w:bottom w:val="single" w:sz="4" w:space="0" w:color="auto"/>
              <w:right w:val="single" w:sz="4" w:space="0" w:color="auto"/>
            </w:tcBorders>
            <w:shd w:val="clear" w:color="000000" w:fill="FFFFFF"/>
            <w:vAlign w:val="center"/>
          </w:tcPr>
          <w:p w:rsidR="00326B7E" w:rsidRPr="00821C99" w:rsidRDefault="00326B7E" w:rsidP="00326B7E">
            <w:pPr>
              <w:jc w:val="center"/>
              <w:rPr>
                <w:color w:val="000000"/>
                <w:sz w:val="24"/>
              </w:rPr>
            </w:pPr>
            <w:r w:rsidRPr="00821C99">
              <w:rPr>
                <w:color w:val="000000"/>
                <w:sz w:val="24"/>
              </w:rPr>
              <w:t>13,324</w:t>
            </w:r>
          </w:p>
        </w:tc>
        <w:tc>
          <w:tcPr>
            <w:tcW w:w="1744" w:type="dxa"/>
            <w:tcBorders>
              <w:top w:val="nil"/>
              <w:left w:val="nil"/>
              <w:bottom w:val="single" w:sz="4" w:space="0" w:color="auto"/>
              <w:right w:val="single" w:sz="4" w:space="0" w:color="auto"/>
            </w:tcBorders>
            <w:shd w:val="clear" w:color="000000" w:fill="FFFFFF"/>
            <w:vAlign w:val="center"/>
          </w:tcPr>
          <w:p w:rsidR="00326B7E" w:rsidRPr="00821C99" w:rsidRDefault="00326B7E" w:rsidP="00326B7E">
            <w:pPr>
              <w:jc w:val="center"/>
              <w:rPr>
                <w:color w:val="000000"/>
                <w:sz w:val="24"/>
              </w:rPr>
            </w:pPr>
            <w:r w:rsidRPr="00821C99">
              <w:rPr>
                <w:color w:val="000000"/>
                <w:sz w:val="24"/>
              </w:rPr>
              <w:t>13,324</w:t>
            </w:r>
          </w:p>
        </w:tc>
        <w:tc>
          <w:tcPr>
            <w:tcW w:w="1611" w:type="dxa"/>
            <w:tcBorders>
              <w:top w:val="nil"/>
              <w:left w:val="nil"/>
              <w:bottom w:val="single" w:sz="4" w:space="0" w:color="auto"/>
              <w:right w:val="single" w:sz="4" w:space="0" w:color="auto"/>
            </w:tcBorders>
            <w:shd w:val="clear" w:color="000000" w:fill="FFFFFF"/>
            <w:vAlign w:val="center"/>
          </w:tcPr>
          <w:p w:rsidR="00326B7E" w:rsidRPr="00821C99" w:rsidRDefault="00326B7E" w:rsidP="00326B7E">
            <w:pPr>
              <w:jc w:val="center"/>
              <w:rPr>
                <w:color w:val="000000"/>
                <w:sz w:val="24"/>
              </w:rPr>
            </w:pPr>
            <w:r w:rsidRPr="00821C99">
              <w:rPr>
                <w:color w:val="000000"/>
                <w:sz w:val="24"/>
              </w:rPr>
              <w:t>0,0</w:t>
            </w:r>
          </w:p>
        </w:tc>
      </w:tr>
      <w:tr w:rsidR="00326B7E" w:rsidRPr="00326B7E" w:rsidTr="00821C99">
        <w:trPr>
          <w:trHeight w:val="315"/>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6B7E" w:rsidRPr="00821C99" w:rsidRDefault="00326B7E" w:rsidP="00326B7E">
            <w:pPr>
              <w:jc w:val="center"/>
              <w:rPr>
                <w:color w:val="000000"/>
                <w:sz w:val="24"/>
              </w:rPr>
            </w:pPr>
            <w:r w:rsidRPr="00821C99">
              <w:rPr>
                <w:color w:val="000000"/>
                <w:sz w:val="24"/>
              </w:rPr>
              <w:t> </w:t>
            </w:r>
          </w:p>
        </w:tc>
        <w:tc>
          <w:tcPr>
            <w:tcW w:w="2252" w:type="dxa"/>
            <w:tcBorders>
              <w:top w:val="single" w:sz="4" w:space="0" w:color="auto"/>
              <w:left w:val="nil"/>
              <w:bottom w:val="single" w:sz="4" w:space="0" w:color="auto"/>
              <w:right w:val="single" w:sz="4" w:space="0" w:color="auto"/>
            </w:tcBorders>
            <w:shd w:val="clear" w:color="000000" w:fill="FFFFFF"/>
            <w:vAlign w:val="center"/>
            <w:hideMark/>
          </w:tcPr>
          <w:p w:rsidR="00326B7E" w:rsidRPr="00821C99" w:rsidRDefault="00326B7E" w:rsidP="00326B7E">
            <w:pPr>
              <w:rPr>
                <w:color w:val="000000"/>
                <w:sz w:val="24"/>
              </w:rPr>
            </w:pPr>
            <w:r w:rsidRPr="00821C99">
              <w:rPr>
                <w:color w:val="000000"/>
                <w:sz w:val="24"/>
              </w:rPr>
              <w:t> Итого</w:t>
            </w:r>
          </w:p>
        </w:tc>
        <w:tc>
          <w:tcPr>
            <w:tcW w:w="1664" w:type="dxa"/>
            <w:tcBorders>
              <w:top w:val="nil"/>
              <w:left w:val="nil"/>
              <w:bottom w:val="single" w:sz="4" w:space="0" w:color="auto"/>
              <w:right w:val="single" w:sz="4" w:space="0" w:color="auto"/>
            </w:tcBorders>
            <w:shd w:val="clear" w:color="000000" w:fill="FFFFFF"/>
            <w:vAlign w:val="center"/>
            <w:hideMark/>
          </w:tcPr>
          <w:p w:rsidR="00326B7E" w:rsidRPr="00821C99" w:rsidRDefault="00326B7E" w:rsidP="00326B7E">
            <w:pPr>
              <w:rPr>
                <w:color w:val="000000"/>
                <w:sz w:val="24"/>
              </w:rPr>
            </w:pPr>
            <w:r w:rsidRPr="00821C99">
              <w:rPr>
                <w:color w:val="000000"/>
                <w:sz w:val="24"/>
              </w:rPr>
              <w:t> </w:t>
            </w:r>
          </w:p>
        </w:tc>
        <w:tc>
          <w:tcPr>
            <w:tcW w:w="1745" w:type="dxa"/>
            <w:tcBorders>
              <w:top w:val="nil"/>
              <w:left w:val="nil"/>
              <w:bottom w:val="single" w:sz="4" w:space="0" w:color="auto"/>
              <w:right w:val="single" w:sz="4" w:space="0" w:color="auto"/>
            </w:tcBorders>
            <w:shd w:val="clear" w:color="000000" w:fill="FFFFFF"/>
            <w:vAlign w:val="center"/>
            <w:hideMark/>
          </w:tcPr>
          <w:p w:rsidR="00326B7E" w:rsidRPr="00821C99" w:rsidRDefault="00326B7E" w:rsidP="00326B7E">
            <w:pPr>
              <w:jc w:val="center"/>
              <w:rPr>
                <w:color w:val="000000"/>
                <w:sz w:val="24"/>
              </w:rPr>
            </w:pPr>
            <w:r w:rsidRPr="00821C99">
              <w:rPr>
                <w:color w:val="000000"/>
                <w:sz w:val="24"/>
              </w:rPr>
              <w:t>13,432</w:t>
            </w:r>
          </w:p>
        </w:tc>
        <w:tc>
          <w:tcPr>
            <w:tcW w:w="1744" w:type="dxa"/>
            <w:tcBorders>
              <w:top w:val="nil"/>
              <w:left w:val="nil"/>
              <w:bottom w:val="single" w:sz="4" w:space="0" w:color="auto"/>
              <w:right w:val="single" w:sz="4" w:space="0" w:color="auto"/>
            </w:tcBorders>
            <w:shd w:val="clear" w:color="000000" w:fill="FFFFFF"/>
            <w:vAlign w:val="center"/>
            <w:hideMark/>
          </w:tcPr>
          <w:p w:rsidR="00326B7E" w:rsidRPr="00821C99" w:rsidRDefault="00326B7E" w:rsidP="00326B7E">
            <w:pPr>
              <w:jc w:val="center"/>
              <w:rPr>
                <w:color w:val="000000"/>
                <w:sz w:val="24"/>
              </w:rPr>
            </w:pPr>
            <w:r w:rsidRPr="00821C99">
              <w:rPr>
                <w:color w:val="000000"/>
                <w:sz w:val="24"/>
              </w:rPr>
              <w:t>13,558</w:t>
            </w:r>
          </w:p>
        </w:tc>
        <w:tc>
          <w:tcPr>
            <w:tcW w:w="1611" w:type="dxa"/>
            <w:tcBorders>
              <w:top w:val="nil"/>
              <w:left w:val="nil"/>
              <w:bottom w:val="single" w:sz="4" w:space="0" w:color="auto"/>
              <w:right w:val="single" w:sz="4" w:space="0" w:color="auto"/>
            </w:tcBorders>
            <w:shd w:val="clear" w:color="000000" w:fill="FFFFFF"/>
            <w:vAlign w:val="center"/>
            <w:hideMark/>
          </w:tcPr>
          <w:p w:rsidR="00326B7E" w:rsidRPr="00821C99" w:rsidRDefault="00326B7E" w:rsidP="00326B7E">
            <w:pPr>
              <w:jc w:val="center"/>
              <w:rPr>
                <w:color w:val="000000"/>
                <w:sz w:val="24"/>
              </w:rPr>
            </w:pPr>
            <w:r w:rsidRPr="00821C99">
              <w:rPr>
                <w:color w:val="000000"/>
                <w:sz w:val="24"/>
              </w:rPr>
              <w:t>0,126</w:t>
            </w:r>
          </w:p>
        </w:tc>
      </w:tr>
      <w:tr w:rsidR="00326B7E" w:rsidRPr="00326B7E" w:rsidTr="00821C99">
        <w:trPr>
          <w:trHeight w:val="315"/>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326B7E" w:rsidRPr="00821C99" w:rsidRDefault="00326B7E" w:rsidP="00326B7E">
            <w:pPr>
              <w:jc w:val="center"/>
              <w:rPr>
                <w:color w:val="000000"/>
                <w:sz w:val="24"/>
              </w:rPr>
            </w:pPr>
          </w:p>
        </w:tc>
        <w:tc>
          <w:tcPr>
            <w:tcW w:w="2252" w:type="dxa"/>
            <w:tcBorders>
              <w:top w:val="single" w:sz="4" w:space="0" w:color="auto"/>
              <w:left w:val="nil"/>
              <w:bottom w:val="single" w:sz="4" w:space="0" w:color="auto"/>
              <w:right w:val="single" w:sz="4" w:space="0" w:color="auto"/>
            </w:tcBorders>
            <w:shd w:val="clear" w:color="000000" w:fill="FFFFFF"/>
            <w:vAlign w:val="center"/>
          </w:tcPr>
          <w:p w:rsidR="00326B7E" w:rsidRPr="00821C99" w:rsidRDefault="00326B7E" w:rsidP="00326B7E">
            <w:pPr>
              <w:rPr>
                <w:color w:val="000000"/>
                <w:sz w:val="24"/>
              </w:rPr>
            </w:pPr>
            <w:r w:rsidRPr="00821C99">
              <w:rPr>
                <w:color w:val="000000"/>
                <w:sz w:val="24"/>
              </w:rPr>
              <w:t>Изменения в %</w:t>
            </w:r>
          </w:p>
        </w:tc>
        <w:tc>
          <w:tcPr>
            <w:tcW w:w="1664" w:type="dxa"/>
            <w:tcBorders>
              <w:top w:val="single" w:sz="4" w:space="0" w:color="auto"/>
              <w:left w:val="nil"/>
              <w:bottom w:val="single" w:sz="4" w:space="0" w:color="auto"/>
              <w:right w:val="single" w:sz="4" w:space="0" w:color="auto"/>
            </w:tcBorders>
            <w:shd w:val="clear" w:color="000000" w:fill="FFFFFF"/>
            <w:vAlign w:val="center"/>
          </w:tcPr>
          <w:p w:rsidR="00326B7E" w:rsidRPr="00821C99" w:rsidRDefault="00326B7E" w:rsidP="00326B7E">
            <w:pPr>
              <w:rPr>
                <w:color w:val="000000"/>
                <w:sz w:val="24"/>
              </w:rPr>
            </w:pPr>
          </w:p>
        </w:tc>
        <w:tc>
          <w:tcPr>
            <w:tcW w:w="1745" w:type="dxa"/>
            <w:tcBorders>
              <w:top w:val="single" w:sz="4" w:space="0" w:color="auto"/>
              <w:left w:val="nil"/>
              <w:bottom w:val="single" w:sz="4" w:space="0" w:color="auto"/>
              <w:right w:val="single" w:sz="4" w:space="0" w:color="auto"/>
            </w:tcBorders>
            <w:shd w:val="clear" w:color="000000" w:fill="FFFFFF"/>
            <w:vAlign w:val="center"/>
          </w:tcPr>
          <w:p w:rsidR="00326B7E" w:rsidRPr="00821C99" w:rsidRDefault="00326B7E" w:rsidP="00326B7E">
            <w:pPr>
              <w:jc w:val="center"/>
              <w:rPr>
                <w:color w:val="000000"/>
                <w:sz w:val="24"/>
              </w:rPr>
            </w:pPr>
            <w:r w:rsidRPr="00821C99">
              <w:rPr>
                <w:color w:val="000000"/>
                <w:sz w:val="24"/>
              </w:rPr>
              <w:t>100,0</w:t>
            </w:r>
          </w:p>
        </w:tc>
        <w:tc>
          <w:tcPr>
            <w:tcW w:w="1744" w:type="dxa"/>
            <w:tcBorders>
              <w:top w:val="single" w:sz="4" w:space="0" w:color="auto"/>
              <w:left w:val="nil"/>
              <w:bottom w:val="single" w:sz="4" w:space="0" w:color="auto"/>
              <w:right w:val="single" w:sz="4" w:space="0" w:color="auto"/>
            </w:tcBorders>
            <w:shd w:val="clear" w:color="000000" w:fill="FFFFFF"/>
            <w:vAlign w:val="center"/>
          </w:tcPr>
          <w:p w:rsidR="00326B7E" w:rsidRPr="00821C99" w:rsidRDefault="00326B7E" w:rsidP="00326B7E">
            <w:pPr>
              <w:jc w:val="center"/>
              <w:rPr>
                <w:color w:val="000000"/>
                <w:sz w:val="24"/>
              </w:rPr>
            </w:pPr>
            <w:r w:rsidRPr="00821C99">
              <w:rPr>
                <w:color w:val="000000"/>
                <w:sz w:val="24"/>
              </w:rPr>
              <w:t>100,9</w:t>
            </w:r>
          </w:p>
        </w:tc>
        <w:tc>
          <w:tcPr>
            <w:tcW w:w="1611" w:type="dxa"/>
            <w:tcBorders>
              <w:top w:val="single" w:sz="4" w:space="0" w:color="auto"/>
              <w:left w:val="nil"/>
              <w:bottom w:val="single" w:sz="4" w:space="0" w:color="auto"/>
              <w:right w:val="single" w:sz="4" w:space="0" w:color="auto"/>
            </w:tcBorders>
            <w:shd w:val="clear" w:color="000000" w:fill="FFFFFF"/>
            <w:vAlign w:val="center"/>
          </w:tcPr>
          <w:p w:rsidR="00326B7E" w:rsidRPr="00821C99" w:rsidRDefault="00326B7E" w:rsidP="00326B7E">
            <w:pPr>
              <w:jc w:val="center"/>
              <w:rPr>
                <w:color w:val="000000"/>
                <w:sz w:val="24"/>
              </w:rPr>
            </w:pPr>
            <w:r w:rsidRPr="00821C99">
              <w:rPr>
                <w:color w:val="000000"/>
                <w:sz w:val="24"/>
              </w:rPr>
              <w:t>0,9</w:t>
            </w:r>
          </w:p>
        </w:tc>
      </w:tr>
    </w:tbl>
    <w:p w:rsidR="00326B7E" w:rsidRPr="00326B7E" w:rsidRDefault="00326B7E" w:rsidP="00326B7E">
      <w:pPr>
        <w:spacing w:line="360" w:lineRule="auto"/>
        <w:rPr>
          <w:rFonts w:eastAsia="Calibri"/>
          <w:sz w:val="24"/>
          <w:lang w:eastAsia="en-US"/>
        </w:rPr>
      </w:pPr>
    </w:p>
    <w:p w:rsidR="00326B7E" w:rsidRPr="00326B7E" w:rsidRDefault="00326B7E" w:rsidP="00821C99">
      <w:pPr>
        <w:spacing w:line="360" w:lineRule="auto"/>
        <w:ind w:firstLine="709"/>
        <w:jc w:val="both"/>
        <w:rPr>
          <w:bCs/>
          <w:sz w:val="24"/>
        </w:rPr>
      </w:pPr>
      <w:r w:rsidRPr="00326B7E">
        <w:rPr>
          <w:rFonts w:eastAsia="Calibri"/>
          <w:sz w:val="24"/>
          <w:lang w:eastAsia="en-US"/>
        </w:rPr>
        <w:t>По отношению к показателям предыдущего лесного плана</w:t>
      </w:r>
      <w:r w:rsidRPr="00326B7E">
        <w:rPr>
          <w:bCs/>
          <w:sz w:val="24"/>
        </w:rPr>
        <w:t xml:space="preserve"> площадь лесов, расположенных на ООПТ, увеличилась на 0,9% . Увеличение площади ООПТ произошло за счёт расширения территории ГПЗ «Галичья гора».</w:t>
      </w:r>
    </w:p>
    <w:p w:rsidR="00326B7E" w:rsidRPr="00326B7E" w:rsidRDefault="00326B7E" w:rsidP="00326B7E">
      <w:pPr>
        <w:spacing w:line="360" w:lineRule="auto"/>
        <w:rPr>
          <w:sz w:val="24"/>
        </w:rPr>
      </w:pPr>
    </w:p>
    <w:p w:rsidR="00326B7E" w:rsidRPr="00326B7E" w:rsidRDefault="00326B7E" w:rsidP="00326B7E">
      <w:pPr>
        <w:tabs>
          <w:tab w:val="left" w:pos="2829"/>
        </w:tabs>
        <w:spacing w:line="360" w:lineRule="auto"/>
        <w:jc w:val="center"/>
        <w:rPr>
          <w:b/>
          <w:sz w:val="24"/>
        </w:rPr>
      </w:pPr>
      <w:r w:rsidRPr="00326B7E">
        <w:rPr>
          <w:b/>
          <w:sz w:val="24"/>
        </w:rPr>
        <w:t>1.5.  Сведения об источниках исходных данных, используемых при разработке лесного плана Липецкой области</w:t>
      </w:r>
    </w:p>
    <w:p w:rsidR="00821C99" w:rsidRPr="002F54EB" w:rsidRDefault="00821C99" w:rsidP="00821C99">
      <w:pPr>
        <w:tabs>
          <w:tab w:val="left" w:pos="547"/>
          <w:tab w:val="right" w:pos="9497"/>
        </w:tabs>
        <w:spacing w:line="360" w:lineRule="auto"/>
        <w:ind w:firstLine="709"/>
        <w:jc w:val="both"/>
        <w:rPr>
          <w:sz w:val="24"/>
        </w:rPr>
      </w:pPr>
    </w:p>
    <w:p w:rsidR="00326B7E" w:rsidRPr="00326B7E" w:rsidRDefault="00326B7E" w:rsidP="00821C99">
      <w:pPr>
        <w:tabs>
          <w:tab w:val="left" w:pos="547"/>
          <w:tab w:val="right" w:pos="9497"/>
        </w:tabs>
        <w:spacing w:line="360" w:lineRule="auto"/>
        <w:ind w:firstLine="709"/>
        <w:jc w:val="both"/>
        <w:rPr>
          <w:sz w:val="24"/>
        </w:rPr>
      </w:pPr>
      <w:r w:rsidRPr="00326B7E">
        <w:rPr>
          <w:sz w:val="24"/>
        </w:rPr>
        <w:t>При разработке лесного плана Липецкой области использован ряд источников,</w:t>
      </w:r>
      <w:r w:rsidR="00821C99" w:rsidRPr="00821C99">
        <w:rPr>
          <w:sz w:val="24"/>
        </w:rPr>
        <w:t xml:space="preserve"> </w:t>
      </w:r>
      <w:r w:rsidRPr="00326B7E">
        <w:rPr>
          <w:sz w:val="24"/>
        </w:rPr>
        <w:t>сведения, о которых в приложении 2.</w:t>
      </w:r>
    </w:p>
    <w:p w:rsidR="00326B7E" w:rsidRPr="00326B7E" w:rsidRDefault="00326B7E" w:rsidP="00326B7E">
      <w:pPr>
        <w:tabs>
          <w:tab w:val="left" w:pos="3617"/>
        </w:tabs>
        <w:spacing w:line="360" w:lineRule="auto"/>
        <w:jc w:val="center"/>
        <w:rPr>
          <w:b/>
          <w:sz w:val="24"/>
        </w:rPr>
      </w:pPr>
    </w:p>
    <w:p w:rsidR="00326B7E" w:rsidRPr="00326B7E" w:rsidRDefault="00326B7E" w:rsidP="00326B7E">
      <w:pPr>
        <w:tabs>
          <w:tab w:val="left" w:pos="3617"/>
        </w:tabs>
        <w:spacing w:line="360" w:lineRule="auto"/>
        <w:jc w:val="center"/>
        <w:rPr>
          <w:b/>
          <w:sz w:val="24"/>
        </w:rPr>
      </w:pPr>
      <w:r w:rsidRPr="00326B7E">
        <w:rPr>
          <w:b/>
          <w:sz w:val="24"/>
        </w:rPr>
        <w:t>1.6. Лесорастительное районирование</w:t>
      </w:r>
    </w:p>
    <w:p w:rsidR="00326B7E" w:rsidRPr="00326B7E" w:rsidRDefault="00326B7E" w:rsidP="00326B7E">
      <w:pPr>
        <w:tabs>
          <w:tab w:val="left" w:pos="3617"/>
        </w:tabs>
        <w:spacing w:line="360" w:lineRule="auto"/>
        <w:rPr>
          <w:b/>
          <w:sz w:val="24"/>
        </w:rPr>
      </w:pPr>
    </w:p>
    <w:p w:rsidR="00326B7E" w:rsidRPr="00326B7E" w:rsidRDefault="00326B7E" w:rsidP="00821C99">
      <w:pPr>
        <w:spacing w:line="360" w:lineRule="auto"/>
        <w:ind w:firstLine="709"/>
        <w:jc w:val="both"/>
        <w:rPr>
          <w:sz w:val="24"/>
        </w:rPr>
      </w:pPr>
      <w:r w:rsidRPr="00326B7E">
        <w:rPr>
          <w:sz w:val="24"/>
        </w:rPr>
        <w:t xml:space="preserve">Лесное районирование – есть деление территорий по характеру лесной (древесной) растительности и условиям её существования. Лесорастительное районирование показывает географическое разнообразие лесов, то есть лесной растительности и условий её существования, как природной основы для специализации лесохозяйственного </w:t>
      </w:r>
      <w:r w:rsidRPr="00326B7E">
        <w:rPr>
          <w:sz w:val="24"/>
        </w:rPr>
        <w:lastRenderedPageBreak/>
        <w:t>производства и организации его на зонально-типологической основе. Оно включает следующие соподчиненные уровни деления территории: в равнинной части – зоны и районы. Его цель – учет зональных особенностей в размещении лесов и ведении лесного хозяйства.</w:t>
      </w:r>
    </w:p>
    <w:p w:rsidR="00326B7E" w:rsidRPr="00326B7E" w:rsidRDefault="00326B7E" w:rsidP="00821C99">
      <w:pPr>
        <w:spacing w:line="360" w:lineRule="auto"/>
        <w:ind w:firstLine="709"/>
        <w:jc w:val="both"/>
        <w:rPr>
          <w:sz w:val="24"/>
        </w:rPr>
      </w:pPr>
      <w:r w:rsidRPr="00326B7E">
        <w:rPr>
          <w:sz w:val="24"/>
        </w:rPr>
        <w:t>В соответствии с приказом Рослесхоза от 09.03.2011 г. № 61 «Об утверждении перечня лесорастительных зон и лесных районов Российской Федерации» леса области отнесены к лесостепному  району европейской части Российской Федерации.</w:t>
      </w:r>
    </w:p>
    <w:p w:rsidR="00326B7E" w:rsidRPr="00326B7E" w:rsidRDefault="00326B7E" w:rsidP="00821C99">
      <w:pPr>
        <w:tabs>
          <w:tab w:val="left" w:pos="567"/>
          <w:tab w:val="left" w:pos="993"/>
          <w:tab w:val="left" w:pos="1418"/>
          <w:tab w:val="left" w:pos="1560"/>
        </w:tabs>
        <w:spacing w:line="360" w:lineRule="auto"/>
        <w:ind w:firstLine="709"/>
        <w:jc w:val="both"/>
        <w:rPr>
          <w:bCs/>
          <w:sz w:val="24"/>
        </w:rPr>
      </w:pPr>
      <w:r w:rsidRPr="00326B7E">
        <w:rPr>
          <w:bCs/>
          <w:sz w:val="24"/>
        </w:rPr>
        <w:t>Сведения о лесорастительном районировании приведены в приложении 3 к Лесному плану и отображены на тематической карте в приложении 1.</w:t>
      </w:r>
    </w:p>
    <w:p w:rsidR="00326B7E" w:rsidRDefault="00326B7E" w:rsidP="00821C99">
      <w:pPr>
        <w:spacing w:line="360" w:lineRule="auto"/>
        <w:ind w:firstLine="709"/>
        <w:jc w:val="both"/>
        <w:rPr>
          <w:sz w:val="24"/>
        </w:rPr>
      </w:pPr>
      <w:r w:rsidRPr="00326B7E">
        <w:rPr>
          <w:sz w:val="24"/>
        </w:rPr>
        <w:t>На основе лесорастительного районирования производятся другие виды специализированного районирования: лесосеменное, лесопожарное, лесомелиоративное, лесотаксационное и другие.</w:t>
      </w:r>
    </w:p>
    <w:p w:rsidR="009E1ED7" w:rsidRDefault="009E1ED7" w:rsidP="006967D1">
      <w:pPr>
        <w:spacing w:line="360" w:lineRule="auto"/>
        <w:jc w:val="both"/>
        <w:rPr>
          <w:sz w:val="24"/>
        </w:rPr>
      </w:pPr>
    </w:p>
    <w:p w:rsidR="009E1ED7" w:rsidRPr="009E1ED7" w:rsidRDefault="009E1ED7" w:rsidP="009E1ED7">
      <w:pPr>
        <w:rPr>
          <w:sz w:val="24"/>
        </w:rPr>
      </w:pPr>
    </w:p>
    <w:p w:rsidR="009E1ED7" w:rsidRPr="009E1ED7" w:rsidRDefault="009E1ED7" w:rsidP="009E1ED7">
      <w:pPr>
        <w:rPr>
          <w:sz w:val="24"/>
        </w:rPr>
      </w:pPr>
    </w:p>
    <w:p w:rsidR="009E1ED7" w:rsidRPr="009E1ED7" w:rsidRDefault="009E1ED7" w:rsidP="009E1ED7">
      <w:pPr>
        <w:rPr>
          <w:sz w:val="24"/>
        </w:rPr>
      </w:pPr>
    </w:p>
    <w:p w:rsidR="009E1ED7" w:rsidRPr="009E1ED7" w:rsidRDefault="009E1ED7" w:rsidP="009E1ED7">
      <w:pPr>
        <w:rPr>
          <w:sz w:val="24"/>
        </w:rPr>
      </w:pPr>
    </w:p>
    <w:p w:rsidR="009E1ED7" w:rsidRPr="009E1ED7" w:rsidRDefault="009E1ED7" w:rsidP="009E1ED7">
      <w:pPr>
        <w:rPr>
          <w:sz w:val="24"/>
        </w:rPr>
      </w:pPr>
    </w:p>
    <w:p w:rsidR="009E1ED7" w:rsidRPr="009E1ED7" w:rsidRDefault="009E1ED7" w:rsidP="009E1ED7">
      <w:pPr>
        <w:rPr>
          <w:sz w:val="24"/>
        </w:rPr>
      </w:pPr>
    </w:p>
    <w:p w:rsidR="009E1ED7" w:rsidRPr="009E1ED7" w:rsidRDefault="009E1ED7" w:rsidP="009E1ED7">
      <w:pPr>
        <w:rPr>
          <w:sz w:val="24"/>
        </w:rPr>
      </w:pPr>
    </w:p>
    <w:p w:rsidR="009E1ED7" w:rsidRPr="009E1ED7" w:rsidRDefault="009E1ED7" w:rsidP="009E1ED7">
      <w:pPr>
        <w:rPr>
          <w:sz w:val="24"/>
        </w:rPr>
      </w:pPr>
    </w:p>
    <w:p w:rsidR="009E1ED7" w:rsidRPr="009E1ED7" w:rsidRDefault="009E1ED7" w:rsidP="009E1ED7">
      <w:pPr>
        <w:rPr>
          <w:sz w:val="24"/>
        </w:rPr>
      </w:pPr>
    </w:p>
    <w:p w:rsidR="009E1ED7" w:rsidRPr="009E1ED7" w:rsidRDefault="009E1ED7" w:rsidP="009E1ED7">
      <w:pPr>
        <w:rPr>
          <w:sz w:val="24"/>
        </w:rPr>
      </w:pPr>
    </w:p>
    <w:p w:rsidR="009E1ED7" w:rsidRPr="009E1ED7" w:rsidRDefault="009E1ED7" w:rsidP="009E1ED7">
      <w:pPr>
        <w:rPr>
          <w:sz w:val="24"/>
        </w:rPr>
      </w:pPr>
    </w:p>
    <w:p w:rsidR="009E1ED7" w:rsidRPr="009E1ED7" w:rsidRDefault="009E1ED7" w:rsidP="009E1ED7">
      <w:pPr>
        <w:rPr>
          <w:sz w:val="24"/>
        </w:rPr>
      </w:pPr>
    </w:p>
    <w:p w:rsidR="009E1ED7" w:rsidRPr="009E1ED7" w:rsidRDefault="009E1ED7" w:rsidP="009E1ED7">
      <w:pPr>
        <w:rPr>
          <w:sz w:val="24"/>
        </w:rPr>
      </w:pPr>
    </w:p>
    <w:p w:rsidR="009E1ED7" w:rsidRPr="009E1ED7" w:rsidRDefault="009E1ED7" w:rsidP="009E1ED7">
      <w:pPr>
        <w:rPr>
          <w:sz w:val="24"/>
        </w:rPr>
      </w:pPr>
    </w:p>
    <w:p w:rsidR="009E1ED7" w:rsidRDefault="009E1ED7" w:rsidP="009E1ED7">
      <w:pPr>
        <w:rPr>
          <w:sz w:val="24"/>
        </w:rPr>
      </w:pPr>
    </w:p>
    <w:p w:rsidR="009E1ED7" w:rsidRDefault="009E1ED7" w:rsidP="009E1ED7">
      <w:pPr>
        <w:rPr>
          <w:sz w:val="24"/>
        </w:rPr>
      </w:pPr>
    </w:p>
    <w:p w:rsidR="006967D1" w:rsidRPr="009E1ED7" w:rsidRDefault="006967D1" w:rsidP="009E1ED7">
      <w:pPr>
        <w:rPr>
          <w:sz w:val="24"/>
        </w:rPr>
        <w:sectPr w:rsidR="006967D1" w:rsidRPr="009E1ED7" w:rsidSect="006D7145">
          <w:footerReference w:type="default" r:id="rId51"/>
          <w:pgSz w:w="11906" w:h="16838"/>
          <w:pgMar w:top="1440" w:right="849" w:bottom="1440" w:left="1560" w:header="709" w:footer="709" w:gutter="0"/>
          <w:cols w:space="708"/>
          <w:docGrid w:linePitch="381"/>
        </w:sectPr>
      </w:pPr>
    </w:p>
    <w:p w:rsidR="00326B7E" w:rsidRPr="00326B7E" w:rsidRDefault="00326B7E" w:rsidP="00326B7E">
      <w:pPr>
        <w:tabs>
          <w:tab w:val="left" w:pos="3051"/>
        </w:tabs>
        <w:spacing w:line="360" w:lineRule="auto"/>
        <w:jc w:val="center"/>
        <w:rPr>
          <w:b/>
          <w:sz w:val="24"/>
        </w:rPr>
      </w:pPr>
      <w:r w:rsidRPr="00326B7E">
        <w:rPr>
          <w:b/>
          <w:sz w:val="24"/>
        </w:rPr>
        <w:lastRenderedPageBreak/>
        <w:t>1.7. Анализ существующего распределения и динамика распределения площади лесов и состава лесов по целевому назначению и категориям защитных лесов</w:t>
      </w:r>
    </w:p>
    <w:p w:rsidR="00326B7E" w:rsidRPr="00326B7E" w:rsidRDefault="00326B7E" w:rsidP="00821C99">
      <w:pPr>
        <w:tabs>
          <w:tab w:val="left" w:pos="3051"/>
        </w:tabs>
        <w:spacing w:line="360" w:lineRule="auto"/>
        <w:ind w:firstLine="851"/>
        <w:jc w:val="both"/>
        <w:rPr>
          <w:b/>
          <w:sz w:val="24"/>
        </w:rPr>
      </w:pPr>
    </w:p>
    <w:p w:rsidR="00326B7E" w:rsidRPr="00326B7E" w:rsidRDefault="00326B7E" w:rsidP="00821C99">
      <w:pPr>
        <w:tabs>
          <w:tab w:val="left" w:pos="3617"/>
        </w:tabs>
        <w:spacing w:line="360" w:lineRule="auto"/>
        <w:ind w:firstLine="851"/>
        <w:jc w:val="both"/>
        <w:rPr>
          <w:sz w:val="24"/>
        </w:rPr>
      </w:pPr>
      <w:r w:rsidRPr="00326B7E">
        <w:rPr>
          <w:sz w:val="24"/>
        </w:rPr>
        <w:t>Леса области, расположенные на землях лесного фонда и землях иных категорий, согласно Лесному кодексу (2006г. ст.10) по целевому назначению относятся к защитным лесам, которые подлежат освоению в целях сохранения средообразующих, водоохранных, защитных, санитарно-гигиенических, оздоровительных и иных полезных функций лесов с одновременным использованием лесов при условии, если это использование совместимо с целевым назначением защитных лесов и выполняемыми ими полезными функциями.</w:t>
      </w:r>
    </w:p>
    <w:p w:rsidR="00326B7E" w:rsidRPr="00326B7E" w:rsidRDefault="00326B7E" w:rsidP="00821C99">
      <w:pPr>
        <w:tabs>
          <w:tab w:val="left" w:pos="720"/>
        </w:tabs>
        <w:spacing w:line="360" w:lineRule="auto"/>
        <w:ind w:firstLine="851"/>
        <w:jc w:val="both"/>
        <w:rPr>
          <w:sz w:val="24"/>
        </w:rPr>
      </w:pPr>
      <w:r w:rsidRPr="00326B7E">
        <w:rPr>
          <w:sz w:val="24"/>
        </w:rPr>
        <w:t>Существующее распределение и динамика распределения площади лесов и состава лесов по целевому назначению и категориям защитных лесов приведены в приложении 4.</w:t>
      </w:r>
    </w:p>
    <w:p w:rsidR="00326B7E" w:rsidRPr="00326B7E" w:rsidRDefault="00326B7E" w:rsidP="00821C99">
      <w:pPr>
        <w:spacing w:line="360" w:lineRule="auto"/>
        <w:ind w:firstLine="851"/>
        <w:jc w:val="both"/>
        <w:rPr>
          <w:sz w:val="24"/>
        </w:rPr>
      </w:pPr>
      <w:r w:rsidRPr="00326B7E">
        <w:rPr>
          <w:sz w:val="24"/>
        </w:rPr>
        <w:t>С учетом особенностей правового режима защитных лесов области выделены следующие категории защитных лесов:</w:t>
      </w:r>
    </w:p>
    <w:p w:rsidR="00326B7E" w:rsidRPr="00326B7E" w:rsidRDefault="00326B7E" w:rsidP="00821C99">
      <w:pPr>
        <w:spacing w:line="360" w:lineRule="auto"/>
        <w:ind w:firstLine="851"/>
        <w:jc w:val="both"/>
        <w:rPr>
          <w:sz w:val="24"/>
        </w:rPr>
      </w:pPr>
      <w:r w:rsidRPr="00326B7E">
        <w:rPr>
          <w:sz w:val="24"/>
        </w:rPr>
        <w:t>1. Леса, расположенные на землях особо охраняемых природных территорий.</w:t>
      </w:r>
    </w:p>
    <w:p w:rsidR="00326B7E" w:rsidRPr="00326B7E" w:rsidRDefault="00326B7E" w:rsidP="00821C99">
      <w:pPr>
        <w:spacing w:line="360" w:lineRule="auto"/>
        <w:ind w:firstLine="851"/>
        <w:jc w:val="both"/>
        <w:rPr>
          <w:sz w:val="24"/>
        </w:rPr>
      </w:pPr>
      <w:r w:rsidRPr="00326B7E">
        <w:rPr>
          <w:sz w:val="24"/>
        </w:rPr>
        <w:t xml:space="preserve">К ним отнесены леса Воронежского государственного природного биосферного заповедника и государственного природного заповедника «Галичья гора», выполняющие функции сохранения чистоты генофонда популяций флоры и фауны центральной лесостепи в естественных природных комплексах, сбережения уникальных ландшафтов животного и растительного мира Северо-Донского реликтового района, нигде более в регионе не представленные. Общая площадь лесов расположенных на землях особо охраняемых природных территорий Липецкой области  увеличилась за анализируемый период на 0,9 % и составила 13558 га.      </w:t>
      </w:r>
    </w:p>
    <w:p w:rsidR="00326B7E" w:rsidRPr="00326B7E" w:rsidRDefault="00326B7E" w:rsidP="00821C99">
      <w:pPr>
        <w:spacing w:line="360" w:lineRule="auto"/>
        <w:ind w:firstLine="851"/>
        <w:jc w:val="both"/>
        <w:rPr>
          <w:sz w:val="24"/>
        </w:rPr>
      </w:pPr>
      <w:r w:rsidRPr="00326B7E">
        <w:rPr>
          <w:sz w:val="24"/>
        </w:rPr>
        <w:t>2. Леса, расположенные в водоохранных зонах</w:t>
      </w:r>
    </w:p>
    <w:p w:rsidR="00326B7E" w:rsidRPr="00326B7E" w:rsidRDefault="00326B7E" w:rsidP="00821C99">
      <w:pPr>
        <w:spacing w:line="360" w:lineRule="auto"/>
        <w:ind w:firstLine="851"/>
        <w:jc w:val="both"/>
        <w:rPr>
          <w:sz w:val="24"/>
        </w:rPr>
      </w:pPr>
      <w:r w:rsidRPr="00326B7E">
        <w:rPr>
          <w:sz w:val="24"/>
        </w:rPr>
        <w:t>Водоохранные зоны выделены по рекам, ручьям, озерам шириной 50, 100, 200м (в зависимости от протяженности рек, ручьев и площади озер) в соответствии с Водным кодексом РФ (от 03.06.2006г. № 73-ФЗ). Леса, расположенные в водоохранных зонах, выполняют функции предотвращения  загрязнения, засорения, заиления водных объектов и истощения их вод, а также сохранения среды обитания водных биологических ресурсов и других объектов животного и растительного мира. Рекомендуемое выделение данной категории соответствует целям сохранения полезных функций лесов.</w:t>
      </w:r>
    </w:p>
    <w:p w:rsidR="00326B7E" w:rsidRPr="00326B7E" w:rsidRDefault="00326B7E" w:rsidP="00821C99">
      <w:pPr>
        <w:spacing w:line="360" w:lineRule="auto"/>
        <w:ind w:firstLine="851"/>
        <w:jc w:val="both"/>
        <w:rPr>
          <w:sz w:val="24"/>
        </w:rPr>
      </w:pPr>
      <w:r w:rsidRPr="00326B7E">
        <w:rPr>
          <w:sz w:val="24"/>
        </w:rPr>
        <w:t>3. Леса, выполняющие функции защиты природных и иных объектов</w:t>
      </w:r>
    </w:p>
    <w:p w:rsidR="00326B7E" w:rsidRPr="00326B7E" w:rsidRDefault="00326B7E" w:rsidP="00821C99">
      <w:pPr>
        <w:spacing w:line="360" w:lineRule="auto"/>
        <w:ind w:firstLine="851"/>
        <w:jc w:val="both"/>
        <w:rPr>
          <w:sz w:val="24"/>
        </w:rPr>
      </w:pPr>
      <w:r w:rsidRPr="00326B7E">
        <w:rPr>
          <w:sz w:val="24"/>
        </w:rPr>
        <w:t xml:space="preserve">а) защитные полосы лесов, расположенные вдоль железнодорожных путей общего пользования, федеральных автомобильных дорог общего пользования, автомобильных дорог общего пользования, находящихся в собственности субъектов Российской Федерации. Указанные защитные полосы лесов защищают дороги от снежных заносов и эрозионных воздействий воды и ветра. Список автомобильных дорог общего пользования, </w:t>
      </w:r>
      <w:r w:rsidRPr="00326B7E">
        <w:rPr>
          <w:sz w:val="24"/>
        </w:rPr>
        <w:lastRenderedPageBreak/>
        <w:t xml:space="preserve">находящихся в областной собственности, утвержден постановлением Липецкого областного Совета депутатов 25 августа </w:t>
      </w:r>
      <w:smartTag w:uri="urn:schemas-microsoft-com:office:smarttags" w:element="metricconverter">
        <w:smartTagPr>
          <w:attr w:name="ProductID" w:val="2005 г"/>
        </w:smartTagPr>
        <w:r w:rsidRPr="00326B7E">
          <w:rPr>
            <w:sz w:val="24"/>
          </w:rPr>
          <w:t>2005 г</w:t>
        </w:r>
      </w:smartTag>
      <w:r w:rsidRPr="00326B7E">
        <w:rPr>
          <w:sz w:val="24"/>
        </w:rPr>
        <w:t>. № 933-пс. Ширина указанной категории защитных лесов соответствует ГОСТу 17.5.3.02-90 «Охрана природы. Земли. Нормы выделения на землях государственного лесного фонда защитных полос вдоль железных и автомобильных дорог».</w:t>
      </w:r>
    </w:p>
    <w:p w:rsidR="00326B7E" w:rsidRPr="00326B7E" w:rsidRDefault="00326B7E" w:rsidP="00821C99">
      <w:pPr>
        <w:spacing w:line="360" w:lineRule="auto"/>
        <w:ind w:firstLine="851"/>
        <w:jc w:val="both"/>
        <w:rPr>
          <w:sz w:val="24"/>
        </w:rPr>
      </w:pPr>
      <w:r w:rsidRPr="00326B7E">
        <w:rPr>
          <w:sz w:val="24"/>
        </w:rPr>
        <w:t>Существующее выделение данной категории соответствует целям сохранения полезных функций лесов.</w:t>
      </w:r>
    </w:p>
    <w:p w:rsidR="00326B7E" w:rsidRPr="00326B7E" w:rsidRDefault="00326B7E" w:rsidP="00821C99">
      <w:pPr>
        <w:spacing w:line="360" w:lineRule="auto"/>
        <w:ind w:firstLine="851"/>
        <w:jc w:val="both"/>
        <w:rPr>
          <w:sz w:val="24"/>
        </w:rPr>
      </w:pPr>
      <w:r w:rsidRPr="00326B7E">
        <w:rPr>
          <w:sz w:val="24"/>
        </w:rPr>
        <w:t>б) Лесопарковые зоны:</w:t>
      </w:r>
    </w:p>
    <w:p w:rsidR="00326B7E" w:rsidRPr="00326B7E" w:rsidRDefault="00326B7E" w:rsidP="00821C99">
      <w:pPr>
        <w:spacing w:line="360" w:lineRule="auto"/>
        <w:ind w:firstLine="851"/>
        <w:jc w:val="both"/>
        <w:rPr>
          <w:sz w:val="24"/>
        </w:rPr>
      </w:pPr>
      <w:r w:rsidRPr="00326B7E">
        <w:rPr>
          <w:sz w:val="24"/>
        </w:rPr>
        <w:t>Леса указанной категории защитных лесов выполняют санитарно-гигиенические функции и создают оптимальные условия для отдыха населения.</w:t>
      </w:r>
    </w:p>
    <w:p w:rsidR="00326B7E" w:rsidRPr="00326B7E" w:rsidRDefault="00326B7E" w:rsidP="00821C99">
      <w:pPr>
        <w:spacing w:line="360" w:lineRule="auto"/>
        <w:ind w:firstLine="851"/>
        <w:jc w:val="both"/>
        <w:rPr>
          <w:sz w:val="24"/>
        </w:rPr>
      </w:pPr>
      <w:r w:rsidRPr="00326B7E">
        <w:rPr>
          <w:sz w:val="24"/>
        </w:rPr>
        <w:t>д) Леса, расположенные в первой, второй и третьей зонах округов санитарной охраны лечебно-оздоровительных местностей  и курортов.</w:t>
      </w:r>
    </w:p>
    <w:p w:rsidR="00326B7E" w:rsidRPr="00326B7E" w:rsidRDefault="00326B7E" w:rsidP="00821C99">
      <w:pPr>
        <w:spacing w:line="360" w:lineRule="auto"/>
        <w:ind w:firstLine="851"/>
        <w:jc w:val="both"/>
        <w:rPr>
          <w:sz w:val="24"/>
        </w:rPr>
      </w:pPr>
      <w:r w:rsidRPr="00326B7E">
        <w:rPr>
          <w:sz w:val="24"/>
        </w:rPr>
        <w:t>4. Ценные леса в области представлены: государственными защитными лесными полосами; противоэрозионными лесами; лесами, расположенными в пустынных, полупустынных, лесостепных, лесотундровых зонах, степях, горах; лесами, имеющими научное или историческое значение, нерестоохранные полосы лесов.</w:t>
      </w:r>
    </w:p>
    <w:p w:rsidR="00326B7E" w:rsidRPr="00326B7E" w:rsidRDefault="00326B7E" w:rsidP="00821C99">
      <w:pPr>
        <w:spacing w:line="360" w:lineRule="auto"/>
        <w:ind w:firstLine="851"/>
        <w:jc w:val="both"/>
        <w:rPr>
          <w:sz w:val="24"/>
        </w:rPr>
      </w:pPr>
      <w:r w:rsidRPr="00326B7E">
        <w:rPr>
          <w:sz w:val="24"/>
        </w:rPr>
        <w:t>Эксплуатационных и резервных лесов на территории Липецкой области нет.</w:t>
      </w:r>
    </w:p>
    <w:p w:rsidR="00326B7E" w:rsidRPr="00326B7E" w:rsidRDefault="00326B7E" w:rsidP="00326B7E">
      <w:pPr>
        <w:rPr>
          <w:sz w:val="24"/>
        </w:rPr>
        <w:sectPr w:rsidR="00326B7E" w:rsidRPr="00326B7E" w:rsidSect="00326B7E">
          <w:pgSz w:w="11906" w:h="16838"/>
          <w:pgMar w:top="851" w:right="849" w:bottom="851" w:left="1560" w:header="709" w:footer="709" w:gutter="0"/>
          <w:cols w:space="708"/>
          <w:docGrid w:linePitch="381"/>
        </w:sectPr>
      </w:pPr>
    </w:p>
    <w:tbl>
      <w:tblPr>
        <w:tblW w:w="15715" w:type="dxa"/>
        <w:tblInd w:w="-176" w:type="dxa"/>
        <w:tblLook w:val="04A0" w:firstRow="1" w:lastRow="0" w:firstColumn="1" w:lastColumn="0" w:noHBand="0" w:noVBand="1"/>
      </w:tblPr>
      <w:tblGrid>
        <w:gridCol w:w="15906"/>
      </w:tblGrid>
      <w:tr w:rsidR="00821C99" w:rsidRPr="00326B7E" w:rsidTr="00821C99">
        <w:trPr>
          <w:trHeight w:val="300"/>
        </w:trPr>
        <w:tc>
          <w:tcPr>
            <w:tcW w:w="15715" w:type="dxa"/>
            <w:tcBorders>
              <w:top w:val="nil"/>
              <w:left w:val="nil"/>
              <w:bottom w:val="nil"/>
              <w:right w:val="nil"/>
            </w:tcBorders>
            <w:shd w:val="clear" w:color="auto" w:fill="auto"/>
            <w:noWrap/>
            <w:vAlign w:val="bottom"/>
            <w:hideMark/>
          </w:tcPr>
          <w:p w:rsidR="00821C99" w:rsidRPr="00326B7E" w:rsidRDefault="00821C99" w:rsidP="00326B7E">
            <w:pPr>
              <w:spacing w:after="200" w:line="276" w:lineRule="auto"/>
              <w:rPr>
                <w:rFonts w:ascii="Calibri" w:hAnsi="Calibri" w:cs="Calibri"/>
                <w:sz w:val="24"/>
              </w:rPr>
            </w:pPr>
            <w:r w:rsidRPr="00326B7E">
              <w:rPr>
                <w:noProof/>
              </w:rPr>
              <w:lastRenderedPageBreak/>
              <w:drawing>
                <wp:inline distT="0" distB="0" distL="0" distR="0" wp14:anchorId="6C8F2ADF" wp14:editId="4B6CA7BE">
                  <wp:extent cx="9900920" cy="6144087"/>
                  <wp:effectExtent l="38100" t="0" r="24130"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tc>
      </w:tr>
    </w:tbl>
    <w:p w:rsidR="00326B7E" w:rsidRPr="00326B7E" w:rsidRDefault="00326B7E" w:rsidP="00326B7E">
      <w:pPr>
        <w:tabs>
          <w:tab w:val="left" w:pos="3617"/>
        </w:tabs>
        <w:rPr>
          <w:b/>
          <w:sz w:val="24"/>
        </w:rPr>
        <w:sectPr w:rsidR="00326B7E" w:rsidRPr="00326B7E" w:rsidSect="00326B7E">
          <w:pgSz w:w="16838" w:h="11906" w:orient="landscape"/>
          <w:pgMar w:top="993" w:right="395" w:bottom="849" w:left="851" w:header="709" w:footer="709" w:gutter="0"/>
          <w:cols w:space="708"/>
          <w:docGrid w:linePitch="381"/>
        </w:sectPr>
      </w:pPr>
    </w:p>
    <w:p w:rsidR="00326B7E" w:rsidRPr="00326B7E" w:rsidRDefault="00326B7E" w:rsidP="00326B7E">
      <w:pPr>
        <w:tabs>
          <w:tab w:val="left" w:pos="3000"/>
        </w:tabs>
        <w:spacing w:line="360" w:lineRule="auto"/>
        <w:jc w:val="center"/>
        <w:rPr>
          <w:b/>
          <w:sz w:val="24"/>
        </w:rPr>
      </w:pPr>
      <w:r w:rsidRPr="00326B7E">
        <w:rPr>
          <w:b/>
          <w:sz w:val="24"/>
        </w:rPr>
        <w:lastRenderedPageBreak/>
        <w:t>1.8. Сведения о лесах, расположенных в границах особо охраняемых природных территорий</w:t>
      </w:r>
    </w:p>
    <w:p w:rsidR="00326B7E" w:rsidRPr="00326B7E" w:rsidRDefault="00326B7E" w:rsidP="00326B7E">
      <w:pPr>
        <w:tabs>
          <w:tab w:val="left" w:pos="3000"/>
        </w:tabs>
        <w:spacing w:line="360" w:lineRule="auto"/>
        <w:jc w:val="center"/>
        <w:rPr>
          <w:b/>
          <w:sz w:val="24"/>
        </w:rPr>
      </w:pPr>
    </w:p>
    <w:p w:rsidR="00326B7E" w:rsidRPr="00326B7E" w:rsidRDefault="00326B7E" w:rsidP="00326B7E">
      <w:pPr>
        <w:tabs>
          <w:tab w:val="left" w:pos="3617"/>
        </w:tabs>
        <w:spacing w:line="360" w:lineRule="auto"/>
        <w:jc w:val="center"/>
        <w:rPr>
          <w:b/>
          <w:sz w:val="24"/>
        </w:rPr>
      </w:pPr>
    </w:p>
    <w:p w:rsidR="00326B7E" w:rsidRPr="00326B7E" w:rsidRDefault="00326B7E" w:rsidP="00821C99">
      <w:pPr>
        <w:spacing w:line="360" w:lineRule="auto"/>
        <w:ind w:firstLine="709"/>
        <w:jc w:val="both"/>
        <w:rPr>
          <w:sz w:val="24"/>
        </w:rPr>
      </w:pPr>
      <w:r w:rsidRPr="00326B7E">
        <w:rPr>
          <w:sz w:val="24"/>
        </w:rPr>
        <w:t>К лесам особо охраняемых природных территорий федерального значения в Липецкой области отнесены леса Воронежского государственного природного биосферного заповедника  и государственного природного заповедника « Галичья гора», которые находятся в ведении органов Росприроднадзора.</w:t>
      </w:r>
    </w:p>
    <w:p w:rsidR="00326B7E" w:rsidRPr="00326B7E" w:rsidRDefault="00326B7E" w:rsidP="00821C99">
      <w:pPr>
        <w:spacing w:line="360" w:lineRule="auto"/>
        <w:ind w:firstLine="709"/>
        <w:jc w:val="both"/>
        <w:rPr>
          <w:sz w:val="24"/>
        </w:rPr>
      </w:pPr>
      <w:r w:rsidRPr="00326B7E">
        <w:rPr>
          <w:sz w:val="24"/>
        </w:rPr>
        <w:t>Приказом Министерства природных ресурсов Российской Федерации от 16 июля 2007г. № 181 утверждены «Особенности использования, охраны, защиты, воспроизводства лесов, расположенных на особо охраняемых природных территориях».</w:t>
      </w:r>
    </w:p>
    <w:p w:rsidR="00326B7E" w:rsidRPr="00326B7E" w:rsidRDefault="00326B7E" w:rsidP="00821C99">
      <w:pPr>
        <w:spacing w:line="360" w:lineRule="auto"/>
        <w:ind w:firstLine="709"/>
        <w:jc w:val="both"/>
        <w:rPr>
          <w:sz w:val="24"/>
        </w:rPr>
      </w:pPr>
      <w:r w:rsidRPr="00326B7E">
        <w:rPr>
          <w:sz w:val="24"/>
        </w:rPr>
        <w:t>Правовой режим лесов, расположенных на землях особо охраняемых природных территорий, устанавливается уполномоченным федеральным органом исполнительной власти в соответствии со статьей 103 Лесного кодекса Российской Федерации. Освоение лесов на особо охраняемых природных территориях выполняется в целях сохранения биоразнообразия, средообразующих, водоохранных, защитных, санитарно-гигиенических, оздоровительных и иных полезных функций с одновременным использованием лесов при условии, если это использование совместимо с целевым назначением защитных лесов и выполняемыми ими полезными функциями.</w:t>
      </w:r>
    </w:p>
    <w:p w:rsidR="00326B7E" w:rsidRPr="00326B7E" w:rsidRDefault="00326B7E" w:rsidP="00821C99">
      <w:pPr>
        <w:spacing w:line="360" w:lineRule="auto"/>
        <w:ind w:firstLine="709"/>
        <w:jc w:val="both"/>
        <w:rPr>
          <w:sz w:val="24"/>
        </w:rPr>
      </w:pPr>
      <w:r w:rsidRPr="00326B7E">
        <w:rPr>
          <w:sz w:val="24"/>
        </w:rPr>
        <w:t>На заповедники возложены функции сохранения чистоты генофонда популяций флоры и фауны центральной лесостепи в естественных природных комплексах и сбережения уникальных ландшафтов животного и растительного мира  Северо-Донского реликтового района, нигде более в регионе не представленные.</w:t>
      </w:r>
    </w:p>
    <w:p w:rsidR="00326B7E" w:rsidRPr="00326B7E" w:rsidRDefault="00326B7E" w:rsidP="00821C99">
      <w:pPr>
        <w:spacing w:line="360" w:lineRule="auto"/>
        <w:ind w:firstLine="709"/>
        <w:jc w:val="both"/>
        <w:rPr>
          <w:sz w:val="24"/>
        </w:rPr>
      </w:pPr>
      <w:r w:rsidRPr="00326B7E">
        <w:rPr>
          <w:sz w:val="24"/>
        </w:rPr>
        <w:t>Кроме Воронежского государственного природного биосферного заповедника и государственного природного заповедника «Галичья гора», в лесах области имеются памятники природы, природные заказники  регионального значения, а также особо защитные участки лесов с особым режимом использования.</w:t>
      </w:r>
    </w:p>
    <w:p w:rsidR="00326B7E" w:rsidRPr="00326B7E" w:rsidRDefault="00326B7E" w:rsidP="00821C99">
      <w:pPr>
        <w:spacing w:line="360" w:lineRule="auto"/>
        <w:ind w:firstLine="709"/>
        <w:jc w:val="both"/>
        <w:rPr>
          <w:sz w:val="24"/>
        </w:rPr>
      </w:pPr>
      <w:r w:rsidRPr="00326B7E">
        <w:rPr>
          <w:sz w:val="24"/>
        </w:rPr>
        <w:t xml:space="preserve">Выделено 67 памятников природы общей площадью </w:t>
      </w:r>
      <w:smartTag w:uri="urn:schemas-microsoft-com:office:smarttags" w:element="metricconverter">
        <w:smartTagPr>
          <w:attr w:name="ProductID" w:val="49674 га"/>
        </w:smartTagPr>
        <w:r w:rsidRPr="00326B7E">
          <w:rPr>
            <w:sz w:val="24"/>
          </w:rPr>
          <w:t>49674 га</w:t>
        </w:r>
      </w:smartTag>
      <w:r w:rsidRPr="00326B7E">
        <w:rPr>
          <w:sz w:val="24"/>
        </w:rPr>
        <w:t xml:space="preserve"> непосредственно на землях лесного фонда.</w:t>
      </w:r>
    </w:p>
    <w:p w:rsidR="00326B7E" w:rsidRPr="00326B7E" w:rsidRDefault="00326B7E" w:rsidP="00821C99">
      <w:pPr>
        <w:spacing w:line="360" w:lineRule="auto"/>
        <w:ind w:firstLine="709"/>
        <w:jc w:val="both"/>
        <w:rPr>
          <w:sz w:val="24"/>
        </w:rPr>
      </w:pPr>
      <w:r w:rsidRPr="00326B7E">
        <w:rPr>
          <w:sz w:val="24"/>
        </w:rPr>
        <w:t>На землях области выделены 1 зоологический и 1 ландшафтно-биологический природные заказники регионального значения на общей площади 12075га.</w:t>
      </w:r>
    </w:p>
    <w:p w:rsidR="00326B7E" w:rsidRPr="00326B7E" w:rsidRDefault="00326B7E" w:rsidP="00821C99">
      <w:pPr>
        <w:spacing w:line="360" w:lineRule="auto"/>
        <w:ind w:firstLine="709"/>
        <w:jc w:val="both"/>
        <w:rPr>
          <w:sz w:val="24"/>
        </w:rPr>
      </w:pPr>
      <w:r w:rsidRPr="00326B7E">
        <w:rPr>
          <w:sz w:val="24"/>
        </w:rPr>
        <w:t>ООПТ регионального и местного значения определены постановлением Главы администрации Липецкой области от 14.07.1998г.  № 250 «О расширении особо охраняемых природных территорий» (с изменениями от 19.11.2008г.  № 303).</w:t>
      </w:r>
    </w:p>
    <w:p w:rsidR="00821C99" w:rsidRPr="00821C99" w:rsidRDefault="00326B7E" w:rsidP="00821C99">
      <w:pPr>
        <w:spacing w:line="360" w:lineRule="auto"/>
        <w:ind w:firstLine="709"/>
        <w:jc w:val="both"/>
        <w:rPr>
          <w:sz w:val="24"/>
        </w:rPr>
      </w:pPr>
      <w:r w:rsidRPr="00326B7E">
        <w:rPr>
          <w:sz w:val="24"/>
        </w:rPr>
        <w:t xml:space="preserve">Памятниками природы в области объявлены уникальные природные объекты, имеющие особое научное, историческое и культурно-эстетическое значение. Основной </w:t>
      </w:r>
      <w:r w:rsidRPr="00326B7E">
        <w:rPr>
          <w:sz w:val="24"/>
        </w:rPr>
        <w:lastRenderedPageBreak/>
        <w:t>задачей объявления памятников природы является сохранение их в естественном состоянии для научных, культурно-просветительных и эстетических целей. В пределах памятников природы запрещается  всякая деятельность, угрожающая их  сохранности. На территории памятников природы запрещены все виды рубок (кроме санитарных), строительство и мелиоративные работы, распашка территории и ряд других мероприятий.</w:t>
      </w:r>
    </w:p>
    <w:p w:rsidR="00326B7E" w:rsidRPr="00326B7E" w:rsidRDefault="00326B7E" w:rsidP="00821C99">
      <w:pPr>
        <w:spacing w:line="360" w:lineRule="auto"/>
        <w:ind w:firstLine="709"/>
        <w:jc w:val="both"/>
        <w:rPr>
          <w:sz w:val="24"/>
        </w:rPr>
      </w:pPr>
      <w:r w:rsidRPr="00326B7E">
        <w:rPr>
          <w:sz w:val="24"/>
        </w:rPr>
        <w:t>Заказники образованы с целью сохранения, воспроизводства и восстановления отдельных или нескольких компонентов природы и поддержания общего экологического баланса. Для каждого заказника в соответствии с Типовым положением о государственных природных заказниках утверждено индивидуальное положение, определяющее его задачи, режим охраны природных объектов и использования его территории.</w:t>
      </w:r>
    </w:p>
    <w:p w:rsidR="00326B7E" w:rsidRPr="00326B7E" w:rsidRDefault="00326B7E" w:rsidP="00821C99">
      <w:pPr>
        <w:spacing w:line="360" w:lineRule="auto"/>
        <w:ind w:firstLine="709"/>
        <w:jc w:val="both"/>
        <w:rPr>
          <w:sz w:val="24"/>
        </w:rPr>
      </w:pPr>
      <w:r w:rsidRPr="00326B7E">
        <w:rPr>
          <w:sz w:val="24"/>
        </w:rPr>
        <w:t>Порядок отнесения земель к землям особо охраняемых природных территорий регионального значения, порядок использования и охраны земель особо охраняемых территорий регионального значения в соответствии со ст.94 Земельного кодекса РФ, устанавливаются органами государственной власти субъекта РФ в соответствии с федеральными законами и законами субъектов РФ. Однако в области нет нормативного правового акта, устанавливающего порядок отнесения земель к землям особо охраняемых территорий областного значения.</w:t>
      </w:r>
    </w:p>
    <w:p w:rsidR="00326B7E" w:rsidRPr="00326B7E" w:rsidRDefault="00326B7E" w:rsidP="00821C99">
      <w:pPr>
        <w:spacing w:line="360" w:lineRule="auto"/>
        <w:ind w:firstLine="709"/>
        <w:jc w:val="both"/>
        <w:rPr>
          <w:sz w:val="24"/>
        </w:rPr>
      </w:pPr>
      <w:r w:rsidRPr="00326B7E">
        <w:rPr>
          <w:sz w:val="24"/>
        </w:rPr>
        <w:t>При этом мероприятия по организации и функционированию зоологического и ландшафтно-биологического природных заказников регионального значения выполнены не в полном объеме. Не определены подчиненность и порядок финансирования дирекции заказников и другие мероприятия, что не определяет правовой режим земель указанных заказников. Сведения об ООПТ регионального и местного значения приведены в приложении 5.</w:t>
      </w:r>
    </w:p>
    <w:p w:rsidR="00821C99" w:rsidRPr="002F54EB" w:rsidRDefault="00821C99" w:rsidP="00821C99">
      <w:pPr>
        <w:tabs>
          <w:tab w:val="left" w:pos="3651"/>
        </w:tabs>
        <w:jc w:val="center"/>
        <w:rPr>
          <w:b/>
          <w:sz w:val="24"/>
        </w:rPr>
      </w:pPr>
    </w:p>
    <w:p w:rsidR="00821C99" w:rsidRPr="00326B7E" w:rsidRDefault="00821C99" w:rsidP="00821C99">
      <w:pPr>
        <w:tabs>
          <w:tab w:val="left" w:pos="3651"/>
        </w:tabs>
        <w:jc w:val="center"/>
        <w:rPr>
          <w:b/>
          <w:sz w:val="24"/>
        </w:rPr>
      </w:pPr>
      <w:r w:rsidRPr="00326B7E">
        <w:rPr>
          <w:b/>
          <w:sz w:val="24"/>
        </w:rPr>
        <w:t>1.9. Методологические и методические особенности разработки лесного плана</w:t>
      </w:r>
    </w:p>
    <w:p w:rsidR="00821C99" w:rsidRPr="00326B7E" w:rsidRDefault="00821C99" w:rsidP="00821C99">
      <w:pPr>
        <w:tabs>
          <w:tab w:val="left" w:pos="3651"/>
        </w:tabs>
        <w:jc w:val="center"/>
        <w:rPr>
          <w:b/>
          <w:sz w:val="24"/>
        </w:rPr>
      </w:pPr>
      <w:r w:rsidRPr="00326B7E">
        <w:rPr>
          <w:b/>
          <w:sz w:val="24"/>
        </w:rPr>
        <w:t>Липецкой области</w:t>
      </w:r>
    </w:p>
    <w:p w:rsidR="00821C99" w:rsidRPr="00326B7E" w:rsidRDefault="00821C99" w:rsidP="00821C99">
      <w:pPr>
        <w:rPr>
          <w:sz w:val="24"/>
        </w:rPr>
      </w:pPr>
    </w:p>
    <w:p w:rsidR="00821C99" w:rsidRPr="002F54EB" w:rsidRDefault="00821C99" w:rsidP="00821C99">
      <w:pPr>
        <w:tabs>
          <w:tab w:val="left" w:pos="720"/>
        </w:tabs>
        <w:spacing w:line="360" w:lineRule="auto"/>
        <w:ind w:firstLine="709"/>
        <w:jc w:val="both"/>
        <w:rPr>
          <w:rFonts w:eastAsia="Calibri"/>
          <w:sz w:val="24"/>
          <w:lang w:eastAsia="en-US"/>
        </w:rPr>
      </w:pPr>
      <w:r w:rsidRPr="00326B7E">
        <w:rPr>
          <w:rFonts w:eastAsia="Calibri"/>
          <w:sz w:val="24"/>
          <w:lang w:eastAsia="en-US"/>
        </w:rPr>
        <w:t>Методологические и методические особенности разработки Лесного плана приведены в приложении 6.</w:t>
      </w:r>
    </w:p>
    <w:p w:rsidR="00821C99" w:rsidRPr="002F54EB" w:rsidRDefault="00821C99" w:rsidP="00821C99">
      <w:pPr>
        <w:tabs>
          <w:tab w:val="left" w:pos="720"/>
        </w:tabs>
        <w:spacing w:line="360" w:lineRule="auto"/>
        <w:ind w:firstLine="709"/>
        <w:jc w:val="both"/>
        <w:rPr>
          <w:rFonts w:eastAsia="Calibri"/>
          <w:sz w:val="24"/>
          <w:lang w:eastAsia="en-US"/>
        </w:rPr>
      </w:pPr>
    </w:p>
    <w:p w:rsidR="00821C99" w:rsidRPr="002F54EB" w:rsidRDefault="00821C99" w:rsidP="00821C99">
      <w:pPr>
        <w:tabs>
          <w:tab w:val="left" w:pos="720"/>
        </w:tabs>
        <w:spacing w:line="360" w:lineRule="auto"/>
        <w:ind w:firstLine="709"/>
        <w:jc w:val="both"/>
        <w:rPr>
          <w:rFonts w:eastAsia="Calibri"/>
          <w:sz w:val="24"/>
          <w:lang w:eastAsia="en-US"/>
        </w:rPr>
      </w:pPr>
    </w:p>
    <w:p w:rsidR="00821C99" w:rsidRPr="002F54EB" w:rsidRDefault="00821C99" w:rsidP="00821C99">
      <w:pPr>
        <w:tabs>
          <w:tab w:val="left" w:pos="720"/>
        </w:tabs>
        <w:spacing w:line="360" w:lineRule="auto"/>
        <w:ind w:firstLine="709"/>
        <w:jc w:val="both"/>
        <w:rPr>
          <w:rFonts w:eastAsia="Calibri"/>
          <w:sz w:val="24"/>
          <w:lang w:eastAsia="en-US"/>
        </w:rPr>
      </w:pPr>
    </w:p>
    <w:p w:rsidR="00821C99" w:rsidRPr="002F54EB" w:rsidRDefault="00821C99" w:rsidP="00821C99">
      <w:pPr>
        <w:tabs>
          <w:tab w:val="left" w:pos="720"/>
        </w:tabs>
        <w:spacing w:line="360" w:lineRule="auto"/>
        <w:ind w:firstLine="709"/>
        <w:jc w:val="both"/>
        <w:rPr>
          <w:rFonts w:eastAsia="Calibri"/>
          <w:sz w:val="24"/>
          <w:lang w:eastAsia="en-US"/>
        </w:rPr>
      </w:pPr>
    </w:p>
    <w:p w:rsidR="00821C99" w:rsidRPr="002F54EB" w:rsidRDefault="00821C99" w:rsidP="00821C99">
      <w:pPr>
        <w:tabs>
          <w:tab w:val="left" w:pos="720"/>
        </w:tabs>
        <w:spacing w:line="360" w:lineRule="auto"/>
        <w:ind w:firstLine="709"/>
        <w:jc w:val="both"/>
        <w:rPr>
          <w:rFonts w:eastAsia="Calibri"/>
          <w:sz w:val="24"/>
          <w:lang w:eastAsia="en-US"/>
        </w:rPr>
      </w:pPr>
    </w:p>
    <w:p w:rsidR="00821C99" w:rsidRPr="002F54EB" w:rsidRDefault="00821C99" w:rsidP="00821C99">
      <w:pPr>
        <w:tabs>
          <w:tab w:val="left" w:pos="720"/>
        </w:tabs>
        <w:spacing w:line="360" w:lineRule="auto"/>
        <w:ind w:firstLine="709"/>
        <w:jc w:val="both"/>
        <w:rPr>
          <w:rFonts w:eastAsia="Calibri"/>
          <w:sz w:val="24"/>
          <w:lang w:eastAsia="en-US"/>
        </w:rPr>
      </w:pPr>
    </w:p>
    <w:p w:rsidR="00821C99" w:rsidRPr="002F54EB" w:rsidRDefault="00821C99" w:rsidP="00821C99">
      <w:pPr>
        <w:tabs>
          <w:tab w:val="left" w:pos="720"/>
        </w:tabs>
        <w:spacing w:line="360" w:lineRule="auto"/>
        <w:ind w:firstLine="709"/>
        <w:jc w:val="both"/>
        <w:rPr>
          <w:rFonts w:eastAsia="Calibri"/>
          <w:sz w:val="24"/>
          <w:lang w:eastAsia="en-US"/>
        </w:rPr>
      </w:pPr>
    </w:p>
    <w:p w:rsidR="00821C99" w:rsidRPr="002F54EB" w:rsidRDefault="00821C99" w:rsidP="00821C99">
      <w:pPr>
        <w:tabs>
          <w:tab w:val="left" w:pos="720"/>
        </w:tabs>
        <w:spacing w:line="360" w:lineRule="auto"/>
        <w:ind w:firstLine="709"/>
        <w:jc w:val="both"/>
        <w:rPr>
          <w:rFonts w:eastAsia="Calibri"/>
          <w:sz w:val="24"/>
          <w:lang w:eastAsia="en-US"/>
        </w:rPr>
      </w:pPr>
    </w:p>
    <w:p w:rsidR="00326B7E" w:rsidRPr="00326B7E" w:rsidRDefault="00326B7E" w:rsidP="00326B7E">
      <w:pPr>
        <w:tabs>
          <w:tab w:val="left" w:pos="3326"/>
        </w:tabs>
        <w:spacing w:line="360" w:lineRule="auto"/>
        <w:jc w:val="center"/>
        <w:rPr>
          <w:b/>
          <w:bCs/>
          <w:sz w:val="24"/>
        </w:rPr>
      </w:pPr>
      <w:r w:rsidRPr="00326B7E">
        <w:rPr>
          <w:b/>
          <w:bCs/>
          <w:sz w:val="24"/>
        </w:rPr>
        <w:lastRenderedPageBreak/>
        <w:t xml:space="preserve">Глава </w:t>
      </w:r>
      <w:r w:rsidRPr="00326B7E">
        <w:rPr>
          <w:b/>
          <w:bCs/>
          <w:sz w:val="24"/>
          <w:lang w:val="en-US"/>
        </w:rPr>
        <w:t>II</w:t>
      </w:r>
    </w:p>
    <w:p w:rsidR="00326B7E" w:rsidRPr="00326B7E" w:rsidRDefault="00326B7E" w:rsidP="00326B7E">
      <w:pPr>
        <w:tabs>
          <w:tab w:val="left" w:pos="3326"/>
        </w:tabs>
        <w:spacing w:line="360" w:lineRule="auto"/>
        <w:jc w:val="center"/>
        <w:rPr>
          <w:b/>
          <w:sz w:val="24"/>
        </w:rPr>
      </w:pPr>
      <w:r w:rsidRPr="00326B7E">
        <w:rPr>
          <w:b/>
          <w:sz w:val="24"/>
        </w:rPr>
        <w:t xml:space="preserve">Оценка организации использования лесов, выполнения мероприятий по охране, защите, воспроизводству лесов и изменения характеристик лесов за период действия предыдущего лесного плана </w:t>
      </w:r>
      <w:r w:rsidRPr="00326B7E">
        <w:rPr>
          <w:sz w:val="24"/>
        </w:rPr>
        <w:t xml:space="preserve"> </w:t>
      </w:r>
      <w:r w:rsidRPr="00326B7E">
        <w:rPr>
          <w:b/>
          <w:sz w:val="24"/>
        </w:rPr>
        <w:t>Липецкой области</w:t>
      </w:r>
    </w:p>
    <w:p w:rsidR="00326B7E" w:rsidRPr="00326B7E" w:rsidRDefault="00326B7E" w:rsidP="00326B7E">
      <w:pPr>
        <w:tabs>
          <w:tab w:val="left" w:pos="3326"/>
        </w:tabs>
        <w:spacing w:line="360" w:lineRule="auto"/>
        <w:jc w:val="center"/>
        <w:rPr>
          <w:b/>
          <w:sz w:val="24"/>
        </w:rPr>
      </w:pPr>
    </w:p>
    <w:p w:rsidR="00326B7E" w:rsidRPr="00326B7E" w:rsidRDefault="00326B7E" w:rsidP="00326B7E">
      <w:pPr>
        <w:tabs>
          <w:tab w:val="left" w:pos="3326"/>
        </w:tabs>
        <w:spacing w:line="360" w:lineRule="auto"/>
        <w:jc w:val="center"/>
        <w:rPr>
          <w:b/>
          <w:sz w:val="24"/>
        </w:rPr>
      </w:pPr>
      <w:r w:rsidRPr="00326B7E">
        <w:rPr>
          <w:b/>
          <w:sz w:val="24"/>
        </w:rPr>
        <w:t>2.1. Оценка достижения планируемых объемов использования лесов</w:t>
      </w:r>
    </w:p>
    <w:p w:rsidR="00821C99" w:rsidRPr="002F54EB" w:rsidRDefault="00821C99" w:rsidP="00821C99">
      <w:pPr>
        <w:tabs>
          <w:tab w:val="left" w:pos="1276"/>
        </w:tabs>
        <w:spacing w:line="360" w:lineRule="auto"/>
        <w:ind w:firstLine="709"/>
        <w:jc w:val="both"/>
        <w:rPr>
          <w:b/>
          <w:sz w:val="24"/>
        </w:rPr>
      </w:pPr>
    </w:p>
    <w:p w:rsidR="00326B7E" w:rsidRPr="00326B7E" w:rsidRDefault="00326B7E" w:rsidP="00821C99">
      <w:pPr>
        <w:tabs>
          <w:tab w:val="left" w:pos="1276"/>
        </w:tabs>
        <w:spacing w:line="360" w:lineRule="auto"/>
        <w:ind w:firstLine="709"/>
        <w:jc w:val="both"/>
        <w:rPr>
          <w:bCs/>
          <w:sz w:val="24"/>
        </w:rPr>
      </w:pPr>
      <w:r w:rsidRPr="00326B7E">
        <w:rPr>
          <w:bCs/>
          <w:sz w:val="24"/>
        </w:rPr>
        <w:t>Оценка достижения планируемых объемов использования лесов по видам использования лесов за период действия предыдущего лесного плана приведена в приложении 7.</w:t>
      </w:r>
    </w:p>
    <w:p w:rsidR="00326B7E" w:rsidRPr="00326B7E" w:rsidRDefault="00326B7E" w:rsidP="00821C99">
      <w:pPr>
        <w:tabs>
          <w:tab w:val="left" w:pos="1276"/>
        </w:tabs>
        <w:spacing w:line="360" w:lineRule="auto"/>
        <w:ind w:firstLine="709"/>
        <w:jc w:val="both"/>
        <w:rPr>
          <w:bCs/>
          <w:sz w:val="24"/>
        </w:rPr>
      </w:pPr>
      <w:r w:rsidRPr="00326B7E">
        <w:rPr>
          <w:bCs/>
          <w:sz w:val="24"/>
        </w:rPr>
        <w:t>Из 17 видов использования лесов, определенных статьей 25 Лесного кодекса Российской Федерации, в Липецкой области фактически используются только 8.</w:t>
      </w:r>
    </w:p>
    <w:p w:rsidR="00326B7E" w:rsidRPr="00326B7E" w:rsidRDefault="00326B7E" w:rsidP="00821C99">
      <w:pPr>
        <w:tabs>
          <w:tab w:val="left" w:pos="1276"/>
        </w:tabs>
        <w:spacing w:line="360" w:lineRule="auto"/>
        <w:ind w:firstLine="709"/>
        <w:jc w:val="both"/>
        <w:rPr>
          <w:bCs/>
          <w:sz w:val="24"/>
        </w:rPr>
      </w:pPr>
      <w:r w:rsidRPr="00326B7E">
        <w:rPr>
          <w:bCs/>
          <w:sz w:val="24"/>
        </w:rPr>
        <w:t>Анализ собранной информации показал следующее:</w:t>
      </w:r>
    </w:p>
    <w:p w:rsidR="00326B7E" w:rsidRPr="00326B7E" w:rsidRDefault="00821C99" w:rsidP="00821C99">
      <w:pPr>
        <w:tabs>
          <w:tab w:val="left" w:pos="1276"/>
        </w:tabs>
        <w:spacing w:line="360" w:lineRule="auto"/>
        <w:ind w:firstLine="709"/>
        <w:jc w:val="both"/>
        <w:rPr>
          <w:bCs/>
          <w:sz w:val="24"/>
        </w:rPr>
      </w:pPr>
      <w:r w:rsidRPr="00821C99">
        <w:rPr>
          <w:bCs/>
          <w:sz w:val="24"/>
        </w:rPr>
        <w:t>–</w:t>
      </w:r>
      <w:r>
        <w:rPr>
          <w:bCs/>
          <w:sz w:val="24"/>
          <w:lang w:val="en-US"/>
        </w:rPr>
        <w:t> </w:t>
      </w:r>
      <w:r w:rsidR="00326B7E" w:rsidRPr="00326B7E">
        <w:rPr>
          <w:bCs/>
          <w:sz w:val="24"/>
        </w:rPr>
        <w:t>планируемые объемы использования лесов достигнуты только по 3 видам использования лесов: осуществление научно-исследовательской деятельности, образовательной деятельности; осуществление видов деятельности в сфере охотничьего хозяйства; осуществление религиозной деятельности;</w:t>
      </w:r>
    </w:p>
    <w:p w:rsidR="00326B7E" w:rsidRPr="00326B7E" w:rsidRDefault="00821C99" w:rsidP="00821C99">
      <w:pPr>
        <w:tabs>
          <w:tab w:val="left" w:pos="1276"/>
        </w:tabs>
        <w:spacing w:line="360" w:lineRule="auto"/>
        <w:ind w:firstLine="709"/>
        <w:jc w:val="both"/>
        <w:rPr>
          <w:bCs/>
          <w:sz w:val="24"/>
        </w:rPr>
      </w:pPr>
      <w:r w:rsidRPr="00821C99">
        <w:rPr>
          <w:bCs/>
          <w:sz w:val="24"/>
        </w:rPr>
        <w:t>–</w:t>
      </w:r>
      <w:r>
        <w:rPr>
          <w:bCs/>
          <w:sz w:val="24"/>
          <w:lang w:val="en-US"/>
        </w:rPr>
        <w:t> </w:t>
      </w:r>
      <w:r w:rsidR="00326B7E" w:rsidRPr="00326B7E">
        <w:rPr>
          <w:bCs/>
          <w:sz w:val="24"/>
        </w:rPr>
        <w:t>по виду использования лесов «ведение сельского хозяйства» доля достижения плановых показателей за весь период составила 58,6%;</w:t>
      </w:r>
    </w:p>
    <w:p w:rsidR="00326B7E" w:rsidRPr="00326B7E" w:rsidRDefault="00821C99" w:rsidP="00821C99">
      <w:pPr>
        <w:tabs>
          <w:tab w:val="left" w:pos="1276"/>
        </w:tabs>
        <w:spacing w:line="360" w:lineRule="auto"/>
        <w:ind w:firstLine="709"/>
        <w:jc w:val="both"/>
        <w:rPr>
          <w:bCs/>
          <w:sz w:val="24"/>
        </w:rPr>
      </w:pPr>
      <w:r w:rsidRPr="00821C99">
        <w:rPr>
          <w:bCs/>
          <w:sz w:val="24"/>
        </w:rPr>
        <w:t>–</w:t>
      </w:r>
      <w:r>
        <w:rPr>
          <w:bCs/>
          <w:sz w:val="24"/>
          <w:lang w:val="en-US"/>
        </w:rPr>
        <w:t> </w:t>
      </w:r>
      <w:r w:rsidR="00326B7E" w:rsidRPr="00326B7E">
        <w:rPr>
          <w:bCs/>
          <w:sz w:val="24"/>
        </w:rPr>
        <w:t>по виду использования лесов «осуществление рекреационной деятельности» доля достижения плановых показателей за весь период составила 24,8%;</w:t>
      </w:r>
    </w:p>
    <w:p w:rsidR="00326B7E" w:rsidRPr="00326B7E" w:rsidRDefault="00821C99" w:rsidP="00821C99">
      <w:pPr>
        <w:tabs>
          <w:tab w:val="left" w:pos="1276"/>
        </w:tabs>
        <w:spacing w:line="360" w:lineRule="auto"/>
        <w:ind w:firstLine="709"/>
        <w:jc w:val="both"/>
        <w:rPr>
          <w:bCs/>
          <w:sz w:val="24"/>
        </w:rPr>
      </w:pPr>
      <w:r w:rsidRPr="00821C99">
        <w:rPr>
          <w:bCs/>
          <w:sz w:val="24"/>
        </w:rPr>
        <w:t>–</w:t>
      </w:r>
      <w:r>
        <w:rPr>
          <w:bCs/>
          <w:sz w:val="24"/>
          <w:lang w:val="en-US"/>
        </w:rPr>
        <w:t> </w:t>
      </w:r>
      <w:r w:rsidR="00326B7E" w:rsidRPr="00326B7E">
        <w:rPr>
          <w:bCs/>
          <w:sz w:val="24"/>
        </w:rPr>
        <w:t>по виду использования лесов «строительство и эксплуатация водохранилищ и иных искусственных водных объектов, а также гидротехнических сооружений, морских портов, морских терминалов, речных портов, причалов» доля достижения плановых показателей за весь период составила 65,2%;</w:t>
      </w:r>
    </w:p>
    <w:p w:rsidR="00326B7E" w:rsidRPr="00326B7E" w:rsidRDefault="00821C99" w:rsidP="00821C99">
      <w:pPr>
        <w:tabs>
          <w:tab w:val="left" w:pos="1276"/>
        </w:tabs>
        <w:spacing w:line="360" w:lineRule="auto"/>
        <w:ind w:firstLine="709"/>
        <w:jc w:val="both"/>
        <w:rPr>
          <w:bCs/>
          <w:sz w:val="24"/>
        </w:rPr>
      </w:pPr>
      <w:r w:rsidRPr="00821C99">
        <w:rPr>
          <w:bCs/>
          <w:sz w:val="24"/>
        </w:rPr>
        <w:t>–</w:t>
      </w:r>
      <w:r>
        <w:rPr>
          <w:bCs/>
          <w:sz w:val="24"/>
          <w:lang w:val="en-US"/>
        </w:rPr>
        <w:t> </w:t>
      </w:r>
      <w:r w:rsidR="00326B7E" w:rsidRPr="00326B7E">
        <w:rPr>
          <w:bCs/>
          <w:sz w:val="24"/>
        </w:rPr>
        <w:t>по виду использования лесов «строительство, реконструкция,  эксплуатация линейных объектов» доля достижения плановых показателей за весь период составила 19,0%;</w:t>
      </w:r>
    </w:p>
    <w:p w:rsidR="00326B7E" w:rsidRPr="00326B7E" w:rsidRDefault="00821C99" w:rsidP="00821C99">
      <w:pPr>
        <w:tabs>
          <w:tab w:val="left" w:pos="1276"/>
        </w:tabs>
        <w:spacing w:line="360" w:lineRule="auto"/>
        <w:ind w:firstLine="709"/>
        <w:jc w:val="both"/>
        <w:rPr>
          <w:bCs/>
          <w:sz w:val="24"/>
        </w:rPr>
      </w:pPr>
      <w:r w:rsidRPr="00821C99">
        <w:rPr>
          <w:bCs/>
          <w:sz w:val="24"/>
        </w:rPr>
        <w:t>–</w:t>
      </w:r>
      <w:r>
        <w:rPr>
          <w:bCs/>
          <w:sz w:val="24"/>
          <w:lang w:val="en-US"/>
        </w:rPr>
        <w:t> </w:t>
      </w:r>
      <w:r w:rsidR="00326B7E" w:rsidRPr="00326B7E">
        <w:rPr>
          <w:bCs/>
          <w:sz w:val="24"/>
        </w:rPr>
        <w:t>по остальным видам использования лесов предыдущим лесным планом объемы не планировались и соответственно, не выполнялись.</w:t>
      </w:r>
    </w:p>
    <w:p w:rsidR="00821C99" w:rsidRPr="002F54EB" w:rsidRDefault="00821C99" w:rsidP="00326B7E">
      <w:pPr>
        <w:tabs>
          <w:tab w:val="left" w:pos="781"/>
          <w:tab w:val="left" w:pos="3326"/>
        </w:tabs>
        <w:spacing w:line="360" w:lineRule="auto"/>
        <w:jc w:val="center"/>
        <w:rPr>
          <w:b/>
          <w:sz w:val="28"/>
          <w:szCs w:val="28"/>
        </w:rPr>
      </w:pPr>
    </w:p>
    <w:p w:rsidR="00326B7E" w:rsidRPr="00821C99" w:rsidRDefault="00821C99" w:rsidP="00326B7E">
      <w:pPr>
        <w:tabs>
          <w:tab w:val="left" w:pos="781"/>
          <w:tab w:val="left" w:pos="3326"/>
        </w:tabs>
        <w:spacing w:line="360" w:lineRule="auto"/>
        <w:jc w:val="center"/>
        <w:rPr>
          <w:b/>
          <w:sz w:val="24"/>
        </w:rPr>
      </w:pPr>
      <w:r w:rsidRPr="00821C99">
        <w:rPr>
          <w:b/>
          <w:sz w:val="24"/>
        </w:rPr>
        <w:t>2.2</w:t>
      </w:r>
      <w:r w:rsidRPr="00821C99">
        <w:rPr>
          <w:b/>
          <w:sz w:val="24"/>
          <w:lang w:val="en-US"/>
        </w:rPr>
        <w:t> </w:t>
      </w:r>
      <w:r w:rsidR="00326B7E" w:rsidRPr="00821C99">
        <w:rPr>
          <w:b/>
          <w:sz w:val="24"/>
        </w:rPr>
        <w:t>Анализ фактического освоения использования лесов и допустимого объема  изъятия древесины</w:t>
      </w:r>
    </w:p>
    <w:p w:rsidR="00A033D9" w:rsidRPr="002F54EB" w:rsidRDefault="00A033D9" w:rsidP="00326B7E">
      <w:pPr>
        <w:tabs>
          <w:tab w:val="left" w:pos="4111"/>
        </w:tabs>
        <w:spacing w:line="360" w:lineRule="auto"/>
        <w:jc w:val="both"/>
        <w:rPr>
          <w:b/>
          <w:sz w:val="28"/>
          <w:szCs w:val="28"/>
        </w:rPr>
      </w:pPr>
    </w:p>
    <w:p w:rsidR="00326B7E" w:rsidRPr="00326B7E" w:rsidRDefault="00326B7E" w:rsidP="00A033D9">
      <w:pPr>
        <w:tabs>
          <w:tab w:val="left" w:pos="4111"/>
        </w:tabs>
        <w:spacing w:line="360" w:lineRule="auto"/>
        <w:ind w:firstLine="709"/>
        <w:jc w:val="both"/>
        <w:rPr>
          <w:sz w:val="24"/>
        </w:rPr>
      </w:pPr>
      <w:r w:rsidRPr="00326B7E">
        <w:rPr>
          <w:sz w:val="24"/>
        </w:rPr>
        <w:t>Сведения о фактическом использовании лесов и допустимого объема изъятия древесины за период действия предыдущего лесного плана приведен в приложении 8.</w:t>
      </w:r>
    </w:p>
    <w:p w:rsidR="00326B7E" w:rsidRPr="00326B7E" w:rsidRDefault="00326B7E" w:rsidP="00A033D9">
      <w:pPr>
        <w:tabs>
          <w:tab w:val="left" w:pos="4111"/>
        </w:tabs>
        <w:spacing w:line="360" w:lineRule="auto"/>
        <w:ind w:firstLine="709"/>
        <w:jc w:val="both"/>
        <w:rPr>
          <w:sz w:val="24"/>
        </w:rPr>
      </w:pPr>
      <w:r w:rsidRPr="00326B7E">
        <w:rPr>
          <w:sz w:val="24"/>
        </w:rPr>
        <w:lastRenderedPageBreak/>
        <w:t>В Липецкой области,  за последние 9 лет расчетная лесосека по всем видам рубок осваивается на  71,4%, по видам рубок распределение следующее: при рубке спелых и перестойных насаждений –   9,8%, при рубках ухода за лесами – 56,9 %, при рубке погибших и поврежденных насаждений – 197,7%, при рубке лесных насаждений для создания лесной и иной инфраструктуры –  51 %.</w:t>
      </w:r>
    </w:p>
    <w:p w:rsidR="00326B7E" w:rsidRPr="00326B7E" w:rsidRDefault="00326B7E" w:rsidP="00A033D9">
      <w:pPr>
        <w:tabs>
          <w:tab w:val="left" w:pos="4111"/>
        </w:tabs>
        <w:spacing w:line="360" w:lineRule="auto"/>
        <w:ind w:firstLine="709"/>
        <w:jc w:val="both"/>
        <w:rPr>
          <w:sz w:val="24"/>
        </w:rPr>
      </w:pPr>
      <w:r w:rsidRPr="00326B7E">
        <w:rPr>
          <w:sz w:val="24"/>
        </w:rPr>
        <w:t>В целом по области на землях лесного фонда расчетная лесосека, установленная в 2009 году в объеме 287  млн. м³ древесины, в 2017 году освоена на 50,1%, заготовлено 143,7 млн. м³ древесины.</w:t>
      </w:r>
    </w:p>
    <w:p w:rsidR="00326B7E" w:rsidRPr="00326B7E" w:rsidRDefault="00326B7E" w:rsidP="00A033D9">
      <w:pPr>
        <w:tabs>
          <w:tab w:val="left" w:pos="4111"/>
        </w:tabs>
        <w:spacing w:line="360" w:lineRule="auto"/>
        <w:ind w:firstLine="709"/>
        <w:jc w:val="both"/>
        <w:rPr>
          <w:sz w:val="24"/>
        </w:rPr>
      </w:pPr>
      <w:r w:rsidRPr="00326B7E">
        <w:rPr>
          <w:sz w:val="24"/>
        </w:rPr>
        <w:t>Лесные участки  в аренду для заготовки древесины за анализируемый период не передавались.</w:t>
      </w:r>
    </w:p>
    <w:p w:rsidR="00326B7E" w:rsidRPr="00326B7E" w:rsidRDefault="00326B7E" w:rsidP="00A033D9">
      <w:pPr>
        <w:tabs>
          <w:tab w:val="left" w:pos="4111"/>
        </w:tabs>
        <w:spacing w:line="360" w:lineRule="auto"/>
        <w:ind w:firstLine="709"/>
        <w:jc w:val="both"/>
        <w:rPr>
          <w:sz w:val="24"/>
        </w:rPr>
      </w:pPr>
      <w:r w:rsidRPr="00326B7E">
        <w:rPr>
          <w:sz w:val="24"/>
        </w:rPr>
        <w:t>Заготовка древесины осуществлялась в порядке выполнения работ по охране, защите и воспроизводству лесов лесхозами.</w:t>
      </w:r>
    </w:p>
    <w:p w:rsidR="00326B7E" w:rsidRPr="00326B7E" w:rsidRDefault="00326B7E" w:rsidP="00A033D9">
      <w:pPr>
        <w:shd w:val="clear" w:color="auto" w:fill="FFFFFF"/>
        <w:spacing w:line="360" w:lineRule="auto"/>
        <w:ind w:firstLine="709"/>
        <w:jc w:val="both"/>
        <w:rPr>
          <w:color w:val="000000"/>
          <w:sz w:val="24"/>
        </w:rPr>
      </w:pPr>
      <w:r w:rsidRPr="00326B7E">
        <w:rPr>
          <w:color w:val="000000"/>
          <w:sz w:val="24"/>
        </w:rPr>
        <w:t>По лесничествам процент освоения расчетной лесосеки по всем видам рубок находится в диапазоне  от 22,2  до 133,8  %. Сводные данные фактического освоения расчетной лесосеки по лесничествам за период действия лесного плана приведены в таблице 2.2.1.</w:t>
      </w:r>
    </w:p>
    <w:p w:rsidR="00326B7E" w:rsidRPr="00326B7E" w:rsidRDefault="00326B7E" w:rsidP="00326B7E">
      <w:pPr>
        <w:shd w:val="clear" w:color="auto" w:fill="FFFFFF"/>
        <w:spacing w:line="360" w:lineRule="auto"/>
        <w:ind w:firstLine="708"/>
        <w:jc w:val="right"/>
        <w:rPr>
          <w:color w:val="000000"/>
          <w:sz w:val="24"/>
        </w:rPr>
      </w:pPr>
      <w:r w:rsidRPr="00326B7E">
        <w:rPr>
          <w:color w:val="000000"/>
          <w:sz w:val="24"/>
        </w:rPr>
        <w:t>Таблица 2.2.1</w:t>
      </w:r>
    </w:p>
    <w:p w:rsidR="00326B7E" w:rsidRPr="00326B7E" w:rsidRDefault="00326B7E" w:rsidP="00326B7E">
      <w:pPr>
        <w:shd w:val="clear" w:color="auto" w:fill="FFFFFF"/>
        <w:spacing w:line="360" w:lineRule="auto"/>
        <w:ind w:firstLine="708"/>
        <w:jc w:val="center"/>
        <w:rPr>
          <w:color w:val="000000"/>
          <w:sz w:val="24"/>
        </w:rPr>
      </w:pPr>
      <w:r w:rsidRPr="00326B7E">
        <w:rPr>
          <w:color w:val="000000"/>
          <w:sz w:val="24"/>
        </w:rPr>
        <w:t>Фактическое освоение расчетной лесосеки по лесничествам Липецкой области</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5386"/>
      </w:tblGrid>
      <w:tr w:rsidR="00326B7E" w:rsidRPr="00326B7E" w:rsidTr="00326B7E">
        <w:trPr>
          <w:trHeight w:val="558"/>
          <w:tblHeader/>
        </w:trPr>
        <w:tc>
          <w:tcPr>
            <w:tcW w:w="3260" w:type="dxa"/>
            <w:shd w:val="clear" w:color="auto" w:fill="auto"/>
            <w:vAlign w:val="center"/>
          </w:tcPr>
          <w:p w:rsidR="00326B7E" w:rsidRPr="00A033D9" w:rsidRDefault="00326B7E" w:rsidP="00326B7E">
            <w:pPr>
              <w:jc w:val="center"/>
              <w:rPr>
                <w:rFonts w:eastAsia="Calibri"/>
                <w:sz w:val="24"/>
                <w:lang w:eastAsia="en-US"/>
              </w:rPr>
            </w:pPr>
            <w:r w:rsidRPr="00A033D9">
              <w:rPr>
                <w:rFonts w:eastAsia="Calibri"/>
                <w:sz w:val="24"/>
                <w:lang w:eastAsia="en-US"/>
              </w:rPr>
              <w:t>Наименование</w:t>
            </w:r>
          </w:p>
          <w:p w:rsidR="00326B7E" w:rsidRPr="00A033D9" w:rsidRDefault="00326B7E" w:rsidP="00326B7E">
            <w:pPr>
              <w:jc w:val="center"/>
              <w:rPr>
                <w:rFonts w:eastAsia="Calibri"/>
                <w:sz w:val="24"/>
                <w:lang w:eastAsia="en-US"/>
              </w:rPr>
            </w:pPr>
            <w:r w:rsidRPr="00A033D9">
              <w:rPr>
                <w:rFonts w:eastAsia="Calibri"/>
                <w:sz w:val="24"/>
                <w:lang w:eastAsia="en-US"/>
              </w:rPr>
              <w:t>лесничества</w:t>
            </w:r>
          </w:p>
        </w:tc>
        <w:tc>
          <w:tcPr>
            <w:tcW w:w="5386" w:type="dxa"/>
            <w:shd w:val="clear" w:color="auto" w:fill="auto"/>
            <w:vAlign w:val="center"/>
          </w:tcPr>
          <w:p w:rsidR="00326B7E" w:rsidRPr="00A033D9" w:rsidRDefault="00326B7E" w:rsidP="00326B7E">
            <w:pPr>
              <w:jc w:val="center"/>
              <w:rPr>
                <w:rFonts w:eastAsia="Calibri"/>
                <w:sz w:val="24"/>
                <w:lang w:eastAsia="en-US"/>
              </w:rPr>
            </w:pPr>
            <w:r w:rsidRPr="00A033D9">
              <w:rPr>
                <w:rFonts w:eastAsia="Calibri"/>
                <w:sz w:val="24"/>
                <w:lang w:eastAsia="en-US"/>
              </w:rPr>
              <w:t>Освоение расчетной лесосеки, %</w:t>
            </w:r>
          </w:p>
          <w:p w:rsidR="00326B7E" w:rsidRPr="00A033D9" w:rsidRDefault="00326B7E" w:rsidP="00326B7E">
            <w:pPr>
              <w:jc w:val="center"/>
              <w:rPr>
                <w:rFonts w:eastAsia="Calibri"/>
                <w:sz w:val="24"/>
                <w:lang w:eastAsia="en-US"/>
              </w:rPr>
            </w:pPr>
            <w:r w:rsidRPr="00A033D9">
              <w:rPr>
                <w:rFonts w:eastAsia="Calibri"/>
                <w:sz w:val="24"/>
                <w:lang w:eastAsia="en-US"/>
              </w:rPr>
              <w:t>2009-2017 годы</w:t>
            </w:r>
          </w:p>
        </w:tc>
      </w:tr>
      <w:tr w:rsidR="00326B7E" w:rsidRPr="00326B7E" w:rsidTr="00326B7E">
        <w:trPr>
          <w:trHeight w:val="367"/>
        </w:trPr>
        <w:tc>
          <w:tcPr>
            <w:tcW w:w="3260" w:type="dxa"/>
            <w:shd w:val="clear" w:color="auto" w:fill="auto"/>
            <w:vAlign w:val="center"/>
          </w:tcPr>
          <w:p w:rsidR="00326B7E" w:rsidRPr="00A033D9" w:rsidRDefault="00326B7E" w:rsidP="00326B7E">
            <w:pPr>
              <w:rPr>
                <w:color w:val="000000"/>
                <w:sz w:val="24"/>
              </w:rPr>
            </w:pPr>
            <w:r w:rsidRPr="00A033D9">
              <w:rPr>
                <w:color w:val="000000"/>
                <w:sz w:val="24"/>
              </w:rPr>
              <w:t>Грязинское</w:t>
            </w:r>
          </w:p>
        </w:tc>
        <w:tc>
          <w:tcPr>
            <w:tcW w:w="5386" w:type="dxa"/>
            <w:shd w:val="clear" w:color="auto" w:fill="auto"/>
            <w:vAlign w:val="center"/>
          </w:tcPr>
          <w:p w:rsidR="00326B7E" w:rsidRPr="00A033D9" w:rsidRDefault="00326B7E" w:rsidP="00326B7E">
            <w:pPr>
              <w:jc w:val="center"/>
              <w:rPr>
                <w:rFonts w:eastAsia="Calibri"/>
                <w:sz w:val="24"/>
                <w:lang w:eastAsia="en-US"/>
              </w:rPr>
            </w:pPr>
            <w:r w:rsidRPr="00A033D9">
              <w:rPr>
                <w:rFonts w:eastAsia="Calibri"/>
                <w:sz w:val="24"/>
                <w:lang w:eastAsia="en-US"/>
              </w:rPr>
              <w:t>75,9</w:t>
            </w:r>
          </w:p>
        </w:tc>
      </w:tr>
      <w:tr w:rsidR="00326B7E" w:rsidRPr="00326B7E" w:rsidTr="00326B7E">
        <w:tc>
          <w:tcPr>
            <w:tcW w:w="3260" w:type="dxa"/>
            <w:shd w:val="clear" w:color="auto" w:fill="auto"/>
            <w:vAlign w:val="center"/>
          </w:tcPr>
          <w:p w:rsidR="00326B7E" w:rsidRPr="00A033D9" w:rsidRDefault="00326B7E" w:rsidP="00326B7E">
            <w:pPr>
              <w:rPr>
                <w:color w:val="000000"/>
                <w:sz w:val="24"/>
              </w:rPr>
            </w:pPr>
            <w:r w:rsidRPr="00A033D9">
              <w:rPr>
                <w:color w:val="000000"/>
                <w:sz w:val="24"/>
              </w:rPr>
              <w:t>Данковское</w:t>
            </w:r>
          </w:p>
        </w:tc>
        <w:tc>
          <w:tcPr>
            <w:tcW w:w="5386" w:type="dxa"/>
            <w:shd w:val="clear" w:color="auto" w:fill="auto"/>
            <w:vAlign w:val="center"/>
          </w:tcPr>
          <w:p w:rsidR="00326B7E" w:rsidRPr="00A033D9" w:rsidRDefault="00326B7E" w:rsidP="00326B7E">
            <w:pPr>
              <w:jc w:val="center"/>
              <w:rPr>
                <w:rFonts w:eastAsia="Calibri"/>
                <w:sz w:val="24"/>
                <w:lang w:eastAsia="en-US"/>
              </w:rPr>
            </w:pPr>
            <w:r w:rsidRPr="00A033D9">
              <w:rPr>
                <w:rFonts w:eastAsia="Calibri"/>
                <w:sz w:val="24"/>
                <w:lang w:eastAsia="en-US"/>
              </w:rPr>
              <w:t>26,0</w:t>
            </w:r>
          </w:p>
        </w:tc>
      </w:tr>
      <w:tr w:rsidR="00326B7E" w:rsidRPr="00326B7E" w:rsidTr="00326B7E">
        <w:tc>
          <w:tcPr>
            <w:tcW w:w="3260" w:type="dxa"/>
            <w:shd w:val="clear" w:color="auto" w:fill="auto"/>
            <w:vAlign w:val="center"/>
          </w:tcPr>
          <w:p w:rsidR="00326B7E" w:rsidRPr="00A033D9" w:rsidRDefault="00326B7E" w:rsidP="00326B7E">
            <w:pPr>
              <w:rPr>
                <w:color w:val="000000"/>
                <w:sz w:val="24"/>
              </w:rPr>
            </w:pPr>
            <w:r w:rsidRPr="00A033D9">
              <w:rPr>
                <w:color w:val="000000"/>
                <w:sz w:val="24"/>
              </w:rPr>
              <w:t>Добровское</w:t>
            </w:r>
          </w:p>
        </w:tc>
        <w:tc>
          <w:tcPr>
            <w:tcW w:w="5386" w:type="dxa"/>
            <w:shd w:val="clear" w:color="auto" w:fill="auto"/>
            <w:vAlign w:val="center"/>
          </w:tcPr>
          <w:p w:rsidR="00326B7E" w:rsidRPr="00A033D9" w:rsidRDefault="00326B7E" w:rsidP="00326B7E">
            <w:pPr>
              <w:jc w:val="center"/>
              <w:rPr>
                <w:rFonts w:eastAsia="Calibri"/>
                <w:sz w:val="24"/>
                <w:lang w:eastAsia="en-US"/>
              </w:rPr>
            </w:pPr>
            <w:r w:rsidRPr="00A033D9">
              <w:rPr>
                <w:rFonts w:eastAsia="Calibri"/>
                <w:sz w:val="24"/>
                <w:lang w:eastAsia="en-US"/>
              </w:rPr>
              <w:t>133,8</w:t>
            </w:r>
          </w:p>
        </w:tc>
      </w:tr>
      <w:tr w:rsidR="00326B7E" w:rsidRPr="00326B7E" w:rsidTr="00326B7E">
        <w:tc>
          <w:tcPr>
            <w:tcW w:w="3260" w:type="dxa"/>
            <w:shd w:val="clear" w:color="auto" w:fill="auto"/>
            <w:vAlign w:val="center"/>
          </w:tcPr>
          <w:p w:rsidR="00326B7E" w:rsidRPr="00A033D9" w:rsidRDefault="00326B7E" w:rsidP="00326B7E">
            <w:pPr>
              <w:rPr>
                <w:color w:val="000000"/>
                <w:sz w:val="24"/>
              </w:rPr>
            </w:pPr>
            <w:r w:rsidRPr="00A033D9">
              <w:rPr>
                <w:color w:val="000000"/>
                <w:sz w:val="24"/>
              </w:rPr>
              <w:t>Донское</w:t>
            </w:r>
          </w:p>
        </w:tc>
        <w:tc>
          <w:tcPr>
            <w:tcW w:w="5386" w:type="dxa"/>
            <w:shd w:val="clear" w:color="auto" w:fill="auto"/>
            <w:vAlign w:val="center"/>
          </w:tcPr>
          <w:p w:rsidR="00326B7E" w:rsidRPr="00A033D9" w:rsidRDefault="00326B7E" w:rsidP="00326B7E">
            <w:pPr>
              <w:jc w:val="center"/>
              <w:rPr>
                <w:rFonts w:eastAsia="Calibri"/>
                <w:sz w:val="24"/>
                <w:lang w:eastAsia="en-US"/>
              </w:rPr>
            </w:pPr>
            <w:r w:rsidRPr="00A033D9">
              <w:rPr>
                <w:rFonts w:eastAsia="Calibri"/>
                <w:sz w:val="24"/>
                <w:lang w:eastAsia="en-US"/>
              </w:rPr>
              <w:t>58,0</w:t>
            </w:r>
          </w:p>
        </w:tc>
      </w:tr>
      <w:tr w:rsidR="00326B7E" w:rsidRPr="00326B7E" w:rsidTr="00326B7E">
        <w:tc>
          <w:tcPr>
            <w:tcW w:w="3260" w:type="dxa"/>
            <w:shd w:val="clear" w:color="auto" w:fill="auto"/>
            <w:vAlign w:val="center"/>
          </w:tcPr>
          <w:p w:rsidR="00326B7E" w:rsidRPr="00A033D9" w:rsidRDefault="00326B7E" w:rsidP="00326B7E">
            <w:pPr>
              <w:rPr>
                <w:color w:val="000000"/>
                <w:sz w:val="24"/>
              </w:rPr>
            </w:pPr>
            <w:r w:rsidRPr="00A033D9">
              <w:rPr>
                <w:color w:val="000000"/>
                <w:sz w:val="24"/>
              </w:rPr>
              <w:t>Елецкое</w:t>
            </w:r>
          </w:p>
        </w:tc>
        <w:tc>
          <w:tcPr>
            <w:tcW w:w="5386" w:type="dxa"/>
            <w:shd w:val="clear" w:color="auto" w:fill="auto"/>
            <w:vAlign w:val="center"/>
          </w:tcPr>
          <w:p w:rsidR="00326B7E" w:rsidRPr="00A033D9" w:rsidRDefault="00326B7E" w:rsidP="00326B7E">
            <w:pPr>
              <w:jc w:val="center"/>
              <w:rPr>
                <w:rFonts w:eastAsia="Calibri"/>
                <w:sz w:val="24"/>
                <w:lang w:eastAsia="en-US"/>
              </w:rPr>
            </w:pPr>
            <w:r w:rsidRPr="00A033D9">
              <w:rPr>
                <w:rFonts w:eastAsia="Calibri"/>
                <w:sz w:val="24"/>
                <w:lang w:eastAsia="en-US"/>
              </w:rPr>
              <w:t>22,2</w:t>
            </w:r>
          </w:p>
        </w:tc>
      </w:tr>
      <w:tr w:rsidR="00326B7E" w:rsidRPr="00326B7E" w:rsidTr="00326B7E">
        <w:tc>
          <w:tcPr>
            <w:tcW w:w="3260" w:type="dxa"/>
            <w:shd w:val="clear" w:color="auto" w:fill="auto"/>
            <w:vAlign w:val="center"/>
          </w:tcPr>
          <w:p w:rsidR="00326B7E" w:rsidRPr="00A033D9" w:rsidRDefault="00326B7E" w:rsidP="00326B7E">
            <w:pPr>
              <w:rPr>
                <w:color w:val="000000"/>
                <w:sz w:val="24"/>
              </w:rPr>
            </w:pPr>
            <w:r w:rsidRPr="00A033D9">
              <w:rPr>
                <w:color w:val="000000"/>
                <w:sz w:val="24"/>
              </w:rPr>
              <w:t>Задонское</w:t>
            </w:r>
          </w:p>
        </w:tc>
        <w:tc>
          <w:tcPr>
            <w:tcW w:w="5386" w:type="dxa"/>
            <w:shd w:val="clear" w:color="auto" w:fill="auto"/>
            <w:vAlign w:val="center"/>
          </w:tcPr>
          <w:p w:rsidR="00326B7E" w:rsidRPr="00A033D9" w:rsidRDefault="00326B7E" w:rsidP="00326B7E">
            <w:pPr>
              <w:jc w:val="center"/>
              <w:rPr>
                <w:rFonts w:eastAsia="Calibri"/>
                <w:sz w:val="24"/>
                <w:lang w:eastAsia="en-US"/>
              </w:rPr>
            </w:pPr>
            <w:r w:rsidRPr="00A033D9">
              <w:rPr>
                <w:rFonts w:eastAsia="Calibri"/>
                <w:sz w:val="24"/>
                <w:lang w:eastAsia="en-US"/>
              </w:rPr>
              <w:t>44,5</w:t>
            </w:r>
          </w:p>
        </w:tc>
      </w:tr>
      <w:tr w:rsidR="00326B7E" w:rsidRPr="00326B7E" w:rsidTr="00326B7E">
        <w:tc>
          <w:tcPr>
            <w:tcW w:w="3260" w:type="dxa"/>
            <w:shd w:val="clear" w:color="auto" w:fill="auto"/>
            <w:vAlign w:val="center"/>
          </w:tcPr>
          <w:p w:rsidR="00326B7E" w:rsidRPr="00A033D9" w:rsidRDefault="00326B7E" w:rsidP="00326B7E">
            <w:pPr>
              <w:rPr>
                <w:color w:val="000000"/>
                <w:sz w:val="24"/>
              </w:rPr>
            </w:pPr>
            <w:r w:rsidRPr="00A033D9">
              <w:rPr>
                <w:color w:val="000000"/>
                <w:sz w:val="24"/>
              </w:rPr>
              <w:t>Тербунское</w:t>
            </w:r>
          </w:p>
        </w:tc>
        <w:tc>
          <w:tcPr>
            <w:tcW w:w="5386" w:type="dxa"/>
            <w:shd w:val="clear" w:color="auto" w:fill="auto"/>
            <w:vAlign w:val="center"/>
          </w:tcPr>
          <w:p w:rsidR="00326B7E" w:rsidRPr="00A033D9" w:rsidRDefault="00326B7E" w:rsidP="00326B7E">
            <w:pPr>
              <w:jc w:val="center"/>
              <w:rPr>
                <w:rFonts w:eastAsia="Calibri"/>
                <w:sz w:val="24"/>
                <w:lang w:eastAsia="en-US"/>
              </w:rPr>
            </w:pPr>
            <w:r w:rsidRPr="00A033D9">
              <w:rPr>
                <w:rFonts w:eastAsia="Calibri"/>
                <w:sz w:val="24"/>
                <w:lang w:eastAsia="en-US"/>
              </w:rPr>
              <w:t>49,1</w:t>
            </w:r>
          </w:p>
        </w:tc>
      </w:tr>
      <w:tr w:rsidR="00326B7E" w:rsidRPr="00326B7E" w:rsidTr="00326B7E">
        <w:tc>
          <w:tcPr>
            <w:tcW w:w="3260" w:type="dxa"/>
            <w:shd w:val="clear" w:color="auto" w:fill="auto"/>
            <w:vAlign w:val="center"/>
          </w:tcPr>
          <w:p w:rsidR="00326B7E" w:rsidRPr="00A033D9" w:rsidRDefault="00326B7E" w:rsidP="00326B7E">
            <w:pPr>
              <w:rPr>
                <w:color w:val="000000"/>
                <w:sz w:val="24"/>
              </w:rPr>
            </w:pPr>
            <w:r w:rsidRPr="00A033D9">
              <w:rPr>
                <w:color w:val="000000"/>
                <w:sz w:val="24"/>
              </w:rPr>
              <w:t>Усманское</w:t>
            </w:r>
          </w:p>
        </w:tc>
        <w:tc>
          <w:tcPr>
            <w:tcW w:w="5386" w:type="dxa"/>
            <w:shd w:val="clear" w:color="auto" w:fill="auto"/>
            <w:vAlign w:val="center"/>
          </w:tcPr>
          <w:p w:rsidR="00326B7E" w:rsidRPr="00A033D9" w:rsidRDefault="00326B7E" w:rsidP="00326B7E">
            <w:pPr>
              <w:jc w:val="center"/>
              <w:rPr>
                <w:rFonts w:eastAsia="Calibri"/>
                <w:sz w:val="24"/>
                <w:lang w:eastAsia="en-US"/>
              </w:rPr>
            </w:pPr>
            <w:r w:rsidRPr="00A033D9">
              <w:rPr>
                <w:rFonts w:eastAsia="Calibri"/>
                <w:sz w:val="24"/>
                <w:lang w:eastAsia="en-US"/>
              </w:rPr>
              <w:t>93,7</w:t>
            </w:r>
          </w:p>
        </w:tc>
      </w:tr>
      <w:tr w:rsidR="00326B7E" w:rsidRPr="00326B7E" w:rsidTr="00326B7E">
        <w:tc>
          <w:tcPr>
            <w:tcW w:w="3260" w:type="dxa"/>
            <w:shd w:val="clear" w:color="auto" w:fill="auto"/>
            <w:vAlign w:val="center"/>
          </w:tcPr>
          <w:p w:rsidR="00326B7E" w:rsidRPr="00A033D9" w:rsidRDefault="00326B7E" w:rsidP="00326B7E">
            <w:pPr>
              <w:rPr>
                <w:color w:val="000000"/>
                <w:sz w:val="24"/>
              </w:rPr>
            </w:pPr>
            <w:r w:rsidRPr="00A033D9">
              <w:rPr>
                <w:color w:val="000000"/>
                <w:sz w:val="24"/>
              </w:rPr>
              <w:t>Чаплыгинское</w:t>
            </w:r>
          </w:p>
        </w:tc>
        <w:tc>
          <w:tcPr>
            <w:tcW w:w="5386" w:type="dxa"/>
            <w:shd w:val="clear" w:color="auto" w:fill="auto"/>
            <w:vAlign w:val="center"/>
          </w:tcPr>
          <w:p w:rsidR="00326B7E" w:rsidRPr="00A033D9" w:rsidRDefault="00326B7E" w:rsidP="00326B7E">
            <w:pPr>
              <w:jc w:val="center"/>
              <w:rPr>
                <w:rFonts w:eastAsia="Calibri"/>
                <w:sz w:val="24"/>
                <w:lang w:eastAsia="en-US"/>
              </w:rPr>
            </w:pPr>
            <w:r w:rsidRPr="00A033D9">
              <w:rPr>
                <w:rFonts w:eastAsia="Calibri"/>
                <w:sz w:val="24"/>
                <w:lang w:eastAsia="en-US"/>
              </w:rPr>
              <w:t>59,0</w:t>
            </w:r>
          </w:p>
        </w:tc>
      </w:tr>
      <w:tr w:rsidR="00326B7E" w:rsidRPr="00326B7E" w:rsidTr="00326B7E">
        <w:tc>
          <w:tcPr>
            <w:tcW w:w="3260" w:type="dxa"/>
            <w:shd w:val="clear" w:color="auto" w:fill="auto"/>
            <w:vAlign w:val="center"/>
          </w:tcPr>
          <w:p w:rsidR="00326B7E" w:rsidRPr="00A033D9" w:rsidRDefault="00326B7E" w:rsidP="00326B7E">
            <w:pPr>
              <w:rPr>
                <w:rFonts w:eastAsia="Calibri"/>
                <w:sz w:val="24"/>
                <w:lang w:eastAsia="en-US"/>
              </w:rPr>
            </w:pPr>
            <w:r w:rsidRPr="00A033D9">
              <w:rPr>
                <w:rFonts w:eastAsia="Calibri"/>
                <w:sz w:val="24"/>
                <w:lang w:eastAsia="en-US"/>
              </w:rPr>
              <w:t>Итого</w:t>
            </w:r>
          </w:p>
        </w:tc>
        <w:tc>
          <w:tcPr>
            <w:tcW w:w="5386" w:type="dxa"/>
            <w:shd w:val="clear" w:color="auto" w:fill="auto"/>
            <w:vAlign w:val="center"/>
          </w:tcPr>
          <w:p w:rsidR="00326B7E" w:rsidRPr="00A033D9" w:rsidRDefault="00326B7E" w:rsidP="00326B7E">
            <w:pPr>
              <w:jc w:val="center"/>
              <w:rPr>
                <w:rFonts w:eastAsia="Calibri"/>
                <w:sz w:val="24"/>
                <w:lang w:eastAsia="en-US"/>
              </w:rPr>
            </w:pPr>
            <w:r w:rsidRPr="00A033D9">
              <w:rPr>
                <w:rFonts w:eastAsia="Calibri"/>
                <w:sz w:val="24"/>
                <w:lang w:eastAsia="en-US"/>
              </w:rPr>
              <w:t>71,4</w:t>
            </w:r>
          </w:p>
        </w:tc>
      </w:tr>
    </w:tbl>
    <w:p w:rsidR="00326B7E" w:rsidRPr="00326B7E" w:rsidRDefault="00326B7E" w:rsidP="00326B7E">
      <w:pPr>
        <w:shd w:val="clear" w:color="auto" w:fill="FFFFFF"/>
        <w:spacing w:line="360" w:lineRule="auto"/>
        <w:ind w:firstLine="708"/>
        <w:jc w:val="both"/>
        <w:rPr>
          <w:color w:val="000000"/>
          <w:sz w:val="24"/>
        </w:rPr>
      </w:pPr>
    </w:p>
    <w:p w:rsidR="00326B7E" w:rsidRPr="00326B7E" w:rsidRDefault="00326B7E" w:rsidP="00326B7E">
      <w:pPr>
        <w:shd w:val="clear" w:color="auto" w:fill="FFFFFF"/>
        <w:spacing w:line="360" w:lineRule="auto"/>
        <w:ind w:firstLine="708"/>
        <w:jc w:val="both"/>
        <w:rPr>
          <w:color w:val="000000"/>
          <w:sz w:val="24"/>
        </w:rPr>
      </w:pPr>
      <w:r w:rsidRPr="00326B7E">
        <w:rPr>
          <w:color w:val="000000"/>
          <w:sz w:val="24"/>
        </w:rPr>
        <w:t xml:space="preserve">Низкие проценты освоения расчетных лесосек обусловлены отсутствием арендованных территорий лесного фонда для заготовки древесины.  Превышение расчётной лесосеки по Добровскому лесничеству и высокий процент его использования в Усманском лесничестве объясняются значительными объёмами проведённых рубок повреждённых и погибших насаждений  после пожаров 2010 года. Следует также подчеркнуть, что доля рубок повреждённых и погибших насаждений  от общего объёма заготовок древесины за 9 лет составила 67,0%.  </w:t>
      </w:r>
    </w:p>
    <w:p w:rsidR="00326B7E" w:rsidRPr="00326B7E" w:rsidRDefault="00326B7E" w:rsidP="00326B7E">
      <w:pPr>
        <w:tabs>
          <w:tab w:val="left" w:pos="4111"/>
        </w:tabs>
        <w:spacing w:line="360" w:lineRule="auto"/>
        <w:ind w:firstLine="709"/>
        <w:jc w:val="both"/>
        <w:rPr>
          <w:sz w:val="24"/>
        </w:rPr>
      </w:pPr>
      <w:r w:rsidRPr="00326B7E">
        <w:rPr>
          <w:sz w:val="24"/>
        </w:rPr>
        <w:t>Заготовка древесины осуществляется лесхозами в порядке проведения мероприятий по охране, защите и воспроизводству лесов по договорам купли-продажи.</w:t>
      </w:r>
    </w:p>
    <w:p w:rsidR="00326B7E" w:rsidRPr="00326B7E" w:rsidRDefault="00326B7E" w:rsidP="00326B7E">
      <w:pPr>
        <w:tabs>
          <w:tab w:val="left" w:pos="4111"/>
        </w:tabs>
        <w:spacing w:line="360" w:lineRule="auto"/>
        <w:ind w:firstLine="709"/>
        <w:jc w:val="both"/>
        <w:rPr>
          <w:sz w:val="24"/>
        </w:rPr>
      </w:pPr>
      <w:r w:rsidRPr="00326B7E">
        <w:rPr>
          <w:sz w:val="24"/>
        </w:rPr>
        <w:lastRenderedPageBreak/>
        <w:t xml:space="preserve">Объём заготовки  по договорам купли- продажи для собственных нужд незначителен и составил в 2017 году 0.1тыс. м³. </w:t>
      </w:r>
    </w:p>
    <w:p w:rsidR="00A033D9" w:rsidRPr="002F54EB" w:rsidRDefault="00A033D9" w:rsidP="00326B7E">
      <w:pPr>
        <w:tabs>
          <w:tab w:val="left" w:pos="625"/>
          <w:tab w:val="left" w:pos="781"/>
          <w:tab w:val="left" w:pos="3326"/>
          <w:tab w:val="center" w:pos="4748"/>
        </w:tabs>
        <w:spacing w:line="360" w:lineRule="auto"/>
        <w:jc w:val="center"/>
        <w:rPr>
          <w:b/>
          <w:sz w:val="24"/>
        </w:rPr>
      </w:pPr>
    </w:p>
    <w:p w:rsidR="00326B7E" w:rsidRPr="00326B7E" w:rsidRDefault="00326B7E" w:rsidP="00326B7E">
      <w:pPr>
        <w:tabs>
          <w:tab w:val="left" w:pos="625"/>
          <w:tab w:val="left" w:pos="781"/>
          <w:tab w:val="left" w:pos="3326"/>
          <w:tab w:val="center" w:pos="4748"/>
        </w:tabs>
        <w:spacing w:line="360" w:lineRule="auto"/>
        <w:jc w:val="center"/>
        <w:rPr>
          <w:b/>
          <w:sz w:val="24"/>
        </w:rPr>
      </w:pPr>
      <w:r w:rsidRPr="00326B7E">
        <w:rPr>
          <w:b/>
          <w:sz w:val="24"/>
        </w:rPr>
        <w:t>2.3. Мероприятия по охране лесов и организации охраны лесов от пожаров</w:t>
      </w:r>
    </w:p>
    <w:p w:rsidR="00A033D9" w:rsidRPr="002F54EB" w:rsidRDefault="00A033D9" w:rsidP="00326B7E">
      <w:pPr>
        <w:tabs>
          <w:tab w:val="left" w:pos="4111"/>
        </w:tabs>
        <w:spacing w:line="360" w:lineRule="auto"/>
        <w:ind w:firstLine="709"/>
        <w:jc w:val="both"/>
        <w:rPr>
          <w:sz w:val="24"/>
        </w:rPr>
      </w:pPr>
    </w:p>
    <w:p w:rsidR="00326B7E" w:rsidRPr="00326B7E" w:rsidRDefault="00326B7E" w:rsidP="00326B7E">
      <w:pPr>
        <w:tabs>
          <w:tab w:val="left" w:pos="4111"/>
        </w:tabs>
        <w:spacing w:line="360" w:lineRule="auto"/>
        <w:ind w:firstLine="709"/>
        <w:jc w:val="both"/>
        <w:rPr>
          <w:sz w:val="24"/>
        </w:rPr>
      </w:pPr>
      <w:r w:rsidRPr="00326B7E">
        <w:rPr>
          <w:sz w:val="24"/>
        </w:rPr>
        <w:t xml:space="preserve">Охрана лесов от пожаров включает выполнение мер пожарной безопасности в лесах и тушение пожаров в лесах. Меры пожарной безопасности в лесах включают: предупреждение лесных пожаров (противопожарное обустройство лесов и обеспечение средствами предупреждения и тушения лесных пожаров);  мониторинг пожарной опасности в лесах и лесных пожаров; иные меры пожарной безопасности в лесах (организация противопожарной пропаганды; организация пунктов приема донесений в зоне авиационной охраны лесов; создание пожарных формирований для тушения лесных пожаров; обучение работников пожарных формирований тушению лесных пожаров, проведение тактических учений и тренировок). </w:t>
      </w:r>
    </w:p>
    <w:p w:rsidR="00326B7E" w:rsidRPr="00326B7E" w:rsidRDefault="00326B7E" w:rsidP="00326B7E">
      <w:pPr>
        <w:spacing w:line="360" w:lineRule="auto"/>
        <w:ind w:firstLine="709"/>
        <w:jc w:val="both"/>
        <w:rPr>
          <w:sz w:val="28"/>
          <w:szCs w:val="28"/>
        </w:rPr>
      </w:pPr>
      <w:r w:rsidRPr="00326B7E">
        <w:rPr>
          <w:sz w:val="24"/>
        </w:rPr>
        <w:t>Меры пожарной безопасности в лесах осуществляются с учетом целевого назначения лесов, показателей природной пожарной опасности лесов и показателей пожарной опасности в лесах в зависимости от условий погоды.</w:t>
      </w:r>
      <w:r w:rsidRPr="00326B7E">
        <w:rPr>
          <w:sz w:val="28"/>
          <w:szCs w:val="28"/>
        </w:rPr>
        <w:t xml:space="preserve"> </w:t>
      </w:r>
    </w:p>
    <w:p w:rsidR="00326B7E" w:rsidRPr="00326B7E" w:rsidRDefault="00326B7E" w:rsidP="00326B7E">
      <w:pPr>
        <w:tabs>
          <w:tab w:val="center" w:pos="4677"/>
          <w:tab w:val="right" w:pos="9355"/>
        </w:tabs>
        <w:spacing w:line="360" w:lineRule="auto"/>
        <w:ind w:firstLine="709"/>
        <w:rPr>
          <w:sz w:val="24"/>
        </w:rPr>
      </w:pPr>
      <w:r w:rsidRPr="00326B7E">
        <w:rPr>
          <w:sz w:val="24"/>
        </w:rPr>
        <w:t>В таблице 2.3.2. показана динамика лесных пожаров на территории лесного фонда</w:t>
      </w:r>
      <w:r w:rsidRPr="00326B7E">
        <w:rPr>
          <w:sz w:val="24"/>
        </w:rPr>
        <w:tab/>
      </w:r>
    </w:p>
    <w:p w:rsidR="00326B7E" w:rsidRPr="00326B7E" w:rsidRDefault="00326B7E" w:rsidP="00326B7E">
      <w:pPr>
        <w:spacing w:line="360" w:lineRule="auto"/>
        <w:ind w:firstLine="709"/>
        <w:jc w:val="both"/>
        <w:rPr>
          <w:sz w:val="24"/>
        </w:rPr>
      </w:pPr>
      <w:r w:rsidRPr="00326B7E">
        <w:rPr>
          <w:sz w:val="24"/>
        </w:rPr>
        <w:t>Липецкого управления лесного хозяйства за 2009 – 2017гг</w:t>
      </w:r>
    </w:p>
    <w:p w:rsidR="00326B7E" w:rsidRPr="00326B7E" w:rsidRDefault="00326B7E" w:rsidP="00326B7E">
      <w:pPr>
        <w:spacing w:line="360" w:lineRule="auto"/>
        <w:ind w:firstLine="709"/>
        <w:jc w:val="right"/>
        <w:rPr>
          <w:sz w:val="24"/>
        </w:rPr>
      </w:pPr>
      <w:r w:rsidRPr="00326B7E">
        <w:rPr>
          <w:sz w:val="24"/>
        </w:rPr>
        <w:t>Таблица 2.3.2</w:t>
      </w:r>
    </w:p>
    <w:p w:rsidR="00326B7E" w:rsidRPr="00326B7E" w:rsidRDefault="00326B7E" w:rsidP="00A033D9">
      <w:pPr>
        <w:tabs>
          <w:tab w:val="center" w:pos="4677"/>
          <w:tab w:val="right" w:pos="9355"/>
        </w:tabs>
        <w:spacing w:line="360" w:lineRule="auto"/>
        <w:jc w:val="center"/>
        <w:rPr>
          <w:sz w:val="24"/>
        </w:rPr>
      </w:pPr>
      <w:r w:rsidRPr="00326B7E">
        <w:rPr>
          <w:sz w:val="24"/>
        </w:rPr>
        <w:t>Динамика лесных пожаров на территории лесного фонда</w:t>
      </w:r>
    </w:p>
    <w:p w:rsidR="00326B7E" w:rsidRPr="00326B7E" w:rsidRDefault="00326B7E" w:rsidP="00A033D9">
      <w:pPr>
        <w:spacing w:line="360" w:lineRule="auto"/>
        <w:jc w:val="center"/>
        <w:rPr>
          <w:sz w:val="24"/>
        </w:rPr>
      </w:pPr>
      <w:r w:rsidRPr="00326B7E">
        <w:rPr>
          <w:sz w:val="24"/>
        </w:rPr>
        <w:t>Липецкого управления лесного хозяйства за 2009 – 2017гг.</w:t>
      </w:r>
    </w:p>
    <w:p w:rsidR="00326B7E" w:rsidRPr="00326B7E" w:rsidRDefault="00326B7E" w:rsidP="00326B7E">
      <w:pPr>
        <w:spacing w:line="360" w:lineRule="auto"/>
        <w:ind w:firstLine="709"/>
        <w:jc w:val="center"/>
        <w:rPr>
          <w:sz w:val="24"/>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108"/>
        <w:gridCol w:w="1330"/>
        <w:gridCol w:w="1276"/>
        <w:gridCol w:w="1904"/>
        <w:gridCol w:w="2490"/>
        <w:gridCol w:w="1559"/>
      </w:tblGrid>
      <w:tr w:rsidR="00326B7E" w:rsidRPr="00326B7E" w:rsidTr="00326B7E">
        <w:tc>
          <w:tcPr>
            <w:tcW w:w="1108" w:type="dxa"/>
            <w:vAlign w:val="center"/>
          </w:tcPr>
          <w:p w:rsidR="00326B7E" w:rsidRPr="00A033D9" w:rsidRDefault="00326B7E" w:rsidP="00A033D9">
            <w:pPr>
              <w:jc w:val="center"/>
              <w:rPr>
                <w:sz w:val="24"/>
              </w:rPr>
            </w:pPr>
            <w:r w:rsidRPr="00A033D9">
              <w:rPr>
                <w:sz w:val="24"/>
              </w:rPr>
              <w:t>Годы</w:t>
            </w:r>
          </w:p>
        </w:tc>
        <w:tc>
          <w:tcPr>
            <w:tcW w:w="1330" w:type="dxa"/>
            <w:vAlign w:val="center"/>
          </w:tcPr>
          <w:p w:rsidR="00326B7E" w:rsidRPr="00A033D9" w:rsidRDefault="00326B7E" w:rsidP="00A033D9">
            <w:pPr>
              <w:jc w:val="center"/>
              <w:rPr>
                <w:sz w:val="24"/>
              </w:rPr>
            </w:pPr>
            <w:r w:rsidRPr="00A033D9">
              <w:rPr>
                <w:sz w:val="24"/>
              </w:rPr>
              <w:t>Количество</w:t>
            </w:r>
          </w:p>
        </w:tc>
        <w:tc>
          <w:tcPr>
            <w:tcW w:w="1276" w:type="dxa"/>
            <w:vAlign w:val="center"/>
          </w:tcPr>
          <w:p w:rsidR="00326B7E" w:rsidRPr="00A033D9" w:rsidRDefault="00326B7E" w:rsidP="00A033D9">
            <w:pPr>
              <w:jc w:val="center"/>
              <w:rPr>
                <w:sz w:val="24"/>
              </w:rPr>
            </w:pPr>
            <w:r w:rsidRPr="00A033D9">
              <w:rPr>
                <w:sz w:val="24"/>
              </w:rPr>
              <w:t>Площадь,</w:t>
            </w:r>
          </w:p>
          <w:p w:rsidR="00326B7E" w:rsidRPr="00A033D9" w:rsidRDefault="00326B7E" w:rsidP="00A033D9">
            <w:pPr>
              <w:jc w:val="center"/>
              <w:rPr>
                <w:sz w:val="24"/>
              </w:rPr>
            </w:pPr>
            <w:r w:rsidRPr="00A033D9">
              <w:rPr>
                <w:sz w:val="24"/>
              </w:rPr>
              <w:t>га</w:t>
            </w:r>
          </w:p>
        </w:tc>
        <w:tc>
          <w:tcPr>
            <w:tcW w:w="1904" w:type="dxa"/>
            <w:vAlign w:val="center"/>
          </w:tcPr>
          <w:p w:rsidR="00326B7E" w:rsidRPr="00A033D9" w:rsidRDefault="00326B7E" w:rsidP="00A033D9">
            <w:pPr>
              <w:jc w:val="center"/>
              <w:rPr>
                <w:sz w:val="24"/>
              </w:rPr>
            </w:pPr>
            <w:r w:rsidRPr="00A033D9">
              <w:rPr>
                <w:sz w:val="24"/>
              </w:rPr>
              <w:t>Вид пожара</w:t>
            </w:r>
          </w:p>
        </w:tc>
        <w:tc>
          <w:tcPr>
            <w:tcW w:w="2490" w:type="dxa"/>
            <w:vAlign w:val="center"/>
          </w:tcPr>
          <w:p w:rsidR="00326B7E" w:rsidRPr="00A033D9" w:rsidRDefault="00326B7E" w:rsidP="00A033D9">
            <w:pPr>
              <w:jc w:val="center"/>
              <w:rPr>
                <w:sz w:val="24"/>
              </w:rPr>
            </w:pPr>
            <w:r w:rsidRPr="00A033D9">
              <w:rPr>
                <w:sz w:val="24"/>
              </w:rPr>
              <w:t>Причины</w:t>
            </w:r>
          </w:p>
          <w:p w:rsidR="00326B7E" w:rsidRPr="00A033D9" w:rsidRDefault="00326B7E" w:rsidP="00A033D9">
            <w:pPr>
              <w:jc w:val="center"/>
              <w:rPr>
                <w:sz w:val="24"/>
              </w:rPr>
            </w:pPr>
            <w:r w:rsidRPr="00A033D9">
              <w:rPr>
                <w:sz w:val="24"/>
              </w:rPr>
              <w:t>возгорания</w:t>
            </w:r>
          </w:p>
        </w:tc>
        <w:tc>
          <w:tcPr>
            <w:tcW w:w="1559" w:type="dxa"/>
            <w:vAlign w:val="center"/>
          </w:tcPr>
          <w:p w:rsidR="00326B7E" w:rsidRPr="00A033D9" w:rsidRDefault="00326B7E" w:rsidP="00A033D9">
            <w:pPr>
              <w:jc w:val="center"/>
              <w:rPr>
                <w:sz w:val="24"/>
              </w:rPr>
            </w:pPr>
            <w:r w:rsidRPr="00A033D9">
              <w:rPr>
                <w:sz w:val="24"/>
              </w:rPr>
              <w:t>Ущерб, тыс.руб</w:t>
            </w:r>
          </w:p>
        </w:tc>
      </w:tr>
      <w:tr w:rsidR="00326B7E" w:rsidRPr="00326B7E" w:rsidTr="00326B7E">
        <w:tc>
          <w:tcPr>
            <w:tcW w:w="1108" w:type="dxa"/>
            <w:vAlign w:val="center"/>
          </w:tcPr>
          <w:p w:rsidR="00326B7E" w:rsidRPr="00A033D9" w:rsidRDefault="00326B7E" w:rsidP="00A033D9">
            <w:pPr>
              <w:jc w:val="center"/>
              <w:rPr>
                <w:sz w:val="24"/>
              </w:rPr>
            </w:pPr>
            <w:r w:rsidRPr="00A033D9">
              <w:rPr>
                <w:sz w:val="24"/>
              </w:rPr>
              <w:t>1</w:t>
            </w:r>
          </w:p>
        </w:tc>
        <w:tc>
          <w:tcPr>
            <w:tcW w:w="1330" w:type="dxa"/>
            <w:vAlign w:val="center"/>
          </w:tcPr>
          <w:p w:rsidR="00326B7E" w:rsidRPr="00A033D9" w:rsidRDefault="00326B7E" w:rsidP="00A033D9">
            <w:pPr>
              <w:jc w:val="center"/>
              <w:rPr>
                <w:sz w:val="24"/>
              </w:rPr>
            </w:pPr>
            <w:r w:rsidRPr="00A033D9">
              <w:rPr>
                <w:sz w:val="24"/>
              </w:rPr>
              <w:t>2</w:t>
            </w:r>
          </w:p>
        </w:tc>
        <w:tc>
          <w:tcPr>
            <w:tcW w:w="1276" w:type="dxa"/>
            <w:vAlign w:val="center"/>
          </w:tcPr>
          <w:p w:rsidR="00326B7E" w:rsidRPr="00A033D9" w:rsidRDefault="00326B7E" w:rsidP="00A033D9">
            <w:pPr>
              <w:jc w:val="center"/>
              <w:rPr>
                <w:sz w:val="24"/>
              </w:rPr>
            </w:pPr>
            <w:r w:rsidRPr="00A033D9">
              <w:rPr>
                <w:sz w:val="24"/>
              </w:rPr>
              <w:t>3</w:t>
            </w:r>
          </w:p>
        </w:tc>
        <w:tc>
          <w:tcPr>
            <w:tcW w:w="1904" w:type="dxa"/>
            <w:vAlign w:val="center"/>
          </w:tcPr>
          <w:p w:rsidR="00326B7E" w:rsidRPr="00A033D9" w:rsidRDefault="00326B7E" w:rsidP="00A033D9">
            <w:pPr>
              <w:jc w:val="center"/>
              <w:rPr>
                <w:sz w:val="24"/>
              </w:rPr>
            </w:pPr>
            <w:r w:rsidRPr="00A033D9">
              <w:rPr>
                <w:sz w:val="24"/>
              </w:rPr>
              <w:t>4</w:t>
            </w:r>
          </w:p>
        </w:tc>
        <w:tc>
          <w:tcPr>
            <w:tcW w:w="2490" w:type="dxa"/>
            <w:vAlign w:val="center"/>
          </w:tcPr>
          <w:p w:rsidR="00326B7E" w:rsidRPr="00A033D9" w:rsidRDefault="00326B7E" w:rsidP="00A033D9">
            <w:pPr>
              <w:jc w:val="center"/>
              <w:rPr>
                <w:sz w:val="24"/>
              </w:rPr>
            </w:pPr>
            <w:r w:rsidRPr="00A033D9">
              <w:rPr>
                <w:sz w:val="24"/>
              </w:rPr>
              <w:t>5</w:t>
            </w:r>
          </w:p>
        </w:tc>
        <w:tc>
          <w:tcPr>
            <w:tcW w:w="1559" w:type="dxa"/>
            <w:vAlign w:val="center"/>
          </w:tcPr>
          <w:p w:rsidR="00326B7E" w:rsidRPr="00A033D9" w:rsidRDefault="00326B7E" w:rsidP="00A033D9">
            <w:pPr>
              <w:jc w:val="center"/>
              <w:rPr>
                <w:sz w:val="24"/>
              </w:rPr>
            </w:pPr>
            <w:r w:rsidRPr="00A033D9">
              <w:rPr>
                <w:sz w:val="24"/>
              </w:rPr>
              <w:t>6</w:t>
            </w:r>
          </w:p>
        </w:tc>
      </w:tr>
      <w:tr w:rsidR="00326B7E" w:rsidRPr="00326B7E" w:rsidTr="00326B7E">
        <w:tc>
          <w:tcPr>
            <w:tcW w:w="1108" w:type="dxa"/>
            <w:vAlign w:val="center"/>
          </w:tcPr>
          <w:p w:rsidR="00326B7E" w:rsidRPr="00A033D9" w:rsidRDefault="00326B7E" w:rsidP="00A033D9">
            <w:pPr>
              <w:jc w:val="center"/>
              <w:rPr>
                <w:sz w:val="24"/>
              </w:rPr>
            </w:pPr>
            <w:r w:rsidRPr="00A033D9">
              <w:rPr>
                <w:sz w:val="24"/>
              </w:rPr>
              <w:t>2009</w:t>
            </w:r>
          </w:p>
        </w:tc>
        <w:tc>
          <w:tcPr>
            <w:tcW w:w="1330" w:type="dxa"/>
            <w:vAlign w:val="center"/>
          </w:tcPr>
          <w:p w:rsidR="00326B7E" w:rsidRPr="00A033D9" w:rsidRDefault="00326B7E" w:rsidP="00A033D9">
            <w:pPr>
              <w:jc w:val="center"/>
              <w:rPr>
                <w:sz w:val="24"/>
              </w:rPr>
            </w:pPr>
            <w:r w:rsidRPr="00A033D9">
              <w:rPr>
                <w:sz w:val="24"/>
              </w:rPr>
              <w:t>93</w:t>
            </w:r>
          </w:p>
        </w:tc>
        <w:tc>
          <w:tcPr>
            <w:tcW w:w="1276" w:type="dxa"/>
            <w:vAlign w:val="center"/>
          </w:tcPr>
          <w:p w:rsidR="00326B7E" w:rsidRPr="00A033D9" w:rsidRDefault="00326B7E" w:rsidP="00A033D9">
            <w:pPr>
              <w:jc w:val="center"/>
              <w:rPr>
                <w:sz w:val="24"/>
              </w:rPr>
            </w:pPr>
            <w:r w:rsidRPr="00A033D9">
              <w:rPr>
                <w:sz w:val="24"/>
              </w:rPr>
              <w:t>322,0</w:t>
            </w:r>
          </w:p>
        </w:tc>
        <w:tc>
          <w:tcPr>
            <w:tcW w:w="1904" w:type="dxa"/>
            <w:vAlign w:val="center"/>
          </w:tcPr>
          <w:p w:rsidR="00326B7E" w:rsidRPr="00A033D9" w:rsidRDefault="00326B7E" w:rsidP="00A033D9">
            <w:pPr>
              <w:jc w:val="center"/>
              <w:rPr>
                <w:sz w:val="24"/>
              </w:rPr>
            </w:pPr>
            <w:r w:rsidRPr="00A033D9">
              <w:rPr>
                <w:sz w:val="24"/>
              </w:rPr>
              <w:t>низовые</w:t>
            </w:r>
          </w:p>
        </w:tc>
        <w:tc>
          <w:tcPr>
            <w:tcW w:w="2490" w:type="dxa"/>
            <w:vAlign w:val="center"/>
          </w:tcPr>
          <w:p w:rsidR="00326B7E" w:rsidRPr="00A033D9" w:rsidRDefault="00326B7E" w:rsidP="00A033D9">
            <w:pPr>
              <w:jc w:val="center"/>
              <w:rPr>
                <w:sz w:val="24"/>
              </w:rPr>
            </w:pPr>
            <w:r w:rsidRPr="00A033D9">
              <w:rPr>
                <w:sz w:val="24"/>
              </w:rPr>
              <w:t>человеческий фактор</w:t>
            </w:r>
          </w:p>
        </w:tc>
        <w:tc>
          <w:tcPr>
            <w:tcW w:w="1559" w:type="dxa"/>
            <w:vAlign w:val="center"/>
          </w:tcPr>
          <w:p w:rsidR="00326B7E" w:rsidRPr="00A033D9" w:rsidRDefault="00326B7E" w:rsidP="00A033D9">
            <w:pPr>
              <w:jc w:val="center"/>
              <w:rPr>
                <w:sz w:val="24"/>
              </w:rPr>
            </w:pPr>
            <w:r w:rsidRPr="00A033D9">
              <w:rPr>
                <w:sz w:val="24"/>
              </w:rPr>
              <w:t>1093,2</w:t>
            </w:r>
          </w:p>
        </w:tc>
      </w:tr>
      <w:tr w:rsidR="00326B7E" w:rsidRPr="00326B7E" w:rsidTr="00326B7E">
        <w:tc>
          <w:tcPr>
            <w:tcW w:w="1108" w:type="dxa"/>
            <w:vAlign w:val="center"/>
          </w:tcPr>
          <w:p w:rsidR="00326B7E" w:rsidRPr="00A033D9" w:rsidRDefault="00326B7E" w:rsidP="00A033D9">
            <w:pPr>
              <w:jc w:val="center"/>
              <w:rPr>
                <w:sz w:val="24"/>
              </w:rPr>
            </w:pPr>
            <w:r w:rsidRPr="00A033D9">
              <w:rPr>
                <w:sz w:val="24"/>
              </w:rPr>
              <w:t>2010</w:t>
            </w:r>
          </w:p>
        </w:tc>
        <w:tc>
          <w:tcPr>
            <w:tcW w:w="1330" w:type="dxa"/>
            <w:vAlign w:val="center"/>
          </w:tcPr>
          <w:p w:rsidR="00326B7E" w:rsidRPr="00A033D9" w:rsidRDefault="00326B7E" w:rsidP="00A033D9">
            <w:pPr>
              <w:jc w:val="center"/>
              <w:rPr>
                <w:sz w:val="24"/>
              </w:rPr>
            </w:pPr>
            <w:r w:rsidRPr="00A033D9">
              <w:rPr>
                <w:sz w:val="24"/>
              </w:rPr>
              <w:t>369</w:t>
            </w:r>
          </w:p>
        </w:tc>
        <w:tc>
          <w:tcPr>
            <w:tcW w:w="1276" w:type="dxa"/>
            <w:vAlign w:val="center"/>
          </w:tcPr>
          <w:p w:rsidR="00326B7E" w:rsidRPr="00A033D9" w:rsidRDefault="00326B7E" w:rsidP="00A033D9">
            <w:pPr>
              <w:jc w:val="center"/>
              <w:rPr>
                <w:sz w:val="24"/>
              </w:rPr>
            </w:pPr>
            <w:r w:rsidRPr="00A033D9">
              <w:rPr>
                <w:sz w:val="24"/>
              </w:rPr>
              <w:t>9101,0</w:t>
            </w:r>
          </w:p>
        </w:tc>
        <w:tc>
          <w:tcPr>
            <w:tcW w:w="1904" w:type="dxa"/>
            <w:vAlign w:val="center"/>
          </w:tcPr>
          <w:p w:rsidR="00326B7E" w:rsidRPr="00A033D9" w:rsidRDefault="00326B7E" w:rsidP="00A033D9">
            <w:pPr>
              <w:jc w:val="center"/>
              <w:rPr>
                <w:sz w:val="24"/>
              </w:rPr>
            </w:pPr>
            <w:r w:rsidRPr="00A033D9">
              <w:rPr>
                <w:sz w:val="24"/>
              </w:rPr>
              <w:t>верховые 5254</w:t>
            </w:r>
          </w:p>
          <w:p w:rsidR="00326B7E" w:rsidRPr="00A033D9" w:rsidRDefault="00326B7E" w:rsidP="00A033D9">
            <w:pPr>
              <w:jc w:val="center"/>
              <w:rPr>
                <w:sz w:val="24"/>
              </w:rPr>
            </w:pPr>
            <w:r w:rsidRPr="00A033D9">
              <w:rPr>
                <w:sz w:val="24"/>
              </w:rPr>
              <w:t>низовые 3847</w:t>
            </w:r>
          </w:p>
        </w:tc>
        <w:tc>
          <w:tcPr>
            <w:tcW w:w="2490" w:type="dxa"/>
            <w:vAlign w:val="center"/>
          </w:tcPr>
          <w:p w:rsidR="00326B7E" w:rsidRPr="00A033D9" w:rsidRDefault="00326B7E" w:rsidP="00A033D9">
            <w:pPr>
              <w:jc w:val="center"/>
              <w:rPr>
                <w:sz w:val="24"/>
              </w:rPr>
            </w:pPr>
            <w:r w:rsidRPr="00A033D9">
              <w:rPr>
                <w:sz w:val="24"/>
              </w:rPr>
              <w:t>человеческий фактор</w:t>
            </w:r>
          </w:p>
        </w:tc>
        <w:tc>
          <w:tcPr>
            <w:tcW w:w="1559" w:type="dxa"/>
            <w:vAlign w:val="center"/>
          </w:tcPr>
          <w:p w:rsidR="00326B7E" w:rsidRPr="00A033D9" w:rsidRDefault="00326B7E" w:rsidP="00A033D9">
            <w:pPr>
              <w:jc w:val="center"/>
              <w:rPr>
                <w:sz w:val="24"/>
              </w:rPr>
            </w:pPr>
            <w:r w:rsidRPr="00A033D9">
              <w:rPr>
                <w:sz w:val="24"/>
              </w:rPr>
              <w:t>177485,0</w:t>
            </w:r>
          </w:p>
        </w:tc>
      </w:tr>
      <w:tr w:rsidR="00326B7E" w:rsidRPr="00326B7E" w:rsidTr="00326B7E">
        <w:tc>
          <w:tcPr>
            <w:tcW w:w="1108" w:type="dxa"/>
            <w:vAlign w:val="center"/>
          </w:tcPr>
          <w:p w:rsidR="00326B7E" w:rsidRPr="00A033D9" w:rsidRDefault="00326B7E" w:rsidP="00A033D9">
            <w:pPr>
              <w:jc w:val="center"/>
              <w:rPr>
                <w:sz w:val="24"/>
              </w:rPr>
            </w:pPr>
            <w:r w:rsidRPr="00A033D9">
              <w:rPr>
                <w:sz w:val="24"/>
              </w:rPr>
              <w:t>2011</w:t>
            </w:r>
          </w:p>
        </w:tc>
        <w:tc>
          <w:tcPr>
            <w:tcW w:w="1330" w:type="dxa"/>
            <w:vAlign w:val="center"/>
          </w:tcPr>
          <w:p w:rsidR="00326B7E" w:rsidRPr="00A033D9" w:rsidRDefault="00326B7E" w:rsidP="00A033D9">
            <w:pPr>
              <w:jc w:val="center"/>
              <w:rPr>
                <w:sz w:val="24"/>
              </w:rPr>
            </w:pPr>
            <w:r w:rsidRPr="00A033D9">
              <w:rPr>
                <w:sz w:val="24"/>
              </w:rPr>
              <w:t>22</w:t>
            </w:r>
          </w:p>
        </w:tc>
        <w:tc>
          <w:tcPr>
            <w:tcW w:w="1276" w:type="dxa"/>
            <w:vAlign w:val="center"/>
          </w:tcPr>
          <w:p w:rsidR="00326B7E" w:rsidRPr="00A033D9" w:rsidRDefault="00326B7E" w:rsidP="00A033D9">
            <w:pPr>
              <w:jc w:val="center"/>
              <w:rPr>
                <w:sz w:val="24"/>
              </w:rPr>
            </w:pPr>
            <w:r w:rsidRPr="00A033D9">
              <w:rPr>
                <w:sz w:val="24"/>
              </w:rPr>
              <w:t>7,6</w:t>
            </w:r>
          </w:p>
        </w:tc>
        <w:tc>
          <w:tcPr>
            <w:tcW w:w="1904" w:type="dxa"/>
            <w:vAlign w:val="center"/>
          </w:tcPr>
          <w:p w:rsidR="00326B7E" w:rsidRPr="00A033D9" w:rsidRDefault="00326B7E" w:rsidP="00A033D9">
            <w:pPr>
              <w:jc w:val="center"/>
              <w:rPr>
                <w:sz w:val="24"/>
              </w:rPr>
            </w:pPr>
            <w:r w:rsidRPr="00A033D9">
              <w:rPr>
                <w:sz w:val="24"/>
              </w:rPr>
              <w:t>низовые</w:t>
            </w:r>
          </w:p>
        </w:tc>
        <w:tc>
          <w:tcPr>
            <w:tcW w:w="2490" w:type="dxa"/>
            <w:vAlign w:val="center"/>
          </w:tcPr>
          <w:p w:rsidR="00326B7E" w:rsidRPr="00A033D9" w:rsidRDefault="00326B7E" w:rsidP="00A033D9">
            <w:pPr>
              <w:jc w:val="center"/>
              <w:rPr>
                <w:sz w:val="24"/>
              </w:rPr>
            </w:pPr>
            <w:r w:rsidRPr="00A033D9">
              <w:rPr>
                <w:sz w:val="24"/>
              </w:rPr>
              <w:t>человеческий фактор</w:t>
            </w:r>
          </w:p>
        </w:tc>
        <w:tc>
          <w:tcPr>
            <w:tcW w:w="1559" w:type="dxa"/>
            <w:vAlign w:val="center"/>
          </w:tcPr>
          <w:p w:rsidR="00326B7E" w:rsidRPr="00A033D9" w:rsidRDefault="00326B7E" w:rsidP="00A033D9">
            <w:pPr>
              <w:jc w:val="center"/>
              <w:rPr>
                <w:sz w:val="24"/>
              </w:rPr>
            </w:pPr>
            <w:r w:rsidRPr="00A033D9">
              <w:rPr>
                <w:sz w:val="24"/>
              </w:rPr>
              <w:t>без ущерба</w:t>
            </w:r>
          </w:p>
        </w:tc>
      </w:tr>
      <w:tr w:rsidR="00326B7E" w:rsidRPr="00326B7E" w:rsidTr="00326B7E">
        <w:tc>
          <w:tcPr>
            <w:tcW w:w="1108" w:type="dxa"/>
            <w:vAlign w:val="center"/>
          </w:tcPr>
          <w:p w:rsidR="00326B7E" w:rsidRPr="00A033D9" w:rsidRDefault="00326B7E" w:rsidP="00A033D9">
            <w:pPr>
              <w:jc w:val="center"/>
              <w:rPr>
                <w:sz w:val="24"/>
              </w:rPr>
            </w:pPr>
            <w:r w:rsidRPr="00A033D9">
              <w:rPr>
                <w:sz w:val="24"/>
              </w:rPr>
              <w:t>2012</w:t>
            </w:r>
          </w:p>
        </w:tc>
        <w:tc>
          <w:tcPr>
            <w:tcW w:w="1330" w:type="dxa"/>
            <w:vAlign w:val="center"/>
          </w:tcPr>
          <w:p w:rsidR="00326B7E" w:rsidRPr="00A033D9" w:rsidRDefault="00326B7E" w:rsidP="00A033D9">
            <w:pPr>
              <w:jc w:val="center"/>
              <w:rPr>
                <w:sz w:val="24"/>
              </w:rPr>
            </w:pPr>
            <w:r w:rsidRPr="00A033D9">
              <w:rPr>
                <w:sz w:val="24"/>
              </w:rPr>
              <w:t>2</w:t>
            </w:r>
          </w:p>
        </w:tc>
        <w:tc>
          <w:tcPr>
            <w:tcW w:w="1276" w:type="dxa"/>
            <w:vAlign w:val="center"/>
          </w:tcPr>
          <w:p w:rsidR="00326B7E" w:rsidRPr="00A033D9" w:rsidRDefault="00326B7E" w:rsidP="00A033D9">
            <w:pPr>
              <w:jc w:val="center"/>
              <w:rPr>
                <w:sz w:val="24"/>
              </w:rPr>
            </w:pPr>
            <w:r w:rsidRPr="00A033D9">
              <w:rPr>
                <w:sz w:val="24"/>
              </w:rPr>
              <w:t>0,4</w:t>
            </w:r>
          </w:p>
        </w:tc>
        <w:tc>
          <w:tcPr>
            <w:tcW w:w="1904" w:type="dxa"/>
            <w:vAlign w:val="center"/>
          </w:tcPr>
          <w:p w:rsidR="00326B7E" w:rsidRPr="00A033D9" w:rsidRDefault="00326B7E" w:rsidP="00A033D9">
            <w:pPr>
              <w:jc w:val="center"/>
              <w:rPr>
                <w:sz w:val="24"/>
              </w:rPr>
            </w:pPr>
            <w:r w:rsidRPr="00A033D9">
              <w:rPr>
                <w:sz w:val="24"/>
              </w:rPr>
              <w:t>низовые</w:t>
            </w:r>
          </w:p>
        </w:tc>
        <w:tc>
          <w:tcPr>
            <w:tcW w:w="2490" w:type="dxa"/>
            <w:vAlign w:val="center"/>
          </w:tcPr>
          <w:p w:rsidR="00326B7E" w:rsidRPr="00A033D9" w:rsidRDefault="00326B7E" w:rsidP="00A033D9">
            <w:pPr>
              <w:jc w:val="center"/>
              <w:rPr>
                <w:sz w:val="24"/>
              </w:rPr>
            </w:pPr>
            <w:r w:rsidRPr="00A033D9">
              <w:rPr>
                <w:sz w:val="24"/>
              </w:rPr>
              <w:t>от гроз</w:t>
            </w:r>
          </w:p>
        </w:tc>
        <w:tc>
          <w:tcPr>
            <w:tcW w:w="1559" w:type="dxa"/>
            <w:vAlign w:val="center"/>
          </w:tcPr>
          <w:p w:rsidR="00326B7E" w:rsidRPr="00A033D9" w:rsidRDefault="00326B7E" w:rsidP="00A033D9">
            <w:pPr>
              <w:jc w:val="center"/>
              <w:rPr>
                <w:sz w:val="24"/>
              </w:rPr>
            </w:pPr>
            <w:r w:rsidRPr="00A033D9">
              <w:rPr>
                <w:sz w:val="24"/>
              </w:rPr>
              <w:t>без ущерба</w:t>
            </w:r>
          </w:p>
        </w:tc>
      </w:tr>
      <w:tr w:rsidR="00326B7E" w:rsidRPr="00326B7E" w:rsidTr="00326B7E">
        <w:tc>
          <w:tcPr>
            <w:tcW w:w="1108" w:type="dxa"/>
            <w:vAlign w:val="center"/>
          </w:tcPr>
          <w:p w:rsidR="00326B7E" w:rsidRPr="00A033D9" w:rsidRDefault="00326B7E" w:rsidP="00A033D9">
            <w:pPr>
              <w:jc w:val="center"/>
              <w:rPr>
                <w:sz w:val="24"/>
              </w:rPr>
            </w:pPr>
            <w:r w:rsidRPr="00A033D9">
              <w:rPr>
                <w:sz w:val="24"/>
              </w:rPr>
              <w:t>2013</w:t>
            </w:r>
          </w:p>
        </w:tc>
        <w:tc>
          <w:tcPr>
            <w:tcW w:w="1330" w:type="dxa"/>
            <w:vAlign w:val="center"/>
          </w:tcPr>
          <w:p w:rsidR="00326B7E" w:rsidRPr="00A033D9" w:rsidRDefault="00326B7E" w:rsidP="00A033D9">
            <w:pPr>
              <w:jc w:val="center"/>
              <w:rPr>
                <w:sz w:val="24"/>
              </w:rPr>
            </w:pPr>
            <w:r w:rsidRPr="00A033D9">
              <w:rPr>
                <w:sz w:val="24"/>
              </w:rPr>
              <w:t>1</w:t>
            </w:r>
          </w:p>
        </w:tc>
        <w:tc>
          <w:tcPr>
            <w:tcW w:w="1276" w:type="dxa"/>
            <w:vAlign w:val="center"/>
          </w:tcPr>
          <w:p w:rsidR="00326B7E" w:rsidRPr="00A033D9" w:rsidRDefault="00326B7E" w:rsidP="00A033D9">
            <w:pPr>
              <w:jc w:val="center"/>
              <w:rPr>
                <w:sz w:val="24"/>
              </w:rPr>
            </w:pPr>
            <w:r w:rsidRPr="00A033D9">
              <w:rPr>
                <w:sz w:val="24"/>
              </w:rPr>
              <w:t>0,3</w:t>
            </w:r>
          </w:p>
        </w:tc>
        <w:tc>
          <w:tcPr>
            <w:tcW w:w="1904" w:type="dxa"/>
            <w:vAlign w:val="center"/>
          </w:tcPr>
          <w:p w:rsidR="00326B7E" w:rsidRPr="00A033D9" w:rsidRDefault="00326B7E" w:rsidP="00A033D9">
            <w:pPr>
              <w:jc w:val="center"/>
              <w:rPr>
                <w:sz w:val="24"/>
              </w:rPr>
            </w:pPr>
            <w:r w:rsidRPr="00A033D9">
              <w:rPr>
                <w:sz w:val="24"/>
              </w:rPr>
              <w:t>низовые</w:t>
            </w:r>
          </w:p>
        </w:tc>
        <w:tc>
          <w:tcPr>
            <w:tcW w:w="2490" w:type="dxa"/>
            <w:vAlign w:val="center"/>
          </w:tcPr>
          <w:p w:rsidR="00326B7E" w:rsidRPr="00A033D9" w:rsidRDefault="00326B7E" w:rsidP="00A033D9">
            <w:pPr>
              <w:jc w:val="center"/>
              <w:rPr>
                <w:sz w:val="24"/>
              </w:rPr>
            </w:pPr>
            <w:r w:rsidRPr="00A033D9">
              <w:rPr>
                <w:sz w:val="24"/>
              </w:rPr>
              <w:t>человеческий фактор</w:t>
            </w:r>
          </w:p>
        </w:tc>
        <w:tc>
          <w:tcPr>
            <w:tcW w:w="1559" w:type="dxa"/>
            <w:vAlign w:val="center"/>
          </w:tcPr>
          <w:p w:rsidR="00326B7E" w:rsidRPr="00A033D9" w:rsidRDefault="00326B7E" w:rsidP="00A033D9">
            <w:pPr>
              <w:jc w:val="center"/>
              <w:rPr>
                <w:sz w:val="24"/>
              </w:rPr>
            </w:pPr>
            <w:r w:rsidRPr="00A033D9">
              <w:rPr>
                <w:sz w:val="24"/>
              </w:rPr>
              <w:t>без ущерба</w:t>
            </w:r>
          </w:p>
        </w:tc>
      </w:tr>
      <w:tr w:rsidR="00326B7E" w:rsidRPr="00326B7E" w:rsidTr="00326B7E">
        <w:tc>
          <w:tcPr>
            <w:tcW w:w="1108" w:type="dxa"/>
            <w:vAlign w:val="center"/>
          </w:tcPr>
          <w:p w:rsidR="00326B7E" w:rsidRPr="00A033D9" w:rsidRDefault="00326B7E" w:rsidP="00A033D9">
            <w:pPr>
              <w:jc w:val="center"/>
              <w:rPr>
                <w:sz w:val="24"/>
              </w:rPr>
            </w:pPr>
            <w:r w:rsidRPr="00A033D9">
              <w:rPr>
                <w:sz w:val="24"/>
              </w:rPr>
              <w:t>2014</w:t>
            </w:r>
          </w:p>
        </w:tc>
        <w:tc>
          <w:tcPr>
            <w:tcW w:w="1330" w:type="dxa"/>
            <w:vAlign w:val="center"/>
          </w:tcPr>
          <w:p w:rsidR="00326B7E" w:rsidRPr="00A033D9" w:rsidRDefault="00326B7E" w:rsidP="00A033D9">
            <w:pPr>
              <w:jc w:val="center"/>
              <w:rPr>
                <w:sz w:val="24"/>
              </w:rPr>
            </w:pPr>
            <w:r w:rsidRPr="00A033D9">
              <w:rPr>
                <w:sz w:val="24"/>
              </w:rPr>
              <w:t>1</w:t>
            </w:r>
          </w:p>
        </w:tc>
        <w:tc>
          <w:tcPr>
            <w:tcW w:w="1276" w:type="dxa"/>
            <w:vAlign w:val="center"/>
          </w:tcPr>
          <w:p w:rsidR="00326B7E" w:rsidRPr="00A033D9" w:rsidRDefault="00326B7E" w:rsidP="00A033D9">
            <w:pPr>
              <w:jc w:val="center"/>
              <w:rPr>
                <w:sz w:val="24"/>
              </w:rPr>
            </w:pPr>
            <w:r w:rsidRPr="00A033D9">
              <w:rPr>
                <w:sz w:val="24"/>
              </w:rPr>
              <w:t>5,0</w:t>
            </w:r>
          </w:p>
        </w:tc>
        <w:tc>
          <w:tcPr>
            <w:tcW w:w="1904" w:type="dxa"/>
            <w:vAlign w:val="center"/>
          </w:tcPr>
          <w:p w:rsidR="00326B7E" w:rsidRPr="00A033D9" w:rsidRDefault="00326B7E" w:rsidP="00A033D9">
            <w:pPr>
              <w:jc w:val="center"/>
              <w:rPr>
                <w:sz w:val="24"/>
              </w:rPr>
            </w:pPr>
            <w:r w:rsidRPr="00A033D9">
              <w:rPr>
                <w:sz w:val="24"/>
              </w:rPr>
              <w:t>низовые</w:t>
            </w:r>
          </w:p>
        </w:tc>
        <w:tc>
          <w:tcPr>
            <w:tcW w:w="2490" w:type="dxa"/>
            <w:vAlign w:val="center"/>
          </w:tcPr>
          <w:p w:rsidR="00326B7E" w:rsidRPr="00A033D9" w:rsidRDefault="00326B7E" w:rsidP="00A033D9">
            <w:pPr>
              <w:jc w:val="center"/>
              <w:rPr>
                <w:sz w:val="24"/>
              </w:rPr>
            </w:pPr>
            <w:r w:rsidRPr="00A033D9">
              <w:rPr>
                <w:sz w:val="24"/>
              </w:rPr>
              <w:t>человеческий фактор</w:t>
            </w:r>
          </w:p>
        </w:tc>
        <w:tc>
          <w:tcPr>
            <w:tcW w:w="1559" w:type="dxa"/>
            <w:vAlign w:val="center"/>
          </w:tcPr>
          <w:p w:rsidR="00326B7E" w:rsidRPr="00A033D9" w:rsidRDefault="00326B7E" w:rsidP="00A033D9">
            <w:pPr>
              <w:jc w:val="center"/>
              <w:rPr>
                <w:sz w:val="24"/>
              </w:rPr>
            </w:pPr>
            <w:r w:rsidRPr="00A033D9">
              <w:rPr>
                <w:sz w:val="24"/>
              </w:rPr>
              <w:t>700,2</w:t>
            </w:r>
          </w:p>
        </w:tc>
      </w:tr>
      <w:tr w:rsidR="00326B7E" w:rsidRPr="00326B7E" w:rsidTr="00326B7E">
        <w:tc>
          <w:tcPr>
            <w:tcW w:w="1108" w:type="dxa"/>
            <w:vAlign w:val="center"/>
          </w:tcPr>
          <w:p w:rsidR="00326B7E" w:rsidRPr="00A033D9" w:rsidRDefault="00326B7E" w:rsidP="00A033D9">
            <w:pPr>
              <w:jc w:val="center"/>
              <w:rPr>
                <w:sz w:val="24"/>
              </w:rPr>
            </w:pPr>
            <w:r w:rsidRPr="00A033D9">
              <w:rPr>
                <w:sz w:val="24"/>
              </w:rPr>
              <w:t>2015</w:t>
            </w:r>
          </w:p>
        </w:tc>
        <w:tc>
          <w:tcPr>
            <w:tcW w:w="1330" w:type="dxa"/>
            <w:vAlign w:val="center"/>
          </w:tcPr>
          <w:p w:rsidR="00326B7E" w:rsidRPr="00A033D9" w:rsidRDefault="00326B7E" w:rsidP="00A033D9">
            <w:pPr>
              <w:jc w:val="center"/>
              <w:rPr>
                <w:sz w:val="24"/>
              </w:rPr>
            </w:pPr>
            <w:r w:rsidRPr="00A033D9">
              <w:rPr>
                <w:sz w:val="24"/>
              </w:rPr>
              <w:t>-</w:t>
            </w:r>
          </w:p>
        </w:tc>
        <w:tc>
          <w:tcPr>
            <w:tcW w:w="1276" w:type="dxa"/>
            <w:vAlign w:val="center"/>
          </w:tcPr>
          <w:p w:rsidR="00326B7E" w:rsidRPr="00A033D9" w:rsidRDefault="00326B7E" w:rsidP="00A033D9">
            <w:pPr>
              <w:jc w:val="center"/>
              <w:rPr>
                <w:sz w:val="24"/>
              </w:rPr>
            </w:pPr>
            <w:r w:rsidRPr="00A033D9">
              <w:rPr>
                <w:sz w:val="24"/>
              </w:rPr>
              <w:t>-</w:t>
            </w:r>
          </w:p>
        </w:tc>
        <w:tc>
          <w:tcPr>
            <w:tcW w:w="1904" w:type="dxa"/>
            <w:vAlign w:val="center"/>
          </w:tcPr>
          <w:p w:rsidR="00326B7E" w:rsidRPr="00A033D9" w:rsidRDefault="00326B7E" w:rsidP="00A033D9">
            <w:pPr>
              <w:jc w:val="center"/>
              <w:rPr>
                <w:sz w:val="24"/>
              </w:rPr>
            </w:pPr>
          </w:p>
        </w:tc>
        <w:tc>
          <w:tcPr>
            <w:tcW w:w="2490" w:type="dxa"/>
            <w:vAlign w:val="center"/>
          </w:tcPr>
          <w:p w:rsidR="00326B7E" w:rsidRPr="00A033D9" w:rsidRDefault="00326B7E" w:rsidP="00A033D9">
            <w:pPr>
              <w:jc w:val="center"/>
              <w:rPr>
                <w:sz w:val="24"/>
              </w:rPr>
            </w:pPr>
          </w:p>
        </w:tc>
        <w:tc>
          <w:tcPr>
            <w:tcW w:w="1559" w:type="dxa"/>
            <w:vAlign w:val="center"/>
          </w:tcPr>
          <w:p w:rsidR="00326B7E" w:rsidRPr="00A033D9" w:rsidRDefault="00326B7E" w:rsidP="00A033D9">
            <w:pPr>
              <w:jc w:val="center"/>
              <w:rPr>
                <w:sz w:val="24"/>
              </w:rPr>
            </w:pPr>
          </w:p>
        </w:tc>
      </w:tr>
      <w:tr w:rsidR="00326B7E" w:rsidRPr="00326B7E" w:rsidTr="00326B7E">
        <w:tc>
          <w:tcPr>
            <w:tcW w:w="1108" w:type="dxa"/>
            <w:vAlign w:val="center"/>
          </w:tcPr>
          <w:p w:rsidR="00326B7E" w:rsidRPr="00A033D9" w:rsidRDefault="00326B7E" w:rsidP="00A033D9">
            <w:pPr>
              <w:jc w:val="center"/>
              <w:rPr>
                <w:sz w:val="24"/>
              </w:rPr>
            </w:pPr>
            <w:r w:rsidRPr="00A033D9">
              <w:rPr>
                <w:sz w:val="24"/>
              </w:rPr>
              <w:t>2016</w:t>
            </w:r>
          </w:p>
        </w:tc>
        <w:tc>
          <w:tcPr>
            <w:tcW w:w="1330" w:type="dxa"/>
            <w:vAlign w:val="center"/>
          </w:tcPr>
          <w:p w:rsidR="00326B7E" w:rsidRPr="00A033D9" w:rsidRDefault="00326B7E" w:rsidP="00A033D9">
            <w:pPr>
              <w:jc w:val="center"/>
              <w:rPr>
                <w:sz w:val="24"/>
              </w:rPr>
            </w:pPr>
            <w:r w:rsidRPr="00A033D9">
              <w:rPr>
                <w:sz w:val="24"/>
              </w:rPr>
              <w:t>-</w:t>
            </w:r>
          </w:p>
        </w:tc>
        <w:tc>
          <w:tcPr>
            <w:tcW w:w="1276" w:type="dxa"/>
            <w:vAlign w:val="center"/>
          </w:tcPr>
          <w:p w:rsidR="00326B7E" w:rsidRPr="00A033D9" w:rsidRDefault="00326B7E" w:rsidP="00A033D9">
            <w:pPr>
              <w:jc w:val="center"/>
              <w:rPr>
                <w:sz w:val="24"/>
              </w:rPr>
            </w:pPr>
            <w:r w:rsidRPr="00A033D9">
              <w:rPr>
                <w:sz w:val="24"/>
              </w:rPr>
              <w:t>-</w:t>
            </w:r>
          </w:p>
        </w:tc>
        <w:tc>
          <w:tcPr>
            <w:tcW w:w="1904" w:type="dxa"/>
            <w:vAlign w:val="center"/>
          </w:tcPr>
          <w:p w:rsidR="00326B7E" w:rsidRPr="00A033D9" w:rsidRDefault="00326B7E" w:rsidP="00A033D9">
            <w:pPr>
              <w:jc w:val="center"/>
              <w:rPr>
                <w:sz w:val="24"/>
              </w:rPr>
            </w:pPr>
          </w:p>
        </w:tc>
        <w:tc>
          <w:tcPr>
            <w:tcW w:w="2490" w:type="dxa"/>
            <w:vAlign w:val="center"/>
          </w:tcPr>
          <w:p w:rsidR="00326B7E" w:rsidRPr="00A033D9" w:rsidRDefault="00326B7E" w:rsidP="00A033D9">
            <w:pPr>
              <w:jc w:val="center"/>
              <w:rPr>
                <w:sz w:val="24"/>
              </w:rPr>
            </w:pPr>
          </w:p>
        </w:tc>
        <w:tc>
          <w:tcPr>
            <w:tcW w:w="1559" w:type="dxa"/>
            <w:vAlign w:val="center"/>
          </w:tcPr>
          <w:p w:rsidR="00326B7E" w:rsidRPr="00A033D9" w:rsidRDefault="00326B7E" w:rsidP="00A033D9">
            <w:pPr>
              <w:jc w:val="center"/>
              <w:rPr>
                <w:sz w:val="24"/>
              </w:rPr>
            </w:pPr>
          </w:p>
        </w:tc>
      </w:tr>
      <w:tr w:rsidR="00326B7E" w:rsidRPr="00326B7E" w:rsidTr="00326B7E">
        <w:tc>
          <w:tcPr>
            <w:tcW w:w="1108" w:type="dxa"/>
            <w:vAlign w:val="center"/>
          </w:tcPr>
          <w:p w:rsidR="00326B7E" w:rsidRPr="00A033D9" w:rsidRDefault="00326B7E" w:rsidP="00A033D9">
            <w:pPr>
              <w:jc w:val="center"/>
              <w:rPr>
                <w:sz w:val="24"/>
              </w:rPr>
            </w:pPr>
            <w:r w:rsidRPr="00A033D9">
              <w:rPr>
                <w:sz w:val="24"/>
              </w:rPr>
              <w:t>2017</w:t>
            </w:r>
          </w:p>
        </w:tc>
        <w:tc>
          <w:tcPr>
            <w:tcW w:w="1330" w:type="dxa"/>
            <w:vAlign w:val="center"/>
          </w:tcPr>
          <w:p w:rsidR="00326B7E" w:rsidRPr="00A033D9" w:rsidRDefault="00326B7E" w:rsidP="00A033D9">
            <w:pPr>
              <w:jc w:val="center"/>
              <w:rPr>
                <w:sz w:val="24"/>
              </w:rPr>
            </w:pPr>
            <w:r w:rsidRPr="00A033D9">
              <w:rPr>
                <w:sz w:val="24"/>
              </w:rPr>
              <w:t>-</w:t>
            </w:r>
          </w:p>
        </w:tc>
        <w:tc>
          <w:tcPr>
            <w:tcW w:w="1276" w:type="dxa"/>
            <w:vAlign w:val="center"/>
          </w:tcPr>
          <w:p w:rsidR="00326B7E" w:rsidRPr="00A033D9" w:rsidRDefault="00326B7E" w:rsidP="00A033D9">
            <w:pPr>
              <w:jc w:val="center"/>
              <w:rPr>
                <w:sz w:val="24"/>
              </w:rPr>
            </w:pPr>
            <w:r w:rsidRPr="00A033D9">
              <w:rPr>
                <w:sz w:val="24"/>
              </w:rPr>
              <w:t>-</w:t>
            </w:r>
          </w:p>
        </w:tc>
        <w:tc>
          <w:tcPr>
            <w:tcW w:w="1904" w:type="dxa"/>
            <w:vAlign w:val="center"/>
          </w:tcPr>
          <w:p w:rsidR="00326B7E" w:rsidRPr="00A033D9" w:rsidRDefault="00326B7E" w:rsidP="00A033D9">
            <w:pPr>
              <w:jc w:val="center"/>
              <w:rPr>
                <w:sz w:val="24"/>
              </w:rPr>
            </w:pPr>
          </w:p>
        </w:tc>
        <w:tc>
          <w:tcPr>
            <w:tcW w:w="2490" w:type="dxa"/>
            <w:vAlign w:val="center"/>
          </w:tcPr>
          <w:p w:rsidR="00326B7E" w:rsidRPr="00A033D9" w:rsidRDefault="00326B7E" w:rsidP="00A033D9">
            <w:pPr>
              <w:jc w:val="center"/>
              <w:rPr>
                <w:sz w:val="24"/>
              </w:rPr>
            </w:pPr>
          </w:p>
        </w:tc>
        <w:tc>
          <w:tcPr>
            <w:tcW w:w="1559" w:type="dxa"/>
            <w:vAlign w:val="center"/>
          </w:tcPr>
          <w:p w:rsidR="00326B7E" w:rsidRPr="00A033D9" w:rsidRDefault="00326B7E" w:rsidP="00A033D9">
            <w:pPr>
              <w:jc w:val="center"/>
              <w:rPr>
                <w:sz w:val="24"/>
              </w:rPr>
            </w:pPr>
          </w:p>
        </w:tc>
      </w:tr>
      <w:tr w:rsidR="00326B7E" w:rsidRPr="00326B7E" w:rsidTr="00326B7E">
        <w:tc>
          <w:tcPr>
            <w:tcW w:w="1108" w:type="dxa"/>
            <w:vAlign w:val="center"/>
          </w:tcPr>
          <w:p w:rsidR="00326B7E" w:rsidRPr="00A033D9" w:rsidRDefault="00326B7E" w:rsidP="00A033D9">
            <w:pPr>
              <w:jc w:val="center"/>
              <w:rPr>
                <w:sz w:val="24"/>
              </w:rPr>
            </w:pPr>
            <w:r w:rsidRPr="00A033D9">
              <w:rPr>
                <w:sz w:val="24"/>
              </w:rPr>
              <w:t>Итого</w:t>
            </w:r>
          </w:p>
        </w:tc>
        <w:tc>
          <w:tcPr>
            <w:tcW w:w="1330" w:type="dxa"/>
            <w:vAlign w:val="center"/>
          </w:tcPr>
          <w:p w:rsidR="00326B7E" w:rsidRPr="00A033D9" w:rsidRDefault="00326B7E" w:rsidP="00A033D9">
            <w:pPr>
              <w:jc w:val="center"/>
              <w:rPr>
                <w:sz w:val="24"/>
              </w:rPr>
            </w:pPr>
            <w:r w:rsidRPr="00A033D9">
              <w:rPr>
                <w:sz w:val="24"/>
              </w:rPr>
              <w:t>488</w:t>
            </w:r>
          </w:p>
        </w:tc>
        <w:tc>
          <w:tcPr>
            <w:tcW w:w="1276" w:type="dxa"/>
            <w:vAlign w:val="center"/>
          </w:tcPr>
          <w:p w:rsidR="00326B7E" w:rsidRPr="00A033D9" w:rsidRDefault="00326B7E" w:rsidP="00A033D9">
            <w:pPr>
              <w:jc w:val="center"/>
              <w:rPr>
                <w:sz w:val="24"/>
              </w:rPr>
            </w:pPr>
            <w:r w:rsidRPr="00A033D9">
              <w:rPr>
                <w:sz w:val="24"/>
              </w:rPr>
              <w:t>9436,3</w:t>
            </w:r>
          </w:p>
        </w:tc>
        <w:tc>
          <w:tcPr>
            <w:tcW w:w="1904" w:type="dxa"/>
            <w:vAlign w:val="center"/>
          </w:tcPr>
          <w:p w:rsidR="00326B7E" w:rsidRPr="00A033D9" w:rsidRDefault="00326B7E" w:rsidP="00A033D9">
            <w:pPr>
              <w:jc w:val="center"/>
              <w:rPr>
                <w:sz w:val="24"/>
              </w:rPr>
            </w:pPr>
            <w:r w:rsidRPr="00A033D9">
              <w:rPr>
                <w:sz w:val="24"/>
              </w:rPr>
              <w:t>верх.5254</w:t>
            </w:r>
          </w:p>
          <w:p w:rsidR="00326B7E" w:rsidRPr="00A033D9" w:rsidRDefault="00326B7E" w:rsidP="00A033D9">
            <w:pPr>
              <w:jc w:val="center"/>
              <w:rPr>
                <w:sz w:val="24"/>
              </w:rPr>
            </w:pPr>
            <w:r w:rsidRPr="00A033D9">
              <w:rPr>
                <w:sz w:val="24"/>
              </w:rPr>
              <w:t>низ.4182,3</w:t>
            </w:r>
          </w:p>
        </w:tc>
        <w:tc>
          <w:tcPr>
            <w:tcW w:w="2490" w:type="dxa"/>
            <w:vAlign w:val="center"/>
          </w:tcPr>
          <w:p w:rsidR="00326B7E" w:rsidRPr="00A033D9" w:rsidRDefault="00326B7E" w:rsidP="00A033D9">
            <w:pPr>
              <w:jc w:val="center"/>
              <w:rPr>
                <w:sz w:val="24"/>
              </w:rPr>
            </w:pPr>
          </w:p>
        </w:tc>
        <w:tc>
          <w:tcPr>
            <w:tcW w:w="1559" w:type="dxa"/>
            <w:vAlign w:val="center"/>
          </w:tcPr>
          <w:p w:rsidR="00326B7E" w:rsidRPr="00A033D9" w:rsidRDefault="00326B7E" w:rsidP="00A033D9">
            <w:pPr>
              <w:jc w:val="center"/>
              <w:rPr>
                <w:sz w:val="24"/>
              </w:rPr>
            </w:pPr>
            <w:r w:rsidRPr="00A033D9">
              <w:rPr>
                <w:sz w:val="24"/>
              </w:rPr>
              <w:t>179278,4</w:t>
            </w:r>
          </w:p>
        </w:tc>
      </w:tr>
    </w:tbl>
    <w:p w:rsidR="00326B7E" w:rsidRPr="00326B7E" w:rsidRDefault="00326B7E" w:rsidP="00326B7E">
      <w:pPr>
        <w:spacing w:line="360" w:lineRule="auto"/>
        <w:jc w:val="center"/>
        <w:rPr>
          <w:sz w:val="24"/>
        </w:rPr>
      </w:pPr>
    </w:p>
    <w:p w:rsidR="00326B7E" w:rsidRPr="00326B7E" w:rsidRDefault="00326B7E" w:rsidP="00326B7E">
      <w:pPr>
        <w:spacing w:line="360" w:lineRule="auto"/>
        <w:ind w:firstLine="709"/>
        <w:jc w:val="both"/>
        <w:rPr>
          <w:sz w:val="24"/>
        </w:rPr>
      </w:pPr>
      <w:r w:rsidRPr="00326B7E">
        <w:rPr>
          <w:sz w:val="24"/>
        </w:rPr>
        <w:lastRenderedPageBreak/>
        <w:t>Для Липецкой области характерна высокая степень оперативности тушения лесных пожаров. Практически все лесные пожары локализуются в первые сутки после их обнаружения.</w:t>
      </w:r>
    </w:p>
    <w:p w:rsidR="00326B7E" w:rsidRPr="00326B7E" w:rsidRDefault="00326B7E" w:rsidP="00326B7E">
      <w:pPr>
        <w:spacing w:line="360" w:lineRule="auto"/>
        <w:ind w:firstLine="709"/>
        <w:jc w:val="both"/>
        <w:rPr>
          <w:sz w:val="24"/>
        </w:rPr>
      </w:pPr>
      <w:r w:rsidRPr="00326B7E">
        <w:rPr>
          <w:sz w:val="24"/>
        </w:rPr>
        <w:t xml:space="preserve">Среднегодовое количество лесных пожаров за период с 2009 – 2017 гг.  составило 54 шт, а их площадь 1048,5га, то есть средняя площадь одного пожара составила 19,4 га. </w:t>
      </w:r>
    </w:p>
    <w:p w:rsidR="00326B7E" w:rsidRPr="00326B7E" w:rsidRDefault="00326B7E" w:rsidP="00326B7E">
      <w:pPr>
        <w:spacing w:line="360" w:lineRule="auto"/>
        <w:ind w:firstLine="709"/>
        <w:jc w:val="both"/>
        <w:rPr>
          <w:sz w:val="24"/>
        </w:rPr>
      </w:pPr>
      <w:r w:rsidRPr="00326B7E">
        <w:rPr>
          <w:sz w:val="24"/>
        </w:rPr>
        <w:t>Количество и площади пожаров по отдельным годам распределяются неравномерно и зависят от погодных условий каждого конкретного года.</w:t>
      </w:r>
    </w:p>
    <w:p w:rsidR="00326B7E" w:rsidRPr="00326B7E" w:rsidRDefault="00326B7E" w:rsidP="00326B7E">
      <w:pPr>
        <w:spacing w:line="360" w:lineRule="auto"/>
        <w:ind w:firstLine="709"/>
        <w:jc w:val="both"/>
        <w:rPr>
          <w:sz w:val="24"/>
        </w:rPr>
      </w:pPr>
      <w:r w:rsidRPr="00326B7E">
        <w:rPr>
          <w:sz w:val="24"/>
        </w:rPr>
        <w:t>Наибольшая горимость лесов была зафиксирована в 2009 и 2010 годах, когда было большое количество загораний, большая площадь пожаров и максимальный ущерб, причиненный лесному хозяйству.</w:t>
      </w:r>
    </w:p>
    <w:p w:rsidR="00326B7E" w:rsidRPr="00326B7E" w:rsidRDefault="00326B7E" w:rsidP="00326B7E">
      <w:pPr>
        <w:spacing w:line="360" w:lineRule="auto"/>
        <w:ind w:firstLine="709"/>
        <w:jc w:val="both"/>
        <w:rPr>
          <w:sz w:val="24"/>
        </w:rPr>
      </w:pPr>
      <w:r w:rsidRPr="00326B7E">
        <w:rPr>
          <w:sz w:val="24"/>
        </w:rPr>
        <w:t>В последние три года лесных пожаров на территории Липецкой области не зафиксировано.</w:t>
      </w:r>
    </w:p>
    <w:p w:rsidR="00326B7E" w:rsidRPr="00326B7E" w:rsidRDefault="00326B7E" w:rsidP="00326B7E">
      <w:pPr>
        <w:spacing w:line="360" w:lineRule="auto"/>
        <w:ind w:firstLine="709"/>
        <w:jc w:val="both"/>
        <w:rPr>
          <w:sz w:val="24"/>
        </w:rPr>
      </w:pPr>
      <w:r w:rsidRPr="00326B7E">
        <w:rPr>
          <w:sz w:val="24"/>
        </w:rPr>
        <w:t>Максимальное количество загораний приходится на лесничества с преобладанием хвойных пород и участки леса, расположенные в местах массового отдыха населения (Грязинское, Добровское, Донское и Усманское лесничества).</w:t>
      </w:r>
    </w:p>
    <w:p w:rsidR="00326B7E" w:rsidRPr="00326B7E" w:rsidRDefault="00326B7E" w:rsidP="00326B7E">
      <w:pPr>
        <w:spacing w:line="360" w:lineRule="auto"/>
        <w:ind w:firstLine="709"/>
        <w:jc w:val="both"/>
        <w:rPr>
          <w:sz w:val="24"/>
        </w:rPr>
      </w:pPr>
      <w:r w:rsidRPr="00326B7E">
        <w:rPr>
          <w:sz w:val="24"/>
        </w:rPr>
        <w:t xml:space="preserve"> Основной причиной возникновения лесных пожаров является нарушение  жителями области правил пожарной безопасности в лесах. Увеличивающееся из года в год посещение леса туристами и отдыхающими значительно повышает потенциальную опасность возникновения пожаров. Территориально очаги лесных пожаров приурочены к местам отдыха населения.</w:t>
      </w:r>
    </w:p>
    <w:p w:rsidR="00326B7E" w:rsidRPr="00326B7E" w:rsidRDefault="00326B7E" w:rsidP="00326B7E">
      <w:pPr>
        <w:spacing w:line="360" w:lineRule="auto"/>
        <w:ind w:firstLine="709"/>
        <w:jc w:val="both"/>
        <w:rPr>
          <w:color w:val="000000"/>
          <w:sz w:val="24"/>
        </w:rPr>
      </w:pPr>
      <w:r w:rsidRPr="00326B7E">
        <w:rPr>
          <w:color w:val="000000"/>
          <w:sz w:val="24"/>
        </w:rPr>
        <w:t xml:space="preserve">Вся территория Липецкой области отнесена к району наземного обнаружения  и тушения лесных пожаров. Обнаружение лесных пожаров и борьба с ними осуществляется  силами работников областного специализированного  автономного учреждения «Лесопожарный центр» (ОСАУ «Лесопожарный центр»), лесопожарными формированиями лесхозов, а также ДПД  областных казенных учреждений (лесничеств).  В состав ОСАУ «Лесопожарный центр»   входят 9 пожарно-химических станций (ПХС) в том числе:  ПХС </w:t>
      </w:r>
      <w:r w:rsidRPr="00326B7E">
        <w:rPr>
          <w:color w:val="000000"/>
          <w:sz w:val="24"/>
          <w:lang w:val="en-US"/>
        </w:rPr>
        <w:t>III</w:t>
      </w:r>
      <w:r w:rsidRPr="00326B7E">
        <w:rPr>
          <w:color w:val="000000"/>
          <w:sz w:val="24"/>
        </w:rPr>
        <w:t xml:space="preserve"> типа – 1 шт; ПХС </w:t>
      </w:r>
      <w:r w:rsidRPr="00326B7E">
        <w:rPr>
          <w:color w:val="000000"/>
          <w:sz w:val="24"/>
          <w:lang w:val="en-US"/>
        </w:rPr>
        <w:t>II</w:t>
      </w:r>
      <w:r w:rsidRPr="00326B7E">
        <w:rPr>
          <w:color w:val="000000"/>
          <w:sz w:val="24"/>
        </w:rPr>
        <w:t xml:space="preserve"> типа – 1 шт; ПХС </w:t>
      </w:r>
      <w:r w:rsidRPr="00326B7E">
        <w:rPr>
          <w:color w:val="000000"/>
          <w:sz w:val="24"/>
          <w:lang w:val="en-US"/>
        </w:rPr>
        <w:t>I</w:t>
      </w:r>
      <w:r w:rsidRPr="00326B7E">
        <w:rPr>
          <w:color w:val="000000"/>
          <w:sz w:val="24"/>
        </w:rPr>
        <w:t xml:space="preserve"> типа – 7 шт. Пожарно-химическая станция </w:t>
      </w:r>
      <w:r w:rsidRPr="00326B7E">
        <w:rPr>
          <w:color w:val="000000"/>
          <w:sz w:val="24"/>
          <w:lang w:val="en-US"/>
        </w:rPr>
        <w:t>III</w:t>
      </w:r>
      <w:r w:rsidRPr="00326B7E">
        <w:rPr>
          <w:color w:val="000000"/>
          <w:sz w:val="24"/>
        </w:rPr>
        <w:t xml:space="preserve"> типа расположена на базе ОСАУ «Лесопожарный центр», остальные 8 расположены в лесничествах области. </w:t>
      </w:r>
    </w:p>
    <w:p w:rsidR="00326B7E" w:rsidRPr="00326B7E" w:rsidRDefault="00326B7E" w:rsidP="00326B7E">
      <w:pPr>
        <w:spacing w:line="360" w:lineRule="auto"/>
        <w:ind w:firstLine="709"/>
        <w:jc w:val="both"/>
        <w:rPr>
          <w:sz w:val="24"/>
        </w:rPr>
      </w:pPr>
      <w:r w:rsidRPr="00326B7E">
        <w:rPr>
          <w:sz w:val="24"/>
        </w:rPr>
        <w:t>Заключен договор о взаимодействии между Управлением лесного хозяйства Липецкой области и Главным управлением МЧС России по Липецкой области по осуществлению предупреждения чрезвычайных ситуаций, возникающих в связи с лесными пожарами и ликвидации их последствий.</w:t>
      </w:r>
    </w:p>
    <w:p w:rsidR="00326B7E" w:rsidRPr="002F54EB" w:rsidRDefault="00326B7E" w:rsidP="00326B7E">
      <w:pPr>
        <w:spacing w:line="360" w:lineRule="auto"/>
        <w:ind w:firstLine="709"/>
        <w:jc w:val="both"/>
        <w:rPr>
          <w:sz w:val="24"/>
        </w:rPr>
      </w:pPr>
      <w:r w:rsidRPr="00326B7E">
        <w:rPr>
          <w:sz w:val="24"/>
        </w:rPr>
        <w:t xml:space="preserve">Профилактическая работа в лесах области проводилась в соответствии с «Рекомендациями по противопожарной профилактике в лесах и регламентации работы лесопожарных служб», утвержденными Рослесхозом в 1997 году и «Правилами пожарной </w:t>
      </w:r>
      <w:r w:rsidRPr="00326B7E">
        <w:rPr>
          <w:sz w:val="24"/>
        </w:rPr>
        <w:lastRenderedPageBreak/>
        <w:t>безопасности в лесах», утвержденных Постановлением Правитель</w:t>
      </w:r>
      <w:r w:rsidR="00A033D9">
        <w:rPr>
          <w:sz w:val="24"/>
        </w:rPr>
        <w:t>ства РФ от 30.06.2007г.  № 417.</w:t>
      </w:r>
    </w:p>
    <w:p w:rsidR="00326B7E" w:rsidRPr="00326B7E" w:rsidRDefault="00326B7E" w:rsidP="00326B7E">
      <w:pPr>
        <w:tabs>
          <w:tab w:val="left" w:pos="4111"/>
        </w:tabs>
        <w:spacing w:line="360" w:lineRule="auto"/>
        <w:ind w:firstLine="709"/>
        <w:jc w:val="both"/>
        <w:rPr>
          <w:sz w:val="24"/>
        </w:rPr>
      </w:pPr>
      <w:r w:rsidRPr="00326B7E">
        <w:rPr>
          <w:sz w:val="24"/>
        </w:rPr>
        <w:t>Мероприятия по охране лесов, организации охраны лесов от пожаров за период действия предыдущего лесного плана и показатели на период действия нового лесного плана приведены в приложении 9.</w:t>
      </w:r>
    </w:p>
    <w:p w:rsidR="00326B7E" w:rsidRPr="00326B7E" w:rsidRDefault="00326B7E" w:rsidP="00326B7E">
      <w:pPr>
        <w:tabs>
          <w:tab w:val="left" w:pos="4111"/>
        </w:tabs>
        <w:spacing w:line="360" w:lineRule="auto"/>
        <w:ind w:firstLine="709"/>
        <w:jc w:val="both"/>
        <w:rPr>
          <w:sz w:val="24"/>
        </w:rPr>
      </w:pPr>
      <w:r w:rsidRPr="00326B7E">
        <w:rPr>
          <w:sz w:val="24"/>
        </w:rPr>
        <w:t xml:space="preserve">Мероприятия по охране лесов осуществляются в целях недопущения возникновения лесных пожаров, их распространения, а также в целях возможности оперативной доставки сил и средств пожаротушения к местам лесных пожаров. </w:t>
      </w:r>
    </w:p>
    <w:p w:rsidR="00326B7E" w:rsidRPr="00326B7E" w:rsidRDefault="00326B7E" w:rsidP="00326B7E">
      <w:pPr>
        <w:tabs>
          <w:tab w:val="left" w:pos="4111"/>
        </w:tabs>
        <w:spacing w:line="360" w:lineRule="auto"/>
        <w:ind w:firstLine="709"/>
        <w:jc w:val="both"/>
        <w:rPr>
          <w:sz w:val="24"/>
        </w:rPr>
      </w:pPr>
      <w:r w:rsidRPr="00326B7E">
        <w:rPr>
          <w:sz w:val="24"/>
        </w:rPr>
        <w:t>В целом за период действия предыдущего лесного плана мероприятия по охране лесов выполнены в полном объеме.</w:t>
      </w:r>
    </w:p>
    <w:p w:rsidR="00326B7E" w:rsidRPr="00326B7E" w:rsidRDefault="00326B7E" w:rsidP="00326B7E">
      <w:pPr>
        <w:tabs>
          <w:tab w:val="left" w:pos="4111"/>
        </w:tabs>
        <w:spacing w:line="360" w:lineRule="auto"/>
        <w:ind w:firstLine="709"/>
        <w:jc w:val="both"/>
        <w:rPr>
          <w:sz w:val="24"/>
        </w:rPr>
      </w:pPr>
      <w:r w:rsidRPr="00326B7E">
        <w:rPr>
          <w:sz w:val="24"/>
        </w:rPr>
        <w:t xml:space="preserve">На период 2019-2028 годы объем мероприятий по охране лесов приведен в соответствие с действующими нормативами противопожарного обустройства лесов.  </w:t>
      </w:r>
    </w:p>
    <w:p w:rsidR="00326B7E" w:rsidRPr="00326B7E" w:rsidRDefault="00326B7E" w:rsidP="00326B7E">
      <w:pPr>
        <w:tabs>
          <w:tab w:val="left" w:pos="4111"/>
        </w:tabs>
        <w:spacing w:line="360" w:lineRule="auto"/>
        <w:ind w:firstLine="709"/>
        <w:jc w:val="both"/>
        <w:rPr>
          <w:sz w:val="24"/>
        </w:rPr>
      </w:pPr>
      <w:r w:rsidRPr="00326B7E">
        <w:rPr>
          <w:sz w:val="24"/>
        </w:rPr>
        <w:t>Планируемые меры позволят поддерживать охрану лесов от пожаров на необходимом уровне, сохранить кратность, установленную регламентациями работы лесопожарных служб, принимать своевременные и эффективные меры по ликвидации лесных пожаров.</w:t>
      </w:r>
    </w:p>
    <w:p w:rsidR="00326B7E" w:rsidRPr="00326B7E" w:rsidRDefault="00326B7E" w:rsidP="00326B7E">
      <w:pPr>
        <w:tabs>
          <w:tab w:val="left" w:pos="4111"/>
        </w:tabs>
        <w:spacing w:line="360" w:lineRule="auto"/>
        <w:ind w:firstLine="709"/>
        <w:jc w:val="both"/>
        <w:rPr>
          <w:sz w:val="24"/>
        </w:rPr>
      </w:pPr>
      <w:r w:rsidRPr="00326B7E">
        <w:rPr>
          <w:sz w:val="24"/>
        </w:rPr>
        <w:t xml:space="preserve">Лица, использующие леса на основании договора аренды, праве постоянного (бессрочного) пользования лесов обязаны осуществлять меры по предупреждению лесных пожаров, включающие противопожарное обустройство лесов, создание на период пожароопасного сезона резерва пожарной техники и оборудования, противопожарного снаряжения и инвентаря в соответствии с установленными нормативами обеспеченности данными средствами. </w:t>
      </w:r>
    </w:p>
    <w:p w:rsidR="00326B7E" w:rsidRPr="00326B7E" w:rsidRDefault="00326B7E" w:rsidP="00A033D9">
      <w:pPr>
        <w:tabs>
          <w:tab w:val="left" w:pos="4111"/>
        </w:tabs>
        <w:spacing w:line="360" w:lineRule="auto"/>
        <w:ind w:firstLine="709"/>
        <w:jc w:val="both"/>
        <w:rPr>
          <w:sz w:val="24"/>
        </w:rPr>
      </w:pPr>
      <w:r w:rsidRPr="00326B7E">
        <w:rPr>
          <w:sz w:val="24"/>
        </w:rPr>
        <w:t>Организация тушения лесных пожаров на территории ООПТ осуществляется федеральными государственными бюджетными учреждениями, находящихся в ведении Министерства природных ресурсов и экологии Российской Федерации</w:t>
      </w:r>
      <w:r w:rsidR="00A033D9" w:rsidRPr="00A033D9">
        <w:rPr>
          <w:sz w:val="24"/>
        </w:rPr>
        <w:t>.</w:t>
      </w:r>
    </w:p>
    <w:p w:rsidR="00A033D9" w:rsidRDefault="00A033D9" w:rsidP="00A033D9">
      <w:pPr>
        <w:tabs>
          <w:tab w:val="left" w:pos="567"/>
          <w:tab w:val="left" w:pos="993"/>
          <w:tab w:val="left" w:pos="1418"/>
          <w:tab w:val="left" w:pos="1560"/>
        </w:tabs>
        <w:spacing w:line="360" w:lineRule="auto"/>
        <w:jc w:val="center"/>
        <w:rPr>
          <w:b/>
          <w:bCs/>
          <w:sz w:val="24"/>
        </w:rPr>
      </w:pPr>
    </w:p>
    <w:p w:rsidR="00326B7E" w:rsidRPr="00326B7E" w:rsidRDefault="00326B7E" w:rsidP="00A033D9">
      <w:pPr>
        <w:tabs>
          <w:tab w:val="left" w:pos="567"/>
          <w:tab w:val="left" w:pos="993"/>
          <w:tab w:val="left" w:pos="1418"/>
          <w:tab w:val="left" w:pos="1560"/>
        </w:tabs>
        <w:spacing w:line="360" w:lineRule="auto"/>
        <w:jc w:val="center"/>
        <w:rPr>
          <w:b/>
          <w:bCs/>
          <w:sz w:val="24"/>
        </w:rPr>
      </w:pPr>
      <w:r w:rsidRPr="00326B7E">
        <w:rPr>
          <w:b/>
          <w:bCs/>
          <w:sz w:val="24"/>
        </w:rPr>
        <w:t>2.4. Мероприятия по защите лесов</w:t>
      </w:r>
    </w:p>
    <w:p w:rsidR="00326B7E" w:rsidRPr="00326B7E" w:rsidRDefault="00326B7E" w:rsidP="00A033D9">
      <w:pPr>
        <w:tabs>
          <w:tab w:val="left" w:pos="567"/>
          <w:tab w:val="left" w:pos="993"/>
          <w:tab w:val="left" w:pos="1418"/>
          <w:tab w:val="left" w:pos="1560"/>
        </w:tabs>
        <w:spacing w:line="360" w:lineRule="auto"/>
        <w:rPr>
          <w:sz w:val="24"/>
        </w:rPr>
      </w:pPr>
    </w:p>
    <w:p w:rsidR="00326B7E" w:rsidRPr="00326B7E" w:rsidRDefault="00326B7E" w:rsidP="00A033D9">
      <w:pPr>
        <w:tabs>
          <w:tab w:val="left" w:pos="4111"/>
        </w:tabs>
        <w:spacing w:line="360" w:lineRule="auto"/>
        <w:ind w:firstLine="709"/>
        <w:jc w:val="both"/>
        <w:rPr>
          <w:sz w:val="24"/>
        </w:rPr>
      </w:pPr>
      <w:r w:rsidRPr="00326B7E">
        <w:rPr>
          <w:sz w:val="24"/>
        </w:rPr>
        <w:t xml:space="preserve">В соответствии с Лесным кодексом РФ леса подлежат защите от вредных организмов (жизнеспособных растений любых видов, сортов или биологических типов, животных либо болезнетворных организмов любых видов, биологических типов, которые способны нанести вред лесам и лесным ресурсам). Защита лесов включает в себя выполнение мер санитарной безопасности в лесах и ликвидацию очагов вредных организмов. </w:t>
      </w:r>
    </w:p>
    <w:p w:rsidR="00326B7E" w:rsidRPr="00326B7E" w:rsidRDefault="00326B7E" w:rsidP="00326B7E">
      <w:pPr>
        <w:tabs>
          <w:tab w:val="left" w:pos="4111"/>
        </w:tabs>
        <w:spacing w:line="360" w:lineRule="auto"/>
        <w:ind w:firstLine="709"/>
        <w:jc w:val="both"/>
        <w:rPr>
          <w:sz w:val="24"/>
        </w:rPr>
      </w:pPr>
      <w:r w:rsidRPr="00326B7E">
        <w:rPr>
          <w:sz w:val="24"/>
        </w:rPr>
        <w:t xml:space="preserve">Правила санитарной безопасности в лесах, утвержденные постановлением Правительства РФ от 20.05.2017 № 607, устанавливают порядок, условия организации </w:t>
      </w:r>
      <w:r w:rsidRPr="00326B7E">
        <w:rPr>
          <w:sz w:val="24"/>
        </w:rPr>
        <w:lastRenderedPageBreak/>
        <w:t>осуществления мер санитарной безопасности в лесах и требования, направленные на обеспечение санитарной безопасности в лесах при использовании, охране, защите и воспроизводстве лесов. Меры санитарной безопасности в лесах включают в себя:</w:t>
      </w:r>
    </w:p>
    <w:p w:rsidR="00326B7E" w:rsidRPr="00326B7E" w:rsidRDefault="00A033D9" w:rsidP="00326B7E">
      <w:pPr>
        <w:tabs>
          <w:tab w:val="left" w:pos="4111"/>
        </w:tabs>
        <w:spacing w:line="360" w:lineRule="auto"/>
        <w:ind w:firstLine="709"/>
        <w:jc w:val="both"/>
        <w:rPr>
          <w:sz w:val="24"/>
        </w:rPr>
      </w:pPr>
      <w:r>
        <w:rPr>
          <w:sz w:val="24"/>
        </w:rPr>
        <w:t>– </w:t>
      </w:r>
      <w:r w:rsidR="00326B7E" w:rsidRPr="00326B7E">
        <w:rPr>
          <w:sz w:val="24"/>
        </w:rPr>
        <w:t>лесозащитное районирование; государственный лесопатологический мониторинг;</w:t>
      </w:r>
    </w:p>
    <w:p w:rsidR="00326B7E" w:rsidRPr="00326B7E" w:rsidRDefault="00A033D9" w:rsidP="00326B7E">
      <w:pPr>
        <w:tabs>
          <w:tab w:val="left" w:pos="4111"/>
        </w:tabs>
        <w:spacing w:line="360" w:lineRule="auto"/>
        <w:ind w:firstLine="709"/>
        <w:jc w:val="both"/>
        <w:rPr>
          <w:sz w:val="24"/>
        </w:rPr>
      </w:pPr>
      <w:r>
        <w:rPr>
          <w:sz w:val="24"/>
        </w:rPr>
        <w:t>– </w:t>
      </w:r>
      <w:r w:rsidR="00326B7E" w:rsidRPr="00326B7E">
        <w:rPr>
          <w:sz w:val="24"/>
        </w:rPr>
        <w:t>проведение лесопатологических обследований (далее – ЛПО);</w:t>
      </w:r>
    </w:p>
    <w:p w:rsidR="00326B7E" w:rsidRPr="00326B7E" w:rsidRDefault="00A033D9" w:rsidP="00326B7E">
      <w:pPr>
        <w:tabs>
          <w:tab w:val="left" w:pos="4111"/>
        </w:tabs>
        <w:spacing w:line="360" w:lineRule="auto"/>
        <w:ind w:firstLine="709"/>
        <w:jc w:val="both"/>
        <w:rPr>
          <w:sz w:val="24"/>
        </w:rPr>
      </w:pPr>
      <w:r>
        <w:rPr>
          <w:sz w:val="24"/>
        </w:rPr>
        <w:t>– </w:t>
      </w:r>
      <w:r w:rsidR="00326B7E" w:rsidRPr="00326B7E">
        <w:rPr>
          <w:sz w:val="24"/>
        </w:rPr>
        <w:t>предупреждение распространения вредных организмов;</w:t>
      </w:r>
    </w:p>
    <w:p w:rsidR="00326B7E" w:rsidRPr="00326B7E" w:rsidRDefault="00A033D9" w:rsidP="00326B7E">
      <w:pPr>
        <w:tabs>
          <w:tab w:val="left" w:pos="4111"/>
        </w:tabs>
        <w:spacing w:line="360" w:lineRule="auto"/>
        <w:ind w:firstLine="709"/>
        <w:jc w:val="both"/>
        <w:rPr>
          <w:sz w:val="24"/>
        </w:rPr>
      </w:pPr>
      <w:r>
        <w:rPr>
          <w:sz w:val="24"/>
        </w:rPr>
        <w:t>– </w:t>
      </w:r>
      <w:r w:rsidR="00326B7E" w:rsidRPr="00326B7E">
        <w:rPr>
          <w:sz w:val="24"/>
        </w:rPr>
        <w:t>иные меры санитарной безопасности в лесах.</w:t>
      </w:r>
    </w:p>
    <w:p w:rsidR="00326B7E" w:rsidRPr="00326B7E" w:rsidRDefault="00326B7E" w:rsidP="00326B7E">
      <w:pPr>
        <w:tabs>
          <w:tab w:val="left" w:pos="4111"/>
        </w:tabs>
        <w:spacing w:line="360" w:lineRule="auto"/>
        <w:ind w:firstLine="709"/>
        <w:jc w:val="both"/>
        <w:rPr>
          <w:sz w:val="24"/>
        </w:rPr>
      </w:pPr>
      <w:r w:rsidRPr="00326B7E">
        <w:rPr>
          <w:sz w:val="24"/>
        </w:rPr>
        <w:t xml:space="preserve">Лесозащитное районирование проводится в лесах, расположенных на землях лесного фонда и землях иных категорий, в целях определения зон слабой, средней и сильной лесопатологической угрозы. В зависимости от зоны лесопатологической угрозы определяются методы осуществления лесопатологического мониторинга и проведения ЛПО. </w:t>
      </w:r>
    </w:p>
    <w:p w:rsidR="00326B7E" w:rsidRPr="00326B7E" w:rsidRDefault="00326B7E" w:rsidP="00326B7E">
      <w:pPr>
        <w:widowControl w:val="0"/>
        <w:spacing w:line="360" w:lineRule="auto"/>
        <w:ind w:firstLine="709"/>
        <w:jc w:val="both"/>
        <w:rPr>
          <w:rFonts w:eastAsia="Calibri"/>
          <w:sz w:val="24"/>
          <w:lang w:eastAsia="ar-SA"/>
        </w:rPr>
      </w:pPr>
      <w:r w:rsidRPr="00326B7E">
        <w:rPr>
          <w:rFonts w:eastAsia="Calibri"/>
          <w:sz w:val="24"/>
          <w:lang w:val="x-none" w:eastAsia="ar-SA"/>
        </w:rPr>
        <w:t xml:space="preserve">По лесозащитному районированию леса </w:t>
      </w:r>
      <w:r w:rsidRPr="00326B7E">
        <w:rPr>
          <w:rFonts w:eastAsia="Calibri"/>
          <w:sz w:val="24"/>
          <w:lang w:eastAsia="ar-SA"/>
        </w:rPr>
        <w:t>Липецкой области</w:t>
      </w:r>
      <w:r w:rsidRPr="00326B7E">
        <w:rPr>
          <w:rFonts w:eastAsia="Calibri"/>
          <w:sz w:val="24"/>
          <w:lang w:val="x-none" w:eastAsia="ar-SA"/>
        </w:rPr>
        <w:t xml:space="preserve"> разделены на две зоны лесопатологической угрозы и на 2 лесозащитных района</w:t>
      </w:r>
      <w:r w:rsidRPr="00326B7E">
        <w:rPr>
          <w:rFonts w:eastAsia="Calibri"/>
          <w:sz w:val="24"/>
          <w:lang w:eastAsia="ar-SA"/>
        </w:rPr>
        <w:t xml:space="preserve"> (лесных района)</w:t>
      </w:r>
      <w:r w:rsidRPr="00326B7E">
        <w:rPr>
          <w:rFonts w:eastAsia="Calibri"/>
          <w:sz w:val="24"/>
          <w:lang w:val="x-none" w:eastAsia="ar-SA"/>
        </w:rPr>
        <w:t xml:space="preserve">: зона </w:t>
      </w:r>
      <w:r w:rsidRPr="00326B7E">
        <w:rPr>
          <w:rFonts w:eastAsia="Calibri"/>
          <w:sz w:val="24"/>
          <w:lang w:eastAsia="ar-SA"/>
        </w:rPr>
        <w:t>средней</w:t>
      </w:r>
      <w:r w:rsidRPr="00326B7E">
        <w:rPr>
          <w:rFonts w:eastAsia="Calibri"/>
          <w:sz w:val="24"/>
          <w:lang w:val="x-none" w:eastAsia="ar-SA"/>
        </w:rPr>
        <w:t xml:space="preserve"> лесопатологической угрозы</w:t>
      </w:r>
      <w:r w:rsidRPr="00326B7E">
        <w:rPr>
          <w:rFonts w:eastAsia="Calibri"/>
          <w:sz w:val="24"/>
          <w:lang w:eastAsia="ar-SA"/>
        </w:rPr>
        <w:t xml:space="preserve"> занимает 31,8% площади </w:t>
      </w:r>
      <w:r w:rsidRPr="00326B7E">
        <w:rPr>
          <w:rFonts w:eastAsia="Calibri"/>
          <w:sz w:val="24"/>
          <w:lang w:val="x-none" w:eastAsia="ar-SA"/>
        </w:rPr>
        <w:t>покрытых лесной растительностью</w:t>
      </w:r>
      <w:r w:rsidRPr="00326B7E">
        <w:rPr>
          <w:rFonts w:eastAsia="Calibri"/>
          <w:sz w:val="24"/>
          <w:lang w:eastAsia="ar-SA"/>
        </w:rPr>
        <w:t xml:space="preserve"> земель, </w:t>
      </w:r>
      <w:r w:rsidRPr="00326B7E">
        <w:rPr>
          <w:rFonts w:eastAsia="Calibri"/>
          <w:sz w:val="24"/>
          <w:lang w:val="x-none" w:eastAsia="ar-SA"/>
        </w:rPr>
        <w:t xml:space="preserve">зона </w:t>
      </w:r>
      <w:r w:rsidRPr="00326B7E">
        <w:rPr>
          <w:rFonts w:eastAsia="Calibri"/>
          <w:sz w:val="24"/>
          <w:lang w:eastAsia="ar-SA"/>
        </w:rPr>
        <w:t>сильной</w:t>
      </w:r>
      <w:r w:rsidRPr="00326B7E">
        <w:rPr>
          <w:rFonts w:eastAsia="Calibri"/>
          <w:sz w:val="24"/>
          <w:lang w:val="x-none" w:eastAsia="ar-SA"/>
        </w:rPr>
        <w:t xml:space="preserve"> лесопатологической угрозы</w:t>
      </w:r>
      <w:r w:rsidRPr="00326B7E">
        <w:rPr>
          <w:rFonts w:eastAsia="Calibri"/>
          <w:sz w:val="24"/>
          <w:lang w:eastAsia="ar-SA"/>
        </w:rPr>
        <w:t xml:space="preserve"> – 68,2%. </w:t>
      </w:r>
      <w:r w:rsidRPr="00326B7E">
        <w:rPr>
          <w:rFonts w:eastAsia="Calibri"/>
          <w:sz w:val="24"/>
          <w:lang w:val="x-none" w:eastAsia="ar-SA"/>
        </w:rPr>
        <w:t xml:space="preserve">Распределение лесов по лесозащитным районам и зонам лесопатологической угрозы </w:t>
      </w:r>
      <w:r w:rsidRPr="00326B7E">
        <w:rPr>
          <w:rFonts w:eastAsia="Calibri"/>
          <w:sz w:val="24"/>
          <w:lang w:eastAsia="ar-SA"/>
        </w:rPr>
        <w:t xml:space="preserve">приведено </w:t>
      </w:r>
      <w:r w:rsidRPr="00326B7E">
        <w:rPr>
          <w:rFonts w:eastAsia="Calibri"/>
          <w:sz w:val="24"/>
          <w:lang w:val="x-none" w:eastAsia="ar-SA"/>
        </w:rPr>
        <w:t>в таблице 2.4.</w:t>
      </w:r>
      <w:r w:rsidRPr="00326B7E">
        <w:rPr>
          <w:rFonts w:eastAsia="Calibri"/>
          <w:sz w:val="24"/>
          <w:lang w:eastAsia="ar-SA"/>
        </w:rPr>
        <w:t>1.</w:t>
      </w:r>
    </w:p>
    <w:p w:rsidR="00A033D9" w:rsidRDefault="00A033D9" w:rsidP="00326B7E">
      <w:pPr>
        <w:widowControl w:val="0"/>
        <w:spacing w:line="360" w:lineRule="auto"/>
        <w:ind w:firstLine="709"/>
        <w:jc w:val="right"/>
        <w:rPr>
          <w:rFonts w:eastAsia="Calibri"/>
          <w:sz w:val="24"/>
          <w:lang w:eastAsia="ar-SA"/>
        </w:rPr>
      </w:pPr>
    </w:p>
    <w:p w:rsidR="00326B7E" w:rsidRPr="00326B7E" w:rsidRDefault="00326B7E" w:rsidP="00326B7E">
      <w:pPr>
        <w:widowControl w:val="0"/>
        <w:spacing w:line="360" w:lineRule="auto"/>
        <w:ind w:firstLine="709"/>
        <w:jc w:val="right"/>
        <w:rPr>
          <w:rFonts w:eastAsia="Calibri"/>
          <w:sz w:val="24"/>
          <w:lang w:eastAsia="ar-SA"/>
        </w:rPr>
      </w:pPr>
      <w:r w:rsidRPr="00326B7E">
        <w:rPr>
          <w:rFonts w:eastAsia="Calibri"/>
          <w:sz w:val="24"/>
          <w:lang w:eastAsia="ar-SA"/>
        </w:rPr>
        <w:t>Таблица 2.4.1</w:t>
      </w:r>
    </w:p>
    <w:p w:rsidR="00326B7E" w:rsidRPr="00326B7E" w:rsidRDefault="00326B7E" w:rsidP="00326B7E">
      <w:pPr>
        <w:widowControl w:val="0"/>
        <w:ind w:firstLine="709"/>
        <w:jc w:val="center"/>
        <w:rPr>
          <w:rFonts w:eastAsia="Calibri"/>
          <w:sz w:val="24"/>
          <w:lang w:eastAsia="ar-SA"/>
        </w:rPr>
      </w:pPr>
      <w:r w:rsidRPr="00326B7E">
        <w:rPr>
          <w:rFonts w:eastAsia="Calibri"/>
          <w:sz w:val="24"/>
          <w:lang w:val="x-none" w:eastAsia="ar-SA"/>
        </w:rPr>
        <w:t>Распределение лесов Липецкой области по лесозащитным районам и зонам лесопатологической угрозы</w:t>
      </w:r>
    </w:p>
    <w:p w:rsidR="00326B7E" w:rsidRPr="00326B7E" w:rsidRDefault="00326B7E" w:rsidP="00326B7E">
      <w:pPr>
        <w:widowControl w:val="0"/>
        <w:ind w:firstLine="709"/>
        <w:jc w:val="center"/>
        <w:rPr>
          <w:rFonts w:eastAsia="Calibri"/>
          <w:sz w:val="24"/>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2"/>
        <w:gridCol w:w="2295"/>
        <w:gridCol w:w="2486"/>
        <w:gridCol w:w="2212"/>
      </w:tblGrid>
      <w:tr w:rsidR="00326B7E" w:rsidRPr="00326B7E" w:rsidTr="00A033D9">
        <w:trPr>
          <w:tblHeader/>
        </w:trPr>
        <w:tc>
          <w:tcPr>
            <w:tcW w:w="2620" w:type="dxa"/>
            <w:shd w:val="clear" w:color="auto" w:fill="auto"/>
            <w:vAlign w:val="center"/>
          </w:tcPr>
          <w:p w:rsidR="00326B7E" w:rsidRPr="00A033D9" w:rsidRDefault="00326B7E" w:rsidP="00326B7E">
            <w:pPr>
              <w:widowControl w:val="0"/>
              <w:jc w:val="center"/>
              <w:rPr>
                <w:rFonts w:eastAsia="Calibri"/>
                <w:sz w:val="24"/>
                <w:lang w:eastAsia="ar-SA"/>
              </w:rPr>
            </w:pPr>
            <w:r w:rsidRPr="00A033D9">
              <w:rPr>
                <w:rFonts w:eastAsia="Calibri"/>
                <w:sz w:val="24"/>
                <w:lang w:eastAsia="ar-SA"/>
              </w:rPr>
              <w:t>Лесничество</w:t>
            </w:r>
          </w:p>
        </w:tc>
        <w:tc>
          <w:tcPr>
            <w:tcW w:w="2127" w:type="dxa"/>
            <w:shd w:val="clear" w:color="auto" w:fill="auto"/>
            <w:vAlign w:val="center"/>
          </w:tcPr>
          <w:p w:rsidR="00326B7E" w:rsidRPr="00A033D9" w:rsidRDefault="00326B7E" w:rsidP="00326B7E">
            <w:pPr>
              <w:widowControl w:val="0"/>
              <w:jc w:val="center"/>
              <w:rPr>
                <w:rFonts w:eastAsia="Calibri"/>
                <w:sz w:val="24"/>
                <w:lang w:eastAsia="ar-SA"/>
              </w:rPr>
            </w:pPr>
            <w:r w:rsidRPr="00A033D9">
              <w:rPr>
                <w:rFonts w:eastAsia="Calibri"/>
                <w:sz w:val="24"/>
                <w:lang w:eastAsia="ar-SA"/>
              </w:rPr>
              <w:t>Зона лесопатологической угрозы</w:t>
            </w:r>
          </w:p>
        </w:tc>
        <w:tc>
          <w:tcPr>
            <w:tcW w:w="2501" w:type="dxa"/>
            <w:shd w:val="clear" w:color="auto" w:fill="auto"/>
            <w:vAlign w:val="center"/>
          </w:tcPr>
          <w:p w:rsidR="00326B7E" w:rsidRPr="00A033D9" w:rsidRDefault="00326B7E" w:rsidP="00326B7E">
            <w:pPr>
              <w:widowControl w:val="0"/>
              <w:jc w:val="center"/>
              <w:rPr>
                <w:rFonts w:eastAsia="Calibri"/>
                <w:sz w:val="24"/>
                <w:lang w:eastAsia="ar-SA"/>
              </w:rPr>
            </w:pPr>
            <w:r w:rsidRPr="00A033D9">
              <w:rPr>
                <w:rFonts w:eastAsia="Calibri"/>
                <w:sz w:val="24"/>
                <w:lang w:eastAsia="ar-SA"/>
              </w:rPr>
              <w:t>Земли, покрытые лесной раститель-ностью, тыс. га</w:t>
            </w:r>
          </w:p>
        </w:tc>
        <w:tc>
          <w:tcPr>
            <w:tcW w:w="2218" w:type="dxa"/>
            <w:shd w:val="clear" w:color="auto" w:fill="auto"/>
            <w:vAlign w:val="center"/>
          </w:tcPr>
          <w:p w:rsidR="00326B7E" w:rsidRPr="00A033D9" w:rsidRDefault="00326B7E" w:rsidP="00326B7E">
            <w:pPr>
              <w:widowControl w:val="0"/>
              <w:jc w:val="center"/>
              <w:rPr>
                <w:rFonts w:eastAsia="Calibri"/>
                <w:sz w:val="24"/>
                <w:lang w:eastAsia="ar-SA"/>
              </w:rPr>
            </w:pPr>
            <w:r w:rsidRPr="00A033D9">
              <w:rPr>
                <w:rFonts w:eastAsia="Calibri"/>
                <w:sz w:val="24"/>
                <w:lang w:eastAsia="ar-SA"/>
              </w:rPr>
              <w:t xml:space="preserve">Лесозащитный район </w:t>
            </w:r>
          </w:p>
          <w:p w:rsidR="00326B7E" w:rsidRPr="00A033D9" w:rsidRDefault="00326B7E" w:rsidP="00326B7E">
            <w:pPr>
              <w:widowControl w:val="0"/>
              <w:jc w:val="center"/>
              <w:rPr>
                <w:rFonts w:eastAsia="Calibri"/>
                <w:sz w:val="24"/>
                <w:lang w:eastAsia="ar-SA"/>
              </w:rPr>
            </w:pPr>
            <w:r w:rsidRPr="00A033D9">
              <w:rPr>
                <w:rFonts w:eastAsia="Calibri"/>
                <w:sz w:val="24"/>
                <w:lang w:eastAsia="ar-SA"/>
              </w:rPr>
              <w:t>(лесной район)</w:t>
            </w:r>
          </w:p>
        </w:tc>
      </w:tr>
      <w:tr w:rsidR="00326B7E" w:rsidRPr="00326B7E" w:rsidTr="00326B7E">
        <w:tc>
          <w:tcPr>
            <w:tcW w:w="2620" w:type="dxa"/>
            <w:shd w:val="clear" w:color="auto" w:fill="auto"/>
          </w:tcPr>
          <w:p w:rsidR="00326B7E" w:rsidRPr="00A033D9" w:rsidRDefault="00326B7E" w:rsidP="00326B7E">
            <w:pPr>
              <w:widowControl w:val="0"/>
              <w:rPr>
                <w:rFonts w:eastAsia="Calibri"/>
                <w:sz w:val="24"/>
                <w:lang w:eastAsia="ar-SA"/>
              </w:rPr>
            </w:pPr>
            <w:r w:rsidRPr="00A033D9">
              <w:rPr>
                <w:rFonts w:eastAsia="Calibri"/>
                <w:sz w:val="24"/>
                <w:lang w:eastAsia="ar-SA"/>
              </w:rPr>
              <w:t>Данковское</w:t>
            </w:r>
          </w:p>
        </w:tc>
        <w:tc>
          <w:tcPr>
            <w:tcW w:w="2127" w:type="dxa"/>
            <w:vMerge w:val="restart"/>
            <w:shd w:val="clear" w:color="auto" w:fill="auto"/>
            <w:vAlign w:val="center"/>
          </w:tcPr>
          <w:p w:rsidR="00326B7E" w:rsidRPr="00A033D9" w:rsidRDefault="00326B7E" w:rsidP="00326B7E">
            <w:pPr>
              <w:widowControl w:val="0"/>
              <w:jc w:val="center"/>
              <w:rPr>
                <w:rFonts w:eastAsia="Calibri"/>
                <w:sz w:val="24"/>
                <w:lang w:eastAsia="ar-SA"/>
              </w:rPr>
            </w:pPr>
            <w:r w:rsidRPr="00A033D9">
              <w:rPr>
                <w:rFonts w:eastAsia="Calibri"/>
                <w:sz w:val="24"/>
                <w:lang w:eastAsia="ar-SA"/>
              </w:rPr>
              <w:t>Средняя</w:t>
            </w:r>
          </w:p>
        </w:tc>
        <w:tc>
          <w:tcPr>
            <w:tcW w:w="2501" w:type="dxa"/>
            <w:shd w:val="clear" w:color="auto" w:fill="auto"/>
          </w:tcPr>
          <w:p w:rsidR="00326B7E" w:rsidRPr="00A033D9" w:rsidRDefault="00326B7E" w:rsidP="00326B7E">
            <w:pPr>
              <w:widowControl w:val="0"/>
              <w:jc w:val="center"/>
              <w:rPr>
                <w:rFonts w:eastAsia="Calibri"/>
                <w:sz w:val="24"/>
                <w:lang w:eastAsia="ar-SA"/>
              </w:rPr>
            </w:pPr>
            <w:r w:rsidRPr="00A033D9">
              <w:rPr>
                <w:rFonts w:eastAsia="Calibri"/>
                <w:sz w:val="24"/>
                <w:lang w:eastAsia="ar-SA"/>
              </w:rPr>
              <w:t>15,5</w:t>
            </w:r>
          </w:p>
        </w:tc>
        <w:tc>
          <w:tcPr>
            <w:tcW w:w="2218" w:type="dxa"/>
            <w:vMerge w:val="restart"/>
            <w:shd w:val="clear" w:color="auto" w:fill="auto"/>
            <w:vAlign w:val="center"/>
          </w:tcPr>
          <w:p w:rsidR="00326B7E" w:rsidRPr="00A033D9" w:rsidRDefault="00326B7E" w:rsidP="00326B7E">
            <w:pPr>
              <w:widowControl w:val="0"/>
              <w:jc w:val="center"/>
              <w:rPr>
                <w:rFonts w:eastAsia="Calibri"/>
                <w:sz w:val="24"/>
                <w:lang w:eastAsia="ar-SA"/>
              </w:rPr>
            </w:pPr>
            <w:r w:rsidRPr="00A033D9">
              <w:rPr>
                <w:rFonts w:eastAsia="Calibri"/>
                <w:sz w:val="24"/>
                <w:lang w:eastAsia="ar-SA"/>
              </w:rPr>
              <w:t xml:space="preserve">Елецкий </w:t>
            </w:r>
          </w:p>
        </w:tc>
      </w:tr>
      <w:tr w:rsidR="00326B7E" w:rsidRPr="00326B7E" w:rsidTr="00326B7E">
        <w:tc>
          <w:tcPr>
            <w:tcW w:w="2620" w:type="dxa"/>
            <w:shd w:val="clear" w:color="auto" w:fill="auto"/>
          </w:tcPr>
          <w:p w:rsidR="00326B7E" w:rsidRPr="00A033D9" w:rsidRDefault="00326B7E" w:rsidP="00326B7E">
            <w:pPr>
              <w:widowControl w:val="0"/>
              <w:rPr>
                <w:rFonts w:eastAsia="Calibri"/>
                <w:sz w:val="24"/>
                <w:lang w:eastAsia="ar-SA"/>
              </w:rPr>
            </w:pPr>
            <w:r w:rsidRPr="00A033D9">
              <w:rPr>
                <w:rFonts w:eastAsia="Calibri"/>
                <w:sz w:val="24"/>
                <w:lang w:eastAsia="ar-SA"/>
              </w:rPr>
              <w:t>Елецкое</w:t>
            </w:r>
          </w:p>
        </w:tc>
        <w:tc>
          <w:tcPr>
            <w:tcW w:w="2127" w:type="dxa"/>
            <w:vMerge/>
            <w:shd w:val="clear" w:color="auto" w:fill="auto"/>
          </w:tcPr>
          <w:p w:rsidR="00326B7E" w:rsidRPr="00A033D9" w:rsidRDefault="00326B7E" w:rsidP="00326B7E">
            <w:pPr>
              <w:widowControl w:val="0"/>
              <w:jc w:val="center"/>
              <w:rPr>
                <w:rFonts w:eastAsia="Calibri"/>
                <w:sz w:val="24"/>
                <w:lang w:eastAsia="ar-SA"/>
              </w:rPr>
            </w:pPr>
          </w:p>
        </w:tc>
        <w:tc>
          <w:tcPr>
            <w:tcW w:w="2501" w:type="dxa"/>
            <w:shd w:val="clear" w:color="auto" w:fill="auto"/>
          </w:tcPr>
          <w:p w:rsidR="00326B7E" w:rsidRPr="00A033D9" w:rsidRDefault="00326B7E" w:rsidP="00326B7E">
            <w:pPr>
              <w:widowControl w:val="0"/>
              <w:jc w:val="center"/>
              <w:rPr>
                <w:rFonts w:eastAsia="Calibri"/>
                <w:sz w:val="24"/>
                <w:lang w:eastAsia="ar-SA"/>
              </w:rPr>
            </w:pPr>
            <w:r w:rsidRPr="00A033D9">
              <w:rPr>
                <w:rFonts w:eastAsia="Calibri"/>
                <w:sz w:val="24"/>
                <w:lang w:eastAsia="ar-SA"/>
              </w:rPr>
              <w:t>18,3</w:t>
            </w:r>
          </w:p>
        </w:tc>
        <w:tc>
          <w:tcPr>
            <w:tcW w:w="2218" w:type="dxa"/>
            <w:vMerge/>
            <w:shd w:val="clear" w:color="auto" w:fill="auto"/>
          </w:tcPr>
          <w:p w:rsidR="00326B7E" w:rsidRPr="00A033D9" w:rsidRDefault="00326B7E" w:rsidP="00326B7E">
            <w:pPr>
              <w:widowControl w:val="0"/>
              <w:jc w:val="center"/>
              <w:rPr>
                <w:rFonts w:eastAsia="Calibri"/>
                <w:sz w:val="24"/>
                <w:lang w:eastAsia="ar-SA"/>
              </w:rPr>
            </w:pPr>
          </w:p>
        </w:tc>
      </w:tr>
      <w:tr w:rsidR="00326B7E" w:rsidRPr="00326B7E" w:rsidTr="00326B7E">
        <w:tc>
          <w:tcPr>
            <w:tcW w:w="2620" w:type="dxa"/>
            <w:shd w:val="clear" w:color="auto" w:fill="auto"/>
          </w:tcPr>
          <w:p w:rsidR="00326B7E" w:rsidRPr="00A033D9" w:rsidRDefault="00326B7E" w:rsidP="00326B7E">
            <w:pPr>
              <w:widowControl w:val="0"/>
              <w:rPr>
                <w:rFonts w:eastAsia="Calibri"/>
                <w:sz w:val="24"/>
                <w:lang w:eastAsia="ar-SA"/>
              </w:rPr>
            </w:pPr>
            <w:r w:rsidRPr="00A033D9">
              <w:rPr>
                <w:rFonts w:eastAsia="Calibri"/>
                <w:sz w:val="24"/>
                <w:lang w:eastAsia="ar-SA"/>
              </w:rPr>
              <w:t>Тербунское</w:t>
            </w:r>
          </w:p>
        </w:tc>
        <w:tc>
          <w:tcPr>
            <w:tcW w:w="2127" w:type="dxa"/>
            <w:vMerge/>
            <w:shd w:val="clear" w:color="auto" w:fill="auto"/>
          </w:tcPr>
          <w:p w:rsidR="00326B7E" w:rsidRPr="00A033D9" w:rsidRDefault="00326B7E" w:rsidP="00326B7E">
            <w:pPr>
              <w:widowControl w:val="0"/>
              <w:jc w:val="center"/>
              <w:rPr>
                <w:rFonts w:eastAsia="Calibri"/>
                <w:sz w:val="24"/>
                <w:lang w:eastAsia="ar-SA"/>
              </w:rPr>
            </w:pPr>
          </w:p>
        </w:tc>
        <w:tc>
          <w:tcPr>
            <w:tcW w:w="2501" w:type="dxa"/>
            <w:shd w:val="clear" w:color="auto" w:fill="auto"/>
          </w:tcPr>
          <w:p w:rsidR="00326B7E" w:rsidRPr="00A033D9" w:rsidRDefault="00326B7E" w:rsidP="00326B7E">
            <w:pPr>
              <w:widowControl w:val="0"/>
              <w:jc w:val="center"/>
              <w:rPr>
                <w:rFonts w:eastAsia="Calibri"/>
                <w:sz w:val="24"/>
                <w:lang w:eastAsia="ar-SA"/>
              </w:rPr>
            </w:pPr>
            <w:r w:rsidRPr="00A033D9">
              <w:rPr>
                <w:rFonts w:eastAsia="Calibri"/>
                <w:sz w:val="24"/>
                <w:lang w:eastAsia="ar-SA"/>
              </w:rPr>
              <w:t>7,4</w:t>
            </w:r>
          </w:p>
        </w:tc>
        <w:tc>
          <w:tcPr>
            <w:tcW w:w="2218" w:type="dxa"/>
            <w:vMerge/>
            <w:shd w:val="clear" w:color="auto" w:fill="auto"/>
          </w:tcPr>
          <w:p w:rsidR="00326B7E" w:rsidRPr="00A033D9" w:rsidRDefault="00326B7E" w:rsidP="00326B7E">
            <w:pPr>
              <w:widowControl w:val="0"/>
              <w:jc w:val="center"/>
              <w:rPr>
                <w:rFonts w:eastAsia="Calibri"/>
                <w:sz w:val="24"/>
                <w:lang w:eastAsia="ar-SA"/>
              </w:rPr>
            </w:pPr>
          </w:p>
        </w:tc>
      </w:tr>
      <w:tr w:rsidR="00326B7E" w:rsidRPr="00326B7E" w:rsidTr="00326B7E">
        <w:tc>
          <w:tcPr>
            <w:tcW w:w="2620" w:type="dxa"/>
            <w:shd w:val="clear" w:color="auto" w:fill="auto"/>
          </w:tcPr>
          <w:p w:rsidR="00326B7E" w:rsidRPr="00A033D9" w:rsidRDefault="00326B7E" w:rsidP="00326B7E">
            <w:pPr>
              <w:widowControl w:val="0"/>
              <w:rPr>
                <w:rFonts w:eastAsia="Calibri"/>
                <w:sz w:val="24"/>
                <w:lang w:eastAsia="ar-SA"/>
              </w:rPr>
            </w:pPr>
            <w:r w:rsidRPr="00A033D9">
              <w:rPr>
                <w:rFonts w:eastAsia="Calibri"/>
                <w:sz w:val="24"/>
                <w:lang w:eastAsia="ar-SA"/>
              </w:rPr>
              <w:t>Чаплыгинское</w:t>
            </w:r>
          </w:p>
        </w:tc>
        <w:tc>
          <w:tcPr>
            <w:tcW w:w="2127" w:type="dxa"/>
            <w:vMerge/>
            <w:shd w:val="clear" w:color="auto" w:fill="auto"/>
          </w:tcPr>
          <w:p w:rsidR="00326B7E" w:rsidRPr="00A033D9" w:rsidRDefault="00326B7E" w:rsidP="00326B7E">
            <w:pPr>
              <w:widowControl w:val="0"/>
              <w:jc w:val="center"/>
              <w:rPr>
                <w:rFonts w:eastAsia="Calibri"/>
                <w:sz w:val="24"/>
                <w:lang w:eastAsia="ar-SA"/>
              </w:rPr>
            </w:pPr>
          </w:p>
        </w:tc>
        <w:tc>
          <w:tcPr>
            <w:tcW w:w="2501" w:type="dxa"/>
            <w:shd w:val="clear" w:color="auto" w:fill="auto"/>
          </w:tcPr>
          <w:p w:rsidR="00326B7E" w:rsidRPr="00A033D9" w:rsidRDefault="00326B7E" w:rsidP="00326B7E">
            <w:pPr>
              <w:widowControl w:val="0"/>
              <w:jc w:val="center"/>
              <w:rPr>
                <w:rFonts w:eastAsia="Calibri"/>
                <w:sz w:val="24"/>
                <w:lang w:eastAsia="ar-SA"/>
              </w:rPr>
            </w:pPr>
            <w:r w:rsidRPr="00A033D9">
              <w:rPr>
                <w:rFonts w:eastAsia="Calibri"/>
                <w:sz w:val="24"/>
                <w:lang w:eastAsia="ar-SA"/>
              </w:rPr>
              <w:t>15,3</w:t>
            </w:r>
          </w:p>
        </w:tc>
        <w:tc>
          <w:tcPr>
            <w:tcW w:w="2218" w:type="dxa"/>
            <w:vMerge/>
            <w:shd w:val="clear" w:color="auto" w:fill="auto"/>
          </w:tcPr>
          <w:p w:rsidR="00326B7E" w:rsidRPr="00A033D9" w:rsidRDefault="00326B7E" w:rsidP="00326B7E">
            <w:pPr>
              <w:widowControl w:val="0"/>
              <w:jc w:val="center"/>
              <w:rPr>
                <w:rFonts w:eastAsia="Calibri"/>
                <w:sz w:val="24"/>
                <w:lang w:eastAsia="ar-SA"/>
              </w:rPr>
            </w:pPr>
          </w:p>
        </w:tc>
      </w:tr>
      <w:tr w:rsidR="00326B7E" w:rsidRPr="00326B7E" w:rsidTr="00326B7E">
        <w:tc>
          <w:tcPr>
            <w:tcW w:w="2620" w:type="dxa"/>
            <w:shd w:val="clear" w:color="auto" w:fill="auto"/>
          </w:tcPr>
          <w:p w:rsidR="00326B7E" w:rsidRPr="00A033D9" w:rsidRDefault="00326B7E" w:rsidP="00326B7E">
            <w:pPr>
              <w:widowControl w:val="0"/>
              <w:rPr>
                <w:rFonts w:eastAsia="Calibri"/>
                <w:sz w:val="24"/>
                <w:lang w:eastAsia="ar-SA"/>
              </w:rPr>
            </w:pPr>
            <w:r w:rsidRPr="00A033D9">
              <w:rPr>
                <w:rFonts w:eastAsia="Calibri"/>
                <w:sz w:val="24"/>
                <w:lang w:eastAsia="ar-SA"/>
              </w:rPr>
              <w:t>Заповедник «Галичья гора»</w:t>
            </w:r>
          </w:p>
        </w:tc>
        <w:tc>
          <w:tcPr>
            <w:tcW w:w="2127" w:type="dxa"/>
            <w:vMerge/>
            <w:shd w:val="clear" w:color="auto" w:fill="auto"/>
          </w:tcPr>
          <w:p w:rsidR="00326B7E" w:rsidRPr="00A033D9" w:rsidRDefault="00326B7E" w:rsidP="00326B7E">
            <w:pPr>
              <w:widowControl w:val="0"/>
              <w:jc w:val="center"/>
              <w:rPr>
                <w:rFonts w:eastAsia="Calibri"/>
                <w:sz w:val="24"/>
                <w:lang w:eastAsia="ar-SA"/>
              </w:rPr>
            </w:pPr>
          </w:p>
        </w:tc>
        <w:tc>
          <w:tcPr>
            <w:tcW w:w="2501" w:type="dxa"/>
            <w:shd w:val="clear" w:color="auto" w:fill="auto"/>
          </w:tcPr>
          <w:p w:rsidR="00326B7E" w:rsidRPr="00A033D9" w:rsidRDefault="00326B7E" w:rsidP="00326B7E">
            <w:pPr>
              <w:widowControl w:val="0"/>
              <w:jc w:val="center"/>
              <w:rPr>
                <w:rFonts w:eastAsia="Calibri"/>
                <w:sz w:val="24"/>
                <w:lang w:eastAsia="ar-SA"/>
              </w:rPr>
            </w:pPr>
            <w:r w:rsidRPr="00A033D9">
              <w:rPr>
                <w:rFonts w:eastAsia="Calibri"/>
                <w:sz w:val="24"/>
                <w:lang w:eastAsia="ar-SA"/>
              </w:rPr>
              <w:t>0,1</w:t>
            </w:r>
          </w:p>
        </w:tc>
        <w:tc>
          <w:tcPr>
            <w:tcW w:w="2218" w:type="dxa"/>
            <w:vMerge/>
            <w:shd w:val="clear" w:color="auto" w:fill="auto"/>
          </w:tcPr>
          <w:p w:rsidR="00326B7E" w:rsidRPr="00A033D9" w:rsidRDefault="00326B7E" w:rsidP="00326B7E">
            <w:pPr>
              <w:widowControl w:val="0"/>
              <w:jc w:val="center"/>
              <w:rPr>
                <w:rFonts w:eastAsia="Calibri"/>
                <w:sz w:val="24"/>
                <w:lang w:eastAsia="ar-SA"/>
              </w:rPr>
            </w:pPr>
          </w:p>
        </w:tc>
      </w:tr>
      <w:tr w:rsidR="00326B7E" w:rsidRPr="00326B7E" w:rsidTr="00326B7E">
        <w:tc>
          <w:tcPr>
            <w:tcW w:w="2620" w:type="dxa"/>
            <w:shd w:val="clear" w:color="auto" w:fill="auto"/>
          </w:tcPr>
          <w:p w:rsidR="00326B7E" w:rsidRPr="00A033D9" w:rsidRDefault="00326B7E" w:rsidP="00326B7E">
            <w:pPr>
              <w:widowControl w:val="0"/>
              <w:rPr>
                <w:rFonts w:eastAsia="Calibri"/>
                <w:b/>
                <w:sz w:val="24"/>
                <w:lang w:eastAsia="ar-SA"/>
              </w:rPr>
            </w:pPr>
            <w:r w:rsidRPr="00A033D9">
              <w:rPr>
                <w:rFonts w:eastAsia="Calibri"/>
                <w:b/>
                <w:sz w:val="24"/>
                <w:lang w:eastAsia="ar-SA"/>
              </w:rPr>
              <w:t>Итого по зоне:</w:t>
            </w:r>
          </w:p>
        </w:tc>
        <w:tc>
          <w:tcPr>
            <w:tcW w:w="2127" w:type="dxa"/>
            <w:vMerge/>
            <w:shd w:val="clear" w:color="auto" w:fill="auto"/>
          </w:tcPr>
          <w:p w:rsidR="00326B7E" w:rsidRPr="00A033D9" w:rsidRDefault="00326B7E" w:rsidP="00326B7E">
            <w:pPr>
              <w:widowControl w:val="0"/>
              <w:rPr>
                <w:rFonts w:eastAsia="Calibri"/>
                <w:b/>
                <w:sz w:val="24"/>
                <w:lang w:eastAsia="ar-SA"/>
              </w:rPr>
            </w:pPr>
          </w:p>
        </w:tc>
        <w:tc>
          <w:tcPr>
            <w:tcW w:w="2501" w:type="dxa"/>
            <w:shd w:val="clear" w:color="auto" w:fill="auto"/>
            <w:vAlign w:val="center"/>
          </w:tcPr>
          <w:p w:rsidR="00326B7E" w:rsidRPr="00A033D9" w:rsidRDefault="00326B7E" w:rsidP="00326B7E">
            <w:pPr>
              <w:widowControl w:val="0"/>
              <w:jc w:val="center"/>
              <w:rPr>
                <w:rFonts w:eastAsia="Calibri"/>
                <w:b/>
                <w:sz w:val="24"/>
                <w:lang w:eastAsia="ar-SA"/>
              </w:rPr>
            </w:pPr>
            <w:r w:rsidRPr="00A033D9">
              <w:rPr>
                <w:rFonts w:eastAsia="Calibri"/>
                <w:b/>
                <w:sz w:val="24"/>
                <w:lang w:eastAsia="ar-SA"/>
              </w:rPr>
              <w:t>56,6</w:t>
            </w:r>
          </w:p>
        </w:tc>
        <w:tc>
          <w:tcPr>
            <w:tcW w:w="2218" w:type="dxa"/>
            <w:vMerge/>
            <w:shd w:val="clear" w:color="auto" w:fill="auto"/>
          </w:tcPr>
          <w:p w:rsidR="00326B7E" w:rsidRPr="00A033D9" w:rsidRDefault="00326B7E" w:rsidP="00326B7E">
            <w:pPr>
              <w:widowControl w:val="0"/>
              <w:jc w:val="center"/>
              <w:rPr>
                <w:rFonts w:eastAsia="Calibri"/>
                <w:sz w:val="24"/>
                <w:lang w:eastAsia="ar-SA"/>
              </w:rPr>
            </w:pPr>
          </w:p>
        </w:tc>
      </w:tr>
      <w:tr w:rsidR="00326B7E" w:rsidRPr="00326B7E" w:rsidTr="00326B7E">
        <w:tc>
          <w:tcPr>
            <w:tcW w:w="2620" w:type="dxa"/>
            <w:shd w:val="clear" w:color="auto" w:fill="auto"/>
          </w:tcPr>
          <w:p w:rsidR="00326B7E" w:rsidRPr="00A033D9" w:rsidRDefault="00326B7E" w:rsidP="00326B7E">
            <w:pPr>
              <w:widowControl w:val="0"/>
              <w:rPr>
                <w:rFonts w:eastAsia="Calibri"/>
                <w:sz w:val="24"/>
                <w:lang w:eastAsia="ar-SA"/>
              </w:rPr>
            </w:pPr>
            <w:r w:rsidRPr="00A033D9">
              <w:rPr>
                <w:rFonts w:eastAsia="Calibri"/>
                <w:sz w:val="24"/>
                <w:lang w:eastAsia="ar-SA"/>
              </w:rPr>
              <w:t>Грязинское</w:t>
            </w:r>
          </w:p>
        </w:tc>
        <w:tc>
          <w:tcPr>
            <w:tcW w:w="2127" w:type="dxa"/>
            <w:vMerge w:val="restart"/>
            <w:shd w:val="clear" w:color="auto" w:fill="auto"/>
            <w:vAlign w:val="center"/>
          </w:tcPr>
          <w:p w:rsidR="00326B7E" w:rsidRPr="00A033D9" w:rsidRDefault="00326B7E" w:rsidP="00326B7E">
            <w:pPr>
              <w:widowControl w:val="0"/>
              <w:jc w:val="center"/>
              <w:rPr>
                <w:rFonts w:eastAsia="Calibri"/>
                <w:sz w:val="24"/>
                <w:lang w:eastAsia="ar-SA"/>
              </w:rPr>
            </w:pPr>
            <w:r w:rsidRPr="00A033D9">
              <w:rPr>
                <w:rFonts w:eastAsia="Calibri"/>
                <w:sz w:val="24"/>
                <w:lang w:eastAsia="ar-SA"/>
              </w:rPr>
              <w:t>Сильная</w:t>
            </w:r>
          </w:p>
        </w:tc>
        <w:tc>
          <w:tcPr>
            <w:tcW w:w="2501" w:type="dxa"/>
            <w:shd w:val="clear" w:color="auto" w:fill="auto"/>
          </w:tcPr>
          <w:p w:rsidR="00326B7E" w:rsidRPr="00A033D9" w:rsidRDefault="00326B7E" w:rsidP="00326B7E">
            <w:pPr>
              <w:widowControl w:val="0"/>
              <w:jc w:val="center"/>
              <w:rPr>
                <w:rFonts w:eastAsia="Calibri"/>
                <w:sz w:val="24"/>
                <w:lang w:eastAsia="ar-SA"/>
              </w:rPr>
            </w:pPr>
            <w:r w:rsidRPr="00A033D9">
              <w:rPr>
                <w:rFonts w:eastAsia="Calibri"/>
                <w:sz w:val="24"/>
                <w:lang w:eastAsia="ar-SA"/>
              </w:rPr>
              <w:t>20,3</w:t>
            </w:r>
          </w:p>
        </w:tc>
        <w:tc>
          <w:tcPr>
            <w:tcW w:w="2218" w:type="dxa"/>
            <w:vMerge w:val="restart"/>
            <w:shd w:val="clear" w:color="auto" w:fill="auto"/>
          </w:tcPr>
          <w:p w:rsidR="00326B7E" w:rsidRPr="00A033D9" w:rsidRDefault="00326B7E" w:rsidP="00326B7E">
            <w:pPr>
              <w:widowControl w:val="0"/>
              <w:jc w:val="center"/>
              <w:rPr>
                <w:rFonts w:eastAsia="Calibri"/>
                <w:sz w:val="24"/>
                <w:lang w:eastAsia="ar-SA"/>
              </w:rPr>
            </w:pPr>
          </w:p>
          <w:p w:rsidR="00326B7E" w:rsidRPr="00A033D9" w:rsidRDefault="00326B7E" w:rsidP="00326B7E">
            <w:pPr>
              <w:widowControl w:val="0"/>
              <w:jc w:val="center"/>
              <w:rPr>
                <w:rFonts w:eastAsia="Calibri"/>
                <w:sz w:val="24"/>
                <w:lang w:eastAsia="ar-SA"/>
              </w:rPr>
            </w:pPr>
          </w:p>
          <w:p w:rsidR="00326B7E" w:rsidRPr="00A033D9" w:rsidRDefault="00326B7E" w:rsidP="00326B7E">
            <w:pPr>
              <w:widowControl w:val="0"/>
              <w:jc w:val="center"/>
              <w:rPr>
                <w:rFonts w:eastAsia="Calibri"/>
                <w:sz w:val="24"/>
                <w:lang w:eastAsia="ar-SA"/>
              </w:rPr>
            </w:pPr>
            <w:r w:rsidRPr="00A033D9">
              <w:rPr>
                <w:rFonts w:eastAsia="Calibri"/>
                <w:sz w:val="24"/>
                <w:lang w:eastAsia="ar-SA"/>
              </w:rPr>
              <w:t>Добровский</w:t>
            </w:r>
          </w:p>
          <w:p w:rsidR="00326B7E" w:rsidRPr="00A033D9" w:rsidRDefault="00326B7E" w:rsidP="00326B7E">
            <w:pPr>
              <w:widowControl w:val="0"/>
              <w:jc w:val="center"/>
              <w:rPr>
                <w:rFonts w:eastAsia="Calibri"/>
                <w:sz w:val="24"/>
                <w:lang w:eastAsia="ar-SA"/>
              </w:rPr>
            </w:pPr>
          </w:p>
          <w:p w:rsidR="00326B7E" w:rsidRPr="00A033D9" w:rsidRDefault="00326B7E" w:rsidP="00326B7E">
            <w:pPr>
              <w:widowControl w:val="0"/>
              <w:jc w:val="center"/>
              <w:rPr>
                <w:rFonts w:eastAsia="Calibri"/>
                <w:sz w:val="24"/>
                <w:lang w:eastAsia="ar-SA"/>
              </w:rPr>
            </w:pPr>
          </w:p>
          <w:p w:rsidR="00326B7E" w:rsidRPr="00A033D9" w:rsidRDefault="00326B7E" w:rsidP="00326B7E">
            <w:pPr>
              <w:widowControl w:val="0"/>
              <w:jc w:val="center"/>
              <w:rPr>
                <w:rFonts w:eastAsia="Calibri"/>
                <w:sz w:val="24"/>
                <w:lang w:eastAsia="ar-SA"/>
              </w:rPr>
            </w:pPr>
          </w:p>
          <w:p w:rsidR="00326B7E" w:rsidRPr="00A033D9" w:rsidRDefault="00326B7E" w:rsidP="00326B7E">
            <w:pPr>
              <w:widowControl w:val="0"/>
              <w:jc w:val="center"/>
              <w:rPr>
                <w:rFonts w:eastAsia="Calibri"/>
                <w:sz w:val="24"/>
                <w:lang w:eastAsia="ar-SA"/>
              </w:rPr>
            </w:pPr>
          </w:p>
          <w:p w:rsidR="00326B7E" w:rsidRPr="00A033D9" w:rsidRDefault="00326B7E" w:rsidP="00326B7E">
            <w:pPr>
              <w:widowControl w:val="0"/>
              <w:jc w:val="center"/>
              <w:rPr>
                <w:rFonts w:eastAsia="Calibri"/>
                <w:sz w:val="24"/>
                <w:lang w:eastAsia="ar-SA"/>
              </w:rPr>
            </w:pPr>
          </w:p>
          <w:p w:rsidR="00326B7E" w:rsidRPr="00A033D9" w:rsidRDefault="00326B7E" w:rsidP="00326B7E">
            <w:pPr>
              <w:widowControl w:val="0"/>
              <w:jc w:val="center"/>
              <w:rPr>
                <w:rFonts w:eastAsia="Calibri"/>
                <w:sz w:val="24"/>
                <w:lang w:eastAsia="ar-SA"/>
              </w:rPr>
            </w:pPr>
          </w:p>
        </w:tc>
      </w:tr>
      <w:tr w:rsidR="00326B7E" w:rsidRPr="00326B7E" w:rsidTr="00326B7E">
        <w:tc>
          <w:tcPr>
            <w:tcW w:w="2620" w:type="dxa"/>
            <w:shd w:val="clear" w:color="auto" w:fill="auto"/>
          </w:tcPr>
          <w:p w:rsidR="00326B7E" w:rsidRPr="00A033D9" w:rsidRDefault="00326B7E" w:rsidP="00326B7E">
            <w:pPr>
              <w:widowControl w:val="0"/>
              <w:rPr>
                <w:rFonts w:eastAsia="Calibri"/>
                <w:sz w:val="24"/>
                <w:lang w:eastAsia="ar-SA"/>
              </w:rPr>
            </w:pPr>
            <w:r w:rsidRPr="00A033D9">
              <w:rPr>
                <w:rFonts w:eastAsia="Calibri"/>
                <w:sz w:val="24"/>
                <w:lang w:eastAsia="ar-SA"/>
              </w:rPr>
              <w:t>Добровское</w:t>
            </w:r>
          </w:p>
        </w:tc>
        <w:tc>
          <w:tcPr>
            <w:tcW w:w="2127" w:type="dxa"/>
            <w:vMerge/>
            <w:shd w:val="clear" w:color="auto" w:fill="auto"/>
          </w:tcPr>
          <w:p w:rsidR="00326B7E" w:rsidRPr="00A033D9" w:rsidRDefault="00326B7E" w:rsidP="00326B7E">
            <w:pPr>
              <w:widowControl w:val="0"/>
              <w:jc w:val="center"/>
              <w:rPr>
                <w:rFonts w:eastAsia="Calibri"/>
                <w:sz w:val="24"/>
                <w:lang w:eastAsia="ar-SA"/>
              </w:rPr>
            </w:pPr>
          </w:p>
        </w:tc>
        <w:tc>
          <w:tcPr>
            <w:tcW w:w="2501" w:type="dxa"/>
            <w:shd w:val="clear" w:color="auto" w:fill="auto"/>
          </w:tcPr>
          <w:p w:rsidR="00326B7E" w:rsidRPr="00A033D9" w:rsidRDefault="00326B7E" w:rsidP="00326B7E">
            <w:pPr>
              <w:widowControl w:val="0"/>
              <w:jc w:val="center"/>
              <w:rPr>
                <w:rFonts w:eastAsia="Calibri"/>
                <w:sz w:val="24"/>
                <w:lang w:eastAsia="ar-SA"/>
              </w:rPr>
            </w:pPr>
            <w:r w:rsidRPr="00A033D9">
              <w:rPr>
                <w:rFonts w:eastAsia="Calibri"/>
                <w:sz w:val="24"/>
                <w:lang w:eastAsia="ar-SA"/>
              </w:rPr>
              <w:t>22,3</w:t>
            </w:r>
          </w:p>
        </w:tc>
        <w:tc>
          <w:tcPr>
            <w:tcW w:w="2218" w:type="dxa"/>
            <w:vMerge/>
            <w:shd w:val="clear" w:color="auto" w:fill="auto"/>
          </w:tcPr>
          <w:p w:rsidR="00326B7E" w:rsidRPr="00A033D9" w:rsidRDefault="00326B7E" w:rsidP="00326B7E">
            <w:pPr>
              <w:widowControl w:val="0"/>
              <w:jc w:val="center"/>
              <w:rPr>
                <w:rFonts w:eastAsia="Calibri"/>
                <w:sz w:val="24"/>
                <w:lang w:eastAsia="ar-SA"/>
              </w:rPr>
            </w:pPr>
          </w:p>
        </w:tc>
      </w:tr>
      <w:tr w:rsidR="00326B7E" w:rsidRPr="00326B7E" w:rsidTr="00326B7E">
        <w:tc>
          <w:tcPr>
            <w:tcW w:w="2620" w:type="dxa"/>
            <w:shd w:val="clear" w:color="auto" w:fill="auto"/>
          </w:tcPr>
          <w:p w:rsidR="00326B7E" w:rsidRPr="00A033D9" w:rsidRDefault="00326B7E" w:rsidP="00326B7E">
            <w:pPr>
              <w:widowControl w:val="0"/>
              <w:rPr>
                <w:rFonts w:eastAsia="Calibri"/>
                <w:sz w:val="24"/>
                <w:lang w:eastAsia="ar-SA"/>
              </w:rPr>
            </w:pPr>
            <w:r w:rsidRPr="00A033D9">
              <w:rPr>
                <w:rFonts w:eastAsia="Calibri"/>
                <w:sz w:val="24"/>
                <w:lang w:eastAsia="ar-SA"/>
              </w:rPr>
              <w:t>Донское</w:t>
            </w:r>
          </w:p>
        </w:tc>
        <w:tc>
          <w:tcPr>
            <w:tcW w:w="2127" w:type="dxa"/>
            <w:vMerge/>
            <w:shd w:val="clear" w:color="auto" w:fill="auto"/>
          </w:tcPr>
          <w:p w:rsidR="00326B7E" w:rsidRPr="00A033D9" w:rsidRDefault="00326B7E" w:rsidP="00326B7E">
            <w:pPr>
              <w:widowControl w:val="0"/>
              <w:jc w:val="center"/>
              <w:rPr>
                <w:rFonts w:eastAsia="Calibri"/>
                <w:sz w:val="24"/>
                <w:lang w:eastAsia="ar-SA"/>
              </w:rPr>
            </w:pPr>
          </w:p>
        </w:tc>
        <w:tc>
          <w:tcPr>
            <w:tcW w:w="2501" w:type="dxa"/>
            <w:shd w:val="clear" w:color="auto" w:fill="auto"/>
          </w:tcPr>
          <w:p w:rsidR="00326B7E" w:rsidRPr="00A033D9" w:rsidRDefault="00326B7E" w:rsidP="00326B7E">
            <w:pPr>
              <w:widowControl w:val="0"/>
              <w:jc w:val="center"/>
              <w:rPr>
                <w:rFonts w:eastAsia="Calibri"/>
                <w:sz w:val="24"/>
                <w:lang w:eastAsia="ar-SA"/>
              </w:rPr>
            </w:pPr>
            <w:r w:rsidRPr="00A033D9">
              <w:rPr>
                <w:rFonts w:eastAsia="Calibri"/>
                <w:sz w:val="24"/>
                <w:lang w:eastAsia="ar-SA"/>
              </w:rPr>
              <w:t>14,0</w:t>
            </w:r>
          </w:p>
        </w:tc>
        <w:tc>
          <w:tcPr>
            <w:tcW w:w="2218" w:type="dxa"/>
            <w:vMerge/>
            <w:shd w:val="clear" w:color="auto" w:fill="auto"/>
          </w:tcPr>
          <w:p w:rsidR="00326B7E" w:rsidRPr="00A033D9" w:rsidRDefault="00326B7E" w:rsidP="00326B7E">
            <w:pPr>
              <w:widowControl w:val="0"/>
              <w:jc w:val="center"/>
              <w:rPr>
                <w:rFonts w:eastAsia="Calibri"/>
                <w:sz w:val="24"/>
                <w:lang w:eastAsia="ar-SA"/>
              </w:rPr>
            </w:pPr>
          </w:p>
        </w:tc>
      </w:tr>
      <w:tr w:rsidR="00326B7E" w:rsidRPr="00326B7E" w:rsidTr="00326B7E">
        <w:tc>
          <w:tcPr>
            <w:tcW w:w="2620" w:type="dxa"/>
            <w:shd w:val="clear" w:color="auto" w:fill="auto"/>
          </w:tcPr>
          <w:p w:rsidR="00326B7E" w:rsidRPr="00A033D9" w:rsidRDefault="00326B7E" w:rsidP="00326B7E">
            <w:pPr>
              <w:widowControl w:val="0"/>
              <w:rPr>
                <w:rFonts w:eastAsia="Calibri"/>
                <w:sz w:val="24"/>
                <w:lang w:eastAsia="ar-SA"/>
              </w:rPr>
            </w:pPr>
            <w:r w:rsidRPr="00A033D9">
              <w:rPr>
                <w:rFonts w:eastAsia="Calibri"/>
                <w:sz w:val="24"/>
                <w:lang w:eastAsia="ar-SA"/>
              </w:rPr>
              <w:t>Задонское</w:t>
            </w:r>
          </w:p>
        </w:tc>
        <w:tc>
          <w:tcPr>
            <w:tcW w:w="2127" w:type="dxa"/>
            <w:vMerge/>
            <w:shd w:val="clear" w:color="auto" w:fill="auto"/>
          </w:tcPr>
          <w:p w:rsidR="00326B7E" w:rsidRPr="00A033D9" w:rsidRDefault="00326B7E" w:rsidP="00326B7E">
            <w:pPr>
              <w:widowControl w:val="0"/>
              <w:jc w:val="center"/>
              <w:rPr>
                <w:rFonts w:eastAsia="Calibri"/>
                <w:sz w:val="24"/>
                <w:lang w:eastAsia="ar-SA"/>
              </w:rPr>
            </w:pPr>
          </w:p>
        </w:tc>
        <w:tc>
          <w:tcPr>
            <w:tcW w:w="2501" w:type="dxa"/>
            <w:shd w:val="clear" w:color="auto" w:fill="auto"/>
          </w:tcPr>
          <w:p w:rsidR="00326B7E" w:rsidRPr="00A033D9" w:rsidRDefault="00326B7E" w:rsidP="00326B7E">
            <w:pPr>
              <w:widowControl w:val="0"/>
              <w:jc w:val="center"/>
              <w:rPr>
                <w:rFonts w:eastAsia="Calibri"/>
                <w:sz w:val="24"/>
                <w:lang w:eastAsia="ar-SA"/>
              </w:rPr>
            </w:pPr>
            <w:r w:rsidRPr="00A033D9">
              <w:rPr>
                <w:rFonts w:eastAsia="Calibri"/>
                <w:sz w:val="24"/>
                <w:lang w:eastAsia="ar-SA"/>
              </w:rPr>
              <w:t>23,2</w:t>
            </w:r>
          </w:p>
        </w:tc>
        <w:tc>
          <w:tcPr>
            <w:tcW w:w="2218" w:type="dxa"/>
            <w:vMerge/>
            <w:shd w:val="clear" w:color="auto" w:fill="auto"/>
          </w:tcPr>
          <w:p w:rsidR="00326B7E" w:rsidRPr="00A033D9" w:rsidRDefault="00326B7E" w:rsidP="00326B7E">
            <w:pPr>
              <w:widowControl w:val="0"/>
              <w:jc w:val="center"/>
              <w:rPr>
                <w:rFonts w:eastAsia="Calibri"/>
                <w:sz w:val="24"/>
                <w:lang w:eastAsia="ar-SA"/>
              </w:rPr>
            </w:pPr>
          </w:p>
        </w:tc>
      </w:tr>
      <w:tr w:rsidR="00326B7E" w:rsidRPr="00326B7E" w:rsidTr="00326B7E">
        <w:tc>
          <w:tcPr>
            <w:tcW w:w="2620" w:type="dxa"/>
            <w:shd w:val="clear" w:color="auto" w:fill="auto"/>
          </w:tcPr>
          <w:p w:rsidR="00326B7E" w:rsidRPr="00A033D9" w:rsidRDefault="00326B7E" w:rsidP="00326B7E">
            <w:pPr>
              <w:widowControl w:val="0"/>
              <w:rPr>
                <w:rFonts w:eastAsia="Calibri"/>
                <w:sz w:val="24"/>
                <w:lang w:eastAsia="ar-SA"/>
              </w:rPr>
            </w:pPr>
            <w:r w:rsidRPr="00A033D9">
              <w:rPr>
                <w:rFonts w:eastAsia="Calibri"/>
                <w:sz w:val="24"/>
                <w:lang w:eastAsia="ar-SA"/>
              </w:rPr>
              <w:t>Усманское</w:t>
            </w:r>
          </w:p>
        </w:tc>
        <w:tc>
          <w:tcPr>
            <w:tcW w:w="2127" w:type="dxa"/>
            <w:vMerge/>
            <w:shd w:val="clear" w:color="auto" w:fill="auto"/>
          </w:tcPr>
          <w:p w:rsidR="00326B7E" w:rsidRPr="00A033D9" w:rsidRDefault="00326B7E" w:rsidP="00326B7E">
            <w:pPr>
              <w:widowControl w:val="0"/>
              <w:jc w:val="center"/>
              <w:rPr>
                <w:rFonts w:eastAsia="Calibri"/>
                <w:sz w:val="24"/>
                <w:lang w:eastAsia="ar-SA"/>
              </w:rPr>
            </w:pPr>
          </w:p>
        </w:tc>
        <w:tc>
          <w:tcPr>
            <w:tcW w:w="2501" w:type="dxa"/>
            <w:shd w:val="clear" w:color="auto" w:fill="auto"/>
          </w:tcPr>
          <w:p w:rsidR="00326B7E" w:rsidRPr="00A033D9" w:rsidRDefault="00326B7E" w:rsidP="00326B7E">
            <w:pPr>
              <w:widowControl w:val="0"/>
              <w:jc w:val="center"/>
              <w:rPr>
                <w:rFonts w:eastAsia="Calibri"/>
                <w:sz w:val="24"/>
                <w:lang w:eastAsia="ar-SA"/>
              </w:rPr>
            </w:pPr>
            <w:r w:rsidRPr="00A033D9">
              <w:rPr>
                <w:rFonts w:eastAsia="Calibri"/>
                <w:sz w:val="24"/>
                <w:lang w:eastAsia="ar-SA"/>
              </w:rPr>
              <w:t>23,6</w:t>
            </w:r>
          </w:p>
        </w:tc>
        <w:tc>
          <w:tcPr>
            <w:tcW w:w="2218" w:type="dxa"/>
            <w:vMerge/>
            <w:shd w:val="clear" w:color="auto" w:fill="auto"/>
          </w:tcPr>
          <w:p w:rsidR="00326B7E" w:rsidRPr="00A033D9" w:rsidRDefault="00326B7E" w:rsidP="00326B7E">
            <w:pPr>
              <w:widowControl w:val="0"/>
              <w:jc w:val="center"/>
              <w:rPr>
                <w:rFonts w:eastAsia="Calibri"/>
                <w:sz w:val="24"/>
                <w:lang w:eastAsia="ar-SA"/>
              </w:rPr>
            </w:pPr>
          </w:p>
        </w:tc>
      </w:tr>
      <w:tr w:rsidR="00326B7E" w:rsidRPr="00326B7E" w:rsidTr="00326B7E">
        <w:tc>
          <w:tcPr>
            <w:tcW w:w="2620" w:type="dxa"/>
            <w:shd w:val="clear" w:color="auto" w:fill="auto"/>
          </w:tcPr>
          <w:p w:rsidR="00326B7E" w:rsidRPr="00A033D9" w:rsidRDefault="00326B7E" w:rsidP="00326B7E">
            <w:pPr>
              <w:widowControl w:val="0"/>
              <w:rPr>
                <w:rFonts w:eastAsia="Calibri"/>
                <w:sz w:val="24"/>
                <w:lang w:eastAsia="ar-SA"/>
              </w:rPr>
            </w:pPr>
            <w:r w:rsidRPr="00A033D9">
              <w:rPr>
                <w:rFonts w:eastAsia="Calibri"/>
                <w:sz w:val="24"/>
                <w:lang w:eastAsia="ar-SA"/>
              </w:rPr>
              <w:t>Липецкое городское, леса на землях населённых пунктов</w:t>
            </w:r>
          </w:p>
        </w:tc>
        <w:tc>
          <w:tcPr>
            <w:tcW w:w="2127" w:type="dxa"/>
            <w:vMerge/>
            <w:shd w:val="clear" w:color="auto" w:fill="auto"/>
          </w:tcPr>
          <w:p w:rsidR="00326B7E" w:rsidRPr="00A033D9" w:rsidRDefault="00326B7E" w:rsidP="00326B7E">
            <w:pPr>
              <w:widowControl w:val="0"/>
              <w:jc w:val="center"/>
              <w:rPr>
                <w:rFonts w:eastAsia="Calibri"/>
                <w:sz w:val="24"/>
                <w:lang w:eastAsia="ar-SA"/>
              </w:rPr>
            </w:pPr>
          </w:p>
        </w:tc>
        <w:tc>
          <w:tcPr>
            <w:tcW w:w="2501" w:type="dxa"/>
            <w:shd w:val="clear" w:color="auto" w:fill="auto"/>
          </w:tcPr>
          <w:p w:rsidR="00326B7E" w:rsidRPr="00A033D9" w:rsidRDefault="00326B7E" w:rsidP="00326B7E">
            <w:pPr>
              <w:widowControl w:val="0"/>
              <w:jc w:val="center"/>
              <w:rPr>
                <w:rFonts w:eastAsia="Calibri"/>
                <w:sz w:val="24"/>
                <w:lang w:eastAsia="ar-SA"/>
              </w:rPr>
            </w:pPr>
            <w:r w:rsidRPr="00A033D9">
              <w:rPr>
                <w:rFonts w:eastAsia="Calibri"/>
                <w:sz w:val="24"/>
                <w:lang w:eastAsia="ar-SA"/>
              </w:rPr>
              <w:t>5,1</w:t>
            </w:r>
          </w:p>
        </w:tc>
        <w:tc>
          <w:tcPr>
            <w:tcW w:w="2218" w:type="dxa"/>
            <w:vMerge/>
            <w:shd w:val="clear" w:color="auto" w:fill="auto"/>
          </w:tcPr>
          <w:p w:rsidR="00326B7E" w:rsidRPr="00A033D9" w:rsidRDefault="00326B7E" w:rsidP="00326B7E">
            <w:pPr>
              <w:widowControl w:val="0"/>
              <w:jc w:val="center"/>
              <w:rPr>
                <w:rFonts w:eastAsia="Calibri"/>
                <w:sz w:val="24"/>
                <w:lang w:eastAsia="ar-SA"/>
              </w:rPr>
            </w:pPr>
          </w:p>
        </w:tc>
      </w:tr>
      <w:tr w:rsidR="00326B7E" w:rsidRPr="00326B7E" w:rsidTr="00326B7E">
        <w:tc>
          <w:tcPr>
            <w:tcW w:w="2620" w:type="dxa"/>
            <w:shd w:val="clear" w:color="auto" w:fill="auto"/>
          </w:tcPr>
          <w:p w:rsidR="00326B7E" w:rsidRPr="00A033D9" w:rsidRDefault="00326B7E" w:rsidP="00326B7E">
            <w:pPr>
              <w:widowControl w:val="0"/>
              <w:rPr>
                <w:rFonts w:eastAsia="Calibri"/>
                <w:sz w:val="24"/>
                <w:lang w:eastAsia="ar-SA"/>
              </w:rPr>
            </w:pPr>
            <w:r w:rsidRPr="00A033D9">
              <w:rPr>
                <w:color w:val="000000"/>
                <w:sz w:val="24"/>
              </w:rPr>
              <w:t xml:space="preserve">Воронежский государственный природный биосферный </w:t>
            </w:r>
            <w:r w:rsidRPr="00A033D9">
              <w:rPr>
                <w:color w:val="000000"/>
                <w:sz w:val="24"/>
              </w:rPr>
              <w:lastRenderedPageBreak/>
              <w:t>заповедник</w:t>
            </w:r>
          </w:p>
        </w:tc>
        <w:tc>
          <w:tcPr>
            <w:tcW w:w="2127" w:type="dxa"/>
            <w:vMerge/>
            <w:shd w:val="clear" w:color="auto" w:fill="auto"/>
          </w:tcPr>
          <w:p w:rsidR="00326B7E" w:rsidRPr="00A033D9" w:rsidRDefault="00326B7E" w:rsidP="00326B7E">
            <w:pPr>
              <w:widowControl w:val="0"/>
              <w:jc w:val="center"/>
              <w:rPr>
                <w:rFonts w:eastAsia="Calibri"/>
                <w:sz w:val="24"/>
                <w:lang w:eastAsia="ar-SA"/>
              </w:rPr>
            </w:pPr>
          </w:p>
        </w:tc>
        <w:tc>
          <w:tcPr>
            <w:tcW w:w="2501" w:type="dxa"/>
            <w:shd w:val="clear" w:color="auto" w:fill="auto"/>
          </w:tcPr>
          <w:p w:rsidR="00326B7E" w:rsidRPr="00A033D9" w:rsidRDefault="00326B7E" w:rsidP="00326B7E">
            <w:pPr>
              <w:widowControl w:val="0"/>
              <w:jc w:val="center"/>
              <w:rPr>
                <w:rFonts w:eastAsia="Calibri"/>
                <w:sz w:val="24"/>
                <w:lang w:eastAsia="ar-SA"/>
              </w:rPr>
            </w:pPr>
            <w:r w:rsidRPr="00A033D9">
              <w:rPr>
                <w:rFonts w:eastAsia="Calibri"/>
                <w:sz w:val="24"/>
                <w:lang w:eastAsia="ar-SA"/>
              </w:rPr>
              <w:t>12,6</w:t>
            </w:r>
          </w:p>
        </w:tc>
        <w:tc>
          <w:tcPr>
            <w:tcW w:w="2218" w:type="dxa"/>
            <w:vMerge/>
            <w:shd w:val="clear" w:color="auto" w:fill="auto"/>
          </w:tcPr>
          <w:p w:rsidR="00326B7E" w:rsidRPr="00A033D9" w:rsidRDefault="00326B7E" w:rsidP="00326B7E">
            <w:pPr>
              <w:widowControl w:val="0"/>
              <w:jc w:val="center"/>
              <w:rPr>
                <w:rFonts w:eastAsia="Calibri"/>
                <w:sz w:val="24"/>
                <w:lang w:eastAsia="ar-SA"/>
              </w:rPr>
            </w:pPr>
          </w:p>
        </w:tc>
      </w:tr>
      <w:tr w:rsidR="00326B7E" w:rsidRPr="00326B7E" w:rsidTr="00326B7E">
        <w:tc>
          <w:tcPr>
            <w:tcW w:w="2620" w:type="dxa"/>
            <w:shd w:val="clear" w:color="auto" w:fill="auto"/>
          </w:tcPr>
          <w:p w:rsidR="00326B7E" w:rsidRPr="00A033D9" w:rsidRDefault="00326B7E" w:rsidP="00326B7E">
            <w:pPr>
              <w:widowControl w:val="0"/>
              <w:rPr>
                <w:rFonts w:eastAsia="Calibri"/>
                <w:sz w:val="24"/>
                <w:lang w:eastAsia="ar-SA"/>
              </w:rPr>
            </w:pPr>
            <w:r w:rsidRPr="00A033D9">
              <w:rPr>
                <w:rFonts w:eastAsia="Calibri"/>
                <w:b/>
                <w:sz w:val="24"/>
                <w:lang w:eastAsia="ar-SA"/>
              </w:rPr>
              <w:lastRenderedPageBreak/>
              <w:t>Итого по зоне:</w:t>
            </w:r>
          </w:p>
        </w:tc>
        <w:tc>
          <w:tcPr>
            <w:tcW w:w="2127" w:type="dxa"/>
            <w:vMerge/>
            <w:shd w:val="clear" w:color="auto" w:fill="auto"/>
          </w:tcPr>
          <w:p w:rsidR="00326B7E" w:rsidRPr="00A033D9" w:rsidRDefault="00326B7E" w:rsidP="00326B7E">
            <w:pPr>
              <w:widowControl w:val="0"/>
              <w:jc w:val="center"/>
              <w:rPr>
                <w:rFonts w:eastAsia="Calibri"/>
                <w:sz w:val="24"/>
                <w:lang w:eastAsia="ar-SA"/>
              </w:rPr>
            </w:pPr>
          </w:p>
        </w:tc>
        <w:tc>
          <w:tcPr>
            <w:tcW w:w="2501" w:type="dxa"/>
            <w:shd w:val="clear" w:color="auto" w:fill="auto"/>
            <w:vAlign w:val="center"/>
          </w:tcPr>
          <w:p w:rsidR="00326B7E" w:rsidRPr="00A033D9" w:rsidRDefault="00326B7E" w:rsidP="00326B7E">
            <w:pPr>
              <w:widowControl w:val="0"/>
              <w:jc w:val="center"/>
              <w:rPr>
                <w:rFonts w:eastAsia="Calibri"/>
                <w:b/>
                <w:sz w:val="24"/>
                <w:lang w:eastAsia="ar-SA"/>
              </w:rPr>
            </w:pPr>
            <w:r w:rsidRPr="00A033D9">
              <w:rPr>
                <w:rFonts w:eastAsia="Calibri"/>
                <w:b/>
                <w:sz w:val="24"/>
                <w:lang w:eastAsia="ar-SA"/>
              </w:rPr>
              <w:t>121,5</w:t>
            </w:r>
          </w:p>
        </w:tc>
        <w:tc>
          <w:tcPr>
            <w:tcW w:w="2218" w:type="dxa"/>
            <w:vMerge/>
            <w:shd w:val="clear" w:color="auto" w:fill="auto"/>
          </w:tcPr>
          <w:p w:rsidR="00326B7E" w:rsidRPr="00A033D9" w:rsidRDefault="00326B7E" w:rsidP="00326B7E">
            <w:pPr>
              <w:widowControl w:val="0"/>
              <w:jc w:val="center"/>
              <w:rPr>
                <w:rFonts w:eastAsia="Calibri"/>
                <w:sz w:val="24"/>
                <w:lang w:eastAsia="ar-SA"/>
              </w:rPr>
            </w:pPr>
          </w:p>
        </w:tc>
      </w:tr>
      <w:tr w:rsidR="00326B7E" w:rsidRPr="00326B7E" w:rsidTr="00326B7E">
        <w:tc>
          <w:tcPr>
            <w:tcW w:w="2620" w:type="dxa"/>
            <w:shd w:val="clear" w:color="auto" w:fill="auto"/>
          </w:tcPr>
          <w:p w:rsidR="00326B7E" w:rsidRPr="00A033D9" w:rsidRDefault="00326B7E" w:rsidP="00326B7E">
            <w:pPr>
              <w:widowControl w:val="0"/>
              <w:rPr>
                <w:rFonts w:eastAsia="Calibri"/>
                <w:sz w:val="24"/>
                <w:lang w:eastAsia="ar-SA"/>
              </w:rPr>
            </w:pPr>
            <w:r w:rsidRPr="00A033D9">
              <w:rPr>
                <w:rFonts w:eastAsia="Calibri"/>
                <w:sz w:val="24"/>
                <w:lang w:eastAsia="ar-SA"/>
              </w:rPr>
              <w:t>Всего по Липецкой области</w:t>
            </w:r>
          </w:p>
        </w:tc>
        <w:tc>
          <w:tcPr>
            <w:tcW w:w="2127" w:type="dxa"/>
            <w:shd w:val="clear" w:color="auto" w:fill="auto"/>
          </w:tcPr>
          <w:p w:rsidR="00326B7E" w:rsidRPr="00A033D9" w:rsidRDefault="00326B7E" w:rsidP="00326B7E">
            <w:pPr>
              <w:widowControl w:val="0"/>
              <w:jc w:val="center"/>
              <w:rPr>
                <w:rFonts w:eastAsia="Calibri"/>
                <w:sz w:val="24"/>
                <w:lang w:eastAsia="ar-SA"/>
              </w:rPr>
            </w:pPr>
          </w:p>
        </w:tc>
        <w:tc>
          <w:tcPr>
            <w:tcW w:w="2501" w:type="dxa"/>
            <w:shd w:val="clear" w:color="auto" w:fill="auto"/>
            <w:vAlign w:val="center"/>
          </w:tcPr>
          <w:p w:rsidR="00326B7E" w:rsidRPr="00A033D9" w:rsidRDefault="00326B7E" w:rsidP="00326B7E">
            <w:pPr>
              <w:widowControl w:val="0"/>
              <w:jc w:val="center"/>
              <w:rPr>
                <w:rFonts w:eastAsia="Calibri"/>
                <w:sz w:val="24"/>
                <w:lang w:eastAsia="ar-SA"/>
              </w:rPr>
            </w:pPr>
            <w:r w:rsidRPr="00A033D9">
              <w:rPr>
                <w:rFonts w:eastAsia="Calibri"/>
                <w:sz w:val="24"/>
                <w:lang w:eastAsia="ar-SA"/>
              </w:rPr>
              <w:t>178,1</w:t>
            </w:r>
          </w:p>
        </w:tc>
        <w:tc>
          <w:tcPr>
            <w:tcW w:w="2218" w:type="dxa"/>
            <w:shd w:val="clear" w:color="auto" w:fill="auto"/>
          </w:tcPr>
          <w:p w:rsidR="00326B7E" w:rsidRPr="00A033D9" w:rsidRDefault="00326B7E" w:rsidP="00326B7E">
            <w:pPr>
              <w:widowControl w:val="0"/>
              <w:jc w:val="center"/>
              <w:rPr>
                <w:rFonts w:eastAsia="Calibri"/>
                <w:sz w:val="24"/>
                <w:lang w:eastAsia="ar-SA"/>
              </w:rPr>
            </w:pPr>
          </w:p>
        </w:tc>
      </w:tr>
    </w:tbl>
    <w:p w:rsidR="00326B7E" w:rsidRPr="00326B7E" w:rsidRDefault="00326B7E" w:rsidP="00326B7E">
      <w:pPr>
        <w:tabs>
          <w:tab w:val="left" w:pos="4111"/>
        </w:tabs>
        <w:spacing w:line="360" w:lineRule="auto"/>
        <w:ind w:firstLine="709"/>
        <w:jc w:val="both"/>
        <w:rPr>
          <w:sz w:val="24"/>
        </w:rPr>
      </w:pPr>
    </w:p>
    <w:p w:rsidR="00326B7E" w:rsidRPr="00326B7E" w:rsidRDefault="00326B7E" w:rsidP="00326B7E">
      <w:pPr>
        <w:tabs>
          <w:tab w:val="left" w:pos="4111"/>
        </w:tabs>
        <w:spacing w:line="360" w:lineRule="auto"/>
        <w:ind w:firstLine="709"/>
        <w:jc w:val="both"/>
        <w:rPr>
          <w:sz w:val="24"/>
        </w:rPr>
      </w:pPr>
      <w:r w:rsidRPr="00326B7E">
        <w:rPr>
          <w:sz w:val="24"/>
        </w:rPr>
        <w:t xml:space="preserve">Предупреждение распространения вредных организмов включает в себя проведение профилактических мероприятий по защите лесов, санитарно-оздоровительных и агитационных мероприятий. </w:t>
      </w:r>
    </w:p>
    <w:p w:rsidR="00326B7E" w:rsidRPr="00326B7E" w:rsidRDefault="00326B7E" w:rsidP="00326B7E">
      <w:pPr>
        <w:tabs>
          <w:tab w:val="left" w:pos="4111"/>
        </w:tabs>
        <w:spacing w:line="360" w:lineRule="auto"/>
        <w:ind w:firstLine="709"/>
        <w:jc w:val="both"/>
        <w:rPr>
          <w:sz w:val="24"/>
        </w:rPr>
      </w:pPr>
      <w:r w:rsidRPr="00326B7E">
        <w:rPr>
          <w:sz w:val="24"/>
        </w:rPr>
        <w:t xml:space="preserve">Санитарно-оздоровительные мероприятия (далее – СОМ) проводятся с целью улучшения санитарного состояния лесных насаждений, уменьшения угрозы распространения вредных организмов, обеспечения лесными насаждениями своих целевых функций, а также снижения ущерба от воздействия неблагоприятных факторов. К СОМ относятся рубка погибших и поврежденных лесных насаждений (сплошная и выборочная санитарные рубки), уборка неликвидной древесины, рубка аварийных деревьев. </w:t>
      </w:r>
    </w:p>
    <w:p w:rsidR="00326B7E" w:rsidRPr="00326B7E" w:rsidRDefault="00326B7E" w:rsidP="00326B7E">
      <w:pPr>
        <w:tabs>
          <w:tab w:val="left" w:pos="4111"/>
        </w:tabs>
        <w:spacing w:line="360" w:lineRule="auto"/>
        <w:ind w:firstLine="709"/>
        <w:jc w:val="both"/>
        <w:rPr>
          <w:rFonts w:eastAsia="Calibri"/>
          <w:sz w:val="24"/>
          <w:lang w:eastAsia="ar-SA"/>
        </w:rPr>
      </w:pPr>
      <w:r w:rsidRPr="00326B7E">
        <w:rPr>
          <w:sz w:val="24"/>
        </w:rPr>
        <w:t xml:space="preserve">Уборка неликвидной древесины проводится в местах образования ветровала, бурелома, снеголома, верховых пожаров и других повреждений при наличии неликвидной древесины более 90% от общего запаса погибших деревьев. </w:t>
      </w:r>
    </w:p>
    <w:p w:rsidR="00326B7E" w:rsidRPr="00326B7E" w:rsidRDefault="00326B7E" w:rsidP="00326B7E">
      <w:pPr>
        <w:tabs>
          <w:tab w:val="left" w:pos="4111"/>
        </w:tabs>
        <w:spacing w:line="360" w:lineRule="auto"/>
        <w:ind w:firstLine="709"/>
        <w:jc w:val="both"/>
        <w:rPr>
          <w:sz w:val="24"/>
        </w:rPr>
      </w:pPr>
      <w:r w:rsidRPr="00326B7E">
        <w:rPr>
          <w:sz w:val="24"/>
        </w:rPr>
        <w:t xml:space="preserve">Информация о мероприятиях по защите лесов за период действия предыдущего лесного плана и показатели на период действия нового лесного плана приведена в приложении 10. </w:t>
      </w:r>
    </w:p>
    <w:p w:rsidR="00326B7E" w:rsidRPr="00326B7E" w:rsidRDefault="00326B7E" w:rsidP="00326B7E">
      <w:pPr>
        <w:tabs>
          <w:tab w:val="left" w:pos="4111"/>
        </w:tabs>
        <w:spacing w:line="360" w:lineRule="auto"/>
        <w:ind w:firstLine="709"/>
        <w:jc w:val="both"/>
        <w:rPr>
          <w:sz w:val="24"/>
        </w:rPr>
      </w:pPr>
      <w:r w:rsidRPr="00326B7E">
        <w:rPr>
          <w:sz w:val="24"/>
        </w:rPr>
        <w:t>За период действия предыдущего лесного плана мероприятия по защите лесов, за исключением санитарно-оздоровительных мероприятий выполнены в полном объеме. Санитарно-оздоровительные мероприятия в целом выполнены на 103,9% от плановых показателей, по видам мероприятий: сплошные санитарные рубки – 110,7%, выборочные санитарные рубки – 102,2%, уборка неликвидной древесины – 97,2% .</w:t>
      </w:r>
    </w:p>
    <w:p w:rsidR="00326B7E" w:rsidRPr="00326B7E" w:rsidRDefault="00326B7E" w:rsidP="00326B7E">
      <w:pPr>
        <w:tabs>
          <w:tab w:val="left" w:pos="4111"/>
        </w:tabs>
        <w:spacing w:line="360" w:lineRule="auto"/>
        <w:ind w:firstLine="709"/>
        <w:jc w:val="both"/>
        <w:rPr>
          <w:sz w:val="24"/>
        </w:rPr>
      </w:pPr>
      <w:r w:rsidRPr="00326B7E">
        <w:rPr>
          <w:sz w:val="24"/>
        </w:rPr>
        <w:t>Плановые показатели выполнения мероприятий по защите лесов на 2019-2028 годы приведены в разделе 4.8 и в приложении 25.</w:t>
      </w:r>
    </w:p>
    <w:p w:rsidR="00326B7E" w:rsidRPr="00326B7E" w:rsidRDefault="00326B7E" w:rsidP="00326B7E">
      <w:pPr>
        <w:tabs>
          <w:tab w:val="left" w:pos="4111"/>
        </w:tabs>
        <w:spacing w:line="360" w:lineRule="auto"/>
        <w:ind w:firstLine="709"/>
        <w:jc w:val="both"/>
        <w:rPr>
          <w:sz w:val="24"/>
        </w:rPr>
      </w:pPr>
    </w:p>
    <w:p w:rsidR="00326B7E" w:rsidRPr="00326B7E" w:rsidRDefault="00326B7E" w:rsidP="00326B7E">
      <w:pPr>
        <w:tabs>
          <w:tab w:val="left" w:pos="567"/>
          <w:tab w:val="left" w:pos="993"/>
          <w:tab w:val="left" w:pos="1418"/>
          <w:tab w:val="left" w:pos="1560"/>
        </w:tabs>
        <w:jc w:val="center"/>
        <w:rPr>
          <w:b/>
          <w:bCs/>
          <w:sz w:val="24"/>
        </w:rPr>
      </w:pPr>
      <w:r w:rsidRPr="00326B7E">
        <w:rPr>
          <w:b/>
          <w:bCs/>
          <w:sz w:val="24"/>
        </w:rPr>
        <w:t>2.5.</w:t>
      </w:r>
      <w:r w:rsidR="00A033D9">
        <w:rPr>
          <w:b/>
          <w:bCs/>
          <w:sz w:val="24"/>
        </w:rPr>
        <w:t> </w:t>
      </w:r>
      <w:r w:rsidRPr="00326B7E">
        <w:rPr>
          <w:b/>
          <w:bCs/>
          <w:sz w:val="24"/>
        </w:rPr>
        <w:t>Мероприятия по воспроизводству лесов</w:t>
      </w:r>
    </w:p>
    <w:p w:rsidR="00326B7E" w:rsidRPr="00326B7E" w:rsidRDefault="00326B7E" w:rsidP="00326B7E">
      <w:pPr>
        <w:tabs>
          <w:tab w:val="left" w:pos="567"/>
          <w:tab w:val="left" w:pos="993"/>
          <w:tab w:val="left" w:pos="1418"/>
          <w:tab w:val="left" w:pos="1560"/>
        </w:tabs>
        <w:jc w:val="center"/>
        <w:rPr>
          <w:b/>
          <w:bCs/>
          <w:sz w:val="24"/>
        </w:rPr>
      </w:pPr>
    </w:p>
    <w:p w:rsidR="00A033D9" w:rsidRDefault="00A033D9" w:rsidP="00326B7E">
      <w:pPr>
        <w:tabs>
          <w:tab w:val="left" w:pos="4111"/>
        </w:tabs>
        <w:spacing w:line="360" w:lineRule="auto"/>
        <w:ind w:firstLine="709"/>
        <w:jc w:val="both"/>
        <w:rPr>
          <w:sz w:val="24"/>
        </w:rPr>
      </w:pPr>
    </w:p>
    <w:p w:rsidR="00326B7E" w:rsidRPr="00326B7E" w:rsidRDefault="00326B7E" w:rsidP="00326B7E">
      <w:pPr>
        <w:tabs>
          <w:tab w:val="left" w:pos="4111"/>
        </w:tabs>
        <w:spacing w:line="360" w:lineRule="auto"/>
        <w:ind w:firstLine="709"/>
        <w:jc w:val="both"/>
        <w:rPr>
          <w:sz w:val="24"/>
        </w:rPr>
      </w:pPr>
      <w:r w:rsidRPr="00326B7E">
        <w:rPr>
          <w:sz w:val="24"/>
        </w:rPr>
        <w:t>В соответствии со ст. 61 Лесного кодекса РФ вырубленные, погибшие, поврежденные леса подлежат воспроизводству. Воспроизводство лесов включает в себя: лесное семеноводство, лесовосстановление, уход за лесами и осуществление отнесения земель, предназначенных для лесовосстановления, к землям, занятым лесными насаждениями.</w:t>
      </w:r>
    </w:p>
    <w:p w:rsidR="00326B7E" w:rsidRPr="00326B7E" w:rsidRDefault="00326B7E" w:rsidP="00326B7E">
      <w:pPr>
        <w:tabs>
          <w:tab w:val="left" w:pos="4111"/>
        </w:tabs>
        <w:spacing w:line="360" w:lineRule="auto"/>
        <w:ind w:firstLine="709"/>
        <w:jc w:val="both"/>
        <w:rPr>
          <w:sz w:val="24"/>
        </w:rPr>
      </w:pPr>
      <w:r w:rsidRPr="00326B7E">
        <w:rPr>
          <w:sz w:val="24"/>
        </w:rPr>
        <w:lastRenderedPageBreak/>
        <w:t>Основой успешного и качественного лесовосстановления являются семена, и соответственно, посадочный материал, особенно в условиях преобладания в области лесокультурного производства, как основного способа лесовосстановления.</w:t>
      </w:r>
    </w:p>
    <w:p w:rsidR="00326B7E" w:rsidRPr="00326B7E" w:rsidRDefault="00326B7E" w:rsidP="00326B7E">
      <w:pPr>
        <w:tabs>
          <w:tab w:val="left" w:pos="4111"/>
        </w:tabs>
        <w:spacing w:line="360" w:lineRule="auto"/>
        <w:ind w:firstLine="709"/>
        <w:jc w:val="both"/>
        <w:rPr>
          <w:sz w:val="24"/>
        </w:rPr>
      </w:pPr>
      <w:r w:rsidRPr="00326B7E">
        <w:rPr>
          <w:sz w:val="24"/>
        </w:rPr>
        <w:t xml:space="preserve">В лесничествах Липецкой области уделяется большое внимание по созданию лесосеменной базы на селекционно-генетической основе наиболее  ценных в хозяйственном отношении пород. </w:t>
      </w:r>
    </w:p>
    <w:p w:rsidR="00326B7E" w:rsidRPr="00326B7E" w:rsidRDefault="00326B7E" w:rsidP="00326B7E">
      <w:pPr>
        <w:tabs>
          <w:tab w:val="left" w:pos="4111"/>
        </w:tabs>
        <w:spacing w:line="360" w:lineRule="auto"/>
        <w:ind w:firstLine="709"/>
        <w:jc w:val="both"/>
        <w:rPr>
          <w:sz w:val="24"/>
        </w:rPr>
      </w:pPr>
      <w:r w:rsidRPr="00326B7E">
        <w:rPr>
          <w:sz w:val="24"/>
        </w:rPr>
        <w:t>Массовое улучшение лесных пород возможно только на основе аналитической селекции в виде группового, массового и индивидуального отбора.</w:t>
      </w:r>
    </w:p>
    <w:p w:rsidR="00326B7E" w:rsidRPr="00326B7E" w:rsidRDefault="00326B7E" w:rsidP="00326B7E">
      <w:pPr>
        <w:tabs>
          <w:tab w:val="left" w:pos="4111"/>
        </w:tabs>
        <w:spacing w:line="360" w:lineRule="auto"/>
        <w:ind w:firstLine="709"/>
        <w:jc w:val="both"/>
        <w:rPr>
          <w:sz w:val="24"/>
        </w:rPr>
      </w:pPr>
      <w:r w:rsidRPr="00326B7E">
        <w:rPr>
          <w:sz w:val="24"/>
        </w:rPr>
        <w:t>Сохранение баланса между поддержанием уровня изменчивости и отбором хозяйственно-ценных пород обеспечивается сочетанием долгосрочной стратегии, направленной на сохранение генетического разнообразия, и краткосрочной – ограничение  изменчивости и быстрое выделение желаемых генотипов.</w:t>
      </w:r>
    </w:p>
    <w:p w:rsidR="00326B7E" w:rsidRPr="00326B7E" w:rsidRDefault="00326B7E" w:rsidP="00326B7E">
      <w:pPr>
        <w:tabs>
          <w:tab w:val="left" w:pos="4111"/>
        </w:tabs>
        <w:spacing w:line="360" w:lineRule="auto"/>
        <w:ind w:firstLine="709"/>
        <w:jc w:val="both"/>
        <w:rPr>
          <w:sz w:val="24"/>
        </w:rPr>
      </w:pPr>
      <w:r w:rsidRPr="00326B7E">
        <w:rPr>
          <w:sz w:val="24"/>
        </w:rPr>
        <w:t>В качестве первоочередных мероприятий в отношении развития лесного семеноводства в лесном фонде области рекомендуется:</w:t>
      </w:r>
    </w:p>
    <w:p w:rsidR="00326B7E" w:rsidRPr="00326B7E" w:rsidRDefault="00326B7E" w:rsidP="00326B7E">
      <w:pPr>
        <w:tabs>
          <w:tab w:val="left" w:pos="4111"/>
        </w:tabs>
        <w:spacing w:line="360" w:lineRule="auto"/>
        <w:ind w:firstLine="709"/>
        <w:jc w:val="both"/>
        <w:rPr>
          <w:sz w:val="24"/>
        </w:rPr>
      </w:pPr>
      <w:r w:rsidRPr="00326B7E">
        <w:rPr>
          <w:sz w:val="24"/>
        </w:rPr>
        <w:t>1. Всемерное сохранение отобранных плюсовых и лучших из числа нормальных насаждений сосны и дуба.</w:t>
      </w:r>
    </w:p>
    <w:p w:rsidR="00326B7E" w:rsidRPr="00326B7E" w:rsidRDefault="00326B7E" w:rsidP="00326B7E">
      <w:pPr>
        <w:tabs>
          <w:tab w:val="left" w:pos="4111"/>
        </w:tabs>
        <w:spacing w:line="360" w:lineRule="auto"/>
        <w:ind w:firstLine="709"/>
        <w:jc w:val="both"/>
        <w:rPr>
          <w:sz w:val="24"/>
        </w:rPr>
      </w:pPr>
      <w:r w:rsidRPr="00326B7E">
        <w:rPr>
          <w:sz w:val="24"/>
        </w:rPr>
        <w:t>2. Отбор лучших по качеству древесины, биологической устойчивости, производительности, урожайности участков леса сосны и дуба с целью формирования в них семенных заказников.</w:t>
      </w:r>
    </w:p>
    <w:p w:rsidR="00326B7E" w:rsidRPr="00326B7E" w:rsidRDefault="00326B7E" w:rsidP="00326B7E">
      <w:pPr>
        <w:tabs>
          <w:tab w:val="left" w:pos="4111"/>
        </w:tabs>
        <w:spacing w:line="360" w:lineRule="auto"/>
        <w:ind w:firstLine="709"/>
        <w:jc w:val="both"/>
        <w:rPr>
          <w:sz w:val="24"/>
        </w:rPr>
      </w:pPr>
      <w:r w:rsidRPr="00326B7E">
        <w:rPr>
          <w:sz w:val="24"/>
        </w:rPr>
        <w:t>3. Испытание плюсовых деревьев по семенному и вегетативному потомству для оценки хозяйственных наследственных признаков с целью отбора их в элитные.</w:t>
      </w:r>
    </w:p>
    <w:p w:rsidR="00326B7E" w:rsidRPr="00326B7E" w:rsidRDefault="00326B7E" w:rsidP="00326B7E">
      <w:pPr>
        <w:tabs>
          <w:tab w:val="left" w:pos="4111"/>
        </w:tabs>
        <w:spacing w:line="360" w:lineRule="auto"/>
        <w:ind w:firstLine="709"/>
        <w:jc w:val="both"/>
        <w:rPr>
          <w:sz w:val="24"/>
        </w:rPr>
      </w:pPr>
      <w:r w:rsidRPr="00326B7E">
        <w:rPr>
          <w:sz w:val="24"/>
        </w:rPr>
        <w:t>4. Создание постоянных лесосеменных плантаций вегетативного и семенного происхождения на базе проверенных (элитных) плюсовых деревьев в необходимых объемах.</w:t>
      </w:r>
    </w:p>
    <w:p w:rsidR="00326B7E" w:rsidRPr="00326B7E" w:rsidRDefault="00326B7E" w:rsidP="00326B7E">
      <w:pPr>
        <w:tabs>
          <w:tab w:val="left" w:pos="4111"/>
        </w:tabs>
        <w:spacing w:line="360" w:lineRule="auto"/>
        <w:ind w:firstLine="709"/>
        <w:jc w:val="both"/>
        <w:rPr>
          <w:sz w:val="24"/>
        </w:rPr>
      </w:pPr>
      <w:r w:rsidRPr="00326B7E">
        <w:rPr>
          <w:sz w:val="24"/>
        </w:rPr>
        <w:t>5. До начала плодоношения лесосеменных плантаций, сбор семян основных лесообразующих пород производить только на аттестованных  ПЛСУ и в плюсовых насаждениях.</w:t>
      </w:r>
    </w:p>
    <w:p w:rsidR="00326B7E" w:rsidRPr="00326B7E" w:rsidRDefault="00326B7E" w:rsidP="00326B7E">
      <w:pPr>
        <w:tabs>
          <w:tab w:val="left" w:pos="4111"/>
        </w:tabs>
        <w:spacing w:line="360" w:lineRule="auto"/>
        <w:ind w:firstLine="709"/>
        <w:jc w:val="both"/>
        <w:rPr>
          <w:sz w:val="24"/>
        </w:rPr>
      </w:pPr>
      <w:r w:rsidRPr="00326B7E">
        <w:rPr>
          <w:sz w:val="24"/>
        </w:rPr>
        <w:t>На период разработки Лесного плана, все постоянные лесосеменные участки аттестованы и соответствуют ОСТ 56-35-96.</w:t>
      </w:r>
    </w:p>
    <w:p w:rsidR="00326B7E" w:rsidRPr="00326B7E" w:rsidRDefault="00326B7E" w:rsidP="00326B7E">
      <w:pPr>
        <w:tabs>
          <w:tab w:val="left" w:pos="4111"/>
        </w:tabs>
        <w:spacing w:line="360" w:lineRule="auto"/>
        <w:ind w:firstLine="709"/>
        <w:jc w:val="both"/>
        <w:rPr>
          <w:sz w:val="24"/>
        </w:rPr>
      </w:pPr>
    </w:p>
    <w:p w:rsidR="00326B7E" w:rsidRPr="00326B7E" w:rsidRDefault="00326B7E" w:rsidP="00326B7E">
      <w:pPr>
        <w:tabs>
          <w:tab w:val="left" w:pos="4111"/>
        </w:tabs>
        <w:spacing w:line="360" w:lineRule="auto"/>
        <w:ind w:firstLine="709"/>
        <w:jc w:val="both"/>
        <w:rPr>
          <w:sz w:val="24"/>
        </w:rPr>
      </w:pPr>
      <w:r w:rsidRPr="00326B7E">
        <w:rPr>
          <w:sz w:val="24"/>
        </w:rPr>
        <w:t xml:space="preserve">Лесовосстановление осуществляется в целях восстановления вырубленных, погибших, поврежденных лесов и должно обеспечивать восстановление лесных насаждений, сохранение биологического разнообразия лесов и сохранение их полезных функций. </w:t>
      </w:r>
    </w:p>
    <w:p w:rsidR="00326B7E" w:rsidRPr="00326B7E" w:rsidRDefault="00326B7E" w:rsidP="00326B7E">
      <w:pPr>
        <w:spacing w:line="360" w:lineRule="auto"/>
        <w:ind w:firstLine="709"/>
        <w:jc w:val="both"/>
        <w:rPr>
          <w:sz w:val="24"/>
        </w:rPr>
      </w:pPr>
      <w:r w:rsidRPr="00326B7E">
        <w:rPr>
          <w:sz w:val="24"/>
        </w:rPr>
        <w:t>Практический интерес, в части естественного возобновления, представляют такие ценные породы, как дуб и сосна.</w:t>
      </w:r>
    </w:p>
    <w:p w:rsidR="00326B7E" w:rsidRPr="00326B7E" w:rsidRDefault="00326B7E" w:rsidP="00326B7E">
      <w:pPr>
        <w:spacing w:line="360" w:lineRule="auto"/>
        <w:ind w:firstLine="709"/>
        <w:jc w:val="both"/>
        <w:rPr>
          <w:sz w:val="24"/>
        </w:rPr>
      </w:pPr>
      <w:r w:rsidRPr="00326B7E">
        <w:rPr>
          <w:sz w:val="24"/>
        </w:rPr>
        <w:lastRenderedPageBreak/>
        <w:t>Из многочисленных исследований хода естественного возобновления в дубравах лесостепной зоны, к которой относятся леса Липецкой области, можно сделать вывод, что естественное семенное возобновление дуба протекает неудовлетворительно как под пологом леса, так и на вырубках.</w:t>
      </w:r>
    </w:p>
    <w:p w:rsidR="00326B7E" w:rsidRPr="00326B7E" w:rsidRDefault="00326B7E" w:rsidP="00326B7E">
      <w:pPr>
        <w:spacing w:line="360" w:lineRule="auto"/>
        <w:ind w:firstLine="709"/>
        <w:jc w:val="both"/>
        <w:rPr>
          <w:sz w:val="24"/>
        </w:rPr>
      </w:pPr>
      <w:r w:rsidRPr="00326B7E">
        <w:rPr>
          <w:sz w:val="24"/>
        </w:rPr>
        <w:t>Причина тому – сравнительно редкие семенные годы и гибель подроста под пологом верхнего яруса материнского древостоя в результате недостаточной площади питания и отсутствия света. Значительная часть желудей уничтожается мышами, энтомовредителями и дикими кабанами.</w:t>
      </w:r>
    </w:p>
    <w:p w:rsidR="00326B7E" w:rsidRPr="00326B7E" w:rsidRDefault="00326B7E" w:rsidP="00326B7E">
      <w:pPr>
        <w:spacing w:line="360" w:lineRule="auto"/>
        <w:ind w:firstLine="709"/>
        <w:jc w:val="both"/>
        <w:rPr>
          <w:sz w:val="24"/>
        </w:rPr>
      </w:pPr>
      <w:r w:rsidRPr="00326B7E">
        <w:rPr>
          <w:sz w:val="24"/>
        </w:rPr>
        <w:t>Более успешно проходит порослевое возобновление дуба. После вырубки высокоствольных семенных дубрав происходит в основном порослевое возобновление дуба и других пород, что значительно обесценивает дубравы. Порослевая способность, достаточная для успешного порослевого возобновления насаждений (80% пней с порослью), сохраняется до 60-65 лет в семенных насаждениях дуба высших бонитетов и 100 лет – в семенных насаждениях низших бонитетов, - до 35 лет в порослевых насаждениях высших бонитетов и 60-65 лет в порослевых насаждениях – низших бонитетов.</w:t>
      </w:r>
    </w:p>
    <w:p w:rsidR="00326B7E" w:rsidRPr="00326B7E" w:rsidRDefault="00326B7E" w:rsidP="00326B7E">
      <w:pPr>
        <w:spacing w:line="360" w:lineRule="auto"/>
        <w:ind w:firstLine="709"/>
        <w:jc w:val="both"/>
        <w:rPr>
          <w:sz w:val="24"/>
        </w:rPr>
      </w:pPr>
      <w:r w:rsidRPr="00326B7E">
        <w:rPr>
          <w:sz w:val="24"/>
        </w:rPr>
        <w:t>В указанных выше возрастах порослевое возобновление в дубовых насаждениях с относительной полнотой 0.3-0.5 и наличием в составе дуба менее 50% можно считать как дополнительное к естественному и искусственному семенному возобновлению.</w:t>
      </w:r>
    </w:p>
    <w:p w:rsidR="00326B7E" w:rsidRPr="00326B7E" w:rsidRDefault="00326B7E" w:rsidP="00326B7E">
      <w:pPr>
        <w:spacing w:line="360" w:lineRule="auto"/>
        <w:ind w:firstLine="709"/>
        <w:jc w:val="both"/>
        <w:rPr>
          <w:sz w:val="24"/>
        </w:rPr>
      </w:pPr>
      <w:r w:rsidRPr="00326B7E">
        <w:rPr>
          <w:sz w:val="24"/>
        </w:rPr>
        <w:t>Под пологом сосновых насаждений подроста для гарантированного естественного возобновления сосной явно недостаточно даже в лучших лесорастительных условиях. Анализ хода естественного возобновления в сосняках (А</w:t>
      </w:r>
      <w:r w:rsidRPr="00326B7E">
        <w:rPr>
          <w:sz w:val="24"/>
          <w:vertAlign w:val="subscript"/>
        </w:rPr>
        <w:t>2</w:t>
      </w:r>
      <w:r w:rsidRPr="00326B7E">
        <w:rPr>
          <w:sz w:val="24"/>
        </w:rPr>
        <w:t>-А</w:t>
      </w:r>
      <w:r w:rsidRPr="00326B7E">
        <w:rPr>
          <w:sz w:val="24"/>
          <w:vertAlign w:val="subscript"/>
        </w:rPr>
        <w:t>3</w:t>
      </w:r>
      <w:r w:rsidRPr="00326B7E">
        <w:rPr>
          <w:sz w:val="24"/>
        </w:rPr>
        <w:t xml:space="preserve">) показывает, что в годы с хорошим урожаем семян и обильными осадками под пологом леса появляются десятки тысяч всходов сосны на </w:t>
      </w:r>
      <w:smartTag w:uri="urn:schemas-microsoft-com:office:smarttags" w:element="metricconverter">
        <w:smartTagPr>
          <w:attr w:name="ProductID" w:val="1 га"/>
        </w:smartTagPr>
        <w:r w:rsidRPr="00326B7E">
          <w:rPr>
            <w:sz w:val="24"/>
          </w:rPr>
          <w:t>1 га</w:t>
        </w:r>
      </w:smartTag>
      <w:r w:rsidRPr="00326B7E">
        <w:rPr>
          <w:sz w:val="24"/>
        </w:rPr>
        <w:t>. Однако, в тот же год или самые ближайшие годы, самосев и подрост гибнут от недостатка влаги. Сохранившийся, хотя и в недостаточном количестве, подрост сосны к 10</w:t>
      </w:r>
      <w:r w:rsidRPr="00326B7E">
        <w:rPr>
          <w:sz w:val="24"/>
          <w:u w:val="single"/>
          <w:vertAlign w:val="superscript"/>
        </w:rPr>
        <w:t>ти</w:t>
      </w:r>
      <w:r w:rsidRPr="00326B7E">
        <w:rPr>
          <w:sz w:val="24"/>
        </w:rPr>
        <w:t xml:space="preserve">  летнему возрасту почти полностью уничтожается или повреждается дикими копытными животными.</w:t>
      </w:r>
    </w:p>
    <w:p w:rsidR="00326B7E" w:rsidRPr="00326B7E" w:rsidRDefault="00326B7E" w:rsidP="00326B7E">
      <w:pPr>
        <w:spacing w:line="360" w:lineRule="auto"/>
        <w:ind w:firstLine="709"/>
        <w:jc w:val="both"/>
        <w:rPr>
          <w:sz w:val="24"/>
        </w:rPr>
      </w:pPr>
      <w:r w:rsidRPr="00326B7E">
        <w:rPr>
          <w:sz w:val="24"/>
        </w:rPr>
        <w:t>Успешное возобновление идет под пологом ясеневых насаждений в снытьевых и осоко-снытьевых дубравах (Д</w:t>
      </w:r>
      <w:r w:rsidRPr="00326B7E">
        <w:rPr>
          <w:sz w:val="24"/>
          <w:vertAlign w:val="subscript"/>
        </w:rPr>
        <w:t>2</w:t>
      </w:r>
      <w:r w:rsidRPr="00326B7E">
        <w:rPr>
          <w:sz w:val="24"/>
        </w:rPr>
        <w:t>), которое может обеспечить семенное возобновление ясенем. Достаточно обильно ясень возобновляется на слабо солонцеватых почвах (Д</w:t>
      </w:r>
      <w:r w:rsidRPr="00326B7E">
        <w:rPr>
          <w:sz w:val="24"/>
          <w:vertAlign w:val="subscript"/>
        </w:rPr>
        <w:t>1</w:t>
      </w:r>
      <w:r w:rsidRPr="00326B7E">
        <w:rPr>
          <w:sz w:val="24"/>
        </w:rPr>
        <w:t>).</w:t>
      </w:r>
    </w:p>
    <w:p w:rsidR="00326B7E" w:rsidRPr="00326B7E" w:rsidRDefault="00326B7E" w:rsidP="00326B7E">
      <w:pPr>
        <w:spacing w:line="360" w:lineRule="auto"/>
        <w:ind w:firstLine="709"/>
        <w:jc w:val="both"/>
        <w:rPr>
          <w:sz w:val="24"/>
        </w:rPr>
      </w:pPr>
      <w:r w:rsidRPr="00326B7E">
        <w:rPr>
          <w:sz w:val="24"/>
        </w:rPr>
        <w:t xml:space="preserve">К особенностям естественного возобновления ясеня следует отнести то обстоятельство, что благодаря лучшему распространению своих семян, он лучше использует световую обстановку и поэтому в количественном отношении значительно превосходит подрост дуба. Это часто приводит к смене дуба на ясень после рубки дубрав с примесью ясеня. Ясень, являясь спутником дуба, никогда не может заменить последний ни по качеству древесины, ни по долговечности. Поэтому усилия лесоводов должны быть </w:t>
      </w:r>
      <w:r w:rsidRPr="00326B7E">
        <w:rPr>
          <w:sz w:val="24"/>
        </w:rPr>
        <w:lastRenderedPageBreak/>
        <w:t>направлены на создание смешанных дубово-ясеневых насаждений после рубки древостоев с преобладанием ясеня. Без вмешательства человека вырубки, как правило, естественно восстанавливаются ясенем и другими сопутствующими дубу породами без участия дуба.</w:t>
      </w:r>
    </w:p>
    <w:p w:rsidR="00326B7E" w:rsidRPr="00326B7E" w:rsidRDefault="00326B7E" w:rsidP="00326B7E">
      <w:pPr>
        <w:spacing w:line="360" w:lineRule="auto"/>
        <w:ind w:firstLine="709"/>
        <w:jc w:val="both"/>
        <w:rPr>
          <w:sz w:val="24"/>
        </w:rPr>
      </w:pPr>
      <w:r w:rsidRPr="00326B7E">
        <w:rPr>
          <w:sz w:val="24"/>
        </w:rPr>
        <w:t>Поэтому после рубки ясеневых древостоев во всех случаях следует вводить частичные культуры дуба, что при достаточном возобновлении ясеня обеспечит создание смешанных дубово-ясеневых насаждений. Приведенное в полной мере относится и к другим древесным породам – спутникам дуба, в частности к кленам и ильмовым. После вырубки этих пород они достаточно успешно возобновляются как семенным, так и порослевым путем и в большинстве случаев вытесняют дуб.</w:t>
      </w:r>
    </w:p>
    <w:p w:rsidR="00326B7E" w:rsidRPr="00326B7E" w:rsidRDefault="00326B7E" w:rsidP="00326B7E">
      <w:pPr>
        <w:spacing w:line="360" w:lineRule="auto"/>
        <w:ind w:firstLine="709"/>
        <w:jc w:val="both"/>
        <w:rPr>
          <w:sz w:val="24"/>
        </w:rPr>
      </w:pPr>
      <w:r w:rsidRPr="00326B7E">
        <w:rPr>
          <w:sz w:val="24"/>
        </w:rPr>
        <w:t>Возобновление ольховых вырубок проходит в основном порослевым путем. При этом в типе Д</w:t>
      </w:r>
      <w:r w:rsidRPr="00326B7E">
        <w:rPr>
          <w:sz w:val="24"/>
          <w:vertAlign w:val="subscript"/>
        </w:rPr>
        <w:t>3-4</w:t>
      </w:r>
      <w:r w:rsidRPr="00326B7E">
        <w:rPr>
          <w:sz w:val="24"/>
        </w:rPr>
        <w:t xml:space="preserve">  возможна смена ольхи на осину. Наиболее успешно порослевое возобновление ольхи происходит в коренном ольховом типе Д</w:t>
      </w:r>
      <w:r w:rsidRPr="00326B7E">
        <w:rPr>
          <w:sz w:val="24"/>
          <w:vertAlign w:val="subscript"/>
        </w:rPr>
        <w:t>5</w:t>
      </w:r>
      <w:r w:rsidRPr="00326B7E">
        <w:rPr>
          <w:sz w:val="24"/>
        </w:rPr>
        <w:t>. В отдельных случаях отмечается и семенное возобновление ольхи до 1,8 тыс. шт/га, что имеет большое значение. Семенное возобновление ольхи можно пополнить простейшим содействием. Сдирание дернины перед рубкой или сразу после рубки может значительно повысить семенное возобновление ольхи (семена заносятся вешними водами).</w:t>
      </w:r>
    </w:p>
    <w:p w:rsidR="00326B7E" w:rsidRPr="00326B7E" w:rsidRDefault="00326B7E" w:rsidP="00326B7E">
      <w:pPr>
        <w:spacing w:line="360" w:lineRule="auto"/>
        <w:ind w:firstLine="709"/>
        <w:jc w:val="both"/>
        <w:rPr>
          <w:sz w:val="24"/>
        </w:rPr>
      </w:pPr>
      <w:r w:rsidRPr="00326B7E">
        <w:rPr>
          <w:sz w:val="24"/>
        </w:rPr>
        <w:t>Учитывая вышеизложенное, основным направлением лесовосстановления не покрытых лесной растительностью земель, лесосек ревизионного периода, принято производство сплошных лесных культур и частичных лесных культур дуба с последующим уходом и регулированием количества сопутствующих пород.</w:t>
      </w:r>
    </w:p>
    <w:p w:rsidR="00326B7E" w:rsidRPr="00326B7E" w:rsidRDefault="00326B7E" w:rsidP="00326B7E">
      <w:pPr>
        <w:spacing w:line="360" w:lineRule="auto"/>
        <w:ind w:firstLine="709"/>
        <w:jc w:val="both"/>
        <w:rPr>
          <w:sz w:val="24"/>
        </w:rPr>
      </w:pPr>
      <w:r w:rsidRPr="00326B7E">
        <w:rPr>
          <w:sz w:val="24"/>
        </w:rPr>
        <w:t>Состояние лесокультурной деятельности за последние 5 лет приведено  в таблице 2.5.1.</w:t>
      </w:r>
    </w:p>
    <w:p w:rsidR="00326B7E" w:rsidRPr="00326B7E" w:rsidRDefault="00326B7E" w:rsidP="00326B7E">
      <w:pPr>
        <w:spacing w:line="360" w:lineRule="auto"/>
        <w:ind w:firstLine="709"/>
        <w:jc w:val="right"/>
        <w:rPr>
          <w:sz w:val="24"/>
        </w:rPr>
      </w:pPr>
      <w:r w:rsidRPr="00326B7E">
        <w:rPr>
          <w:sz w:val="24"/>
        </w:rPr>
        <w:t>Таблица 2.5.1</w:t>
      </w:r>
    </w:p>
    <w:p w:rsidR="00326B7E" w:rsidRPr="00326B7E" w:rsidRDefault="00326B7E" w:rsidP="00326B7E">
      <w:pPr>
        <w:spacing w:line="360" w:lineRule="auto"/>
        <w:ind w:firstLine="709"/>
        <w:jc w:val="center"/>
        <w:rPr>
          <w:sz w:val="24"/>
        </w:rPr>
      </w:pPr>
      <w:r w:rsidRPr="00326B7E">
        <w:rPr>
          <w:sz w:val="24"/>
        </w:rPr>
        <w:t>Состояние лесокультурной деятельности</w:t>
      </w:r>
    </w:p>
    <w:p w:rsidR="00326B7E" w:rsidRPr="00326B7E" w:rsidRDefault="00326B7E" w:rsidP="00326B7E">
      <w:pPr>
        <w:spacing w:line="360" w:lineRule="auto"/>
        <w:ind w:firstLine="709"/>
        <w:jc w:val="center"/>
        <w:rPr>
          <w:sz w:val="24"/>
        </w:rPr>
      </w:pPr>
      <w:r w:rsidRPr="00326B7E">
        <w:rPr>
          <w:sz w:val="24"/>
        </w:rPr>
        <w:t>за 2013 – 2017 годы,  га</w:t>
      </w:r>
    </w:p>
    <w:p w:rsidR="00326B7E" w:rsidRPr="00326B7E" w:rsidRDefault="00326B7E" w:rsidP="00326B7E">
      <w:pPr>
        <w:spacing w:line="360" w:lineRule="auto"/>
        <w:ind w:firstLine="709"/>
        <w:jc w:val="center"/>
        <w:rPr>
          <w:sz w:val="24"/>
        </w:rPr>
      </w:pPr>
    </w:p>
    <w:tbl>
      <w:tblPr>
        <w:tblW w:w="9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6" w:type="dxa"/>
          <w:right w:w="6" w:type="dxa"/>
        </w:tblCellMar>
        <w:tblLook w:val="04A0" w:firstRow="1" w:lastRow="0" w:firstColumn="1" w:lastColumn="0" w:noHBand="0" w:noVBand="1"/>
      </w:tblPr>
      <w:tblGrid>
        <w:gridCol w:w="857"/>
        <w:gridCol w:w="945"/>
        <w:gridCol w:w="945"/>
        <w:gridCol w:w="945"/>
        <w:gridCol w:w="850"/>
        <w:gridCol w:w="993"/>
        <w:gridCol w:w="850"/>
        <w:gridCol w:w="851"/>
        <w:gridCol w:w="850"/>
        <w:gridCol w:w="1559"/>
      </w:tblGrid>
      <w:tr w:rsidR="00326B7E" w:rsidRPr="00326B7E" w:rsidTr="00A033D9">
        <w:trPr>
          <w:trHeight w:val="552"/>
          <w:tblHeader/>
        </w:trPr>
        <w:tc>
          <w:tcPr>
            <w:tcW w:w="857" w:type="dxa"/>
            <w:vMerge w:val="restart"/>
            <w:tcBorders>
              <w:bottom w:val="single" w:sz="4" w:space="0" w:color="000000"/>
            </w:tcBorders>
            <w:vAlign w:val="center"/>
          </w:tcPr>
          <w:p w:rsidR="00326B7E" w:rsidRPr="00A033D9" w:rsidRDefault="00326B7E" w:rsidP="00326B7E">
            <w:pPr>
              <w:spacing w:line="276" w:lineRule="auto"/>
              <w:jc w:val="center"/>
              <w:rPr>
                <w:sz w:val="24"/>
              </w:rPr>
            </w:pPr>
            <w:r w:rsidRPr="00A033D9">
              <w:rPr>
                <w:sz w:val="24"/>
              </w:rPr>
              <w:t>Год закладки лесных культур</w:t>
            </w:r>
          </w:p>
        </w:tc>
        <w:tc>
          <w:tcPr>
            <w:tcW w:w="945" w:type="dxa"/>
            <w:vMerge w:val="restart"/>
            <w:tcBorders>
              <w:bottom w:val="single" w:sz="4" w:space="0" w:color="000000"/>
            </w:tcBorders>
            <w:vAlign w:val="center"/>
          </w:tcPr>
          <w:p w:rsidR="00326B7E" w:rsidRPr="00A033D9" w:rsidRDefault="00326B7E" w:rsidP="00326B7E">
            <w:pPr>
              <w:spacing w:line="276" w:lineRule="auto"/>
              <w:jc w:val="center"/>
              <w:rPr>
                <w:sz w:val="24"/>
              </w:rPr>
            </w:pPr>
            <w:r w:rsidRPr="00A033D9">
              <w:rPr>
                <w:sz w:val="24"/>
              </w:rPr>
              <w:t>Заложено лесных культур</w:t>
            </w:r>
          </w:p>
          <w:p w:rsidR="00326B7E" w:rsidRPr="00A033D9" w:rsidRDefault="00326B7E" w:rsidP="00326B7E">
            <w:pPr>
              <w:spacing w:line="276" w:lineRule="auto"/>
              <w:jc w:val="center"/>
              <w:rPr>
                <w:sz w:val="24"/>
              </w:rPr>
            </w:pPr>
            <w:r w:rsidRPr="00A033D9">
              <w:rPr>
                <w:sz w:val="24"/>
              </w:rPr>
              <w:t>всего, га</w:t>
            </w:r>
          </w:p>
        </w:tc>
        <w:tc>
          <w:tcPr>
            <w:tcW w:w="945" w:type="dxa"/>
            <w:vMerge w:val="restart"/>
            <w:tcBorders>
              <w:bottom w:val="single" w:sz="4" w:space="0" w:color="000000"/>
            </w:tcBorders>
            <w:vAlign w:val="center"/>
          </w:tcPr>
          <w:p w:rsidR="00326B7E" w:rsidRPr="00A033D9" w:rsidRDefault="00326B7E" w:rsidP="00326B7E">
            <w:pPr>
              <w:spacing w:line="276" w:lineRule="auto"/>
              <w:jc w:val="center"/>
              <w:rPr>
                <w:sz w:val="24"/>
              </w:rPr>
            </w:pPr>
            <w:r w:rsidRPr="00A033D9">
              <w:rPr>
                <w:sz w:val="24"/>
              </w:rPr>
              <w:t>Принято в лесной фонд лесных культур</w:t>
            </w:r>
          </w:p>
        </w:tc>
        <w:tc>
          <w:tcPr>
            <w:tcW w:w="945" w:type="dxa"/>
            <w:vMerge w:val="restart"/>
            <w:vAlign w:val="center"/>
          </w:tcPr>
          <w:p w:rsidR="00326B7E" w:rsidRPr="00A033D9" w:rsidRDefault="00326B7E" w:rsidP="00326B7E">
            <w:pPr>
              <w:spacing w:line="276" w:lineRule="auto"/>
              <w:jc w:val="center"/>
              <w:rPr>
                <w:sz w:val="24"/>
              </w:rPr>
            </w:pPr>
            <w:r w:rsidRPr="00A033D9">
              <w:rPr>
                <w:sz w:val="24"/>
              </w:rPr>
              <w:t>Передано из лесного фонда лесных культур</w:t>
            </w:r>
          </w:p>
        </w:tc>
        <w:tc>
          <w:tcPr>
            <w:tcW w:w="1843" w:type="dxa"/>
            <w:gridSpan w:val="2"/>
            <w:tcBorders>
              <w:bottom w:val="single" w:sz="4" w:space="0" w:color="auto"/>
            </w:tcBorders>
            <w:vAlign w:val="center"/>
          </w:tcPr>
          <w:p w:rsidR="00326B7E" w:rsidRPr="00A033D9" w:rsidRDefault="00326B7E" w:rsidP="00326B7E">
            <w:pPr>
              <w:spacing w:line="276" w:lineRule="auto"/>
              <w:jc w:val="center"/>
              <w:rPr>
                <w:sz w:val="24"/>
              </w:rPr>
            </w:pPr>
            <w:r w:rsidRPr="00A033D9">
              <w:rPr>
                <w:sz w:val="24"/>
              </w:rPr>
              <w:t>Списано лесных культур</w:t>
            </w:r>
          </w:p>
        </w:tc>
        <w:tc>
          <w:tcPr>
            <w:tcW w:w="1701" w:type="dxa"/>
            <w:gridSpan w:val="2"/>
            <w:vMerge w:val="restart"/>
            <w:vAlign w:val="center"/>
          </w:tcPr>
          <w:p w:rsidR="00326B7E" w:rsidRPr="00A033D9" w:rsidRDefault="00326B7E" w:rsidP="00326B7E">
            <w:pPr>
              <w:spacing w:line="276" w:lineRule="auto"/>
              <w:jc w:val="center"/>
              <w:rPr>
                <w:sz w:val="24"/>
              </w:rPr>
            </w:pPr>
            <w:r w:rsidRPr="00A033D9">
              <w:rPr>
                <w:sz w:val="24"/>
              </w:rPr>
              <w:t>Переведено в покрытые лесом земли</w:t>
            </w:r>
          </w:p>
        </w:tc>
        <w:tc>
          <w:tcPr>
            <w:tcW w:w="2409" w:type="dxa"/>
            <w:gridSpan w:val="2"/>
            <w:vMerge w:val="restart"/>
            <w:vAlign w:val="center"/>
          </w:tcPr>
          <w:p w:rsidR="00326B7E" w:rsidRPr="00A033D9" w:rsidRDefault="00326B7E" w:rsidP="00326B7E">
            <w:pPr>
              <w:spacing w:line="276" w:lineRule="auto"/>
              <w:jc w:val="center"/>
              <w:rPr>
                <w:sz w:val="24"/>
              </w:rPr>
            </w:pPr>
            <w:r w:rsidRPr="00A033D9">
              <w:rPr>
                <w:sz w:val="24"/>
              </w:rPr>
              <w:t>Осталось непереведенных лесных культур</w:t>
            </w:r>
          </w:p>
        </w:tc>
      </w:tr>
      <w:tr w:rsidR="00326B7E" w:rsidRPr="00326B7E" w:rsidTr="00A033D9">
        <w:trPr>
          <w:trHeight w:val="414"/>
          <w:tblHeader/>
        </w:trPr>
        <w:tc>
          <w:tcPr>
            <w:tcW w:w="857" w:type="dxa"/>
            <w:vMerge/>
            <w:tcBorders>
              <w:bottom w:val="single" w:sz="4" w:space="0" w:color="auto"/>
            </w:tcBorders>
            <w:vAlign w:val="center"/>
          </w:tcPr>
          <w:p w:rsidR="00326B7E" w:rsidRPr="00A033D9" w:rsidRDefault="00326B7E" w:rsidP="00326B7E">
            <w:pPr>
              <w:spacing w:line="276" w:lineRule="auto"/>
              <w:jc w:val="center"/>
              <w:rPr>
                <w:sz w:val="24"/>
              </w:rPr>
            </w:pPr>
          </w:p>
        </w:tc>
        <w:tc>
          <w:tcPr>
            <w:tcW w:w="945" w:type="dxa"/>
            <w:vMerge/>
            <w:tcBorders>
              <w:bottom w:val="single" w:sz="4" w:space="0" w:color="auto"/>
            </w:tcBorders>
            <w:vAlign w:val="center"/>
          </w:tcPr>
          <w:p w:rsidR="00326B7E" w:rsidRPr="00A033D9" w:rsidRDefault="00326B7E" w:rsidP="00326B7E">
            <w:pPr>
              <w:spacing w:line="276" w:lineRule="auto"/>
              <w:jc w:val="center"/>
              <w:rPr>
                <w:sz w:val="24"/>
              </w:rPr>
            </w:pPr>
          </w:p>
        </w:tc>
        <w:tc>
          <w:tcPr>
            <w:tcW w:w="945" w:type="dxa"/>
            <w:vMerge/>
            <w:tcBorders>
              <w:bottom w:val="single" w:sz="4" w:space="0" w:color="auto"/>
            </w:tcBorders>
            <w:vAlign w:val="center"/>
          </w:tcPr>
          <w:p w:rsidR="00326B7E" w:rsidRPr="00A033D9" w:rsidRDefault="00326B7E" w:rsidP="00326B7E">
            <w:pPr>
              <w:spacing w:line="276" w:lineRule="auto"/>
              <w:jc w:val="center"/>
              <w:rPr>
                <w:sz w:val="24"/>
              </w:rPr>
            </w:pPr>
          </w:p>
        </w:tc>
        <w:tc>
          <w:tcPr>
            <w:tcW w:w="945" w:type="dxa"/>
            <w:vMerge/>
            <w:vAlign w:val="center"/>
          </w:tcPr>
          <w:p w:rsidR="00326B7E" w:rsidRPr="00A033D9" w:rsidRDefault="00326B7E" w:rsidP="00326B7E">
            <w:pPr>
              <w:spacing w:line="276" w:lineRule="auto"/>
              <w:jc w:val="center"/>
              <w:rPr>
                <w:sz w:val="24"/>
              </w:rPr>
            </w:pPr>
          </w:p>
        </w:tc>
        <w:tc>
          <w:tcPr>
            <w:tcW w:w="850" w:type="dxa"/>
            <w:vMerge w:val="restart"/>
            <w:tcBorders>
              <w:top w:val="single" w:sz="4" w:space="0" w:color="auto"/>
            </w:tcBorders>
            <w:vAlign w:val="center"/>
          </w:tcPr>
          <w:p w:rsidR="00326B7E" w:rsidRPr="00A033D9" w:rsidRDefault="00326B7E" w:rsidP="00326B7E">
            <w:pPr>
              <w:spacing w:line="276" w:lineRule="auto"/>
              <w:jc w:val="center"/>
              <w:rPr>
                <w:sz w:val="24"/>
              </w:rPr>
            </w:pPr>
            <w:r w:rsidRPr="00A033D9">
              <w:rPr>
                <w:sz w:val="24"/>
              </w:rPr>
              <w:t>всего</w:t>
            </w:r>
          </w:p>
        </w:tc>
        <w:tc>
          <w:tcPr>
            <w:tcW w:w="993" w:type="dxa"/>
            <w:vMerge w:val="restart"/>
            <w:tcBorders>
              <w:top w:val="single" w:sz="4" w:space="0" w:color="auto"/>
            </w:tcBorders>
            <w:vAlign w:val="center"/>
          </w:tcPr>
          <w:p w:rsidR="00326B7E" w:rsidRPr="00A033D9" w:rsidRDefault="00326B7E" w:rsidP="00326B7E">
            <w:pPr>
              <w:spacing w:line="276" w:lineRule="auto"/>
              <w:jc w:val="center"/>
              <w:rPr>
                <w:sz w:val="24"/>
              </w:rPr>
            </w:pPr>
            <w:r w:rsidRPr="00A033D9">
              <w:rPr>
                <w:sz w:val="24"/>
              </w:rPr>
              <w:t>% от объема создания</w:t>
            </w:r>
          </w:p>
        </w:tc>
        <w:tc>
          <w:tcPr>
            <w:tcW w:w="1701" w:type="dxa"/>
            <w:gridSpan w:val="2"/>
            <w:vMerge/>
            <w:tcBorders>
              <w:bottom w:val="single" w:sz="4" w:space="0" w:color="auto"/>
            </w:tcBorders>
            <w:vAlign w:val="center"/>
          </w:tcPr>
          <w:p w:rsidR="00326B7E" w:rsidRPr="00A033D9" w:rsidRDefault="00326B7E" w:rsidP="00326B7E">
            <w:pPr>
              <w:spacing w:line="276" w:lineRule="auto"/>
              <w:jc w:val="center"/>
              <w:rPr>
                <w:sz w:val="24"/>
              </w:rPr>
            </w:pPr>
          </w:p>
        </w:tc>
        <w:tc>
          <w:tcPr>
            <w:tcW w:w="2409" w:type="dxa"/>
            <w:gridSpan w:val="2"/>
            <w:vMerge/>
            <w:tcBorders>
              <w:bottom w:val="single" w:sz="4" w:space="0" w:color="auto"/>
            </w:tcBorders>
            <w:vAlign w:val="center"/>
          </w:tcPr>
          <w:p w:rsidR="00326B7E" w:rsidRPr="00A033D9" w:rsidRDefault="00326B7E" w:rsidP="00326B7E">
            <w:pPr>
              <w:spacing w:line="276" w:lineRule="auto"/>
              <w:jc w:val="center"/>
              <w:rPr>
                <w:sz w:val="24"/>
              </w:rPr>
            </w:pPr>
          </w:p>
        </w:tc>
      </w:tr>
      <w:tr w:rsidR="00326B7E" w:rsidRPr="00326B7E" w:rsidTr="00A033D9">
        <w:trPr>
          <w:trHeight w:val="1075"/>
          <w:tblHeader/>
        </w:trPr>
        <w:tc>
          <w:tcPr>
            <w:tcW w:w="857" w:type="dxa"/>
            <w:vMerge/>
            <w:tcBorders>
              <w:bottom w:val="single" w:sz="4" w:space="0" w:color="auto"/>
            </w:tcBorders>
            <w:vAlign w:val="center"/>
          </w:tcPr>
          <w:p w:rsidR="00326B7E" w:rsidRPr="00A033D9" w:rsidRDefault="00326B7E" w:rsidP="00326B7E">
            <w:pPr>
              <w:spacing w:line="276" w:lineRule="auto"/>
              <w:jc w:val="center"/>
              <w:rPr>
                <w:sz w:val="24"/>
              </w:rPr>
            </w:pPr>
          </w:p>
        </w:tc>
        <w:tc>
          <w:tcPr>
            <w:tcW w:w="945" w:type="dxa"/>
            <w:vMerge/>
            <w:tcBorders>
              <w:bottom w:val="single" w:sz="4" w:space="0" w:color="auto"/>
            </w:tcBorders>
            <w:vAlign w:val="center"/>
          </w:tcPr>
          <w:p w:rsidR="00326B7E" w:rsidRPr="00A033D9" w:rsidRDefault="00326B7E" w:rsidP="00326B7E">
            <w:pPr>
              <w:spacing w:line="276" w:lineRule="auto"/>
              <w:jc w:val="center"/>
              <w:rPr>
                <w:sz w:val="24"/>
              </w:rPr>
            </w:pPr>
          </w:p>
        </w:tc>
        <w:tc>
          <w:tcPr>
            <w:tcW w:w="945" w:type="dxa"/>
            <w:vMerge/>
            <w:tcBorders>
              <w:bottom w:val="single" w:sz="4" w:space="0" w:color="auto"/>
            </w:tcBorders>
            <w:vAlign w:val="center"/>
          </w:tcPr>
          <w:p w:rsidR="00326B7E" w:rsidRPr="00A033D9" w:rsidRDefault="00326B7E" w:rsidP="00326B7E">
            <w:pPr>
              <w:spacing w:line="276" w:lineRule="auto"/>
              <w:jc w:val="center"/>
              <w:rPr>
                <w:sz w:val="24"/>
              </w:rPr>
            </w:pPr>
          </w:p>
        </w:tc>
        <w:tc>
          <w:tcPr>
            <w:tcW w:w="945" w:type="dxa"/>
            <w:vMerge/>
            <w:tcBorders>
              <w:bottom w:val="single" w:sz="4" w:space="0" w:color="auto"/>
            </w:tcBorders>
            <w:vAlign w:val="center"/>
          </w:tcPr>
          <w:p w:rsidR="00326B7E" w:rsidRPr="00A033D9" w:rsidRDefault="00326B7E" w:rsidP="00326B7E">
            <w:pPr>
              <w:spacing w:line="276" w:lineRule="auto"/>
              <w:jc w:val="center"/>
              <w:rPr>
                <w:sz w:val="24"/>
              </w:rPr>
            </w:pPr>
          </w:p>
        </w:tc>
        <w:tc>
          <w:tcPr>
            <w:tcW w:w="850" w:type="dxa"/>
            <w:vMerge/>
            <w:tcBorders>
              <w:top w:val="single" w:sz="4" w:space="0" w:color="auto"/>
              <w:bottom w:val="single" w:sz="4" w:space="0" w:color="auto"/>
            </w:tcBorders>
            <w:vAlign w:val="center"/>
          </w:tcPr>
          <w:p w:rsidR="00326B7E" w:rsidRPr="00A033D9" w:rsidRDefault="00326B7E" w:rsidP="00326B7E">
            <w:pPr>
              <w:spacing w:line="276" w:lineRule="auto"/>
              <w:jc w:val="center"/>
              <w:rPr>
                <w:sz w:val="24"/>
              </w:rPr>
            </w:pPr>
          </w:p>
        </w:tc>
        <w:tc>
          <w:tcPr>
            <w:tcW w:w="993" w:type="dxa"/>
            <w:vMerge/>
            <w:tcBorders>
              <w:top w:val="single" w:sz="4" w:space="0" w:color="auto"/>
              <w:bottom w:val="single" w:sz="4" w:space="0" w:color="auto"/>
            </w:tcBorders>
            <w:vAlign w:val="center"/>
          </w:tcPr>
          <w:p w:rsidR="00326B7E" w:rsidRPr="00A033D9" w:rsidRDefault="00326B7E" w:rsidP="00326B7E">
            <w:pPr>
              <w:spacing w:line="276" w:lineRule="auto"/>
              <w:jc w:val="center"/>
              <w:rPr>
                <w:sz w:val="24"/>
              </w:rPr>
            </w:pPr>
          </w:p>
        </w:tc>
        <w:tc>
          <w:tcPr>
            <w:tcW w:w="850" w:type="dxa"/>
            <w:tcBorders>
              <w:top w:val="single" w:sz="4" w:space="0" w:color="auto"/>
              <w:bottom w:val="single" w:sz="4" w:space="0" w:color="auto"/>
              <w:right w:val="single" w:sz="4" w:space="0" w:color="auto"/>
            </w:tcBorders>
            <w:vAlign w:val="center"/>
          </w:tcPr>
          <w:p w:rsidR="00326B7E" w:rsidRPr="00A033D9" w:rsidRDefault="00326B7E" w:rsidP="00326B7E">
            <w:pPr>
              <w:spacing w:line="276" w:lineRule="auto"/>
              <w:jc w:val="center"/>
              <w:rPr>
                <w:sz w:val="24"/>
              </w:rPr>
            </w:pPr>
            <w:r w:rsidRPr="00A033D9">
              <w:rPr>
                <w:sz w:val="24"/>
              </w:rPr>
              <w:t>всего</w:t>
            </w:r>
          </w:p>
        </w:tc>
        <w:tc>
          <w:tcPr>
            <w:tcW w:w="851" w:type="dxa"/>
            <w:tcBorders>
              <w:top w:val="single" w:sz="4" w:space="0" w:color="auto"/>
              <w:left w:val="single" w:sz="4" w:space="0" w:color="auto"/>
              <w:bottom w:val="single" w:sz="4" w:space="0" w:color="auto"/>
            </w:tcBorders>
            <w:vAlign w:val="center"/>
          </w:tcPr>
          <w:p w:rsidR="00326B7E" w:rsidRPr="00A033D9" w:rsidRDefault="00326B7E" w:rsidP="00326B7E">
            <w:pPr>
              <w:spacing w:line="276" w:lineRule="auto"/>
              <w:jc w:val="center"/>
              <w:rPr>
                <w:sz w:val="24"/>
              </w:rPr>
            </w:pPr>
            <w:r w:rsidRPr="00A033D9">
              <w:rPr>
                <w:sz w:val="24"/>
              </w:rPr>
              <w:t>% от объема создания</w:t>
            </w:r>
          </w:p>
        </w:tc>
        <w:tc>
          <w:tcPr>
            <w:tcW w:w="850" w:type="dxa"/>
            <w:tcBorders>
              <w:top w:val="single" w:sz="4" w:space="0" w:color="auto"/>
              <w:bottom w:val="single" w:sz="4" w:space="0" w:color="auto"/>
              <w:right w:val="single" w:sz="4" w:space="0" w:color="auto"/>
            </w:tcBorders>
            <w:vAlign w:val="center"/>
          </w:tcPr>
          <w:p w:rsidR="00326B7E" w:rsidRPr="00A033D9" w:rsidRDefault="00326B7E" w:rsidP="00326B7E">
            <w:pPr>
              <w:spacing w:line="276" w:lineRule="auto"/>
              <w:jc w:val="center"/>
              <w:rPr>
                <w:sz w:val="24"/>
              </w:rPr>
            </w:pPr>
            <w:r w:rsidRPr="00A033D9">
              <w:rPr>
                <w:sz w:val="24"/>
              </w:rPr>
              <w:t>всего</w:t>
            </w:r>
          </w:p>
        </w:tc>
        <w:tc>
          <w:tcPr>
            <w:tcW w:w="1559" w:type="dxa"/>
            <w:tcBorders>
              <w:top w:val="single" w:sz="4" w:space="0" w:color="auto"/>
              <w:left w:val="single" w:sz="4" w:space="0" w:color="auto"/>
              <w:bottom w:val="single" w:sz="4" w:space="0" w:color="auto"/>
            </w:tcBorders>
            <w:vAlign w:val="center"/>
          </w:tcPr>
          <w:p w:rsidR="00326B7E" w:rsidRPr="00A033D9" w:rsidRDefault="00326B7E" w:rsidP="00326B7E">
            <w:pPr>
              <w:spacing w:line="276" w:lineRule="auto"/>
              <w:jc w:val="center"/>
              <w:rPr>
                <w:sz w:val="24"/>
              </w:rPr>
            </w:pPr>
            <w:r w:rsidRPr="00A033D9">
              <w:rPr>
                <w:sz w:val="24"/>
              </w:rPr>
              <w:t>в том числе в установленные сроки</w:t>
            </w:r>
          </w:p>
        </w:tc>
      </w:tr>
      <w:tr w:rsidR="00326B7E" w:rsidRPr="00326B7E" w:rsidTr="00326B7E">
        <w:tc>
          <w:tcPr>
            <w:tcW w:w="857" w:type="dxa"/>
            <w:vAlign w:val="center"/>
          </w:tcPr>
          <w:p w:rsidR="00326B7E" w:rsidRPr="00A033D9" w:rsidRDefault="00326B7E" w:rsidP="00326B7E">
            <w:pPr>
              <w:spacing w:line="276" w:lineRule="auto"/>
              <w:jc w:val="center"/>
              <w:rPr>
                <w:sz w:val="24"/>
              </w:rPr>
            </w:pPr>
            <w:r w:rsidRPr="00A033D9">
              <w:rPr>
                <w:sz w:val="24"/>
              </w:rPr>
              <w:t>1</w:t>
            </w:r>
          </w:p>
        </w:tc>
        <w:tc>
          <w:tcPr>
            <w:tcW w:w="945" w:type="dxa"/>
            <w:vAlign w:val="center"/>
          </w:tcPr>
          <w:p w:rsidR="00326B7E" w:rsidRPr="00A033D9" w:rsidRDefault="00326B7E" w:rsidP="00326B7E">
            <w:pPr>
              <w:spacing w:line="276" w:lineRule="auto"/>
              <w:jc w:val="center"/>
              <w:rPr>
                <w:sz w:val="24"/>
              </w:rPr>
            </w:pPr>
            <w:r w:rsidRPr="00A033D9">
              <w:rPr>
                <w:sz w:val="24"/>
              </w:rPr>
              <w:t>2</w:t>
            </w:r>
          </w:p>
        </w:tc>
        <w:tc>
          <w:tcPr>
            <w:tcW w:w="945" w:type="dxa"/>
            <w:vAlign w:val="center"/>
          </w:tcPr>
          <w:p w:rsidR="00326B7E" w:rsidRPr="00A033D9" w:rsidRDefault="00326B7E" w:rsidP="00326B7E">
            <w:pPr>
              <w:spacing w:line="276" w:lineRule="auto"/>
              <w:jc w:val="center"/>
              <w:rPr>
                <w:sz w:val="24"/>
              </w:rPr>
            </w:pPr>
            <w:r w:rsidRPr="00A033D9">
              <w:rPr>
                <w:sz w:val="24"/>
              </w:rPr>
              <w:t>3</w:t>
            </w:r>
          </w:p>
        </w:tc>
        <w:tc>
          <w:tcPr>
            <w:tcW w:w="945" w:type="dxa"/>
            <w:vAlign w:val="center"/>
          </w:tcPr>
          <w:p w:rsidR="00326B7E" w:rsidRPr="00A033D9" w:rsidRDefault="00326B7E" w:rsidP="00326B7E">
            <w:pPr>
              <w:spacing w:line="276" w:lineRule="auto"/>
              <w:jc w:val="center"/>
              <w:rPr>
                <w:sz w:val="24"/>
              </w:rPr>
            </w:pPr>
            <w:r w:rsidRPr="00A033D9">
              <w:rPr>
                <w:sz w:val="24"/>
              </w:rPr>
              <w:t>4</w:t>
            </w:r>
          </w:p>
        </w:tc>
        <w:tc>
          <w:tcPr>
            <w:tcW w:w="850" w:type="dxa"/>
            <w:vAlign w:val="center"/>
          </w:tcPr>
          <w:p w:rsidR="00326B7E" w:rsidRPr="00A033D9" w:rsidRDefault="00326B7E" w:rsidP="00326B7E">
            <w:pPr>
              <w:spacing w:line="276" w:lineRule="auto"/>
              <w:jc w:val="center"/>
              <w:rPr>
                <w:sz w:val="24"/>
              </w:rPr>
            </w:pPr>
            <w:r w:rsidRPr="00A033D9">
              <w:rPr>
                <w:sz w:val="24"/>
              </w:rPr>
              <w:t>6</w:t>
            </w:r>
          </w:p>
        </w:tc>
        <w:tc>
          <w:tcPr>
            <w:tcW w:w="993" w:type="dxa"/>
            <w:vAlign w:val="center"/>
          </w:tcPr>
          <w:p w:rsidR="00326B7E" w:rsidRPr="00A033D9" w:rsidRDefault="00326B7E" w:rsidP="00326B7E">
            <w:pPr>
              <w:spacing w:line="276" w:lineRule="auto"/>
              <w:jc w:val="center"/>
              <w:rPr>
                <w:sz w:val="24"/>
              </w:rPr>
            </w:pPr>
            <w:r w:rsidRPr="00A033D9">
              <w:rPr>
                <w:sz w:val="24"/>
              </w:rPr>
              <w:t>7</w:t>
            </w:r>
          </w:p>
        </w:tc>
        <w:tc>
          <w:tcPr>
            <w:tcW w:w="850" w:type="dxa"/>
            <w:vAlign w:val="center"/>
          </w:tcPr>
          <w:p w:rsidR="00326B7E" w:rsidRPr="00A033D9" w:rsidRDefault="00326B7E" w:rsidP="00326B7E">
            <w:pPr>
              <w:spacing w:line="276" w:lineRule="auto"/>
              <w:jc w:val="center"/>
              <w:rPr>
                <w:sz w:val="24"/>
              </w:rPr>
            </w:pPr>
            <w:r w:rsidRPr="00A033D9">
              <w:rPr>
                <w:sz w:val="24"/>
              </w:rPr>
              <w:t>9</w:t>
            </w:r>
          </w:p>
        </w:tc>
        <w:tc>
          <w:tcPr>
            <w:tcW w:w="851" w:type="dxa"/>
            <w:vAlign w:val="center"/>
          </w:tcPr>
          <w:p w:rsidR="00326B7E" w:rsidRPr="00A033D9" w:rsidRDefault="00326B7E" w:rsidP="00326B7E">
            <w:pPr>
              <w:spacing w:line="276" w:lineRule="auto"/>
              <w:jc w:val="center"/>
              <w:rPr>
                <w:sz w:val="24"/>
              </w:rPr>
            </w:pPr>
            <w:r w:rsidRPr="00A033D9">
              <w:rPr>
                <w:sz w:val="24"/>
              </w:rPr>
              <w:t>10</w:t>
            </w:r>
          </w:p>
        </w:tc>
        <w:tc>
          <w:tcPr>
            <w:tcW w:w="850" w:type="dxa"/>
            <w:vAlign w:val="center"/>
          </w:tcPr>
          <w:p w:rsidR="00326B7E" w:rsidRPr="00A033D9" w:rsidRDefault="00326B7E" w:rsidP="00326B7E">
            <w:pPr>
              <w:spacing w:line="276" w:lineRule="auto"/>
              <w:jc w:val="center"/>
              <w:rPr>
                <w:sz w:val="24"/>
              </w:rPr>
            </w:pPr>
            <w:r w:rsidRPr="00A033D9">
              <w:rPr>
                <w:sz w:val="24"/>
              </w:rPr>
              <w:t>11</w:t>
            </w:r>
          </w:p>
        </w:tc>
        <w:tc>
          <w:tcPr>
            <w:tcW w:w="1559" w:type="dxa"/>
            <w:vAlign w:val="center"/>
          </w:tcPr>
          <w:p w:rsidR="00326B7E" w:rsidRPr="00A033D9" w:rsidRDefault="00326B7E" w:rsidP="00326B7E">
            <w:pPr>
              <w:spacing w:line="276" w:lineRule="auto"/>
              <w:jc w:val="center"/>
              <w:rPr>
                <w:sz w:val="24"/>
              </w:rPr>
            </w:pPr>
            <w:r w:rsidRPr="00A033D9">
              <w:rPr>
                <w:sz w:val="24"/>
              </w:rPr>
              <w:t>12</w:t>
            </w:r>
          </w:p>
        </w:tc>
      </w:tr>
      <w:tr w:rsidR="00326B7E" w:rsidRPr="00326B7E" w:rsidTr="00326B7E">
        <w:tc>
          <w:tcPr>
            <w:tcW w:w="857" w:type="dxa"/>
            <w:tcBorders>
              <w:top w:val="single" w:sz="4" w:space="0" w:color="000000"/>
              <w:left w:val="single" w:sz="4" w:space="0" w:color="000000"/>
              <w:bottom w:val="single" w:sz="4" w:space="0" w:color="000000"/>
              <w:right w:val="single" w:sz="4" w:space="0" w:color="000000"/>
            </w:tcBorders>
            <w:vAlign w:val="center"/>
          </w:tcPr>
          <w:p w:rsidR="00326B7E" w:rsidRPr="00A033D9" w:rsidRDefault="00326B7E" w:rsidP="00326B7E">
            <w:pPr>
              <w:spacing w:line="276" w:lineRule="auto"/>
              <w:jc w:val="center"/>
              <w:rPr>
                <w:sz w:val="24"/>
              </w:rPr>
            </w:pPr>
            <w:r w:rsidRPr="00A033D9">
              <w:rPr>
                <w:sz w:val="24"/>
              </w:rPr>
              <w:t>2013</w:t>
            </w:r>
          </w:p>
        </w:tc>
        <w:tc>
          <w:tcPr>
            <w:tcW w:w="945" w:type="dxa"/>
            <w:tcBorders>
              <w:top w:val="single" w:sz="4" w:space="0" w:color="000000"/>
              <w:left w:val="single" w:sz="4" w:space="0" w:color="000000"/>
              <w:bottom w:val="single" w:sz="4" w:space="0" w:color="000000"/>
              <w:right w:val="single" w:sz="4" w:space="0" w:color="000000"/>
            </w:tcBorders>
            <w:vAlign w:val="center"/>
          </w:tcPr>
          <w:p w:rsidR="00326B7E" w:rsidRPr="00A033D9" w:rsidRDefault="00326B7E" w:rsidP="00326B7E">
            <w:pPr>
              <w:spacing w:line="276" w:lineRule="auto"/>
              <w:jc w:val="center"/>
              <w:rPr>
                <w:sz w:val="24"/>
              </w:rPr>
            </w:pPr>
            <w:r w:rsidRPr="00A033D9">
              <w:rPr>
                <w:sz w:val="24"/>
              </w:rPr>
              <w:t>1360,4</w:t>
            </w:r>
          </w:p>
        </w:tc>
        <w:tc>
          <w:tcPr>
            <w:tcW w:w="945" w:type="dxa"/>
            <w:tcBorders>
              <w:top w:val="single" w:sz="4" w:space="0" w:color="000000"/>
              <w:left w:val="single" w:sz="4" w:space="0" w:color="000000"/>
              <w:bottom w:val="single" w:sz="4" w:space="0" w:color="000000"/>
              <w:right w:val="single" w:sz="4" w:space="0" w:color="000000"/>
            </w:tcBorders>
            <w:vAlign w:val="center"/>
          </w:tcPr>
          <w:p w:rsidR="00326B7E" w:rsidRPr="00A033D9" w:rsidRDefault="00326B7E" w:rsidP="00326B7E">
            <w:pPr>
              <w:spacing w:line="276" w:lineRule="auto"/>
              <w:jc w:val="center"/>
              <w:rPr>
                <w:sz w:val="24"/>
              </w:rPr>
            </w:pPr>
            <w:r w:rsidRPr="00A033D9">
              <w:rPr>
                <w:sz w:val="24"/>
              </w:rPr>
              <w:t>70</w:t>
            </w:r>
          </w:p>
        </w:tc>
        <w:tc>
          <w:tcPr>
            <w:tcW w:w="945" w:type="dxa"/>
            <w:tcBorders>
              <w:top w:val="single" w:sz="4" w:space="0" w:color="000000"/>
              <w:left w:val="single" w:sz="4" w:space="0" w:color="000000"/>
              <w:bottom w:val="single" w:sz="4" w:space="0" w:color="000000"/>
              <w:right w:val="single" w:sz="4" w:space="0" w:color="000000"/>
            </w:tcBorders>
            <w:vAlign w:val="center"/>
          </w:tcPr>
          <w:p w:rsidR="00326B7E" w:rsidRPr="00A033D9" w:rsidRDefault="00326B7E" w:rsidP="00326B7E">
            <w:pPr>
              <w:spacing w:line="276" w:lineRule="auto"/>
              <w:jc w:val="center"/>
              <w:rPr>
                <w:sz w:val="24"/>
              </w:rPr>
            </w:pPr>
            <w:r w:rsidRPr="00A033D9">
              <w:rPr>
                <w:sz w:val="24"/>
              </w:rPr>
              <w:t>0,7</w:t>
            </w:r>
          </w:p>
        </w:tc>
        <w:tc>
          <w:tcPr>
            <w:tcW w:w="850" w:type="dxa"/>
            <w:tcBorders>
              <w:top w:val="single" w:sz="4" w:space="0" w:color="000000"/>
              <w:left w:val="single" w:sz="4" w:space="0" w:color="000000"/>
              <w:bottom w:val="single" w:sz="4" w:space="0" w:color="000000"/>
              <w:right w:val="single" w:sz="4" w:space="0" w:color="000000"/>
            </w:tcBorders>
            <w:vAlign w:val="center"/>
          </w:tcPr>
          <w:p w:rsidR="00326B7E" w:rsidRPr="00A033D9" w:rsidRDefault="00326B7E" w:rsidP="00326B7E">
            <w:pPr>
              <w:spacing w:line="276" w:lineRule="auto"/>
              <w:jc w:val="center"/>
              <w:rPr>
                <w:sz w:val="24"/>
              </w:rPr>
            </w:pPr>
            <w:r w:rsidRPr="00A033D9">
              <w:rPr>
                <w:sz w:val="24"/>
              </w:rPr>
              <w:t>92,8</w:t>
            </w:r>
          </w:p>
        </w:tc>
        <w:tc>
          <w:tcPr>
            <w:tcW w:w="993" w:type="dxa"/>
            <w:tcBorders>
              <w:top w:val="single" w:sz="4" w:space="0" w:color="000000"/>
              <w:left w:val="single" w:sz="4" w:space="0" w:color="000000"/>
              <w:bottom w:val="single" w:sz="4" w:space="0" w:color="000000"/>
              <w:right w:val="single" w:sz="4" w:space="0" w:color="000000"/>
            </w:tcBorders>
            <w:vAlign w:val="center"/>
          </w:tcPr>
          <w:p w:rsidR="00326B7E" w:rsidRPr="00A033D9" w:rsidRDefault="00326B7E" w:rsidP="00326B7E">
            <w:pPr>
              <w:spacing w:line="276" w:lineRule="auto"/>
              <w:jc w:val="center"/>
              <w:rPr>
                <w:sz w:val="24"/>
              </w:rPr>
            </w:pPr>
            <w:r w:rsidRPr="00A033D9">
              <w:rPr>
                <w:sz w:val="24"/>
              </w:rPr>
              <w:t>6,8</w:t>
            </w:r>
          </w:p>
        </w:tc>
        <w:tc>
          <w:tcPr>
            <w:tcW w:w="850" w:type="dxa"/>
            <w:tcBorders>
              <w:top w:val="single" w:sz="4" w:space="0" w:color="000000"/>
              <w:left w:val="single" w:sz="4" w:space="0" w:color="000000"/>
              <w:bottom w:val="single" w:sz="4" w:space="0" w:color="000000"/>
              <w:right w:val="single" w:sz="4" w:space="0" w:color="000000"/>
            </w:tcBorders>
            <w:vAlign w:val="center"/>
          </w:tcPr>
          <w:p w:rsidR="00326B7E" w:rsidRPr="00A033D9" w:rsidRDefault="00326B7E" w:rsidP="00326B7E">
            <w:pPr>
              <w:spacing w:line="276" w:lineRule="auto"/>
              <w:jc w:val="center"/>
              <w:rPr>
                <w:sz w:val="24"/>
              </w:rPr>
            </w:pPr>
            <w:r w:rsidRPr="00A033D9">
              <w:rPr>
                <w:sz w:val="24"/>
              </w:rPr>
              <w:t>75</w:t>
            </w:r>
          </w:p>
        </w:tc>
        <w:tc>
          <w:tcPr>
            <w:tcW w:w="851" w:type="dxa"/>
            <w:tcBorders>
              <w:top w:val="single" w:sz="4" w:space="0" w:color="000000"/>
              <w:left w:val="single" w:sz="4" w:space="0" w:color="000000"/>
              <w:bottom w:val="single" w:sz="4" w:space="0" w:color="000000"/>
              <w:right w:val="single" w:sz="4" w:space="0" w:color="000000"/>
            </w:tcBorders>
            <w:vAlign w:val="center"/>
          </w:tcPr>
          <w:p w:rsidR="00326B7E" w:rsidRPr="00A033D9" w:rsidRDefault="00326B7E" w:rsidP="00326B7E">
            <w:pPr>
              <w:spacing w:line="276" w:lineRule="auto"/>
              <w:jc w:val="center"/>
              <w:rPr>
                <w:sz w:val="24"/>
              </w:rPr>
            </w:pPr>
            <w:r w:rsidRPr="00A033D9">
              <w:rPr>
                <w:sz w:val="24"/>
              </w:rPr>
              <w:t>5,5</w:t>
            </w:r>
          </w:p>
        </w:tc>
        <w:tc>
          <w:tcPr>
            <w:tcW w:w="850" w:type="dxa"/>
            <w:tcBorders>
              <w:top w:val="single" w:sz="4" w:space="0" w:color="000000"/>
              <w:left w:val="single" w:sz="4" w:space="0" w:color="000000"/>
              <w:bottom w:val="single" w:sz="4" w:space="0" w:color="000000"/>
              <w:right w:val="single" w:sz="4" w:space="0" w:color="000000"/>
            </w:tcBorders>
            <w:vAlign w:val="center"/>
          </w:tcPr>
          <w:p w:rsidR="00326B7E" w:rsidRPr="00A033D9" w:rsidRDefault="00326B7E" w:rsidP="00326B7E">
            <w:pPr>
              <w:spacing w:line="276" w:lineRule="auto"/>
              <w:jc w:val="center"/>
              <w:rPr>
                <w:sz w:val="24"/>
              </w:rPr>
            </w:pPr>
            <w:r w:rsidRPr="00A033D9">
              <w:rPr>
                <w:sz w:val="24"/>
              </w:rPr>
              <w:t>1261,9</w:t>
            </w:r>
          </w:p>
        </w:tc>
        <w:tc>
          <w:tcPr>
            <w:tcW w:w="1559" w:type="dxa"/>
            <w:tcBorders>
              <w:top w:val="single" w:sz="4" w:space="0" w:color="000000"/>
              <w:left w:val="single" w:sz="4" w:space="0" w:color="000000"/>
              <w:bottom w:val="single" w:sz="4" w:space="0" w:color="000000"/>
              <w:right w:val="single" w:sz="4" w:space="0" w:color="000000"/>
            </w:tcBorders>
            <w:vAlign w:val="center"/>
          </w:tcPr>
          <w:p w:rsidR="00326B7E" w:rsidRPr="00A033D9" w:rsidRDefault="00326B7E" w:rsidP="00326B7E">
            <w:pPr>
              <w:spacing w:line="276" w:lineRule="auto"/>
              <w:jc w:val="center"/>
              <w:rPr>
                <w:sz w:val="24"/>
              </w:rPr>
            </w:pPr>
            <w:r w:rsidRPr="00A033D9">
              <w:rPr>
                <w:sz w:val="24"/>
              </w:rPr>
              <w:t>23</w:t>
            </w:r>
          </w:p>
        </w:tc>
      </w:tr>
      <w:tr w:rsidR="00326B7E" w:rsidRPr="00326B7E" w:rsidTr="00326B7E">
        <w:tc>
          <w:tcPr>
            <w:tcW w:w="857" w:type="dxa"/>
            <w:tcBorders>
              <w:top w:val="single" w:sz="4" w:space="0" w:color="000000"/>
              <w:left w:val="single" w:sz="4" w:space="0" w:color="000000"/>
              <w:bottom w:val="single" w:sz="4" w:space="0" w:color="000000"/>
              <w:right w:val="single" w:sz="4" w:space="0" w:color="000000"/>
            </w:tcBorders>
            <w:vAlign w:val="center"/>
          </w:tcPr>
          <w:p w:rsidR="00326B7E" w:rsidRPr="00A033D9" w:rsidRDefault="00326B7E" w:rsidP="00326B7E">
            <w:pPr>
              <w:spacing w:line="276" w:lineRule="auto"/>
              <w:jc w:val="center"/>
              <w:rPr>
                <w:sz w:val="24"/>
              </w:rPr>
            </w:pPr>
            <w:r w:rsidRPr="00A033D9">
              <w:rPr>
                <w:sz w:val="24"/>
              </w:rPr>
              <w:t>2014</w:t>
            </w:r>
          </w:p>
        </w:tc>
        <w:tc>
          <w:tcPr>
            <w:tcW w:w="945" w:type="dxa"/>
            <w:tcBorders>
              <w:top w:val="single" w:sz="4" w:space="0" w:color="000000"/>
              <w:left w:val="single" w:sz="4" w:space="0" w:color="000000"/>
              <w:bottom w:val="single" w:sz="4" w:space="0" w:color="000000"/>
              <w:right w:val="single" w:sz="4" w:space="0" w:color="000000"/>
            </w:tcBorders>
            <w:vAlign w:val="center"/>
          </w:tcPr>
          <w:p w:rsidR="00326B7E" w:rsidRPr="00A033D9" w:rsidRDefault="00326B7E" w:rsidP="00326B7E">
            <w:pPr>
              <w:spacing w:line="276" w:lineRule="auto"/>
              <w:jc w:val="center"/>
              <w:rPr>
                <w:sz w:val="24"/>
              </w:rPr>
            </w:pPr>
            <w:r w:rsidRPr="00A033D9">
              <w:rPr>
                <w:sz w:val="24"/>
              </w:rPr>
              <w:t>1388,7</w:t>
            </w:r>
          </w:p>
        </w:tc>
        <w:tc>
          <w:tcPr>
            <w:tcW w:w="945" w:type="dxa"/>
            <w:tcBorders>
              <w:top w:val="single" w:sz="4" w:space="0" w:color="000000"/>
              <w:left w:val="single" w:sz="4" w:space="0" w:color="000000"/>
              <w:bottom w:val="single" w:sz="4" w:space="0" w:color="000000"/>
              <w:right w:val="single" w:sz="4" w:space="0" w:color="000000"/>
            </w:tcBorders>
            <w:vAlign w:val="center"/>
          </w:tcPr>
          <w:p w:rsidR="00326B7E" w:rsidRPr="00A033D9" w:rsidRDefault="00326B7E" w:rsidP="00326B7E">
            <w:pPr>
              <w:spacing w:line="276" w:lineRule="auto"/>
              <w:jc w:val="center"/>
              <w:rPr>
                <w:sz w:val="24"/>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326B7E" w:rsidRPr="00A033D9" w:rsidRDefault="00326B7E" w:rsidP="00326B7E">
            <w:pPr>
              <w:spacing w:line="276" w:lineRule="auto"/>
              <w:jc w:val="center"/>
              <w:rPr>
                <w:sz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326B7E" w:rsidRPr="00A033D9" w:rsidRDefault="00326B7E" w:rsidP="00326B7E">
            <w:pPr>
              <w:spacing w:line="276" w:lineRule="auto"/>
              <w:jc w:val="center"/>
              <w:rPr>
                <w:sz w:val="24"/>
              </w:rPr>
            </w:pPr>
            <w:r w:rsidRPr="00A033D9">
              <w:rPr>
                <w:sz w:val="24"/>
              </w:rPr>
              <w:t>13,6</w:t>
            </w:r>
          </w:p>
        </w:tc>
        <w:tc>
          <w:tcPr>
            <w:tcW w:w="993" w:type="dxa"/>
            <w:tcBorders>
              <w:top w:val="single" w:sz="4" w:space="0" w:color="000000"/>
              <w:left w:val="single" w:sz="4" w:space="0" w:color="000000"/>
              <w:bottom w:val="single" w:sz="4" w:space="0" w:color="000000"/>
              <w:right w:val="single" w:sz="4" w:space="0" w:color="000000"/>
            </w:tcBorders>
            <w:vAlign w:val="center"/>
          </w:tcPr>
          <w:p w:rsidR="00326B7E" w:rsidRPr="00A033D9" w:rsidRDefault="00326B7E" w:rsidP="00326B7E">
            <w:pPr>
              <w:spacing w:line="276" w:lineRule="auto"/>
              <w:jc w:val="center"/>
              <w:rPr>
                <w:sz w:val="24"/>
              </w:rPr>
            </w:pPr>
            <w:r w:rsidRPr="00A033D9">
              <w:rPr>
                <w:sz w:val="24"/>
              </w:rPr>
              <w:t>0,9</w:t>
            </w:r>
          </w:p>
        </w:tc>
        <w:tc>
          <w:tcPr>
            <w:tcW w:w="850" w:type="dxa"/>
            <w:tcBorders>
              <w:top w:val="single" w:sz="4" w:space="0" w:color="000000"/>
              <w:left w:val="single" w:sz="4" w:space="0" w:color="000000"/>
              <w:bottom w:val="single" w:sz="4" w:space="0" w:color="000000"/>
              <w:right w:val="single" w:sz="4" w:space="0" w:color="000000"/>
            </w:tcBorders>
            <w:vAlign w:val="center"/>
          </w:tcPr>
          <w:p w:rsidR="00326B7E" w:rsidRPr="00A033D9" w:rsidRDefault="00326B7E" w:rsidP="00326B7E">
            <w:pPr>
              <w:spacing w:line="276" w:lineRule="auto"/>
              <w:jc w:val="center"/>
              <w:rPr>
                <w:sz w:val="24"/>
              </w:rPr>
            </w:pPr>
            <w:r w:rsidRPr="00A033D9">
              <w:rPr>
                <w:sz w:val="24"/>
              </w:rPr>
              <w:t>11,4</w:t>
            </w:r>
          </w:p>
        </w:tc>
        <w:tc>
          <w:tcPr>
            <w:tcW w:w="851" w:type="dxa"/>
            <w:tcBorders>
              <w:top w:val="single" w:sz="4" w:space="0" w:color="000000"/>
              <w:left w:val="single" w:sz="4" w:space="0" w:color="000000"/>
              <w:bottom w:val="single" w:sz="4" w:space="0" w:color="000000"/>
              <w:right w:val="single" w:sz="4" w:space="0" w:color="000000"/>
            </w:tcBorders>
            <w:vAlign w:val="center"/>
          </w:tcPr>
          <w:p w:rsidR="00326B7E" w:rsidRPr="00A033D9" w:rsidRDefault="00326B7E" w:rsidP="00326B7E">
            <w:pPr>
              <w:spacing w:line="276" w:lineRule="auto"/>
              <w:jc w:val="center"/>
              <w:rPr>
                <w:sz w:val="24"/>
              </w:rPr>
            </w:pPr>
            <w:r w:rsidRPr="00A033D9">
              <w:rPr>
                <w:sz w:val="24"/>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326B7E" w:rsidRPr="00A033D9" w:rsidRDefault="00326B7E" w:rsidP="00326B7E">
            <w:pPr>
              <w:spacing w:line="276" w:lineRule="auto"/>
              <w:jc w:val="center"/>
              <w:rPr>
                <w:sz w:val="24"/>
              </w:rPr>
            </w:pPr>
            <w:r w:rsidRPr="00A033D9">
              <w:rPr>
                <w:sz w:val="24"/>
              </w:rPr>
              <w:t>1363,7</w:t>
            </w:r>
          </w:p>
        </w:tc>
        <w:tc>
          <w:tcPr>
            <w:tcW w:w="1559" w:type="dxa"/>
            <w:tcBorders>
              <w:top w:val="single" w:sz="4" w:space="0" w:color="000000"/>
              <w:left w:val="single" w:sz="4" w:space="0" w:color="000000"/>
              <w:bottom w:val="single" w:sz="4" w:space="0" w:color="000000"/>
              <w:right w:val="single" w:sz="4" w:space="0" w:color="000000"/>
            </w:tcBorders>
            <w:vAlign w:val="center"/>
          </w:tcPr>
          <w:p w:rsidR="00326B7E" w:rsidRPr="00A033D9" w:rsidRDefault="00326B7E" w:rsidP="00326B7E">
            <w:pPr>
              <w:spacing w:line="276" w:lineRule="auto"/>
              <w:jc w:val="center"/>
              <w:rPr>
                <w:sz w:val="24"/>
              </w:rPr>
            </w:pPr>
          </w:p>
        </w:tc>
      </w:tr>
      <w:tr w:rsidR="00326B7E" w:rsidRPr="00326B7E" w:rsidTr="00326B7E">
        <w:tc>
          <w:tcPr>
            <w:tcW w:w="857" w:type="dxa"/>
            <w:tcBorders>
              <w:top w:val="single" w:sz="4" w:space="0" w:color="000000"/>
              <w:left w:val="single" w:sz="4" w:space="0" w:color="000000"/>
              <w:bottom w:val="single" w:sz="4" w:space="0" w:color="000000"/>
              <w:right w:val="single" w:sz="4" w:space="0" w:color="000000"/>
            </w:tcBorders>
            <w:vAlign w:val="center"/>
          </w:tcPr>
          <w:p w:rsidR="00326B7E" w:rsidRPr="00A033D9" w:rsidRDefault="00326B7E" w:rsidP="00326B7E">
            <w:pPr>
              <w:spacing w:line="276" w:lineRule="auto"/>
              <w:jc w:val="center"/>
              <w:rPr>
                <w:sz w:val="24"/>
              </w:rPr>
            </w:pPr>
            <w:r w:rsidRPr="00A033D9">
              <w:rPr>
                <w:sz w:val="24"/>
              </w:rPr>
              <w:t>2015</w:t>
            </w:r>
          </w:p>
        </w:tc>
        <w:tc>
          <w:tcPr>
            <w:tcW w:w="945" w:type="dxa"/>
            <w:tcBorders>
              <w:top w:val="single" w:sz="4" w:space="0" w:color="000000"/>
              <w:left w:val="single" w:sz="4" w:space="0" w:color="000000"/>
              <w:bottom w:val="single" w:sz="4" w:space="0" w:color="000000"/>
              <w:right w:val="single" w:sz="4" w:space="0" w:color="000000"/>
            </w:tcBorders>
            <w:vAlign w:val="center"/>
          </w:tcPr>
          <w:p w:rsidR="00326B7E" w:rsidRPr="00A033D9" w:rsidRDefault="00326B7E" w:rsidP="00326B7E">
            <w:pPr>
              <w:spacing w:line="276" w:lineRule="auto"/>
              <w:jc w:val="center"/>
              <w:rPr>
                <w:sz w:val="24"/>
              </w:rPr>
            </w:pPr>
            <w:r w:rsidRPr="00A033D9">
              <w:rPr>
                <w:sz w:val="24"/>
              </w:rPr>
              <w:t>1131,8</w:t>
            </w:r>
          </w:p>
        </w:tc>
        <w:tc>
          <w:tcPr>
            <w:tcW w:w="945" w:type="dxa"/>
            <w:tcBorders>
              <w:top w:val="single" w:sz="4" w:space="0" w:color="000000"/>
              <w:left w:val="single" w:sz="4" w:space="0" w:color="000000"/>
              <w:bottom w:val="single" w:sz="4" w:space="0" w:color="000000"/>
              <w:right w:val="single" w:sz="4" w:space="0" w:color="000000"/>
            </w:tcBorders>
            <w:vAlign w:val="center"/>
          </w:tcPr>
          <w:p w:rsidR="00326B7E" w:rsidRPr="00A033D9" w:rsidRDefault="00326B7E" w:rsidP="00326B7E">
            <w:pPr>
              <w:spacing w:line="276" w:lineRule="auto"/>
              <w:jc w:val="center"/>
              <w:rPr>
                <w:sz w:val="24"/>
              </w:rPr>
            </w:pPr>
            <w:r w:rsidRPr="00A033D9">
              <w:rPr>
                <w:sz w:val="24"/>
              </w:rPr>
              <w:t>73</w:t>
            </w:r>
          </w:p>
        </w:tc>
        <w:tc>
          <w:tcPr>
            <w:tcW w:w="945" w:type="dxa"/>
            <w:tcBorders>
              <w:top w:val="single" w:sz="4" w:space="0" w:color="000000"/>
              <w:left w:val="single" w:sz="4" w:space="0" w:color="000000"/>
              <w:bottom w:val="single" w:sz="4" w:space="0" w:color="000000"/>
              <w:right w:val="single" w:sz="4" w:space="0" w:color="000000"/>
            </w:tcBorders>
            <w:vAlign w:val="center"/>
          </w:tcPr>
          <w:p w:rsidR="00326B7E" w:rsidRPr="00A033D9" w:rsidRDefault="00326B7E" w:rsidP="00326B7E">
            <w:pPr>
              <w:spacing w:line="276" w:lineRule="auto"/>
              <w:jc w:val="center"/>
              <w:rPr>
                <w:sz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326B7E" w:rsidRPr="00A033D9" w:rsidRDefault="00326B7E" w:rsidP="00326B7E">
            <w:pPr>
              <w:spacing w:line="276" w:lineRule="auto"/>
              <w:jc w:val="center"/>
              <w:rPr>
                <w:sz w:val="24"/>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326B7E" w:rsidRPr="00A033D9" w:rsidRDefault="00326B7E" w:rsidP="00326B7E">
            <w:pPr>
              <w:spacing w:line="276" w:lineRule="auto"/>
              <w:jc w:val="center"/>
              <w:rPr>
                <w:sz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326B7E" w:rsidRPr="00A033D9" w:rsidRDefault="00326B7E" w:rsidP="00326B7E">
            <w:pPr>
              <w:spacing w:line="276" w:lineRule="auto"/>
              <w:jc w:val="center"/>
              <w:rPr>
                <w:sz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26B7E" w:rsidRPr="00A033D9" w:rsidRDefault="00326B7E" w:rsidP="00326B7E">
            <w:pPr>
              <w:spacing w:line="276" w:lineRule="auto"/>
              <w:jc w:val="center"/>
              <w:rPr>
                <w:sz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326B7E" w:rsidRPr="00A033D9" w:rsidRDefault="00326B7E" w:rsidP="00326B7E">
            <w:pPr>
              <w:spacing w:line="276" w:lineRule="auto"/>
              <w:jc w:val="center"/>
              <w:rPr>
                <w:sz w:val="24"/>
              </w:rPr>
            </w:pPr>
            <w:r w:rsidRPr="00A033D9">
              <w:rPr>
                <w:sz w:val="24"/>
              </w:rPr>
              <w:t>1204,8</w:t>
            </w:r>
          </w:p>
        </w:tc>
        <w:tc>
          <w:tcPr>
            <w:tcW w:w="1559" w:type="dxa"/>
            <w:tcBorders>
              <w:top w:val="single" w:sz="4" w:space="0" w:color="000000"/>
              <w:left w:val="single" w:sz="4" w:space="0" w:color="000000"/>
              <w:bottom w:val="single" w:sz="4" w:space="0" w:color="000000"/>
              <w:right w:val="single" w:sz="4" w:space="0" w:color="000000"/>
            </w:tcBorders>
            <w:vAlign w:val="center"/>
          </w:tcPr>
          <w:p w:rsidR="00326B7E" w:rsidRPr="00A033D9" w:rsidRDefault="00326B7E" w:rsidP="00326B7E">
            <w:pPr>
              <w:spacing w:line="276" w:lineRule="auto"/>
              <w:jc w:val="center"/>
              <w:rPr>
                <w:sz w:val="24"/>
              </w:rPr>
            </w:pPr>
          </w:p>
        </w:tc>
      </w:tr>
      <w:tr w:rsidR="00326B7E" w:rsidRPr="00326B7E" w:rsidTr="00326B7E">
        <w:tc>
          <w:tcPr>
            <w:tcW w:w="857" w:type="dxa"/>
            <w:tcBorders>
              <w:top w:val="single" w:sz="4" w:space="0" w:color="000000"/>
              <w:left w:val="single" w:sz="4" w:space="0" w:color="000000"/>
              <w:bottom w:val="single" w:sz="4" w:space="0" w:color="000000"/>
              <w:right w:val="single" w:sz="4" w:space="0" w:color="000000"/>
            </w:tcBorders>
            <w:vAlign w:val="center"/>
          </w:tcPr>
          <w:p w:rsidR="00326B7E" w:rsidRPr="00A033D9" w:rsidRDefault="00326B7E" w:rsidP="00326B7E">
            <w:pPr>
              <w:spacing w:line="276" w:lineRule="auto"/>
              <w:jc w:val="center"/>
              <w:rPr>
                <w:sz w:val="24"/>
              </w:rPr>
            </w:pPr>
            <w:r w:rsidRPr="00A033D9">
              <w:rPr>
                <w:sz w:val="24"/>
              </w:rPr>
              <w:t>2016</w:t>
            </w:r>
          </w:p>
        </w:tc>
        <w:tc>
          <w:tcPr>
            <w:tcW w:w="945" w:type="dxa"/>
            <w:tcBorders>
              <w:top w:val="single" w:sz="4" w:space="0" w:color="000000"/>
              <w:left w:val="single" w:sz="4" w:space="0" w:color="000000"/>
              <w:bottom w:val="single" w:sz="4" w:space="0" w:color="000000"/>
              <w:right w:val="single" w:sz="4" w:space="0" w:color="000000"/>
            </w:tcBorders>
            <w:vAlign w:val="center"/>
          </w:tcPr>
          <w:p w:rsidR="00326B7E" w:rsidRPr="00A033D9" w:rsidRDefault="00326B7E" w:rsidP="00326B7E">
            <w:pPr>
              <w:spacing w:line="276" w:lineRule="auto"/>
              <w:jc w:val="center"/>
              <w:rPr>
                <w:sz w:val="24"/>
              </w:rPr>
            </w:pPr>
            <w:r w:rsidRPr="00A033D9">
              <w:rPr>
                <w:sz w:val="24"/>
              </w:rPr>
              <w:t>1350</w:t>
            </w:r>
          </w:p>
        </w:tc>
        <w:tc>
          <w:tcPr>
            <w:tcW w:w="945" w:type="dxa"/>
            <w:tcBorders>
              <w:top w:val="single" w:sz="4" w:space="0" w:color="000000"/>
              <w:left w:val="single" w:sz="4" w:space="0" w:color="000000"/>
              <w:bottom w:val="single" w:sz="4" w:space="0" w:color="000000"/>
              <w:right w:val="single" w:sz="4" w:space="0" w:color="000000"/>
            </w:tcBorders>
            <w:vAlign w:val="center"/>
          </w:tcPr>
          <w:p w:rsidR="00326B7E" w:rsidRPr="00A033D9" w:rsidRDefault="00326B7E" w:rsidP="00326B7E">
            <w:pPr>
              <w:spacing w:line="276" w:lineRule="auto"/>
              <w:jc w:val="center"/>
              <w:rPr>
                <w:sz w:val="24"/>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326B7E" w:rsidRPr="00A033D9" w:rsidRDefault="00326B7E" w:rsidP="00326B7E">
            <w:pPr>
              <w:spacing w:line="276" w:lineRule="auto"/>
              <w:jc w:val="center"/>
              <w:rPr>
                <w:sz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326B7E" w:rsidRPr="00A033D9" w:rsidRDefault="00326B7E" w:rsidP="00326B7E">
            <w:pPr>
              <w:spacing w:line="276" w:lineRule="auto"/>
              <w:jc w:val="center"/>
              <w:rPr>
                <w:sz w:val="24"/>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326B7E" w:rsidRPr="00A033D9" w:rsidRDefault="00326B7E" w:rsidP="00326B7E">
            <w:pPr>
              <w:spacing w:line="276" w:lineRule="auto"/>
              <w:jc w:val="center"/>
              <w:rPr>
                <w:sz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326B7E" w:rsidRPr="00A033D9" w:rsidRDefault="00326B7E" w:rsidP="00326B7E">
            <w:pPr>
              <w:spacing w:line="276" w:lineRule="auto"/>
              <w:jc w:val="center"/>
              <w:rPr>
                <w:sz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26B7E" w:rsidRPr="00A033D9" w:rsidRDefault="00326B7E" w:rsidP="00326B7E">
            <w:pPr>
              <w:spacing w:line="276" w:lineRule="auto"/>
              <w:jc w:val="center"/>
              <w:rPr>
                <w:sz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326B7E" w:rsidRPr="00A033D9" w:rsidRDefault="00326B7E" w:rsidP="00326B7E">
            <w:pPr>
              <w:spacing w:line="276" w:lineRule="auto"/>
              <w:jc w:val="center"/>
              <w:rPr>
                <w:sz w:val="24"/>
              </w:rPr>
            </w:pPr>
            <w:r w:rsidRPr="00A033D9">
              <w:rPr>
                <w:sz w:val="24"/>
              </w:rPr>
              <w:t>1350</w:t>
            </w:r>
          </w:p>
        </w:tc>
        <w:tc>
          <w:tcPr>
            <w:tcW w:w="1559" w:type="dxa"/>
            <w:tcBorders>
              <w:top w:val="single" w:sz="4" w:space="0" w:color="000000"/>
              <w:left w:val="single" w:sz="4" w:space="0" w:color="000000"/>
              <w:bottom w:val="single" w:sz="4" w:space="0" w:color="000000"/>
              <w:right w:val="single" w:sz="4" w:space="0" w:color="000000"/>
            </w:tcBorders>
            <w:vAlign w:val="center"/>
          </w:tcPr>
          <w:p w:rsidR="00326B7E" w:rsidRPr="00A033D9" w:rsidRDefault="00326B7E" w:rsidP="00326B7E">
            <w:pPr>
              <w:spacing w:line="276" w:lineRule="auto"/>
              <w:jc w:val="center"/>
              <w:rPr>
                <w:sz w:val="24"/>
              </w:rPr>
            </w:pPr>
          </w:p>
        </w:tc>
      </w:tr>
      <w:tr w:rsidR="00326B7E" w:rsidRPr="00326B7E" w:rsidTr="00326B7E">
        <w:tc>
          <w:tcPr>
            <w:tcW w:w="857" w:type="dxa"/>
            <w:tcBorders>
              <w:top w:val="single" w:sz="4" w:space="0" w:color="000000"/>
              <w:left w:val="single" w:sz="4" w:space="0" w:color="000000"/>
              <w:bottom w:val="single" w:sz="4" w:space="0" w:color="000000"/>
              <w:right w:val="single" w:sz="4" w:space="0" w:color="000000"/>
            </w:tcBorders>
            <w:vAlign w:val="center"/>
          </w:tcPr>
          <w:p w:rsidR="00326B7E" w:rsidRPr="00A033D9" w:rsidRDefault="00326B7E" w:rsidP="00326B7E">
            <w:pPr>
              <w:spacing w:line="276" w:lineRule="auto"/>
              <w:jc w:val="center"/>
              <w:rPr>
                <w:sz w:val="24"/>
              </w:rPr>
            </w:pPr>
            <w:r w:rsidRPr="00A033D9">
              <w:rPr>
                <w:sz w:val="24"/>
              </w:rPr>
              <w:lastRenderedPageBreak/>
              <w:t>2017</w:t>
            </w:r>
          </w:p>
        </w:tc>
        <w:tc>
          <w:tcPr>
            <w:tcW w:w="945" w:type="dxa"/>
            <w:tcBorders>
              <w:top w:val="single" w:sz="4" w:space="0" w:color="000000"/>
              <w:left w:val="single" w:sz="4" w:space="0" w:color="000000"/>
              <w:bottom w:val="single" w:sz="4" w:space="0" w:color="000000"/>
              <w:right w:val="single" w:sz="4" w:space="0" w:color="000000"/>
            </w:tcBorders>
            <w:vAlign w:val="center"/>
          </w:tcPr>
          <w:p w:rsidR="00326B7E" w:rsidRPr="00A033D9" w:rsidRDefault="00326B7E" w:rsidP="00326B7E">
            <w:pPr>
              <w:spacing w:line="276" w:lineRule="auto"/>
              <w:jc w:val="center"/>
              <w:rPr>
                <w:sz w:val="24"/>
              </w:rPr>
            </w:pPr>
            <w:r w:rsidRPr="00A033D9">
              <w:rPr>
                <w:sz w:val="24"/>
              </w:rPr>
              <w:t>493,8</w:t>
            </w:r>
          </w:p>
        </w:tc>
        <w:tc>
          <w:tcPr>
            <w:tcW w:w="945" w:type="dxa"/>
            <w:tcBorders>
              <w:top w:val="single" w:sz="4" w:space="0" w:color="000000"/>
              <w:left w:val="single" w:sz="4" w:space="0" w:color="000000"/>
              <w:bottom w:val="single" w:sz="4" w:space="0" w:color="000000"/>
              <w:right w:val="single" w:sz="4" w:space="0" w:color="000000"/>
            </w:tcBorders>
            <w:vAlign w:val="center"/>
          </w:tcPr>
          <w:p w:rsidR="00326B7E" w:rsidRPr="00A033D9" w:rsidRDefault="00326B7E" w:rsidP="00326B7E">
            <w:pPr>
              <w:spacing w:line="276" w:lineRule="auto"/>
              <w:jc w:val="center"/>
              <w:rPr>
                <w:sz w:val="24"/>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326B7E" w:rsidRPr="00A033D9" w:rsidRDefault="00326B7E" w:rsidP="00326B7E">
            <w:pPr>
              <w:spacing w:line="276" w:lineRule="auto"/>
              <w:jc w:val="center"/>
              <w:rPr>
                <w:sz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326B7E" w:rsidRPr="00A033D9" w:rsidRDefault="00326B7E" w:rsidP="00326B7E">
            <w:pPr>
              <w:spacing w:line="276" w:lineRule="auto"/>
              <w:jc w:val="center"/>
              <w:rPr>
                <w:sz w:val="24"/>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326B7E" w:rsidRPr="00A033D9" w:rsidRDefault="00326B7E" w:rsidP="00326B7E">
            <w:pPr>
              <w:spacing w:line="276" w:lineRule="auto"/>
              <w:jc w:val="center"/>
              <w:rPr>
                <w:sz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326B7E" w:rsidRPr="00A033D9" w:rsidRDefault="00326B7E" w:rsidP="00326B7E">
            <w:pPr>
              <w:spacing w:line="276" w:lineRule="auto"/>
              <w:jc w:val="center"/>
              <w:rPr>
                <w:sz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26B7E" w:rsidRPr="00A033D9" w:rsidRDefault="00326B7E" w:rsidP="00326B7E">
            <w:pPr>
              <w:spacing w:line="276" w:lineRule="auto"/>
              <w:jc w:val="center"/>
              <w:rPr>
                <w:sz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326B7E" w:rsidRPr="00A033D9" w:rsidRDefault="00326B7E" w:rsidP="00326B7E">
            <w:pPr>
              <w:spacing w:line="276" w:lineRule="auto"/>
              <w:jc w:val="center"/>
              <w:rPr>
                <w:sz w:val="24"/>
              </w:rPr>
            </w:pPr>
            <w:r w:rsidRPr="00A033D9">
              <w:rPr>
                <w:sz w:val="24"/>
              </w:rPr>
              <w:t>493,8</w:t>
            </w:r>
          </w:p>
        </w:tc>
        <w:tc>
          <w:tcPr>
            <w:tcW w:w="1559" w:type="dxa"/>
            <w:tcBorders>
              <w:top w:val="single" w:sz="4" w:space="0" w:color="000000"/>
              <w:left w:val="single" w:sz="4" w:space="0" w:color="000000"/>
              <w:bottom w:val="single" w:sz="4" w:space="0" w:color="000000"/>
              <w:right w:val="single" w:sz="4" w:space="0" w:color="000000"/>
            </w:tcBorders>
            <w:vAlign w:val="center"/>
          </w:tcPr>
          <w:p w:rsidR="00326B7E" w:rsidRPr="00A033D9" w:rsidRDefault="00326B7E" w:rsidP="00326B7E">
            <w:pPr>
              <w:spacing w:line="276" w:lineRule="auto"/>
              <w:jc w:val="center"/>
              <w:rPr>
                <w:sz w:val="24"/>
              </w:rPr>
            </w:pPr>
          </w:p>
        </w:tc>
      </w:tr>
      <w:tr w:rsidR="00326B7E" w:rsidRPr="00326B7E" w:rsidTr="00326B7E">
        <w:tc>
          <w:tcPr>
            <w:tcW w:w="857" w:type="dxa"/>
            <w:tcBorders>
              <w:top w:val="single" w:sz="4" w:space="0" w:color="000000"/>
              <w:left w:val="single" w:sz="4" w:space="0" w:color="000000"/>
              <w:bottom w:val="single" w:sz="4" w:space="0" w:color="000000"/>
              <w:right w:val="single" w:sz="4" w:space="0" w:color="000000"/>
            </w:tcBorders>
            <w:vAlign w:val="center"/>
          </w:tcPr>
          <w:p w:rsidR="00326B7E" w:rsidRPr="00A033D9" w:rsidRDefault="00326B7E" w:rsidP="00326B7E">
            <w:pPr>
              <w:spacing w:line="276" w:lineRule="auto"/>
              <w:jc w:val="center"/>
              <w:rPr>
                <w:sz w:val="24"/>
              </w:rPr>
            </w:pPr>
            <w:r w:rsidRPr="00A033D9">
              <w:rPr>
                <w:sz w:val="24"/>
              </w:rPr>
              <w:t>Итого</w:t>
            </w:r>
          </w:p>
        </w:tc>
        <w:tc>
          <w:tcPr>
            <w:tcW w:w="945" w:type="dxa"/>
            <w:tcBorders>
              <w:top w:val="single" w:sz="4" w:space="0" w:color="000000"/>
              <w:left w:val="single" w:sz="4" w:space="0" w:color="000000"/>
              <w:bottom w:val="single" w:sz="4" w:space="0" w:color="000000"/>
              <w:right w:val="single" w:sz="4" w:space="0" w:color="000000"/>
            </w:tcBorders>
            <w:vAlign w:val="center"/>
          </w:tcPr>
          <w:p w:rsidR="00326B7E" w:rsidRPr="00A033D9" w:rsidRDefault="00326B7E" w:rsidP="00326B7E">
            <w:pPr>
              <w:spacing w:line="276" w:lineRule="auto"/>
              <w:jc w:val="center"/>
              <w:rPr>
                <w:sz w:val="24"/>
              </w:rPr>
            </w:pPr>
            <w:r w:rsidRPr="00A033D9">
              <w:rPr>
                <w:sz w:val="24"/>
              </w:rPr>
              <w:t>5724,7</w:t>
            </w:r>
          </w:p>
        </w:tc>
        <w:tc>
          <w:tcPr>
            <w:tcW w:w="945" w:type="dxa"/>
            <w:tcBorders>
              <w:top w:val="single" w:sz="4" w:space="0" w:color="000000"/>
              <w:left w:val="single" w:sz="4" w:space="0" w:color="000000"/>
              <w:bottom w:val="single" w:sz="4" w:space="0" w:color="000000"/>
              <w:right w:val="single" w:sz="4" w:space="0" w:color="000000"/>
            </w:tcBorders>
            <w:vAlign w:val="center"/>
          </w:tcPr>
          <w:p w:rsidR="00326B7E" w:rsidRPr="00A033D9" w:rsidRDefault="00326B7E" w:rsidP="00326B7E">
            <w:pPr>
              <w:spacing w:line="276" w:lineRule="auto"/>
              <w:jc w:val="center"/>
              <w:rPr>
                <w:sz w:val="24"/>
              </w:rPr>
            </w:pPr>
            <w:r w:rsidRPr="00A033D9">
              <w:rPr>
                <w:sz w:val="24"/>
              </w:rPr>
              <w:t>143</w:t>
            </w:r>
          </w:p>
        </w:tc>
        <w:tc>
          <w:tcPr>
            <w:tcW w:w="945" w:type="dxa"/>
            <w:tcBorders>
              <w:top w:val="single" w:sz="4" w:space="0" w:color="000000"/>
              <w:left w:val="single" w:sz="4" w:space="0" w:color="000000"/>
              <w:bottom w:val="single" w:sz="4" w:space="0" w:color="000000"/>
              <w:right w:val="single" w:sz="4" w:space="0" w:color="000000"/>
            </w:tcBorders>
            <w:vAlign w:val="center"/>
          </w:tcPr>
          <w:p w:rsidR="00326B7E" w:rsidRPr="00A033D9" w:rsidRDefault="00326B7E" w:rsidP="00326B7E">
            <w:pPr>
              <w:spacing w:line="276" w:lineRule="auto"/>
              <w:jc w:val="center"/>
              <w:rPr>
                <w:sz w:val="24"/>
              </w:rPr>
            </w:pPr>
            <w:r w:rsidRPr="00A033D9">
              <w:rPr>
                <w:sz w:val="24"/>
              </w:rPr>
              <w:t>0,7</w:t>
            </w:r>
          </w:p>
        </w:tc>
        <w:tc>
          <w:tcPr>
            <w:tcW w:w="850" w:type="dxa"/>
            <w:tcBorders>
              <w:top w:val="single" w:sz="4" w:space="0" w:color="000000"/>
              <w:left w:val="single" w:sz="4" w:space="0" w:color="000000"/>
              <w:bottom w:val="single" w:sz="4" w:space="0" w:color="000000"/>
              <w:right w:val="single" w:sz="4" w:space="0" w:color="000000"/>
            </w:tcBorders>
            <w:vAlign w:val="center"/>
          </w:tcPr>
          <w:p w:rsidR="00326B7E" w:rsidRPr="00A033D9" w:rsidRDefault="00326B7E" w:rsidP="00326B7E">
            <w:pPr>
              <w:spacing w:line="276" w:lineRule="auto"/>
              <w:jc w:val="center"/>
              <w:rPr>
                <w:sz w:val="24"/>
              </w:rPr>
            </w:pPr>
            <w:r w:rsidRPr="00A033D9">
              <w:rPr>
                <w:sz w:val="24"/>
              </w:rPr>
              <w:t>106,4</w:t>
            </w:r>
          </w:p>
        </w:tc>
        <w:tc>
          <w:tcPr>
            <w:tcW w:w="993" w:type="dxa"/>
            <w:tcBorders>
              <w:top w:val="single" w:sz="4" w:space="0" w:color="000000"/>
              <w:left w:val="single" w:sz="4" w:space="0" w:color="000000"/>
              <w:bottom w:val="single" w:sz="4" w:space="0" w:color="000000"/>
              <w:right w:val="single" w:sz="4" w:space="0" w:color="000000"/>
            </w:tcBorders>
            <w:vAlign w:val="center"/>
          </w:tcPr>
          <w:p w:rsidR="00326B7E" w:rsidRPr="00A033D9" w:rsidRDefault="00326B7E" w:rsidP="00326B7E">
            <w:pPr>
              <w:spacing w:line="276" w:lineRule="auto"/>
              <w:jc w:val="center"/>
              <w:rPr>
                <w:sz w:val="24"/>
              </w:rPr>
            </w:pPr>
            <w:r w:rsidRPr="00A033D9">
              <w:rPr>
                <w:sz w:val="24"/>
              </w:rPr>
              <w:t>7,7</w:t>
            </w:r>
          </w:p>
        </w:tc>
        <w:tc>
          <w:tcPr>
            <w:tcW w:w="850" w:type="dxa"/>
            <w:tcBorders>
              <w:top w:val="single" w:sz="4" w:space="0" w:color="000000"/>
              <w:left w:val="single" w:sz="4" w:space="0" w:color="000000"/>
              <w:bottom w:val="single" w:sz="4" w:space="0" w:color="000000"/>
              <w:right w:val="single" w:sz="4" w:space="0" w:color="000000"/>
            </w:tcBorders>
            <w:vAlign w:val="center"/>
          </w:tcPr>
          <w:p w:rsidR="00326B7E" w:rsidRPr="00A033D9" w:rsidRDefault="00326B7E" w:rsidP="00326B7E">
            <w:pPr>
              <w:spacing w:line="276" w:lineRule="auto"/>
              <w:jc w:val="center"/>
              <w:rPr>
                <w:sz w:val="24"/>
              </w:rPr>
            </w:pPr>
            <w:r w:rsidRPr="00A033D9">
              <w:rPr>
                <w:sz w:val="24"/>
              </w:rPr>
              <w:t>86,4</w:t>
            </w:r>
          </w:p>
        </w:tc>
        <w:tc>
          <w:tcPr>
            <w:tcW w:w="851" w:type="dxa"/>
            <w:tcBorders>
              <w:top w:val="single" w:sz="4" w:space="0" w:color="000000"/>
              <w:left w:val="single" w:sz="4" w:space="0" w:color="000000"/>
              <w:bottom w:val="single" w:sz="4" w:space="0" w:color="000000"/>
              <w:right w:val="single" w:sz="4" w:space="0" w:color="000000"/>
            </w:tcBorders>
            <w:vAlign w:val="center"/>
          </w:tcPr>
          <w:p w:rsidR="00326B7E" w:rsidRPr="00A033D9" w:rsidRDefault="00326B7E" w:rsidP="00326B7E">
            <w:pPr>
              <w:spacing w:line="276" w:lineRule="auto"/>
              <w:jc w:val="center"/>
              <w:rPr>
                <w:sz w:val="24"/>
              </w:rPr>
            </w:pPr>
            <w:r w:rsidRPr="00A033D9">
              <w:rPr>
                <w:sz w:val="24"/>
              </w:rPr>
              <w:t>6,3</w:t>
            </w:r>
          </w:p>
        </w:tc>
        <w:tc>
          <w:tcPr>
            <w:tcW w:w="850" w:type="dxa"/>
            <w:tcBorders>
              <w:top w:val="single" w:sz="4" w:space="0" w:color="000000"/>
              <w:left w:val="single" w:sz="4" w:space="0" w:color="000000"/>
              <w:bottom w:val="single" w:sz="4" w:space="0" w:color="000000"/>
              <w:right w:val="single" w:sz="4" w:space="0" w:color="000000"/>
            </w:tcBorders>
            <w:vAlign w:val="center"/>
          </w:tcPr>
          <w:p w:rsidR="00326B7E" w:rsidRPr="00A033D9" w:rsidRDefault="00326B7E" w:rsidP="00326B7E">
            <w:pPr>
              <w:spacing w:line="276" w:lineRule="auto"/>
              <w:jc w:val="center"/>
              <w:rPr>
                <w:sz w:val="24"/>
              </w:rPr>
            </w:pPr>
            <w:r w:rsidRPr="00A033D9">
              <w:rPr>
                <w:sz w:val="24"/>
              </w:rPr>
              <w:t>5674,2</w:t>
            </w:r>
          </w:p>
        </w:tc>
        <w:tc>
          <w:tcPr>
            <w:tcW w:w="1559" w:type="dxa"/>
            <w:tcBorders>
              <w:top w:val="single" w:sz="4" w:space="0" w:color="000000"/>
              <w:left w:val="single" w:sz="4" w:space="0" w:color="000000"/>
              <w:bottom w:val="single" w:sz="4" w:space="0" w:color="000000"/>
              <w:right w:val="single" w:sz="4" w:space="0" w:color="000000"/>
            </w:tcBorders>
            <w:vAlign w:val="center"/>
          </w:tcPr>
          <w:p w:rsidR="00326B7E" w:rsidRPr="00A033D9" w:rsidRDefault="00326B7E" w:rsidP="00326B7E">
            <w:pPr>
              <w:spacing w:line="276" w:lineRule="auto"/>
              <w:jc w:val="center"/>
              <w:rPr>
                <w:sz w:val="24"/>
              </w:rPr>
            </w:pPr>
            <w:r w:rsidRPr="00A033D9">
              <w:rPr>
                <w:sz w:val="24"/>
              </w:rPr>
              <w:t>23</w:t>
            </w:r>
          </w:p>
        </w:tc>
      </w:tr>
    </w:tbl>
    <w:p w:rsidR="00326B7E" w:rsidRPr="00326B7E" w:rsidRDefault="00326B7E" w:rsidP="00326B7E">
      <w:pPr>
        <w:spacing w:line="360" w:lineRule="auto"/>
        <w:ind w:firstLine="709"/>
        <w:jc w:val="center"/>
        <w:rPr>
          <w:sz w:val="24"/>
        </w:rPr>
      </w:pPr>
    </w:p>
    <w:p w:rsidR="00326B7E" w:rsidRPr="00326B7E" w:rsidRDefault="00326B7E" w:rsidP="00326B7E">
      <w:pPr>
        <w:spacing w:line="360" w:lineRule="auto"/>
        <w:ind w:firstLine="709"/>
        <w:jc w:val="both"/>
        <w:rPr>
          <w:sz w:val="24"/>
        </w:rPr>
      </w:pPr>
      <w:r w:rsidRPr="00326B7E">
        <w:rPr>
          <w:sz w:val="24"/>
        </w:rPr>
        <w:t>Основной причиной гибели и списания лесных культур как созданных за 2013 – 2017 годы, так и более старших возрастов является повреждение дикими копытными животными (32,4% от числа погибших).</w:t>
      </w:r>
    </w:p>
    <w:p w:rsidR="00326B7E" w:rsidRPr="00326B7E" w:rsidRDefault="00326B7E" w:rsidP="00326B7E">
      <w:pPr>
        <w:spacing w:line="360" w:lineRule="auto"/>
        <w:ind w:firstLine="709"/>
        <w:jc w:val="both"/>
        <w:rPr>
          <w:sz w:val="24"/>
        </w:rPr>
      </w:pPr>
      <w:r w:rsidRPr="00326B7E">
        <w:rPr>
          <w:sz w:val="24"/>
        </w:rPr>
        <w:t>В таблице 2.5.2. приведены данные по рубкам ухода в молодняках за последние 5 лет.</w:t>
      </w:r>
    </w:p>
    <w:p w:rsidR="00326B7E" w:rsidRPr="00326B7E" w:rsidRDefault="00326B7E" w:rsidP="00326B7E">
      <w:pPr>
        <w:spacing w:after="200" w:line="360" w:lineRule="auto"/>
        <w:jc w:val="right"/>
        <w:rPr>
          <w:sz w:val="24"/>
        </w:rPr>
      </w:pPr>
      <w:r w:rsidRPr="00326B7E">
        <w:rPr>
          <w:sz w:val="24"/>
        </w:rPr>
        <w:t>Таблица 2.5.2.</w:t>
      </w:r>
    </w:p>
    <w:p w:rsidR="00326B7E" w:rsidRPr="00326B7E" w:rsidRDefault="00326B7E" w:rsidP="00326B7E">
      <w:pPr>
        <w:spacing w:line="360" w:lineRule="auto"/>
        <w:jc w:val="center"/>
        <w:rPr>
          <w:sz w:val="24"/>
        </w:rPr>
      </w:pPr>
      <w:r w:rsidRPr="00326B7E">
        <w:rPr>
          <w:sz w:val="24"/>
        </w:rPr>
        <w:t>Объем рубок ухода в молодняках по лесничествам</w:t>
      </w:r>
    </w:p>
    <w:p w:rsidR="00326B7E" w:rsidRPr="00326B7E" w:rsidRDefault="00326B7E" w:rsidP="00326B7E">
      <w:pPr>
        <w:spacing w:line="360" w:lineRule="auto"/>
        <w:jc w:val="center"/>
        <w:rPr>
          <w:sz w:val="24"/>
        </w:rPr>
      </w:pPr>
      <w:r w:rsidRPr="00326B7E">
        <w:rPr>
          <w:sz w:val="24"/>
        </w:rPr>
        <w:t>Управления лесного хозяйства Липецкой области за 2013-2017г.г.</w:t>
      </w:r>
    </w:p>
    <w:p w:rsidR="00326B7E" w:rsidRPr="00326B7E" w:rsidRDefault="00326B7E" w:rsidP="00326B7E">
      <w:pPr>
        <w:spacing w:line="360" w:lineRule="auto"/>
        <w:jc w:val="right"/>
        <w:rPr>
          <w:sz w:val="24"/>
        </w:rPr>
      </w:pPr>
      <w:r w:rsidRPr="00326B7E">
        <w:rPr>
          <w:sz w:val="24"/>
        </w:rPr>
        <w:t>площадь, га</w:t>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23"/>
        <w:gridCol w:w="1092"/>
        <w:gridCol w:w="1138"/>
        <w:gridCol w:w="1138"/>
        <w:gridCol w:w="1141"/>
        <w:gridCol w:w="1141"/>
        <w:gridCol w:w="1142"/>
        <w:gridCol w:w="1429"/>
      </w:tblGrid>
      <w:tr w:rsidR="00326B7E" w:rsidRPr="00A033D9" w:rsidTr="00A033D9">
        <w:tc>
          <w:tcPr>
            <w:tcW w:w="1423" w:type="dxa"/>
            <w:vMerge w:val="restart"/>
            <w:vAlign w:val="center"/>
          </w:tcPr>
          <w:p w:rsidR="00326B7E" w:rsidRPr="00A033D9" w:rsidRDefault="00326B7E" w:rsidP="00A033D9">
            <w:pPr>
              <w:jc w:val="center"/>
              <w:rPr>
                <w:sz w:val="24"/>
              </w:rPr>
            </w:pPr>
            <w:r w:rsidRPr="00A033D9">
              <w:rPr>
                <w:sz w:val="24"/>
              </w:rPr>
              <w:t>Л-во</w:t>
            </w:r>
          </w:p>
        </w:tc>
        <w:tc>
          <w:tcPr>
            <w:tcW w:w="1092" w:type="dxa"/>
            <w:vMerge w:val="restart"/>
            <w:vAlign w:val="center"/>
          </w:tcPr>
          <w:p w:rsidR="00326B7E" w:rsidRPr="00A033D9" w:rsidRDefault="00326B7E" w:rsidP="00A033D9">
            <w:pPr>
              <w:jc w:val="center"/>
              <w:rPr>
                <w:sz w:val="24"/>
              </w:rPr>
            </w:pPr>
            <w:r w:rsidRPr="00A033D9">
              <w:rPr>
                <w:sz w:val="24"/>
              </w:rPr>
              <w:t>Расчетная лесосека</w:t>
            </w:r>
          </w:p>
        </w:tc>
        <w:tc>
          <w:tcPr>
            <w:tcW w:w="7129" w:type="dxa"/>
            <w:gridSpan w:val="6"/>
            <w:vAlign w:val="center"/>
          </w:tcPr>
          <w:p w:rsidR="00326B7E" w:rsidRPr="00A033D9" w:rsidRDefault="00326B7E" w:rsidP="00A033D9">
            <w:pPr>
              <w:jc w:val="center"/>
              <w:rPr>
                <w:sz w:val="24"/>
              </w:rPr>
            </w:pPr>
            <w:r w:rsidRPr="00A033D9">
              <w:rPr>
                <w:sz w:val="24"/>
              </w:rPr>
              <w:t>Фактический</w:t>
            </w:r>
          </w:p>
        </w:tc>
      </w:tr>
      <w:tr w:rsidR="00326B7E" w:rsidRPr="00A033D9" w:rsidTr="00A033D9">
        <w:tc>
          <w:tcPr>
            <w:tcW w:w="1423" w:type="dxa"/>
            <w:vMerge/>
            <w:vAlign w:val="center"/>
          </w:tcPr>
          <w:p w:rsidR="00326B7E" w:rsidRPr="00A033D9" w:rsidRDefault="00326B7E" w:rsidP="00A033D9">
            <w:pPr>
              <w:jc w:val="center"/>
              <w:rPr>
                <w:sz w:val="24"/>
              </w:rPr>
            </w:pPr>
          </w:p>
        </w:tc>
        <w:tc>
          <w:tcPr>
            <w:tcW w:w="1092" w:type="dxa"/>
            <w:vMerge/>
            <w:vAlign w:val="center"/>
          </w:tcPr>
          <w:p w:rsidR="00326B7E" w:rsidRPr="00A033D9" w:rsidRDefault="00326B7E" w:rsidP="00A033D9">
            <w:pPr>
              <w:jc w:val="center"/>
              <w:rPr>
                <w:sz w:val="24"/>
              </w:rPr>
            </w:pPr>
          </w:p>
        </w:tc>
        <w:tc>
          <w:tcPr>
            <w:tcW w:w="1138" w:type="dxa"/>
            <w:vAlign w:val="center"/>
          </w:tcPr>
          <w:p w:rsidR="00326B7E" w:rsidRPr="00A033D9" w:rsidRDefault="00326B7E" w:rsidP="00A033D9">
            <w:pPr>
              <w:jc w:val="center"/>
              <w:rPr>
                <w:sz w:val="24"/>
              </w:rPr>
            </w:pPr>
            <w:r w:rsidRPr="00A033D9">
              <w:rPr>
                <w:sz w:val="24"/>
              </w:rPr>
              <w:t>2013</w:t>
            </w:r>
          </w:p>
        </w:tc>
        <w:tc>
          <w:tcPr>
            <w:tcW w:w="1138" w:type="dxa"/>
            <w:vAlign w:val="center"/>
          </w:tcPr>
          <w:p w:rsidR="00326B7E" w:rsidRPr="00A033D9" w:rsidRDefault="00326B7E" w:rsidP="00A033D9">
            <w:pPr>
              <w:jc w:val="center"/>
              <w:rPr>
                <w:sz w:val="24"/>
              </w:rPr>
            </w:pPr>
            <w:r w:rsidRPr="00A033D9">
              <w:rPr>
                <w:sz w:val="24"/>
              </w:rPr>
              <w:t>2014</w:t>
            </w:r>
          </w:p>
        </w:tc>
        <w:tc>
          <w:tcPr>
            <w:tcW w:w="1141" w:type="dxa"/>
            <w:vAlign w:val="center"/>
          </w:tcPr>
          <w:p w:rsidR="00326B7E" w:rsidRPr="00A033D9" w:rsidRDefault="00326B7E" w:rsidP="00A033D9">
            <w:pPr>
              <w:jc w:val="center"/>
              <w:rPr>
                <w:sz w:val="24"/>
              </w:rPr>
            </w:pPr>
            <w:r w:rsidRPr="00A033D9">
              <w:rPr>
                <w:sz w:val="24"/>
              </w:rPr>
              <w:t>2015</w:t>
            </w:r>
          </w:p>
        </w:tc>
        <w:tc>
          <w:tcPr>
            <w:tcW w:w="1141" w:type="dxa"/>
            <w:vAlign w:val="center"/>
          </w:tcPr>
          <w:p w:rsidR="00326B7E" w:rsidRPr="00A033D9" w:rsidRDefault="00326B7E" w:rsidP="00A033D9">
            <w:pPr>
              <w:jc w:val="center"/>
              <w:rPr>
                <w:sz w:val="24"/>
                <w:highlight w:val="yellow"/>
              </w:rPr>
            </w:pPr>
            <w:r w:rsidRPr="00A033D9">
              <w:rPr>
                <w:sz w:val="24"/>
              </w:rPr>
              <w:t>2016</w:t>
            </w:r>
          </w:p>
        </w:tc>
        <w:tc>
          <w:tcPr>
            <w:tcW w:w="1142" w:type="dxa"/>
            <w:vAlign w:val="center"/>
          </w:tcPr>
          <w:p w:rsidR="00326B7E" w:rsidRPr="00A033D9" w:rsidRDefault="00326B7E" w:rsidP="00A033D9">
            <w:pPr>
              <w:jc w:val="center"/>
              <w:rPr>
                <w:sz w:val="24"/>
              </w:rPr>
            </w:pPr>
            <w:r w:rsidRPr="00A033D9">
              <w:rPr>
                <w:sz w:val="24"/>
              </w:rPr>
              <w:t>2017</w:t>
            </w:r>
          </w:p>
        </w:tc>
        <w:tc>
          <w:tcPr>
            <w:tcW w:w="1429" w:type="dxa"/>
            <w:vAlign w:val="center"/>
          </w:tcPr>
          <w:p w:rsidR="00326B7E" w:rsidRPr="00A033D9" w:rsidRDefault="00326B7E" w:rsidP="00A033D9">
            <w:pPr>
              <w:jc w:val="center"/>
              <w:rPr>
                <w:sz w:val="24"/>
              </w:rPr>
            </w:pPr>
            <w:r w:rsidRPr="00A033D9">
              <w:rPr>
                <w:sz w:val="24"/>
              </w:rPr>
              <w:t>итого</w:t>
            </w:r>
          </w:p>
        </w:tc>
      </w:tr>
      <w:tr w:rsidR="00326B7E" w:rsidRPr="00A033D9" w:rsidTr="00A033D9">
        <w:tc>
          <w:tcPr>
            <w:tcW w:w="1423" w:type="dxa"/>
            <w:vAlign w:val="center"/>
          </w:tcPr>
          <w:p w:rsidR="00326B7E" w:rsidRPr="00A033D9" w:rsidRDefault="00326B7E" w:rsidP="00A033D9">
            <w:pPr>
              <w:jc w:val="center"/>
              <w:rPr>
                <w:sz w:val="24"/>
              </w:rPr>
            </w:pPr>
            <w:r w:rsidRPr="00A033D9">
              <w:rPr>
                <w:sz w:val="24"/>
              </w:rPr>
              <w:t>1</w:t>
            </w:r>
          </w:p>
        </w:tc>
        <w:tc>
          <w:tcPr>
            <w:tcW w:w="1092" w:type="dxa"/>
            <w:vAlign w:val="center"/>
          </w:tcPr>
          <w:p w:rsidR="00326B7E" w:rsidRPr="00A033D9" w:rsidRDefault="00326B7E" w:rsidP="00A033D9">
            <w:pPr>
              <w:jc w:val="center"/>
              <w:rPr>
                <w:sz w:val="24"/>
              </w:rPr>
            </w:pPr>
            <w:r w:rsidRPr="00A033D9">
              <w:rPr>
                <w:sz w:val="24"/>
              </w:rPr>
              <w:t>2</w:t>
            </w:r>
          </w:p>
        </w:tc>
        <w:tc>
          <w:tcPr>
            <w:tcW w:w="1138" w:type="dxa"/>
            <w:vAlign w:val="center"/>
          </w:tcPr>
          <w:p w:rsidR="00326B7E" w:rsidRPr="00A033D9" w:rsidRDefault="00326B7E" w:rsidP="00A033D9">
            <w:pPr>
              <w:jc w:val="center"/>
              <w:rPr>
                <w:sz w:val="24"/>
              </w:rPr>
            </w:pPr>
            <w:r w:rsidRPr="00A033D9">
              <w:rPr>
                <w:sz w:val="24"/>
              </w:rPr>
              <w:t>3</w:t>
            </w:r>
          </w:p>
        </w:tc>
        <w:tc>
          <w:tcPr>
            <w:tcW w:w="1138" w:type="dxa"/>
            <w:vAlign w:val="center"/>
          </w:tcPr>
          <w:p w:rsidR="00326B7E" w:rsidRPr="00A033D9" w:rsidRDefault="00326B7E" w:rsidP="00A033D9">
            <w:pPr>
              <w:jc w:val="center"/>
              <w:rPr>
                <w:sz w:val="24"/>
              </w:rPr>
            </w:pPr>
            <w:r w:rsidRPr="00A033D9">
              <w:rPr>
                <w:sz w:val="24"/>
              </w:rPr>
              <w:t>4</w:t>
            </w:r>
          </w:p>
        </w:tc>
        <w:tc>
          <w:tcPr>
            <w:tcW w:w="1141" w:type="dxa"/>
            <w:vAlign w:val="center"/>
          </w:tcPr>
          <w:p w:rsidR="00326B7E" w:rsidRPr="00A033D9" w:rsidRDefault="00326B7E" w:rsidP="00A033D9">
            <w:pPr>
              <w:jc w:val="center"/>
              <w:rPr>
                <w:sz w:val="24"/>
              </w:rPr>
            </w:pPr>
            <w:r w:rsidRPr="00A033D9">
              <w:rPr>
                <w:sz w:val="24"/>
              </w:rPr>
              <w:t>5</w:t>
            </w:r>
          </w:p>
        </w:tc>
        <w:tc>
          <w:tcPr>
            <w:tcW w:w="1141" w:type="dxa"/>
            <w:vAlign w:val="center"/>
          </w:tcPr>
          <w:p w:rsidR="00326B7E" w:rsidRPr="00A033D9" w:rsidRDefault="00326B7E" w:rsidP="00A033D9">
            <w:pPr>
              <w:jc w:val="center"/>
              <w:rPr>
                <w:sz w:val="24"/>
                <w:highlight w:val="yellow"/>
              </w:rPr>
            </w:pPr>
            <w:r w:rsidRPr="00A033D9">
              <w:rPr>
                <w:sz w:val="24"/>
              </w:rPr>
              <w:t>6</w:t>
            </w:r>
          </w:p>
        </w:tc>
        <w:tc>
          <w:tcPr>
            <w:tcW w:w="1142" w:type="dxa"/>
            <w:vAlign w:val="center"/>
          </w:tcPr>
          <w:p w:rsidR="00326B7E" w:rsidRPr="00A033D9" w:rsidRDefault="00326B7E" w:rsidP="00A033D9">
            <w:pPr>
              <w:jc w:val="center"/>
              <w:rPr>
                <w:sz w:val="24"/>
              </w:rPr>
            </w:pPr>
            <w:r w:rsidRPr="00A033D9">
              <w:rPr>
                <w:sz w:val="24"/>
              </w:rPr>
              <w:t>7</w:t>
            </w:r>
          </w:p>
        </w:tc>
        <w:tc>
          <w:tcPr>
            <w:tcW w:w="1429" w:type="dxa"/>
            <w:vAlign w:val="center"/>
          </w:tcPr>
          <w:p w:rsidR="00326B7E" w:rsidRPr="00A033D9" w:rsidRDefault="00326B7E" w:rsidP="00A033D9">
            <w:pPr>
              <w:jc w:val="center"/>
              <w:rPr>
                <w:sz w:val="24"/>
              </w:rPr>
            </w:pPr>
            <w:r w:rsidRPr="00A033D9">
              <w:rPr>
                <w:sz w:val="24"/>
              </w:rPr>
              <w:t>8</w:t>
            </w:r>
          </w:p>
        </w:tc>
      </w:tr>
      <w:tr w:rsidR="00326B7E" w:rsidRPr="00A033D9" w:rsidTr="00A033D9">
        <w:tc>
          <w:tcPr>
            <w:tcW w:w="1423" w:type="dxa"/>
            <w:vAlign w:val="center"/>
          </w:tcPr>
          <w:p w:rsidR="00326B7E" w:rsidRPr="00A033D9" w:rsidRDefault="00326B7E" w:rsidP="00A033D9">
            <w:pPr>
              <w:jc w:val="center"/>
              <w:rPr>
                <w:sz w:val="24"/>
              </w:rPr>
            </w:pPr>
            <w:r w:rsidRPr="00A033D9">
              <w:rPr>
                <w:sz w:val="24"/>
              </w:rPr>
              <w:t>Грязинское</w:t>
            </w:r>
          </w:p>
        </w:tc>
        <w:tc>
          <w:tcPr>
            <w:tcW w:w="1092" w:type="dxa"/>
            <w:vAlign w:val="center"/>
          </w:tcPr>
          <w:p w:rsidR="00326B7E" w:rsidRPr="00A033D9" w:rsidRDefault="00326B7E" w:rsidP="00A033D9">
            <w:pPr>
              <w:jc w:val="center"/>
              <w:rPr>
                <w:sz w:val="24"/>
              </w:rPr>
            </w:pPr>
            <w:r w:rsidRPr="00A033D9">
              <w:rPr>
                <w:sz w:val="24"/>
              </w:rPr>
              <w:t>150</w:t>
            </w:r>
          </w:p>
        </w:tc>
        <w:tc>
          <w:tcPr>
            <w:tcW w:w="1138" w:type="dxa"/>
            <w:vAlign w:val="center"/>
          </w:tcPr>
          <w:p w:rsidR="00326B7E" w:rsidRPr="00A033D9" w:rsidRDefault="00326B7E" w:rsidP="00A033D9">
            <w:pPr>
              <w:jc w:val="center"/>
              <w:rPr>
                <w:sz w:val="24"/>
              </w:rPr>
            </w:pPr>
            <w:r w:rsidRPr="00A033D9">
              <w:rPr>
                <w:sz w:val="24"/>
              </w:rPr>
              <w:t>70,9</w:t>
            </w:r>
          </w:p>
        </w:tc>
        <w:tc>
          <w:tcPr>
            <w:tcW w:w="1138" w:type="dxa"/>
            <w:vAlign w:val="center"/>
          </w:tcPr>
          <w:p w:rsidR="00326B7E" w:rsidRPr="00A033D9" w:rsidRDefault="00326B7E" w:rsidP="00A033D9">
            <w:pPr>
              <w:jc w:val="center"/>
              <w:rPr>
                <w:sz w:val="24"/>
              </w:rPr>
            </w:pPr>
            <w:r w:rsidRPr="00A033D9">
              <w:rPr>
                <w:sz w:val="24"/>
              </w:rPr>
              <w:t>71</w:t>
            </w:r>
          </w:p>
        </w:tc>
        <w:tc>
          <w:tcPr>
            <w:tcW w:w="1141" w:type="dxa"/>
            <w:vAlign w:val="center"/>
          </w:tcPr>
          <w:p w:rsidR="00326B7E" w:rsidRPr="00A033D9" w:rsidRDefault="00326B7E" w:rsidP="00A033D9">
            <w:pPr>
              <w:jc w:val="center"/>
              <w:rPr>
                <w:sz w:val="24"/>
              </w:rPr>
            </w:pPr>
            <w:r w:rsidRPr="00A033D9">
              <w:rPr>
                <w:sz w:val="24"/>
              </w:rPr>
              <w:t>71</w:t>
            </w:r>
          </w:p>
        </w:tc>
        <w:tc>
          <w:tcPr>
            <w:tcW w:w="1141" w:type="dxa"/>
            <w:vAlign w:val="center"/>
          </w:tcPr>
          <w:p w:rsidR="00326B7E" w:rsidRPr="00A033D9" w:rsidRDefault="00326B7E" w:rsidP="00A033D9">
            <w:pPr>
              <w:jc w:val="center"/>
              <w:rPr>
                <w:sz w:val="24"/>
              </w:rPr>
            </w:pPr>
            <w:r w:rsidRPr="00A033D9">
              <w:rPr>
                <w:sz w:val="24"/>
              </w:rPr>
              <w:t>65</w:t>
            </w:r>
          </w:p>
        </w:tc>
        <w:tc>
          <w:tcPr>
            <w:tcW w:w="1142" w:type="dxa"/>
            <w:vAlign w:val="center"/>
          </w:tcPr>
          <w:p w:rsidR="00326B7E" w:rsidRPr="00A033D9" w:rsidRDefault="00326B7E" w:rsidP="00A033D9">
            <w:pPr>
              <w:jc w:val="center"/>
              <w:rPr>
                <w:sz w:val="24"/>
              </w:rPr>
            </w:pPr>
            <w:r w:rsidRPr="00A033D9">
              <w:rPr>
                <w:sz w:val="24"/>
              </w:rPr>
              <w:t>81,5</w:t>
            </w:r>
          </w:p>
        </w:tc>
        <w:tc>
          <w:tcPr>
            <w:tcW w:w="1429" w:type="dxa"/>
            <w:vAlign w:val="center"/>
          </w:tcPr>
          <w:p w:rsidR="00326B7E" w:rsidRPr="00A033D9" w:rsidRDefault="00326B7E" w:rsidP="00A033D9">
            <w:pPr>
              <w:jc w:val="center"/>
              <w:rPr>
                <w:sz w:val="24"/>
              </w:rPr>
            </w:pPr>
            <w:r w:rsidRPr="00A033D9">
              <w:rPr>
                <w:sz w:val="24"/>
              </w:rPr>
              <w:t>359,4</w:t>
            </w:r>
          </w:p>
        </w:tc>
      </w:tr>
      <w:tr w:rsidR="00326B7E" w:rsidRPr="00A033D9" w:rsidTr="00A033D9">
        <w:tc>
          <w:tcPr>
            <w:tcW w:w="1423" w:type="dxa"/>
            <w:vAlign w:val="center"/>
          </w:tcPr>
          <w:p w:rsidR="00326B7E" w:rsidRPr="00A033D9" w:rsidRDefault="00326B7E" w:rsidP="00A033D9">
            <w:pPr>
              <w:jc w:val="center"/>
              <w:rPr>
                <w:sz w:val="24"/>
              </w:rPr>
            </w:pPr>
            <w:r w:rsidRPr="00A033D9">
              <w:rPr>
                <w:sz w:val="24"/>
              </w:rPr>
              <w:t>Данковское</w:t>
            </w:r>
          </w:p>
        </w:tc>
        <w:tc>
          <w:tcPr>
            <w:tcW w:w="1092" w:type="dxa"/>
            <w:vAlign w:val="center"/>
          </w:tcPr>
          <w:p w:rsidR="00326B7E" w:rsidRPr="00A033D9" w:rsidRDefault="00326B7E" w:rsidP="00A033D9">
            <w:pPr>
              <w:jc w:val="center"/>
              <w:rPr>
                <w:sz w:val="24"/>
              </w:rPr>
            </w:pPr>
            <w:r w:rsidRPr="00A033D9">
              <w:rPr>
                <w:sz w:val="24"/>
              </w:rPr>
              <w:t>68</w:t>
            </w:r>
          </w:p>
        </w:tc>
        <w:tc>
          <w:tcPr>
            <w:tcW w:w="1138" w:type="dxa"/>
            <w:vAlign w:val="center"/>
          </w:tcPr>
          <w:p w:rsidR="00326B7E" w:rsidRPr="00A033D9" w:rsidRDefault="00326B7E" w:rsidP="00A033D9">
            <w:pPr>
              <w:jc w:val="center"/>
              <w:rPr>
                <w:sz w:val="24"/>
              </w:rPr>
            </w:pPr>
            <w:r w:rsidRPr="00A033D9">
              <w:rPr>
                <w:sz w:val="24"/>
              </w:rPr>
              <w:t>74,8</w:t>
            </w:r>
          </w:p>
        </w:tc>
        <w:tc>
          <w:tcPr>
            <w:tcW w:w="1138" w:type="dxa"/>
            <w:vAlign w:val="center"/>
          </w:tcPr>
          <w:p w:rsidR="00326B7E" w:rsidRPr="00A033D9" w:rsidRDefault="00326B7E" w:rsidP="00A033D9">
            <w:pPr>
              <w:jc w:val="center"/>
              <w:rPr>
                <w:sz w:val="24"/>
              </w:rPr>
            </w:pPr>
            <w:r w:rsidRPr="00A033D9">
              <w:rPr>
                <w:sz w:val="24"/>
              </w:rPr>
              <w:t>75,1</w:t>
            </w:r>
          </w:p>
        </w:tc>
        <w:tc>
          <w:tcPr>
            <w:tcW w:w="1141" w:type="dxa"/>
            <w:vAlign w:val="center"/>
          </w:tcPr>
          <w:p w:rsidR="00326B7E" w:rsidRPr="00A033D9" w:rsidRDefault="00326B7E" w:rsidP="00A033D9">
            <w:pPr>
              <w:jc w:val="center"/>
              <w:rPr>
                <w:sz w:val="24"/>
              </w:rPr>
            </w:pPr>
            <w:r w:rsidRPr="00A033D9">
              <w:rPr>
                <w:sz w:val="24"/>
              </w:rPr>
              <w:t>68</w:t>
            </w:r>
          </w:p>
        </w:tc>
        <w:tc>
          <w:tcPr>
            <w:tcW w:w="1141" w:type="dxa"/>
            <w:vAlign w:val="center"/>
          </w:tcPr>
          <w:p w:rsidR="00326B7E" w:rsidRPr="00A033D9" w:rsidRDefault="00326B7E" w:rsidP="00A033D9">
            <w:pPr>
              <w:jc w:val="center"/>
              <w:rPr>
                <w:sz w:val="24"/>
              </w:rPr>
            </w:pPr>
            <w:r w:rsidRPr="00A033D9">
              <w:rPr>
                <w:sz w:val="24"/>
              </w:rPr>
              <w:t>55</w:t>
            </w:r>
          </w:p>
        </w:tc>
        <w:tc>
          <w:tcPr>
            <w:tcW w:w="1142" w:type="dxa"/>
            <w:vAlign w:val="center"/>
          </w:tcPr>
          <w:p w:rsidR="00326B7E" w:rsidRPr="00A033D9" w:rsidRDefault="00326B7E" w:rsidP="00A033D9">
            <w:pPr>
              <w:jc w:val="center"/>
              <w:rPr>
                <w:sz w:val="24"/>
              </w:rPr>
            </w:pPr>
            <w:r w:rsidRPr="00A033D9">
              <w:rPr>
                <w:sz w:val="24"/>
              </w:rPr>
              <w:t>68,1</w:t>
            </w:r>
          </w:p>
        </w:tc>
        <w:tc>
          <w:tcPr>
            <w:tcW w:w="1429" w:type="dxa"/>
            <w:vAlign w:val="center"/>
          </w:tcPr>
          <w:p w:rsidR="00326B7E" w:rsidRPr="00A033D9" w:rsidRDefault="00326B7E" w:rsidP="00A033D9">
            <w:pPr>
              <w:jc w:val="center"/>
              <w:rPr>
                <w:sz w:val="24"/>
              </w:rPr>
            </w:pPr>
            <w:r w:rsidRPr="00A033D9">
              <w:rPr>
                <w:sz w:val="24"/>
              </w:rPr>
              <w:t>341</w:t>
            </w:r>
          </w:p>
        </w:tc>
      </w:tr>
      <w:tr w:rsidR="00326B7E" w:rsidRPr="00A033D9" w:rsidTr="00A033D9">
        <w:tc>
          <w:tcPr>
            <w:tcW w:w="1423" w:type="dxa"/>
            <w:vAlign w:val="center"/>
          </w:tcPr>
          <w:p w:rsidR="00326B7E" w:rsidRPr="00A033D9" w:rsidRDefault="00326B7E" w:rsidP="00A033D9">
            <w:pPr>
              <w:jc w:val="center"/>
              <w:rPr>
                <w:sz w:val="24"/>
              </w:rPr>
            </w:pPr>
            <w:r w:rsidRPr="00A033D9">
              <w:rPr>
                <w:sz w:val="24"/>
              </w:rPr>
              <w:t>Добровское</w:t>
            </w:r>
          </w:p>
        </w:tc>
        <w:tc>
          <w:tcPr>
            <w:tcW w:w="1092" w:type="dxa"/>
            <w:vAlign w:val="center"/>
          </w:tcPr>
          <w:p w:rsidR="00326B7E" w:rsidRPr="00A033D9" w:rsidRDefault="00326B7E" w:rsidP="00A033D9">
            <w:pPr>
              <w:jc w:val="center"/>
              <w:rPr>
                <w:sz w:val="24"/>
              </w:rPr>
            </w:pPr>
            <w:r w:rsidRPr="00A033D9">
              <w:rPr>
                <w:sz w:val="24"/>
              </w:rPr>
              <w:t>550</w:t>
            </w:r>
          </w:p>
        </w:tc>
        <w:tc>
          <w:tcPr>
            <w:tcW w:w="1138" w:type="dxa"/>
            <w:vAlign w:val="center"/>
          </w:tcPr>
          <w:p w:rsidR="00326B7E" w:rsidRPr="00A033D9" w:rsidRDefault="00326B7E" w:rsidP="00A033D9">
            <w:pPr>
              <w:jc w:val="center"/>
              <w:rPr>
                <w:sz w:val="24"/>
              </w:rPr>
            </w:pPr>
            <w:r w:rsidRPr="00A033D9">
              <w:rPr>
                <w:sz w:val="24"/>
              </w:rPr>
              <w:t>103,8</w:t>
            </w:r>
          </w:p>
        </w:tc>
        <w:tc>
          <w:tcPr>
            <w:tcW w:w="1138" w:type="dxa"/>
            <w:vAlign w:val="center"/>
          </w:tcPr>
          <w:p w:rsidR="00326B7E" w:rsidRPr="00A033D9" w:rsidRDefault="00326B7E" w:rsidP="00A033D9">
            <w:pPr>
              <w:jc w:val="center"/>
              <w:rPr>
                <w:sz w:val="24"/>
              </w:rPr>
            </w:pPr>
            <w:r w:rsidRPr="00A033D9">
              <w:rPr>
                <w:sz w:val="24"/>
              </w:rPr>
              <w:t>181,1</w:t>
            </w:r>
          </w:p>
        </w:tc>
        <w:tc>
          <w:tcPr>
            <w:tcW w:w="1141" w:type="dxa"/>
            <w:vAlign w:val="center"/>
          </w:tcPr>
          <w:p w:rsidR="00326B7E" w:rsidRPr="00A033D9" w:rsidRDefault="00326B7E" w:rsidP="00A033D9">
            <w:pPr>
              <w:jc w:val="center"/>
              <w:rPr>
                <w:sz w:val="24"/>
              </w:rPr>
            </w:pPr>
            <w:r w:rsidRPr="00A033D9">
              <w:rPr>
                <w:sz w:val="24"/>
              </w:rPr>
              <w:t>190,7</w:t>
            </w:r>
          </w:p>
        </w:tc>
        <w:tc>
          <w:tcPr>
            <w:tcW w:w="1141" w:type="dxa"/>
            <w:vAlign w:val="center"/>
          </w:tcPr>
          <w:p w:rsidR="00326B7E" w:rsidRPr="00A033D9" w:rsidRDefault="00326B7E" w:rsidP="00A033D9">
            <w:pPr>
              <w:jc w:val="center"/>
              <w:rPr>
                <w:sz w:val="24"/>
              </w:rPr>
            </w:pPr>
            <w:r w:rsidRPr="00A033D9">
              <w:rPr>
                <w:sz w:val="24"/>
              </w:rPr>
              <w:t>546</w:t>
            </w:r>
          </w:p>
        </w:tc>
        <w:tc>
          <w:tcPr>
            <w:tcW w:w="1142" w:type="dxa"/>
            <w:vAlign w:val="center"/>
          </w:tcPr>
          <w:p w:rsidR="00326B7E" w:rsidRPr="00A033D9" w:rsidRDefault="00326B7E" w:rsidP="00A033D9">
            <w:pPr>
              <w:jc w:val="center"/>
              <w:rPr>
                <w:sz w:val="24"/>
              </w:rPr>
            </w:pPr>
            <w:r w:rsidRPr="00A033D9">
              <w:rPr>
                <w:sz w:val="24"/>
              </w:rPr>
              <w:t>713,9</w:t>
            </w:r>
          </w:p>
        </w:tc>
        <w:tc>
          <w:tcPr>
            <w:tcW w:w="1429" w:type="dxa"/>
            <w:vAlign w:val="center"/>
          </w:tcPr>
          <w:p w:rsidR="00326B7E" w:rsidRPr="00A033D9" w:rsidRDefault="00326B7E" w:rsidP="00A033D9">
            <w:pPr>
              <w:jc w:val="center"/>
              <w:rPr>
                <w:sz w:val="24"/>
              </w:rPr>
            </w:pPr>
            <w:r w:rsidRPr="00A033D9">
              <w:rPr>
                <w:sz w:val="24"/>
              </w:rPr>
              <w:t>1735,5</w:t>
            </w:r>
          </w:p>
        </w:tc>
      </w:tr>
      <w:tr w:rsidR="00326B7E" w:rsidRPr="00A033D9" w:rsidTr="00A033D9">
        <w:tc>
          <w:tcPr>
            <w:tcW w:w="1423" w:type="dxa"/>
            <w:vAlign w:val="center"/>
          </w:tcPr>
          <w:p w:rsidR="00326B7E" w:rsidRPr="00A033D9" w:rsidRDefault="00326B7E" w:rsidP="00A033D9">
            <w:pPr>
              <w:jc w:val="center"/>
              <w:rPr>
                <w:sz w:val="24"/>
              </w:rPr>
            </w:pPr>
            <w:r w:rsidRPr="00A033D9">
              <w:rPr>
                <w:sz w:val="24"/>
              </w:rPr>
              <w:t>Донское</w:t>
            </w:r>
          </w:p>
        </w:tc>
        <w:tc>
          <w:tcPr>
            <w:tcW w:w="1092" w:type="dxa"/>
            <w:vAlign w:val="center"/>
          </w:tcPr>
          <w:p w:rsidR="00326B7E" w:rsidRPr="00A033D9" w:rsidRDefault="00326B7E" w:rsidP="00A033D9">
            <w:pPr>
              <w:jc w:val="center"/>
              <w:rPr>
                <w:sz w:val="24"/>
              </w:rPr>
            </w:pPr>
            <w:r w:rsidRPr="00A033D9">
              <w:rPr>
                <w:sz w:val="24"/>
              </w:rPr>
              <w:t>120</w:t>
            </w:r>
          </w:p>
        </w:tc>
        <w:tc>
          <w:tcPr>
            <w:tcW w:w="1138" w:type="dxa"/>
            <w:vAlign w:val="center"/>
          </w:tcPr>
          <w:p w:rsidR="00326B7E" w:rsidRPr="00A033D9" w:rsidRDefault="00326B7E" w:rsidP="00A033D9">
            <w:pPr>
              <w:jc w:val="center"/>
              <w:rPr>
                <w:sz w:val="24"/>
              </w:rPr>
            </w:pPr>
            <w:r w:rsidRPr="00A033D9">
              <w:rPr>
                <w:sz w:val="24"/>
              </w:rPr>
              <w:t>124,9</w:t>
            </w:r>
          </w:p>
        </w:tc>
        <w:tc>
          <w:tcPr>
            <w:tcW w:w="1138" w:type="dxa"/>
            <w:vAlign w:val="center"/>
          </w:tcPr>
          <w:p w:rsidR="00326B7E" w:rsidRPr="00A033D9" w:rsidRDefault="00326B7E" w:rsidP="00A033D9">
            <w:pPr>
              <w:jc w:val="center"/>
              <w:rPr>
                <w:sz w:val="24"/>
              </w:rPr>
            </w:pPr>
            <w:r w:rsidRPr="00A033D9">
              <w:rPr>
                <w:sz w:val="24"/>
              </w:rPr>
              <w:t>127,1</w:t>
            </w:r>
          </w:p>
        </w:tc>
        <w:tc>
          <w:tcPr>
            <w:tcW w:w="1141" w:type="dxa"/>
            <w:vAlign w:val="center"/>
          </w:tcPr>
          <w:p w:rsidR="00326B7E" w:rsidRPr="00A033D9" w:rsidRDefault="00326B7E" w:rsidP="00A033D9">
            <w:pPr>
              <w:jc w:val="center"/>
              <w:rPr>
                <w:sz w:val="24"/>
              </w:rPr>
            </w:pPr>
            <w:r w:rsidRPr="00A033D9">
              <w:rPr>
                <w:sz w:val="24"/>
              </w:rPr>
              <w:t>130,5</w:t>
            </w:r>
          </w:p>
        </w:tc>
        <w:tc>
          <w:tcPr>
            <w:tcW w:w="1141" w:type="dxa"/>
            <w:vAlign w:val="center"/>
          </w:tcPr>
          <w:p w:rsidR="00326B7E" w:rsidRPr="00A033D9" w:rsidRDefault="00326B7E" w:rsidP="00A033D9">
            <w:pPr>
              <w:jc w:val="center"/>
              <w:rPr>
                <w:sz w:val="24"/>
              </w:rPr>
            </w:pPr>
            <w:r w:rsidRPr="00A033D9">
              <w:rPr>
                <w:sz w:val="24"/>
              </w:rPr>
              <w:t>105,1</w:t>
            </w:r>
          </w:p>
        </w:tc>
        <w:tc>
          <w:tcPr>
            <w:tcW w:w="1142" w:type="dxa"/>
            <w:vAlign w:val="center"/>
          </w:tcPr>
          <w:p w:rsidR="00326B7E" w:rsidRPr="00A033D9" w:rsidRDefault="00326B7E" w:rsidP="00A033D9">
            <w:pPr>
              <w:jc w:val="center"/>
              <w:rPr>
                <w:sz w:val="24"/>
              </w:rPr>
            </w:pPr>
            <w:r w:rsidRPr="00A033D9">
              <w:rPr>
                <w:sz w:val="24"/>
              </w:rPr>
              <w:t>123,4</w:t>
            </w:r>
          </w:p>
        </w:tc>
        <w:tc>
          <w:tcPr>
            <w:tcW w:w="1429" w:type="dxa"/>
            <w:vAlign w:val="center"/>
          </w:tcPr>
          <w:p w:rsidR="00326B7E" w:rsidRPr="00A033D9" w:rsidRDefault="00326B7E" w:rsidP="00A033D9">
            <w:pPr>
              <w:jc w:val="center"/>
              <w:rPr>
                <w:sz w:val="24"/>
              </w:rPr>
            </w:pPr>
            <w:r w:rsidRPr="00A033D9">
              <w:rPr>
                <w:sz w:val="24"/>
              </w:rPr>
              <w:t>611</w:t>
            </w:r>
          </w:p>
        </w:tc>
      </w:tr>
      <w:tr w:rsidR="00326B7E" w:rsidRPr="00A033D9" w:rsidTr="00A033D9">
        <w:tc>
          <w:tcPr>
            <w:tcW w:w="1423" w:type="dxa"/>
            <w:vAlign w:val="center"/>
          </w:tcPr>
          <w:p w:rsidR="00326B7E" w:rsidRPr="00A033D9" w:rsidRDefault="00326B7E" w:rsidP="00A033D9">
            <w:pPr>
              <w:jc w:val="center"/>
              <w:rPr>
                <w:sz w:val="24"/>
              </w:rPr>
            </w:pPr>
            <w:r w:rsidRPr="00A033D9">
              <w:rPr>
                <w:sz w:val="24"/>
              </w:rPr>
              <w:t>Елецкое</w:t>
            </w:r>
          </w:p>
        </w:tc>
        <w:tc>
          <w:tcPr>
            <w:tcW w:w="1092" w:type="dxa"/>
            <w:vAlign w:val="center"/>
          </w:tcPr>
          <w:p w:rsidR="00326B7E" w:rsidRPr="00A033D9" w:rsidRDefault="00326B7E" w:rsidP="00A033D9">
            <w:pPr>
              <w:jc w:val="center"/>
              <w:rPr>
                <w:sz w:val="24"/>
              </w:rPr>
            </w:pPr>
            <w:r w:rsidRPr="00A033D9">
              <w:rPr>
                <w:sz w:val="24"/>
              </w:rPr>
              <w:t>18</w:t>
            </w:r>
          </w:p>
        </w:tc>
        <w:tc>
          <w:tcPr>
            <w:tcW w:w="1138" w:type="dxa"/>
            <w:vAlign w:val="center"/>
          </w:tcPr>
          <w:p w:rsidR="00326B7E" w:rsidRPr="00A033D9" w:rsidRDefault="00326B7E" w:rsidP="00A033D9">
            <w:pPr>
              <w:jc w:val="center"/>
              <w:rPr>
                <w:sz w:val="24"/>
              </w:rPr>
            </w:pPr>
            <w:r w:rsidRPr="00A033D9">
              <w:rPr>
                <w:sz w:val="24"/>
              </w:rPr>
              <w:t>35,9</w:t>
            </w:r>
          </w:p>
        </w:tc>
        <w:tc>
          <w:tcPr>
            <w:tcW w:w="1138" w:type="dxa"/>
            <w:vAlign w:val="center"/>
          </w:tcPr>
          <w:p w:rsidR="00326B7E" w:rsidRPr="00A033D9" w:rsidRDefault="00326B7E" w:rsidP="00A033D9">
            <w:pPr>
              <w:jc w:val="center"/>
              <w:rPr>
                <w:sz w:val="24"/>
              </w:rPr>
            </w:pPr>
            <w:r w:rsidRPr="00A033D9">
              <w:rPr>
                <w:sz w:val="24"/>
              </w:rPr>
              <w:t>34,5</w:t>
            </w:r>
          </w:p>
        </w:tc>
        <w:tc>
          <w:tcPr>
            <w:tcW w:w="1141" w:type="dxa"/>
            <w:vAlign w:val="center"/>
          </w:tcPr>
          <w:p w:rsidR="00326B7E" w:rsidRPr="00A033D9" w:rsidRDefault="00326B7E" w:rsidP="00A033D9">
            <w:pPr>
              <w:jc w:val="center"/>
              <w:rPr>
                <w:sz w:val="24"/>
              </w:rPr>
            </w:pPr>
            <w:r w:rsidRPr="00A033D9">
              <w:rPr>
                <w:sz w:val="24"/>
              </w:rPr>
              <w:t>15,5</w:t>
            </w:r>
          </w:p>
        </w:tc>
        <w:tc>
          <w:tcPr>
            <w:tcW w:w="1141" w:type="dxa"/>
            <w:vAlign w:val="center"/>
          </w:tcPr>
          <w:p w:rsidR="00326B7E" w:rsidRPr="00A033D9" w:rsidRDefault="00326B7E" w:rsidP="00A033D9">
            <w:pPr>
              <w:jc w:val="center"/>
              <w:rPr>
                <w:sz w:val="24"/>
              </w:rPr>
            </w:pPr>
            <w:r w:rsidRPr="00A033D9">
              <w:rPr>
                <w:sz w:val="24"/>
              </w:rPr>
              <w:t>15</w:t>
            </w:r>
          </w:p>
        </w:tc>
        <w:tc>
          <w:tcPr>
            <w:tcW w:w="1142" w:type="dxa"/>
            <w:vAlign w:val="center"/>
          </w:tcPr>
          <w:p w:rsidR="00326B7E" w:rsidRPr="00A033D9" w:rsidRDefault="00326B7E" w:rsidP="00A033D9">
            <w:pPr>
              <w:jc w:val="center"/>
              <w:rPr>
                <w:sz w:val="24"/>
              </w:rPr>
            </w:pPr>
            <w:r w:rsidRPr="00A033D9">
              <w:rPr>
                <w:sz w:val="24"/>
              </w:rPr>
              <w:t>18,7</w:t>
            </w:r>
          </w:p>
        </w:tc>
        <w:tc>
          <w:tcPr>
            <w:tcW w:w="1429" w:type="dxa"/>
            <w:vAlign w:val="center"/>
          </w:tcPr>
          <w:p w:rsidR="00326B7E" w:rsidRPr="00A033D9" w:rsidRDefault="00326B7E" w:rsidP="00A033D9">
            <w:pPr>
              <w:jc w:val="center"/>
              <w:rPr>
                <w:sz w:val="24"/>
              </w:rPr>
            </w:pPr>
            <w:r w:rsidRPr="00A033D9">
              <w:rPr>
                <w:sz w:val="24"/>
              </w:rPr>
              <w:t>119,6</w:t>
            </w:r>
          </w:p>
        </w:tc>
      </w:tr>
      <w:tr w:rsidR="00326B7E" w:rsidRPr="00A033D9" w:rsidTr="00A033D9">
        <w:tc>
          <w:tcPr>
            <w:tcW w:w="1423" w:type="dxa"/>
            <w:vAlign w:val="center"/>
          </w:tcPr>
          <w:p w:rsidR="00326B7E" w:rsidRPr="00A033D9" w:rsidRDefault="00326B7E" w:rsidP="00A033D9">
            <w:pPr>
              <w:jc w:val="center"/>
              <w:rPr>
                <w:sz w:val="24"/>
              </w:rPr>
            </w:pPr>
            <w:r w:rsidRPr="00A033D9">
              <w:rPr>
                <w:sz w:val="24"/>
              </w:rPr>
              <w:t>Задонское</w:t>
            </w:r>
          </w:p>
        </w:tc>
        <w:tc>
          <w:tcPr>
            <w:tcW w:w="1092" w:type="dxa"/>
            <w:vAlign w:val="center"/>
          </w:tcPr>
          <w:p w:rsidR="00326B7E" w:rsidRPr="00A033D9" w:rsidRDefault="00326B7E" w:rsidP="00A033D9">
            <w:pPr>
              <w:jc w:val="center"/>
              <w:rPr>
                <w:sz w:val="24"/>
              </w:rPr>
            </w:pPr>
            <w:r w:rsidRPr="00A033D9">
              <w:rPr>
                <w:sz w:val="24"/>
              </w:rPr>
              <w:t>76</w:t>
            </w:r>
          </w:p>
        </w:tc>
        <w:tc>
          <w:tcPr>
            <w:tcW w:w="1138" w:type="dxa"/>
            <w:vAlign w:val="center"/>
          </w:tcPr>
          <w:p w:rsidR="00326B7E" w:rsidRPr="00A033D9" w:rsidRDefault="00326B7E" w:rsidP="00A033D9">
            <w:pPr>
              <w:jc w:val="center"/>
              <w:rPr>
                <w:sz w:val="24"/>
              </w:rPr>
            </w:pPr>
            <w:r w:rsidRPr="00A033D9">
              <w:rPr>
                <w:sz w:val="24"/>
              </w:rPr>
              <w:t>154,4</w:t>
            </w:r>
          </w:p>
        </w:tc>
        <w:tc>
          <w:tcPr>
            <w:tcW w:w="1138" w:type="dxa"/>
            <w:vAlign w:val="center"/>
          </w:tcPr>
          <w:p w:rsidR="00326B7E" w:rsidRPr="00A033D9" w:rsidRDefault="00326B7E" w:rsidP="00A033D9">
            <w:pPr>
              <w:jc w:val="center"/>
              <w:rPr>
                <w:sz w:val="24"/>
              </w:rPr>
            </w:pPr>
            <w:r w:rsidRPr="00A033D9">
              <w:rPr>
                <w:sz w:val="24"/>
              </w:rPr>
              <w:t>153,5</w:t>
            </w:r>
          </w:p>
        </w:tc>
        <w:tc>
          <w:tcPr>
            <w:tcW w:w="1141" w:type="dxa"/>
            <w:vAlign w:val="center"/>
          </w:tcPr>
          <w:p w:rsidR="00326B7E" w:rsidRPr="00A033D9" w:rsidRDefault="00326B7E" w:rsidP="00A033D9">
            <w:pPr>
              <w:jc w:val="center"/>
              <w:rPr>
                <w:sz w:val="24"/>
              </w:rPr>
            </w:pPr>
            <w:r w:rsidRPr="00A033D9">
              <w:rPr>
                <w:sz w:val="24"/>
              </w:rPr>
              <w:t>98</w:t>
            </w:r>
          </w:p>
        </w:tc>
        <w:tc>
          <w:tcPr>
            <w:tcW w:w="1141" w:type="dxa"/>
            <w:vAlign w:val="center"/>
          </w:tcPr>
          <w:p w:rsidR="00326B7E" w:rsidRPr="00A033D9" w:rsidRDefault="00326B7E" w:rsidP="00A033D9">
            <w:pPr>
              <w:jc w:val="center"/>
              <w:rPr>
                <w:sz w:val="24"/>
              </w:rPr>
            </w:pPr>
            <w:r w:rsidRPr="00A033D9">
              <w:rPr>
                <w:sz w:val="24"/>
              </w:rPr>
              <w:t>70</w:t>
            </w:r>
          </w:p>
        </w:tc>
        <w:tc>
          <w:tcPr>
            <w:tcW w:w="1142" w:type="dxa"/>
            <w:vAlign w:val="center"/>
          </w:tcPr>
          <w:p w:rsidR="00326B7E" w:rsidRPr="00A033D9" w:rsidRDefault="00326B7E" w:rsidP="00A033D9">
            <w:pPr>
              <w:jc w:val="center"/>
              <w:rPr>
                <w:sz w:val="24"/>
              </w:rPr>
            </w:pPr>
            <w:r w:rsidRPr="00A033D9">
              <w:rPr>
                <w:sz w:val="24"/>
              </w:rPr>
              <w:t>61,8</w:t>
            </w:r>
          </w:p>
        </w:tc>
        <w:tc>
          <w:tcPr>
            <w:tcW w:w="1429" w:type="dxa"/>
            <w:vAlign w:val="center"/>
          </w:tcPr>
          <w:p w:rsidR="00326B7E" w:rsidRPr="00A033D9" w:rsidRDefault="00326B7E" w:rsidP="00A033D9">
            <w:pPr>
              <w:jc w:val="center"/>
              <w:rPr>
                <w:sz w:val="24"/>
              </w:rPr>
            </w:pPr>
            <w:r w:rsidRPr="00A033D9">
              <w:rPr>
                <w:sz w:val="24"/>
              </w:rPr>
              <w:t>537,7</w:t>
            </w:r>
          </w:p>
        </w:tc>
      </w:tr>
      <w:tr w:rsidR="00326B7E" w:rsidRPr="00A033D9" w:rsidTr="00A033D9">
        <w:tc>
          <w:tcPr>
            <w:tcW w:w="1423" w:type="dxa"/>
            <w:vAlign w:val="center"/>
          </w:tcPr>
          <w:p w:rsidR="00326B7E" w:rsidRPr="00A033D9" w:rsidRDefault="00326B7E" w:rsidP="00A033D9">
            <w:pPr>
              <w:jc w:val="center"/>
              <w:rPr>
                <w:sz w:val="24"/>
              </w:rPr>
            </w:pPr>
            <w:r w:rsidRPr="00A033D9">
              <w:rPr>
                <w:sz w:val="24"/>
              </w:rPr>
              <w:t>Тербунское</w:t>
            </w:r>
          </w:p>
        </w:tc>
        <w:tc>
          <w:tcPr>
            <w:tcW w:w="1092" w:type="dxa"/>
            <w:vAlign w:val="center"/>
          </w:tcPr>
          <w:p w:rsidR="00326B7E" w:rsidRPr="00A033D9" w:rsidRDefault="00326B7E" w:rsidP="00A033D9">
            <w:pPr>
              <w:jc w:val="center"/>
              <w:rPr>
                <w:sz w:val="24"/>
              </w:rPr>
            </w:pPr>
            <w:r w:rsidRPr="00A033D9">
              <w:rPr>
                <w:sz w:val="24"/>
              </w:rPr>
              <w:t>28</w:t>
            </w:r>
          </w:p>
        </w:tc>
        <w:tc>
          <w:tcPr>
            <w:tcW w:w="1138" w:type="dxa"/>
            <w:vAlign w:val="center"/>
          </w:tcPr>
          <w:p w:rsidR="00326B7E" w:rsidRPr="00A033D9" w:rsidRDefault="00326B7E" w:rsidP="00A033D9">
            <w:pPr>
              <w:jc w:val="center"/>
              <w:rPr>
                <w:sz w:val="24"/>
              </w:rPr>
            </w:pPr>
            <w:r w:rsidRPr="00A033D9">
              <w:rPr>
                <w:sz w:val="24"/>
              </w:rPr>
              <w:t>31,8</w:t>
            </w:r>
          </w:p>
        </w:tc>
        <w:tc>
          <w:tcPr>
            <w:tcW w:w="1138" w:type="dxa"/>
            <w:vAlign w:val="center"/>
          </w:tcPr>
          <w:p w:rsidR="00326B7E" w:rsidRPr="00A033D9" w:rsidRDefault="00326B7E" w:rsidP="00A033D9">
            <w:pPr>
              <w:jc w:val="center"/>
              <w:rPr>
                <w:sz w:val="24"/>
              </w:rPr>
            </w:pPr>
            <w:r w:rsidRPr="00A033D9">
              <w:rPr>
                <w:sz w:val="24"/>
              </w:rPr>
              <w:t>31,8</w:t>
            </w:r>
          </w:p>
        </w:tc>
        <w:tc>
          <w:tcPr>
            <w:tcW w:w="1141" w:type="dxa"/>
            <w:vAlign w:val="center"/>
          </w:tcPr>
          <w:p w:rsidR="00326B7E" w:rsidRPr="00A033D9" w:rsidRDefault="00326B7E" w:rsidP="00A033D9">
            <w:pPr>
              <w:jc w:val="center"/>
              <w:rPr>
                <w:sz w:val="24"/>
              </w:rPr>
            </w:pPr>
            <w:r w:rsidRPr="00A033D9">
              <w:rPr>
                <w:sz w:val="24"/>
              </w:rPr>
              <w:t>32</w:t>
            </w:r>
          </w:p>
        </w:tc>
        <w:tc>
          <w:tcPr>
            <w:tcW w:w="1141" w:type="dxa"/>
            <w:vAlign w:val="center"/>
          </w:tcPr>
          <w:p w:rsidR="00326B7E" w:rsidRPr="00A033D9" w:rsidRDefault="00326B7E" w:rsidP="00A033D9">
            <w:pPr>
              <w:jc w:val="center"/>
              <w:rPr>
                <w:sz w:val="24"/>
              </w:rPr>
            </w:pPr>
            <w:r w:rsidRPr="00A033D9">
              <w:rPr>
                <w:sz w:val="24"/>
              </w:rPr>
              <w:t>24,9</w:t>
            </w:r>
          </w:p>
        </w:tc>
        <w:tc>
          <w:tcPr>
            <w:tcW w:w="1142" w:type="dxa"/>
            <w:vAlign w:val="center"/>
          </w:tcPr>
          <w:p w:rsidR="00326B7E" w:rsidRPr="00A033D9" w:rsidRDefault="00326B7E" w:rsidP="00A033D9">
            <w:pPr>
              <w:jc w:val="center"/>
              <w:rPr>
                <w:sz w:val="24"/>
              </w:rPr>
            </w:pPr>
            <w:r w:rsidRPr="00A033D9">
              <w:rPr>
                <w:sz w:val="24"/>
              </w:rPr>
              <w:t>28,9</w:t>
            </w:r>
          </w:p>
        </w:tc>
        <w:tc>
          <w:tcPr>
            <w:tcW w:w="1429" w:type="dxa"/>
            <w:vAlign w:val="center"/>
          </w:tcPr>
          <w:p w:rsidR="00326B7E" w:rsidRPr="00A033D9" w:rsidRDefault="00326B7E" w:rsidP="00A033D9">
            <w:pPr>
              <w:jc w:val="center"/>
              <w:rPr>
                <w:sz w:val="24"/>
              </w:rPr>
            </w:pPr>
            <w:r w:rsidRPr="00A033D9">
              <w:rPr>
                <w:sz w:val="24"/>
              </w:rPr>
              <w:t>149,4</w:t>
            </w:r>
          </w:p>
        </w:tc>
      </w:tr>
      <w:tr w:rsidR="00326B7E" w:rsidRPr="00A033D9" w:rsidTr="00A033D9">
        <w:tc>
          <w:tcPr>
            <w:tcW w:w="1423" w:type="dxa"/>
            <w:vAlign w:val="center"/>
          </w:tcPr>
          <w:p w:rsidR="00326B7E" w:rsidRPr="00A033D9" w:rsidRDefault="00326B7E" w:rsidP="00A033D9">
            <w:pPr>
              <w:jc w:val="center"/>
              <w:rPr>
                <w:sz w:val="24"/>
              </w:rPr>
            </w:pPr>
            <w:r w:rsidRPr="00A033D9">
              <w:rPr>
                <w:sz w:val="24"/>
              </w:rPr>
              <w:t>Усманское</w:t>
            </w:r>
          </w:p>
        </w:tc>
        <w:tc>
          <w:tcPr>
            <w:tcW w:w="1092" w:type="dxa"/>
            <w:vAlign w:val="center"/>
          </w:tcPr>
          <w:p w:rsidR="00326B7E" w:rsidRPr="00A033D9" w:rsidRDefault="00326B7E" w:rsidP="00A033D9">
            <w:pPr>
              <w:jc w:val="center"/>
              <w:rPr>
                <w:sz w:val="24"/>
              </w:rPr>
            </w:pPr>
            <w:r w:rsidRPr="00A033D9">
              <w:rPr>
                <w:sz w:val="24"/>
              </w:rPr>
              <w:t>185</w:t>
            </w:r>
          </w:p>
        </w:tc>
        <w:tc>
          <w:tcPr>
            <w:tcW w:w="1138" w:type="dxa"/>
            <w:vAlign w:val="center"/>
          </w:tcPr>
          <w:p w:rsidR="00326B7E" w:rsidRPr="00A033D9" w:rsidRDefault="00326B7E" w:rsidP="00A033D9">
            <w:pPr>
              <w:jc w:val="center"/>
              <w:rPr>
                <w:sz w:val="24"/>
              </w:rPr>
            </w:pPr>
            <w:r w:rsidRPr="00A033D9">
              <w:rPr>
                <w:sz w:val="24"/>
              </w:rPr>
              <w:t>185,5</w:t>
            </w:r>
          </w:p>
        </w:tc>
        <w:tc>
          <w:tcPr>
            <w:tcW w:w="1138" w:type="dxa"/>
            <w:vAlign w:val="center"/>
          </w:tcPr>
          <w:p w:rsidR="00326B7E" w:rsidRPr="00A033D9" w:rsidRDefault="00326B7E" w:rsidP="00A033D9">
            <w:pPr>
              <w:jc w:val="center"/>
              <w:rPr>
                <w:sz w:val="24"/>
              </w:rPr>
            </w:pPr>
            <w:r w:rsidRPr="00A033D9">
              <w:rPr>
                <w:sz w:val="24"/>
              </w:rPr>
              <w:t>119,8</w:t>
            </w:r>
          </w:p>
        </w:tc>
        <w:tc>
          <w:tcPr>
            <w:tcW w:w="1141" w:type="dxa"/>
            <w:vAlign w:val="center"/>
          </w:tcPr>
          <w:p w:rsidR="00326B7E" w:rsidRPr="00A033D9" w:rsidRDefault="00326B7E" w:rsidP="00A033D9">
            <w:pPr>
              <w:jc w:val="center"/>
              <w:rPr>
                <w:sz w:val="24"/>
              </w:rPr>
            </w:pPr>
            <w:r w:rsidRPr="00A033D9">
              <w:rPr>
                <w:sz w:val="24"/>
              </w:rPr>
              <w:t>185,6</w:t>
            </w:r>
          </w:p>
        </w:tc>
        <w:tc>
          <w:tcPr>
            <w:tcW w:w="1141" w:type="dxa"/>
            <w:vAlign w:val="center"/>
          </w:tcPr>
          <w:p w:rsidR="00326B7E" w:rsidRPr="00A033D9" w:rsidRDefault="00326B7E" w:rsidP="00A033D9">
            <w:pPr>
              <w:jc w:val="center"/>
              <w:rPr>
                <w:sz w:val="24"/>
              </w:rPr>
            </w:pPr>
            <w:r w:rsidRPr="00A033D9">
              <w:rPr>
                <w:sz w:val="24"/>
              </w:rPr>
              <w:t>170</w:t>
            </w:r>
          </w:p>
        </w:tc>
        <w:tc>
          <w:tcPr>
            <w:tcW w:w="1142" w:type="dxa"/>
            <w:vAlign w:val="center"/>
          </w:tcPr>
          <w:p w:rsidR="00326B7E" w:rsidRPr="00A033D9" w:rsidRDefault="00326B7E" w:rsidP="00A033D9">
            <w:pPr>
              <w:jc w:val="center"/>
              <w:rPr>
                <w:sz w:val="24"/>
              </w:rPr>
            </w:pPr>
            <w:r w:rsidRPr="00A033D9">
              <w:rPr>
                <w:sz w:val="24"/>
              </w:rPr>
              <w:t>140,1</w:t>
            </w:r>
          </w:p>
        </w:tc>
        <w:tc>
          <w:tcPr>
            <w:tcW w:w="1429" w:type="dxa"/>
            <w:vAlign w:val="center"/>
          </w:tcPr>
          <w:p w:rsidR="00326B7E" w:rsidRPr="00A033D9" w:rsidRDefault="00326B7E" w:rsidP="00A033D9">
            <w:pPr>
              <w:jc w:val="center"/>
              <w:rPr>
                <w:sz w:val="24"/>
              </w:rPr>
            </w:pPr>
            <w:r w:rsidRPr="00A033D9">
              <w:rPr>
                <w:sz w:val="24"/>
              </w:rPr>
              <w:t>801</w:t>
            </w:r>
          </w:p>
        </w:tc>
      </w:tr>
      <w:tr w:rsidR="00326B7E" w:rsidRPr="00A033D9" w:rsidTr="00A033D9">
        <w:tc>
          <w:tcPr>
            <w:tcW w:w="1423" w:type="dxa"/>
            <w:vAlign w:val="center"/>
          </w:tcPr>
          <w:p w:rsidR="00326B7E" w:rsidRPr="00A033D9" w:rsidRDefault="00326B7E" w:rsidP="00A033D9">
            <w:pPr>
              <w:jc w:val="center"/>
              <w:rPr>
                <w:sz w:val="24"/>
              </w:rPr>
            </w:pPr>
            <w:r w:rsidRPr="00A033D9">
              <w:rPr>
                <w:sz w:val="24"/>
              </w:rPr>
              <w:t>Чаплыгин-ское</w:t>
            </w:r>
          </w:p>
        </w:tc>
        <w:tc>
          <w:tcPr>
            <w:tcW w:w="1092" w:type="dxa"/>
            <w:vAlign w:val="center"/>
          </w:tcPr>
          <w:p w:rsidR="00326B7E" w:rsidRPr="00A033D9" w:rsidRDefault="00326B7E" w:rsidP="00A033D9">
            <w:pPr>
              <w:jc w:val="center"/>
              <w:rPr>
                <w:sz w:val="24"/>
              </w:rPr>
            </w:pPr>
            <w:r w:rsidRPr="00A033D9">
              <w:rPr>
                <w:sz w:val="24"/>
              </w:rPr>
              <w:t>114</w:t>
            </w:r>
          </w:p>
        </w:tc>
        <w:tc>
          <w:tcPr>
            <w:tcW w:w="1138" w:type="dxa"/>
            <w:vAlign w:val="center"/>
          </w:tcPr>
          <w:p w:rsidR="00326B7E" w:rsidRPr="00A033D9" w:rsidRDefault="00326B7E" w:rsidP="00A033D9">
            <w:pPr>
              <w:jc w:val="center"/>
              <w:rPr>
                <w:sz w:val="24"/>
              </w:rPr>
            </w:pPr>
            <w:r w:rsidRPr="00A033D9">
              <w:rPr>
                <w:sz w:val="24"/>
              </w:rPr>
              <w:t>113,7</w:t>
            </w:r>
          </w:p>
        </w:tc>
        <w:tc>
          <w:tcPr>
            <w:tcW w:w="1138" w:type="dxa"/>
            <w:vAlign w:val="center"/>
          </w:tcPr>
          <w:p w:rsidR="00326B7E" w:rsidRPr="00A033D9" w:rsidRDefault="00326B7E" w:rsidP="00A033D9">
            <w:pPr>
              <w:jc w:val="center"/>
              <w:rPr>
                <w:sz w:val="24"/>
              </w:rPr>
            </w:pPr>
            <w:r w:rsidRPr="00A033D9">
              <w:rPr>
                <w:sz w:val="24"/>
              </w:rPr>
              <w:t>113,8</w:t>
            </w:r>
          </w:p>
        </w:tc>
        <w:tc>
          <w:tcPr>
            <w:tcW w:w="1141" w:type="dxa"/>
            <w:vAlign w:val="center"/>
          </w:tcPr>
          <w:p w:rsidR="00326B7E" w:rsidRPr="00A033D9" w:rsidRDefault="00326B7E" w:rsidP="00A033D9">
            <w:pPr>
              <w:jc w:val="center"/>
              <w:rPr>
                <w:sz w:val="24"/>
              </w:rPr>
            </w:pPr>
            <w:r w:rsidRPr="00A033D9">
              <w:rPr>
                <w:sz w:val="24"/>
              </w:rPr>
              <w:t>113,7</w:t>
            </w:r>
          </w:p>
        </w:tc>
        <w:tc>
          <w:tcPr>
            <w:tcW w:w="1141" w:type="dxa"/>
            <w:vAlign w:val="center"/>
          </w:tcPr>
          <w:p w:rsidR="00326B7E" w:rsidRPr="00A033D9" w:rsidRDefault="00326B7E" w:rsidP="00A033D9">
            <w:pPr>
              <w:jc w:val="center"/>
              <w:rPr>
                <w:sz w:val="24"/>
              </w:rPr>
            </w:pPr>
            <w:r w:rsidRPr="00A033D9">
              <w:rPr>
                <w:sz w:val="24"/>
              </w:rPr>
              <w:t>100</w:t>
            </w:r>
          </w:p>
        </w:tc>
        <w:tc>
          <w:tcPr>
            <w:tcW w:w="1142" w:type="dxa"/>
            <w:vAlign w:val="center"/>
          </w:tcPr>
          <w:p w:rsidR="00326B7E" w:rsidRPr="00A033D9" w:rsidRDefault="00326B7E" w:rsidP="00A033D9">
            <w:pPr>
              <w:jc w:val="center"/>
              <w:rPr>
                <w:sz w:val="24"/>
              </w:rPr>
            </w:pPr>
            <w:r w:rsidRPr="00A033D9">
              <w:rPr>
                <w:sz w:val="24"/>
              </w:rPr>
              <w:t>117,1</w:t>
            </w:r>
          </w:p>
        </w:tc>
        <w:tc>
          <w:tcPr>
            <w:tcW w:w="1429" w:type="dxa"/>
            <w:vAlign w:val="center"/>
          </w:tcPr>
          <w:p w:rsidR="00326B7E" w:rsidRPr="00A033D9" w:rsidRDefault="00326B7E" w:rsidP="00A033D9">
            <w:pPr>
              <w:jc w:val="center"/>
              <w:rPr>
                <w:sz w:val="24"/>
              </w:rPr>
            </w:pPr>
            <w:r w:rsidRPr="00A033D9">
              <w:rPr>
                <w:sz w:val="24"/>
              </w:rPr>
              <w:t>558,3</w:t>
            </w:r>
          </w:p>
        </w:tc>
      </w:tr>
      <w:tr w:rsidR="00326B7E" w:rsidRPr="00A033D9" w:rsidTr="00A033D9">
        <w:tc>
          <w:tcPr>
            <w:tcW w:w="1423" w:type="dxa"/>
            <w:vAlign w:val="center"/>
          </w:tcPr>
          <w:p w:rsidR="00326B7E" w:rsidRPr="00A033D9" w:rsidRDefault="00326B7E" w:rsidP="00A033D9">
            <w:pPr>
              <w:jc w:val="center"/>
              <w:rPr>
                <w:sz w:val="24"/>
              </w:rPr>
            </w:pPr>
            <w:r w:rsidRPr="00A033D9">
              <w:rPr>
                <w:sz w:val="24"/>
              </w:rPr>
              <w:t>ИТОГО:</w:t>
            </w:r>
          </w:p>
        </w:tc>
        <w:tc>
          <w:tcPr>
            <w:tcW w:w="1092" w:type="dxa"/>
            <w:vAlign w:val="center"/>
          </w:tcPr>
          <w:p w:rsidR="00326B7E" w:rsidRPr="00A033D9" w:rsidRDefault="00326B7E" w:rsidP="00A033D9">
            <w:pPr>
              <w:jc w:val="center"/>
              <w:rPr>
                <w:sz w:val="24"/>
              </w:rPr>
            </w:pPr>
            <w:r w:rsidRPr="00A033D9">
              <w:rPr>
                <w:sz w:val="24"/>
              </w:rPr>
              <w:t>1309</w:t>
            </w:r>
          </w:p>
        </w:tc>
        <w:tc>
          <w:tcPr>
            <w:tcW w:w="1138" w:type="dxa"/>
            <w:vAlign w:val="center"/>
          </w:tcPr>
          <w:p w:rsidR="00326B7E" w:rsidRPr="00A033D9" w:rsidRDefault="00326B7E" w:rsidP="00A033D9">
            <w:pPr>
              <w:jc w:val="center"/>
              <w:rPr>
                <w:sz w:val="24"/>
              </w:rPr>
            </w:pPr>
            <w:r w:rsidRPr="00A033D9">
              <w:rPr>
                <w:sz w:val="24"/>
              </w:rPr>
              <w:t>895,7</w:t>
            </w:r>
          </w:p>
        </w:tc>
        <w:tc>
          <w:tcPr>
            <w:tcW w:w="1138" w:type="dxa"/>
            <w:vAlign w:val="center"/>
          </w:tcPr>
          <w:p w:rsidR="00326B7E" w:rsidRPr="00A033D9" w:rsidRDefault="00326B7E" w:rsidP="00A033D9">
            <w:pPr>
              <w:jc w:val="center"/>
              <w:rPr>
                <w:sz w:val="24"/>
              </w:rPr>
            </w:pPr>
            <w:r w:rsidRPr="00A033D9">
              <w:rPr>
                <w:sz w:val="24"/>
              </w:rPr>
              <w:t>907,7</w:t>
            </w:r>
          </w:p>
        </w:tc>
        <w:tc>
          <w:tcPr>
            <w:tcW w:w="1141" w:type="dxa"/>
            <w:vAlign w:val="center"/>
          </w:tcPr>
          <w:p w:rsidR="00326B7E" w:rsidRPr="00A033D9" w:rsidRDefault="00326B7E" w:rsidP="00A033D9">
            <w:pPr>
              <w:jc w:val="center"/>
              <w:rPr>
                <w:sz w:val="24"/>
              </w:rPr>
            </w:pPr>
            <w:r w:rsidRPr="00A033D9">
              <w:rPr>
                <w:sz w:val="24"/>
              </w:rPr>
              <w:t>905</w:t>
            </w:r>
          </w:p>
        </w:tc>
        <w:tc>
          <w:tcPr>
            <w:tcW w:w="1141" w:type="dxa"/>
            <w:vAlign w:val="center"/>
          </w:tcPr>
          <w:p w:rsidR="00326B7E" w:rsidRPr="00A033D9" w:rsidRDefault="00326B7E" w:rsidP="00A033D9">
            <w:pPr>
              <w:jc w:val="center"/>
              <w:rPr>
                <w:sz w:val="24"/>
              </w:rPr>
            </w:pPr>
            <w:r w:rsidRPr="00A033D9">
              <w:rPr>
                <w:sz w:val="24"/>
              </w:rPr>
              <w:t>1151</w:t>
            </w:r>
          </w:p>
        </w:tc>
        <w:tc>
          <w:tcPr>
            <w:tcW w:w="1142" w:type="dxa"/>
            <w:vAlign w:val="center"/>
          </w:tcPr>
          <w:p w:rsidR="00326B7E" w:rsidRPr="00A033D9" w:rsidRDefault="00326B7E" w:rsidP="00A033D9">
            <w:pPr>
              <w:jc w:val="center"/>
              <w:rPr>
                <w:sz w:val="24"/>
              </w:rPr>
            </w:pPr>
            <w:r w:rsidRPr="00A033D9">
              <w:rPr>
                <w:sz w:val="24"/>
              </w:rPr>
              <w:t>1353,5</w:t>
            </w:r>
          </w:p>
        </w:tc>
        <w:tc>
          <w:tcPr>
            <w:tcW w:w="1429" w:type="dxa"/>
            <w:vAlign w:val="center"/>
          </w:tcPr>
          <w:p w:rsidR="00326B7E" w:rsidRPr="00A033D9" w:rsidRDefault="00326B7E" w:rsidP="00A033D9">
            <w:pPr>
              <w:jc w:val="center"/>
              <w:rPr>
                <w:sz w:val="24"/>
              </w:rPr>
            </w:pPr>
            <w:r w:rsidRPr="00A033D9">
              <w:rPr>
                <w:sz w:val="24"/>
              </w:rPr>
              <w:t>5212,9</w:t>
            </w:r>
          </w:p>
        </w:tc>
      </w:tr>
    </w:tbl>
    <w:p w:rsidR="00326B7E" w:rsidRPr="00A033D9" w:rsidRDefault="00326B7E" w:rsidP="00326B7E">
      <w:pPr>
        <w:tabs>
          <w:tab w:val="left" w:pos="4111"/>
        </w:tabs>
        <w:spacing w:line="360" w:lineRule="auto"/>
        <w:ind w:firstLine="709"/>
        <w:jc w:val="both"/>
        <w:rPr>
          <w:sz w:val="24"/>
        </w:rPr>
      </w:pPr>
    </w:p>
    <w:p w:rsidR="00326B7E" w:rsidRPr="00326B7E" w:rsidRDefault="00326B7E" w:rsidP="00A033D9">
      <w:pPr>
        <w:tabs>
          <w:tab w:val="left" w:pos="4111"/>
        </w:tabs>
        <w:spacing w:line="360" w:lineRule="auto"/>
        <w:ind w:firstLine="709"/>
        <w:jc w:val="both"/>
        <w:rPr>
          <w:sz w:val="24"/>
        </w:rPr>
      </w:pPr>
      <w:r w:rsidRPr="00326B7E">
        <w:rPr>
          <w:sz w:val="24"/>
        </w:rPr>
        <w:t>Информация о мероприятиях по воспроизводству лесов за период действия предыдущего лесного плана и показатели на период действия разрабатываемого лесного плана приведены в приложении 11.</w:t>
      </w:r>
    </w:p>
    <w:p w:rsidR="00326B7E" w:rsidRPr="00326B7E" w:rsidRDefault="00326B7E" w:rsidP="00A033D9">
      <w:pPr>
        <w:tabs>
          <w:tab w:val="left" w:pos="4111"/>
        </w:tabs>
        <w:spacing w:line="360" w:lineRule="auto"/>
        <w:ind w:firstLine="709"/>
        <w:jc w:val="both"/>
        <w:rPr>
          <w:sz w:val="24"/>
        </w:rPr>
      </w:pPr>
      <w:r w:rsidRPr="00326B7E">
        <w:rPr>
          <w:sz w:val="24"/>
        </w:rPr>
        <w:t>Анализ выполнения мероприятий по воспроизводству лесов показал следующее:</w:t>
      </w:r>
    </w:p>
    <w:p w:rsidR="00326B7E" w:rsidRPr="00326B7E" w:rsidRDefault="00A033D9" w:rsidP="00A033D9">
      <w:pPr>
        <w:tabs>
          <w:tab w:val="left" w:pos="4111"/>
        </w:tabs>
        <w:spacing w:line="360" w:lineRule="auto"/>
        <w:ind w:firstLine="709"/>
        <w:jc w:val="both"/>
        <w:rPr>
          <w:sz w:val="24"/>
        </w:rPr>
      </w:pPr>
      <w:r>
        <w:rPr>
          <w:sz w:val="24"/>
        </w:rPr>
        <w:t>– </w:t>
      </w:r>
      <w:r w:rsidR="00326B7E" w:rsidRPr="00326B7E">
        <w:rPr>
          <w:sz w:val="24"/>
        </w:rPr>
        <w:t xml:space="preserve">заготовка семян – 172%; </w:t>
      </w:r>
    </w:p>
    <w:p w:rsidR="00326B7E" w:rsidRPr="00326B7E" w:rsidRDefault="00A033D9" w:rsidP="00A033D9">
      <w:pPr>
        <w:tabs>
          <w:tab w:val="left" w:pos="4111"/>
        </w:tabs>
        <w:spacing w:line="360" w:lineRule="auto"/>
        <w:ind w:firstLine="709"/>
        <w:jc w:val="both"/>
        <w:rPr>
          <w:sz w:val="24"/>
        </w:rPr>
      </w:pPr>
      <w:r>
        <w:rPr>
          <w:sz w:val="24"/>
        </w:rPr>
        <w:t>– </w:t>
      </w:r>
      <w:r w:rsidR="00326B7E" w:rsidRPr="00326B7E">
        <w:rPr>
          <w:sz w:val="24"/>
        </w:rPr>
        <w:t>выращивание стандартного посадочного материала – 280%;</w:t>
      </w:r>
    </w:p>
    <w:p w:rsidR="00326B7E" w:rsidRPr="00326B7E" w:rsidRDefault="00A033D9" w:rsidP="00A033D9">
      <w:pPr>
        <w:tabs>
          <w:tab w:val="left" w:pos="4111"/>
        </w:tabs>
        <w:spacing w:line="360" w:lineRule="auto"/>
        <w:ind w:firstLine="709"/>
        <w:rPr>
          <w:sz w:val="24"/>
        </w:rPr>
      </w:pPr>
      <w:r>
        <w:rPr>
          <w:sz w:val="24"/>
        </w:rPr>
        <w:t>– </w:t>
      </w:r>
      <w:r w:rsidR="00326B7E" w:rsidRPr="00326B7E">
        <w:rPr>
          <w:sz w:val="24"/>
        </w:rPr>
        <w:t>лесовосстановление – 242%  ;</w:t>
      </w:r>
    </w:p>
    <w:p w:rsidR="00326B7E" w:rsidRPr="00326B7E" w:rsidRDefault="00A033D9" w:rsidP="00A033D9">
      <w:pPr>
        <w:tabs>
          <w:tab w:val="left" w:pos="4111"/>
        </w:tabs>
        <w:spacing w:line="360" w:lineRule="auto"/>
        <w:ind w:firstLine="851"/>
        <w:jc w:val="both"/>
        <w:rPr>
          <w:sz w:val="24"/>
        </w:rPr>
      </w:pPr>
      <w:r>
        <w:rPr>
          <w:sz w:val="24"/>
        </w:rPr>
        <w:lastRenderedPageBreak/>
        <w:t>– </w:t>
      </w:r>
      <w:r w:rsidR="00326B7E" w:rsidRPr="00326B7E">
        <w:rPr>
          <w:sz w:val="24"/>
        </w:rPr>
        <w:t>рубки ухода за лесом, всего – 98%, в том числе: осветления и прочистки – 100,5%, прореживания – 98,4%, проходные рубки 94,4%.</w:t>
      </w:r>
    </w:p>
    <w:p w:rsidR="00326B7E" w:rsidRPr="00326B7E" w:rsidRDefault="00326B7E" w:rsidP="00A033D9">
      <w:pPr>
        <w:tabs>
          <w:tab w:val="left" w:pos="4111"/>
        </w:tabs>
        <w:spacing w:line="360" w:lineRule="auto"/>
        <w:ind w:firstLine="709"/>
        <w:jc w:val="both"/>
        <w:rPr>
          <w:sz w:val="24"/>
        </w:rPr>
      </w:pPr>
      <w:r w:rsidRPr="00326B7E">
        <w:rPr>
          <w:sz w:val="24"/>
        </w:rPr>
        <w:t>Перевыполнение запланированных объемов мероприятий по воспроизводству лесов объясняется тем, что в 2010 году произошли пожары на площади более 9 тысяч гектар, что потребовало в последующие годы резко увеличить объёмы по лесовосстановлению погибших лесов.</w:t>
      </w:r>
    </w:p>
    <w:p w:rsidR="00326B7E" w:rsidRPr="00326B7E" w:rsidRDefault="00326B7E" w:rsidP="00A033D9">
      <w:pPr>
        <w:tabs>
          <w:tab w:val="left" w:pos="4111"/>
        </w:tabs>
        <w:spacing w:line="360" w:lineRule="auto"/>
        <w:ind w:firstLine="709"/>
        <w:jc w:val="both"/>
        <w:rPr>
          <w:sz w:val="24"/>
        </w:rPr>
      </w:pPr>
      <w:r w:rsidRPr="00326B7E">
        <w:rPr>
          <w:sz w:val="24"/>
        </w:rPr>
        <w:t>На предстоящий период (2019-2028 г.г.) объемы мероприятий по воспроизводству лесов запланированы с учетом изменения фонда лесовосстановления на 01.01.2018, анализа возможностей и перспектив использования лесов для заготовки древесины. Подробная информация приведена в разделе 4.10.</w:t>
      </w:r>
    </w:p>
    <w:p w:rsidR="00326B7E" w:rsidRPr="00326B7E" w:rsidRDefault="00326B7E" w:rsidP="00326B7E">
      <w:pPr>
        <w:tabs>
          <w:tab w:val="left" w:pos="1834"/>
        </w:tabs>
        <w:spacing w:line="360" w:lineRule="auto"/>
        <w:rPr>
          <w:b/>
          <w:sz w:val="24"/>
        </w:rPr>
      </w:pPr>
    </w:p>
    <w:p w:rsidR="00326B7E" w:rsidRPr="00326B7E" w:rsidRDefault="00A033D9" w:rsidP="00326B7E">
      <w:pPr>
        <w:tabs>
          <w:tab w:val="left" w:pos="567"/>
          <w:tab w:val="left" w:pos="993"/>
          <w:tab w:val="left" w:pos="1418"/>
          <w:tab w:val="left" w:pos="1560"/>
        </w:tabs>
        <w:jc w:val="center"/>
        <w:rPr>
          <w:b/>
          <w:bCs/>
          <w:sz w:val="24"/>
        </w:rPr>
      </w:pPr>
      <w:r>
        <w:rPr>
          <w:b/>
          <w:bCs/>
          <w:sz w:val="24"/>
        </w:rPr>
        <w:t>2.6. </w:t>
      </w:r>
      <w:r w:rsidR="00326B7E" w:rsidRPr="00326B7E">
        <w:rPr>
          <w:b/>
          <w:bCs/>
          <w:sz w:val="24"/>
        </w:rPr>
        <w:t xml:space="preserve">Мероприятия по лесоразведению и рекультивации земель </w:t>
      </w:r>
    </w:p>
    <w:p w:rsidR="00326B7E" w:rsidRPr="00326B7E" w:rsidRDefault="00326B7E" w:rsidP="00326B7E">
      <w:pPr>
        <w:tabs>
          <w:tab w:val="left" w:pos="567"/>
          <w:tab w:val="left" w:pos="993"/>
          <w:tab w:val="left" w:pos="1418"/>
          <w:tab w:val="left" w:pos="1560"/>
        </w:tabs>
        <w:jc w:val="center"/>
        <w:rPr>
          <w:b/>
          <w:bCs/>
          <w:sz w:val="24"/>
        </w:rPr>
      </w:pPr>
    </w:p>
    <w:p w:rsidR="00326B7E" w:rsidRPr="00326B7E" w:rsidRDefault="00326B7E" w:rsidP="00326B7E">
      <w:pPr>
        <w:tabs>
          <w:tab w:val="left" w:pos="4111"/>
        </w:tabs>
        <w:spacing w:line="360" w:lineRule="auto"/>
        <w:ind w:firstLine="709"/>
        <w:jc w:val="both"/>
        <w:rPr>
          <w:sz w:val="24"/>
        </w:rPr>
      </w:pPr>
      <w:r w:rsidRPr="00326B7E">
        <w:rPr>
          <w:sz w:val="24"/>
        </w:rPr>
        <w:t>Кроме лесовосстановительных работ на землях, находящихся в ведении Управления лесного хозяйства Липецкой области, проводятся работы по лесоразведению на малопродуктивных сельскохозяйственных землях и землях других категорий, предназначенных для создания защитных лесных насаждений.</w:t>
      </w:r>
    </w:p>
    <w:p w:rsidR="00326B7E" w:rsidRPr="00326B7E" w:rsidRDefault="00326B7E" w:rsidP="00326B7E">
      <w:pPr>
        <w:tabs>
          <w:tab w:val="left" w:pos="4111"/>
        </w:tabs>
        <w:spacing w:line="360" w:lineRule="auto"/>
        <w:ind w:firstLine="709"/>
        <w:jc w:val="both"/>
        <w:rPr>
          <w:sz w:val="24"/>
        </w:rPr>
      </w:pPr>
      <w:r w:rsidRPr="00326B7E">
        <w:rPr>
          <w:sz w:val="24"/>
        </w:rPr>
        <w:t>Определение местоположения и площади земельных участков, предназначенных для лесоразведения на последующие годы, осуществляется на основании данных лесоустройства, землеустройства, документов территориального планирования, специальных обследований и других источников (п. 8 приказа МПР РФ от 08.06.2007г.  № 149).</w:t>
      </w:r>
    </w:p>
    <w:p w:rsidR="00326B7E" w:rsidRPr="00326B7E" w:rsidRDefault="00326B7E" w:rsidP="00326B7E">
      <w:pPr>
        <w:tabs>
          <w:tab w:val="left" w:pos="4111"/>
        </w:tabs>
        <w:spacing w:line="360" w:lineRule="auto"/>
        <w:ind w:firstLine="709"/>
        <w:jc w:val="both"/>
        <w:rPr>
          <w:sz w:val="24"/>
        </w:rPr>
      </w:pPr>
      <w:r w:rsidRPr="00326B7E">
        <w:rPr>
          <w:sz w:val="24"/>
        </w:rPr>
        <w:t>Данные о защитных лесных насаждениях, созданных за период 2009 – 2017 годы приведены в таблице 2.6.1</w:t>
      </w:r>
    </w:p>
    <w:p w:rsidR="00326B7E" w:rsidRPr="00326B7E" w:rsidRDefault="00326B7E" w:rsidP="00326B7E">
      <w:pPr>
        <w:tabs>
          <w:tab w:val="left" w:pos="4111"/>
        </w:tabs>
        <w:spacing w:line="360" w:lineRule="auto"/>
        <w:ind w:firstLine="709"/>
        <w:jc w:val="right"/>
        <w:rPr>
          <w:sz w:val="24"/>
        </w:rPr>
      </w:pPr>
      <w:r w:rsidRPr="00326B7E">
        <w:rPr>
          <w:sz w:val="24"/>
        </w:rPr>
        <w:t>Таблица 2.6.1.</w:t>
      </w:r>
    </w:p>
    <w:p w:rsidR="00326B7E" w:rsidRPr="00326B7E" w:rsidRDefault="00326B7E" w:rsidP="00932C5D">
      <w:pPr>
        <w:spacing w:line="23" w:lineRule="atLeast"/>
        <w:ind w:firstLine="709"/>
        <w:jc w:val="center"/>
        <w:rPr>
          <w:sz w:val="24"/>
        </w:rPr>
      </w:pPr>
      <w:r w:rsidRPr="00326B7E">
        <w:rPr>
          <w:sz w:val="24"/>
        </w:rPr>
        <w:t>Объемы лесоразведения на малопродуктивных сельскохозяйственных землях</w:t>
      </w:r>
    </w:p>
    <w:p w:rsidR="00326B7E" w:rsidRPr="00326B7E" w:rsidRDefault="00326B7E" w:rsidP="00932C5D">
      <w:pPr>
        <w:spacing w:line="23" w:lineRule="atLeast"/>
        <w:ind w:firstLine="709"/>
        <w:jc w:val="center"/>
        <w:rPr>
          <w:sz w:val="24"/>
        </w:rPr>
      </w:pPr>
      <w:r w:rsidRPr="00326B7E">
        <w:rPr>
          <w:sz w:val="24"/>
        </w:rPr>
        <w:t>и землях иных категорий</w:t>
      </w:r>
    </w:p>
    <w:p w:rsidR="00326B7E" w:rsidRPr="00326B7E" w:rsidRDefault="00326B7E" w:rsidP="00932C5D">
      <w:pPr>
        <w:spacing w:line="23" w:lineRule="atLeast"/>
        <w:ind w:firstLine="709"/>
        <w:jc w:val="center"/>
        <w:rPr>
          <w:sz w:val="24"/>
        </w:rPr>
      </w:pPr>
      <w:r w:rsidRPr="00326B7E">
        <w:rPr>
          <w:sz w:val="24"/>
        </w:rPr>
        <w:t>Липецкой области за 2009 – 2017 годы</w:t>
      </w:r>
    </w:p>
    <w:p w:rsidR="00326B7E" w:rsidRPr="00326B7E" w:rsidRDefault="00326B7E" w:rsidP="00326B7E">
      <w:pPr>
        <w:spacing w:line="23" w:lineRule="atLeast"/>
        <w:ind w:firstLine="709"/>
        <w:jc w:val="center"/>
        <w:rPr>
          <w:sz w:val="24"/>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268"/>
        <w:gridCol w:w="2268"/>
        <w:gridCol w:w="2268"/>
      </w:tblGrid>
      <w:tr w:rsidR="00326B7E" w:rsidRPr="00326B7E" w:rsidTr="00A033D9">
        <w:trPr>
          <w:trHeight w:val="1162"/>
          <w:tblHeader/>
        </w:trPr>
        <w:tc>
          <w:tcPr>
            <w:tcW w:w="1843" w:type="dxa"/>
            <w:shd w:val="clear" w:color="auto" w:fill="auto"/>
            <w:vAlign w:val="center"/>
          </w:tcPr>
          <w:p w:rsidR="00326B7E" w:rsidRPr="00A033D9" w:rsidRDefault="00326B7E" w:rsidP="00326B7E">
            <w:pPr>
              <w:spacing w:line="23" w:lineRule="atLeast"/>
              <w:ind w:left="-142" w:right="-108"/>
              <w:jc w:val="center"/>
              <w:rPr>
                <w:iCs/>
                <w:sz w:val="24"/>
              </w:rPr>
            </w:pPr>
            <w:r w:rsidRPr="00A033D9">
              <w:rPr>
                <w:iCs/>
                <w:sz w:val="24"/>
              </w:rPr>
              <w:t>Годы</w:t>
            </w:r>
          </w:p>
        </w:tc>
        <w:tc>
          <w:tcPr>
            <w:tcW w:w="2268" w:type="dxa"/>
            <w:shd w:val="clear" w:color="auto" w:fill="auto"/>
            <w:vAlign w:val="center"/>
          </w:tcPr>
          <w:p w:rsidR="00326B7E" w:rsidRPr="00A033D9" w:rsidRDefault="00326B7E" w:rsidP="00326B7E">
            <w:pPr>
              <w:spacing w:line="23" w:lineRule="atLeast"/>
              <w:ind w:left="-142" w:right="-108"/>
              <w:jc w:val="center"/>
              <w:rPr>
                <w:iCs/>
                <w:sz w:val="24"/>
              </w:rPr>
            </w:pPr>
            <w:r w:rsidRPr="00A033D9">
              <w:rPr>
                <w:iCs/>
                <w:sz w:val="24"/>
              </w:rPr>
              <w:t>Всего</w:t>
            </w:r>
          </w:p>
        </w:tc>
        <w:tc>
          <w:tcPr>
            <w:tcW w:w="2268" w:type="dxa"/>
            <w:shd w:val="clear" w:color="auto" w:fill="auto"/>
            <w:vAlign w:val="center"/>
          </w:tcPr>
          <w:p w:rsidR="00326B7E" w:rsidRPr="00A033D9" w:rsidRDefault="00326B7E" w:rsidP="00326B7E">
            <w:pPr>
              <w:spacing w:line="23" w:lineRule="atLeast"/>
              <w:ind w:left="-142" w:right="-108"/>
              <w:jc w:val="center"/>
              <w:rPr>
                <w:iCs/>
                <w:sz w:val="24"/>
              </w:rPr>
            </w:pPr>
            <w:r w:rsidRPr="00A033D9">
              <w:rPr>
                <w:iCs/>
                <w:sz w:val="24"/>
              </w:rPr>
              <w:t>Посев и посадка</w:t>
            </w:r>
          </w:p>
        </w:tc>
        <w:tc>
          <w:tcPr>
            <w:tcW w:w="2268" w:type="dxa"/>
            <w:shd w:val="clear" w:color="auto" w:fill="auto"/>
            <w:vAlign w:val="center"/>
          </w:tcPr>
          <w:p w:rsidR="00326B7E" w:rsidRPr="00A033D9" w:rsidRDefault="00326B7E" w:rsidP="00326B7E">
            <w:pPr>
              <w:spacing w:line="23" w:lineRule="atLeast"/>
              <w:ind w:left="-142" w:right="-108"/>
              <w:jc w:val="center"/>
              <w:rPr>
                <w:iCs/>
                <w:sz w:val="24"/>
              </w:rPr>
            </w:pPr>
            <w:r w:rsidRPr="00A033D9">
              <w:rPr>
                <w:iCs/>
                <w:sz w:val="24"/>
              </w:rPr>
              <w:t xml:space="preserve">Содействие </w:t>
            </w:r>
          </w:p>
          <w:p w:rsidR="00326B7E" w:rsidRPr="00A033D9" w:rsidRDefault="00326B7E" w:rsidP="00326B7E">
            <w:pPr>
              <w:spacing w:line="23" w:lineRule="atLeast"/>
              <w:ind w:left="-142" w:right="-108"/>
              <w:jc w:val="center"/>
              <w:rPr>
                <w:iCs/>
                <w:sz w:val="24"/>
              </w:rPr>
            </w:pPr>
            <w:r w:rsidRPr="00A033D9">
              <w:rPr>
                <w:iCs/>
                <w:sz w:val="24"/>
              </w:rPr>
              <w:t>естественному возобновлению</w:t>
            </w:r>
          </w:p>
        </w:tc>
      </w:tr>
      <w:tr w:rsidR="00326B7E" w:rsidRPr="00326B7E" w:rsidTr="00A033D9">
        <w:trPr>
          <w:trHeight w:val="315"/>
          <w:tblHeader/>
        </w:trPr>
        <w:tc>
          <w:tcPr>
            <w:tcW w:w="1843" w:type="dxa"/>
            <w:shd w:val="clear" w:color="auto" w:fill="auto"/>
            <w:vAlign w:val="center"/>
          </w:tcPr>
          <w:p w:rsidR="00326B7E" w:rsidRPr="00A033D9" w:rsidRDefault="00326B7E" w:rsidP="00326B7E">
            <w:pPr>
              <w:spacing w:line="23" w:lineRule="atLeast"/>
              <w:jc w:val="center"/>
              <w:rPr>
                <w:iCs/>
                <w:sz w:val="24"/>
              </w:rPr>
            </w:pPr>
            <w:r w:rsidRPr="00A033D9">
              <w:rPr>
                <w:iCs/>
                <w:sz w:val="24"/>
              </w:rPr>
              <w:t>2</w:t>
            </w:r>
          </w:p>
        </w:tc>
        <w:tc>
          <w:tcPr>
            <w:tcW w:w="2268" w:type="dxa"/>
            <w:shd w:val="clear" w:color="auto" w:fill="auto"/>
            <w:vAlign w:val="center"/>
          </w:tcPr>
          <w:p w:rsidR="00326B7E" w:rsidRPr="00A033D9" w:rsidRDefault="00326B7E" w:rsidP="00326B7E">
            <w:pPr>
              <w:spacing w:line="23" w:lineRule="atLeast"/>
              <w:jc w:val="center"/>
              <w:rPr>
                <w:iCs/>
                <w:sz w:val="24"/>
              </w:rPr>
            </w:pPr>
            <w:r w:rsidRPr="00A033D9">
              <w:rPr>
                <w:iCs/>
                <w:sz w:val="24"/>
              </w:rPr>
              <w:t>3</w:t>
            </w:r>
          </w:p>
        </w:tc>
        <w:tc>
          <w:tcPr>
            <w:tcW w:w="2268" w:type="dxa"/>
            <w:shd w:val="clear" w:color="auto" w:fill="auto"/>
            <w:vAlign w:val="center"/>
          </w:tcPr>
          <w:p w:rsidR="00326B7E" w:rsidRPr="00A033D9" w:rsidRDefault="00326B7E" w:rsidP="00326B7E">
            <w:pPr>
              <w:spacing w:line="23" w:lineRule="atLeast"/>
              <w:jc w:val="center"/>
              <w:rPr>
                <w:iCs/>
                <w:sz w:val="24"/>
              </w:rPr>
            </w:pPr>
            <w:r w:rsidRPr="00A033D9">
              <w:rPr>
                <w:iCs/>
                <w:sz w:val="24"/>
              </w:rPr>
              <w:t>4</w:t>
            </w:r>
          </w:p>
        </w:tc>
        <w:tc>
          <w:tcPr>
            <w:tcW w:w="2268" w:type="dxa"/>
            <w:shd w:val="clear" w:color="auto" w:fill="auto"/>
            <w:vAlign w:val="center"/>
          </w:tcPr>
          <w:p w:rsidR="00326B7E" w:rsidRPr="00A033D9" w:rsidRDefault="00326B7E" w:rsidP="00326B7E">
            <w:pPr>
              <w:spacing w:line="23" w:lineRule="atLeast"/>
              <w:jc w:val="center"/>
              <w:rPr>
                <w:iCs/>
                <w:sz w:val="24"/>
              </w:rPr>
            </w:pPr>
            <w:r w:rsidRPr="00A033D9">
              <w:rPr>
                <w:iCs/>
                <w:sz w:val="24"/>
              </w:rPr>
              <w:t>5</w:t>
            </w:r>
          </w:p>
        </w:tc>
      </w:tr>
      <w:tr w:rsidR="00326B7E" w:rsidRPr="00326B7E" w:rsidTr="00932C5D">
        <w:trPr>
          <w:trHeight w:val="315"/>
        </w:trPr>
        <w:tc>
          <w:tcPr>
            <w:tcW w:w="1843" w:type="dxa"/>
            <w:shd w:val="clear" w:color="auto" w:fill="auto"/>
            <w:vAlign w:val="center"/>
          </w:tcPr>
          <w:p w:rsidR="00326B7E" w:rsidRPr="00A033D9" w:rsidRDefault="00326B7E" w:rsidP="00932C5D">
            <w:pPr>
              <w:spacing w:line="23" w:lineRule="atLeast"/>
              <w:jc w:val="center"/>
              <w:rPr>
                <w:iCs/>
                <w:sz w:val="24"/>
              </w:rPr>
            </w:pPr>
            <w:r w:rsidRPr="00A033D9">
              <w:rPr>
                <w:iCs/>
                <w:sz w:val="24"/>
              </w:rPr>
              <w:t>2009</w:t>
            </w:r>
          </w:p>
        </w:tc>
        <w:tc>
          <w:tcPr>
            <w:tcW w:w="2268" w:type="dxa"/>
            <w:shd w:val="clear" w:color="auto" w:fill="auto"/>
            <w:vAlign w:val="center"/>
          </w:tcPr>
          <w:p w:rsidR="00326B7E" w:rsidRPr="00A033D9" w:rsidRDefault="00326B7E" w:rsidP="00932C5D">
            <w:pPr>
              <w:spacing w:line="23" w:lineRule="atLeast"/>
              <w:jc w:val="center"/>
              <w:rPr>
                <w:iCs/>
                <w:sz w:val="24"/>
              </w:rPr>
            </w:pPr>
            <w:r w:rsidRPr="00A033D9">
              <w:rPr>
                <w:iCs/>
                <w:sz w:val="24"/>
              </w:rPr>
              <w:t>1445,3</w:t>
            </w:r>
          </w:p>
        </w:tc>
        <w:tc>
          <w:tcPr>
            <w:tcW w:w="2268" w:type="dxa"/>
            <w:shd w:val="clear" w:color="auto" w:fill="auto"/>
            <w:vAlign w:val="center"/>
          </w:tcPr>
          <w:p w:rsidR="00326B7E" w:rsidRPr="00A033D9" w:rsidRDefault="00326B7E" w:rsidP="00932C5D">
            <w:pPr>
              <w:spacing w:line="23" w:lineRule="atLeast"/>
              <w:jc w:val="center"/>
              <w:rPr>
                <w:iCs/>
                <w:sz w:val="24"/>
              </w:rPr>
            </w:pPr>
            <w:r w:rsidRPr="00A033D9">
              <w:rPr>
                <w:iCs/>
                <w:sz w:val="24"/>
              </w:rPr>
              <w:t>1000,3</w:t>
            </w:r>
          </w:p>
        </w:tc>
        <w:tc>
          <w:tcPr>
            <w:tcW w:w="2268" w:type="dxa"/>
            <w:shd w:val="clear" w:color="auto" w:fill="auto"/>
            <w:vAlign w:val="center"/>
          </w:tcPr>
          <w:p w:rsidR="00326B7E" w:rsidRPr="00A033D9" w:rsidRDefault="00326B7E" w:rsidP="00932C5D">
            <w:pPr>
              <w:spacing w:line="23" w:lineRule="atLeast"/>
              <w:jc w:val="center"/>
              <w:rPr>
                <w:iCs/>
                <w:sz w:val="24"/>
              </w:rPr>
            </w:pPr>
            <w:r w:rsidRPr="00A033D9">
              <w:rPr>
                <w:iCs/>
                <w:sz w:val="24"/>
              </w:rPr>
              <w:t>445</w:t>
            </w:r>
          </w:p>
        </w:tc>
      </w:tr>
      <w:tr w:rsidR="00326B7E" w:rsidRPr="00326B7E" w:rsidTr="00932C5D">
        <w:trPr>
          <w:trHeight w:val="315"/>
        </w:trPr>
        <w:tc>
          <w:tcPr>
            <w:tcW w:w="1843" w:type="dxa"/>
            <w:shd w:val="clear" w:color="auto" w:fill="auto"/>
            <w:vAlign w:val="center"/>
          </w:tcPr>
          <w:p w:rsidR="00326B7E" w:rsidRPr="00A033D9" w:rsidRDefault="00326B7E" w:rsidP="00932C5D">
            <w:pPr>
              <w:spacing w:line="23" w:lineRule="atLeast"/>
              <w:jc w:val="center"/>
              <w:rPr>
                <w:iCs/>
                <w:sz w:val="24"/>
              </w:rPr>
            </w:pPr>
            <w:r w:rsidRPr="00A033D9">
              <w:rPr>
                <w:iCs/>
                <w:sz w:val="24"/>
              </w:rPr>
              <w:t>2010</w:t>
            </w:r>
          </w:p>
        </w:tc>
        <w:tc>
          <w:tcPr>
            <w:tcW w:w="2268" w:type="dxa"/>
            <w:shd w:val="clear" w:color="auto" w:fill="auto"/>
            <w:vAlign w:val="center"/>
          </w:tcPr>
          <w:p w:rsidR="00326B7E" w:rsidRPr="00A033D9" w:rsidRDefault="00326B7E" w:rsidP="00932C5D">
            <w:pPr>
              <w:spacing w:line="23" w:lineRule="atLeast"/>
              <w:jc w:val="center"/>
              <w:rPr>
                <w:iCs/>
                <w:sz w:val="24"/>
              </w:rPr>
            </w:pPr>
            <w:r w:rsidRPr="00A033D9">
              <w:rPr>
                <w:iCs/>
                <w:sz w:val="24"/>
              </w:rPr>
              <w:t>3825</w:t>
            </w:r>
          </w:p>
        </w:tc>
        <w:tc>
          <w:tcPr>
            <w:tcW w:w="2268" w:type="dxa"/>
            <w:shd w:val="clear" w:color="auto" w:fill="auto"/>
            <w:vAlign w:val="center"/>
          </w:tcPr>
          <w:p w:rsidR="00326B7E" w:rsidRPr="00A033D9" w:rsidRDefault="00326B7E" w:rsidP="00932C5D">
            <w:pPr>
              <w:spacing w:line="23" w:lineRule="atLeast"/>
              <w:jc w:val="center"/>
              <w:rPr>
                <w:iCs/>
                <w:sz w:val="24"/>
              </w:rPr>
            </w:pPr>
            <w:r w:rsidRPr="00A033D9">
              <w:rPr>
                <w:iCs/>
                <w:sz w:val="24"/>
              </w:rPr>
              <w:t>2108</w:t>
            </w:r>
          </w:p>
        </w:tc>
        <w:tc>
          <w:tcPr>
            <w:tcW w:w="2268" w:type="dxa"/>
            <w:shd w:val="clear" w:color="auto" w:fill="auto"/>
            <w:vAlign w:val="center"/>
          </w:tcPr>
          <w:p w:rsidR="00326B7E" w:rsidRPr="00A033D9" w:rsidRDefault="00326B7E" w:rsidP="00932C5D">
            <w:pPr>
              <w:spacing w:line="23" w:lineRule="atLeast"/>
              <w:jc w:val="center"/>
              <w:rPr>
                <w:iCs/>
                <w:sz w:val="24"/>
              </w:rPr>
            </w:pPr>
            <w:r w:rsidRPr="00A033D9">
              <w:rPr>
                <w:iCs/>
                <w:sz w:val="24"/>
              </w:rPr>
              <w:t>1717</w:t>
            </w:r>
          </w:p>
        </w:tc>
      </w:tr>
      <w:tr w:rsidR="00326B7E" w:rsidRPr="00326B7E" w:rsidTr="00932C5D">
        <w:trPr>
          <w:trHeight w:val="315"/>
        </w:trPr>
        <w:tc>
          <w:tcPr>
            <w:tcW w:w="1843" w:type="dxa"/>
            <w:shd w:val="clear" w:color="auto" w:fill="auto"/>
            <w:vAlign w:val="center"/>
          </w:tcPr>
          <w:p w:rsidR="00326B7E" w:rsidRPr="00A033D9" w:rsidRDefault="00326B7E" w:rsidP="00932C5D">
            <w:pPr>
              <w:spacing w:line="23" w:lineRule="atLeast"/>
              <w:jc w:val="center"/>
              <w:rPr>
                <w:iCs/>
                <w:sz w:val="24"/>
              </w:rPr>
            </w:pPr>
            <w:r w:rsidRPr="00A033D9">
              <w:rPr>
                <w:iCs/>
                <w:sz w:val="24"/>
              </w:rPr>
              <w:t>2011</w:t>
            </w:r>
          </w:p>
        </w:tc>
        <w:tc>
          <w:tcPr>
            <w:tcW w:w="2268" w:type="dxa"/>
            <w:shd w:val="clear" w:color="auto" w:fill="auto"/>
            <w:vAlign w:val="center"/>
          </w:tcPr>
          <w:p w:rsidR="00326B7E" w:rsidRPr="00A033D9" w:rsidRDefault="00326B7E" w:rsidP="00932C5D">
            <w:pPr>
              <w:spacing w:line="23" w:lineRule="atLeast"/>
              <w:jc w:val="center"/>
              <w:rPr>
                <w:iCs/>
                <w:sz w:val="24"/>
              </w:rPr>
            </w:pPr>
            <w:r w:rsidRPr="00A033D9">
              <w:rPr>
                <w:iCs/>
                <w:sz w:val="24"/>
              </w:rPr>
              <w:t>3324</w:t>
            </w:r>
          </w:p>
        </w:tc>
        <w:tc>
          <w:tcPr>
            <w:tcW w:w="2268" w:type="dxa"/>
            <w:shd w:val="clear" w:color="auto" w:fill="auto"/>
            <w:vAlign w:val="center"/>
          </w:tcPr>
          <w:p w:rsidR="00326B7E" w:rsidRPr="00A033D9" w:rsidRDefault="00326B7E" w:rsidP="00932C5D">
            <w:pPr>
              <w:spacing w:line="23" w:lineRule="atLeast"/>
              <w:jc w:val="center"/>
              <w:rPr>
                <w:iCs/>
                <w:sz w:val="24"/>
              </w:rPr>
            </w:pPr>
            <w:r w:rsidRPr="00A033D9">
              <w:rPr>
                <w:iCs/>
                <w:sz w:val="24"/>
              </w:rPr>
              <w:t>2099</w:t>
            </w:r>
          </w:p>
        </w:tc>
        <w:tc>
          <w:tcPr>
            <w:tcW w:w="2268" w:type="dxa"/>
            <w:shd w:val="clear" w:color="auto" w:fill="auto"/>
            <w:vAlign w:val="center"/>
          </w:tcPr>
          <w:p w:rsidR="00326B7E" w:rsidRPr="00A033D9" w:rsidRDefault="00326B7E" w:rsidP="00932C5D">
            <w:pPr>
              <w:spacing w:line="23" w:lineRule="atLeast"/>
              <w:jc w:val="center"/>
              <w:rPr>
                <w:iCs/>
                <w:sz w:val="24"/>
              </w:rPr>
            </w:pPr>
            <w:r w:rsidRPr="00A033D9">
              <w:rPr>
                <w:iCs/>
                <w:sz w:val="24"/>
              </w:rPr>
              <w:t>1225</w:t>
            </w:r>
          </w:p>
        </w:tc>
      </w:tr>
      <w:tr w:rsidR="00326B7E" w:rsidRPr="00326B7E" w:rsidTr="00932C5D">
        <w:trPr>
          <w:trHeight w:val="315"/>
        </w:trPr>
        <w:tc>
          <w:tcPr>
            <w:tcW w:w="1843" w:type="dxa"/>
            <w:shd w:val="clear" w:color="auto" w:fill="auto"/>
            <w:vAlign w:val="center"/>
          </w:tcPr>
          <w:p w:rsidR="00326B7E" w:rsidRPr="00A033D9" w:rsidRDefault="00326B7E" w:rsidP="00932C5D">
            <w:pPr>
              <w:spacing w:line="23" w:lineRule="atLeast"/>
              <w:ind w:left="-108"/>
              <w:jc w:val="center"/>
              <w:rPr>
                <w:iCs/>
                <w:sz w:val="24"/>
              </w:rPr>
            </w:pPr>
            <w:r w:rsidRPr="00A033D9">
              <w:rPr>
                <w:iCs/>
                <w:sz w:val="24"/>
              </w:rPr>
              <w:t>2012</w:t>
            </w:r>
          </w:p>
        </w:tc>
        <w:tc>
          <w:tcPr>
            <w:tcW w:w="2268" w:type="dxa"/>
            <w:shd w:val="clear" w:color="auto" w:fill="auto"/>
            <w:vAlign w:val="center"/>
          </w:tcPr>
          <w:p w:rsidR="00326B7E" w:rsidRPr="00A033D9" w:rsidRDefault="00326B7E" w:rsidP="00932C5D">
            <w:pPr>
              <w:spacing w:line="23" w:lineRule="atLeast"/>
              <w:jc w:val="center"/>
              <w:rPr>
                <w:iCs/>
                <w:sz w:val="24"/>
              </w:rPr>
            </w:pPr>
            <w:r w:rsidRPr="00A033D9">
              <w:rPr>
                <w:iCs/>
                <w:sz w:val="24"/>
              </w:rPr>
              <w:t>917</w:t>
            </w:r>
          </w:p>
        </w:tc>
        <w:tc>
          <w:tcPr>
            <w:tcW w:w="2268" w:type="dxa"/>
            <w:shd w:val="clear" w:color="auto" w:fill="auto"/>
            <w:vAlign w:val="center"/>
          </w:tcPr>
          <w:p w:rsidR="00326B7E" w:rsidRPr="00A033D9" w:rsidRDefault="00326B7E" w:rsidP="00932C5D">
            <w:pPr>
              <w:spacing w:line="23" w:lineRule="atLeast"/>
              <w:jc w:val="center"/>
              <w:rPr>
                <w:iCs/>
                <w:sz w:val="24"/>
              </w:rPr>
            </w:pPr>
            <w:r w:rsidRPr="00A033D9">
              <w:rPr>
                <w:iCs/>
                <w:sz w:val="24"/>
              </w:rPr>
              <w:t>417</w:t>
            </w:r>
          </w:p>
        </w:tc>
        <w:tc>
          <w:tcPr>
            <w:tcW w:w="2268" w:type="dxa"/>
            <w:shd w:val="clear" w:color="auto" w:fill="auto"/>
            <w:vAlign w:val="center"/>
          </w:tcPr>
          <w:p w:rsidR="00326B7E" w:rsidRPr="00A033D9" w:rsidRDefault="00326B7E" w:rsidP="00932C5D">
            <w:pPr>
              <w:spacing w:line="23" w:lineRule="atLeast"/>
              <w:jc w:val="center"/>
              <w:rPr>
                <w:iCs/>
                <w:sz w:val="24"/>
              </w:rPr>
            </w:pPr>
            <w:r w:rsidRPr="00A033D9">
              <w:rPr>
                <w:iCs/>
                <w:sz w:val="24"/>
              </w:rPr>
              <w:t>500</w:t>
            </w:r>
          </w:p>
        </w:tc>
      </w:tr>
      <w:tr w:rsidR="00326B7E" w:rsidRPr="00326B7E" w:rsidTr="00932C5D">
        <w:trPr>
          <w:trHeight w:val="315"/>
        </w:trPr>
        <w:tc>
          <w:tcPr>
            <w:tcW w:w="1843" w:type="dxa"/>
            <w:shd w:val="clear" w:color="auto" w:fill="auto"/>
            <w:vAlign w:val="center"/>
          </w:tcPr>
          <w:p w:rsidR="00326B7E" w:rsidRPr="00A033D9" w:rsidRDefault="00326B7E" w:rsidP="00932C5D">
            <w:pPr>
              <w:spacing w:line="23" w:lineRule="atLeast"/>
              <w:jc w:val="center"/>
              <w:rPr>
                <w:iCs/>
                <w:sz w:val="24"/>
              </w:rPr>
            </w:pPr>
            <w:r w:rsidRPr="00A033D9">
              <w:rPr>
                <w:iCs/>
                <w:sz w:val="24"/>
              </w:rPr>
              <w:t>2013</w:t>
            </w:r>
          </w:p>
        </w:tc>
        <w:tc>
          <w:tcPr>
            <w:tcW w:w="2268" w:type="dxa"/>
            <w:shd w:val="clear" w:color="auto" w:fill="auto"/>
            <w:vAlign w:val="center"/>
          </w:tcPr>
          <w:p w:rsidR="00326B7E" w:rsidRPr="00A033D9" w:rsidRDefault="00326B7E" w:rsidP="00932C5D">
            <w:pPr>
              <w:spacing w:line="23" w:lineRule="atLeast"/>
              <w:jc w:val="center"/>
              <w:rPr>
                <w:iCs/>
                <w:sz w:val="24"/>
              </w:rPr>
            </w:pPr>
            <w:r w:rsidRPr="00A033D9">
              <w:rPr>
                <w:iCs/>
                <w:sz w:val="24"/>
              </w:rPr>
              <w:t>3010</w:t>
            </w:r>
          </w:p>
        </w:tc>
        <w:tc>
          <w:tcPr>
            <w:tcW w:w="2268" w:type="dxa"/>
            <w:shd w:val="clear" w:color="auto" w:fill="auto"/>
            <w:vAlign w:val="center"/>
          </w:tcPr>
          <w:p w:rsidR="00326B7E" w:rsidRPr="00A033D9" w:rsidRDefault="00326B7E" w:rsidP="00932C5D">
            <w:pPr>
              <w:spacing w:line="23" w:lineRule="atLeast"/>
              <w:jc w:val="center"/>
              <w:rPr>
                <w:iCs/>
                <w:sz w:val="24"/>
              </w:rPr>
            </w:pPr>
            <w:r w:rsidRPr="00A033D9">
              <w:rPr>
                <w:iCs/>
                <w:sz w:val="24"/>
              </w:rPr>
              <w:t>2412</w:t>
            </w:r>
          </w:p>
        </w:tc>
        <w:tc>
          <w:tcPr>
            <w:tcW w:w="2268" w:type="dxa"/>
            <w:shd w:val="clear" w:color="auto" w:fill="auto"/>
            <w:vAlign w:val="center"/>
          </w:tcPr>
          <w:p w:rsidR="00326B7E" w:rsidRPr="00A033D9" w:rsidRDefault="00326B7E" w:rsidP="00932C5D">
            <w:pPr>
              <w:spacing w:line="23" w:lineRule="atLeast"/>
              <w:jc w:val="center"/>
              <w:rPr>
                <w:iCs/>
                <w:sz w:val="24"/>
              </w:rPr>
            </w:pPr>
            <w:r w:rsidRPr="00A033D9">
              <w:rPr>
                <w:iCs/>
                <w:sz w:val="24"/>
              </w:rPr>
              <w:t>598</w:t>
            </w:r>
          </w:p>
        </w:tc>
      </w:tr>
      <w:tr w:rsidR="00326B7E" w:rsidRPr="00326B7E" w:rsidTr="00932C5D">
        <w:trPr>
          <w:trHeight w:val="315"/>
        </w:trPr>
        <w:tc>
          <w:tcPr>
            <w:tcW w:w="1843" w:type="dxa"/>
            <w:shd w:val="clear" w:color="auto" w:fill="auto"/>
            <w:vAlign w:val="center"/>
          </w:tcPr>
          <w:p w:rsidR="00326B7E" w:rsidRPr="00A033D9" w:rsidRDefault="00326B7E" w:rsidP="00932C5D">
            <w:pPr>
              <w:spacing w:line="23" w:lineRule="atLeast"/>
              <w:jc w:val="center"/>
              <w:rPr>
                <w:iCs/>
                <w:sz w:val="24"/>
              </w:rPr>
            </w:pPr>
            <w:r w:rsidRPr="00A033D9">
              <w:rPr>
                <w:iCs/>
                <w:sz w:val="24"/>
              </w:rPr>
              <w:t>2014</w:t>
            </w:r>
          </w:p>
        </w:tc>
        <w:tc>
          <w:tcPr>
            <w:tcW w:w="2268" w:type="dxa"/>
            <w:shd w:val="clear" w:color="auto" w:fill="auto"/>
            <w:vAlign w:val="center"/>
          </w:tcPr>
          <w:p w:rsidR="00326B7E" w:rsidRPr="00A033D9" w:rsidRDefault="00326B7E" w:rsidP="00932C5D">
            <w:pPr>
              <w:spacing w:line="23" w:lineRule="atLeast"/>
              <w:jc w:val="center"/>
              <w:rPr>
                <w:iCs/>
                <w:sz w:val="24"/>
              </w:rPr>
            </w:pPr>
            <w:r w:rsidRPr="00A033D9">
              <w:rPr>
                <w:iCs/>
                <w:sz w:val="24"/>
              </w:rPr>
              <w:t>1978</w:t>
            </w:r>
          </w:p>
        </w:tc>
        <w:tc>
          <w:tcPr>
            <w:tcW w:w="2268" w:type="dxa"/>
            <w:shd w:val="clear" w:color="auto" w:fill="auto"/>
            <w:vAlign w:val="center"/>
          </w:tcPr>
          <w:p w:rsidR="00326B7E" w:rsidRPr="00A033D9" w:rsidRDefault="00326B7E" w:rsidP="00932C5D">
            <w:pPr>
              <w:spacing w:line="23" w:lineRule="atLeast"/>
              <w:jc w:val="center"/>
              <w:rPr>
                <w:iCs/>
                <w:sz w:val="24"/>
              </w:rPr>
            </w:pPr>
            <w:r w:rsidRPr="00A033D9">
              <w:rPr>
                <w:iCs/>
                <w:sz w:val="24"/>
              </w:rPr>
              <w:t>1780</w:t>
            </w:r>
          </w:p>
        </w:tc>
        <w:tc>
          <w:tcPr>
            <w:tcW w:w="2268" w:type="dxa"/>
            <w:shd w:val="clear" w:color="auto" w:fill="auto"/>
            <w:vAlign w:val="center"/>
          </w:tcPr>
          <w:p w:rsidR="00326B7E" w:rsidRPr="00A033D9" w:rsidRDefault="00326B7E" w:rsidP="00932C5D">
            <w:pPr>
              <w:spacing w:line="23" w:lineRule="atLeast"/>
              <w:jc w:val="center"/>
              <w:rPr>
                <w:iCs/>
                <w:sz w:val="24"/>
              </w:rPr>
            </w:pPr>
            <w:r w:rsidRPr="00A033D9">
              <w:rPr>
                <w:iCs/>
                <w:sz w:val="24"/>
              </w:rPr>
              <w:t>198</w:t>
            </w:r>
          </w:p>
        </w:tc>
      </w:tr>
      <w:tr w:rsidR="00326B7E" w:rsidRPr="00326B7E" w:rsidTr="00932C5D">
        <w:trPr>
          <w:trHeight w:val="315"/>
        </w:trPr>
        <w:tc>
          <w:tcPr>
            <w:tcW w:w="1843" w:type="dxa"/>
            <w:shd w:val="clear" w:color="auto" w:fill="auto"/>
            <w:vAlign w:val="center"/>
          </w:tcPr>
          <w:p w:rsidR="00326B7E" w:rsidRPr="00A033D9" w:rsidRDefault="00326B7E" w:rsidP="00932C5D">
            <w:pPr>
              <w:spacing w:line="23" w:lineRule="atLeast"/>
              <w:jc w:val="center"/>
              <w:rPr>
                <w:iCs/>
                <w:sz w:val="24"/>
              </w:rPr>
            </w:pPr>
            <w:r w:rsidRPr="00A033D9">
              <w:rPr>
                <w:iCs/>
                <w:sz w:val="24"/>
              </w:rPr>
              <w:t>2015</w:t>
            </w:r>
          </w:p>
        </w:tc>
        <w:tc>
          <w:tcPr>
            <w:tcW w:w="2268" w:type="dxa"/>
            <w:shd w:val="clear" w:color="auto" w:fill="auto"/>
            <w:vAlign w:val="center"/>
          </w:tcPr>
          <w:p w:rsidR="00326B7E" w:rsidRPr="00A033D9" w:rsidRDefault="00326B7E" w:rsidP="00932C5D">
            <w:pPr>
              <w:spacing w:line="23" w:lineRule="atLeast"/>
              <w:jc w:val="center"/>
              <w:rPr>
                <w:iCs/>
                <w:sz w:val="24"/>
              </w:rPr>
            </w:pPr>
            <w:r w:rsidRPr="00A033D9">
              <w:rPr>
                <w:iCs/>
                <w:sz w:val="24"/>
              </w:rPr>
              <w:t>1909,2</w:t>
            </w:r>
          </w:p>
        </w:tc>
        <w:tc>
          <w:tcPr>
            <w:tcW w:w="2268" w:type="dxa"/>
            <w:shd w:val="clear" w:color="auto" w:fill="auto"/>
            <w:vAlign w:val="center"/>
          </w:tcPr>
          <w:p w:rsidR="00326B7E" w:rsidRPr="00A033D9" w:rsidRDefault="00326B7E" w:rsidP="00932C5D">
            <w:pPr>
              <w:spacing w:line="23" w:lineRule="atLeast"/>
              <w:jc w:val="center"/>
              <w:rPr>
                <w:iCs/>
                <w:sz w:val="24"/>
              </w:rPr>
            </w:pPr>
            <w:r w:rsidRPr="00A033D9">
              <w:rPr>
                <w:iCs/>
                <w:sz w:val="24"/>
              </w:rPr>
              <w:t>1395,2</w:t>
            </w:r>
          </w:p>
        </w:tc>
        <w:tc>
          <w:tcPr>
            <w:tcW w:w="2268" w:type="dxa"/>
            <w:shd w:val="clear" w:color="auto" w:fill="auto"/>
            <w:vAlign w:val="center"/>
          </w:tcPr>
          <w:p w:rsidR="00326B7E" w:rsidRPr="00A033D9" w:rsidRDefault="00326B7E" w:rsidP="00932C5D">
            <w:pPr>
              <w:spacing w:line="23" w:lineRule="atLeast"/>
              <w:jc w:val="center"/>
              <w:rPr>
                <w:iCs/>
                <w:sz w:val="24"/>
              </w:rPr>
            </w:pPr>
            <w:r w:rsidRPr="00A033D9">
              <w:rPr>
                <w:iCs/>
                <w:sz w:val="24"/>
              </w:rPr>
              <w:t>514</w:t>
            </w:r>
          </w:p>
        </w:tc>
      </w:tr>
      <w:tr w:rsidR="00326B7E" w:rsidRPr="00326B7E" w:rsidTr="00932C5D">
        <w:trPr>
          <w:trHeight w:val="465"/>
        </w:trPr>
        <w:tc>
          <w:tcPr>
            <w:tcW w:w="1843" w:type="dxa"/>
            <w:shd w:val="clear" w:color="auto" w:fill="auto"/>
            <w:vAlign w:val="center"/>
          </w:tcPr>
          <w:p w:rsidR="00326B7E" w:rsidRPr="00A033D9" w:rsidRDefault="00326B7E" w:rsidP="00932C5D">
            <w:pPr>
              <w:spacing w:line="23" w:lineRule="atLeast"/>
              <w:jc w:val="center"/>
              <w:rPr>
                <w:iCs/>
                <w:sz w:val="24"/>
              </w:rPr>
            </w:pPr>
            <w:r w:rsidRPr="00A033D9">
              <w:rPr>
                <w:iCs/>
                <w:sz w:val="24"/>
              </w:rPr>
              <w:lastRenderedPageBreak/>
              <w:t>2016</w:t>
            </w:r>
          </w:p>
        </w:tc>
        <w:tc>
          <w:tcPr>
            <w:tcW w:w="2268" w:type="dxa"/>
            <w:shd w:val="clear" w:color="auto" w:fill="auto"/>
            <w:vAlign w:val="center"/>
          </w:tcPr>
          <w:p w:rsidR="00326B7E" w:rsidRPr="00A033D9" w:rsidRDefault="00326B7E" w:rsidP="00932C5D">
            <w:pPr>
              <w:spacing w:line="23" w:lineRule="atLeast"/>
              <w:jc w:val="center"/>
              <w:rPr>
                <w:iCs/>
                <w:sz w:val="24"/>
              </w:rPr>
            </w:pPr>
            <w:r w:rsidRPr="00A033D9">
              <w:rPr>
                <w:iCs/>
                <w:sz w:val="24"/>
              </w:rPr>
              <w:t>1010,6</w:t>
            </w:r>
          </w:p>
        </w:tc>
        <w:tc>
          <w:tcPr>
            <w:tcW w:w="2268" w:type="dxa"/>
            <w:shd w:val="clear" w:color="auto" w:fill="auto"/>
            <w:vAlign w:val="center"/>
          </w:tcPr>
          <w:p w:rsidR="00326B7E" w:rsidRPr="00A033D9" w:rsidRDefault="00326B7E" w:rsidP="00932C5D">
            <w:pPr>
              <w:spacing w:line="23" w:lineRule="atLeast"/>
              <w:jc w:val="center"/>
              <w:rPr>
                <w:iCs/>
                <w:sz w:val="24"/>
              </w:rPr>
            </w:pPr>
            <w:r w:rsidRPr="00A033D9">
              <w:rPr>
                <w:iCs/>
                <w:sz w:val="24"/>
              </w:rPr>
              <w:t>1010,6</w:t>
            </w:r>
          </w:p>
        </w:tc>
        <w:tc>
          <w:tcPr>
            <w:tcW w:w="2268" w:type="dxa"/>
            <w:shd w:val="clear" w:color="auto" w:fill="auto"/>
            <w:vAlign w:val="center"/>
          </w:tcPr>
          <w:p w:rsidR="00326B7E" w:rsidRPr="00A033D9" w:rsidRDefault="00326B7E" w:rsidP="00932C5D">
            <w:pPr>
              <w:spacing w:line="23" w:lineRule="atLeast"/>
              <w:jc w:val="center"/>
              <w:rPr>
                <w:iCs/>
                <w:sz w:val="24"/>
              </w:rPr>
            </w:pPr>
            <w:r w:rsidRPr="00A033D9">
              <w:rPr>
                <w:iCs/>
                <w:sz w:val="24"/>
              </w:rPr>
              <w:t>-</w:t>
            </w:r>
          </w:p>
        </w:tc>
      </w:tr>
      <w:tr w:rsidR="00326B7E" w:rsidRPr="00326B7E" w:rsidTr="00932C5D">
        <w:trPr>
          <w:trHeight w:val="315"/>
        </w:trPr>
        <w:tc>
          <w:tcPr>
            <w:tcW w:w="1843" w:type="dxa"/>
            <w:shd w:val="clear" w:color="auto" w:fill="auto"/>
            <w:vAlign w:val="center"/>
          </w:tcPr>
          <w:p w:rsidR="00326B7E" w:rsidRPr="00A033D9" w:rsidRDefault="00326B7E" w:rsidP="00932C5D">
            <w:pPr>
              <w:spacing w:line="23" w:lineRule="atLeast"/>
              <w:jc w:val="center"/>
              <w:rPr>
                <w:iCs/>
                <w:sz w:val="24"/>
              </w:rPr>
            </w:pPr>
            <w:r w:rsidRPr="00A033D9">
              <w:rPr>
                <w:iCs/>
                <w:sz w:val="24"/>
              </w:rPr>
              <w:t>2017</w:t>
            </w:r>
          </w:p>
        </w:tc>
        <w:tc>
          <w:tcPr>
            <w:tcW w:w="2268" w:type="dxa"/>
            <w:shd w:val="clear" w:color="auto" w:fill="auto"/>
            <w:vAlign w:val="center"/>
          </w:tcPr>
          <w:p w:rsidR="00326B7E" w:rsidRPr="00A033D9" w:rsidRDefault="00326B7E" w:rsidP="00932C5D">
            <w:pPr>
              <w:spacing w:line="23" w:lineRule="atLeast"/>
              <w:jc w:val="center"/>
              <w:rPr>
                <w:iCs/>
                <w:sz w:val="24"/>
              </w:rPr>
            </w:pPr>
            <w:r w:rsidRPr="00A033D9">
              <w:rPr>
                <w:iCs/>
                <w:sz w:val="24"/>
              </w:rPr>
              <w:t>864,9</w:t>
            </w:r>
          </w:p>
        </w:tc>
        <w:tc>
          <w:tcPr>
            <w:tcW w:w="2268" w:type="dxa"/>
            <w:shd w:val="clear" w:color="auto" w:fill="auto"/>
            <w:vAlign w:val="center"/>
          </w:tcPr>
          <w:p w:rsidR="00326B7E" w:rsidRPr="00A033D9" w:rsidRDefault="00326B7E" w:rsidP="00932C5D">
            <w:pPr>
              <w:spacing w:line="23" w:lineRule="atLeast"/>
              <w:jc w:val="center"/>
              <w:rPr>
                <w:iCs/>
                <w:sz w:val="24"/>
              </w:rPr>
            </w:pPr>
            <w:r w:rsidRPr="00A033D9">
              <w:rPr>
                <w:iCs/>
                <w:sz w:val="24"/>
              </w:rPr>
              <w:t>864,9</w:t>
            </w:r>
          </w:p>
        </w:tc>
        <w:tc>
          <w:tcPr>
            <w:tcW w:w="2268" w:type="dxa"/>
            <w:shd w:val="clear" w:color="auto" w:fill="auto"/>
            <w:vAlign w:val="center"/>
          </w:tcPr>
          <w:p w:rsidR="00326B7E" w:rsidRPr="00A033D9" w:rsidRDefault="00326B7E" w:rsidP="00932C5D">
            <w:pPr>
              <w:spacing w:line="23" w:lineRule="atLeast"/>
              <w:jc w:val="center"/>
              <w:rPr>
                <w:iCs/>
                <w:sz w:val="24"/>
              </w:rPr>
            </w:pPr>
            <w:r w:rsidRPr="00A033D9">
              <w:rPr>
                <w:iCs/>
                <w:sz w:val="24"/>
              </w:rPr>
              <w:t>-</w:t>
            </w:r>
          </w:p>
        </w:tc>
      </w:tr>
      <w:tr w:rsidR="00326B7E" w:rsidRPr="00326B7E" w:rsidTr="00932C5D">
        <w:trPr>
          <w:trHeight w:val="435"/>
        </w:trPr>
        <w:tc>
          <w:tcPr>
            <w:tcW w:w="1843" w:type="dxa"/>
            <w:shd w:val="clear" w:color="auto" w:fill="auto"/>
            <w:vAlign w:val="center"/>
          </w:tcPr>
          <w:p w:rsidR="00326B7E" w:rsidRPr="00A033D9" w:rsidRDefault="00326B7E" w:rsidP="00932C5D">
            <w:pPr>
              <w:spacing w:line="23" w:lineRule="atLeast"/>
              <w:jc w:val="center"/>
              <w:rPr>
                <w:iCs/>
                <w:sz w:val="24"/>
              </w:rPr>
            </w:pPr>
            <w:r w:rsidRPr="00A033D9">
              <w:rPr>
                <w:iCs/>
                <w:sz w:val="24"/>
              </w:rPr>
              <w:t>Итого по области</w:t>
            </w:r>
          </w:p>
        </w:tc>
        <w:tc>
          <w:tcPr>
            <w:tcW w:w="2268" w:type="dxa"/>
            <w:shd w:val="clear" w:color="auto" w:fill="auto"/>
            <w:vAlign w:val="center"/>
          </w:tcPr>
          <w:p w:rsidR="00326B7E" w:rsidRPr="00A033D9" w:rsidRDefault="00326B7E" w:rsidP="00932C5D">
            <w:pPr>
              <w:jc w:val="center"/>
              <w:rPr>
                <w:color w:val="000000"/>
                <w:sz w:val="24"/>
              </w:rPr>
            </w:pPr>
            <w:r w:rsidRPr="00A033D9">
              <w:rPr>
                <w:color w:val="000000"/>
                <w:sz w:val="24"/>
              </w:rPr>
              <w:t>18284</w:t>
            </w:r>
          </w:p>
        </w:tc>
        <w:tc>
          <w:tcPr>
            <w:tcW w:w="2268" w:type="dxa"/>
            <w:shd w:val="clear" w:color="auto" w:fill="auto"/>
            <w:vAlign w:val="center"/>
          </w:tcPr>
          <w:p w:rsidR="00326B7E" w:rsidRPr="00A033D9" w:rsidRDefault="00326B7E" w:rsidP="00932C5D">
            <w:pPr>
              <w:jc w:val="center"/>
              <w:rPr>
                <w:color w:val="000000"/>
                <w:sz w:val="24"/>
              </w:rPr>
            </w:pPr>
            <w:r w:rsidRPr="00A033D9">
              <w:rPr>
                <w:color w:val="000000"/>
                <w:sz w:val="24"/>
              </w:rPr>
              <w:t>13087</w:t>
            </w:r>
          </w:p>
        </w:tc>
        <w:tc>
          <w:tcPr>
            <w:tcW w:w="2268" w:type="dxa"/>
            <w:shd w:val="clear" w:color="auto" w:fill="auto"/>
            <w:vAlign w:val="center"/>
          </w:tcPr>
          <w:p w:rsidR="00326B7E" w:rsidRPr="00A033D9" w:rsidRDefault="00326B7E" w:rsidP="00932C5D">
            <w:pPr>
              <w:jc w:val="center"/>
              <w:rPr>
                <w:color w:val="000000"/>
                <w:sz w:val="24"/>
              </w:rPr>
            </w:pPr>
            <w:r w:rsidRPr="00A033D9">
              <w:rPr>
                <w:color w:val="000000"/>
                <w:sz w:val="24"/>
              </w:rPr>
              <w:t>5197</w:t>
            </w:r>
          </w:p>
        </w:tc>
      </w:tr>
    </w:tbl>
    <w:p w:rsidR="00326B7E" w:rsidRPr="00326B7E" w:rsidRDefault="00326B7E" w:rsidP="00326B7E">
      <w:pPr>
        <w:rPr>
          <w:sz w:val="20"/>
          <w:szCs w:val="20"/>
        </w:rPr>
      </w:pPr>
    </w:p>
    <w:p w:rsidR="00326B7E" w:rsidRPr="00326B7E" w:rsidRDefault="00326B7E" w:rsidP="00326B7E">
      <w:pPr>
        <w:tabs>
          <w:tab w:val="left" w:pos="4111"/>
        </w:tabs>
        <w:spacing w:line="360" w:lineRule="auto"/>
        <w:ind w:firstLine="709"/>
        <w:jc w:val="both"/>
        <w:rPr>
          <w:sz w:val="24"/>
        </w:rPr>
      </w:pPr>
      <w:r w:rsidRPr="00326B7E">
        <w:rPr>
          <w:sz w:val="24"/>
        </w:rPr>
        <w:t xml:space="preserve">Всего за 2009 – 2019 годы объемы лесоразведения составили 18284 га, в том числе путем создания лесных культур посевом и посадкой 13087 га. </w:t>
      </w:r>
    </w:p>
    <w:p w:rsidR="00326B7E" w:rsidRPr="00326B7E" w:rsidRDefault="00326B7E" w:rsidP="00326B7E">
      <w:pPr>
        <w:tabs>
          <w:tab w:val="left" w:pos="4111"/>
        </w:tabs>
        <w:spacing w:line="360" w:lineRule="auto"/>
        <w:ind w:firstLine="709"/>
        <w:jc w:val="both"/>
        <w:rPr>
          <w:sz w:val="24"/>
        </w:rPr>
      </w:pPr>
      <w:r w:rsidRPr="00326B7E">
        <w:rPr>
          <w:sz w:val="24"/>
        </w:rPr>
        <w:t>Информация о мероприятиях по лесоразведению за период действия предыдущего лесного плана и показатели на период действия разрабатываемого лесного плана приведены в приложении 12.</w:t>
      </w:r>
    </w:p>
    <w:p w:rsidR="00326B7E" w:rsidRPr="00326B7E" w:rsidRDefault="00326B7E" w:rsidP="00326B7E">
      <w:pPr>
        <w:tabs>
          <w:tab w:val="left" w:pos="4111"/>
        </w:tabs>
        <w:spacing w:line="360" w:lineRule="auto"/>
        <w:ind w:firstLine="709"/>
        <w:jc w:val="both"/>
        <w:rPr>
          <w:sz w:val="24"/>
        </w:rPr>
      </w:pPr>
      <w:r w:rsidRPr="00326B7E">
        <w:rPr>
          <w:sz w:val="24"/>
        </w:rPr>
        <w:t>Рекультивация - это комплекс работ, направленных на восстановление продуктивности, хозяйственной ценности нарушенных земель и эстетической ценности нарушенных ландшафтов, а также на улучшение условий окружающей среды.</w:t>
      </w:r>
    </w:p>
    <w:p w:rsidR="00326B7E" w:rsidRPr="00326B7E" w:rsidRDefault="00326B7E" w:rsidP="00326B7E">
      <w:pPr>
        <w:tabs>
          <w:tab w:val="left" w:pos="4111"/>
        </w:tabs>
        <w:spacing w:line="360" w:lineRule="auto"/>
        <w:ind w:firstLine="709"/>
        <w:jc w:val="both"/>
        <w:rPr>
          <w:sz w:val="24"/>
        </w:rPr>
      </w:pPr>
      <w:r w:rsidRPr="00326B7E">
        <w:rPr>
          <w:sz w:val="24"/>
        </w:rPr>
        <w:t xml:space="preserve">Мероприятия по рекультивации земель предыдущим лесным планом не планировались, и по состоянию на 01.01.2018 сведений о фактических объемах по этим мероприятиям нет. </w:t>
      </w:r>
    </w:p>
    <w:p w:rsidR="00326B7E" w:rsidRPr="00326B7E" w:rsidRDefault="00326B7E" w:rsidP="00326B7E">
      <w:pPr>
        <w:tabs>
          <w:tab w:val="left" w:pos="4111"/>
        </w:tabs>
        <w:spacing w:line="360" w:lineRule="auto"/>
        <w:ind w:firstLine="709"/>
        <w:jc w:val="both"/>
        <w:rPr>
          <w:sz w:val="24"/>
        </w:rPr>
      </w:pPr>
      <w:r w:rsidRPr="00326B7E">
        <w:rPr>
          <w:sz w:val="24"/>
        </w:rPr>
        <w:t>С учетом выше изложенного, на период действия разрабатываемого лесного плана мероприятия по рекультивации земель не планируются.</w:t>
      </w:r>
    </w:p>
    <w:p w:rsidR="00326B7E" w:rsidRPr="00326B7E" w:rsidRDefault="00326B7E" w:rsidP="00326B7E">
      <w:pPr>
        <w:tabs>
          <w:tab w:val="left" w:pos="1834"/>
        </w:tabs>
        <w:spacing w:line="360" w:lineRule="auto"/>
        <w:rPr>
          <w:b/>
          <w:sz w:val="24"/>
        </w:rPr>
      </w:pPr>
    </w:p>
    <w:p w:rsidR="00326B7E" w:rsidRPr="00326B7E" w:rsidRDefault="00326B7E" w:rsidP="00326B7E">
      <w:pPr>
        <w:tabs>
          <w:tab w:val="left" w:pos="1834"/>
        </w:tabs>
        <w:spacing w:line="360" w:lineRule="auto"/>
        <w:jc w:val="center"/>
        <w:rPr>
          <w:b/>
          <w:sz w:val="24"/>
        </w:rPr>
      </w:pPr>
      <w:r w:rsidRPr="00326B7E">
        <w:rPr>
          <w:b/>
          <w:sz w:val="24"/>
        </w:rPr>
        <w:t xml:space="preserve">2.7. Распределение площади лесов и запаса древесины по основным лесообразующим породам за год, предшествующий разработке проекта лесного плана  </w:t>
      </w:r>
    </w:p>
    <w:p w:rsidR="00326B7E" w:rsidRPr="00326B7E" w:rsidRDefault="00326B7E" w:rsidP="00326B7E">
      <w:pPr>
        <w:tabs>
          <w:tab w:val="left" w:pos="3617"/>
        </w:tabs>
        <w:spacing w:line="360" w:lineRule="auto"/>
        <w:rPr>
          <w:b/>
          <w:sz w:val="24"/>
        </w:rPr>
      </w:pPr>
    </w:p>
    <w:p w:rsidR="00326B7E" w:rsidRPr="00326B7E" w:rsidRDefault="00326B7E" w:rsidP="00A033D9">
      <w:pPr>
        <w:spacing w:line="360" w:lineRule="auto"/>
        <w:ind w:firstLine="709"/>
        <w:jc w:val="both"/>
        <w:rPr>
          <w:sz w:val="24"/>
        </w:rPr>
      </w:pPr>
      <w:r w:rsidRPr="00326B7E">
        <w:rPr>
          <w:sz w:val="24"/>
        </w:rPr>
        <w:t>Распределение площади лесов и запаса древесины по основным лесообразующим породам за год, предшествующий разработке проекта лесного плана  приведено в приложении 13.</w:t>
      </w:r>
    </w:p>
    <w:p w:rsidR="00326B7E" w:rsidRPr="00326B7E" w:rsidRDefault="00326B7E" w:rsidP="00A033D9">
      <w:pPr>
        <w:spacing w:line="360" w:lineRule="auto"/>
        <w:ind w:firstLine="709"/>
        <w:jc w:val="both"/>
        <w:rPr>
          <w:sz w:val="24"/>
        </w:rPr>
      </w:pPr>
      <w:r w:rsidRPr="00326B7E">
        <w:rPr>
          <w:sz w:val="24"/>
        </w:rPr>
        <w:t>Породный состав лесов связан с климатическими и почвенными условиями районов.</w:t>
      </w:r>
    </w:p>
    <w:p w:rsidR="00326B7E" w:rsidRPr="00326B7E" w:rsidRDefault="00326B7E" w:rsidP="00A033D9">
      <w:pPr>
        <w:spacing w:line="360" w:lineRule="auto"/>
        <w:ind w:firstLine="709"/>
        <w:jc w:val="both"/>
        <w:rPr>
          <w:sz w:val="24"/>
        </w:rPr>
      </w:pPr>
      <w:r w:rsidRPr="00326B7E">
        <w:rPr>
          <w:sz w:val="24"/>
        </w:rPr>
        <w:t>В лесном фонде, в соответствии с данными государственного лесного реестра на 01.01.2018г. преобладающими породами по площади являются: дуб- 37,1%, сосна- 34,3%, берёза – 13,8%, ольха чёрная – 5,6%, осина – 5,0% от земель, покрытых древесной растительностью, на остальные породы приходится – 4,2%.</w:t>
      </w:r>
    </w:p>
    <w:p w:rsidR="00326B7E" w:rsidRPr="00326B7E" w:rsidRDefault="00326B7E" w:rsidP="00A033D9">
      <w:pPr>
        <w:spacing w:line="360" w:lineRule="auto"/>
        <w:ind w:firstLine="709"/>
        <w:jc w:val="both"/>
        <w:rPr>
          <w:sz w:val="24"/>
        </w:rPr>
      </w:pPr>
      <w:r w:rsidRPr="00326B7E">
        <w:rPr>
          <w:sz w:val="24"/>
        </w:rPr>
        <w:t>Преобладающими породами по запасу являются: сосна – 41,7%, дуб – 36,1%, берёза – 9,1%.</w:t>
      </w:r>
    </w:p>
    <w:p w:rsidR="00326B7E" w:rsidRPr="00326B7E" w:rsidRDefault="00326B7E" w:rsidP="00A033D9">
      <w:pPr>
        <w:spacing w:line="360" w:lineRule="auto"/>
        <w:ind w:firstLine="709"/>
        <w:jc w:val="both"/>
        <w:rPr>
          <w:sz w:val="24"/>
        </w:rPr>
      </w:pPr>
      <w:r w:rsidRPr="00326B7E">
        <w:rPr>
          <w:sz w:val="24"/>
        </w:rPr>
        <w:t>Основной преобладающей лесообразующей хвойной породой на территории области является сосна.</w:t>
      </w:r>
    </w:p>
    <w:p w:rsidR="00326B7E" w:rsidRDefault="00326B7E" w:rsidP="00A033D9">
      <w:pPr>
        <w:spacing w:line="360" w:lineRule="auto"/>
        <w:ind w:firstLine="709"/>
        <w:jc w:val="both"/>
        <w:rPr>
          <w:sz w:val="24"/>
        </w:rPr>
      </w:pPr>
      <w:r w:rsidRPr="00326B7E">
        <w:rPr>
          <w:sz w:val="24"/>
        </w:rPr>
        <w:lastRenderedPageBreak/>
        <w:t>Основной лесообразующей лиственной  породой на территории области является дуб.</w:t>
      </w:r>
    </w:p>
    <w:p w:rsidR="00A033D9" w:rsidRPr="00326B7E" w:rsidRDefault="00A033D9" w:rsidP="00A033D9">
      <w:pPr>
        <w:spacing w:line="360" w:lineRule="auto"/>
        <w:ind w:firstLine="709"/>
        <w:jc w:val="both"/>
        <w:rPr>
          <w:sz w:val="24"/>
        </w:rPr>
      </w:pPr>
    </w:p>
    <w:p w:rsidR="00326B7E" w:rsidRPr="00326B7E" w:rsidRDefault="00326B7E" w:rsidP="00326B7E">
      <w:pPr>
        <w:tabs>
          <w:tab w:val="left" w:pos="2931"/>
        </w:tabs>
        <w:spacing w:line="360" w:lineRule="auto"/>
        <w:jc w:val="center"/>
        <w:rPr>
          <w:b/>
          <w:sz w:val="24"/>
        </w:rPr>
      </w:pPr>
      <w:r w:rsidRPr="00326B7E">
        <w:rPr>
          <w:b/>
          <w:sz w:val="24"/>
        </w:rPr>
        <w:t>2.8. Динамика распределения площади лесов по группам древесных пород и группам возраста за период действия предыдущего лесного плана</w:t>
      </w:r>
    </w:p>
    <w:p w:rsidR="00326B7E" w:rsidRPr="00326B7E" w:rsidRDefault="00326B7E" w:rsidP="00326B7E">
      <w:pPr>
        <w:tabs>
          <w:tab w:val="left" w:pos="1003"/>
        </w:tabs>
        <w:spacing w:line="360" w:lineRule="auto"/>
        <w:rPr>
          <w:sz w:val="24"/>
        </w:rPr>
      </w:pPr>
    </w:p>
    <w:p w:rsidR="00326B7E" w:rsidRPr="00326B7E" w:rsidRDefault="00326B7E" w:rsidP="00A033D9">
      <w:pPr>
        <w:spacing w:line="360" w:lineRule="auto"/>
        <w:ind w:firstLine="709"/>
        <w:jc w:val="both"/>
        <w:rPr>
          <w:sz w:val="24"/>
        </w:rPr>
      </w:pPr>
      <w:r w:rsidRPr="00326B7E">
        <w:rPr>
          <w:sz w:val="24"/>
        </w:rPr>
        <w:t>Динамика распределения площади лесов по группам древесных пород и группам возраста за период действия предыдущего лесного плана приведена в приложении 14.</w:t>
      </w:r>
    </w:p>
    <w:p w:rsidR="00326B7E" w:rsidRPr="00326B7E" w:rsidRDefault="00326B7E" w:rsidP="00A033D9">
      <w:pPr>
        <w:spacing w:line="360" w:lineRule="auto"/>
        <w:ind w:firstLine="709"/>
        <w:jc w:val="both"/>
        <w:rPr>
          <w:sz w:val="24"/>
        </w:rPr>
      </w:pPr>
      <w:r w:rsidRPr="00326B7E">
        <w:rPr>
          <w:sz w:val="24"/>
        </w:rPr>
        <w:t>За период действия предыдущего лесного плана, в лесах расположенных на землях лесного фонда произошло уменьшение площади хвойных насаждений на 7,59 тыс. га, или на 12,1%, что объясняется гибелью хвойных насаждений от пожаров и болезней, увеличением площади мягколиственных пород  на 3,19 тыс. га, или на 8,0%, увеличением площадей насомкнувшихся лесных культур сосны.</w:t>
      </w:r>
    </w:p>
    <w:p w:rsidR="00326B7E" w:rsidRPr="00326B7E" w:rsidRDefault="00326B7E" w:rsidP="00A033D9">
      <w:pPr>
        <w:spacing w:line="360" w:lineRule="auto"/>
        <w:ind w:firstLine="709"/>
        <w:jc w:val="both"/>
        <w:rPr>
          <w:sz w:val="24"/>
        </w:rPr>
      </w:pPr>
      <w:r w:rsidRPr="00326B7E">
        <w:rPr>
          <w:sz w:val="24"/>
        </w:rPr>
        <w:t>Площадь твёрдолиственных пород увеличились на 0,91 тыс. га, или на 1,5%.</w:t>
      </w:r>
    </w:p>
    <w:p w:rsidR="00326B7E" w:rsidRPr="00326B7E" w:rsidRDefault="00326B7E" w:rsidP="00A033D9">
      <w:pPr>
        <w:spacing w:line="360" w:lineRule="auto"/>
        <w:ind w:firstLine="709"/>
        <w:jc w:val="both"/>
        <w:rPr>
          <w:sz w:val="24"/>
        </w:rPr>
      </w:pPr>
      <w:r w:rsidRPr="00326B7E">
        <w:rPr>
          <w:sz w:val="24"/>
        </w:rPr>
        <w:t xml:space="preserve">За период действия предыдущего лесного плана, произошло накопление спелых и перестойных насаждений во всех группах древесных пород. </w:t>
      </w:r>
    </w:p>
    <w:p w:rsidR="00326B7E" w:rsidRPr="00326B7E" w:rsidRDefault="00326B7E" w:rsidP="00A033D9">
      <w:pPr>
        <w:spacing w:line="360" w:lineRule="auto"/>
        <w:ind w:firstLine="709"/>
        <w:jc w:val="both"/>
        <w:rPr>
          <w:sz w:val="24"/>
        </w:rPr>
      </w:pPr>
      <w:r w:rsidRPr="00326B7E">
        <w:rPr>
          <w:sz w:val="24"/>
        </w:rPr>
        <w:t>Следует также отметить, что в 2015-2017 годах, во всех лесничествах области было проведено очередное лесоустройство, результаты которого также влияют  на анализ данного сравнения.</w:t>
      </w:r>
    </w:p>
    <w:p w:rsidR="00326B7E" w:rsidRPr="00326B7E" w:rsidRDefault="00326B7E" w:rsidP="00326B7E">
      <w:pPr>
        <w:rPr>
          <w:sz w:val="28"/>
          <w:szCs w:val="28"/>
        </w:rPr>
      </w:pPr>
      <w:r w:rsidRPr="00326B7E">
        <w:rPr>
          <w:noProof/>
        </w:rPr>
        <w:drawing>
          <wp:inline distT="0" distB="0" distL="0" distR="0" wp14:anchorId="5B3BCB6C" wp14:editId="1FF7C5D4">
            <wp:extent cx="6191479" cy="4307595"/>
            <wp:effectExtent l="0" t="0" r="19050" b="1714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326B7E" w:rsidRPr="00326B7E" w:rsidRDefault="00326B7E" w:rsidP="00326B7E">
      <w:pPr>
        <w:tabs>
          <w:tab w:val="left" w:pos="3617"/>
        </w:tabs>
        <w:spacing w:line="360" w:lineRule="auto"/>
        <w:rPr>
          <w:b/>
          <w:sz w:val="24"/>
        </w:rPr>
        <w:sectPr w:rsidR="00326B7E" w:rsidRPr="00326B7E" w:rsidSect="00326B7E">
          <w:pgSz w:w="11906" w:h="16838"/>
          <w:pgMar w:top="851" w:right="849" w:bottom="851" w:left="1560" w:header="709" w:footer="709" w:gutter="0"/>
          <w:cols w:space="708"/>
          <w:docGrid w:linePitch="381"/>
        </w:sectPr>
      </w:pPr>
    </w:p>
    <w:p w:rsidR="00326B7E" w:rsidRPr="00326B7E" w:rsidRDefault="00326B7E" w:rsidP="00326B7E">
      <w:pPr>
        <w:tabs>
          <w:tab w:val="left" w:pos="2811"/>
        </w:tabs>
        <w:spacing w:line="360" w:lineRule="auto"/>
        <w:ind w:firstLine="709"/>
        <w:jc w:val="center"/>
        <w:rPr>
          <w:b/>
          <w:sz w:val="24"/>
        </w:rPr>
      </w:pPr>
      <w:r w:rsidRPr="00326B7E">
        <w:rPr>
          <w:b/>
          <w:sz w:val="24"/>
        </w:rPr>
        <w:lastRenderedPageBreak/>
        <w:t>2.9. Изменение площади лесов по полнотам, классам бонитета в разрезе групп возраста за период действия предыдущего лесного плана</w:t>
      </w:r>
    </w:p>
    <w:p w:rsidR="00326B7E" w:rsidRPr="00326B7E" w:rsidRDefault="00326B7E" w:rsidP="00326B7E">
      <w:pPr>
        <w:spacing w:line="360" w:lineRule="auto"/>
        <w:ind w:firstLine="709"/>
        <w:rPr>
          <w:sz w:val="24"/>
        </w:rPr>
      </w:pPr>
    </w:p>
    <w:p w:rsidR="00326B7E" w:rsidRPr="00326B7E" w:rsidRDefault="00326B7E" w:rsidP="00326B7E">
      <w:pPr>
        <w:spacing w:line="360" w:lineRule="auto"/>
        <w:ind w:firstLine="709"/>
        <w:jc w:val="both"/>
        <w:rPr>
          <w:rFonts w:eastAsiaTheme="minorHAnsi"/>
          <w:sz w:val="24"/>
          <w:lang w:eastAsia="en-US"/>
        </w:rPr>
      </w:pPr>
      <w:r w:rsidRPr="00326B7E">
        <w:rPr>
          <w:rFonts w:eastAsiaTheme="minorHAnsi"/>
          <w:sz w:val="24"/>
          <w:lang w:eastAsia="en-US"/>
        </w:rPr>
        <w:t>Изменения площади лесов по полнотам, классам бонитета в разрезе групп возраста за период действия предыдущего лесного плана приведено в таблице 2.9.1.</w:t>
      </w:r>
      <w:r w:rsidRPr="00326B7E">
        <w:rPr>
          <w:rFonts w:eastAsiaTheme="minorHAnsi"/>
          <w:sz w:val="24"/>
          <w:lang w:eastAsia="en-US"/>
        </w:rPr>
        <w:tab/>
      </w:r>
    </w:p>
    <w:p w:rsidR="00326B7E" w:rsidRPr="00326B7E" w:rsidRDefault="00326B7E" w:rsidP="00326B7E">
      <w:pPr>
        <w:tabs>
          <w:tab w:val="right" w:pos="9497"/>
        </w:tabs>
        <w:spacing w:line="360" w:lineRule="auto"/>
        <w:ind w:firstLine="709"/>
        <w:jc w:val="right"/>
        <w:rPr>
          <w:rFonts w:eastAsiaTheme="minorHAnsi"/>
          <w:sz w:val="24"/>
          <w:lang w:eastAsia="en-US"/>
        </w:rPr>
      </w:pPr>
      <w:r w:rsidRPr="00326B7E">
        <w:rPr>
          <w:rFonts w:eastAsiaTheme="minorHAnsi"/>
          <w:sz w:val="24"/>
          <w:lang w:eastAsia="en-US"/>
        </w:rPr>
        <w:t>Таблица 2.9.1</w:t>
      </w:r>
    </w:p>
    <w:p w:rsidR="00326B7E" w:rsidRPr="00326B7E" w:rsidRDefault="00326B7E" w:rsidP="00326B7E">
      <w:pPr>
        <w:spacing w:line="360" w:lineRule="auto"/>
        <w:ind w:firstLine="709"/>
        <w:jc w:val="center"/>
        <w:rPr>
          <w:rFonts w:eastAsiaTheme="minorHAnsi"/>
          <w:sz w:val="24"/>
          <w:lang w:eastAsia="en-US"/>
        </w:rPr>
      </w:pPr>
      <w:r w:rsidRPr="00326B7E">
        <w:rPr>
          <w:rFonts w:eastAsiaTheme="minorHAnsi"/>
          <w:sz w:val="24"/>
          <w:lang w:eastAsia="en-US"/>
        </w:rPr>
        <w:t>Изменения площади лесов по полнотам, классам бонитета в разрезе групп возраста за период действия предыдущего лесного плана</w:t>
      </w:r>
    </w:p>
    <w:p w:rsidR="00326B7E" w:rsidRPr="00326B7E" w:rsidRDefault="00326B7E" w:rsidP="00326B7E">
      <w:pPr>
        <w:ind w:firstLine="709"/>
        <w:jc w:val="right"/>
        <w:rPr>
          <w:rFonts w:eastAsiaTheme="minorHAnsi"/>
          <w:sz w:val="24"/>
          <w:lang w:eastAsia="en-US"/>
        </w:rPr>
      </w:pPr>
      <w:r w:rsidRPr="00326B7E">
        <w:rPr>
          <w:rFonts w:eastAsiaTheme="minorHAnsi"/>
          <w:sz w:val="24"/>
          <w:lang w:eastAsia="en-US"/>
        </w:rPr>
        <w:t>Площадь – тыс. га</w:t>
      </w:r>
    </w:p>
    <w:tbl>
      <w:tblPr>
        <w:tblW w:w="9654" w:type="dxa"/>
        <w:tblInd w:w="93" w:type="dxa"/>
        <w:tblLayout w:type="fixed"/>
        <w:tblLook w:val="04A0" w:firstRow="1" w:lastRow="0" w:firstColumn="1" w:lastColumn="0" w:noHBand="0" w:noVBand="1"/>
      </w:tblPr>
      <w:tblGrid>
        <w:gridCol w:w="2300"/>
        <w:gridCol w:w="1225"/>
        <w:gridCol w:w="1226"/>
        <w:gridCol w:w="1226"/>
        <w:gridCol w:w="1225"/>
        <w:gridCol w:w="1226"/>
        <w:gridCol w:w="1226"/>
      </w:tblGrid>
      <w:tr w:rsidR="00326B7E" w:rsidRPr="00326B7E" w:rsidTr="00326B7E">
        <w:trPr>
          <w:trHeight w:val="300"/>
          <w:tblHeader/>
        </w:trPr>
        <w:tc>
          <w:tcPr>
            <w:tcW w:w="23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26B7E" w:rsidRPr="00A033D9" w:rsidRDefault="00326B7E" w:rsidP="00326B7E">
            <w:pPr>
              <w:jc w:val="center"/>
              <w:rPr>
                <w:bCs/>
                <w:sz w:val="24"/>
              </w:rPr>
            </w:pPr>
            <w:r w:rsidRPr="00A033D9">
              <w:rPr>
                <w:bCs/>
                <w:sz w:val="24"/>
              </w:rPr>
              <w:t>Группы возраста и полноты</w:t>
            </w:r>
          </w:p>
        </w:tc>
        <w:tc>
          <w:tcPr>
            <w:tcW w:w="7354" w:type="dxa"/>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6B7E" w:rsidRPr="00A033D9" w:rsidRDefault="00326B7E" w:rsidP="00326B7E">
            <w:pPr>
              <w:jc w:val="center"/>
              <w:rPr>
                <w:bCs/>
                <w:sz w:val="24"/>
              </w:rPr>
            </w:pPr>
            <w:r w:rsidRPr="00A033D9">
              <w:rPr>
                <w:bCs/>
                <w:sz w:val="24"/>
              </w:rPr>
              <w:t>Бонитеты</w:t>
            </w:r>
          </w:p>
        </w:tc>
      </w:tr>
      <w:tr w:rsidR="00326B7E" w:rsidRPr="00326B7E" w:rsidTr="00326B7E">
        <w:trPr>
          <w:trHeight w:val="300"/>
          <w:tblHeader/>
        </w:trPr>
        <w:tc>
          <w:tcPr>
            <w:tcW w:w="2300" w:type="dxa"/>
            <w:vMerge/>
            <w:tcBorders>
              <w:top w:val="single" w:sz="4" w:space="0" w:color="auto"/>
              <w:left w:val="single" w:sz="4" w:space="0" w:color="auto"/>
              <w:bottom w:val="single" w:sz="4" w:space="0" w:color="000000"/>
              <w:right w:val="single" w:sz="4" w:space="0" w:color="auto"/>
            </w:tcBorders>
            <w:vAlign w:val="center"/>
            <w:hideMark/>
          </w:tcPr>
          <w:p w:rsidR="00326B7E" w:rsidRPr="00A033D9" w:rsidRDefault="00326B7E" w:rsidP="00326B7E">
            <w:pPr>
              <w:rPr>
                <w:bCs/>
                <w:sz w:val="24"/>
              </w:rPr>
            </w:pPr>
          </w:p>
        </w:tc>
        <w:tc>
          <w:tcPr>
            <w:tcW w:w="7354" w:type="dxa"/>
            <w:gridSpan w:val="6"/>
            <w:vMerge/>
            <w:tcBorders>
              <w:top w:val="single" w:sz="4" w:space="0" w:color="auto"/>
              <w:left w:val="single" w:sz="4" w:space="0" w:color="auto"/>
              <w:bottom w:val="single" w:sz="4" w:space="0" w:color="auto"/>
              <w:right w:val="single" w:sz="4" w:space="0" w:color="auto"/>
            </w:tcBorders>
            <w:vAlign w:val="center"/>
            <w:hideMark/>
          </w:tcPr>
          <w:p w:rsidR="00326B7E" w:rsidRPr="00A033D9" w:rsidRDefault="00326B7E" w:rsidP="00326B7E">
            <w:pPr>
              <w:rPr>
                <w:bCs/>
                <w:sz w:val="24"/>
              </w:rPr>
            </w:pPr>
          </w:p>
        </w:tc>
      </w:tr>
      <w:tr w:rsidR="00326B7E" w:rsidRPr="00326B7E" w:rsidTr="00326B7E">
        <w:trPr>
          <w:trHeight w:val="300"/>
          <w:tblHeader/>
        </w:trPr>
        <w:tc>
          <w:tcPr>
            <w:tcW w:w="2300" w:type="dxa"/>
            <w:vMerge/>
            <w:tcBorders>
              <w:top w:val="single" w:sz="4" w:space="0" w:color="auto"/>
              <w:left w:val="single" w:sz="4" w:space="0" w:color="auto"/>
              <w:bottom w:val="single" w:sz="4" w:space="0" w:color="000000"/>
              <w:right w:val="single" w:sz="4" w:space="0" w:color="auto"/>
            </w:tcBorders>
            <w:vAlign w:val="center"/>
            <w:hideMark/>
          </w:tcPr>
          <w:p w:rsidR="00326B7E" w:rsidRPr="00A033D9" w:rsidRDefault="00326B7E" w:rsidP="00326B7E">
            <w:pPr>
              <w:rPr>
                <w:bCs/>
                <w:sz w:val="24"/>
              </w:rPr>
            </w:pPr>
          </w:p>
        </w:tc>
        <w:tc>
          <w:tcPr>
            <w:tcW w:w="1225" w:type="dxa"/>
            <w:tcBorders>
              <w:top w:val="nil"/>
              <w:left w:val="nil"/>
              <w:bottom w:val="nil"/>
              <w:right w:val="nil"/>
            </w:tcBorders>
            <w:shd w:val="clear" w:color="auto" w:fill="auto"/>
            <w:noWrap/>
            <w:vAlign w:val="bottom"/>
            <w:hideMark/>
          </w:tcPr>
          <w:p w:rsidR="00326B7E" w:rsidRPr="00A033D9" w:rsidRDefault="00326B7E" w:rsidP="00326B7E">
            <w:pPr>
              <w:jc w:val="center"/>
              <w:rPr>
                <w:bCs/>
                <w:sz w:val="24"/>
              </w:rPr>
            </w:pPr>
            <w:r w:rsidRPr="00A033D9">
              <w:rPr>
                <w:bCs/>
                <w:sz w:val="24"/>
              </w:rPr>
              <w:t>II и</w:t>
            </w:r>
          </w:p>
        </w:tc>
        <w:tc>
          <w:tcPr>
            <w:tcW w:w="1226" w:type="dxa"/>
            <w:tcBorders>
              <w:top w:val="nil"/>
              <w:left w:val="single" w:sz="4" w:space="0" w:color="auto"/>
              <w:bottom w:val="nil"/>
              <w:right w:val="single" w:sz="4" w:space="0" w:color="auto"/>
            </w:tcBorders>
            <w:shd w:val="clear" w:color="auto" w:fill="auto"/>
            <w:noWrap/>
            <w:vAlign w:val="bottom"/>
            <w:hideMark/>
          </w:tcPr>
          <w:p w:rsidR="00326B7E" w:rsidRPr="00A033D9" w:rsidRDefault="00326B7E" w:rsidP="00326B7E">
            <w:pPr>
              <w:jc w:val="center"/>
              <w:rPr>
                <w:bCs/>
                <w:sz w:val="24"/>
              </w:rPr>
            </w:pPr>
            <w:r w:rsidRPr="00A033D9">
              <w:rPr>
                <w:bCs/>
                <w:sz w:val="24"/>
              </w:rPr>
              <w:t>III</w:t>
            </w:r>
          </w:p>
        </w:tc>
        <w:tc>
          <w:tcPr>
            <w:tcW w:w="1226" w:type="dxa"/>
            <w:tcBorders>
              <w:top w:val="nil"/>
              <w:left w:val="nil"/>
              <w:bottom w:val="nil"/>
              <w:right w:val="nil"/>
            </w:tcBorders>
            <w:shd w:val="clear" w:color="auto" w:fill="auto"/>
            <w:noWrap/>
            <w:vAlign w:val="bottom"/>
            <w:hideMark/>
          </w:tcPr>
          <w:p w:rsidR="00326B7E" w:rsidRPr="00A033D9" w:rsidRDefault="00326B7E" w:rsidP="00326B7E">
            <w:pPr>
              <w:jc w:val="center"/>
              <w:rPr>
                <w:bCs/>
                <w:sz w:val="24"/>
              </w:rPr>
            </w:pPr>
            <w:r w:rsidRPr="00A033D9">
              <w:rPr>
                <w:bCs/>
                <w:sz w:val="24"/>
              </w:rPr>
              <w:t>IV</w:t>
            </w:r>
          </w:p>
        </w:tc>
        <w:tc>
          <w:tcPr>
            <w:tcW w:w="1225" w:type="dxa"/>
            <w:tcBorders>
              <w:top w:val="nil"/>
              <w:left w:val="single" w:sz="4" w:space="0" w:color="auto"/>
              <w:bottom w:val="nil"/>
              <w:right w:val="single" w:sz="4" w:space="0" w:color="auto"/>
            </w:tcBorders>
            <w:shd w:val="clear" w:color="auto" w:fill="auto"/>
            <w:noWrap/>
            <w:vAlign w:val="bottom"/>
            <w:hideMark/>
          </w:tcPr>
          <w:p w:rsidR="00326B7E" w:rsidRPr="00A033D9" w:rsidRDefault="00326B7E" w:rsidP="00326B7E">
            <w:pPr>
              <w:jc w:val="center"/>
              <w:rPr>
                <w:bCs/>
                <w:sz w:val="24"/>
              </w:rPr>
            </w:pPr>
            <w:r w:rsidRPr="00A033D9">
              <w:rPr>
                <w:bCs/>
                <w:sz w:val="24"/>
              </w:rPr>
              <w:t>V</w:t>
            </w:r>
          </w:p>
        </w:tc>
        <w:tc>
          <w:tcPr>
            <w:tcW w:w="1226" w:type="dxa"/>
            <w:tcBorders>
              <w:top w:val="nil"/>
              <w:left w:val="nil"/>
              <w:bottom w:val="nil"/>
              <w:right w:val="single" w:sz="4" w:space="0" w:color="auto"/>
            </w:tcBorders>
            <w:shd w:val="clear" w:color="auto" w:fill="auto"/>
            <w:noWrap/>
            <w:vAlign w:val="bottom"/>
            <w:hideMark/>
          </w:tcPr>
          <w:p w:rsidR="00326B7E" w:rsidRPr="00A033D9" w:rsidRDefault="00326B7E" w:rsidP="00326B7E">
            <w:pPr>
              <w:jc w:val="center"/>
              <w:rPr>
                <w:bCs/>
                <w:sz w:val="24"/>
              </w:rPr>
            </w:pPr>
            <w:r w:rsidRPr="00A033D9">
              <w:rPr>
                <w:bCs/>
                <w:sz w:val="24"/>
              </w:rPr>
              <w:t>VА-VБ</w:t>
            </w:r>
          </w:p>
        </w:tc>
        <w:tc>
          <w:tcPr>
            <w:tcW w:w="1226" w:type="dxa"/>
            <w:tcBorders>
              <w:top w:val="nil"/>
              <w:left w:val="nil"/>
              <w:bottom w:val="nil"/>
              <w:right w:val="single" w:sz="4" w:space="0" w:color="auto"/>
            </w:tcBorders>
            <w:shd w:val="clear" w:color="auto" w:fill="auto"/>
            <w:noWrap/>
            <w:vAlign w:val="bottom"/>
            <w:hideMark/>
          </w:tcPr>
          <w:p w:rsidR="00326B7E" w:rsidRPr="00A033D9" w:rsidRDefault="00326B7E" w:rsidP="00326B7E">
            <w:pPr>
              <w:jc w:val="center"/>
              <w:rPr>
                <w:bCs/>
                <w:sz w:val="24"/>
              </w:rPr>
            </w:pPr>
            <w:r w:rsidRPr="00A033D9">
              <w:rPr>
                <w:bCs/>
                <w:sz w:val="24"/>
              </w:rPr>
              <w:t>итого</w:t>
            </w:r>
          </w:p>
        </w:tc>
      </w:tr>
      <w:tr w:rsidR="00326B7E" w:rsidRPr="00326B7E" w:rsidTr="00326B7E">
        <w:trPr>
          <w:trHeight w:val="300"/>
          <w:tblHeader/>
        </w:trPr>
        <w:tc>
          <w:tcPr>
            <w:tcW w:w="2300" w:type="dxa"/>
            <w:vMerge/>
            <w:tcBorders>
              <w:top w:val="single" w:sz="4" w:space="0" w:color="auto"/>
              <w:left w:val="single" w:sz="4" w:space="0" w:color="auto"/>
              <w:bottom w:val="single" w:sz="4" w:space="0" w:color="000000"/>
              <w:right w:val="single" w:sz="4" w:space="0" w:color="auto"/>
            </w:tcBorders>
            <w:vAlign w:val="center"/>
            <w:hideMark/>
          </w:tcPr>
          <w:p w:rsidR="00326B7E" w:rsidRPr="00A033D9" w:rsidRDefault="00326B7E" w:rsidP="00326B7E">
            <w:pPr>
              <w:rPr>
                <w:bCs/>
                <w:sz w:val="24"/>
              </w:rPr>
            </w:pPr>
          </w:p>
        </w:tc>
        <w:tc>
          <w:tcPr>
            <w:tcW w:w="1225" w:type="dxa"/>
            <w:tcBorders>
              <w:top w:val="nil"/>
              <w:left w:val="nil"/>
              <w:bottom w:val="nil"/>
              <w:right w:val="nil"/>
            </w:tcBorders>
            <w:shd w:val="clear" w:color="auto" w:fill="auto"/>
            <w:noWrap/>
            <w:vAlign w:val="bottom"/>
            <w:hideMark/>
          </w:tcPr>
          <w:p w:rsidR="00326B7E" w:rsidRPr="00A033D9" w:rsidRDefault="00326B7E" w:rsidP="00326B7E">
            <w:pPr>
              <w:jc w:val="center"/>
              <w:rPr>
                <w:bCs/>
                <w:sz w:val="24"/>
              </w:rPr>
            </w:pPr>
            <w:r w:rsidRPr="00A033D9">
              <w:rPr>
                <w:bCs/>
                <w:sz w:val="24"/>
              </w:rPr>
              <w:t>выше</w:t>
            </w:r>
          </w:p>
        </w:tc>
        <w:tc>
          <w:tcPr>
            <w:tcW w:w="1226" w:type="dxa"/>
            <w:tcBorders>
              <w:top w:val="nil"/>
              <w:left w:val="single" w:sz="4" w:space="0" w:color="auto"/>
              <w:bottom w:val="single" w:sz="4" w:space="0" w:color="auto"/>
              <w:right w:val="single" w:sz="4" w:space="0" w:color="auto"/>
            </w:tcBorders>
            <w:shd w:val="clear" w:color="auto" w:fill="auto"/>
            <w:noWrap/>
            <w:vAlign w:val="bottom"/>
            <w:hideMark/>
          </w:tcPr>
          <w:p w:rsidR="00326B7E" w:rsidRPr="00A033D9" w:rsidRDefault="00326B7E" w:rsidP="00326B7E">
            <w:pPr>
              <w:jc w:val="center"/>
              <w:rPr>
                <w:bCs/>
                <w:sz w:val="24"/>
              </w:rPr>
            </w:pPr>
            <w:r w:rsidRPr="00A033D9">
              <w:rPr>
                <w:bCs/>
                <w:sz w:val="24"/>
              </w:rPr>
              <w:t> </w:t>
            </w:r>
          </w:p>
        </w:tc>
        <w:tc>
          <w:tcPr>
            <w:tcW w:w="1226" w:type="dxa"/>
            <w:tcBorders>
              <w:top w:val="nil"/>
              <w:left w:val="nil"/>
              <w:bottom w:val="nil"/>
              <w:right w:val="nil"/>
            </w:tcBorders>
            <w:shd w:val="clear" w:color="auto" w:fill="auto"/>
            <w:noWrap/>
            <w:vAlign w:val="bottom"/>
            <w:hideMark/>
          </w:tcPr>
          <w:p w:rsidR="00326B7E" w:rsidRPr="00A033D9" w:rsidRDefault="00326B7E" w:rsidP="00326B7E">
            <w:pPr>
              <w:jc w:val="center"/>
              <w:rPr>
                <w:bCs/>
                <w:sz w:val="24"/>
              </w:rPr>
            </w:pPr>
          </w:p>
        </w:tc>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326B7E" w:rsidRPr="00A033D9" w:rsidRDefault="00326B7E" w:rsidP="00326B7E">
            <w:pPr>
              <w:jc w:val="center"/>
              <w:rPr>
                <w:bCs/>
                <w:sz w:val="24"/>
              </w:rPr>
            </w:pPr>
            <w:r w:rsidRPr="00A033D9">
              <w:rPr>
                <w:bCs/>
                <w:sz w:val="24"/>
              </w:rPr>
              <w:t> </w:t>
            </w:r>
          </w:p>
        </w:tc>
        <w:tc>
          <w:tcPr>
            <w:tcW w:w="1226" w:type="dxa"/>
            <w:tcBorders>
              <w:top w:val="nil"/>
              <w:left w:val="nil"/>
              <w:bottom w:val="single" w:sz="4" w:space="0" w:color="auto"/>
              <w:right w:val="single" w:sz="4" w:space="0" w:color="auto"/>
            </w:tcBorders>
            <w:shd w:val="clear" w:color="auto" w:fill="auto"/>
            <w:noWrap/>
            <w:vAlign w:val="bottom"/>
            <w:hideMark/>
          </w:tcPr>
          <w:p w:rsidR="00326B7E" w:rsidRPr="00A033D9" w:rsidRDefault="00326B7E" w:rsidP="00326B7E">
            <w:pPr>
              <w:jc w:val="center"/>
              <w:rPr>
                <w:bCs/>
                <w:sz w:val="24"/>
              </w:rPr>
            </w:pPr>
            <w:r w:rsidRPr="00A033D9">
              <w:rPr>
                <w:bCs/>
                <w:sz w:val="24"/>
              </w:rPr>
              <w:t> </w:t>
            </w:r>
          </w:p>
        </w:tc>
        <w:tc>
          <w:tcPr>
            <w:tcW w:w="1226" w:type="dxa"/>
            <w:tcBorders>
              <w:top w:val="nil"/>
              <w:left w:val="nil"/>
              <w:bottom w:val="single" w:sz="4" w:space="0" w:color="auto"/>
              <w:right w:val="single" w:sz="4" w:space="0" w:color="auto"/>
            </w:tcBorders>
            <w:shd w:val="clear" w:color="auto" w:fill="auto"/>
            <w:noWrap/>
            <w:vAlign w:val="bottom"/>
            <w:hideMark/>
          </w:tcPr>
          <w:p w:rsidR="00326B7E" w:rsidRPr="00A033D9" w:rsidRDefault="00326B7E" w:rsidP="00326B7E">
            <w:pPr>
              <w:jc w:val="center"/>
              <w:rPr>
                <w:bCs/>
                <w:sz w:val="24"/>
              </w:rPr>
            </w:pPr>
            <w:r w:rsidRPr="00A033D9">
              <w:rPr>
                <w:bCs/>
                <w:sz w:val="24"/>
              </w:rPr>
              <w:t> </w:t>
            </w:r>
          </w:p>
        </w:tc>
      </w:tr>
      <w:tr w:rsidR="00326B7E" w:rsidRPr="00326B7E" w:rsidTr="00326B7E">
        <w:trPr>
          <w:trHeight w:val="300"/>
          <w:tblHeader/>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326B7E" w:rsidRPr="00A033D9" w:rsidRDefault="00326B7E" w:rsidP="00326B7E">
            <w:pPr>
              <w:jc w:val="center"/>
              <w:rPr>
                <w:sz w:val="24"/>
              </w:rPr>
            </w:pPr>
            <w:r w:rsidRPr="00A033D9">
              <w:rPr>
                <w:sz w:val="24"/>
              </w:rPr>
              <w:t>А</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326B7E" w:rsidRPr="00A033D9" w:rsidRDefault="00326B7E" w:rsidP="00326B7E">
            <w:pPr>
              <w:jc w:val="center"/>
              <w:rPr>
                <w:sz w:val="24"/>
              </w:rPr>
            </w:pPr>
            <w:r w:rsidRPr="00A033D9">
              <w:rPr>
                <w:sz w:val="24"/>
              </w:rPr>
              <w:t>1</w:t>
            </w:r>
          </w:p>
        </w:tc>
        <w:tc>
          <w:tcPr>
            <w:tcW w:w="1226" w:type="dxa"/>
            <w:tcBorders>
              <w:top w:val="nil"/>
              <w:left w:val="nil"/>
              <w:bottom w:val="single" w:sz="4" w:space="0" w:color="auto"/>
              <w:right w:val="single" w:sz="4" w:space="0" w:color="auto"/>
            </w:tcBorders>
            <w:shd w:val="clear" w:color="auto" w:fill="auto"/>
            <w:noWrap/>
            <w:vAlign w:val="bottom"/>
            <w:hideMark/>
          </w:tcPr>
          <w:p w:rsidR="00326B7E" w:rsidRPr="00A033D9" w:rsidRDefault="00326B7E" w:rsidP="00326B7E">
            <w:pPr>
              <w:jc w:val="center"/>
              <w:rPr>
                <w:sz w:val="24"/>
              </w:rPr>
            </w:pPr>
            <w:r w:rsidRPr="00A033D9">
              <w:rPr>
                <w:sz w:val="24"/>
              </w:rPr>
              <w:t>2</w:t>
            </w:r>
          </w:p>
        </w:tc>
        <w:tc>
          <w:tcPr>
            <w:tcW w:w="1226" w:type="dxa"/>
            <w:tcBorders>
              <w:top w:val="single" w:sz="4" w:space="0" w:color="auto"/>
              <w:left w:val="nil"/>
              <w:bottom w:val="single" w:sz="4" w:space="0" w:color="auto"/>
              <w:right w:val="single" w:sz="4" w:space="0" w:color="auto"/>
            </w:tcBorders>
            <w:shd w:val="clear" w:color="auto" w:fill="auto"/>
            <w:noWrap/>
            <w:vAlign w:val="bottom"/>
            <w:hideMark/>
          </w:tcPr>
          <w:p w:rsidR="00326B7E" w:rsidRPr="00A033D9" w:rsidRDefault="00326B7E" w:rsidP="00326B7E">
            <w:pPr>
              <w:jc w:val="center"/>
              <w:rPr>
                <w:sz w:val="24"/>
              </w:rPr>
            </w:pPr>
            <w:r w:rsidRPr="00A033D9">
              <w:rPr>
                <w:sz w:val="24"/>
              </w:rPr>
              <w:t>3</w:t>
            </w:r>
          </w:p>
        </w:tc>
        <w:tc>
          <w:tcPr>
            <w:tcW w:w="1225" w:type="dxa"/>
            <w:tcBorders>
              <w:top w:val="nil"/>
              <w:left w:val="nil"/>
              <w:bottom w:val="single" w:sz="4" w:space="0" w:color="auto"/>
              <w:right w:val="single" w:sz="4" w:space="0" w:color="auto"/>
            </w:tcBorders>
            <w:shd w:val="clear" w:color="auto" w:fill="auto"/>
            <w:noWrap/>
            <w:vAlign w:val="bottom"/>
            <w:hideMark/>
          </w:tcPr>
          <w:p w:rsidR="00326B7E" w:rsidRPr="00A033D9" w:rsidRDefault="00326B7E" w:rsidP="00326B7E">
            <w:pPr>
              <w:jc w:val="center"/>
              <w:rPr>
                <w:sz w:val="24"/>
              </w:rPr>
            </w:pPr>
            <w:r w:rsidRPr="00A033D9">
              <w:rPr>
                <w:sz w:val="24"/>
              </w:rPr>
              <w:t>4</w:t>
            </w:r>
          </w:p>
        </w:tc>
        <w:tc>
          <w:tcPr>
            <w:tcW w:w="1226" w:type="dxa"/>
            <w:tcBorders>
              <w:top w:val="nil"/>
              <w:left w:val="nil"/>
              <w:bottom w:val="single" w:sz="4" w:space="0" w:color="auto"/>
              <w:right w:val="single" w:sz="4" w:space="0" w:color="auto"/>
            </w:tcBorders>
            <w:shd w:val="clear" w:color="auto" w:fill="auto"/>
            <w:noWrap/>
            <w:vAlign w:val="bottom"/>
            <w:hideMark/>
          </w:tcPr>
          <w:p w:rsidR="00326B7E" w:rsidRPr="00A033D9" w:rsidRDefault="00326B7E" w:rsidP="00326B7E">
            <w:pPr>
              <w:jc w:val="center"/>
              <w:rPr>
                <w:sz w:val="24"/>
              </w:rPr>
            </w:pPr>
            <w:r w:rsidRPr="00A033D9">
              <w:rPr>
                <w:sz w:val="24"/>
              </w:rPr>
              <w:t>5</w:t>
            </w:r>
          </w:p>
        </w:tc>
        <w:tc>
          <w:tcPr>
            <w:tcW w:w="1226" w:type="dxa"/>
            <w:tcBorders>
              <w:top w:val="nil"/>
              <w:left w:val="nil"/>
              <w:bottom w:val="single" w:sz="4" w:space="0" w:color="auto"/>
              <w:right w:val="single" w:sz="4" w:space="0" w:color="auto"/>
            </w:tcBorders>
            <w:shd w:val="clear" w:color="auto" w:fill="auto"/>
            <w:noWrap/>
            <w:vAlign w:val="bottom"/>
            <w:hideMark/>
          </w:tcPr>
          <w:p w:rsidR="00326B7E" w:rsidRPr="00A033D9" w:rsidRDefault="00326B7E" w:rsidP="00326B7E">
            <w:pPr>
              <w:jc w:val="center"/>
              <w:rPr>
                <w:sz w:val="24"/>
              </w:rPr>
            </w:pPr>
            <w:r w:rsidRPr="00A033D9">
              <w:rPr>
                <w:sz w:val="24"/>
              </w:rPr>
              <w:t>6</w:t>
            </w:r>
          </w:p>
        </w:tc>
      </w:tr>
      <w:tr w:rsidR="00326B7E" w:rsidRPr="00326B7E" w:rsidTr="00326B7E">
        <w:trPr>
          <w:trHeight w:val="300"/>
        </w:trPr>
        <w:tc>
          <w:tcPr>
            <w:tcW w:w="9654"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26B7E" w:rsidRPr="00A033D9" w:rsidRDefault="00326B7E" w:rsidP="00326B7E">
            <w:pPr>
              <w:jc w:val="center"/>
              <w:rPr>
                <w:bCs/>
                <w:color w:val="000000"/>
                <w:sz w:val="24"/>
              </w:rPr>
            </w:pPr>
            <w:r w:rsidRPr="00A033D9">
              <w:rPr>
                <w:bCs/>
                <w:color w:val="000000"/>
                <w:sz w:val="24"/>
              </w:rPr>
              <w:t>На 01.01.2018 г.</w:t>
            </w:r>
          </w:p>
        </w:tc>
      </w:tr>
      <w:tr w:rsidR="00326B7E" w:rsidRPr="00326B7E" w:rsidTr="00326B7E">
        <w:trPr>
          <w:trHeight w:val="300"/>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326B7E" w:rsidRPr="00A033D9" w:rsidRDefault="00326B7E" w:rsidP="00326B7E">
            <w:pPr>
              <w:rPr>
                <w:color w:val="000000"/>
                <w:sz w:val="24"/>
              </w:rPr>
            </w:pPr>
            <w:r w:rsidRPr="00A033D9">
              <w:rPr>
                <w:color w:val="000000"/>
                <w:sz w:val="24"/>
              </w:rPr>
              <w:t>Молодняки</w:t>
            </w:r>
          </w:p>
        </w:tc>
        <w:tc>
          <w:tcPr>
            <w:tcW w:w="1225" w:type="dxa"/>
            <w:tcBorders>
              <w:top w:val="nil"/>
              <w:left w:val="nil"/>
              <w:bottom w:val="single" w:sz="4" w:space="0" w:color="auto"/>
              <w:right w:val="single" w:sz="4" w:space="0" w:color="auto"/>
            </w:tcBorders>
            <w:shd w:val="clear" w:color="auto" w:fill="auto"/>
            <w:noWrap/>
            <w:vAlign w:val="bottom"/>
            <w:hideMark/>
          </w:tcPr>
          <w:p w:rsidR="00326B7E" w:rsidRPr="00A033D9" w:rsidRDefault="00326B7E" w:rsidP="00326B7E">
            <w:pPr>
              <w:jc w:val="center"/>
              <w:rPr>
                <w:color w:val="000000"/>
                <w:sz w:val="24"/>
              </w:rPr>
            </w:pPr>
            <w:r w:rsidRPr="00A033D9">
              <w:rPr>
                <w:color w:val="000000"/>
                <w:sz w:val="24"/>
              </w:rPr>
              <w:t> </w:t>
            </w:r>
          </w:p>
        </w:tc>
        <w:tc>
          <w:tcPr>
            <w:tcW w:w="1226" w:type="dxa"/>
            <w:tcBorders>
              <w:top w:val="nil"/>
              <w:left w:val="nil"/>
              <w:bottom w:val="single" w:sz="4" w:space="0" w:color="auto"/>
              <w:right w:val="single" w:sz="4" w:space="0" w:color="auto"/>
            </w:tcBorders>
            <w:shd w:val="clear" w:color="auto" w:fill="auto"/>
            <w:noWrap/>
            <w:vAlign w:val="bottom"/>
            <w:hideMark/>
          </w:tcPr>
          <w:p w:rsidR="00326B7E" w:rsidRPr="00A033D9" w:rsidRDefault="00326B7E" w:rsidP="00326B7E">
            <w:pPr>
              <w:jc w:val="center"/>
              <w:rPr>
                <w:color w:val="000000"/>
                <w:sz w:val="24"/>
              </w:rPr>
            </w:pPr>
            <w:r w:rsidRPr="00A033D9">
              <w:rPr>
                <w:color w:val="000000"/>
                <w:sz w:val="24"/>
              </w:rPr>
              <w:t> </w:t>
            </w:r>
          </w:p>
        </w:tc>
        <w:tc>
          <w:tcPr>
            <w:tcW w:w="1226" w:type="dxa"/>
            <w:tcBorders>
              <w:top w:val="nil"/>
              <w:left w:val="nil"/>
              <w:bottom w:val="single" w:sz="4" w:space="0" w:color="auto"/>
              <w:right w:val="single" w:sz="4" w:space="0" w:color="auto"/>
            </w:tcBorders>
            <w:shd w:val="clear" w:color="auto" w:fill="auto"/>
            <w:noWrap/>
            <w:vAlign w:val="bottom"/>
            <w:hideMark/>
          </w:tcPr>
          <w:p w:rsidR="00326B7E" w:rsidRPr="00A033D9" w:rsidRDefault="00326B7E" w:rsidP="00326B7E">
            <w:pPr>
              <w:jc w:val="center"/>
              <w:rPr>
                <w:color w:val="000000"/>
                <w:sz w:val="24"/>
              </w:rPr>
            </w:pPr>
            <w:r w:rsidRPr="00A033D9">
              <w:rPr>
                <w:color w:val="000000"/>
                <w:sz w:val="24"/>
              </w:rPr>
              <w:t> </w:t>
            </w:r>
          </w:p>
        </w:tc>
        <w:tc>
          <w:tcPr>
            <w:tcW w:w="1225" w:type="dxa"/>
            <w:tcBorders>
              <w:top w:val="nil"/>
              <w:left w:val="nil"/>
              <w:bottom w:val="single" w:sz="4" w:space="0" w:color="auto"/>
              <w:right w:val="single" w:sz="4" w:space="0" w:color="auto"/>
            </w:tcBorders>
            <w:shd w:val="clear" w:color="auto" w:fill="auto"/>
            <w:noWrap/>
            <w:vAlign w:val="bottom"/>
            <w:hideMark/>
          </w:tcPr>
          <w:p w:rsidR="00326B7E" w:rsidRPr="00A033D9" w:rsidRDefault="00326B7E" w:rsidP="00326B7E">
            <w:pPr>
              <w:jc w:val="center"/>
              <w:rPr>
                <w:color w:val="000000"/>
                <w:sz w:val="24"/>
              </w:rPr>
            </w:pPr>
            <w:r w:rsidRPr="00A033D9">
              <w:rPr>
                <w:color w:val="000000"/>
                <w:sz w:val="24"/>
              </w:rPr>
              <w:t> </w:t>
            </w:r>
          </w:p>
        </w:tc>
        <w:tc>
          <w:tcPr>
            <w:tcW w:w="1226" w:type="dxa"/>
            <w:tcBorders>
              <w:top w:val="nil"/>
              <w:left w:val="nil"/>
              <w:bottom w:val="single" w:sz="4" w:space="0" w:color="auto"/>
              <w:right w:val="single" w:sz="4" w:space="0" w:color="auto"/>
            </w:tcBorders>
            <w:shd w:val="clear" w:color="auto" w:fill="auto"/>
            <w:noWrap/>
            <w:vAlign w:val="bottom"/>
            <w:hideMark/>
          </w:tcPr>
          <w:p w:rsidR="00326B7E" w:rsidRPr="00A033D9" w:rsidRDefault="00326B7E" w:rsidP="00326B7E">
            <w:pPr>
              <w:jc w:val="center"/>
              <w:rPr>
                <w:color w:val="000000"/>
                <w:sz w:val="24"/>
              </w:rPr>
            </w:pPr>
            <w:r w:rsidRPr="00A033D9">
              <w:rPr>
                <w:color w:val="000000"/>
                <w:sz w:val="24"/>
              </w:rPr>
              <w:t> </w:t>
            </w:r>
          </w:p>
        </w:tc>
        <w:tc>
          <w:tcPr>
            <w:tcW w:w="1226" w:type="dxa"/>
            <w:tcBorders>
              <w:top w:val="nil"/>
              <w:left w:val="nil"/>
              <w:bottom w:val="single" w:sz="4" w:space="0" w:color="auto"/>
              <w:right w:val="single" w:sz="4" w:space="0" w:color="auto"/>
            </w:tcBorders>
            <w:shd w:val="clear" w:color="auto" w:fill="auto"/>
            <w:noWrap/>
            <w:vAlign w:val="bottom"/>
            <w:hideMark/>
          </w:tcPr>
          <w:p w:rsidR="00326B7E" w:rsidRPr="00A033D9" w:rsidRDefault="00326B7E" w:rsidP="00326B7E">
            <w:pPr>
              <w:jc w:val="center"/>
              <w:rPr>
                <w:color w:val="000000"/>
                <w:sz w:val="24"/>
              </w:rPr>
            </w:pPr>
            <w:r w:rsidRPr="00A033D9">
              <w:rPr>
                <w:color w:val="000000"/>
                <w:sz w:val="24"/>
              </w:rPr>
              <w:t> </w:t>
            </w:r>
          </w:p>
        </w:tc>
      </w:tr>
      <w:tr w:rsidR="00326B7E" w:rsidRPr="00326B7E" w:rsidTr="00326B7E">
        <w:trPr>
          <w:trHeight w:val="300"/>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326B7E" w:rsidRPr="00A033D9" w:rsidRDefault="00326B7E" w:rsidP="00326B7E">
            <w:pPr>
              <w:rPr>
                <w:color w:val="000000"/>
                <w:sz w:val="24"/>
              </w:rPr>
            </w:pPr>
            <w:r w:rsidRPr="00A033D9">
              <w:rPr>
                <w:color w:val="000000"/>
                <w:sz w:val="24"/>
              </w:rPr>
              <w:t xml:space="preserve">      0.4</w:t>
            </w:r>
          </w:p>
        </w:tc>
        <w:tc>
          <w:tcPr>
            <w:tcW w:w="1225" w:type="dxa"/>
            <w:tcBorders>
              <w:top w:val="nil"/>
              <w:left w:val="nil"/>
              <w:bottom w:val="single" w:sz="4" w:space="0" w:color="auto"/>
              <w:right w:val="single" w:sz="4" w:space="0" w:color="auto"/>
            </w:tcBorders>
            <w:shd w:val="clear" w:color="auto" w:fill="auto"/>
            <w:noWrap/>
            <w:vAlign w:val="bottom"/>
            <w:hideMark/>
          </w:tcPr>
          <w:p w:rsidR="00326B7E" w:rsidRPr="00A033D9" w:rsidRDefault="00326B7E" w:rsidP="00326B7E">
            <w:pPr>
              <w:jc w:val="center"/>
              <w:rPr>
                <w:color w:val="000000"/>
                <w:sz w:val="24"/>
              </w:rPr>
            </w:pPr>
            <w:r w:rsidRPr="00A033D9">
              <w:rPr>
                <w:color w:val="000000"/>
                <w:sz w:val="24"/>
              </w:rPr>
              <w:t>0,6</w:t>
            </w:r>
          </w:p>
        </w:tc>
        <w:tc>
          <w:tcPr>
            <w:tcW w:w="1226" w:type="dxa"/>
            <w:tcBorders>
              <w:top w:val="nil"/>
              <w:left w:val="nil"/>
              <w:bottom w:val="single" w:sz="4" w:space="0" w:color="auto"/>
              <w:right w:val="single" w:sz="4" w:space="0" w:color="auto"/>
            </w:tcBorders>
            <w:shd w:val="clear" w:color="auto" w:fill="auto"/>
            <w:noWrap/>
            <w:vAlign w:val="bottom"/>
            <w:hideMark/>
          </w:tcPr>
          <w:p w:rsidR="00326B7E" w:rsidRPr="00A033D9" w:rsidRDefault="00326B7E" w:rsidP="00326B7E">
            <w:pPr>
              <w:jc w:val="center"/>
              <w:rPr>
                <w:color w:val="000000"/>
                <w:sz w:val="24"/>
              </w:rPr>
            </w:pPr>
            <w:r w:rsidRPr="00A033D9">
              <w:rPr>
                <w:color w:val="000000"/>
                <w:sz w:val="24"/>
              </w:rPr>
              <w:t>0,2</w:t>
            </w:r>
          </w:p>
        </w:tc>
        <w:tc>
          <w:tcPr>
            <w:tcW w:w="1226" w:type="dxa"/>
            <w:tcBorders>
              <w:top w:val="nil"/>
              <w:left w:val="nil"/>
              <w:bottom w:val="single" w:sz="4" w:space="0" w:color="auto"/>
              <w:right w:val="single" w:sz="4" w:space="0" w:color="auto"/>
            </w:tcBorders>
            <w:shd w:val="clear" w:color="auto" w:fill="auto"/>
            <w:noWrap/>
            <w:vAlign w:val="bottom"/>
          </w:tcPr>
          <w:p w:rsidR="00326B7E" w:rsidRPr="00A033D9" w:rsidRDefault="00326B7E" w:rsidP="00326B7E">
            <w:pPr>
              <w:jc w:val="center"/>
              <w:rPr>
                <w:color w:val="000000"/>
                <w:sz w:val="24"/>
              </w:rPr>
            </w:pPr>
          </w:p>
        </w:tc>
        <w:tc>
          <w:tcPr>
            <w:tcW w:w="1225" w:type="dxa"/>
            <w:tcBorders>
              <w:top w:val="nil"/>
              <w:left w:val="nil"/>
              <w:bottom w:val="single" w:sz="4" w:space="0" w:color="auto"/>
              <w:right w:val="single" w:sz="4" w:space="0" w:color="auto"/>
            </w:tcBorders>
            <w:shd w:val="clear" w:color="auto" w:fill="auto"/>
            <w:noWrap/>
            <w:vAlign w:val="bottom"/>
          </w:tcPr>
          <w:p w:rsidR="00326B7E" w:rsidRPr="00A033D9" w:rsidRDefault="00326B7E" w:rsidP="00326B7E">
            <w:pPr>
              <w:jc w:val="center"/>
              <w:rPr>
                <w:color w:val="000000"/>
                <w:sz w:val="24"/>
              </w:rPr>
            </w:pPr>
          </w:p>
        </w:tc>
        <w:tc>
          <w:tcPr>
            <w:tcW w:w="1226" w:type="dxa"/>
            <w:tcBorders>
              <w:top w:val="nil"/>
              <w:left w:val="nil"/>
              <w:bottom w:val="single" w:sz="4" w:space="0" w:color="auto"/>
              <w:right w:val="single" w:sz="4" w:space="0" w:color="auto"/>
            </w:tcBorders>
            <w:shd w:val="clear" w:color="auto" w:fill="auto"/>
            <w:noWrap/>
            <w:vAlign w:val="bottom"/>
          </w:tcPr>
          <w:p w:rsidR="00326B7E" w:rsidRPr="00A033D9" w:rsidRDefault="00326B7E" w:rsidP="00326B7E">
            <w:pPr>
              <w:jc w:val="center"/>
              <w:rPr>
                <w:color w:val="000000"/>
                <w:sz w:val="24"/>
              </w:rPr>
            </w:pPr>
          </w:p>
        </w:tc>
        <w:tc>
          <w:tcPr>
            <w:tcW w:w="1226" w:type="dxa"/>
            <w:tcBorders>
              <w:top w:val="nil"/>
              <w:left w:val="nil"/>
              <w:bottom w:val="single" w:sz="4" w:space="0" w:color="auto"/>
              <w:right w:val="single" w:sz="4" w:space="0" w:color="auto"/>
            </w:tcBorders>
            <w:shd w:val="clear" w:color="auto" w:fill="auto"/>
            <w:noWrap/>
            <w:vAlign w:val="bottom"/>
            <w:hideMark/>
          </w:tcPr>
          <w:p w:rsidR="00326B7E" w:rsidRPr="00A033D9" w:rsidRDefault="00326B7E" w:rsidP="00326B7E">
            <w:pPr>
              <w:jc w:val="center"/>
              <w:rPr>
                <w:color w:val="000000"/>
                <w:sz w:val="24"/>
              </w:rPr>
            </w:pPr>
            <w:r w:rsidRPr="00A033D9">
              <w:rPr>
                <w:color w:val="000000"/>
                <w:sz w:val="24"/>
              </w:rPr>
              <w:t>0,8</w:t>
            </w:r>
          </w:p>
        </w:tc>
      </w:tr>
      <w:tr w:rsidR="00326B7E" w:rsidRPr="00326B7E" w:rsidTr="00326B7E">
        <w:trPr>
          <w:trHeight w:val="300"/>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326B7E" w:rsidRPr="00A033D9" w:rsidRDefault="00326B7E" w:rsidP="00326B7E">
            <w:pPr>
              <w:rPr>
                <w:color w:val="000000"/>
                <w:sz w:val="24"/>
              </w:rPr>
            </w:pPr>
            <w:r w:rsidRPr="00A033D9">
              <w:rPr>
                <w:color w:val="000000"/>
                <w:sz w:val="24"/>
              </w:rPr>
              <w:t xml:space="preserve">      0.5</w:t>
            </w:r>
          </w:p>
        </w:tc>
        <w:tc>
          <w:tcPr>
            <w:tcW w:w="1225" w:type="dxa"/>
            <w:tcBorders>
              <w:top w:val="nil"/>
              <w:left w:val="nil"/>
              <w:bottom w:val="single" w:sz="4" w:space="0" w:color="auto"/>
              <w:right w:val="single" w:sz="4" w:space="0" w:color="auto"/>
            </w:tcBorders>
            <w:shd w:val="clear" w:color="auto" w:fill="auto"/>
            <w:noWrap/>
            <w:vAlign w:val="bottom"/>
            <w:hideMark/>
          </w:tcPr>
          <w:p w:rsidR="00326B7E" w:rsidRPr="00A033D9" w:rsidRDefault="00326B7E" w:rsidP="00326B7E">
            <w:pPr>
              <w:jc w:val="center"/>
              <w:rPr>
                <w:color w:val="000000"/>
                <w:sz w:val="24"/>
              </w:rPr>
            </w:pPr>
            <w:r w:rsidRPr="00A033D9">
              <w:rPr>
                <w:color w:val="000000"/>
                <w:sz w:val="24"/>
              </w:rPr>
              <w:t>1,1</w:t>
            </w:r>
          </w:p>
        </w:tc>
        <w:tc>
          <w:tcPr>
            <w:tcW w:w="1226" w:type="dxa"/>
            <w:tcBorders>
              <w:top w:val="nil"/>
              <w:left w:val="nil"/>
              <w:bottom w:val="single" w:sz="4" w:space="0" w:color="auto"/>
              <w:right w:val="single" w:sz="4" w:space="0" w:color="auto"/>
            </w:tcBorders>
            <w:shd w:val="clear" w:color="auto" w:fill="auto"/>
            <w:noWrap/>
            <w:vAlign w:val="bottom"/>
            <w:hideMark/>
          </w:tcPr>
          <w:p w:rsidR="00326B7E" w:rsidRPr="00A033D9" w:rsidRDefault="00326B7E" w:rsidP="00326B7E">
            <w:pPr>
              <w:jc w:val="center"/>
              <w:rPr>
                <w:color w:val="000000"/>
                <w:sz w:val="24"/>
              </w:rPr>
            </w:pPr>
            <w:r w:rsidRPr="00A033D9">
              <w:rPr>
                <w:color w:val="000000"/>
                <w:sz w:val="24"/>
              </w:rPr>
              <w:t>0,2</w:t>
            </w:r>
          </w:p>
        </w:tc>
        <w:tc>
          <w:tcPr>
            <w:tcW w:w="1226" w:type="dxa"/>
            <w:tcBorders>
              <w:top w:val="nil"/>
              <w:left w:val="nil"/>
              <w:bottom w:val="single" w:sz="4" w:space="0" w:color="auto"/>
              <w:right w:val="single" w:sz="4" w:space="0" w:color="auto"/>
            </w:tcBorders>
            <w:shd w:val="clear" w:color="auto" w:fill="auto"/>
            <w:noWrap/>
            <w:vAlign w:val="bottom"/>
          </w:tcPr>
          <w:p w:rsidR="00326B7E" w:rsidRPr="00A033D9" w:rsidRDefault="00326B7E" w:rsidP="00326B7E">
            <w:pPr>
              <w:jc w:val="center"/>
              <w:rPr>
                <w:color w:val="000000"/>
                <w:sz w:val="24"/>
              </w:rPr>
            </w:pPr>
          </w:p>
        </w:tc>
        <w:tc>
          <w:tcPr>
            <w:tcW w:w="1225" w:type="dxa"/>
            <w:tcBorders>
              <w:top w:val="nil"/>
              <w:left w:val="nil"/>
              <w:bottom w:val="single" w:sz="4" w:space="0" w:color="auto"/>
              <w:right w:val="single" w:sz="4" w:space="0" w:color="auto"/>
            </w:tcBorders>
            <w:shd w:val="clear" w:color="auto" w:fill="auto"/>
            <w:noWrap/>
            <w:vAlign w:val="bottom"/>
          </w:tcPr>
          <w:p w:rsidR="00326B7E" w:rsidRPr="00A033D9" w:rsidRDefault="00326B7E" w:rsidP="00326B7E">
            <w:pPr>
              <w:jc w:val="center"/>
              <w:rPr>
                <w:color w:val="000000"/>
                <w:sz w:val="24"/>
              </w:rPr>
            </w:pPr>
          </w:p>
        </w:tc>
        <w:tc>
          <w:tcPr>
            <w:tcW w:w="1226" w:type="dxa"/>
            <w:tcBorders>
              <w:top w:val="nil"/>
              <w:left w:val="nil"/>
              <w:bottom w:val="single" w:sz="4" w:space="0" w:color="auto"/>
              <w:right w:val="single" w:sz="4" w:space="0" w:color="auto"/>
            </w:tcBorders>
            <w:shd w:val="clear" w:color="auto" w:fill="auto"/>
            <w:noWrap/>
            <w:vAlign w:val="bottom"/>
          </w:tcPr>
          <w:p w:rsidR="00326B7E" w:rsidRPr="00A033D9" w:rsidRDefault="00326B7E" w:rsidP="00326B7E">
            <w:pPr>
              <w:jc w:val="center"/>
              <w:rPr>
                <w:color w:val="000000"/>
                <w:sz w:val="24"/>
              </w:rPr>
            </w:pPr>
          </w:p>
        </w:tc>
        <w:tc>
          <w:tcPr>
            <w:tcW w:w="1226" w:type="dxa"/>
            <w:tcBorders>
              <w:top w:val="nil"/>
              <w:left w:val="nil"/>
              <w:bottom w:val="single" w:sz="4" w:space="0" w:color="auto"/>
              <w:right w:val="single" w:sz="4" w:space="0" w:color="auto"/>
            </w:tcBorders>
            <w:shd w:val="clear" w:color="auto" w:fill="auto"/>
            <w:noWrap/>
            <w:vAlign w:val="bottom"/>
            <w:hideMark/>
          </w:tcPr>
          <w:p w:rsidR="00326B7E" w:rsidRPr="00A033D9" w:rsidRDefault="00326B7E" w:rsidP="00326B7E">
            <w:pPr>
              <w:jc w:val="center"/>
              <w:rPr>
                <w:color w:val="000000"/>
                <w:sz w:val="24"/>
              </w:rPr>
            </w:pPr>
            <w:r w:rsidRPr="00A033D9">
              <w:rPr>
                <w:color w:val="000000"/>
                <w:sz w:val="24"/>
              </w:rPr>
              <w:t>1,3</w:t>
            </w:r>
          </w:p>
        </w:tc>
      </w:tr>
      <w:tr w:rsidR="00326B7E" w:rsidRPr="00326B7E" w:rsidTr="00326B7E">
        <w:trPr>
          <w:trHeight w:val="300"/>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326B7E" w:rsidRPr="00A033D9" w:rsidRDefault="00326B7E" w:rsidP="00326B7E">
            <w:pPr>
              <w:rPr>
                <w:color w:val="000000"/>
                <w:sz w:val="24"/>
              </w:rPr>
            </w:pPr>
            <w:r w:rsidRPr="00A033D9">
              <w:rPr>
                <w:color w:val="000000"/>
                <w:sz w:val="24"/>
              </w:rPr>
              <w:t xml:space="preserve">      0.6</w:t>
            </w:r>
          </w:p>
        </w:tc>
        <w:tc>
          <w:tcPr>
            <w:tcW w:w="1225" w:type="dxa"/>
            <w:tcBorders>
              <w:top w:val="nil"/>
              <w:left w:val="nil"/>
              <w:bottom w:val="single" w:sz="4" w:space="0" w:color="auto"/>
              <w:right w:val="single" w:sz="4" w:space="0" w:color="auto"/>
            </w:tcBorders>
            <w:shd w:val="clear" w:color="auto" w:fill="auto"/>
            <w:noWrap/>
            <w:vAlign w:val="bottom"/>
            <w:hideMark/>
          </w:tcPr>
          <w:p w:rsidR="00326B7E" w:rsidRPr="00A033D9" w:rsidRDefault="00326B7E" w:rsidP="00326B7E">
            <w:pPr>
              <w:jc w:val="center"/>
              <w:rPr>
                <w:color w:val="000000"/>
                <w:sz w:val="24"/>
              </w:rPr>
            </w:pPr>
            <w:r w:rsidRPr="00A033D9">
              <w:rPr>
                <w:color w:val="000000"/>
                <w:sz w:val="24"/>
              </w:rPr>
              <w:t>4,4</w:t>
            </w:r>
          </w:p>
        </w:tc>
        <w:tc>
          <w:tcPr>
            <w:tcW w:w="1226" w:type="dxa"/>
            <w:tcBorders>
              <w:top w:val="nil"/>
              <w:left w:val="nil"/>
              <w:bottom w:val="single" w:sz="4" w:space="0" w:color="auto"/>
              <w:right w:val="single" w:sz="4" w:space="0" w:color="auto"/>
            </w:tcBorders>
            <w:shd w:val="clear" w:color="auto" w:fill="auto"/>
            <w:noWrap/>
            <w:vAlign w:val="bottom"/>
            <w:hideMark/>
          </w:tcPr>
          <w:p w:rsidR="00326B7E" w:rsidRPr="00A033D9" w:rsidRDefault="00326B7E" w:rsidP="00326B7E">
            <w:pPr>
              <w:jc w:val="center"/>
              <w:rPr>
                <w:color w:val="000000"/>
                <w:sz w:val="24"/>
              </w:rPr>
            </w:pPr>
            <w:r w:rsidRPr="00A033D9">
              <w:rPr>
                <w:color w:val="000000"/>
                <w:sz w:val="24"/>
              </w:rPr>
              <w:t>0,6</w:t>
            </w:r>
          </w:p>
        </w:tc>
        <w:tc>
          <w:tcPr>
            <w:tcW w:w="1226" w:type="dxa"/>
            <w:tcBorders>
              <w:top w:val="nil"/>
              <w:left w:val="nil"/>
              <w:bottom w:val="single" w:sz="4" w:space="0" w:color="auto"/>
              <w:right w:val="single" w:sz="4" w:space="0" w:color="auto"/>
            </w:tcBorders>
            <w:shd w:val="clear" w:color="auto" w:fill="auto"/>
            <w:noWrap/>
            <w:vAlign w:val="bottom"/>
          </w:tcPr>
          <w:p w:rsidR="00326B7E" w:rsidRPr="00A033D9" w:rsidRDefault="00326B7E" w:rsidP="00326B7E">
            <w:pPr>
              <w:jc w:val="center"/>
              <w:rPr>
                <w:color w:val="000000"/>
                <w:sz w:val="24"/>
              </w:rPr>
            </w:pPr>
          </w:p>
        </w:tc>
        <w:tc>
          <w:tcPr>
            <w:tcW w:w="1225" w:type="dxa"/>
            <w:tcBorders>
              <w:top w:val="nil"/>
              <w:left w:val="nil"/>
              <w:bottom w:val="single" w:sz="4" w:space="0" w:color="auto"/>
              <w:right w:val="single" w:sz="4" w:space="0" w:color="auto"/>
            </w:tcBorders>
            <w:shd w:val="clear" w:color="auto" w:fill="auto"/>
            <w:noWrap/>
            <w:vAlign w:val="bottom"/>
          </w:tcPr>
          <w:p w:rsidR="00326B7E" w:rsidRPr="00A033D9" w:rsidRDefault="00326B7E" w:rsidP="00326B7E">
            <w:pPr>
              <w:jc w:val="center"/>
              <w:rPr>
                <w:color w:val="000000"/>
                <w:sz w:val="24"/>
              </w:rPr>
            </w:pPr>
          </w:p>
        </w:tc>
        <w:tc>
          <w:tcPr>
            <w:tcW w:w="1226" w:type="dxa"/>
            <w:tcBorders>
              <w:top w:val="nil"/>
              <w:left w:val="nil"/>
              <w:bottom w:val="single" w:sz="4" w:space="0" w:color="auto"/>
              <w:right w:val="single" w:sz="4" w:space="0" w:color="auto"/>
            </w:tcBorders>
            <w:shd w:val="clear" w:color="auto" w:fill="auto"/>
            <w:noWrap/>
            <w:vAlign w:val="bottom"/>
          </w:tcPr>
          <w:p w:rsidR="00326B7E" w:rsidRPr="00A033D9" w:rsidRDefault="00326B7E" w:rsidP="00326B7E">
            <w:pPr>
              <w:jc w:val="center"/>
              <w:rPr>
                <w:color w:val="000000"/>
                <w:sz w:val="24"/>
              </w:rPr>
            </w:pPr>
          </w:p>
        </w:tc>
        <w:tc>
          <w:tcPr>
            <w:tcW w:w="1226" w:type="dxa"/>
            <w:tcBorders>
              <w:top w:val="nil"/>
              <w:left w:val="nil"/>
              <w:bottom w:val="single" w:sz="4" w:space="0" w:color="auto"/>
              <w:right w:val="single" w:sz="4" w:space="0" w:color="auto"/>
            </w:tcBorders>
            <w:shd w:val="clear" w:color="auto" w:fill="auto"/>
            <w:noWrap/>
            <w:vAlign w:val="bottom"/>
            <w:hideMark/>
          </w:tcPr>
          <w:p w:rsidR="00326B7E" w:rsidRPr="00A033D9" w:rsidRDefault="00326B7E" w:rsidP="00326B7E">
            <w:pPr>
              <w:jc w:val="center"/>
              <w:rPr>
                <w:color w:val="000000"/>
                <w:sz w:val="24"/>
              </w:rPr>
            </w:pPr>
            <w:r w:rsidRPr="00A033D9">
              <w:rPr>
                <w:color w:val="000000"/>
                <w:sz w:val="24"/>
              </w:rPr>
              <w:t>5,0</w:t>
            </w:r>
          </w:p>
        </w:tc>
      </w:tr>
      <w:tr w:rsidR="00326B7E" w:rsidRPr="00326B7E" w:rsidTr="00326B7E">
        <w:trPr>
          <w:trHeight w:val="300"/>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326B7E" w:rsidRPr="00A033D9" w:rsidRDefault="00326B7E" w:rsidP="00326B7E">
            <w:pPr>
              <w:rPr>
                <w:color w:val="000000"/>
                <w:sz w:val="24"/>
              </w:rPr>
            </w:pPr>
            <w:r w:rsidRPr="00A033D9">
              <w:rPr>
                <w:color w:val="000000"/>
                <w:sz w:val="24"/>
              </w:rPr>
              <w:t xml:space="preserve">      0.7</w:t>
            </w:r>
          </w:p>
        </w:tc>
        <w:tc>
          <w:tcPr>
            <w:tcW w:w="1225" w:type="dxa"/>
            <w:tcBorders>
              <w:top w:val="nil"/>
              <w:left w:val="nil"/>
              <w:bottom w:val="single" w:sz="4" w:space="0" w:color="auto"/>
              <w:right w:val="single" w:sz="4" w:space="0" w:color="auto"/>
            </w:tcBorders>
            <w:shd w:val="clear" w:color="auto" w:fill="auto"/>
            <w:noWrap/>
            <w:vAlign w:val="bottom"/>
            <w:hideMark/>
          </w:tcPr>
          <w:p w:rsidR="00326B7E" w:rsidRPr="00A033D9" w:rsidRDefault="00326B7E" w:rsidP="00326B7E">
            <w:pPr>
              <w:jc w:val="center"/>
              <w:rPr>
                <w:color w:val="000000"/>
                <w:sz w:val="24"/>
              </w:rPr>
            </w:pPr>
            <w:r w:rsidRPr="00A033D9">
              <w:rPr>
                <w:color w:val="000000"/>
                <w:sz w:val="24"/>
              </w:rPr>
              <w:t>7,6</w:t>
            </w:r>
          </w:p>
        </w:tc>
        <w:tc>
          <w:tcPr>
            <w:tcW w:w="1226" w:type="dxa"/>
            <w:tcBorders>
              <w:top w:val="nil"/>
              <w:left w:val="nil"/>
              <w:bottom w:val="single" w:sz="4" w:space="0" w:color="auto"/>
              <w:right w:val="single" w:sz="4" w:space="0" w:color="auto"/>
            </w:tcBorders>
            <w:shd w:val="clear" w:color="auto" w:fill="auto"/>
            <w:noWrap/>
            <w:vAlign w:val="bottom"/>
            <w:hideMark/>
          </w:tcPr>
          <w:p w:rsidR="00326B7E" w:rsidRPr="00A033D9" w:rsidRDefault="00326B7E" w:rsidP="00326B7E">
            <w:pPr>
              <w:jc w:val="center"/>
              <w:rPr>
                <w:color w:val="000000"/>
                <w:sz w:val="24"/>
              </w:rPr>
            </w:pPr>
            <w:r w:rsidRPr="00A033D9">
              <w:rPr>
                <w:color w:val="000000"/>
                <w:sz w:val="24"/>
              </w:rPr>
              <w:t>0,8</w:t>
            </w:r>
          </w:p>
        </w:tc>
        <w:tc>
          <w:tcPr>
            <w:tcW w:w="1226" w:type="dxa"/>
            <w:tcBorders>
              <w:top w:val="nil"/>
              <w:left w:val="nil"/>
              <w:bottom w:val="single" w:sz="4" w:space="0" w:color="auto"/>
              <w:right w:val="single" w:sz="4" w:space="0" w:color="auto"/>
            </w:tcBorders>
            <w:shd w:val="clear" w:color="auto" w:fill="auto"/>
            <w:noWrap/>
            <w:vAlign w:val="bottom"/>
            <w:hideMark/>
          </w:tcPr>
          <w:p w:rsidR="00326B7E" w:rsidRPr="00A033D9" w:rsidRDefault="00326B7E" w:rsidP="00326B7E">
            <w:pPr>
              <w:jc w:val="center"/>
              <w:rPr>
                <w:color w:val="000000"/>
                <w:sz w:val="24"/>
              </w:rPr>
            </w:pPr>
            <w:r w:rsidRPr="00A033D9">
              <w:rPr>
                <w:color w:val="000000"/>
                <w:sz w:val="24"/>
              </w:rPr>
              <w:t>0,3</w:t>
            </w:r>
          </w:p>
        </w:tc>
        <w:tc>
          <w:tcPr>
            <w:tcW w:w="1225" w:type="dxa"/>
            <w:tcBorders>
              <w:top w:val="nil"/>
              <w:left w:val="nil"/>
              <w:bottom w:val="single" w:sz="4" w:space="0" w:color="auto"/>
              <w:right w:val="single" w:sz="4" w:space="0" w:color="auto"/>
            </w:tcBorders>
            <w:shd w:val="clear" w:color="auto" w:fill="auto"/>
            <w:noWrap/>
            <w:vAlign w:val="bottom"/>
          </w:tcPr>
          <w:p w:rsidR="00326B7E" w:rsidRPr="00A033D9" w:rsidRDefault="00326B7E" w:rsidP="00326B7E">
            <w:pPr>
              <w:jc w:val="center"/>
              <w:rPr>
                <w:color w:val="000000"/>
                <w:sz w:val="24"/>
              </w:rPr>
            </w:pPr>
          </w:p>
        </w:tc>
        <w:tc>
          <w:tcPr>
            <w:tcW w:w="1226" w:type="dxa"/>
            <w:tcBorders>
              <w:top w:val="nil"/>
              <w:left w:val="nil"/>
              <w:bottom w:val="single" w:sz="4" w:space="0" w:color="auto"/>
              <w:right w:val="single" w:sz="4" w:space="0" w:color="auto"/>
            </w:tcBorders>
            <w:shd w:val="clear" w:color="auto" w:fill="auto"/>
            <w:noWrap/>
            <w:vAlign w:val="bottom"/>
          </w:tcPr>
          <w:p w:rsidR="00326B7E" w:rsidRPr="00A033D9" w:rsidRDefault="00326B7E" w:rsidP="00326B7E">
            <w:pPr>
              <w:jc w:val="center"/>
              <w:rPr>
                <w:color w:val="000000"/>
                <w:sz w:val="24"/>
              </w:rPr>
            </w:pPr>
          </w:p>
        </w:tc>
        <w:tc>
          <w:tcPr>
            <w:tcW w:w="1226" w:type="dxa"/>
            <w:tcBorders>
              <w:top w:val="nil"/>
              <w:left w:val="nil"/>
              <w:bottom w:val="single" w:sz="4" w:space="0" w:color="auto"/>
              <w:right w:val="single" w:sz="4" w:space="0" w:color="auto"/>
            </w:tcBorders>
            <w:shd w:val="clear" w:color="auto" w:fill="auto"/>
            <w:noWrap/>
            <w:vAlign w:val="bottom"/>
            <w:hideMark/>
          </w:tcPr>
          <w:p w:rsidR="00326B7E" w:rsidRPr="00A033D9" w:rsidRDefault="00326B7E" w:rsidP="00326B7E">
            <w:pPr>
              <w:jc w:val="center"/>
              <w:rPr>
                <w:color w:val="000000"/>
                <w:sz w:val="24"/>
              </w:rPr>
            </w:pPr>
            <w:r w:rsidRPr="00A033D9">
              <w:rPr>
                <w:color w:val="000000"/>
                <w:sz w:val="24"/>
              </w:rPr>
              <w:t>8,7</w:t>
            </w:r>
          </w:p>
        </w:tc>
      </w:tr>
      <w:tr w:rsidR="00326B7E" w:rsidRPr="00326B7E" w:rsidTr="00326B7E">
        <w:trPr>
          <w:trHeight w:val="300"/>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326B7E" w:rsidRPr="00A033D9" w:rsidRDefault="00326B7E" w:rsidP="00326B7E">
            <w:pPr>
              <w:rPr>
                <w:color w:val="000000"/>
                <w:sz w:val="24"/>
              </w:rPr>
            </w:pPr>
            <w:r w:rsidRPr="00A033D9">
              <w:rPr>
                <w:color w:val="000000"/>
                <w:sz w:val="24"/>
              </w:rPr>
              <w:t xml:space="preserve">      0.8</w:t>
            </w:r>
          </w:p>
        </w:tc>
        <w:tc>
          <w:tcPr>
            <w:tcW w:w="1225" w:type="dxa"/>
            <w:tcBorders>
              <w:top w:val="nil"/>
              <w:left w:val="nil"/>
              <w:bottom w:val="single" w:sz="4" w:space="0" w:color="auto"/>
              <w:right w:val="single" w:sz="4" w:space="0" w:color="auto"/>
            </w:tcBorders>
            <w:shd w:val="clear" w:color="auto" w:fill="auto"/>
            <w:noWrap/>
            <w:vAlign w:val="bottom"/>
            <w:hideMark/>
          </w:tcPr>
          <w:p w:rsidR="00326B7E" w:rsidRPr="00A033D9" w:rsidRDefault="00326B7E" w:rsidP="00326B7E">
            <w:pPr>
              <w:jc w:val="center"/>
              <w:rPr>
                <w:color w:val="000000"/>
                <w:sz w:val="24"/>
              </w:rPr>
            </w:pPr>
            <w:r w:rsidRPr="00A033D9">
              <w:rPr>
                <w:color w:val="000000"/>
                <w:sz w:val="24"/>
              </w:rPr>
              <w:t>8,0</w:t>
            </w:r>
          </w:p>
        </w:tc>
        <w:tc>
          <w:tcPr>
            <w:tcW w:w="1226" w:type="dxa"/>
            <w:tcBorders>
              <w:top w:val="nil"/>
              <w:left w:val="nil"/>
              <w:bottom w:val="single" w:sz="4" w:space="0" w:color="auto"/>
              <w:right w:val="single" w:sz="4" w:space="0" w:color="auto"/>
            </w:tcBorders>
            <w:shd w:val="clear" w:color="auto" w:fill="auto"/>
            <w:noWrap/>
            <w:vAlign w:val="bottom"/>
            <w:hideMark/>
          </w:tcPr>
          <w:p w:rsidR="00326B7E" w:rsidRPr="00A033D9" w:rsidRDefault="00326B7E" w:rsidP="00326B7E">
            <w:pPr>
              <w:jc w:val="center"/>
              <w:rPr>
                <w:color w:val="000000"/>
                <w:sz w:val="24"/>
              </w:rPr>
            </w:pPr>
            <w:r w:rsidRPr="00A033D9">
              <w:rPr>
                <w:color w:val="000000"/>
                <w:sz w:val="24"/>
              </w:rPr>
              <w:t>0,8</w:t>
            </w:r>
          </w:p>
        </w:tc>
        <w:tc>
          <w:tcPr>
            <w:tcW w:w="1226" w:type="dxa"/>
            <w:tcBorders>
              <w:top w:val="nil"/>
              <w:left w:val="nil"/>
              <w:bottom w:val="single" w:sz="4" w:space="0" w:color="auto"/>
              <w:right w:val="single" w:sz="4" w:space="0" w:color="auto"/>
            </w:tcBorders>
            <w:shd w:val="clear" w:color="auto" w:fill="auto"/>
            <w:noWrap/>
            <w:vAlign w:val="bottom"/>
            <w:hideMark/>
          </w:tcPr>
          <w:p w:rsidR="00326B7E" w:rsidRPr="00A033D9" w:rsidRDefault="00326B7E" w:rsidP="00326B7E">
            <w:pPr>
              <w:jc w:val="center"/>
              <w:rPr>
                <w:color w:val="000000"/>
                <w:sz w:val="24"/>
              </w:rPr>
            </w:pPr>
            <w:r w:rsidRPr="00A033D9">
              <w:rPr>
                <w:color w:val="000000"/>
                <w:sz w:val="24"/>
              </w:rPr>
              <w:t>0,1</w:t>
            </w:r>
          </w:p>
        </w:tc>
        <w:tc>
          <w:tcPr>
            <w:tcW w:w="1225" w:type="dxa"/>
            <w:tcBorders>
              <w:top w:val="nil"/>
              <w:left w:val="nil"/>
              <w:bottom w:val="single" w:sz="4" w:space="0" w:color="auto"/>
              <w:right w:val="single" w:sz="4" w:space="0" w:color="auto"/>
            </w:tcBorders>
            <w:shd w:val="clear" w:color="auto" w:fill="auto"/>
            <w:noWrap/>
            <w:vAlign w:val="bottom"/>
          </w:tcPr>
          <w:p w:rsidR="00326B7E" w:rsidRPr="00A033D9" w:rsidRDefault="00326B7E" w:rsidP="00326B7E">
            <w:pPr>
              <w:jc w:val="center"/>
              <w:rPr>
                <w:color w:val="000000"/>
                <w:sz w:val="24"/>
              </w:rPr>
            </w:pPr>
          </w:p>
        </w:tc>
        <w:tc>
          <w:tcPr>
            <w:tcW w:w="1226" w:type="dxa"/>
            <w:tcBorders>
              <w:top w:val="nil"/>
              <w:left w:val="nil"/>
              <w:bottom w:val="single" w:sz="4" w:space="0" w:color="auto"/>
              <w:right w:val="single" w:sz="4" w:space="0" w:color="auto"/>
            </w:tcBorders>
            <w:shd w:val="clear" w:color="auto" w:fill="auto"/>
            <w:noWrap/>
            <w:vAlign w:val="bottom"/>
          </w:tcPr>
          <w:p w:rsidR="00326B7E" w:rsidRPr="00A033D9" w:rsidRDefault="00326B7E" w:rsidP="00326B7E">
            <w:pPr>
              <w:jc w:val="center"/>
              <w:rPr>
                <w:color w:val="000000"/>
                <w:sz w:val="24"/>
              </w:rPr>
            </w:pPr>
          </w:p>
        </w:tc>
        <w:tc>
          <w:tcPr>
            <w:tcW w:w="1226" w:type="dxa"/>
            <w:tcBorders>
              <w:top w:val="nil"/>
              <w:left w:val="nil"/>
              <w:bottom w:val="single" w:sz="4" w:space="0" w:color="auto"/>
              <w:right w:val="single" w:sz="4" w:space="0" w:color="auto"/>
            </w:tcBorders>
            <w:shd w:val="clear" w:color="auto" w:fill="auto"/>
            <w:noWrap/>
            <w:vAlign w:val="bottom"/>
            <w:hideMark/>
          </w:tcPr>
          <w:p w:rsidR="00326B7E" w:rsidRPr="00A033D9" w:rsidRDefault="00326B7E" w:rsidP="00326B7E">
            <w:pPr>
              <w:jc w:val="center"/>
              <w:rPr>
                <w:color w:val="000000"/>
                <w:sz w:val="24"/>
              </w:rPr>
            </w:pPr>
            <w:r w:rsidRPr="00A033D9">
              <w:rPr>
                <w:color w:val="000000"/>
                <w:sz w:val="24"/>
              </w:rPr>
              <w:t>8,9</w:t>
            </w:r>
          </w:p>
        </w:tc>
      </w:tr>
      <w:tr w:rsidR="00326B7E" w:rsidRPr="00326B7E" w:rsidTr="00326B7E">
        <w:trPr>
          <w:trHeight w:val="300"/>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326B7E" w:rsidRPr="00A033D9" w:rsidRDefault="00326B7E" w:rsidP="00326B7E">
            <w:pPr>
              <w:rPr>
                <w:color w:val="000000"/>
                <w:sz w:val="24"/>
              </w:rPr>
            </w:pPr>
            <w:r w:rsidRPr="00A033D9">
              <w:rPr>
                <w:color w:val="000000"/>
                <w:sz w:val="24"/>
              </w:rPr>
              <w:t xml:space="preserve">      0.9-1.0</w:t>
            </w:r>
          </w:p>
        </w:tc>
        <w:tc>
          <w:tcPr>
            <w:tcW w:w="1225" w:type="dxa"/>
            <w:tcBorders>
              <w:top w:val="nil"/>
              <w:left w:val="nil"/>
              <w:bottom w:val="single" w:sz="4" w:space="0" w:color="auto"/>
              <w:right w:val="single" w:sz="4" w:space="0" w:color="auto"/>
            </w:tcBorders>
            <w:shd w:val="clear" w:color="auto" w:fill="auto"/>
            <w:noWrap/>
            <w:vAlign w:val="bottom"/>
            <w:hideMark/>
          </w:tcPr>
          <w:p w:rsidR="00326B7E" w:rsidRPr="00A033D9" w:rsidRDefault="00326B7E" w:rsidP="00326B7E">
            <w:pPr>
              <w:jc w:val="center"/>
              <w:rPr>
                <w:color w:val="000000"/>
                <w:sz w:val="24"/>
              </w:rPr>
            </w:pPr>
            <w:r w:rsidRPr="00A033D9">
              <w:rPr>
                <w:color w:val="000000"/>
                <w:sz w:val="24"/>
              </w:rPr>
              <w:t>10,2</w:t>
            </w:r>
          </w:p>
        </w:tc>
        <w:tc>
          <w:tcPr>
            <w:tcW w:w="1226" w:type="dxa"/>
            <w:tcBorders>
              <w:top w:val="nil"/>
              <w:left w:val="nil"/>
              <w:bottom w:val="single" w:sz="4" w:space="0" w:color="auto"/>
              <w:right w:val="single" w:sz="4" w:space="0" w:color="auto"/>
            </w:tcBorders>
            <w:shd w:val="clear" w:color="auto" w:fill="auto"/>
            <w:noWrap/>
            <w:vAlign w:val="bottom"/>
            <w:hideMark/>
          </w:tcPr>
          <w:p w:rsidR="00326B7E" w:rsidRPr="00A033D9" w:rsidRDefault="00326B7E" w:rsidP="00326B7E">
            <w:pPr>
              <w:jc w:val="center"/>
              <w:rPr>
                <w:color w:val="000000"/>
                <w:sz w:val="24"/>
              </w:rPr>
            </w:pPr>
            <w:r w:rsidRPr="00A033D9">
              <w:rPr>
                <w:color w:val="000000"/>
                <w:sz w:val="24"/>
              </w:rPr>
              <w:t>0,9</w:t>
            </w:r>
          </w:p>
        </w:tc>
        <w:tc>
          <w:tcPr>
            <w:tcW w:w="1226" w:type="dxa"/>
            <w:tcBorders>
              <w:top w:val="nil"/>
              <w:left w:val="nil"/>
              <w:bottom w:val="single" w:sz="4" w:space="0" w:color="auto"/>
              <w:right w:val="single" w:sz="4" w:space="0" w:color="auto"/>
            </w:tcBorders>
            <w:shd w:val="clear" w:color="auto" w:fill="auto"/>
            <w:noWrap/>
            <w:vAlign w:val="bottom"/>
            <w:hideMark/>
          </w:tcPr>
          <w:p w:rsidR="00326B7E" w:rsidRPr="00A033D9" w:rsidRDefault="00326B7E" w:rsidP="00326B7E">
            <w:pPr>
              <w:jc w:val="center"/>
              <w:rPr>
                <w:color w:val="000000"/>
                <w:sz w:val="24"/>
              </w:rPr>
            </w:pPr>
            <w:r w:rsidRPr="00A033D9">
              <w:rPr>
                <w:color w:val="000000"/>
                <w:sz w:val="24"/>
              </w:rPr>
              <w:t>0,1</w:t>
            </w:r>
          </w:p>
        </w:tc>
        <w:tc>
          <w:tcPr>
            <w:tcW w:w="1225" w:type="dxa"/>
            <w:tcBorders>
              <w:top w:val="nil"/>
              <w:left w:val="nil"/>
              <w:bottom w:val="single" w:sz="4" w:space="0" w:color="auto"/>
              <w:right w:val="single" w:sz="4" w:space="0" w:color="auto"/>
            </w:tcBorders>
            <w:shd w:val="clear" w:color="auto" w:fill="auto"/>
            <w:noWrap/>
            <w:vAlign w:val="bottom"/>
          </w:tcPr>
          <w:p w:rsidR="00326B7E" w:rsidRPr="00A033D9" w:rsidRDefault="00326B7E" w:rsidP="00326B7E">
            <w:pPr>
              <w:jc w:val="center"/>
              <w:rPr>
                <w:color w:val="000000"/>
                <w:sz w:val="24"/>
              </w:rPr>
            </w:pPr>
          </w:p>
        </w:tc>
        <w:tc>
          <w:tcPr>
            <w:tcW w:w="1226" w:type="dxa"/>
            <w:tcBorders>
              <w:top w:val="nil"/>
              <w:left w:val="nil"/>
              <w:bottom w:val="single" w:sz="4" w:space="0" w:color="auto"/>
              <w:right w:val="single" w:sz="4" w:space="0" w:color="auto"/>
            </w:tcBorders>
            <w:shd w:val="clear" w:color="auto" w:fill="auto"/>
            <w:noWrap/>
            <w:vAlign w:val="bottom"/>
          </w:tcPr>
          <w:p w:rsidR="00326B7E" w:rsidRPr="00A033D9" w:rsidRDefault="00326B7E" w:rsidP="00326B7E">
            <w:pPr>
              <w:jc w:val="center"/>
              <w:rPr>
                <w:color w:val="000000"/>
                <w:sz w:val="24"/>
              </w:rPr>
            </w:pPr>
          </w:p>
        </w:tc>
        <w:tc>
          <w:tcPr>
            <w:tcW w:w="1226" w:type="dxa"/>
            <w:tcBorders>
              <w:top w:val="nil"/>
              <w:left w:val="nil"/>
              <w:bottom w:val="single" w:sz="4" w:space="0" w:color="auto"/>
              <w:right w:val="single" w:sz="4" w:space="0" w:color="auto"/>
            </w:tcBorders>
            <w:shd w:val="clear" w:color="auto" w:fill="auto"/>
            <w:noWrap/>
            <w:vAlign w:val="bottom"/>
            <w:hideMark/>
          </w:tcPr>
          <w:p w:rsidR="00326B7E" w:rsidRPr="00A033D9" w:rsidRDefault="00326B7E" w:rsidP="00326B7E">
            <w:pPr>
              <w:jc w:val="center"/>
              <w:rPr>
                <w:color w:val="000000"/>
                <w:sz w:val="24"/>
              </w:rPr>
            </w:pPr>
            <w:r w:rsidRPr="00A033D9">
              <w:rPr>
                <w:color w:val="000000"/>
                <w:sz w:val="24"/>
              </w:rPr>
              <w:t>11,2</w:t>
            </w:r>
          </w:p>
        </w:tc>
      </w:tr>
      <w:tr w:rsidR="00326B7E" w:rsidRPr="00326B7E" w:rsidTr="00326B7E">
        <w:trPr>
          <w:trHeight w:val="300"/>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326B7E" w:rsidRPr="00A033D9" w:rsidRDefault="00326B7E" w:rsidP="00326B7E">
            <w:pPr>
              <w:rPr>
                <w:color w:val="000000"/>
                <w:sz w:val="24"/>
              </w:rPr>
            </w:pPr>
            <w:r w:rsidRPr="00A033D9">
              <w:rPr>
                <w:color w:val="000000"/>
                <w:sz w:val="24"/>
              </w:rPr>
              <w:t>Итого</w:t>
            </w:r>
          </w:p>
        </w:tc>
        <w:tc>
          <w:tcPr>
            <w:tcW w:w="1225" w:type="dxa"/>
            <w:tcBorders>
              <w:top w:val="nil"/>
              <w:left w:val="nil"/>
              <w:bottom w:val="single" w:sz="4" w:space="0" w:color="auto"/>
              <w:right w:val="single" w:sz="4" w:space="0" w:color="auto"/>
            </w:tcBorders>
            <w:shd w:val="clear" w:color="auto" w:fill="auto"/>
            <w:noWrap/>
            <w:vAlign w:val="bottom"/>
            <w:hideMark/>
          </w:tcPr>
          <w:p w:rsidR="00326B7E" w:rsidRPr="00A033D9" w:rsidRDefault="00326B7E" w:rsidP="00326B7E">
            <w:pPr>
              <w:jc w:val="center"/>
              <w:rPr>
                <w:color w:val="000000"/>
                <w:sz w:val="24"/>
              </w:rPr>
            </w:pPr>
            <w:r w:rsidRPr="00A033D9">
              <w:rPr>
                <w:color w:val="000000"/>
                <w:sz w:val="24"/>
              </w:rPr>
              <w:t>31,9</w:t>
            </w:r>
          </w:p>
        </w:tc>
        <w:tc>
          <w:tcPr>
            <w:tcW w:w="1226" w:type="dxa"/>
            <w:tcBorders>
              <w:top w:val="nil"/>
              <w:left w:val="nil"/>
              <w:bottom w:val="single" w:sz="4" w:space="0" w:color="auto"/>
              <w:right w:val="single" w:sz="4" w:space="0" w:color="auto"/>
            </w:tcBorders>
            <w:shd w:val="clear" w:color="auto" w:fill="auto"/>
            <w:noWrap/>
            <w:vAlign w:val="bottom"/>
            <w:hideMark/>
          </w:tcPr>
          <w:p w:rsidR="00326B7E" w:rsidRPr="00A033D9" w:rsidRDefault="00326B7E" w:rsidP="00326B7E">
            <w:pPr>
              <w:jc w:val="center"/>
              <w:rPr>
                <w:color w:val="000000"/>
                <w:sz w:val="24"/>
              </w:rPr>
            </w:pPr>
            <w:r w:rsidRPr="00A033D9">
              <w:rPr>
                <w:color w:val="000000"/>
                <w:sz w:val="24"/>
              </w:rPr>
              <w:t>3,5</w:t>
            </w:r>
          </w:p>
        </w:tc>
        <w:tc>
          <w:tcPr>
            <w:tcW w:w="1226" w:type="dxa"/>
            <w:tcBorders>
              <w:top w:val="nil"/>
              <w:left w:val="nil"/>
              <w:bottom w:val="single" w:sz="4" w:space="0" w:color="auto"/>
              <w:right w:val="single" w:sz="4" w:space="0" w:color="auto"/>
            </w:tcBorders>
            <w:shd w:val="clear" w:color="auto" w:fill="auto"/>
            <w:noWrap/>
            <w:vAlign w:val="bottom"/>
            <w:hideMark/>
          </w:tcPr>
          <w:p w:rsidR="00326B7E" w:rsidRPr="00A033D9" w:rsidRDefault="00326B7E" w:rsidP="00326B7E">
            <w:pPr>
              <w:jc w:val="center"/>
              <w:rPr>
                <w:color w:val="000000"/>
                <w:sz w:val="24"/>
              </w:rPr>
            </w:pPr>
            <w:r w:rsidRPr="00A033D9">
              <w:rPr>
                <w:color w:val="000000"/>
                <w:sz w:val="24"/>
              </w:rPr>
              <w:t>0,5</w:t>
            </w:r>
          </w:p>
        </w:tc>
        <w:tc>
          <w:tcPr>
            <w:tcW w:w="1225" w:type="dxa"/>
            <w:tcBorders>
              <w:top w:val="nil"/>
              <w:left w:val="nil"/>
              <w:bottom w:val="single" w:sz="4" w:space="0" w:color="auto"/>
              <w:right w:val="single" w:sz="4" w:space="0" w:color="auto"/>
            </w:tcBorders>
            <w:shd w:val="clear" w:color="auto" w:fill="auto"/>
            <w:noWrap/>
            <w:vAlign w:val="bottom"/>
          </w:tcPr>
          <w:p w:rsidR="00326B7E" w:rsidRPr="00A033D9" w:rsidRDefault="00326B7E" w:rsidP="00326B7E">
            <w:pPr>
              <w:jc w:val="center"/>
              <w:rPr>
                <w:color w:val="000000"/>
                <w:sz w:val="24"/>
              </w:rPr>
            </w:pPr>
          </w:p>
        </w:tc>
        <w:tc>
          <w:tcPr>
            <w:tcW w:w="1226" w:type="dxa"/>
            <w:tcBorders>
              <w:top w:val="nil"/>
              <w:left w:val="nil"/>
              <w:bottom w:val="single" w:sz="4" w:space="0" w:color="auto"/>
              <w:right w:val="single" w:sz="4" w:space="0" w:color="auto"/>
            </w:tcBorders>
            <w:shd w:val="clear" w:color="auto" w:fill="auto"/>
            <w:noWrap/>
            <w:vAlign w:val="bottom"/>
          </w:tcPr>
          <w:p w:rsidR="00326B7E" w:rsidRPr="00A033D9" w:rsidRDefault="00326B7E" w:rsidP="00326B7E">
            <w:pPr>
              <w:jc w:val="center"/>
              <w:rPr>
                <w:color w:val="000000"/>
                <w:sz w:val="24"/>
              </w:rPr>
            </w:pPr>
          </w:p>
        </w:tc>
        <w:tc>
          <w:tcPr>
            <w:tcW w:w="1226" w:type="dxa"/>
            <w:tcBorders>
              <w:top w:val="nil"/>
              <w:left w:val="nil"/>
              <w:bottom w:val="single" w:sz="4" w:space="0" w:color="auto"/>
              <w:right w:val="single" w:sz="4" w:space="0" w:color="auto"/>
            </w:tcBorders>
            <w:shd w:val="clear" w:color="auto" w:fill="auto"/>
            <w:noWrap/>
            <w:vAlign w:val="bottom"/>
            <w:hideMark/>
          </w:tcPr>
          <w:p w:rsidR="00326B7E" w:rsidRPr="00A033D9" w:rsidRDefault="00326B7E" w:rsidP="00326B7E">
            <w:pPr>
              <w:jc w:val="center"/>
              <w:rPr>
                <w:color w:val="000000"/>
                <w:sz w:val="24"/>
              </w:rPr>
            </w:pPr>
            <w:r w:rsidRPr="00A033D9">
              <w:rPr>
                <w:color w:val="000000"/>
                <w:sz w:val="24"/>
              </w:rPr>
              <w:t>35,9</w:t>
            </w:r>
          </w:p>
        </w:tc>
      </w:tr>
      <w:tr w:rsidR="00326B7E" w:rsidRPr="00326B7E" w:rsidTr="00326B7E">
        <w:trPr>
          <w:trHeight w:val="300"/>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326B7E" w:rsidRPr="00A033D9" w:rsidRDefault="00326B7E" w:rsidP="00326B7E">
            <w:pPr>
              <w:rPr>
                <w:color w:val="000000"/>
                <w:sz w:val="24"/>
              </w:rPr>
            </w:pPr>
            <w:r w:rsidRPr="00A033D9">
              <w:rPr>
                <w:color w:val="000000"/>
                <w:sz w:val="24"/>
              </w:rPr>
              <w:t>Средневозрастные</w:t>
            </w:r>
          </w:p>
        </w:tc>
        <w:tc>
          <w:tcPr>
            <w:tcW w:w="1225" w:type="dxa"/>
            <w:tcBorders>
              <w:top w:val="nil"/>
              <w:left w:val="nil"/>
              <w:bottom w:val="single" w:sz="4" w:space="0" w:color="auto"/>
              <w:right w:val="single" w:sz="4" w:space="0" w:color="auto"/>
            </w:tcBorders>
            <w:shd w:val="clear" w:color="auto" w:fill="auto"/>
            <w:noWrap/>
            <w:vAlign w:val="bottom"/>
            <w:hideMark/>
          </w:tcPr>
          <w:p w:rsidR="00326B7E" w:rsidRPr="00A033D9" w:rsidRDefault="00326B7E" w:rsidP="00326B7E">
            <w:pPr>
              <w:jc w:val="center"/>
              <w:rPr>
                <w:color w:val="000000"/>
                <w:sz w:val="24"/>
              </w:rPr>
            </w:pPr>
            <w:r w:rsidRPr="00A033D9">
              <w:rPr>
                <w:color w:val="000000"/>
                <w:sz w:val="24"/>
              </w:rPr>
              <w:t> </w:t>
            </w:r>
          </w:p>
        </w:tc>
        <w:tc>
          <w:tcPr>
            <w:tcW w:w="1226" w:type="dxa"/>
            <w:tcBorders>
              <w:top w:val="nil"/>
              <w:left w:val="nil"/>
              <w:bottom w:val="single" w:sz="4" w:space="0" w:color="auto"/>
              <w:right w:val="single" w:sz="4" w:space="0" w:color="auto"/>
            </w:tcBorders>
            <w:shd w:val="clear" w:color="auto" w:fill="auto"/>
            <w:noWrap/>
            <w:vAlign w:val="bottom"/>
            <w:hideMark/>
          </w:tcPr>
          <w:p w:rsidR="00326B7E" w:rsidRPr="00A033D9" w:rsidRDefault="00326B7E" w:rsidP="00326B7E">
            <w:pPr>
              <w:jc w:val="center"/>
              <w:rPr>
                <w:color w:val="000000"/>
                <w:sz w:val="24"/>
              </w:rPr>
            </w:pPr>
            <w:r w:rsidRPr="00A033D9">
              <w:rPr>
                <w:color w:val="000000"/>
                <w:sz w:val="24"/>
              </w:rPr>
              <w:t> </w:t>
            </w:r>
          </w:p>
        </w:tc>
        <w:tc>
          <w:tcPr>
            <w:tcW w:w="1226" w:type="dxa"/>
            <w:tcBorders>
              <w:top w:val="nil"/>
              <w:left w:val="nil"/>
              <w:bottom w:val="single" w:sz="4" w:space="0" w:color="auto"/>
              <w:right w:val="single" w:sz="4" w:space="0" w:color="auto"/>
            </w:tcBorders>
            <w:shd w:val="clear" w:color="auto" w:fill="auto"/>
            <w:noWrap/>
            <w:vAlign w:val="bottom"/>
            <w:hideMark/>
          </w:tcPr>
          <w:p w:rsidR="00326B7E" w:rsidRPr="00A033D9" w:rsidRDefault="00326B7E" w:rsidP="00326B7E">
            <w:pPr>
              <w:jc w:val="center"/>
              <w:rPr>
                <w:color w:val="000000"/>
                <w:sz w:val="24"/>
              </w:rPr>
            </w:pPr>
            <w:r w:rsidRPr="00A033D9">
              <w:rPr>
                <w:color w:val="000000"/>
                <w:sz w:val="24"/>
              </w:rPr>
              <w:t> </w:t>
            </w:r>
          </w:p>
        </w:tc>
        <w:tc>
          <w:tcPr>
            <w:tcW w:w="1225" w:type="dxa"/>
            <w:tcBorders>
              <w:top w:val="nil"/>
              <w:left w:val="nil"/>
              <w:bottom w:val="single" w:sz="4" w:space="0" w:color="auto"/>
              <w:right w:val="single" w:sz="4" w:space="0" w:color="auto"/>
            </w:tcBorders>
            <w:shd w:val="clear" w:color="auto" w:fill="auto"/>
            <w:noWrap/>
            <w:vAlign w:val="bottom"/>
          </w:tcPr>
          <w:p w:rsidR="00326B7E" w:rsidRPr="00A033D9" w:rsidRDefault="00326B7E" w:rsidP="00326B7E">
            <w:pPr>
              <w:jc w:val="center"/>
              <w:rPr>
                <w:color w:val="000000"/>
                <w:sz w:val="24"/>
              </w:rPr>
            </w:pPr>
          </w:p>
        </w:tc>
        <w:tc>
          <w:tcPr>
            <w:tcW w:w="1226" w:type="dxa"/>
            <w:tcBorders>
              <w:top w:val="nil"/>
              <w:left w:val="nil"/>
              <w:bottom w:val="single" w:sz="4" w:space="0" w:color="auto"/>
              <w:right w:val="single" w:sz="4" w:space="0" w:color="auto"/>
            </w:tcBorders>
            <w:shd w:val="clear" w:color="auto" w:fill="auto"/>
            <w:noWrap/>
            <w:vAlign w:val="bottom"/>
          </w:tcPr>
          <w:p w:rsidR="00326B7E" w:rsidRPr="00A033D9" w:rsidRDefault="00326B7E" w:rsidP="00326B7E">
            <w:pPr>
              <w:jc w:val="center"/>
              <w:rPr>
                <w:color w:val="000000"/>
                <w:sz w:val="24"/>
              </w:rPr>
            </w:pPr>
          </w:p>
        </w:tc>
        <w:tc>
          <w:tcPr>
            <w:tcW w:w="1226" w:type="dxa"/>
            <w:tcBorders>
              <w:top w:val="nil"/>
              <w:left w:val="nil"/>
              <w:bottom w:val="single" w:sz="4" w:space="0" w:color="auto"/>
              <w:right w:val="single" w:sz="4" w:space="0" w:color="auto"/>
            </w:tcBorders>
            <w:shd w:val="clear" w:color="auto" w:fill="auto"/>
            <w:noWrap/>
            <w:vAlign w:val="bottom"/>
            <w:hideMark/>
          </w:tcPr>
          <w:p w:rsidR="00326B7E" w:rsidRPr="00A033D9" w:rsidRDefault="00326B7E" w:rsidP="00326B7E">
            <w:pPr>
              <w:jc w:val="center"/>
              <w:rPr>
                <w:color w:val="000000"/>
                <w:sz w:val="24"/>
              </w:rPr>
            </w:pPr>
            <w:r w:rsidRPr="00A033D9">
              <w:rPr>
                <w:color w:val="000000"/>
                <w:sz w:val="24"/>
              </w:rPr>
              <w:t> </w:t>
            </w:r>
          </w:p>
        </w:tc>
      </w:tr>
      <w:tr w:rsidR="00326B7E" w:rsidRPr="00326B7E" w:rsidTr="00326B7E">
        <w:trPr>
          <w:trHeight w:val="300"/>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326B7E" w:rsidRPr="00A033D9" w:rsidRDefault="00326B7E" w:rsidP="00326B7E">
            <w:pPr>
              <w:rPr>
                <w:color w:val="000000"/>
                <w:sz w:val="24"/>
              </w:rPr>
            </w:pPr>
            <w:r w:rsidRPr="00A033D9">
              <w:rPr>
                <w:color w:val="000000"/>
                <w:sz w:val="24"/>
              </w:rPr>
              <w:t xml:space="preserve">      0.3-0.4</w:t>
            </w:r>
          </w:p>
        </w:tc>
        <w:tc>
          <w:tcPr>
            <w:tcW w:w="1225" w:type="dxa"/>
            <w:tcBorders>
              <w:top w:val="nil"/>
              <w:left w:val="nil"/>
              <w:bottom w:val="single" w:sz="4" w:space="0" w:color="auto"/>
              <w:right w:val="single" w:sz="4" w:space="0" w:color="auto"/>
            </w:tcBorders>
            <w:shd w:val="clear" w:color="auto" w:fill="auto"/>
            <w:noWrap/>
            <w:vAlign w:val="bottom"/>
            <w:hideMark/>
          </w:tcPr>
          <w:p w:rsidR="00326B7E" w:rsidRPr="00A033D9" w:rsidRDefault="00326B7E" w:rsidP="00326B7E">
            <w:pPr>
              <w:jc w:val="center"/>
              <w:rPr>
                <w:color w:val="000000"/>
                <w:sz w:val="24"/>
              </w:rPr>
            </w:pPr>
            <w:r w:rsidRPr="00A033D9">
              <w:rPr>
                <w:color w:val="000000"/>
                <w:sz w:val="24"/>
              </w:rPr>
              <w:t>0,7</w:t>
            </w:r>
          </w:p>
        </w:tc>
        <w:tc>
          <w:tcPr>
            <w:tcW w:w="1226" w:type="dxa"/>
            <w:tcBorders>
              <w:top w:val="nil"/>
              <w:left w:val="nil"/>
              <w:bottom w:val="single" w:sz="4" w:space="0" w:color="auto"/>
              <w:right w:val="single" w:sz="4" w:space="0" w:color="auto"/>
            </w:tcBorders>
            <w:shd w:val="clear" w:color="auto" w:fill="auto"/>
            <w:noWrap/>
            <w:vAlign w:val="bottom"/>
            <w:hideMark/>
          </w:tcPr>
          <w:p w:rsidR="00326B7E" w:rsidRPr="00A033D9" w:rsidRDefault="00326B7E" w:rsidP="00326B7E">
            <w:pPr>
              <w:jc w:val="center"/>
              <w:rPr>
                <w:color w:val="000000"/>
                <w:sz w:val="24"/>
              </w:rPr>
            </w:pPr>
            <w:r w:rsidRPr="00A033D9">
              <w:rPr>
                <w:color w:val="000000"/>
                <w:sz w:val="24"/>
              </w:rPr>
              <w:t>0,2</w:t>
            </w:r>
          </w:p>
        </w:tc>
        <w:tc>
          <w:tcPr>
            <w:tcW w:w="1226" w:type="dxa"/>
            <w:tcBorders>
              <w:top w:val="nil"/>
              <w:left w:val="nil"/>
              <w:bottom w:val="single" w:sz="4" w:space="0" w:color="auto"/>
              <w:right w:val="single" w:sz="4" w:space="0" w:color="auto"/>
            </w:tcBorders>
            <w:shd w:val="clear" w:color="auto" w:fill="auto"/>
            <w:noWrap/>
            <w:vAlign w:val="bottom"/>
            <w:hideMark/>
          </w:tcPr>
          <w:p w:rsidR="00326B7E" w:rsidRPr="00A033D9" w:rsidRDefault="00326B7E" w:rsidP="00326B7E">
            <w:pPr>
              <w:jc w:val="center"/>
              <w:rPr>
                <w:color w:val="000000"/>
                <w:sz w:val="24"/>
              </w:rPr>
            </w:pPr>
            <w:r w:rsidRPr="00A033D9">
              <w:rPr>
                <w:color w:val="000000"/>
                <w:sz w:val="24"/>
              </w:rPr>
              <w:t>0,1</w:t>
            </w:r>
          </w:p>
        </w:tc>
        <w:tc>
          <w:tcPr>
            <w:tcW w:w="1225" w:type="dxa"/>
            <w:tcBorders>
              <w:top w:val="nil"/>
              <w:left w:val="nil"/>
              <w:bottom w:val="single" w:sz="4" w:space="0" w:color="auto"/>
              <w:right w:val="single" w:sz="4" w:space="0" w:color="auto"/>
            </w:tcBorders>
            <w:shd w:val="clear" w:color="auto" w:fill="auto"/>
            <w:noWrap/>
            <w:vAlign w:val="bottom"/>
          </w:tcPr>
          <w:p w:rsidR="00326B7E" w:rsidRPr="00A033D9" w:rsidRDefault="00326B7E" w:rsidP="00326B7E">
            <w:pPr>
              <w:jc w:val="center"/>
              <w:rPr>
                <w:color w:val="000000"/>
                <w:sz w:val="24"/>
              </w:rPr>
            </w:pPr>
          </w:p>
        </w:tc>
        <w:tc>
          <w:tcPr>
            <w:tcW w:w="1226" w:type="dxa"/>
            <w:tcBorders>
              <w:top w:val="nil"/>
              <w:left w:val="nil"/>
              <w:bottom w:val="single" w:sz="4" w:space="0" w:color="auto"/>
              <w:right w:val="single" w:sz="4" w:space="0" w:color="auto"/>
            </w:tcBorders>
            <w:shd w:val="clear" w:color="auto" w:fill="auto"/>
            <w:noWrap/>
            <w:vAlign w:val="bottom"/>
          </w:tcPr>
          <w:p w:rsidR="00326B7E" w:rsidRPr="00A033D9" w:rsidRDefault="00326B7E" w:rsidP="00326B7E">
            <w:pPr>
              <w:jc w:val="center"/>
              <w:rPr>
                <w:color w:val="000000"/>
                <w:sz w:val="24"/>
              </w:rPr>
            </w:pPr>
          </w:p>
        </w:tc>
        <w:tc>
          <w:tcPr>
            <w:tcW w:w="1226" w:type="dxa"/>
            <w:tcBorders>
              <w:top w:val="nil"/>
              <w:left w:val="nil"/>
              <w:bottom w:val="single" w:sz="4" w:space="0" w:color="auto"/>
              <w:right w:val="single" w:sz="4" w:space="0" w:color="auto"/>
            </w:tcBorders>
            <w:shd w:val="clear" w:color="auto" w:fill="auto"/>
            <w:noWrap/>
            <w:vAlign w:val="bottom"/>
            <w:hideMark/>
          </w:tcPr>
          <w:p w:rsidR="00326B7E" w:rsidRPr="00A033D9" w:rsidRDefault="00326B7E" w:rsidP="00326B7E">
            <w:pPr>
              <w:jc w:val="center"/>
              <w:rPr>
                <w:color w:val="000000"/>
                <w:sz w:val="24"/>
              </w:rPr>
            </w:pPr>
            <w:r w:rsidRPr="00A033D9">
              <w:rPr>
                <w:color w:val="000000"/>
                <w:sz w:val="24"/>
              </w:rPr>
              <w:t>1,0</w:t>
            </w:r>
          </w:p>
        </w:tc>
      </w:tr>
      <w:tr w:rsidR="00326B7E" w:rsidRPr="00326B7E" w:rsidTr="00326B7E">
        <w:trPr>
          <w:trHeight w:val="300"/>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326B7E" w:rsidRPr="00A033D9" w:rsidRDefault="00326B7E" w:rsidP="00326B7E">
            <w:pPr>
              <w:rPr>
                <w:color w:val="000000"/>
                <w:sz w:val="24"/>
              </w:rPr>
            </w:pPr>
            <w:r w:rsidRPr="00A033D9">
              <w:rPr>
                <w:color w:val="000000"/>
                <w:sz w:val="24"/>
              </w:rPr>
              <w:t xml:space="preserve">      0.5</w:t>
            </w:r>
          </w:p>
        </w:tc>
        <w:tc>
          <w:tcPr>
            <w:tcW w:w="1225" w:type="dxa"/>
            <w:tcBorders>
              <w:top w:val="nil"/>
              <w:left w:val="nil"/>
              <w:bottom w:val="single" w:sz="4" w:space="0" w:color="auto"/>
              <w:right w:val="single" w:sz="4" w:space="0" w:color="auto"/>
            </w:tcBorders>
            <w:shd w:val="clear" w:color="auto" w:fill="auto"/>
            <w:noWrap/>
            <w:vAlign w:val="bottom"/>
            <w:hideMark/>
          </w:tcPr>
          <w:p w:rsidR="00326B7E" w:rsidRPr="00A033D9" w:rsidRDefault="00326B7E" w:rsidP="00326B7E">
            <w:pPr>
              <w:jc w:val="center"/>
              <w:rPr>
                <w:color w:val="000000"/>
                <w:sz w:val="24"/>
              </w:rPr>
            </w:pPr>
            <w:r w:rsidRPr="00A033D9">
              <w:rPr>
                <w:color w:val="000000"/>
                <w:sz w:val="24"/>
              </w:rPr>
              <w:t>1,2</w:t>
            </w:r>
          </w:p>
        </w:tc>
        <w:tc>
          <w:tcPr>
            <w:tcW w:w="1226" w:type="dxa"/>
            <w:tcBorders>
              <w:top w:val="nil"/>
              <w:left w:val="nil"/>
              <w:bottom w:val="single" w:sz="4" w:space="0" w:color="auto"/>
              <w:right w:val="single" w:sz="4" w:space="0" w:color="auto"/>
            </w:tcBorders>
            <w:shd w:val="clear" w:color="auto" w:fill="auto"/>
            <w:noWrap/>
            <w:vAlign w:val="bottom"/>
            <w:hideMark/>
          </w:tcPr>
          <w:p w:rsidR="00326B7E" w:rsidRPr="00A033D9" w:rsidRDefault="00326B7E" w:rsidP="00326B7E">
            <w:pPr>
              <w:jc w:val="center"/>
              <w:rPr>
                <w:color w:val="000000"/>
                <w:sz w:val="24"/>
              </w:rPr>
            </w:pPr>
            <w:r w:rsidRPr="00A033D9">
              <w:rPr>
                <w:color w:val="000000"/>
                <w:sz w:val="24"/>
              </w:rPr>
              <w:t>0,5</w:t>
            </w:r>
          </w:p>
        </w:tc>
        <w:tc>
          <w:tcPr>
            <w:tcW w:w="1226" w:type="dxa"/>
            <w:tcBorders>
              <w:top w:val="nil"/>
              <w:left w:val="nil"/>
              <w:bottom w:val="single" w:sz="4" w:space="0" w:color="auto"/>
              <w:right w:val="single" w:sz="4" w:space="0" w:color="auto"/>
            </w:tcBorders>
            <w:shd w:val="clear" w:color="auto" w:fill="auto"/>
            <w:noWrap/>
            <w:vAlign w:val="bottom"/>
            <w:hideMark/>
          </w:tcPr>
          <w:p w:rsidR="00326B7E" w:rsidRPr="00A033D9" w:rsidRDefault="00326B7E" w:rsidP="00326B7E">
            <w:pPr>
              <w:jc w:val="center"/>
              <w:rPr>
                <w:color w:val="000000"/>
                <w:sz w:val="24"/>
              </w:rPr>
            </w:pPr>
            <w:r w:rsidRPr="00A033D9">
              <w:rPr>
                <w:color w:val="000000"/>
                <w:sz w:val="24"/>
              </w:rPr>
              <w:t>0,1</w:t>
            </w:r>
          </w:p>
        </w:tc>
        <w:tc>
          <w:tcPr>
            <w:tcW w:w="1225" w:type="dxa"/>
            <w:tcBorders>
              <w:top w:val="nil"/>
              <w:left w:val="nil"/>
              <w:bottom w:val="single" w:sz="4" w:space="0" w:color="auto"/>
              <w:right w:val="single" w:sz="4" w:space="0" w:color="auto"/>
            </w:tcBorders>
            <w:shd w:val="clear" w:color="auto" w:fill="auto"/>
            <w:noWrap/>
            <w:vAlign w:val="bottom"/>
          </w:tcPr>
          <w:p w:rsidR="00326B7E" w:rsidRPr="00A033D9" w:rsidRDefault="00326B7E" w:rsidP="00326B7E">
            <w:pPr>
              <w:jc w:val="center"/>
              <w:rPr>
                <w:color w:val="000000"/>
                <w:sz w:val="24"/>
              </w:rPr>
            </w:pPr>
          </w:p>
        </w:tc>
        <w:tc>
          <w:tcPr>
            <w:tcW w:w="1226" w:type="dxa"/>
            <w:tcBorders>
              <w:top w:val="nil"/>
              <w:left w:val="nil"/>
              <w:bottom w:val="single" w:sz="4" w:space="0" w:color="auto"/>
              <w:right w:val="single" w:sz="4" w:space="0" w:color="auto"/>
            </w:tcBorders>
            <w:shd w:val="clear" w:color="auto" w:fill="auto"/>
            <w:noWrap/>
            <w:vAlign w:val="bottom"/>
          </w:tcPr>
          <w:p w:rsidR="00326B7E" w:rsidRPr="00A033D9" w:rsidRDefault="00326B7E" w:rsidP="00326B7E">
            <w:pPr>
              <w:jc w:val="center"/>
              <w:rPr>
                <w:color w:val="000000"/>
                <w:sz w:val="24"/>
              </w:rPr>
            </w:pPr>
          </w:p>
        </w:tc>
        <w:tc>
          <w:tcPr>
            <w:tcW w:w="1226" w:type="dxa"/>
            <w:tcBorders>
              <w:top w:val="nil"/>
              <w:left w:val="nil"/>
              <w:bottom w:val="single" w:sz="4" w:space="0" w:color="auto"/>
              <w:right w:val="single" w:sz="4" w:space="0" w:color="auto"/>
            </w:tcBorders>
            <w:shd w:val="clear" w:color="auto" w:fill="auto"/>
            <w:noWrap/>
            <w:vAlign w:val="bottom"/>
            <w:hideMark/>
          </w:tcPr>
          <w:p w:rsidR="00326B7E" w:rsidRPr="00A033D9" w:rsidRDefault="00326B7E" w:rsidP="00326B7E">
            <w:pPr>
              <w:jc w:val="center"/>
              <w:rPr>
                <w:color w:val="000000"/>
                <w:sz w:val="24"/>
              </w:rPr>
            </w:pPr>
            <w:r w:rsidRPr="00A033D9">
              <w:rPr>
                <w:color w:val="000000"/>
                <w:sz w:val="24"/>
              </w:rPr>
              <w:t>1,8</w:t>
            </w:r>
          </w:p>
        </w:tc>
      </w:tr>
      <w:tr w:rsidR="00326B7E" w:rsidRPr="00326B7E" w:rsidTr="00326B7E">
        <w:trPr>
          <w:trHeight w:val="300"/>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326B7E" w:rsidRPr="00A033D9" w:rsidRDefault="00326B7E" w:rsidP="00326B7E">
            <w:pPr>
              <w:rPr>
                <w:color w:val="000000"/>
                <w:sz w:val="24"/>
              </w:rPr>
            </w:pPr>
            <w:r w:rsidRPr="00A033D9">
              <w:rPr>
                <w:color w:val="000000"/>
                <w:sz w:val="24"/>
              </w:rPr>
              <w:t xml:space="preserve">      0.6</w:t>
            </w:r>
          </w:p>
        </w:tc>
        <w:tc>
          <w:tcPr>
            <w:tcW w:w="1225" w:type="dxa"/>
            <w:tcBorders>
              <w:top w:val="nil"/>
              <w:left w:val="nil"/>
              <w:bottom w:val="single" w:sz="4" w:space="0" w:color="auto"/>
              <w:right w:val="single" w:sz="4" w:space="0" w:color="auto"/>
            </w:tcBorders>
            <w:shd w:val="clear" w:color="auto" w:fill="auto"/>
            <w:noWrap/>
            <w:vAlign w:val="bottom"/>
            <w:hideMark/>
          </w:tcPr>
          <w:p w:rsidR="00326B7E" w:rsidRPr="00A033D9" w:rsidRDefault="00326B7E" w:rsidP="00326B7E">
            <w:pPr>
              <w:jc w:val="center"/>
              <w:rPr>
                <w:color w:val="000000"/>
                <w:sz w:val="24"/>
              </w:rPr>
            </w:pPr>
            <w:r w:rsidRPr="00A033D9">
              <w:rPr>
                <w:color w:val="000000"/>
                <w:sz w:val="24"/>
              </w:rPr>
              <w:t>5,5</w:t>
            </w:r>
          </w:p>
        </w:tc>
        <w:tc>
          <w:tcPr>
            <w:tcW w:w="1226" w:type="dxa"/>
            <w:tcBorders>
              <w:top w:val="nil"/>
              <w:left w:val="nil"/>
              <w:bottom w:val="single" w:sz="4" w:space="0" w:color="auto"/>
              <w:right w:val="single" w:sz="4" w:space="0" w:color="auto"/>
            </w:tcBorders>
            <w:shd w:val="clear" w:color="auto" w:fill="auto"/>
            <w:noWrap/>
            <w:vAlign w:val="bottom"/>
            <w:hideMark/>
          </w:tcPr>
          <w:p w:rsidR="00326B7E" w:rsidRPr="00A033D9" w:rsidRDefault="00326B7E" w:rsidP="00326B7E">
            <w:pPr>
              <w:jc w:val="center"/>
              <w:rPr>
                <w:color w:val="000000"/>
                <w:sz w:val="24"/>
              </w:rPr>
            </w:pPr>
            <w:r w:rsidRPr="00A033D9">
              <w:rPr>
                <w:color w:val="000000"/>
                <w:sz w:val="24"/>
              </w:rPr>
              <w:t>2,3</w:t>
            </w:r>
          </w:p>
        </w:tc>
        <w:tc>
          <w:tcPr>
            <w:tcW w:w="1226" w:type="dxa"/>
            <w:tcBorders>
              <w:top w:val="nil"/>
              <w:left w:val="nil"/>
              <w:bottom w:val="single" w:sz="4" w:space="0" w:color="auto"/>
              <w:right w:val="single" w:sz="4" w:space="0" w:color="auto"/>
            </w:tcBorders>
            <w:shd w:val="clear" w:color="auto" w:fill="auto"/>
            <w:noWrap/>
            <w:vAlign w:val="bottom"/>
            <w:hideMark/>
          </w:tcPr>
          <w:p w:rsidR="00326B7E" w:rsidRPr="00A033D9" w:rsidRDefault="00326B7E" w:rsidP="00326B7E">
            <w:pPr>
              <w:jc w:val="center"/>
              <w:rPr>
                <w:color w:val="000000"/>
                <w:sz w:val="24"/>
              </w:rPr>
            </w:pPr>
            <w:r w:rsidRPr="00A033D9">
              <w:rPr>
                <w:color w:val="000000"/>
                <w:sz w:val="24"/>
              </w:rPr>
              <w:t>0,2</w:t>
            </w:r>
          </w:p>
        </w:tc>
        <w:tc>
          <w:tcPr>
            <w:tcW w:w="1225" w:type="dxa"/>
            <w:tcBorders>
              <w:top w:val="nil"/>
              <w:left w:val="nil"/>
              <w:bottom w:val="single" w:sz="4" w:space="0" w:color="auto"/>
              <w:right w:val="single" w:sz="4" w:space="0" w:color="auto"/>
            </w:tcBorders>
            <w:shd w:val="clear" w:color="auto" w:fill="auto"/>
            <w:noWrap/>
            <w:vAlign w:val="bottom"/>
          </w:tcPr>
          <w:p w:rsidR="00326B7E" w:rsidRPr="00A033D9" w:rsidRDefault="00326B7E" w:rsidP="00326B7E">
            <w:pPr>
              <w:jc w:val="center"/>
              <w:rPr>
                <w:color w:val="000000"/>
                <w:sz w:val="24"/>
              </w:rPr>
            </w:pPr>
          </w:p>
        </w:tc>
        <w:tc>
          <w:tcPr>
            <w:tcW w:w="1226" w:type="dxa"/>
            <w:tcBorders>
              <w:top w:val="nil"/>
              <w:left w:val="nil"/>
              <w:bottom w:val="single" w:sz="4" w:space="0" w:color="auto"/>
              <w:right w:val="single" w:sz="4" w:space="0" w:color="auto"/>
            </w:tcBorders>
            <w:shd w:val="clear" w:color="auto" w:fill="auto"/>
            <w:noWrap/>
            <w:vAlign w:val="bottom"/>
          </w:tcPr>
          <w:p w:rsidR="00326B7E" w:rsidRPr="00A033D9" w:rsidRDefault="00326B7E" w:rsidP="00326B7E">
            <w:pPr>
              <w:jc w:val="center"/>
              <w:rPr>
                <w:color w:val="000000"/>
                <w:sz w:val="24"/>
              </w:rPr>
            </w:pPr>
          </w:p>
        </w:tc>
        <w:tc>
          <w:tcPr>
            <w:tcW w:w="1226" w:type="dxa"/>
            <w:tcBorders>
              <w:top w:val="nil"/>
              <w:left w:val="nil"/>
              <w:bottom w:val="single" w:sz="4" w:space="0" w:color="auto"/>
              <w:right w:val="single" w:sz="4" w:space="0" w:color="auto"/>
            </w:tcBorders>
            <w:shd w:val="clear" w:color="auto" w:fill="auto"/>
            <w:noWrap/>
            <w:vAlign w:val="bottom"/>
            <w:hideMark/>
          </w:tcPr>
          <w:p w:rsidR="00326B7E" w:rsidRPr="00A033D9" w:rsidRDefault="00326B7E" w:rsidP="00326B7E">
            <w:pPr>
              <w:jc w:val="center"/>
              <w:rPr>
                <w:color w:val="000000"/>
                <w:sz w:val="24"/>
              </w:rPr>
            </w:pPr>
            <w:r w:rsidRPr="00A033D9">
              <w:rPr>
                <w:color w:val="000000"/>
                <w:sz w:val="24"/>
              </w:rPr>
              <w:t>8,0</w:t>
            </w:r>
          </w:p>
        </w:tc>
      </w:tr>
      <w:tr w:rsidR="00326B7E" w:rsidRPr="00326B7E" w:rsidTr="00326B7E">
        <w:trPr>
          <w:trHeight w:val="300"/>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326B7E" w:rsidRPr="00A033D9" w:rsidRDefault="00326B7E" w:rsidP="00326B7E">
            <w:pPr>
              <w:rPr>
                <w:color w:val="000000"/>
                <w:sz w:val="24"/>
              </w:rPr>
            </w:pPr>
            <w:r w:rsidRPr="00A033D9">
              <w:rPr>
                <w:color w:val="000000"/>
                <w:sz w:val="24"/>
              </w:rPr>
              <w:t xml:space="preserve">      0.7</w:t>
            </w:r>
          </w:p>
        </w:tc>
        <w:tc>
          <w:tcPr>
            <w:tcW w:w="1225" w:type="dxa"/>
            <w:tcBorders>
              <w:top w:val="nil"/>
              <w:left w:val="nil"/>
              <w:bottom w:val="single" w:sz="4" w:space="0" w:color="auto"/>
              <w:right w:val="single" w:sz="4" w:space="0" w:color="auto"/>
            </w:tcBorders>
            <w:shd w:val="clear" w:color="auto" w:fill="auto"/>
            <w:noWrap/>
            <w:vAlign w:val="bottom"/>
            <w:hideMark/>
          </w:tcPr>
          <w:p w:rsidR="00326B7E" w:rsidRPr="00A033D9" w:rsidRDefault="00326B7E" w:rsidP="00326B7E">
            <w:pPr>
              <w:jc w:val="center"/>
              <w:rPr>
                <w:color w:val="000000"/>
                <w:sz w:val="24"/>
              </w:rPr>
            </w:pPr>
            <w:r w:rsidRPr="00A033D9">
              <w:rPr>
                <w:color w:val="000000"/>
                <w:sz w:val="24"/>
              </w:rPr>
              <w:t>20,3</w:t>
            </w:r>
          </w:p>
        </w:tc>
        <w:tc>
          <w:tcPr>
            <w:tcW w:w="1226" w:type="dxa"/>
            <w:tcBorders>
              <w:top w:val="nil"/>
              <w:left w:val="nil"/>
              <w:bottom w:val="single" w:sz="4" w:space="0" w:color="auto"/>
              <w:right w:val="single" w:sz="4" w:space="0" w:color="auto"/>
            </w:tcBorders>
            <w:shd w:val="clear" w:color="auto" w:fill="auto"/>
            <w:noWrap/>
            <w:vAlign w:val="bottom"/>
            <w:hideMark/>
          </w:tcPr>
          <w:p w:rsidR="00326B7E" w:rsidRPr="00A033D9" w:rsidRDefault="00326B7E" w:rsidP="00326B7E">
            <w:pPr>
              <w:jc w:val="center"/>
              <w:rPr>
                <w:color w:val="000000"/>
                <w:sz w:val="24"/>
              </w:rPr>
            </w:pPr>
            <w:r w:rsidRPr="00A033D9">
              <w:rPr>
                <w:color w:val="000000"/>
                <w:sz w:val="24"/>
              </w:rPr>
              <w:t>5,2</w:t>
            </w:r>
          </w:p>
        </w:tc>
        <w:tc>
          <w:tcPr>
            <w:tcW w:w="1226" w:type="dxa"/>
            <w:tcBorders>
              <w:top w:val="nil"/>
              <w:left w:val="nil"/>
              <w:bottom w:val="single" w:sz="4" w:space="0" w:color="auto"/>
              <w:right w:val="single" w:sz="4" w:space="0" w:color="auto"/>
            </w:tcBorders>
            <w:shd w:val="clear" w:color="auto" w:fill="auto"/>
            <w:noWrap/>
            <w:vAlign w:val="bottom"/>
            <w:hideMark/>
          </w:tcPr>
          <w:p w:rsidR="00326B7E" w:rsidRPr="00A033D9" w:rsidRDefault="00326B7E" w:rsidP="00326B7E">
            <w:pPr>
              <w:jc w:val="center"/>
              <w:rPr>
                <w:color w:val="000000"/>
                <w:sz w:val="24"/>
              </w:rPr>
            </w:pPr>
            <w:r w:rsidRPr="00A033D9">
              <w:rPr>
                <w:color w:val="000000"/>
                <w:sz w:val="24"/>
              </w:rPr>
              <w:t>0,4</w:t>
            </w:r>
          </w:p>
        </w:tc>
        <w:tc>
          <w:tcPr>
            <w:tcW w:w="1225" w:type="dxa"/>
            <w:tcBorders>
              <w:top w:val="nil"/>
              <w:left w:val="nil"/>
              <w:bottom w:val="single" w:sz="4" w:space="0" w:color="auto"/>
              <w:right w:val="single" w:sz="4" w:space="0" w:color="auto"/>
            </w:tcBorders>
            <w:shd w:val="clear" w:color="auto" w:fill="auto"/>
            <w:noWrap/>
            <w:vAlign w:val="bottom"/>
            <w:hideMark/>
          </w:tcPr>
          <w:p w:rsidR="00326B7E" w:rsidRPr="00A033D9" w:rsidRDefault="00326B7E" w:rsidP="00326B7E">
            <w:pPr>
              <w:jc w:val="center"/>
              <w:rPr>
                <w:color w:val="000000"/>
                <w:sz w:val="24"/>
              </w:rPr>
            </w:pPr>
            <w:r w:rsidRPr="00A033D9">
              <w:rPr>
                <w:color w:val="000000"/>
                <w:sz w:val="24"/>
              </w:rPr>
              <w:t>0,1</w:t>
            </w:r>
          </w:p>
        </w:tc>
        <w:tc>
          <w:tcPr>
            <w:tcW w:w="1226" w:type="dxa"/>
            <w:tcBorders>
              <w:top w:val="nil"/>
              <w:left w:val="nil"/>
              <w:bottom w:val="single" w:sz="4" w:space="0" w:color="auto"/>
              <w:right w:val="single" w:sz="4" w:space="0" w:color="auto"/>
            </w:tcBorders>
            <w:shd w:val="clear" w:color="auto" w:fill="auto"/>
            <w:noWrap/>
            <w:vAlign w:val="bottom"/>
            <w:hideMark/>
          </w:tcPr>
          <w:p w:rsidR="00326B7E" w:rsidRPr="00A033D9" w:rsidRDefault="00326B7E" w:rsidP="00326B7E">
            <w:pPr>
              <w:jc w:val="center"/>
              <w:rPr>
                <w:color w:val="000000"/>
                <w:sz w:val="24"/>
              </w:rPr>
            </w:pPr>
          </w:p>
        </w:tc>
        <w:tc>
          <w:tcPr>
            <w:tcW w:w="1226" w:type="dxa"/>
            <w:tcBorders>
              <w:top w:val="nil"/>
              <w:left w:val="nil"/>
              <w:bottom w:val="single" w:sz="4" w:space="0" w:color="auto"/>
              <w:right w:val="single" w:sz="4" w:space="0" w:color="auto"/>
            </w:tcBorders>
            <w:shd w:val="clear" w:color="auto" w:fill="auto"/>
            <w:noWrap/>
            <w:vAlign w:val="bottom"/>
            <w:hideMark/>
          </w:tcPr>
          <w:p w:rsidR="00326B7E" w:rsidRPr="00A033D9" w:rsidRDefault="00326B7E" w:rsidP="00326B7E">
            <w:pPr>
              <w:jc w:val="center"/>
              <w:rPr>
                <w:color w:val="000000"/>
                <w:sz w:val="24"/>
              </w:rPr>
            </w:pPr>
            <w:r w:rsidRPr="00A033D9">
              <w:rPr>
                <w:color w:val="000000"/>
                <w:sz w:val="24"/>
              </w:rPr>
              <w:t>26,0</w:t>
            </w:r>
          </w:p>
        </w:tc>
      </w:tr>
      <w:tr w:rsidR="00326B7E" w:rsidRPr="00326B7E" w:rsidTr="00326B7E">
        <w:trPr>
          <w:trHeight w:val="300"/>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326B7E" w:rsidRPr="00A033D9" w:rsidRDefault="00326B7E" w:rsidP="00326B7E">
            <w:pPr>
              <w:rPr>
                <w:color w:val="000000"/>
                <w:sz w:val="24"/>
              </w:rPr>
            </w:pPr>
            <w:r w:rsidRPr="00A033D9">
              <w:rPr>
                <w:color w:val="000000"/>
                <w:sz w:val="24"/>
              </w:rPr>
              <w:t xml:space="preserve">      0.8</w:t>
            </w:r>
          </w:p>
        </w:tc>
        <w:tc>
          <w:tcPr>
            <w:tcW w:w="1225" w:type="dxa"/>
            <w:tcBorders>
              <w:top w:val="nil"/>
              <w:left w:val="nil"/>
              <w:bottom w:val="single" w:sz="4" w:space="0" w:color="auto"/>
              <w:right w:val="single" w:sz="4" w:space="0" w:color="auto"/>
            </w:tcBorders>
            <w:shd w:val="clear" w:color="auto" w:fill="auto"/>
            <w:noWrap/>
            <w:vAlign w:val="bottom"/>
            <w:hideMark/>
          </w:tcPr>
          <w:p w:rsidR="00326B7E" w:rsidRPr="00A033D9" w:rsidRDefault="00326B7E" w:rsidP="00326B7E">
            <w:pPr>
              <w:jc w:val="center"/>
              <w:rPr>
                <w:color w:val="000000"/>
                <w:sz w:val="24"/>
              </w:rPr>
            </w:pPr>
            <w:r w:rsidRPr="00A033D9">
              <w:rPr>
                <w:color w:val="000000"/>
                <w:sz w:val="24"/>
              </w:rPr>
              <w:t>18,4</w:t>
            </w:r>
          </w:p>
        </w:tc>
        <w:tc>
          <w:tcPr>
            <w:tcW w:w="1226" w:type="dxa"/>
            <w:tcBorders>
              <w:top w:val="nil"/>
              <w:left w:val="nil"/>
              <w:bottom w:val="single" w:sz="4" w:space="0" w:color="auto"/>
              <w:right w:val="single" w:sz="4" w:space="0" w:color="auto"/>
            </w:tcBorders>
            <w:shd w:val="clear" w:color="auto" w:fill="auto"/>
            <w:noWrap/>
            <w:vAlign w:val="bottom"/>
            <w:hideMark/>
          </w:tcPr>
          <w:p w:rsidR="00326B7E" w:rsidRPr="00A033D9" w:rsidRDefault="00326B7E" w:rsidP="00326B7E">
            <w:pPr>
              <w:jc w:val="center"/>
              <w:rPr>
                <w:color w:val="000000"/>
                <w:sz w:val="24"/>
              </w:rPr>
            </w:pPr>
            <w:r w:rsidRPr="00A033D9">
              <w:rPr>
                <w:color w:val="000000"/>
                <w:sz w:val="24"/>
              </w:rPr>
              <w:t>2,4</w:t>
            </w:r>
          </w:p>
        </w:tc>
        <w:tc>
          <w:tcPr>
            <w:tcW w:w="1226" w:type="dxa"/>
            <w:tcBorders>
              <w:top w:val="nil"/>
              <w:left w:val="nil"/>
              <w:bottom w:val="single" w:sz="4" w:space="0" w:color="auto"/>
              <w:right w:val="single" w:sz="4" w:space="0" w:color="auto"/>
            </w:tcBorders>
            <w:shd w:val="clear" w:color="auto" w:fill="auto"/>
            <w:noWrap/>
            <w:vAlign w:val="bottom"/>
            <w:hideMark/>
          </w:tcPr>
          <w:p w:rsidR="00326B7E" w:rsidRPr="00A033D9" w:rsidRDefault="00326B7E" w:rsidP="00326B7E">
            <w:pPr>
              <w:jc w:val="center"/>
              <w:rPr>
                <w:color w:val="000000"/>
                <w:sz w:val="24"/>
              </w:rPr>
            </w:pPr>
            <w:r w:rsidRPr="00A033D9">
              <w:rPr>
                <w:color w:val="000000"/>
                <w:sz w:val="24"/>
              </w:rPr>
              <w:t>0,1</w:t>
            </w:r>
          </w:p>
        </w:tc>
        <w:tc>
          <w:tcPr>
            <w:tcW w:w="1225" w:type="dxa"/>
            <w:tcBorders>
              <w:top w:val="nil"/>
              <w:left w:val="nil"/>
              <w:bottom w:val="single" w:sz="4" w:space="0" w:color="auto"/>
              <w:right w:val="single" w:sz="4" w:space="0" w:color="auto"/>
            </w:tcBorders>
            <w:shd w:val="clear" w:color="auto" w:fill="auto"/>
            <w:noWrap/>
            <w:vAlign w:val="bottom"/>
          </w:tcPr>
          <w:p w:rsidR="00326B7E" w:rsidRPr="00A033D9" w:rsidRDefault="00326B7E" w:rsidP="00326B7E">
            <w:pPr>
              <w:jc w:val="center"/>
              <w:rPr>
                <w:color w:val="000000"/>
                <w:sz w:val="24"/>
              </w:rPr>
            </w:pPr>
          </w:p>
        </w:tc>
        <w:tc>
          <w:tcPr>
            <w:tcW w:w="1226" w:type="dxa"/>
            <w:tcBorders>
              <w:top w:val="nil"/>
              <w:left w:val="nil"/>
              <w:bottom w:val="single" w:sz="4" w:space="0" w:color="auto"/>
              <w:right w:val="single" w:sz="4" w:space="0" w:color="auto"/>
            </w:tcBorders>
            <w:shd w:val="clear" w:color="auto" w:fill="auto"/>
            <w:noWrap/>
            <w:vAlign w:val="bottom"/>
          </w:tcPr>
          <w:p w:rsidR="00326B7E" w:rsidRPr="00A033D9" w:rsidRDefault="00326B7E" w:rsidP="00326B7E">
            <w:pPr>
              <w:jc w:val="center"/>
              <w:rPr>
                <w:color w:val="000000"/>
                <w:sz w:val="24"/>
              </w:rPr>
            </w:pPr>
          </w:p>
        </w:tc>
        <w:tc>
          <w:tcPr>
            <w:tcW w:w="1226" w:type="dxa"/>
            <w:tcBorders>
              <w:top w:val="nil"/>
              <w:left w:val="nil"/>
              <w:bottom w:val="single" w:sz="4" w:space="0" w:color="auto"/>
              <w:right w:val="single" w:sz="4" w:space="0" w:color="auto"/>
            </w:tcBorders>
            <w:shd w:val="clear" w:color="auto" w:fill="auto"/>
            <w:noWrap/>
            <w:vAlign w:val="bottom"/>
            <w:hideMark/>
          </w:tcPr>
          <w:p w:rsidR="00326B7E" w:rsidRPr="00A033D9" w:rsidRDefault="00326B7E" w:rsidP="00326B7E">
            <w:pPr>
              <w:jc w:val="center"/>
              <w:rPr>
                <w:color w:val="000000"/>
                <w:sz w:val="24"/>
              </w:rPr>
            </w:pPr>
            <w:r w:rsidRPr="00A033D9">
              <w:rPr>
                <w:color w:val="000000"/>
                <w:sz w:val="24"/>
              </w:rPr>
              <w:t>20,9</w:t>
            </w:r>
          </w:p>
        </w:tc>
      </w:tr>
      <w:tr w:rsidR="00326B7E" w:rsidRPr="00326B7E" w:rsidTr="00326B7E">
        <w:trPr>
          <w:trHeight w:val="300"/>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326B7E" w:rsidRPr="00A033D9" w:rsidRDefault="00326B7E" w:rsidP="00326B7E">
            <w:pPr>
              <w:rPr>
                <w:color w:val="000000"/>
                <w:sz w:val="24"/>
              </w:rPr>
            </w:pPr>
            <w:r w:rsidRPr="00A033D9">
              <w:rPr>
                <w:color w:val="000000"/>
                <w:sz w:val="24"/>
              </w:rPr>
              <w:t xml:space="preserve">      0.9-1.0</w:t>
            </w:r>
          </w:p>
        </w:tc>
        <w:tc>
          <w:tcPr>
            <w:tcW w:w="1225" w:type="dxa"/>
            <w:tcBorders>
              <w:top w:val="nil"/>
              <w:left w:val="nil"/>
              <w:bottom w:val="single" w:sz="4" w:space="0" w:color="auto"/>
              <w:right w:val="single" w:sz="4" w:space="0" w:color="auto"/>
            </w:tcBorders>
            <w:shd w:val="clear" w:color="auto" w:fill="auto"/>
            <w:noWrap/>
            <w:vAlign w:val="bottom"/>
            <w:hideMark/>
          </w:tcPr>
          <w:p w:rsidR="00326B7E" w:rsidRPr="00A033D9" w:rsidRDefault="00326B7E" w:rsidP="00326B7E">
            <w:pPr>
              <w:jc w:val="center"/>
              <w:rPr>
                <w:color w:val="000000"/>
                <w:sz w:val="24"/>
              </w:rPr>
            </w:pPr>
            <w:r w:rsidRPr="00A033D9">
              <w:rPr>
                <w:color w:val="000000"/>
                <w:sz w:val="24"/>
              </w:rPr>
              <w:t>11,5</w:t>
            </w:r>
          </w:p>
        </w:tc>
        <w:tc>
          <w:tcPr>
            <w:tcW w:w="1226" w:type="dxa"/>
            <w:tcBorders>
              <w:top w:val="nil"/>
              <w:left w:val="nil"/>
              <w:bottom w:val="single" w:sz="4" w:space="0" w:color="auto"/>
              <w:right w:val="single" w:sz="4" w:space="0" w:color="auto"/>
            </w:tcBorders>
            <w:shd w:val="clear" w:color="auto" w:fill="auto"/>
            <w:noWrap/>
            <w:vAlign w:val="bottom"/>
            <w:hideMark/>
          </w:tcPr>
          <w:p w:rsidR="00326B7E" w:rsidRPr="00A033D9" w:rsidRDefault="00326B7E" w:rsidP="00326B7E">
            <w:pPr>
              <w:jc w:val="center"/>
              <w:rPr>
                <w:color w:val="000000"/>
                <w:sz w:val="24"/>
              </w:rPr>
            </w:pPr>
            <w:r w:rsidRPr="00A033D9">
              <w:rPr>
                <w:color w:val="000000"/>
                <w:sz w:val="24"/>
              </w:rPr>
              <w:t>0,7</w:t>
            </w:r>
          </w:p>
        </w:tc>
        <w:tc>
          <w:tcPr>
            <w:tcW w:w="1226" w:type="dxa"/>
            <w:tcBorders>
              <w:top w:val="nil"/>
              <w:left w:val="nil"/>
              <w:bottom w:val="single" w:sz="4" w:space="0" w:color="auto"/>
              <w:right w:val="single" w:sz="4" w:space="0" w:color="auto"/>
            </w:tcBorders>
            <w:shd w:val="clear" w:color="auto" w:fill="auto"/>
            <w:noWrap/>
            <w:vAlign w:val="bottom"/>
            <w:hideMark/>
          </w:tcPr>
          <w:p w:rsidR="00326B7E" w:rsidRPr="00A033D9" w:rsidRDefault="00326B7E" w:rsidP="00326B7E">
            <w:pPr>
              <w:jc w:val="center"/>
              <w:rPr>
                <w:color w:val="000000"/>
                <w:sz w:val="24"/>
              </w:rPr>
            </w:pPr>
            <w:r w:rsidRPr="00A033D9">
              <w:rPr>
                <w:color w:val="000000"/>
                <w:sz w:val="24"/>
              </w:rPr>
              <w:t>0,0</w:t>
            </w:r>
          </w:p>
        </w:tc>
        <w:tc>
          <w:tcPr>
            <w:tcW w:w="1225" w:type="dxa"/>
            <w:tcBorders>
              <w:top w:val="nil"/>
              <w:left w:val="nil"/>
              <w:bottom w:val="single" w:sz="4" w:space="0" w:color="auto"/>
              <w:right w:val="single" w:sz="4" w:space="0" w:color="auto"/>
            </w:tcBorders>
            <w:shd w:val="clear" w:color="auto" w:fill="auto"/>
            <w:noWrap/>
            <w:vAlign w:val="bottom"/>
          </w:tcPr>
          <w:p w:rsidR="00326B7E" w:rsidRPr="00A033D9" w:rsidRDefault="00326B7E" w:rsidP="00326B7E">
            <w:pPr>
              <w:jc w:val="center"/>
              <w:rPr>
                <w:color w:val="000000"/>
                <w:sz w:val="24"/>
              </w:rPr>
            </w:pPr>
          </w:p>
        </w:tc>
        <w:tc>
          <w:tcPr>
            <w:tcW w:w="1226" w:type="dxa"/>
            <w:tcBorders>
              <w:top w:val="nil"/>
              <w:left w:val="nil"/>
              <w:bottom w:val="single" w:sz="4" w:space="0" w:color="auto"/>
              <w:right w:val="single" w:sz="4" w:space="0" w:color="auto"/>
            </w:tcBorders>
            <w:shd w:val="clear" w:color="auto" w:fill="auto"/>
            <w:noWrap/>
            <w:vAlign w:val="bottom"/>
          </w:tcPr>
          <w:p w:rsidR="00326B7E" w:rsidRPr="00A033D9" w:rsidRDefault="00326B7E" w:rsidP="00326B7E">
            <w:pPr>
              <w:jc w:val="center"/>
              <w:rPr>
                <w:color w:val="000000"/>
                <w:sz w:val="24"/>
              </w:rPr>
            </w:pPr>
          </w:p>
        </w:tc>
        <w:tc>
          <w:tcPr>
            <w:tcW w:w="1226" w:type="dxa"/>
            <w:tcBorders>
              <w:top w:val="nil"/>
              <w:left w:val="nil"/>
              <w:bottom w:val="single" w:sz="4" w:space="0" w:color="auto"/>
              <w:right w:val="single" w:sz="4" w:space="0" w:color="auto"/>
            </w:tcBorders>
            <w:shd w:val="clear" w:color="auto" w:fill="auto"/>
            <w:noWrap/>
            <w:vAlign w:val="bottom"/>
            <w:hideMark/>
          </w:tcPr>
          <w:p w:rsidR="00326B7E" w:rsidRPr="00A033D9" w:rsidRDefault="00326B7E" w:rsidP="00326B7E">
            <w:pPr>
              <w:jc w:val="center"/>
              <w:rPr>
                <w:color w:val="000000"/>
                <w:sz w:val="24"/>
              </w:rPr>
            </w:pPr>
            <w:r w:rsidRPr="00A033D9">
              <w:rPr>
                <w:color w:val="000000"/>
                <w:sz w:val="24"/>
              </w:rPr>
              <w:t>12,2</w:t>
            </w:r>
          </w:p>
        </w:tc>
      </w:tr>
      <w:tr w:rsidR="00326B7E" w:rsidRPr="00326B7E" w:rsidTr="00326B7E">
        <w:trPr>
          <w:trHeight w:val="300"/>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326B7E" w:rsidRPr="00A033D9" w:rsidRDefault="00326B7E" w:rsidP="00326B7E">
            <w:pPr>
              <w:rPr>
                <w:color w:val="000000"/>
                <w:sz w:val="24"/>
              </w:rPr>
            </w:pPr>
            <w:r w:rsidRPr="00A033D9">
              <w:rPr>
                <w:color w:val="000000"/>
                <w:sz w:val="24"/>
              </w:rPr>
              <w:t>Итого</w:t>
            </w:r>
          </w:p>
        </w:tc>
        <w:tc>
          <w:tcPr>
            <w:tcW w:w="1225" w:type="dxa"/>
            <w:tcBorders>
              <w:top w:val="nil"/>
              <w:left w:val="nil"/>
              <w:bottom w:val="single" w:sz="4" w:space="0" w:color="auto"/>
              <w:right w:val="single" w:sz="4" w:space="0" w:color="auto"/>
            </w:tcBorders>
            <w:shd w:val="clear" w:color="auto" w:fill="auto"/>
            <w:noWrap/>
            <w:vAlign w:val="bottom"/>
            <w:hideMark/>
          </w:tcPr>
          <w:p w:rsidR="00326B7E" w:rsidRPr="00A033D9" w:rsidRDefault="00326B7E" w:rsidP="00326B7E">
            <w:pPr>
              <w:jc w:val="center"/>
              <w:rPr>
                <w:color w:val="000000"/>
                <w:sz w:val="24"/>
              </w:rPr>
            </w:pPr>
            <w:r w:rsidRPr="00A033D9">
              <w:rPr>
                <w:color w:val="000000"/>
                <w:sz w:val="24"/>
              </w:rPr>
              <w:t>57,6</w:t>
            </w:r>
          </w:p>
        </w:tc>
        <w:tc>
          <w:tcPr>
            <w:tcW w:w="1226" w:type="dxa"/>
            <w:tcBorders>
              <w:top w:val="nil"/>
              <w:left w:val="nil"/>
              <w:bottom w:val="single" w:sz="4" w:space="0" w:color="auto"/>
              <w:right w:val="single" w:sz="4" w:space="0" w:color="auto"/>
            </w:tcBorders>
            <w:shd w:val="clear" w:color="auto" w:fill="auto"/>
            <w:noWrap/>
            <w:vAlign w:val="bottom"/>
            <w:hideMark/>
          </w:tcPr>
          <w:p w:rsidR="00326B7E" w:rsidRPr="00A033D9" w:rsidRDefault="00326B7E" w:rsidP="00326B7E">
            <w:pPr>
              <w:jc w:val="center"/>
              <w:rPr>
                <w:color w:val="000000"/>
                <w:sz w:val="24"/>
              </w:rPr>
            </w:pPr>
            <w:r w:rsidRPr="00A033D9">
              <w:rPr>
                <w:color w:val="000000"/>
                <w:sz w:val="24"/>
              </w:rPr>
              <w:t>11,3</w:t>
            </w:r>
          </w:p>
        </w:tc>
        <w:tc>
          <w:tcPr>
            <w:tcW w:w="1226" w:type="dxa"/>
            <w:tcBorders>
              <w:top w:val="nil"/>
              <w:left w:val="nil"/>
              <w:bottom w:val="single" w:sz="4" w:space="0" w:color="auto"/>
              <w:right w:val="single" w:sz="4" w:space="0" w:color="auto"/>
            </w:tcBorders>
            <w:shd w:val="clear" w:color="auto" w:fill="auto"/>
            <w:noWrap/>
            <w:vAlign w:val="bottom"/>
            <w:hideMark/>
          </w:tcPr>
          <w:p w:rsidR="00326B7E" w:rsidRPr="00A033D9" w:rsidRDefault="00326B7E" w:rsidP="00326B7E">
            <w:pPr>
              <w:jc w:val="center"/>
              <w:rPr>
                <w:color w:val="000000"/>
                <w:sz w:val="24"/>
              </w:rPr>
            </w:pPr>
            <w:r w:rsidRPr="00A033D9">
              <w:rPr>
                <w:color w:val="000000"/>
                <w:sz w:val="24"/>
              </w:rPr>
              <w:t>0,9</w:t>
            </w:r>
          </w:p>
        </w:tc>
        <w:tc>
          <w:tcPr>
            <w:tcW w:w="1225" w:type="dxa"/>
            <w:tcBorders>
              <w:top w:val="nil"/>
              <w:left w:val="nil"/>
              <w:bottom w:val="single" w:sz="4" w:space="0" w:color="auto"/>
              <w:right w:val="single" w:sz="4" w:space="0" w:color="auto"/>
            </w:tcBorders>
            <w:shd w:val="clear" w:color="auto" w:fill="auto"/>
            <w:noWrap/>
            <w:vAlign w:val="bottom"/>
            <w:hideMark/>
          </w:tcPr>
          <w:p w:rsidR="00326B7E" w:rsidRPr="00A033D9" w:rsidRDefault="00326B7E" w:rsidP="00326B7E">
            <w:pPr>
              <w:jc w:val="center"/>
              <w:rPr>
                <w:color w:val="000000"/>
                <w:sz w:val="24"/>
              </w:rPr>
            </w:pPr>
            <w:r w:rsidRPr="00A033D9">
              <w:rPr>
                <w:color w:val="000000"/>
                <w:sz w:val="24"/>
              </w:rPr>
              <w:t>0,1</w:t>
            </w:r>
          </w:p>
        </w:tc>
        <w:tc>
          <w:tcPr>
            <w:tcW w:w="1226" w:type="dxa"/>
            <w:tcBorders>
              <w:top w:val="nil"/>
              <w:left w:val="nil"/>
              <w:bottom w:val="single" w:sz="4" w:space="0" w:color="auto"/>
              <w:right w:val="single" w:sz="4" w:space="0" w:color="auto"/>
            </w:tcBorders>
            <w:shd w:val="clear" w:color="auto" w:fill="auto"/>
            <w:noWrap/>
            <w:vAlign w:val="bottom"/>
            <w:hideMark/>
          </w:tcPr>
          <w:p w:rsidR="00326B7E" w:rsidRPr="00A033D9" w:rsidRDefault="00326B7E" w:rsidP="00326B7E">
            <w:pPr>
              <w:jc w:val="center"/>
              <w:rPr>
                <w:color w:val="000000"/>
                <w:sz w:val="24"/>
              </w:rPr>
            </w:pPr>
          </w:p>
        </w:tc>
        <w:tc>
          <w:tcPr>
            <w:tcW w:w="1226" w:type="dxa"/>
            <w:tcBorders>
              <w:top w:val="nil"/>
              <w:left w:val="nil"/>
              <w:bottom w:val="single" w:sz="4" w:space="0" w:color="auto"/>
              <w:right w:val="single" w:sz="4" w:space="0" w:color="auto"/>
            </w:tcBorders>
            <w:shd w:val="clear" w:color="auto" w:fill="auto"/>
            <w:noWrap/>
            <w:vAlign w:val="bottom"/>
            <w:hideMark/>
          </w:tcPr>
          <w:p w:rsidR="00326B7E" w:rsidRPr="00A033D9" w:rsidRDefault="00326B7E" w:rsidP="00326B7E">
            <w:pPr>
              <w:jc w:val="center"/>
              <w:rPr>
                <w:color w:val="000000"/>
                <w:sz w:val="24"/>
              </w:rPr>
            </w:pPr>
            <w:r w:rsidRPr="00A033D9">
              <w:rPr>
                <w:color w:val="000000"/>
                <w:sz w:val="24"/>
              </w:rPr>
              <w:t>69,9</w:t>
            </w:r>
          </w:p>
        </w:tc>
      </w:tr>
      <w:tr w:rsidR="00326B7E" w:rsidRPr="00326B7E" w:rsidTr="00326B7E">
        <w:trPr>
          <w:trHeight w:val="300"/>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326B7E" w:rsidRPr="00A033D9" w:rsidRDefault="00326B7E" w:rsidP="00326B7E">
            <w:pPr>
              <w:rPr>
                <w:color w:val="000000"/>
                <w:sz w:val="24"/>
              </w:rPr>
            </w:pPr>
            <w:r w:rsidRPr="00A033D9">
              <w:rPr>
                <w:color w:val="000000"/>
                <w:sz w:val="24"/>
              </w:rPr>
              <w:t>Приспевающие</w:t>
            </w:r>
          </w:p>
        </w:tc>
        <w:tc>
          <w:tcPr>
            <w:tcW w:w="1225" w:type="dxa"/>
            <w:tcBorders>
              <w:top w:val="nil"/>
              <w:left w:val="nil"/>
              <w:bottom w:val="single" w:sz="4" w:space="0" w:color="auto"/>
              <w:right w:val="single" w:sz="4" w:space="0" w:color="auto"/>
            </w:tcBorders>
            <w:shd w:val="clear" w:color="auto" w:fill="auto"/>
            <w:noWrap/>
            <w:vAlign w:val="bottom"/>
            <w:hideMark/>
          </w:tcPr>
          <w:p w:rsidR="00326B7E" w:rsidRPr="00A033D9" w:rsidRDefault="00326B7E" w:rsidP="00326B7E">
            <w:pPr>
              <w:jc w:val="center"/>
              <w:rPr>
                <w:color w:val="000000"/>
                <w:sz w:val="24"/>
              </w:rPr>
            </w:pPr>
            <w:r w:rsidRPr="00A033D9">
              <w:rPr>
                <w:color w:val="000000"/>
                <w:sz w:val="24"/>
              </w:rPr>
              <w:t> </w:t>
            </w:r>
          </w:p>
        </w:tc>
        <w:tc>
          <w:tcPr>
            <w:tcW w:w="1226" w:type="dxa"/>
            <w:tcBorders>
              <w:top w:val="nil"/>
              <w:left w:val="nil"/>
              <w:bottom w:val="single" w:sz="4" w:space="0" w:color="auto"/>
              <w:right w:val="single" w:sz="4" w:space="0" w:color="auto"/>
            </w:tcBorders>
            <w:shd w:val="clear" w:color="auto" w:fill="auto"/>
            <w:noWrap/>
            <w:vAlign w:val="bottom"/>
            <w:hideMark/>
          </w:tcPr>
          <w:p w:rsidR="00326B7E" w:rsidRPr="00A033D9" w:rsidRDefault="00326B7E" w:rsidP="00326B7E">
            <w:pPr>
              <w:jc w:val="center"/>
              <w:rPr>
                <w:color w:val="000000"/>
                <w:sz w:val="24"/>
              </w:rPr>
            </w:pPr>
            <w:r w:rsidRPr="00A033D9">
              <w:rPr>
                <w:color w:val="000000"/>
                <w:sz w:val="24"/>
              </w:rPr>
              <w:t> </w:t>
            </w:r>
          </w:p>
        </w:tc>
        <w:tc>
          <w:tcPr>
            <w:tcW w:w="1226" w:type="dxa"/>
            <w:tcBorders>
              <w:top w:val="nil"/>
              <w:left w:val="nil"/>
              <w:bottom w:val="single" w:sz="4" w:space="0" w:color="auto"/>
              <w:right w:val="single" w:sz="4" w:space="0" w:color="auto"/>
            </w:tcBorders>
            <w:shd w:val="clear" w:color="auto" w:fill="auto"/>
            <w:noWrap/>
            <w:vAlign w:val="bottom"/>
            <w:hideMark/>
          </w:tcPr>
          <w:p w:rsidR="00326B7E" w:rsidRPr="00A033D9" w:rsidRDefault="00326B7E" w:rsidP="00326B7E">
            <w:pPr>
              <w:jc w:val="center"/>
              <w:rPr>
                <w:color w:val="000000"/>
                <w:sz w:val="24"/>
              </w:rPr>
            </w:pPr>
            <w:r w:rsidRPr="00A033D9">
              <w:rPr>
                <w:color w:val="000000"/>
                <w:sz w:val="24"/>
              </w:rPr>
              <w:t> </w:t>
            </w:r>
          </w:p>
        </w:tc>
        <w:tc>
          <w:tcPr>
            <w:tcW w:w="1225" w:type="dxa"/>
            <w:tcBorders>
              <w:top w:val="nil"/>
              <w:left w:val="nil"/>
              <w:bottom w:val="single" w:sz="4" w:space="0" w:color="auto"/>
              <w:right w:val="single" w:sz="4" w:space="0" w:color="auto"/>
            </w:tcBorders>
            <w:shd w:val="clear" w:color="auto" w:fill="auto"/>
            <w:noWrap/>
            <w:vAlign w:val="bottom"/>
            <w:hideMark/>
          </w:tcPr>
          <w:p w:rsidR="00326B7E" w:rsidRPr="00A033D9" w:rsidRDefault="00326B7E" w:rsidP="00326B7E">
            <w:pPr>
              <w:jc w:val="center"/>
              <w:rPr>
                <w:color w:val="000000"/>
                <w:sz w:val="24"/>
              </w:rPr>
            </w:pPr>
            <w:r w:rsidRPr="00A033D9">
              <w:rPr>
                <w:color w:val="000000"/>
                <w:sz w:val="24"/>
              </w:rPr>
              <w:t> </w:t>
            </w:r>
          </w:p>
        </w:tc>
        <w:tc>
          <w:tcPr>
            <w:tcW w:w="1226" w:type="dxa"/>
            <w:tcBorders>
              <w:top w:val="nil"/>
              <w:left w:val="nil"/>
              <w:bottom w:val="single" w:sz="4" w:space="0" w:color="auto"/>
              <w:right w:val="single" w:sz="4" w:space="0" w:color="auto"/>
            </w:tcBorders>
            <w:shd w:val="clear" w:color="auto" w:fill="auto"/>
            <w:noWrap/>
            <w:vAlign w:val="bottom"/>
            <w:hideMark/>
          </w:tcPr>
          <w:p w:rsidR="00326B7E" w:rsidRPr="00A033D9" w:rsidRDefault="00326B7E" w:rsidP="00326B7E">
            <w:pPr>
              <w:jc w:val="center"/>
              <w:rPr>
                <w:color w:val="000000"/>
                <w:sz w:val="24"/>
              </w:rPr>
            </w:pPr>
            <w:r w:rsidRPr="00A033D9">
              <w:rPr>
                <w:color w:val="000000"/>
                <w:sz w:val="24"/>
              </w:rPr>
              <w:t> </w:t>
            </w:r>
          </w:p>
        </w:tc>
        <w:tc>
          <w:tcPr>
            <w:tcW w:w="1226" w:type="dxa"/>
            <w:tcBorders>
              <w:top w:val="nil"/>
              <w:left w:val="nil"/>
              <w:bottom w:val="single" w:sz="4" w:space="0" w:color="auto"/>
              <w:right w:val="single" w:sz="4" w:space="0" w:color="auto"/>
            </w:tcBorders>
            <w:shd w:val="clear" w:color="auto" w:fill="auto"/>
            <w:noWrap/>
            <w:vAlign w:val="bottom"/>
            <w:hideMark/>
          </w:tcPr>
          <w:p w:rsidR="00326B7E" w:rsidRPr="00A033D9" w:rsidRDefault="00326B7E" w:rsidP="00326B7E">
            <w:pPr>
              <w:jc w:val="center"/>
              <w:rPr>
                <w:color w:val="000000"/>
                <w:sz w:val="24"/>
              </w:rPr>
            </w:pPr>
            <w:r w:rsidRPr="00A033D9">
              <w:rPr>
                <w:color w:val="000000"/>
                <w:sz w:val="24"/>
              </w:rPr>
              <w:t> </w:t>
            </w:r>
          </w:p>
        </w:tc>
      </w:tr>
      <w:tr w:rsidR="00326B7E" w:rsidRPr="00326B7E" w:rsidTr="00326B7E">
        <w:trPr>
          <w:trHeight w:val="300"/>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326B7E" w:rsidRPr="00A033D9" w:rsidRDefault="00326B7E" w:rsidP="00326B7E">
            <w:pPr>
              <w:rPr>
                <w:color w:val="000000"/>
                <w:sz w:val="24"/>
              </w:rPr>
            </w:pPr>
            <w:r w:rsidRPr="00A033D9">
              <w:rPr>
                <w:color w:val="000000"/>
                <w:sz w:val="24"/>
              </w:rPr>
              <w:t xml:space="preserve">      0.3-0.4</w:t>
            </w:r>
          </w:p>
        </w:tc>
        <w:tc>
          <w:tcPr>
            <w:tcW w:w="1225" w:type="dxa"/>
            <w:tcBorders>
              <w:top w:val="nil"/>
              <w:left w:val="nil"/>
              <w:bottom w:val="single" w:sz="4" w:space="0" w:color="auto"/>
              <w:right w:val="single" w:sz="4" w:space="0" w:color="auto"/>
            </w:tcBorders>
            <w:shd w:val="clear" w:color="auto" w:fill="auto"/>
            <w:noWrap/>
            <w:vAlign w:val="bottom"/>
            <w:hideMark/>
          </w:tcPr>
          <w:p w:rsidR="00326B7E" w:rsidRPr="00A033D9" w:rsidRDefault="00326B7E" w:rsidP="00326B7E">
            <w:pPr>
              <w:jc w:val="center"/>
              <w:rPr>
                <w:color w:val="000000"/>
                <w:sz w:val="24"/>
              </w:rPr>
            </w:pPr>
            <w:r w:rsidRPr="00A033D9">
              <w:rPr>
                <w:color w:val="000000"/>
                <w:sz w:val="24"/>
              </w:rPr>
              <w:t>0,2</w:t>
            </w:r>
          </w:p>
        </w:tc>
        <w:tc>
          <w:tcPr>
            <w:tcW w:w="1226" w:type="dxa"/>
            <w:tcBorders>
              <w:top w:val="nil"/>
              <w:left w:val="nil"/>
              <w:bottom w:val="single" w:sz="4" w:space="0" w:color="auto"/>
              <w:right w:val="single" w:sz="4" w:space="0" w:color="auto"/>
            </w:tcBorders>
            <w:shd w:val="clear" w:color="auto" w:fill="auto"/>
            <w:noWrap/>
            <w:vAlign w:val="bottom"/>
            <w:hideMark/>
          </w:tcPr>
          <w:p w:rsidR="00326B7E" w:rsidRPr="00A033D9" w:rsidRDefault="00326B7E" w:rsidP="00326B7E">
            <w:pPr>
              <w:jc w:val="center"/>
              <w:rPr>
                <w:color w:val="000000"/>
                <w:sz w:val="24"/>
              </w:rPr>
            </w:pPr>
            <w:r w:rsidRPr="00A033D9">
              <w:rPr>
                <w:color w:val="000000"/>
                <w:sz w:val="24"/>
              </w:rPr>
              <w:t>0,1</w:t>
            </w:r>
          </w:p>
        </w:tc>
        <w:tc>
          <w:tcPr>
            <w:tcW w:w="1226" w:type="dxa"/>
            <w:tcBorders>
              <w:top w:val="nil"/>
              <w:left w:val="nil"/>
              <w:bottom w:val="single" w:sz="4" w:space="0" w:color="auto"/>
              <w:right w:val="single" w:sz="4" w:space="0" w:color="auto"/>
            </w:tcBorders>
            <w:shd w:val="clear" w:color="auto" w:fill="auto"/>
            <w:noWrap/>
            <w:vAlign w:val="bottom"/>
            <w:hideMark/>
          </w:tcPr>
          <w:p w:rsidR="00326B7E" w:rsidRPr="00A033D9" w:rsidRDefault="00326B7E" w:rsidP="00326B7E">
            <w:pPr>
              <w:jc w:val="center"/>
              <w:rPr>
                <w:color w:val="000000"/>
                <w:sz w:val="24"/>
              </w:rPr>
            </w:pPr>
            <w:r w:rsidRPr="00A033D9">
              <w:rPr>
                <w:color w:val="000000"/>
                <w:sz w:val="24"/>
              </w:rPr>
              <w:t>0,0</w:t>
            </w:r>
          </w:p>
        </w:tc>
        <w:tc>
          <w:tcPr>
            <w:tcW w:w="1225" w:type="dxa"/>
            <w:tcBorders>
              <w:top w:val="nil"/>
              <w:left w:val="nil"/>
              <w:bottom w:val="single" w:sz="4" w:space="0" w:color="auto"/>
              <w:right w:val="single" w:sz="4" w:space="0" w:color="auto"/>
            </w:tcBorders>
            <w:shd w:val="clear" w:color="auto" w:fill="auto"/>
            <w:noWrap/>
            <w:vAlign w:val="bottom"/>
          </w:tcPr>
          <w:p w:rsidR="00326B7E" w:rsidRPr="00A033D9" w:rsidRDefault="00326B7E" w:rsidP="00326B7E">
            <w:pPr>
              <w:jc w:val="center"/>
              <w:rPr>
                <w:color w:val="000000"/>
                <w:sz w:val="24"/>
              </w:rPr>
            </w:pPr>
          </w:p>
        </w:tc>
        <w:tc>
          <w:tcPr>
            <w:tcW w:w="1226" w:type="dxa"/>
            <w:tcBorders>
              <w:top w:val="nil"/>
              <w:left w:val="nil"/>
              <w:bottom w:val="single" w:sz="4" w:space="0" w:color="auto"/>
              <w:right w:val="single" w:sz="4" w:space="0" w:color="auto"/>
            </w:tcBorders>
            <w:shd w:val="clear" w:color="auto" w:fill="auto"/>
            <w:noWrap/>
            <w:vAlign w:val="bottom"/>
          </w:tcPr>
          <w:p w:rsidR="00326B7E" w:rsidRPr="00A033D9" w:rsidRDefault="00326B7E" w:rsidP="00326B7E">
            <w:pPr>
              <w:jc w:val="center"/>
              <w:rPr>
                <w:color w:val="000000"/>
                <w:sz w:val="24"/>
              </w:rPr>
            </w:pPr>
          </w:p>
        </w:tc>
        <w:tc>
          <w:tcPr>
            <w:tcW w:w="1226" w:type="dxa"/>
            <w:tcBorders>
              <w:top w:val="nil"/>
              <w:left w:val="nil"/>
              <w:bottom w:val="single" w:sz="4" w:space="0" w:color="auto"/>
              <w:right w:val="single" w:sz="4" w:space="0" w:color="auto"/>
            </w:tcBorders>
            <w:shd w:val="clear" w:color="auto" w:fill="auto"/>
            <w:noWrap/>
            <w:vAlign w:val="bottom"/>
            <w:hideMark/>
          </w:tcPr>
          <w:p w:rsidR="00326B7E" w:rsidRPr="00A033D9" w:rsidRDefault="00326B7E" w:rsidP="00326B7E">
            <w:pPr>
              <w:jc w:val="center"/>
              <w:rPr>
                <w:color w:val="000000"/>
                <w:sz w:val="24"/>
              </w:rPr>
            </w:pPr>
            <w:r w:rsidRPr="00A033D9">
              <w:rPr>
                <w:color w:val="000000"/>
                <w:sz w:val="24"/>
              </w:rPr>
              <w:t>0,3</w:t>
            </w:r>
          </w:p>
        </w:tc>
      </w:tr>
      <w:tr w:rsidR="00326B7E" w:rsidRPr="00326B7E" w:rsidTr="00326B7E">
        <w:trPr>
          <w:trHeight w:val="300"/>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326B7E" w:rsidRPr="00A033D9" w:rsidRDefault="00326B7E" w:rsidP="00326B7E">
            <w:pPr>
              <w:rPr>
                <w:color w:val="000000"/>
                <w:sz w:val="24"/>
              </w:rPr>
            </w:pPr>
            <w:r w:rsidRPr="00A033D9">
              <w:rPr>
                <w:color w:val="000000"/>
                <w:sz w:val="24"/>
              </w:rPr>
              <w:t xml:space="preserve">      0.5</w:t>
            </w:r>
          </w:p>
        </w:tc>
        <w:tc>
          <w:tcPr>
            <w:tcW w:w="1225" w:type="dxa"/>
            <w:tcBorders>
              <w:top w:val="nil"/>
              <w:left w:val="nil"/>
              <w:bottom w:val="single" w:sz="4" w:space="0" w:color="auto"/>
              <w:right w:val="single" w:sz="4" w:space="0" w:color="auto"/>
            </w:tcBorders>
            <w:shd w:val="clear" w:color="auto" w:fill="auto"/>
            <w:noWrap/>
            <w:vAlign w:val="bottom"/>
            <w:hideMark/>
          </w:tcPr>
          <w:p w:rsidR="00326B7E" w:rsidRPr="00A033D9" w:rsidRDefault="00326B7E" w:rsidP="00326B7E">
            <w:pPr>
              <w:jc w:val="center"/>
              <w:rPr>
                <w:color w:val="000000"/>
                <w:sz w:val="24"/>
              </w:rPr>
            </w:pPr>
            <w:r w:rsidRPr="00A033D9">
              <w:rPr>
                <w:color w:val="000000"/>
                <w:sz w:val="24"/>
              </w:rPr>
              <w:t>0,4</w:t>
            </w:r>
          </w:p>
        </w:tc>
        <w:tc>
          <w:tcPr>
            <w:tcW w:w="1226" w:type="dxa"/>
            <w:tcBorders>
              <w:top w:val="nil"/>
              <w:left w:val="nil"/>
              <w:bottom w:val="single" w:sz="4" w:space="0" w:color="auto"/>
              <w:right w:val="single" w:sz="4" w:space="0" w:color="auto"/>
            </w:tcBorders>
            <w:shd w:val="clear" w:color="auto" w:fill="auto"/>
            <w:noWrap/>
            <w:vAlign w:val="bottom"/>
            <w:hideMark/>
          </w:tcPr>
          <w:p w:rsidR="00326B7E" w:rsidRPr="00A033D9" w:rsidRDefault="00326B7E" w:rsidP="00326B7E">
            <w:pPr>
              <w:jc w:val="center"/>
              <w:rPr>
                <w:color w:val="000000"/>
                <w:sz w:val="24"/>
              </w:rPr>
            </w:pPr>
            <w:r w:rsidRPr="00A033D9">
              <w:rPr>
                <w:color w:val="000000"/>
                <w:sz w:val="24"/>
              </w:rPr>
              <w:t>0,3</w:t>
            </w:r>
          </w:p>
        </w:tc>
        <w:tc>
          <w:tcPr>
            <w:tcW w:w="1226" w:type="dxa"/>
            <w:tcBorders>
              <w:top w:val="nil"/>
              <w:left w:val="nil"/>
              <w:bottom w:val="single" w:sz="4" w:space="0" w:color="auto"/>
              <w:right w:val="single" w:sz="4" w:space="0" w:color="auto"/>
            </w:tcBorders>
            <w:shd w:val="clear" w:color="auto" w:fill="auto"/>
            <w:noWrap/>
            <w:vAlign w:val="bottom"/>
            <w:hideMark/>
          </w:tcPr>
          <w:p w:rsidR="00326B7E" w:rsidRPr="00A033D9" w:rsidRDefault="00326B7E" w:rsidP="00326B7E">
            <w:pPr>
              <w:jc w:val="center"/>
              <w:rPr>
                <w:color w:val="000000"/>
                <w:sz w:val="24"/>
              </w:rPr>
            </w:pPr>
            <w:r w:rsidRPr="00A033D9">
              <w:rPr>
                <w:color w:val="000000"/>
                <w:sz w:val="24"/>
              </w:rPr>
              <w:t>0,0</w:t>
            </w:r>
          </w:p>
        </w:tc>
        <w:tc>
          <w:tcPr>
            <w:tcW w:w="1225" w:type="dxa"/>
            <w:tcBorders>
              <w:top w:val="nil"/>
              <w:left w:val="nil"/>
              <w:bottom w:val="single" w:sz="4" w:space="0" w:color="auto"/>
              <w:right w:val="single" w:sz="4" w:space="0" w:color="auto"/>
            </w:tcBorders>
            <w:shd w:val="clear" w:color="auto" w:fill="auto"/>
            <w:noWrap/>
            <w:vAlign w:val="bottom"/>
          </w:tcPr>
          <w:p w:rsidR="00326B7E" w:rsidRPr="00A033D9" w:rsidRDefault="00326B7E" w:rsidP="00326B7E">
            <w:pPr>
              <w:jc w:val="center"/>
              <w:rPr>
                <w:color w:val="000000"/>
                <w:sz w:val="24"/>
              </w:rPr>
            </w:pPr>
          </w:p>
        </w:tc>
        <w:tc>
          <w:tcPr>
            <w:tcW w:w="1226" w:type="dxa"/>
            <w:tcBorders>
              <w:top w:val="nil"/>
              <w:left w:val="nil"/>
              <w:bottom w:val="single" w:sz="4" w:space="0" w:color="auto"/>
              <w:right w:val="single" w:sz="4" w:space="0" w:color="auto"/>
            </w:tcBorders>
            <w:shd w:val="clear" w:color="auto" w:fill="auto"/>
            <w:noWrap/>
            <w:vAlign w:val="bottom"/>
          </w:tcPr>
          <w:p w:rsidR="00326B7E" w:rsidRPr="00A033D9" w:rsidRDefault="00326B7E" w:rsidP="00326B7E">
            <w:pPr>
              <w:jc w:val="center"/>
              <w:rPr>
                <w:color w:val="000000"/>
                <w:sz w:val="24"/>
              </w:rPr>
            </w:pPr>
          </w:p>
        </w:tc>
        <w:tc>
          <w:tcPr>
            <w:tcW w:w="1226" w:type="dxa"/>
            <w:tcBorders>
              <w:top w:val="nil"/>
              <w:left w:val="nil"/>
              <w:bottom w:val="single" w:sz="4" w:space="0" w:color="auto"/>
              <w:right w:val="single" w:sz="4" w:space="0" w:color="auto"/>
            </w:tcBorders>
            <w:shd w:val="clear" w:color="auto" w:fill="auto"/>
            <w:noWrap/>
            <w:vAlign w:val="bottom"/>
            <w:hideMark/>
          </w:tcPr>
          <w:p w:rsidR="00326B7E" w:rsidRPr="00A033D9" w:rsidRDefault="00326B7E" w:rsidP="00326B7E">
            <w:pPr>
              <w:jc w:val="center"/>
              <w:rPr>
                <w:color w:val="000000"/>
                <w:sz w:val="24"/>
              </w:rPr>
            </w:pPr>
            <w:r w:rsidRPr="00A033D9">
              <w:rPr>
                <w:color w:val="000000"/>
                <w:sz w:val="24"/>
              </w:rPr>
              <w:t>0,7</w:t>
            </w:r>
          </w:p>
        </w:tc>
      </w:tr>
      <w:tr w:rsidR="00326B7E" w:rsidRPr="00326B7E" w:rsidTr="00326B7E">
        <w:trPr>
          <w:trHeight w:val="300"/>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326B7E" w:rsidRPr="00A033D9" w:rsidRDefault="00326B7E" w:rsidP="00326B7E">
            <w:pPr>
              <w:rPr>
                <w:color w:val="000000"/>
                <w:sz w:val="24"/>
              </w:rPr>
            </w:pPr>
            <w:r w:rsidRPr="00A033D9">
              <w:rPr>
                <w:color w:val="000000"/>
                <w:sz w:val="24"/>
              </w:rPr>
              <w:t xml:space="preserve">      0.6</w:t>
            </w:r>
          </w:p>
        </w:tc>
        <w:tc>
          <w:tcPr>
            <w:tcW w:w="1225" w:type="dxa"/>
            <w:tcBorders>
              <w:top w:val="nil"/>
              <w:left w:val="nil"/>
              <w:bottom w:val="single" w:sz="4" w:space="0" w:color="auto"/>
              <w:right w:val="single" w:sz="4" w:space="0" w:color="auto"/>
            </w:tcBorders>
            <w:shd w:val="clear" w:color="auto" w:fill="auto"/>
            <w:noWrap/>
            <w:vAlign w:val="bottom"/>
            <w:hideMark/>
          </w:tcPr>
          <w:p w:rsidR="00326B7E" w:rsidRPr="00A033D9" w:rsidRDefault="00326B7E" w:rsidP="00326B7E">
            <w:pPr>
              <w:jc w:val="center"/>
              <w:rPr>
                <w:color w:val="000000"/>
                <w:sz w:val="24"/>
              </w:rPr>
            </w:pPr>
            <w:r w:rsidRPr="00A033D9">
              <w:rPr>
                <w:color w:val="000000"/>
                <w:sz w:val="24"/>
              </w:rPr>
              <w:t>2,4</w:t>
            </w:r>
          </w:p>
        </w:tc>
        <w:tc>
          <w:tcPr>
            <w:tcW w:w="1226" w:type="dxa"/>
            <w:tcBorders>
              <w:top w:val="nil"/>
              <w:left w:val="nil"/>
              <w:bottom w:val="single" w:sz="4" w:space="0" w:color="auto"/>
              <w:right w:val="single" w:sz="4" w:space="0" w:color="auto"/>
            </w:tcBorders>
            <w:shd w:val="clear" w:color="auto" w:fill="auto"/>
            <w:noWrap/>
            <w:vAlign w:val="bottom"/>
            <w:hideMark/>
          </w:tcPr>
          <w:p w:rsidR="00326B7E" w:rsidRPr="00A033D9" w:rsidRDefault="00326B7E" w:rsidP="00326B7E">
            <w:pPr>
              <w:jc w:val="center"/>
              <w:rPr>
                <w:color w:val="000000"/>
                <w:sz w:val="24"/>
              </w:rPr>
            </w:pPr>
            <w:r w:rsidRPr="00A033D9">
              <w:rPr>
                <w:color w:val="000000"/>
                <w:sz w:val="24"/>
              </w:rPr>
              <w:t>1,0</w:t>
            </w:r>
          </w:p>
        </w:tc>
        <w:tc>
          <w:tcPr>
            <w:tcW w:w="1226" w:type="dxa"/>
            <w:tcBorders>
              <w:top w:val="nil"/>
              <w:left w:val="nil"/>
              <w:bottom w:val="single" w:sz="4" w:space="0" w:color="auto"/>
              <w:right w:val="single" w:sz="4" w:space="0" w:color="auto"/>
            </w:tcBorders>
            <w:shd w:val="clear" w:color="auto" w:fill="auto"/>
            <w:noWrap/>
            <w:vAlign w:val="bottom"/>
            <w:hideMark/>
          </w:tcPr>
          <w:p w:rsidR="00326B7E" w:rsidRPr="00A033D9" w:rsidRDefault="00326B7E" w:rsidP="00326B7E">
            <w:pPr>
              <w:jc w:val="center"/>
              <w:rPr>
                <w:color w:val="000000"/>
                <w:sz w:val="24"/>
              </w:rPr>
            </w:pPr>
            <w:r w:rsidRPr="00A033D9">
              <w:rPr>
                <w:color w:val="000000"/>
                <w:sz w:val="24"/>
              </w:rPr>
              <w:t>0,2</w:t>
            </w:r>
          </w:p>
        </w:tc>
        <w:tc>
          <w:tcPr>
            <w:tcW w:w="1225" w:type="dxa"/>
            <w:tcBorders>
              <w:top w:val="nil"/>
              <w:left w:val="nil"/>
              <w:bottom w:val="single" w:sz="4" w:space="0" w:color="auto"/>
              <w:right w:val="single" w:sz="4" w:space="0" w:color="auto"/>
            </w:tcBorders>
            <w:shd w:val="clear" w:color="auto" w:fill="auto"/>
            <w:noWrap/>
            <w:vAlign w:val="bottom"/>
          </w:tcPr>
          <w:p w:rsidR="00326B7E" w:rsidRPr="00A033D9" w:rsidRDefault="00326B7E" w:rsidP="00326B7E">
            <w:pPr>
              <w:jc w:val="center"/>
              <w:rPr>
                <w:color w:val="000000"/>
                <w:sz w:val="24"/>
              </w:rPr>
            </w:pPr>
          </w:p>
        </w:tc>
        <w:tc>
          <w:tcPr>
            <w:tcW w:w="1226" w:type="dxa"/>
            <w:tcBorders>
              <w:top w:val="nil"/>
              <w:left w:val="nil"/>
              <w:bottom w:val="single" w:sz="4" w:space="0" w:color="auto"/>
              <w:right w:val="single" w:sz="4" w:space="0" w:color="auto"/>
            </w:tcBorders>
            <w:shd w:val="clear" w:color="auto" w:fill="auto"/>
            <w:noWrap/>
            <w:vAlign w:val="bottom"/>
          </w:tcPr>
          <w:p w:rsidR="00326B7E" w:rsidRPr="00A033D9" w:rsidRDefault="00326B7E" w:rsidP="00326B7E">
            <w:pPr>
              <w:jc w:val="center"/>
              <w:rPr>
                <w:color w:val="000000"/>
                <w:sz w:val="24"/>
              </w:rPr>
            </w:pPr>
          </w:p>
        </w:tc>
        <w:tc>
          <w:tcPr>
            <w:tcW w:w="1226" w:type="dxa"/>
            <w:tcBorders>
              <w:top w:val="nil"/>
              <w:left w:val="nil"/>
              <w:bottom w:val="single" w:sz="4" w:space="0" w:color="auto"/>
              <w:right w:val="single" w:sz="4" w:space="0" w:color="auto"/>
            </w:tcBorders>
            <w:shd w:val="clear" w:color="auto" w:fill="auto"/>
            <w:noWrap/>
            <w:vAlign w:val="bottom"/>
            <w:hideMark/>
          </w:tcPr>
          <w:p w:rsidR="00326B7E" w:rsidRPr="00A033D9" w:rsidRDefault="00326B7E" w:rsidP="00326B7E">
            <w:pPr>
              <w:jc w:val="center"/>
              <w:rPr>
                <w:color w:val="000000"/>
                <w:sz w:val="24"/>
              </w:rPr>
            </w:pPr>
            <w:r w:rsidRPr="00A033D9">
              <w:rPr>
                <w:color w:val="000000"/>
                <w:sz w:val="24"/>
              </w:rPr>
              <w:t>3,6</w:t>
            </w:r>
          </w:p>
        </w:tc>
      </w:tr>
      <w:tr w:rsidR="00326B7E" w:rsidRPr="00326B7E" w:rsidTr="00326B7E">
        <w:trPr>
          <w:trHeight w:val="300"/>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326B7E" w:rsidRPr="00A033D9" w:rsidRDefault="00326B7E" w:rsidP="00326B7E">
            <w:pPr>
              <w:rPr>
                <w:color w:val="000000"/>
                <w:sz w:val="24"/>
              </w:rPr>
            </w:pPr>
            <w:r w:rsidRPr="00A033D9">
              <w:rPr>
                <w:color w:val="000000"/>
                <w:sz w:val="24"/>
              </w:rPr>
              <w:t xml:space="preserve">      0.7</w:t>
            </w:r>
          </w:p>
        </w:tc>
        <w:tc>
          <w:tcPr>
            <w:tcW w:w="1225" w:type="dxa"/>
            <w:tcBorders>
              <w:top w:val="nil"/>
              <w:left w:val="nil"/>
              <w:bottom w:val="single" w:sz="4" w:space="0" w:color="auto"/>
              <w:right w:val="single" w:sz="4" w:space="0" w:color="auto"/>
            </w:tcBorders>
            <w:shd w:val="clear" w:color="auto" w:fill="auto"/>
            <w:noWrap/>
            <w:vAlign w:val="bottom"/>
            <w:hideMark/>
          </w:tcPr>
          <w:p w:rsidR="00326B7E" w:rsidRPr="00A033D9" w:rsidRDefault="00326B7E" w:rsidP="00326B7E">
            <w:pPr>
              <w:jc w:val="center"/>
              <w:rPr>
                <w:color w:val="000000"/>
                <w:sz w:val="24"/>
              </w:rPr>
            </w:pPr>
            <w:r w:rsidRPr="00A033D9">
              <w:rPr>
                <w:color w:val="000000"/>
                <w:sz w:val="24"/>
              </w:rPr>
              <w:t>5,6</w:t>
            </w:r>
          </w:p>
        </w:tc>
        <w:tc>
          <w:tcPr>
            <w:tcW w:w="1226" w:type="dxa"/>
            <w:tcBorders>
              <w:top w:val="nil"/>
              <w:left w:val="nil"/>
              <w:bottom w:val="single" w:sz="4" w:space="0" w:color="auto"/>
              <w:right w:val="single" w:sz="4" w:space="0" w:color="auto"/>
            </w:tcBorders>
            <w:shd w:val="clear" w:color="auto" w:fill="auto"/>
            <w:noWrap/>
            <w:vAlign w:val="bottom"/>
            <w:hideMark/>
          </w:tcPr>
          <w:p w:rsidR="00326B7E" w:rsidRPr="00A033D9" w:rsidRDefault="00326B7E" w:rsidP="00326B7E">
            <w:pPr>
              <w:jc w:val="center"/>
              <w:rPr>
                <w:color w:val="000000"/>
                <w:sz w:val="24"/>
              </w:rPr>
            </w:pPr>
            <w:r w:rsidRPr="00A033D9">
              <w:rPr>
                <w:color w:val="000000"/>
                <w:sz w:val="24"/>
              </w:rPr>
              <w:t>2,1</w:t>
            </w:r>
          </w:p>
        </w:tc>
        <w:tc>
          <w:tcPr>
            <w:tcW w:w="1226" w:type="dxa"/>
            <w:tcBorders>
              <w:top w:val="nil"/>
              <w:left w:val="nil"/>
              <w:bottom w:val="single" w:sz="4" w:space="0" w:color="auto"/>
              <w:right w:val="single" w:sz="4" w:space="0" w:color="auto"/>
            </w:tcBorders>
            <w:shd w:val="clear" w:color="auto" w:fill="auto"/>
            <w:noWrap/>
            <w:vAlign w:val="bottom"/>
            <w:hideMark/>
          </w:tcPr>
          <w:p w:rsidR="00326B7E" w:rsidRPr="00A033D9" w:rsidRDefault="00326B7E" w:rsidP="00326B7E">
            <w:pPr>
              <w:jc w:val="center"/>
              <w:rPr>
                <w:color w:val="000000"/>
                <w:sz w:val="24"/>
              </w:rPr>
            </w:pPr>
            <w:r w:rsidRPr="00A033D9">
              <w:rPr>
                <w:color w:val="000000"/>
                <w:sz w:val="24"/>
              </w:rPr>
              <w:t>0,2</w:t>
            </w:r>
          </w:p>
        </w:tc>
        <w:tc>
          <w:tcPr>
            <w:tcW w:w="1225" w:type="dxa"/>
            <w:tcBorders>
              <w:top w:val="nil"/>
              <w:left w:val="nil"/>
              <w:bottom w:val="single" w:sz="4" w:space="0" w:color="auto"/>
              <w:right w:val="single" w:sz="4" w:space="0" w:color="auto"/>
            </w:tcBorders>
            <w:shd w:val="clear" w:color="auto" w:fill="auto"/>
            <w:noWrap/>
            <w:vAlign w:val="bottom"/>
          </w:tcPr>
          <w:p w:rsidR="00326B7E" w:rsidRPr="00A033D9" w:rsidRDefault="00326B7E" w:rsidP="00326B7E">
            <w:pPr>
              <w:jc w:val="center"/>
              <w:rPr>
                <w:color w:val="000000"/>
                <w:sz w:val="24"/>
              </w:rPr>
            </w:pPr>
          </w:p>
        </w:tc>
        <w:tc>
          <w:tcPr>
            <w:tcW w:w="1226" w:type="dxa"/>
            <w:tcBorders>
              <w:top w:val="nil"/>
              <w:left w:val="nil"/>
              <w:bottom w:val="single" w:sz="4" w:space="0" w:color="auto"/>
              <w:right w:val="single" w:sz="4" w:space="0" w:color="auto"/>
            </w:tcBorders>
            <w:shd w:val="clear" w:color="auto" w:fill="auto"/>
            <w:noWrap/>
            <w:vAlign w:val="bottom"/>
          </w:tcPr>
          <w:p w:rsidR="00326B7E" w:rsidRPr="00A033D9" w:rsidRDefault="00326B7E" w:rsidP="00326B7E">
            <w:pPr>
              <w:jc w:val="center"/>
              <w:rPr>
                <w:color w:val="000000"/>
                <w:sz w:val="24"/>
              </w:rPr>
            </w:pPr>
          </w:p>
        </w:tc>
        <w:tc>
          <w:tcPr>
            <w:tcW w:w="1226" w:type="dxa"/>
            <w:tcBorders>
              <w:top w:val="nil"/>
              <w:left w:val="nil"/>
              <w:bottom w:val="single" w:sz="4" w:space="0" w:color="auto"/>
              <w:right w:val="single" w:sz="4" w:space="0" w:color="auto"/>
            </w:tcBorders>
            <w:shd w:val="clear" w:color="auto" w:fill="auto"/>
            <w:noWrap/>
            <w:vAlign w:val="bottom"/>
            <w:hideMark/>
          </w:tcPr>
          <w:p w:rsidR="00326B7E" w:rsidRPr="00A033D9" w:rsidRDefault="00326B7E" w:rsidP="00326B7E">
            <w:pPr>
              <w:jc w:val="center"/>
              <w:rPr>
                <w:color w:val="000000"/>
                <w:sz w:val="24"/>
              </w:rPr>
            </w:pPr>
            <w:r w:rsidRPr="00A033D9">
              <w:rPr>
                <w:color w:val="000000"/>
                <w:sz w:val="24"/>
              </w:rPr>
              <w:t>7,9</w:t>
            </w:r>
          </w:p>
        </w:tc>
      </w:tr>
      <w:tr w:rsidR="00326B7E" w:rsidRPr="00326B7E" w:rsidTr="00326B7E">
        <w:trPr>
          <w:trHeight w:val="300"/>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326B7E" w:rsidRPr="00A033D9" w:rsidRDefault="00326B7E" w:rsidP="00326B7E">
            <w:pPr>
              <w:rPr>
                <w:color w:val="000000"/>
                <w:sz w:val="24"/>
              </w:rPr>
            </w:pPr>
            <w:r w:rsidRPr="00A033D9">
              <w:rPr>
                <w:color w:val="000000"/>
                <w:sz w:val="24"/>
              </w:rPr>
              <w:t xml:space="preserve">      0.8</w:t>
            </w:r>
          </w:p>
        </w:tc>
        <w:tc>
          <w:tcPr>
            <w:tcW w:w="1225" w:type="dxa"/>
            <w:tcBorders>
              <w:top w:val="nil"/>
              <w:left w:val="nil"/>
              <w:bottom w:val="single" w:sz="4" w:space="0" w:color="auto"/>
              <w:right w:val="single" w:sz="4" w:space="0" w:color="auto"/>
            </w:tcBorders>
            <w:shd w:val="clear" w:color="auto" w:fill="auto"/>
            <w:noWrap/>
            <w:vAlign w:val="bottom"/>
            <w:hideMark/>
          </w:tcPr>
          <w:p w:rsidR="00326B7E" w:rsidRPr="00A033D9" w:rsidRDefault="00326B7E" w:rsidP="00326B7E">
            <w:pPr>
              <w:jc w:val="center"/>
              <w:rPr>
                <w:color w:val="000000"/>
                <w:sz w:val="24"/>
              </w:rPr>
            </w:pPr>
            <w:r w:rsidRPr="00A033D9">
              <w:rPr>
                <w:color w:val="000000"/>
                <w:sz w:val="24"/>
              </w:rPr>
              <w:t>3,2</w:t>
            </w:r>
          </w:p>
        </w:tc>
        <w:tc>
          <w:tcPr>
            <w:tcW w:w="1226" w:type="dxa"/>
            <w:tcBorders>
              <w:top w:val="nil"/>
              <w:left w:val="nil"/>
              <w:bottom w:val="single" w:sz="4" w:space="0" w:color="auto"/>
              <w:right w:val="single" w:sz="4" w:space="0" w:color="auto"/>
            </w:tcBorders>
            <w:shd w:val="clear" w:color="auto" w:fill="auto"/>
            <w:noWrap/>
            <w:vAlign w:val="bottom"/>
            <w:hideMark/>
          </w:tcPr>
          <w:p w:rsidR="00326B7E" w:rsidRPr="00A033D9" w:rsidRDefault="00326B7E" w:rsidP="00326B7E">
            <w:pPr>
              <w:jc w:val="center"/>
              <w:rPr>
                <w:color w:val="000000"/>
                <w:sz w:val="24"/>
              </w:rPr>
            </w:pPr>
            <w:r w:rsidRPr="00A033D9">
              <w:rPr>
                <w:color w:val="000000"/>
                <w:sz w:val="24"/>
              </w:rPr>
              <w:t>0,5</w:t>
            </w:r>
          </w:p>
        </w:tc>
        <w:tc>
          <w:tcPr>
            <w:tcW w:w="1226" w:type="dxa"/>
            <w:tcBorders>
              <w:top w:val="nil"/>
              <w:left w:val="nil"/>
              <w:bottom w:val="single" w:sz="4" w:space="0" w:color="auto"/>
              <w:right w:val="single" w:sz="4" w:space="0" w:color="auto"/>
            </w:tcBorders>
            <w:shd w:val="clear" w:color="auto" w:fill="auto"/>
            <w:noWrap/>
            <w:vAlign w:val="bottom"/>
            <w:hideMark/>
          </w:tcPr>
          <w:p w:rsidR="00326B7E" w:rsidRPr="00A033D9" w:rsidRDefault="00326B7E" w:rsidP="00326B7E">
            <w:pPr>
              <w:jc w:val="center"/>
              <w:rPr>
                <w:color w:val="000000"/>
                <w:sz w:val="24"/>
              </w:rPr>
            </w:pPr>
            <w:r w:rsidRPr="00A033D9">
              <w:rPr>
                <w:color w:val="000000"/>
                <w:sz w:val="24"/>
              </w:rPr>
              <w:t>0,0</w:t>
            </w:r>
          </w:p>
        </w:tc>
        <w:tc>
          <w:tcPr>
            <w:tcW w:w="1225" w:type="dxa"/>
            <w:tcBorders>
              <w:top w:val="nil"/>
              <w:left w:val="nil"/>
              <w:bottom w:val="single" w:sz="4" w:space="0" w:color="auto"/>
              <w:right w:val="single" w:sz="4" w:space="0" w:color="auto"/>
            </w:tcBorders>
            <w:shd w:val="clear" w:color="auto" w:fill="auto"/>
            <w:noWrap/>
            <w:vAlign w:val="bottom"/>
          </w:tcPr>
          <w:p w:rsidR="00326B7E" w:rsidRPr="00A033D9" w:rsidRDefault="00326B7E" w:rsidP="00326B7E">
            <w:pPr>
              <w:jc w:val="center"/>
              <w:rPr>
                <w:color w:val="000000"/>
                <w:sz w:val="24"/>
              </w:rPr>
            </w:pPr>
          </w:p>
        </w:tc>
        <w:tc>
          <w:tcPr>
            <w:tcW w:w="1226" w:type="dxa"/>
            <w:tcBorders>
              <w:top w:val="nil"/>
              <w:left w:val="nil"/>
              <w:bottom w:val="single" w:sz="4" w:space="0" w:color="auto"/>
              <w:right w:val="single" w:sz="4" w:space="0" w:color="auto"/>
            </w:tcBorders>
            <w:shd w:val="clear" w:color="auto" w:fill="auto"/>
            <w:noWrap/>
            <w:vAlign w:val="bottom"/>
          </w:tcPr>
          <w:p w:rsidR="00326B7E" w:rsidRPr="00A033D9" w:rsidRDefault="00326B7E" w:rsidP="00326B7E">
            <w:pPr>
              <w:jc w:val="center"/>
              <w:rPr>
                <w:color w:val="000000"/>
                <w:sz w:val="24"/>
              </w:rPr>
            </w:pPr>
          </w:p>
        </w:tc>
        <w:tc>
          <w:tcPr>
            <w:tcW w:w="1226" w:type="dxa"/>
            <w:tcBorders>
              <w:top w:val="nil"/>
              <w:left w:val="nil"/>
              <w:bottom w:val="single" w:sz="4" w:space="0" w:color="auto"/>
              <w:right w:val="single" w:sz="4" w:space="0" w:color="auto"/>
            </w:tcBorders>
            <w:shd w:val="clear" w:color="auto" w:fill="auto"/>
            <w:noWrap/>
            <w:vAlign w:val="bottom"/>
            <w:hideMark/>
          </w:tcPr>
          <w:p w:rsidR="00326B7E" w:rsidRPr="00A033D9" w:rsidRDefault="00326B7E" w:rsidP="00326B7E">
            <w:pPr>
              <w:jc w:val="center"/>
              <w:rPr>
                <w:color w:val="000000"/>
                <w:sz w:val="24"/>
              </w:rPr>
            </w:pPr>
            <w:r w:rsidRPr="00A033D9">
              <w:rPr>
                <w:color w:val="000000"/>
                <w:sz w:val="24"/>
              </w:rPr>
              <w:t>3,7</w:t>
            </w:r>
          </w:p>
        </w:tc>
      </w:tr>
      <w:tr w:rsidR="00326B7E" w:rsidRPr="00326B7E" w:rsidTr="00326B7E">
        <w:trPr>
          <w:trHeight w:val="300"/>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326B7E" w:rsidRPr="00A033D9" w:rsidRDefault="00326B7E" w:rsidP="00326B7E">
            <w:pPr>
              <w:rPr>
                <w:color w:val="000000"/>
                <w:sz w:val="24"/>
              </w:rPr>
            </w:pPr>
            <w:r w:rsidRPr="00A033D9">
              <w:rPr>
                <w:color w:val="000000"/>
                <w:sz w:val="24"/>
              </w:rPr>
              <w:t xml:space="preserve">      0.9-1.0</w:t>
            </w:r>
          </w:p>
        </w:tc>
        <w:tc>
          <w:tcPr>
            <w:tcW w:w="1225" w:type="dxa"/>
            <w:tcBorders>
              <w:top w:val="nil"/>
              <w:left w:val="nil"/>
              <w:bottom w:val="single" w:sz="4" w:space="0" w:color="auto"/>
              <w:right w:val="single" w:sz="4" w:space="0" w:color="auto"/>
            </w:tcBorders>
            <w:shd w:val="clear" w:color="auto" w:fill="auto"/>
            <w:noWrap/>
            <w:vAlign w:val="bottom"/>
            <w:hideMark/>
          </w:tcPr>
          <w:p w:rsidR="00326B7E" w:rsidRPr="00A033D9" w:rsidRDefault="00326B7E" w:rsidP="00326B7E">
            <w:pPr>
              <w:jc w:val="center"/>
              <w:rPr>
                <w:color w:val="000000"/>
                <w:sz w:val="24"/>
              </w:rPr>
            </w:pPr>
            <w:r w:rsidRPr="00A033D9">
              <w:rPr>
                <w:color w:val="000000"/>
                <w:sz w:val="24"/>
              </w:rPr>
              <w:t>1,0</w:t>
            </w:r>
          </w:p>
        </w:tc>
        <w:tc>
          <w:tcPr>
            <w:tcW w:w="1226" w:type="dxa"/>
            <w:tcBorders>
              <w:top w:val="nil"/>
              <w:left w:val="nil"/>
              <w:bottom w:val="single" w:sz="4" w:space="0" w:color="auto"/>
              <w:right w:val="single" w:sz="4" w:space="0" w:color="auto"/>
            </w:tcBorders>
            <w:shd w:val="clear" w:color="auto" w:fill="auto"/>
            <w:noWrap/>
            <w:vAlign w:val="bottom"/>
            <w:hideMark/>
          </w:tcPr>
          <w:p w:rsidR="00326B7E" w:rsidRPr="00A033D9" w:rsidRDefault="00326B7E" w:rsidP="00326B7E">
            <w:pPr>
              <w:jc w:val="center"/>
              <w:rPr>
                <w:color w:val="000000"/>
                <w:sz w:val="24"/>
              </w:rPr>
            </w:pPr>
            <w:r w:rsidRPr="00A033D9">
              <w:rPr>
                <w:color w:val="000000"/>
                <w:sz w:val="24"/>
              </w:rPr>
              <w:t>0,1</w:t>
            </w:r>
          </w:p>
        </w:tc>
        <w:tc>
          <w:tcPr>
            <w:tcW w:w="1226" w:type="dxa"/>
            <w:tcBorders>
              <w:top w:val="nil"/>
              <w:left w:val="nil"/>
              <w:bottom w:val="single" w:sz="4" w:space="0" w:color="auto"/>
              <w:right w:val="single" w:sz="4" w:space="0" w:color="auto"/>
            </w:tcBorders>
            <w:shd w:val="clear" w:color="auto" w:fill="auto"/>
            <w:noWrap/>
            <w:vAlign w:val="bottom"/>
            <w:hideMark/>
          </w:tcPr>
          <w:p w:rsidR="00326B7E" w:rsidRPr="00A033D9" w:rsidRDefault="00326B7E" w:rsidP="00326B7E">
            <w:pPr>
              <w:jc w:val="center"/>
              <w:rPr>
                <w:color w:val="000000"/>
                <w:sz w:val="24"/>
              </w:rPr>
            </w:pPr>
            <w:r w:rsidRPr="00A033D9">
              <w:rPr>
                <w:color w:val="000000"/>
                <w:sz w:val="24"/>
              </w:rPr>
              <w:t>0,0</w:t>
            </w:r>
          </w:p>
        </w:tc>
        <w:tc>
          <w:tcPr>
            <w:tcW w:w="1225" w:type="dxa"/>
            <w:tcBorders>
              <w:top w:val="nil"/>
              <w:left w:val="nil"/>
              <w:bottom w:val="single" w:sz="4" w:space="0" w:color="auto"/>
              <w:right w:val="single" w:sz="4" w:space="0" w:color="auto"/>
            </w:tcBorders>
            <w:shd w:val="clear" w:color="auto" w:fill="auto"/>
            <w:noWrap/>
            <w:vAlign w:val="bottom"/>
          </w:tcPr>
          <w:p w:rsidR="00326B7E" w:rsidRPr="00A033D9" w:rsidRDefault="00326B7E" w:rsidP="00326B7E">
            <w:pPr>
              <w:jc w:val="center"/>
              <w:rPr>
                <w:color w:val="000000"/>
                <w:sz w:val="24"/>
              </w:rPr>
            </w:pPr>
          </w:p>
        </w:tc>
        <w:tc>
          <w:tcPr>
            <w:tcW w:w="1226" w:type="dxa"/>
            <w:tcBorders>
              <w:top w:val="nil"/>
              <w:left w:val="nil"/>
              <w:bottom w:val="single" w:sz="4" w:space="0" w:color="auto"/>
              <w:right w:val="single" w:sz="4" w:space="0" w:color="auto"/>
            </w:tcBorders>
            <w:shd w:val="clear" w:color="auto" w:fill="auto"/>
            <w:noWrap/>
            <w:vAlign w:val="bottom"/>
          </w:tcPr>
          <w:p w:rsidR="00326B7E" w:rsidRPr="00A033D9" w:rsidRDefault="00326B7E" w:rsidP="00326B7E">
            <w:pPr>
              <w:jc w:val="center"/>
              <w:rPr>
                <w:color w:val="000000"/>
                <w:sz w:val="24"/>
              </w:rPr>
            </w:pPr>
          </w:p>
        </w:tc>
        <w:tc>
          <w:tcPr>
            <w:tcW w:w="1226" w:type="dxa"/>
            <w:tcBorders>
              <w:top w:val="nil"/>
              <w:left w:val="nil"/>
              <w:bottom w:val="single" w:sz="4" w:space="0" w:color="auto"/>
              <w:right w:val="single" w:sz="4" w:space="0" w:color="auto"/>
            </w:tcBorders>
            <w:shd w:val="clear" w:color="auto" w:fill="auto"/>
            <w:noWrap/>
            <w:vAlign w:val="bottom"/>
            <w:hideMark/>
          </w:tcPr>
          <w:p w:rsidR="00326B7E" w:rsidRPr="00A033D9" w:rsidRDefault="00326B7E" w:rsidP="00326B7E">
            <w:pPr>
              <w:jc w:val="center"/>
              <w:rPr>
                <w:color w:val="000000"/>
                <w:sz w:val="24"/>
              </w:rPr>
            </w:pPr>
            <w:r w:rsidRPr="00A033D9">
              <w:rPr>
                <w:color w:val="000000"/>
                <w:sz w:val="24"/>
              </w:rPr>
              <w:t>1,1</w:t>
            </w:r>
          </w:p>
        </w:tc>
      </w:tr>
      <w:tr w:rsidR="00326B7E" w:rsidRPr="00326B7E" w:rsidTr="00326B7E">
        <w:trPr>
          <w:trHeight w:val="300"/>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326B7E" w:rsidRPr="00A033D9" w:rsidRDefault="00326B7E" w:rsidP="00326B7E">
            <w:pPr>
              <w:rPr>
                <w:color w:val="000000"/>
                <w:sz w:val="24"/>
              </w:rPr>
            </w:pPr>
            <w:r w:rsidRPr="00A033D9">
              <w:rPr>
                <w:color w:val="000000"/>
                <w:sz w:val="24"/>
              </w:rPr>
              <w:t>Итого</w:t>
            </w:r>
          </w:p>
        </w:tc>
        <w:tc>
          <w:tcPr>
            <w:tcW w:w="1225" w:type="dxa"/>
            <w:tcBorders>
              <w:top w:val="nil"/>
              <w:left w:val="nil"/>
              <w:bottom w:val="single" w:sz="4" w:space="0" w:color="auto"/>
              <w:right w:val="single" w:sz="4" w:space="0" w:color="auto"/>
            </w:tcBorders>
            <w:shd w:val="clear" w:color="auto" w:fill="auto"/>
            <w:noWrap/>
            <w:vAlign w:val="bottom"/>
            <w:hideMark/>
          </w:tcPr>
          <w:p w:rsidR="00326B7E" w:rsidRPr="00A033D9" w:rsidRDefault="00326B7E" w:rsidP="00326B7E">
            <w:pPr>
              <w:jc w:val="center"/>
              <w:rPr>
                <w:color w:val="000000"/>
                <w:sz w:val="24"/>
              </w:rPr>
            </w:pPr>
            <w:r w:rsidRPr="00A033D9">
              <w:rPr>
                <w:color w:val="000000"/>
                <w:sz w:val="24"/>
              </w:rPr>
              <w:t>12,8</w:t>
            </w:r>
          </w:p>
        </w:tc>
        <w:tc>
          <w:tcPr>
            <w:tcW w:w="1226" w:type="dxa"/>
            <w:tcBorders>
              <w:top w:val="nil"/>
              <w:left w:val="nil"/>
              <w:bottom w:val="single" w:sz="4" w:space="0" w:color="auto"/>
              <w:right w:val="single" w:sz="4" w:space="0" w:color="auto"/>
            </w:tcBorders>
            <w:shd w:val="clear" w:color="auto" w:fill="auto"/>
            <w:noWrap/>
            <w:vAlign w:val="bottom"/>
            <w:hideMark/>
          </w:tcPr>
          <w:p w:rsidR="00326B7E" w:rsidRPr="00A033D9" w:rsidRDefault="00326B7E" w:rsidP="00326B7E">
            <w:pPr>
              <w:jc w:val="center"/>
              <w:rPr>
                <w:color w:val="000000"/>
                <w:sz w:val="24"/>
              </w:rPr>
            </w:pPr>
            <w:r w:rsidRPr="00A033D9">
              <w:rPr>
                <w:color w:val="000000"/>
                <w:sz w:val="24"/>
              </w:rPr>
              <w:t>4,1</w:t>
            </w:r>
          </w:p>
        </w:tc>
        <w:tc>
          <w:tcPr>
            <w:tcW w:w="1226" w:type="dxa"/>
            <w:tcBorders>
              <w:top w:val="nil"/>
              <w:left w:val="nil"/>
              <w:bottom w:val="single" w:sz="4" w:space="0" w:color="auto"/>
              <w:right w:val="single" w:sz="4" w:space="0" w:color="auto"/>
            </w:tcBorders>
            <w:shd w:val="clear" w:color="auto" w:fill="auto"/>
            <w:noWrap/>
            <w:vAlign w:val="bottom"/>
            <w:hideMark/>
          </w:tcPr>
          <w:p w:rsidR="00326B7E" w:rsidRPr="00A033D9" w:rsidRDefault="00326B7E" w:rsidP="00326B7E">
            <w:pPr>
              <w:jc w:val="center"/>
              <w:rPr>
                <w:color w:val="000000"/>
                <w:sz w:val="24"/>
              </w:rPr>
            </w:pPr>
            <w:r w:rsidRPr="00A033D9">
              <w:rPr>
                <w:color w:val="000000"/>
                <w:sz w:val="24"/>
              </w:rPr>
              <w:t>0,4</w:t>
            </w:r>
          </w:p>
        </w:tc>
        <w:tc>
          <w:tcPr>
            <w:tcW w:w="1225" w:type="dxa"/>
            <w:tcBorders>
              <w:top w:val="nil"/>
              <w:left w:val="nil"/>
              <w:bottom w:val="single" w:sz="4" w:space="0" w:color="auto"/>
              <w:right w:val="single" w:sz="4" w:space="0" w:color="auto"/>
            </w:tcBorders>
            <w:shd w:val="clear" w:color="auto" w:fill="auto"/>
            <w:noWrap/>
            <w:vAlign w:val="bottom"/>
          </w:tcPr>
          <w:p w:rsidR="00326B7E" w:rsidRPr="00A033D9" w:rsidRDefault="00326B7E" w:rsidP="00326B7E">
            <w:pPr>
              <w:jc w:val="center"/>
              <w:rPr>
                <w:color w:val="000000"/>
                <w:sz w:val="24"/>
              </w:rPr>
            </w:pPr>
          </w:p>
        </w:tc>
        <w:tc>
          <w:tcPr>
            <w:tcW w:w="1226" w:type="dxa"/>
            <w:tcBorders>
              <w:top w:val="nil"/>
              <w:left w:val="nil"/>
              <w:bottom w:val="single" w:sz="4" w:space="0" w:color="auto"/>
              <w:right w:val="single" w:sz="4" w:space="0" w:color="auto"/>
            </w:tcBorders>
            <w:shd w:val="clear" w:color="auto" w:fill="auto"/>
            <w:noWrap/>
            <w:vAlign w:val="bottom"/>
          </w:tcPr>
          <w:p w:rsidR="00326B7E" w:rsidRPr="00A033D9" w:rsidRDefault="00326B7E" w:rsidP="00326B7E">
            <w:pPr>
              <w:jc w:val="center"/>
              <w:rPr>
                <w:color w:val="000000"/>
                <w:sz w:val="24"/>
              </w:rPr>
            </w:pPr>
          </w:p>
        </w:tc>
        <w:tc>
          <w:tcPr>
            <w:tcW w:w="1226" w:type="dxa"/>
            <w:tcBorders>
              <w:top w:val="nil"/>
              <w:left w:val="nil"/>
              <w:bottom w:val="single" w:sz="4" w:space="0" w:color="auto"/>
              <w:right w:val="single" w:sz="4" w:space="0" w:color="auto"/>
            </w:tcBorders>
            <w:shd w:val="clear" w:color="auto" w:fill="auto"/>
            <w:noWrap/>
            <w:vAlign w:val="bottom"/>
            <w:hideMark/>
          </w:tcPr>
          <w:p w:rsidR="00326B7E" w:rsidRPr="00A033D9" w:rsidRDefault="00326B7E" w:rsidP="00326B7E">
            <w:pPr>
              <w:jc w:val="center"/>
              <w:rPr>
                <w:color w:val="000000"/>
                <w:sz w:val="24"/>
              </w:rPr>
            </w:pPr>
            <w:r w:rsidRPr="00A033D9">
              <w:rPr>
                <w:color w:val="000000"/>
                <w:sz w:val="24"/>
              </w:rPr>
              <w:t>17,3</w:t>
            </w:r>
          </w:p>
        </w:tc>
      </w:tr>
      <w:tr w:rsidR="00326B7E" w:rsidRPr="00326B7E" w:rsidTr="00326B7E">
        <w:trPr>
          <w:trHeight w:val="300"/>
        </w:trPr>
        <w:tc>
          <w:tcPr>
            <w:tcW w:w="2300" w:type="dxa"/>
            <w:tcBorders>
              <w:top w:val="nil"/>
              <w:left w:val="single" w:sz="4" w:space="0" w:color="auto"/>
              <w:bottom w:val="single" w:sz="4" w:space="0" w:color="auto"/>
              <w:right w:val="single" w:sz="4" w:space="0" w:color="auto"/>
            </w:tcBorders>
            <w:shd w:val="clear" w:color="auto" w:fill="auto"/>
            <w:noWrap/>
            <w:vAlign w:val="center"/>
            <w:hideMark/>
          </w:tcPr>
          <w:p w:rsidR="00326B7E" w:rsidRPr="00A033D9" w:rsidRDefault="00326B7E" w:rsidP="00326B7E">
            <w:pPr>
              <w:rPr>
                <w:color w:val="000000"/>
                <w:sz w:val="24"/>
              </w:rPr>
            </w:pPr>
            <w:r w:rsidRPr="00A033D9">
              <w:rPr>
                <w:color w:val="000000"/>
                <w:sz w:val="24"/>
              </w:rPr>
              <w:t>Спелые и перестойные</w:t>
            </w:r>
          </w:p>
        </w:tc>
        <w:tc>
          <w:tcPr>
            <w:tcW w:w="1225" w:type="dxa"/>
            <w:tcBorders>
              <w:top w:val="nil"/>
              <w:left w:val="nil"/>
              <w:bottom w:val="single" w:sz="4" w:space="0" w:color="auto"/>
              <w:right w:val="single" w:sz="4" w:space="0" w:color="auto"/>
            </w:tcBorders>
            <w:shd w:val="clear" w:color="auto" w:fill="auto"/>
            <w:noWrap/>
            <w:vAlign w:val="bottom"/>
            <w:hideMark/>
          </w:tcPr>
          <w:p w:rsidR="00326B7E" w:rsidRPr="00A033D9" w:rsidRDefault="00326B7E" w:rsidP="00326B7E">
            <w:pPr>
              <w:jc w:val="center"/>
              <w:rPr>
                <w:color w:val="000000"/>
                <w:sz w:val="24"/>
              </w:rPr>
            </w:pPr>
            <w:r w:rsidRPr="00A033D9">
              <w:rPr>
                <w:color w:val="000000"/>
                <w:sz w:val="24"/>
              </w:rPr>
              <w:t> </w:t>
            </w:r>
          </w:p>
        </w:tc>
        <w:tc>
          <w:tcPr>
            <w:tcW w:w="1226" w:type="dxa"/>
            <w:tcBorders>
              <w:top w:val="nil"/>
              <w:left w:val="nil"/>
              <w:bottom w:val="single" w:sz="4" w:space="0" w:color="auto"/>
              <w:right w:val="single" w:sz="4" w:space="0" w:color="auto"/>
            </w:tcBorders>
            <w:shd w:val="clear" w:color="auto" w:fill="auto"/>
            <w:noWrap/>
            <w:vAlign w:val="bottom"/>
            <w:hideMark/>
          </w:tcPr>
          <w:p w:rsidR="00326B7E" w:rsidRPr="00A033D9" w:rsidRDefault="00326B7E" w:rsidP="00326B7E">
            <w:pPr>
              <w:jc w:val="center"/>
              <w:rPr>
                <w:color w:val="000000"/>
                <w:sz w:val="24"/>
              </w:rPr>
            </w:pPr>
            <w:r w:rsidRPr="00A033D9">
              <w:rPr>
                <w:color w:val="000000"/>
                <w:sz w:val="24"/>
              </w:rPr>
              <w:t> </w:t>
            </w:r>
          </w:p>
        </w:tc>
        <w:tc>
          <w:tcPr>
            <w:tcW w:w="1226" w:type="dxa"/>
            <w:tcBorders>
              <w:top w:val="nil"/>
              <w:left w:val="nil"/>
              <w:bottom w:val="single" w:sz="4" w:space="0" w:color="auto"/>
              <w:right w:val="single" w:sz="4" w:space="0" w:color="auto"/>
            </w:tcBorders>
            <w:shd w:val="clear" w:color="auto" w:fill="auto"/>
            <w:noWrap/>
            <w:vAlign w:val="bottom"/>
            <w:hideMark/>
          </w:tcPr>
          <w:p w:rsidR="00326B7E" w:rsidRPr="00A033D9" w:rsidRDefault="00326B7E" w:rsidP="00326B7E">
            <w:pPr>
              <w:jc w:val="center"/>
              <w:rPr>
                <w:color w:val="000000"/>
                <w:sz w:val="24"/>
              </w:rPr>
            </w:pPr>
            <w:r w:rsidRPr="00A033D9">
              <w:rPr>
                <w:color w:val="000000"/>
                <w:sz w:val="24"/>
              </w:rPr>
              <w:t> </w:t>
            </w:r>
          </w:p>
        </w:tc>
        <w:tc>
          <w:tcPr>
            <w:tcW w:w="1225" w:type="dxa"/>
            <w:tcBorders>
              <w:top w:val="nil"/>
              <w:left w:val="nil"/>
              <w:bottom w:val="single" w:sz="4" w:space="0" w:color="auto"/>
              <w:right w:val="single" w:sz="4" w:space="0" w:color="auto"/>
            </w:tcBorders>
            <w:shd w:val="clear" w:color="auto" w:fill="auto"/>
            <w:noWrap/>
            <w:vAlign w:val="bottom"/>
            <w:hideMark/>
          </w:tcPr>
          <w:p w:rsidR="00326B7E" w:rsidRPr="00A033D9" w:rsidRDefault="00326B7E" w:rsidP="00326B7E">
            <w:pPr>
              <w:jc w:val="center"/>
              <w:rPr>
                <w:color w:val="000000"/>
                <w:sz w:val="24"/>
              </w:rPr>
            </w:pPr>
            <w:r w:rsidRPr="00A033D9">
              <w:rPr>
                <w:color w:val="000000"/>
                <w:sz w:val="24"/>
              </w:rPr>
              <w:t> </w:t>
            </w:r>
          </w:p>
        </w:tc>
        <w:tc>
          <w:tcPr>
            <w:tcW w:w="1226" w:type="dxa"/>
            <w:tcBorders>
              <w:top w:val="nil"/>
              <w:left w:val="nil"/>
              <w:bottom w:val="single" w:sz="4" w:space="0" w:color="auto"/>
              <w:right w:val="single" w:sz="4" w:space="0" w:color="auto"/>
            </w:tcBorders>
            <w:shd w:val="clear" w:color="auto" w:fill="auto"/>
            <w:noWrap/>
            <w:vAlign w:val="bottom"/>
            <w:hideMark/>
          </w:tcPr>
          <w:p w:rsidR="00326B7E" w:rsidRPr="00A033D9" w:rsidRDefault="00326B7E" w:rsidP="00326B7E">
            <w:pPr>
              <w:jc w:val="center"/>
              <w:rPr>
                <w:color w:val="000000"/>
                <w:sz w:val="24"/>
              </w:rPr>
            </w:pPr>
            <w:r w:rsidRPr="00A033D9">
              <w:rPr>
                <w:color w:val="000000"/>
                <w:sz w:val="24"/>
              </w:rPr>
              <w:t> </w:t>
            </w:r>
          </w:p>
        </w:tc>
        <w:tc>
          <w:tcPr>
            <w:tcW w:w="1226" w:type="dxa"/>
            <w:tcBorders>
              <w:top w:val="nil"/>
              <w:left w:val="nil"/>
              <w:bottom w:val="single" w:sz="4" w:space="0" w:color="auto"/>
              <w:right w:val="single" w:sz="4" w:space="0" w:color="auto"/>
            </w:tcBorders>
            <w:shd w:val="clear" w:color="auto" w:fill="auto"/>
            <w:noWrap/>
            <w:vAlign w:val="bottom"/>
            <w:hideMark/>
          </w:tcPr>
          <w:p w:rsidR="00326B7E" w:rsidRPr="00A033D9" w:rsidRDefault="00326B7E" w:rsidP="00326B7E">
            <w:pPr>
              <w:jc w:val="center"/>
              <w:rPr>
                <w:color w:val="000000"/>
                <w:sz w:val="24"/>
              </w:rPr>
            </w:pPr>
            <w:r w:rsidRPr="00A033D9">
              <w:rPr>
                <w:color w:val="000000"/>
                <w:sz w:val="24"/>
              </w:rPr>
              <w:t> </w:t>
            </w:r>
          </w:p>
        </w:tc>
      </w:tr>
      <w:tr w:rsidR="00326B7E" w:rsidRPr="00326B7E" w:rsidTr="00326B7E">
        <w:trPr>
          <w:trHeight w:val="300"/>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326B7E" w:rsidRPr="00A033D9" w:rsidRDefault="00326B7E" w:rsidP="00326B7E">
            <w:pPr>
              <w:rPr>
                <w:color w:val="000000"/>
                <w:sz w:val="24"/>
              </w:rPr>
            </w:pPr>
            <w:r w:rsidRPr="00A033D9">
              <w:rPr>
                <w:color w:val="000000"/>
                <w:sz w:val="24"/>
              </w:rPr>
              <w:t xml:space="preserve">      0.3-0.4</w:t>
            </w:r>
          </w:p>
        </w:tc>
        <w:tc>
          <w:tcPr>
            <w:tcW w:w="1225" w:type="dxa"/>
            <w:tcBorders>
              <w:top w:val="nil"/>
              <w:left w:val="nil"/>
              <w:bottom w:val="single" w:sz="4" w:space="0" w:color="auto"/>
              <w:right w:val="single" w:sz="4" w:space="0" w:color="auto"/>
            </w:tcBorders>
            <w:shd w:val="clear" w:color="auto" w:fill="auto"/>
            <w:noWrap/>
            <w:vAlign w:val="bottom"/>
            <w:hideMark/>
          </w:tcPr>
          <w:p w:rsidR="00326B7E" w:rsidRPr="00A033D9" w:rsidRDefault="00326B7E" w:rsidP="00326B7E">
            <w:pPr>
              <w:jc w:val="center"/>
              <w:rPr>
                <w:color w:val="000000"/>
                <w:sz w:val="24"/>
              </w:rPr>
            </w:pPr>
            <w:r w:rsidRPr="00A033D9">
              <w:rPr>
                <w:color w:val="000000"/>
                <w:sz w:val="24"/>
              </w:rPr>
              <w:t>0,5</w:t>
            </w:r>
          </w:p>
        </w:tc>
        <w:tc>
          <w:tcPr>
            <w:tcW w:w="1226" w:type="dxa"/>
            <w:tcBorders>
              <w:top w:val="nil"/>
              <w:left w:val="nil"/>
              <w:bottom w:val="single" w:sz="4" w:space="0" w:color="auto"/>
              <w:right w:val="single" w:sz="4" w:space="0" w:color="auto"/>
            </w:tcBorders>
            <w:shd w:val="clear" w:color="auto" w:fill="auto"/>
            <w:noWrap/>
            <w:vAlign w:val="bottom"/>
            <w:hideMark/>
          </w:tcPr>
          <w:p w:rsidR="00326B7E" w:rsidRPr="00A033D9" w:rsidRDefault="00326B7E" w:rsidP="00326B7E">
            <w:pPr>
              <w:jc w:val="center"/>
              <w:rPr>
                <w:color w:val="000000"/>
                <w:sz w:val="24"/>
              </w:rPr>
            </w:pPr>
            <w:r w:rsidRPr="00A033D9">
              <w:rPr>
                <w:color w:val="000000"/>
                <w:sz w:val="24"/>
              </w:rPr>
              <w:t>0,5</w:t>
            </w:r>
          </w:p>
        </w:tc>
        <w:tc>
          <w:tcPr>
            <w:tcW w:w="1226" w:type="dxa"/>
            <w:tcBorders>
              <w:top w:val="nil"/>
              <w:left w:val="nil"/>
              <w:bottom w:val="single" w:sz="4" w:space="0" w:color="auto"/>
              <w:right w:val="single" w:sz="4" w:space="0" w:color="auto"/>
            </w:tcBorders>
            <w:shd w:val="clear" w:color="auto" w:fill="auto"/>
            <w:noWrap/>
            <w:vAlign w:val="bottom"/>
            <w:hideMark/>
          </w:tcPr>
          <w:p w:rsidR="00326B7E" w:rsidRPr="00A033D9" w:rsidRDefault="00326B7E" w:rsidP="00326B7E">
            <w:pPr>
              <w:jc w:val="center"/>
              <w:rPr>
                <w:color w:val="000000"/>
                <w:sz w:val="24"/>
              </w:rPr>
            </w:pPr>
            <w:r w:rsidRPr="00A033D9">
              <w:rPr>
                <w:color w:val="000000"/>
                <w:sz w:val="24"/>
              </w:rPr>
              <w:t>0,3</w:t>
            </w:r>
          </w:p>
        </w:tc>
        <w:tc>
          <w:tcPr>
            <w:tcW w:w="1225" w:type="dxa"/>
            <w:tcBorders>
              <w:top w:val="nil"/>
              <w:left w:val="nil"/>
              <w:bottom w:val="single" w:sz="4" w:space="0" w:color="auto"/>
              <w:right w:val="single" w:sz="4" w:space="0" w:color="auto"/>
            </w:tcBorders>
            <w:shd w:val="clear" w:color="auto" w:fill="auto"/>
            <w:noWrap/>
            <w:vAlign w:val="bottom"/>
            <w:hideMark/>
          </w:tcPr>
          <w:p w:rsidR="00326B7E" w:rsidRPr="00A033D9" w:rsidRDefault="00326B7E" w:rsidP="00326B7E">
            <w:pPr>
              <w:jc w:val="center"/>
              <w:rPr>
                <w:color w:val="000000"/>
                <w:sz w:val="24"/>
              </w:rPr>
            </w:pPr>
            <w:r w:rsidRPr="00A033D9">
              <w:rPr>
                <w:color w:val="000000"/>
                <w:sz w:val="24"/>
              </w:rPr>
              <w:t>0,1</w:t>
            </w:r>
          </w:p>
        </w:tc>
        <w:tc>
          <w:tcPr>
            <w:tcW w:w="1226" w:type="dxa"/>
            <w:tcBorders>
              <w:top w:val="nil"/>
              <w:left w:val="nil"/>
              <w:bottom w:val="single" w:sz="4" w:space="0" w:color="auto"/>
              <w:right w:val="single" w:sz="4" w:space="0" w:color="auto"/>
            </w:tcBorders>
            <w:shd w:val="clear" w:color="auto" w:fill="auto"/>
            <w:noWrap/>
            <w:vAlign w:val="bottom"/>
          </w:tcPr>
          <w:p w:rsidR="00326B7E" w:rsidRPr="00A033D9" w:rsidRDefault="00326B7E" w:rsidP="00326B7E">
            <w:pPr>
              <w:jc w:val="center"/>
              <w:rPr>
                <w:color w:val="000000"/>
                <w:sz w:val="24"/>
              </w:rPr>
            </w:pPr>
          </w:p>
        </w:tc>
        <w:tc>
          <w:tcPr>
            <w:tcW w:w="1226" w:type="dxa"/>
            <w:tcBorders>
              <w:top w:val="nil"/>
              <w:left w:val="nil"/>
              <w:bottom w:val="single" w:sz="4" w:space="0" w:color="auto"/>
              <w:right w:val="single" w:sz="4" w:space="0" w:color="auto"/>
            </w:tcBorders>
            <w:shd w:val="clear" w:color="auto" w:fill="auto"/>
            <w:noWrap/>
            <w:vAlign w:val="bottom"/>
            <w:hideMark/>
          </w:tcPr>
          <w:p w:rsidR="00326B7E" w:rsidRPr="00A033D9" w:rsidRDefault="00326B7E" w:rsidP="00326B7E">
            <w:pPr>
              <w:jc w:val="center"/>
              <w:rPr>
                <w:color w:val="000000"/>
                <w:sz w:val="24"/>
              </w:rPr>
            </w:pPr>
            <w:r w:rsidRPr="00A033D9">
              <w:rPr>
                <w:color w:val="000000"/>
                <w:sz w:val="24"/>
              </w:rPr>
              <w:t>1,4</w:t>
            </w:r>
          </w:p>
        </w:tc>
      </w:tr>
      <w:tr w:rsidR="00326B7E" w:rsidRPr="00326B7E" w:rsidTr="00326B7E">
        <w:trPr>
          <w:trHeight w:val="300"/>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326B7E" w:rsidRPr="00A033D9" w:rsidRDefault="00326B7E" w:rsidP="00326B7E">
            <w:pPr>
              <w:rPr>
                <w:color w:val="000000"/>
                <w:sz w:val="24"/>
              </w:rPr>
            </w:pPr>
            <w:r w:rsidRPr="00A033D9">
              <w:rPr>
                <w:color w:val="000000"/>
                <w:sz w:val="24"/>
              </w:rPr>
              <w:t xml:space="preserve">      0.5</w:t>
            </w:r>
          </w:p>
        </w:tc>
        <w:tc>
          <w:tcPr>
            <w:tcW w:w="1225" w:type="dxa"/>
            <w:tcBorders>
              <w:top w:val="nil"/>
              <w:left w:val="nil"/>
              <w:bottom w:val="single" w:sz="4" w:space="0" w:color="auto"/>
              <w:right w:val="single" w:sz="4" w:space="0" w:color="auto"/>
            </w:tcBorders>
            <w:shd w:val="clear" w:color="auto" w:fill="auto"/>
            <w:noWrap/>
            <w:vAlign w:val="bottom"/>
            <w:hideMark/>
          </w:tcPr>
          <w:p w:rsidR="00326B7E" w:rsidRPr="00A033D9" w:rsidRDefault="00326B7E" w:rsidP="00326B7E">
            <w:pPr>
              <w:jc w:val="center"/>
              <w:rPr>
                <w:color w:val="000000"/>
                <w:sz w:val="24"/>
              </w:rPr>
            </w:pPr>
            <w:r w:rsidRPr="00A033D9">
              <w:rPr>
                <w:color w:val="000000"/>
                <w:sz w:val="24"/>
              </w:rPr>
              <w:t>1,5</w:t>
            </w:r>
          </w:p>
        </w:tc>
        <w:tc>
          <w:tcPr>
            <w:tcW w:w="1226" w:type="dxa"/>
            <w:tcBorders>
              <w:top w:val="nil"/>
              <w:left w:val="nil"/>
              <w:bottom w:val="single" w:sz="4" w:space="0" w:color="auto"/>
              <w:right w:val="single" w:sz="4" w:space="0" w:color="auto"/>
            </w:tcBorders>
            <w:shd w:val="clear" w:color="auto" w:fill="auto"/>
            <w:noWrap/>
            <w:vAlign w:val="bottom"/>
            <w:hideMark/>
          </w:tcPr>
          <w:p w:rsidR="00326B7E" w:rsidRPr="00A033D9" w:rsidRDefault="00326B7E" w:rsidP="00326B7E">
            <w:pPr>
              <w:jc w:val="center"/>
              <w:rPr>
                <w:color w:val="000000"/>
                <w:sz w:val="24"/>
              </w:rPr>
            </w:pPr>
            <w:r w:rsidRPr="00A033D9">
              <w:rPr>
                <w:color w:val="000000"/>
                <w:sz w:val="24"/>
              </w:rPr>
              <w:t>1,6</w:t>
            </w:r>
          </w:p>
        </w:tc>
        <w:tc>
          <w:tcPr>
            <w:tcW w:w="1226" w:type="dxa"/>
            <w:tcBorders>
              <w:top w:val="nil"/>
              <w:left w:val="nil"/>
              <w:bottom w:val="single" w:sz="4" w:space="0" w:color="auto"/>
              <w:right w:val="single" w:sz="4" w:space="0" w:color="auto"/>
            </w:tcBorders>
            <w:shd w:val="clear" w:color="auto" w:fill="auto"/>
            <w:noWrap/>
            <w:vAlign w:val="bottom"/>
            <w:hideMark/>
          </w:tcPr>
          <w:p w:rsidR="00326B7E" w:rsidRPr="00A033D9" w:rsidRDefault="00326B7E" w:rsidP="00326B7E">
            <w:pPr>
              <w:jc w:val="center"/>
              <w:rPr>
                <w:color w:val="000000"/>
                <w:sz w:val="24"/>
              </w:rPr>
            </w:pPr>
            <w:r w:rsidRPr="00A033D9">
              <w:rPr>
                <w:color w:val="000000"/>
                <w:sz w:val="24"/>
              </w:rPr>
              <w:t>0,5</w:t>
            </w:r>
          </w:p>
        </w:tc>
        <w:tc>
          <w:tcPr>
            <w:tcW w:w="1225" w:type="dxa"/>
            <w:tcBorders>
              <w:top w:val="nil"/>
              <w:left w:val="nil"/>
              <w:bottom w:val="single" w:sz="4" w:space="0" w:color="auto"/>
              <w:right w:val="single" w:sz="4" w:space="0" w:color="auto"/>
            </w:tcBorders>
            <w:shd w:val="clear" w:color="auto" w:fill="auto"/>
            <w:noWrap/>
            <w:vAlign w:val="bottom"/>
            <w:hideMark/>
          </w:tcPr>
          <w:p w:rsidR="00326B7E" w:rsidRPr="00A033D9" w:rsidRDefault="00326B7E" w:rsidP="00326B7E">
            <w:pPr>
              <w:jc w:val="center"/>
              <w:rPr>
                <w:color w:val="000000"/>
                <w:sz w:val="24"/>
              </w:rPr>
            </w:pPr>
            <w:r w:rsidRPr="00A033D9">
              <w:rPr>
                <w:color w:val="000000"/>
                <w:sz w:val="24"/>
              </w:rPr>
              <w:t>0,1</w:t>
            </w:r>
          </w:p>
        </w:tc>
        <w:tc>
          <w:tcPr>
            <w:tcW w:w="1226" w:type="dxa"/>
            <w:tcBorders>
              <w:top w:val="nil"/>
              <w:left w:val="nil"/>
              <w:bottom w:val="single" w:sz="4" w:space="0" w:color="auto"/>
              <w:right w:val="single" w:sz="4" w:space="0" w:color="auto"/>
            </w:tcBorders>
            <w:shd w:val="clear" w:color="auto" w:fill="auto"/>
            <w:noWrap/>
            <w:vAlign w:val="bottom"/>
          </w:tcPr>
          <w:p w:rsidR="00326B7E" w:rsidRPr="00A033D9" w:rsidRDefault="00326B7E" w:rsidP="00326B7E">
            <w:pPr>
              <w:jc w:val="center"/>
              <w:rPr>
                <w:color w:val="000000"/>
                <w:sz w:val="24"/>
              </w:rPr>
            </w:pPr>
          </w:p>
        </w:tc>
        <w:tc>
          <w:tcPr>
            <w:tcW w:w="1226" w:type="dxa"/>
            <w:tcBorders>
              <w:top w:val="nil"/>
              <w:left w:val="nil"/>
              <w:bottom w:val="single" w:sz="4" w:space="0" w:color="auto"/>
              <w:right w:val="single" w:sz="4" w:space="0" w:color="auto"/>
            </w:tcBorders>
            <w:shd w:val="clear" w:color="auto" w:fill="auto"/>
            <w:noWrap/>
            <w:vAlign w:val="bottom"/>
            <w:hideMark/>
          </w:tcPr>
          <w:p w:rsidR="00326B7E" w:rsidRPr="00A033D9" w:rsidRDefault="00326B7E" w:rsidP="00326B7E">
            <w:pPr>
              <w:jc w:val="center"/>
              <w:rPr>
                <w:color w:val="000000"/>
                <w:sz w:val="24"/>
              </w:rPr>
            </w:pPr>
            <w:r w:rsidRPr="00A033D9">
              <w:rPr>
                <w:color w:val="000000"/>
                <w:sz w:val="24"/>
              </w:rPr>
              <w:t>3,7</w:t>
            </w:r>
          </w:p>
        </w:tc>
      </w:tr>
      <w:tr w:rsidR="00326B7E" w:rsidRPr="00326B7E" w:rsidTr="00326B7E">
        <w:trPr>
          <w:trHeight w:val="300"/>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326B7E" w:rsidRPr="00A033D9" w:rsidRDefault="00326B7E" w:rsidP="00326B7E">
            <w:pPr>
              <w:rPr>
                <w:color w:val="000000"/>
                <w:sz w:val="24"/>
              </w:rPr>
            </w:pPr>
            <w:r w:rsidRPr="00A033D9">
              <w:rPr>
                <w:color w:val="000000"/>
                <w:sz w:val="24"/>
              </w:rPr>
              <w:t xml:space="preserve">      0.6</w:t>
            </w:r>
          </w:p>
        </w:tc>
        <w:tc>
          <w:tcPr>
            <w:tcW w:w="1225" w:type="dxa"/>
            <w:tcBorders>
              <w:top w:val="nil"/>
              <w:left w:val="nil"/>
              <w:bottom w:val="single" w:sz="4" w:space="0" w:color="auto"/>
              <w:right w:val="single" w:sz="4" w:space="0" w:color="auto"/>
            </w:tcBorders>
            <w:shd w:val="clear" w:color="auto" w:fill="auto"/>
            <w:noWrap/>
            <w:vAlign w:val="bottom"/>
            <w:hideMark/>
          </w:tcPr>
          <w:p w:rsidR="00326B7E" w:rsidRPr="00A033D9" w:rsidRDefault="00326B7E" w:rsidP="00326B7E">
            <w:pPr>
              <w:jc w:val="center"/>
              <w:rPr>
                <w:color w:val="000000"/>
                <w:sz w:val="24"/>
              </w:rPr>
            </w:pPr>
            <w:r w:rsidRPr="00A033D9">
              <w:rPr>
                <w:color w:val="000000"/>
                <w:sz w:val="24"/>
              </w:rPr>
              <w:t>5,1</w:t>
            </w:r>
          </w:p>
        </w:tc>
        <w:tc>
          <w:tcPr>
            <w:tcW w:w="1226" w:type="dxa"/>
            <w:tcBorders>
              <w:top w:val="nil"/>
              <w:left w:val="nil"/>
              <w:bottom w:val="single" w:sz="4" w:space="0" w:color="auto"/>
              <w:right w:val="single" w:sz="4" w:space="0" w:color="auto"/>
            </w:tcBorders>
            <w:shd w:val="clear" w:color="auto" w:fill="auto"/>
            <w:noWrap/>
            <w:vAlign w:val="bottom"/>
            <w:hideMark/>
          </w:tcPr>
          <w:p w:rsidR="00326B7E" w:rsidRPr="00A033D9" w:rsidRDefault="00326B7E" w:rsidP="00326B7E">
            <w:pPr>
              <w:jc w:val="center"/>
              <w:rPr>
                <w:color w:val="000000"/>
                <w:sz w:val="24"/>
              </w:rPr>
            </w:pPr>
            <w:r w:rsidRPr="00A033D9">
              <w:rPr>
                <w:color w:val="000000"/>
                <w:sz w:val="24"/>
              </w:rPr>
              <w:t>4,6</w:t>
            </w:r>
          </w:p>
        </w:tc>
        <w:tc>
          <w:tcPr>
            <w:tcW w:w="1226" w:type="dxa"/>
            <w:tcBorders>
              <w:top w:val="nil"/>
              <w:left w:val="nil"/>
              <w:bottom w:val="single" w:sz="4" w:space="0" w:color="auto"/>
              <w:right w:val="single" w:sz="4" w:space="0" w:color="auto"/>
            </w:tcBorders>
            <w:shd w:val="clear" w:color="auto" w:fill="auto"/>
            <w:noWrap/>
            <w:vAlign w:val="bottom"/>
            <w:hideMark/>
          </w:tcPr>
          <w:p w:rsidR="00326B7E" w:rsidRPr="00A033D9" w:rsidRDefault="00326B7E" w:rsidP="00326B7E">
            <w:pPr>
              <w:jc w:val="center"/>
              <w:rPr>
                <w:color w:val="000000"/>
                <w:sz w:val="24"/>
              </w:rPr>
            </w:pPr>
            <w:r w:rsidRPr="00A033D9">
              <w:rPr>
                <w:color w:val="000000"/>
                <w:sz w:val="24"/>
              </w:rPr>
              <w:t>0,4</w:t>
            </w:r>
          </w:p>
        </w:tc>
        <w:tc>
          <w:tcPr>
            <w:tcW w:w="1225" w:type="dxa"/>
            <w:tcBorders>
              <w:top w:val="nil"/>
              <w:left w:val="nil"/>
              <w:bottom w:val="single" w:sz="4" w:space="0" w:color="auto"/>
              <w:right w:val="single" w:sz="4" w:space="0" w:color="auto"/>
            </w:tcBorders>
            <w:shd w:val="clear" w:color="auto" w:fill="auto"/>
            <w:noWrap/>
            <w:vAlign w:val="bottom"/>
            <w:hideMark/>
          </w:tcPr>
          <w:p w:rsidR="00326B7E" w:rsidRPr="00A033D9" w:rsidRDefault="00326B7E" w:rsidP="00326B7E">
            <w:pPr>
              <w:jc w:val="center"/>
              <w:rPr>
                <w:color w:val="000000"/>
                <w:sz w:val="24"/>
              </w:rPr>
            </w:pPr>
            <w:r w:rsidRPr="00A033D9">
              <w:rPr>
                <w:color w:val="000000"/>
                <w:sz w:val="24"/>
              </w:rPr>
              <w:t>0,1</w:t>
            </w:r>
          </w:p>
        </w:tc>
        <w:tc>
          <w:tcPr>
            <w:tcW w:w="1226" w:type="dxa"/>
            <w:tcBorders>
              <w:top w:val="nil"/>
              <w:left w:val="nil"/>
              <w:bottom w:val="single" w:sz="4" w:space="0" w:color="auto"/>
              <w:right w:val="single" w:sz="4" w:space="0" w:color="auto"/>
            </w:tcBorders>
            <w:shd w:val="clear" w:color="auto" w:fill="auto"/>
            <w:noWrap/>
            <w:vAlign w:val="bottom"/>
          </w:tcPr>
          <w:p w:rsidR="00326B7E" w:rsidRPr="00A033D9" w:rsidRDefault="00326B7E" w:rsidP="00326B7E">
            <w:pPr>
              <w:jc w:val="center"/>
              <w:rPr>
                <w:color w:val="000000"/>
                <w:sz w:val="24"/>
              </w:rPr>
            </w:pPr>
          </w:p>
        </w:tc>
        <w:tc>
          <w:tcPr>
            <w:tcW w:w="1226" w:type="dxa"/>
            <w:tcBorders>
              <w:top w:val="nil"/>
              <w:left w:val="nil"/>
              <w:bottom w:val="single" w:sz="4" w:space="0" w:color="auto"/>
              <w:right w:val="single" w:sz="4" w:space="0" w:color="auto"/>
            </w:tcBorders>
            <w:shd w:val="clear" w:color="auto" w:fill="auto"/>
            <w:noWrap/>
            <w:vAlign w:val="bottom"/>
            <w:hideMark/>
          </w:tcPr>
          <w:p w:rsidR="00326B7E" w:rsidRPr="00A033D9" w:rsidRDefault="00326B7E" w:rsidP="00326B7E">
            <w:pPr>
              <w:jc w:val="center"/>
              <w:rPr>
                <w:color w:val="000000"/>
                <w:sz w:val="24"/>
              </w:rPr>
            </w:pPr>
            <w:r w:rsidRPr="00A033D9">
              <w:rPr>
                <w:color w:val="000000"/>
                <w:sz w:val="24"/>
              </w:rPr>
              <w:t>10,2</w:t>
            </w:r>
          </w:p>
        </w:tc>
      </w:tr>
      <w:tr w:rsidR="00326B7E" w:rsidRPr="00326B7E" w:rsidTr="00326B7E">
        <w:trPr>
          <w:trHeight w:val="300"/>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326B7E" w:rsidRPr="00A033D9" w:rsidRDefault="00326B7E" w:rsidP="00326B7E">
            <w:pPr>
              <w:rPr>
                <w:color w:val="000000"/>
                <w:sz w:val="24"/>
              </w:rPr>
            </w:pPr>
            <w:r w:rsidRPr="00A033D9">
              <w:rPr>
                <w:color w:val="000000"/>
                <w:sz w:val="24"/>
              </w:rPr>
              <w:lastRenderedPageBreak/>
              <w:t xml:space="preserve">      0.7</w:t>
            </w:r>
          </w:p>
        </w:tc>
        <w:tc>
          <w:tcPr>
            <w:tcW w:w="1225" w:type="dxa"/>
            <w:tcBorders>
              <w:top w:val="nil"/>
              <w:left w:val="nil"/>
              <w:bottom w:val="single" w:sz="4" w:space="0" w:color="auto"/>
              <w:right w:val="single" w:sz="4" w:space="0" w:color="auto"/>
            </w:tcBorders>
            <w:shd w:val="clear" w:color="auto" w:fill="auto"/>
            <w:noWrap/>
            <w:vAlign w:val="bottom"/>
            <w:hideMark/>
          </w:tcPr>
          <w:p w:rsidR="00326B7E" w:rsidRPr="00A033D9" w:rsidRDefault="00326B7E" w:rsidP="00326B7E">
            <w:pPr>
              <w:jc w:val="center"/>
              <w:rPr>
                <w:color w:val="000000"/>
                <w:sz w:val="24"/>
              </w:rPr>
            </w:pPr>
            <w:r w:rsidRPr="00A033D9">
              <w:rPr>
                <w:color w:val="000000"/>
                <w:sz w:val="24"/>
              </w:rPr>
              <w:t>9,1</w:t>
            </w:r>
          </w:p>
        </w:tc>
        <w:tc>
          <w:tcPr>
            <w:tcW w:w="1226" w:type="dxa"/>
            <w:tcBorders>
              <w:top w:val="nil"/>
              <w:left w:val="nil"/>
              <w:bottom w:val="single" w:sz="4" w:space="0" w:color="auto"/>
              <w:right w:val="single" w:sz="4" w:space="0" w:color="auto"/>
            </w:tcBorders>
            <w:shd w:val="clear" w:color="auto" w:fill="auto"/>
            <w:noWrap/>
            <w:vAlign w:val="bottom"/>
            <w:hideMark/>
          </w:tcPr>
          <w:p w:rsidR="00326B7E" w:rsidRPr="00A033D9" w:rsidRDefault="00326B7E" w:rsidP="00326B7E">
            <w:pPr>
              <w:jc w:val="center"/>
              <w:rPr>
                <w:color w:val="000000"/>
                <w:sz w:val="24"/>
              </w:rPr>
            </w:pPr>
            <w:r w:rsidRPr="00A033D9">
              <w:rPr>
                <w:color w:val="000000"/>
                <w:sz w:val="24"/>
              </w:rPr>
              <w:t>5,8</w:t>
            </w:r>
          </w:p>
        </w:tc>
        <w:tc>
          <w:tcPr>
            <w:tcW w:w="1226" w:type="dxa"/>
            <w:tcBorders>
              <w:top w:val="nil"/>
              <w:left w:val="nil"/>
              <w:bottom w:val="single" w:sz="4" w:space="0" w:color="auto"/>
              <w:right w:val="single" w:sz="4" w:space="0" w:color="auto"/>
            </w:tcBorders>
            <w:shd w:val="clear" w:color="auto" w:fill="auto"/>
            <w:noWrap/>
            <w:vAlign w:val="bottom"/>
            <w:hideMark/>
          </w:tcPr>
          <w:p w:rsidR="00326B7E" w:rsidRPr="00A033D9" w:rsidRDefault="00326B7E" w:rsidP="00326B7E">
            <w:pPr>
              <w:jc w:val="center"/>
              <w:rPr>
                <w:color w:val="000000"/>
                <w:sz w:val="24"/>
              </w:rPr>
            </w:pPr>
            <w:r w:rsidRPr="00A033D9">
              <w:rPr>
                <w:color w:val="000000"/>
                <w:sz w:val="24"/>
              </w:rPr>
              <w:t>0,4</w:t>
            </w:r>
          </w:p>
        </w:tc>
        <w:tc>
          <w:tcPr>
            <w:tcW w:w="1225" w:type="dxa"/>
            <w:tcBorders>
              <w:top w:val="nil"/>
              <w:left w:val="nil"/>
              <w:bottom w:val="single" w:sz="4" w:space="0" w:color="auto"/>
              <w:right w:val="single" w:sz="4" w:space="0" w:color="auto"/>
            </w:tcBorders>
            <w:shd w:val="clear" w:color="auto" w:fill="auto"/>
            <w:noWrap/>
            <w:vAlign w:val="bottom"/>
          </w:tcPr>
          <w:p w:rsidR="00326B7E" w:rsidRPr="00A033D9" w:rsidRDefault="00326B7E" w:rsidP="00326B7E">
            <w:pPr>
              <w:jc w:val="center"/>
              <w:rPr>
                <w:color w:val="000000"/>
                <w:sz w:val="24"/>
              </w:rPr>
            </w:pPr>
          </w:p>
        </w:tc>
        <w:tc>
          <w:tcPr>
            <w:tcW w:w="1226" w:type="dxa"/>
            <w:tcBorders>
              <w:top w:val="nil"/>
              <w:left w:val="nil"/>
              <w:bottom w:val="single" w:sz="4" w:space="0" w:color="auto"/>
              <w:right w:val="single" w:sz="4" w:space="0" w:color="auto"/>
            </w:tcBorders>
            <w:shd w:val="clear" w:color="auto" w:fill="auto"/>
            <w:noWrap/>
            <w:vAlign w:val="bottom"/>
          </w:tcPr>
          <w:p w:rsidR="00326B7E" w:rsidRPr="00A033D9" w:rsidRDefault="00326B7E" w:rsidP="00326B7E">
            <w:pPr>
              <w:jc w:val="center"/>
              <w:rPr>
                <w:color w:val="000000"/>
                <w:sz w:val="24"/>
              </w:rPr>
            </w:pPr>
          </w:p>
        </w:tc>
        <w:tc>
          <w:tcPr>
            <w:tcW w:w="1226" w:type="dxa"/>
            <w:tcBorders>
              <w:top w:val="nil"/>
              <w:left w:val="nil"/>
              <w:bottom w:val="single" w:sz="4" w:space="0" w:color="auto"/>
              <w:right w:val="single" w:sz="4" w:space="0" w:color="auto"/>
            </w:tcBorders>
            <w:shd w:val="clear" w:color="auto" w:fill="auto"/>
            <w:noWrap/>
            <w:vAlign w:val="bottom"/>
            <w:hideMark/>
          </w:tcPr>
          <w:p w:rsidR="00326B7E" w:rsidRPr="00A033D9" w:rsidRDefault="00326B7E" w:rsidP="00326B7E">
            <w:pPr>
              <w:jc w:val="center"/>
              <w:rPr>
                <w:color w:val="000000"/>
                <w:sz w:val="24"/>
              </w:rPr>
            </w:pPr>
            <w:r w:rsidRPr="00A033D9">
              <w:rPr>
                <w:color w:val="000000"/>
                <w:sz w:val="24"/>
              </w:rPr>
              <w:t>15,3</w:t>
            </w:r>
          </w:p>
        </w:tc>
      </w:tr>
      <w:tr w:rsidR="00326B7E" w:rsidRPr="00326B7E" w:rsidTr="00326B7E">
        <w:trPr>
          <w:trHeight w:val="300"/>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326B7E" w:rsidRPr="00A033D9" w:rsidRDefault="00326B7E" w:rsidP="00326B7E">
            <w:pPr>
              <w:rPr>
                <w:color w:val="000000"/>
                <w:sz w:val="24"/>
              </w:rPr>
            </w:pPr>
            <w:r w:rsidRPr="00A033D9">
              <w:rPr>
                <w:color w:val="000000"/>
                <w:sz w:val="24"/>
              </w:rPr>
              <w:t xml:space="preserve">      0.8</w:t>
            </w:r>
          </w:p>
        </w:tc>
        <w:tc>
          <w:tcPr>
            <w:tcW w:w="1225" w:type="dxa"/>
            <w:tcBorders>
              <w:top w:val="nil"/>
              <w:left w:val="nil"/>
              <w:bottom w:val="single" w:sz="4" w:space="0" w:color="auto"/>
              <w:right w:val="single" w:sz="4" w:space="0" w:color="auto"/>
            </w:tcBorders>
            <w:shd w:val="clear" w:color="auto" w:fill="auto"/>
            <w:noWrap/>
            <w:vAlign w:val="bottom"/>
            <w:hideMark/>
          </w:tcPr>
          <w:p w:rsidR="00326B7E" w:rsidRPr="00A033D9" w:rsidRDefault="00326B7E" w:rsidP="00326B7E">
            <w:pPr>
              <w:jc w:val="center"/>
              <w:rPr>
                <w:color w:val="000000"/>
                <w:sz w:val="24"/>
              </w:rPr>
            </w:pPr>
            <w:r w:rsidRPr="00A033D9">
              <w:rPr>
                <w:color w:val="000000"/>
                <w:sz w:val="24"/>
              </w:rPr>
              <w:t>3,4</w:t>
            </w:r>
          </w:p>
        </w:tc>
        <w:tc>
          <w:tcPr>
            <w:tcW w:w="1226" w:type="dxa"/>
            <w:tcBorders>
              <w:top w:val="nil"/>
              <w:left w:val="nil"/>
              <w:bottom w:val="single" w:sz="4" w:space="0" w:color="auto"/>
              <w:right w:val="single" w:sz="4" w:space="0" w:color="auto"/>
            </w:tcBorders>
            <w:shd w:val="clear" w:color="auto" w:fill="auto"/>
            <w:noWrap/>
            <w:vAlign w:val="bottom"/>
            <w:hideMark/>
          </w:tcPr>
          <w:p w:rsidR="00326B7E" w:rsidRPr="00A033D9" w:rsidRDefault="00326B7E" w:rsidP="00326B7E">
            <w:pPr>
              <w:jc w:val="center"/>
              <w:rPr>
                <w:color w:val="000000"/>
                <w:sz w:val="24"/>
              </w:rPr>
            </w:pPr>
            <w:r w:rsidRPr="00A033D9">
              <w:rPr>
                <w:color w:val="000000"/>
                <w:sz w:val="24"/>
              </w:rPr>
              <w:t>1,1</w:t>
            </w:r>
          </w:p>
        </w:tc>
        <w:tc>
          <w:tcPr>
            <w:tcW w:w="1226" w:type="dxa"/>
            <w:tcBorders>
              <w:top w:val="nil"/>
              <w:left w:val="nil"/>
              <w:bottom w:val="single" w:sz="4" w:space="0" w:color="auto"/>
              <w:right w:val="single" w:sz="4" w:space="0" w:color="auto"/>
            </w:tcBorders>
            <w:shd w:val="clear" w:color="auto" w:fill="auto"/>
            <w:noWrap/>
            <w:vAlign w:val="bottom"/>
            <w:hideMark/>
          </w:tcPr>
          <w:p w:rsidR="00326B7E" w:rsidRPr="00A033D9" w:rsidRDefault="00326B7E" w:rsidP="00326B7E">
            <w:pPr>
              <w:jc w:val="center"/>
              <w:rPr>
                <w:color w:val="000000"/>
                <w:sz w:val="24"/>
              </w:rPr>
            </w:pPr>
            <w:r w:rsidRPr="00A033D9">
              <w:rPr>
                <w:color w:val="000000"/>
                <w:sz w:val="24"/>
              </w:rPr>
              <w:t>0,1</w:t>
            </w:r>
          </w:p>
        </w:tc>
        <w:tc>
          <w:tcPr>
            <w:tcW w:w="1225" w:type="dxa"/>
            <w:tcBorders>
              <w:top w:val="nil"/>
              <w:left w:val="nil"/>
              <w:bottom w:val="single" w:sz="4" w:space="0" w:color="auto"/>
              <w:right w:val="single" w:sz="4" w:space="0" w:color="auto"/>
            </w:tcBorders>
            <w:shd w:val="clear" w:color="auto" w:fill="auto"/>
            <w:noWrap/>
            <w:vAlign w:val="bottom"/>
          </w:tcPr>
          <w:p w:rsidR="00326B7E" w:rsidRPr="00A033D9" w:rsidRDefault="00326B7E" w:rsidP="00326B7E">
            <w:pPr>
              <w:jc w:val="center"/>
              <w:rPr>
                <w:color w:val="000000"/>
                <w:sz w:val="24"/>
              </w:rPr>
            </w:pPr>
          </w:p>
        </w:tc>
        <w:tc>
          <w:tcPr>
            <w:tcW w:w="1226" w:type="dxa"/>
            <w:tcBorders>
              <w:top w:val="nil"/>
              <w:left w:val="nil"/>
              <w:bottom w:val="single" w:sz="4" w:space="0" w:color="auto"/>
              <w:right w:val="single" w:sz="4" w:space="0" w:color="auto"/>
            </w:tcBorders>
            <w:shd w:val="clear" w:color="auto" w:fill="auto"/>
            <w:noWrap/>
            <w:vAlign w:val="bottom"/>
          </w:tcPr>
          <w:p w:rsidR="00326B7E" w:rsidRPr="00A033D9" w:rsidRDefault="00326B7E" w:rsidP="00326B7E">
            <w:pPr>
              <w:jc w:val="center"/>
              <w:rPr>
                <w:color w:val="000000"/>
                <w:sz w:val="24"/>
              </w:rPr>
            </w:pPr>
          </w:p>
        </w:tc>
        <w:tc>
          <w:tcPr>
            <w:tcW w:w="1226" w:type="dxa"/>
            <w:tcBorders>
              <w:top w:val="nil"/>
              <w:left w:val="nil"/>
              <w:bottom w:val="single" w:sz="4" w:space="0" w:color="auto"/>
              <w:right w:val="single" w:sz="4" w:space="0" w:color="auto"/>
            </w:tcBorders>
            <w:shd w:val="clear" w:color="auto" w:fill="auto"/>
            <w:noWrap/>
            <w:vAlign w:val="bottom"/>
            <w:hideMark/>
          </w:tcPr>
          <w:p w:rsidR="00326B7E" w:rsidRPr="00A033D9" w:rsidRDefault="00326B7E" w:rsidP="00326B7E">
            <w:pPr>
              <w:jc w:val="center"/>
              <w:rPr>
                <w:color w:val="000000"/>
                <w:sz w:val="24"/>
              </w:rPr>
            </w:pPr>
            <w:r w:rsidRPr="00A033D9">
              <w:rPr>
                <w:color w:val="000000"/>
                <w:sz w:val="24"/>
              </w:rPr>
              <w:t>4,6</w:t>
            </w:r>
          </w:p>
        </w:tc>
      </w:tr>
      <w:tr w:rsidR="00326B7E" w:rsidRPr="00326B7E" w:rsidTr="00326B7E">
        <w:trPr>
          <w:trHeight w:val="300"/>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326B7E" w:rsidRPr="00A033D9" w:rsidRDefault="00326B7E" w:rsidP="00326B7E">
            <w:pPr>
              <w:rPr>
                <w:color w:val="000000"/>
                <w:sz w:val="24"/>
              </w:rPr>
            </w:pPr>
            <w:r w:rsidRPr="00A033D9">
              <w:rPr>
                <w:color w:val="000000"/>
                <w:sz w:val="24"/>
              </w:rPr>
              <w:t xml:space="preserve">      0.9-1.0</w:t>
            </w:r>
          </w:p>
        </w:tc>
        <w:tc>
          <w:tcPr>
            <w:tcW w:w="1225" w:type="dxa"/>
            <w:tcBorders>
              <w:top w:val="nil"/>
              <w:left w:val="nil"/>
              <w:bottom w:val="single" w:sz="4" w:space="0" w:color="auto"/>
              <w:right w:val="single" w:sz="4" w:space="0" w:color="auto"/>
            </w:tcBorders>
            <w:shd w:val="clear" w:color="auto" w:fill="auto"/>
            <w:noWrap/>
            <w:vAlign w:val="bottom"/>
            <w:hideMark/>
          </w:tcPr>
          <w:p w:rsidR="00326B7E" w:rsidRPr="00A033D9" w:rsidRDefault="00326B7E" w:rsidP="00326B7E">
            <w:pPr>
              <w:jc w:val="center"/>
              <w:rPr>
                <w:color w:val="000000"/>
                <w:sz w:val="24"/>
              </w:rPr>
            </w:pPr>
            <w:r w:rsidRPr="00A033D9">
              <w:rPr>
                <w:color w:val="000000"/>
                <w:sz w:val="24"/>
              </w:rPr>
              <w:t>0,8</w:t>
            </w:r>
          </w:p>
        </w:tc>
        <w:tc>
          <w:tcPr>
            <w:tcW w:w="1226" w:type="dxa"/>
            <w:tcBorders>
              <w:top w:val="nil"/>
              <w:left w:val="nil"/>
              <w:bottom w:val="single" w:sz="4" w:space="0" w:color="auto"/>
              <w:right w:val="single" w:sz="4" w:space="0" w:color="auto"/>
            </w:tcBorders>
            <w:shd w:val="clear" w:color="auto" w:fill="auto"/>
            <w:noWrap/>
            <w:vAlign w:val="bottom"/>
            <w:hideMark/>
          </w:tcPr>
          <w:p w:rsidR="00326B7E" w:rsidRPr="00A033D9" w:rsidRDefault="00326B7E" w:rsidP="00326B7E">
            <w:pPr>
              <w:jc w:val="center"/>
              <w:rPr>
                <w:color w:val="000000"/>
                <w:sz w:val="24"/>
              </w:rPr>
            </w:pPr>
            <w:r w:rsidRPr="00A033D9">
              <w:rPr>
                <w:color w:val="000000"/>
                <w:sz w:val="24"/>
              </w:rPr>
              <w:t>0,4</w:t>
            </w:r>
          </w:p>
        </w:tc>
        <w:tc>
          <w:tcPr>
            <w:tcW w:w="1226" w:type="dxa"/>
            <w:tcBorders>
              <w:top w:val="nil"/>
              <w:left w:val="nil"/>
              <w:bottom w:val="single" w:sz="4" w:space="0" w:color="auto"/>
              <w:right w:val="single" w:sz="4" w:space="0" w:color="auto"/>
            </w:tcBorders>
            <w:shd w:val="clear" w:color="auto" w:fill="auto"/>
            <w:noWrap/>
            <w:vAlign w:val="bottom"/>
            <w:hideMark/>
          </w:tcPr>
          <w:p w:rsidR="00326B7E" w:rsidRPr="00A033D9" w:rsidRDefault="00326B7E" w:rsidP="00326B7E">
            <w:pPr>
              <w:jc w:val="center"/>
              <w:rPr>
                <w:color w:val="000000"/>
                <w:sz w:val="24"/>
              </w:rPr>
            </w:pPr>
            <w:r w:rsidRPr="00A033D9">
              <w:rPr>
                <w:color w:val="000000"/>
                <w:sz w:val="24"/>
              </w:rPr>
              <w:t>0,0</w:t>
            </w:r>
          </w:p>
        </w:tc>
        <w:tc>
          <w:tcPr>
            <w:tcW w:w="1225" w:type="dxa"/>
            <w:tcBorders>
              <w:top w:val="nil"/>
              <w:left w:val="nil"/>
              <w:bottom w:val="single" w:sz="4" w:space="0" w:color="auto"/>
              <w:right w:val="single" w:sz="4" w:space="0" w:color="auto"/>
            </w:tcBorders>
            <w:shd w:val="clear" w:color="auto" w:fill="auto"/>
            <w:noWrap/>
            <w:vAlign w:val="bottom"/>
          </w:tcPr>
          <w:p w:rsidR="00326B7E" w:rsidRPr="00A033D9" w:rsidRDefault="00326B7E" w:rsidP="00326B7E">
            <w:pPr>
              <w:jc w:val="center"/>
              <w:rPr>
                <w:color w:val="000000"/>
                <w:sz w:val="24"/>
              </w:rPr>
            </w:pPr>
          </w:p>
        </w:tc>
        <w:tc>
          <w:tcPr>
            <w:tcW w:w="1226" w:type="dxa"/>
            <w:tcBorders>
              <w:top w:val="nil"/>
              <w:left w:val="nil"/>
              <w:bottom w:val="single" w:sz="4" w:space="0" w:color="auto"/>
              <w:right w:val="single" w:sz="4" w:space="0" w:color="auto"/>
            </w:tcBorders>
            <w:shd w:val="clear" w:color="auto" w:fill="auto"/>
            <w:noWrap/>
            <w:vAlign w:val="bottom"/>
          </w:tcPr>
          <w:p w:rsidR="00326B7E" w:rsidRPr="00A033D9" w:rsidRDefault="00326B7E" w:rsidP="00326B7E">
            <w:pPr>
              <w:jc w:val="center"/>
              <w:rPr>
                <w:color w:val="000000"/>
                <w:sz w:val="24"/>
              </w:rPr>
            </w:pPr>
          </w:p>
        </w:tc>
        <w:tc>
          <w:tcPr>
            <w:tcW w:w="1226" w:type="dxa"/>
            <w:tcBorders>
              <w:top w:val="nil"/>
              <w:left w:val="nil"/>
              <w:bottom w:val="single" w:sz="4" w:space="0" w:color="auto"/>
              <w:right w:val="single" w:sz="4" w:space="0" w:color="auto"/>
            </w:tcBorders>
            <w:shd w:val="clear" w:color="auto" w:fill="auto"/>
            <w:noWrap/>
            <w:vAlign w:val="bottom"/>
            <w:hideMark/>
          </w:tcPr>
          <w:p w:rsidR="00326B7E" w:rsidRPr="00A033D9" w:rsidRDefault="00326B7E" w:rsidP="00326B7E">
            <w:pPr>
              <w:jc w:val="center"/>
              <w:rPr>
                <w:color w:val="000000"/>
                <w:sz w:val="24"/>
              </w:rPr>
            </w:pPr>
            <w:r w:rsidRPr="00A033D9">
              <w:rPr>
                <w:color w:val="000000"/>
                <w:sz w:val="24"/>
              </w:rPr>
              <w:t>1,2</w:t>
            </w:r>
          </w:p>
        </w:tc>
      </w:tr>
      <w:tr w:rsidR="00326B7E" w:rsidRPr="00326B7E" w:rsidTr="00326B7E">
        <w:trPr>
          <w:trHeight w:val="300"/>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326B7E" w:rsidRPr="00A033D9" w:rsidRDefault="00326B7E" w:rsidP="00326B7E">
            <w:pPr>
              <w:rPr>
                <w:color w:val="000000"/>
                <w:sz w:val="24"/>
              </w:rPr>
            </w:pPr>
            <w:r w:rsidRPr="00A033D9">
              <w:rPr>
                <w:color w:val="000000"/>
                <w:sz w:val="24"/>
              </w:rPr>
              <w:t>Итого</w:t>
            </w:r>
          </w:p>
        </w:tc>
        <w:tc>
          <w:tcPr>
            <w:tcW w:w="1225" w:type="dxa"/>
            <w:tcBorders>
              <w:top w:val="nil"/>
              <w:left w:val="nil"/>
              <w:bottom w:val="single" w:sz="4" w:space="0" w:color="auto"/>
              <w:right w:val="single" w:sz="4" w:space="0" w:color="auto"/>
            </w:tcBorders>
            <w:shd w:val="clear" w:color="auto" w:fill="auto"/>
            <w:noWrap/>
            <w:vAlign w:val="bottom"/>
            <w:hideMark/>
          </w:tcPr>
          <w:p w:rsidR="00326B7E" w:rsidRPr="00A033D9" w:rsidRDefault="00326B7E" w:rsidP="00326B7E">
            <w:pPr>
              <w:jc w:val="center"/>
              <w:rPr>
                <w:color w:val="000000"/>
                <w:sz w:val="24"/>
              </w:rPr>
            </w:pPr>
            <w:r w:rsidRPr="00A033D9">
              <w:rPr>
                <w:color w:val="000000"/>
                <w:sz w:val="24"/>
              </w:rPr>
              <w:t>20,4</w:t>
            </w:r>
          </w:p>
        </w:tc>
        <w:tc>
          <w:tcPr>
            <w:tcW w:w="1226" w:type="dxa"/>
            <w:tcBorders>
              <w:top w:val="nil"/>
              <w:left w:val="nil"/>
              <w:bottom w:val="single" w:sz="4" w:space="0" w:color="auto"/>
              <w:right w:val="single" w:sz="4" w:space="0" w:color="auto"/>
            </w:tcBorders>
            <w:shd w:val="clear" w:color="auto" w:fill="auto"/>
            <w:noWrap/>
            <w:vAlign w:val="bottom"/>
            <w:hideMark/>
          </w:tcPr>
          <w:p w:rsidR="00326B7E" w:rsidRPr="00A033D9" w:rsidRDefault="00326B7E" w:rsidP="00326B7E">
            <w:pPr>
              <w:jc w:val="center"/>
              <w:rPr>
                <w:color w:val="000000"/>
                <w:sz w:val="24"/>
              </w:rPr>
            </w:pPr>
            <w:r w:rsidRPr="00A033D9">
              <w:rPr>
                <w:color w:val="000000"/>
                <w:sz w:val="24"/>
              </w:rPr>
              <w:t>14,0</w:t>
            </w:r>
          </w:p>
        </w:tc>
        <w:tc>
          <w:tcPr>
            <w:tcW w:w="1226" w:type="dxa"/>
            <w:tcBorders>
              <w:top w:val="nil"/>
              <w:left w:val="nil"/>
              <w:bottom w:val="single" w:sz="4" w:space="0" w:color="auto"/>
              <w:right w:val="single" w:sz="4" w:space="0" w:color="auto"/>
            </w:tcBorders>
            <w:shd w:val="clear" w:color="auto" w:fill="auto"/>
            <w:noWrap/>
            <w:vAlign w:val="bottom"/>
            <w:hideMark/>
          </w:tcPr>
          <w:p w:rsidR="00326B7E" w:rsidRPr="00A033D9" w:rsidRDefault="00326B7E" w:rsidP="00326B7E">
            <w:pPr>
              <w:jc w:val="center"/>
              <w:rPr>
                <w:color w:val="000000"/>
                <w:sz w:val="24"/>
              </w:rPr>
            </w:pPr>
            <w:r w:rsidRPr="00A033D9">
              <w:rPr>
                <w:color w:val="000000"/>
                <w:sz w:val="24"/>
              </w:rPr>
              <w:t>1,7</w:t>
            </w:r>
          </w:p>
        </w:tc>
        <w:tc>
          <w:tcPr>
            <w:tcW w:w="1225" w:type="dxa"/>
            <w:tcBorders>
              <w:top w:val="nil"/>
              <w:left w:val="nil"/>
              <w:bottom w:val="single" w:sz="4" w:space="0" w:color="auto"/>
              <w:right w:val="single" w:sz="4" w:space="0" w:color="auto"/>
            </w:tcBorders>
            <w:shd w:val="clear" w:color="auto" w:fill="auto"/>
            <w:noWrap/>
            <w:vAlign w:val="bottom"/>
            <w:hideMark/>
          </w:tcPr>
          <w:p w:rsidR="00326B7E" w:rsidRPr="00A033D9" w:rsidRDefault="00326B7E" w:rsidP="00326B7E">
            <w:pPr>
              <w:jc w:val="center"/>
              <w:rPr>
                <w:color w:val="000000"/>
                <w:sz w:val="24"/>
              </w:rPr>
            </w:pPr>
            <w:r w:rsidRPr="00A033D9">
              <w:rPr>
                <w:color w:val="000000"/>
                <w:sz w:val="24"/>
              </w:rPr>
              <w:t>0,3</w:t>
            </w:r>
          </w:p>
        </w:tc>
        <w:tc>
          <w:tcPr>
            <w:tcW w:w="1226" w:type="dxa"/>
            <w:tcBorders>
              <w:top w:val="nil"/>
              <w:left w:val="nil"/>
              <w:bottom w:val="single" w:sz="4" w:space="0" w:color="auto"/>
              <w:right w:val="single" w:sz="4" w:space="0" w:color="auto"/>
            </w:tcBorders>
            <w:shd w:val="clear" w:color="auto" w:fill="auto"/>
            <w:noWrap/>
            <w:vAlign w:val="bottom"/>
          </w:tcPr>
          <w:p w:rsidR="00326B7E" w:rsidRPr="00A033D9" w:rsidRDefault="00326B7E" w:rsidP="00326B7E">
            <w:pPr>
              <w:jc w:val="center"/>
              <w:rPr>
                <w:color w:val="000000"/>
                <w:sz w:val="24"/>
              </w:rPr>
            </w:pPr>
          </w:p>
        </w:tc>
        <w:tc>
          <w:tcPr>
            <w:tcW w:w="1226" w:type="dxa"/>
            <w:tcBorders>
              <w:top w:val="nil"/>
              <w:left w:val="nil"/>
              <w:bottom w:val="single" w:sz="4" w:space="0" w:color="auto"/>
              <w:right w:val="single" w:sz="4" w:space="0" w:color="auto"/>
            </w:tcBorders>
            <w:shd w:val="clear" w:color="auto" w:fill="auto"/>
            <w:noWrap/>
            <w:vAlign w:val="bottom"/>
            <w:hideMark/>
          </w:tcPr>
          <w:p w:rsidR="00326B7E" w:rsidRPr="00A033D9" w:rsidRDefault="00326B7E" w:rsidP="00326B7E">
            <w:pPr>
              <w:jc w:val="center"/>
              <w:rPr>
                <w:color w:val="000000"/>
                <w:sz w:val="24"/>
              </w:rPr>
            </w:pPr>
            <w:r w:rsidRPr="00A033D9">
              <w:rPr>
                <w:color w:val="000000"/>
                <w:sz w:val="24"/>
              </w:rPr>
              <w:t>36,4</w:t>
            </w:r>
          </w:p>
        </w:tc>
      </w:tr>
      <w:tr w:rsidR="00326B7E" w:rsidRPr="00326B7E" w:rsidTr="00326B7E">
        <w:trPr>
          <w:trHeight w:val="300"/>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326B7E" w:rsidRPr="00A033D9" w:rsidRDefault="00326B7E" w:rsidP="00326B7E">
            <w:pPr>
              <w:rPr>
                <w:color w:val="000000"/>
                <w:sz w:val="24"/>
              </w:rPr>
            </w:pPr>
            <w:r w:rsidRPr="00A033D9">
              <w:rPr>
                <w:color w:val="000000"/>
                <w:sz w:val="24"/>
              </w:rPr>
              <w:t>В с е г о</w:t>
            </w:r>
          </w:p>
        </w:tc>
        <w:tc>
          <w:tcPr>
            <w:tcW w:w="1225" w:type="dxa"/>
            <w:tcBorders>
              <w:top w:val="nil"/>
              <w:left w:val="nil"/>
              <w:bottom w:val="single" w:sz="4" w:space="0" w:color="auto"/>
              <w:right w:val="single" w:sz="4" w:space="0" w:color="auto"/>
            </w:tcBorders>
            <w:shd w:val="clear" w:color="auto" w:fill="auto"/>
            <w:noWrap/>
            <w:vAlign w:val="bottom"/>
            <w:hideMark/>
          </w:tcPr>
          <w:p w:rsidR="00326B7E" w:rsidRPr="00A033D9" w:rsidRDefault="00326B7E" w:rsidP="00326B7E">
            <w:pPr>
              <w:jc w:val="center"/>
              <w:rPr>
                <w:color w:val="000000"/>
                <w:sz w:val="24"/>
              </w:rPr>
            </w:pPr>
            <w:r w:rsidRPr="00A033D9">
              <w:rPr>
                <w:color w:val="000000"/>
                <w:sz w:val="24"/>
              </w:rPr>
              <w:t> </w:t>
            </w:r>
          </w:p>
        </w:tc>
        <w:tc>
          <w:tcPr>
            <w:tcW w:w="1226" w:type="dxa"/>
            <w:tcBorders>
              <w:top w:val="nil"/>
              <w:left w:val="nil"/>
              <w:bottom w:val="single" w:sz="4" w:space="0" w:color="auto"/>
              <w:right w:val="single" w:sz="4" w:space="0" w:color="auto"/>
            </w:tcBorders>
            <w:shd w:val="clear" w:color="auto" w:fill="auto"/>
            <w:noWrap/>
            <w:vAlign w:val="bottom"/>
            <w:hideMark/>
          </w:tcPr>
          <w:p w:rsidR="00326B7E" w:rsidRPr="00A033D9" w:rsidRDefault="00326B7E" w:rsidP="00326B7E">
            <w:pPr>
              <w:jc w:val="center"/>
              <w:rPr>
                <w:color w:val="000000"/>
                <w:sz w:val="24"/>
              </w:rPr>
            </w:pPr>
            <w:r w:rsidRPr="00A033D9">
              <w:rPr>
                <w:color w:val="000000"/>
                <w:sz w:val="24"/>
              </w:rPr>
              <w:t> </w:t>
            </w:r>
          </w:p>
        </w:tc>
        <w:tc>
          <w:tcPr>
            <w:tcW w:w="1226" w:type="dxa"/>
            <w:tcBorders>
              <w:top w:val="nil"/>
              <w:left w:val="nil"/>
              <w:bottom w:val="single" w:sz="4" w:space="0" w:color="auto"/>
              <w:right w:val="single" w:sz="4" w:space="0" w:color="auto"/>
            </w:tcBorders>
            <w:shd w:val="clear" w:color="auto" w:fill="auto"/>
            <w:noWrap/>
            <w:vAlign w:val="bottom"/>
            <w:hideMark/>
          </w:tcPr>
          <w:p w:rsidR="00326B7E" w:rsidRPr="00A033D9" w:rsidRDefault="00326B7E" w:rsidP="00326B7E">
            <w:pPr>
              <w:jc w:val="center"/>
              <w:rPr>
                <w:color w:val="000000"/>
                <w:sz w:val="24"/>
              </w:rPr>
            </w:pPr>
            <w:r w:rsidRPr="00A033D9">
              <w:rPr>
                <w:color w:val="000000"/>
                <w:sz w:val="24"/>
              </w:rPr>
              <w:t> </w:t>
            </w:r>
          </w:p>
        </w:tc>
        <w:tc>
          <w:tcPr>
            <w:tcW w:w="1225" w:type="dxa"/>
            <w:tcBorders>
              <w:top w:val="nil"/>
              <w:left w:val="nil"/>
              <w:bottom w:val="single" w:sz="4" w:space="0" w:color="auto"/>
              <w:right w:val="single" w:sz="4" w:space="0" w:color="auto"/>
            </w:tcBorders>
            <w:shd w:val="clear" w:color="auto" w:fill="auto"/>
            <w:noWrap/>
            <w:vAlign w:val="bottom"/>
            <w:hideMark/>
          </w:tcPr>
          <w:p w:rsidR="00326B7E" w:rsidRPr="00A033D9" w:rsidRDefault="00326B7E" w:rsidP="00326B7E">
            <w:pPr>
              <w:jc w:val="center"/>
              <w:rPr>
                <w:color w:val="000000"/>
                <w:sz w:val="24"/>
              </w:rPr>
            </w:pPr>
            <w:r w:rsidRPr="00A033D9">
              <w:rPr>
                <w:color w:val="000000"/>
                <w:sz w:val="24"/>
              </w:rPr>
              <w:t> </w:t>
            </w:r>
          </w:p>
        </w:tc>
        <w:tc>
          <w:tcPr>
            <w:tcW w:w="1226" w:type="dxa"/>
            <w:tcBorders>
              <w:top w:val="nil"/>
              <w:left w:val="nil"/>
              <w:bottom w:val="single" w:sz="4" w:space="0" w:color="auto"/>
              <w:right w:val="single" w:sz="4" w:space="0" w:color="auto"/>
            </w:tcBorders>
            <w:shd w:val="clear" w:color="auto" w:fill="auto"/>
            <w:noWrap/>
            <w:vAlign w:val="bottom"/>
          </w:tcPr>
          <w:p w:rsidR="00326B7E" w:rsidRPr="00A033D9" w:rsidRDefault="00326B7E" w:rsidP="00326B7E">
            <w:pPr>
              <w:jc w:val="center"/>
              <w:rPr>
                <w:color w:val="000000"/>
                <w:sz w:val="24"/>
              </w:rPr>
            </w:pPr>
          </w:p>
        </w:tc>
        <w:tc>
          <w:tcPr>
            <w:tcW w:w="1226" w:type="dxa"/>
            <w:tcBorders>
              <w:top w:val="nil"/>
              <w:left w:val="nil"/>
              <w:bottom w:val="single" w:sz="4" w:space="0" w:color="auto"/>
              <w:right w:val="single" w:sz="4" w:space="0" w:color="auto"/>
            </w:tcBorders>
            <w:shd w:val="clear" w:color="auto" w:fill="auto"/>
            <w:noWrap/>
            <w:vAlign w:val="bottom"/>
            <w:hideMark/>
          </w:tcPr>
          <w:p w:rsidR="00326B7E" w:rsidRPr="00A033D9" w:rsidRDefault="00326B7E" w:rsidP="00326B7E">
            <w:pPr>
              <w:jc w:val="center"/>
              <w:rPr>
                <w:color w:val="000000"/>
                <w:sz w:val="24"/>
              </w:rPr>
            </w:pPr>
            <w:r w:rsidRPr="00A033D9">
              <w:rPr>
                <w:color w:val="000000"/>
                <w:sz w:val="24"/>
              </w:rPr>
              <w:t> </w:t>
            </w:r>
          </w:p>
        </w:tc>
      </w:tr>
      <w:tr w:rsidR="00326B7E" w:rsidRPr="00326B7E" w:rsidTr="00326B7E">
        <w:trPr>
          <w:trHeight w:val="300"/>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326B7E" w:rsidRPr="00A033D9" w:rsidRDefault="00326B7E" w:rsidP="00326B7E">
            <w:pPr>
              <w:rPr>
                <w:color w:val="000000"/>
                <w:sz w:val="24"/>
              </w:rPr>
            </w:pPr>
            <w:r w:rsidRPr="00A033D9">
              <w:rPr>
                <w:color w:val="000000"/>
                <w:sz w:val="24"/>
              </w:rPr>
              <w:t xml:space="preserve">      0.3-0.4</w:t>
            </w:r>
          </w:p>
        </w:tc>
        <w:tc>
          <w:tcPr>
            <w:tcW w:w="1225" w:type="dxa"/>
            <w:tcBorders>
              <w:top w:val="nil"/>
              <w:left w:val="nil"/>
              <w:bottom w:val="single" w:sz="4" w:space="0" w:color="auto"/>
              <w:right w:val="single" w:sz="4" w:space="0" w:color="auto"/>
            </w:tcBorders>
            <w:shd w:val="clear" w:color="auto" w:fill="auto"/>
            <w:noWrap/>
            <w:vAlign w:val="bottom"/>
            <w:hideMark/>
          </w:tcPr>
          <w:p w:rsidR="00326B7E" w:rsidRPr="00A033D9" w:rsidRDefault="00326B7E" w:rsidP="00326B7E">
            <w:pPr>
              <w:jc w:val="center"/>
              <w:rPr>
                <w:color w:val="000000"/>
                <w:sz w:val="24"/>
              </w:rPr>
            </w:pPr>
            <w:r w:rsidRPr="00A033D9">
              <w:rPr>
                <w:color w:val="000000"/>
                <w:sz w:val="24"/>
              </w:rPr>
              <w:t>2,0</w:t>
            </w:r>
          </w:p>
        </w:tc>
        <w:tc>
          <w:tcPr>
            <w:tcW w:w="1226" w:type="dxa"/>
            <w:tcBorders>
              <w:top w:val="nil"/>
              <w:left w:val="nil"/>
              <w:bottom w:val="single" w:sz="4" w:space="0" w:color="auto"/>
              <w:right w:val="single" w:sz="4" w:space="0" w:color="auto"/>
            </w:tcBorders>
            <w:shd w:val="clear" w:color="auto" w:fill="auto"/>
            <w:noWrap/>
            <w:vAlign w:val="bottom"/>
            <w:hideMark/>
          </w:tcPr>
          <w:p w:rsidR="00326B7E" w:rsidRPr="00A033D9" w:rsidRDefault="00326B7E" w:rsidP="00326B7E">
            <w:pPr>
              <w:jc w:val="center"/>
              <w:rPr>
                <w:color w:val="000000"/>
                <w:sz w:val="24"/>
              </w:rPr>
            </w:pPr>
            <w:r w:rsidRPr="00A033D9">
              <w:rPr>
                <w:color w:val="000000"/>
                <w:sz w:val="24"/>
              </w:rPr>
              <w:t>1,0</w:t>
            </w:r>
          </w:p>
        </w:tc>
        <w:tc>
          <w:tcPr>
            <w:tcW w:w="1226" w:type="dxa"/>
            <w:tcBorders>
              <w:top w:val="nil"/>
              <w:left w:val="nil"/>
              <w:bottom w:val="single" w:sz="4" w:space="0" w:color="auto"/>
              <w:right w:val="single" w:sz="4" w:space="0" w:color="auto"/>
            </w:tcBorders>
            <w:shd w:val="clear" w:color="auto" w:fill="auto"/>
            <w:noWrap/>
            <w:vAlign w:val="bottom"/>
            <w:hideMark/>
          </w:tcPr>
          <w:p w:rsidR="00326B7E" w:rsidRPr="00A033D9" w:rsidRDefault="00326B7E" w:rsidP="00326B7E">
            <w:pPr>
              <w:jc w:val="center"/>
              <w:rPr>
                <w:color w:val="000000"/>
                <w:sz w:val="24"/>
              </w:rPr>
            </w:pPr>
            <w:r w:rsidRPr="00A033D9">
              <w:rPr>
                <w:color w:val="000000"/>
                <w:sz w:val="24"/>
              </w:rPr>
              <w:t>0,4</w:t>
            </w:r>
          </w:p>
        </w:tc>
        <w:tc>
          <w:tcPr>
            <w:tcW w:w="1225" w:type="dxa"/>
            <w:tcBorders>
              <w:top w:val="nil"/>
              <w:left w:val="nil"/>
              <w:bottom w:val="single" w:sz="4" w:space="0" w:color="auto"/>
              <w:right w:val="single" w:sz="4" w:space="0" w:color="auto"/>
            </w:tcBorders>
            <w:shd w:val="clear" w:color="auto" w:fill="auto"/>
            <w:noWrap/>
            <w:vAlign w:val="bottom"/>
            <w:hideMark/>
          </w:tcPr>
          <w:p w:rsidR="00326B7E" w:rsidRPr="00A033D9" w:rsidRDefault="00326B7E" w:rsidP="00326B7E">
            <w:pPr>
              <w:jc w:val="center"/>
              <w:rPr>
                <w:color w:val="000000"/>
                <w:sz w:val="24"/>
              </w:rPr>
            </w:pPr>
            <w:r w:rsidRPr="00A033D9">
              <w:rPr>
                <w:color w:val="000000"/>
                <w:sz w:val="24"/>
              </w:rPr>
              <w:t>0,1</w:t>
            </w:r>
          </w:p>
        </w:tc>
        <w:tc>
          <w:tcPr>
            <w:tcW w:w="1226" w:type="dxa"/>
            <w:tcBorders>
              <w:top w:val="nil"/>
              <w:left w:val="nil"/>
              <w:bottom w:val="single" w:sz="4" w:space="0" w:color="auto"/>
              <w:right w:val="single" w:sz="4" w:space="0" w:color="auto"/>
            </w:tcBorders>
            <w:shd w:val="clear" w:color="auto" w:fill="auto"/>
            <w:noWrap/>
            <w:vAlign w:val="bottom"/>
          </w:tcPr>
          <w:p w:rsidR="00326B7E" w:rsidRPr="00A033D9" w:rsidRDefault="00326B7E" w:rsidP="00326B7E">
            <w:pPr>
              <w:jc w:val="center"/>
              <w:rPr>
                <w:color w:val="000000"/>
                <w:sz w:val="24"/>
              </w:rPr>
            </w:pPr>
          </w:p>
        </w:tc>
        <w:tc>
          <w:tcPr>
            <w:tcW w:w="1226" w:type="dxa"/>
            <w:tcBorders>
              <w:top w:val="nil"/>
              <w:left w:val="nil"/>
              <w:bottom w:val="single" w:sz="4" w:space="0" w:color="auto"/>
              <w:right w:val="single" w:sz="4" w:space="0" w:color="auto"/>
            </w:tcBorders>
            <w:shd w:val="clear" w:color="auto" w:fill="auto"/>
            <w:noWrap/>
            <w:vAlign w:val="bottom"/>
            <w:hideMark/>
          </w:tcPr>
          <w:p w:rsidR="00326B7E" w:rsidRPr="00A033D9" w:rsidRDefault="00326B7E" w:rsidP="00326B7E">
            <w:pPr>
              <w:jc w:val="center"/>
              <w:rPr>
                <w:color w:val="000000"/>
                <w:sz w:val="24"/>
              </w:rPr>
            </w:pPr>
            <w:r w:rsidRPr="00A033D9">
              <w:rPr>
                <w:color w:val="000000"/>
                <w:sz w:val="24"/>
              </w:rPr>
              <w:t>3,5</w:t>
            </w:r>
          </w:p>
        </w:tc>
      </w:tr>
      <w:tr w:rsidR="00326B7E" w:rsidRPr="00326B7E" w:rsidTr="00326B7E">
        <w:trPr>
          <w:trHeight w:val="300"/>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326B7E" w:rsidRPr="00A033D9" w:rsidRDefault="00326B7E" w:rsidP="00326B7E">
            <w:pPr>
              <w:rPr>
                <w:color w:val="000000"/>
                <w:sz w:val="24"/>
              </w:rPr>
            </w:pPr>
            <w:r w:rsidRPr="00A033D9">
              <w:rPr>
                <w:color w:val="000000"/>
                <w:sz w:val="24"/>
              </w:rPr>
              <w:t xml:space="preserve">      0.5</w:t>
            </w:r>
          </w:p>
        </w:tc>
        <w:tc>
          <w:tcPr>
            <w:tcW w:w="1225" w:type="dxa"/>
            <w:tcBorders>
              <w:top w:val="nil"/>
              <w:left w:val="nil"/>
              <w:bottom w:val="single" w:sz="4" w:space="0" w:color="auto"/>
              <w:right w:val="single" w:sz="4" w:space="0" w:color="auto"/>
            </w:tcBorders>
            <w:shd w:val="clear" w:color="auto" w:fill="auto"/>
            <w:noWrap/>
            <w:vAlign w:val="bottom"/>
            <w:hideMark/>
          </w:tcPr>
          <w:p w:rsidR="00326B7E" w:rsidRPr="00A033D9" w:rsidRDefault="00326B7E" w:rsidP="00326B7E">
            <w:pPr>
              <w:jc w:val="center"/>
              <w:rPr>
                <w:color w:val="000000"/>
                <w:sz w:val="24"/>
              </w:rPr>
            </w:pPr>
            <w:r w:rsidRPr="00A033D9">
              <w:rPr>
                <w:color w:val="000000"/>
                <w:sz w:val="24"/>
              </w:rPr>
              <w:t>4,2</w:t>
            </w:r>
          </w:p>
        </w:tc>
        <w:tc>
          <w:tcPr>
            <w:tcW w:w="1226" w:type="dxa"/>
            <w:tcBorders>
              <w:top w:val="nil"/>
              <w:left w:val="nil"/>
              <w:bottom w:val="single" w:sz="4" w:space="0" w:color="auto"/>
              <w:right w:val="single" w:sz="4" w:space="0" w:color="auto"/>
            </w:tcBorders>
            <w:shd w:val="clear" w:color="auto" w:fill="auto"/>
            <w:noWrap/>
            <w:vAlign w:val="bottom"/>
            <w:hideMark/>
          </w:tcPr>
          <w:p w:rsidR="00326B7E" w:rsidRPr="00A033D9" w:rsidRDefault="00326B7E" w:rsidP="00326B7E">
            <w:pPr>
              <w:jc w:val="center"/>
              <w:rPr>
                <w:color w:val="000000"/>
                <w:sz w:val="24"/>
              </w:rPr>
            </w:pPr>
            <w:r w:rsidRPr="00A033D9">
              <w:rPr>
                <w:color w:val="000000"/>
                <w:sz w:val="24"/>
              </w:rPr>
              <w:t>2,6</w:t>
            </w:r>
          </w:p>
        </w:tc>
        <w:tc>
          <w:tcPr>
            <w:tcW w:w="1226" w:type="dxa"/>
            <w:tcBorders>
              <w:top w:val="nil"/>
              <w:left w:val="nil"/>
              <w:bottom w:val="single" w:sz="4" w:space="0" w:color="auto"/>
              <w:right w:val="single" w:sz="4" w:space="0" w:color="auto"/>
            </w:tcBorders>
            <w:shd w:val="clear" w:color="auto" w:fill="auto"/>
            <w:noWrap/>
            <w:vAlign w:val="bottom"/>
            <w:hideMark/>
          </w:tcPr>
          <w:p w:rsidR="00326B7E" w:rsidRPr="00A033D9" w:rsidRDefault="00326B7E" w:rsidP="00326B7E">
            <w:pPr>
              <w:jc w:val="center"/>
              <w:rPr>
                <w:color w:val="000000"/>
                <w:sz w:val="24"/>
              </w:rPr>
            </w:pPr>
            <w:r w:rsidRPr="00A033D9">
              <w:rPr>
                <w:color w:val="000000"/>
                <w:sz w:val="24"/>
              </w:rPr>
              <w:t>0,6</w:t>
            </w:r>
          </w:p>
        </w:tc>
        <w:tc>
          <w:tcPr>
            <w:tcW w:w="1225" w:type="dxa"/>
            <w:tcBorders>
              <w:top w:val="nil"/>
              <w:left w:val="nil"/>
              <w:bottom w:val="single" w:sz="4" w:space="0" w:color="auto"/>
              <w:right w:val="single" w:sz="4" w:space="0" w:color="auto"/>
            </w:tcBorders>
            <w:shd w:val="clear" w:color="auto" w:fill="auto"/>
            <w:noWrap/>
            <w:vAlign w:val="bottom"/>
            <w:hideMark/>
          </w:tcPr>
          <w:p w:rsidR="00326B7E" w:rsidRPr="00A033D9" w:rsidRDefault="00326B7E" w:rsidP="00326B7E">
            <w:pPr>
              <w:jc w:val="center"/>
              <w:rPr>
                <w:color w:val="000000"/>
                <w:sz w:val="24"/>
              </w:rPr>
            </w:pPr>
            <w:r w:rsidRPr="00A033D9">
              <w:rPr>
                <w:color w:val="000000"/>
                <w:sz w:val="24"/>
              </w:rPr>
              <w:t>0,1</w:t>
            </w:r>
          </w:p>
        </w:tc>
        <w:tc>
          <w:tcPr>
            <w:tcW w:w="1226" w:type="dxa"/>
            <w:tcBorders>
              <w:top w:val="nil"/>
              <w:left w:val="nil"/>
              <w:bottom w:val="single" w:sz="4" w:space="0" w:color="auto"/>
              <w:right w:val="single" w:sz="4" w:space="0" w:color="auto"/>
            </w:tcBorders>
            <w:shd w:val="clear" w:color="auto" w:fill="auto"/>
            <w:noWrap/>
            <w:vAlign w:val="bottom"/>
          </w:tcPr>
          <w:p w:rsidR="00326B7E" w:rsidRPr="00A033D9" w:rsidRDefault="00326B7E" w:rsidP="00326B7E">
            <w:pPr>
              <w:jc w:val="center"/>
              <w:rPr>
                <w:color w:val="000000"/>
                <w:sz w:val="24"/>
              </w:rPr>
            </w:pPr>
          </w:p>
        </w:tc>
        <w:tc>
          <w:tcPr>
            <w:tcW w:w="1226" w:type="dxa"/>
            <w:tcBorders>
              <w:top w:val="nil"/>
              <w:left w:val="nil"/>
              <w:bottom w:val="single" w:sz="4" w:space="0" w:color="auto"/>
              <w:right w:val="single" w:sz="4" w:space="0" w:color="auto"/>
            </w:tcBorders>
            <w:shd w:val="clear" w:color="auto" w:fill="auto"/>
            <w:noWrap/>
            <w:vAlign w:val="bottom"/>
            <w:hideMark/>
          </w:tcPr>
          <w:p w:rsidR="00326B7E" w:rsidRPr="00A033D9" w:rsidRDefault="00326B7E" w:rsidP="00326B7E">
            <w:pPr>
              <w:jc w:val="center"/>
              <w:rPr>
                <w:color w:val="000000"/>
                <w:sz w:val="24"/>
              </w:rPr>
            </w:pPr>
            <w:r w:rsidRPr="00A033D9">
              <w:rPr>
                <w:color w:val="000000"/>
                <w:sz w:val="24"/>
              </w:rPr>
              <w:t>7,5</w:t>
            </w:r>
          </w:p>
        </w:tc>
      </w:tr>
      <w:tr w:rsidR="00326B7E" w:rsidRPr="00326B7E" w:rsidTr="00326B7E">
        <w:trPr>
          <w:trHeight w:val="300"/>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326B7E" w:rsidRPr="00A033D9" w:rsidRDefault="00326B7E" w:rsidP="00326B7E">
            <w:pPr>
              <w:rPr>
                <w:color w:val="000000"/>
                <w:sz w:val="24"/>
              </w:rPr>
            </w:pPr>
            <w:r w:rsidRPr="00A033D9">
              <w:rPr>
                <w:color w:val="000000"/>
                <w:sz w:val="24"/>
              </w:rPr>
              <w:t xml:space="preserve">      0.6</w:t>
            </w:r>
          </w:p>
        </w:tc>
        <w:tc>
          <w:tcPr>
            <w:tcW w:w="1225" w:type="dxa"/>
            <w:tcBorders>
              <w:top w:val="nil"/>
              <w:left w:val="nil"/>
              <w:bottom w:val="single" w:sz="4" w:space="0" w:color="auto"/>
              <w:right w:val="single" w:sz="4" w:space="0" w:color="auto"/>
            </w:tcBorders>
            <w:shd w:val="clear" w:color="auto" w:fill="auto"/>
            <w:noWrap/>
            <w:vAlign w:val="bottom"/>
            <w:hideMark/>
          </w:tcPr>
          <w:p w:rsidR="00326B7E" w:rsidRPr="00A033D9" w:rsidRDefault="00326B7E" w:rsidP="00326B7E">
            <w:pPr>
              <w:jc w:val="center"/>
              <w:rPr>
                <w:color w:val="000000"/>
                <w:sz w:val="24"/>
              </w:rPr>
            </w:pPr>
            <w:r w:rsidRPr="00A033D9">
              <w:rPr>
                <w:color w:val="000000"/>
                <w:sz w:val="24"/>
              </w:rPr>
              <w:t>17,4</w:t>
            </w:r>
          </w:p>
        </w:tc>
        <w:tc>
          <w:tcPr>
            <w:tcW w:w="1226" w:type="dxa"/>
            <w:tcBorders>
              <w:top w:val="nil"/>
              <w:left w:val="nil"/>
              <w:bottom w:val="single" w:sz="4" w:space="0" w:color="auto"/>
              <w:right w:val="single" w:sz="4" w:space="0" w:color="auto"/>
            </w:tcBorders>
            <w:shd w:val="clear" w:color="auto" w:fill="auto"/>
            <w:noWrap/>
            <w:vAlign w:val="bottom"/>
            <w:hideMark/>
          </w:tcPr>
          <w:p w:rsidR="00326B7E" w:rsidRPr="00A033D9" w:rsidRDefault="00326B7E" w:rsidP="00326B7E">
            <w:pPr>
              <w:jc w:val="center"/>
              <w:rPr>
                <w:color w:val="000000"/>
                <w:sz w:val="24"/>
              </w:rPr>
            </w:pPr>
            <w:r w:rsidRPr="00A033D9">
              <w:rPr>
                <w:color w:val="000000"/>
                <w:sz w:val="24"/>
              </w:rPr>
              <w:t>8,5</w:t>
            </w:r>
          </w:p>
        </w:tc>
        <w:tc>
          <w:tcPr>
            <w:tcW w:w="1226" w:type="dxa"/>
            <w:tcBorders>
              <w:top w:val="nil"/>
              <w:left w:val="nil"/>
              <w:bottom w:val="single" w:sz="4" w:space="0" w:color="auto"/>
              <w:right w:val="single" w:sz="4" w:space="0" w:color="auto"/>
            </w:tcBorders>
            <w:shd w:val="clear" w:color="auto" w:fill="auto"/>
            <w:noWrap/>
            <w:vAlign w:val="bottom"/>
            <w:hideMark/>
          </w:tcPr>
          <w:p w:rsidR="00326B7E" w:rsidRPr="00A033D9" w:rsidRDefault="00326B7E" w:rsidP="00326B7E">
            <w:pPr>
              <w:jc w:val="center"/>
              <w:rPr>
                <w:color w:val="000000"/>
                <w:sz w:val="24"/>
              </w:rPr>
            </w:pPr>
            <w:r w:rsidRPr="00A033D9">
              <w:rPr>
                <w:color w:val="000000"/>
                <w:sz w:val="24"/>
              </w:rPr>
              <w:t>0,8</w:t>
            </w:r>
          </w:p>
        </w:tc>
        <w:tc>
          <w:tcPr>
            <w:tcW w:w="1225" w:type="dxa"/>
            <w:tcBorders>
              <w:top w:val="nil"/>
              <w:left w:val="nil"/>
              <w:bottom w:val="single" w:sz="4" w:space="0" w:color="auto"/>
              <w:right w:val="single" w:sz="4" w:space="0" w:color="auto"/>
            </w:tcBorders>
            <w:shd w:val="clear" w:color="auto" w:fill="auto"/>
            <w:noWrap/>
            <w:vAlign w:val="bottom"/>
            <w:hideMark/>
          </w:tcPr>
          <w:p w:rsidR="00326B7E" w:rsidRPr="00A033D9" w:rsidRDefault="00326B7E" w:rsidP="00326B7E">
            <w:pPr>
              <w:jc w:val="center"/>
              <w:rPr>
                <w:color w:val="000000"/>
                <w:sz w:val="24"/>
              </w:rPr>
            </w:pPr>
            <w:r w:rsidRPr="00A033D9">
              <w:rPr>
                <w:color w:val="000000"/>
                <w:sz w:val="24"/>
              </w:rPr>
              <w:t>0,1</w:t>
            </w:r>
          </w:p>
        </w:tc>
        <w:tc>
          <w:tcPr>
            <w:tcW w:w="1226" w:type="dxa"/>
            <w:tcBorders>
              <w:top w:val="nil"/>
              <w:left w:val="nil"/>
              <w:bottom w:val="single" w:sz="4" w:space="0" w:color="auto"/>
              <w:right w:val="single" w:sz="4" w:space="0" w:color="auto"/>
            </w:tcBorders>
            <w:shd w:val="clear" w:color="auto" w:fill="auto"/>
            <w:noWrap/>
            <w:vAlign w:val="bottom"/>
          </w:tcPr>
          <w:p w:rsidR="00326B7E" w:rsidRPr="00A033D9" w:rsidRDefault="00326B7E" w:rsidP="00326B7E">
            <w:pPr>
              <w:jc w:val="center"/>
              <w:rPr>
                <w:color w:val="000000"/>
                <w:sz w:val="24"/>
              </w:rPr>
            </w:pPr>
          </w:p>
        </w:tc>
        <w:tc>
          <w:tcPr>
            <w:tcW w:w="1226" w:type="dxa"/>
            <w:tcBorders>
              <w:top w:val="nil"/>
              <w:left w:val="nil"/>
              <w:bottom w:val="single" w:sz="4" w:space="0" w:color="auto"/>
              <w:right w:val="single" w:sz="4" w:space="0" w:color="auto"/>
            </w:tcBorders>
            <w:shd w:val="clear" w:color="auto" w:fill="auto"/>
            <w:noWrap/>
            <w:vAlign w:val="bottom"/>
            <w:hideMark/>
          </w:tcPr>
          <w:p w:rsidR="00326B7E" w:rsidRPr="00A033D9" w:rsidRDefault="00326B7E" w:rsidP="00326B7E">
            <w:pPr>
              <w:jc w:val="center"/>
              <w:rPr>
                <w:color w:val="000000"/>
                <w:sz w:val="24"/>
              </w:rPr>
            </w:pPr>
            <w:r w:rsidRPr="00A033D9">
              <w:rPr>
                <w:color w:val="000000"/>
                <w:sz w:val="24"/>
              </w:rPr>
              <w:t>26,8</w:t>
            </w:r>
          </w:p>
        </w:tc>
      </w:tr>
      <w:tr w:rsidR="00326B7E" w:rsidRPr="00326B7E" w:rsidTr="00326B7E">
        <w:trPr>
          <w:trHeight w:val="300"/>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326B7E" w:rsidRPr="00A033D9" w:rsidRDefault="00326B7E" w:rsidP="00326B7E">
            <w:pPr>
              <w:rPr>
                <w:color w:val="000000"/>
                <w:sz w:val="24"/>
              </w:rPr>
            </w:pPr>
            <w:r w:rsidRPr="00A033D9">
              <w:rPr>
                <w:color w:val="000000"/>
                <w:sz w:val="24"/>
              </w:rPr>
              <w:t xml:space="preserve">      0.7</w:t>
            </w:r>
          </w:p>
        </w:tc>
        <w:tc>
          <w:tcPr>
            <w:tcW w:w="1225" w:type="dxa"/>
            <w:tcBorders>
              <w:top w:val="nil"/>
              <w:left w:val="nil"/>
              <w:bottom w:val="single" w:sz="4" w:space="0" w:color="auto"/>
              <w:right w:val="single" w:sz="4" w:space="0" w:color="auto"/>
            </w:tcBorders>
            <w:shd w:val="clear" w:color="auto" w:fill="auto"/>
            <w:noWrap/>
            <w:vAlign w:val="bottom"/>
            <w:hideMark/>
          </w:tcPr>
          <w:p w:rsidR="00326B7E" w:rsidRPr="00A033D9" w:rsidRDefault="00326B7E" w:rsidP="00326B7E">
            <w:pPr>
              <w:jc w:val="center"/>
              <w:rPr>
                <w:color w:val="000000"/>
                <w:sz w:val="24"/>
              </w:rPr>
            </w:pPr>
            <w:r w:rsidRPr="00A033D9">
              <w:rPr>
                <w:color w:val="000000"/>
                <w:sz w:val="24"/>
              </w:rPr>
              <w:t>42,6</w:t>
            </w:r>
          </w:p>
        </w:tc>
        <w:tc>
          <w:tcPr>
            <w:tcW w:w="1226" w:type="dxa"/>
            <w:tcBorders>
              <w:top w:val="nil"/>
              <w:left w:val="nil"/>
              <w:bottom w:val="single" w:sz="4" w:space="0" w:color="auto"/>
              <w:right w:val="single" w:sz="4" w:space="0" w:color="auto"/>
            </w:tcBorders>
            <w:shd w:val="clear" w:color="auto" w:fill="auto"/>
            <w:noWrap/>
            <w:vAlign w:val="bottom"/>
            <w:hideMark/>
          </w:tcPr>
          <w:p w:rsidR="00326B7E" w:rsidRPr="00A033D9" w:rsidRDefault="00326B7E" w:rsidP="00326B7E">
            <w:pPr>
              <w:jc w:val="center"/>
              <w:rPr>
                <w:color w:val="000000"/>
                <w:sz w:val="24"/>
              </w:rPr>
            </w:pPr>
            <w:r w:rsidRPr="00A033D9">
              <w:rPr>
                <w:color w:val="000000"/>
                <w:sz w:val="24"/>
              </w:rPr>
              <w:t>13,9</w:t>
            </w:r>
          </w:p>
        </w:tc>
        <w:tc>
          <w:tcPr>
            <w:tcW w:w="1226" w:type="dxa"/>
            <w:tcBorders>
              <w:top w:val="nil"/>
              <w:left w:val="nil"/>
              <w:bottom w:val="single" w:sz="4" w:space="0" w:color="auto"/>
              <w:right w:val="single" w:sz="4" w:space="0" w:color="auto"/>
            </w:tcBorders>
            <w:shd w:val="clear" w:color="auto" w:fill="auto"/>
            <w:noWrap/>
            <w:vAlign w:val="bottom"/>
            <w:hideMark/>
          </w:tcPr>
          <w:p w:rsidR="00326B7E" w:rsidRPr="00A033D9" w:rsidRDefault="00326B7E" w:rsidP="00326B7E">
            <w:pPr>
              <w:jc w:val="center"/>
              <w:rPr>
                <w:color w:val="000000"/>
                <w:sz w:val="24"/>
              </w:rPr>
            </w:pPr>
            <w:r w:rsidRPr="00A033D9">
              <w:rPr>
                <w:color w:val="000000"/>
                <w:sz w:val="24"/>
              </w:rPr>
              <w:t>1,3</w:t>
            </w:r>
          </w:p>
        </w:tc>
        <w:tc>
          <w:tcPr>
            <w:tcW w:w="1225" w:type="dxa"/>
            <w:tcBorders>
              <w:top w:val="nil"/>
              <w:left w:val="nil"/>
              <w:bottom w:val="single" w:sz="4" w:space="0" w:color="auto"/>
              <w:right w:val="single" w:sz="4" w:space="0" w:color="auto"/>
            </w:tcBorders>
            <w:shd w:val="clear" w:color="auto" w:fill="auto"/>
            <w:noWrap/>
            <w:vAlign w:val="bottom"/>
            <w:hideMark/>
          </w:tcPr>
          <w:p w:rsidR="00326B7E" w:rsidRPr="00A033D9" w:rsidRDefault="00326B7E" w:rsidP="00326B7E">
            <w:pPr>
              <w:jc w:val="center"/>
              <w:rPr>
                <w:color w:val="000000"/>
                <w:sz w:val="24"/>
              </w:rPr>
            </w:pPr>
            <w:r w:rsidRPr="00A033D9">
              <w:rPr>
                <w:color w:val="000000"/>
                <w:sz w:val="24"/>
              </w:rPr>
              <w:t>0,1</w:t>
            </w:r>
          </w:p>
        </w:tc>
        <w:tc>
          <w:tcPr>
            <w:tcW w:w="1226" w:type="dxa"/>
            <w:tcBorders>
              <w:top w:val="nil"/>
              <w:left w:val="nil"/>
              <w:bottom w:val="single" w:sz="4" w:space="0" w:color="auto"/>
              <w:right w:val="single" w:sz="4" w:space="0" w:color="auto"/>
            </w:tcBorders>
            <w:shd w:val="clear" w:color="auto" w:fill="auto"/>
            <w:noWrap/>
            <w:vAlign w:val="bottom"/>
          </w:tcPr>
          <w:p w:rsidR="00326B7E" w:rsidRPr="00A033D9" w:rsidRDefault="00326B7E" w:rsidP="00326B7E">
            <w:pPr>
              <w:jc w:val="center"/>
              <w:rPr>
                <w:color w:val="000000"/>
                <w:sz w:val="24"/>
              </w:rPr>
            </w:pPr>
          </w:p>
        </w:tc>
        <w:tc>
          <w:tcPr>
            <w:tcW w:w="1226" w:type="dxa"/>
            <w:tcBorders>
              <w:top w:val="nil"/>
              <w:left w:val="nil"/>
              <w:bottom w:val="single" w:sz="4" w:space="0" w:color="auto"/>
              <w:right w:val="single" w:sz="4" w:space="0" w:color="auto"/>
            </w:tcBorders>
            <w:shd w:val="clear" w:color="auto" w:fill="auto"/>
            <w:noWrap/>
            <w:vAlign w:val="bottom"/>
            <w:hideMark/>
          </w:tcPr>
          <w:p w:rsidR="00326B7E" w:rsidRPr="00A033D9" w:rsidRDefault="00326B7E" w:rsidP="00326B7E">
            <w:pPr>
              <w:jc w:val="center"/>
              <w:rPr>
                <w:color w:val="000000"/>
                <w:sz w:val="24"/>
              </w:rPr>
            </w:pPr>
            <w:r w:rsidRPr="00A033D9">
              <w:rPr>
                <w:color w:val="000000"/>
                <w:sz w:val="24"/>
              </w:rPr>
              <w:t>57,9</w:t>
            </w:r>
          </w:p>
        </w:tc>
      </w:tr>
      <w:tr w:rsidR="00326B7E" w:rsidRPr="00326B7E" w:rsidTr="00326B7E">
        <w:trPr>
          <w:trHeight w:val="300"/>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326B7E" w:rsidRPr="00A033D9" w:rsidRDefault="00326B7E" w:rsidP="00326B7E">
            <w:pPr>
              <w:rPr>
                <w:color w:val="000000"/>
                <w:sz w:val="24"/>
              </w:rPr>
            </w:pPr>
            <w:r w:rsidRPr="00A033D9">
              <w:rPr>
                <w:color w:val="000000"/>
                <w:sz w:val="24"/>
              </w:rPr>
              <w:t xml:space="preserve">      0.8</w:t>
            </w:r>
          </w:p>
        </w:tc>
        <w:tc>
          <w:tcPr>
            <w:tcW w:w="1225" w:type="dxa"/>
            <w:tcBorders>
              <w:top w:val="nil"/>
              <w:left w:val="nil"/>
              <w:bottom w:val="single" w:sz="4" w:space="0" w:color="auto"/>
              <w:right w:val="single" w:sz="4" w:space="0" w:color="auto"/>
            </w:tcBorders>
            <w:shd w:val="clear" w:color="auto" w:fill="auto"/>
            <w:noWrap/>
            <w:vAlign w:val="bottom"/>
            <w:hideMark/>
          </w:tcPr>
          <w:p w:rsidR="00326B7E" w:rsidRPr="00A033D9" w:rsidRDefault="00326B7E" w:rsidP="00326B7E">
            <w:pPr>
              <w:jc w:val="center"/>
              <w:rPr>
                <w:color w:val="000000"/>
                <w:sz w:val="24"/>
              </w:rPr>
            </w:pPr>
            <w:r w:rsidRPr="00A033D9">
              <w:rPr>
                <w:color w:val="000000"/>
                <w:sz w:val="24"/>
              </w:rPr>
              <w:t>33,0</w:t>
            </w:r>
          </w:p>
        </w:tc>
        <w:tc>
          <w:tcPr>
            <w:tcW w:w="1226" w:type="dxa"/>
            <w:tcBorders>
              <w:top w:val="nil"/>
              <w:left w:val="nil"/>
              <w:bottom w:val="single" w:sz="4" w:space="0" w:color="auto"/>
              <w:right w:val="single" w:sz="4" w:space="0" w:color="auto"/>
            </w:tcBorders>
            <w:shd w:val="clear" w:color="auto" w:fill="auto"/>
            <w:noWrap/>
            <w:vAlign w:val="bottom"/>
            <w:hideMark/>
          </w:tcPr>
          <w:p w:rsidR="00326B7E" w:rsidRPr="00A033D9" w:rsidRDefault="00326B7E" w:rsidP="00326B7E">
            <w:pPr>
              <w:jc w:val="center"/>
              <w:rPr>
                <w:color w:val="000000"/>
                <w:sz w:val="24"/>
              </w:rPr>
            </w:pPr>
            <w:r w:rsidRPr="00A033D9">
              <w:rPr>
                <w:color w:val="000000"/>
                <w:sz w:val="24"/>
              </w:rPr>
              <w:t>4,8</w:t>
            </w:r>
          </w:p>
        </w:tc>
        <w:tc>
          <w:tcPr>
            <w:tcW w:w="1226" w:type="dxa"/>
            <w:tcBorders>
              <w:top w:val="nil"/>
              <w:left w:val="nil"/>
              <w:bottom w:val="single" w:sz="4" w:space="0" w:color="auto"/>
              <w:right w:val="single" w:sz="4" w:space="0" w:color="auto"/>
            </w:tcBorders>
            <w:shd w:val="clear" w:color="auto" w:fill="auto"/>
            <w:noWrap/>
            <w:vAlign w:val="bottom"/>
            <w:hideMark/>
          </w:tcPr>
          <w:p w:rsidR="00326B7E" w:rsidRPr="00A033D9" w:rsidRDefault="00326B7E" w:rsidP="00326B7E">
            <w:pPr>
              <w:jc w:val="center"/>
              <w:rPr>
                <w:color w:val="000000"/>
                <w:sz w:val="24"/>
              </w:rPr>
            </w:pPr>
            <w:r w:rsidRPr="00A033D9">
              <w:rPr>
                <w:color w:val="000000"/>
                <w:sz w:val="24"/>
              </w:rPr>
              <w:t>0,3</w:t>
            </w:r>
          </w:p>
        </w:tc>
        <w:tc>
          <w:tcPr>
            <w:tcW w:w="1225" w:type="dxa"/>
            <w:tcBorders>
              <w:top w:val="nil"/>
              <w:left w:val="nil"/>
              <w:bottom w:val="single" w:sz="4" w:space="0" w:color="auto"/>
              <w:right w:val="single" w:sz="4" w:space="0" w:color="auto"/>
            </w:tcBorders>
            <w:shd w:val="clear" w:color="auto" w:fill="auto"/>
            <w:noWrap/>
            <w:vAlign w:val="bottom"/>
            <w:hideMark/>
          </w:tcPr>
          <w:p w:rsidR="00326B7E" w:rsidRPr="00A033D9" w:rsidRDefault="00326B7E" w:rsidP="00326B7E">
            <w:pPr>
              <w:jc w:val="center"/>
              <w:rPr>
                <w:color w:val="000000"/>
                <w:sz w:val="24"/>
              </w:rPr>
            </w:pPr>
            <w:r w:rsidRPr="00A033D9">
              <w:rPr>
                <w:color w:val="000000"/>
                <w:sz w:val="24"/>
              </w:rPr>
              <w:t>0,0</w:t>
            </w:r>
          </w:p>
        </w:tc>
        <w:tc>
          <w:tcPr>
            <w:tcW w:w="1226" w:type="dxa"/>
            <w:tcBorders>
              <w:top w:val="nil"/>
              <w:left w:val="nil"/>
              <w:bottom w:val="single" w:sz="4" w:space="0" w:color="auto"/>
              <w:right w:val="single" w:sz="4" w:space="0" w:color="auto"/>
            </w:tcBorders>
            <w:shd w:val="clear" w:color="auto" w:fill="auto"/>
            <w:noWrap/>
            <w:vAlign w:val="bottom"/>
          </w:tcPr>
          <w:p w:rsidR="00326B7E" w:rsidRPr="00A033D9" w:rsidRDefault="00326B7E" w:rsidP="00326B7E">
            <w:pPr>
              <w:jc w:val="center"/>
              <w:rPr>
                <w:color w:val="000000"/>
                <w:sz w:val="24"/>
              </w:rPr>
            </w:pPr>
          </w:p>
        </w:tc>
        <w:tc>
          <w:tcPr>
            <w:tcW w:w="1226" w:type="dxa"/>
            <w:tcBorders>
              <w:top w:val="nil"/>
              <w:left w:val="nil"/>
              <w:bottom w:val="single" w:sz="4" w:space="0" w:color="auto"/>
              <w:right w:val="single" w:sz="4" w:space="0" w:color="auto"/>
            </w:tcBorders>
            <w:shd w:val="clear" w:color="auto" w:fill="auto"/>
            <w:noWrap/>
            <w:vAlign w:val="bottom"/>
            <w:hideMark/>
          </w:tcPr>
          <w:p w:rsidR="00326B7E" w:rsidRPr="00A033D9" w:rsidRDefault="00326B7E" w:rsidP="00326B7E">
            <w:pPr>
              <w:jc w:val="center"/>
              <w:rPr>
                <w:color w:val="000000"/>
                <w:sz w:val="24"/>
              </w:rPr>
            </w:pPr>
            <w:r w:rsidRPr="00A033D9">
              <w:rPr>
                <w:color w:val="000000"/>
                <w:sz w:val="24"/>
              </w:rPr>
              <w:t>38,1</w:t>
            </w:r>
          </w:p>
        </w:tc>
      </w:tr>
      <w:tr w:rsidR="00326B7E" w:rsidRPr="00326B7E" w:rsidTr="00326B7E">
        <w:trPr>
          <w:trHeight w:val="300"/>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326B7E" w:rsidRPr="00A033D9" w:rsidRDefault="00326B7E" w:rsidP="00326B7E">
            <w:pPr>
              <w:rPr>
                <w:color w:val="000000"/>
                <w:sz w:val="24"/>
              </w:rPr>
            </w:pPr>
            <w:r w:rsidRPr="00A033D9">
              <w:rPr>
                <w:color w:val="000000"/>
                <w:sz w:val="24"/>
              </w:rPr>
              <w:t xml:space="preserve">      0.9-1.0</w:t>
            </w:r>
          </w:p>
        </w:tc>
        <w:tc>
          <w:tcPr>
            <w:tcW w:w="1225" w:type="dxa"/>
            <w:tcBorders>
              <w:top w:val="nil"/>
              <w:left w:val="nil"/>
              <w:bottom w:val="single" w:sz="4" w:space="0" w:color="auto"/>
              <w:right w:val="single" w:sz="4" w:space="0" w:color="auto"/>
            </w:tcBorders>
            <w:shd w:val="clear" w:color="auto" w:fill="auto"/>
            <w:noWrap/>
            <w:vAlign w:val="bottom"/>
            <w:hideMark/>
          </w:tcPr>
          <w:p w:rsidR="00326B7E" w:rsidRPr="00A033D9" w:rsidRDefault="00326B7E" w:rsidP="00326B7E">
            <w:pPr>
              <w:jc w:val="center"/>
              <w:rPr>
                <w:color w:val="000000"/>
                <w:sz w:val="24"/>
              </w:rPr>
            </w:pPr>
            <w:r w:rsidRPr="00A033D9">
              <w:rPr>
                <w:color w:val="000000"/>
                <w:sz w:val="24"/>
              </w:rPr>
              <w:t>23,5</w:t>
            </w:r>
          </w:p>
        </w:tc>
        <w:tc>
          <w:tcPr>
            <w:tcW w:w="1226" w:type="dxa"/>
            <w:tcBorders>
              <w:top w:val="nil"/>
              <w:left w:val="nil"/>
              <w:bottom w:val="single" w:sz="4" w:space="0" w:color="auto"/>
              <w:right w:val="single" w:sz="4" w:space="0" w:color="auto"/>
            </w:tcBorders>
            <w:shd w:val="clear" w:color="auto" w:fill="auto"/>
            <w:noWrap/>
            <w:vAlign w:val="bottom"/>
            <w:hideMark/>
          </w:tcPr>
          <w:p w:rsidR="00326B7E" w:rsidRPr="00A033D9" w:rsidRDefault="00326B7E" w:rsidP="00326B7E">
            <w:pPr>
              <w:jc w:val="center"/>
              <w:rPr>
                <w:color w:val="000000"/>
                <w:sz w:val="24"/>
              </w:rPr>
            </w:pPr>
            <w:r w:rsidRPr="00A033D9">
              <w:rPr>
                <w:color w:val="000000"/>
                <w:sz w:val="24"/>
              </w:rPr>
              <w:t>2,1</w:t>
            </w:r>
          </w:p>
        </w:tc>
        <w:tc>
          <w:tcPr>
            <w:tcW w:w="1226" w:type="dxa"/>
            <w:tcBorders>
              <w:top w:val="nil"/>
              <w:left w:val="nil"/>
              <w:bottom w:val="single" w:sz="4" w:space="0" w:color="auto"/>
              <w:right w:val="single" w:sz="4" w:space="0" w:color="auto"/>
            </w:tcBorders>
            <w:shd w:val="clear" w:color="auto" w:fill="auto"/>
            <w:noWrap/>
            <w:vAlign w:val="bottom"/>
            <w:hideMark/>
          </w:tcPr>
          <w:p w:rsidR="00326B7E" w:rsidRPr="00A033D9" w:rsidRDefault="00326B7E" w:rsidP="00326B7E">
            <w:pPr>
              <w:jc w:val="center"/>
              <w:rPr>
                <w:color w:val="000000"/>
                <w:sz w:val="24"/>
              </w:rPr>
            </w:pPr>
            <w:r w:rsidRPr="00A033D9">
              <w:rPr>
                <w:color w:val="000000"/>
                <w:sz w:val="24"/>
              </w:rPr>
              <w:t>0,1</w:t>
            </w:r>
          </w:p>
        </w:tc>
        <w:tc>
          <w:tcPr>
            <w:tcW w:w="1225" w:type="dxa"/>
            <w:tcBorders>
              <w:top w:val="nil"/>
              <w:left w:val="nil"/>
              <w:bottom w:val="single" w:sz="4" w:space="0" w:color="auto"/>
              <w:right w:val="single" w:sz="4" w:space="0" w:color="auto"/>
            </w:tcBorders>
            <w:shd w:val="clear" w:color="auto" w:fill="auto"/>
            <w:noWrap/>
            <w:vAlign w:val="bottom"/>
            <w:hideMark/>
          </w:tcPr>
          <w:p w:rsidR="00326B7E" w:rsidRPr="00A033D9" w:rsidRDefault="00326B7E" w:rsidP="00326B7E">
            <w:pPr>
              <w:jc w:val="center"/>
              <w:rPr>
                <w:color w:val="000000"/>
                <w:sz w:val="24"/>
              </w:rPr>
            </w:pPr>
            <w:r w:rsidRPr="00A033D9">
              <w:rPr>
                <w:color w:val="000000"/>
                <w:sz w:val="24"/>
              </w:rPr>
              <w:t>0,0</w:t>
            </w:r>
          </w:p>
        </w:tc>
        <w:tc>
          <w:tcPr>
            <w:tcW w:w="1226" w:type="dxa"/>
            <w:tcBorders>
              <w:top w:val="nil"/>
              <w:left w:val="nil"/>
              <w:bottom w:val="single" w:sz="4" w:space="0" w:color="auto"/>
              <w:right w:val="single" w:sz="4" w:space="0" w:color="auto"/>
            </w:tcBorders>
            <w:shd w:val="clear" w:color="auto" w:fill="auto"/>
            <w:noWrap/>
            <w:vAlign w:val="bottom"/>
          </w:tcPr>
          <w:p w:rsidR="00326B7E" w:rsidRPr="00A033D9" w:rsidRDefault="00326B7E" w:rsidP="00326B7E">
            <w:pPr>
              <w:jc w:val="center"/>
              <w:rPr>
                <w:color w:val="000000"/>
                <w:sz w:val="24"/>
              </w:rPr>
            </w:pPr>
          </w:p>
        </w:tc>
        <w:tc>
          <w:tcPr>
            <w:tcW w:w="1226" w:type="dxa"/>
            <w:tcBorders>
              <w:top w:val="nil"/>
              <w:left w:val="nil"/>
              <w:bottom w:val="single" w:sz="4" w:space="0" w:color="auto"/>
              <w:right w:val="single" w:sz="4" w:space="0" w:color="auto"/>
            </w:tcBorders>
            <w:shd w:val="clear" w:color="auto" w:fill="auto"/>
            <w:noWrap/>
            <w:vAlign w:val="bottom"/>
            <w:hideMark/>
          </w:tcPr>
          <w:p w:rsidR="00326B7E" w:rsidRPr="00A033D9" w:rsidRDefault="00326B7E" w:rsidP="00326B7E">
            <w:pPr>
              <w:jc w:val="center"/>
              <w:rPr>
                <w:color w:val="000000"/>
                <w:sz w:val="24"/>
              </w:rPr>
            </w:pPr>
            <w:r w:rsidRPr="00A033D9">
              <w:rPr>
                <w:color w:val="000000"/>
                <w:sz w:val="24"/>
              </w:rPr>
              <w:t>25,7</w:t>
            </w:r>
          </w:p>
        </w:tc>
      </w:tr>
      <w:tr w:rsidR="00326B7E" w:rsidRPr="00326B7E" w:rsidTr="00326B7E">
        <w:trPr>
          <w:trHeight w:val="300"/>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326B7E" w:rsidRPr="00A033D9" w:rsidRDefault="00326B7E" w:rsidP="00326B7E">
            <w:pPr>
              <w:rPr>
                <w:color w:val="000000"/>
                <w:sz w:val="24"/>
              </w:rPr>
            </w:pPr>
            <w:r w:rsidRPr="00A033D9">
              <w:rPr>
                <w:color w:val="000000"/>
                <w:sz w:val="24"/>
              </w:rPr>
              <w:t>Всего</w:t>
            </w:r>
          </w:p>
        </w:tc>
        <w:tc>
          <w:tcPr>
            <w:tcW w:w="1225" w:type="dxa"/>
            <w:tcBorders>
              <w:top w:val="nil"/>
              <w:left w:val="nil"/>
              <w:bottom w:val="single" w:sz="4" w:space="0" w:color="auto"/>
              <w:right w:val="single" w:sz="4" w:space="0" w:color="auto"/>
            </w:tcBorders>
            <w:shd w:val="clear" w:color="auto" w:fill="auto"/>
            <w:noWrap/>
            <w:vAlign w:val="bottom"/>
            <w:hideMark/>
          </w:tcPr>
          <w:p w:rsidR="00326B7E" w:rsidRPr="00A033D9" w:rsidRDefault="00326B7E" w:rsidP="00326B7E">
            <w:pPr>
              <w:jc w:val="center"/>
              <w:rPr>
                <w:color w:val="000000"/>
                <w:sz w:val="24"/>
              </w:rPr>
            </w:pPr>
            <w:r w:rsidRPr="00A033D9">
              <w:rPr>
                <w:color w:val="000000"/>
                <w:sz w:val="24"/>
              </w:rPr>
              <w:t>122,7</w:t>
            </w:r>
          </w:p>
        </w:tc>
        <w:tc>
          <w:tcPr>
            <w:tcW w:w="1226" w:type="dxa"/>
            <w:tcBorders>
              <w:top w:val="nil"/>
              <w:left w:val="nil"/>
              <w:bottom w:val="single" w:sz="4" w:space="0" w:color="auto"/>
              <w:right w:val="single" w:sz="4" w:space="0" w:color="auto"/>
            </w:tcBorders>
            <w:shd w:val="clear" w:color="auto" w:fill="auto"/>
            <w:noWrap/>
            <w:vAlign w:val="bottom"/>
            <w:hideMark/>
          </w:tcPr>
          <w:p w:rsidR="00326B7E" w:rsidRPr="00A033D9" w:rsidRDefault="00326B7E" w:rsidP="00326B7E">
            <w:pPr>
              <w:jc w:val="center"/>
              <w:rPr>
                <w:color w:val="000000"/>
                <w:sz w:val="24"/>
              </w:rPr>
            </w:pPr>
            <w:r w:rsidRPr="00A033D9">
              <w:rPr>
                <w:color w:val="000000"/>
                <w:sz w:val="24"/>
              </w:rPr>
              <w:t>32,9</w:t>
            </w:r>
          </w:p>
        </w:tc>
        <w:tc>
          <w:tcPr>
            <w:tcW w:w="1226" w:type="dxa"/>
            <w:tcBorders>
              <w:top w:val="nil"/>
              <w:left w:val="nil"/>
              <w:bottom w:val="single" w:sz="4" w:space="0" w:color="auto"/>
              <w:right w:val="single" w:sz="4" w:space="0" w:color="auto"/>
            </w:tcBorders>
            <w:shd w:val="clear" w:color="auto" w:fill="auto"/>
            <w:noWrap/>
            <w:vAlign w:val="bottom"/>
            <w:hideMark/>
          </w:tcPr>
          <w:p w:rsidR="00326B7E" w:rsidRPr="00A033D9" w:rsidRDefault="00326B7E" w:rsidP="00326B7E">
            <w:pPr>
              <w:jc w:val="center"/>
              <w:rPr>
                <w:color w:val="000000"/>
                <w:sz w:val="24"/>
              </w:rPr>
            </w:pPr>
            <w:r w:rsidRPr="00A033D9">
              <w:rPr>
                <w:color w:val="000000"/>
                <w:sz w:val="24"/>
              </w:rPr>
              <w:t>3,5</w:t>
            </w:r>
          </w:p>
        </w:tc>
        <w:tc>
          <w:tcPr>
            <w:tcW w:w="1225" w:type="dxa"/>
            <w:tcBorders>
              <w:top w:val="nil"/>
              <w:left w:val="nil"/>
              <w:bottom w:val="single" w:sz="4" w:space="0" w:color="auto"/>
              <w:right w:val="single" w:sz="4" w:space="0" w:color="auto"/>
            </w:tcBorders>
            <w:shd w:val="clear" w:color="auto" w:fill="auto"/>
            <w:noWrap/>
            <w:vAlign w:val="bottom"/>
            <w:hideMark/>
          </w:tcPr>
          <w:p w:rsidR="00326B7E" w:rsidRPr="00A033D9" w:rsidRDefault="00326B7E" w:rsidP="00326B7E">
            <w:pPr>
              <w:jc w:val="center"/>
              <w:rPr>
                <w:color w:val="000000"/>
                <w:sz w:val="24"/>
              </w:rPr>
            </w:pPr>
            <w:r w:rsidRPr="00A033D9">
              <w:rPr>
                <w:color w:val="000000"/>
                <w:sz w:val="24"/>
              </w:rPr>
              <w:t>0,4</w:t>
            </w:r>
          </w:p>
        </w:tc>
        <w:tc>
          <w:tcPr>
            <w:tcW w:w="1226" w:type="dxa"/>
            <w:tcBorders>
              <w:top w:val="nil"/>
              <w:left w:val="nil"/>
              <w:bottom w:val="single" w:sz="4" w:space="0" w:color="auto"/>
              <w:right w:val="single" w:sz="4" w:space="0" w:color="auto"/>
            </w:tcBorders>
            <w:shd w:val="clear" w:color="auto" w:fill="auto"/>
            <w:noWrap/>
            <w:vAlign w:val="bottom"/>
          </w:tcPr>
          <w:p w:rsidR="00326B7E" w:rsidRPr="00A033D9" w:rsidRDefault="00326B7E" w:rsidP="00326B7E">
            <w:pPr>
              <w:jc w:val="center"/>
              <w:rPr>
                <w:color w:val="000000"/>
                <w:sz w:val="24"/>
              </w:rPr>
            </w:pPr>
          </w:p>
        </w:tc>
        <w:tc>
          <w:tcPr>
            <w:tcW w:w="1226" w:type="dxa"/>
            <w:tcBorders>
              <w:top w:val="nil"/>
              <w:left w:val="nil"/>
              <w:bottom w:val="single" w:sz="4" w:space="0" w:color="auto"/>
              <w:right w:val="single" w:sz="4" w:space="0" w:color="auto"/>
            </w:tcBorders>
            <w:shd w:val="clear" w:color="auto" w:fill="auto"/>
            <w:noWrap/>
            <w:vAlign w:val="bottom"/>
            <w:hideMark/>
          </w:tcPr>
          <w:p w:rsidR="00326B7E" w:rsidRPr="00A033D9" w:rsidRDefault="00326B7E" w:rsidP="00326B7E">
            <w:pPr>
              <w:jc w:val="center"/>
              <w:rPr>
                <w:color w:val="000000"/>
                <w:sz w:val="24"/>
              </w:rPr>
            </w:pPr>
            <w:r w:rsidRPr="00A033D9">
              <w:rPr>
                <w:color w:val="000000"/>
                <w:sz w:val="24"/>
              </w:rPr>
              <w:t>159,5</w:t>
            </w:r>
          </w:p>
        </w:tc>
      </w:tr>
      <w:tr w:rsidR="00326B7E" w:rsidRPr="00326B7E" w:rsidTr="00326B7E">
        <w:trPr>
          <w:trHeight w:val="300"/>
        </w:trPr>
        <w:tc>
          <w:tcPr>
            <w:tcW w:w="9654" w:type="dxa"/>
            <w:gridSpan w:val="7"/>
            <w:tcBorders>
              <w:top w:val="nil"/>
              <w:left w:val="single" w:sz="4" w:space="0" w:color="auto"/>
              <w:bottom w:val="nil"/>
              <w:right w:val="single" w:sz="4" w:space="0" w:color="auto"/>
            </w:tcBorders>
            <w:shd w:val="clear" w:color="auto" w:fill="auto"/>
            <w:noWrap/>
            <w:vAlign w:val="bottom"/>
            <w:hideMark/>
          </w:tcPr>
          <w:p w:rsidR="00326B7E" w:rsidRPr="00A033D9" w:rsidRDefault="00326B7E" w:rsidP="00326B7E">
            <w:pPr>
              <w:jc w:val="center"/>
              <w:rPr>
                <w:color w:val="000000"/>
                <w:sz w:val="24"/>
              </w:rPr>
            </w:pPr>
            <w:r w:rsidRPr="00A033D9">
              <w:rPr>
                <w:color w:val="000000"/>
                <w:sz w:val="24"/>
              </w:rPr>
              <w:t>На 01.01.2009 г.</w:t>
            </w:r>
          </w:p>
        </w:tc>
      </w:tr>
      <w:tr w:rsidR="00326B7E" w:rsidRPr="00326B7E" w:rsidTr="00326B7E">
        <w:trPr>
          <w:trHeight w:val="300"/>
        </w:trPr>
        <w:tc>
          <w:tcPr>
            <w:tcW w:w="2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6B7E" w:rsidRPr="00A033D9" w:rsidRDefault="00326B7E" w:rsidP="00326B7E">
            <w:pPr>
              <w:rPr>
                <w:color w:val="000000"/>
                <w:sz w:val="24"/>
              </w:rPr>
            </w:pPr>
            <w:r w:rsidRPr="00A033D9">
              <w:rPr>
                <w:color w:val="000000"/>
                <w:sz w:val="24"/>
              </w:rPr>
              <w:t>Молодняки</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326B7E" w:rsidRPr="00A033D9" w:rsidRDefault="00326B7E" w:rsidP="00326B7E">
            <w:pPr>
              <w:rPr>
                <w:color w:val="000000"/>
                <w:sz w:val="24"/>
              </w:rPr>
            </w:pPr>
            <w:r w:rsidRPr="00A033D9">
              <w:rPr>
                <w:color w:val="000000"/>
                <w:sz w:val="24"/>
              </w:rPr>
              <w:t> </w:t>
            </w:r>
          </w:p>
        </w:tc>
        <w:tc>
          <w:tcPr>
            <w:tcW w:w="1226" w:type="dxa"/>
            <w:tcBorders>
              <w:top w:val="single" w:sz="4" w:space="0" w:color="auto"/>
              <w:left w:val="nil"/>
              <w:bottom w:val="single" w:sz="4" w:space="0" w:color="auto"/>
              <w:right w:val="single" w:sz="4" w:space="0" w:color="auto"/>
            </w:tcBorders>
            <w:shd w:val="clear" w:color="auto" w:fill="auto"/>
            <w:noWrap/>
            <w:vAlign w:val="bottom"/>
            <w:hideMark/>
          </w:tcPr>
          <w:p w:rsidR="00326B7E" w:rsidRPr="00A033D9" w:rsidRDefault="00326B7E" w:rsidP="00326B7E">
            <w:pPr>
              <w:rPr>
                <w:color w:val="000000"/>
                <w:sz w:val="24"/>
              </w:rPr>
            </w:pPr>
            <w:r w:rsidRPr="00A033D9">
              <w:rPr>
                <w:color w:val="000000"/>
                <w:sz w:val="24"/>
              </w:rPr>
              <w:t> </w:t>
            </w:r>
          </w:p>
        </w:tc>
        <w:tc>
          <w:tcPr>
            <w:tcW w:w="1226" w:type="dxa"/>
            <w:tcBorders>
              <w:top w:val="single" w:sz="4" w:space="0" w:color="auto"/>
              <w:left w:val="nil"/>
              <w:bottom w:val="single" w:sz="4" w:space="0" w:color="auto"/>
              <w:right w:val="single" w:sz="4" w:space="0" w:color="auto"/>
            </w:tcBorders>
            <w:shd w:val="clear" w:color="auto" w:fill="auto"/>
            <w:noWrap/>
            <w:vAlign w:val="bottom"/>
            <w:hideMark/>
          </w:tcPr>
          <w:p w:rsidR="00326B7E" w:rsidRPr="00A033D9" w:rsidRDefault="00326B7E" w:rsidP="00326B7E">
            <w:pPr>
              <w:rPr>
                <w:color w:val="000000"/>
                <w:sz w:val="24"/>
              </w:rPr>
            </w:pPr>
            <w:r w:rsidRPr="00A033D9">
              <w:rPr>
                <w:color w:val="000000"/>
                <w:sz w:val="24"/>
              </w:rPr>
              <w:t> </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326B7E" w:rsidRPr="00A033D9" w:rsidRDefault="00326B7E" w:rsidP="00326B7E">
            <w:pPr>
              <w:rPr>
                <w:color w:val="000000"/>
                <w:sz w:val="24"/>
              </w:rPr>
            </w:pPr>
            <w:r w:rsidRPr="00A033D9">
              <w:rPr>
                <w:color w:val="000000"/>
                <w:sz w:val="24"/>
              </w:rPr>
              <w:t> </w:t>
            </w:r>
          </w:p>
        </w:tc>
        <w:tc>
          <w:tcPr>
            <w:tcW w:w="1226" w:type="dxa"/>
            <w:tcBorders>
              <w:top w:val="single" w:sz="4" w:space="0" w:color="auto"/>
              <w:left w:val="nil"/>
              <w:bottom w:val="single" w:sz="4" w:space="0" w:color="auto"/>
              <w:right w:val="single" w:sz="4" w:space="0" w:color="auto"/>
            </w:tcBorders>
            <w:shd w:val="clear" w:color="auto" w:fill="auto"/>
            <w:noWrap/>
            <w:vAlign w:val="bottom"/>
            <w:hideMark/>
          </w:tcPr>
          <w:p w:rsidR="00326B7E" w:rsidRPr="00A033D9" w:rsidRDefault="00326B7E" w:rsidP="00326B7E">
            <w:pPr>
              <w:rPr>
                <w:rFonts w:ascii="Calibri" w:hAnsi="Calibri" w:cs="Calibri"/>
                <w:color w:val="000000"/>
                <w:sz w:val="24"/>
              </w:rPr>
            </w:pPr>
            <w:r w:rsidRPr="00A033D9">
              <w:rPr>
                <w:rFonts w:ascii="Calibri" w:hAnsi="Calibri" w:cs="Calibri"/>
                <w:color w:val="000000"/>
                <w:sz w:val="24"/>
              </w:rPr>
              <w:t> </w:t>
            </w:r>
          </w:p>
        </w:tc>
        <w:tc>
          <w:tcPr>
            <w:tcW w:w="1226" w:type="dxa"/>
            <w:tcBorders>
              <w:top w:val="single" w:sz="4" w:space="0" w:color="auto"/>
              <w:left w:val="nil"/>
              <w:bottom w:val="single" w:sz="4" w:space="0" w:color="auto"/>
              <w:right w:val="single" w:sz="4" w:space="0" w:color="auto"/>
            </w:tcBorders>
            <w:shd w:val="clear" w:color="auto" w:fill="auto"/>
            <w:noWrap/>
            <w:vAlign w:val="bottom"/>
            <w:hideMark/>
          </w:tcPr>
          <w:p w:rsidR="00326B7E" w:rsidRPr="00A033D9" w:rsidRDefault="00326B7E" w:rsidP="00326B7E">
            <w:pPr>
              <w:rPr>
                <w:rFonts w:ascii="Calibri" w:hAnsi="Calibri" w:cs="Calibri"/>
                <w:color w:val="000000"/>
                <w:sz w:val="24"/>
              </w:rPr>
            </w:pPr>
            <w:r w:rsidRPr="00A033D9">
              <w:rPr>
                <w:rFonts w:ascii="Calibri" w:hAnsi="Calibri" w:cs="Calibri"/>
                <w:color w:val="000000"/>
                <w:sz w:val="24"/>
              </w:rPr>
              <w:t> </w:t>
            </w:r>
          </w:p>
        </w:tc>
      </w:tr>
      <w:tr w:rsidR="00326B7E" w:rsidRPr="00326B7E" w:rsidTr="00326B7E">
        <w:trPr>
          <w:trHeight w:val="300"/>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326B7E" w:rsidRPr="00A033D9" w:rsidRDefault="00326B7E" w:rsidP="00326B7E">
            <w:pPr>
              <w:rPr>
                <w:color w:val="000000"/>
                <w:sz w:val="24"/>
              </w:rPr>
            </w:pPr>
            <w:r w:rsidRPr="00A033D9">
              <w:rPr>
                <w:color w:val="000000"/>
                <w:sz w:val="24"/>
              </w:rPr>
              <w:t xml:space="preserve">      0.4</w:t>
            </w:r>
          </w:p>
        </w:tc>
        <w:tc>
          <w:tcPr>
            <w:tcW w:w="1225"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0,5</w:t>
            </w:r>
          </w:p>
        </w:tc>
        <w:tc>
          <w:tcPr>
            <w:tcW w:w="1226"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0,1</w:t>
            </w:r>
          </w:p>
        </w:tc>
        <w:tc>
          <w:tcPr>
            <w:tcW w:w="1226" w:type="dxa"/>
            <w:tcBorders>
              <w:top w:val="nil"/>
              <w:left w:val="nil"/>
              <w:bottom w:val="single" w:sz="4" w:space="0" w:color="auto"/>
              <w:right w:val="single" w:sz="4" w:space="0" w:color="auto"/>
            </w:tcBorders>
            <w:shd w:val="clear" w:color="auto" w:fill="auto"/>
            <w:noWrap/>
            <w:vAlign w:val="center"/>
          </w:tcPr>
          <w:p w:rsidR="00326B7E" w:rsidRPr="00A033D9" w:rsidRDefault="00326B7E" w:rsidP="00326B7E">
            <w:pPr>
              <w:jc w:val="center"/>
              <w:rPr>
                <w:color w:val="000000"/>
                <w:sz w:val="24"/>
              </w:rPr>
            </w:pPr>
          </w:p>
        </w:tc>
        <w:tc>
          <w:tcPr>
            <w:tcW w:w="1225" w:type="dxa"/>
            <w:tcBorders>
              <w:top w:val="nil"/>
              <w:left w:val="nil"/>
              <w:bottom w:val="single" w:sz="4" w:space="0" w:color="auto"/>
              <w:right w:val="single" w:sz="4" w:space="0" w:color="auto"/>
            </w:tcBorders>
            <w:shd w:val="clear" w:color="auto" w:fill="auto"/>
            <w:noWrap/>
            <w:vAlign w:val="center"/>
          </w:tcPr>
          <w:p w:rsidR="00326B7E" w:rsidRPr="00A033D9" w:rsidRDefault="00326B7E" w:rsidP="00326B7E">
            <w:pPr>
              <w:jc w:val="center"/>
              <w:rPr>
                <w:color w:val="000000"/>
                <w:sz w:val="24"/>
              </w:rPr>
            </w:pPr>
          </w:p>
        </w:tc>
        <w:tc>
          <w:tcPr>
            <w:tcW w:w="1226" w:type="dxa"/>
            <w:tcBorders>
              <w:top w:val="nil"/>
              <w:left w:val="nil"/>
              <w:bottom w:val="single" w:sz="4" w:space="0" w:color="auto"/>
              <w:right w:val="single" w:sz="4" w:space="0" w:color="auto"/>
            </w:tcBorders>
            <w:shd w:val="clear" w:color="auto" w:fill="auto"/>
            <w:noWrap/>
            <w:vAlign w:val="center"/>
          </w:tcPr>
          <w:p w:rsidR="00326B7E" w:rsidRPr="00A033D9" w:rsidRDefault="00326B7E" w:rsidP="00326B7E">
            <w:pPr>
              <w:jc w:val="center"/>
              <w:rPr>
                <w:color w:val="000000"/>
                <w:sz w:val="24"/>
              </w:rPr>
            </w:pPr>
          </w:p>
        </w:tc>
        <w:tc>
          <w:tcPr>
            <w:tcW w:w="1226"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0,6</w:t>
            </w:r>
          </w:p>
        </w:tc>
      </w:tr>
      <w:tr w:rsidR="00326B7E" w:rsidRPr="00326B7E" w:rsidTr="00326B7E">
        <w:trPr>
          <w:trHeight w:val="300"/>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326B7E" w:rsidRPr="00A033D9" w:rsidRDefault="00326B7E" w:rsidP="00326B7E">
            <w:pPr>
              <w:rPr>
                <w:color w:val="000000"/>
                <w:sz w:val="24"/>
              </w:rPr>
            </w:pPr>
            <w:r w:rsidRPr="00A033D9">
              <w:rPr>
                <w:color w:val="000000"/>
                <w:sz w:val="24"/>
              </w:rPr>
              <w:t xml:space="preserve">      0.5</w:t>
            </w:r>
          </w:p>
        </w:tc>
        <w:tc>
          <w:tcPr>
            <w:tcW w:w="1225"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1,1</w:t>
            </w:r>
          </w:p>
        </w:tc>
        <w:tc>
          <w:tcPr>
            <w:tcW w:w="1226"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0,1</w:t>
            </w:r>
          </w:p>
        </w:tc>
        <w:tc>
          <w:tcPr>
            <w:tcW w:w="1226" w:type="dxa"/>
            <w:tcBorders>
              <w:top w:val="nil"/>
              <w:left w:val="nil"/>
              <w:bottom w:val="single" w:sz="4" w:space="0" w:color="auto"/>
              <w:right w:val="single" w:sz="4" w:space="0" w:color="auto"/>
            </w:tcBorders>
            <w:shd w:val="clear" w:color="auto" w:fill="auto"/>
            <w:noWrap/>
            <w:vAlign w:val="center"/>
          </w:tcPr>
          <w:p w:rsidR="00326B7E" w:rsidRPr="00A033D9" w:rsidRDefault="00326B7E" w:rsidP="00326B7E">
            <w:pPr>
              <w:jc w:val="center"/>
              <w:rPr>
                <w:color w:val="000000"/>
                <w:sz w:val="24"/>
              </w:rPr>
            </w:pPr>
          </w:p>
        </w:tc>
        <w:tc>
          <w:tcPr>
            <w:tcW w:w="1225" w:type="dxa"/>
            <w:tcBorders>
              <w:top w:val="nil"/>
              <w:left w:val="nil"/>
              <w:bottom w:val="single" w:sz="4" w:space="0" w:color="auto"/>
              <w:right w:val="single" w:sz="4" w:space="0" w:color="auto"/>
            </w:tcBorders>
            <w:shd w:val="clear" w:color="auto" w:fill="auto"/>
            <w:noWrap/>
            <w:vAlign w:val="center"/>
          </w:tcPr>
          <w:p w:rsidR="00326B7E" w:rsidRPr="00A033D9" w:rsidRDefault="00326B7E" w:rsidP="00326B7E">
            <w:pPr>
              <w:jc w:val="center"/>
              <w:rPr>
                <w:color w:val="000000"/>
                <w:sz w:val="24"/>
              </w:rPr>
            </w:pPr>
          </w:p>
        </w:tc>
        <w:tc>
          <w:tcPr>
            <w:tcW w:w="1226" w:type="dxa"/>
            <w:tcBorders>
              <w:top w:val="nil"/>
              <w:left w:val="nil"/>
              <w:bottom w:val="single" w:sz="4" w:space="0" w:color="auto"/>
              <w:right w:val="single" w:sz="4" w:space="0" w:color="auto"/>
            </w:tcBorders>
            <w:shd w:val="clear" w:color="auto" w:fill="auto"/>
            <w:noWrap/>
            <w:vAlign w:val="center"/>
          </w:tcPr>
          <w:p w:rsidR="00326B7E" w:rsidRPr="00A033D9" w:rsidRDefault="00326B7E" w:rsidP="00326B7E">
            <w:pPr>
              <w:jc w:val="center"/>
              <w:rPr>
                <w:color w:val="000000"/>
                <w:sz w:val="24"/>
              </w:rPr>
            </w:pPr>
          </w:p>
        </w:tc>
        <w:tc>
          <w:tcPr>
            <w:tcW w:w="1226"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1,2</w:t>
            </w:r>
          </w:p>
        </w:tc>
      </w:tr>
      <w:tr w:rsidR="00326B7E" w:rsidRPr="00326B7E" w:rsidTr="00326B7E">
        <w:trPr>
          <w:trHeight w:val="300"/>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326B7E" w:rsidRPr="00A033D9" w:rsidRDefault="00326B7E" w:rsidP="00326B7E">
            <w:pPr>
              <w:rPr>
                <w:color w:val="000000"/>
                <w:sz w:val="24"/>
              </w:rPr>
            </w:pPr>
            <w:r w:rsidRPr="00A033D9">
              <w:rPr>
                <w:color w:val="000000"/>
                <w:sz w:val="24"/>
              </w:rPr>
              <w:t xml:space="preserve">      0.6</w:t>
            </w:r>
          </w:p>
        </w:tc>
        <w:tc>
          <w:tcPr>
            <w:tcW w:w="1225"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4,2</w:t>
            </w:r>
          </w:p>
        </w:tc>
        <w:tc>
          <w:tcPr>
            <w:tcW w:w="1226"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0,6</w:t>
            </w:r>
          </w:p>
        </w:tc>
        <w:tc>
          <w:tcPr>
            <w:tcW w:w="1226"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0,1</w:t>
            </w:r>
          </w:p>
        </w:tc>
        <w:tc>
          <w:tcPr>
            <w:tcW w:w="1225" w:type="dxa"/>
            <w:tcBorders>
              <w:top w:val="nil"/>
              <w:left w:val="nil"/>
              <w:bottom w:val="single" w:sz="4" w:space="0" w:color="auto"/>
              <w:right w:val="single" w:sz="4" w:space="0" w:color="auto"/>
            </w:tcBorders>
            <w:shd w:val="clear" w:color="auto" w:fill="auto"/>
            <w:noWrap/>
            <w:vAlign w:val="center"/>
          </w:tcPr>
          <w:p w:rsidR="00326B7E" w:rsidRPr="00A033D9" w:rsidRDefault="00326B7E" w:rsidP="00326B7E">
            <w:pPr>
              <w:jc w:val="center"/>
              <w:rPr>
                <w:color w:val="000000"/>
                <w:sz w:val="24"/>
              </w:rPr>
            </w:pPr>
          </w:p>
        </w:tc>
        <w:tc>
          <w:tcPr>
            <w:tcW w:w="1226" w:type="dxa"/>
            <w:tcBorders>
              <w:top w:val="nil"/>
              <w:left w:val="nil"/>
              <w:bottom w:val="single" w:sz="4" w:space="0" w:color="auto"/>
              <w:right w:val="single" w:sz="4" w:space="0" w:color="auto"/>
            </w:tcBorders>
            <w:shd w:val="clear" w:color="auto" w:fill="auto"/>
            <w:noWrap/>
            <w:vAlign w:val="center"/>
          </w:tcPr>
          <w:p w:rsidR="00326B7E" w:rsidRPr="00A033D9" w:rsidRDefault="00326B7E" w:rsidP="00326B7E">
            <w:pPr>
              <w:jc w:val="center"/>
              <w:rPr>
                <w:color w:val="000000"/>
                <w:sz w:val="24"/>
              </w:rPr>
            </w:pPr>
          </w:p>
        </w:tc>
        <w:tc>
          <w:tcPr>
            <w:tcW w:w="1226"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4,8</w:t>
            </w:r>
          </w:p>
        </w:tc>
      </w:tr>
      <w:tr w:rsidR="00326B7E" w:rsidRPr="00326B7E" w:rsidTr="00326B7E">
        <w:trPr>
          <w:trHeight w:val="300"/>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326B7E" w:rsidRPr="00A033D9" w:rsidRDefault="00326B7E" w:rsidP="00326B7E">
            <w:pPr>
              <w:rPr>
                <w:color w:val="000000"/>
                <w:sz w:val="24"/>
              </w:rPr>
            </w:pPr>
            <w:r w:rsidRPr="00A033D9">
              <w:rPr>
                <w:color w:val="000000"/>
                <w:sz w:val="24"/>
              </w:rPr>
              <w:t xml:space="preserve">      0.7</w:t>
            </w:r>
          </w:p>
        </w:tc>
        <w:tc>
          <w:tcPr>
            <w:tcW w:w="1225"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8,2</w:t>
            </w:r>
          </w:p>
        </w:tc>
        <w:tc>
          <w:tcPr>
            <w:tcW w:w="1226"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1,1</w:t>
            </w:r>
          </w:p>
        </w:tc>
        <w:tc>
          <w:tcPr>
            <w:tcW w:w="1226"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0,1</w:t>
            </w:r>
          </w:p>
        </w:tc>
        <w:tc>
          <w:tcPr>
            <w:tcW w:w="1225" w:type="dxa"/>
            <w:tcBorders>
              <w:top w:val="nil"/>
              <w:left w:val="nil"/>
              <w:bottom w:val="single" w:sz="4" w:space="0" w:color="auto"/>
              <w:right w:val="single" w:sz="4" w:space="0" w:color="auto"/>
            </w:tcBorders>
            <w:shd w:val="clear" w:color="auto" w:fill="auto"/>
            <w:noWrap/>
            <w:vAlign w:val="center"/>
          </w:tcPr>
          <w:p w:rsidR="00326B7E" w:rsidRPr="00A033D9" w:rsidRDefault="00326B7E" w:rsidP="00326B7E">
            <w:pPr>
              <w:jc w:val="center"/>
              <w:rPr>
                <w:color w:val="000000"/>
                <w:sz w:val="24"/>
              </w:rPr>
            </w:pPr>
          </w:p>
        </w:tc>
        <w:tc>
          <w:tcPr>
            <w:tcW w:w="1226" w:type="dxa"/>
            <w:tcBorders>
              <w:top w:val="nil"/>
              <w:left w:val="nil"/>
              <w:bottom w:val="single" w:sz="4" w:space="0" w:color="auto"/>
              <w:right w:val="single" w:sz="4" w:space="0" w:color="auto"/>
            </w:tcBorders>
            <w:shd w:val="clear" w:color="auto" w:fill="auto"/>
            <w:noWrap/>
            <w:vAlign w:val="center"/>
          </w:tcPr>
          <w:p w:rsidR="00326B7E" w:rsidRPr="00A033D9" w:rsidRDefault="00326B7E" w:rsidP="00326B7E">
            <w:pPr>
              <w:jc w:val="center"/>
              <w:rPr>
                <w:color w:val="000000"/>
                <w:sz w:val="24"/>
              </w:rPr>
            </w:pPr>
          </w:p>
        </w:tc>
        <w:tc>
          <w:tcPr>
            <w:tcW w:w="1226"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9,5</w:t>
            </w:r>
          </w:p>
        </w:tc>
      </w:tr>
      <w:tr w:rsidR="00326B7E" w:rsidRPr="00326B7E" w:rsidTr="00326B7E">
        <w:trPr>
          <w:trHeight w:val="300"/>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326B7E" w:rsidRPr="00A033D9" w:rsidRDefault="00326B7E" w:rsidP="00326B7E">
            <w:pPr>
              <w:rPr>
                <w:color w:val="000000"/>
                <w:sz w:val="24"/>
              </w:rPr>
            </w:pPr>
            <w:r w:rsidRPr="00A033D9">
              <w:rPr>
                <w:color w:val="000000"/>
                <w:sz w:val="24"/>
              </w:rPr>
              <w:t xml:space="preserve">      0.8</w:t>
            </w:r>
          </w:p>
        </w:tc>
        <w:tc>
          <w:tcPr>
            <w:tcW w:w="1225"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8,9</w:t>
            </w:r>
          </w:p>
        </w:tc>
        <w:tc>
          <w:tcPr>
            <w:tcW w:w="1226"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1,0</w:t>
            </w:r>
          </w:p>
        </w:tc>
        <w:tc>
          <w:tcPr>
            <w:tcW w:w="1226"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0,1</w:t>
            </w:r>
          </w:p>
        </w:tc>
        <w:tc>
          <w:tcPr>
            <w:tcW w:w="1225" w:type="dxa"/>
            <w:tcBorders>
              <w:top w:val="nil"/>
              <w:left w:val="nil"/>
              <w:bottom w:val="single" w:sz="4" w:space="0" w:color="auto"/>
              <w:right w:val="single" w:sz="4" w:space="0" w:color="auto"/>
            </w:tcBorders>
            <w:shd w:val="clear" w:color="auto" w:fill="auto"/>
            <w:noWrap/>
            <w:vAlign w:val="center"/>
          </w:tcPr>
          <w:p w:rsidR="00326B7E" w:rsidRPr="00A033D9" w:rsidRDefault="00326B7E" w:rsidP="00326B7E">
            <w:pPr>
              <w:jc w:val="center"/>
              <w:rPr>
                <w:color w:val="000000"/>
                <w:sz w:val="24"/>
              </w:rPr>
            </w:pPr>
          </w:p>
        </w:tc>
        <w:tc>
          <w:tcPr>
            <w:tcW w:w="1226" w:type="dxa"/>
            <w:tcBorders>
              <w:top w:val="nil"/>
              <w:left w:val="nil"/>
              <w:bottom w:val="single" w:sz="4" w:space="0" w:color="auto"/>
              <w:right w:val="single" w:sz="4" w:space="0" w:color="auto"/>
            </w:tcBorders>
            <w:shd w:val="clear" w:color="auto" w:fill="auto"/>
            <w:noWrap/>
            <w:vAlign w:val="center"/>
          </w:tcPr>
          <w:p w:rsidR="00326B7E" w:rsidRPr="00A033D9" w:rsidRDefault="00326B7E" w:rsidP="00326B7E">
            <w:pPr>
              <w:jc w:val="center"/>
              <w:rPr>
                <w:color w:val="000000"/>
                <w:sz w:val="24"/>
              </w:rPr>
            </w:pPr>
          </w:p>
        </w:tc>
        <w:tc>
          <w:tcPr>
            <w:tcW w:w="1226"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10,0</w:t>
            </w:r>
          </w:p>
        </w:tc>
      </w:tr>
      <w:tr w:rsidR="00326B7E" w:rsidRPr="00326B7E" w:rsidTr="00326B7E">
        <w:trPr>
          <w:trHeight w:val="300"/>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326B7E" w:rsidRPr="00A033D9" w:rsidRDefault="00326B7E" w:rsidP="00326B7E">
            <w:pPr>
              <w:rPr>
                <w:color w:val="000000"/>
                <w:sz w:val="24"/>
              </w:rPr>
            </w:pPr>
            <w:r w:rsidRPr="00A033D9">
              <w:rPr>
                <w:color w:val="000000"/>
                <w:sz w:val="24"/>
              </w:rPr>
              <w:t xml:space="preserve">      0.9-1.0</w:t>
            </w:r>
          </w:p>
        </w:tc>
        <w:tc>
          <w:tcPr>
            <w:tcW w:w="1225"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11,9</w:t>
            </w:r>
          </w:p>
        </w:tc>
        <w:tc>
          <w:tcPr>
            <w:tcW w:w="1226"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1,0</w:t>
            </w:r>
          </w:p>
        </w:tc>
        <w:tc>
          <w:tcPr>
            <w:tcW w:w="1226"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0,1</w:t>
            </w:r>
          </w:p>
        </w:tc>
        <w:tc>
          <w:tcPr>
            <w:tcW w:w="1225" w:type="dxa"/>
            <w:tcBorders>
              <w:top w:val="nil"/>
              <w:left w:val="nil"/>
              <w:bottom w:val="single" w:sz="4" w:space="0" w:color="auto"/>
              <w:right w:val="single" w:sz="4" w:space="0" w:color="auto"/>
            </w:tcBorders>
            <w:shd w:val="clear" w:color="auto" w:fill="auto"/>
            <w:noWrap/>
            <w:vAlign w:val="center"/>
          </w:tcPr>
          <w:p w:rsidR="00326B7E" w:rsidRPr="00A033D9" w:rsidRDefault="00326B7E" w:rsidP="00326B7E">
            <w:pPr>
              <w:jc w:val="center"/>
              <w:rPr>
                <w:color w:val="000000"/>
                <w:sz w:val="24"/>
              </w:rPr>
            </w:pPr>
          </w:p>
        </w:tc>
        <w:tc>
          <w:tcPr>
            <w:tcW w:w="1226" w:type="dxa"/>
            <w:tcBorders>
              <w:top w:val="nil"/>
              <w:left w:val="nil"/>
              <w:bottom w:val="single" w:sz="4" w:space="0" w:color="auto"/>
              <w:right w:val="single" w:sz="4" w:space="0" w:color="auto"/>
            </w:tcBorders>
            <w:shd w:val="clear" w:color="auto" w:fill="auto"/>
            <w:noWrap/>
            <w:vAlign w:val="center"/>
          </w:tcPr>
          <w:p w:rsidR="00326B7E" w:rsidRPr="00A033D9" w:rsidRDefault="00326B7E" w:rsidP="00326B7E">
            <w:pPr>
              <w:jc w:val="center"/>
              <w:rPr>
                <w:color w:val="000000"/>
                <w:sz w:val="24"/>
              </w:rPr>
            </w:pPr>
          </w:p>
        </w:tc>
        <w:tc>
          <w:tcPr>
            <w:tcW w:w="1226"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13,0</w:t>
            </w:r>
          </w:p>
        </w:tc>
      </w:tr>
      <w:tr w:rsidR="00326B7E" w:rsidRPr="00326B7E" w:rsidTr="00326B7E">
        <w:trPr>
          <w:trHeight w:val="300"/>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326B7E" w:rsidRPr="00A033D9" w:rsidRDefault="00326B7E" w:rsidP="00326B7E">
            <w:pPr>
              <w:rPr>
                <w:color w:val="000000"/>
                <w:sz w:val="24"/>
              </w:rPr>
            </w:pPr>
            <w:r w:rsidRPr="00A033D9">
              <w:rPr>
                <w:color w:val="000000"/>
                <w:sz w:val="24"/>
              </w:rPr>
              <w:t>Итого</w:t>
            </w:r>
          </w:p>
        </w:tc>
        <w:tc>
          <w:tcPr>
            <w:tcW w:w="1225"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34,8</w:t>
            </w:r>
          </w:p>
        </w:tc>
        <w:tc>
          <w:tcPr>
            <w:tcW w:w="1226"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3,9</w:t>
            </w:r>
          </w:p>
        </w:tc>
        <w:tc>
          <w:tcPr>
            <w:tcW w:w="1226"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0,4</w:t>
            </w:r>
          </w:p>
        </w:tc>
        <w:tc>
          <w:tcPr>
            <w:tcW w:w="1225" w:type="dxa"/>
            <w:tcBorders>
              <w:top w:val="nil"/>
              <w:left w:val="nil"/>
              <w:bottom w:val="single" w:sz="4" w:space="0" w:color="auto"/>
              <w:right w:val="single" w:sz="4" w:space="0" w:color="auto"/>
            </w:tcBorders>
            <w:shd w:val="clear" w:color="auto" w:fill="auto"/>
            <w:noWrap/>
            <w:vAlign w:val="center"/>
          </w:tcPr>
          <w:p w:rsidR="00326B7E" w:rsidRPr="00A033D9" w:rsidRDefault="00326B7E" w:rsidP="00326B7E">
            <w:pPr>
              <w:jc w:val="center"/>
              <w:rPr>
                <w:color w:val="000000"/>
                <w:sz w:val="24"/>
              </w:rPr>
            </w:pPr>
          </w:p>
        </w:tc>
        <w:tc>
          <w:tcPr>
            <w:tcW w:w="1226" w:type="dxa"/>
            <w:tcBorders>
              <w:top w:val="nil"/>
              <w:left w:val="nil"/>
              <w:bottom w:val="single" w:sz="4" w:space="0" w:color="auto"/>
              <w:right w:val="single" w:sz="4" w:space="0" w:color="auto"/>
            </w:tcBorders>
            <w:shd w:val="clear" w:color="auto" w:fill="auto"/>
            <w:noWrap/>
            <w:vAlign w:val="center"/>
          </w:tcPr>
          <w:p w:rsidR="00326B7E" w:rsidRPr="00A033D9" w:rsidRDefault="00326B7E" w:rsidP="00326B7E">
            <w:pPr>
              <w:jc w:val="center"/>
              <w:rPr>
                <w:color w:val="000000"/>
                <w:sz w:val="24"/>
              </w:rPr>
            </w:pPr>
          </w:p>
        </w:tc>
        <w:tc>
          <w:tcPr>
            <w:tcW w:w="1226"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39,1</w:t>
            </w:r>
          </w:p>
        </w:tc>
      </w:tr>
      <w:tr w:rsidR="00326B7E" w:rsidRPr="00326B7E" w:rsidTr="00326B7E">
        <w:trPr>
          <w:trHeight w:val="300"/>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326B7E" w:rsidRPr="00A033D9" w:rsidRDefault="00326B7E" w:rsidP="00326B7E">
            <w:pPr>
              <w:rPr>
                <w:color w:val="000000"/>
                <w:sz w:val="24"/>
              </w:rPr>
            </w:pPr>
            <w:r w:rsidRPr="00A033D9">
              <w:rPr>
                <w:color w:val="000000"/>
                <w:sz w:val="24"/>
              </w:rPr>
              <w:t>Средневозрастные</w:t>
            </w:r>
          </w:p>
        </w:tc>
        <w:tc>
          <w:tcPr>
            <w:tcW w:w="1225"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 </w:t>
            </w:r>
          </w:p>
        </w:tc>
        <w:tc>
          <w:tcPr>
            <w:tcW w:w="1226"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 </w:t>
            </w:r>
          </w:p>
        </w:tc>
        <w:tc>
          <w:tcPr>
            <w:tcW w:w="1226"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 </w:t>
            </w:r>
          </w:p>
        </w:tc>
        <w:tc>
          <w:tcPr>
            <w:tcW w:w="1225" w:type="dxa"/>
            <w:tcBorders>
              <w:top w:val="nil"/>
              <w:left w:val="nil"/>
              <w:bottom w:val="single" w:sz="4" w:space="0" w:color="auto"/>
              <w:right w:val="single" w:sz="4" w:space="0" w:color="auto"/>
            </w:tcBorders>
            <w:shd w:val="clear" w:color="auto" w:fill="auto"/>
            <w:noWrap/>
            <w:vAlign w:val="center"/>
          </w:tcPr>
          <w:p w:rsidR="00326B7E" w:rsidRPr="00A033D9" w:rsidRDefault="00326B7E" w:rsidP="00326B7E">
            <w:pPr>
              <w:jc w:val="center"/>
              <w:rPr>
                <w:color w:val="000000"/>
                <w:sz w:val="24"/>
              </w:rPr>
            </w:pPr>
          </w:p>
        </w:tc>
        <w:tc>
          <w:tcPr>
            <w:tcW w:w="1226" w:type="dxa"/>
            <w:tcBorders>
              <w:top w:val="nil"/>
              <w:left w:val="nil"/>
              <w:bottom w:val="single" w:sz="4" w:space="0" w:color="auto"/>
              <w:right w:val="single" w:sz="4" w:space="0" w:color="auto"/>
            </w:tcBorders>
            <w:shd w:val="clear" w:color="auto" w:fill="auto"/>
            <w:noWrap/>
            <w:vAlign w:val="center"/>
          </w:tcPr>
          <w:p w:rsidR="00326B7E" w:rsidRPr="00A033D9" w:rsidRDefault="00326B7E" w:rsidP="00326B7E">
            <w:pPr>
              <w:jc w:val="center"/>
              <w:rPr>
                <w:color w:val="000000"/>
                <w:sz w:val="24"/>
              </w:rPr>
            </w:pPr>
          </w:p>
        </w:tc>
        <w:tc>
          <w:tcPr>
            <w:tcW w:w="1226"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 </w:t>
            </w:r>
          </w:p>
        </w:tc>
      </w:tr>
      <w:tr w:rsidR="00326B7E" w:rsidRPr="00326B7E" w:rsidTr="00326B7E">
        <w:trPr>
          <w:trHeight w:val="300"/>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326B7E" w:rsidRPr="00A033D9" w:rsidRDefault="00326B7E" w:rsidP="00326B7E">
            <w:pPr>
              <w:rPr>
                <w:color w:val="000000"/>
                <w:sz w:val="24"/>
              </w:rPr>
            </w:pPr>
            <w:r w:rsidRPr="00A033D9">
              <w:rPr>
                <w:color w:val="000000"/>
                <w:sz w:val="24"/>
              </w:rPr>
              <w:t xml:space="preserve">      0.3-0.4</w:t>
            </w:r>
          </w:p>
        </w:tc>
        <w:tc>
          <w:tcPr>
            <w:tcW w:w="1225"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1,0</w:t>
            </w:r>
          </w:p>
        </w:tc>
        <w:tc>
          <w:tcPr>
            <w:tcW w:w="1226"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0,3</w:t>
            </w:r>
          </w:p>
        </w:tc>
        <w:tc>
          <w:tcPr>
            <w:tcW w:w="1226"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0,0</w:t>
            </w:r>
          </w:p>
        </w:tc>
        <w:tc>
          <w:tcPr>
            <w:tcW w:w="1225" w:type="dxa"/>
            <w:tcBorders>
              <w:top w:val="nil"/>
              <w:left w:val="nil"/>
              <w:bottom w:val="single" w:sz="4" w:space="0" w:color="auto"/>
              <w:right w:val="single" w:sz="4" w:space="0" w:color="auto"/>
            </w:tcBorders>
            <w:shd w:val="clear" w:color="auto" w:fill="auto"/>
            <w:noWrap/>
            <w:vAlign w:val="center"/>
          </w:tcPr>
          <w:p w:rsidR="00326B7E" w:rsidRPr="00A033D9" w:rsidRDefault="00326B7E" w:rsidP="00326B7E">
            <w:pPr>
              <w:jc w:val="center"/>
              <w:rPr>
                <w:color w:val="000000"/>
                <w:sz w:val="24"/>
              </w:rPr>
            </w:pPr>
          </w:p>
        </w:tc>
        <w:tc>
          <w:tcPr>
            <w:tcW w:w="1226" w:type="dxa"/>
            <w:tcBorders>
              <w:top w:val="nil"/>
              <w:left w:val="nil"/>
              <w:bottom w:val="single" w:sz="4" w:space="0" w:color="auto"/>
              <w:right w:val="single" w:sz="4" w:space="0" w:color="auto"/>
            </w:tcBorders>
            <w:shd w:val="clear" w:color="auto" w:fill="auto"/>
            <w:noWrap/>
            <w:vAlign w:val="center"/>
          </w:tcPr>
          <w:p w:rsidR="00326B7E" w:rsidRPr="00A033D9" w:rsidRDefault="00326B7E" w:rsidP="00326B7E">
            <w:pPr>
              <w:jc w:val="center"/>
              <w:rPr>
                <w:color w:val="000000"/>
                <w:sz w:val="24"/>
              </w:rPr>
            </w:pPr>
          </w:p>
        </w:tc>
        <w:tc>
          <w:tcPr>
            <w:tcW w:w="1226"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1,3</w:t>
            </w:r>
          </w:p>
        </w:tc>
      </w:tr>
      <w:tr w:rsidR="00326B7E" w:rsidRPr="00326B7E" w:rsidTr="00326B7E">
        <w:trPr>
          <w:trHeight w:val="300"/>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326B7E" w:rsidRPr="00A033D9" w:rsidRDefault="00326B7E" w:rsidP="00326B7E">
            <w:pPr>
              <w:rPr>
                <w:color w:val="000000"/>
                <w:sz w:val="24"/>
              </w:rPr>
            </w:pPr>
            <w:r w:rsidRPr="00A033D9">
              <w:rPr>
                <w:color w:val="000000"/>
                <w:sz w:val="24"/>
              </w:rPr>
              <w:t xml:space="preserve">      0.5</w:t>
            </w:r>
          </w:p>
        </w:tc>
        <w:tc>
          <w:tcPr>
            <w:tcW w:w="1225"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2,1</w:t>
            </w:r>
          </w:p>
        </w:tc>
        <w:tc>
          <w:tcPr>
            <w:tcW w:w="1226"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0,7</w:t>
            </w:r>
          </w:p>
        </w:tc>
        <w:tc>
          <w:tcPr>
            <w:tcW w:w="1226"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0,1</w:t>
            </w:r>
          </w:p>
        </w:tc>
        <w:tc>
          <w:tcPr>
            <w:tcW w:w="1225" w:type="dxa"/>
            <w:tcBorders>
              <w:top w:val="nil"/>
              <w:left w:val="nil"/>
              <w:bottom w:val="single" w:sz="4" w:space="0" w:color="auto"/>
              <w:right w:val="single" w:sz="4" w:space="0" w:color="auto"/>
            </w:tcBorders>
            <w:shd w:val="clear" w:color="auto" w:fill="auto"/>
            <w:noWrap/>
            <w:vAlign w:val="center"/>
          </w:tcPr>
          <w:p w:rsidR="00326B7E" w:rsidRPr="00A033D9" w:rsidRDefault="00326B7E" w:rsidP="00326B7E">
            <w:pPr>
              <w:jc w:val="center"/>
              <w:rPr>
                <w:color w:val="000000"/>
                <w:sz w:val="24"/>
              </w:rPr>
            </w:pPr>
          </w:p>
        </w:tc>
        <w:tc>
          <w:tcPr>
            <w:tcW w:w="1226" w:type="dxa"/>
            <w:tcBorders>
              <w:top w:val="nil"/>
              <w:left w:val="nil"/>
              <w:bottom w:val="single" w:sz="4" w:space="0" w:color="auto"/>
              <w:right w:val="single" w:sz="4" w:space="0" w:color="auto"/>
            </w:tcBorders>
            <w:shd w:val="clear" w:color="auto" w:fill="auto"/>
            <w:noWrap/>
            <w:vAlign w:val="center"/>
          </w:tcPr>
          <w:p w:rsidR="00326B7E" w:rsidRPr="00A033D9" w:rsidRDefault="00326B7E" w:rsidP="00326B7E">
            <w:pPr>
              <w:jc w:val="center"/>
              <w:rPr>
                <w:color w:val="000000"/>
                <w:sz w:val="24"/>
              </w:rPr>
            </w:pPr>
          </w:p>
        </w:tc>
        <w:tc>
          <w:tcPr>
            <w:tcW w:w="1226"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2,8</w:t>
            </w:r>
          </w:p>
        </w:tc>
      </w:tr>
      <w:tr w:rsidR="00326B7E" w:rsidRPr="00326B7E" w:rsidTr="00326B7E">
        <w:trPr>
          <w:trHeight w:val="300"/>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326B7E" w:rsidRPr="00A033D9" w:rsidRDefault="00326B7E" w:rsidP="00326B7E">
            <w:pPr>
              <w:rPr>
                <w:color w:val="000000"/>
                <w:sz w:val="24"/>
              </w:rPr>
            </w:pPr>
            <w:r w:rsidRPr="00A033D9">
              <w:rPr>
                <w:color w:val="000000"/>
                <w:sz w:val="24"/>
              </w:rPr>
              <w:t xml:space="preserve">      0.6</w:t>
            </w:r>
          </w:p>
        </w:tc>
        <w:tc>
          <w:tcPr>
            <w:tcW w:w="1225"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9,4</w:t>
            </w:r>
          </w:p>
        </w:tc>
        <w:tc>
          <w:tcPr>
            <w:tcW w:w="1226"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3,1</w:t>
            </w:r>
          </w:p>
        </w:tc>
        <w:tc>
          <w:tcPr>
            <w:tcW w:w="1226"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0,3</w:t>
            </w:r>
          </w:p>
        </w:tc>
        <w:tc>
          <w:tcPr>
            <w:tcW w:w="1225" w:type="dxa"/>
            <w:tcBorders>
              <w:top w:val="nil"/>
              <w:left w:val="nil"/>
              <w:bottom w:val="single" w:sz="4" w:space="0" w:color="auto"/>
              <w:right w:val="single" w:sz="4" w:space="0" w:color="auto"/>
            </w:tcBorders>
            <w:shd w:val="clear" w:color="auto" w:fill="auto"/>
            <w:noWrap/>
            <w:vAlign w:val="center"/>
          </w:tcPr>
          <w:p w:rsidR="00326B7E" w:rsidRPr="00A033D9" w:rsidRDefault="00326B7E" w:rsidP="00326B7E">
            <w:pPr>
              <w:jc w:val="center"/>
              <w:rPr>
                <w:color w:val="000000"/>
                <w:sz w:val="24"/>
              </w:rPr>
            </w:pPr>
          </w:p>
        </w:tc>
        <w:tc>
          <w:tcPr>
            <w:tcW w:w="1226" w:type="dxa"/>
            <w:tcBorders>
              <w:top w:val="nil"/>
              <w:left w:val="nil"/>
              <w:bottom w:val="single" w:sz="4" w:space="0" w:color="auto"/>
              <w:right w:val="single" w:sz="4" w:space="0" w:color="auto"/>
            </w:tcBorders>
            <w:shd w:val="clear" w:color="auto" w:fill="auto"/>
            <w:noWrap/>
            <w:vAlign w:val="center"/>
          </w:tcPr>
          <w:p w:rsidR="00326B7E" w:rsidRPr="00A033D9" w:rsidRDefault="00326B7E" w:rsidP="00326B7E">
            <w:pPr>
              <w:jc w:val="center"/>
              <w:rPr>
                <w:color w:val="000000"/>
                <w:sz w:val="24"/>
              </w:rPr>
            </w:pPr>
          </w:p>
        </w:tc>
        <w:tc>
          <w:tcPr>
            <w:tcW w:w="1226"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12,8</w:t>
            </w:r>
          </w:p>
        </w:tc>
      </w:tr>
      <w:tr w:rsidR="00326B7E" w:rsidRPr="00326B7E" w:rsidTr="00326B7E">
        <w:trPr>
          <w:trHeight w:val="300"/>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326B7E" w:rsidRPr="00A033D9" w:rsidRDefault="00326B7E" w:rsidP="00326B7E">
            <w:pPr>
              <w:rPr>
                <w:color w:val="000000"/>
                <w:sz w:val="24"/>
              </w:rPr>
            </w:pPr>
            <w:r w:rsidRPr="00A033D9">
              <w:rPr>
                <w:color w:val="000000"/>
                <w:sz w:val="24"/>
              </w:rPr>
              <w:t xml:space="preserve">      0.7</w:t>
            </w:r>
          </w:p>
        </w:tc>
        <w:tc>
          <w:tcPr>
            <w:tcW w:w="1225"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25,1</w:t>
            </w:r>
          </w:p>
        </w:tc>
        <w:tc>
          <w:tcPr>
            <w:tcW w:w="1226"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8,4</w:t>
            </w:r>
          </w:p>
        </w:tc>
        <w:tc>
          <w:tcPr>
            <w:tcW w:w="1226"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0,8</w:t>
            </w:r>
          </w:p>
        </w:tc>
        <w:tc>
          <w:tcPr>
            <w:tcW w:w="1225" w:type="dxa"/>
            <w:tcBorders>
              <w:top w:val="nil"/>
              <w:left w:val="nil"/>
              <w:bottom w:val="single" w:sz="4" w:space="0" w:color="auto"/>
              <w:right w:val="single" w:sz="4" w:space="0" w:color="auto"/>
            </w:tcBorders>
            <w:shd w:val="clear" w:color="auto" w:fill="auto"/>
            <w:noWrap/>
            <w:vAlign w:val="center"/>
          </w:tcPr>
          <w:p w:rsidR="00326B7E" w:rsidRPr="00A033D9" w:rsidRDefault="00326B7E" w:rsidP="00326B7E">
            <w:pPr>
              <w:jc w:val="center"/>
              <w:rPr>
                <w:color w:val="000000"/>
                <w:sz w:val="24"/>
              </w:rPr>
            </w:pPr>
          </w:p>
        </w:tc>
        <w:tc>
          <w:tcPr>
            <w:tcW w:w="1226" w:type="dxa"/>
            <w:tcBorders>
              <w:top w:val="nil"/>
              <w:left w:val="nil"/>
              <w:bottom w:val="single" w:sz="4" w:space="0" w:color="auto"/>
              <w:right w:val="single" w:sz="4" w:space="0" w:color="auto"/>
            </w:tcBorders>
            <w:shd w:val="clear" w:color="auto" w:fill="auto"/>
            <w:noWrap/>
            <w:vAlign w:val="center"/>
          </w:tcPr>
          <w:p w:rsidR="00326B7E" w:rsidRPr="00A033D9" w:rsidRDefault="00326B7E" w:rsidP="00326B7E">
            <w:pPr>
              <w:jc w:val="center"/>
              <w:rPr>
                <w:color w:val="000000"/>
                <w:sz w:val="24"/>
              </w:rPr>
            </w:pPr>
          </w:p>
        </w:tc>
        <w:tc>
          <w:tcPr>
            <w:tcW w:w="1226"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34,2</w:t>
            </w:r>
          </w:p>
        </w:tc>
      </w:tr>
      <w:tr w:rsidR="00326B7E" w:rsidRPr="00326B7E" w:rsidTr="00326B7E">
        <w:trPr>
          <w:trHeight w:val="300"/>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326B7E" w:rsidRPr="00A033D9" w:rsidRDefault="00326B7E" w:rsidP="00326B7E">
            <w:pPr>
              <w:rPr>
                <w:color w:val="000000"/>
                <w:sz w:val="24"/>
              </w:rPr>
            </w:pPr>
            <w:r w:rsidRPr="00A033D9">
              <w:rPr>
                <w:color w:val="000000"/>
                <w:sz w:val="24"/>
              </w:rPr>
              <w:t xml:space="preserve">      0.8</w:t>
            </w:r>
          </w:p>
        </w:tc>
        <w:tc>
          <w:tcPr>
            <w:tcW w:w="1225"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21,3</w:t>
            </w:r>
          </w:p>
        </w:tc>
        <w:tc>
          <w:tcPr>
            <w:tcW w:w="1226"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4,3</w:t>
            </w:r>
          </w:p>
        </w:tc>
        <w:tc>
          <w:tcPr>
            <w:tcW w:w="1226"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0,4</w:t>
            </w:r>
          </w:p>
        </w:tc>
        <w:tc>
          <w:tcPr>
            <w:tcW w:w="1225" w:type="dxa"/>
            <w:tcBorders>
              <w:top w:val="nil"/>
              <w:left w:val="nil"/>
              <w:bottom w:val="single" w:sz="4" w:space="0" w:color="auto"/>
              <w:right w:val="single" w:sz="4" w:space="0" w:color="auto"/>
            </w:tcBorders>
            <w:shd w:val="clear" w:color="auto" w:fill="auto"/>
            <w:noWrap/>
            <w:vAlign w:val="center"/>
          </w:tcPr>
          <w:p w:rsidR="00326B7E" w:rsidRPr="00A033D9" w:rsidRDefault="00326B7E" w:rsidP="00326B7E">
            <w:pPr>
              <w:jc w:val="center"/>
              <w:rPr>
                <w:color w:val="000000"/>
                <w:sz w:val="24"/>
              </w:rPr>
            </w:pPr>
          </w:p>
        </w:tc>
        <w:tc>
          <w:tcPr>
            <w:tcW w:w="1226" w:type="dxa"/>
            <w:tcBorders>
              <w:top w:val="nil"/>
              <w:left w:val="nil"/>
              <w:bottom w:val="single" w:sz="4" w:space="0" w:color="auto"/>
              <w:right w:val="single" w:sz="4" w:space="0" w:color="auto"/>
            </w:tcBorders>
            <w:shd w:val="clear" w:color="auto" w:fill="auto"/>
            <w:noWrap/>
            <w:vAlign w:val="center"/>
          </w:tcPr>
          <w:p w:rsidR="00326B7E" w:rsidRPr="00A033D9" w:rsidRDefault="00326B7E" w:rsidP="00326B7E">
            <w:pPr>
              <w:jc w:val="center"/>
              <w:rPr>
                <w:color w:val="000000"/>
                <w:sz w:val="24"/>
              </w:rPr>
            </w:pPr>
          </w:p>
        </w:tc>
        <w:tc>
          <w:tcPr>
            <w:tcW w:w="1226"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26,0</w:t>
            </w:r>
          </w:p>
        </w:tc>
      </w:tr>
      <w:tr w:rsidR="00326B7E" w:rsidRPr="00326B7E" w:rsidTr="00326B7E">
        <w:trPr>
          <w:trHeight w:val="300"/>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326B7E" w:rsidRPr="00A033D9" w:rsidRDefault="00326B7E" w:rsidP="00326B7E">
            <w:pPr>
              <w:rPr>
                <w:color w:val="000000"/>
                <w:sz w:val="24"/>
              </w:rPr>
            </w:pPr>
            <w:r w:rsidRPr="00A033D9">
              <w:rPr>
                <w:color w:val="000000"/>
                <w:sz w:val="24"/>
              </w:rPr>
              <w:t xml:space="preserve">      0.9-1.0</w:t>
            </w:r>
          </w:p>
        </w:tc>
        <w:tc>
          <w:tcPr>
            <w:tcW w:w="1225"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13,2</w:t>
            </w:r>
          </w:p>
        </w:tc>
        <w:tc>
          <w:tcPr>
            <w:tcW w:w="1226"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1,6</w:t>
            </w:r>
          </w:p>
        </w:tc>
        <w:tc>
          <w:tcPr>
            <w:tcW w:w="1226"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0,1</w:t>
            </w:r>
          </w:p>
        </w:tc>
        <w:tc>
          <w:tcPr>
            <w:tcW w:w="1225" w:type="dxa"/>
            <w:tcBorders>
              <w:top w:val="nil"/>
              <w:left w:val="nil"/>
              <w:bottom w:val="single" w:sz="4" w:space="0" w:color="auto"/>
              <w:right w:val="single" w:sz="4" w:space="0" w:color="auto"/>
            </w:tcBorders>
            <w:shd w:val="clear" w:color="auto" w:fill="auto"/>
            <w:noWrap/>
            <w:vAlign w:val="center"/>
          </w:tcPr>
          <w:p w:rsidR="00326B7E" w:rsidRPr="00A033D9" w:rsidRDefault="00326B7E" w:rsidP="00326B7E">
            <w:pPr>
              <w:jc w:val="center"/>
              <w:rPr>
                <w:color w:val="000000"/>
                <w:sz w:val="24"/>
              </w:rPr>
            </w:pPr>
          </w:p>
        </w:tc>
        <w:tc>
          <w:tcPr>
            <w:tcW w:w="1226" w:type="dxa"/>
            <w:tcBorders>
              <w:top w:val="nil"/>
              <w:left w:val="nil"/>
              <w:bottom w:val="single" w:sz="4" w:space="0" w:color="auto"/>
              <w:right w:val="single" w:sz="4" w:space="0" w:color="auto"/>
            </w:tcBorders>
            <w:shd w:val="clear" w:color="auto" w:fill="auto"/>
            <w:noWrap/>
            <w:vAlign w:val="center"/>
          </w:tcPr>
          <w:p w:rsidR="00326B7E" w:rsidRPr="00A033D9" w:rsidRDefault="00326B7E" w:rsidP="00326B7E">
            <w:pPr>
              <w:jc w:val="center"/>
              <w:rPr>
                <w:color w:val="000000"/>
                <w:sz w:val="24"/>
              </w:rPr>
            </w:pPr>
          </w:p>
        </w:tc>
        <w:tc>
          <w:tcPr>
            <w:tcW w:w="1226"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15,0</w:t>
            </w:r>
          </w:p>
        </w:tc>
      </w:tr>
      <w:tr w:rsidR="00326B7E" w:rsidRPr="00326B7E" w:rsidTr="00326B7E">
        <w:trPr>
          <w:trHeight w:val="300"/>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326B7E" w:rsidRPr="00A033D9" w:rsidRDefault="00326B7E" w:rsidP="00326B7E">
            <w:pPr>
              <w:rPr>
                <w:color w:val="000000"/>
                <w:sz w:val="24"/>
              </w:rPr>
            </w:pPr>
            <w:r w:rsidRPr="00A033D9">
              <w:rPr>
                <w:color w:val="000000"/>
                <w:sz w:val="24"/>
              </w:rPr>
              <w:t>Итого</w:t>
            </w:r>
          </w:p>
        </w:tc>
        <w:tc>
          <w:tcPr>
            <w:tcW w:w="1225"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72,2</w:t>
            </w:r>
          </w:p>
        </w:tc>
        <w:tc>
          <w:tcPr>
            <w:tcW w:w="1226"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18,3</w:t>
            </w:r>
          </w:p>
        </w:tc>
        <w:tc>
          <w:tcPr>
            <w:tcW w:w="1226"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1,6</w:t>
            </w:r>
          </w:p>
        </w:tc>
        <w:tc>
          <w:tcPr>
            <w:tcW w:w="1225" w:type="dxa"/>
            <w:tcBorders>
              <w:top w:val="nil"/>
              <w:left w:val="nil"/>
              <w:bottom w:val="single" w:sz="4" w:space="0" w:color="auto"/>
              <w:right w:val="single" w:sz="4" w:space="0" w:color="auto"/>
            </w:tcBorders>
            <w:shd w:val="clear" w:color="auto" w:fill="auto"/>
            <w:noWrap/>
            <w:vAlign w:val="center"/>
          </w:tcPr>
          <w:p w:rsidR="00326B7E" w:rsidRPr="00A033D9" w:rsidRDefault="00326B7E" w:rsidP="00326B7E">
            <w:pPr>
              <w:jc w:val="center"/>
              <w:rPr>
                <w:color w:val="000000"/>
                <w:sz w:val="24"/>
              </w:rPr>
            </w:pPr>
          </w:p>
        </w:tc>
        <w:tc>
          <w:tcPr>
            <w:tcW w:w="1226" w:type="dxa"/>
            <w:tcBorders>
              <w:top w:val="nil"/>
              <w:left w:val="nil"/>
              <w:bottom w:val="single" w:sz="4" w:space="0" w:color="auto"/>
              <w:right w:val="single" w:sz="4" w:space="0" w:color="auto"/>
            </w:tcBorders>
            <w:shd w:val="clear" w:color="auto" w:fill="auto"/>
            <w:noWrap/>
            <w:vAlign w:val="center"/>
          </w:tcPr>
          <w:p w:rsidR="00326B7E" w:rsidRPr="00A033D9" w:rsidRDefault="00326B7E" w:rsidP="00326B7E">
            <w:pPr>
              <w:jc w:val="center"/>
              <w:rPr>
                <w:color w:val="000000"/>
                <w:sz w:val="24"/>
              </w:rPr>
            </w:pPr>
          </w:p>
        </w:tc>
        <w:tc>
          <w:tcPr>
            <w:tcW w:w="1226"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92,2</w:t>
            </w:r>
          </w:p>
        </w:tc>
      </w:tr>
      <w:tr w:rsidR="00326B7E" w:rsidRPr="00326B7E" w:rsidTr="00326B7E">
        <w:trPr>
          <w:trHeight w:val="300"/>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326B7E" w:rsidRPr="00A033D9" w:rsidRDefault="00326B7E" w:rsidP="00326B7E">
            <w:pPr>
              <w:rPr>
                <w:color w:val="000000"/>
                <w:sz w:val="24"/>
              </w:rPr>
            </w:pPr>
            <w:r w:rsidRPr="00A033D9">
              <w:rPr>
                <w:color w:val="000000"/>
                <w:sz w:val="24"/>
              </w:rPr>
              <w:t>Приспевающие</w:t>
            </w:r>
          </w:p>
        </w:tc>
        <w:tc>
          <w:tcPr>
            <w:tcW w:w="1225"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 </w:t>
            </w:r>
          </w:p>
        </w:tc>
        <w:tc>
          <w:tcPr>
            <w:tcW w:w="1226"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 </w:t>
            </w:r>
          </w:p>
        </w:tc>
        <w:tc>
          <w:tcPr>
            <w:tcW w:w="1226"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 </w:t>
            </w:r>
          </w:p>
        </w:tc>
        <w:tc>
          <w:tcPr>
            <w:tcW w:w="1225"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 </w:t>
            </w:r>
          </w:p>
        </w:tc>
        <w:tc>
          <w:tcPr>
            <w:tcW w:w="1226"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 </w:t>
            </w:r>
          </w:p>
        </w:tc>
        <w:tc>
          <w:tcPr>
            <w:tcW w:w="1226"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 </w:t>
            </w:r>
          </w:p>
        </w:tc>
      </w:tr>
      <w:tr w:rsidR="00326B7E" w:rsidRPr="00326B7E" w:rsidTr="00326B7E">
        <w:trPr>
          <w:trHeight w:val="300"/>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326B7E" w:rsidRPr="00A033D9" w:rsidRDefault="00326B7E" w:rsidP="00326B7E">
            <w:pPr>
              <w:rPr>
                <w:color w:val="000000"/>
                <w:sz w:val="24"/>
              </w:rPr>
            </w:pPr>
            <w:r w:rsidRPr="00A033D9">
              <w:rPr>
                <w:color w:val="000000"/>
                <w:sz w:val="24"/>
              </w:rPr>
              <w:t xml:space="preserve">      0.3-0.4</w:t>
            </w:r>
          </w:p>
        </w:tc>
        <w:tc>
          <w:tcPr>
            <w:tcW w:w="1225"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0,3</w:t>
            </w:r>
          </w:p>
        </w:tc>
        <w:tc>
          <w:tcPr>
            <w:tcW w:w="1226"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0,2</w:t>
            </w:r>
          </w:p>
        </w:tc>
        <w:tc>
          <w:tcPr>
            <w:tcW w:w="1226" w:type="dxa"/>
            <w:tcBorders>
              <w:top w:val="nil"/>
              <w:left w:val="nil"/>
              <w:bottom w:val="single" w:sz="4" w:space="0" w:color="auto"/>
              <w:right w:val="single" w:sz="4" w:space="0" w:color="auto"/>
            </w:tcBorders>
            <w:shd w:val="clear" w:color="auto" w:fill="auto"/>
            <w:noWrap/>
            <w:vAlign w:val="center"/>
          </w:tcPr>
          <w:p w:rsidR="00326B7E" w:rsidRPr="00A033D9" w:rsidRDefault="00326B7E" w:rsidP="00326B7E">
            <w:pPr>
              <w:jc w:val="center"/>
              <w:rPr>
                <w:color w:val="000000"/>
                <w:sz w:val="24"/>
              </w:rPr>
            </w:pPr>
          </w:p>
        </w:tc>
        <w:tc>
          <w:tcPr>
            <w:tcW w:w="1225" w:type="dxa"/>
            <w:tcBorders>
              <w:top w:val="nil"/>
              <w:left w:val="nil"/>
              <w:bottom w:val="single" w:sz="4" w:space="0" w:color="auto"/>
              <w:right w:val="single" w:sz="4" w:space="0" w:color="auto"/>
            </w:tcBorders>
            <w:shd w:val="clear" w:color="auto" w:fill="auto"/>
            <w:noWrap/>
            <w:vAlign w:val="center"/>
          </w:tcPr>
          <w:p w:rsidR="00326B7E" w:rsidRPr="00A033D9" w:rsidRDefault="00326B7E" w:rsidP="00326B7E">
            <w:pPr>
              <w:jc w:val="center"/>
              <w:rPr>
                <w:color w:val="000000"/>
                <w:sz w:val="24"/>
              </w:rPr>
            </w:pPr>
          </w:p>
        </w:tc>
        <w:tc>
          <w:tcPr>
            <w:tcW w:w="1226" w:type="dxa"/>
            <w:tcBorders>
              <w:top w:val="nil"/>
              <w:left w:val="nil"/>
              <w:bottom w:val="single" w:sz="4" w:space="0" w:color="auto"/>
              <w:right w:val="single" w:sz="4" w:space="0" w:color="auto"/>
            </w:tcBorders>
            <w:shd w:val="clear" w:color="auto" w:fill="auto"/>
            <w:noWrap/>
            <w:vAlign w:val="center"/>
          </w:tcPr>
          <w:p w:rsidR="00326B7E" w:rsidRPr="00A033D9" w:rsidRDefault="00326B7E" w:rsidP="00326B7E">
            <w:pPr>
              <w:jc w:val="center"/>
              <w:rPr>
                <w:color w:val="000000"/>
                <w:sz w:val="24"/>
              </w:rPr>
            </w:pPr>
          </w:p>
        </w:tc>
        <w:tc>
          <w:tcPr>
            <w:tcW w:w="1226"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0,5</w:t>
            </w:r>
          </w:p>
        </w:tc>
      </w:tr>
      <w:tr w:rsidR="00326B7E" w:rsidRPr="00326B7E" w:rsidTr="00326B7E">
        <w:trPr>
          <w:trHeight w:val="300"/>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326B7E" w:rsidRPr="00A033D9" w:rsidRDefault="00326B7E" w:rsidP="00326B7E">
            <w:pPr>
              <w:rPr>
                <w:color w:val="000000"/>
                <w:sz w:val="24"/>
              </w:rPr>
            </w:pPr>
            <w:r w:rsidRPr="00A033D9">
              <w:rPr>
                <w:color w:val="000000"/>
                <w:sz w:val="24"/>
              </w:rPr>
              <w:t xml:space="preserve">      0.5</w:t>
            </w:r>
          </w:p>
        </w:tc>
        <w:tc>
          <w:tcPr>
            <w:tcW w:w="1225"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0,6</w:t>
            </w:r>
          </w:p>
        </w:tc>
        <w:tc>
          <w:tcPr>
            <w:tcW w:w="1226"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0,7</w:t>
            </w:r>
          </w:p>
        </w:tc>
        <w:tc>
          <w:tcPr>
            <w:tcW w:w="1226"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0,1</w:t>
            </w:r>
          </w:p>
        </w:tc>
        <w:tc>
          <w:tcPr>
            <w:tcW w:w="1225" w:type="dxa"/>
            <w:tcBorders>
              <w:top w:val="nil"/>
              <w:left w:val="nil"/>
              <w:bottom w:val="single" w:sz="4" w:space="0" w:color="auto"/>
              <w:right w:val="single" w:sz="4" w:space="0" w:color="auto"/>
            </w:tcBorders>
            <w:shd w:val="clear" w:color="auto" w:fill="auto"/>
            <w:noWrap/>
            <w:vAlign w:val="center"/>
          </w:tcPr>
          <w:p w:rsidR="00326B7E" w:rsidRPr="00A033D9" w:rsidRDefault="00326B7E" w:rsidP="00326B7E">
            <w:pPr>
              <w:jc w:val="center"/>
              <w:rPr>
                <w:color w:val="000000"/>
                <w:sz w:val="24"/>
              </w:rPr>
            </w:pPr>
          </w:p>
        </w:tc>
        <w:tc>
          <w:tcPr>
            <w:tcW w:w="1226" w:type="dxa"/>
            <w:tcBorders>
              <w:top w:val="nil"/>
              <w:left w:val="nil"/>
              <w:bottom w:val="single" w:sz="4" w:space="0" w:color="auto"/>
              <w:right w:val="single" w:sz="4" w:space="0" w:color="auto"/>
            </w:tcBorders>
            <w:shd w:val="clear" w:color="auto" w:fill="auto"/>
            <w:noWrap/>
            <w:vAlign w:val="center"/>
          </w:tcPr>
          <w:p w:rsidR="00326B7E" w:rsidRPr="00A033D9" w:rsidRDefault="00326B7E" w:rsidP="00326B7E">
            <w:pPr>
              <w:jc w:val="center"/>
              <w:rPr>
                <w:color w:val="000000"/>
                <w:sz w:val="24"/>
              </w:rPr>
            </w:pPr>
          </w:p>
        </w:tc>
        <w:tc>
          <w:tcPr>
            <w:tcW w:w="1226"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1,4</w:t>
            </w:r>
          </w:p>
        </w:tc>
      </w:tr>
      <w:tr w:rsidR="00326B7E" w:rsidRPr="00326B7E" w:rsidTr="00326B7E">
        <w:trPr>
          <w:trHeight w:val="300"/>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326B7E" w:rsidRPr="00A033D9" w:rsidRDefault="00326B7E" w:rsidP="00326B7E">
            <w:pPr>
              <w:rPr>
                <w:color w:val="000000"/>
                <w:sz w:val="24"/>
              </w:rPr>
            </w:pPr>
            <w:r w:rsidRPr="00A033D9">
              <w:rPr>
                <w:color w:val="000000"/>
                <w:sz w:val="24"/>
              </w:rPr>
              <w:t xml:space="preserve">      0.6</w:t>
            </w:r>
          </w:p>
        </w:tc>
        <w:tc>
          <w:tcPr>
            <w:tcW w:w="1225"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2,3</w:t>
            </w:r>
          </w:p>
        </w:tc>
        <w:tc>
          <w:tcPr>
            <w:tcW w:w="1226"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2,1</w:t>
            </w:r>
          </w:p>
        </w:tc>
        <w:tc>
          <w:tcPr>
            <w:tcW w:w="1226"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0,2</w:t>
            </w:r>
          </w:p>
        </w:tc>
        <w:tc>
          <w:tcPr>
            <w:tcW w:w="1225" w:type="dxa"/>
            <w:tcBorders>
              <w:top w:val="nil"/>
              <w:left w:val="nil"/>
              <w:bottom w:val="single" w:sz="4" w:space="0" w:color="auto"/>
              <w:right w:val="single" w:sz="4" w:space="0" w:color="auto"/>
            </w:tcBorders>
            <w:shd w:val="clear" w:color="auto" w:fill="auto"/>
            <w:noWrap/>
            <w:vAlign w:val="center"/>
          </w:tcPr>
          <w:p w:rsidR="00326B7E" w:rsidRPr="00A033D9" w:rsidRDefault="00326B7E" w:rsidP="00326B7E">
            <w:pPr>
              <w:jc w:val="center"/>
              <w:rPr>
                <w:color w:val="000000"/>
                <w:sz w:val="24"/>
              </w:rPr>
            </w:pPr>
          </w:p>
        </w:tc>
        <w:tc>
          <w:tcPr>
            <w:tcW w:w="1226" w:type="dxa"/>
            <w:tcBorders>
              <w:top w:val="nil"/>
              <w:left w:val="nil"/>
              <w:bottom w:val="single" w:sz="4" w:space="0" w:color="auto"/>
              <w:right w:val="single" w:sz="4" w:space="0" w:color="auto"/>
            </w:tcBorders>
            <w:shd w:val="clear" w:color="auto" w:fill="auto"/>
            <w:noWrap/>
            <w:vAlign w:val="center"/>
          </w:tcPr>
          <w:p w:rsidR="00326B7E" w:rsidRPr="00A033D9" w:rsidRDefault="00326B7E" w:rsidP="00326B7E">
            <w:pPr>
              <w:jc w:val="center"/>
              <w:rPr>
                <w:color w:val="000000"/>
                <w:sz w:val="24"/>
              </w:rPr>
            </w:pPr>
          </w:p>
        </w:tc>
        <w:tc>
          <w:tcPr>
            <w:tcW w:w="1226"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4,6</w:t>
            </w:r>
          </w:p>
        </w:tc>
      </w:tr>
      <w:tr w:rsidR="00326B7E" w:rsidRPr="00326B7E" w:rsidTr="00326B7E">
        <w:trPr>
          <w:trHeight w:val="300"/>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326B7E" w:rsidRPr="00A033D9" w:rsidRDefault="00326B7E" w:rsidP="00326B7E">
            <w:pPr>
              <w:rPr>
                <w:color w:val="000000"/>
                <w:sz w:val="24"/>
              </w:rPr>
            </w:pPr>
            <w:r w:rsidRPr="00A033D9">
              <w:rPr>
                <w:color w:val="000000"/>
                <w:sz w:val="24"/>
              </w:rPr>
              <w:t xml:space="preserve">      0.7</w:t>
            </w:r>
          </w:p>
        </w:tc>
        <w:tc>
          <w:tcPr>
            <w:tcW w:w="1225"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4,4</w:t>
            </w:r>
          </w:p>
        </w:tc>
        <w:tc>
          <w:tcPr>
            <w:tcW w:w="1226"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2,7</w:t>
            </w:r>
          </w:p>
        </w:tc>
        <w:tc>
          <w:tcPr>
            <w:tcW w:w="1226"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0,3</w:t>
            </w:r>
          </w:p>
        </w:tc>
        <w:tc>
          <w:tcPr>
            <w:tcW w:w="1225" w:type="dxa"/>
            <w:tcBorders>
              <w:top w:val="nil"/>
              <w:left w:val="nil"/>
              <w:bottom w:val="single" w:sz="4" w:space="0" w:color="auto"/>
              <w:right w:val="single" w:sz="4" w:space="0" w:color="auto"/>
            </w:tcBorders>
            <w:shd w:val="clear" w:color="auto" w:fill="auto"/>
            <w:noWrap/>
            <w:vAlign w:val="center"/>
          </w:tcPr>
          <w:p w:rsidR="00326B7E" w:rsidRPr="00A033D9" w:rsidRDefault="00326B7E" w:rsidP="00326B7E">
            <w:pPr>
              <w:jc w:val="center"/>
              <w:rPr>
                <w:color w:val="000000"/>
                <w:sz w:val="24"/>
              </w:rPr>
            </w:pPr>
          </w:p>
        </w:tc>
        <w:tc>
          <w:tcPr>
            <w:tcW w:w="1226" w:type="dxa"/>
            <w:tcBorders>
              <w:top w:val="nil"/>
              <w:left w:val="nil"/>
              <w:bottom w:val="single" w:sz="4" w:space="0" w:color="auto"/>
              <w:right w:val="single" w:sz="4" w:space="0" w:color="auto"/>
            </w:tcBorders>
            <w:shd w:val="clear" w:color="auto" w:fill="auto"/>
            <w:noWrap/>
            <w:vAlign w:val="center"/>
          </w:tcPr>
          <w:p w:rsidR="00326B7E" w:rsidRPr="00A033D9" w:rsidRDefault="00326B7E" w:rsidP="00326B7E">
            <w:pPr>
              <w:jc w:val="center"/>
              <w:rPr>
                <w:color w:val="000000"/>
                <w:sz w:val="24"/>
              </w:rPr>
            </w:pPr>
          </w:p>
        </w:tc>
        <w:tc>
          <w:tcPr>
            <w:tcW w:w="1226"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7,4</w:t>
            </w:r>
          </w:p>
        </w:tc>
      </w:tr>
      <w:tr w:rsidR="00326B7E" w:rsidRPr="00326B7E" w:rsidTr="00326B7E">
        <w:trPr>
          <w:trHeight w:val="300"/>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326B7E" w:rsidRPr="00A033D9" w:rsidRDefault="00326B7E" w:rsidP="00326B7E">
            <w:pPr>
              <w:rPr>
                <w:color w:val="000000"/>
                <w:sz w:val="24"/>
              </w:rPr>
            </w:pPr>
            <w:r w:rsidRPr="00A033D9">
              <w:rPr>
                <w:color w:val="000000"/>
                <w:sz w:val="24"/>
              </w:rPr>
              <w:t xml:space="preserve">      0.8</w:t>
            </w:r>
          </w:p>
        </w:tc>
        <w:tc>
          <w:tcPr>
            <w:tcW w:w="1225"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2,3</w:t>
            </w:r>
          </w:p>
        </w:tc>
        <w:tc>
          <w:tcPr>
            <w:tcW w:w="1226"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0,6</w:t>
            </w:r>
          </w:p>
        </w:tc>
        <w:tc>
          <w:tcPr>
            <w:tcW w:w="1226"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0,1</w:t>
            </w:r>
          </w:p>
        </w:tc>
        <w:tc>
          <w:tcPr>
            <w:tcW w:w="1225" w:type="dxa"/>
            <w:tcBorders>
              <w:top w:val="nil"/>
              <w:left w:val="nil"/>
              <w:bottom w:val="single" w:sz="4" w:space="0" w:color="auto"/>
              <w:right w:val="single" w:sz="4" w:space="0" w:color="auto"/>
            </w:tcBorders>
            <w:shd w:val="clear" w:color="auto" w:fill="auto"/>
            <w:noWrap/>
            <w:vAlign w:val="center"/>
          </w:tcPr>
          <w:p w:rsidR="00326B7E" w:rsidRPr="00A033D9" w:rsidRDefault="00326B7E" w:rsidP="00326B7E">
            <w:pPr>
              <w:jc w:val="center"/>
              <w:rPr>
                <w:color w:val="000000"/>
                <w:sz w:val="24"/>
              </w:rPr>
            </w:pPr>
          </w:p>
        </w:tc>
        <w:tc>
          <w:tcPr>
            <w:tcW w:w="1226" w:type="dxa"/>
            <w:tcBorders>
              <w:top w:val="nil"/>
              <w:left w:val="nil"/>
              <w:bottom w:val="single" w:sz="4" w:space="0" w:color="auto"/>
              <w:right w:val="single" w:sz="4" w:space="0" w:color="auto"/>
            </w:tcBorders>
            <w:shd w:val="clear" w:color="auto" w:fill="auto"/>
            <w:noWrap/>
            <w:vAlign w:val="center"/>
          </w:tcPr>
          <w:p w:rsidR="00326B7E" w:rsidRPr="00A033D9" w:rsidRDefault="00326B7E" w:rsidP="00326B7E">
            <w:pPr>
              <w:jc w:val="center"/>
              <w:rPr>
                <w:color w:val="000000"/>
                <w:sz w:val="24"/>
              </w:rPr>
            </w:pPr>
          </w:p>
        </w:tc>
        <w:tc>
          <w:tcPr>
            <w:tcW w:w="1226"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3,0</w:t>
            </w:r>
          </w:p>
        </w:tc>
      </w:tr>
      <w:tr w:rsidR="00326B7E" w:rsidRPr="00326B7E" w:rsidTr="00326B7E">
        <w:trPr>
          <w:trHeight w:val="300"/>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326B7E" w:rsidRPr="00A033D9" w:rsidRDefault="00326B7E" w:rsidP="00326B7E">
            <w:pPr>
              <w:rPr>
                <w:color w:val="000000"/>
                <w:sz w:val="24"/>
              </w:rPr>
            </w:pPr>
            <w:r w:rsidRPr="00A033D9">
              <w:rPr>
                <w:color w:val="000000"/>
                <w:sz w:val="24"/>
              </w:rPr>
              <w:t xml:space="preserve">      0.9-1.0</w:t>
            </w:r>
          </w:p>
        </w:tc>
        <w:tc>
          <w:tcPr>
            <w:tcW w:w="1225"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1,0</w:t>
            </w:r>
          </w:p>
        </w:tc>
        <w:tc>
          <w:tcPr>
            <w:tcW w:w="1226"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0,2</w:t>
            </w:r>
          </w:p>
        </w:tc>
        <w:tc>
          <w:tcPr>
            <w:tcW w:w="1226"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0,0</w:t>
            </w:r>
          </w:p>
        </w:tc>
        <w:tc>
          <w:tcPr>
            <w:tcW w:w="1225" w:type="dxa"/>
            <w:tcBorders>
              <w:top w:val="nil"/>
              <w:left w:val="nil"/>
              <w:bottom w:val="single" w:sz="4" w:space="0" w:color="auto"/>
              <w:right w:val="single" w:sz="4" w:space="0" w:color="auto"/>
            </w:tcBorders>
            <w:shd w:val="clear" w:color="auto" w:fill="auto"/>
            <w:noWrap/>
            <w:vAlign w:val="center"/>
          </w:tcPr>
          <w:p w:rsidR="00326B7E" w:rsidRPr="00A033D9" w:rsidRDefault="00326B7E" w:rsidP="00326B7E">
            <w:pPr>
              <w:jc w:val="center"/>
              <w:rPr>
                <w:color w:val="000000"/>
                <w:sz w:val="24"/>
              </w:rPr>
            </w:pPr>
          </w:p>
        </w:tc>
        <w:tc>
          <w:tcPr>
            <w:tcW w:w="1226" w:type="dxa"/>
            <w:tcBorders>
              <w:top w:val="nil"/>
              <w:left w:val="nil"/>
              <w:bottom w:val="single" w:sz="4" w:space="0" w:color="auto"/>
              <w:right w:val="single" w:sz="4" w:space="0" w:color="auto"/>
            </w:tcBorders>
            <w:shd w:val="clear" w:color="auto" w:fill="auto"/>
            <w:noWrap/>
            <w:vAlign w:val="center"/>
          </w:tcPr>
          <w:p w:rsidR="00326B7E" w:rsidRPr="00A033D9" w:rsidRDefault="00326B7E" w:rsidP="00326B7E">
            <w:pPr>
              <w:jc w:val="center"/>
              <w:rPr>
                <w:color w:val="000000"/>
                <w:sz w:val="24"/>
              </w:rPr>
            </w:pPr>
          </w:p>
        </w:tc>
        <w:tc>
          <w:tcPr>
            <w:tcW w:w="1226"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1,3</w:t>
            </w:r>
          </w:p>
        </w:tc>
      </w:tr>
      <w:tr w:rsidR="00326B7E" w:rsidRPr="00326B7E" w:rsidTr="00326B7E">
        <w:trPr>
          <w:trHeight w:val="300"/>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326B7E" w:rsidRPr="00A033D9" w:rsidRDefault="00326B7E" w:rsidP="00326B7E">
            <w:pPr>
              <w:rPr>
                <w:color w:val="000000"/>
                <w:sz w:val="24"/>
              </w:rPr>
            </w:pPr>
            <w:r w:rsidRPr="00A033D9">
              <w:rPr>
                <w:color w:val="000000"/>
                <w:sz w:val="24"/>
              </w:rPr>
              <w:t>Итого</w:t>
            </w:r>
          </w:p>
        </w:tc>
        <w:tc>
          <w:tcPr>
            <w:tcW w:w="1225"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10,8</w:t>
            </w:r>
          </w:p>
        </w:tc>
        <w:tc>
          <w:tcPr>
            <w:tcW w:w="1226"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6,6</w:t>
            </w:r>
          </w:p>
        </w:tc>
        <w:tc>
          <w:tcPr>
            <w:tcW w:w="1226"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0,7</w:t>
            </w:r>
          </w:p>
        </w:tc>
        <w:tc>
          <w:tcPr>
            <w:tcW w:w="1225"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0,1</w:t>
            </w:r>
          </w:p>
        </w:tc>
        <w:tc>
          <w:tcPr>
            <w:tcW w:w="1226"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p>
        </w:tc>
        <w:tc>
          <w:tcPr>
            <w:tcW w:w="1226"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18,1</w:t>
            </w:r>
          </w:p>
        </w:tc>
      </w:tr>
      <w:tr w:rsidR="00326B7E" w:rsidRPr="00326B7E" w:rsidTr="00326B7E">
        <w:trPr>
          <w:trHeight w:val="300"/>
        </w:trPr>
        <w:tc>
          <w:tcPr>
            <w:tcW w:w="2300" w:type="dxa"/>
            <w:tcBorders>
              <w:top w:val="nil"/>
              <w:left w:val="single" w:sz="4" w:space="0" w:color="auto"/>
              <w:bottom w:val="single" w:sz="4" w:space="0" w:color="auto"/>
              <w:right w:val="single" w:sz="4" w:space="0" w:color="auto"/>
            </w:tcBorders>
            <w:shd w:val="clear" w:color="auto" w:fill="auto"/>
            <w:noWrap/>
            <w:vAlign w:val="center"/>
            <w:hideMark/>
          </w:tcPr>
          <w:p w:rsidR="00326B7E" w:rsidRPr="00A033D9" w:rsidRDefault="00326B7E" w:rsidP="00326B7E">
            <w:pPr>
              <w:rPr>
                <w:color w:val="000000"/>
                <w:sz w:val="24"/>
              </w:rPr>
            </w:pPr>
            <w:r w:rsidRPr="00A033D9">
              <w:rPr>
                <w:color w:val="000000"/>
                <w:sz w:val="24"/>
              </w:rPr>
              <w:t>Спелые и перестойные</w:t>
            </w:r>
          </w:p>
        </w:tc>
        <w:tc>
          <w:tcPr>
            <w:tcW w:w="1225"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 </w:t>
            </w:r>
          </w:p>
        </w:tc>
        <w:tc>
          <w:tcPr>
            <w:tcW w:w="1226"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 </w:t>
            </w:r>
          </w:p>
        </w:tc>
        <w:tc>
          <w:tcPr>
            <w:tcW w:w="1226"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 </w:t>
            </w:r>
          </w:p>
        </w:tc>
        <w:tc>
          <w:tcPr>
            <w:tcW w:w="1225"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 </w:t>
            </w:r>
          </w:p>
        </w:tc>
        <w:tc>
          <w:tcPr>
            <w:tcW w:w="1226"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 </w:t>
            </w:r>
          </w:p>
        </w:tc>
        <w:tc>
          <w:tcPr>
            <w:tcW w:w="1226"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 </w:t>
            </w:r>
          </w:p>
        </w:tc>
      </w:tr>
      <w:tr w:rsidR="00326B7E" w:rsidRPr="00326B7E" w:rsidTr="00326B7E">
        <w:trPr>
          <w:trHeight w:val="300"/>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326B7E" w:rsidRPr="00A033D9" w:rsidRDefault="00326B7E" w:rsidP="00326B7E">
            <w:pPr>
              <w:rPr>
                <w:color w:val="000000"/>
                <w:sz w:val="24"/>
              </w:rPr>
            </w:pPr>
            <w:r w:rsidRPr="00A033D9">
              <w:rPr>
                <w:color w:val="000000"/>
                <w:sz w:val="24"/>
              </w:rPr>
              <w:t xml:space="preserve">      0.3-0.4</w:t>
            </w:r>
          </w:p>
        </w:tc>
        <w:tc>
          <w:tcPr>
            <w:tcW w:w="1225"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0,4</w:t>
            </w:r>
          </w:p>
        </w:tc>
        <w:tc>
          <w:tcPr>
            <w:tcW w:w="1226"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0,3</w:t>
            </w:r>
          </w:p>
        </w:tc>
        <w:tc>
          <w:tcPr>
            <w:tcW w:w="1226"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0,1</w:t>
            </w:r>
          </w:p>
        </w:tc>
        <w:tc>
          <w:tcPr>
            <w:tcW w:w="1225" w:type="dxa"/>
            <w:tcBorders>
              <w:top w:val="nil"/>
              <w:left w:val="nil"/>
              <w:bottom w:val="single" w:sz="4" w:space="0" w:color="auto"/>
              <w:right w:val="single" w:sz="4" w:space="0" w:color="auto"/>
            </w:tcBorders>
            <w:shd w:val="clear" w:color="auto" w:fill="auto"/>
            <w:noWrap/>
            <w:vAlign w:val="center"/>
          </w:tcPr>
          <w:p w:rsidR="00326B7E" w:rsidRPr="00A033D9" w:rsidRDefault="00326B7E" w:rsidP="00326B7E">
            <w:pPr>
              <w:jc w:val="center"/>
              <w:rPr>
                <w:color w:val="000000"/>
                <w:sz w:val="24"/>
              </w:rPr>
            </w:pPr>
          </w:p>
        </w:tc>
        <w:tc>
          <w:tcPr>
            <w:tcW w:w="1226" w:type="dxa"/>
            <w:tcBorders>
              <w:top w:val="nil"/>
              <w:left w:val="nil"/>
              <w:bottom w:val="single" w:sz="4" w:space="0" w:color="auto"/>
              <w:right w:val="single" w:sz="4" w:space="0" w:color="auto"/>
            </w:tcBorders>
            <w:shd w:val="clear" w:color="auto" w:fill="auto"/>
            <w:noWrap/>
            <w:vAlign w:val="center"/>
          </w:tcPr>
          <w:p w:rsidR="00326B7E" w:rsidRPr="00A033D9" w:rsidRDefault="00326B7E" w:rsidP="00326B7E">
            <w:pPr>
              <w:jc w:val="center"/>
              <w:rPr>
                <w:color w:val="000000"/>
                <w:sz w:val="24"/>
              </w:rPr>
            </w:pPr>
          </w:p>
        </w:tc>
        <w:tc>
          <w:tcPr>
            <w:tcW w:w="1226"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0,7</w:t>
            </w:r>
          </w:p>
        </w:tc>
      </w:tr>
      <w:tr w:rsidR="00326B7E" w:rsidRPr="00326B7E" w:rsidTr="00326B7E">
        <w:trPr>
          <w:trHeight w:val="300"/>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326B7E" w:rsidRPr="00A033D9" w:rsidRDefault="00326B7E" w:rsidP="00326B7E">
            <w:pPr>
              <w:rPr>
                <w:color w:val="000000"/>
                <w:sz w:val="24"/>
              </w:rPr>
            </w:pPr>
            <w:r w:rsidRPr="00A033D9">
              <w:rPr>
                <w:color w:val="000000"/>
                <w:sz w:val="24"/>
              </w:rPr>
              <w:t xml:space="preserve">      0.5</w:t>
            </w:r>
          </w:p>
        </w:tc>
        <w:tc>
          <w:tcPr>
            <w:tcW w:w="1225"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0,6</w:t>
            </w:r>
          </w:p>
        </w:tc>
        <w:tc>
          <w:tcPr>
            <w:tcW w:w="1226"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0,8</w:t>
            </w:r>
          </w:p>
        </w:tc>
        <w:tc>
          <w:tcPr>
            <w:tcW w:w="1226"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0,1</w:t>
            </w:r>
          </w:p>
        </w:tc>
        <w:tc>
          <w:tcPr>
            <w:tcW w:w="1225" w:type="dxa"/>
            <w:tcBorders>
              <w:top w:val="nil"/>
              <w:left w:val="nil"/>
              <w:bottom w:val="single" w:sz="4" w:space="0" w:color="auto"/>
              <w:right w:val="single" w:sz="4" w:space="0" w:color="auto"/>
            </w:tcBorders>
            <w:shd w:val="clear" w:color="auto" w:fill="auto"/>
            <w:noWrap/>
            <w:vAlign w:val="center"/>
          </w:tcPr>
          <w:p w:rsidR="00326B7E" w:rsidRPr="00A033D9" w:rsidRDefault="00326B7E" w:rsidP="00326B7E">
            <w:pPr>
              <w:jc w:val="center"/>
              <w:rPr>
                <w:color w:val="000000"/>
                <w:sz w:val="24"/>
              </w:rPr>
            </w:pPr>
          </w:p>
        </w:tc>
        <w:tc>
          <w:tcPr>
            <w:tcW w:w="1226" w:type="dxa"/>
            <w:tcBorders>
              <w:top w:val="nil"/>
              <w:left w:val="nil"/>
              <w:bottom w:val="single" w:sz="4" w:space="0" w:color="auto"/>
              <w:right w:val="single" w:sz="4" w:space="0" w:color="auto"/>
            </w:tcBorders>
            <w:shd w:val="clear" w:color="auto" w:fill="auto"/>
            <w:noWrap/>
            <w:vAlign w:val="center"/>
          </w:tcPr>
          <w:p w:rsidR="00326B7E" w:rsidRPr="00A033D9" w:rsidRDefault="00326B7E" w:rsidP="00326B7E">
            <w:pPr>
              <w:jc w:val="center"/>
              <w:rPr>
                <w:color w:val="000000"/>
                <w:sz w:val="24"/>
              </w:rPr>
            </w:pPr>
          </w:p>
        </w:tc>
        <w:tc>
          <w:tcPr>
            <w:tcW w:w="1226"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1,6</w:t>
            </w:r>
          </w:p>
        </w:tc>
      </w:tr>
      <w:tr w:rsidR="00326B7E" w:rsidRPr="00326B7E" w:rsidTr="00326B7E">
        <w:trPr>
          <w:trHeight w:val="300"/>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326B7E" w:rsidRPr="00A033D9" w:rsidRDefault="00326B7E" w:rsidP="00326B7E">
            <w:pPr>
              <w:rPr>
                <w:color w:val="000000"/>
                <w:sz w:val="24"/>
              </w:rPr>
            </w:pPr>
            <w:r w:rsidRPr="00A033D9">
              <w:rPr>
                <w:color w:val="000000"/>
                <w:sz w:val="24"/>
              </w:rPr>
              <w:t xml:space="preserve">      0.6</w:t>
            </w:r>
          </w:p>
        </w:tc>
        <w:tc>
          <w:tcPr>
            <w:tcW w:w="1225"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1,6</w:t>
            </w:r>
          </w:p>
        </w:tc>
        <w:tc>
          <w:tcPr>
            <w:tcW w:w="1226"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1,9</w:t>
            </w:r>
          </w:p>
        </w:tc>
        <w:tc>
          <w:tcPr>
            <w:tcW w:w="1226"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0,3</w:t>
            </w:r>
          </w:p>
        </w:tc>
        <w:tc>
          <w:tcPr>
            <w:tcW w:w="1225"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0,1</w:t>
            </w:r>
          </w:p>
        </w:tc>
        <w:tc>
          <w:tcPr>
            <w:tcW w:w="1226" w:type="dxa"/>
            <w:tcBorders>
              <w:top w:val="nil"/>
              <w:left w:val="nil"/>
              <w:bottom w:val="single" w:sz="4" w:space="0" w:color="auto"/>
              <w:right w:val="single" w:sz="4" w:space="0" w:color="auto"/>
            </w:tcBorders>
            <w:shd w:val="clear" w:color="auto" w:fill="auto"/>
            <w:noWrap/>
            <w:vAlign w:val="center"/>
          </w:tcPr>
          <w:p w:rsidR="00326B7E" w:rsidRPr="00A033D9" w:rsidRDefault="00326B7E" w:rsidP="00326B7E">
            <w:pPr>
              <w:jc w:val="center"/>
              <w:rPr>
                <w:color w:val="000000"/>
                <w:sz w:val="24"/>
              </w:rPr>
            </w:pPr>
          </w:p>
        </w:tc>
        <w:tc>
          <w:tcPr>
            <w:tcW w:w="1226"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3,8</w:t>
            </w:r>
          </w:p>
        </w:tc>
      </w:tr>
      <w:tr w:rsidR="00326B7E" w:rsidRPr="00326B7E" w:rsidTr="00326B7E">
        <w:trPr>
          <w:trHeight w:val="300"/>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326B7E" w:rsidRPr="00A033D9" w:rsidRDefault="00326B7E" w:rsidP="00326B7E">
            <w:pPr>
              <w:rPr>
                <w:color w:val="000000"/>
                <w:sz w:val="24"/>
              </w:rPr>
            </w:pPr>
            <w:r w:rsidRPr="00A033D9">
              <w:rPr>
                <w:color w:val="000000"/>
                <w:sz w:val="24"/>
              </w:rPr>
              <w:lastRenderedPageBreak/>
              <w:t xml:space="preserve">      0.7</w:t>
            </w:r>
          </w:p>
        </w:tc>
        <w:tc>
          <w:tcPr>
            <w:tcW w:w="1225"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3,0</w:t>
            </w:r>
          </w:p>
        </w:tc>
        <w:tc>
          <w:tcPr>
            <w:tcW w:w="1226"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2,1</w:t>
            </w:r>
          </w:p>
        </w:tc>
        <w:tc>
          <w:tcPr>
            <w:tcW w:w="1226"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0,4</w:t>
            </w:r>
          </w:p>
        </w:tc>
        <w:tc>
          <w:tcPr>
            <w:tcW w:w="1225"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0,1</w:t>
            </w:r>
          </w:p>
        </w:tc>
        <w:tc>
          <w:tcPr>
            <w:tcW w:w="1226" w:type="dxa"/>
            <w:tcBorders>
              <w:top w:val="nil"/>
              <w:left w:val="nil"/>
              <w:bottom w:val="single" w:sz="4" w:space="0" w:color="auto"/>
              <w:right w:val="single" w:sz="4" w:space="0" w:color="auto"/>
            </w:tcBorders>
            <w:shd w:val="clear" w:color="auto" w:fill="auto"/>
            <w:noWrap/>
            <w:vAlign w:val="center"/>
          </w:tcPr>
          <w:p w:rsidR="00326B7E" w:rsidRPr="00A033D9" w:rsidRDefault="00326B7E" w:rsidP="00326B7E">
            <w:pPr>
              <w:jc w:val="center"/>
              <w:rPr>
                <w:color w:val="000000"/>
                <w:sz w:val="24"/>
              </w:rPr>
            </w:pPr>
          </w:p>
        </w:tc>
        <w:tc>
          <w:tcPr>
            <w:tcW w:w="1226"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5,5</w:t>
            </w:r>
          </w:p>
        </w:tc>
      </w:tr>
      <w:tr w:rsidR="00326B7E" w:rsidRPr="00326B7E" w:rsidTr="00326B7E">
        <w:trPr>
          <w:trHeight w:val="300"/>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326B7E" w:rsidRPr="00A033D9" w:rsidRDefault="00326B7E" w:rsidP="00326B7E">
            <w:pPr>
              <w:rPr>
                <w:color w:val="000000"/>
                <w:sz w:val="24"/>
              </w:rPr>
            </w:pPr>
            <w:r w:rsidRPr="00A033D9">
              <w:rPr>
                <w:color w:val="000000"/>
                <w:sz w:val="24"/>
              </w:rPr>
              <w:t xml:space="preserve">      0.8</w:t>
            </w:r>
          </w:p>
        </w:tc>
        <w:tc>
          <w:tcPr>
            <w:tcW w:w="1225"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1,8</w:t>
            </w:r>
          </w:p>
        </w:tc>
        <w:tc>
          <w:tcPr>
            <w:tcW w:w="1226"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0,5</w:t>
            </w:r>
          </w:p>
        </w:tc>
        <w:tc>
          <w:tcPr>
            <w:tcW w:w="1226"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0,1</w:t>
            </w:r>
          </w:p>
        </w:tc>
        <w:tc>
          <w:tcPr>
            <w:tcW w:w="1225"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0,1</w:t>
            </w:r>
          </w:p>
        </w:tc>
        <w:tc>
          <w:tcPr>
            <w:tcW w:w="1226" w:type="dxa"/>
            <w:tcBorders>
              <w:top w:val="nil"/>
              <w:left w:val="nil"/>
              <w:bottom w:val="single" w:sz="4" w:space="0" w:color="auto"/>
              <w:right w:val="single" w:sz="4" w:space="0" w:color="auto"/>
            </w:tcBorders>
            <w:shd w:val="clear" w:color="auto" w:fill="auto"/>
            <w:noWrap/>
            <w:vAlign w:val="center"/>
          </w:tcPr>
          <w:p w:rsidR="00326B7E" w:rsidRPr="00A033D9" w:rsidRDefault="00326B7E" w:rsidP="00326B7E">
            <w:pPr>
              <w:jc w:val="center"/>
              <w:rPr>
                <w:color w:val="000000"/>
                <w:sz w:val="24"/>
              </w:rPr>
            </w:pPr>
          </w:p>
        </w:tc>
        <w:tc>
          <w:tcPr>
            <w:tcW w:w="1226"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2,4</w:t>
            </w:r>
          </w:p>
        </w:tc>
      </w:tr>
      <w:tr w:rsidR="00326B7E" w:rsidRPr="00326B7E" w:rsidTr="00326B7E">
        <w:trPr>
          <w:trHeight w:val="300"/>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326B7E" w:rsidRPr="00A033D9" w:rsidRDefault="00326B7E" w:rsidP="00326B7E">
            <w:pPr>
              <w:rPr>
                <w:color w:val="000000"/>
                <w:sz w:val="24"/>
              </w:rPr>
            </w:pPr>
            <w:r w:rsidRPr="00A033D9">
              <w:rPr>
                <w:color w:val="000000"/>
                <w:sz w:val="24"/>
              </w:rPr>
              <w:t xml:space="preserve">      0.9-1.0</w:t>
            </w:r>
          </w:p>
        </w:tc>
        <w:tc>
          <w:tcPr>
            <w:tcW w:w="1225"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0,7</w:t>
            </w:r>
          </w:p>
        </w:tc>
        <w:tc>
          <w:tcPr>
            <w:tcW w:w="1226"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0,3</w:t>
            </w:r>
          </w:p>
        </w:tc>
        <w:tc>
          <w:tcPr>
            <w:tcW w:w="1226" w:type="dxa"/>
            <w:tcBorders>
              <w:top w:val="nil"/>
              <w:left w:val="nil"/>
              <w:bottom w:val="single" w:sz="4" w:space="0" w:color="auto"/>
              <w:right w:val="single" w:sz="4" w:space="0" w:color="auto"/>
            </w:tcBorders>
            <w:shd w:val="clear" w:color="auto" w:fill="auto"/>
            <w:noWrap/>
            <w:vAlign w:val="center"/>
          </w:tcPr>
          <w:p w:rsidR="00326B7E" w:rsidRPr="00A033D9" w:rsidRDefault="00326B7E" w:rsidP="00326B7E">
            <w:pPr>
              <w:jc w:val="center"/>
              <w:rPr>
                <w:color w:val="000000"/>
                <w:sz w:val="24"/>
              </w:rPr>
            </w:pPr>
          </w:p>
        </w:tc>
        <w:tc>
          <w:tcPr>
            <w:tcW w:w="1225" w:type="dxa"/>
            <w:tcBorders>
              <w:top w:val="nil"/>
              <w:left w:val="nil"/>
              <w:bottom w:val="single" w:sz="4" w:space="0" w:color="auto"/>
              <w:right w:val="single" w:sz="4" w:space="0" w:color="auto"/>
            </w:tcBorders>
            <w:shd w:val="clear" w:color="auto" w:fill="auto"/>
            <w:noWrap/>
            <w:vAlign w:val="center"/>
          </w:tcPr>
          <w:p w:rsidR="00326B7E" w:rsidRPr="00A033D9" w:rsidRDefault="00326B7E" w:rsidP="00326B7E">
            <w:pPr>
              <w:jc w:val="center"/>
              <w:rPr>
                <w:color w:val="000000"/>
                <w:sz w:val="24"/>
              </w:rPr>
            </w:pPr>
          </w:p>
        </w:tc>
        <w:tc>
          <w:tcPr>
            <w:tcW w:w="1226" w:type="dxa"/>
            <w:tcBorders>
              <w:top w:val="nil"/>
              <w:left w:val="nil"/>
              <w:bottom w:val="single" w:sz="4" w:space="0" w:color="auto"/>
              <w:right w:val="single" w:sz="4" w:space="0" w:color="auto"/>
            </w:tcBorders>
            <w:shd w:val="clear" w:color="auto" w:fill="auto"/>
            <w:noWrap/>
            <w:vAlign w:val="center"/>
          </w:tcPr>
          <w:p w:rsidR="00326B7E" w:rsidRPr="00A033D9" w:rsidRDefault="00326B7E" w:rsidP="00326B7E">
            <w:pPr>
              <w:jc w:val="center"/>
              <w:rPr>
                <w:color w:val="000000"/>
                <w:sz w:val="24"/>
              </w:rPr>
            </w:pPr>
          </w:p>
        </w:tc>
        <w:tc>
          <w:tcPr>
            <w:tcW w:w="1226"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1,1</w:t>
            </w:r>
          </w:p>
        </w:tc>
      </w:tr>
      <w:tr w:rsidR="00326B7E" w:rsidRPr="00326B7E" w:rsidTr="00326B7E">
        <w:trPr>
          <w:trHeight w:val="300"/>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326B7E" w:rsidRPr="00A033D9" w:rsidRDefault="00326B7E" w:rsidP="00326B7E">
            <w:pPr>
              <w:rPr>
                <w:color w:val="000000"/>
                <w:sz w:val="24"/>
              </w:rPr>
            </w:pPr>
            <w:r w:rsidRPr="00A033D9">
              <w:rPr>
                <w:color w:val="000000"/>
                <w:sz w:val="24"/>
              </w:rPr>
              <w:t>Итого</w:t>
            </w:r>
          </w:p>
        </w:tc>
        <w:tc>
          <w:tcPr>
            <w:tcW w:w="1225"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8,1</w:t>
            </w:r>
          </w:p>
        </w:tc>
        <w:tc>
          <w:tcPr>
            <w:tcW w:w="1226"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5,7</w:t>
            </w:r>
          </w:p>
        </w:tc>
        <w:tc>
          <w:tcPr>
            <w:tcW w:w="1226"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1,0</w:t>
            </w:r>
          </w:p>
        </w:tc>
        <w:tc>
          <w:tcPr>
            <w:tcW w:w="1225"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0,3</w:t>
            </w:r>
          </w:p>
        </w:tc>
        <w:tc>
          <w:tcPr>
            <w:tcW w:w="1226" w:type="dxa"/>
            <w:tcBorders>
              <w:top w:val="nil"/>
              <w:left w:val="nil"/>
              <w:bottom w:val="single" w:sz="4" w:space="0" w:color="auto"/>
              <w:right w:val="single" w:sz="4" w:space="0" w:color="auto"/>
            </w:tcBorders>
            <w:shd w:val="clear" w:color="auto" w:fill="auto"/>
            <w:noWrap/>
            <w:vAlign w:val="center"/>
          </w:tcPr>
          <w:p w:rsidR="00326B7E" w:rsidRPr="00A033D9" w:rsidRDefault="00326B7E" w:rsidP="00326B7E">
            <w:pPr>
              <w:jc w:val="center"/>
              <w:rPr>
                <w:color w:val="000000"/>
                <w:sz w:val="24"/>
              </w:rPr>
            </w:pPr>
          </w:p>
        </w:tc>
        <w:tc>
          <w:tcPr>
            <w:tcW w:w="1226"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15,1</w:t>
            </w:r>
          </w:p>
        </w:tc>
      </w:tr>
      <w:tr w:rsidR="00326B7E" w:rsidRPr="00326B7E" w:rsidTr="00326B7E">
        <w:trPr>
          <w:trHeight w:val="300"/>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326B7E" w:rsidRPr="00A033D9" w:rsidRDefault="00326B7E" w:rsidP="00326B7E">
            <w:pPr>
              <w:rPr>
                <w:color w:val="000000"/>
                <w:sz w:val="24"/>
              </w:rPr>
            </w:pPr>
            <w:r w:rsidRPr="00A033D9">
              <w:rPr>
                <w:color w:val="000000"/>
                <w:sz w:val="24"/>
              </w:rPr>
              <w:t>В с е г о</w:t>
            </w:r>
          </w:p>
        </w:tc>
        <w:tc>
          <w:tcPr>
            <w:tcW w:w="1225"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 </w:t>
            </w:r>
          </w:p>
        </w:tc>
        <w:tc>
          <w:tcPr>
            <w:tcW w:w="1226"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 </w:t>
            </w:r>
          </w:p>
        </w:tc>
        <w:tc>
          <w:tcPr>
            <w:tcW w:w="1226"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 </w:t>
            </w:r>
          </w:p>
        </w:tc>
        <w:tc>
          <w:tcPr>
            <w:tcW w:w="1225"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 </w:t>
            </w:r>
          </w:p>
        </w:tc>
        <w:tc>
          <w:tcPr>
            <w:tcW w:w="1226"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 </w:t>
            </w:r>
          </w:p>
        </w:tc>
        <w:tc>
          <w:tcPr>
            <w:tcW w:w="1226"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 </w:t>
            </w:r>
          </w:p>
        </w:tc>
      </w:tr>
      <w:tr w:rsidR="00326B7E" w:rsidRPr="00326B7E" w:rsidTr="00326B7E">
        <w:trPr>
          <w:trHeight w:val="300"/>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326B7E" w:rsidRPr="00A033D9" w:rsidRDefault="00326B7E" w:rsidP="00326B7E">
            <w:pPr>
              <w:rPr>
                <w:color w:val="000000"/>
                <w:sz w:val="24"/>
              </w:rPr>
            </w:pPr>
            <w:r w:rsidRPr="00A033D9">
              <w:rPr>
                <w:color w:val="000000"/>
                <w:sz w:val="24"/>
              </w:rPr>
              <w:t xml:space="preserve">      0.3-0.4</w:t>
            </w:r>
          </w:p>
        </w:tc>
        <w:tc>
          <w:tcPr>
            <w:tcW w:w="1225"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2,2</w:t>
            </w:r>
          </w:p>
        </w:tc>
        <w:tc>
          <w:tcPr>
            <w:tcW w:w="1226"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0,8</w:t>
            </w:r>
          </w:p>
        </w:tc>
        <w:tc>
          <w:tcPr>
            <w:tcW w:w="1226"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0,1</w:t>
            </w:r>
          </w:p>
        </w:tc>
        <w:tc>
          <w:tcPr>
            <w:tcW w:w="1225" w:type="dxa"/>
            <w:tcBorders>
              <w:top w:val="nil"/>
              <w:left w:val="nil"/>
              <w:bottom w:val="single" w:sz="4" w:space="0" w:color="auto"/>
              <w:right w:val="single" w:sz="4" w:space="0" w:color="auto"/>
            </w:tcBorders>
            <w:shd w:val="clear" w:color="auto" w:fill="auto"/>
            <w:noWrap/>
            <w:vAlign w:val="center"/>
          </w:tcPr>
          <w:p w:rsidR="00326B7E" w:rsidRPr="00A033D9" w:rsidRDefault="00326B7E" w:rsidP="00326B7E">
            <w:pPr>
              <w:jc w:val="center"/>
              <w:rPr>
                <w:color w:val="000000"/>
                <w:sz w:val="24"/>
              </w:rPr>
            </w:pPr>
          </w:p>
        </w:tc>
        <w:tc>
          <w:tcPr>
            <w:tcW w:w="1226" w:type="dxa"/>
            <w:tcBorders>
              <w:top w:val="nil"/>
              <w:left w:val="nil"/>
              <w:bottom w:val="single" w:sz="4" w:space="0" w:color="auto"/>
              <w:right w:val="single" w:sz="4" w:space="0" w:color="auto"/>
            </w:tcBorders>
            <w:shd w:val="clear" w:color="auto" w:fill="auto"/>
            <w:noWrap/>
            <w:vAlign w:val="center"/>
          </w:tcPr>
          <w:p w:rsidR="00326B7E" w:rsidRPr="00A033D9" w:rsidRDefault="00326B7E" w:rsidP="00326B7E">
            <w:pPr>
              <w:jc w:val="center"/>
              <w:rPr>
                <w:color w:val="000000"/>
                <w:sz w:val="24"/>
              </w:rPr>
            </w:pPr>
          </w:p>
        </w:tc>
        <w:tc>
          <w:tcPr>
            <w:tcW w:w="1226"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3,1</w:t>
            </w:r>
          </w:p>
        </w:tc>
      </w:tr>
      <w:tr w:rsidR="00326B7E" w:rsidRPr="00326B7E" w:rsidTr="00326B7E">
        <w:trPr>
          <w:trHeight w:val="300"/>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326B7E" w:rsidRPr="00A033D9" w:rsidRDefault="00326B7E" w:rsidP="00326B7E">
            <w:pPr>
              <w:rPr>
                <w:color w:val="000000"/>
                <w:sz w:val="24"/>
              </w:rPr>
            </w:pPr>
            <w:r w:rsidRPr="00A033D9">
              <w:rPr>
                <w:color w:val="000000"/>
                <w:sz w:val="24"/>
              </w:rPr>
              <w:t xml:space="preserve">      0.5</w:t>
            </w:r>
          </w:p>
        </w:tc>
        <w:tc>
          <w:tcPr>
            <w:tcW w:w="1225"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4,4</w:t>
            </w:r>
          </w:p>
        </w:tc>
        <w:tc>
          <w:tcPr>
            <w:tcW w:w="1226"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2,3</w:t>
            </w:r>
          </w:p>
        </w:tc>
        <w:tc>
          <w:tcPr>
            <w:tcW w:w="1226"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0,3</w:t>
            </w:r>
          </w:p>
        </w:tc>
        <w:tc>
          <w:tcPr>
            <w:tcW w:w="1225" w:type="dxa"/>
            <w:tcBorders>
              <w:top w:val="nil"/>
              <w:left w:val="nil"/>
              <w:bottom w:val="single" w:sz="4" w:space="0" w:color="auto"/>
              <w:right w:val="single" w:sz="4" w:space="0" w:color="auto"/>
            </w:tcBorders>
            <w:shd w:val="clear" w:color="auto" w:fill="auto"/>
            <w:noWrap/>
            <w:vAlign w:val="center"/>
          </w:tcPr>
          <w:p w:rsidR="00326B7E" w:rsidRPr="00A033D9" w:rsidRDefault="00326B7E" w:rsidP="00326B7E">
            <w:pPr>
              <w:jc w:val="center"/>
              <w:rPr>
                <w:color w:val="000000"/>
                <w:sz w:val="24"/>
              </w:rPr>
            </w:pPr>
          </w:p>
        </w:tc>
        <w:tc>
          <w:tcPr>
            <w:tcW w:w="1226" w:type="dxa"/>
            <w:tcBorders>
              <w:top w:val="nil"/>
              <w:left w:val="nil"/>
              <w:bottom w:val="single" w:sz="4" w:space="0" w:color="auto"/>
              <w:right w:val="single" w:sz="4" w:space="0" w:color="auto"/>
            </w:tcBorders>
            <w:shd w:val="clear" w:color="auto" w:fill="auto"/>
            <w:noWrap/>
            <w:vAlign w:val="center"/>
          </w:tcPr>
          <w:p w:rsidR="00326B7E" w:rsidRPr="00A033D9" w:rsidRDefault="00326B7E" w:rsidP="00326B7E">
            <w:pPr>
              <w:jc w:val="center"/>
              <w:rPr>
                <w:color w:val="000000"/>
                <w:sz w:val="24"/>
              </w:rPr>
            </w:pPr>
          </w:p>
        </w:tc>
        <w:tc>
          <w:tcPr>
            <w:tcW w:w="1226"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7,0</w:t>
            </w:r>
          </w:p>
        </w:tc>
      </w:tr>
      <w:tr w:rsidR="00326B7E" w:rsidRPr="00326B7E" w:rsidTr="00326B7E">
        <w:trPr>
          <w:trHeight w:val="300"/>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326B7E" w:rsidRPr="00A033D9" w:rsidRDefault="00326B7E" w:rsidP="00326B7E">
            <w:pPr>
              <w:rPr>
                <w:color w:val="000000"/>
                <w:sz w:val="24"/>
              </w:rPr>
            </w:pPr>
            <w:r w:rsidRPr="00A033D9">
              <w:rPr>
                <w:color w:val="000000"/>
                <w:sz w:val="24"/>
              </w:rPr>
              <w:t xml:space="preserve">      0.6</w:t>
            </w:r>
          </w:p>
        </w:tc>
        <w:tc>
          <w:tcPr>
            <w:tcW w:w="1225"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17,5</w:t>
            </w:r>
          </w:p>
        </w:tc>
        <w:tc>
          <w:tcPr>
            <w:tcW w:w="1226"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7,7</w:t>
            </w:r>
          </w:p>
        </w:tc>
        <w:tc>
          <w:tcPr>
            <w:tcW w:w="1226"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0,8</w:t>
            </w:r>
          </w:p>
        </w:tc>
        <w:tc>
          <w:tcPr>
            <w:tcW w:w="1225"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0,1</w:t>
            </w:r>
          </w:p>
        </w:tc>
        <w:tc>
          <w:tcPr>
            <w:tcW w:w="1226" w:type="dxa"/>
            <w:tcBorders>
              <w:top w:val="nil"/>
              <w:left w:val="nil"/>
              <w:bottom w:val="single" w:sz="4" w:space="0" w:color="auto"/>
              <w:right w:val="single" w:sz="4" w:space="0" w:color="auto"/>
            </w:tcBorders>
            <w:shd w:val="clear" w:color="auto" w:fill="auto"/>
            <w:noWrap/>
            <w:vAlign w:val="center"/>
          </w:tcPr>
          <w:p w:rsidR="00326B7E" w:rsidRPr="00A033D9" w:rsidRDefault="00326B7E" w:rsidP="00326B7E">
            <w:pPr>
              <w:jc w:val="center"/>
              <w:rPr>
                <w:color w:val="000000"/>
                <w:sz w:val="24"/>
              </w:rPr>
            </w:pPr>
          </w:p>
        </w:tc>
        <w:tc>
          <w:tcPr>
            <w:tcW w:w="1226"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26,0</w:t>
            </w:r>
          </w:p>
        </w:tc>
      </w:tr>
      <w:tr w:rsidR="00326B7E" w:rsidRPr="00326B7E" w:rsidTr="00326B7E">
        <w:trPr>
          <w:trHeight w:val="300"/>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326B7E" w:rsidRPr="00A033D9" w:rsidRDefault="00326B7E" w:rsidP="00326B7E">
            <w:pPr>
              <w:rPr>
                <w:color w:val="000000"/>
                <w:sz w:val="24"/>
              </w:rPr>
            </w:pPr>
            <w:r w:rsidRPr="00A033D9">
              <w:rPr>
                <w:color w:val="000000"/>
                <w:sz w:val="24"/>
              </w:rPr>
              <w:t xml:space="preserve">      0.7</w:t>
            </w:r>
          </w:p>
        </w:tc>
        <w:tc>
          <w:tcPr>
            <w:tcW w:w="1225"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40,7</w:t>
            </w:r>
          </w:p>
        </w:tc>
        <w:tc>
          <w:tcPr>
            <w:tcW w:w="1226"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14,3</w:t>
            </w:r>
          </w:p>
        </w:tc>
        <w:tc>
          <w:tcPr>
            <w:tcW w:w="1226"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1,5</w:t>
            </w:r>
          </w:p>
        </w:tc>
        <w:tc>
          <w:tcPr>
            <w:tcW w:w="1225"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0,1</w:t>
            </w:r>
          </w:p>
        </w:tc>
        <w:tc>
          <w:tcPr>
            <w:tcW w:w="1226" w:type="dxa"/>
            <w:tcBorders>
              <w:top w:val="nil"/>
              <w:left w:val="nil"/>
              <w:bottom w:val="single" w:sz="4" w:space="0" w:color="auto"/>
              <w:right w:val="single" w:sz="4" w:space="0" w:color="auto"/>
            </w:tcBorders>
            <w:shd w:val="clear" w:color="auto" w:fill="auto"/>
            <w:noWrap/>
            <w:vAlign w:val="center"/>
          </w:tcPr>
          <w:p w:rsidR="00326B7E" w:rsidRPr="00A033D9" w:rsidRDefault="00326B7E" w:rsidP="00326B7E">
            <w:pPr>
              <w:jc w:val="center"/>
              <w:rPr>
                <w:color w:val="000000"/>
                <w:sz w:val="24"/>
              </w:rPr>
            </w:pPr>
          </w:p>
        </w:tc>
        <w:tc>
          <w:tcPr>
            <w:tcW w:w="1226"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56,6</w:t>
            </w:r>
          </w:p>
        </w:tc>
      </w:tr>
      <w:tr w:rsidR="00326B7E" w:rsidRPr="00326B7E" w:rsidTr="00326B7E">
        <w:trPr>
          <w:trHeight w:val="300"/>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326B7E" w:rsidRPr="00A033D9" w:rsidRDefault="00326B7E" w:rsidP="00326B7E">
            <w:pPr>
              <w:rPr>
                <w:color w:val="000000"/>
                <w:sz w:val="24"/>
              </w:rPr>
            </w:pPr>
            <w:r w:rsidRPr="00A033D9">
              <w:rPr>
                <w:color w:val="000000"/>
                <w:sz w:val="24"/>
              </w:rPr>
              <w:t xml:space="preserve">      0.8</w:t>
            </w:r>
          </w:p>
        </w:tc>
        <w:tc>
          <w:tcPr>
            <w:tcW w:w="1225"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34,3</w:t>
            </w:r>
          </w:p>
        </w:tc>
        <w:tc>
          <w:tcPr>
            <w:tcW w:w="1226"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6,4</w:t>
            </w:r>
          </w:p>
        </w:tc>
        <w:tc>
          <w:tcPr>
            <w:tcW w:w="1226"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0,7</w:t>
            </w:r>
          </w:p>
        </w:tc>
        <w:tc>
          <w:tcPr>
            <w:tcW w:w="1225"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0,1</w:t>
            </w:r>
          </w:p>
        </w:tc>
        <w:tc>
          <w:tcPr>
            <w:tcW w:w="1226" w:type="dxa"/>
            <w:tcBorders>
              <w:top w:val="nil"/>
              <w:left w:val="nil"/>
              <w:bottom w:val="single" w:sz="4" w:space="0" w:color="auto"/>
              <w:right w:val="single" w:sz="4" w:space="0" w:color="auto"/>
            </w:tcBorders>
            <w:shd w:val="clear" w:color="auto" w:fill="auto"/>
            <w:noWrap/>
            <w:vAlign w:val="center"/>
          </w:tcPr>
          <w:p w:rsidR="00326B7E" w:rsidRPr="00A033D9" w:rsidRDefault="00326B7E" w:rsidP="00326B7E">
            <w:pPr>
              <w:jc w:val="center"/>
              <w:rPr>
                <w:color w:val="000000"/>
                <w:sz w:val="24"/>
              </w:rPr>
            </w:pPr>
          </w:p>
        </w:tc>
        <w:tc>
          <w:tcPr>
            <w:tcW w:w="1226"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41,4</w:t>
            </w:r>
          </w:p>
        </w:tc>
      </w:tr>
      <w:tr w:rsidR="00326B7E" w:rsidRPr="00326B7E" w:rsidTr="00326B7E">
        <w:trPr>
          <w:trHeight w:val="300"/>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326B7E" w:rsidRPr="00A033D9" w:rsidRDefault="00326B7E" w:rsidP="00326B7E">
            <w:pPr>
              <w:rPr>
                <w:color w:val="000000"/>
                <w:sz w:val="24"/>
              </w:rPr>
            </w:pPr>
            <w:r w:rsidRPr="00A033D9">
              <w:rPr>
                <w:color w:val="000000"/>
                <w:sz w:val="24"/>
              </w:rPr>
              <w:t xml:space="preserve">      0.9-1.0</w:t>
            </w:r>
          </w:p>
        </w:tc>
        <w:tc>
          <w:tcPr>
            <w:tcW w:w="1225"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26,8</w:t>
            </w:r>
          </w:p>
        </w:tc>
        <w:tc>
          <w:tcPr>
            <w:tcW w:w="1226"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3,2</w:t>
            </w:r>
          </w:p>
        </w:tc>
        <w:tc>
          <w:tcPr>
            <w:tcW w:w="1226"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0,3</w:t>
            </w:r>
          </w:p>
        </w:tc>
        <w:tc>
          <w:tcPr>
            <w:tcW w:w="1225"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0,0</w:t>
            </w:r>
          </w:p>
        </w:tc>
        <w:tc>
          <w:tcPr>
            <w:tcW w:w="1226" w:type="dxa"/>
            <w:tcBorders>
              <w:top w:val="nil"/>
              <w:left w:val="nil"/>
              <w:bottom w:val="single" w:sz="4" w:space="0" w:color="auto"/>
              <w:right w:val="single" w:sz="4" w:space="0" w:color="auto"/>
            </w:tcBorders>
            <w:shd w:val="clear" w:color="auto" w:fill="auto"/>
            <w:noWrap/>
            <w:vAlign w:val="center"/>
          </w:tcPr>
          <w:p w:rsidR="00326B7E" w:rsidRPr="00A033D9" w:rsidRDefault="00326B7E" w:rsidP="00326B7E">
            <w:pPr>
              <w:jc w:val="center"/>
              <w:rPr>
                <w:color w:val="000000"/>
                <w:sz w:val="24"/>
              </w:rPr>
            </w:pPr>
          </w:p>
        </w:tc>
        <w:tc>
          <w:tcPr>
            <w:tcW w:w="1226"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30,3</w:t>
            </w:r>
          </w:p>
        </w:tc>
      </w:tr>
      <w:tr w:rsidR="00326B7E" w:rsidRPr="00326B7E" w:rsidTr="00326B7E">
        <w:trPr>
          <w:trHeight w:val="300"/>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326B7E" w:rsidRPr="00A033D9" w:rsidRDefault="00326B7E" w:rsidP="00326B7E">
            <w:pPr>
              <w:rPr>
                <w:color w:val="000000"/>
                <w:sz w:val="24"/>
              </w:rPr>
            </w:pPr>
            <w:r w:rsidRPr="00A033D9">
              <w:rPr>
                <w:color w:val="000000"/>
                <w:sz w:val="24"/>
              </w:rPr>
              <w:t>Всего</w:t>
            </w:r>
          </w:p>
        </w:tc>
        <w:tc>
          <w:tcPr>
            <w:tcW w:w="1225"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125,8</w:t>
            </w:r>
          </w:p>
        </w:tc>
        <w:tc>
          <w:tcPr>
            <w:tcW w:w="1226"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34,5</w:t>
            </w:r>
          </w:p>
        </w:tc>
        <w:tc>
          <w:tcPr>
            <w:tcW w:w="1226"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3,7</w:t>
            </w:r>
          </w:p>
        </w:tc>
        <w:tc>
          <w:tcPr>
            <w:tcW w:w="1225"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0,4</w:t>
            </w:r>
          </w:p>
        </w:tc>
        <w:tc>
          <w:tcPr>
            <w:tcW w:w="1226" w:type="dxa"/>
            <w:tcBorders>
              <w:top w:val="nil"/>
              <w:left w:val="nil"/>
              <w:bottom w:val="single" w:sz="4" w:space="0" w:color="auto"/>
              <w:right w:val="single" w:sz="4" w:space="0" w:color="auto"/>
            </w:tcBorders>
            <w:shd w:val="clear" w:color="auto" w:fill="auto"/>
            <w:noWrap/>
            <w:vAlign w:val="center"/>
          </w:tcPr>
          <w:p w:rsidR="00326B7E" w:rsidRPr="00A033D9" w:rsidRDefault="00326B7E" w:rsidP="00326B7E">
            <w:pPr>
              <w:jc w:val="center"/>
              <w:rPr>
                <w:color w:val="000000"/>
                <w:sz w:val="24"/>
              </w:rPr>
            </w:pPr>
          </w:p>
        </w:tc>
        <w:tc>
          <w:tcPr>
            <w:tcW w:w="1226"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164,4</w:t>
            </w:r>
          </w:p>
        </w:tc>
      </w:tr>
      <w:tr w:rsidR="00326B7E" w:rsidRPr="00326B7E" w:rsidTr="00326B7E">
        <w:trPr>
          <w:trHeight w:val="300"/>
        </w:trPr>
        <w:tc>
          <w:tcPr>
            <w:tcW w:w="9654" w:type="dxa"/>
            <w:gridSpan w:val="7"/>
            <w:tcBorders>
              <w:top w:val="nil"/>
              <w:left w:val="single" w:sz="4" w:space="0" w:color="auto"/>
              <w:bottom w:val="nil"/>
              <w:right w:val="single" w:sz="4" w:space="0" w:color="auto"/>
            </w:tcBorders>
            <w:shd w:val="clear" w:color="auto" w:fill="auto"/>
            <w:noWrap/>
            <w:vAlign w:val="bottom"/>
            <w:hideMark/>
          </w:tcPr>
          <w:p w:rsidR="00326B7E" w:rsidRPr="00A033D9" w:rsidRDefault="00326B7E" w:rsidP="00326B7E">
            <w:pPr>
              <w:jc w:val="center"/>
              <w:rPr>
                <w:color w:val="000000"/>
                <w:sz w:val="24"/>
              </w:rPr>
            </w:pPr>
            <w:r w:rsidRPr="00A033D9">
              <w:rPr>
                <w:color w:val="000000"/>
                <w:sz w:val="24"/>
              </w:rPr>
              <w:t>Динамика</w:t>
            </w:r>
          </w:p>
        </w:tc>
      </w:tr>
      <w:tr w:rsidR="00326B7E" w:rsidRPr="00326B7E" w:rsidTr="00326B7E">
        <w:trPr>
          <w:trHeight w:val="300"/>
        </w:trPr>
        <w:tc>
          <w:tcPr>
            <w:tcW w:w="2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6B7E" w:rsidRPr="00A033D9" w:rsidRDefault="00326B7E" w:rsidP="00326B7E">
            <w:pPr>
              <w:rPr>
                <w:color w:val="000000"/>
                <w:sz w:val="24"/>
              </w:rPr>
            </w:pPr>
            <w:r w:rsidRPr="00A033D9">
              <w:rPr>
                <w:color w:val="000000"/>
                <w:sz w:val="24"/>
              </w:rPr>
              <w:t>Молодняки</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326B7E" w:rsidRPr="00A033D9" w:rsidRDefault="00326B7E" w:rsidP="00326B7E">
            <w:pPr>
              <w:rPr>
                <w:color w:val="000000"/>
                <w:sz w:val="24"/>
              </w:rPr>
            </w:pPr>
            <w:r w:rsidRPr="00A033D9">
              <w:rPr>
                <w:color w:val="000000"/>
                <w:sz w:val="24"/>
              </w:rPr>
              <w:t> </w:t>
            </w:r>
          </w:p>
        </w:tc>
        <w:tc>
          <w:tcPr>
            <w:tcW w:w="1226" w:type="dxa"/>
            <w:tcBorders>
              <w:top w:val="single" w:sz="4" w:space="0" w:color="auto"/>
              <w:left w:val="nil"/>
              <w:bottom w:val="single" w:sz="4" w:space="0" w:color="auto"/>
              <w:right w:val="single" w:sz="4" w:space="0" w:color="auto"/>
            </w:tcBorders>
            <w:shd w:val="clear" w:color="auto" w:fill="auto"/>
            <w:noWrap/>
            <w:vAlign w:val="bottom"/>
            <w:hideMark/>
          </w:tcPr>
          <w:p w:rsidR="00326B7E" w:rsidRPr="00A033D9" w:rsidRDefault="00326B7E" w:rsidP="00326B7E">
            <w:pPr>
              <w:rPr>
                <w:color w:val="000000"/>
                <w:sz w:val="24"/>
              </w:rPr>
            </w:pPr>
            <w:r w:rsidRPr="00A033D9">
              <w:rPr>
                <w:color w:val="000000"/>
                <w:sz w:val="24"/>
              </w:rPr>
              <w:t> </w:t>
            </w:r>
          </w:p>
        </w:tc>
        <w:tc>
          <w:tcPr>
            <w:tcW w:w="1226" w:type="dxa"/>
            <w:tcBorders>
              <w:top w:val="single" w:sz="4" w:space="0" w:color="auto"/>
              <w:left w:val="nil"/>
              <w:bottom w:val="single" w:sz="4" w:space="0" w:color="auto"/>
              <w:right w:val="single" w:sz="4" w:space="0" w:color="auto"/>
            </w:tcBorders>
            <w:shd w:val="clear" w:color="auto" w:fill="auto"/>
            <w:noWrap/>
            <w:vAlign w:val="bottom"/>
            <w:hideMark/>
          </w:tcPr>
          <w:p w:rsidR="00326B7E" w:rsidRPr="00A033D9" w:rsidRDefault="00326B7E" w:rsidP="00326B7E">
            <w:pPr>
              <w:rPr>
                <w:color w:val="000000"/>
                <w:sz w:val="24"/>
              </w:rPr>
            </w:pPr>
            <w:r w:rsidRPr="00A033D9">
              <w:rPr>
                <w:color w:val="000000"/>
                <w:sz w:val="24"/>
              </w:rPr>
              <w:t> </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326B7E" w:rsidRPr="00A033D9" w:rsidRDefault="00326B7E" w:rsidP="00326B7E">
            <w:pPr>
              <w:rPr>
                <w:color w:val="000000"/>
                <w:sz w:val="24"/>
              </w:rPr>
            </w:pPr>
            <w:r w:rsidRPr="00A033D9">
              <w:rPr>
                <w:color w:val="000000"/>
                <w:sz w:val="24"/>
              </w:rPr>
              <w:t> </w:t>
            </w:r>
          </w:p>
        </w:tc>
        <w:tc>
          <w:tcPr>
            <w:tcW w:w="1226" w:type="dxa"/>
            <w:tcBorders>
              <w:top w:val="single" w:sz="4" w:space="0" w:color="auto"/>
              <w:left w:val="nil"/>
              <w:bottom w:val="single" w:sz="4" w:space="0" w:color="auto"/>
              <w:right w:val="single" w:sz="4" w:space="0" w:color="auto"/>
            </w:tcBorders>
            <w:shd w:val="clear" w:color="auto" w:fill="auto"/>
            <w:noWrap/>
            <w:vAlign w:val="bottom"/>
            <w:hideMark/>
          </w:tcPr>
          <w:p w:rsidR="00326B7E" w:rsidRPr="00A033D9" w:rsidRDefault="00326B7E" w:rsidP="00326B7E">
            <w:pPr>
              <w:rPr>
                <w:color w:val="000000"/>
                <w:sz w:val="24"/>
              </w:rPr>
            </w:pPr>
            <w:r w:rsidRPr="00A033D9">
              <w:rPr>
                <w:color w:val="000000"/>
                <w:sz w:val="24"/>
              </w:rPr>
              <w:t> </w:t>
            </w:r>
          </w:p>
        </w:tc>
        <w:tc>
          <w:tcPr>
            <w:tcW w:w="1226" w:type="dxa"/>
            <w:tcBorders>
              <w:top w:val="single" w:sz="4" w:space="0" w:color="auto"/>
              <w:left w:val="nil"/>
              <w:bottom w:val="single" w:sz="4" w:space="0" w:color="auto"/>
              <w:right w:val="single" w:sz="4" w:space="0" w:color="auto"/>
            </w:tcBorders>
            <w:shd w:val="clear" w:color="auto" w:fill="auto"/>
            <w:noWrap/>
            <w:vAlign w:val="bottom"/>
            <w:hideMark/>
          </w:tcPr>
          <w:p w:rsidR="00326B7E" w:rsidRPr="00A033D9" w:rsidRDefault="00326B7E" w:rsidP="00326B7E">
            <w:pPr>
              <w:rPr>
                <w:color w:val="000000"/>
                <w:sz w:val="24"/>
              </w:rPr>
            </w:pPr>
            <w:r w:rsidRPr="00A033D9">
              <w:rPr>
                <w:color w:val="000000"/>
                <w:sz w:val="24"/>
              </w:rPr>
              <w:t> </w:t>
            </w:r>
          </w:p>
        </w:tc>
      </w:tr>
      <w:tr w:rsidR="00326B7E" w:rsidRPr="00326B7E" w:rsidTr="00326B7E">
        <w:trPr>
          <w:trHeight w:val="300"/>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326B7E" w:rsidRPr="00A033D9" w:rsidRDefault="00326B7E" w:rsidP="00326B7E">
            <w:pPr>
              <w:rPr>
                <w:color w:val="000000"/>
                <w:sz w:val="24"/>
              </w:rPr>
            </w:pPr>
            <w:r w:rsidRPr="00A033D9">
              <w:rPr>
                <w:color w:val="000000"/>
                <w:sz w:val="24"/>
              </w:rPr>
              <w:t xml:space="preserve">      0.4</w:t>
            </w:r>
          </w:p>
        </w:tc>
        <w:tc>
          <w:tcPr>
            <w:tcW w:w="1225"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0,1</w:t>
            </w:r>
          </w:p>
        </w:tc>
        <w:tc>
          <w:tcPr>
            <w:tcW w:w="1226"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0,1</w:t>
            </w:r>
          </w:p>
        </w:tc>
        <w:tc>
          <w:tcPr>
            <w:tcW w:w="1226" w:type="dxa"/>
            <w:tcBorders>
              <w:top w:val="nil"/>
              <w:left w:val="nil"/>
              <w:bottom w:val="single" w:sz="4" w:space="0" w:color="auto"/>
              <w:right w:val="single" w:sz="4" w:space="0" w:color="auto"/>
            </w:tcBorders>
            <w:shd w:val="clear" w:color="auto" w:fill="auto"/>
            <w:noWrap/>
            <w:vAlign w:val="center"/>
          </w:tcPr>
          <w:p w:rsidR="00326B7E" w:rsidRPr="00A033D9" w:rsidRDefault="00326B7E" w:rsidP="00326B7E">
            <w:pPr>
              <w:jc w:val="center"/>
              <w:rPr>
                <w:color w:val="000000"/>
                <w:sz w:val="24"/>
              </w:rPr>
            </w:pPr>
          </w:p>
        </w:tc>
        <w:tc>
          <w:tcPr>
            <w:tcW w:w="1225" w:type="dxa"/>
            <w:tcBorders>
              <w:top w:val="nil"/>
              <w:left w:val="nil"/>
              <w:bottom w:val="single" w:sz="4" w:space="0" w:color="auto"/>
              <w:right w:val="single" w:sz="4" w:space="0" w:color="auto"/>
            </w:tcBorders>
            <w:shd w:val="clear" w:color="auto" w:fill="auto"/>
            <w:noWrap/>
            <w:vAlign w:val="center"/>
          </w:tcPr>
          <w:p w:rsidR="00326B7E" w:rsidRPr="00A033D9" w:rsidRDefault="00326B7E" w:rsidP="00326B7E">
            <w:pPr>
              <w:jc w:val="center"/>
              <w:rPr>
                <w:color w:val="000000"/>
                <w:sz w:val="24"/>
              </w:rPr>
            </w:pPr>
          </w:p>
        </w:tc>
        <w:tc>
          <w:tcPr>
            <w:tcW w:w="1226" w:type="dxa"/>
            <w:tcBorders>
              <w:top w:val="nil"/>
              <w:left w:val="nil"/>
              <w:bottom w:val="single" w:sz="4" w:space="0" w:color="auto"/>
              <w:right w:val="single" w:sz="4" w:space="0" w:color="auto"/>
            </w:tcBorders>
            <w:shd w:val="clear" w:color="auto" w:fill="auto"/>
            <w:noWrap/>
            <w:vAlign w:val="center"/>
          </w:tcPr>
          <w:p w:rsidR="00326B7E" w:rsidRPr="00A033D9" w:rsidRDefault="00326B7E" w:rsidP="00326B7E">
            <w:pPr>
              <w:jc w:val="center"/>
              <w:rPr>
                <w:color w:val="000000"/>
                <w:sz w:val="24"/>
              </w:rPr>
            </w:pPr>
          </w:p>
        </w:tc>
        <w:tc>
          <w:tcPr>
            <w:tcW w:w="1226"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0,2</w:t>
            </w:r>
          </w:p>
        </w:tc>
      </w:tr>
      <w:tr w:rsidR="00326B7E" w:rsidRPr="00326B7E" w:rsidTr="00326B7E">
        <w:trPr>
          <w:trHeight w:val="300"/>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326B7E" w:rsidRPr="00A033D9" w:rsidRDefault="00326B7E" w:rsidP="00326B7E">
            <w:pPr>
              <w:rPr>
                <w:color w:val="000000"/>
                <w:sz w:val="24"/>
              </w:rPr>
            </w:pPr>
            <w:r w:rsidRPr="00A033D9">
              <w:rPr>
                <w:color w:val="000000"/>
                <w:sz w:val="24"/>
              </w:rPr>
              <w:t xml:space="preserve">      0.5</w:t>
            </w:r>
          </w:p>
        </w:tc>
        <w:tc>
          <w:tcPr>
            <w:tcW w:w="1225"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0,0</w:t>
            </w:r>
          </w:p>
        </w:tc>
        <w:tc>
          <w:tcPr>
            <w:tcW w:w="1226"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0,1</w:t>
            </w:r>
          </w:p>
        </w:tc>
        <w:tc>
          <w:tcPr>
            <w:tcW w:w="1226" w:type="dxa"/>
            <w:tcBorders>
              <w:top w:val="nil"/>
              <w:left w:val="nil"/>
              <w:bottom w:val="single" w:sz="4" w:space="0" w:color="auto"/>
              <w:right w:val="single" w:sz="4" w:space="0" w:color="auto"/>
            </w:tcBorders>
            <w:shd w:val="clear" w:color="auto" w:fill="auto"/>
            <w:noWrap/>
            <w:vAlign w:val="center"/>
          </w:tcPr>
          <w:p w:rsidR="00326B7E" w:rsidRPr="00A033D9" w:rsidRDefault="00326B7E" w:rsidP="00326B7E">
            <w:pPr>
              <w:jc w:val="center"/>
              <w:rPr>
                <w:color w:val="000000"/>
                <w:sz w:val="24"/>
              </w:rPr>
            </w:pPr>
          </w:p>
        </w:tc>
        <w:tc>
          <w:tcPr>
            <w:tcW w:w="1225" w:type="dxa"/>
            <w:tcBorders>
              <w:top w:val="nil"/>
              <w:left w:val="nil"/>
              <w:bottom w:val="single" w:sz="4" w:space="0" w:color="auto"/>
              <w:right w:val="single" w:sz="4" w:space="0" w:color="auto"/>
            </w:tcBorders>
            <w:shd w:val="clear" w:color="auto" w:fill="auto"/>
            <w:noWrap/>
            <w:vAlign w:val="center"/>
          </w:tcPr>
          <w:p w:rsidR="00326B7E" w:rsidRPr="00A033D9" w:rsidRDefault="00326B7E" w:rsidP="00326B7E">
            <w:pPr>
              <w:jc w:val="center"/>
              <w:rPr>
                <w:color w:val="000000"/>
                <w:sz w:val="24"/>
              </w:rPr>
            </w:pPr>
          </w:p>
        </w:tc>
        <w:tc>
          <w:tcPr>
            <w:tcW w:w="1226" w:type="dxa"/>
            <w:tcBorders>
              <w:top w:val="nil"/>
              <w:left w:val="nil"/>
              <w:bottom w:val="single" w:sz="4" w:space="0" w:color="auto"/>
              <w:right w:val="single" w:sz="4" w:space="0" w:color="auto"/>
            </w:tcBorders>
            <w:shd w:val="clear" w:color="auto" w:fill="auto"/>
            <w:noWrap/>
            <w:vAlign w:val="center"/>
          </w:tcPr>
          <w:p w:rsidR="00326B7E" w:rsidRPr="00A033D9" w:rsidRDefault="00326B7E" w:rsidP="00326B7E">
            <w:pPr>
              <w:jc w:val="center"/>
              <w:rPr>
                <w:color w:val="000000"/>
                <w:sz w:val="24"/>
              </w:rPr>
            </w:pPr>
          </w:p>
        </w:tc>
        <w:tc>
          <w:tcPr>
            <w:tcW w:w="1226"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0,1</w:t>
            </w:r>
          </w:p>
        </w:tc>
      </w:tr>
      <w:tr w:rsidR="00326B7E" w:rsidRPr="00326B7E" w:rsidTr="00326B7E">
        <w:trPr>
          <w:trHeight w:val="300"/>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326B7E" w:rsidRPr="00A033D9" w:rsidRDefault="00326B7E" w:rsidP="00326B7E">
            <w:pPr>
              <w:rPr>
                <w:color w:val="000000"/>
                <w:sz w:val="24"/>
              </w:rPr>
            </w:pPr>
            <w:r w:rsidRPr="00A033D9">
              <w:rPr>
                <w:color w:val="000000"/>
                <w:sz w:val="24"/>
              </w:rPr>
              <w:t xml:space="preserve">      0.6</w:t>
            </w:r>
          </w:p>
        </w:tc>
        <w:tc>
          <w:tcPr>
            <w:tcW w:w="1225"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0,2</w:t>
            </w:r>
          </w:p>
        </w:tc>
        <w:tc>
          <w:tcPr>
            <w:tcW w:w="1226"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0,0</w:t>
            </w:r>
          </w:p>
        </w:tc>
        <w:tc>
          <w:tcPr>
            <w:tcW w:w="1226"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-0,1</w:t>
            </w:r>
          </w:p>
        </w:tc>
        <w:tc>
          <w:tcPr>
            <w:tcW w:w="1225" w:type="dxa"/>
            <w:tcBorders>
              <w:top w:val="nil"/>
              <w:left w:val="nil"/>
              <w:bottom w:val="single" w:sz="4" w:space="0" w:color="auto"/>
              <w:right w:val="single" w:sz="4" w:space="0" w:color="auto"/>
            </w:tcBorders>
            <w:shd w:val="clear" w:color="auto" w:fill="auto"/>
            <w:noWrap/>
            <w:vAlign w:val="center"/>
          </w:tcPr>
          <w:p w:rsidR="00326B7E" w:rsidRPr="00A033D9" w:rsidRDefault="00326B7E" w:rsidP="00326B7E">
            <w:pPr>
              <w:jc w:val="center"/>
              <w:rPr>
                <w:color w:val="000000"/>
                <w:sz w:val="24"/>
              </w:rPr>
            </w:pPr>
          </w:p>
        </w:tc>
        <w:tc>
          <w:tcPr>
            <w:tcW w:w="1226" w:type="dxa"/>
            <w:tcBorders>
              <w:top w:val="nil"/>
              <w:left w:val="nil"/>
              <w:bottom w:val="single" w:sz="4" w:space="0" w:color="auto"/>
              <w:right w:val="single" w:sz="4" w:space="0" w:color="auto"/>
            </w:tcBorders>
            <w:shd w:val="clear" w:color="auto" w:fill="auto"/>
            <w:noWrap/>
            <w:vAlign w:val="center"/>
          </w:tcPr>
          <w:p w:rsidR="00326B7E" w:rsidRPr="00A033D9" w:rsidRDefault="00326B7E" w:rsidP="00326B7E">
            <w:pPr>
              <w:jc w:val="center"/>
              <w:rPr>
                <w:color w:val="000000"/>
                <w:sz w:val="24"/>
              </w:rPr>
            </w:pPr>
          </w:p>
        </w:tc>
        <w:tc>
          <w:tcPr>
            <w:tcW w:w="1226"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0,2</w:t>
            </w:r>
          </w:p>
        </w:tc>
      </w:tr>
      <w:tr w:rsidR="00326B7E" w:rsidRPr="00326B7E" w:rsidTr="00326B7E">
        <w:trPr>
          <w:trHeight w:val="300"/>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326B7E" w:rsidRPr="00A033D9" w:rsidRDefault="00326B7E" w:rsidP="00326B7E">
            <w:pPr>
              <w:rPr>
                <w:color w:val="000000"/>
                <w:sz w:val="24"/>
              </w:rPr>
            </w:pPr>
            <w:r w:rsidRPr="00A033D9">
              <w:rPr>
                <w:color w:val="000000"/>
                <w:sz w:val="24"/>
              </w:rPr>
              <w:t xml:space="preserve">      0.7</w:t>
            </w:r>
          </w:p>
        </w:tc>
        <w:tc>
          <w:tcPr>
            <w:tcW w:w="1225"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-0,6</w:t>
            </w:r>
          </w:p>
        </w:tc>
        <w:tc>
          <w:tcPr>
            <w:tcW w:w="1226"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-0,3</w:t>
            </w:r>
          </w:p>
        </w:tc>
        <w:tc>
          <w:tcPr>
            <w:tcW w:w="1226"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0,2</w:t>
            </w:r>
          </w:p>
        </w:tc>
        <w:tc>
          <w:tcPr>
            <w:tcW w:w="1225" w:type="dxa"/>
            <w:tcBorders>
              <w:top w:val="nil"/>
              <w:left w:val="nil"/>
              <w:bottom w:val="single" w:sz="4" w:space="0" w:color="auto"/>
              <w:right w:val="single" w:sz="4" w:space="0" w:color="auto"/>
            </w:tcBorders>
            <w:shd w:val="clear" w:color="auto" w:fill="auto"/>
            <w:noWrap/>
            <w:vAlign w:val="center"/>
          </w:tcPr>
          <w:p w:rsidR="00326B7E" w:rsidRPr="00A033D9" w:rsidRDefault="00326B7E" w:rsidP="00326B7E">
            <w:pPr>
              <w:jc w:val="center"/>
              <w:rPr>
                <w:color w:val="000000"/>
                <w:sz w:val="24"/>
              </w:rPr>
            </w:pPr>
          </w:p>
        </w:tc>
        <w:tc>
          <w:tcPr>
            <w:tcW w:w="1226" w:type="dxa"/>
            <w:tcBorders>
              <w:top w:val="nil"/>
              <w:left w:val="nil"/>
              <w:bottom w:val="single" w:sz="4" w:space="0" w:color="auto"/>
              <w:right w:val="single" w:sz="4" w:space="0" w:color="auto"/>
            </w:tcBorders>
            <w:shd w:val="clear" w:color="auto" w:fill="auto"/>
            <w:noWrap/>
            <w:vAlign w:val="center"/>
          </w:tcPr>
          <w:p w:rsidR="00326B7E" w:rsidRPr="00A033D9" w:rsidRDefault="00326B7E" w:rsidP="00326B7E">
            <w:pPr>
              <w:jc w:val="center"/>
              <w:rPr>
                <w:color w:val="000000"/>
                <w:sz w:val="24"/>
              </w:rPr>
            </w:pPr>
          </w:p>
        </w:tc>
        <w:tc>
          <w:tcPr>
            <w:tcW w:w="1226"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-0,8</w:t>
            </w:r>
          </w:p>
        </w:tc>
      </w:tr>
      <w:tr w:rsidR="00326B7E" w:rsidRPr="00326B7E" w:rsidTr="00326B7E">
        <w:trPr>
          <w:trHeight w:val="300"/>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326B7E" w:rsidRPr="00A033D9" w:rsidRDefault="00326B7E" w:rsidP="00326B7E">
            <w:pPr>
              <w:rPr>
                <w:color w:val="000000"/>
                <w:sz w:val="24"/>
              </w:rPr>
            </w:pPr>
            <w:r w:rsidRPr="00A033D9">
              <w:rPr>
                <w:color w:val="000000"/>
                <w:sz w:val="24"/>
              </w:rPr>
              <w:t xml:space="preserve">      0.8</w:t>
            </w:r>
          </w:p>
        </w:tc>
        <w:tc>
          <w:tcPr>
            <w:tcW w:w="1225"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-0,9</w:t>
            </w:r>
          </w:p>
        </w:tc>
        <w:tc>
          <w:tcPr>
            <w:tcW w:w="1226"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-0,2</w:t>
            </w:r>
          </w:p>
        </w:tc>
        <w:tc>
          <w:tcPr>
            <w:tcW w:w="1226"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0,0</w:t>
            </w:r>
          </w:p>
        </w:tc>
        <w:tc>
          <w:tcPr>
            <w:tcW w:w="1225" w:type="dxa"/>
            <w:tcBorders>
              <w:top w:val="nil"/>
              <w:left w:val="nil"/>
              <w:bottom w:val="single" w:sz="4" w:space="0" w:color="auto"/>
              <w:right w:val="single" w:sz="4" w:space="0" w:color="auto"/>
            </w:tcBorders>
            <w:shd w:val="clear" w:color="auto" w:fill="auto"/>
            <w:noWrap/>
            <w:vAlign w:val="center"/>
          </w:tcPr>
          <w:p w:rsidR="00326B7E" w:rsidRPr="00A033D9" w:rsidRDefault="00326B7E" w:rsidP="00326B7E">
            <w:pPr>
              <w:jc w:val="center"/>
              <w:rPr>
                <w:color w:val="000000"/>
                <w:sz w:val="24"/>
              </w:rPr>
            </w:pPr>
          </w:p>
        </w:tc>
        <w:tc>
          <w:tcPr>
            <w:tcW w:w="1226" w:type="dxa"/>
            <w:tcBorders>
              <w:top w:val="nil"/>
              <w:left w:val="nil"/>
              <w:bottom w:val="single" w:sz="4" w:space="0" w:color="auto"/>
              <w:right w:val="single" w:sz="4" w:space="0" w:color="auto"/>
            </w:tcBorders>
            <w:shd w:val="clear" w:color="auto" w:fill="auto"/>
            <w:noWrap/>
            <w:vAlign w:val="center"/>
          </w:tcPr>
          <w:p w:rsidR="00326B7E" w:rsidRPr="00A033D9" w:rsidRDefault="00326B7E" w:rsidP="00326B7E">
            <w:pPr>
              <w:jc w:val="center"/>
              <w:rPr>
                <w:color w:val="000000"/>
                <w:sz w:val="24"/>
              </w:rPr>
            </w:pPr>
          </w:p>
        </w:tc>
        <w:tc>
          <w:tcPr>
            <w:tcW w:w="1226"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-1,1</w:t>
            </w:r>
          </w:p>
        </w:tc>
      </w:tr>
      <w:tr w:rsidR="00326B7E" w:rsidRPr="00326B7E" w:rsidTr="00326B7E">
        <w:trPr>
          <w:trHeight w:val="300"/>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326B7E" w:rsidRPr="00A033D9" w:rsidRDefault="00326B7E" w:rsidP="00326B7E">
            <w:pPr>
              <w:rPr>
                <w:color w:val="000000"/>
                <w:sz w:val="24"/>
              </w:rPr>
            </w:pPr>
            <w:r w:rsidRPr="00A033D9">
              <w:rPr>
                <w:color w:val="000000"/>
                <w:sz w:val="24"/>
              </w:rPr>
              <w:t xml:space="preserve">      0.9-1.0</w:t>
            </w:r>
          </w:p>
        </w:tc>
        <w:tc>
          <w:tcPr>
            <w:tcW w:w="1225"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-1,7</w:t>
            </w:r>
          </w:p>
        </w:tc>
        <w:tc>
          <w:tcPr>
            <w:tcW w:w="1226"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-0,1</w:t>
            </w:r>
          </w:p>
        </w:tc>
        <w:tc>
          <w:tcPr>
            <w:tcW w:w="1226"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0,0</w:t>
            </w:r>
          </w:p>
        </w:tc>
        <w:tc>
          <w:tcPr>
            <w:tcW w:w="1225" w:type="dxa"/>
            <w:tcBorders>
              <w:top w:val="nil"/>
              <w:left w:val="nil"/>
              <w:bottom w:val="single" w:sz="4" w:space="0" w:color="auto"/>
              <w:right w:val="single" w:sz="4" w:space="0" w:color="auto"/>
            </w:tcBorders>
            <w:shd w:val="clear" w:color="auto" w:fill="auto"/>
            <w:noWrap/>
            <w:vAlign w:val="center"/>
          </w:tcPr>
          <w:p w:rsidR="00326B7E" w:rsidRPr="00A033D9" w:rsidRDefault="00326B7E" w:rsidP="00326B7E">
            <w:pPr>
              <w:jc w:val="center"/>
              <w:rPr>
                <w:color w:val="000000"/>
                <w:sz w:val="24"/>
              </w:rPr>
            </w:pPr>
          </w:p>
        </w:tc>
        <w:tc>
          <w:tcPr>
            <w:tcW w:w="1226" w:type="dxa"/>
            <w:tcBorders>
              <w:top w:val="nil"/>
              <w:left w:val="nil"/>
              <w:bottom w:val="single" w:sz="4" w:space="0" w:color="auto"/>
              <w:right w:val="single" w:sz="4" w:space="0" w:color="auto"/>
            </w:tcBorders>
            <w:shd w:val="clear" w:color="auto" w:fill="auto"/>
            <w:noWrap/>
            <w:vAlign w:val="center"/>
          </w:tcPr>
          <w:p w:rsidR="00326B7E" w:rsidRPr="00A033D9" w:rsidRDefault="00326B7E" w:rsidP="00326B7E">
            <w:pPr>
              <w:jc w:val="center"/>
              <w:rPr>
                <w:color w:val="000000"/>
                <w:sz w:val="24"/>
              </w:rPr>
            </w:pPr>
          </w:p>
        </w:tc>
        <w:tc>
          <w:tcPr>
            <w:tcW w:w="1226"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-1,8</w:t>
            </w:r>
          </w:p>
        </w:tc>
      </w:tr>
      <w:tr w:rsidR="00326B7E" w:rsidRPr="00326B7E" w:rsidTr="00326B7E">
        <w:trPr>
          <w:trHeight w:val="300"/>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326B7E" w:rsidRPr="00A033D9" w:rsidRDefault="00326B7E" w:rsidP="00326B7E">
            <w:pPr>
              <w:rPr>
                <w:color w:val="000000"/>
                <w:sz w:val="24"/>
              </w:rPr>
            </w:pPr>
            <w:r w:rsidRPr="00A033D9">
              <w:rPr>
                <w:color w:val="000000"/>
                <w:sz w:val="24"/>
              </w:rPr>
              <w:t>Итого</w:t>
            </w:r>
          </w:p>
        </w:tc>
        <w:tc>
          <w:tcPr>
            <w:tcW w:w="1225"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-2,9</w:t>
            </w:r>
          </w:p>
        </w:tc>
        <w:tc>
          <w:tcPr>
            <w:tcW w:w="1226"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-0,4</w:t>
            </w:r>
          </w:p>
        </w:tc>
        <w:tc>
          <w:tcPr>
            <w:tcW w:w="1226"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0,1</w:t>
            </w:r>
          </w:p>
        </w:tc>
        <w:tc>
          <w:tcPr>
            <w:tcW w:w="1225" w:type="dxa"/>
            <w:tcBorders>
              <w:top w:val="nil"/>
              <w:left w:val="nil"/>
              <w:bottom w:val="single" w:sz="4" w:space="0" w:color="auto"/>
              <w:right w:val="single" w:sz="4" w:space="0" w:color="auto"/>
            </w:tcBorders>
            <w:shd w:val="clear" w:color="auto" w:fill="auto"/>
            <w:noWrap/>
            <w:vAlign w:val="center"/>
          </w:tcPr>
          <w:p w:rsidR="00326B7E" w:rsidRPr="00A033D9" w:rsidRDefault="00326B7E" w:rsidP="00326B7E">
            <w:pPr>
              <w:jc w:val="center"/>
              <w:rPr>
                <w:color w:val="000000"/>
                <w:sz w:val="24"/>
              </w:rPr>
            </w:pPr>
          </w:p>
        </w:tc>
        <w:tc>
          <w:tcPr>
            <w:tcW w:w="1226" w:type="dxa"/>
            <w:tcBorders>
              <w:top w:val="nil"/>
              <w:left w:val="nil"/>
              <w:bottom w:val="single" w:sz="4" w:space="0" w:color="auto"/>
              <w:right w:val="single" w:sz="4" w:space="0" w:color="auto"/>
            </w:tcBorders>
            <w:shd w:val="clear" w:color="auto" w:fill="auto"/>
            <w:noWrap/>
            <w:vAlign w:val="center"/>
          </w:tcPr>
          <w:p w:rsidR="00326B7E" w:rsidRPr="00A033D9" w:rsidRDefault="00326B7E" w:rsidP="00326B7E">
            <w:pPr>
              <w:jc w:val="center"/>
              <w:rPr>
                <w:color w:val="000000"/>
                <w:sz w:val="24"/>
              </w:rPr>
            </w:pPr>
          </w:p>
        </w:tc>
        <w:tc>
          <w:tcPr>
            <w:tcW w:w="1226"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-3,2</w:t>
            </w:r>
          </w:p>
        </w:tc>
      </w:tr>
      <w:tr w:rsidR="00326B7E" w:rsidRPr="00326B7E" w:rsidTr="00326B7E">
        <w:trPr>
          <w:trHeight w:val="300"/>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326B7E" w:rsidRPr="00A033D9" w:rsidRDefault="00326B7E" w:rsidP="00326B7E">
            <w:pPr>
              <w:rPr>
                <w:color w:val="000000"/>
                <w:sz w:val="24"/>
              </w:rPr>
            </w:pPr>
            <w:r w:rsidRPr="00A033D9">
              <w:rPr>
                <w:color w:val="000000"/>
                <w:sz w:val="24"/>
              </w:rPr>
              <w:t>Средневозрастные</w:t>
            </w:r>
          </w:p>
        </w:tc>
        <w:tc>
          <w:tcPr>
            <w:tcW w:w="1225"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 </w:t>
            </w:r>
          </w:p>
        </w:tc>
        <w:tc>
          <w:tcPr>
            <w:tcW w:w="1226"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 </w:t>
            </w:r>
          </w:p>
        </w:tc>
        <w:tc>
          <w:tcPr>
            <w:tcW w:w="1226"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 </w:t>
            </w:r>
          </w:p>
        </w:tc>
        <w:tc>
          <w:tcPr>
            <w:tcW w:w="1225"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 </w:t>
            </w:r>
          </w:p>
        </w:tc>
        <w:tc>
          <w:tcPr>
            <w:tcW w:w="1226"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 </w:t>
            </w:r>
          </w:p>
        </w:tc>
        <w:tc>
          <w:tcPr>
            <w:tcW w:w="1226"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 </w:t>
            </w:r>
          </w:p>
        </w:tc>
      </w:tr>
      <w:tr w:rsidR="00326B7E" w:rsidRPr="00326B7E" w:rsidTr="00326B7E">
        <w:trPr>
          <w:trHeight w:val="300"/>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326B7E" w:rsidRPr="00A033D9" w:rsidRDefault="00326B7E" w:rsidP="00326B7E">
            <w:pPr>
              <w:rPr>
                <w:color w:val="000000"/>
                <w:sz w:val="24"/>
              </w:rPr>
            </w:pPr>
            <w:r w:rsidRPr="00A033D9">
              <w:rPr>
                <w:color w:val="000000"/>
                <w:sz w:val="24"/>
              </w:rPr>
              <w:t xml:space="preserve">      0.3-0.4</w:t>
            </w:r>
          </w:p>
        </w:tc>
        <w:tc>
          <w:tcPr>
            <w:tcW w:w="1225"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-0,3</w:t>
            </w:r>
          </w:p>
        </w:tc>
        <w:tc>
          <w:tcPr>
            <w:tcW w:w="1226"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-0,1</w:t>
            </w:r>
          </w:p>
        </w:tc>
        <w:tc>
          <w:tcPr>
            <w:tcW w:w="1226"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0,1</w:t>
            </w:r>
          </w:p>
        </w:tc>
        <w:tc>
          <w:tcPr>
            <w:tcW w:w="1225" w:type="dxa"/>
            <w:tcBorders>
              <w:top w:val="nil"/>
              <w:left w:val="nil"/>
              <w:bottom w:val="single" w:sz="4" w:space="0" w:color="auto"/>
              <w:right w:val="single" w:sz="4" w:space="0" w:color="auto"/>
            </w:tcBorders>
            <w:shd w:val="clear" w:color="auto" w:fill="auto"/>
            <w:noWrap/>
            <w:vAlign w:val="center"/>
          </w:tcPr>
          <w:p w:rsidR="00326B7E" w:rsidRPr="00A033D9" w:rsidRDefault="00326B7E" w:rsidP="00326B7E">
            <w:pPr>
              <w:jc w:val="center"/>
              <w:rPr>
                <w:color w:val="000000"/>
                <w:sz w:val="24"/>
              </w:rPr>
            </w:pPr>
          </w:p>
        </w:tc>
        <w:tc>
          <w:tcPr>
            <w:tcW w:w="1226" w:type="dxa"/>
            <w:tcBorders>
              <w:top w:val="nil"/>
              <w:left w:val="nil"/>
              <w:bottom w:val="single" w:sz="4" w:space="0" w:color="auto"/>
              <w:right w:val="single" w:sz="4" w:space="0" w:color="auto"/>
            </w:tcBorders>
            <w:shd w:val="clear" w:color="auto" w:fill="auto"/>
            <w:noWrap/>
            <w:vAlign w:val="center"/>
          </w:tcPr>
          <w:p w:rsidR="00326B7E" w:rsidRPr="00A033D9" w:rsidRDefault="00326B7E" w:rsidP="00326B7E">
            <w:pPr>
              <w:jc w:val="center"/>
              <w:rPr>
                <w:color w:val="000000"/>
                <w:sz w:val="24"/>
              </w:rPr>
            </w:pPr>
          </w:p>
        </w:tc>
        <w:tc>
          <w:tcPr>
            <w:tcW w:w="1226"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-0,3</w:t>
            </w:r>
          </w:p>
        </w:tc>
      </w:tr>
      <w:tr w:rsidR="00326B7E" w:rsidRPr="00326B7E" w:rsidTr="00326B7E">
        <w:trPr>
          <w:trHeight w:val="300"/>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326B7E" w:rsidRPr="00A033D9" w:rsidRDefault="00326B7E" w:rsidP="00326B7E">
            <w:pPr>
              <w:rPr>
                <w:color w:val="000000"/>
                <w:sz w:val="24"/>
              </w:rPr>
            </w:pPr>
            <w:r w:rsidRPr="00A033D9">
              <w:rPr>
                <w:color w:val="000000"/>
                <w:sz w:val="24"/>
              </w:rPr>
              <w:t xml:space="preserve">      0.5</w:t>
            </w:r>
          </w:p>
        </w:tc>
        <w:tc>
          <w:tcPr>
            <w:tcW w:w="1225"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-0,9</w:t>
            </w:r>
          </w:p>
        </w:tc>
        <w:tc>
          <w:tcPr>
            <w:tcW w:w="1226"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-0,2</w:t>
            </w:r>
          </w:p>
        </w:tc>
        <w:tc>
          <w:tcPr>
            <w:tcW w:w="1226"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0,0</w:t>
            </w:r>
          </w:p>
        </w:tc>
        <w:tc>
          <w:tcPr>
            <w:tcW w:w="1225" w:type="dxa"/>
            <w:tcBorders>
              <w:top w:val="nil"/>
              <w:left w:val="nil"/>
              <w:bottom w:val="single" w:sz="4" w:space="0" w:color="auto"/>
              <w:right w:val="single" w:sz="4" w:space="0" w:color="auto"/>
            </w:tcBorders>
            <w:shd w:val="clear" w:color="auto" w:fill="auto"/>
            <w:noWrap/>
            <w:vAlign w:val="center"/>
          </w:tcPr>
          <w:p w:rsidR="00326B7E" w:rsidRPr="00A033D9" w:rsidRDefault="00326B7E" w:rsidP="00326B7E">
            <w:pPr>
              <w:jc w:val="center"/>
              <w:rPr>
                <w:color w:val="000000"/>
                <w:sz w:val="24"/>
              </w:rPr>
            </w:pPr>
          </w:p>
        </w:tc>
        <w:tc>
          <w:tcPr>
            <w:tcW w:w="1226" w:type="dxa"/>
            <w:tcBorders>
              <w:top w:val="nil"/>
              <w:left w:val="nil"/>
              <w:bottom w:val="single" w:sz="4" w:space="0" w:color="auto"/>
              <w:right w:val="single" w:sz="4" w:space="0" w:color="auto"/>
            </w:tcBorders>
            <w:shd w:val="clear" w:color="auto" w:fill="auto"/>
            <w:noWrap/>
            <w:vAlign w:val="center"/>
          </w:tcPr>
          <w:p w:rsidR="00326B7E" w:rsidRPr="00A033D9" w:rsidRDefault="00326B7E" w:rsidP="00326B7E">
            <w:pPr>
              <w:jc w:val="center"/>
              <w:rPr>
                <w:color w:val="000000"/>
                <w:sz w:val="24"/>
              </w:rPr>
            </w:pPr>
          </w:p>
        </w:tc>
        <w:tc>
          <w:tcPr>
            <w:tcW w:w="1226"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-1,0</w:t>
            </w:r>
          </w:p>
        </w:tc>
      </w:tr>
      <w:tr w:rsidR="00326B7E" w:rsidRPr="00326B7E" w:rsidTr="00326B7E">
        <w:trPr>
          <w:trHeight w:val="300"/>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326B7E" w:rsidRPr="00A033D9" w:rsidRDefault="00326B7E" w:rsidP="00326B7E">
            <w:pPr>
              <w:rPr>
                <w:color w:val="000000"/>
                <w:sz w:val="24"/>
              </w:rPr>
            </w:pPr>
            <w:r w:rsidRPr="00A033D9">
              <w:rPr>
                <w:color w:val="000000"/>
                <w:sz w:val="24"/>
              </w:rPr>
              <w:t xml:space="preserve">      0.6</w:t>
            </w:r>
          </w:p>
        </w:tc>
        <w:tc>
          <w:tcPr>
            <w:tcW w:w="1225"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-3,9</w:t>
            </w:r>
          </w:p>
        </w:tc>
        <w:tc>
          <w:tcPr>
            <w:tcW w:w="1226"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-0,8</w:t>
            </w:r>
          </w:p>
        </w:tc>
        <w:tc>
          <w:tcPr>
            <w:tcW w:w="1226"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-0,1</w:t>
            </w:r>
          </w:p>
        </w:tc>
        <w:tc>
          <w:tcPr>
            <w:tcW w:w="1225" w:type="dxa"/>
            <w:tcBorders>
              <w:top w:val="nil"/>
              <w:left w:val="nil"/>
              <w:bottom w:val="single" w:sz="4" w:space="0" w:color="auto"/>
              <w:right w:val="single" w:sz="4" w:space="0" w:color="auto"/>
            </w:tcBorders>
            <w:shd w:val="clear" w:color="auto" w:fill="auto"/>
            <w:noWrap/>
            <w:vAlign w:val="center"/>
          </w:tcPr>
          <w:p w:rsidR="00326B7E" w:rsidRPr="00A033D9" w:rsidRDefault="00326B7E" w:rsidP="00326B7E">
            <w:pPr>
              <w:jc w:val="center"/>
              <w:rPr>
                <w:color w:val="000000"/>
                <w:sz w:val="24"/>
              </w:rPr>
            </w:pPr>
          </w:p>
        </w:tc>
        <w:tc>
          <w:tcPr>
            <w:tcW w:w="1226" w:type="dxa"/>
            <w:tcBorders>
              <w:top w:val="nil"/>
              <w:left w:val="nil"/>
              <w:bottom w:val="single" w:sz="4" w:space="0" w:color="auto"/>
              <w:right w:val="single" w:sz="4" w:space="0" w:color="auto"/>
            </w:tcBorders>
            <w:shd w:val="clear" w:color="auto" w:fill="auto"/>
            <w:noWrap/>
            <w:vAlign w:val="center"/>
          </w:tcPr>
          <w:p w:rsidR="00326B7E" w:rsidRPr="00A033D9" w:rsidRDefault="00326B7E" w:rsidP="00326B7E">
            <w:pPr>
              <w:jc w:val="center"/>
              <w:rPr>
                <w:color w:val="000000"/>
                <w:sz w:val="24"/>
              </w:rPr>
            </w:pPr>
          </w:p>
        </w:tc>
        <w:tc>
          <w:tcPr>
            <w:tcW w:w="1226"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-4,8</w:t>
            </w:r>
          </w:p>
        </w:tc>
      </w:tr>
      <w:tr w:rsidR="00326B7E" w:rsidRPr="00326B7E" w:rsidTr="00326B7E">
        <w:trPr>
          <w:trHeight w:val="300"/>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326B7E" w:rsidRPr="00A033D9" w:rsidRDefault="00326B7E" w:rsidP="00326B7E">
            <w:pPr>
              <w:rPr>
                <w:color w:val="000000"/>
                <w:sz w:val="24"/>
              </w:rPr>
            </w:pPr>
            <w:r w:rsidRPr="00A033D9">
              <w:rPr>
                <w:color w:val="000000"/>
                <w:sz w:val="24"/>
              </w:rPr>
              <w:t xml:space="preserve">      0.7</w:t>
            </w:r>
          </w:p>
        </w:tc>
        <w:tc>
          <w:tcPr>
            <w:tcW w:w="1225"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-4,8</w:t>
            </w:r>
          </w:p>
        </w:tc>
        <w:tc>
          <w:tcPr>
            <w:tcW w:w="1226"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-3,2</w:t>
            </w:r>
          </w:p>
        </w:tc>
        <w:tc>
          <w:tcPr>
            <w:tcW w:w="1226"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-0,4</w:t>
            </w:r>
          </w:p>
        </w:tc>
        <w:tc>
          <w:tcPr>
            <w:tcW w:w="1225"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0,1</w:t>
            </w:r>
          </w:p>
        </w:tc>
        <w:tc>
          <w:tcPr>
            <w:tcW w:w="1226"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p>
        </w:tc>
        <w:tc>
          <w:tcPr>
            <w:tcW w:w="1226"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-8,2</w:t>
            </w:r>
          </w:p>
        </w:tc>
      </w:tr>
      <w:tr w:rsidR="00326B7E" w:rsidRPr="00326B7E" w:rsidTr="00326B7E">
        <w:trPr>
          <w:trHeight w:val="300"/>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326B7E" w:rsidRPr="00A033D9" w:rsidRDefault="00326B7E" w:rsidP="00326B7E">
            <w:pPr>
              <w:rPr>
                <w:color w:val="000000"/>
                <w:sz w:val="24"/>
              </w:rPr>
            </w:pPr>
            <w:r w:rsidRPr="00A033D9">
              <w:rPr>
                <w:color w:val="000000"/>
                <w:sz w:val="24"/>
              </w:rPr>
              <w:t xml:space="preserve">      0.8</w:t>
            </w:r>
          </w:p>
        </w:tc>
        <w:tc>
          <w:tcPr>
            <w:tcW w:w="1225"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-2,9</w:t>
            </w:r>
          </w:p>
        </w:tc>
        <w:tc>
          <w:tcPr>
            <w:tcW w:w="1226"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-1,9</w:t>
            </w:r>
          </w:p>
        </w:tc>
        <w:tc>
          <w:tcPr>
            <w:tcW w:w="1226"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-0,3</w:t>
            </w:r>
          </w:p>
        </w:tc>
        <w:tc>
          <w:tcPr>
            <w:tcW w:w="1225" w:type="dxa"/>
            <w:tcBorders>
              <w:top w:val="nil"/>
              <w:left w:val="nil"/>
              <w:bottom w:val="single" w:sz="4" w:space="0" w:color="auto"/>
              <w:right w:val="single" w:sz="4" w:space="0" w:color="auto"/>
            </w:tcBorders>
            <w:shd w:val="clear" w:color="auto" w:fill="auto"/>
            <w:noWrap/>
            <w:vAlign w:val="center"/>
          </w:tcPr>
          <w:p w:rsidR="00326B7E" w:rsidRPr="00A033D9" w:rsidRDefault="00326B7E" w:rsidP="00326B7E">
            <w:pPr>
              <w:jc w:val="center"/>
              <w:rPr>
                <w:color w:val="000000"/>
                <w:sz w:val="24"/>
              </w:rPr>
            </w:pPr>
          </w:p>
        </w:tc>
        <w:tc>
          <w:tcPr>
            <w:tcW w:w="1226" w:type="dxa"/>
            <w:tcBorders>
              <w:top w:val="nil"/>
              <w:left w:val="nil"/>
              <w:bottom w:val="single" w:sz="4" w:space="0" w:color="auto"/>
              <w:right w:val="single" w:sz="4" w:space="0" w:color="auto"/>
            </w:tcBorders>
            <w:shd w:val="clear" w:color="auto" w:fill="auto"/>
            <w:noWrap/>
            <w:vAlign w:val="center"/>
          </w:tcPr>
          <w:p w:rsidR="00326B7E" w:rsidRPr="00A033D9" w:rsidRDefault="00326B7E" w:rsidP="00326B7E">
            <w:pPr>
              <w:jc w:val="center"/>
              <w:rPr>
                <w:color w:val="000000"/>
                <w:sz w:val="24"/>
              </w:rPr>
            </w:pPr>
          </w:p>
        </w:tc>
        <w:tc>
          <w:tcPr>
            <w:tcW w:w="1226"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-5,1</w:t>
            </w:r>
          </w:p>
        </w:tc>
      </w:tr>
      <w:tr w:rsidR="00326B7E" w:rsidRPr="00326B7E" w:rsidTr="00326B7E">
        <w:trPr>
          <w:trHeight w:val="300"/>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326B7E" w:rsidRPr="00A033D9" w:rsidRDefault="00326B7E" w:rsidP="00326B7E">
            <w:pPr>
              <w:rPr>
                <w:color w:val="000000"/>
                <w:sz w:val="24"/>
              </w:rPr>
            </w:pPr>
            <w:r w:rsidRPr="00A033D9">
              <w:rPr>
                <w:color w:val="000000"/>
                <w:sz w:val="24"/>
              </w:rPr>
              <w:t xml:space="preserve">      0.9-1.0</w:t>
            </w:r>
          </w:p>
        </w:tc>
        <w:tc>
          <w:tcPr>
            <w:tcW w:w="1225"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-1,7</w:t>
            </w:r>
          </w:p>
        </w:tc>
        <w:tc>
          <w:tcPr>
            <w:tcW w:w="1226"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-0,9</w:t>
            </w:r>
          </w:p>
        </w:tc>
        <w:tc>
          <w:tcPr>
            <w:tcW w:w="1226"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-0,1</w:t>
            </w:r>
          </w:p>
        </w:tc>
        <w:tc>
          <w:tcPr>
            <w:tcW w:w="1225" w:type="dxa"/>
            <w:tcBorders>
              <w:top w:val="nil"/>
              <w:left w:val="nil"/>
              <w:bottom w:val="single" w:sz="4" w:space="0" w:color="auto"/>
              <w:right w:val="single" w:sz="4" w:space="0" w:color="auto"/>
            </w:tcBorders>
            <w:shd w:val="clear" w:color="auto" w:fill="auto"/>
            <w:noWrap/>
            <w:vAlign w:val="center"/>
          </w:tcPr>
          <w:p w:rsidR="00326B7E" w:rsidRPr="00A033D9" w:rsidRDefault="00326B7E" w:rsidP="00326B7E">
            <w:pPr>
              <w:jc w:val="center"/>
              <w:rPr>
                <w:color w:val="000000"/>
                <w:sz w:val="24"/>
              </w:rPr>
            </w:pPr>
          </w:p>
        </w:tc>
        <w:tc>
          <w:tcPr>
            <w:tcW w:w="1226" w:type="dxa"/>
            <w:tcBorders>
              <w:top w:val="nil"/>
              <w:left w:val="nil"/>
              <w:bottom w:val="single" w:sz="4" w:space="0" w:color="auto"/>
              <w:right w:val="single" w:sz="4" w:space="0" w:color="auto"/>
            </w:tcBorders>
            <w:shd w:val="clear" w:color="auto" w:fill="auto"/>
            <w:noWrap/>
            <w:vAlign w:val="center"/>
          </w:tcPr>
          <w:p w:rsidR="00326B7E" w:rsidRPr="00A033D9" w:rsidRDefault="00326B7E" w:rsidP="00326B7E">
            <w:pPr>
              <w:jc w:val="center"/>
              <w:rPr>
                <w:color w:val="000000"/>
                <w:sz w:val="24"/>
              </w:rPr>
            </w:pPr>
          </w:p>
        </w:tc>
        <w:tc>
          <w:tcPr>
            <w:tcW w:w="1226"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-2,8</w:t>
            </w:r>
          </w:p>
        </w:tc>
      </w:tr>
      <w:tr w:rsidR="00326B7E" w:rsidRPr="00326B7E" w:rsidTr="00326B7E">
        <w:trPr>
          <w:trHeight w:val="300"/>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326B7E" w:rsidRPr="00A033D9" w:rsidRDefault="00326B7E" w:rsidP="00326B7E">
            <w:pPr>
              <w:rPr>
                <w:color w:val="000000"/>
                <w:sz w:val="24"/>
              </w:rPr>
            </w:pPr>
            <w:r w:rsidRPr="00A033D9">
              <w:rPr>
                <w:color w:val="000000"/>
                <w:sz w:val="24"/>
              </w:rPr>
              <w:t>Итого</w:t>
            </w:r>
          </w:p>
        </w:tc>
        <w:tc>
          <w:tcPr>
            <w:tcW w:w="1225"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-14,6</w:t>
            </w:r>
          </w:p>
        </w:tc>
        <w:tc>
          <w:tcPr>
            <w:tcW w:w="1226"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-7,0</w:t>
            </w:r>
          </w:p>
        </w:tc>
        <w:tc>
          <w:tcPr>
            <w:tcW w:w="1226"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-0,7</w:t>
            </w:r>
          </w:p>
        </w:tc>
        <w:tc>
          <w:tcPr>
            <w:tcW w:w="1225"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0,1</w:t>
            </w:r>
          </w:p>
        </w:tc>
        <w:tc>
          <w:tcPr>
            <w:tcW w:w="1226"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p>
        </w:tc>
        <w:tc>
          <w:tcPr>
            <w:tcW w:w="1226"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-22,3</w:t>
            </w:r>
          </w:p>
        </w:tc>
      </w:tr>
      <w:tr w:rsidR="00326B7E" w:rsidRPr="00326B7E" w:rsidTr="00326B7E">
        <w:trPr>
          <w:trHeight w:val="300"/>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326B7E" w:rsidRPr="00A033D9" w:rsidRDefault="00326B7E" w:rsidP="00326B7E">
            <w:pPr>
              <w:rPr>
                <w:color w:val="000000"/>
                <w:sz w:val="24"/>
              </w:rPr>
            </w:pPr>
            <w:r w:rsidRPr="00A033D9">
              <w:rPr>
                <w:color w:val="000000"/>
                <w:sz w:val="24"/>
              </w:rPr>
              <w:t>Приспевающие</w:t>
            </w:r>
          </w:p>
        </w:tc>
        <w:tc>
          <w:tcPr>
            <w:tcW w:w="1225"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 </w:t>
            </w:r>
          </w:p>
        </w:tc>
        <w:tc>
          <w:tcPr>
            <w:tcW w:w="1226"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 </w:t>
            </w:r>
          </w:p>
        </w:tc>
        <w:tc>
          <w:tcPr>
            <w:tcW w:w="1226"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 </w:t>
            </w:r>
          </w:p>
        </w:tc>
        <w:tc>
          <w:tcPr>
            <w:tcW w:w="1225"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 </w:t>
            </w:r>
          </w:p>
        </w:tc>
        <w:tc>
          <w:tcPr>
            <w:tcW w:w="1226"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 </w:t>
            </w:r>
          </w:p>
        </w:tc>
        <w:tc>
          <w:tcPr>
            <w:tcW w:w="1226"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 </w:t>
            </w:r>
          </w:p>
        </w:tc>
      </w:tr>
      <w:tr w:rsidR="00326B7E" w:rsidRPr="00326B7E" w:rsidTr="00326B7E">
        <w:trPr>
          <w:trHeight w:val="300"/>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326B7E" w:rsidRPr="00A033D9" w:rsidRDefault="00326B7E" w:rsidP="00326B7E">
            <w:pPr>
              <w:rPr>
                <w:color w:val="000000"/>
                <w:sz w:val="24"/>
              </w:rPr>
            </w:pPr>
            <w:r w:rsidRPr="00A033D9">
              <w:rPr>
                <w:color w:val="000000"/>
                <w:sz w:val="24"/>
              </w:rPr>
              <w:t xml:space="preserve">      0.3-0.4</w:t>
            </w:r>
          </w:p>
        </w:tc>
        <w:tc>
          <w:tcPr>
            <w:tcW w:w="1225"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-0,1</w:t>
            </w:r>
          </w:p>
        </w:tc>
        <w:tc>
          <w:tcPr>
            <w:tcW w:w="1226"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-0,1</w:t>
            </w:r>
          </w:p>
        </w:tc>
        <w:tc>
          <w:tcPr>
            <w:tcW w:w="1226"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0,0</w:t>
            </w:r>
          </w:p>
        </w:tc>
        <w:tc>
          <w:tcPr>
            <w:tcW w:w="1225" w:type="dxa"/>
            <w:tcBorders>
              <w:top w:val="nil"/>
              <w:left w:val="nil"/>
              <w:bottom w:val="single" w:sz="4" w:space="0" w:color="auto"/>
              <w:right w:val="single" w:sz="4" w:space="0" w:color="auto"/>
            </w:tcBorders>
            <w:shd w:val="clear" w:color="auto" w:fill="auto"/>
            <w:noWrap/>
            <w:vAlign w:val="center"/>
          </w:tcPr>
          <w:p w:rsidR="00326B7E" w:rsidRPr="00A033D9" w:rsidRDefault="00326B7E" w:rsidP="00326B7E">
            <w:pPr>
              <w:jc w:val="center"/>
              <w:rPr>
                <w:color w:val="000000"/>
                <w:sz w:val="24"/>
              </w:rPr>
            </w:pPr>
          </w:p>
        </w:tc>
        <w:tc>
          <w:tcPr>
            <w:tcW w:w="1226" w:type="dxa"/>
            <w:tcBorders>
              <w:top w:val="nil"/>
              <w:left w:val="nil"/>
              <w:bottom w:val="single" w:sz="4" w:space="0" w:color="auto"/>
              <w:right w:val="single" w:sz="4" w:space="0" w:color="auto"/>
            </w:tcBorders>
            <w:shd w:val="clear" w:color="auto" w:fill="auto"/>
            <w:noWrap/>
            <w:vAlign w:val="center"/>
          </w:tcPr>
          <w:p w:rsidR="00326B7E" w:rsidRPr="00A033D9" w:rsidRDefault="00326B7E" w:rsidP="00326B7E">
            <w:pPr>
              <w:jc w:val="center"/>
              <w:rPr>
                <w:color w:val="000000"/>
                <w:sz w:val="24"/>
              </w:rPr>
            </w:pPr>
          </w:p>
        </w:tc>
        <w:tc>
          <w:tcPr>
            <w:tcW w:w="1226"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-0,2</w:t>
            </w:r>
          </w:p>
        </w:tc>
      </w:tr>
      <w:tr w:rsidR="00326B7E" w:rsidRPr="00326B7E" w:rsidTr="00326B7E">
        <w:trPr>
          <w:trHeight w:val="300"/>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326B7E" w:rsidRPr="00A033D9" w:rsidRDefault="00326B7E" w:rsidP="00326B7E">
            <w:pPr>
              <w:rPr>
                <w:color w:val="000000"/>
                <w:sz w:val="24"/>
              </w:rPr>
            </w:pPr>
            <w:r w:rsidRPr="00A033D9">
              <w:rPr>
                <w:color w:val="000000"/>
                <w:sz w:val="24"/>
              </w:rPr>
              <w:t xml:space="preserve">      0.5</w:t>
            </w:r>
          </w:p>
        </w:tc>
        <w:tc>
          <w:tcPr>
            <w:tcW w:w="1225"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-0,2</w:t>
            </w:r>
          </w:p>
        </w:tc>
        <w:tc>
          <w:tcPr>
            <w:tcW w:w="1226"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-0,4</w:t>
            </w:r>
          </w:p>
        </w:tc>
        <w:tc>
          <w:tcPr>
            <w:tcW w:w="1226"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-0,1</w:t>
            </w:r>
          </w:p>
        </w:tc>
        <w:tc>
          <w:tcPr>
            <w:tcW w:w="1225" w:type="dxa"/>
            <w:tcBorders>
              <w:top w:val="nil"/>
              <w:left w:val="nil"/>
              <w:bottom w:val="single" w:sz="4" w:space="0" w:color="auto"/>
              <w:right w:val="single" w:sz="4" w:space="0" w:color="auto"/>
            </w:tcBorders>
            <w:shd w:val="clear" w:color="auto" w:fill="auto"/>
            <w:noWrap/>
            <w:vAlign w:val="center"/>
          </w:tcPr>
          <w:p w:rsidR="00326B7E" w:rsidRPr="00A033D9" w:rsidRDefault="00326B7E" w:rsidP="00326B7E">
            <w:pPr>
              <w:jc w:val="center"/>
              <w:rPr>
                <w:color w:val="000000"/>
                <w:sz w:val="24"/>
              </w:rPr>
            </w:pPr>
          </w:p>
        </w:tc>
        <w:tc>
          <w:tcPr>
            <w:tcW w:w="1226" w:type="dxa"/>
            <w:tcBorders>
              <w:top w:val="nil"/>
              <w:left w:val="nil"/>
              <w:bottom w:val="single" w:sz="4" w:space="0" w:color="auto"/>
              <w:right w:val="single" w:sz="4" w:space="0" w:color="auto"/>
            </w:tcBorders>
            <w:shd w:val="clear" w:color="auto" w:fill="auto"/>
            <w:noWrap/>
            <w:vAlign w:val="center"/>
          </w:tcPr>
          <w:p w:rsidR="00326B7E" w:rsidRPr="00A033D9" w:rsidRDefault="00326B7E" w:rsidP="00326B7E">
            <w:pPr>
              <w:jc w:val="center"/>
              <w:rPr>
                <w:color w:val="000000"/>
                <w:sz w:val="24"/>
              </w:rPr>
            </w:pPr>
          </w:p>
        </w:tc>
        <w:tc>
          <w:tcPr>
            <w:tcW w:w="1226"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-0,7</w:t>
            </w:r>
          </w:p>
        </w:tc>
      </w:tr>
      <w:tr w:rsidR="00326B7E" w:rsidRPr="00326B7E" w:rsidTr="00326B7E">
        <w:trPr>
          <w:trHeight w:val="300"/>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326B7E" w:rsidRPr="00A033D9" w:rsidRDefault="00326B7E" w:rsidP="00326B7E">
            <w:pPr>
              <w:rPr>
                <w:color w:val="000000"/>
                <w:sz w:val="24"/>
              </w:rPr>
            </w:pPr>
            <w:r w:rsidRPr="00A033D9">
              <w:rPr>
                <w:color w:val="000000"/>
                <w:sz w:val="24"/>
              </w:rPr>
              <w:t xml:space="preserve">      0.6</w:t>
            </w:r>
          </w:p>
        </w:tc>
        <w:tc>
          <w:tcPr>
            <w:tcW w:w="1225"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0,1</w:t>
            </w:r>
          </w:p>
        </w:tc>
        <w:tc>
          <w:tcPr>
            <w:tcW w:w="1226"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-1,1</w:t>
            </w:r>
          </w:p>
        </w:tc>
        <w:tc>
          <w:tcPr>
            <w:tcW w:w="1226"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0,0</w:t>
            </w:r>
          </w:p>
        </w:tc>
        <w:tc>
          <w:tcPr>
            <w:tcW w:w="1225" w:type="dxa"/>
            <w:tcBorders>
              <w:top w:val="nil"/>
              <w:left w:val="nil"/>
              <w:bottom w:val="single" w:sz="4" w:space="0" w:color="auto"/>
              <w:right w:val="single" w:sz="4" w:space="0" w:color="auto"/>
            </w:tcBorders>
            <w:shd w:val="clear" w:color="auto" w:fill="auto"/>
            <w:noWrap/>
            <w:vAlign w:val="center"/>
          </w:tcPr>
          <w:p w:rsidR="00326B7E" w:rsidRPr="00A033D9" w:rsidRDefault="00326B7E" w:rsidP="00326B7E">
            <w:pPr>
              <w:jc w:val="center"/>
              <w:rPr>
                <w:color w:val="000000"/>
                <w:sz w:val="24"/>
              </w:rPr>
            </w:pPr>
          </w:p>
        </w:tc>
        <w:tc>
          <w:tcPr>
            <w:tcW w:w="1226" w:type="dxa"/>
            <w:tcBorders>
              <w:top w:val="nil"/>
              <w:left w:val="nil"/>
              <w:bottom w:val="single" w:sz="4" w:space="0" w:color="auto"/>
              <w:right w:val="single" w:sz="4" w:space="0" w:color="auto"/>
            </w:tcBorders>
            <w:shd w:val="clear" w:color="auto" w:fill="auto"/>
            <w:noWrap/>
            <w:vAlign w:val="center"/>
          </w:tcPr>
          <w:p w:rsidR="00326B7E" w:rsidRPr="00A033D9" w:rsidRDefault="00326B7E" w:rsidP="00326B7E">
            <w:pPr>
              <w:jc w:val="center"/>
              <w:rPr>
                <w:color w:val="000000"/>
                <w:sz w:val="24"/>
              </w:rPr>
            </w:pPr>
          </w:p>
        </w:tc>
        <w:tc>
          <w:tcPr>
            <w:tcW w:w="1226"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-1,0</w:t>
            </w:r>
          </w:p>
        </w:tc>
      </w:tr>
      <w:tr w:rsidR="00326B7E" w:rsidRPr="00326B7E" w:rsidTr="00326B7E">
        <w:trPr>
          <w:trHeight w:val="300"/>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326B7E" w:rsidRPr="00A033D9" w:rsidRDefault="00326B7E" w:rsidP="00326B7E">
            <w:pPr>
              <w:rPr>
                <w:color w:val="000000"/>
                <w:sz w:val="24"/>
              </w:rPr>
            </w:pPr>
            <w:r w:rsidRPr="00A033D9">
              <w:rPr>
                <w:color w:val="000000"/>
                <w:sz w:val="24"/>
              </w:rPr>
              <w:t xml:space="preserve">      0.7</w:t>
            </w:r>
          </w:p>
        </w:tc>
        <w:tc>
          <w:tcPr>
            <w:tcW w:w="1225"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1,2</w:t>
            </w:r>
          </w:p>
        </w:tc>
        <w:tc>
          <w:tcPr>
            <w:tcW w:w="1226"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-0,6</w:t>
            </w:r>
          </w:p>
        </w:tc>
        <w:tc>
          <w:tcPr>
            <w:tcW w:w="1226"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-0,1</w:t>
            </w:r>
          </w:p>
        </w:tc>
        <w:tc>
          <w:tcPr>
            <w:tcW w:w="1225" w:type="dxa"/>
            <w:tcBorders>
              <w:top w:val="nil"/>
              <w:left w:val="nil"/>
              <w:bottom w:val="single" w:sz="4" w:space="0" w:color="auto"/>
              <w:right w:val="single" w:sz="4" w:space="0" w:color="auto"/>
            </w:tcBorders>
            <w:shd w:val="clear" w:color="auto" w:fill="auto"/>
            <w:noWrap/>
            <w:vAlign w:val="center"/>
          </w:tcPr>
          <w:p w:rsidR="00326B7E" w:rsidRPr="00A033D9" w:rsidRDefault="00326B7E" w:rsidP="00326B7E">
            <w:pPr>
              <w:jc w:val="center"/>
              <w:rPr>
                <w:color w:val="000000"/>
                <w:sz w:val="24"/>
              </w:rPr>
            </w:pPr>
          </w:p>
        </w:tc>
        <w:tc>
          <w:tcPr>
            <w:tcW w:w="1226" w:type="dxa"/>
            <w:tcBorders>
              <w:top w:val="nil"/>
              <w:left w:val="nil"/>
              <w:bottom w:val="single" w:sz="4" w:space="0" w:color="auto"/>
              <w:right w:val="single" w:sz="4" w:space="0" w:color="auto"/>
            </w:tcBorders>
            <w:shd w:val="clear" w:color="auto" w:fill="auto"/>
            <w:noWrap/>
            <w:vAlign w:val="center"/>
          </w:tcPr>
          <w:p w:rsidR="00326B7E" w:rsidRPr="00A033D9" w:rsidRDefault="00326B7E" w:rsidP="00326B7E">
            <w:pPr>
              <w:jc w:val="center"/>
              <w:rPr>
                <w:color w:val="000000"/>
                <w:sz w:val="24"/>
              </w:rPr>
            </w:pPr>
          </w:p>
        </w:tc>
        <w:tc>
          <w:tcPr>
            <w:tcW w:w="1226"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0,5</w:t>
            </w:r>
          </w:p>
        </w:tc>
      </w:tr>
      <w:tr w:rsidR="00326B7E" w:rsidRPr="00326B7E" w:rsidTr="00326B7E">
        <w:trPr>
          <w:trHeight w:val="300"/>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326B7E" w:rsidRPr="00A033D9" w:rsidRDefault="00326B7E" w:rsidP="00326B7E">
            <w:pPr>
              <w:rPr>
                <w:color w:val="000000"/>
                <w:sz w:val="24"/>
              </w:rPr>
            </w:pPr>
            <w:r w:rsidRPr="00A033D9">
              <w:rPr>
                <w:color w:val="000000"/>
                <w:sz w:val="24"/>
              </w:rPr>
              <w:t xml:space="preserve">      0.8</w:t>
            </w:r>
          </w:p>
        </w:tc>
        <w:tc>
          <w:tcPr>
            <w:tcW w:w="1225"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0,9</w:t>
            </w:r>
          </w:p>
        </w:tc>
        <w:tc>
          <w:tcPr>
            <w:tcW w:w="1226"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-0,1</w:t>
            </w:r>
          </w:p>
        </w:tc>
        <w:tc>
          <w:tcPr>
            <w:tcW w:w="1226"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-0,1</w:t>
            </w:r>
          </w:p>
        </w:tc>
        <w:tc>
          <w:tcPr>
            <w:tcW w:w="1225" w:type="dxa"/>
            <w:tcBorders>
              <w:top w:val="nil"/>
              <w:left w:val="nil"/>
              <w:bottom w:val="single" w:sz="4" w:space="0" w:color="auto"/>
              <w:right w:val="single" w:sz="4" w:space="0" w:color="auto"/>
            </w:tcBorders>
            <w:shd w:val="clear" w:color="auto" w:fill="auto"/>
            <w:noWrap/>
            <w:vAlign w:val="center"/>
          </w:tcPr>
          <w:p w:rsidR="00326B7E" w:rsidRPr="00A033D9" w:rsidRDefault="00326B7E" w:rsidP="00326B7E">
            <w:pPr>
              <w:jc w:val="center"/>
              <w:rPr>
                <w:color w:val="000000"/>
                <w:sz w:val="24"/>
              </w:rPr>
            </w:pPr>
          </w:p>
        </w:tc>
        <w:tc>
          <w:tcPr>
            <w:tcW w:w="1226" w:type="dxa"/>
            <w:tcBorders>
              <w:top w:val="nil"/>
              <w:left w:val="nil"/>
              <w:bottom w:val="single" w:sz="4" w:space="0" w:color="auto"/>
              <w:right w:val="single" w:sz="4" w:space="0" w:color="auto"/>
            </w:tcBorders>
            <w:shd w:val="clear" w:color="auto" w:fill="auto"/>
            <w:noWrap/>
            <w:vAlign w:val="center"/>
          </w:tcPr>
          <w:p w:rsidR="00326B7E" w:rsidRPr="00A033D9" w:rsidRDefault="00326B7E" w:rsidP="00326B7E">
            <w:pPr>
              <w:jc w:val="center"/>
              <w:rPr>
                <w:color w:val="000000"/>
                <w:sz w:val="24"/>
              </w:rPr>
            </w:pPr>
          </w:p>
        </w:tc>
        <w:tc>
          <w:tcPr>
            <w:tcW w:w="1226"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0,7</w:t>
            </w:r>
          </w:p>
        </w:tc>
      </w:tr>
      <w:tr w:rsidR="00326B7E" w:rsidRPr="00326B7E" w:rsidTr="00326B7E">
        <w:trPr>
          <w:trHeight w:val="300"/>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326B7E" w:rsidRPr="00A033D9" w:rsidRDefault="00326B7E" w:rsidP="00326B7E">
            <w:pPr>
              <w:rPr>
                <w:color w:val="000000"/>
                <w:sz w:val="24"/>
              </w:rPr>
            </w:pPr>
            <w:r w:rsidRPr="00A033D9">
              <w:rPr>
                <w:color w:val="000000"/>
                <w:sz w:val="24"/>
              </w:rPr>
              <w:t xml:space="preserve">      0.9-1.0</w:t>
            </w:r>
          </w:p>
        </w:tc>
        <w:tc>
          <w:tcPr>
            <w:tcW w:w="1225"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p>
        </w:tc>
        <w:tc>
          <w:tcPr>
            <w:tcW w:w="1226"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-0,1</w:t>
            </w:r>
          </w:p>
        </w:tc>
        <w:tc>
          <w:tcPr>
            <w:tcW w:w="1226"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p>
        </w:tc>
        <w:tc>
          <w:tcPr>
            <w:tcW w:w="1225" w:type="dxa"/>
            <w:tcBorders>
              <w:top w:val="nil"/>
              <w:left w:val="nil"/>
              <w:bottom w:val="single" w:sz="4" w:space="0" w:color="auto"/>
              <w:right w:val="single" w:sz="4" w:space="0" w:color="auto"/>
            </w:tcBorders>
            <w:shd w:val="clear" w:color="auto" w:fill="auto"/>
            <w:noWrap/>
            <w:vAlign w:val="center"/>
          </w:tcPr>
          <w:p w:rsidR="00326B7E" w:rsidRPr="00A033D9" w:rsidRDefault="00326B7E" w:rsidP="00326B7E">
            <w:pPr>
              <w:jc w:val="center"/>
              <w:rPr>
                <w:color w:val="000000"/>
                <w:sz w:val="24"/>
              </w:rPr>
            </w:pPr>
          </w:p>
        </w:tc>
        <w:tc>
          <w:tcPr>
            <w:tcW w:w="1226" w:type="dxa"/>
            <w:tcBorders>
              <w:top w:val="nil"/>
              <w:left w:val="nil"/>
              <w:bottom w:val="single" w:sz="4" w:space="0" w:color="auto"/>
              <w:right w:val="single" w:sz="4" w:space="0" w:color="auto"/>
            </w:tcBorders>
            <w:shd w:val="clear" w:color="auto" w:fill="auto"/>
            <w:noWrap/>
            <w:vAlign w:val="center"/>
          </w:tcPr>
          <w:p w:rsidR="00326B7E" w:rsidRPr="00A033D9" w:rsidRDefault="00326B7E" w:rsidP="00326B7E">
            <w:pPr>
              <w:jc w:val="center"/>
              <w:rPr>
                <w:color w:val="000000"/>
                <w:sz w:val="24"/>
              </w:rPr>
            </w:pPr>
          </w:p>
        </w:tc>
        <w:tc>
          <w:tcPr>
            <w:tcW w:w="1226"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-0,2</w:t>
            </w:r>
          </w:p>
        </w:tc>
      </w:tr>
      <w:tr w:rsidR="00326B7E" w:rsidRPr="00326B7E" w:rsidTr="00326B7E">
        <w:trPr>
          <w:trHeight w:val="300"/>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326B7E" w:rsidRPr="00A033D9" w:rsidRDefault="00326B7E" w:rsidP="00326B7E">
            <w:pPr>
              <w:rPr>
                <w:color w:val="000000"/>
                <w:sz w:val="24"/>
              </w:rPr>
            </w:pPr>
            <w:r w:rsidRPr="00A033D9">
              <w:rPr>
                <w:color w:val="000000"/>
                <w:sz w:val="24"/>
              </w:rPr>
              <w:t>Итого</w:t>
            </w:r>
          </w:p>
        </w:tc>
        <w:tc>
          <w:tcPr>
            <w:tcW w:w="1225"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2,0</w:t>
            </w:r>
          </w:p>
        </w:tc>
        <w:tc>
          <w:tcPr>
            <w:tcW w:w="1226"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-2,5</w:t>
            </w:r>
          </w:p>
        </w:tc>
        <w:tc>
          <w:tcPr>
            <w:tcW w:w="1226"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-0,3</w:t>
            </w:r>
          </w:p>
        </w:tc>
        <w:tc>
          <w:tcPr>
            <w:tcW w:w="1225"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-0,1</w:t>
            </w:r>
          </w:p>
        </w:tc>
        <w:tc>
          <w:tcPr>
            <w:tcW w:w="1226" w:type="dxa"/>
            <w:tcBorders>
              <w:top w:val="nil"/>
              <w:left w:val="nil"/>
              <w:bottom w:val="single" w:sz="4" w:space="0" w:color="auto"/>
              <w:right w:val="single" w:sz="4" w:space="0" w:color="auto"/>
            </w:tcBorders>
            <w:shd w:val="clear" w:color="auto" w:fill="auto"/>
            <w:noWrap/>
            <w:vAlign w:val="center"/>
          </w:tcPr>
          <w:p w:rsidR="00326B7E" w:rsidRPr="00A033D9" w:rsidRDefault="00326B7E" w:rsidP="00326B7E">
            <w:pPr>
              <w:jc w:val="center"/>
              <w:rPr>
                <w:color w:val="000000"/>
                <w:sz w:val="24"/>
              </w:rPr>
            </w:pPr>
          </w:p>
        </w:tc>
        <w:tc>
          <w:tcPr>
            <w:tcW w:w="1226"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-0,8</w:t>
            </w:r>
          </w:p>
        </w:tc>
      </w:tr>
      <w:tr w:rsidR="00326B7E" w:rsidRPr="00326B7E" w:rsidTr="00326B7E">
        <w:trPr>
          <w:trHeight w:val="300"/>
        </w:trPr>
        <w:tc>
          <w:tcPr>
            <w:tcW w:w="2300" w:type="dxa"/>
            <w:tcBorders>
              <w:top w:val="nil"/>
              <w:left w:val="single" w:sz="4" w:space="0" w:color="auto"/>
              <w:bottom w:val="single" w:sz="4" w:space="0" w:color="auto"/>
              <w:right w:val="single" w:sz="4" w:space="0" w:color="auto"/>
            </w:tcBorders>
            <w:shd w:val="clear" w:color="auto" w:fill="auto"/>
            <w:noWrap/>
            <w:vAlign w:val="center"/>
            <w:hideMark/>
          </w:tcPr>
          <w:p w:rsidR="00326B7E" w:rsidRPr="00A033D9" w:rsidRDefault="00326B7E" w:rsidP="00326B7E">
            <w:pPr>
              <w:rPr>
                <w:color w:val="000000"/>
                <w:sz w:val="24"/>
              </w:rPr>
            </w:pPr>
            <w:r w:rsidRPr="00A033D9">
              <w:rPr>
                <w:color w:val="000000"/>
                <w:sz w:val="24"/>
              </w:rPr>
              <w:t>Спелые и перестойные</w:t>
            </w:r>
          </w:p>
        </w:tc>
        <w:tc>
          <w:tcPr>
            <w:tcW w:w="1225"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 </w:t>
            </w:r>
          </w:p>
        </w:tc>
        <w:tc>
          <w:tcPr>
            <w:tcW w:w="1226"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 </w:t>
            </w:r>
          </w:p>
        </w:tc>
        <w:tc>
          <w:tcPr>
            <w:tcW w:w="1226"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 </w:t>
            </w:r>
          </w:p>
        </w:tc>
        <w:tc>
          <w:tcPr>
            <w:tcW w:w="1225"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 </w:t>
            </w:r>
          </w:p>
        </w:tc>
        <w:tc>
          <w:tcPr>
            <w:tcW w:w="1226" w:type="dxa"/>
            <w:tcBorders>
              <w:top w:val="nil"/>
              <w:left w:val="nil"/>
              <w:bottom w:val="single" w:sz="4" w:space="0" w:color="auto"/>
              <w:right w:val="single" w:sz="4" w:space="0" w:color="auto"/>
            </w:tcBorders>
            <w:shd w:val="clear" w:color="auto" w:fill="auto"/>
            <w:noWrap/>
            <w:vAlign w:val="center"/>
          </w:tcPr>
          <w:p w:rsidR="00326B7E" w:rsidRPr="00A033D9" w:rsidRDefault="00326B7E" w:rsidP="00326B7E">
            <w:pPr>
              <w:jc w:val="center"/>
              <w:rPr>
                <w:color w:val="000000"/>
                <w:sz w:val="24"/>
              </w:rPr>
            </w:pPr>
          </w:p>
        </w:tc>
        <w:tc>
          <w:tcPr>
            <w:tcW w:w="1226"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 </w:t>
            </w:r>
          </w:p>
        </w:tc>
      </w:tr>
      <w:tr w:rsidR="00326B7E" w:rsidRPr="00326B7E" w:rsidTr="00326B7E">
        <w:trPr>
          <w:trHeight w:val="300"/>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326B7E" w:rsidRPr="00A033D9" w:rsidRDefault="00326B7E" w:rsidP="00326B7E">
            <w:pPr>
              <w:rPr>
                <w:color w:val="000000"/>
                <w:sz w:val="24"/>
              </w:rPr>
            </w:pPr>
            <w:r w:rsidRPr="00A033D9">
              <w:rPr>
                <w:color w:val="000000"/>
                <w:sz w:val="24"/>
              </w:rPr>
              <w:t xml:space="preserve">      0.3-0.4</w:t>
            </w:r>
          </w:p>
        </w:tc>
        <w:tc>
          <w:tcPr>
            <w:tcW w:w="1225"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0,1</w:t>
            </w:r>
          </w:p>
        </w:tc>
        <w:tc>
          <w:tcPr>
            <w:tcW w:w="1226"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0,2</w:t>
            </w:r>
          </w:p>
        </w:tc>
        <w:tc>
          <w:tcPr>
            <w:tcW w:w="1226"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0,2</w:t>
            </w:r>
          </w:p>
        </w:tc>
        <w:tc>
          <w:tcPr>
            <w:tcW w:w="1225"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0,1</w:t>
            </w:r>
          </w:p>
        </w:tc>
        <w:tc>
          <w:tcPr>
            <w:tcW w:w="1226" w:type="dxa"/>
            <w:tcBorders>
              <w:top w:val="nil"/>
              <w:left w:val="nil"/>
              <w:bottom w:val="single" w:sz="4" w:space="0" w:color="auto"/>
              <w:right w:val="single" w:sz="4" w:space="0" w:color="auto"/>
            </w:tcBorders>
            <w:shd w:val="clear" w:color="auto" w:fill="auto"/>
            <w:noWrap/>
            <w:vAlign w:val="center"/>
          </w:tcPr>
          <w:p w:rsidR="00326B7E" w:rsidRPr="00A033D9" w:rsidRDefault="00326B7E" w:rsidP="00326B7E">
            <w:pPr>
              <w:jc w:val="center"/>
              <w:rPr>
                <w:color w:val="000000"/>
                <w:sz w:val="24"/>
              </w:rPr>
            </w:pPr>
          </w:p>
        </w:tc>
        <w:tc>
          <w:tcPr>
            <w:tcW w:w="1226"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0,7</w:t>
            </w:r>
          </w:p>
        </w:tc>
      </w:tr>
      <w:tr w:rsidR="00326B7E" w:rsidRPr="00326B7E" w:rsidTr="00326B7E">
        <w:trPr>
          <w:trHeight w:val="300"/>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326B7E" w:rsidRPr="00A033D9" w:rsidRDefault="00326B7E" w:rsidP="00326B7E">
            <w:pPr>
              <w:rPr>
                <w:color w:val="000000"/>
                <w:sz w:val="24"/>
              </w:rPr>
            </w:pPr>
            <w:r w:rsidRPr="00A033D9">
              <w:rPr>
                <w:color w:val="000000"/>
                <w:sz w:val="24"/>
              </w:rPr>
              <w:t xml:space="preserve">      0.5</w:t>
            </w:r>
          </w:p>
        </w:tc>
        <w:tc>
          <w:tcPr>
            <w:tcW w:w="1225"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0,9</w:t>
            </w:r>
          </w:p>
        </w:tc>
        <w:tc>
          <w:tcPr>
            <w:tcW w:w="1226"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0,8</w:t>
            </w:r>
          </w:p>
        </w:tc>
        <w:tc>
          <w:tcPr>
            <w:tcW w:w="1226"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0,4</w:t>
            </w:r>
          </w:p>
        </w:tc>
        <w:tc>
          <w:tcPr>
            <w:tcW w:w="1225"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0,1</w:t>
            </w:r>
          </w:p>
        </w:tc>
        <w:tc>
          <w:tcPr>
            <w:tcW w:w="1226" w:type="dxa"/>
            <w:tcBorders>
              <w:top w:val="nil"/>
              <w:left w:val="nil"/>
              <w:bottom w:val="single" w:sz="4" w:space="0" w:color="auto"/>
              <w:right w:val="single" w:sz="4" w:space="0" w:color="auto"/>
            </w:tcBorders>
            <w:shd w:val="clear" w:color="auto" w:fill="auto"/>
            <w:noWrap/>
            <w:vAlign w:val="center"/>
          </w:tcPr>
          <w:p w:rsidR="00326B7E" w:rsidRPr="00A033D9" w:rsidRDefault="00326B7E" w:rsidP="00326B7E">
            <w:pPr>
              <w:jc w:val="center"/>
              <w:rPr>
                <w:color w:val="000000"/>
                <w:sz w:val="24"/>
              </w:rPr>
            </w:pPr>
          </w:p>
        </w:tc>
        <w:tc>
          <w:tcPr>
            <w:tcW w:w="1226"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2,1</w:t>
            </w:r>
          </w:p>
        </w:tc>
      </w:tr>
      <w:tr w:rsidR="00326B7E" w:rsidRPr="00326B7E" w:rsidTr="00326B7E">
        <w:trPr>
          <w:trHeight w:val="300"/>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326B7E" w:rsidRPr="00A033D9" w:rsidRDefault="00326B7E" w:rsidP="00326B7E">
            <w:pPr>
              <w:rPr>
                <w:color w:val="000000"/>
                <w:sz w:val="24"/>
              </w:rPr>
            </w:pPr>
            <w:r w:rsidRPr="00A033D9">
              <w:rPr>
                <w:color w:val="000000"/>
                <w:sz w:val="24"/>
              </w:rPr>
              <w:t xml:space="preserve">      0.6</w:t>
            </w:r>
          </w:p>
        </w:tc>
        <w:tc>
          <w:tcPr>
            <w:tcW w:w="1225"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3,5</w:t>
            </w:r>
          </w:p>
        </w:tc>
        <w:tc>
          <w:tcPr>
            <w:tcW w:w="1226"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2,7</w:t>
            </w:r>
          </w:p>
        </w:tc>
        <w:tc>
          <w:tcPr>
            <w:tcW w:w="1226"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0,1</w:t>
            </w:r>
          </w:p>
        </w:tc>
        <w:tc>
          <w:tcPr>
            <w:tcW w:w="1225"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p>
        </w:tc>
        <w:tc>
          <w:tcPr>
            <w:tcW w:w="1226" w:type="dxa"/>
            <w:tcBorders>
              <w:top w:val="nil"/>
              <w:left w:val="nil"/>
              <w:bottom w:val="single" w:sz="4" w:space="0" w:color="auto"/>
              <w:right w:val="single" w:sz="4" w:space="0" w:color="auto"/>
            </w:tcBorders>
            <w:shd w:val="clear" w:color="auto" w:fill="auto"/>
            <w:noWrap/>
            <w:vAlign w:val="center"/>
          </w:tcPr>
          <w:p w:rsidR="00326B7E" w:rsidRPr="00A033D9" w:rsidRDefault="00326B7E" w:rsidP="00326B7E">
            <w:pPr>
              <w:jc w:val="center"/>
              <w:rPr>
                <w:color w:val="000000"/>
                <w:sz w:val="24"/>
              </w:rPr>
            </w:pPr>
          </w:p>
        </w:tc>
        <w:tc>
          <w:tcPr>
            <w:tcW w:w="1226"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6,4</w:t>
            </w:r>
          </w:p>
        </w:tc>
      </w:tr>
      <w:tr w:rsidR="00326B7E" w:rsidRPr="00326B7E" w:rsidTr="00326B7E">
        <w:trPr>
          <w:trHeight w:val="300"/>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326B7E" w:rsidRPr="00A033D9" w:rsidRDefault="00326B7E" w:rsidP="00326B7E">
            <w:pPr>
              <w:rPr>
                <w:color w:val="000000"/>
                <w:sz w:val="24"/>
              </w:rPr>
            </w:pPr>
            <w:r w:rsidRPr="00A033D9">
              <w:rPr>
                <w:color w:val="000000"/>
                <w:sz w:val="24"/>
              </w:rPr>
              <w:lastRenderedPageBreak/>
              <w:t xml:space="preserve">      0.7</w:t>
            </w:r>
          </w:p>
        </w:tc>
        <w:tc>
          <w:tcPr>
            <w:tcW w:w="1225"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6,1</w:t>
            </w:r>
          </w:p>
        </w:tc>
        <w:tc>
          <w:tcPr>
            <w:tcW w:w="1226"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3,7</w:t>
            </w:r>
          </w:p>
        </w:tc>
        <w:tc>
          <w:tcPr>
            <w:tcW w:w="1226" w:type="dxa"/>
            <w:tcBorders>
              <w:top w:val="nil"/>
              <w:left w:val="nil"/>
              <w:bottom w:val="single" w:sz="4" w:space="0" w:color="auto"/>
              <w:right w:val="single" w:sz="4" w:space="0" w:color="auto"/>
            </w:tcBorders>
            <w:shd w:val="clear" w:color="auto" w:fill="auto"/>
            <w:noWrap/>
            <w:vAlign w:val="center"/>
          </w:tcPr>
          <w:p w:rsidR="00326B7E" w:rsidRPr="00A033D9" w:rsidRDefault="00326B7E" w:rsidP="00326B7E">
            <w:pPr>
              <w:jc w:val="center"/>
              <w:rPr>
                <w:color w:val="000000"/>
                <w:sz w:val="24"/>
              </w:rPr>
            </w:pPr>
          </w:p>
        </w:tc>
        <w:tc>
          <w:tcPr>
            <w:tcW w:w="1225"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-0,1</w:t>
            </w:r>
          </w:p>
        </w:tc>
        <w:tc>
          <w:tcPr>
            <w:tcW w:w="1226" w:type="dxa"/>
            <w:tcBorders>
              <w:top w:val="nil"/>
              <w:left w:val="nil"/>
              <w:bottom w:val="single" w:sz="4" w:space="0" w:color="auto"/>
              <w:right w:val="single" w:sz="4" w:space="0" w:color="auto"/>
            </w:tcBorders>
            <w:shd w:val="clear" w:color="auto" w:fill="auto"/>
            <w:noWrap/>
            <w:vAlign w:val="center"/>
          </w:tcPr>
          <w:p w:rsidR="00326B7E" w:rsidRPr="00A033D9" w:rsidRDefault="00326B7E" w:rsidP="00326B7E">
            <w:pPr>
              <w:jc w:val="center"/>
              <w:rPr>
                <w:color w:val="000000"/>
                <w:sz w:val="24"/>
              </w:rPr>
            </w:pPr>
          </w:p>
        </w:tc>
        <w:tc>
          <w:tcPr>
            <w:tcW w:w="1226"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9,8</w:t>
            </w:r>
          </w:p>
        </w:tc>
      </w:tr>
      <w:tr w:rsidR="00326B7E" w:rsidRPr="00326B7E" w:rsidTr="00326B7E">
        <w:trPr>
          <w:trHeight w:val="300"/>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326B7E" w:rsidRPr="00A033D9" w:rsidRDefault="00326B7E" w:rsidP="00326B7E">
            <w:pPr>
              <w:rPr>
                <w:color w:val="000000"/>
                <w:sz w:val="24"/>
              </w:rPr>
            </w:pPr>
            <w:r w:rsidRPr="00A033D9">
              <w:rPr>
                <w:color w:val="000000"/>
                <w:sz w:val="24"/>
              </w:rPr>
              <w:t xml:space="preserve">      0.8</w:t>
            </w:r>
          </w:p>
        </w:tc>
        <w:tc>
          <w:tcPr>
            <w:tcW w:w="1225"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1,6</w:t>
            </w:r>
          </w:p>
        </w:tc>
        <w:tc>
          <w:tcPr>
            <w:tcW w:w="1226"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0,6</w:t>
            </w:r>
          </w:p>
        </w:tc>
        <w:tc>
          <w:tcPr>
            <w:tcW w:w="1226" w:type="dxa"/>
            <w:tcBorders>
              <w:top w:val="nil"/>
              <w:left w:val="nil"/>
              <w:bottom w:val="single" w:sz="4" w:space="0" w:color="auto"/>
              <w:right w:val="single" w:sz="4" w:space="0" w:color="auto"/>
            </w:tcBorders>
            <w:shd w:val="clear" w:color="auto" w:fill="auto"/>
            <w:noWrap/>
            <w:vAlign w:val="center"/>
          </w:tcPr>
          <w:p w:rsidR="00326B7E" w:rsidRPr="00A033D9" w:rsidRDefault="00326B7E" w:rsidP="00326B7E">
            <w:pPr>
              <w:jc w:val="center"/>
              <w:rPr>
                <w:color w:val="000000"/>
                <w:sz w:val="24"/>
              </w:rPr>
            </w:pPr>
          </w:p>
        </w:tc>
        <w:tc>
          <w:tcPr>
            <w:tcW w:w="1225"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-0,1</w:t>
            </w:r>
          </w:p>
        </w:tc>
        <w:tc>
          <w:tcPr>
            <w:tcW w:w="1226" w:type="dxa"/>
            <w:tcBorders>
              <w:top w:val="nil"/>
              <w:left w:val="nil"/>
              <w:bottom w:val="single" w:sz="4" w:space="0" w:color="auto"/>
              <w:right w:val="single" w:sz="4" w:space="0" w:color="auto"/>
            </w:tcBorders>
            <w:shd w:val="clear" w:color="auto" w:fill="auto"/>
            <w:noWrap/>
            <w:vAlign w:val="center"/>
          </w:tcPr>
          <w:p w:rsidR="00326B7E" w:rsidRPr="00A033D9" w:rsidRDefault="00326B7E" w:rsidP="00326B7E">
            <w:pPr>
              <w:jc w:val="center"/>
              <w:rPr>
                <w:color w:val="000000"/>
                <w:sz w:val="24"/>
              </w:rPr>
            </w:pPr>
          </w:p>
        </w:tc>
        <w:tc>
          <w:tcPr>
            <w:tcW w:w="1226"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2,2</w:t>
            </w:r>
          </w:p>
        </w:tc>
      </w:tr>
      <w:tr w:rsidR="00326B7E" w:rsidRPr="00326B7E" w:rsidTr="00326B7E">
        <w:trPr>
          <w:trHeight w:val="300"/>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326B7E" w:rsidRPr="00A033D9" w:rsidRDefault="00326B7E" w:rsidP="00326B7E">
            <w:pPr>
              <w:rPr>
                <w:color w:val="000000"/>
                <w:sz w:val="24"/>
              </w:rPr>
            </w:pPr>
            <w:r w:rsidRPr="00A033D9">
              <w:rPr>
                <w:color w:val="000000"/>
                <w:sz w:val="24"/>
              </w:rPr>
              <w:t xml:space="preserve">      0.9-1.0</w:t>
            </w:r>
          </w:p>
        </w:tc>
        <w:tc>
          <w:tcPr>
            <w:tcW w:w="1225"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0,1</w:t>
            </w:r>
          </w:p>
        </w:tc>
        <w:tc>
          <w:tcPr>
            <w:tcW w:w="1226"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0,1</w:t>
            </w:r>
          </w:p>
        </w:tc>
        <w:tc>
          <w:tcPr>
            <w:tcW w:w="1226" w:type="dxa"/>
            <w:tcBorders>
              <w:top w:val="nil"/>
              <w:left w:val="nil"/>
              <w:bottom w:val="single" w:sz="4" w:space="0" w:color="auto"/>
              <w:right w:val="single" w:sz="4" w:space="0" w:color="auto"/>
            </w:tcBorders>
            <w:shd w:val="clear" w:color="auto" w:fill="auto"/>
            <w:noWrap/>
            <w:vAlign w:val="center"/>
          </w:tcPr>
          <w:p w:rsidR="00326B7E" w:rsidRPr="00A033D9" w:rsidRDefault="00326B7E" w:rsidP="00326B7E">
            <w:pPr>
              <w:jc w:val="center"/>
              <w:rPr>
                <w:color w:val="000000"/>
                <w:sz w:val="24"/>
              </w:rPr>
            </w:pPr>
          </w:p>
        </w:tc>
        <w:tc>
          <w:tcPr>
            <w:tcW w:w="1225" w:type="dxa"/>
            <w:tcBorders>
              <w:top w:val="nil"/>
              <w:left w:val="nil"/>
              <w:bottom w:val="single" w:sz="4" w:space="0" w:color="auto"/>
              <w:right w:val="single" w:sz="4" w:space="0" w:color="auto"/>
            </w:tcBorders>
            <w:shd w:val="clear" w:color="auto" w:fill="auto"/>
            <w:noWrap/>
            <w:vAlign w:val="center"/>
          </w:tcPr>
          <w:p w:rsidR="00326B7E" w:rsidRPr="00A033D9" w:rsidRDefault="00326B7E" w:rsidP="00326B7E">
            <w:pPr>
              <w:jc w:val="center"/>
              <w:rPr>
                <w:color w:val="000000"/>
                <w:sz w:val="24"/>
              </w:rPr>
            </w:pPr>
          </w:p>
        </w:tc>
        <w:tc>
          <w:tcPr>
            <w:tcW w:w="1226" w:type="dxa"/>
            <w:tcBorders>
              <w:top w:val="nil"/>
              <w:left w:val="nil"/>
              <w:bottom w:val="single" w:sz="4" w:space="0" w:color="auto"/>
              <w:right w:val="single" w:sz="4" w:space="0" w:color="auto"/>
            </w:tcBorders>
            <w:shd w:val="clear" w:color="auto" w:fill="auto"/>
            <w:noWrap/>
            <w:vAlign w:val="center"/>
          </w:tcPr>
          <w:p w:rsidR="00326B7E" w:rsidRPr="00A033D9" w:rsidRDefault="00326B7E" w:rsidP="00326B7E">
            <w:pPr>
              <w:jc w:val="center"/>
              <w:rPr>
                <w:color w:val="000000"/>
                <w:sz w:val="24"/>
              </w:rPr>
            </w:pPr>
          </w:p>
        </w:tc>
        <w:tc>
          <w:tcPr>
            <w:tcW w:w="1226"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0,1</w:t>
            </w:r>
          </w:p>
        </w:tc>
      </w:tr>
      <w:tr w:rsidR="00326B7E" w:rsidRPr="00326B7E" w:rsidTr="00326B7E">
        <w:trPr>
          <w:trHeight w:val="300"/>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326B7E" w:rsidRPr="00A033D9" w:rsidRDefault="00326B7E" w:rsidP="00326B7E">
            <w:pPr>
              <w:rPr>
                <w:color w:val="000000"/>
                <w:sz w:val="24"/>
              </w:rPr>
            </w:pPr>
            <w:r w:rsidRPr="00A033D9">
              <w:rPr>
                <w:color w:val="000000"/>
                <w:sz w:val="24"/>
              </w:rPr>
              <w:t>Итого</w:t>
            </w:r>
          </w:p>
        </w:tc>
        <w:tc>
          <w:tcPr>
            <w:tcW w:w="1225"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12,3</w:t>
            </w:r>
          </w:p>
        </w:tc>
        <w:tc>
          <w:tcPr>
            <w:tcW w:w="1226"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8,3</w:t>
            </w:r>
          </w:p>
        </w:tc>
        <w:tc>
          <w:tcPr>
            <w:tcW w:w="1226"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0,7</w:t>
            </w:r>
          </w:p>
        </w:tc>
        <w:tc>
          <w:tcPr>
            <w:tcW w:w="1225" w:type="dxa"/>
            <w:tcBorders>
              <w:top w:val="nil"/>
              <w:left w:val="nil"/>
              <w:bottom w:val="single" w:sz="4" w:space="0" w:color="auto"/>
              <w:right w:val="single" w:sz="4" w:space="0" w:color="auto"/>
            </w:tcBorders>
            <w:shd w:val="clear" w:color="auto" w:fill="auto"/>
            <w:noWrap/>
            <w:vAlign w:val="center"/>
          </w:tcPr>
          <w:p w:rsidR="00326B7E" w:rsidRPr="00A033D9" w:rsidRDefault="00326B7E" w:rsidP="00326B7E">
            <w:pPr>
              <w:jc w:val="center"/>
              <w:rPr>
                <w:color w:val="000000"/>
                <w:sz w:val="24"/>
              </w:rPr>
            </w:pPr>
          </w:p>
        </w:tc>
        <w:tc>
          <w:tcPr>
            <w:tcW w:w="1226" w:type="dxa"/>
            <w:tcBorders>
              <w:top w:val="nil"/>
              <w:left w:val="nil"/>
              <w:bottom w:val="single" w:sz="4" w:space="0" w:color="auto"/>
              <w:right w:val="single" w:sz="4" w:space="0" w:color="auto"/>
            </w:tcBorders>
            <w:shd w:val="clear" w:color="auto" w:fill="auto"/>
            <w:noWrap/>
            <w:vAlign w:val="center"/>
          </w:tcPr>
          <w:p w:rsidR="00326B7E" w:rsidRPr="00A033D9" w:rsidRDefault="00326B7E" w:rsidP="00326B7E">
            <w:pPr>
              <w:jc w:val="center"/>
              <w:rPr>
                <w:color w:val="000000"/>
                <w:sz w:val="24"/>
              </w:rPr>
            </w:pPr>
          </w:p>
        </w:tc>
        <w:tc>
          <w:tcPr>
            <w:tcW w:w="1226"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21,3</w:t>
            </w:r>
          </w:p>
        </w:tc>
      </w:tr>
      <w:tr w:rsidR="00326B7E" w:rsidRPr="00326B7E" w:rsidTr="00326B7E">
        <w:trPr>
          <w:trHeight w:val="300"/>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326B7E" w:rsidRPr="00A033D9" w:rsidRDefault="00326B7E" w:rsidP="00326B7E">
            <w:pPr>
              <w:rPr>
                <w:color w:val="000000"/>
                <w:sz w:val="24"/>
              </w:rPr>
            </w:pPr>
            <w:r w:rsidRPr="00A033D9">
              <w:rPr>
                <w:color w:val="000000"/>
                <w:sz w:val="24"/>
              </w:rPr>
              <w:t>В с е г о</w:t>
            </w:r>
          </w:p>
        </w:tc>
        <w:tc>
          <w:tcPr>
            <w:tcW w:w="1225"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 </w:t>
            </w:r>
          </w:p>
        </w:tc>
        <w:tc>
          <w:tcPr>
            <w:tcW w:w="1226"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 </w:t>
            </w:r>
          </w:p>
        </w:tc>
        <w:tc>
          <w:tcPr>
            <w:tcW w:w="1226"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 </w:t>
            </w:r>
          </w:p>
        </w:tc>
        <w:tc>
          <w:tcPr>
            <w:tcW w:w="1225"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 </w:t>
            </w:r>
          </w:p>
        </w:tc>
        <w:tc>
          <w:tcPr>
            <w:tcW w:w="1226" w:type="dxa"/>
            <w:tcBorders>
              <w:top w:val="nil"/>
              <w:left w:val="nil"/>
              <w:bottom w:val="single" w:sz="4" w:space="0" w:color="auto"/>
              <w:right w:val="single" w:sz="4" w:space="0" w:color="auto"/>
            </w:tcBorders>
            <w:shd w:val="clear" w:color="auto" w:fill="auto"/>
            <w:noWrap/>
            <w:vAlign w:val="center"/>
          </w:tcPr>
          <w:p w:rsidR="00326B7E" w:rsidRPr="00A033D9" w:rsidRDefault="00326B7E" w:rsidP="00326B7E">
            <w:pPr>
              <w:jc w:val="center"/>
              <w:rPr>
                <w:color w:val="000000"/>
                <w:sz w:val="24"/>
              </w:rPr>
            </w:pPr>
          </w:p>
        </w:tc>
        <w:tc>
          <w:tcPr>
            <w:tcW w:w="1226"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 </w:t>
            </w:r>
          </w:p>
        </w:tc>
      </w:tr>
      <w:tr w:rsidR="00326B7E" w:rsidRPr="00326B7E" w:rsidTr="00326B7E">
        <w:trPr>
          <w:trHeight w:val="300"/>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326B7E" w:rsidRPr="00A033D9" w:rsidRDefault="00326B7E" w:rsidP="00326B7E">
            <w:pPr>
              <w:rPr>
                <w:color w:val="000000"/>
                <w:sz w:val="24"/>
              </w:rPr>
            </w:pPr>
            <w:r w:rsidRPr="00A033D9">
              <w:rPr>
                <w:color w:val="000000"/>
                <w:sz w:val="24"/>
              </w:rPr>
              <w:t xml:space="preserve">      0.3-0.4</w:t>
            </w:r>
          </w:p>
        </w:tc>
        <w:tc>
          <w:tcPr>
            <w:tcW w:w="1225"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-0,2</w:t>
            </w:r>
          </w:p>
        </w:tc>
        <w:tc>
          <w:tcPr>
            <w:tcW w:w="1226"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0,2</w:t>
            </w:r>
          </w:p>
        </w:tc>
        <w:tc>
          <w:tcPr>
            <w:tcW w:w="1226"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0,3</w:t>
            </w:r>
          </w:p>
        </w:tc>
        <w:tc>
          <w:tcPr>
            <w:tcW w:w="1225"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0,1</w:t>
            </w:r>
          </w:p>
        </w:tc>
        <w:tc>
          <w:tcPr>
            <w:tcW w:w="1226" w:type="dxa"/>
            <w:tcBorders>
              <w:top w:val="nil"/>
              <w:left w:val="nil"/>
              <w:bottom w:val="single" w:sz="4" w:space="0" w:color="auto"/>
              <w:right w:val="single" w:sz="4" w:space="0" w:color="auto"/>
            </w:tcBorders>
            <w:shd w:val="clear" w:color="auto" w:fill="auto"/>
            <w:noWrap/>
            <w:vAlign w:val="center"/>
          </w:tcPr>
          <w:p w:rsidR="00326B7E" w:rsidRPr="00A033D9" w:rsidRDefault="00326B7E" w:rsidP="00326B7E">
            <w:pPr>
              <w:jc w:val="center"/>
              <w:rPr>
                <w:color w:val="000000"/>
                <w:sz w:val="24"/>
              </w:rPr>
            </w:pPr>
          </w:p>
        </w:tc>
        <w:tc>
          <w:tcPr>
            <w:tcW w:w="1226"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0,4</w:t>
            </w:r>
          </w:p>
        </w:tc>
      </w:tr>
      <w:tr w:rsidR="00326B7E" w:rsidRPr="00326B7E" w:rsidTr="00326B7E">
        <w:trPr>
          <w:trHeight w:val="300"/>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326B7E" w:rsidRPr="00A033D9" w:rsidRDefault="00326B7E" w:rsidP="00326B7E">
            <w:pPr>
              <w:rPr>
                <w:color w:val="000000"/>
                <w:sz w:val="24"/>
              </w:rPr>
            </w:pPr>
            <w:r w:rsidRPr="00A033D9">
              <w:rPr>
                <w:color w:val="000000"/>
                <w:sz w:val="24"/>
              </w:rPr>
              <w:t xml:space="preserve">      0.5</w:t>
            </w:r>
          </w:p>
        </w:tc>
        <w:tc>
          <w:tcPr>
            <w:tcW w:w="1225"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-0,2</w:t>
            </w:r>
          </w:p>
        </w:tc>
        <w:tc>
          <w:tcPr>
            <w:tcW w:w="1226"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0,4</w:t>
            </w:r>
          </w:p>
        </w:tc>
        <w:tc>
          <w:tcPr>
            <w:tcW w:w="1226"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0,3</w:t>
            </w:r>
          </w:p>
        </w:tc>
        <w:tc>
          <w:tcPr>
            <w:tcW w:w="1225"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0,1</w:t>
            </w:r>
          </w:p>
        </w:tc>
        <w:tc>
          <w:tcPr>
            <w:tcW w:w="1226" w:type="dxa"/>
            <w:tcBorders>
              <w:top w:val="nil"/>
              <w:left w:val="nil"/>
              <w:bottom w:val="single" w:sz="4" w:space="0" w:color="auto"/>
              <w:right w:val="single" w:sz="4" w:space="0" w:color="auto"/>
            </w:tcBorders>
            <w:shd w:val="clear" w:color="auto" w:fill="auto"/>
            <w:noWrap/>
            <w:vAlign w:val="center"/>
          </w:tcPr>
          <w:p w:rsidR="00326B7E" w:rsidRPr="00A033D9" w:rsidRDefault="00326B7E" w:rsidP="00326B7E">
            <w:pPr>
              <w:jc w:val="center"/>
              <w:rPr>
                <w:color w:val="000000"/>
                <w:sz w:val="24"/>
              </w:rPr>
            </w:pPr>
          </w:p>
        </w:tc>
        <w:tc>
          <w:tcPr>
            <w:tcW w:w="1226"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0,5</w:t>
            </w:r>
          </w:p>
        </w:tc>
      </w:tr>
      <w:tr w:rsidR="00326B7E" w:rsidRPr="00326B7E" w:rsidTr="00326B7E">
        <w:trPr>
          <w:trHeight w:val="300"/>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326B7E" w:rsidRPr="00A033D9" w:rsidRDefault="00326B7E" w:rsidP="00326B7E">
            <w:pPr>
              <w:rPr>
                <w:color w:val="000000"/>
                <w:sz w:val="24"/>
              </w:rPr>
            </w:pPr>
            <w:r w:rsidRPr="00A033D9">
              <w:rPr>
                <w:color w:val="000000"/>
                <w:sz w:val="24"/>
              </w:rPr>
              <w:t xml:space="preserve">      0.6</w:t>
            </w:r>
          </w:p>
        </w:tc>
        <w:tc>
          <w:tcPr>
            <w:tcW w:w="1225"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-0,1</w:t>
            </w:r>
          </w:p>
        </w:tc>
        <w:tc>
          <w:tcPr>
            <w:tcW w:w="1226"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0,8</w:t>
            </w:r>
          </w:p>
        </w:tc>
        <w:tc>
          <w:tcPr>
            <w:tcW w:w="1226" w:type="dxa"/>
            <w:tcBorders>
              <w:top w:val="nil"/>
              <w:left w:val="nil"/>
              <w:bottom w:val="single" w:sz="4" w:space="0" w:color="auto"/>
              <w:right w:val="single" w:sz="4" w:space="0" w:color="auto"/>
            </w:tcBorders>
            <w:shd w:val="clear" w:color="auto" w:fill="auto"/>
            <w:noWrap/>
            <w:vAlign w:val="center"/>
          </w:tcPr>
          <w:p w:rsidR="00326B7E" w:rsidRPr="00A033D9" w:rsidRDefault="00326B7E" w:rsidP="00326B7E">
            <w:pPr>
              <w:jc w:val="center"/>
              <w:rPr>
                <w:color w:val="000000"/>
                <w:sz w:val="24"/>
              </w:rPr>
            </w:pPr>
          </w:p>
        </w:tc>
        <w:tc>
          <w:tcPr>
            <w:tcW w:w="1225" w:type="dxa"/>
            <w:tcBorders>
              <w:top w:val="nil"/>
              <w:left w:val="nil"/>
              <w:bottom w:val="single" w:sz="4" w:space="0" w:color="auto"/>
              <w:right w:val="single" w:sz="4" w:space="0" w:color="auto"/>
            </w:tcBorders>
            <w:shd w:val="clear" w:color="auto" w:fill="auto"/>
            <w:noWrap/>
            <w:vAlign w:val="center"/>
          </w:tcPr>
          <w:p w:rsidR="00326B7E" w:rsidRPr="00A033D9" w:rsidRDefault="00326B7E" w:rsidP="00326B7E">
            <w:pPr>
              <w:jc w:val="center"/>
              <w:rPr>
                <w:color w:val="000000"/>
                <w:sz w:val="24"/>
              </w:rPr>
            </w:pPr>
          </w:p>
        </w:tc>
        <w:tc>
          <w:tcPr>
            <w:tcW w:w="1226" w:type="dxa"/>
            <w:tcBorders>
              <w:top w:val="nil"/>
              <w:left w:val="nil"/>
              <w:bottom w:val="single" w:sz="4" w:space="0" w:color="auto"/>
              <w:right w:val="single" w:sz="4" w:space="0" w:color="auto"/>
            </w:tcBorders>
            <w:shd w:val="clear" w:color="auto" w:fill="auto"/>
            <w:noWrap/>
            <w:vAlign w:val="center"/>
          </w:tcPr>
          <w:p w:rsidR="00326B7E" w:rsidRPr="00A033D9" w:rsidRDefault="00326B7E" w:rsidP="00326B7E">
            <w:pPr>
              <w:jc w:val="center"/>
              <w:rPr>
                <w:color w:val="000000"/>
                <w:sz w:val="24"/>
              </w:rPr>
            </w:pPr>
          </w:p>
        </w:tc>
        <w:tc>
          <w:tcPr>
            <w:tcW w:w="1226"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0,8</w:t>
            </w:r>
          </w:p>
        </w:tc>
      </w:tr>
      <w:tr w:rsidR="00326B7E" w:rsidRPr="00326B7E" w:rsidTr="00326B7E">
        <w:trPr>
          <w:trHeight w:val="300"/>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326B7E" w:rsidRPr="00A033D9" w:rsidRDefault="00326B7E" w:rsidP="00326B7E">
            <w:pPr>
              <w:rPr>
                <w:color w:val="000000"/>
                <w:sz w:val="24"/>
              </w:rPr>
            </w:pPr>
            <w:r w:rsidRPr="00A033D9">
              <w:rPr>
                <w:color w:val="000000"/>
                <w:sz w:val="24"/>
              </w:rPr>
              <w:t xml:space="preserve">      0.7</w:t>
            </w:r>
          </w:p>
        </w:tc>
        <w:tc>
          <w:tcPr>
            <w:tcW w:w="1225"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1,9</w:t>
            </w:r>
          </w:p>
        </w:tc>
        <w:tc>
          <w:tcPr>
            <w:tcW w:w="1226"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-0,4</w:t>
            </w:r>
          </w:p>
        </w:tc>
        <w:tc>
          <w:tcPr>
            <w:tcW w:w="1226"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-0,2</w:t>
            </w:r>
          </w:p>
        </w:tc>
        <w:tc>
          <w:tcPr>
            <w:tcW w:w="1225"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p>
        </w:tc>
        <w:tc>
          <w:tcPr>
            <w:tcW w:w="1226" w:type="dxa"/>
            <w:tcBorders>
              <w:top w:val="nil"/>
              <w:left w:val="nil"/>
              <w:bottom w:val="single" w:sz="4" w:space="0" w:color="auto"/>
              <w:right w:val="single" w:sz="4" w:space="0" w:color="auto"/>
            </w:tcBorders>
            <w:shd w:val="clear" w:color="auto" w:fill="auto"/>
            <w:noWrap/>
            <w:vAlign w:val="center"/>
          </w:tcPr>
          <w:p w:rsidR="00326B7E" w:rsidRPr="00A033D9" w:rsidRDefault="00326B7E" w:rsidP="00326B7E">
            <w:pPr>
              <w:jc w:val="center"/>
              <w:rPr>
                <w:color w:val="000000"/>
                <w:sz w:val="24"/>
              </w:rPr>
            </w:pPr>
          </w:p>
        </w:tc>
        <w:tc>
          <w:tcPr>
            <w:tcW w:w="1226"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1,3</w:t>
            </w:r>
          </w:p>
        </w:tc>
      </w:tr>
      <w:tr w:rsidR="00326B7E" w:rsidRPr="00326B7E" w:rsidTr="00326B7E">
        <w:trPr>
          <w:trHeight w:val="300"/>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326B7E" w:rsidRPr="00A033D9" w:rsidRDefault="00326B7E" w:rsidP="00326B7E">
            <w:pPr>
              <w:rPr>
                <w:color w:val="000000"/>
                <w:sz w:val="24"/>
              </w:rPr>
            </w:pPr>
            <w:r w:rsidRPr="00A033D9">
              <w:rPr>
                <w:color w:val="000000"/>
                <w:sz w:val="24"/>
              </w:rPr>
              <w:t xml:space="preserve">      0.8</w:t>
            </w:r>
          </w:p>
        </w:tc>
        <w:tc>
          <w:tcPr>
            <w:tcW w:w="1225"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-1,3</w:t>
            </w:r>
          </w:p>
        </w:tc>
        <w:tc>
          <w:tcPr>
            <w:tcW w:w="1226"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-1,6</w:t>
            </w:r>
          </w:p>
        </w:tc>
        <w:tc>
          <w:tcPr>
            <w:tcW w:w="1226"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-0,4</w:t>
            </w:r>
          </w:p>
        </w:tc>
        <w:tc>
          <w:tcPr>
            <w:tcW w:w="1225"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-0,1</w:t>
            </w:r>
          </w:p>
        </w:tc>
        <w:tc>
          <w:tcPr>
            <w:tcW w:w="1226" w:type="dxa"/>
            <w:tcBorders>
              <w:top w:val="nil"/>
              <w:left w:val="nil"/>
              <w:bottom w:val="single" w:sz="4" w:space="0" w:color="auto"/>
              <w:right w:val="single" w:sz="4" w:space="0" w:color="auto"/>
            </w:tcBorders>
            <w:shd w:val="clear" w:color="auto" w:fill="auto"/>
            <w:noWrap/>
            <w:vAlign w:val="center"/>
          </w:tcPr>
          <w:p w:rsidR="00326B7E" w:rsidRPr="00A033D9" w:rsidRDefault="00326B7E" w:rsidP="00326B7E">
            <w:pPr>
              <w:jc w:val="center"/>
              <w:rPr>
                <w:color w:val="000000"/>
                <w:sz w:val="24"/>
              </w:rPr>
            </w:pPr>
          </w:p>
        </w:tc>
        <w:tc>
          <w:tcPr>
            <w:tcW w:w="1226"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-3,3</w:t>
            </w:r>
          </w:p>
        </w:tc>
      </w:tr>
      <w:tr w:rsidR="00326B7E" w:rsidRPr="00326B7E" w:rsidTr="00326B7E">
        <w:trPr>
          <w:trHeight w:val="300"/>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326B7E" w:rsidRPr="00A033D9" w:rsidRDefault="00326B7E" w:rsidP="00326B7E">
            <w:pPr>
              <w:rPr>
                <w:color w:val="000000"/>
                <w:sz w:val="24"/>
              </w:rPr>
            </w:pPr>
            <w:r w:rsidRPr="00A033D9">
              <w:rPr>
                <w:color w:val="000000"/>
                <w:sz w:val="24"/>
              </w:rPr>
              <w:t xml:space="preserve">      0.9-1.0</w:t>
            </w:r>
          </w:p>
        </w:tc>
        <w:tc>
          <w:tcPr>
            <w:tcW w:w="1225"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-3,3</w:t>
            </w:r>
          </w:p>
        </w:tc>
        <w:tc>
          <w:tcPr>
            <w:tcW w:w="1226"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-1,1</w:t>
            </w:r>
          </w:p>
        </w:tc>
        <w:tc>
          <w:tcPr>
            <w:tcW w:w="1226"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-0,2</w:t>
            </w:r>
          </w:p>
        </w:tc>
        <w:tc>
          <w:tcPr>
            <w:tcW w:w="1225" w:type="dxa"/>
            <w:tcBorders>
              <w:top w:val="nil"/>
              <w:left w:val="nil"/>
              <w:bottom w:val="single" w:sz="4" w:space="0" w:color="auto"/>
              <w:right w:val="single" w:sz="4" w:space="0" w:color="auto"/>
            </w:tcBorders>
            <w:shd w:val="clear" w:color="auto" w:fill="auto"/>
            <w:noWrap/>
            <w:vAlign w:val="center"/>
          </w:tcPr>
          <w:p w:rsidR="00326B7E" w:rsidRPr="00A033D9" w:rsidRDefault="00326B7E" w:rsidP="00326B7E">
            <w:pPr>
              <w:jc w:val="center"/>
              <w:rPr>
                <w:color w:val="000000"/>
                <w:sz w:val="24"/>
              </w:rPr>
            </w:pPr>
          </w:p>
        </w:tc>
        <w:tc>
          <w:tcPr>
            <w:tcW w:w="1226" w:type="dxa"/>
            <w:tcBorders>
              <w:top w:val="nil"/>
              <w:left w:val="nil"/>
              <w:bottom w:val="single" w:sz="4" w:space="0" w:color="auto"/>
              <w:right w:val="single" w:sz="4" w:space="0" w:color="auto"/>
            </w:tcBorders>
            <w:shd w:val="clear" w:color="auto" w:fill="auto"/>
            <w:noWrap/>
            <w:vAlign w:val="center"/>
          </w:tcPr>
          <w:p w:rsidR="00326B7E" w:rsidRPr="00A033D9" w:rsidRDefault="00326B7E" w:rsidP="00326B7E">
            <w:pPr>
              <w:jc w:val="center"/>
              <w:rPr>
                <w:color w:val="000000"/>
                <w:sz w:val="24"/>
              </w:rPr>
            </w:pPr>
          </w:p>
        </w:tc>
        <w:tc>
          <w:tcPr>
            <w:tcW w:w="1226"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-4,6</w:t>
            </w:r>
          </w:p>
        </w:tc>
      </w:tr>
      <w:tr w:rsidR="00326B7E" w:rsidRPr="00326B7E" w:rsidTr="00326B7E">
        <w:trPr>
          <w:trHeight w:val="300"/>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326B7E" w:rsidRPr="00A033D9" w:rsidRDefault="00326B7E" w:rsidP="00326B7E">
            <w:pPr>
              <w:rPr>
                <w:color w:val="000000"/>
                <w:sz w:val="24"/>
              </w:rPr>
            </w:pPr>
            <w:r w:rsidRPr="00A033D9">
              <w:rPr>
                <w:color w:val="000000"/>
                <w:sz w:val="24"/>
              </w:rPr>
              <w:t>Всего</w:t>
            </w:r>
          </w:p>
        </w:tc>
        <w:tc>
          <w:tcPr>
            <w:tcW w:w="1225"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-3,1</w:t>
            </w:r>
          </w:p>
        </w:tc>
        <w:tc>
          <w:tcPr>
            <w:tcW w:w="1226"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-1,6</w:t>
            </w:r>
          </w:p>
        </w:tc>
        <w:tc>
          <w:tcPr>
            <w:tcW w:w="1226"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-0,2</w:t>
            </w:r>
          </w:p>
        </w:tc>
        <w:tc>
          <w:tcPr>
            <w:tcW w:w="1225" w:type="dxa"/>
            <w:tcBorders>
              <w:top w:val="nil"/>
              <w:left w:val="nil"/>
              <w:bottom w:val="single" w:sz="4" w:space="0" w:color="auto"/>
              <w:right w:val="single" w:sz="4" w:space="0" w:color="auto"/>
            </w:tcBorders>
            <w:shd w:val="clear" w:color="auto" w:fill="auto"/>
            <w:noWrap/>
            <w:vAlign w:val="center"/>
          </w:tcPr>
          <w:p w:rsidR="00326B7E" w:rsidRPr="00A033D9" w:rsidRDefault="00326B7E" w:rsidP="00326B7E">
            <w:pPr>
              <w:jc w:val="center"/>
              <w:rPr>
                <w:color w:val="000000"/>
                <w:sz w:val="24"/>
              </w:rPr>
            </w:pPr>
          </w:p>
        </w:tc>
        <w:tc>
          <w:tcPr>
            <w:tcW w:w="1226" w:type="dxa"/>
            <w:tcBorders>
              <w:top w:val="nil"/>
              <w:left w:val="nil"/>
              <w:bottom w:val="single" w:sz="4" w:space="0" w:color="auto"/>
              <w:right w:val="single" w:sz="4" w:space="0" w:color="auto"/>
            </w:tcBorders>
            <w:shd w:val="clear" w:color="auto" w:fill="auto"/>
            <w:noWrap/>
            <w:vAlign w:val="center"/>
          </w:tcPr>
          <w:p w:rsidR="00326B7E" w:rsidRPr="00A033D9" w:rsidRDefault="00326B7E" w:rsidP="00326B7E">
            <w:pPr>
              <w:jc w:val="center"/>
              <w:rPr>
                <w:color w:val="000000"/>
                <w:sz w:val="24"/>
              </w:rPr>
            </w:pPr>
          </w:p>
        </w:tc>
        <w:tc>
          <w:tcPr>
            <w:tcW w:w="1226" w:type="dxa"/>
            <w:tcBorders>
              <w:top w:val="nil"/>
              <w:left w:val="nil"/>
              <w:bottom w:val="single" w:sz="4" w:space="0" w:color="auto"/>
              <w:right w:val="single" w:sz="4" w:space="0" w:color="auto"/>
            </w:tcBorders>
            <w:shd w:val="clear" w:color="auto" w:fill="auto"/>
            <w:noWrap/>
            <w:vAlign w:val="center"/>
            <w:hideMark/>
          </w:tcPr>
          <w:p w:rsidR="00326B7E" w:rsidRPr="00A033D9" w:rsidRDefault="00326B7E" w:rsidP="00326B7E">
            <w:pPr>
              <w:jc w:val="center"/>
              <w:rPr>
                <w:color w:val="000000"/>
                <w:sz w:val="24"/>
              </w:rPr>
            </w:pPr>
            <w:r w:rsidRPr="00A033D9">
              <w:rPr>
                <w:color w:val="000000"/>
                <w:sz w:val="24"/>
              </w:rPr>
              <w:t>-4,9</w:t>
            </w:r>
          </w:p>
        </w:tc>
      </w:tr>
    </w:tbl>
    <w:p w:rsidR="00326B7E" w:rsidRPr="00326B7E" w:rsidRDefault="00326B7E" w:rsidP="00326B7E">
      <w:pPr>
        <w:tabs>
          <w:tab w:val="left" w:pos="1251"/>
        </w:tabs>
        <w:spacing w:line="360" w:lineRule="auto"/>
        <w:rPr>
          <w:sz w:val="24"/>
        </w:rPr>
      </w:pPr>
    </w:p>
    <w:p w:rsidR="00326B7E" w:rsidRDefault="00326B7E" w:rsidP="00326B7E">
      <w:pPr>
        <w:tabs>
          <w:tab w:val="left" w:pos="1097"/>
        </w:tabs>
        <w:spacing w:line="360" w:lineRule="auto"/>
        <w:jc w:val="center"/>
        <w:rPr>
          <w:b/>
          <w:sz w:val="24"/>
        </w:rPr>
      </w:pPr>
      <w:r w:rsidRPr="00326B7E">
        <w:rPr>
          <w:b/>
          <w:sz w:val="24"/>
        </w:rPr>
        <w:t>2.10. Изменение таксационных характеристик лесных насаждений по лесничествам и их анализ за период действия предыдущего лесного плана</w:t>
      </w:r>
    </w:p>
    <w:p w:rsidR="00A033D9" w:rsidRPr="00326B7E" w:rsidRDefault="00A033D9" w:rsidP="00A033D9">
      <w:pPr>
        <w:tabs>
          <w:tab w:val="left" w:pos="1097"/>
        </w:tabs>
        <w:spacing w:line="360" w:lineRule="auto"/>
        <w:jc w:val="both"/>
        <w:rPr>
          <w:b/>
          <w:sz w:val="24"/>
        </w:rPr>
      </w:pPr>
    </w:p>
    <w:p w:rsidR="00326B7E" w:rsidRPr="00326B7E" w:rsidRDefault="00326B7E" w:rsidP="00A033D9">
      <w:pPr>
        <w:tabs>
          <w:tab w:val="left" w:pos="3617"/>
        </w:tabs>
        <w:spacing w:line="360" w:lineRule="auto"/>
        <w:ind w:firstLine="709"/>
        <w:jc w:val="both"/>
        <w:rPr>
          <w:sz w:val="24"/>
        </w:rPr>
      </w:pPr>
      <w:r w:rsidRPr="00326B7E">
        <w:rPr>
          <w:sz w:val="24"/>
        </w:rPr>
        <w:t>Показатели по</w:t>
      </w:r>
      <w:r w:rsidRPr="00326B7E">
        <w:rPr>
          <w:rFonts w:eastAsiaTheme="minorHAnsi"/>
          <w:sz w:val="24"/>
          <w:lang w:eastAsia="en-US"/>
        </w:rPr>
        <w:t xml:space="preserve"> </w:t>
      </w:r>
      <w:r w:rsidRPr="00326B7E">
        <w:rPr>
          <w:sz w:val="24"/>
        </w:rPr>
        <w:t>изменению таксационных характеристик лесных насаждений по лесничествам и их анализ за период действия предыдущего лесного плана приведены в приложении 15.</w:t>
      </w:r>
    </w:p>
    <w:p w:rsidR="00326B7E" w:rsidRPr="00326B7E" w:rsidRDefault="00326B7E" w:rsidP="00A033D9">
      <w:pPr>
        <w:tabs>
          <w:tab w:val="left" w:pos="3617"/>
        </w:tabs>
        <w:spacing w:line="360" w:lineRule="auto"/>
        <w:ind w:firstLine="709"/>
        <w:jc w:val="both"/>
        <w:rPr>
          <w:sz w:val="24"/>
        </w:rPr>
      </w:pPr>
      <w:r w:rsidRPr="00326B7E">
        <w:rPr>
          <w:sz w:val="24"/>
        </w:rPr>
        <w:t xml:space="preserve">В целом по области за анализируемый период покрытая лесом площадь уменьшилась на 5,2 тыс. га., средний возраст увеличился на 5 лет, средний класс бонитета составил 1,5 и повысился на 0,2. Относительная полнота снизилась на 0,09 и составила 0,65. Средний запас насаждений на 1 га увеличился на 3 куб. м. или на 1,6% и составил 193 куб. м.  </w:t>
      </w:r>
    </w:p>
    <w:p w:rsidR="00326B7E" w:rsidRPr="00326B7E" w:rsidRDefault="00326B7E" w:rsidP="00A033D9">
      <w:pPr>
        <w:tabs>
          <w:tab w:val="left" w:pos="3617"/>
        </w:tabs>
        <w:spacing w:line="360" w:lineRule="auto"/>
        <w:ind w:firstLine="709"/>
        <w:jc w:val="both"/>
        <w:rPr>
          <w:sz w:val="24"/>
        </w:rPr>
      </w:pPr>
      <w:r w:rsidRPr="00326B7E">
        <w:rPr>
          <w:sz w:val="24"/>
        </w:rPr>
        <w:t>Средний прирост по запасу на 1 га покрытых лесной растительностью земель уменьшился на 0,3 куб. м. и составил 3,0 куб. м.</w:t>
      </w:r>
    </w:p>
    <w:p w:rsidR="00326B7E" w:rsidRPr="00326B7E" w:rsidRDefault="00326B7E" w:rsidP="00A033D9">
      <w:pPr>
        <w:tabs>
          <w:tab w:val="left" w:pos="3617"/>
        </w:tabs>
        <w:spacing w:line="360" w:lineRule="auto"/>
        <w:ind w:firstLine="709"/>
        <w:jc w:val="both"/>
        <w:rPr>
          <w:sz w:val="24"/>
        </w:rPr>
      </w:pPr>
      <w:r w:rsidRPr="00326B7E">
        <w:rPr>
          <w:sz w:val="24"/>
        </w:rPr>
        <w:t>Средний состав насаждений на 01.01.2018 год составил - 3,2С 1,8Б 1,4Днп 1,0ДН 0,9Олч 0,6Ос  1,1 другие породы.</w:t>
      </w:r>
    </w:p>
    <w:p w:rsidR="00326B7E" w:rsidRPr="00326B7E" w:rsidRDefault="00326B7E" w:rsidP="00A033D9">
      <w:pPr>
        <w:tabs>
          <w:tab w:val="left" w:pos="3617"/>
        </w:tabs>
        <w:spacing w:line="360" w:lineRule="auto"/>
        <w:ind w:firstLine="709"/>
        <w:jc w:val="both"/>
        <w:rPr>
          <w:sz w:val="24"/>
        </w:rPr>
      </w:pPr>
      <w:r w:rsidRPr="00326B7E">
        <w:rPr>
          <w:sz w:val="24"/>
        </w:rPr>
        <w:t xml:space="preserve"> Средний состав насаждений на 01.01.2009 год составлял - 3,7С 1,7Б 1,9Днп 0,7ДН 0,6Олч 0,7Ос  0,7 другие породы</w:t>
      </w:r>
    </w:p>
    <w:p w:rsidR="00326B7E" w:rsidRPr="00326B7E" w:rsidRDefault="00326B7E" w:rsidP="00A033D9">
      <w:pPr>
        <w:tabs>
          <w:tab w:val="left" w:pos="3617"/>
        </w:tabs>
        <w:spacing w:line="360" w:lineRule="auto"/>
        <w:ind w:firstLine="709"/>
        <w:jc w:val="both"/>
        <w:rPr>
          <w:sz w:val="24"/>
        </w:rPr>
      </w:pPr>
      <w:r w:rsidRPr="00326B7E">
        <w:rPr>
          <w:sz w:val="24"/>
        </w:rPr>
        <w:t xml:space="preserve">Изменение за анализируемый период составило:  -0,5С +0,1Б -0,3Днп -0,1Ос +0,3Дн +0,3Олч +0,1Кло +0,1Дп. </w:t>
      </w:r>
    </w:p>
    <w:p w:rsidR="00326B7E" w:rsidRPr="00326B7E" w:rsidRDefault="00326B7E" w:rsidP="00A033D9">
      <w:pPr>
        <w:tabs>
          <w:tab w:val="left" w:pos="3617"/>
        </w:tabs>
        <w:spacing w:line="360" w:lineRule="auto"/>
        <w:ind w:firstLine="709"/>
        <w:jc w:val="both"/>
        <w:rPr>
          <w:sz w:val="24"/>
        </w:rPr>
      </w:pPr>
      <w:r w:rsidRPr="00326B7E">
        <w:rPr>
          <w:sz w:val="24"/>
        </w:rPr>
        <w:t>Как видно из приведённых формул состава насаждений, в целом по лесам области произошло снижение доли хвойных и твёрдолиственных пород.</w:t>
      </w:r>
    </w:p>
    <w:p w:rsidR="00326B7E" w:rsidRPr="00326B7E" w:rsidRDefault="00326B7E" w:rsidP="00326B7E">
      <w:pPr>
        <w:tabs>
          <w:tab w:val="left" w:pos="1371"/>
        </w:tabs>
        <w:spacing w:line="360" w:lineRule="auto"/>
        <w:jc w:val="center"/>
        <w:rPr>
          <w:b/>
          <w:sz w:val="24"/>
        </w:rPr>
      </w:pPr>
      <w:r w:rsidRPr="00326B7E">
        <w:rPr>
          <w:b/>
          <w:sz w:val="24"/>
        </w:rPr>
        <w:lastRenderedPageBreak/>
        <w:t>2.11. Изменение площади лесов от воздействия различных природных и антропогенных факторов, а также санитарного и лесопатологического состояния лесов</w:t>
      </w:r>
    </w:p>
    <w:p w:rsidR="00326B7E" w:rsidRPr="00326B7E" w:rsidRDefault="00326B7E" w:rsidP="00A033D9">
      <w:pPr>
        <w:spacing w:line="360" w:lineRule="auto"/>
        <w:ind w:firstLine="851"/>
        <w:jc w:val="both"/>
        <w:rPr>
          <w:sz w:val="24"/>
        </w:rPr>
      </w:pPr>
      <w:r w:rsidRPr="00326B7E">
        <w:rPr>
          <w:sz w:val="24"/>
        </w:rPr>
        <w:t>Леса Липецкой области представлены в основном насаждениями с преобладанием сосны и дуба, в том числе сосновые насаждения 54,9 тыс. га (34,3%), дубовые – 59,3тыс.га (37,1%). Дубравы, в условиях лесостепи, в наибольшей степени влияют на природные процессы, но в свою очередь являются наиболее уязвимыми для болезней и вредителей леса и имеют явные признаки деградации.</w:t>
      </w:r>
    </w:p>
    <w:p w:rsidR="00326B7E" w:rsidRPr="00326B7E" w:rsidRDefault="00326B7E" w:rsidP="00A033D9">
      <w:pPr>
        <w:spacing w:line="360" w:lineRule="auto"/>
        <w:ind w:firstLine="851"/>
        <w:jc w:val="both"/>
        <w:rPr>
          <w:sz w:val="24"/>
        </w:rPr>
      </w:pPr>
      <w:r w:rsidRPr="00326B7E">
        <w:rPr>
          <w:sz w:val="24"/>
        </w:rPr>
        <w:t>Периодические волны массового усыхания, прежде всего порослевых дубрав (1895 – 1911гг, 1928 – 1945гг, 1964 – 1983гг), снизили их жизнеспособность и устойчивость: активно идут процессы изменения породного состава древостоев.</w:t>
      </w:r>
    </w:p>
    <w:p w:rsidR="00326B7E" w:rsidRPr="00326B7E" w:rsidRDefault="00326B7E" w:rsidP="00A033D9">
      <w:pPr>
        <w:spacing w:line="360" w:lineRule="auto"/>
        <w:ind w:firstLine="851"/>
        <w:jc w:val="both"/>
        <w:rPr>
          <w:sz w:val="24"/>
        </w:rPr>
      </w:pPr>
      <w:r w:rsidRPr="00326B7E">
        <w:rPr>
          <w:sz w:val="24"/>
        </w:rPr>
        <w:t>Вспышки периодического усыхания дубрав ученые связывают с действием комплекса факторов: абиотических, биотических и антропогенных.</w:t>
      </w:r>
    </w:p>
    <w:p w:rsidR="00326B7E" w:rsidRPr="00326B7E" w:rsidRDefault="00326B7E" w:rsidP="00A033D9">
      <w:pPr>
        <w:spacing w:line="360" w:lineRule="auto"/>
        <w:ind w:firstLine="851"/>
        <w:jc w:val="both"/>
        <w:rPr>
          <w:sz w:val="24"/>
        </w:rPr>
      </w:pPr>
      <w:r w:rsidRPr="00326B7E">
        <w:rPr>
          <w:sz w:val="24"/>
        </w:rPr>
        <w:t>В 2009 году по области в результате шквалистых ветров образовались ветровалы, и площадь ослабления увеличилась почти в 2 раза. К гибели древостоев они не привели, но санитарное состояние ухудшилось во всех лесничествах, особенно в Чаплыгинском. В 2010 году, по сравнению с 2009 годом, площадь насаждений с нарушенной и утраченной устойчивостью увеличилась почти в 2,5 раза. Причиной этого стали пожары и вновь выявленные очаги вредителей и болезней леса. В 2011 году усыхание от пожаров 2010 года продолжилось. В 2012 году ситуация стабилизировалась и за счет разработок поврежденных пожарами участков общая площадь насаждений с нарушенной и утраченной устойчивостью постепенно стала уменьшаться. В таблице 2.11.1. приведены площади погибших насаждений за период действия предыдущего лесного плана, а также основные причины их гибели.</w:t>
      </w:r>
    </w:p>
    <w:p w:rsidR="00326B7E" w:rsidRPr="00326B7E" w:rsidRDefault="00326B7E" w:rsidP="00326B7E">
      <w:pPr>
        <w:spacing w:line="360" w:lineRule="auto"/>
        <w:jc w:val="right"/>
        <w:rPr>
          <w:sz w:val="24"/>
        </w:rPr>
      </w:pPr>
      <w:r w:rsidRPr="00326B7E">
        <w:rPr>
          <w:sz w:val="24"/>
        </w:rPr>
        <w:t>Таблица  2.11.1.</w:t>
      </w:r>
    </w:p>
    <w:p w:rsidR="00326B7E" w:rsidRPr="00326B7E" w:rsidRDefault="00326B7E" w:rsidP="00326B7E">
      <w:pPr>
        <w:spacing w:line="360" w:lineRule="auto"/>
        <w:jc w:val="center"/>
        <w:rPr>
          <w:sz w:val="24"/>
        </w:rPr>
      </w:pPr>
      <w:r w:rsidRPr="00326B7E">
        <w:rPr>
          <w:sz w:val="24"/>
        </w:rPr>
        <w:t>Площади погибших насаждений за период действия предыдущего лесного плана</w:t>
      </w:r>
    </w:p>
    <w:tbl>
      <w:tblPr>
        <w:tblW w:w="5135"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2691"/>
        <w:gridCol w:w="700"/>
        <w:gridCol w:w="765"/>
        <w:gridCol w:w="630"/>
        <w:gridCol w:w="685"/>
        <w:gridCol w:w="783"/>
        <w:gridCol w:w="708"/>
        <w:gridCol w:w="567"/>
        <w:gridCol w:w="708"/>
        <w:gridCol w:w="708"/>
        <w:gridCol w:w="865"/>
      </w:tblGrid>
      <w:tr w:rsidR="00326B7E" w:rsidRPr="00326B7E" w:rsidTr="00A033D9">
        <w:trPr>
          <w:trHeight w:val="340"/>
          <w:jc w:val="center"/>
        </w:trPr>
        <w:tc>
          <w:tcPr>
            <w:tcW w:w="1371" w:type="pct"/>
            <w:vMerge w:val="restart"/>
            <w:tcBorders>
              <w:top w:val="double" w:sz="4" w:space="0" w:color="auto"/>
              <w:bottom w:val="double" w:sz="4" w:space="0" w:color="auto"/>
            </w:tcBorders>
            <w:vAlign w:val="center"/>
          </w:tcPr>
          <w:p w:rsidR="00326B7E" w:rsidRPr="00A033D9" w:rsidRDefault="00326B7E" w:rsidP="00326B7E">
            <w:pPr>
              <w:spacing w:line="360" w:lineRule="auto"/>
              <w:jc w:val="center"/>
              <w:rPr>
                <w:sz w:val="24"/>
              </w:rPr>
            </w:pPr>
            <w:r w:rsidRPr="00A033D9">
              <w:rPr>
                <w:sz w:val="24"/>
              </w:rPr>
              <w:t>Причины гибели насаждений</w:t>
            </w:r>
          </w:p>
        </w:tc>
        <w:tc>
          <w:tcPr>
            <w:tcW w:w="3629" w:type="pct"/>
            <w:gridSpan w:val="10"/>
            <w:tcBorders>
              <w:top w:val="double" w:sz="4" w:space="0" w:color="auto"/>
            </w:tcBorders>
            <w:vAlign w:val="center"/>
          </w:tcPr>
          <w:p w:rsidR="00326B7E" w:rsidRPr="00A033D9" w:rsidRDefault="00326B7E" w:rsidP="00326B7E">
            <w:pPr>
              <w:spacing w:line="360" w:lineRule="auto"/>
              <w:jc w:val="center"/>
              <w:rPr>
                <w:sz w:val="24"/>
              </w:rPr>
            </w:pPr>
            <w:r w:rsidRPr="00A033D9">
              <w:rPr>
                <w:sz w:val="24"/>
              </w:rPr>
              <w:t>площади гибели насаждений по годам, га</w:t>
            </w:r>
          </w:p>
        </w:tc>
      </w:tr>
      <w:tr w:rsidR="00326B7E" w:rsidRPr="00326B7E" w:rsidTr="00A033D9">
        <w:trPr>
          <w:trHeight w:val="183"/>
          <w:jc w:val="center"/>
        </w:trPr>
        <w:tc>
          <w:tcPr>
            <w:tcW w:w="1371" w:type="pct"/>
            <w:vMerge/>
            <w:tcBorders>
              <w:top w:val="double" w:sz="4" w:space="0" w:color="auto"/>
              <w:bottom w:val="double" w:sz="4" w:space="0" w:color="auto"/>
            </w:tcBorders>
            <w:vAlign w:val="center"/>
          </w:tcPr>
          <w:p w:rsidR="00326B7E" w:rsidRPr="00A033D9" w:rsidRDefault="00326B7E" w:rsidP="00326B7E">
            <w:pPr>
              <w:spacing w:line="360" w:lineRule="auto"/>
              <w:jc w:val="center"/>
              <w:rPr>
                <w:sz w:val="24"/>
              </w:rPr>
            </w:pPr>
          </w:p>
        </w:tc>
        <w:tc>
          <w:tcPr>
            <w:tcW w:w="357" w:type="pct"/>
            <w:tcBorders>
              <w:bottom w:val="double" w:sz="4" w:space="0" w:color="auto"/>
            </w:tcBorders>
            <w:vAlign w:val="center"/>
          </w:tcPr>
          <w:p w:rsidR="00326B7E" w:rsidRPr="00A033D9" w:rsidRDefault="00326B7E" w:rsidP="00326B7E">
            <w:pPr>
              <w:spacing w:line="360" w:lineRule="auto"/>
              <w:jc w:val="center"/>
              <w:rPr>
                <w:sz w:val="22"/>
                <w:szCs w:val="22"/>
              </w:rPr>
            </w:pPr>
            <w:r w:rsidRPr="00A033D9">
              <w:rPr>
                <w:sz w:val="22"/>
                <w:szCs w:val="22"/>
              </w:rPr>
              <w:t>2009</w:t>
            </w:r>
          </w:p>
        </w:tc>
        <w:tc>
          <w:tcPr>
            <w:tcW w:w="390" w:type="pct"/>
            <w:tcBorders>
              <w:bottom w:val="double" w:sz="4" w:space="0" w:color="auto"/>
            </w:tcBorders>
            <w:vAlign w:val="center"/>
          </w:tcPr>
          <w:p w:rsidR="00326B7E" w:rsidRPr="00A033D9" w:rsidRDefault="00326B7E" w:rsidP="00326B7E">
            <w:pPr>
              <w:spacing w:line="360" w:lineRule="auto"/>
              <w:jc w:val="center"/>
              <w:rPr>
                <w:sz w:val="22"/>
                <w:szCs w:val="22"/>
              </w:rPr>
            </w:pPr>
            <w:r w:rsidRPr="00A033D9">
              <w:rPr>
                <w:sz w:val="22"/>
                <w:szCs w:val="22"/>
              </w:rPr>
              <w:t>2010</w:t>
            </w:r>
          </w:p>
        </w:tc>
        <w:tc>
          <w:tcPr>
            <w:tcW w:w="321" w:type="pct"/>
            <w:tcBorders>
              <w:bottom w:val="double" w:sz="4" w:space="0" w:color="auto"/>
            </w:tcBorders>
            <w:vAlign w:val="center"/>
          </w:tcPr>
          <w:p w:rsidR="00326B7E" w:rsidRPr="00A033D9" w:rsidRDefault="00326B7E" w:rsidP="00326B7E">
            <w:pPr>
              <w:spacing w:line="360" w:lineRule="auto"/>
              <w:jc w:val="center"/>
              <w:rPr>
                <w:sz w:val="22"/>
                <w:szCs w:val="22"/>
              </w:rPr>
            </w:pPr>
            <w:r w:rsidRPr="00A033D9">
              <w:rPr>
                <w:sz w:val="22"/>
                <w:szCs w:val="22"/>
              </w:rPr>
              <w:t>2011</w:t>
            </w:r>
          </w:p>
        </w:tc>
        <w:tc>
          <w:tcPr>
            <w:tcW w:w="349" w:type="pct"/>
            <w:tcBorders>
              <w:bottom w:val="double" w:sz="4" w:space="0" w:color="auto"/>
            </w:tcBorders>
            <w:vAlign w:val="center"/>
          </w:tcPr>
          <w:p w:rsidR="00326B7E" w:rsidRPr="00A033D9" w:rsidRDefault="00326B7E" w:rsidP="00326B7E">
            <w:pPr>
              <w:spacing w:line="360" w:lineRule="auto"/>
              <w:jc w:val="center"/>
              <w:rPr>
                <w:sz w:val="22"/>
                <w:szCs w:val="22"/>
              </w:rPr>
            </w:pPr>
            <w:r w:rsidRPr="00A033D9">
              <w:rPr>
                <w:sz w:val="22"/>
                <w:szCs w:val="22"/>
              </w:rPr>
              <w:t>2012</w:t>
            </w:r>
          </w:p>
        </w:tc>
        <w:tc>
          <w:tcPr>
            <w:tcW w:w="399" w:type="pct"/>
            <w:tcBorders>
              <w:bottom w:val="double" w:sz="4" w:space="0" w:color="auto"/>
            </w:tcBorders>
            <w:vAlign w:val="center"/>
          </w:tcPr>
          <w:p w:rsidR="00326B7E" w:rsidRPr="00A033D9" w:rsidRDefault="00326B7E" w:rsidP="00326B7E">
            <w:pPr>
              <w:spacing w:line="360" w:lineRule="auto"/>
              <w:jc w:val="center"/>
              <w:rPr>
                <w:sz w:val="22"/>
                <w:szCs w:val="22"/>
              </w:rPr>
            </w:pPr>
            <w:r w:rsidRPr="00A033D9">
              <w:rPr>
                <w:sz w:val="22"/>
                <w:szCs w:val="22"/>
              </w:rPr>
              <w:t>2013</w:t>
            </w:r>
          </w:p>
        </w:tc>
        <w:tc>
          <w:tcPr>
            <w:tcW w:w="361" w:type="pct"/>
            <w:tcBorders>
              <w:bottom w:val="double" w:sz="4" w:space="0" w:color="auto"/>
            </w:tcBorders>
            <w:vAlign w:val="center"/>
          </w:tcPr>
          <w:p w:rsidR="00326B7E" w:rsidRPr="00A033D9" w:rsidRDefault="00326B7E" w:rsidP="00326B7E">
            <w:pPr>
              <w:spacing w:line="360" w:lineRule="auto"/>
              <w:jc w:val="center"/>
              <w:rPr>
                <w:sz w:val="22"/>
                <w:szCs w:val="22"/>
              </w:rPr>
            </w:pPr>
            <w:r w:rsidRPr="00A033D9">
              <w:rPr>
                <w:sz w:val="22"/>
                <w:szCs w:val="22"/>
              </w:rPr>
              <w:t>2014</w:t>
            </w:r>
          </w:p>
        </w:tc>
        <w:tc>
          <w:tcPr>
            <w:tcW w:w="289" w:type="pct"/>
            <w:tcBorders>
              <w:bottom w:val="double" w:sz="4" w:space="0" w:color="auto"/>
            </w:tcBorders>
            <w:vAlign w:val="center"/>
          </w:tcPr>
          <w:p w:rsidR="00326B7E" w:rsidRPr="00A033D9" w:rsidRDefault="00326B7E" w:rsidP="00326B7E">
            <w:pPr>
              <w:spacing w:line="360" w:lineRule="auto"/>
              <w:jc w:val="center"/>
              <w:rPr>
                <w:sz w:val="22"/>
                <w:szCs w:val="22"/>
              </w:rPr>
            </w:pPr>
            <w:r w:rsidRPr="00A033D9">
              <w:rPr>
                <w:sz w:val="22"/>
                <w:szCs w:val="22"/>
              </w:rPr>
              <w:t>2015</w:t>
            </w:r>
          </w:p>
        </w:tc>
        <w:tc>
          <w:tcPr>
            <w:tcW w:w="361" w:type="pct"/>
            <w:tcBorders>
              <w:bottom w:val="double" w:sz="4" w:space="0" w:color="auto"/>
            </w:tcBorders>
            <w:vAlign w:val="center"/>
          </w:tcPr>
          <w:p w:rsidR="00326B7E" w:rsidRPr="00A033D9" w:rsidRDefault="00326B7E" w:rsidP="00326B7E">
            <w:pPr>
              <w:spacing w:line="360" w:lineRule="auto"/>
              <w:jc w:val="center"/>
              <w:rPr>
                <w:sz w:val="22"/>
                <w:szCs w:val="22"/>
              </w:rPr>
            </w:pPr>
            <w:r w:rsidRPr="00A033D9">
              <w:rPr>
                <w:sz w:val="22"/>
                <w:szCs w:val="22"/>
              </w:rPr>
              <w:t>2016</w:t>
            </w:r>
          </w:p>
        </w:tc>
        <w:tc>
          <w:tcPr>
            <w:tcW w:w="361" w:type="pct"/>
            <w:tcBorders>
              <w:bottom w:val="double" w:sz="4" w:space="0" w:color="auto"/>
            </w:tcBorders>
            <w:vAlign w:val="center"/>
          </w:tcPr>
          <w:p w:rsidR="00326B7E" w:rsidRPr="00A033D9" w:rsidRDefault="00326B7E" w:rsidP="00326B7E">
            <w:pPr>
              <w:spacing w:line="360" w:lineRule="auto"/>
              <w:jc w:val="center"/>
              <w:rPr>
                <w:sz w:val="22"/>
                <w:szCs w:val="22"/>
              </w:rPr>
            </w:pPr>
            <w:r w:rsidRPr="00A033D9">
              <w:rPr>
                <w:sz w:val="22"/>
                <w:szCs w:val="22"/>
              </w:rPr>
              <w:t>2017</w:t>
            </w:r>
          </w:p>
        </w:tc>
        <w:tc>
          <w:tcPr>
            <w:tcW w:w="441" w:type="pct"/>
            <w:tcBorders>
              <w:bottom w:val="double" w:sz="4" w:space="0" w:color="auto"/>
            </w:tcBorders>
            <w:vAlign w:val="center"/>
          </w:tcPr>
          <w:p w:rsidR="00326B7E" w:rsidRPr="00A033D9" w:rsidRDefault="00326B7E" w:rsidP="00326B7E">
            <w:pPr>
              <w:spacing w:line="360" w:lineRule="auto"/>
              <w:jc w:val="center"/>
              <w:rPr>
                <w:sz w:val="22"/>
                <w:szCs w:val="22"/>
              </w:rPr>
            </w:pPr>
            <w:r w:rsidRPr="00A033D9">
              <w:rPr>
                <w:sz w:val="22"/>
                <w:szCs w:val="22"/>
              </w:rPr>
              <w:t>Итого</w:t>
            </w:r>
          </w:p>
        </w:tc>
      </w:tr>
      <w:tr w:rsidR="00326B7E" w:rsidRPr="00326B7E" w:rsidTr="00A033D9">
        <w:trPr>
          <w:trHeight w:val="690"/>
          <w:jc w:val="center"/>
        </w:trPr>
        <w:tc>
          <w:tcPr>
            <w:tcW w:w="1371" w:type="pct"/>
            <w:tcBorders>
              <w:top w:val="double" w:sz="4" w:space="0" w:color="auto"/>
            </w:tcBorders>
            <w:vAlign w:val="center"/>
          </w:tcPr>
          <w:p w:rsidR="00326B7E" w:rsidRPr="00A033D9" w:rsidRDefault="00326B7E" w:rsidP="00326B7E">
            <w:pPr>
              <w:spacing w:line="360" w:lineRule="auto"/>
              <w:jc w:val="center"/>
              <w:rPr>
                <w:sz w:val="24"/>
              </w:rPr>
            </w:pPr>
            <w:r w:rsidRPr="00A033D9">
              <w:rPr>
                <w:sz w:val="24"/>
              </w:rPr>
              <w:t>От пожаров</w:t>
            </w:r>
          </w:p>
        </w:tc>
        <w:tc>
          <w:tcPr>
            <w:tcW w:w="357" w:type="pct"/>
            <w:tcBorders>
              <w:top w:val="double" w:sz="4" w:space="0" w:color="auto"/>
            </w:tcBorders>
            <w:vAlign w:val="center"/>
          </w:tcPr>
          <w:p w:rsidR="00326B7E" w:rsidRPr="00A033D9" w:rsidRDefault="00326B7E" w:rsidP="00326B7E">
            <w:pPr>
              <w:spacing w:line="360" w:lineRule="auto"/>
              <w:jc w:val="center"/>
              <w:rPr>
                <w:sz w:val="22"/>
                <w:szCs w:val="22"/>
              </w:rPr>
            </w:pPr>
            <w:r w:rsidRPr="00A033D9">
              <w:rPr>
                <w:sz w:val="22"/>
                <w:szCs w:val="22"/>
              </w:rPr>
              <w:t>45</w:t>
            </w:r>
          </w:p>
        </w:tc>
        <w:tc>
          <w:tcPr>
            <w:tcW w:w="390" w:type="pct"/>
            <w:tcBorders>
              <w:top w:val="double" w:sz="4" w:space="0" w:color="auto"/>
            </w:tcBorders>
            <w:vAlign w:val="center"/>
          </w:tcPr>
          <w:p w:rsidR="00326B7E" w:rsidRPr="00A033D9" w:rsidRDefault="00326B7E" w:rsidP="00326B7E">
            <w:pPr>
              <w:spacing w:line="360" w:lineRule="auto"/>
              <w:jc w:val="center"/>
              <w:rPr>
                <w:sz w:val="22"/>
                <w:szCs w:val="22"/>
              </w:rPr>
            </w:pPr>
            <w:r w:rsidRPr="00A033D9">
              <w:rPr>
                <w:sz w:val="22"/>
                <w:szCs w:val="22"/>
              </w:rPr>
              <w:t>6612</w:t>
            </w:r>
          </w:p>
        </w:tc>
        <w:tc>
          <w:tcPr>
            <w:tcW w:w="321" w:type="pct"/>
            <w:tcBorders>
              <w:top w:val="double" w:sz="4" w:space="0" w:color="auto"/>
            </w:tcBorders>
            <w:vAlign w:val="center"/>
          </w:tcPr>
          <w:p w:rsidR="00326B7E" w:rsidRPr="00A033D9" w:rsidRDefault="00326B7E" w:rsidP="00326B7E">
            <w:pPr>
              <w:spacing w:line="360" w:lineRule="auto"/>
              <w:jc w:val="center"/>
              <w:rPr>
                <w:sz w:val="22"/>
                <w:szCs w:val="22"/>
              </w:rPr>
            </w:pPr>
            <w:r w:rsidRPr="00A033D9">
              <w:rPr>
                <w:sz w:val="22"/>
                <w:szCs w:val="22"/>
              </w:rPr>
              <w:t>944</w:t>
            </w:r>
          </w:p>
        </w:tc>
        <w:tc>
          <w:tcPr>
            <w:tcW w:w="349" w:type="pct"/>
            <w:tcBorders>
              <w:top w:val="double" w:sz="4" w:space="0" w:color="auto"/>
            </w:tcBorders>
            <w:vAlign w:val="center"/>
          </w:tcPr>
          <w:p w:rsidR="00326B7E" w:rsidRPr="00A033D9" w:rsidRDefault="00326B7E" w:rsidP="00326B7E">
            <w:pPr>
              <w:spacing w:line="360" w:lineRule="auto"/>
              <w:jc w:val="center"/>
              <w:rPr>
                <w:sz w:val="22"/>
                <w:szCs w:val="22"/>
              </w:rPr>
            </w:pPr>
            <w:r w:rsidRPr="00A033D9">
              <w:rPr>
                <w:sz w:val="22"/>
                <w:szCs w:val="22"/>
              </w:rPr>
              <w:t>145,9</w:t>
            </w:r>
          </w:p>
        </w:tc>
        <w:tc>
          <w:tcPr>
            <w:tcW w:w="399" w:type="pct"/>
            <w:tcBorders>
              <w:top w:val="double" w:sz="4" w:space="0" w:color="auto"/>
            </w:tcBorders>
            <w:vAlign w:val="center"/>
          </w:tcPr>
          <w:p w:rsidR="00326B7E" w:rsidRPr="00A033D9" w:rsidRDefault="00326B7E" w:rsidP="00326B7E">
            <w:pPr>
              <w:spacing w:line="360" w:lineRule="auto"/>
              <w:jc w:val="center"/>
              <w:rPr>
                <w:sz w:val="22"/>
                <w:szCs w:val="22"/>
              </w:rPr>
            </w:pPr>
            <w:r w:rsidRPr="00A033D9">
              <w:rPr>
                <w:sz w:val="22"/>
                <w:szCs w:val="22"/>
              </w:rPr>
              <w:t>289,6</w:t>
            </w:r>
          </w:p>
        </w:tc>
        <w:tc>
          <w:tcPr>
            <w:tcW w:w="361" w:type="pct"/>
            <w:tcBorders>
              <w:top w:val="double" w:sz="4" w:space="0" w:color="auto"/>
            </w:tcBorders>
            <w:vAlign w:val="center"/>
          </w:tcPr>
          <w:p w:rsidR="00326B7E" w:rsidRPr="00A033D9" w:rsidRDefault="00326B7E" w:rsidP="00326B7E">
            <w:pPr>
              <w:spacing w:line="360" w:lineRule="auto"/>
              <w:jc w:val="center"/>
              <w:rPr>
                <w:sz w:val="22"/>
                <w:szCs w:val="22"/>
              </w:rPr>
            </w:pPr>
            <w:r w:rsidRPr="00A033D9">
              <w:rPr>
                <w:sz w:val="22"/>
                <w:szCs w:val="22"/>
              </w:rPr>
              <w:t>230,6</w:t>
            </w:r>
          </w:p>
        </w:tc>
        <w:tc>
          <w:tcPr>
            <w:tcW w:w="289" w:type="pct"/>
            <w:tcBorders>
              <w:top w:val="double" w:sz="4" w:space="0" w:color="auto"/>
            </w:tcBorders>
            <w:vAlign w:val="center"/>
          </w:tcPr>
          <w:p w:rsidR="00326B7E" w:rsidRPr="00A033D9" w:rsidRDefault="00326B7E" w:rsidP="00326B7E">
            <w:pPr>
              <w:spacing w:line="360" w:lineRule="auto"/>
              <w:jc w:val="center"/>
              <w:rPr>
                <w:sz w:val="22"/>
                <w:szCs w:val="22"/>
              </w:rPr>
            </w:pPr>
            <w:r w:rsidRPr="00A033D9">
              <w:rPr>
                <w:sz w:val="22"/>
                <w:szCs w:val="22"/>
              </w:rPr>
              <w:t>574,5</w:t>
            </w:r>
          </w:p>
        </w:tc>
        <w:tc>
          <w:tcPr>
            <w:tcW w:w="361" w:type="pct"/>
            <w:tcBorders>
              <w:top w:val="double" w:sz="4" w:space="0" w:color="auto"/>
            </w:tcBorders>
            <w:vAlign w:val="center"/>
          </w:tcPr>
          <w:p w:rsidR="00326B7E" w:rsidRPr="00A033D9" w:rsidRDefault="00326B7E" w:rsidP="00326B7E">
            <w:pPr>
              <w:spacing w:line="360" w:lineRule="auto"/>
              <w:jc w:val="center"/>
              <w:rPr>
                <w:sz w:val="22"/>
                <w:szCs w:val="22"/>
              </w:rPr>
            </w:pPr>
            <w:r w:rsidRPr="00A033D9">
              <w:rPr>
                <w:sz w:val="22"/>
                <w:szCs w:val="22"/>
              </w:rPr>
              <w:t>72</w:t>
            </w:r>
          </w:p>
        </w:tc>
        <w:tc>
          <w:tcPr>
            <w:tcW w:w="361" w:type="pct"/>
            <w:tcBorders>
              <w:top w:val="double" w:sz="4" w:space="0" w:color="auto"/>
            </w:tcBorders>
            <w:vAlign w:val="center"/>
          </w:tcPr>
          <w:p w:rsidR="00326B7E" w:rsidRPr="00A033D9" w:rsidRDefault="00326B7E" w:rsidP="00326B7E">
            <w:pPr>
              <w:spacing w:line="360" w:lineRule="auto"/>
              <w:jc w:val="center"/>
              <w:rPr>
                <w:sz w:val="22"/>
                <w:szCs w:val="22"/>
              </w:rPr>
            </w:pPr>
            <w:r w:rsidRPr="00A033D9">
              <w:rPr>
                <w:sz w:val="22"/>
                <w:szCs w:val="22"/>
              </w:rPr>
              <w:t>40,5</w:t>
            </w:r>
          </w:p>
        </w:tc>
        <w:tc>
          <w:tcPr>
            <w:tcW w:w="441" w:type="pct"/>
            <w:tcBorders>
              <w:top w:val="double" w:sz="4" w:space="0" w:color="auto"/>
            </w:tcBorders>
            <w:vAlign w:val="center"/>
          </w:tcPr>
          <w:p w:rsidR="00326B7E" w:rsidRPr="00A033D9" w:rsidRDefault="00326B7E" w:rsidP="00326B7E">
            <w:pPr>
              <w:spacing w:line="360" w:lineRule="auto"/>
              <w:jc w:val="center"/>
              <w:rPr>
                <w:sz w:val="22"/>
                <w:szCs w:val="22"/>
              </w:rPr>
            </w:pPr>
            <w:r w:rsidRPr="00A033D9">
              <w:rPr>
                <w:sz w:val="22"/>
                <w:szCs w:val="22"/>
              </w:rPr>
              <w:t>8954,1</w:t>
            </w:r>
          </w:p>
        </w:tc>
      </w:tr>
      <w:tr w:rsidR="00326B7E" w:rsidRPr="00326B7E" w:rsidTr="00A033D9">
        <w:trPr>
          <w:trHeight w:val="690"/>
          <w:jc w:val="center"/>
        </w:trPr>
        <w:tc>
          <w:tcPr>
            <w:tcW w:w="1371" w:type="pct"/>
            <w:vAlign w:val="center"/>
          </w:tcPr>
          <w:p w:rsidR="00326B7E" w:rsidRPr="00A033D9" w:rsidRDefault="00326B7E" w:rsidP="00326B7E">
            <w:pPr>
              <w:spacing w:line="360" w:lineRule="auto"/>
              <w:jc w:val="center"/>
              <w:rPr>
                <w:sz w:val="24"/>
              </w:rPr>
            </w:pPr>
            <w:r w:rsidRPr="00A033D9">
              <w:rPr>
                <w:sz w:val="24"/>
              </w:rPr>
              <w:t>От болезней, вредителей леса и других факторов</w:t>
            </w:r>
          </w:p>
        </w:tc>
        <w:tc>
          <w:tcPr>
            <w:tcW w:w="357" w:type="pct"/>
            <w:vAlign w:val="center"/>
          </w:tcPr>
          <w:p w:rsidR="00326B7E" w:rsidRPr="00A033D9" w:rsidRDefault="00326B7E" w:rsidP="00326B7E">
            <w:pPr>
              <w:spacing w:line="360" w:lineRule="auto"/>
              <w:jc w:val="center"/>
              <w:rPr>
                <w:sz w:val="22"/>
                <w:szCs w:val="22"/>
              </w:rPr>
            </w:pPr>
            <w:r w:rsidRPr="00A033D9">
              <w:rPr>
                <w:sz w:val="22"/>
                <w:szCs w:val="22"/>
              </w:rPr>
              <w:t>133</w:t>
            </w:r>
          </w:p>
        </w:tc>
        <w:tc>
          <w:tcPr>
            <w:tcW w:w="390" w:type="pct"/>
            <w:vAlign w:val="center"/>
          </w:tcPr>
          <w:p w:rsidR="00326B7E" w:rsidRPr="00A033D9" w:rsidRDefault="00326B7E" w:rsidP="00326B7E">
            <w:pPr>
              <w:spacing w:line="360" w:lineRule="auto"/>
              <w:jc w:val="center"/>
              <w:rPr>
                <w:sz w:val="22"/>
                <w:szCs w:val="22"/>
              </w:rPr>
            </w:pPr>
            <w:r w:rsidRPr="00A033D9">
              <w:rPr>
                <w:sz w:val="22"/>
                <w:szCs w:val="22"/>
              </w:rPr>
              <w:t>119</w:t>
            </w:r>
          </w:p>
        </w:tc>
        <w:tc>
          <w:tcPr>
            <w:tcW w:w="321" w:type="pct"/>
            <w:vAlign w:val="center"/>
          </w:tcPr>
          <w:p w:rsidR="00326B7E" w:rsidRPr="00A033D9" w:rsidRDefault="00326B7E" w:rsidP="00326B7E">
            <w:pPr>
              <w:spacing w:line="360" w:lineRule="auto"/>
              <w:jc w:val="center"/>
              <w:rPr>
                <w:sz w:val="22"/>
                <w:szCs w:val="22"/>
              </w:rPr>
            </w:pPr>
            <w:r w:rsidRPr="00A033D9">
              <w:rPr>
                <w:sz w:val="22"/>
                <w:szCs w:val="22"/>
              </w:rPr>
              <w:t>49</w:t>
            </w:r>
          </w:p>
        </w:tc>
        <w:tc>
          <w:tcPr>
            <w:tcW w:w="349" w:type="pct"/>
            <w:vAlign w:val="center"/>
          </w:tcPr>
          <w:p w:rsidR="00326B7E" w:rsidRPr="00A033D9" w:rsidRDefault="00326B7E" w:rsidP="00326B7E">
            <w:pPr>
              <w:spacing w:line="360" w:lineRule="auto"/>
              <w:jc w:val="center"/>
              <w:rPr>
                <w:sz w:val="22"/>
                <w:szCs w:val="22"/>
              </w:rPr>
            </w:pPr>
            <w:r w:rsidRPr="00A033D9">
              <w:rPr>
                <w:sz w:val="22"/>
                <w:szCs w:val="22"/>
              </w:rPr>
              <w:t>81,5</w:t>
            </w:r>
          </w:p>
        </w:tc>
        <w:tc>
          <w:tcPr>
            <w:tcW w:w="399" w:type="pct"/>
            <w:vAlign w:val="center"/>
          </w:tcPr>
          <w:p w:rsidR="00326B7E" w:rsidRPr="00A033D9" w:rsidRDefault="00326B7E" w:rsidP="00326B7E">
            <w:pPr>
              <w:spacing w:line="360" w:lineRule="auto"/>
              <w:jc w:val="center"/>
              <w:rPr>
                <w:sz w:val="22"/>
                <w:szCs w:val="22"/>
              </w:rPr>
            </w:pPr>
            <w:r w:rsidRPr="00A033D9">
              <w:rPr>
                <w:sz w:val="22"/>
                <w:szCs w:val="22"/>
              </w:rPr>
              <w:t>334,6</w:t>
            </w:r>
          </w:p>
        </w:tc>
        <w:tc>
          <w:tcPr>
            <w:tcW w:w="361" w:type="pct"/>
            <w:vAlign w:val="center"/>
          </w:tcPr>
          <w:p w:rsidR="00326B7E" w:rsidRPr="00A033D9" w:rsidRDefault="00326B7E" w:rsidP="00326B7E">
            <w:pPr>
              <w:spacing w:line="360" w:lineRule="auto"/>
              <w:jc w:val="center"/>
              <w:rPr>
                <w:sz w:val="22"/>
                <w:szCs w:val="22"/>
              </w:rPr>
            </w:pPr>
            <w:r w:rsidRPr="00A033D9">
              <w:rPr>
                <w:sz w:val="22"/>
                <w:szCs w:val="22"/>
              </w:rPr>
              <w:t>151,9</w:t>
            </w:r>
          </w:p>
        </w:tc>
        <w:tc>
          <w:tcPr>
            <w:tcW w:w="289" w:type="pct"/>
            <w:vAlign w:val="center"/>
          </w:tcPr>
          <w:p w:rsidR="00326B7E" w:rsidRPr="00A033D9" w:rsidRDefault="00326B7E" w:rsidP="00326B7E">
            <w:pPr>
              <w:spacing w:line="360" w:lineRule="auto"/>
              <w:jc w:val="center"/>
              <w:rPr>
                <w:sz w:val="22"/>
                <w:szCs w:val="22"/>
              </w:rPr>
            </w:pPr>
            <w:r w:rsidRPr="00A033D9">
              <w:rPr>
                <w:sz w:val="22"/>
                <w:szCs w:val="22"/>
              </w:rPr>
              <w:t>275,3</w:t>
            </w:r>
          </w:p>
        </w:tc>
        <w:tc>
          <w:tcPr>
            <w:tcW w:w="361" w:type="pct"/>
            <w:vAlign w:val="center"/>
          </w:tcPr>
          <w:p w:rsidR="00326B7E" w:rsidRPr="00A033D9" w:rsidRDefault="00326B7E" w:rsidP="00326B7E">
            <w:pPr>
              <w:spacing w:line="360" w:lineRule="auto"/>
              <w:jc w:val="center"/>
              <w:rPr>
                <w:sz w:val="22"/>
                <w:szCs w:val="22"/>
              </w:rPr>
            </w:pPr>
            <w:r w:rsidRPr="00A033D9">
              <w:rPr>
                <w:sz w:val="22"/>
                <w:szCs w:val="22"/>
              </w:rPr>
              <w:t>303,6</w:t>
            </w:r>
          </w:p>
        </w:tc>
        <w:tc>
          <w:tcPr>
            <w:tcW w:w="361" w:type="pct"/>
            <w:vAlign w:val="center"/>
          </w:tcPr>
          <w:p w:rsidR="00326B7E" w:rsidRPr="00A033D9" w:rsidRDefault="00326B7E" w:rsidP="00326B7E">
            <w:pPr>
              <w:spacing w:line="360" w:lineRule="auto"/>
              <w:jc w:val="center"/>
              <w:rPr>
                <w:sz w:val="22"/>
                <w:szCs w:val="22"/>
              </w:rPr>
            </w:pPr>
            <w:r w:rsidRPr="00A033D9">
              <w:rPr>
                <w:sz w:val="22"/>
                <w:szCs w:val="22"/>
              </w:rPr>
              <w:t>320,8</w:t>
            </w:r>
          </w:p>
        </w:tc>
        <w:tc>
          <w:tcPr>
            <w:tcW w:w="441" w:type="pct"/>
            <w:vAlign w:val="center"/>
          </w:tcPr>
          <w:p w:rsidR="00326B7E" w:rsidRPr="00A033D9" w:rsidRDefault="00326B7E" w:rsidP="00326B7E">
            <w:pPr>
              <w:spacing w:line="360" w:lineRule="auto"/>
              <w:jc w:val="center"/>
              <w:rPr>
                <w:sz w:val="22"/>
                <w:szCs w:val="22"/>
              </w:rPr>
            </w:pPr>
            <w:r w:rsidRPr="00A033D9">
              <w:rPr>
                <w:sz w:val="22"/>
                <w:szCs w:val="22"/>
              </w:rPr>
              <w:t>1768,7</w:t>
            </w:r>
          </w:p>
        </w:tc>
      </w:tr>
      <w:tr w:rsidR="00326B7E" w:rsidRPr="00326B7E" w:rsidTr="00A033D9">
        <w:trPr>
          <w:trHeight w:val="690"/>
          <w:jc w:val="center"/>
        </w:trPr>
        <w:tc>
          <w:tcPr>
            <w:tcW w:w="1371" w:type="pct"/>
            <w:tcBorders>
              <w:bottom w:val="double" w:sz="4" w:space="0" w:color="auto"/>
            </w:tcBorders>
            <w:vAlign w:val="center"/>
          </w:tcPr>
          <w:p w:rsidR="00326B7E" w:rsidRPr="00A033D9" w:rsidRDefault="00326B7E" w:rsidP="00326B7E">
            <w:pPr>
              <w:spacing w:line="360" w:lineRule="auto"/>
              <w:jc w:val="center"/>
              <w:rPr>
                <w:sz w:val="24"/>
              </w:rPr>
            </w:pPr>
            <w:r w:rsidRPr="00A033D9">
              <w:rPr>
                <w:sz w:val="24"/>
              </w:rPr>
              <w:t>Итого</w:t>
            </w:r>
          </w:p>
        </w:tc>
        <w:tc>
          <w:tcPr>
            <w:tcW w:w="357" w:type="pct"/>
            <w:tcBorders>
              <w:bottom w:val="double" w:sz="4" w:space="0" w:color="auto"/>
            </w:tcBorders>
            <w:vAlign w:val="center"/>
          </w:tcPr>
          <w:p w:rsidR="00326B7E" w:rsidRPr="00A033D9" w:rsidRDefault="00326B7E" w:rsidP="00326B7E">
            <w:pPr>
              <w:spacing w:line="360" w:lineRule="auto"/>
              <w:jc w:val="center"/>
              <w:rPr>
                <w:sz w:val="22"/>
                <w:szCs w:val="22"/>
              </w:rPr>
            </w:pPr>
            <w:r w:rsidRPr="00A033D9">
              <w:rPr>
                <w:sz w:val="22"/>
                <w:szCs w:val="22"/>
              </w:rPr>
              <w:t>178</w:t>
            </w:r>
          </w:p>
        </w:tc>
        <w:tc>
          <w:tcPr>
            <w:tcW w:w="390" w:type="pct"/>
            <w:tcBorders>
              <w:bottom w:val="double" w:sz="4" w:space="0" w:color="auto"/>
            </w:tcBorders>
            <w:vAlign w:val="center"/>
          </w:tcPr>
          <w:p w:rsidR="00326B7E" w:rsidRPr="00A033D9" w:rsidRDefault="00326B7E" w:rsidP="00326B7E">
            <w:pPr>
              <w:spacing w:line="360" w:lineRule="auto"/>
              <w:jc w:val="center"/>
              <w:rPr>
                <w:sz w:val="22"/>
                <w:szCs w:val="22"/>
              </w:rPr>
            </w:pPr>
            <w:r w:rsidRPr="00A033D9">
              <w:rPr>
                <w:sz w:val="22"/>
                <w:szCs w:val="22"/>
              </w:rPr>
              <w:t>6731</w:t>
            </w:r>
          </w:p>
        </w:tc>
        <w:tc>
          <w:tcPr>
            <w:tcW w:w="321" w:type="pct"/>
            <w:tcBorders>
              <w:bottom w:val="double" w:sz="4" w:space="0" w:color="auto"/>
            </w:tcBorders>
            <w:vAlign w:val="center"/>
          </w:tcPr>
          <w:p w:rsidR="00326B7E" w:rsidRPr="00A033D9" w:rsidRDefault="00326B7E" w:rsidP="00326B7E">
            <w:pPr>
              <w:spacing w:line="360" w:lineRule="auto"/>
              <w:jc w:val="center"/>
              <w:rPr>
                <w:sz w:val="22"/>
                <w:szCs w:val="22"/>
              </w:rPr>
            </w:pPr>
            <w:r w:rsidRPr="00A033D9">
              <w:rPr>
                <w:sz w:val="22"/>
                <w:szCs w:val="22"/>
              </w:rPr>
              <w:t>993</w:t>
            </w:r>
          </w:p>
        </w:tc>
        <w:tc>
          <w:tcPr>
            <w:tcW w:w="349" w:type="pct"/>
            <w:tcBorders>
              <w:bottom w:val="double" w:sz="4" w:space="0" w:color="auto"/>
            </w:tcBorders>
            <w:vAlign w:val="center"/>
          </w:tcPr>
          <w:p w:rsidR="00326B7E" w:rsidRPr="00A033D9" w:rsidRDefault="00326B7E" w:rsidP="00326B7E">
            <w:pPr>
              <w:spacing w:line="360" w:lineRule="auto"/>
              <w:jc w:val="center"/>
              <w:rPr>
                <w:sz w:val="22"/>
                <w:szCs w:val="22"/>
              </w:rPr>
            </w:pPr>
            <w:r w:rsidRPr="00A033D9">
              <w:rPr>
                <w:sz w:val="22"/>
                <w:szCs w:val="22"/>
              </w:rPr>
              <w:t>227,4</w:t>
            </w:r>
          </w:p>
        </w:tc>
        <w:tc>
          <w:tcPr>
            <w:tcW w:w="399" w:type="pct"/>
            <w:tcBorders>
              <w:bottom w:val="double" w:sz="4" w:space="0" w:color="auto"/>
            </w:tcBorders>
            <w:vAlign w:val="center"/>
          </w:tcPr>
          <w:p w:rsidR="00326B7E" w:rsidRPr="00A033D9" w:rsidRDefault="00326B7E" w:rsidP="00326B7E">
            <w:pPr>
              <w:spacing w:line="360" w:lineRule="auto"/>
              <w:jc w:val="center"/>
              <w:rPr>
                <w:sz w:val="22"/>
                <w:szCs w:val="22"/>
              </w:rPr>
            </w:pPr>
            <w:r w:rsidRPr="00A033D9">
              <w:rPr>
                <w:sz w:val="22"/>
                <w:szCs w:val="22"/>
              </w:rPr>
              <w:t>624,2</w:t>
            </w:r>
          </w:p>
        </w:tc>
        <w:tc>
          <w:tcPr>
            <w:tcW w:w="361" w:type="pct"/>
            <w:tcBorders>
              <w:bottom w:val="double" w:sz="4" w:space="0" w:color="auto"/>
            </w:tcBorders>
            <w:vAlign w:val="center"/>
          </w:tcPr>
          <w:p w:rsidR="00326B7E" w:rsidRPr="00A033D9" w:rsidRDefault="00326B7E" w:rsidP="00326B7E">
            <w:pPr>
              <w:spacing w:line="360" w:lineRule="auto"/>
              <w:jc w:val="center"/>
              <w:rPr>
                <w:sz w:val="22"/>
                <w:szCs w:val="22"/>
              </w:rPr>
            </w:pPr>
            <w:r w:rsidRPr="00A033D9">
              <w:rPr>
                <w:sz w:val="22"/>
                <w:szCs w:val="22"/>
              </w:rPr>
              <w:t>382,5</w:t>
            </w:r>
          </w:p>
        </w:tc>
        <w:tc>
          <w:tcPr>
            <w:tcW w:w="289" w:type="pct"/>
            <w:tcBorders>
              <w:bottom w:val="double" w:sz="4" w:space="0" w:color="auto"/>
            </w:tcBorders>
            <w:vAlign w:val="center"/>
          </w:tcPr>
          <w:p w:rsidR="00326B7E" w:rsidRPr="00A033D9" w:rsidRDefault="00326B7E" w:rsidP="00326B7E">
            <w:pPr>
              <w:spacing w:line="360" w:lineRule="auto"/>
              <w:jc w:val="center"/>
              <w:rPr>
                <w:sz w:val="22"/>
                <w:szCs w:val="22"/>
              </w:rPr>
            </w:pPr>
            <w:r w:rsidRPr="00A033D9">
              <w:rPr>
                <w:sz w:val="22"/>
                <w:szCs w:val="22"/>
              </w:rPr>
              <w:t>849,8</w:t>
            </w:r>
          </w:p>
        </w:tc>
        <w:tc>
          <w:tcPr>
            <w:tcW w:w="361" w:type="pct"/>
            <w:tcBorders>
              <w:bottom w:val="double" w:sz="4" w:space="0" w:color="auto"/>
            </w:tcBorders>
            <w:vAlign w:val="center"/>
          </w:tcPr>
          <w:p w:rsidR="00326B7E" w:rsidRPr="00A033D9" w:rsidRDefault="00326B7E" w:rsidP="00326B7E">
            <w:pPr>
              <w:spacing w:line="360" w:lineRule="auto"/>
              <w:jc w:val="center"/>
              <w:rPr>
                <w:sz w:val="22"/>
                <w:szCs w:val="22"/>
              </w:rPr>
            </w:pPr>
            <w:r w:rsidRPr="00A033D9">
              <w:rPr>
                <w:sz w:val="22"/>
                <w:szCs w:val="22"/>
              </w:rPr>
              <w:t>375,6</w:t>
            </w:r>
          </w:p>
        </w:tc>
        <w:tc>
          <w:tcPr>
            <w:tcW w:w="361" w:type="pct"/>
            <w:tcBorders>
              <w:bottom w:val="double" w:sz="4" w:space="0" w:color="auto"/>
            </w:tcBorders>
            <w:vAlign w:val="center"/>
          </w:tcPr>
          <w:p w:rsidR="00326B7E" w:rsidRPr="00A033D9" w:rsidRDefault="00326B7E" w:rsidP="00326B7E">
            <w:pPr>
              <w:spacing w:line="360" w:lineRule="auto"/>
              <w:jc w:val="center"/>
              <w:rPr>
                <w:sz w:val="22"/>
                <w:szCs w:val="22"/>
              </w:rPr>
            </w:pPr>
            <w:r w:rsidRPr="00A033D9">
              <w:rPr>
                <w:sz w:val="22"/>
                <w:szCs w:val="22"/>
              </w:rPr>
              <w:t>361,3</w:t>
            </w:r>
          </w:p>
        </w:tc>
        <w:tc>
          <w:tcPr>
            <w:tcW w:w="441" w:type="pct"/>
            <w:tcBorders>
              <w:bottom w:val="double" w:sz="4" w:space="0" w:color="auto"/>
            </w:tcBorders>
            <w:vAlign w:val="center"/>
          </w:tcPr>
          <w:p w:rsidR="00326B7E" w:rsidRPr="00A033D9" w:rsidRDefault="00326B7E" w:rsidP="00326B7E">
            <w:pPr>
              <w:spacing w:line="360" w:lineRule="auto"/>
              <w:jc w:val="center"/>
              <w:rPr>
                <w:sz w:val="22"/>
                <w:szCs w:val="22"/>
              </w:rPr>
            </w:pPr>
            <w:r w:rsidRPr="00A033D9">
              <w:rPr>
                <w:sz w:val="22"/>
                <w:szCs w:val="22"/>
              </w:rPr>
              <w:t>10722,8</w:t>
            </w:r>
          </w:p>
        </w:tc>
      </w:tr>
    </w:tbl>
    <w:p w:rsidR="00326B7E" w:rsidRPr="00326B7E" w:rsidRDefault="00326B7E" w:rsidP="00326B7E">
      <w:pPr>
        <w:spacing w:line="360" w:lineRule="auto"/>
        <w:rPr>
          <w:sz w:val="24"/>
        </w:rPr>
      </w:pPr>
    </w:p>
    <w:p w:rsidR="00326B7E" w:rsidRPr="00326B7E" w:rsidRDefault="00326B7E" w:rsidP="00A033D9">
      <w:pPr>
        <w:spacing w:line="360" w:lineRule="auto"/>
        <w:ind w:firstLine="709"/>
        <w:jc w:val="both"/>
        <w:rPr>
          <w:sz w:val="24"/>
        </w:rPr>
      </w:pPr>
      <w:r w:rsidRPr="00326B7E">
        <w:rPr>
          <w:sz w:val="24"/>
        </w:rPr>
        <w:lastRenderedPageBreak/>
        <w:t xml:space="preserve">Гибель насаждений прослеживается на протяжении всех десяти лет. Наибольшее количество погибших насаждений образовалось в 2010 году. Причинами гибели древостоев в основном являются пожары и болезни. Так в 2010 году от пожаров погибло 6612 га  насаждений, резко увеличилась площадь погибших насаждений из-за аномально жаркой и засушливой погоды, в результате которой произошли массовые возгорания. По этим же причинам продолжилось усыхание и в последующие годы, но значительно в меньших объемах. </w:t>
      </w:r>
    </w:p>
    <w:p w:rsidR="00326B7E" w:rsidRPr="00326B7E" w:rsidRDefault="00326B7E" w:rsidP="00A033D9">
      <w:pPr>
        <w:tabs>
          <w:tab w:val="left" w:pos="1021"/>
        </w:tabs>
        <w:spacing w:line="360" w:lineRule="auto"/>
        <w:ind w:firstLine="709"/>
        <w:jc w:val="both"/>
        <w:rPr>
          <w:sz w:val="24"/>
        </w:rPr>
      </w:pPr>
      <w:r w:rsidRPr="00326B7E">
        <w:rPr>
          <w:sz w:val="24"/>
        </w:rPr>
        <w:t>Причины ослабления, деградации и гибели лесов за период действия предыдущего лесного плана приведены в таблице 2.11.2. и приложении 16.</w:t>
      </w:r>
    </w:p>
    <w:p w:rsidR="00326B7E" w:rsidRPr="00326B7E" w:rsidRDefault="00326B7E" w:rsidP="00326B7E">
      <w:pPr>
        <w:spacing w:line="360" w:lineRule="auto"/>
        <w:jc w:val="right"/>
        <w:textAlignment w:val="baseline"/>
        <w:rPr>
          <w:color w:val="2D2D2D"/>
          <w:sz w:val="24"/>
        </w:rPr>
      </w:pPr>
      <w:r w:rsidRPr="00326B7E">
        <w:rPr>
          <w:color w:val="2D2D2D"/>
          <w:sz w:val="24"/>
        </w:rPr>
        <w:t>Таблица 2.11.2</w:t>
      </w:r>
    </w:p>
    <w:p w:rsidR="00326B7E" w:rsidRPr="00326B7E" w:rsidRDefault="00326B7E" w:rsidP="00326B7E">
      <w:pPr>
        <w:spacing w:line="360" w:lineRule="auto"/>
        <w:jc w:val="center"/>
        <w:textAlignment w:val="baseline"/>
        <w:rPr>
          <w:color w:val="2D2D2D"/>
          <w:sz w:val="24"/>
        </w:rPr>
      </w:pPr>
      <w:r w:rsidRPr="00326B7E">
        <w:rPr>
          <w:color w:val="2D2D2D"/>
          <w:sz w:val="24"/>
        </w:rPr>
        <w:t xml:space="preserve">Причины ослабления, деградации и гибели лесов за период действия предыдущего лесного плана </w:t>
      </w:r>
    </w:p>
    <w:tbl>
      <w:tblPr>
        <w:tblW w:w="0" w:type="auto"/>
        <w:tblCellMar>
          <w:left w:w="0" w:type="dxa"/>
          <w:right w:w="0" w:type="dxa"/>
        </w:tblCellMar>
        <w:tblLook w:val="04A0" w:firstRow="1" w:lastRow="0" w:firstColumn="1" w:lastColumn="0" w:noHBand="0" w:noVBand="1"/>
      </w:tblPr>
      <w:tblGrid>
        <w:gridCol w:w="1961"/>
        <w:gridCol w:w="1689"/>
        <w:gridCol w:w="958"/>
        <w:gridCol w:w="904"/>
        <w:gridCol w:w="1256"/>
        <w:gridCol w:w="1689"/>
        <w:gridCol w:w="1039"/>
      </w:tblGrid>
      <w:tr w:rsidR="00326B7E" w:rsidRPr="00326B7E" w:rsidTr="00D8314A">
        <w:trPr>
          <w:trHeight w:val="15"/>
        </w:trPr>
        <w:tc>
          <w:tcPr>
            <w:tcW w:w="1961" w:type="dxa"/>
            <w:hideMark/>
          </w:tcPr>
          <w:p w:rsidR="00326B7E" w:rsidRPr="00326B7E" w:rsidRDefault="00326B7E" w:rsidP="00326B7E">
            <w:pPr>
              <w:rPr>
                <w:sz w:val="2"/>
              </w:rPr>
            </w:pPr>
          </w:p>
        </w:tc>
        <w:tc>
          <w:tcPr>
            <w:tcW w:w="1689" w:type="dxa"/>
            <w:hideMark/>
          </w:tcPr>
          <w:p w:rsidR="00326B7E" w:rsidRPr="00326B7E" w:rsidRDefault="00326B7E" w:rsidP="00326B7E">
            <w:pPr>
              <w:rPr>
                <w:sz w:val="2"/>
              </w:rPr>
            </w:pPr>
          </w:p>
        </w:tc>
        <w:tc>
          <w:tcPr>
            <w:tcW w:w="958" w:type="dxa"/>
            <w:hideMark/>
          </w:tcPr>
          <w:p w:rsidR="00326B7E" w:rsidRPr="00326B7E" w:rsidRDefault="00326B7E" w:rsidP="00326B7E">
            <w:pPr>
              <w:rPr>
                <w:sz w:val="2"/>
              </w:rPr>
            </w:pPr>
          </w:p>
        </w:tc>
        <w:tc>
          <w:tcPr>
            <w:tcW w:w="904" w:type="dxa"/>
            <w:hideMark/>
          </w:tcPr>
          <w:p w:rsidR="00326B7E" w:rsidRPr="00326B7E" w:rsidRDefault="00326B7E" w:rsidP="00326B7E">
            <w:pPr>
              <w:rPr>
                <w:sz w:val="2"/>
              </w:rPr>
            </w:pPr>
          </w:p>
        </w:tc>
        <w:tc>
          <w:tcPr>
            <w:tcW w:w="1256" w:type="dxa"/>
            <w:hideMark/>
          </w:tcPr>
          <w:p w:rsidR="00326B7E" w:rsidRPr="00326B7E" w:rsidRDefault="00326B7E" w:rsidP="00326B7E">
            <w:pPr>
              <w:rPr>
                <w:sz w:val="2"/>
              </w:rPr>
            </w:pPr>
          </w:p>
        </w:tc>
        <w:tc>
          <w:tcPr>
            <w:tcW w:w="1689" w:type="dxa"/>
            <w:hideMark/>
          </w:tcPr>
          <w:p w:rsidR="00326B7E" w:rsidRPr="00326B7E" w:rsidRDefault="00326B7E" w:rsidP="00326B7E">
            <w:pPr>
              <w:rPr>
                <w:sz w:val="2"/>
              </w:rPr>
            </w:pPr>
          </w:p>
        </w:tc>
        <w:tc>
          <w:tcPr>
            <w:tcW w:w="1039" w:type="dxa"/>
            <w:hideMark/>
          </w:tcPr>
          <w:p w:rsidR="00326B7E" w:rsidRPr="00326B7E" w:rsidRDefault="00326B7E" w:rsidP="00326B7E">
            <w:pPr>
              <w:rPr>
                <w:sz w:val="2"/>
              </w:rPr>
            </w:pPr>
          </w:p>
        </w:tc>
      </w:tr>
      <w:tr w:rsidR="00D8314A" w:rsidRPr="00326B7E" w:rsidTr="009D089F">
        <w:tc>
          <w:tcPr>
            <w:tcW w:w="1961"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D8314A" w:rsidRPr="00D8314A" w:rsidRDefault="00D8314A" w:rsidP="00326B7E">
            <w:pPr>
              <w:spacing w:line="315" w:lineRule="atLeast"/>
              <w:jc w:val="center"/>
              <w:textAlignment w:val="baseline"/>
              <w:rPr>
                <w:color w:val="2D2D2D"/>
                <w:sz w:val="24"/>
              </w:rPr>
            </w:pPr>
            <w:r w:rsidRPr="00D8314A">
              <w:rPr>
                <w:color w:val="2D2D2D"/>
                <w:sz w:val="24"/>
              </w:rPr>
              <w:t>Наименование</w:t>
            </w:r>
          </w:p>
          <w:p w:rsidR="00D8314A" w:rsidRPr="00D8314A" w:rsidRDefault="00D8314A" w:rsidP="00326B7E">
            <w:pPr>
              <w:spacing w:line="315" w:lineRule="atLeast"/>
              <w:jc w:val="center"/>
              <w:textAlignment w:val="baseline"/>
              <w:rPr>
                <w:color w:val="2D2D2D"/>
                <w:sz w:val="24"/>
              </w:rPr>
            </w:pPr>
            <w:r w:rsidRPr="00D8314A">
              <w:rPr>
                <w:color w:val="2D2D2D"/>
                <w:sz w:val="24"/>
              </w:rPr>
              <w:t>причин повреждения и гибели лесов</w:t>
            </w:r>
          </w:p>
        </w:tc>
        <w:tc>
          <w:tcPr>
            <w:tcW w:w="4807"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314A" w:rsidRPr="00D8314A" w:rsidRDefault="00D8314A" w:rsidP="00326B7E">
            <w:pPr>
              <w:spacing w:line="315" w:lineRule="atLeast"/>
              <w:jc w:val="center"/>
              <w:textAlignment w:val="baseline"/>
              <w:rPr>
                <w:color w:val="2D2D2D"/>
                <w:sz w:val="24"/>
              </w:rPr>
            </w:pPr>
            <w:r w:rsidRPr="00D8314A">
              <w:rPr>
                <w:color w:val="2D2D2D"/>
                <w:sz w:val="24"/>
              </w:rPr>
              <w:t>Поврежденные насаждения, га</w:t>
            </w:r>
          </w:p>
        </w:tc>
        <w:tc>
          <w:tcPr>
            <w:tcW w:w="272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314A" w:rsidRPr="00D8314A" w:rsidRDefault="00D8314A" w:rsidP="00326B7E">
            <w:pPr>
              <w:spacing w:line="315" w:lineRule="atLeast"/>
              <w:jc w:val="center"/>
              <w:textAlignment w:val="baseline"/>
              <w:rPr>
                <w:color w:val="2D2D2D"/>
                <w:sz w:val="24"/>
              </w:rPr>
            </w:pPr>
            <w:r w:rsidRPr="00D8314A">
              <w:rPr>
                <w:color w:val="2D2D2D"/>
                <w:sz w:val="24"/>
              </w:rPr>
              <w:t>Погибшие насаждения, га</w:t>
            </w:r>
          </w:p>
        </w:tc>
      </w:tr>
      <w:tr w:rsidR="00D8314A" w:rsidRPr="00326B7E" w:rsidTr="009D089F">
        <w:tc>
          <w:tcPr>
            <w:tcW w:w="1961" w:type="dxa"/>
            <w:vMerge/>
            <w:tcBorders>
              <w:left w:val="single" w:sz="6" w:space="0" w:color="000000"/>
              <w:bottom w:val="nil"/>
              <w:right w:val="single" w:sz="6" w:space="0" w:color="000000"/>
            </w:tcBorders>
            <w:tcMar>
              <w:top w:w="0" w:type="dxa"/>
              <w:left w:w="149" w:type="dxa"/>
              <w:bottom w:w="0" w:type="dxa"/>
              <w:right w:w="149" w:type="dxa"/>
            </w:tcMar>
            <w:hideMark/>
          </w:tcPr>
          <w:p w:rsidR="00D8314A" w:rsidRPr="00D8314A" w:rsidRDefault="00D8314A" w:rsidP="00326B7E">
            <w:pPr>
              <w:spacing w:line="315" w:lineRule="atLeast"/>
              <w:jc w:val="center"/>
              <w:textAlignment w:val="baseline"/>
              <w:rPr>
                <w:color w:val="2D2D2D"/>
                <w:sz w:val="24"/>
              </w:rPr>
            </w:pPr>
          </w:p>
        </w:tc>
        <w:tc>
          <w:tcPr>
            <w:tcW w:w="1689"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D8314A" w:rsidRPr="00D8314A" w:rsidRDefault="00D8314A" w:rsidP="00326B7E">
            <w:pPr>
              <w:spacing w:line="315" w:lineRule="atLeast"/>
              <w:jc w:val="center"/>
              <w:textAlignment w:val="baseline"/>
              <w:rPr>
                <w:color w:val="2D2D2D"/>
                <w:sz w:val="24"/>
              </w:rPr>
            </w:pPr>
            <w:r w:rsidRPr="00D8314A">
              <w:rPr>
                <w:color w:val="2D2D2D"/>
                <w:sz w:val="24"/>
              </w:rPr>
              <w:t>всего за период действия</w:t>
            </w:r>
          </w:p>
          <w:p w:rsidR="00D8314A" w:rsidRPr="00D8314A" w:rsidRDefault="00D8314A" w:rsidP="00326B7E">
            <w:pPr>
              <w:spacing w:line="315" w:lineRule="atLeast"/>
              <w:jc w:val="center"/>
              <w:textAlignment w:val="baseline"/>
              <w:rPr>
                <w:color w:val="2D2D2D"/>
                <w:sz w:val="24"/>
              </w:rPr>
            </w:pPr>
            <w:r w:rsidRPr="00D8314A">
              <w:rPr>
                <w:color w:val="2D2D2D"/>
                <w:sz w:val="24"/>
              </w:rPr>
              <w:t>предыдущего лесного плана</w:t>
            </w:r>
          </w:p>
        </w:tc>
        <w:tc>
          <w:tcPr>
            <w:tcW w:w="186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314A" w:rsidRPr="00D8314A" w:rsidRDefault="00D8314A" w:rsidP="00326B7E">
            <w:pPr>
              <w:spacing w:line="315" w:lineRule="atLeast"/>
              <w:jc w:val="center"/>
              <w:textAlignment w:val="baseline"/>
              <w:rPr>
                <w:color w:val="2D2D2D"/>
                <w:sz w:val="24"/>
              </w:rPr>
            </w:pPr>
            <w:r w:rsidRPr="00D8314A">
              <w:rPr>
                <w:color w:val="2D2D2D"/>
                <w:sz w:val="24"/>
              </w:rPr>
              <w:t>в том числе по степени усыхания лесных насаждений</w:t>
            </w:r>
          </w:p>
        </w:tc>
        <w:tc>
          <w:tcPr>
            <w:tcW w:w="125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8314A" w:rsidRPr="00D8314A" w:rsidRDefault="00D8314A" w:rsidP="00326B7E">
            <w:pPr>
              <w:spacing w:line="315" w:lineRule="atLeast"/>
              <w:jc w:val="center"/>
              <w:textAlignment w:val="baseline"/>
              <w:rPr>
                <w:color w:val="2D2D2D"/>
                <w:sz w:val="24"/>
              </w:rPr>
            </w:pPr>
            <w:r w:rsidRPr="00D8314A">
              <w:rPr>
                <w:color w:val="2D2D2D"/>
                <w:sz w:val="24"/>
              </w:rPr>
              <w:t>с начала текущего года</w:t>
            </w:r>
          </w:p>
        </w:tc>
        <w:tc>
          <w:tcPr>
            <w:tcW w:w="1689"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D8314A" w:rsidRPr="00D8314A" w:rsidRDefault="00D8314A" w:rsidP="00326B7E">
            <w:pPr>
              <w:spacing w:line="315" w:lineRule="atLeast"/>
              <w:jc w:val="center"/>
              <w:textAlignment w:val="baseline"/>
              <w:rPr>
                <w:color w:val="2D2D2D"/>
                <w:sz w:val="24"/>
              </w:rPr>
            </w:pPr>
            <w:r w:rsidRPr="00D8314A">
              <w:rPr>
                <w:color w:val="2D2D2D"/>
                <w:sz w:val="24"/>
              </w:rPr>
              <w:t>всего за период действия</w:t>
            </w:r>
          </w:p>
          <w:p w:rsidR="00D8314A" w:rsidRPr="00D8314A" w:rsidRDefault="00D8314A" w:rsidP="00326B7E">
            <w:pPr>
              <w:spacing w:line="315" w:lineRule="atLeast"/>
              <w:jc w:val="center"/>
              <w:textAlignment w:val="baseline"/>
              <w:rPr>
                <w:color w:val="2D2D2D"/>
                <w:sz w:val="24"/>
              </w:rPr>
            </w:pPr>
            <w:r w:rsidRPr="00D8314A">
              <w:rPr>
                <w:color w:val="2D2D2D"/>
                <w:sz w:val="24"/>
              </w:rPr>
              <w:t>предыдущего лесного плана</w:t>
            </w:r>
          </w:p>
        </w:tc>
        <w:tc>
          <w:tcPr>
            <w:tcW w:w="10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8314A" w:rsidRPr="00D8314A" w:rsidRDefault="00D8314A" w:rsidP="00326B7E">
            <w:pPr>
              <w:spacing w:line="315" w:lineRule="atLeast"/>
              <w:jc w:val="center"/>
              <w:textAlignment w:val="baseline"/>
              <w:rPr>
                <w:color w:val="2D2D2D"/>
                <w:sz w:val="24"/>
              </w:rPr>
            </w:pPr>
            <w:r w:rsidRPr="00D8314A">
              <w:rPr>
                <w:color w:val="2D2D2D"/>
                <w:sz w:val="24"/>
              </w:rPr>
              <w:t>с начала теку-щего года</w:t>
            </w:r>
          </w:p>
        </w:tc>
      </w:tr>
      <w:tr w:rsidR="00D8314A" w:rsidRPr="00326B7E" w:rsidTr="009D089F">
        <w:tc>
          <w:tcPr>
            <w:tcW w:w="196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8314A" w:rsidRPr="00D8314A" w:rsidRDefault="00D8314A" w:rsidP="00326B7E">
            <w:pPr>
              <w:rPr>
                <w:sz w:val="24"/>
              </w:rPr>
            </w:pPr>
          </w:p>
        </w:tc>
        <w:tc>
          <w:tcPr>
            <w:tcW w:w="1689"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D8314A" w:rsidRPr="00D8314A" w:rsidRDefault="00D8314A" w:rsidP="00326B7E">
            <w:pPr>
              <w:spacing w:line="315" w:lineRule="atLeast"/>
              <w:jc w:val="center"/>
              <w:textAlignment w:val="baseline"/>
              <w:rPr>
                <w:color w:val="2D2D2D"/>
                <w:sz w:val="24"/>
              </w:rPr>
            </w:pPr>
          </w:p>
        </w:tc>
        <w:tc>
          <w:tcPr>
            <w:tcW w:w="9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314A" w:rsidRPr="00D8314A" w:rsidRDefault="00D8314A" w:rsidP="00326B7E">
            <w:pPr>
              <w:spacing w:line="315" w:lineRule="atLeast"/>
              <w:jc w:val="center"/>
              <w:textAlignment w:val="baseline"/>
              <w:rPr>
                <w:color w:val="2D2D2D"/>
                <w:sz w:val="24"/>
              </w:rPr>
            </w:pPr>
            <w:r w:rsidRPr="00D8314A">
              <w:rPr>
                <w:color w:val="2D2D2D"/>
                <w:sz w:val="24"/>
              </w:rPr>
              <w:t>10-40%</w:t>
            </w:r>
          </w:p>
        </w:tc>
        <w:tc>
          <w:tcPr>
            <w:tcW w:w="9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314A" w:rsidRPr="00D8314A" w:rsidRDefault="00D8314A" w:rsidP="00326B7E">
            <w:pPr>
              <w:spacing w:line="315" w:lineRule="atLeast"/>
              <w:jc w:val="center"/>
              <w:textAlignment w:val="baseline"/>
              <w:rPr>
                <w:color w:val="2D2D2D"/>
                <w:sz w:val="24"/>
              </w:rPr>
            </w:pPr>
            <w:r w:rsidRPr="00D8314A">
              <w:rPr>
                <w:color w:val="2D2D2D"/>
                <w:sz w:val="24"/>
              </w:rPr>
              <w:t>более 40%</w:t>
            </w:r>
          </w:p>
        </w:tc>
        <w:tc>
          <w:tcPr>
            <w:tcW w:w="125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8314A" w:rsidRPr="00D8314A" w:rsidRDefault="00D8314A" w:rsidP="00326B7E">
            <w:pPr>
              <w:rPr>
                <w:sz w:val="24"/>
              </w:rPr>
            </w:pPr>
          </w:p>
        </w:tc>
        <w:tc>
          <w:tcPr>
            <w:tcW w:w="1689"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D8314A" w:rsidRPr="00D8314A" w:rsidRDefault="00D8314A" w:rsidP="00326B7E">
            <w:pPr>
              <w:spacing w:line="315" w:lineRule="atLeast"/>
              <w:jc w:val="center"/>
              <w:textAlignment w:val="baseline"/>
              <w:rPr>
                <w:color w:val="2D2D2D"/>
                <w:sz w:val="24"/>
              </w:rPr>
            </w:pPr>
          </w:p>
        </w:tc>
        <w:tc>
          <w:tcPr>
            <w:tcW w:w="10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8314A" w:rsidRPr="00D8314A" w:rsidRDefault="00D8314A" w:rsidP="00326B7E">
            <w:pPr>
              <w:rPr>
                <w:sz w:val="24"/>
              </w:rPr>
            </w:pPr>
          </w:p>
        </w:tc>
      </w:tr>
      <w:tr w:rsidR="00326B7E" w:rsidRPr="00326B7E" w:rsidTr="00D8314A">
        <w:tc>
          <w:tcPr>
            <w:tcW w:w="19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26B7E" w:rsidRPr="00D8314A" w:rsidRDefault="00326B7E" w:rsidP="00326B7E">
            <w:pPr>
              <w:spacing w:line="315" w:lineRule="atLeast"/>
              <w:textAlignment w:val="baseline"/>
              <w:rPr>
                <w:color w:val="2D2D2D"/>
                <w:sz w:val="24"/>
              </w:rPr>
            </w:pPr>
            <w:r w:rsidRPr="00D8314A">
              <w:rPr>
                <w:color w:val="2D2D2D"/>
                <w:sz w:val="24"/>
              </w:rPr>
              <w:t>Лесные пожары</w:t>
            </w:r>
          </w:p>
        </w:tc>
        <w:tc>
          <w:tcPr>
            <w:tcW w:w="16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26B7E" w:rsidRPr="00D8314A" w:rsidRDefault="00326B7E" w:rsidP="00326B7E">
            <w:pPr>
              <w:jc w:val="center"/>
              <w:rPr>
                <w:rFonts w:eastAsia="Calibri"/>
                <w:sz w:val="24"/>
              </w:rPr>
            </w:pPr>
            <w:r w:rsidRPr="00D8314A">
              <w:rPr>
                <w:rFonts w:eastAsia="Calibri"/>
                <w:sz w:val="24"/>
              </w:rPr>
              <w:t>849,6</w:t>
            </w:r>
          </w:p>
        </w:tc>
        <w:tc>
          <w:tcPr>
            <w:tcW w:w="9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26B7E" w:rsidRPr="00D8314A" w:rsidRDefault="00326B7E" w:rsidP="00326B7E">
            <w:pPr>
              <w:jc w:val="center"/>
              <w:rPr>
                <w:rFonts w:eastAsia="Calibri"/>
                <w:sz w:val="24"/>
              </w:rPr>
            </w:pPr>
            <w:r w:rsidRPr="00D8314A">
              <w:rPr>
                <w:rFonts w:eastAsia="Calibri"/>
                <w:sz w:val="24"/>
              </w:rPr>
              <w:t>659,5</w:t>
            </w:r>
          </w:p>
        </w:tc>
        <w:tc>
          <w:tcPr>
            <w:tcW w:w="9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26B7E" w:rsidRPr="00D8314A" w:rsidRDefault="00326B7E" w:rsidP="00326B7E">
            <w:pPr>
              <w:jc w:val="center"/>
              <w:rPr>
                <w:rFonts w:eastAsia="Calibri"/>
                <w:sz w:val="24"/>
              </w:rPr>
            </w:pPr>
            <w:r w:rsidRPr="00D8314A">
              <w:rPr>
                <w:rFonts w:eastAsia="Calibri"/>
                <w:sz w:val="24"/>
              </w:rPr>
              <w:t>161,9</w:t>
            </w:r>
          </w:p>
        </w:tc>
        <w:tc>
          <w:tcPr>
            <w:tcW w:w="12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26B7E" w:rsidRPr="00D8314A" w:rsidRDefault="00326B7E" w:rsidP="00326B7E">
            <w:pPr>
              <w:jc w:val="center"/>
              <w:rPr>
                <w:rFonts w:eastAsia="Calibri"/>
                <w:sz w:val="24"/>
              </w:rPr>
            </w:pPr>
            <w:r w:rsidRPr="00D8314A">
              <w:rPr>
                <w:rFonts w:eastAsia="Calibri"/>
                <w:sz w:val="24"/>
              </w:rPr>
              <w:t>3,1</w:t>
            </w:r>
          </w:p>
        </w:tc>
        <w:tc>
          <w:tcPr>
            <w:tcW w:w="16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26B7E" w:rsidRPr="00D8314A" w:rsidRDefault="00326B7E" w:rsidP="00326B7E">
            <w:pPr>
              <w:jc w:val="center"/>
              <w:rPr>
                <w:rFonts w:eastAsia="Calibri"/>
                <w:sz w:val="24"/>
              </w:rPr>
            </w:pPr>
            <w:r w:rsidRPr="00D8314A">
              <w:rPr>
                <w:rFonts w:eastAsia="Calibri"/>
                <w:sz w:val="24"/>
              </w:rPr>
              <w:t>8954,1</w:t>
            </w:r>
          </w:p>
        </w:tc>
        <w:tc>
          <w:tcPr>
            <w:tcW w:w="10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26B7E" w:rsidRPr="00D8314A" w:rsidRDefault="00326B7E" w:rsidP="00326B7E">
            <w:pPr>
              <w:jc w:val="center"/>
              <w:rPr>
                <w:rFonts w:eastAsia="Calibri"/>
                <w:sz w:val="24"/>
              </w:rPr>
            </w:pPr>
            <w:r w:rsidRPr="00D8314A">
              <w:rPr>
                <w:rFonts w:eastAsia="Calibri"/>
                <w:sz w:val="24"/>
              </w:rPr>
              <w:t>3,1</w:t>
            </w:r>
          </w:p>
        </w:tc>
      </w:tr>
      <w:tr w:rsidR="00326B7E" w:rsidRPr="00326B7E" w:rsidTr="00D8314A">
        <w:tc>
          <w:tcPr>
            <w:tcW w:w="19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26B7E" w:rsidRPr="00D8314A" w:rsidRDefault="00326B7E" w:rsidP="00326B7E">
            <w:pPr>
              <w:spacing w:line="315" w:lineRule="atLeast"/>
              <w:textAlignment w:val="baseline"/>
              <w:rPr>
                <w:color w:val="2D2D2D"/>
                <w:sz w:val="24"/>
              </w:rPr>
            </w:pPr>
            <w:r w:rsidRPr="00D8314A">
              <w:rPr>
                <w:color w:val="2D2D2D"/>
                <w:sz w:val="24"/>
              </w:rPr>
              <w:t>в том числе от пожаров текущего года</w:t>
            </w:r>
          </w:p>
        </w:tc>
        <w:tc>
          <w:tcPr>
            <w:tcW w:w="16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26B7E" w:rsidRPr="00D8314A" w:rsidRDefault="00326B7E" w:rsidP="00326B7E">
            <w:pPr>
              <w:jc w:val="center"/>
              <w:rPr>
                <w:rFonts w:eastAsia="Calibri"/>
                <w:sz w:val="24"/>
              </w:rPr>
            </w:pPr>
            <w:r w:rsidRPr="00D8314A">
              <w:rPr>
                <w:rFonts w:eastAsia="Calibri"/>
                <w:sz w:val="24"/>
              </w:rPr>
              <w:t>0</w:t>
            </w:r>
          </w:p>
        </w:tc>
        <w:tc>
          <w:tcPr>
            <w:tcW w:w="9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26B7E" w:rsidRPr="00D8314A" w:rsidRDefault="00326B7E" w:rsidP="00326B7E">
            <w:pPr>
              <w:jc w:val="center"/>
              <w:rPr>
                <w:rFonts w:eastAsia="Calibri"/>
                <w:sz w:val="24"/>
              </w:rPr>
            </w:pPr>
            <w:r w:rsidRPr="00D8314A">
              <w:rPr>
                <w:rFonts w:eastAsia="Calibri"/>
                <w:sz w:val="24"/>
              </w:rPr>
              <w:t>0</w:t>
            </w:r>
          </w:p>
        </w:tc>
        <w:tc>
          <w:tcPr>
            <w:tcW w:w="9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26B7E" w:rsidRPr="00D8314A" w:rsidRDefault="00326B7E" w:rsidP="00326B7E">
            <w:pPr>
              <w:jc w:val="center"/>
              <w:rPr>
                <w:rFonts w:eastAsia="Calibri"/>
                <w:sz w:val="24"/>
              </w:rPr>
            </w:pPr>
            <w:r w:rsidRPr="00D8314A">
              <w:rPr>
                <w:rFonts w:eastAsia="Calibri"/>
                <w:sz w:val="24"/>
              </w:rPr>
              <w:t>0</w:t>
            </w:r>
          </w:p>
        </w:tc>
        <w:tc>
          <w:tcPr>
            <w:tcW w:w="12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26B7E" w:rsidRPr="00D8314A" w:rsidRDefault="00326B7E" w:rsidP="00326B7E">
            <w:pPr>
              <w:jc w:val="center"/>
              <w:rPr>
                <w:rFonts w:eastAsia="Calibri"/>
                <w:sz w:val="24"/>
              </w:rPr>
            </w:pPr>
            <w:r w:rsidRPr="00D8314A">
              <w:rPr>
                <w:rFonts w:eastAsia="Calibri"/>
                <w:sz w:val="24"/>
              </w:rPr>
              <w:t>0</w:t>
            </w:r>
          </w:p>
        </w:tc>
        <w:tc>
          <w:tcPr>
            <w:tcW w:w="16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26B7E" w:rsidRPr="00D8314A" w:rsidRDefault="00326B7E" w:rsidP="00326B7E">
            <w:pPr>
              <w:jc w:val="center"/>
              <w:rPr>
                <w:rFonts w:eastAsia="Calibri"/>
                <w:sz w:val="24"/>
              </w:rPr>
            </w:pPr>
            <w:r w:rsidRPr="00D8314A">
              <w:rPr>
                <w:rFonts w:eastAsia="Calibri"/>
                <w:sz w:val="24"/>
              </w:rPr>
              <w:t>0</w:t>
            </w:r>
          </w:p>
        </w:tc>
        <w:tc>
          <w:tcPr>
            <w:tcW w:w="10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26B7E" w:rsidRPr="00D8314A" w:rsidRDefault="00326B7E" w:rsidP="00326B7E">
            <w:pPr>
              <w:jc w:val="center"/>
              <w:rPr>
                <w:rFonts w:eastAsia="Calibri"/>
                <w:sz w:val="24"/>
              </w:rPr>
            </w:pPr>
            <w:r w:rsidRPr="00D8314A">
              <w:rPr>
                <w:rFonts w:eastAsia="Calibri"/>
                <w:sz w:val="24"/>
              </w:rPr>
              <w:t>0</w:t>
            </w:r>
          </w:p>
        </w:tc>
      </w:tr>
      <w:tr w:rsidR="00326B7E" w:rsidRPr="00326B7E" w:rsidTr="00D8314A">
        <w:tc>
          <w:tcPr>
            <w:tcW w:w="19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26B7E" w:rsidRPr="00D8314A" w:rsidRDefault="00326B7E" w:rsidP="00326B7E">
            <w:pPr>
              <w:spacing w:line="315" w:lineRule="atLeast"/>
              <w:textAlignment w:val="baseline"/>
              <w:rPr>
                <w:color w:val="2D2D2D"/>
                <w:sz w:val="24"/>
              </w:rPr>
            </w:pPr>
            <w:r w:rsidRPr="00D8314A">
              <w:rPr>
                <w:color w:val="2D2D2D"/>
                <w:sz w:val="24"/>
              </w:rPr>
              <w:t>Повреждения насекомыми</w:t>
            </w:r>
          </w:p>
        </w:tc>
        <w:tc>
          <w:tcPr>
            <w:tcW w:w="16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26B7E" w:rsidRPr="00D8314A" w:rsidRDefault="00326B7E" w:rsidP="00326B7E">
            <w:pPr>
              <w:jc w:val="center"/>
              <w:rPr>
                <w:rFonts w:eastAsia="Calibri"/>
                <w:sz w:val="24"/>
              </w:rPr>
            </w:pPr>
            <w:r w:rsidRPr="00D8314A">
              <w:rPr>
                <w:rFonts w:eastAsia="Calibri"/>
                <w:sz w:val="24"/>
              </w:rPr>
              <w:t>0</w:t>
            </w:r>
          </w:p>
        </w:tc>
        <w:tc>
          <w:tcPr>
            <w:tcW w:w="9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26B7E" w:rsidRPr="00D8314A" w:rsidRDefault="00326B7E" w:rsidP="00326B7E">
            <w:pPr>
              <w:jc w:val="center"/>
              <w:rPr>
                <w:rFonts w:eastAsia="Calibri"/>
                <w:sz w:val="24"/>
              </w:rPr>
            </w:pPr>
            <w:r w:rsidRPr="00D8314A">
              <w:rPr>
                <w:rFonts w:eastAsia="Calibri"/>
                <w:sz w:val="24"/>
              </w:rPr>
              <w:t>0</w:t>
            </w:r>
          </w:p>
        </w:tc>
        <w:tc>
          <w:tcPr>
            <w:tcW w:w="9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26B7E" w:rsidRPr="00D8314A" w:rsidRDefault="00326B7E" w:rsidP="00326B7E">
            <w:pPr>
              <w:jc w:val="center"/>
              <w:rPr>
                <w:rFonts w:eastAsia="Calibri"/>
                <w:sz w:val="24"/>
              </w:rPr>
            </w:pPr>
            <w:r w:rsidRPr="00D8314A">
              <w:rPr>
                <w:rFonts w:eastAsia="Calibri"/>
                <w:sz w:val="24"/>
              </w:rPr>
              <w:t>0</w:t>
            </w:r>
          </w:p>
        </w:tc>
        <w:tc>
          <w:tcPr>
            <w:tcW w:w="12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26B7E" w:rsidRPr="00D8314A" w:rsidRDefault="00326B7E" w:rsidP="00326B7E">
            <w:pPr>
              <w:jc w:val="center"/>
              <w:rPr>
                <w:rFonts w:eastAsia="Calibri"/>
                <w:sz w:val="24"/>
              </w:rPr>
            </w:pPr>
            <w:r w:rsidRPr="00D8314A">
              <w:rPr>
                <w:rFonts w:eastAsia="Calibri"/>
                <w:sz w:val="24"/>
              </w:rPr>
              <w:t>0</w:t>
            </w:r>
          </w:p>
        </w:tc>
        <w:tc>
          <w:tcPr>
            <w:tcW w:w="16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26B7E" w:rsidRPr="00D8314A" w:rsidRDefault="00326B7E" w:rsidP="00326B7E">
            <w:pPr>
              <w:jc w:val="center"/>
              <w:rPr>
                <w:rFonts w:eastAsia="Calibri"/>
                <w:sz w:val="24"/>
              </w:rPr>
            </w:pPr>
            <w:r w:rsidRPr="00D8314A">
              <w:rPr>
                <w:rFonts w:eastAsia="Calibri"/>
                <w:sz w:val="24"/>
              </w:rPr>
              <w:t>14,1</w:t>
            </w:r>
          </w:p>
        </w:tc>
        <w:tc>
          <w:tcPr>
            <w:tcW w:w="10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26B7E" w:rsidRPr="00D8314A" w:rsidRDefault="00326B7E" w:rsidP="00326B7E">
            <w:pPr>
              <w:jc w:val="center"/>
              <w:rPr>
                <w:rFonts w:eastAsia="Calibri"/>
                <w:sz w:val="24"/>
              </w:rPr>
            </w:pPr>
            <w:r w:rsidRPr="00D8314A">
              <w:rPr>
                <w:rFonts w:eastAsia="Calibri"/>
                <w:sz w:val="24"/>
              </w:rPr>
              <w:t>0</w:t>
            </w:r>
          </w:p>
        </w:tc>
      </w:tr>
      <w:tr w:rsidR="00326B7E" w:rsidRPr="00326B7E" w:rsidTr="00D8314A">
        <w:tc>
          <w:tcPr>
            <w:tcW w:w="19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26B7E" w:rsidRPr="00D8314A" w:rsidRDefault="00326B7E" w:rsidP="00326B7E">
            <w:pPr>
              <w:spacing w:line="315" w:lineRule="atLeast"/>
              <w:textAlignment w:val="baseline"/>
              <w:rPr>
                <w:color w:val="2D2D2D"/>
                <w:sz w:val="24"/>
              </w:rPr>
            </w:pPr>
            <w:r w:rsidRPr="00D8314A">
              <w:rPr>
                <w:color w:val="2D2D2D"/>
                <w:sz w:val="24"/>
              </w:rPr>
              <w:t>Погодные условия и почвенно-климатические факторы</w:t>
            </w:r>
          </w:p>
        </w:tc>
        <w:tc>
          <w:tcPr>
            <w:tcW w:w="16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26B7E" w:rsidRPr="00D8314A" w:rsidRDefault="00326B7E" w:rsidP="00326B7E">
            <w:pPr>
              <w:jc w:val="center"/>
              <w:rPr>
                <w:rFonts w:eastAsia="Calibri"/>
                <w:sz w:val="24"/>
              </w:rPr>
            </w:pPr>
            <w:r w:rsidRPr="00D8314A">
              <w:rPr>
                <w:rFonts w:eastAsia="Calibri"/>
                <w:sz w:val="24"/>
              </w:rPr>
              <w:t>2210,8</w:t>
            </w:r>
          </w:p>
        </w:tc>
        <w:tc>
          <w:tcPr>
            <w:tcW w:w="9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26B7E" w:rsidRPr="00D8314A" w:rsidRDefault="00326B7E" w:rsidP="00326B7E">
            <w:pPr>
              <w:jc w:val="center"/>
              <w:rPr>
                <w:rFonts w:eastAsia="Calibri"/>
                <w:sz w:val="24"/>
              </w:rPr>
            </w:pPr>
            <w:r w:rsidRPr="00D8314A">
              <w:rPr>
                <w:rFonts w:eastAsia="Calibri"/>
                <w:sz w:val="24"/>
              </w:rPr>
              <w:t>335</w:t>
            </w:r>
          </w:p>
        </w:tc>
        <w:tc>
          <w:tcPr>
            <w:tcW w:w="9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26B7E" w:rsidRPr="00D8314A" w:rsidRDefault="00326B7E" w:rsidP="00326B7E">
            <w:pPr>
              <w:jc w:val="center"/>
              <w:rPr>
                <w:rFonts w:eastAsia="Calibri"/>
                <w:sz w:val="24"/>
              </w:rPr>
            </w:pPr>
            <w:r w:rsidRPr="00D8314A">
              <w:rPr>
                <w:rFonts w:eastAsia="Calibri"/>
                <w:sz w:val="24"/>
              </w:rPr>
              <w:t>183,8</w:t>
            </w:r>
          </w:p>
        </w:tc>
        <w:tc>
          <w:tcPr>
            <w:tcW w:w="12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26B7E" w:rsidRPr="00D8314A" w:rsidRDefault="00326B7E" w:rsidP="00326B7E">
            <w:pPr>
              <w:jc w:val="center"/>
              <w:rPr>
                <w:rFonts w:eastAsia="Calibri"/>
                <w:sz w:val="24"/>
              </w:rPr>
            </w:pPr>
            <w:r w:rsidRPr="00D8314A">
              <w:rPr>
                <w:rFonts w:eastAsia="Calibri"/>
                <w:sz w:val="24"/>
              </w:rPr>
              <w:t>9,6</w:t>
            </w:r>
          </w:p>
        </w:tc>
        <w:tc>
          <w:tcPr>
            <w:tcW w:w="16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26B7E" w:rsidRPr="00D8314A" w:rsidRDefault="00326B7E" w:rsidP="00326B7E">
            <w:pPr>
              <w:jc w:val="center"/>
              <w:rPr>
                <w:rFonts w:eastAsia="Calibri"/>
                <w:sz w:val="24"/>
              </w:rPr>
            </w:pPr>
            <w:r w:rsidRPr="00D8314A">
              <w:rPr>
                <w:rFonts w:eastAsia="Calibri"/>
                <w:sz w:val="24"/>
              </w:rPr>
              <w:t>480,3</w:t>
            </w:r>
          </w:p>
        </w:tc>
        <w:tc>
          <w:tcPr>
            <w:tcW w:w="10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26B7E" w:rsidRPr="00D8314A" w:rsidRDefault="00326B7E" w:rsidP="00326B7E">
            <w:pPr>
              <w:jc w:val="center"/>
              <w:rPr>
                <w:rFonts w:eastAsia="Calibri"/>
                <w:sz w:val="24"/>
              </w:rPr>
            </w:pPr>
            <w:r w:rsidRPr="00D8314A">
              <w:rPr>
                <w:rFonts w:eastAsia="Calibri"/>
                <w:sz w:val="24"/>
              </w:rPr>
              <w:t>4,3</w:t>
            </w:r>
          </w:p>
        </w:tc>
      </w:tr>
      <w:tr w:rsidR="00326B7E" w:rsidRPr="00326B7E" w:rsidTr="00D8314A">
        <w:tc>
          <w:tcPr>
            <w:tcW w:w="19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26B7E" w:rsidRPr="00D8314A" w:rsidRDefault="00326B7E" w:rsidP="00326B7E">
            <w:pPr>
              <w:spacing w:line="315" w:lineRule="atLeast"/>
              <w:textAlignment w:val="baseline"/>
              <w:rPr>
                <w:color w:val="2D2D2D"/>
                <w:sz w:val="24"/>
              </w:rPr>
            </w:pPr>
            <w:r w:rsidRPr="00D8314A">
              <w:rPr>
                <w:color w:val="2D2D2D"/>
                <w:sz w:val="24"/>
              </w:rPr>
              <w:t>Болезни леса</w:t>
            </w:r>
          </w:p>
        </w:tc>
        <w:tc>
          <w:tcPr>
            <w:tcW w:w="16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26B7E" w:rsidRPr="00D8314A" w:rsidRDefault="00326B7E" w:rsidP="00326B7E">
            <w:pPr>
              <w:jc w:val="center"/>
              <w:rPr>
                <w:rFonts w:eastAsia="Calibri"/>
                <w:sz w:val="24"/>
              </w:rPr>
            </w:pPr>
            <w:r w:rsidRPr="00D8314A">
              <w:rPr>
                <w:rFonts w:eastAsia="Calibri"/>
                <w:sz w:val="24"/>
              </w:rPr>
              <w:t>16329,3</w:t>
            </w:r>
          </w:p>
        </w:tc>
        <w:tc>
          <w:tcPr>
            <w:tcW w:w="9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26B7E" w:rsidRPr="00D8314A" w:rsidRDefault="00326B7E" w:rsidP="00326B7E">
            <w:pPr>
              <w:jc w:val="center"/>
              <w:rPr>
                <w:rFonts w:eastAsia="Calibri"/>
                <w:sz w:val="24"/>
              </w:rPr>
            </w:pPr>
            <w:r w:rsidRPr="00D8314A">
              <w:rPr>
                <w:rFonts w:eastAsia="Calibri"/>
                <w:sz w:val="24"/>
              </w:rPr>
              <w:t>8071,6</w:t>
            </w:r>
          </w:p>
        </w:tc>
        <w:tc>
          <w:tcPr>
            <w:tcW w:w="9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26B7E" w:rsidRPr="00D8314A" w:rsidRDefault="00326B7E" w:rsidP="00326B7E">
            <w:pPr>
              <w:jc w:val="center"/>
              <w:rPr>
                <w:rFonts w:eastAsia="Calibri"/>
                <w:sz w:val="24"/>
              </w:rPr>
            </w:pPr>
            <w:r w:rsidRPr="00D8314A">
              <w:rPr>
                <w:rFonts w:eastAsia="Calibri"/>
                <w:sz w:val="24"/>
              </w:rPr>
              <w:t>326,7</w:t>
            </w:r>
          </w:p>
        </w:tc>
        <w:tc>
          <w:tcPr>
            <w:tcW w:w="12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26B7E" w:rsidRPr="00D8314A" w:rsidRDefault="00326B7E" w:rsidP="00326B7E">
            <w:pPr>
              <w:jc w:val="center"/>
              <w:rPr>
                <w:rFonts w:eastAsia="Calibri"/>
                <w:sz w:val="24"/>
              </w:rPr>
            </w:pPr>
            <w:r w:rsidRPr="00D8314A">
              <w:rPr>
                <w:rFonts w:eastAsia="Calibri"/>
                <w:sz w:val="24"/>
              </w:rPr>
              <w:t>292,4</w:t>
            </w:r>
          </w:p>
        </w:tc>
        <w:tc>
          <w:tcPr>
            <w:tcW w:w="16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26B7E" w:rsidRPr="00D8314A" w:rsidRDefault="00326B7E" w:rsidP="00326B7E">
            <w:pPr>
              <w:jc w:val="center"/>
              <w:rPr>
                <w:rFonts w:eastAsia="Calibri"/>
                <w:sz w:val="24"/>
              </w:rPr>
            </w:pPr>
            <w:r w:rsidRPr="00D8314A">
              <w:rPr>
                <w:rFonts w:eastAsia="Calibri"/>
                <w:sz w:val="24"/>
              </w:rPr>
              <w:t>1253,7</w:t>
            </w:r>
          </w:p>
        </w:tc>
        <w:tc>
          <w:tcPr>
            <w:tcW w:w="10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26B7E" w:rsidRPr="00D8314A" w:rsidRDefault="00326B7E" w:rsidP="00326B7E">
            <w:pPr>
              <w:jc w:val="center"/>
              <w:rPr>
                <w:rFonts w:eastAsia="Calibri"/>
                <w:sz w:val="24"/>
              </w:rPr>
            </w:pPr>
            <w:r w:rsidRPr="00D8314A">
              <w:rPr>
                <w:rFonts w:eastAsia="Calibri"/>
                <w:sz w:val="24"/>
              </w:rPr>
              <w:t>103,7</w:t>
            </w:r>
          </w:p>
        </w:tc>
      </w:tr>
      <w:tr w:rsidR="00326B7E" w:rsidRPr="00326B7E" w:rsidTr="00D8314A">
        <w:tc>
          <w:tcPr>
            <w:tcW w:w="19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26B7E" w:rsidRPr="00D8314A" w:rsidRDefault="00326B7E" w:rsidP="00326B7E">
            <w:pPr>
              <w:spacing w:line="315" w:lineRule="atLeast"/>
              <w:textAlignment w:val="baseline"/>
              <w:rPr>
                <w:color w:val="2D2D2D"/>
                <w:sz w:val="24"/>
              </w:rPr>
            </w:pPr>
            <w:r w:rsidRPr="00D8314A">
              <w:rPr>
                <w:color w:val="2D2D2D"/>
                <w:sz w:val="24"/>
              </w:rPr>
              <w:t>Повреждения дикими животными</w:t>
            </w:r>
          </w:p>
        </w:tc>
        <w:tc>
          <w:tcPr>
            <w:tcW w:w="16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26B7E" w:rsidRPr="00D8314A" w:rsidRDefault="00326B7E" w:rsidP="00326B7E">
            <w:pPr>
              <w:jc w:val="center"/>
              <w:rPr>
                <w:rFonts w:eastAsia="Calibri"/>
                <w:sz w:val="24"/>
              </w:rPr>
            </w:pPr>
            <w:r w:rsidRPr="00D8314A">
              <w:rPr>
                <w:rFonts w:eastAsia="Calibri"/>
                <w:sz w:val="24"/>
              </w:rPr>
              <w:t>9,9</w:t>
            </w:r>
          </w:p>
        </w:tc>
        <w:tc>
          <w:tcPr>
            <w:tcW w:w="9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26B7E" w:rsidRPr="00D8314A" w:rsidRDefault="00326B7E" w:rsidP="00326B7E">
            <w:pPr>
              <w:jc w:val="center"/>
              <w:rPr>
                <w:rFonts w:eastAsia="Calibri"/>
                <w:sz w:val="24"/>
              </w:rPr>
            </w:pPr>
            <w:r w:rsidRPr="00D8314A">
              <w:rPr>
                <w:rFonts w:eastAsia="Calibri"/>
                <w:sz w:val="24"/>
              </w:rPr>
              <w:t>9,9</w:t>
            </w:r>
          </w:p>
        </w:tc>
        <w:tc>
          <w:tcPr>
            <w:tcW w:w="9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26B7E" w:rsidRPr="00D8314A" w:rsidRDefault="00326B7E" w:rsidP="00326B7E">
            <w:pPr>
              <w:jc w:val="center"/>
              <w:rPr>
                <w:rFonts w:eastAsia="Calibri"/>
                <w:sz w:val="24"/>
              </w:rPr>
            </w:pPr>
            <w:r w:rsidRPr="00D8314A">
              <w:rPr>
                <w:rFonts w:eastAsia="Calibri"/>
                <w:sz w:val="24"/>
              </w:rPr>
              <w:t>0</w:t>
            </w:r>
          </w:p>
        </w:tc>
        <w:tc>
          <w:tcPr>
            <w:tcW w:w="12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26B7E" w:rsidRPr="00D8314A" w:rsidRDefault="00326B7E" w:rsidP="00326B7E">
            <w:pPr>
              <w:jc w:val="center"/>
              <w:rPr>
                <w:rFonts w:eastAsia="Calibri"/>
                <w:sz w:val="24"/>
              </w:rPr>
            </w:pPr>
            <w:r w:rsidRPr="00D8314A">
              <w:rPr>
                <w:rFonts w:eastAsia="Calibri"/>
                <w:sz w:val="24"/>
              </w:rPr>
              <w:t>0</w:t>
            </w:r>
          </w:p>
        </w:tc>
        <w:tc>
          <w:tcPr>
            <w:tcW w:w="16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26B7E" w:rsidRPr="00D8314A" w:rsidRDefault="00326B7E" w:rsidP="00326B7E">
            <w:pPr>
              <w:jc w:val="center"/>
              <w:rPr>
                <w:rFonts w:eastAsia="Calibri"/>
                <w:sz w:val="24"/>
              </w:rPr>
            </w:pPr>
            <w:r w:rsidRPr="00D8314A">
              <w:rPr>
                <w:rFonts w:eastAsia="Calibri"/>
                <w:sz w:val="24"/>
              </w:rPr>
              <w:t>20,6</w:t>
            </w:r>
          </w:p>
        </w:tc>
        <w:tc>
          <w:tcPr>
            <w:tcW w:w="10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26B7E" w:rsidRPr="00D8314A" w:rsidRDefault="00326B7E" w:rsidP="00326B7E">
            <w:pPr>
              <w:jc w:val="center"/>
              <w:rPr>
                <w:rFonts w:eastAsia="Calibri"/>
                <w:sz w:val="24"/>
              </w:rPr>
            </w:pPr>
            <w:r w:rsidRPr="00D8314A">
              <w:rPr>
                <w:rFonts w:eastAsia="Calibri"/>
                <w:sz w:val="24"/>
              </w:rPr>
              <w:t>0</w:t>
            </w:r>
          </w:p>
        </w:tc>
      </w:tr>
      <w:tr w:rsidR="00326B7E" w:rsidRPr="00326B7E" w:rsidTr="00D8314A">
        <w:tc>
          <w:tcPr>
            <w:tcW w:w="19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26B7E" w:rsidRPr="00D8314A" w:rsidRDefault="00326B7E" w:rsidP="00326B7E">
            <w:pPr>
              <w:spacing w:line="315" w:lineRule="atLeast"/>
              <w:textAlignment w:val="baseline"/>
              <w:rPr>
                <w:color w:val="2D2D2D"/>
                <w:sz w:val="24"/>
              </w:rPr>
            </w:pPr>
            <w:r w:rsidRPr="00D8314A">
              <w:rPr>
                <w:color w:val="2D2D2D"/>
                <w:sz w:val="24"/>
              </w:rPr>
              <w:t>Антропогенные факторы</w:t>
            </w:r>
          </w:p>
        </w:tc>
        <w:tc>
          <w:tcPr>
            <w:tcW w:w="16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26B7E" w:rsidRPr="00D8314A" w:rsidRDefault="00326B7E" w:rsidP="00326B7E">
            <w:pPr>
              <w:jc w:val="center"/>
              <w:rPr>
                <w:rFonts w:eastAsia="Calibri"/>
                <w:sz w:val="24"/>
              </w:rPr>
            </w:pPr>
            <w:r w:rsidRPr="00D8314A">
              <w:rPr>
                <w:rFonts w:eastAsia="Calibri"/>
                <w:sz w:val="24"/>
              </w:rPr>
              <w:t>73</w:t>
            </w:r>
          </w:p>
        </w:tc>
        <w:tc>
          <w:tcPr>
            <w:tcW w:w="9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26B7E" w:rsidRPr="00D8314A" w:rsidRDefault="00326B7E" w:rsidP="00326B7E">
            <w:pPr>
              <w:jc w:val="center"/>
              <w:rPr>
                <w:rFonts w:eastAsia="Calibri"/>
                <w:sz w:val="24"/>
              </w:rPr>
            </w:pPr>
            <w:r w:rsidRPr="00D8314A">
              <w:rPr>
                <w:rFonts w:eastAsia="Calibri"/>
                <w:sz w:val="24"/>
              </w:rPr>
              <w:t>73</w:t>
            </w:r>
          </w:p>
        </w:tc>
        <w:tc>
          <w:tcPr>
            <w:tcW w:w="9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26B7E" w:rsidRPr="00D8314A" w:rsidRDefault="00326B7E" w:rsidP="00326B7E">
            <w:pPr>
              <w:jc w:val="center"/>
              <w:rPr>
                <w:rFonts w:eastAsia="Calibri"/>
                <w:sz w:val="24"/>
              </w:rPr>
            </w:pPr>
            <w:r w:rsidRPr="00D8314A">
              <w:rPr>
                <w:rFonts w:eastAsia="Calibri"/>
                <w:sz w:val="24"/>
              </w:rPr>
              <w:t>0</w:t>
            </w:r>
          </w:p>
        </w:tc>
        <w:tc>
          <w:tcPr>
            <w:tcW w:w="12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26B7E" w:rsidRPr="00D8314A" w:rsidRDefault="00326B7E" w:rsidP="00326B7E">
            <w:pPr>
              <w:jc w:val="center"/>
              <w:rPr>
                <w:rFonts w:eastAsia="Calibri"/>
                <w:sz w:val="24"/>
              </w:rPr>
            </w:pPr>
            <w:r w:rsidRPr="00D8314A">
              <w:rPr>
                <w:rFonts w:eastAsia="Calibri"/>
                <w:sz w:val="24"/>
              </w:rPr>
              <w:t>0</w:t>
            </w:r>
          </w:p>
        </w:tc>
        <w:tc>
          <w:tcPr>
            <w:tcW w:w="16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26B7E" w:rsidRPr="00D8314A" w:rsidRDefault="00326B7E" w:rsidP="00326B7E">
            <w:pPr>
              <w:jc w:val="center"/>
              <w:rPr>
                <w:rFonts w:eastAsia="Calibri"/>
                <w:sz w:val="24"/>
              </w:rPr>
            </w:pPr>
            <w:r w:rsidRPr="00D8314A">
              <w:rPr>
                <w:rFonts w:eastAsia="Calibri"/>
                <w:sz w:val="24"/>
              </w:rPr>
              <w:t>0</w:t>
            </w:r>
          </w:p>
        </w:tc>
        <w:tc>
          <w:tcPr>
            <w:tcW w:w="10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26B7E" w:rsidRPr="00D8314A" w:rsidRDefault="00326B7E" w:rsidP="00326B7E">
            <w:pPr>
              <w:jc w:val="center"/>
              <w:rPr>
                <w:rFonts w:eastAsia="Calibri"/>
                <w:sz w:val="24"/>
              </w:rPr>
            </w:pPr>
            <w:r w:rsidRPr="00D8314A">
              <w:rPr>
                <w:rFonts w:eastAsia="Calibri"/>
                <w:sz w:val="24"/>
              </w:rPr>
              <w:t>0</w:t>
            </w:r>
          </w:p>
        </w:tc>
      </w:tr>
      <w:tr w:rsidR="00326B7E" w:rsidRPr="00326B7E" w:rsidTr="00D8314A">
        <w:tc>
          <w:tcPr>
            <w:tcW w:w="19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26B7E" w:rsidRPr="00D8314A" w:rsidRDefault="00326B7E" w:rsidP="00326B7E">
            <w:pPr>
              <w:spacing w:line="315" w:lineRule="atLeast"/>
              <w:textAlignment w:val="baseline"/>
              <w:rPr>
                <w:color w:val="2D2D2D"/>
                <w:sz w:val="24"/>
              </w:rPr>
            </w:pPr>
            <w:r w:rsidRPr="00D8314A">
              <w:rPr>
                <w:color w:val="2D2D2D"/>
                <w:sz w:val="24"/>
              </w:rPr>
              <w:t>Непатогенные факторы</w:t>
            </w:r>
          </w:p>
        </w:tc>
        <w:tc>
          <w:tcPr>
            <w:tcW w:w="16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26B7E" w:rsidRPr="00D8314A" w:rsidRDefault="00326B7E" w:rsidP="00326B7E">
            <w:pPr>
              <w:jc w:val="center"/>
              <w:rPr>
                <w:rFonts w:eastAsia="Calibri"/>
                <w:sz w:val="24"/>
              </w:rPr>
            </w:pPr>
            <w:r w:rsidRPr="00D8314A">
              <w:rPr>
                <w:rFonts w:eastAsia="Calibri"/>
                <w:sz w:val="24"/>
              </w:rPr>
              <w:t>32,1</w:t>
            </w:r>
          </w:p>
        </w:tc>
        <w:tc>
          <w:tcPr>
            <w:tcW w:w="9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26B7E" w:rsidRPr="00D8314A" w:rsidRDefault="00326B7E" w:rsidP="00326B7E">
            <w:pPr>
              <w:jc w:val="center"/>
              <w:rPr>
                <w:rFonts w:eastAsia="Calibri"/>
                <w:sz w:val="24"/>
              </w:rPr>
            </w:pPr>
            <w:r w:rsidRPr="00D8314A">
              <w:rPr>
                <w:rFonts w:eastAsia="Calibri"/>
                <w:sz w:val="24"/>
              </w:rPr>
              <w:t>0</w:t>
            </w:r>
          </w:p>
        </w:tc>
        <w:tc>
          <w:tcPr>
            <w:tcW w:w="9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26B7E" w:rsidRPr="00D8314A" w:rsidRDefault="00326B7E" w:rsidP="00326B7E">
            <w:pPr>
              <w:jc w:val="center"/>
              <w:rPr>
                <w:rFonts w:eastAsia="Calibri"/>
                <w:sz w:val="24"/>
              </w:rPr>
            </w:pPr>
            <w:r w:rsidRPr="00D8314A">
              <w:rPr>
                <w:rFonts w:eastAsia="Calibri"/>
                <w:sz w:val="24"/>
              </w:rPr>
              <w:t>-</w:t>
            </w:r>
          </w:p>
        </w:tc>
        <w:tc>
          <w:tcPr>
            <w:tcW w:w="12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26B7E" w:rsidRPr="00D8314A" w:rsidRDefault="00326B7E" w:rsidP="00326B7E">
            <w:pPr>
              <w:jc w:val="center"/>
              <w:rPr>
                <w:rFonts w:eastAsia="Calibri"/>
                <w:sz w:val="24"/>
              </w:rPr>
            </w:pPr>
            <w:r w:rsidRPr="00D8314A">
              <w:rPr>
                <w:rFonts w:eastAsia="Calibri"/>
                <w:sz w:val="24"/>
              </w:rPr>
              <w:t>0</w:t>
            </w:r>
          </w:p>
        </w:tc>
        <w:tc>
          <w:tcPr>
            <w:tcW w:w="16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26B7E" w:rsidRPr="00D8314A" w:rsidRDefault="00326B7E" w:rsidP="00326B7E">
            <w:pPr>
              <w:jc w:val="center"/>
              <w:rPr>
                <w:rFonts w:eastAsia="Calibri"/>
                <w:sz w:val="24"/>
              </w:rPr>
            </w:pPr>
            <w:r w:rsidRPr="00D8314A">
              <w:rPr>
                <w:rFonts w:eastAsia="Calibri"/>
                <w:sz w:val="24"/>
              </w:rPr>
              <w:t>0</w:t>
            </w:r>
          </w:p>
        </w:tc>
        <w:tc>
          <w:tcPr>
            <w:tcW w:w="10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26B7E" w:rsidRPr="00D8314A" w:rsidRDefault="00326B7E" w:rsidP="00326B7E">
            <w:pPr>
              <w:jc w:val="center"/>
              <w:rPr>
                <w:rFonts w:eastAsia="Calibri"/>
                <w:sz w:val="24"/>
              </w:rPr>
            </w:pPr>
            <w:r w:rsidRPr="00D8314A">
              <w:rPr>
                <w:rFonts w:eastAsia="Calibri"/>
                <w:sz w:val="24"/>
              </w:rPr>
              <w:t>0</w:t>
            </w:r>
          </w:p>
        </w:tc>
      </w:tr>
      <w:tr w:rsidR="00326B7E" w:rsidRPr="00326B7E" w:rsidTr="00D8314A">
        <w:tc>
          <w:tcPr>
            <w:tcW w:w="19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26B7E" w:rsidRPr="00D8314A" w:rsidRDefault="00326B7E" w:rsidP="00326B7E">
            <w:pPr>
              <w:spacing w:line="315" w:lineRule="atLeast"/>
              <w:textAlignment w:val="baseline"/>
              <w:rPr>
                <w:color w:val="2D2D2D"/>
                <w:sz w:val="24"/>
              </w:rPr>
            </w:pPr>
            <w:r w:rsidRPr="00D8314A">
              <w:rPr>
                <w:color w:val="2D2D2D"/>
                <w:sz w:val="24"/>
              </w:rPr>
              <w:t>Всего</w:t>
            </w:r>
          </w:p>
        </w:tc>
        <w:tc>
          <w:tcPr>
            <w:tcW w:w="16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26B7E" w:rsidRPr="00D8314A" w:rsidRDefault="00326B7E" w:rsidP="00326B7E">
            <w:pPr>
              <w:jc w:val="center"/>
              <w:rPr>
                <w:rFonts w:eastAsia="Calibri"/>
                <w:sz w:val="24"/>
              </w:rPr>
            </w:pPr>
            <w:r w:rsidRPr="00D8314A">
              <w:rPr>
                <w:rFonts w:eastAsia="Calibri"/>
                <w:sz w:val="24"/>
              </w:rPr>
              <w:t>19504,7</w:t>
            </w:r>
          </w:p>
        </w:tc>
        <w:tc>
          <w:tcPr>
            <w:tcW w:w="9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26B7E" w:rsidRPr="00D8314A" w:rsidRDefault="00326B7E" w:rsidP="00326B7E">
            <w:pPr>
              <w:jc w:val="center"/>
              <w:rPr>
                <w:rFonts w:eastAsia="Calibri"/>
                <w:sz w:val="24"/>
              </w:rPr>
            </w:pPr>
            <w:r w:rsidRPr="00D8314A">
              <w:rPr>
                <w:rFonts w:eastAsia="Calibri"/>
                <w:sz w:val="24"/>
              </w:rPr>
              <w:t>9149</w:t>
            </w:r>
          </w:p>
        </w:tc>
        <w:tc>
          <w:tcPr>
            <w:tcW w:w="9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26B7E" w:rsidRPr="00D8314A" w:rsidRDefault="00326B7E" w:rsidP="00326B7E">
            <w:pPr>
              <w:jc w:val="center"/>
              <w:rPr>
                <w:rFonts w:eastAsia="Calibri"/>
                <w:sz w:val="24"/>
              </w:rPr>
            </w:pPr>
            <w:r w:rsidRPr="00D8314A">
              <w:rPr>
                <w:rFonts w:eastAsia="Calibri"/>
                <w:sz w:val="24"/>
              </w:rPr>
              <w:t>672,4</w:t>
            </w:r>
          </w:p>
        </w:tc>
        <w:tc>
          <w:tcPr>
            <w:tcW w:w="12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26B7E" w:rsidRPr="00D8314A" w:rsidRDefault="00326B7E" w:rsidP="00326B7E">
            <w:pPr>
              <w:jc w:val="center"/>
              <w:rPr>
                <w:rFonts w:eastAsia="Calibri"/>
                <w:sz w:val="24"/>
              </w:rPr>
            </w:pPr>
            <w:r w:rsidRPr="00D8314A">
              <w:rPr>
                <w:rFonts w:eastAsia="Calibri"/>
                <w:sz w:val="24"/>
              </w:rPr>
              <w:t>305,1</w:t>
            </w:r>
          </w:p>
        </w:tc>
        <w:tc>
          <w:tcPr>
            <w:tcW w:w="16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26B7E" w:rsidRPr="00D8314A" w:rsidRDefault="00326B7E" w:rsidP="00326B7E">
            <w:pPr>
              <w:jc w:val="center"/>
              <w:rPr>
                <w:rFonts w:eastAsia="Calibri"/>
                <w:sz w:val="24"/>
              </w:rPr>
            </w:pPr>
            <w:r w:rsidRPr="00D8314A">
              <w:rPr>
                <w:rFonts w:eastAsia="Calibri"/>
                <w:sz w:val="24"/>
              </w:rPr>
              <w:t>10723,0</w:t>
            </w:r>
          </w:p>
        </w:tc>
        <w:tc>
          <w:tcPr>
            <w:tcW w:w="10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26B7E" w:rsidRPr="00D8314A" w:rsidRDefault="00326B7E" w:rsidP="00326B7E">
            <w:pPr>
              <w:jc w:val="center"/>
              <w:rPr>
                <w:rFonts w:eastAsia="Calibri"/>
                <w:sz w:val="24"/>
              </w:rPr>
            </w:pPr>
            <w:r w:rsidRPr="00D8314A">
              <w:rPr>
                <w:rFonts w:eastAsia="Calibri"/>
                <w:sz w:val="24"/>
              </w:rPr>
              <w:t>361,3</w:t>
            </w:r>
          </w:p>
        </w:tc>
      </w:tr>
    </w:tbl>
    <w:p w:rsidR="00326B7E" w:rsidRPr="00326B7E" w:rsidRDefault="00326B7E" w:rsidP="00326B7E">
      <w:pPr>
        <w:tabs>
          <w:tab w:val="left" w:pos="1063"/>
        </w:tabs>
        <w:spacing w:line="360" w:lineRule="auto"/>
        <w:rPr>
          <w:sz w:val="24"/>
        </w:rPr>
      </w:pPr>
    </w:p>
    <w:p w:rsidR="00326B7E" w:rsidRPr="00326B7E" w:rsidRDefault="00326B7E" w:rsidP="00D8314A">
      <w:pPr>
        <w:tabs>
          <w:tab w:val="left" w:pos="1063"/>
        </w:tabs>
        <w:spacing w:line="360" w:lineRule="auto"/>
        <w:ind w:firstLine="709"/>
        <w:jc w:val="both"/>
        <w:rPr>
          <w:sz w:val="24"/>
        </w:rPr>
      </w:pPr>
      <w:r w:rsidRPr="00326B7E">
        <w:rPr>
          <w:sz w:val="24"/>
        </w:rPr>
        <w:t>Санитарное и лесопатологическое состояние древостоев области является относительно стабильным на протяжении последних лет. На ухудшение санитарного и лесопатологического состояния насаждений относительно 2009 года негативное влияние оказала аномально высокая температура в летние месяцы 2010 года.</w:t>
      </w:r>
    </w:p>
    <w:p w:rsidR="00326B7E" w:rsidRPr="00326B7E" w:rsidRDefault="00326B7E" w:rsidP="00D8314A">
      <w:pPr>
        <w:tabs>
          <w:tab w:val="left" w:pos="1063"/>
        </w:tabs>
        <w:spacing w:line="360" w:lineRule="auto"/>
        <w:ind w:firstLine="709"/>
        <w:jc w:val="both"/>
        <w:rPr>
          <w:sz w:val="24"/>
        </w:rPr>
      </w:pPr>
      <w:r w:rsidRPr="00326B7E">
        <w:rPr>
          <w:sz w:val="24"/>
        </w:rPr>
        <w:t xml:space="preserve">Лесопатологическим мониторингом(2017г.) на землях лесного фонда выявлены очаги болезней и вредителей леса на площади 21430,4 га (13,5% покрытых лесной растительностью земель). Болезни леса учтены на площади 21430,4га, из которых преобладает корневая губка </w:t>
      </w:r>
    </w:p>
    <w:p w:rsidR="00326B7E" w:rsidRPr="00326B7E" w:rsidRDefault="00326B7E" w:rsidP="00D8314A">
      <w:pPr>
        <w:tabs>
          <w:tab w:val="left" w:pos="1063"/>
        </w:tabs>
        <w:spacing w:line="360" w:lineRule="auto"/>
        <w:ind w:firstLine="709"/>
        <w:jc w:val="both"/>
        <w:rPr>
          <w:sz w:val="24"/>
        </w:rPr>
      </w:pPr>
      <w:r w:rsidRPr="00326B7E">
        <w:rPr>
          <w:sz w:val="24"/>
        </w:rPr>
        <w:t>Насаждения с нарушенной и утраченной устойчивостью разной степенью усыхания представлены на конец отчётного года на площади 19504,7 га ( 12,3% покрытых лесной растительностью земель лесного фонда области).</w:t>
      </w:r>
    </w:p>
    <w:p w:rsidR="00D8314A" w:rsidRDefault="00326B7E" w:rsidP="00D8314A">
      <w:pPr>
        <w:tabs>
          <w:tab w:val="left" w:pos="1063"/>
        </w:tabs>
        <w:spacing w:line="360" w:lineRule="auto"/>
        <w:ind w:firstLine="709"/>
        <w:jc w:val="both"/>
        <w:rPr>
          <w:sz w:val="24"/>
        </w:rPr>
      </w:pPr>
      <w:r w:rsidRPr="00326B7E">
        <w:rPr>
          <w:sz w:val="24"/>
        </w:rPr>
        <w:t>Основными причинами ослабления и усыхания насаждений являются болезни леса, лесные пожары, неблагоприятные погодные условия и почвенно-климатические факторы.</w:t>
      </w:r>
    </w:p>
    <w:p w:rsidR="00D8314A" w:rsidRDefault="00D8314A">
      <w:pPr>
        <w:spacing w:after="200" w:line="276" w:lineRule="auto"/>
        <w:rPr>
          <w:sz w:val="24"/>
        </w:rPr>
      </w:pPr>
      <w:r>
        <w:rPr>
          <w:sz w:val="24"/>
        </w:rPr>
        <w:br w:type="page"/>
      </w:r>
    </w:p>
    <w:p w:rsidR="00326B7E" w:rsidRPr="00326B7E" w:rsidRDefault="00326B7E" w:rsidP="00326B7E">
      <w:pPr>
        <w:rPr>
          <w:sz w:val="24"/>
        </w:rPr>
      </w:pPr>
    </w:p>
    <w:p w:rsidR="00326B7E" w:rsidRPr="00326B7E" w:rsidRDefault="00326B7E" w:rsidP="00326B7E">
      <w:pPr>
        <w:jc w:val="center"/>
        <w:rPr>
          <w:b/>
          <w:sz w:val="24"/>
        </w:rPr>
      </w:pPr>
      <w:r w:rsidRPr="00326B7E">
        <w:rPr>
          <w:b/>
          <w:bCs/>
          <w:sz w:val="24"/>
        </w:rPr>
        <w:t xml:space="preserve">Глава </w:t>
      </w:r>
      <w:r w:rsidRPr="00326B7E">
        <w:rPr>
          <w:b/>
          <w:bCs/>
          <w:sz w:val="24"/>
          <w:lang w:val="en-US"/>
        </w:rPr>
        <w:t>III</w:t>
      </w:r>
      <w:r w:rsidRPr="00326B7E">
        <w:rPr>
          <w:b/>
          <w:bCs/>
          <w:sz w:val="24"/>
        </w:rPr>
        <w:t xml:space="preserve">. </w:t>
      </w:r>
      <w:r w:rsidRPr="00326B7E">
        <w:rPr>
          <w:b/>
          <w:sz w:val="24"/>
        </w:rPr>
        <w:t>Оценка лесных ресурсов и средообразующих, водоохранных, защитных, санитарно-гигиенических, оздоровительных и иных полезных функций лесов, рынков лесопродукции и перспектив освоения лесов</w:t>
      </w:r>
    </w:p>
    <w:p w:rsidR="00326B7E" w:rsidRPr="00326B7E" w:rsidRDefault="00326B7E" w:rsidP="00326B7E">
      <w:pPr>
        <w:jc w:val="center"/>
        <w:rPr>
          <w:b/>
          <w:sz w:val="24"/>
        </w:rPr>
      </w:pPr>
    </w:p>
    <w:p w:rsidR="00326B7E" w:rsidRPr="00326B7E" w:rsidRDefault="00326B7E" w:rsidP="00326B7E">
      <w:pPr>
        <w:jc w:val="center"/>
        <w:rPr>
          <w:b/>
          <w:sz w:val="24"/>
        </w:rPr>
      </w:pPr>
      <w:r w:rsidRPr="00326B7E">
        <w:rPr>
          <w:b/>
          <w:sz w:val="24"/>
        </w:rPr>
        <w:t>3.1. Оценка и перспективы использования лесных ресурсов населением для собственных нужд, а также использование лесов коренными малочисленными народами Российской Федерации</w:t>
      </w:r>
    </w:p>
    <w:p w:rsidR="00326B7E" w:rsidRPr="00326B7E" w:rsidRDefault="00326B7E" w:rsidP="00D8314A">
      <w:pPr>
        <w:spacing w:line="360" w:lineRule="auto"/>
        <w:rPr>
          <w:sz w:val="24"/>
        </w:rPr>
      </w:pPr>
    </w:p>
    <w:p w:rsidR="00326B7E" w:rsidRPr="00326B7E" w:rsidRDefault="00326B7E" w:rsidP="00D8314A">
      <w:pPr>
        <w:tabs>
          <w:tab w:val="left" w:pos="4111"/>
        </w:tabs>
        <w:spacing w:line="360" w:lineRule="auto"/>
        <w:ind w:firstLine="709"/>
        <w:jc w:val="both"/>
        <w:rPr>
          <w:sz w:val="24"/>
        </w:rPr>
      </w:pPr>
      <w:r w:rsidRPr="00326B7E">
        <w:rPr>
          <w:sz w:val="24"/>
        </w:rPr>
        <w:t>В соответствии со статьей 11 Лесного кодекса Российской Федерации граждане имеют право свободно и бесплатно пребывать в лесах и для собственных нужд осуществлять заготовку и сбор дикорастущих плодов, ягод, орехов, грибов, других пригодных для употребления в пищу лесных ресурсов (пищевых лесных ресурсов), а также недревесных лесных ресурсов. Статья 30 Лесного кодекса РФ предусматривает право граждан на заготовку древесины для целей отопления, возведения строений и иных собственных нужд.</w:t>
      </w:r>
    </w:p>
    <w:p w:rsidR="00326B7E" w:rsidRPr="00326B7E" w:rsidRDefault="00326B7E" w:rsidP="00D8314A">
      <w:pPr>
        <w:tabs>
          <w:tab w:val="left" w:pos="4111"/>
        </w:tabs>
        <w:spacing w:line="360" w:lineRule="auto"/>
        <w:ind w:firstLine="709"/>
        <w:jc w:val="both"/>
        <w:rPr>
          <w:sz w:val="24"/>
        </w:rPr>
      </w:pPr>
      <w:r w:rsidRPr="00326B7E">
        <w:rPr>
          <w:sz w:val="24"/>
        </w:rPr>
        <w:t>Реализации прав граждан, предусмотренных статьями 11 и 30 Лесного кодекса, на территории Липецкой области регламентирована нормативным актом "О правовом регулировании некоторых вопросов использования лесов на территории Липецкой области" (закон Липецкой области от 27.12.2007 №112-ОЗ (в ред. от 05.03.2015 №376- ОЗ)</w:t>
      </w:r>
    </w:p>
    <w:p w:rsidR="00326B7E" w:rsidRPr="00326B7E" w:rsidRDefault="00326B7E" w:rsidP="00D8314A">
      <w:pPr>
        <w:spacing w:line="360" w:lineRule="auto"/>
        <w:ind w:firstLine="709"/>
        <w:jc w:val="both"/>
        <w:rPr>
          <w:sz w:val="24"/>
        </w:rPr>
      </w:pPr>
      <w:r w:rsidRPr="00326B7E">
        <w:rPr>
          <w:sz w:val="24"/>
        </w:rPr>
        <w:t xml:space="preserve">Согласно указанному Закону граждане имеют право свободно и бесплатно пребывать в лесах и осуществлять для собственных нужд заготовку и сбор дикорастущих плодов, ягод, орехов, грибов, других пригодных для употребления в пищу лесных ресурсов (пищевых лесных ресурсов), а также недревесных лесных ресурсов. </w:t>
      </w:r>
    </w:p>
    <w:p w:rsidR="00326B7E" w:rsidRPr="00326B7E" w:rsidRDefault="00326B7E" w:rsidP="00D8314A">
      <w:pPr>
        <w:spacing w:line="360" w:lineRule="auto"/>
        <w:ind w:firstLine="709"/>
        <w:jc w:val="both"/>
        <w:rPr>
          <w:sz w:val="24"/>
        </w:rPr>
      </w:pPr>
      <w:r w:rsidRPr="00326B7E">
        <w:rPr>
          <w:sz w:val="24"/>
        </w:rPr>
        <w:t>Нормативы заготовки гражданами древесины для собственных нужд составляют:</w:t>
      </w:r>
    </w:p>
    <w:p w:rsidR="00326B7E" w:rsidRPr="00326B7E" w:rsidRDefault="00D8314A" w:rsidP="00D8314A">
      <w:pPr>
        <w:spacing w:line="360" w:lineRule="auto"/>
        <w:ind w:firstLine="709"/>
        <w:jc w:val="both"/>
        <w:rPr>
          <w:sz w:val="24"/>
        </w:rPr>
      </w:pPr>
      <w:r>
        <w:rPr>
          <w:sz w:val="24"/>
        </w:rPr>
        <w:t>– </w:t>
      </w:r>
      <w:r w:rsidR="00326B7E" w:rsidRPr="00326B7E">
        <w:rPr>
          <w:sz w:val="24"/>
        </w:rPr>
        <w:t>10 кубических метров общей массы заготовленной древесины на одно хозяйство для отопления один раз в год;</w:t>
      </w:r>
    </w:p>
    <w:p w:rsidR="00326B7E" w:rsidRPr="00326B7E" w:rsidRDefault="00D8314A" w:rsidP="00D8314A">
      <w:pPr>
        <w:spacing w:line="360" w:lineRule="auto"/>
        <w:ind w:firstLine="709"/>
        <w:jc w:val="both"/>
        <w:rPr>
          <w:sz w:val="24"/>
        </w:rPr>
      </w:pPr>
      <w:r>
        <w:rPr>
          <w:sz w:val="24"/>
        </w:rPr>
        <w:t>– </w:t>
      </w:r>
      <w:r w:rsidR="00326B7E" w:rsidRPr="00326B7E">
        <w:rPr>
          <w:sz w:val="24"/>
        </w:rPr>
        <w:t>30 кубических метров общей массы заготовленной древесины на одно хозяйство, в случае утраты (уничтожения) жилого помещения, хозяйственной постройки в результате пожара или иного стихийного бедствия, на восстановление жилья или строений и сооружений</w:t>
      </w:r>
    </w:p>
    <w:p w:rsidR="00326B7E" w:rsidRPr="00326B7E" w:rsidRDefault="00326B7E" w:rsidP="00D8314A">
      <w:pPr>
        <w:widowControl w:val="0"/>
        <w:autoSpaceDE w:val="0"/>
        <w:autoSpaceDN w:val="0"/>
        <w:adjustRightInd w:val="0"/>
        <w:spacing w:line="360" w:lineRule="auto"/>
        <w:ind w:firstLine="709"/>
        <w:jc w:val="both"/>
        <w:rPr>
          <w:sz w:val="24"/>
        </w:rPr>
      </w:pPr>
      <w:r w:rsidRPr="00326B7E">
        <w:rPr>
          <w:sz w:val="24"/>
        </w:rPr>
        <w:t xml:space="preserve">Граждане осуществляют заготовку древесины для собственных нужд на основании договора купли-продажи лесных насаждений. </w:t>
      </w:r>
    </w:p>
    <w:p w:rsidR="00326B7E" w:rsidRPr="00326B7E" w:rsidRDefault="00326B7E" w:rsidP="00D8314A">
      <w:pPr>
        <w:tabs>
          <w:tab w:val="left" w:pos="4111"/>
        </w:tabs>
        <w:spacing w:line="360" w:lineRule="auto"/>
        <w:ind w:firstLine="709"/>
        <w:jc w:val="both"/>
        <w:rPr>
          <w:sz w:val="24"/>
        </w:rPr>
      </w:pPr>
      <w:r w:rsidRPr="00326B7E">
        <w:rPr>
          <w:sz w:val="24"/>
        </w:rPr>
        <w:t>В период действия предыдущего лесного плана наблюдалось уменьшение объемов заготовок древесины населением для собственных нужд: с 1,2 тыс. м³ в 2009 году до  0.1 тыс. м³ в 2017 году. Небольшие объёмы заготовки древесины населением для собственных нужд, а также их снижение в последние годы объясняется полной газификацией территории области.</w:t>
      </w:r>
    </w:p>
    <w:p w:rsidR="00326B7E" w:rsidRPr="00326B7E" w:rsidRDefault="00326B7E" w:rsidP="00326B7E">
      <w:pPr>
        <w:tabs>
          <w:tab w:val="left" w:pos="4111"/>
        </w:tabs>
        <w:spacing w:line="360" w:lineRule="auto"/>
        <w:ind w:firstLine="709"/>
        <w:jc w:val="both"/>
        <w:rPr>
          <w:sz w:val="24"/>
        </w:rPr>
      </w:pPr>
      <w:r w:rsidRPr="00326B7E">
        <w:rPr>
          <w:sz w:val="24"/>
        </w:rPr>
        <w:lastRenderedPageBreak/>
        <w:t>Учет объема заготовок населением иных лесных ресурсов для собственных нужд не ведется.</w:t>
      </w:r>
    </w:p>
    <w:p w:rsidR="00326B7E" w:rsidRPr="00326B7E" w:rsidRDefault="00326B7E" w:rsidP="00326B7E">
      <w:pPr>
        <w:tabs>
          <w:tab w:val="left" w:pos="4111"/>
        </w:tabs>
        <w:spacing w:line="360" w:lineRule="auto"/>
        <w:ind w:firstLine="709"/>
        <w:jc w:val="both"/>
        <w:rPr>
          <w:sz w:val="24"/>
        </w:rPr>
      </w:pPr>
      <w:r w:rsidRPr="00326B7E">
        <w:rPr>
          <w:sz w:val="24"/>
        </w:rPr>
        <w:t>Коренные малочисленные народы Российской Федерации, утвержденные постановлением Правительства Российской Федерации от 24.03.2000 №255, на территории Липецкой области не проживают.</w:t>
      </w:r>
    </w:p>
    <w:p w:rsidR="00326B7E" w:rsidRPr="00326B7E" w:rsidRDefault="00326B7E" w:rsidP="00326B7E">
      <w:pPr>
        <w:tabs>
          <w:tab w:val="left" w:pos="4111"/>
        </w:tabs>
        <w:spacing w:line="360" w:lineRule="auto"/>
        <w:ind w:firstLine="709"/>
        <w:jc w:val="both"/>
        <w:rPr>
          <w:sz w:val="24"/>
        </w:rPr>
      </w:pPr>
    </w:p>
    <w:p w:rsidR="00326B7E" w:rsidRDefault="00326B7E" w:rsidP="00326B7E">
      <w:pPr>
        <w:tabs>
          <w:tab w:val="left" w:pos="4111"/>
        </w:tabs>
        <w:spacing w:line="360" w:lineRule="auto"/>
        <w:ind w:firstLine="709"/>
        <w:jc w:val="center"/>
        <w:rPr>
          <w:b/>
          <w:bCs/>
          <w:sz w:val="24"/>
        </w:rPr>
      </w:pPr>
      <w:r w:rsidRPr="00326B7E">
        <w:rPr>
          <w:b/>
          <w:bCs/>
          <w:sz w:val="24"/>
        </w:rPr>
        <w:t>3.2. Инвестиционные проекты, планируемые, согласованные и реализуемые на территории Липецкой области, направленные на повышение эффективности использования древесины и иных лесных ресурсов</w:t>
      </w:r>
    </w:p>
    <w:p w:rsidR="00D8314A" w:rsidRPr="00326B7E" w:rsidRDefault="00D8314A" w:rsidP="00326B7E">
      <w:pPr>
        <w:tabs>
          <w:tab w:val="left" w:pos="4111"/>
        </w:tabs>
        <w:spacing w:line="360" w:lineRule="auto"/>
        <w:ind w:firstLine="709"/>
        <w:jc w:val="center"/>
        <w:rPr>
          <w:sz w:val="24"/>
        </w:rPr>
      </w:pPr>
    </w:p>
    <w:p w:rsidR="00326B7E" w:rsidRPr="00326B7E" w:rsidRDefault="00326B7E" w:rsidP="00D8314A">
      <w:pPr>
        <w:spacing w:line="360" w:lineRule="auto"/>
        <w:ind w:firstLine="708"/>
        <w:jc w:val="both"/>
        <w:rPr>
          <w:rFonts w:eastAsia="Calibri"/>
          <w:sz w:val="24"/>
          <w:lang w:eastAsia="en-US"/>
        </w:rPr>
      </w:pPr>
      <w:r w:rsidRPr="00326B7E">
        <w:rPr>
          <w:rFonts w:eastAsia="Calibri"/>
          <w:sz w:val="24"/>
          <w:lang w:eastAsia="en-US"/>
        </w:rPr>
        <w:t>В</w:t>
      </w:r>
      <w:r w:rsidRPr="00326B7E">
        <w:rPr>
          <w:rFonts w:eastAsia="Calibri"/>
          <w:sz w:val="24"/>
          <w:lang w:val="x-none" w:eastAsia="en-US"/>
        </w:rPr>
        <w:t xml:space="preserve"> </w:t>
      </w:r>
      <w:r w:rsidRPr="00326B7E">
        <w:rPr>
          <w:rFonts w:eastAsia="Calibri"/>
          <w:sz w:val="24"/>
          <w:lang w:eastAsia="en-US"/>
        </w:rPr>
        <w:t xml:space="preserve">рамках </w:t>
      </w:r>
      <w:r w:rsidRPr="00326B7E">
        <w:rPr>
          <w:rFonts w:eastAsia="Calibri"/>
          <w:sz w:val="24"/>
          <w:lang w:val="x-none" w:eastAsia="en-US"/>
        </w:rPr>
        <w:t xml:space="preserve">Государственной программы Липецкой области "Развитие лесного хозяйства в Липецкой области" (постановление администрации Липецкой области от 8 октября 2013 г. </w:t>
      </w:r>
      <w:r w:rsidR="00D8314A">
        <w:rPr>
          <w:rFonts w:eastAsia="Calibri"/>
          <w:sz w:val="24"/>
          <w:lang w:eastAsia="en-US"/>
        </w:rPr>
        <w:t>№</w:t>
      </w:r>
      <w:r w:rsidRPr="00326B7E">
        <w:rPr>
          <w:rFonts w:eastAsia="Calibri"/>
          <w:sz w:val="24"/>
          <w:lang w:val="x-none" w:eastAsia="en-US"/>
        </w:rPr>
        <w:t xml:space="preserve"> 453, в ред. постановления администрации Липецкой области от 19.12.2016 N 512)</w:t>
      </w:r>
      <w:r w:rsidRPr="00326B7E">
        <w:rPr>
          <w:rFonts w:eastAsia="Calibri"/>
          <w:sz w:val="24"/>
          <w:lang w:eastAsia="en-US"/>
        </w:rPr>
        <w:t xml:space="preserve"> на территории области не планируется реализация инвестиционных проектов лесной направленности.</w:t>
      </w:r>
    </w:p>
    <w:p w:rsidR="00326B7E" w:rsidRPr="00326B7E" w:rsidRDefault="00326B7E" w:rsidP="00D8314A">
      <w:pPr>
        <w:tabs>
          <w:tab w:val="left" w:pos="4111"/>
        </w:tabs>
        <w:spacing w:line="360" w:lineRule="auto"/>
        <w:ind w:firstLine="708"/>
        <w:jc w:val="both"/>
        <w:rPr>
          <w:sz w:val="24"/>
        </w:rPr>
      </w:pPr>
      <w:r w:rsidRPr="00326B7E">
        <w:rPr>
          <w:sz w:val="24"/>
        </w:rPr>
        <w:t>Приоритетными направлениями государственной политики в сфере развития лесного хозяйства является обеспечение непрерывного, рационального и многоцелевого использования лесов с учетом их социально-экологического значения, создание благоприятных экологических условий для населения области.</w:t>
      </w:r>
    </w:p>
    <w:p w:rsidR="00326B7E" w:rsidRPr="00326B7E" w:rsidRDefault="00326B7E" w:rsidP="00D8314A">
      <w:pPr>
        <w:tabs>
          <w:tab w:val="left" w:pos="4111"/>
        </w:tabs>
        <w:spacing w:line="360" w:lineRule="auto"/>
        <w:ind w:firstLine="708"/>
        <w:jc w:val="both"/>
        <w:rPr>
          <w:sz w:val="24"/>
        </w:rPr>
      </w:pPr>
      <w:r w:rsidRPr="00326B7E">
        <w:rPr>
          <w:sz w:val="24"/>
        </w:rPr>
        <w:t>Программа предусматривает создание условий для устойчивого и эффективного государственного управления лесами, сохранения и повышения их ресурсно-экологического потенциала, обеспечения экологической безопасности и стабильного удовлетворения общественных потребностей в ресурсах и услугах леса.</w:t>
      </w:r>
    </w:p>
    <w:p w:rsidR="00326B7E" w:rsidRPr="00326B7E" w:rsidRDefault="00326B7E" w:rsidP="00D8314A">
      <w:pPr>
        <w:tabs>
          <w:tab w:val="left" w:pos="4111"/>
        </w:tabs>
        <w:spacing w:line="360" w:lineRule="auto"/>
        <w:ind w:firstLine="708"/>
        <w:jc w:val="both"/>
        <w:rPr>
          <w:sz w:val="24"/>
        </w:rPr>
      </w:pPr>
      <w:r w:rsidRPr="00326B7E">
        <w:rPr>
          <w:sz w:val="24"/>
        </w:rPr>
        <w:t>Программой определены основные цели, задачи, объемы и источники финансирования мероприятий по использованию, охране, защите и воспроизводству лесов, определен комплекс мер по обеспечению современного уровня охраны и защиты лесов, гарантированного воспроизводства лесных ресурсов на основе организационно-технических, технологических решений.</w:t>
      </w:r>
    </w:p>
    <w:p w:rsidR="00326B7E" w:rsidRPr="00326B7E" w:rsidRDefault="00326B7E" w:rsidP="00D8314A">
      <w:pPr>
        <w:tabs>
          <w:tab w:val="left" w:pos="4111"/>
        </w:tabs>
        <w:spacing w:line="360" w:lineRule="auto"/>
        <w:ind w:firstLine="708"/>
        <w:jc w:val="both"/>
        <w:rPr>
          <w:sz w:val="24"/>
        </w:rPr>
      </w:pPr>
      <w:r w:rsidRPr="00326B7E">
        <w:rPr>
          <w:sz w:val="24"/>
        </w:rPr>
        <w:t>Для повышения эффективности управления лесами Программа включает перечень необходимых мероприятий по совершенствованию и развитию государственного лесного надзора (лесной охраны), государственного пожарного надзора на землях лесного фонда в Липецкой области.</w:t>
      </w:r>
    </w:p>
    <w:p w:rsidR="00326B7E" w:rsidRPr="00326B7E" w:rsidRDefault="00326B7E" w:rsidP="00D8314A">
      <w:pPr>
        <w:tabs>
          <w:tab w:val="left" w:pos="4111"/>
        </w:tabs>
        <w:spacing w:line="360" w:lineRule="auto"/>
        <w:ind w:firstLine="708"/>
        <w:jc w:val="both"/>
        <w:rPr>
          <w:sz w:val="24"/>
        </w:rPr>
      </w:pPr>
      <w:r w:rsidRPr="00326B7E">
        <w:rPr>
          <w:sz w:val="24"/>
        </w:rPr>
        <w:t xml:space="preserve">В соответствии со </w:t>
      </w:r>
      <w:hyperlink r:id="rId54" w:history="1">
        <w:r w:rsidRPr="00932C5D">
          <w:rPr>
            <w:sz w:val="24"/>
          </w:rPr>
          <w:t>Стратегией</w:t>
        </w:r>
      </w:hyperlink>
      <w:r w:rsidRPr="00326B7E">
        <w:rPr>
          <w:sz w:val="24"/>
        </w:rPr>
        <w:t xml:space="preserve"> социально-экономического развития Липецкой области на период до 2020 года, утвержденной Законом Липецкой области от 25 декабря </w:t>
      </w:r>
      <w:r w:rsidRPr="00326B7E">
        <w:rPr>
          <w:sz w:val="24"/>
        </w:rPr>
        <w:lastRenderedPageBreak/>
        <w:t>2006 года N 10-ОЗ, целью Программы является сохранение и повышение ресурсно-экологического потенциала лесов в Липецкой области.</w:t>
      </w:r>
    </w:p>
    <w:p w:rsidR="00326B7E" w:rsidRPr="00326B7E" w:rsidRDefault="00326B7E" w:rsidP="00D8314A">
      <w:pPr>
        <w:tabs>
          <w:tab w:val="left" w:pos="4111"/>
        </w:tabs>
        <w:spacing w:line="360" w:lineRule="auto"/>
        <w:ind w:firstLine="708"/>
        <w:jc w:val="both"/>
        <w:rPr>
          <w:sz w:val="24"/>
        </w:rPr>
      </w:pPr>
      <w:r w:rsidRPr="00326B7E">
        <w:rPr>
          <w:sz w:val="24"/>
        </w:rPr>
        <w:t>Программа предусматривает решение следующих задач:</w:t>
      </w:r>
    </w:p>
    <w:p w:rsidR="00326B7E" w:rsidRPr="00326B7E" w:rsidRDefault="00D8314A" w:rsidP="00D8314A">
      <w:pPr>
        <w:tabs>
          <w:tab w:val="left" w:pos="4111"/>
        </w:tabs>
        <w:spacing w:line="360" w:lineRule="auto"/>
        <w:ind w:firstLine="708"/>
        <w:jc w:val="both"/>
        <w:rPr>
          <w:sz w:val="24"/>
        </w:rPr>
      </w:pPr>
      <w:r>
        <w:rPr>
          <w:sz w:val="24"/>
        </w:rPr>
        <w:t>– </w:t>
      </w:r>
      <w:r w:rsidR="00326B7E" w:rsidRPr="00326B7E">
        <w:rPr>
          <w:sz w:val="24"/>
        </w:rPr>
        <w:t>обеспечение сохранности и повышение продуктивности лесов на землях лесного фонда и землях населенных пунктов городского округа;</w:t>
      </w:r>
    </w:p>
    <w:p w:rsidR="00326B7E" w:rsidRPr="00326B7E" w:rsidRDefault="00D8314A" w:rsidP="00D8314A">
      <w:pPr>
        <w:tabs>
          <w:tab w:val="left" w:pos="4111"/>
        </w:tabs>
        <w:spacing w:line="360" w:lineRule="auto"/>
        <w:ind w:firstLine="708"/>
        <w:jc w:val="both"/>
        <w:rPr>
          <w:sz w:val="24"/>
        </w:rPr>
      </w:pPr>
      <w:r>
        <w:rPr>
          <w:sz w:val="24"/>
        </w:rPr>
        <w:t>– </w:t>
      </w:r>
      <w:r w:rsidR="00326B7E" w:rsidRPr="00326B7E">
        <w:rPr>
          <w:sz w:val="24"/>
        </w:rPr>
        <w:t>увеличение площади лесов на землях иных категорий.</w:t>
      </w:r>
    </w:p>
    <w:p w:rsidR="00326B7E" w:rsidRPr="00326B7E" w:rsidRDefault="00326B7E" w:rsidP="00D8314A">
      <w:pPr>
        <w:tabs>
          <w:tab w:val="left" w:pos="4111"/>
        </w:tabs>
        <w:spacing w:line="360" w:lineRule="auto"/>
        <w:ind w:firstLine="708"/>
        <w:jc w:val="both"/>
        <w:rPr>
          <w:sz w:val="24"/>
        </w:rPr>
      </w:pPr>
      <w:r w:rsidRPr="00326B7E">
        <w:rPr>
          <w:sz w:val="24"/>
        </w:rPr>
        <w:t>Индикатором цели Программы является "лесистость территории Липецкой области".</w:t>
      </w:r>
    </w:p>
    <w:p w:rsidR="00326B7E" w:rsidRPr="00326B7E" w:rsidRDefault="00326B7E" w:rsidP="00D8314A">
      <w:pPr>
        <w:tabs>
          <w:tab w:val="left" w:pos="4111"/>
        </w:tabs>
        <w:spacing w:line="360" w:lineRule="auto"/>
        <w:ind w:firstLine="708"/>
        <w:jc w:val="both"/>
        <w:rPr>
          <w:sz w:val="24"/>
        </w:rPr>
      </w:pPr>
      <w:r w:rsidRPr="00326B7E">
        <w:rPr>
          <w:sz w:val="24"/>
        </w:rPr>
        <w:t>Оценка потребности и обеспеченности сырьем промышленности, перерабатывающей лесные ресурсы, за 2017 год и на период действия нового Лесного плана Липецкой области приведена в приложении 17.</w:t>
      </w:r>
    </w:p>
    <w:p w:rsidR="00326B7E" w:rsidRPr="00326B7E" w:rsidRDefault="00326B7E" w:rsidP="00D8314A">
      <w:pPr>
        <w:tabs>
          <w:tab w:val="left" w:pos="4111"/>
        </w:tabs>
        <w:spacing w:line="360" w:lineRule="auto"/>
        <w:ind w:firstLine="708"/>
        <w:jc w:val="both"/>
        <w:rPr>
          <w:sz w:val="24"/>
        </w:rPr>
      </w:pPr>
    </w:p>
    <w:p w:rsidR="00326B7E" w:rsidRPr="00326B7E" w:rsidRDefault="00326B7E" w:rsidP="00326B7E">
      <w:pPr>
        <w:tabs>
          <w:tab w:val="left" w:pos="4111"/>
        </w:tabs>
        <w:spacing w:line="360" w:lineRule="auto"/>
        <w:ind w:firstLine="709"/>
        <w:jc w:val="center"/>
        <w:rPr>
          <w:rFonts w:eastAsia="Calibri"/>
          <w:sz w:val="24"/>
          <w:lang w:eastAsia="en-US"/>
        </w:rPr>
      </w:pPr>
    </w:p>
    <w:p w:rsidR="00326B7E" w:rsidRPr="00326B7E" w:rsidRDefault="00326B7E" w:rsidP="00326B7E">
      <w:pPr>
        <w:tabs>
          <w:tab w:val="left" w:pos="4111"/>
        </w:tabs>
        <w:spacing w:line="360" w:lineRule="auto"/>
        <w:ind w:firstLine="709"/>
        <w:jc w:val="center"/>
        <w:rPr>
          <w:sz w:val="24"/>
        </w:rPr>
      </w:pPr>
      <w:r w:rsidRPr="00326B7E">
        <w:rPr>
          <w:b/>
          <w:bCs/>
          <w:sz w:val="24"/>
        </w:rPr>
        <w:t>3.3.</w:t>
      </w:r>
      <w:r w:rsidR="00D8314A">
        <w:rPr>
          <w:b/>
          <w:bCs/>
          <w:sz w:val="24"/>
        </w:rPr>
        <w:t> </w:t>
      </w:r>
      <w:r w:rsidRPr="00326B7E">
        <w:rPr>
          <w:b/>
          <w:bCs/>
          <w:sz w:val="24"/>
        </w:rPr>
        <w:t>Рынки реализации древесины и иной лесной продукции за год, предшествующий разработке лесного плана Липецкой области и на период действия разрабатываемого лесного плана Липецкой области</w:t>
      </w:r>
    </w:p>
    <w:p w:rsidR="00326B7E" w:rsidRPr="00326B7E" w:rsidRDefault="00326B7E" w:rsidP="00D8314A">
      <w:pPr>
        <w:tabs>
          <w:tab w:val="left" w:pos="4111"/>
        </w:tabs>
        <w:spacing w:line="360" w:lineRule="auto"/>
        <w:ind w:firstLine="709"/>
        <w:jc w:val="both"/>
        <w:rPr>
          <w:sz w:val="24"/>
        </w:rPr>
      </w:pPr>
      <w:r w:rsidRPr="00326B7E">
        <w:rPr>
          <w:sz w:val="24"/>
        </w:rPr>
        <w:t>Информация о рынках реализации древесины и иной лесной продукции за 2017 год и на период действия разрабатываемого Лесного плана Липецкой области приведена в приложении 18.</w:t>
      </w:r>
    </w:p>
    <w:p w:rsidR="00326B7E" w:rsidRPr="00326B7E" w:rsidRDefault="00326B7E" w:rsidP="00D8314A">
      <w:pPr>
        <w:tabs>
          <w:tab w:val="left" w:pos="4111"/>
        </w:tabs>
        <w:spacing w:line="360" w:lineRule="auto"/>
        <w:ind w:firstLine="709"/>
        <w:jc w:val="both"/>
        <w:rPr>
          <w:sz w:val="24"/>
        </w:rPr>
      </w:pPr>
      <w:r w:rsidRPr="00326B7E">
        <w:rPr>
          <w:sz w:val="24"/>
        </w:rPr>
        <w:t xml:space="preserve">В 2017 году на территории области была произведена следующая лесная продукция:  </w:t>
      </w:r>
    </w:p>
    <w:p w:rsidR="00D8314A" w:rsidRDefault="00326B7E" w:rsidP="00D8314A">
      <w:pPr>
        <w:tabs>
          <w:tab w:val="left" w:pos="4111"/>
        </w:tabs>
        <w:spacing w:line="360" w:lineRule="auto"/>
        <w:ind w:firstLine="709"/>
        <w:jc w:val="both"/>
        <w:rPr>
          <w:sz w:val="24"/>
        </w:rPr>
      </w:pPr>
      <w:r w:rsidRPr="00326B7E">
        <w:rPr>
          <w:sz w:val="24"/>
        </w:rPr>
        <w:t>Лесоматериалы круглые хвойных пород для распиловки и строгания</w:t>
      </w:r>
      <w:r w:rsidRPr="00326B7E">
        <w:rPr>
          <w:sz w:val="24"/>
        </w:rPr>
        <w:tab/>
      </w:r>
      <w:r w:rsidR="00D8314A">
        <w:rPr>
          <w:sz w:val="24"/>
        </w:rPr>
        <w:t xml:space="preserve"> - 32915,</w:t>
      </w:r>
      <w:r w:rsidR="00932C5D">
        <w:rPr>
          <w:sz w:val="24"/>
        </w:rPr>
        <w:t xml:space="preserve">9 </w:t>
      </w:r>
      <w:r w:rsidRPr="00326B7E">
        <w:rPr>
          <w:sz w:val="24"/>
        </w:rPr>
        <w:t>м3</w:t>
      </w:r>
    </w:p>
    <w:p w:rsidR="00326B7E" w:rsidRPr="00326B7E" w:rsidRDefault="00326B7E" w:rsidP="00D8314A">
      <w:pPr>
        <w:tabs>
          <w:tab w:val="left" w:pos="4111"/>
        </w:tabs>
        <w:spacing w:line="360" w:lineRule="auto"/>
        <w:ind w:firstLine="709"/>
        <w:jc w:val="both"/>
        <w:rPr>
          <w:sz w:val="24"/>
        </w:rPr>
      </w:pPr>
      <w:r w:rsidRPr="00326B7E">
        <w:rPr>
          <w:sz w:val="24"/>
        </w:rPr>
        <w:t>Лесоматериалы круглые лиственных пород дл</w:t>
      </w:r>
      <w:r w:rsidR="00D8314A">
        <w:rPr>
          <w:sz w:val="24"/>
        </w:rPr>
        <w:t>я распиловки и строгания -  489,</w:t>
      </w:r>
      <w:r w:rsidRPr="00326B7E">
        <w:rPr>
          <w:sz w:val="24"/>
        </w:rPr>
        <w:t>6 м3</w:t>
      </w:r>
    </w:p>
    <w:p w:rsidR="00326B7E" w:rsidRPr="00326B7E" w:rsidRDefault="00326B7E" w:rsidP="00D8314A">
      <w:pPr>
        <w:tabs>
          <w:tab w:val="left" w:pos="4111"/>
        </w:tabs>
        <w:spacing w:line="360" w:lineRule="auto"/>
        <w:ind w:firstLine="709"/>
        <w:jc w:val="both"/>
        <w:rPr>
          <w:sz w:val="24"/>
        </w:rPr>
      </w:pPr>
      <w:r w:rsidRPr="00326B7E">
        <w:rPr>
          <w:sz w:val="24"/>
        </w:rPr>
        <w:t>Хлысты хвойных пород -</w:t>
      </w:r>
      <w:r w:rsidRPr="00326B7E">
        <w:rPr>
          <w:sz w:val="24"/>
        </w:rPr>
        <w:tab/>
      </w:r>
      <w:r w:rsidR="00D8314A">
        <w:rPr>
          <w:sz w:val="24"/>
        </w:rPr>
        <w:tab/>
      </w:r>
      <w:r w:rsidR="00D8314A">
        <w:rPr>
          <w:sz w:val="24"/>
        </w:rPr>
        <w:tab/>
      </w:r>
      <w:r w:rsidR="00D8314A">
        <w:rPr>
          <w:sz w:val="24"/>
        </w:rPr>
        <w:tab/>
      </w:r>
      <w:r w:rsidRPr="00326B7E">
        <w:rPr>
          <w:sz w:val="24"/>
        </w:rPr>
        <w:t>36501</w:t>
      </w:r>
      <w:r w:rsidR="00D8314A">
        <w:rPr>
          <w:sz w:val="24"/>
        </w:rPr>
        <w:t>,</w:t>
      </w:r>
      <w:r w:rsidRPr="00326B7E">
        <w:rPr>
          <w:sz w:val="24"/>
        </w:rPr>
        <w:t>49 м3</w:t>
      </w:r>
    </w:p>
    <w:p w:rsidR="00326B7E" w:rsidRPr="00326B7E" w:rsidRDefault="00326B7E" w:rsidP="00D8314A">
      <w:pPr>
        <w:tabs>
          <w:tab w:val="left" w:pos="4111"/>
        </w:tabs>
        <w:spacing w:line="360" w:lineRule="auto"/>
        <w:ind w:firstLine="709"/>
        <w:jc w:val="both"/>
        <w:rPr>
          <w:sz w:val="24"/>
        </w:rPr>
      </w:pPr>
      <w:r w:rsidRPr="00326B7E">
        <w:rPr>
          <w:sz w:val="24"/>
        </w:rPr>
        <w:t>Хлысты лиственных пород</w:t>
      </w:r>
      <w:r w:rsidRPr="00326B7E">
        <w:rPr>
          <w:sz w:val="24"/>
        </w:rPr>
        <w:tab/>
      </w:r>
      <w:r w:rsidR="00D8314A">
        <w:rPr>
          <w:sz w:val="24"/>
        </w:rPr>
        <w:tab/>
      </w:r>
      <w:r w:rsidR="00D8314A">
        <w:rPr>
          <w:sz w:val="24"/>
        </w:rPr>
        <w:tab/>
      </w:r>
      <w:r w:rsidR="00D8314A">
        <w:rPr>
          <w:sz w:val="24"/>
        </w:rPr>
        <w:tab/>
        <w:t>7726,</w:t>
      </w:r>
      <w:r w:rsidRPr="00326B7E">
        <w:rPr>
          <w:sz w:val="24"/>
        </w:rPr>
        <w:t>5 м3</w:t>
      </w:r>
    </w:p>
    <w:p w:rsidR="00326B7E" w:rsidRPr="00326B7E" w:rsidRDefault="00326B7E" w:rsidP="00D8314A">
      <w:pPr>
        <w:tabs>
          <w:tab w:val="left" w:pos="4111"/>
        </w:tabs>
        <w:spacing w:line="360" w:lineRule="auto"/>
        <w:ind w:firstLine="709"/>
        <w:jc w:val="both"/>
        <w:rPr>
          <w:sz w:val="24"/>
        </w:rPr>
      </w:pPr>
      <w:r w:rsidRPr="00326B7E">
        <w:rPr>
          <w:sz w:val="24"/>
        </w:rPr>
        <w:t>Дрова</w:t>
      </w:r>
      <w:r w:rsidRPr="00326B7E">
        <w:rPr>
          <w:sz w:val="24"/>
        </w:rPr>
        <w:tab/>
      </w:r>
      <w:r w:rsidR="00D8314A">
        <w:rPr>
          <w:sz w:val="24"/>
        </w:rPr>
        <w:tab/>
      </w:r>
      <w:r w:rsidR="00D8314A">
        <w:rPr>
          <w:sz w:val="24"/>
        </w:rPr>
        <w:tab/>
      </w:r>
      <w:r w:rsidRPr="00326B7E">
        <w:rPr>
          <w:sz w:val="24"/>
        </w:rPr>
        <w:tab/>
      </w:r>
      <w:r w:rsidR="00D8314A">
        <w:rPr>
          <w:sz w:val="24"/>
        </w:rPr>
        <w:t>55626,</w:t>
      </w:r>
      <w:r w:rsidRPr="00326B7E">
        <w:rPr>
          <w:sz w:val="24"/>
        </w:rPr>
        <w:t>9 м3</w:t>
      </w:r>
    </w:p>
    <w:p w:rsidR="00326B7E" w:rsidRPr="00326B7E" w:rsidRDefault="00326B7E" w:rsidP="00D8314A">
      <w:pPr>
        <w:tabs>
          <w:tab w:val="left" w:pos="4111"/>
        </w:tabs>
        <w:spacing w:line="360" w:lineRule="auto"/>
        <w:ind w:firstLine="709"/>
        <w:jc w:val="both"/>
        <w:rPr>
          <w:sz w:val="24"/>
        </w:rPr>
      </w:pPr>
      <w:r w:rsidRPr="00326B7E">
        <w:rPr>
          <w:sz w:val="24"/>
        </w:rPr>
        <w:t xml:space="preserve">Бревна строительные и подтоварник из </w:t>
      </w:r>
    </w:p>
    <w:p w:rsidR="00326B7E" w:rsidRPr="00326B7E" w:rsidRDefault="00326B7E" w:rsidP="00D8314A">
      <w:pPr>
        <w:tabs>
          <w:tab w:val="left" w:pos="4111"/>
        </w:tabs>
        <w:spacing w:line="360" w:lineRule="auto"/>
        <w:ind w:firstLine="709"/>
        <w:jc w:val="both"/>
        <w:rPr>
          <w:sz w:val="24"/>
        </w:rPr>
      </w:pPr>
      <w:r w:rsidRPr="00326B7E">
        <w:rPr>
          <w:sz w:val="24"/>
        </w:rPr>
        <w:t>лесоматериалов лиственных пород</w:t>
      </w:r>
      <w:r w:rsidRPr="00326B7E">
        <w:rPr>
          <w:sz w:val="24"/>
        </w:rPr>
        <w:tab/>
      </w:r>
      <w:r w:rsidR="00D8314A">
        <w:rPr>
          <w:sz w:val="24"/>
        </w:rPr>
        <w:tab/>
        <w:t>164,</w:t>
      </w:r>
      <w:r w:rsidRPr="00326B7E">
        <w:rPr>
          <w:sz w:val="24"/>
        </w:rPr>
        <w:t>2 м3</w:t>
      </w:r>
    </w:p>
    <w:p w:rsidR="00326B7E" w:rsidRPr="00326B7E" w:rsidRDefault="00326B7E" w:rsidP="00D8314A">
      <w:pPr>
        <w:tabs>
          <w:tab w:val="left" w:pos="4111"/>
        </w:tabs>
        <w:spacing w:line="360" w:lineRule="auto"/>
        <w:ind w:firstLine="709"/>
        <w:jc w:val="both"/>
        <w:rPr>
          <w:sz w:val="24"/>
        </w:rPr>
      </w:pPr>
      <w:r w:rsidRPr="00326B7E">
        <w:rPr>
          <w:sz w:val="24"/>
        </w:rPr>
        <w:t xml:space="preserve">Бревна строительные и подтоварник из </w:t>
      </w:r>
    </w:p>
    <w:p w:rsidR="00326B7E" w:rsidRPr="00326B7E" w:rsidRDefault="00326B7E" w:rsidP="00D8314A">
      <w:pPr>
        <w:tabs>
          <w:tab w:val="left" w:pos="4111"/>
        </w:tabs>
        <w:spacing w:line="360" w:lineRule="auto"/>
        <w:ind w:firstLine="709"/>
        <w:jc w:val="both"/>
        <w:rPr>
          <w:sz w:val="24"/>
        </w:rPr>
      </w:pPr>
      <w:r w:rsidRPr="00326B7E">
        <w:rPr>
          <w:sz w:val="24"/>
        </w:rPr>
        <w:t>лесоматериалов хвойных пород</w:t>
      </w:r>
      <w:r w:rsidR="00D8314A">
        <w:rPr>
          <w:sz w:val="24"/>
        </w:rPr>
        <w:tab/>
      </w:r>
      <w:r w:rsidR="00D8314A">
        <w:rPr>
          <w:sz w:val="24"/>
        </w:rPr>
        <w:tab/>
      </w:r>
      <w:r w:rsidR="00D8314A">
        <w:rPr>
          <w:sz w:val="24"/>
        </w:rPr>
        <w:tab/>
      </w:r>
      <w:r w:rsidR="00D8314A">
        <w:rPr>
          <w:sz w:val="24"/>
        </w:rPr>
        <w:tab/>
        <w:t>192,</w:t>
      </w:r>
      <w:r w:rsidRPr="00326B7E">
        <w:rPr>
          <w:sz w:val="24"/>
        </w:rPr>
        <w:t>5 м3</w:t>
      </w:r>
    </w:p>
    <w:p w:rsidR="00326B7E" w:rsidRPr="00326B7E" w:rsidRDefault="00326B7E" w:rsidP="00D8314A">
      <w:pPr>
        <w:tabs>
          <w:tab w:val="left" w:pos="4111"/>
        </w:tabs>
        <w:spacing w:line="360" w:lineRule="auto"/>
        <w:ind w:firstLine="709"/>
        <w:jc w:val="both"/>
        <w:rPr>
          <w:sz w:val="24"/>
        </w:rPr>
      </w:pPr>
      <w:r w:rsidRPr="00326B7E">
        <w:rPr>
          <w:sz w:val="24"/>
        </w:rPr>
        <w:t xml:space="preserve">Лесоматериалы хвойных пород для </w:t>
      </w:r>
    </w:p>
    <w:p w:rsidR="00326B7E" w:rsidRPr="00326B7E" w:rsidRDefault="00326B7E" w:rsidP="00D8314A">
      <w:pPr>
        <w:tabs>
          <w:tab w:val="left" w:pos="4111"/>
        </w:tabs>
        <w:spacing w:line="360" w:lineRule="auto"/>
        <w:ind w:firstLine="709"/>
        <w:jc w:val="both"/>
        <w:rPr>
          <w:sz w:val="24"/>
        </w:rPr>
      </w:pPr>
      <w:r w:rsidRPr="00326B7E">
        <w:rPr>
          <w:sz w:val="24"/>
        </w:rPr>
        <w:t>использования в круглом виде</w:t>
      </w:r>
      <w:r w:rsidRPr="00326B7E">
        <w:rPr>
          <w:sz w:val="24"/>
        </w:rPr>
        <w:tab/>
        <w:t>-</w:t>
      </w:r>
      <w:r w:rsidR="00D8314A">
        <w:rPr>
          <w:sz w:val="24"/>
        </w:rPr>
        <w:tab/>
      </w:r>
      <w:r w:rsidR="00D8314A">
        <w:rPr>
          <w:sz w:val="24"/>
        </w:rPr>
        <w:tab/>
      </w:r>
      <w:r w:rsidRPr="00326B7E">
        <w:rPr>
          <w:sz w:val="24"/>
        </w:rPr>
        <w:tab/>
        <w:t>15926 м3</w:t>
      </w:r>
    </w:p>
    <w:p w:rsidR="00326B7E" w:rsidRPr="00326B7E" w:rsidRDefault="00326B7E" w:rsidP="00D8314A">
      <w:pPr>
        <w:spacing w:line="360" w:lineRule="auto"/>
        <w:ind w:firstLine="709"/>
        <w:jc w:val="both"/>
        <w:rPr>
          <w:rFonts w:eastAsia="Calibri"/>
          <w:sz w:val="24"/>
          <w:lang w:eastAsia="en-US"/>
        </w:rPr>
      </w:pPr>
      <w:r w:rsidRPr="00326B7E">
        <w:rPr>
          <w:rFonts w:eastAsia="Calibri"/>
          <w:sz w:val="24"/>
          <w:lang w:eastAsia="en-US"/>
        </w:rPr>
        <w:t xml:space="preserve">Основной объем заготовленной на территории республики древесины перерабатывается местными предприятиями. </w:t>
      </w:r>
    </w:p>
    <w:p w:rsidR="00326B7E" w:rsidRPr="00326B7E" w:rsidRDefault="00326B7E" w:rsidP="00326B7E">
      <w:pPr>
        <w:tabs>
          <w:tab w:val="left" w:pos="4111"/>
        </w:tabs>
        <w:ind w:firstLine="709"/>
        <w:jc w:val="both"/>
        <w:rPr>
          <w:sz w:val="24"/>
        </w:rPr>
      </w:pPr>
    </w:p>
    <w:p w:rsidR="00326B7E" w:rsidRPr="00326B7E" w:rsidRDefault="00326B7E" w:rsidP="00326B7E">
      <w:pPr>
        <w:tabs>
          <w:tab w:val="left" w:pos="4111"/>
        </w:tabs>
        <w:spacing w:line="360" w:lineRule="auto"/>
        <w:ind w:firstLine="709"/>
        <w:jc w:val="center"/>
        <w:rPr>
          <w:b/>
          <w:bCs/>
          <w:sz w:val="24"/>
        </w:rPr>
      </w:pPr>
      <w:r w:rsidRPr="00326B7E">
        <w:rPr>
          <w:b/>
          <w:bCs/>
          <w:sz w:val="24"/>
        </w:rPr>
        <w:lastRenderedPageBreak/>
        <w:t>3.4. Оценка потенциала использования и фактическое использование лесов с целью заготовки и сбора недревесных лесных ресурсов, живицы, сбора лекарственных растений</w:t>
      </w:r>
    </w:p>
    <w:p w:rsidR="00326B7E" w:rsidRPr="00326B7E" w:rsidRDefault="00326B7E" w:rsidP="00326B7E">
      <w:pPr>
        <w:tabs>
          <w:tab w:val="left" w:pos="4111"/>
        </w:tabs>
        <w:spacing w:line="360" w:lineRule="auto"/>
        <w:ind w:firstLine="709"/>
        <w:jc w:val="center"/>
        <w:rPr>
          <w:b/>
          <w:bCs/>
          <w:sz w:val="24"/>
        </w:rPr>
      </w:pPr>
    </w:p>
    <w:p w:rsidR="00326B7E" w:rsidRPr="00326B7E" w:rsidRDefault="00326B7E" w:rsidP="00D8314A">
      <w:pPr>
        <w:spacing w:line="360" w:lineRule="auto"/>
        <w:ind w:firstLine="709"/>
        <w:jc w:val="both"/>
        <w:rPr>
          <w:sz w:val="24"/>
        </w:rPr>
      </w:pPr>
      <w:r w:rsidRPr="00326B7E">
        <w:rPr>
          <w:sz w:val="24"/>
        </w:rPr>
        <w:t>Согласно ст. 32, 33 Лесного кодекса  Российской Федерации (2006 г.) и «Правил заготовки и сбора недревесных лесных ресурсов», утвержденных приказом Рослесхоза от 05 декабря 2012 г. № 512, заготовка недревесных лесных ресурсов включает заготовку пней, бересты, коры деревьев и кустарников, хвороста, веточного корма, пихтовых, сосновых и еловых лап, елей для новогодних праздников, мха, лесной подстилки, камыша, тростника и подобных лесных материалов.</w:t>
      </w:r>
    </w:p>
    <w:p w:rsidR="00326B7E" w:rsidRPr="00326B7E" w:rsidRDefault="00326B7E" w:rsidP="00D8314A">
      <w:pPr>
        <w:spacing w:line="360" w:lineRule="auto"/>
        <w:ind w:firstLine="709"/>
        <w:jc w:val="both"/>
        <w:rPr>
          <w:sz w:val="24"/>
        </w:rPr>
      </w:pPr>
      <w:r w:rsidRPr="00326B7E">
        <w:rPr>
          <w:sz w:val="24"/>
        </w:rPr>
        <w:t>К пищевым лесным ресурсам, в соответствии с «Правилами заготовки пищевых лесных ресурсов и сбора лекарственных растений», утвержденными приказом МПР РФ от 10.04.2007 г. № 83, заготовка которых осуществляется в соответствии с Лесным кодексом ст. 34, относятся дикорастущие плоды, ягоды, орехи, грибы, семена, березовый сок и подобные лесные ресурсы.</w:t>
      </w:r>
    </w:p>
    <w:p w:rsidR="00326B7E" w:rsidRPr="00326B7E" w:rsidRDefault="00326B7E" w:rsidP="00D8314A">
      <w:pPr>
        <w:spacing w:line="360" w:lineRule="auto"/>
        <w:ind w:firstLine="709"/>
        <w:jc w:val="both"/>
        <w:rPr>
          <w:sz w:val="24"/>
        </w:rPr>
      </w:pPr>
      <w:r w:rsidRPr="00326B7E">
        <w:rPr>
          <w:sz w:val="24"/>
        </w:rPr>
        <w:t>Предприятия, организации, арендаторы и граждане могут производить в установленном порядке заготовку лекарственного сырья (листьев, цветков, плодов, почек, корней, корневищ и клубней травянистых растений и кустарников).</w:t>
      </w:r>
    </w:p>
    <w:p w:rsidR="00326B7E" w:rsidRPr="00932C5D" w:rsidRDefault="00326B7E" w:rsidP="00D8314A">
      <w:pPr>
        <w:tabs>
          <w:tab w:val="left" w:pos="4320"/>
        </w:tabs>
        <w:spacing w:line="360" w:lineRule="auto"/>
        <w:ind w:firstLine="709"/>
        <w:jc w:val="both"/>
        <w:rPr>
          <w:sz w:val="24"/>
        </w:rPr>
      </w:pPr>
      <w:r w:rsidRPr="00932C5D">
        <w:rPr>
          <w:sz w:val="24"/>
        </w:rPr>
        <w:t>Заготовка и сбор лекарственных растений допускаются в объемах, обеспечивающих своевременное восстановление растений и воспроизводство их запасов. Запрещается сбор  растений, включенных в Красную книгу Российской Федерации или Красную книгу Липецкой области.</w:t>
      </w:r>
    </w:p>
    <w:p w:rsidR="00326B7E" w:rsidRPr="00932C5D" w:rsidRDefault="00326B7E" w:rsidP="00D8314A">
      <w:pPr>
        <w:tabs>
          <w:tab w:val="left" w:pos="4111"/>
        </w:tabs>
        <w:spacing w:line="360" w:lineRule="auto"/>
        <w:ind w:firstLine="709"/>
        <w:jc w:val="both"/>
        <w:rPr>
          <w:sz w:val="24"/>
        </w:rPr>
      </w:pPr>
      <w:r w:rsidRPr="00932C5D">
        <w:rPr>
          <w:sz w:val="24"/>
        </w:rPr>
        <w:t>Заготовка недревесных, пищевых лесных ресурсов и сбор лекарственных трав на территории Липецкой области регламентируется законом Липецкой области от 27.12.2007 №112-ОЗ (в ред. от 05.03.2015 №376- ОЗ) « О правовом регулировании некоторых вопросов использования лесов на территории Липецкой области» (статьи 7, 8).</w:t>
      </w:r>
    </w:p>
    <w:p w:rsidR="00326B7E" w:rsidRPr="00932C5D" w:rsidRDefault="00326B7E" w:rsidP="00D8314A">
      <w:pPr>
        <w:spacing w:line="276" w:lineRule="auto"/>
        <w:ind w:firstLine="709"/>
        <w:jc w:val="both"/>
        <w:rPr>
          <w:sz w:val="24"/>
        </w:rPr>
      </w:pPr>
      <w:r w:rsidRPr="00932C5D">
        <w:rPr>
          <w:sz w:val="24"/>
        </w:rPr>
        <w:t>Возможный и фактический ежегодный объем заготовки  и сбора недревесных лесных ресурсов и лекарственных растений в целом по области приведен в таблице 3.4.1.</w:t>
      </w:r>
    </w:p>
    <w:p w:rsidR="00326B7E" w:rsidRPr="00932C5D" w:rsidRDefault="00326B7E" w:rsidP="00326B7E">
      <w:pPr>
        <w:spacing w:line="23" w:lineRule="atLeast"/>
        <w:ind w:firstLine="709"/>
        <w:jc w:val="right"/>
        <w:rPr>
          <w:sz w:val="24"/>
        </w:rPr>
      </w:pPr>
    </w:p>
    <w:p w:rsidR="00326B7E" w:rsidRPr="00932C5D" w:rsidRDefault="00326B7E" w:rsidP="00326B7E">
      <w:pPr>
        <w:spacing w:line="23" w:lineRule="atLeast"/>
        <w:ind w:firstLine="709"/>
        <w:jc w:val="right"/>
        <w:rPr>
          <w:sz w:val="24"/>
        </w:rPr>
      </w:pPr>
      <w:r w:rsidRPr="00932C5D">
        <w:rPr>
          <w:sz w:val="24"/>
        </w:rPr>
        <w:t>Таблица 3.4.1</w:t>
      </w:r>
    </w:p>
    <w:p w:rsidR="00326B7E" w:rsidRPr="00932C5D" w:rsidRDefault="00326B7E" w:rsidP="00326B7E">
      <w:pPr>
        <w:spacing w:line="23" w:lineRule="atLeast"/>
        <w:ind w:firstLine="709"/>
        <w:jc w:val="center"/>
        <w:rPr>
          <w:sz w:val="24"/>
        </w:rPr>
      </w:pPr>
      <w:r w:rsidRPr="00932C5D">
        <w:rPr>
          <w:sz w:val="24"/>
        </w:rPr>
        <w:t>Возможный и фактический ежегодный объем заготовки  недревесных,</w:t>
      </w:r>
    </w:p>
    <w:p w:rsidR="00326B7E" w:rsidRPr="00932C5D" w:rsidRDefault="00326B7E" w:rsidP="00326B7E">
      <w:pPr>
        <w:spacing w:line="23" w:lineRule="atLeast"/>
        <w:ind w:firstLine="709"/>
        <w:jc w:val="center"/>
        <w:rPr>
          <w:sz w:val="24"/>
        </w:rPr>
      </w:pPr>
      <w:r w:rsidRPr="00932C5D">
        <w:rPr>
          <w:sz w:val="24"/>
        </w:rPr>
        <w:t>пищевых лесных ресурсов и лекарственных растений</w:t>
      </w:r>
    </w:p>
    <w:p w:rsidR="00326B7E" w:rsidRPr="00326B7E" w:rsidRDefault="00326B7E" w:rsidP="00326B7E">
      <w:pPr>
        <w:spacing w:line="23" w:lineRule="atLeast"/>
        <w:ind w:firstLine="709"/>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701"/>
        <w:gridCol w:w="2698"/>
        <w:gridCol w:w="1129"/>
        <w:gridCol w:w="20"/>
        <w:gridCol w:w="1541"/>
        <w:gridCol w:w="13"/>
        <w:gridCol w:w="27"/>
        <w:gridCol w:w="1538"/>
      </w:tblGrid>
      <w:tr w:rsidR="00326B7E" w:rsidRPr="00326B7E" w:rsidTr="00D8314A">
        <w:trPr>
          <w:trHeight w:val="780"/>
          <w:tblHeader/>
        </w:trPr>
        <w:tc>
          <w:tcPr>
            <w:tcW w:w="959" w:type="dxa"/>
            <w:vAlign w:val="center"/>
          </w:tcPr>
          <w:p w:rsidR="00326B7E" w:rsidRPr="00D8314A" w:rsidRDefault="00326B7E" w:rsidP="00326B7E">
            <w:pPr>
              <w:spacing w:line="23" w:lineRule="atLeast"/>
              <w:jc w:val="center"/>
              <w:rPr>
                <w:sz w:val="24"/>
              </w:rPr>
            </w:pPr>
            <w:r w:rsidRPr="00D8314A">
              <w:rPr>
                <w:sz w:val="24"/>
              </w:rPr>
              <w:t>№№</w:t>
            </w:r>
          </w:p>
          <w:p w:rsidR="00326B7E" w:rsidRPr="00D8314A" w:rsidRDefault="00326B7E" w:rsidP="00326B7E">
            <w:pPr>
              <w:spacing w:line="23" w:lineRule="atLeast"/>
              <w:jc w:val="center"/>
              <w:rPr>
                <w:sz w:val="24"/>
              </w:rPr>
            </w:pPr>
            <w:r w:rsidRPr="00D8314A">
              <w:rPr>
                <w:sz w:val="24"/>
              </w:rPr>
              <w:t>п/п</w:t>
            </w:r>
          </w:p>
        </w:tc>
        <w:tc>
          <w:tcPr>
            <w:tcW w:w="1701" w:type="dxa"/>
            <w:vAlign w:val="center"/>
          </w:tcPr>
          <w:p w:rsidR="00326B7E" w:rsidRPr="00D8314A" w:rsidRDefault="00326B7E" w:rsidP="00326B7E">
            <w:pPr>
              <w:spacing w:line="23" w:lineRule="atLeast"/>
              <w:jc w:val="center"/>
              <w:rPr>
                <w:sz w:val="24"/>
              </w:rPr>
            </w:pPr>
            <w:r w:rsidRPr="00D8314A">
              <w:rPr>
                <w:sz w:val="24"/>
              </w:rPr>
              <w:t>Категории земель</w:t>
            </w:r>
          </w:p>
        </w:tc>
        <w:tc>
          <w:tcPr>
            <w:tcW w:w="2698" w:type="dxa"/>
            <w:vAlign w:val="center"/>
          </w:tcPr>
          <w:p w:rsidR="00326B7E" w:rsidRPr="00D8314A" w:rsidRDefault="00326B7E" w:rsidP="00326B7E">
            <w:pPr>
              <w:spacing w:line="23" w:lineRule="atLeast"/>
              <w:jc w:val="center"/>
              <w:rPr>
                <w:sz w:val="24"/>
              </w:rPr>
            </w:pPr>
            <w:r w:rsidRPr="00D8314A">
              <w:rPr>
                <w:sz w:val="24"/>
              </w:rPr>
              <w:t>Наименование</w:t>
            </w:r>
          </w:p>
          <w:p w:rsidR="00326B7E" w:rsidRPr="00D8314A" w:rsidRDefault="00326B7E" w:rsidP="00326B7E">
            <w:pPr>
              <w:spacing w:line="23" w:lineRule="atLeast"/>
              <w:jc w:val="center"/>
              <w:rPr>
                <w:sz w:val="24"/>
              </w:rPr>
            </w:pPr>
            <w:r w:rsidRPr="00D8314A">
              <w:rPr>
                <w:sz w:val="24"/>
              </w:rPr>
              <w:t>ресурса</w:t>
            </w:r>
          </w:p>
        </w:tc>
        <w:tc>
          <w:tcPr>
            <w:tcW w:w="1129" w:type="dxa"/>
            <w:vAlign w:val="center"/>
          </w:tcPr>
          <w:p w:rsidR="00326B7E" w:rsidRPr="00D8314A" w:rsidRDefault="00326B7E" w:rsidP="00326B7E">
            <w:pPr>
              <w:spacing w:line="23" w:lineRule="atLeast"/>
              <w:jc w:val="center"/>
              <w:rPr>
                <w:sz w:val="24"/>
              </w:rPr>
            </w:pPr>
            <w:r w:rsidRPr="00D8314A">
              <w:rPr>
                <w:sz w:val="24"/>
              </w:rPr>
              <w:t>Единица измерения</w:t>
            </w:r>
          </w:p>
        </w:tc>
        <w:tc>
          <w:tcPr>
            <w:tcW w:w="1601" w:type="dxa"/>
            <w:gridSpan w:val="4"/>
            <w:vAlign w:val="center"/>
          </w:tcPr>
          <w:p w:rsidR="00326B7E" w:rsidRPr="00D8314A" w:rsidRDefault="00326B7E" w:rsidP="00326B7E">
            <w:pPr>
              <w:spacing w:line="23" w:lineRule="atLeast"/>
              <w:jc w:val="center"/>
              <w:rPr>
                <w:sz w:val="24"/>
              </w:rPr>
            </w:pPr>
            <w:r w:rsidRPr="00D8314A">
              <w:rPr>
                <w:sz w:val="24"/>
              </w:rPr>
              <w:t>Возможный объем заготовки</w:t>
            </w:r>
          </w:p>
        </w:tc>
        <w:tc>
          <w:tcPr>
            <w:tcW w:w="1538" w:type="dxa"/>
            <w:vAlign w:val="center"/>
          </w:tcPr>
          <w:p w:rsidR="00326B7E" w:rsidRPr="00D8314A" w:rsidRDefault="00326B7E" w:rsidP="00326B7E">
            <w:pPr>
              <w:spacing w:line="23" w:lineRule="atLeast"/>
              <w:jc w:val="center"/>
              <w:rPr>
                <w:sz w:val="24"/>
              </w:rPr>
            </w:pPr>
            <w:r w:rsidRPr="00D8314A">
              <w:rPr>
                <w:sz w:val="24"/>
              </w:rPr>
              <w:t>Фактический объем заготовки</w:t>
            </w:r>
          </w:p>
        </w:tc>
      </w:tr>
      <w:tr w:rsidR="00326B7E" w:rsidRPr="00326B7E" w:rsidTr="00D8314A">
        <w:trPr>
          <w:tblHeader/>
        </w:trPr>
        <w:tc>
          <w:tcPr>
            <w:tcW w:w="959" w:type="dxa"/>
            <w:vAlign w:val="center"/>
          </w:tcPr>
          <w:p w:rsidR="00326B7E" w:rsidRPr="00D8314A" w:rsidRDefault="00326B7E" w:rsidP="00326B7E">
            <w:pPr>
              <w:spacing w:line="23" w:lineRule="atLeast"/>
              <w:jc w:val="center"/>
              <w:rPr>
                <w:sz w:val="24"/>
              </w:rPr>
            </w:pPr>
            <w:r w:rsidRPr="00D8314A">
              <w:rPr>
                <w:sz w:val="24"/>
              </w:rPr>
              <w:t>1</w:t>
            </w:r>
          </w:p>
        </w:tc>
        <w:tc>
          <w:tcPr>
            <w:tcW w:w="1701" w:type="dxa"/>
            <w:vAlign w:val="center"/>
          </w:tcPr>
          <w:p w:rsidR="00326B7E" w:rsidRPr="00D8314A" w:rsidRDefault="00326B7E" w:rsidP="00326B7E">
            <w:pPr>
              <w:spacing w:line="23" w:lineRule="atLeast"/>
              <w:jc w:val="center"/>
              <w:rPr>
                <w:sz w:val="24"/>
              </w:rPr>
            </w:pPr>
            <w:r w:rsidRPr="00D8314A">
              <w:rPr>
                <w:sz w:val="24"/>
              </w:rPr>
              <w:t>2</w:t>
            </w:r>
          </w:p>
        </w:tc>
        <w:tc>
          <w:tcPr>
            <w:tcW w:w="2698" w:type="dxa"/>
            <w:vAlign w:val="center"/>
          </w:tcPr>
          <w:p w:rsidR="00326B7E" w:rsidRPr="00D8314A" w:rsidRDefault="00326B7E" w:rsidP="00326B7E">
            <w:pPr>
              <w:spacing w:line="23" w:lineRule="atLeast"/>
              <w:jc w:val="center"/>
              <w:rPr>
                <w:sz w:val="24"/>
              </w:rPr>
            </w:pPr>
            <w:r w:rsidRPr="00D8314A">
              <w:rPr>
                <w:sz w:val="24"/>
              </w:rPr>
              <w:t>3</w:t>
            </w:r>
          </w:p>
        </w:tc>
        <w:tc>
          <w:tcPr>
            <w:tcW w:w="1129" w:type="dxa"/>
            <w:vAlign w:val="center"/>
          </w:tcPr>
          <w:p w:rsidR="00326B7E" w:rsidRPr="00D8314A" w:rsidRDefault="00326B7E" w:rsidP="00326B7E">
            <w:pPr>
              <w:spacing w:line="23" w:lineRule="atLeast"/>
              <w:jc w:val="center"/>
              <w:rPr>
                <w:sz w:val="24"/>
              </w:rPr>
            </w:pPr>
            <w:r w:rsidRPr="00D8314A">
              <w:rPr>
                <w:sz w:val="24"/>
              </w:rPr>
              <w:t>4</w:t>
            </w:r>
          </w:p>
        </w:tc>
        <w:tc>
          <w:tcPr>
            <w:tcW w:w="1601" w:type="dxa"/>
            <w:gridSpan w:val="4"/>
            <w:vAlign w:val="center"/>
          </w:tcPr>
          <w:p w:rsidR="00326B7E" w:rsidRPr="00D8314A" w:rsidRDefault="00326B7E" w:rsidP="00326B7E">
            <w:pPr>
              <w:spacing w:line="23" w:lineRule="atLeast"/>
              <w:jc w:val="center"/>
              <w:rPr>
                <w:sz w:val="24"/>
              </w:rPr>
            </w:pPr>
            <w:r w:rsidRPr="00D8314A">
              <w:rPr>
                <w:sz w:val="24"/>
              </w:rPr>
              <w:t>5</w:t>
            </w:r>
          </w:p>
        </w:tc>
        <w:tc>
          <w:tcPr>
            <w:tcW w:w="1538" w:type="dxa"/>
            <w:vAlign w:val="center"/>
          </w:tcPr>
          <w:p w:rsidR="00326B7E" w:rsidRPr="00D8314A" w:rsidRDefault="00326B7E" w:rsidP="00326B7E">
            <w:pPr>
              <w:spacing w:line="23" w:lineRule="atLeast"/>
              <w:jc w:val="center"/>
              <w:rPr>
                <w:sz w:val="24"/>
              </w:rPr>
            </w:pPr>
            <w:r w:rsidRPr="00D8314A">
              <w:rPr>
                <w:sz w:val="24"/>
              </w:rPr>
              <w:t>6</w:t>
            </w:r>
          </w:p>
        </w:tc>
      </w:tr>
      <w:tr w:rsidR="00326B7E" w:rsidRPr="00326B7E" w:rsidTr="00326B7E">
        <w:tc>
          <w:tcPr>
            <w:tcW w:w="9626" w:type="dxa"/>
            <w:gridSpan w:val="9"/>
            <w:vAlign w:val="center"/>
          </w:tcPr>
          <w:p w:rsidR="00326B7E" w:rsidRPr="00D8314A" w:rsidRDefault="00326B7E" w:rsidP="00326B7E">
            <w:pPr>
              <w:spacing w:line="23" w:lineRule="atLeast"/>
              <w:jc w:val="center"/>
              <w:rPr>
                <w:sz w:val="24"/>
              </w:rPr>
            </w:pPr>
            <w:r w:rsidRPr="00D8314A">
              <w:rPr>
                <w:sz w:val="24"/>
              </w:rPr>
              <w:t>Недревесные лесные ресурсы</w:t>
            </w:r>
          </w:p>
        </w:tc>
      </w:tr>
      <w:tr w:rsidR="00326B7E" w:rsidRPr="00326B7E" w:rsidTr="00D8314A">
        <w:tc>
          <w:tcPr>
            <w:tcW w:w="959" w:type="dxa"/>
            <w:tcBorders>
              <w:bottom w:val="single" w:sz="4" w:space="0" w:color="auto"/>
            </w:tcBorders>
            <w:vAlign w:val="center"/>
          </w:tcPr>
          <w:p w:rsidR="00326B7E" w:rsidRPr="00D8314A" w:rsidRDefault="00326B7E" w:rsidP="00326B7E">
            <w:pPr>
              <w:spacing w:line="23" w:lineRule="atLeast"/>
              <w:jc w:val="center"/>
              <w:rPr>
                <w:sz w:val="24"/>
              </w:rPr>
            </w:pPr>
            <w:r w:rsidRPr="00D8314A">
              <w:rPr>
                <w:sz w:val="24"/>
              </w:rPr>
              <w:t>1</w:t>
            </w:r>
          </w:p>
        </w:tc>
        <w:tc>
          <w:tcPr>
            <w:tcW w:w="1701" w:type="dxa"/>
            <w:vMerge w:val="restart"/>
            <w:tcBorders>
              <w:bottom w:val="single" w:sz="4" w:space="0" w:color="auto"/>
            </w:tcBorders>
            <w:vAlign w:val="center"/>
          </w:tcPr>
          <w:p w:rsidR="00326B7E" w:rsidRPr="00D8314A" w:rsidRDefault="00326B7E" w:rsidP="00326B7E">
            <w:pPr>
              <w:spacing w:line="23" w:lineRule="atLeast"/>
              <w:jc w:val="center"/>
              <w:rPr>
                <w:sz w:val="24"/>
              </w:rPr>
            </w:pPr>
            <w:r w:rsidRPr="00D8314A">
              <w:rPr>
                <w:sz w:val="24"/>
              </w:rPr>
              <w:t xml:space="preserve">Покрытые </w:t>
            </w:r>
            <w:r w:rsidRPr="00D8314A">
              <w:rPr>
                <w:sz w:val="24"/>
              </w:rPr>
              <w:lastRenderedPageBreak/>
              <w:t>лесной раститель</w:t>
            </w:r>
            <w:r w:rsidR="00D8314A">
              <w:rPr>
                <w:sz w:val="24"/>
              </w:rPr>
              <w:t>-</w:t>
            </w:r>
            <w:r w:rsidRPr="00D8314A">
              <w:rPr>
                <w:sz w:val="24"/>
              </w:rPr>
              <w:t>ностью земли</w:t>
            </w:r>
          </w:p>
        </w:tc>
        <w:tc>
          <w:tcPr>
            <w:tcW w:w="2698" w:type="dxa"/>
            <w:tcBorders>
              <w:bottom w:val="single" w:sz="4" w:space="0" w:color="auto"/>
            </w:tcBorders>
            <w:vAlign w:val="center"/>
          </w:tcPr>
          <w:p w:rsidR="00326B7E" w:rsidRPr="00D8314A" w:rsidRDefault="00326B7E" w:rsidP="00326B7E">
            <w:pPr>
              <w:spacing w:line="23" w:lineRule="atLeast"/>
              <w:jc w:val="center"/>
              <w:rPr>
                <w:sz w:val="24"/>
              </w:rPr>
            </w:pPr>
            <w:r w:rsidRPr="00D8314A">
              <w:rPr>
                <w:sz w:val="24"/>
              </w:rPr>
              <w:lastRenderedPageBreak/>
              <w:t>Кора: - ива куст.</w:t>
            </w:r>
          </w:p>
        </w:tc>
        <w:tc>
          <w:tcPr>
            <w:tcW w:w="1129" w:type="dxa"/>
            <w:tcBorders>
              <w:bottom w:val="single" w:sz="4" w:space="0" w:color="auto"/>
            </w:tcBorders>
            <w:vAlign w:val="center"/>
          </w:tcPr>
          <w:p w:rsidR="00326B7E" w:rsidRPr="00D8314A" w:rsidRDefault="00326B7E" w:rsidP="00326B7E">
            <w:pPr>
              <w:spacing w:line="23" w:lineRule="atLeast"/>
              <w:jc w:val="center"/>
              <w:rPr>
                <w:sz w:val="24"/>
              </w:rPr>
            </w:pPr>
            <w:r w:rsidRPr="00D8314A">
              <w:rPr>
                <w:sz w:val="24"/>
              </w:rPr>
              <w:t>тонн</w:t>
            </w:r>
          </w:p>
        </w:tc>
        <w:tc>
          <w:tcPr>
            <w:tcW w:w="1574" w:type="dxa"/>
            <w:gridSpan w:val="3"/>
            <w:tcBorders>
              <w:bottom w:val="single" w:sz="4" w:space="0" w:color="auto"/>
            </w:tcBorders>
            <w:vAlign w:val="center"/>
          </w:tcPr>
          <w:p w:rsidR="00326B7E" w:rsidRPr="00D8314A" w:rsidRDefault="00326B7E" w:rsidP="00326B7E">
            <w:pPr>
              <w:spacing w:line="23" w:lineRule="atLeast"/>
              <w:jc w:val="center"/>
              <w:rPr>
                <w:sz w:val="24"/>
              </w:rPr>
            </w:pPr>
            <w:r w:rsidRPr="00D8314A">
              <w:rPr>
                <w:sz w:val="24"/>
              </w:rPr>
              <w:t>16.5</w:t>
            </w:r>
          </w:p>
        </w:tc>
        <w:tc>
          <w:tcPr>
            <w:tcW w:w="1565" w:type="dxa"/>
            <w:gridSpan w:val="2"/>
            <w:tcBorders>
              <w:bottom w:val="single" w:sz="4" w:space="0" w:color="auto"/>
            </w:tcBorders>
            <w:vAlign w:val="center"/>
          </w:tcPr>
          <w:p w:rsidR="00326B7E" w:rsidRPr="00D8314A" w:rsidRDefault="00326B7E" w:rsidP="00326B7E">
            <w:pPr>
              <w:spacing w:line="23" w:lineRule="atLeast"/>
              <w:jc w:val="center"/>
              <w:rPr>
                <w:sz w:val="24"/>
              </w:rPr>
            </w:pPr>
            <w:r w:rsidRPr="00D8314A">
              <w:rPr>
                <w:sz w:val="24"/>
              </w:rPr>
              <w:t>-</w:t>
            </w:r>
          </w:p>
        </w:tc>
      </w:tr>
      <w:tr w:rsidR="00326B7E" w:rsidRPr="00326B7E" w:rsidTr="00D8314A">
        <w:tc>
          <w:tcPr>
            <w:tcW w:w="959" w:type="dxa"/>
            <w:tcBorders>
              <w:bottom w:val="single" w:sz="4" w:space="0" w:color="auto"/>
            </w:tcBorders>
            <w:vAlign w:val="center"/>
          </w:tcPr>
          <w:p w:rsidR="00326B7E" w:rsidRPr="00D8314A" w:rsidRDefault="00326B7E" w:rsidP="00326B7E">
            <w:pPr>
              <w:spacing w:line="23" w:lineRule="atLeast"/>
              <w:jc w:val="center"/>
              <w:rPr>
                <w:sz w:val="24"/>
              </w:rPr>
            </w:pPr>
            <w:r w:rsidRPr="00D8314A">
              <w:rPr>
                <w:sz w:val="24"/>
              </w:rPr>
              <w:lastRenderedPageBreak/>
              <w:t>2</w:t>
            </w:r>
          </w:p>
        </w:tc>
        <w:tc>
          <w:tcPr>
            <w:tcW w:w="1701" w:type="dxa"/>
            <w:vMerge/>
            <w:tcBorders>
              <w:bottom w:val="single" w:sz="4" w:space="0" w:color="auto"/>
            </w:tcBorders>
            <w:vAlign w:val="center"/>
          </w:tcPr>
          <w:p w:rsidR="00326B7E" w:rsidRPr="00D8314A" w:rsidRDefault="00326B7E" w:rsidP="00326B7E">
            <w:pPr>
              <w:spacing w:line="23" w:lineRule="atLeast"/>
              <w:jc w:val="center"/>
              <w:rPr>
                <w:sz w:val="24"/>
              </w:rPr>
            </w:pPr>
          </w:p>
        </w:tc>
        <w:tc>
          <w:tcPr>
            <w:tcW w:w="2698" w:type="dxa"/>
            <w:tcBorders>
              <w:bottom w:val="single" w:sz="4" w:space="0" w:color="auto"/>
            </w:tcBorders>
            <w:vAlign w:val="center"/>
          </w:tcPr>
          <w:p w:rsidR="00326B7E" w:rsidRPr="00D8314A" w:rsidRDefault="00326B7E" w:rsidP="00326B7E">
            <w:pPr>
              <w:spacing w:line="23" w:lineRule="atLeast"/>
              <w:jc w:val="center"/>
              <w:rPr>
                <w:sz w:val="24"/>
              </w:rPr>
            </w:pPr>
            <w:r w:rsidRPr="00D8314A">
              <w:rPr>
                <w:sz w:val="24"/>
              </w:rPr>
              <w:t>- ива древовид.</w:t>
            </w:r>
          </w:p>
        </w:tc>
        <w:tc>
          <w:tcPr>
            <w:tcW w:w="1129" w:type="dxa"/>
            <w:tcBorders>
              <w:bottom w:val="single" w:sz="4" w:space="0" w:color="auto"/>
            </w:tcBorders>
            <w:vAlign w:val="center"/>
          </w:tcPr>
          <w:p w:rsidR="00326B7E" w:rsidRPr="00D8314A" w:rsidRDefault="00326B7E" w:rsidP="00326B7E">
            <w:pPr>
              <w:spacing w:line="23" w:lineRule="atLeast"/>
              <w:jc w:val="center"/>
              <w:rPr>
                <w:sz w:val="24"/>
              </w:rPr>
            </w:pPr>
            <w:r w:rsidRPr="00D8314A">
              <w:rPr>
                <w:sz w:val="24"/>
              </w:rPr>
              <w:t>-«-</w:t>
            </w:r>
          </w:p>
        </w:tc>
        <w:tc>
          <w:tcPr>
            <w:tcW w:w="1574" w:type="dxa"/>
            <w:gridSpan w:val="3"/>
            <w:tcBorders>
              <w:bottom w:val="single" w:sz="4" w:space="0" w:color="auto"/>
            </w:tcBorders>
            <w:vAlign w:val="center"/>
          </w:tcPr>
          <w:p w:rsidR="00326B7E" w:rsidRPr="00D8314A" w:rsidRDefault="00326B7E" w:rsidP="00326B7E">
            <w:pPr>
              <w:spacing w:line="23" w:lineRule="atLeast"/>
              <w:jc w:val="center"/>
              <w:rPr>
                <w:sz w:val="24"/>
              </w:rPr>
            </w:pPr>
            <w:r w:rsidRPr="00D8314A">
              <w:rPr>
                <w:sz w:val="24"/>
              </w:rPr>
              <w:t>34.0</w:t>
            </w:r>
          </w:p>
        </w:tc>
        <w:tc>
          <w:tcPr>
            <w:tcW w:w="1565" w:type="dxa"/>
            <w:gridSpan w:val="2"/>
            <w:tcBorders>
              <w:bottom w:val="single" w:sz="4" w:space="0" w:color="auto"/>
            </w:tcBorders>
            <w:vAlign w:val="center"/>
          </w:tcPr>
          <w:p w:rsidR="00326B7E" w:rsidRPr="00D8314A" w:rsidRDefault="00326B7E" w:rsidP="00326B7E">
            <w:pPr>
              <w:spacing w:line="23" w:lineRule="atLeast"/>
              <w:jc w:val="center"/>
              <w:rPr>
                <w:sz w:val="24"/>
              </w:rPr>
            </w:pPr>
            <w:r w:rsidRPr="00D8314A">
              <w:rPr>
                <w:sz w:val="24"/>
              </w:rPr>
              <w:t>-</w:t>
            </w:r>
          </w:p>
        </w:tc>
      </w:tr>
      <w:tr w:rsidR="00326B7E" w:rsidRPr="00326B7E" w:rsidTr="00D8314A">
        <w:tc>
          <w:tcPr>
            <w:tcW w:w="959" w:type="dxa"/>
            <w:tcBorders>
              <w:top w:val="single" w:sz="4" w:space="0" w:color="auto"/>
              <w:bottom w:val="single" w:sz="4" w:space="0" w:color="auto"/>
            </w:tcBorders>
            <w:vAlign w:val="center"/>
          </w:tcPr>
          <w:p w:rsidR="00326B7E" w:rsidRPr="00D8314A" w:rsidRDefault="00326B7E" w:rsidP="00326B7E">
            <w:pPr>
              <w:spacing w:line="23" w:lineRule="atLeast"/>
              <w:jc w:val="center"/>
              <w:rPr>
                <w:sz w:val="24"/>
              </w:rPr>
            </w:pPr>
            <w:r w:rsidRPr="00D8314A">
              <w:rPr>
                <w:sz w:val="24"/>
              </w:rPr>
              <w:lastRenderedPageBreak/>
              <w:t>3</w:t>
            </w:r>
          </w:p>
        </w:tc>
        <w:tc>
          <w:tcPr>
            <w:tcW w:w="1701" w:type="dxa"/>
            <w:tcBorders>
              <w:top w:val="single" w:sz="4" w:space="0" w:color="auto"/>
              <w:bottom w:val="single" w:sz="4" w:space="0" w:color="auto"/>
            </w:tcBorders>
            <w:vAlign w:val="center"/>
          </w:tcPr>
          <w:p w:rsidR="00326B7E" w:rsidRPr="00D8314A" w:rsidRDefault="00326B7E" w:rsidP="00326B7E">
            <w:pPr>
              <w:spacing w:line="23" w:lineRule="atLeast"/>
              <w:jc w:val="center"/>
              <w:rPr>
                <w:sz w:val="24"/>
              </w:rPr>
            </w:pPr>
          </w:p>
        </w:tc>
        <w:tc>
          <w:tcPr>
            <w:tcW w:w="2698" w:type="dxa"/>
            <w:tcBorders>
              <w:top w:val="single" w:sz="4" w:space="0" w:color="auto"/>
              <w:bottom w:val="single" w:sz="4" w:space="0" w:color="auto"/>
            </w:tcBorders>
            <w:vAlign w:val="center"/>
          </w:tcPr>
          <w:p w:rsidR="00326B7E" w:rsidRPr="00D8314A" w:rsidRDefault="00326B7E" w:rsidP="00326B7E">
            <w:pPr>
              <w:spacing w:line="23" w:lineRule="atLeast"/>
              <w:jc w:val="center"/>
              <w:rPr>
                <w:sz w:val="24"/>
              </w:rPr>
            </w:pPr>
            <w:r w:rsidRPr="00D8314A">
              <w:rPr>
                <w:sz w:val="24"/>
              </w:rPr>
              <w:t>Береста</w:t>
            </w:r>
          </w:p>
        </w:tc>
        <w:tc>
          <w:tcPr>
            <w:tcW w:w="1129" w:type="dxa"/>
            <w:tcBorders>
              <w:top w:val="single" w:sz="4" w:space="0" w:color="auto"/>
              <w:bottom w:val="single" w:sz="4" w:space="0" w:color="auto"/>
            </w:tcBorders>
            <w:vAlign w:val="center"/>
          </w:tcPr>
          <w:p w:rsidR="00326B7E" w:rsidRPr="00D8314A" w:rsidRDefault="00326B7E" w:rsidP="00326B7E">
            <w:pPr>
              <w:spacing w:line="23" w:lineRule="atLeast"/>
              <w:jc w:val="center"/>
              <w:rPr>
                <w:sz w:val="24"/>
              </w:rPr>
            </w:pPr>
            <w:r w:rsidRPr="00D8314A">
              <w:rPr>
                <w:sz w:val="24"/>
              </w:rPr>
              <w:t>-«-</w:t>
            </w:r>
          </w:p>
        </w:tc>
        <w:tc>
          <w:tcPr>
            <w:tcW w:w="1574" w:type="dxa"/>
            <w:gridSpan w:val="3"/>
            <w:tcBorders>
              <w:top w:val="single" w:sz="4" w:space="0" w:color="auto"/>
              <w:bottom w:val="single" w:sz="4" w:space="0" w:color="auto"/>
            </w:tcBorders>
            <w:vAlign w:val="center"/>
          </w:tcPr>
          <w:p w:rsidR="00326B7E" w:rsidRPr="00D8314A" w:rsidRDefault="00326B7E" w:rsidP="00326B7E">
            <w:pPr>
              <w:spacing w:line="23" w:lineRule="atLeast"/>
              <w:jc w:val="center"/>
              <w:rPr>
                <w:sz w:val="24"/>
              </w:rPr>
            </w:pPr>
            <w:r w:rsidRPr="00D8314A">
              <w:rPr>
                <w:sz w:val="24"/>
              </w:rPr>
              <w:t>14.5</w:t>
            </w:r>
          </w:p>
        </w:tc>
        <w:tc>
          <w:tcPr>
            <w:tcW w:w="1565" w:type="dxa"/>
            <w:gridSpan w:val="2"/>
            <w:tcBorders>
              <w:top w:val="single" w:sz="4" w:space="0" w:color="auto"/>
              <w:bottom w:val="single" w:sz="4" w:space="0" w:color="auto"/>
            </w:tcBorders>
            <w:vAlign w:val="center"/>
          </w:tcPr>
          <w:p w:rsidR="00326B7E" w:rsidRPr="00D8314A" w:rsidRDefault="00326B7E" w:rsidP="00326B7E">
            <w:pPr>
              <w:spacing w:line="23" w:lineRule="atLeast"/>
              <w:jc w:val="center"/>
              <w:rPr>
                <w:sz w:val="24"/>
              </w:rPr>
            </w:pPr>
          </w:p>
        </w:tc>
      </w:tr>
      <w:tr w:rsidR="00326B7E" w:rsidRPr="00326B7E" w:rsidTr="00D8314A">
        <w:tc>
          <w:tcPr>
            <w:tcW w:w="959" w:type="dxa"/>
            <w:tcBorders>
              <w:top w:val="single" w:sz="4" w:space="0" w:color="auto"/>
              <w:bottom w:val="single" w:sz="4" w:space="0" w:color="auto"/>
            </w:tcBorders>
            <w:vAlign w:val="center"/>
          </w:tcPr>
          <w:p w:rsidR="00326B7E" w:rsidRPr="00D8314A" w:rsidRDefault="00326B7E" w:rsidP="00326B7E">
            <w:pPr>
              <w:spacing w:line="23" w:lineRule="atLeast"/>
              <w:jc w:val="center"/>
              <w:rPr>
                <w:sz w:val="24"/>
              </w:rPr>
            </w:pPr>
            <w:r w:rsidRPr="00D8314A">
              <w:rPr>
                <w:sz w:val="24"/>
              </w:rPr>
              <w:t>4</w:t>
            </w:r>
          </w:p>
        </w:tc>
        <w:tc>
          <w:tcPr>
            <w:tcW w:w="1701" w:type="dxa"/>
            <w:tcBorders>
              <w:top w:val="single" w:sz="4" w:space="0" w:color="auto"/>
              <w:bottom w:val="single" w:sz="4" w:space="0" w:color="auto"/>
            </w:tcBorders>
            <w:vAlign w:val="center"/>
          </w:tcPr>
          <w:p w:rsidR="00326B7E" w:rsidRPr="00D8314A" w:rsidRDefault="00326B7E" w:rsidP="00326B7E">
            <w:pPr>
              <w:spacing w:line="23" w:lineRule="atLeast"/>
              <w:jc w:val="center"/>
              <w:rPr>
                <w:sz w:val="24"/>
              </w:rPr>
            </w:pPr>
          </w:p>
        </w:tc>
        <w:tc>
          <w:tcPr>
            <w:tcW w:w="2698" w:type="dxa"/>
            <w:tcBorders>
              <w:top w:val="single" w:sz="4" w:space="0" w:color="auto"/>
              <w:bottom w:val="single" w:sz="4" w:space="0" w:color="auto"/>
            </w:tcBorders>
            <w:vAlign w:val="center"/>
          </w:tcPr>
          <w:p w:rsidR="00326B7E" w:rsidRPr="00D8314A" w:rsidRDefault="00326B7E" w:rsidP="00326B7E">
            <w:pPr>
              <w:spacing w:line="23" w:lineRule="atLeast"/>
              <w:jc w:val="center"/>
              <w:rPr>
                <w:sz w:val="24"/>
              </w:rPr>
            </w:pPr>
            <w:r w:rsidRPr="00D8314A">
              <w:rPr>
                <w:sz w:val="24"/>
              </w:rPr>
              <w:t>Древесная зелень</w:t>
            </w:r>
          </w:p>
        </w:tc>
        <w:tc>
          <w:tcPr>
            <w:tcW w:w="1129" w:type="dxa"/>
            <w:tcBorders>
              <w:top w:val="single" w:sz="4" w:space="0" w:color="auto"/>
              <w:bottom w:val="single" w:sz="4" w:space="0" w:color="auto"/>
            </w:tcBorders>
            <w:vAlign w:val="center"/>
          </w:tcPr>
          <w:p w:rsidR="00326B7E" w:rsidRPr="00D8314A" w:rsidRDefault="00326B7E" w:rsidP="00326B7E">
            <w:pPr>
              <w:spacing w:line="23" w:lineRule="atLeast"/>
              <w:jc w:val="center"/>
              <w:rPr>
                <w:sz w:val="24"/>
              </w:rPr>
            </w:pPr>
            <w:r w:rsidRPr="00D8314A">
              <w:rPr>
                <w:sz w:val="24"/>
              </w:rPr>
              <w:t>-«-</w:t>
            </w:r>
          </w:p>
        </w:tc>
        <w:tc>
          <w:tcPr>
            <w:tcW w:w="1574" w:type="dxa"/>
            <w:gridSpan w:val="3"/>
            <w:tcBorders>
              <w:top w:val="single" w:sz="4" w:space="0" w:color="auto"/>
              <w:bottom w:val="single" w:sz="4" w:space="0" w:color="auto"/>
            </w:tcBorders>
            <w:vAlign w:val="center"/>
          </w:tcPr>
          <w:p w:rsidR="00326B7E" w:rsidRPr="00D8314A" w:rsidRDefault="00326B7E" w:rsidP="00326B7E">
            <w:pPr>
              <w:spacing w:line="23" w:lineRule="atLeast"/>
              <w:jc w:val="center"/>
              <w:rPr>
                <w:sz w:val="24"/>
              </w:rPr>
            </w:pPr>
            <w:r w:rsidRPr="00D8314A">
              <w:rPr>
                <w:sz w:val="24"/>
              </w:rPr>
              <w:t>91.5</w:t>
            </w:r>
          </w:p>
        </w:tc>
        <w:tc>
          <w:tcPr>
            <w:tcW w:w="1565" w:type="dxa"/>
            <w:gridSpan w:val="2"/>
            <w:tcBorders>
              <w:top w:val="single" w:sz="4" w:space="0" w:color="auto"/>
              <w:bottom w:val="single" w:sz="4" w:space="0" w:color="auto"/>
            </w:tcBorders>
            <w:vAlign w:val="center"/>
          </w:tcPr>
          <w:p w:rsidR="00326B7E" w:rsidRPr="00D8314A" w:rsidRDefault="00326B7E" w:rsidP="00326B7E">
            <w:pPr>
              <w:spacing w:line="23" w:lineRule="atLeast"/>
              <w:jc w:val="center"/>
              <w:rPr>
                <w:sz w:val="24"/>
              </w:rPr>
            </w:pPr>
            <w:r w:rsidRPr="00D8314A">
              <w:rPr>
                <w:sz w:val="24"/>
              </w:rPr>
              <w:t>-</w:t>
            </w:r>
          </w:p>
        </w:tc>
      </w:tr>
      <w:tr w:rsidR="00326B7E" w:rsidRPr="00326B7E" w:rsidTr="00D8314A">
        <w:tc>
          <w:tcPr>
            <w:tcW w:w="959" w:type="dxa"/>
            <w:tcBorders>
              <w:top w:val="single" w:sz="4" w:space="0" w:color="auto"/>
              <w:left w:val="single" w:sz="4" w:space="0" w:color="auto"/>
              <w:bottom w:val="single" w:sz="4" w:space="0" w:color="auto"/>
              <w:right w:val="single" w:sz="4" w:space="0" w:color="auto"/>
            </w:tcBorders>
            <w:vAlign w:val="center"/>
          </w:tcPr>
          <w:p w:rsidR="00326B7E" w:rsidRPr="00D8314A" w:rsidRDefault="00326B7E" w:rsidP="00326B7E">
            <w:pPr>
              <w:spacing w:line="23" w:lineRule="atLeast"/>
              <w:jc w:val="center"/>
              <w:rPr>
                <w:sz w:val="24"/>
              </w:rPr>
            </w:pPr>
            <w:r w:rsidRPr="00D8314A">
              <w:rPr>
                <w:sz w:val="24"/>
              </w:rPr>
              <w:t>5</w:t>
            </w:r>
          </w:p>
        </w:tc>
        <w:tc>
          <w:tcPr>
            <w:tcW w:w="1701" w:type="dxa"/>
            <w:tcBorders>
              <w:top w:val="single" w:sz="4" w:space="0" w:color="auto"/>
              <w:left w:val="single" w:sz="4" w:space="0" w:color="auto"/>
              <w:bottom w:val="single" w:sz="4" w:space="0" w:color="auto"/>
              <w:right w:val="single" w:sz="4" w:space="0" w:color="auto"/>
            </w:tcBorders>
            <w:vAlign w:val="center"/>
          </w:tcPr>
          <w:p w:rsidR="00326B7E" w:rsidRPr="00D8314A" w:rsidRDefault="00326B7E" w:rsidP="00326B7E">
            <w:pPr>
              <w:spacing w:line="23" w:lineRule="atLeast"/>
              <w:jc w:val="center"/>
              <w:rPr>
                <w:sz w:val="24"/>
              </w:rPr>
            </w:pPr>
          </w:p>
        </w:tc>
        <w:tc>
          <w:tcPr>
            <w:tcW w:w="2698" w:type="dxa"/>
            <w:tcBorders>
              <w:top w:val="single" w:sz="4" w:space="0" w:color="auto"/>
              <w:left w:val="single" w:sz="4" w:space="0" w:color="auto"/>
              <w:bottom w:val="single" w:sz="4" w:space="0" w:color="auto"/>
              <w:right w:val="single" w:sz="4" w:space="0" w:color="auto"/>
            </w:tcBorders>
            <w:vAlign w:val="center"/>
          </w:tcPr>
          <w:p w:rsidR="00326B7E" w:rsidRPr="00D8314A" w:rsidRDefault="00326B7E" w:rsidP="00326B7E">
            <w:pPr>
              <w:spacing w:line="23" w:lineRule="atLeast"/>
              <w:jc w:val="center"/>
              <w:rPr>
                <w:sz w:val="24"/>
              </w:rPr>
            </w:pPr>
            <w:r w:rsidRPr="00D8314A">
              <w:rPr>
                <w:sz w:val="24"/>
              </w:rPr>
              <w:t>Сосновые лапы</w:t>
            </w:r>
          </w:p>
        </w:tc>
        <w:tc>
          <w:tcPr>
            <w:tcW w:w="1129" w:type="dxa"/>
            <w:tcBorders>
              <w:top w:val="single" w:sz="4" w:space="0" w:color="auto"/>
              <w:left w:val="single" w:sz="4" w:space="0" w:color="auto"/>
              <w:bottom w:val="single" w:sz="4" w:space="0" w:color="auto"/>
              <w:right w:val="single" w:sz="4" w:space="0" w:color="auto"/>
            </w:tcBorders>
            <w:vAlign w:val="center"/>
          </w:tcPr>
          <w:p w:rsidR="00326B7E" w:rsidRPr="00D8314A" w:rsidRDefault="00326B7E" w:rsidP="00326B7E">
            <w:pPr>
              <w:spacing w:line="23" w:lineRule="atLeast"/>
              <w:jc w:val="center"/>
              <w:rPr>
                <w:sz w:val="24"/>
              </w:rPr>
            </w:pPr>
            <w:r w:rsidRPr="00D8314A">
              <w:rPr>
                <w:sz w:val="24"/>
              </w:rPr>
              <w:t>-«-</w:t>
            </w:r>
          </w:p>
        </w:tc>
        <w:tc>
          <w:tcPr>
            <w:tcW w:w="1574" w:type="dxa"/>
            <w:gridSpan w:val="3"/>
            <w:tcBorders>
              <w:top w:val="single" w:sz="4" w:space="0" w:color="auto"/>
              <w:left w:val="single" w:sz="4" w:space="0" w:color="auto"/>
              <w:bottom w:val="single" w:sz="4" w:space="0" w:color="auto"/>
              <w:right w:val="single" w:sz="4" w:space="0" w:color="auto"/>
            </w:tcBorders>
            <w:vAlign w:val="center"/>
          </w:tcPr>
          <w:p w:rsidR="00326B7E" w:rsidRPr="00D8314A" w:rsidRDefault="00326B7E" w:rsidP="00326B7E">
            <w:pPr>
              <w:spacing w:line="23" w:lineRule="atLeast"/>
              <w:jc w:val="center"/>
              <w:rPr>
                <w:sz w:val="24"/>
              </w:rPr>
            </w:pPr>
            <w:r w:rsidRPr="00D8314A">
              <w:rPr>
                <w:sz w:val="24"/>
              </w:rPr>
              <w:t>19.5</w:t>
            </w: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326B7E" w:rsidRPr="00D8314A" w:rsidRDefault="00326B7E" w:rsidP="00326B7E">
            <w:pPr>
              <w:spacing w:line="23" w:lineRule="atLeast"/>
              <w:jc w:val="center"/>
              <w:rPr>
                <w:sz w:val="24"/>
              </w:rPr>
            </w:pPr>
            <w:r w:rsidRPr="00D8314A">
              <w:rPr>
                <w:sz w:val="24"/>
              </w:rPr>
              <w:t>-</w:t>
            </w:r>
          </w:p>
        </w:tc>
      </w:tr>
      <w:tr w:rsidR="00326B7E" w:rsidRPr="00326B7E" w:rsidTr="00D8314A">
        <w:tc>
          <w:tcPr>
            <w:tcW w:w="959" w:type="dxa"/>
            <w:tcBorders>
              <w:top w:val="single" w:sz="4" w:space="0" w:color="auto"/>
              <w:left w:val="single" w:sz="4" w:space="0" w:color="auto"/>
              <w:bottom w:val="single" w:sz="4" w:space="0" w:color="auto"/>
              <w:right w:val="single" w:sz="4" w:space="0" w:color="auto"/>
            </w:tcBorders>
            <w:vAlign w:val="center"/>
          </w:tcPr>
          <w:p w:rsidR="00326B7E" w:rsidRPr="00D8314A" w:rsidRDefault="00326B7E" w:rsidP="00326B7E">
            <w:pPr>
              <w:spacing w:line="23" w:lineRule="atLeast"/>
              <w:jc w:val="center"/>
              <w:rPr>
                <w:sz w:val="24"/>
              </w:rPr>
            </w:pPr>
            <w:r w:rsidRPr="00D8314A">
              <w:rPr>
                <w:sz w:val="24"/>
              </w:rPr>
              <w:t>6</w:t>
            </w:r>
          </w:p>
        </w:tc>
        <w:tc>
          <w:tcPr>
            <w:tcW w:w="1701" w:type="dxa"/>
            <w:tcBorders>
              <w:top w:val="single" w:sz="4" w:space="0" w:color="auto"/>
              <w:left w:val="single" w:sz="4" w:space="0" w:color="auto"/>
              <w:bottom w:val="single" w:sz="4" w:space="0" w:color="auto"/>
              <w:right w:val="single" w:sz="4" w:space="0" w:color="auto"/>
            </w:tcBorders>
            <w:vAlign w:val="center"/>
          </w:tcPr>
          <w:p w:rsidR="00326B7E" w:rsidRPr="00D8314A" w:rsidRDefault="00326B7E" w:rsidP="00326B7E">
            <w:pPr>
              <w:spacing w:line="23" w:lineRule="atLeast"/>
              <w:jc w:val="center"/>
              <w:rPr>
                <w:sz w:val="24"/>
              </w:rPr>
            </w:pPr>
          </w:p>
        </w:tc>
        <w:tc>
          <w:tcPr>
            <w:tcW w:w="2698" w:type="dxa"/>
            <w:tcBorders>
              <w:top w:val="single" w:sz="4" w:space="0" w:color="auto"/>
              <w:left w:val="single" w:sz="4" w:space="0" w:color="auto"/>
              <w:bottom w:val="single" w:sz="4" w:space="0" w:color="auto"/>
              <w:right w:val="single" w:sz="4" w:space="0" w:color="auto"/>
            </w:tcBorders>
            <w:vAlign w:val="center"/>
          </w:tcPr>
          <w:p w:rsidR="00326B7E" w:rsidRPr="00D8314A" w:rsidRDefault="00326B7E" w:rsidP="00326B7E">
            <w:pPr>
              <w:shd w:val="clear" w:color="auto" w:fill="FFFFFF"/>
              <w:spacing w:line="276" w:lineRule="auto"/>
              <w:ind w:firstLine="720"/>
              <w:jc w:val="center"/>
              <w:rPr>
                <w:iCs/>
                <w:sz w:val="24"/>
              </w:rPr>
            </w:pPr>
            <w:r w:rsidRPr="00D8314A">
              <w:rPr>
                <w:iCs/>
                <w:sz w:val="24"/>
              </w:rPr>
              <w:t>Ели и (или) деревья других хвойных пород</w:t>
            </w:r>
          </w:p>
          <w:p w:rsidR="00326B7E" w:rsidRPr="00D8314A" w:rsidRDefault="00326B7E" w:rsidP="00326B7E">
            <w:pPr>
              <w:shd w:val="clear" w:color="auto" w:fill="FFFFFF"/>
              <w:spacing w:line="276" w:lineRule="auto"/>
              <w:ind w:firstLine="720"/>
              <w:jc w:val="center"/>
              <w:rPr>
                <w:iCs/>
                <w:sz w:val="24"/>
              </w:rPr>
            </w:pPr>
            <w:r w:rsidRPr="00D8314A">
              <w:rPr>
                <w:iCs/>
                <w:sz w:val="24"/>
              </w:rPr>
              <w:t xml:space="preserve"> для новогодних праздников</w:t>
            </w:r>
          </w:p>
          <w:p w:rsidR="00326B7E" w:rsidRPr="00D8314A" w:rsidRDefault="00326B7E" w:rsidP="00326B7E">
            <w:pPr>
              <w:spacing w:line="23" w:lineRule="atLeast"/>
              <w:jc w:val="center"/>
              <w:rPr>
                <w:sz w:val="24"/>
              </w:rPr>
            </w:pPr>
          </w:p>
        </w:tc>
        <w:tc>
          <w:tcPr>
            <w:tcW w:w="1129" w:type="dxa"/>
            <w:tcBorders>
              <w:top w:val="single" w:sz="4" w:space="0" w:color="auto"/>
              <w:left w:val="single" w:sz="4" w:space="0" w:color="auto"/>
              <w:bottom w:val="single" w:sz="4" w:space="0" w:color="auto"/>
              <w:right w:val="single" w:sz="4" w:space="0" w:color="auto"/>
            </w:tcBorders>
            <w:vAlign w:val="center"/>
          </w:tcPr>
          <w:p w:rsidR="00326B7E" w:rsidRPr="00D8314A" w:rsidRDefault="00326B7E" w:rsidP="00326B7E">
            <w:pPr>
              <w:spacing w:line="23" w:lineRule="atLeast"/>
              <w:jc w:val="center"/>
              <w:rPr>
                <w:sz w:val="24"/>
              </w:rPr>
            </w:pPr>
            <w:r w:rsidRPr="00D8314A">
              <w:rPr>
                <w:sz w:val="24"/>
              </w:rPr>
              <w:t>тыс.шт.</w:t>
            </w:r>
          </w:p>
        </w:tc>
        <w:tc>
          <w:tcPr>
            <w:tcW w:w="1574" w:type="dxa"/>
            <w:gridSpan w:val="3"/>
            <w:tcBorders>
              <w:top w:val="single" w:sz="4" w:space="0" w:color="auto"/>
              <w:left w:val="single" w:sz="4" w:space="0" w:color="auto"/>
              <w:bottom w:val="single" w:sz="4" w:space="0" w:color="auto"/>
              <w:right w:val="single" w:sz="4" w:space="0" w:color="auto"/>
            </w:tcBorders>
            <w:vAlign w:val="center"/>
          </w:tcPr>
          <w:p w:rsidR="00326B7E" w:rsidRPr="00D8314A" w:rsidRDefault="00326B7E" w:rsidP="00326B7E">
            <w:pPr>
              <w:spacing w:line="23" w:lineRule="atLeast"/>
              <w:jc w:val="center"/>
              <w:rPr>
                <w:sz w:val="24"/>
              </w:rPr>
            </w:pPr>
            <w:r w:rsidRPr="00D8314A">
              <w:rPr>
                <w:sz w:val="24"/>
              </w:rPr>
              <w:t>54.6</w:t>
            </w: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326B7E" w:rsidRPr="00D8314A" w:rsidRDefault="00326B7E" w:rsidP="00326B7E">
            <w:pPr>
              <w:spacing w:line="23" w:lineRule="atLeast"/>
              <w:jc w:val="center"/>
              <w:rPr>
                <w:sz w:val="24"/>
              </w:rPr>
            </w:pPr>
            <w:r w:rsidRPr="00D8314A">
              <w:rPr>
                <w:sz w:val="24"/>
              </w:rPr>
              <w:t>-</w:t>
            </w:r>
          </w:p>
        </w:tc>
      </w:tr>
      <w:tr w:rsidR="00326B7E" w:rsidRPr="00326B7E" w:rsidTr="00326B7E">
        <w:trPr>
          <w:trHeight w:val="365"/>
        </w:trPr>
        <w:tc>
          <w:tcPr>
            <w:tcW w:w="9626" w:type="dxa"/>
            <w:gridSpan w:val="9"/>
            <w:vAlign w:val="center"/>
          </w:tcPr>
          <w:p w:rsidR="00326B7E" w:rsidRPr="00D8314A" w:rsidRDefault="00326B7E" w:rsidP="00326B7E">
            <w:pPr>
              <w:spacing w:line="23" w:lineRule="atLeast"/>
              <w:jc w:val="center"/>
              <w:rPr>
                <w:sz w:val="24"/>
              </w:rPr>
            </w:pPr>
            <w:r w:rsidRPr="00D8314A">
              <w:rPr>
                <w:sz w:val="24"/>
              </w:rPr>
              <w:t>Пищевые лесные ресурсы</w:t>
            </w:r>
          </w:p>
        </w:tc>
      </w:tr>
      <w:tr w:rsidR="00326B7E" w:rsidRPr="00326B7E" w:rsidTr="00D8314A">
        <w:tc>
          <w:tcPr>
            <w:tcW w:w="959" w:type="dxa"/>
            <w:vAlign w:val="center"/>
          </w:tcPr>
          <w:p w:rsidR="00326B7E" w:rsidRPr="00D8314A" w:rsidRDefault="00326B7E" w:rsidP="00326B7E">
            <w:pPr>
              <w:spacing w:line="23" w:lineRule="atLeast"/>
              <w:jc w:val="center"/>
              <w:rPr>
                <w:sz w:val="24"/>
              </w:rPr>
            </w:pPr>
            <w:r w:rsidRPr="00D8314A">
              <w:rPr>
                <w:sz w:val="24"/>
              </w:rPr>
              <w:t>1</w:t>
            </w:r>
          </w:p>
        </w:tc>
        <w:tc>
          <w:tcPr>
            <w:tcW w:w="1701" w:type="dxa"/>
            <w:vMerge w:val="restart"/>
            <w:vAlign w:val="center"/>
          </w:tcPr>
          <w:p w:rsidR="00326B7E" w:rsidRPr="00D8314A" w:rsidRDefault="00326B7E" w:rsidP="00326B7E">
            <w:pPr>
              <w:spacing w:line="23" w:lineRule="atLeast"/>
              <w:jc w:val="center"/>
              <w:rPr>
                <w:sz w:val="24"/>
              </w:rPr>
            </w:pPr>
            <w:r w:rsidRPr="00D8314A">
              <w:rPr>
                <w:sz w:val="24"/>
              </w:rPr>
              <w:t>Покрытые лесной раститель</w:t>
            </w:r>
            <w:r w:rsidR="00D8314A">
              <w:rPr>
                <w:sz w:val="24"/>
              </w:rPr>
              <w:t>-</w:t>
            </w:r>
            <w:r w:rsidRPr="00D8314A">
              <w:rPr>
                <w:sz w:val="24"/>
              </w:rPr>
              <w:t>ностью земли</w:t>
            </w:r>
          </w:p>
        </w:tc>
        <w:tc>
          <w:tcPr>
            <w:tcW w:w="2698" w:type="dxa"/>
            <w:vAlign w:val="center"/>
          </w:tcPr>
          <w:p w:rsidR="00326B7E" w:rsidRPr="00D8314A" w:rsidRDefault="00326B7E" w:rsidP="00326B7E">
            <w:pPr>
              <w:spacing w:line="23" w:lineRule="atLeast"/>
              <w:jc w:val="center"/>
              <w:rPr>
                <w:sz w:val="24"/>
              </w:rPr>
            </w:pPr>
            <w:r w:rsidRPr="00D8314A">
              <w:rPr>
                <w:sz w:val="24"/>
              </w:rPr>
              <w:t>Грибы</w:t>
            </w:r>
          </w:p>
        </w:tc>
        <w:tc>
          <w:tcPr>
            <w:tcW w:w="1149" w:type="dxa"/>
            <w:gridSpan w:val="2"/>
            <w:vAlign w:val="center"/>
          </w:tcPr>
          <w:p w:rsidR="00326B7E" w:rsidRPr="00D8314A" w:rsidRDefault="00326B7E" w:rsidP="00326B7E">
            <w:pPr>
              <w:spacing w:line="23" w:lineRule="atLeast"/>
              <w:jc w:val="center"/>
              <w:rPr>
                <w:sz w:val="24"/>
              </w:rPr>
            </w:pPr>
            <w:r w:rsidRPr="00D8314A">
              <w:rPr>
                <w:sz w:val="24"/>
              </w:rPr>
              <w:t>тонн</w:t>
            </w:r>
          </w:p>
        </w:tc>
        <w:tc>
          <w:tcPr>
            <w:tcW w:w="1541" w:type="dxa"/>
            <w:vAlign w:val="center"/>
          </w:tcPr>
          <w:p w:rsidR="00326B7E" w:rsidRPr="00D8314A" w:rsidRDefault="00326B7E" w:rsidP="00326B7E">
            <w:pPr>
              <w:spacing w:line="23" w:lineRule="atLeast"/>
              <w:jc w:val="center"/>
              <w:rPr>
                <w:sz w:val="24"/>
              </w:rPr>
            </w:pPr>
            <w:r w:rsidRPr="00D8314A">
              <w:rPr>
                <w:sz w:val="24"/>
              </w:rPr>
              <w:t>180.0</w:t>
            </w:r>
          </w:p>
        </w:tc>
        <w:tc>
          <w:tcPr>
            <w:tcW w:w="1578" w:type="dxa"/>
            <w:gridSpan w:val="3"/>
            <w:vAlign w:val="center"/>
          </w:tcPr>
          <w:p w:rsidR="00326B7E" w:rsidRPr="00D8314A" w:rsidRDefault="00326B7E" w:rsidP="00326B7E">
            <w:pPr>
              <w:spacing w:line="23" w:lineRule="atLeast"/>
              <w:jc w:val="center"/>
              <w:rPr>
                <w:sz w:val="24"/>
              </w:rPr>
            </w:pPr>
            <w:r w:rsidRPr="00D8314A">
              <w:rPr>
                <w:sz w:val="24"/>
              </w:rPr>
              <w:t>-</w:t>
            </w:r>
          </w:p>
        </w:tc>
      </w:tr>
      <w:tr w:rsidR="00326B7E" w:rsidRPr="00326B7E" w:rsidTr="00D8314A">
        <w:tc>
          <w:tcPr>
            <w:tcW w:w="959" w:type="dxa"/>
            <w:vAlign w:val="center"/>
          </w:tcPr>
          <w:p w:rsidR="00326B7E" w:rsidRPr="00D8314A" w:rsidRDefault="00326B7E" w:rsidP="00326B7E">
            <w:pPr>
              <w:spacing w:line="23" w:lineRule="atLeast"/>
              <w:jc w:val="center"/>
              <w:rPr>
                <w:sz w:val="24"/>
              </w:rPr>
            </w:pPr>
            <w:r w:rsidRPr="00D8314A">
              <w:rPr>
                <w:sz w:val="24"/>
              </w:rPr>
              <w:t>2</w:t>
            </w:r>
          </w:p>
        </w:tc>
        <w:tc>
          <w:tcPr>
            <w:tcW w:w="1701" w:type="dxa"/>
            <w:vMerge/>
            <w:tcBorders>
              <w:bottom w:val="single" w:sz="4" w:space="0" w:color="auto"/>
            </w:tcBorders>
            <w:vAlign w:val="center"/>
          </w:tcPr>
          <w:p w:rsidR="00326B7E" w:rsidRPr="00D8314A" w:rsidRDefault="00326B7E" w:rsidP="00326B7E">
            <w:pPr>
              <w:spacing w:line="23" w:lineRule="atLeast"/>
              <w:jc w:val="center"/>
              <w:rPr>
                <w:sz w:val="24"/>
              </w:rPr>
            </w:pPr>
          </w:p>
        </w:tc>
        <w:tc>
          <w:tcPr>
            <w:tcW w:w="2698" w:type="dxa"/>
            <w:vAlign w:val="center"/>
          </w:tcPr>
          <w:p w:rsidR="00326B7E" w:rsidRPr="00D8314A" w:rsidRDefault="00326B7E" w:rsidP="00326B7E">
            <w:pPr>
              <w:spacing w:line="23" w:lineRule="atLeast"/>
              <w:jc w:val="center"/>
              <w:rPr>
                <w:sz w:val="24"/>
              </w:rPr>
            </w:pPr>
            <w:r w:rsidRPr="00D8314A">
              <w:rPr>
                <w:sz w:val="24"/>
              </w:rPr>
              <w:t>Ягоды</w:t>
            </w:r>
          </w:p>
        </w:tc>
        <w:tc>
          <w:tcPr>
            <w:tcW w:w="1149" w:type="dxa"/>
            <w:gridSpan w:val="2"/>
            <w:vAlign w:val="center"/>
          </w:tcPr>
          <w:p w:rsidR="00326B7E" w:rsidRPr="00D8314A" w:rsidRDefault="00326B7E" w:rsidP="00326B7E">
            <w:pPr>
              <w:spacing w:line="23" w:lineRule="atLeast"/>
              <w:jc w:val="center"/>
              <w:rPr>
                <w:sz w:val="24"/>
              </w:rPr>
            </w:pPr>
            <w:r w:rsidRPr="00D8314A">
              <w:rPr>
                <w:sz w:val="24"/>
              </w:rPr>
              <w:t>-«-</w:t>
            </w:r>
          </w:p>
        </w:tc>
        <w:tc>
          <w:tcPr>
            <w:tcW w:w="1541" w:type="dxa"/>
            <w:vAlign w:val="center"/>
          </w:tcPr>
          <w:p w:rsidR="00326B7E" w:rsidRPr="00D8314A" w:rsidRDefault="00326B7E" w:rsidP="00326B7E">
            <w:pPr>
              <w:spacing w:line="23" w:lineRule="atLeast"/>
              <w:jc w:val="center"/>
              <w:rPr>
                <w:sz w:val="24"/>
              </w:rPr>
            </w:pPr>
            <w:r w:rsidRPr="00D8314A">
              <w:rPr>
                <w:sz w:val="24"/>
              </w:rPr>
              <w:t>65.0</w:t>
            </w:r>
          </w:p>
        </w:tc>
        <w:tc>
          <w:tcPr>
            <w:tcW w:w="1578" w:type="dxa"/>
            <w:gridSpan w:val="3"/>
            <w:vAlign w:val="center"/>
          </w:tcPr>
          <w:p w:rsidR="00326B7E" w:rsidRPr="00D8314A" w:rsidRDefault="00326B7E" w:rsidP="00326B7E">
            <w:pPr>
              <w:spacing w:line="23" w:lineRule="atLeast"/>
              <w:jc w:val="center"/>
              <w:rPr>
                <w:sz w:val="24"/>
              </w:rPr>
            </w:pPr>
            <w:r w:rsidRPr="00D8314A">
              <w:rPr>
                <w:sz w:val="24"/>
              </w:rPr>
              <w:t>-</w:t>
            </w:r>
          </w:p>
        </w:tc>
      </w:tr>
      <w:tr w:rsidR="00326B7E" w:rsidRPr="00326B7E" w:rsidTr="00D8314A">
        <w:tc>
          <w:tcPr>
            <w:tcW w:w="959" w:type="dxa"/>
            <w:vAlign w:val="center"/>
          </w:tcPr>
          <w:p w:rsidR="00326B7E" w:rsidRPr="00D8314A" w:rsidRDefault="00326B7E" w:rsidP="00326B7E">
            <w:pPr>
              <w:spacing w:line="23" w:lineRule="atLeast"/>
              <w:jc w:val="center"/>
              <w:rPr>
                <w:sz w:val="24"/>
              </w:rPr>
            </w:pPr>
            <w:r w:rsidRPr="00D8314A">
              <w:rPr>
                <w:sz w:val="24"/>
              </w:rPr>
              <w:t>3</w:t>
            </w:r>
          </w:p>
        </w:tc>
        <w:tc>
          <w:tcPr>
            <w:tcW w:w="1701" w:type="dxa"/>
            <w:tcBorders>
              <w:top w:val="single" w:sz="4" w:space="0" w:color="auto"/>
              <w:bottom w:val="single" w:sz="4" w:space="0" w:color="auto"/>
            </w:tcBorders>
            <w:vAlign w:val="center"/>
          </w:tcPr>
          <w:p w:rsidR="00326B7E" w:rsidRPr="00D8314A" w:rsidRDefault="00326B7E" w:rsidP="00326B7E">
            <w:pPr>
              <w:spacing w:line="23" w:lineRule="atLeast"/>
              <w:jc w:val="center"/>
              <w:rPr>
                <w:sz w:val="24"/>
              </w:rPr>
            </w:pPr>
          </w:p>
        </w:tc>
        <w:tc>
          <w:tcPr>
            <w:tcW w:w="2698" w:type="dxa"/>
            <w:vAlign w:val="center"/>
          </w:tcPr>
          <w:p w:rsidR="00326B7E" w:rsidRPr="00D8314A" w:rsidRDefault="00326B7E" w:rsidP="00326B7E">
            <w:pPr>
              <w:spacing w:line="23" w:lineRule="atLeast"/>
              <w:jc w:val="center"/>
              <w:rPr>
                <w:sz w:val="24"/>
              </w:rPr>
            </w:pPr>
            <w:r w:rsidRPr="00D8314A">
              <w:rPr>
                <w:sz w:val="24"/>
              </w:rPr>
              <w:t>Березовый сок</w:t>
            </w:r>
          </w:p>
        </w:tc>
        <w:tc>
          <w:tcPr>
            <w:tcW w:w="1149" w:type="dxa"/>
            <w:gridSpan w:val="2"/>
            <w:vAlign w:val="center"/>
          </w:tcPr>
          <w:p w:rsidR="00326B7E" w:rsidRPr="00D8314A" w:rsidRDefault="00326B7E" w:rsidP="00326B7E">
            <w:pPr>
              <w:spacing w:line="23" w:lineRule="atLeast"/>
              <w:jc w:val="center"/>
              <w:rPr>
                <w:sz w:val="24"/>
              </w:rPr>
            </w:pPr>
            <w:r w:rsidRPr="00D8314A">
              <w:rPr>
                <w:sz w:val="24"/>
              </w:rPr>
              <w:t>-«-</w:t>
            </w:r>
          </w:p>
        </w:tc>
        <w:tc>
          <w:tcPr>
            <w:tcW w:w="1541" w:type="dxa"/>
            <w:vAlign w:val="center"/>
          </w:tcPr>
          <w:p w:rsidR="00326B7E" w:rsidRPr="00D8314A" w:rsidRDefault="00326B7E" w:rsidP="00326B7E">
            <w:pPr>
              <w:spacing w:line="23" w:lineRule="atLeast"/>
              <w:jc w:val="center"/>
              <w:rPr>
                <w:sz w:val="24"/>
              </w:rPr>
            </w:pPr>
            <w:r w:rsidRPr="00D8314A">
              <w:rPr>
                <w:sz w:val="24"/>
              </w:rPr>
              <w:t>40.0</w:t>
            </w:r>
          </w:p>
        </w:tc>
        <w:tc>
          <w:tcPr>
            <w:tcW w:w="1578" w:type="dxa"/>
            <w:gridSpan w:val="3"/>
            <w:vAlign w:val="center"/>
          </w:tcPr>
          <w:p w:rsidR="00326B7E" w:rsidRPr="00D8314A" w:rsidRDefault="00326B7E" w:rsidP="00326B7E">
            <w:pPr>
              <w:spacing w:line="23" w:lineRule="atLeast"/>
              <w:jc w:val="center"/>
              <w:rPr>
                <w:sz w:val="24"/>
              </w:rPr>
            </w:pPr>
            <w:r w:rsidRPr="00D8314A">
              <w:rPr>
                <w:sz w:val="24"/>
              </w:rPr>
              <w:t>-</w:t>
            </w:r>
          </w:p>
        </w:tc>
      </w:tr>
      <w:tr w:rsidR="00326B7E" w:rsidRPr="00326B7E" w:rsidTr="00D8314A">
        <w:tc>
          <w:tcPr>
            <w:tcW w:w="959" w:type="dxa"/>
            <w:vAlign w:val="center"/>
          </w:tcPr>
          <w:p w:rsidR="00326B7E" w:rsidRPr="00D8314A" w:rsidRDefault="00326B7E" w:rsidP="00326B7E">
            <w:pPr>
              <w:spacing w:line="23" w:lineRule="atLeast"/>
              <w:jc w:val="center"/>
              <w:rPr>
                <w:sz w:val="24"/>
              </w:rPr>
            </w:pPr>
            <w:r w:rsidRPr="00D8314A">
              <w:rPr>
                <w:sz w:val="24"/>
              </w:rPr>
              <w:t>4</w:t>
            </w:r>
          </w:p>
        </w:tc>
        <w:tc>
          <w:tcPr>
            <w:tcW w:w="1701" w:type="dxa"/>
            <w:tcBorders>
              <w:top w:val="single" w:sz="4" w:space="0" w:color="auto"/>
            </w:tcBorders>
            <w:vAlign w:val="center"/>
          </w:tcPr>
          <w:p w:rsidR="00326B7E" w:rsidRPr="00D8314A" w:rsidRDefault="00326B7E" w:rsidP="00326B7E">
            <w:pPr>
              <w:spacing w:line="23" w:lineRule="atLeast"/>
              <w:jc w:val="center"/>
              <w:rPr>
                <w:sz w:val="24"/>
              </w:rPr>
            </w:pPr>
          </w:p>
        </w:tc>
        <w:tc>
          <w:tcPr>
            <w:tcW w:w="2698" w:type="dxa"/>
            <w:vAlign w:val="center"/>
          </w:tcPr>
          <w:p w:rsidR="00326B7E" w:rsidRPr="00D8314A" w:rsidRDefault="00326B7E" w:rsidP="00326B7E">
            <w:pPr>
              <w:spacing w:line="23" w:lineRule="atLeast"/>
              <w:jc w:val="center"/>
              <w:rPr>
                <w:sz w:val="24"/>
              </w:rPr>
            </w:pPr>
            <w:r w:rsidRPr="00D8314A">
              <w:rPr>
                <w:sz w:val="24"/>
              </w:rPr>
              <w:t>Дикоплодовые</w:t>
            </w:r>
          </w:p>
        </w:tc>
        <w:tc>
          <w:tcPr>
            <w:tcW w:w="1149" w:type="dxa"/>
            <w:gridSpan w:val="2"/>
            <w:vAlign w:val="center"/>
          </w:tcPr>
          <w:p w:rsidR="00326B7E" w:rsidRPr="00D8314A" w:rsidRDefault="00326B7E" w:rsidP="00326B7E">
            <w:pPr>
              <w:spacing w:line="23" w:lineRule="atLeast"/>
              <w:jc w:val="center"/>
              <w:rPr>
                <w:sz w:val="24"/>
              </w:rPr>
            </w:pPr>
            <w:r w:rsidRPr="00D8314A">
              <w:rPr>
                <w:sz w:val="24"/>
              </w:rPr>
              <w:t>-«-</w:t>
            </w:r>
          </w:p>
        </w:tc>
        <w:tc>
          <w:tcPr>
            <w:tcW w:w="1541" w:type="dxa"/>
            <w:vAlign w:val="center"/>
          </w:tcPr>
          <w:p w:rsidR="00326B7E" w:rsidRPr="00D8314A" w:rsidRDefault="00326B7E" w:rsidP="00326B7E">
            <w:pPr>
              <w:spacing w:line="23" w:lineRule="atLeast"/>
              <w:jc w:val="center"/>
              <w:rPr>
                <w:sz w:val="24"/>
              </w:rPr>
            </w:pPr>
            <w:r w:rsidRPr="00D8314A">
              <w:rPr>
                <w:sz w:val="24"/>
              </w:rPr>
              <w:t>120.0</w:t>
            </w:r>
          </w:p>
        </w:tc>
        <w:tc>
          <w:tcPr>
            <w:tcW w:w="1578" w:type="dxa"/>
            <w:gridSpan w:val="3"/>
            <w:vAlign w:val="center"/>
          </w:tcPr>
          <w:p w:rsidR="00326B7E" w:rsidRPr="00D8314A" w:rsidRDefault="00326B7E" w:rsidP="00326B7E">
            <w:pPr>
              <w:spacing w:line="23" w:lineRule="atLeast"/>
              <w:jc w:val="center"/>
              <w:rPr>
                <w:sz w:val="24"/>
              </w:rPr>
            </w:pPr>
            <w:r w:rsidRPr="00D8314A">
              <w:rPr>
                <w:sz w:val="24"/>
              </w:rPr>
              <w:t>-</w:t>
            </w:r>
          </w:p>
        </w:tc>
      </w:tr>
      <w:tr w:rsidR="00326B7E" w:rsidRPr="00326B7E" w:rsidTr="00326B7E">
        <w:tc>
          <w:tcPr>
            <w:tcW w:w="9626" w:type="dxa"/>
            <w:gridSpan w:val="9"/>
            <w:vAlign w:val="center"/>
          </w:tcPr>
          <w:p w:rsidR="00326B7E" w:rsidRPr="00D8314A" w:rsidRDefault="00326B7E" w:rsidP="00326B7E">
            <w:pPr>
              <w:spacing w:line="23" w:lineRule="atLeast"/>
              <w:jc w:val="center"/>
              <w:rPr>
                <w:sz w:val="24"/>
              </w:rPr>
            </w:pPr>
            <w:r w:rsidRPr="00D8314A">
              <w:rPr>
                <w:sz w:val="24"/>
              </w:rPr>
              <w:t>Лекарственные растения</w:t>
            </w:r>
          </w:p>
        </w:tc>
      </w:tr>
      <w:tr w:rsidR="00326B7E" w:rsidRPr="00326B7E" w:rsidTr="00D8314A">
        <w:tc>
          <w:tcPr>
            <w:tcW w:w="959" w:type="dxa"/>
            <w:vAlign w:val="center"/>
          </w:tcPr>
          <w:p w:rsidR="00326B7E" w:rsidRPr="00D8314A" w:rsidRDefault="00326B7E" w:rsidP="00326B7E">
            <w:pPr>
              <w:spacing w:line="23" w:lineRule="atLeast"/>
              <w:jc w:val="center"/>
              <w:rPr>
                <w:sz w:val="24"/>
              </w:rPr>
            </w:pPr>
            <w:r w:rsidRPr="00D8314A">
              <w:rPr>
                <w:sz w:val="24"/>
              </w:rPr>
              <w:t>1</w:t>
            </w:r>
          </w:p>
        </w:tc>
        <w:tc>
          <w:tcPr>
            <w:tcW w:w="1701" w:type="dxa"/>
            <w:vMerge w:val="restart"/>
            <w:vAlign w:val="center"/>
          </w:tcPr>
          <w:p w:rsidR="00326B7E" w:rsidRPr="00D8314A" w:rsidRDefault="00326B7E" w:rsidP="00326B7E">
            <w:pPr>
              <w:spacing w:line="23" w:lineRule="atLeast"/>
              <w:jc w:val="center"/>
              <w:rPr>
                <w:sz w:val="24"/>
              </w:rPr>
            </w:pPr>
            <w:r w:rsidRPr="00D8314A">
              <w:rPr>
                <w:sz w:val="24"/>
              </w:rPr>
              <w:t>Покрытые</w:t>
            </w:r>
          </w:p>
          <w:p w:rsidR="00326B7E" w:rsidRPr="00D8314A" w:rsidRDefault="00326B7E" w:rsidP="00326B7E">
            <w:pPr>
              <w:spacing w:line="23" w:lineRule="atLeast"/>
              <w:jc w:val="center"/>
              <w:rPr>
                <w:sz w:val="24"/>
              </w:rPr>
            </w:pPr>
            <w:r w:rsidRPr="00D8314A">
              <w:rPr>
                <w:sz w:val="24"/>
              </w:rPr>
              <w:t>лесной раститель</w:t>
            </w:r>
            <w:r w:rsidR="00D8314A">
              <w:rPr>
                <w:sz w:val="24"/>
              </w:rPr>
              <w:t>-</w:t>
            </w:r>
            <w:r w:rsidRPr="00D8314A">
              <w:rPr>
                <w:sz w:val="24"/>
              </w:rPr>
              <w:t>ностью земли, не покрытые</w:t>
            </w:r>
          </w:p>
          <w:p w:rsidR="00326B7E" w:rsidRPr="00D8314A" w:rsidRDefault="00326B7E" w:rsidP="00326B7E">
            <w:pPr>
              <w:spacing w:line="23" w:lineRule="atLeast"/>
              <w:jc w:val="center"/>
              <w:rPr>
                <w:sz w:val="24"/>
              </w:rPr>
            </w:pPr>
            <w:r w:rsidRPr="00D8314A">
              <w:rPr>
                <w:sz w:val="24"/>
              </w:rPr>
              <w:t>лесной раститель</w:t>
            </w:r>
            <w:r w:rsidR="00D8314A">
              <w:rPr>
                <w:sz w:val="24"/>
              </w:rPr>
              <w:t>-</w:t>
            </w:r>
            <w:r w:rsidRPr="00D8314A">
              <w:rPr>
                <w:sz w:val="24"/>
              </w:rPr>
              <w:t>ностью земли</w:t>
            </w:r>
          </w:p>
          <w:p w:rsidR="00326B7E" w:rsidRPr="00D8314A" w:rsidRDefault="00326B7E" w:rsidP="00326B7E">
            <w:pPr>
              <w:spacing w:line="23" w:lineRule="atLeast"/>
              <w:jc w:val="center"/>
              <w:rPr>
                <w:sz w:val="24"/>
              </w:rPr>
            </w:pPr>
            <w:r w:rsidRPr="00D8314A">
              <w:rPr>
                <w:sz w:val="24"/>
              </w:rPr>
              <w:t>и нелесные</w:t>
            </w:r>
          </w:p>
          <w:p w:rsidR="00326B7E" w:rsidRPr="00D8314A" w:rsidRDefault="00326B7E" w:rsidP="00326B7E">
            <w:pPr>
              <w:spacing w:line="23" w:lineRule="atLeast"/>
              <w:jc w:val="center"/>
              <w:rPr>
                <w:sz w:val="24"/>
              </w:rPr>
            </w:pPr>
            <w:r w:rsidRPr="00D8314A">
              <w:rPr>
                <w:sz w:val="24"/>
              </w:rPr>
              <w:t>земли</w:t>
            </w:r>
          </w:p>
        </w:tc>
        <w:tc>
          <w:tcPr>
            <w:tcW w:w="2698" w:type="dxa"/>
            <w:vAlign w:val="center"/>
          </w:tcPr>
          <w:p w:rsidR="00326B7E" w:rsidRPr="00D8314A" w:rsidRDefault="00326B7E" w:rsidP="00326B7E">
            <w:pPr>
              <w:spacing w:line="23" w:lineRule="atLeast"/>
              <w:jc w:val="center"/>
              <w:rPr>
                <w:sz w:val="24"/>
              </w:rPr>
            </w:pPr>
            <w:r w:rsidRPr="00D8314A">
              <w:rPr>
                <w:sz w:val="24"/>
              </w:rPr>
              <w:t>Ландыш майский</w:t>
            </w:r>
          </w:p>
        </w:tc>
        <w:tc>
          <w:tcPr>
            <w:tcW w:w="1149" w:type="dxa"/>
            <w:gridSpan w:val="2"/>
            <w:vAlign w:val="center"/>
          </w:tcPr>
          <w:p w:rsidR="00326B7E" w:rsidRPr="00D8314A" w:rsidRDefault="00326B7E" w:rsidP="00326B7E">
            <w:pPr>
              <w:spacing w:line="23" w:lineRule="atLeast"/>
              <w:jc w:val="center"/>
              <w:rPr>
                <w:sz w:val="24"/>
              </w:rPr>
            </w:pPr>
            <w:r w:rsidRPr="00D8314A">
              <w:rPr>
                <w:sz w:val="24"/>
              </w:rPr>
              <w:t>тонн</w:t>
            </w:r>
          </w:p>
        </w:tc>
        <w:tc>
          <w:tcPr>
            <w:tcW w:w="1541" w:type="dxa"/>
            <w:vAlign w:val="center"/>
          </w:tcPr>
          <w:p w:rsidR="00326B7E" w:rsidRPr="00D8314A" w:rsidRDefault="00326B7E" w:rsidP="00326B7E">
            <w:pPr>
              <w:spacing w:line="23" w:lineRule="atLeast"/>
              <w:jc w:val="center"/>
              <w:rPr>
                <w:sz w:val="24"/>
              </w:rPr>
            </w:pPr>
            <w:r w:rsidRPr="00D8314A">
              <w:rPr>
                <w:sz w:val="24"/>
              </w:rPr>
              <w:t>3.0</w:t>
            </w:r>
          </w:p>
        </w:tc>
        <w:tc>
          <w:tcPr>
            <w:tcW w:w="1578" w:type="dxa"/>
            <w:gridSpan w:val="3"/>
            <w:vAlign w:val="center"/>
          </w:tcPr>
          <w:p w:rsidR="00326B7E" w:rsidRPr="00D8314A" w:rsidRDefault="00326B7E" w:rsidP="00326B7E">
            <w:pPr>
              <w:spacing w:line="23" w:lineRule="atLeast"/>
              <w:jc w:val="center"/>
              <w:rPr>
                <w:sz w:val="24"/>
              </w:rPr>
            </w:pPr>
            <w:r w:rsidRPr="00D8314A">
              <w:rPr>
                <w:sz w:val="24"/>
              </w:rPr>
              <w:t>-</w:t>
            </w:r>
          </w:p>
        </w:tc>
      </w:tr>
      <w:tr w:rsidR="00326B7E" w:rsidRPr="00326B7E" w:rsidTr="00D8314A">
        <w:tc>
          <w:tcPr>
            <w:tcW w:w="959" w:type="dxa"/>
            <w:vAlign w:val="center"/>
          </w:tcPr>
          <w:p w:rsidR="00326B7E" w:rsidRPr="00D8314A" w:rsidRDefault="00326B7E" w:rsidP="00326B7E">
            <w:pPr>
              <w:spacing w:line="23" w:lineRule="atLeast"/>
              <w:jc w:val="center"/>
              <w:rPr>
                <w:sz w:val="24"/>
              </w:rPr>
            </w:pPr>
            <w:r w:rsidRPr="00D8314A">
              <w:rPr>
                <w:sz w:val="24"/>
              </w:rPr>
              <w:t>2</w:t>
            </w:r>
          </w:p>
        </w:tc>
        <w:tc>
          <w:tcPr>
            <w:tcW w:w="1701" w:type="dxa"/>
            <w:vMerge/>
            <w:vAlign w:val="center"/>
          </w:tcPr>
          <w:p w:rsidR="00326B7E" w:rsidRPr="00D8314A" w:rsidRDefault="00326B7E" w:rsidP="00326B7E">
            <w:pPr>
              <w:spacing w:line="23" w:lineRule="atLeast"/>
              <w:jc w:val="center"/>
              <w:rPr>
                <w:sz w:val="24"/>
              </w:rPr>
            </w:pPr>
          </w:p>
        </w:tc>
        <w:tc>
          <w:tcPr>
            <w:tcW w:w="2698" w:type="dxa"/>
            <w:vAlign w:val="center"/>
          </w:tcPr>
          <w:p w:rsidR="00326B7E" w:rsidRPr="00D8314A" w:rsidRDefault="00326B7E" w:rsidP="00326B7E">
            <w:pPr>
              <w:spacing w:line="23" w:lineRule="atLeast"/>
              <w:jc w:val="center"/>
              <w:rPr>
                <w:sz w:val="24"/>
              </w:rPr>
            </w:pPr>
            <w:r w:rsidRPr="00D8314A">
              <w:rPr>
                <w:sz w:val="24"/>
              </w:rPr>
              <w:t>Крапива двудомная</w:t>
            </w:r>
          </w:p>
        </w:tc>
        <w:tc>
          <w:tcPr>
            <w:tcW w:w="1149" w:type="dxa"/>
            <w:gridSpan w:val="2"/>
            <w:vAlign w:val="center"/>
          </w:tcPr>
          <w:p w:rsidR="00326B7E" w:rsidRPr="00D8314A" w:rsidRDefault="00326B7E" w:rsidP="00326B7E">
            <w:pPr>
              <w:spacing w:line="23" w:lineRule="atLeast"/>
              <w:jc w:val="center"/>
              <w:rPr>
                <w:sz w:val="24"/>
              </w:rPr>
            </w:pPr>
            <w:r w:rsidRPr="00D8314A">
              <w:rPr>
                <w:sz w:val="24"/>
              </w:rPr>
              <w:t>-«-</w:t>
            </w:r>
          </w:p>
        </w:tc>
        <w:tc>
          <w:tcPr>
            <w:tcW w:w="1541" w:type="dxa"/>
            <w:vAlign w:val="center"/>
          </w:tcPr>
          <w:p w:rsidR="00326B7E" w:rsidRPr="00D8314A" w:rsidRDefault="00326B7E" w:rsidP="00326B7E">
            <w:pPr>
              <w:spacing w:line="23" w:lineRule="atLeast"/>
              <w:jc w:val="center"/>
              <w:rPr>
                <w:sz w:val="24"/>
              </w:rPr>
            </w:pPr>
            <w:r w:rsidRPr="00D8314A">
              <w:rPr>
                <w:sz w:val="24"/>
              </w:rPr>
              <w:t>11.0</w:t>
            </w:r>
          </w:p>
        </w:tc>
        <w:tc>
          <w:tcPr>
            <w:tcW w:w="1578" w:type="dxa"/>
            <w:gridSpan w:val="3"/>
            <w:vAlign w:val="center"/>
          </w:tcPr>
          <w:p w:rsidR="00326B7E" w:rsidRPr="00D8314A" w:rsidRDefault="00326B7E" w:rsidP="00326B7E">
            <w:pPr>
              <w:spacing w:line="23" w:lineRule="atLeast"/>
              <w:jc w:val="center"/>
              <w:rPr>
                <w:sz w:val="24"/>
              </w:rPr>
            </w:pPr>
            <w:r w:rsidRPr="00D8314A">
              <w:rPr>
                <w:sz w:val="24"/>
              </w:rPr>
              <w:t>-</w:t>
            </w:r>
          </w:p>
        </w:tc>
      </w:tr>
      <w:tr w:rsidR="00326B7E" w:rsidRPr="00326B7E" w:rsidTr="00D8314A">
        <w:tc>
          <w:tcPr>
            <w:tcW w:w="959" w:type="dxa"/>
            <w:vAlign w:val="center"/>
          </w:tcPr>
          <w:p w:rsidR="00326B7E" w:rsidRPr="00D8314A" w:rsidRDefault="00326B7E" w:rsidP="00326B7E">
            <w:pPr>
              <w:spacing w:line="23" w:lineRule="atLeast"/>
              <w:jc w:val="center"/>
              <w:rPr>
                <w:sz w:val="24"/>
              </w:rPr>
            </w:pPr>
            <w:r w:rsidRPr="00D8314A">
              <w:rPr>
                <w:sz w:val="24"/>
              </w:rPr>
              <w:t>3</w:t>
            </w:r>
          </w:p>
        </w:tc>
        <w:tc>
          <w:tcPr>
            <w:tcW w:w="1701" w:type="dxa"/>
            <w:vMerge/>
            <w:vAlign w:val="center"/>
          </w:tcPr>
          <w:p w:rsidR="00326B7E" w:rsidRPr="00D8314A" w:rsidRDefault="00326B7E" w:rsidP="00326B7E">
            <w:pPr>
              <w:spacing w:line="23" w:lineRule="atLeast"/>
              <w:jc w:val="center"/>
              <w:rPr>
                <w:sz w:val="24"/>
              </w:rPr>
            </w:pPr>
          </w:p>
        </w:tc>
        <w:tc>
          <w:tcPr>
            <w:tcW w:w="2698" w:type="dxa"/>
            <w:vAlign w:val="center"/>
          </w:tcPr>
          <w:p w:rsidR="00326B7E" w:rsidRPr="00D8314A" w:rsidRDefault="00326B7E" w:rsidP="00326B7E">
            <w:pPr>
              <w:spacing w:line="23" w:lineRule="atLeast"/>
              <w:jc w:val="center"/>
              <w:rPr>
                <w:sz w:val="24"/>
              </w:rPr>
            </w:pPr>
            <w:r w:rsidRPr="00D8314A">
              <w:rPr>
                <w:sz w:val="24"/>
              </w:rPr>
              <w:t>Цмин песчаный</w:t>
            </w:r>
          </w:p>
        </w:tc>
        <w:tc>
          <w:tcPr>
            <w:tcW w:w="1149" w:type="dxa"/>
            <w:gridSpan w:val="2"/>
            <w:vAlign w:val="center"/>
          </w:tcPr>
          <w:p w:rsidR="00326B7E" w:rsidRPr="00D8314A" w:rsidRDefault="00326B7E" w:rsidP="00326B7E">
            <w:pPr>
              <w:spacing w:line="23" w:lineRule="atLeast"/>
              <w:jc w:val="center"/>
              <w:rPr>
                <w:sz w:val="24"/>
              </w:rPr>
            </w:pPr>
            <w:r w:rsidRPr="00D8314A">
              <w:rPr>
                <w:sz w:val="24"/>
              </w:rPr>
              <w:t>-«-</w:t>
            </w:r>
          </w:p>
        </w:tc>
        <w:tc>
          <w:tcPr>
            <w:tcW w:w="1541" w:type="dxa"/>
            <w:vAlign w:val="center"/>
          </w:tcPr>
          <w:p w:rsidR="00326B7E" w:rsidRPr="00D8314A" w:rsidRDefault="00326B7E" w:rsidP="00326B7E">
            <w:pPr>
              <w:spacing w:line="23" w:lineRule="atLeast"/>
              <w:jc w:val="center"/>
              <w:rPr>
                <w:sz w:val="24"/>
              </w:rPr>
            </w:pPr>
            <w:r w:rsidRPr="00D8314A">
              <w:rPr>
                <w:sz w:val="24"/>
              </w:rPr>
              <w:t>0.4</w:t>
            </w:r>
          </w:p>
        </w:tc>
        <w:tc>
          <w:tcPr>
            <w:tcW w:w="1578" w:type="dxa"/>
            <w:gridSpan w:val="3"/>
            <w:vAlign w:val="center"/>
          </w:tcPr>
          <w:p w:rsidR="00326B7E" w:rsidRPr="00D8314A" w:rsidRDefault="00326B7E" w:rsidP="00326B7E">
            <w:pPr>
              <w:spacing w:line="23" w:lineRule="atLeast"/>
              <w:jc w:val="center"/>
              <w:rPr>
                <w:sz w:val="24"/>
              </w:rPr>
            </w:pPr>
            <w:r w:rsidRPr="00D8314A">
              <w:rPr>
                <w:sz w:val="24"/>
              </w:rPr>
              <w:t>-</w:t>
            </w:r>
          </w:p>
        </w:tc>
      </w:tr>
      <w:tr w:rsidR="00326B7E" w:rsidRPr="00326B7E" w:rsidTr="00D8314A">
        <w:tc>
          <w:tcPr>
            <w:tcW w:w="959" w:type="dxa"/>
            <w:vAlign w:val="center"/>
          </w:tcPr>
          <w:p w:rsidR="00326B7E" w:rsidRPr="00D8314A" w:rsidRDefault="00326B7E" w:rsidP="00326B7E">
            <w:pPr>
              <w:spacing w:line="23" w:lineRule="atLeast"/>
              <w:jc w:val="center"/>
              <w:rPr>
                <w:sz w:val="24"/>
              </w:rPr>
            </w:pPr>
            <w:r w:rsidRPr="00D8314A">
              <w:rPr>
                <w:sz w:val="24"/>
              </w:rPr>
              <w:t>4</w:t>
            </w:r>
          </w:p>
        </w:tc>
        <w:tc>
          <w:tcPr>
            <w:tcW w:w="1701" w:type="dxa"/>
            <w:vMerge/>
            <w:vAlign w:val="center"/>
          </w:tcPr>
          <w:p w:rsidR="00326B7E" w:rsidRPr="00D8314A" w:rsidRDefault="00326B7E" w:rsidP="00326B7E">
            <w:pPr>
              <w:spacing w:line="23" w:lineRule="atLeast"/>
              <w:jc w:val="center"/>
              <w:rPr>
                <w:sz w:val="24"/>
              </w:rPr>
            </w:pPr>
          </w:p>
        </w:tc>
        <w:tc>
          <w:tcPr>
            <w:tcW w:w="2698" w:type="dxa"/>
            <w:vAlign w:val="center"/>
          </w:tcPr>
          <w:p w:rsidR="00326B7E" w:rsidRPr="00D8314A" w:rsidRDefault="00326B7E" w:rsidP="00326B7E">
            <w:pPr>
              <w:spacing w:line="23" w:lineRule="atLeast"/>
              <w:jc w:val="center"/>
              <w:rPr>
                <w:sz w:val="24"/>
              </w:rPr>
            </w:pPr>
            <w:r w:rsidRPr="00D8314A">
              <w:rPr>
                <w:sz w:val="24"/>
              </w:rPr>
              <w:t>Медуница</w:t>
            </w:r>
          </w:p>
        </w:tc>
        <w:tc>
          <w:tcPr>
            <w:tcW w:w="1149" w:type="dxa"/>
            <w:gridSpan w:val="2"/>
            <w:vAlign w:val="center"/>
          </w:tcPr>
          <w:p w:rsidR="00326B7E" w:rsidRPr="00D8314A" w:rsidRDefault="00326B7E" w:rsidP="00326B7E">
            <w:pPr>
              <w:spacing w:line="23" w:lineRule="atLeast"/>
              <w:jc w:val="center"/>
              <w:rPr>
                <w:sz w:val="24"/>
              </w:rPr>
            </w:pPr>
            <w:r w:rsidRPr="00D8314A">
              <w:rPr>
                <w:sz w:val="24"/>
              </w:rPr>
              <w:t>-«-</w:t>
            </w:r>
          </w:p>
        </w:tc>
        <w:tc>
          <w:tcPr>
            <w:tcW w:w="1541" w:type="dxa"/>
            <w:vAlign w:val="center"/>
          </w:tcPr>
          <w:p w:rsidR="00326B7E" w:rsidRPr="00D8314A" w:rsidRDefault="00326B7E" w:rsidP="00326B7E">
            <w:pPr>
              <w:spacing w:line="23" w:lineRule="atLeast"/>
              <w:jc w:val="center"/>
              <w:rPr>
                <w:sz w:val="24"/>
              </w:rPr>
            </w:pPr>
            <w:r w:rsidRPr="00D8314A">
              <w:rPr>
                <w:sz w:val="24"/>
              </w:rPr>
              <w:t>7.5</w:t>
            </w:r>
          </w:p>
        </w:tc>
        <w:tc>
          <w:tcPr>
            <w:tcW w:w="1578" w:type="dxa"/>
            <w:gridSpan w:val="3"/>
            <w:vAlign w:val="center"/>
          </w:tcPr>
          <w:p w:rsidR="00326B7E" w:rsidRPr="00D8314A" w:rsidRDefault="00326B7E" w:rsidP="00326B7E">
            <w:pPr>
              <w:spacing w:line="23" w:lineRule="atLeast"/>
              <w:jc w:val="center"/>
              <w:rPr>
                <w:sz w:val="24"/>
              </w:rPr>
            </w:pPr>
            <w:r w:rsidRPr="00D8314A">
              <w:rPr>
                <w:sz w:val="24"/>
              </w:rPr>
              <w:t>-</w:t>
            </w:r>
          </w:p>
        </w:tc>
      </w:tr>
      <w:tr w:rsidR="00326B7E" w:rsidRPr="00326B7E" w:rsidTr="00D8314A">
        <w:tc>
          <w:tcPr>
            <w:tcW w:w="959" w:type="dxa"/>
            <w:vAlign w:val="center"/>
          </w:tcPr>
          <w:p w:rsidR="00326B7E" w:rsidRPr="00D8314A" w:rsidRDefault="00326B7E" w:rsidP="00326B7E">
            <w:pPr>
              <w:spacing w:line="23" w:lineRule="atLeast"/>
              <w:jc w:val="center"/>
              <w:rPr>
                <w:sz w:val="24"/>
              </w:rPr>
            </w:pPr>
            <w:r w:rsidRPr="00D8314A">
              <w:rPr>
                <w:sz w:val="24"/>
              </w:rPr>
              <w:t>5</w:t>
            </w:r>
          </w:p>
        </w:tc>
        <w:tc>
          <w:tcPr>
            <w:tcW w:w="1701" w:type="dxa"/>
            <w:vMerge/>
            <w:vAlign w:val="center"/>
          </w:tcPr>
          <w:p w:rsidR="00326B7E" w:rsidRPr="00D8314A" w:rsidRDefault="00326B7E" w:rsidP="00326B7E">
            <w:pPr>
              <w:spacing w:line="23" w:lineRule="atLeast"/>
              <w:jc w:val="center"/>
              <w:rPr>
                <w:sz w:val="24"/>
              </w:rPr>
            </w:pPr>
          </w:p>
        </w:tc>
        <w:tc>
          <w:tcPr>
            <w:tcW w:w="2698" w:type="dxa"/>
            <w:vAlign w:val="center"/>
          </w:tcPr>
          <w:p w:rsidR="00326B7E" w:rsidRPr="00D8314A" w:rsidRDefault="00326B7E" w:rsidP="00326B7E">
            <w:pPr>
              <w:spacing w:line="23" w:lineRule="atLeast"/>
              <w:jc w:val="center"/>
              <w:rPr>
                <w:sz w:val="24"/>
              </w:rPr>
            </w:pPr>
            <w:r w:rsidRPr="00D8314A">
              <w:rPr>
                <w:sz w:val="24"/>
              </w:rPr>
              <w:t>Копытень</w:t>
            </w:r>
          </w:p>
        </w:tc>
        <w:tc>
          <w:tcPr>
            <w:tcW w:w="1149" w:type="dxa"/>
            <w:gridSpan w:val="2"/>
            <w:vAlign w:val="center"/>
          </w:tcPr>
          <w:p w:rsidR="00326B7E" w:rsidRPr="00D8314A" w:rsidRDefault="00326B7E" w:rsidP="00326B7E">
            <w:pPr>
              <w:spacing w:line="23" w:lineRule="atLeast"/>
              <w:jc w:val="center"/>
              <w:rPr>
                <w:sz w:val="24"/>
              </w:rPr>
            </w:pPr>
            <w:r w:rsidRPr="00D8314A">
              <w:rPr>
                <w:sz w:val="24"/>
              </w:rPr>
              <w:t>-«-</w:t>
            </w:r>
          </w:p>
        </w:tc>
        <w:tc>
          <w:tcPr>
            <w:tcW w:w="1541" w:type="dxa"/>
            <w:vAlign w:val="center"/>
          </w:tcPr>
          <w:p w:rsidR="00326B7E" w:rsidRPr="00D8314A" w:rsidRDefault="00326B7E" w:rsidP="00326B7E">
            <w:pPr>
              <w:spacing w:line="23" w:lineRule="atLeast"/>
              <w:jc w:val="center"/>
              <w:rPr>
                <w:sz w:val="24"/>
              </w:rPr>
            </w:pPr>
            <w:r w:rsidRPr="00D8314A">
              <w:rPr>
                <w:sz w:val="24"/>
              </w:rPr>
              <w:t>0.5</w:t>
            </w:r>
          </w:p>
        </w:tc>
        <w:tc>
          <w:tcPr>
            <w:tcW w:w="1578" w:type="dxa"/>
            <w:gridSpan w:val="3"/>
            <w:vAlign w:val="center"/>
          </w:tcPr>
          <w:p w:rsidR="00326B7E" w:rsidRPr="00D8314A" w:rsidRDefault="00326B7E" w:rsidP="00326B7E">
            <w:pPr>
              <w:spacing w:line="23" w:lineRule="atLeast"/>
              <w:jc w:val="center"/>
              <w:rPr>
                <w:sz w:val="24"/>
              </w:rPr>
            </w:pPr>
            <w:r w:rsidRPr="00D8314A">
              <w:rPr>
                <w:sz w:val="24"/>
              </w:rPr>
              <w:t>-</w:t>
            </w:r>
          </w:p>
        </w:tc>
      </w:tr>
      <w:tr w:rsidR="00326B7E" w:rsidRPr="00326B7E" w:rsidTr="00D8314A">
        <w:tc>
          <w:tcPr>
            <w:tcW w:w="959" w:type="dxa"/>
            <w:vAlign w:val="center"/>
          </w:tcPr>
          <w:p w:rsidR="00326B7E" w:rsidRPr="00D8314A" w:rsidRDefault="00326B7E" w:rsidP="00326B7E">
            <w:pPr>
              <w:spacing w:line="23" w:lineRule="atLeast"/>
              <w:jc w:val="center"/>
              <w:rPr>
                <w:sz w:val="24"/>
              </w:rPr>
            </w:pPr>
            <w:r w:rsidRPr="00D8314A">
              <w:rPr>
                <w:sz w:val="24"/>
              </w:rPr>
              <w:t>6</w:t>
            </w:r>
          </w:p>
        </w:tc>
        <w:tc>
          <w:tcPr>
            <w:tcW w:w="1701" w:type="dxa"/>
            <w:vMerge/>
            <w:tcBorders>
              <w:bottom w:val="single" w:sz="4" w:space="0" w:color="auto"/>
            </w:tcBorders>
            <w:vAlign w:val="center"/>
          </w:tcPr>
          <w:p w:rsidR="00326B7E" w:rsidRPr="00D8314A" w:rsidRDefault="00326B7E" w:rsidP="00326B7E">
            <w:pPr>
              <w:spacing w:line="23" w:lineRule="atLeast"/>
              <w:jc w:val="center"/>
              <w:rPr>
                <w:sz w:val="24"/>
              </w:rPr>
            </w:pPr>
          </w:p>
        </w:tc>
        <w:tc>
          <w:tcPr>
            <w:tcW w:w="2698" w:type="dxa"/>
            <w:vAlign w:val="center"/>
          </w:tcPr>
          <w:p w:rsidR="00326B7E" w:rsidRPr="00D8314A" w:rsidRDefault="00326B7E" w:rsidP="00326B7E">
            <w:pPr>
              <w:spacing w:line="23" w:lineRule="atLeast"/>
              <w:jc w:val="center"/>
              <w:rPr>
                <w:sz w:val="24"/>
              </w:rPr>
            </w:pPr>
            <w:r w:rsidRPr="00D8314A">
              <w:rPr>
                <w:sz w:val="24"/>
              </w:rPr>
              <w:t>Душица</w:t>
            </w:r>
          </w:p>
        </w:tc>
        <w:tc>
          <w:tcPr>
            <w:tcW w:w="1149" w:type="dxa"/>
            <w:gridSpan w:val="2"/>
            <w:vAlign w:val="center"/>
          </w:tcPr>
          <w:p w:rsidR="00326B7E" w:rsidRPr="00D8314A" w:rsidRDefault="00326B7E" w:rsidP="00326B7E">
            <w:pPr>
              <w:spacing w:line="23" w:lineRule="atLeast"/>
              <w:jc w:val="center"/>
              <w:rPr>
                <w:sz w:val="24"/>
              </w:rPr>
            </w:pPr>
            <w:r w:rsidRPr="00D8314A">
              <w:rPr>
                <w:sz w:val="24"/>
              </w:rPr>
              <w:t>-«-</w:t>
            </w:r>
          </w:p>
        </w:tc>
        <w:tc>
          <w:tcPr>
            <w:tcW w:w="1541" w:type="dxa"/>
            <w:vAlign w:val="center"/>
          </w:tcPr>
          <w:p w:rsidR="00326B7E" w:rsidRPr="00D8314A" w:rsidRDefault="00326B7E" w:rsidP="00326B7E">
            <w:pPr>
              <w:spacing w:line="23" w:lineRule="atLeast"/>
              <w:jc w:val="center"/>
              <w:rPr>
                <w:sz w:val="24"/>
              </w:rPr>
            </w:pPr>
            <w:r w:rsidRPr="00D8314A">
              <w:rPr>
                <w:sz w:val="24"/>
              </w:rPr>
              <w:t>0.9</w:t>
            </w:r>
          </w:p>
        </w:tc>
        <w:tc>
          <w:tcPr>
            <w:tcW w:w="1578" w:type="dxa"/>
            <w:gridSpan w:val="3"/>
            <w:vAlign w:val="center"/>
          </w:tcPr>
          <w:p w:rsidR="00326B7E" w:rsidRPr="00D8314A" w:rsidRDefault="00326B7E" w:rsidP="00326B7E">
            <w:pPr>
              <w:spacing w:line="23" w:lineRule="atLeast"/>
              <w:jc w:val="center"/>
              <w:rPr>
                <w:sz w:val="24"/>
              </w:rPr>
            </w:pPr>
            <w:r w:rsidRPr="00D8314A">
              <w:rPr>
                <w:sz w:val="24"/>
              </w:rPr>
              <w:t>-</w:t>
            </w:r>
          </w:p>
        </w:tc>
      </w:tr>
      <w:tr w:rsidR="00326B7E" w:rsidRPr="00326B7E" w:rsidTr="00D8314A">
        <w:tc>
          <w:tcPr>
            <w:tcW w:w="959" w:type="dxa"/>
            <w:vAlign w:val="center"/>
          </w:tcPr>
          <w:p w:rsidR="00326B7E" w:rsidRPr="00D8314A" w:rsidRDefault="00326B7E" w:rsidP="00326B7E">
            <w:pPr>
              <w:spacing w:line="23" w:lineRule="atLeast"/>
              <w:jc w:val="center"/>
              <w:rPr>
                <w:sz w:val="24"/>
              </w:rPr>
            </w:pPr>
            <w:r w:rsidRPr="00D8314A">
              <w:rPr>
                <w:sz w:val="24"/>
              </w:rPr>
              <w:t>7</w:t>
            </w:r>
          </w:p>
        </w:tc>
        <w:tc>
          <w:tcPr>
            <w:tcW w:w="1701" w:type="dxa"/>
            <w:tcBorders>
              <w:top w:val="single" w:sz="4" w:space="0" w:color="auto"/>
              <w:bottom w:val="single" w:sz="4" w:space="0" w:color="auto"/>
            </w:tcBorders>
            <w:vAlign w:val="center"/>
          </w:tcPr>
          <w:p w:rsidR="00326B7E" w:rsidRPr="00D8314A" w:rsidRDefault="00326B7E" w:rsidP="00326B7E">
            <w:pPr>
              <w:spacing w:line="23" w:lineRule="atLeast"/>
              <w:jc w:val="center"/>
              <w:rPr>
                <w:sz w:val="24"/>
              </w:rPr>
            </w:pPr>
          </w:p>
        </w:tc>
        <w:tc>
          <w:tcPr>
            <w:tcW w:w="2698" w:type="dxa"/>
            <w:vAlign w:val="center"/>
          </w:tcPr>
          <w:p w:rsidR="00326B7E" w:rsidRPr="00D8314A" w:rsidRDefault="00326B7E" w:rsidP="00326B7E">
            <w:pPr>
              <w:spacing w:line="23" w:lineRule="atLeast"/>
              <w:jc w:val="center"/>
              <w:rPr>
                <w:sz w:val="24"/>
              </w:rPr>
            </w:pPr>
            <w:r w:rsidRPr="00D8314A">
              <w:rPr>
                <w:sz w:val="24"/>
              </w:rPr>
              <w:t>Земляника (лист)</w:t>
            </w:r>
          </w:p>
        </w:tc>
        <w:tc>
          <w:tcPr>
            <w:tcW w:w="1149" w:type="dxa"/>
            <w:gridSpan w:val="2"/>
            <w:vAlign w:val="center"/>
          </w:tcPr>
          <w:p w:rsidR="00326B7E" w:rsidRPr="00D8314A" w:rsidRDefault="00326B7E" w:rsidP="00326B7E">
            <w:pPr>
              <w:spacing w:line="23" w:lineRule="atLeast"/>
              <w:jc w:val="center"/>
              <w:rPr>
                <w:sz w:val="24"/>
              </w:rPr>
            </w:pPr>
            <w:r w:rsidRPr="00D8314A">
              <w:rPr>
                <w:sz w:val="24"/>
              </w:rPr>
              <w:t>-«-</w:t>
            </w:r>
          </w:p>
        </w:tc>
        <w:tc>
          <w:tcPr>
            <w:tcW w:w="1541" w:type="dxa"/>
            <w:vAlign w:val="center"/>
          </w:tcPr>
          <w:p w:rsidR="00326B7E" w:rsidRPr="00D8314A" w:rsidRDefault="00326B7E" w:rsidP="00326B7E">
            <w:pPr>
              <w:spacing w:line="23" w:lineRule="atLeast"/>
              <w:jc w:val="center"/>
              <w:rPr>
                <w:sz w:val="24"/>
              </w:rPr>
            </w:pPr>
            <w:r w:rsidRPr="00D8314A">
              <w:rPr>
                <w:sz w:val="24"/>
              </w:rPr>
              <w:t>0.5</w:t>
            </w:r>
          </w:p>
        </w:tc>
        <w:tc>
          <w:tcPr>
            <w:tcW w:w="1578" w:type="dxa"/>
            <w:gridSpan w:val="3"/>
            <w:vAlign w:val="center"/>
          </w:tcPr>
          <w:p w:rsidR="00326B7E" w:rsidRPr="00D8314A" w:rsidRDefault="00326B7E" w:rsidP="00326B7E">
            <w:pPr>
              <w:spacing w:line="23" w:lineRule="atLeast"/>
              <w:jc w:val="center"/>
              <w:rPr>
                <w:sz w:val="24"/>
              </w:rPr>
            </w:pPr>
            <w:r w:rsidRPr="00D8314A">
              <w:rPr>
                <w:sz w:val="24"/>
              </w:rPr>
              <w:t>-</w:t>
            </w:r>
          </w:p>
        </w:tc>
      </w:tr>
      <w:tr w:rsidR="00326B7E" w:rsidRPr="00326B7E" w:rsidTr="00D8314A">
        <w:tc>
          <w:tcPr>
            <w:tcW w:w="959" w:type="dxa"/>
            <w:vAlign w:val="center"/>
          </w:tcPr>
          <w:p w:rsidR="00326B7E" w:rsidRPr="00D8314A" w:rsidRDefault="00326B7E" w:rsidP="00326B7E">
            <w:pPr>
              <w:spacing w:line="23" w:lineRule="atLeast"/>
              <w:jc w:val="center"/>
              <w:rPr>
                <w:sz w:val="24"/>
              </w:rPr>
            </w:pPr>
            <w:r w:rsidRPr="00D8314A">
              <w:rPr>
                <w:sz w:val="24"/>
              </w:rPr>
              <w:t>8</w:t>
            </w:r>
          </w:p>
        </w:tc>
        <w:tc>
          <w:tcPr>
            <w:tcW w:w="1701" w:type="dxa"/>
            <w:tcBorders>
              <w:top w:val="single" w:sz="4" w:space="0" w:color="auto"/>
              <w:bottom w:val="single" w:sz="4" w:space="0" w:color="auto"/>
            </w:tcBorders>
            <w:vAlign w:val="center"/>
          </w:tcPr>
          <w:p w:rsidR="00326B7E" w:rsidRPr="00D8314A" w:rsidRDefault="00326B7E" w:rsidP="00326B7E">
            <w:pPr>
              <w:spacing w:line="23" w:lineRule="atLeast"/>
              <w:jc w:val="center"/>
              <w:rPr>
                <w:sz w:val="24"/>
              </w:rPr>
            </w:pPr>
          </w:p>
        </w:tc>
        <w:tc>
          <w:tcPr>
            <w:tcW w:w="2698" w:type="dxa"/>
            <w:vAlign w:val="center"/>
          </w:tcPr>
          <w:p w:rsidR="00326B7E" w:rsidRPr="00D8314A" w:rsidRDefault="00326B7E" w:rsidP="00326B7E">
            <w:pPr>
              <w:spacing w:line="23" w:lineRule="atLeast"/>
              <w:jc w:val="center"/>
              <w:rPr>
                <w:sz w:val="24"/>
              </w:rPr>
            </w:pPr>
            <w:r w:rsidRPr="00D8314A">
              <w:rPr>
                <w:sz w:val="24"/>
              </w:rPr>
              <w:t>Шиповник</w:t>
            </w:r>
          </w:p>
        </w:tc>
        <w:tc>
          <w:tcPr>
            <w:tcW w:w="1149" w:type="dxa"/>
            <w:gridSpan w:val="2"/>
            <w:vAlign w:val="center"/>
          </w:tcPr>
          <w:p w:rsidR="00326B7E" w:rsidRPr="00D8314A" w:rsidRDefault="00326B7E" w:rsidP="00326B7E">
            <w:pPr>
              <w:spacing w:line="23" w:lineRule="atLeast"/>
              <w:jc w:val="center"/>
              <w:rPr>
                <w:sz w:val="24"/>
              </w:rPr>
            </w:pPr>
            <w:r w:rsidRPr="00D8314A">
              <w:rPr>
                <w:sz w:val="24"/>
              </w:rPr>
              <w:t>-«-</w:t>
            </w:r>
          </w:p>
        </w:tc>
        <w:tc>
          <w:tcPr>
            <w:tcW w:w="1541" w:type="dxa"/>
            <w:vAlign w:val="center"/>
          </w:tcPr>
          <w:p w:rsidR="00326B7E" w:rsidRPr="00D8314A" w:rsidRDefault="00326B7E" w:rsidP="00326B7E">
            <w:pPr>
              <w:spacing w:line="23" w:lineRule="atLeast"/>
              <w:jc w:val="center"/>
              <w:rPr>
                <w:sz w:val="24"/>
              </w:rPr>
            </w:pPr>
            <w:r w:rsidRPr="00D8314A">
              <w:rPr>
                <w:sz w:val="24"/>
              </w:rPr>
              <w:t>4.5</w:t>
            </w:r>
          </w:p>
        </w:tc>
        <w:tc>
          <w:tcPr>
            <w:tcW w:w="1578" w:type="dxa"/>
            <w:gridSpan w:val="3"/>
            <w:vAlign w:val="center"/>
          </w:tcPr>
          <w:p w:rsidR="00326B7E" w:rsidRPr="00D8314A" w:rsidRDefault="00326B7E" w:rsidP="00326B7E">
            <w:pPr>
              <w:spacing w:line="23" w:lineRule="atLeast"/>
              <w:jc w:val="center"/>
              <w:rPr>
                <w:sz w:val="24"/>
              </w:rPr>
            </w:pPr>
            <w:r w:rsidRPr="00D8314A">
              <w:rPr>
                <w:sz w:val="24"/>
              </w:rPr>
              <w:t>-</w:t>
            </w:r>
          </w:p>
        </w:tc>
      </w:tr>
      <w:tr w:rsidR="00326B7E" w:rsidRPr="00326B7E" w:rsidTr="00D8314A">
        <w:tc>
          <w:tcPr>
            <w:tcW w:w="959" w:type="dxa"/>
            <w:vAlign w:val="center"/>
          </w:tcPr>
          <w:p w:rsidR="00326B7E" w:rsidRPr="00D8314A" w:rsidRDefault="00326B7E" w:rsidP="00326B7E">
            <w:pPr>
              <w:spacing w:line="23" w:lineRule="atLeast"/>
              <w:jc w:val="center"/>
              <w:rPr>
                <w:sz w:val="24"/>
              </w:rPr>
            </w:pPr>
            <w:r w:rsidRPr="00D8314A">
              <w:rPr>
                <w:sz w:val="24"/>
              </w:rPr>
              <w:t>9</w:t>
            </w:r>
          </w:p>
        </w:tc>
        <w:tc>
          <w:tcPr>
            <w:tcW w:w="1701" w:type="dxa"/>
            <w:tcBorders>
              <w:top w:val="single" w:sz="4" w:space="0" w:color="auto"/>
              <w:bottom w:val="single" w:sz="4" w:space="0" w:color="auto"/>
            </w:tcBorders>
            <w:vAlign w:val="center"/>
          </w:tcPr>
          <w:p w:rsidR="00326B7E" w:rsidRPr="00D8314A" w:rsidRDefault="00326B7E" w:rsidP="00326B7E">
            <w:pPr>
              <w:spacing w:line="23" w:lineRule="atLeast"/>
              <w:jc w:val="center"/>
              <w:rPr>
                <w:sz w:val="24"/>
              </w:rPr>
            </w:pPr>
          </w:p>
        </w:tc>
        <w:tc>
          <w:tcPr>
            <w:tcW w:w="2698" w:type="dxa"/>
            <w:vAlign w:val="center"/>
          </w:tcPr>
          <w:p w:rsidR="00326B7E" w:rsidRPr="00D8314A" w:rsidRDefault="00326B7E" w:rsidP="00326B7E">
            <w:pPr>
              <w:spacing w:line="23" w:lineRule="atLeast"/>
              <w:jc w:val="center"/>
              <w:rPr>
                <w:sz w:val="24"/>
              </w:rPr>
            </w:pPr>
            <w:r w:rsidRPr="00D8314A">
              <w:rPr>
                <w:sz w:val="24"/>
              </w:rPr>
              <w:t>Кора крушины</w:t>
            </w:r>
          </w:p>
        </w:tc>
        <w:tc>
          <w:tcPr>
            <w:tcW w:w="1149" w:type="dxa"/>
            <w:gridSpan w:val="2"/>
            <w:vAlign w:val="center"/>
          </w:tcPr>
          <w:p w:rsidR="00326B7E" w:rsidRPr="00D8314A" w:rsidRDefault="00326B7E" w:rsidP="00326B7E">
            <w:pPr>
              <w:spacing w:line="23" w:lineRule="atLeast"/>
              <w:jc w:val="center"/>
              <w:rPr>
                <w:sz w:val="24"/>
              </w:rPr>
            </w:pPr>
            <w:r w:rsidRPr="00D8314A">
              <w:rPr>
                <w:sz w:val="24"/>
              </w:rPr>
              <w:t>-«-</w:t>
            </w:r>
          </w:p>
        </w:tc>
        <w:tc>
          <w:tcPr>
            <w:tcW w:w="1541" w:type="dxa"/>
            <w:vAlign w:val="center"/>
          </w:tcPr>
          <w:p w:rsidR="00326B7E" w:rsidRPr="00D8314A" w:rsidRDefault="00326B7E" w:rsidP="00326B7E">
            <w:pPr>
              <w:spacing w:line="23" w:lineRule="atLeast"/>
              <w:jc w:val="center"/>
              <w:rPr>
                <w:sz w:val="24"/>
              </w:rPr>
            </w:pPr>
            <w:r w:rsidRPr="00D8314A">
              <w:rPr>
                <w:sz w:val="24"/>
              </w:rPr>
              <w:t>0.5</w:t>
            </w:r>
          </w:p>
        </w:tc>
        <w:tc>
          <w:tcPr>
            <w:tcW w:w="1578" w:type="dxa"/>
            <w:gridSpan w:val="3"/>
            <w:vAlign w:val="center"/>
          </w:tcPr>
          <w:p w:rsidR="00326B7E" w:rsidRPr="00D8314A" w:rsidRDefault="00326B7E" w:rsidP="00326B7E">
            <w:pPr>
              <w:spacing w:line="23" w:lineRule="atLeast"/>
              <w:jc w:val="center"/>
              <w:rPr>
                <w:sz w:val="24"/>
              </w:rPr>
            </w:pPr>
            <w:r w:rsidRPr="00D8314A">
              <w:rPr>
                <w:sz w:val="24"/>
              </w:rPr>
              <w:t>-</w:t>
            </w:r>
          </w:p>
        </w:tc>
      </w:tr>
      <w:tr w:rsidR="00326B7E" w:rsidRPr="00326B7E" w:rsidTr="00D8314A">
        <w:tc>
          <w:tcPr>
            <w:tcW w:w="959" w:type="dxa"/>
            <w:vAlign w:val="center"/>
          </w:tcPr>
          <w:p w:rsidR="00326B7E" w:rsidRPr="00D8314A" w:rsidRDefault="00326B7E" w:rsidP="00326B7E">
            <w:pPr>
              <w:spacing w:line="23" w:lineRule="atLeast"/>
              <w:jc w:val="center"/>
              <w:rPr>
                <w:sz w:val="24"/>
              </w:rPr>
            </w:pPr>
            <w:r w:rsidRPr="00D8314A">
              <w:rPr>
                <w:sz w:val="24"/>
              </w:rPr>
              <w:t>10</w:t>
            </w:r>
          </w:p>
        </w:tc>
        <w:tc>
          <w:tcPr>
            <w:tcW w:w="1701" w:type="dxa"/>
            <w:tcBorders>
              <w:top w:val="single" w:sz="4" w:space="0" w:color="auto"/>
              <w:bottom w:val="single" w:sz="4" w:space="0" w:color="auto"/>
            </w:tcBorders>
            <w:vAlign w:val="center"/>
          </w:tcPr>
          <w:p w:rsidR="00326B7E" w:rsidRPr="00D8314A" w:rsidRDefault="00326B7E" w:rsidP="00326B7E">
            <w:pPr>
              <w:spacing w:line="23" w:lineRule="atLeast"/>
              <w:jc w:val="center"/>
              <w:rPr>
                <w:sz w:val="24"/>
              </w:rPr>
            </w:pPr>
          </w:p>
        </w:tc>
        <w:tc>
          <w:tcPr>
            <w:tcW w:w="2698" w:type="dxa"/>
            <w:vAlign w:val="center"/>
          </w:tcPr>
          <w:p w:rsidR="00326B7E" w:rsidRPr="00D8314A" w:rsidRDefault="00326B7E" w:rsidP="00326B7E">
            <w:pPr>
              <w:spacing w:line="23" w:lineRule="atLeast"/>
              <w:jc w:val="center"/>
              <w:rPr>
                <w:sz w:val="24"/>
              </w:rPr>
            </w:pPr>
            <w:r w:rsidRPr="00D8314A">
              <w:rPr>
                <w:sz w:val="24"/>
              </w:rPr>
              <w:t>Плоды боярышника</w:t>
            </w:r>
          </w:p>
        </w:tc>
        <w:tc>
          <w:tcPr>
            <w:tcW w:w="1149" w:type="dxa"/>
            <w:gridSpan w:val="2"/>
            <w:vAlign w:val="center"/>
          </w:tcPr>
          <w:p w:rsidR="00326B7E" w:rsidRPr="00D8314A" w:rsidRDefault="00326B7E" w:rsidP="00326B7E">
            <w:pPr>
              <w:spacing w:line="23" w:lineRule="atLeast"/>
              <w:jc w:val="center"/>
              <w:rPr>
                <w:sz w:val="24"/>
              </w:rPr>
            </w:pPr>
            <w:r w:rsidRPr="00D8314A">
              <w:rPr>
                <w:sz w:val="24"/>
              </w:rPr>
              <w:t>-«-</w:t>
            </w:r>
          </w:p>
        </w:tc>
        <w:tc>
          <w:tcPr>
            <w:tcW w:w="1541" w:type="dxa"/>
            <w:vAlign w:val="center"/>
          </w:tcPr>
          <w:p w:rsidR="00326B7E" w:rsidRPr="00D8314A" w:rsidRDefault="00326B7E" w:rsidP="00326B7E">
            <w:pPr>
              <w:spacing w:line="23" w:lineRule="atLeast"/>
              <w:jc w:val="center"/>
              <w:rPr>
                <w:sz w:val="24"/>
              </w:rPr>
            </w:pPr>
            <w:r w:rsidRPr="00D8314A">
              <w:rPr>
                <w:sz w:val="24"/>
              </w:rPr>
              <w:t>1.5</w:t>
            </w:r>
          </w:p>
        </w:tc>
        <w:tc>
          <w:tcPr>
            <w:tcW w:w="1578" w:type="dxa"/>
            <w:gridSpan w:val="3"/>
            <w:vAlign w:val="center"/>
          </w:tcPr>
          <w:p w:rsidR="00326B7E" w:rsidRPr="00D8314A" w:rsidRDefault="00326B7E" w:rsidP="00326B7E">
            <w:pPr>
              <w:spacing w:line="23" w:lineRule="atLeast"/>
              <w:jc w:val="center"/>
              <w:rPr>
                <w:sz w:val="24"/>
              </w:rPr>
            </w:pPr>
            <w:r w:rsidRPr="00D8314A">
              <w:rPr>
                <w:sz w:val="24"/>
              </w:rPr>
              <w:t>-</w:t>
            </w:r>
          </w:p>
        </w:tc>
      </w:tr>
      <w:tr w:rsidR="00326B7E" w:rsidRPr="00326B7E" w:rsidTr="00D8314A">
        <w:tc>
          <w:tcPr>
            <w:tcW w:w="959" w:type="dxa"/>
            <w:vAlign w:val="center"/>
          </w:tcPr>
          <w:p w:rsidR="00326B7E" w:rsidRPr="00D8314A" w:rsidRDefault="00326B7E" w:rsidP="00326B7E">
            <w:pPr>
              <w:spacing w:line="23" w:lineRule="atLeast"/>
              <w:jc w:val="center"/>
              <w:rPr>
                <w:sz w:val="24"/>
              </w:rPr>
            </w:pPr>
            <w:r w:rsidRPr="00D8314A">
              <w:rPr>
                <w:sz w:val="24"/>
              </w:rPr>
              <w:t>11</w:t>
            </w:r>
          </w:p>
        </w:tc>
        <w:tc>
          <w:tcPr>
            <w:tcW w:w="1701" w:type="dxa"/>
            <w:tcBorders>
              <w:top w:val="single" w:sz="4" w:space="0" w:color="auto"/>
              <w:bottom w:val="single" w:sz="4" w:space="0" w:color="auto"/>
            </w:tcBorders>
            <w:vAlign w:val="center"/>
          </w:tcPr>
          <w:p w:rsidR="00326B7E" w:rsidRPr="00D8314A" w:rsidRDefault="00326B7E" w:rsidP="00326B7E">
            <w:pPr>
              <w:spacing w:line="23" w:lineRule="atLeast"/>
              <w:jc w:val="center"/>
              <w:rPr>
                <w:sz w:val="24"/>
              </w:rPr>
            </w:pPr>
          </w:p>
        </w:tc>
        <w:tc>
          <w:tcPr>
            <w:tcW w:w="2698" w:type="dxa"/>
            <w:vAlign w:val="center"/>
          </w:tcPr>
          <w:p w:rsidR="00326B7E" w:rsidRPr="00D8314A" w:rsidRDefault="00326B7E" w:rsidP="00326B7E">
            <w:pPr>
              <w:spacing w:line="23" w:lineRule="atLeast"/>
              <w:jc w:val="center"/>
              <w:rPr>
                <w:sz w:val="24"/>
              </w:rPr>
            </w:pPr>
            <w:r w:rsidRPr="00D8314A">
              <w:rPr>
                <w:sz w:val="24"/>
              </w:rPr>
              <w:t>Цветы боярышника</w:t>
            </w:r>
          </w:p>
        </w:tc>
        <w:tc>
          <w:tcPr>
            <w:tcW w:w="1149" w:type="dxa"/>
            <w:gridSpan w:val="2"/>
            <w:vAlign w:val="center"/>
          </w:tcPr>
          <w:p w:rsidR="00326B7E" w:rsidRPr="00D8314A" w:rsidRDefault="00326B7E" w:rsidP="00326B7E">
            <w:pPr>
              <w:spacing w:line="23" w:lineRule="atLeast"/>
              <w:jc w:val="center"/>
              <w:rPr>
                <w:sz w:val="24"/>
              </w:rPr>
            </w:pPr>
            <w:r w:rsidRPr="00D8314A">
              <w:rPr>
                <w:sz w:val="24"/>
              </w:rPr>
              <w:t>-«-</w:t>
            </w:r>
          </w:p>
        </w:tc>
        <w:tc>
          <w:tcPr>
            <w:tcW w:w="1541" w:type="dxa"/>
            <w:vAlign w:val="center"/>
          </w:tcPr>
          <w:p w:rsidR="00326B7E" w:rsidRPr="00D8314A" w:rsidRDefault="00326B7E" w:rsidP="00326B7E">
            <w:pPr>
              <w:spacing w:line="23" w:lineRule="atLeast"/>
              <w:jc w:val="center"/>
              <w:rPr>
                <w:sz w:val="24"/>
              </w:rPr>
            </w:pPr>
            <w:r w:rsidRPr="00D8314A">
              <w:rPr>
                <w:sz w:val="24"/>
              </w:rPr>
              <w:t>0.4</w:t>
            </w:r>
          </w:p>
        </w:tc>
        <w:tc>
          <w:tcPr>
            <w:tcW w:w="1578" w:type="dxa"/>
            <w:gridSpan w:val="3"/>
            <w:vAlign w:val="center"/>
          </w:tcPr>
          <w:p w:rsidR="00326B7E" w:rsidRPr="00D8314A" w:rsidRDefault="00326B7E" w:rsidP="00326B7E">
            <w:pPr>
              <w:spacing w:line="23" w:lineRule="atLeast"/>
              <w:jc w:val="center"/>
              <w:rPr>
                <w:sz w:val="24"/>
              </w:rPr>
            </w:pPr>
            <w:r w:rsidRPr="00D8314A">
              <w:rPr>
                <w:sz w:val="24"/>
              </w:rPr>
              <w:t>-</w:t>
            </w:r>
          </w:p>
        </w:tc>
      </w:tr>
      <w:tr w:rsidR="00326B7E" w:rsidRPr="00326B7E" w:rsidTr="00D8314A">
        <w:tc>
          <w:tcPr>
            <w:tcW w:w="959" w:type="dxa"/>
            <w:vAlign w:val="center"/>
          </w:tcPr>
          <w:p w:rsidR="00326B7E" w:rsidRPr="00D8314A" w:rsidRDefault="00326B7E" w:rsidP="00326B7E">
            <w:pPr>
              <w:spacing w:line="23" w:lineRule="atLeast"/>
              <w:jc w:val="center"/>
              <w:rPr>
                <w:sz w:val="24"/>
              </w:rPr>
            </w:pPr>
            <w:r w:rsidRPr="00D8314A">
              <w:rPr>
                <w:sz w:val="24"/>
              </w:rPr>
              <w:t>12</w:t>
            </w:r>
          </w:p>
        </w:tc>
        <w:tc>
          <w:tcPr>
            <w:tcW w:w="1701" w:type="dxa"/>
            <w:tcBorders>
              <w:top w:val="single" w:sz="4" w:space="0" w:color="auto"/>
            </w:tcBorders>
            <w:vAlign w:val="center"/>
          </w:tcPr>
          <w:p w:rsidR="00326B7E" w:rsidRPr="00D8314A" w:rsidRDefault="00326B7E" w:rsidP="00326B7E">
            <w:pPr>
              <w:spacing w:line="23" w:lineRule="atLeast"/>
              <w:jc w:val="center"/>
              <w:rPr>
                <w:sz w:val="24"/>
              </w:rPr>
            </w:pPr>
          </w:p>
        </w:tc>
        <w:tc>
          <w:tcPr>
            <w:tcW w:w="2698" w:type="dxa"/>
            <w:vAlign w:val="center"/>
          </w:tcPr>
          <w:p w:rsidR="00326B7E" w:rsidRPr="00D8314A" w:rsidRDefault="00326B7E" w:rsidP="00326B7E">
            <w:pPr>
              <w:spacing w:line="23" w:lineRule="atLeast"/>
              <w:jc w:val="center"/>
              <w:rPr>
                <w:sz w:val="24"/>
              </w:rPr>
            </w:pPr>
            <w:r w:rsidRPr="00D8314A">
              <w:rPr>
                <w:sz w:val="24"/>
              </w:rPr>
              <w:t>Тысячелистник</w:t>
            </w:r>
          </w:p>
        </w:tc>
        <w:tc>
          <w:tcPr>
            <w:tcW w:w="1149" w:type="dxa"/>
            <w:gridSpan w:val="2"/>
            <w:vAlign w:val="center"/>
          </w:tcPr>
          <w:p w:rsidR="00326B7E" w:rsidRPr="00D8314A" w:rsidRDefault="00326B7E" w:rsidP="00326B7E">
            <w:pPr>
              <w:spacing w:line="23" w:lineRule="atLeast"/>
              <w:jc w:val="center"/>
              <w:rPr>
                <w:sz w:val="24"/>
              </w:rPr>
            </w:pPr>
            <w:r w:rsidRPr="00D8314A">
              <w:rPr>
                <w:sz w:val="24"/>
              </w:rPr>
              <w:t>-«-</w:t>
            </w:r>
          </w:p>
        </w:tc>
        <w:tc>
          <w:tcPr>
            <w:tcW w:w="1541" w:type="dxa"/>
            <w:vAlign w:val="center"/>
          </w:tcPr>
          <w:p w:rsidR="00326B7E" w:rsidRPr="00D8314A" w:rsidRDefault="00326B7E" w:rsidP="00326B7E">
            <w:pPr>
              <w:spacing w:line="23" w:lineRule="atLeast"/>
              <w:jc w:val="center"/>
              <w:rPr>
                <w:sz w:val="24"/>
              </w:rPr>
            </w:pPr>
            <w:r w:rsidRPr="00D8314A">
              <w:rPr>
                <w:sz w:val="24"/>
              </w:rPr>
              <w:t>0.4</w:t>
            </w:r>
          </w:p>
        </w:tc>
        <w:tc>
          <w:tcPr>
            <w:tcW w:w="1578" w:type="dxa"/>
            <w:gridSpan w:val="3"/>
            <w:vAlign w:val="center"/>
          </w:tcPr>
          <w:p w:rsidR="00326B7E" w:rsidRPr="00D8314A" w:rsidRDefault="00326B7E" w:rsidP="00326B7E">
            <w:pPr>
              <w:spacing w:line="23" w:lineRule="atLeast"/>
              <w:jc w:val="center"/>
              <w:rPr>
                <w:sz w:val="24"/>
              </w:rPr>
            </w:pPr>
            <w:r w:rsidRPr="00D8314A">
              <w:rPr>
                <w:sz w:val="24"/>
              </w:rPr>
              <w:t>-</w:t>
            </w:r>
          </w:p>
        </w:tc>
      </w:tr>
    </w:tbl>
    <w:p w:rsidR="00326B7E" w:rsidRPr="00326B7E" w:rsidRDefault="00326B7E" w:rsidP="00326B7E">
      <w:pPr>
        <w:spacing w:line="23" w:lineRule="atLeast"/>
        <w:ind w:firstLine="709"/>
        <w:jc w:val="center"/>
        <w:rPr>
          <w:sz w:val="28"/>
          <w:szCs w:val="28"/>
        </w:rPr>
      </w:pPr>
    </w:p>
    <w:p w:rsidR="00326B7E" w:rsidRPr="00932C5D" w:rsidRDefault="00326B7E" w:rsidP="00D8314A">
      <w:pPr>
        <w:spacing w:line="360" w:lineRule="auto"/>
        <w:ind w:firstLine="709"/>
        <w:jc w:val="both"/>
        <w:rPr>
          <w:sz w:val="24"/>
        </w:rPr>
      </w:pPr>
      <w:r w:rsidRPr="00932C5D">
        <w:rPr>
          <w:sz w:val="24"/>
        </w:rPr>
        <w:t>Ввиду отсутствия заявок на заготовку перечисленных выше ресурсов от предпринимателей, объемы возможной заготовки определены на экспертном уровне по справочной литературе.</w:t>
      </w:r>
    </w:p>
    <w:p w:rsidR="00326B7E" w:rsidRPr="00932C5D" w:rsidRDefault="00326B7E" w:rsidP="00D8314A">
      <w:pPr>
        <w:spacing w:line="360" w:lineRule="auto"/>
        <w:ind w:firstLine="709"/>
        <w:jc w:val="both"/>
        <w:rPr>
          <w:sz w:val="24"/>
        </w:rPr>
      </w:pPr>
      <w:r w:rsidRPr="00932C5D">
        <w:rPr>
          <w:sz w:val="24"/>
        </w:rPr>
        <w:t>При необходимости оформления предпринимательской деятельности по данным видам лесопользования целесообразно произвести более детальную оценку сырьевой базы, включая натурные исследования.</w:t>
      </w:r>
    </w:p>
    <w:p w:rsidR="00326B7E" w:rsidRPr="00932C5D" w:rsidRDefault="00326B7E" w:rsidP="00D8314A">
      <w:pPr>
        <w:spacing w:line="360" w:lineRule="auto"/>
        <w:ind w:firstLine="709"/>
        <w:jc w:val="both"/>
        <w:rPr>
          <w:sz w:val="24"/>
        </w:rPr>
      </w:pPr>
      <w:r w:rsidRPr="00932C5D">
        <w:rPr>
          <w:sz w:val="24"/>
        </w:rPr>
        <w:lastRenderedPageBreak/>
        <w:t>Материалы по нормативам лесопользования для данного  раздела содержатся в «Руководстве по учету и оценке второстепенных лесных ресурсов и продуктов побочного пользования».</w:t>
      </w:r>
    </w:p>
    <w:p w:rsidR="00326B7E" w:rsidRPr="00326B7E" w:rsidRDefault="00326B7E" w:rsidP="00932C5D">
      <w:pPr>
        <w:tabs>
          <w:tab w:val="left" w:pos="4111"/>
        </w:tabs>
        <w:jc w:val="both"/>
        <w:rPr>
          <w:sz w:val="24"/>
        </w:rPr>
      </w:pPr>
    </w:p>
    <w:p w:rsidR="00326B7E" w:rsidRPr="00326B7E" w:rsidRDefault="00326B7E" w:rsidP="00326B7E">
      <w:pPr>
        <w:tabs>
          <w:tab w:val="left" w:pos="567"/>
          <w:tab w:val="left" w:pos="993"/>
          <w:tab w:val="left" w:pos="1418"/>
          <w:tab w:val="left" w:pos="1560"/>
        </w:tabs>
        <w:jc w:val="center"/>
        <w:rPr>
          <w:b/>
          <w:sz w:val="24"/>
        </w:rPr>
      </w:pPr>
      <w:r w:rsidRPr="00326B7E">
        <w:rPr>
          <w:b/>
          <w:bCs/>
          <w:sz w:val="24"/>
        </w:rPr>
        <w:t>3.5.</w:t>
      </w:r>
      <w:r w:rsidR="00D8314A">
        <w:rPr>
          <w:b/>
          <w:bCs/>
          <w:sz w:val="24"/>
        </w:rPr>
        <w:t> </w:t>
      </w:r>
      <w:r w:rsidRPr="00326B7E">
        <w:rPr>
          <w:b/>
          <w:sz w:val="24"/>
        </w:rPr>
        <w:t>Рекреационный потенциал лесов и объем фактического использования лесов в целях рекреационной деятельности</w:t>
      </w:r>
    </w:p>
    <w:p w:rsidR="00326B7E" w:rsidRPr="00326B7E" w:rsidRDefault="00326B7E" w:rsidP="00326B7E">
      <w:pPr>
        <w:tabs>
          <w:tab w:val="left" w:pos="567"/>
          <w:tab w:val="left" w:pos="993"/>
          <w:tab w:val="left" w:pos="1418"/>
          <w:tab w:val="left" w:pos="1560"/>
        </w:tabs>
        <w:jc w:val="center"/>
        <w:rPr>
          <w:b/>
          <w:bCs/>
          <w:sz w:val="24"/>
        </w:rPr>
      </w:pPr>
    </w:p>
    <w:p w:rsidR="00326B7E" w:rsidRPr="00326B7E" w:rsidRDefault="00326B7E" w:rsidP="00326B7E">
      <w:pPr>
        <w:spacing w:line="360" w:lineRule="auto"/>
        <w:ind w:firstLine="709"/>
        <w:jc w:val="both"/>
        <w:rPr>
          <w:sz w:val="24"/>
        </w:rPr>
      </w:pPr>
      <w:r w:rsidRPr="00326B7E">
        <w:rPr>
          <w:sz w:val="24"/>
        </w:rPr>
        <w:t>В условиях  Липецкой области  использование  санитарно-оздоровительного потенциала  лесов  для целей рекреации является  приоритетным  в зеленых зонах  городов и других населенных  пунктов, а также на отдельных участках в защитных полосах вдоль дорог, лесах вокруг санаториев и других  местах массового  посещения населением,  отдыхающими  (ст. 41 Лесного кодекса).</w:t>
      </w:r>
    </w:p>
    <w:p w:rsidR="00326B7E" w:rsidRPr="00326B7E" w:rsidRDefault="00326B7E" w:rsidP="00326B7E">
      <w:pPr>
        <w:spacing w:line="360" w:lineRule="auto"/>
        <w:ind w:firstLine="709"/>
        <w:jc w:val="both"/>
        <w:rPr>
          <w:sz w:val="24"/>
        </w:rPr>
      </w:pPr>
      <w:r w:rsidRPr="00326B7E">
        <w:rPr>
          <w:sz w:val="24"/>
        </w:rPr>
        <w:t>Использование  лесов в рекреационных целях  должно осуществляться по разработанному  проекту освоения лесов.</w:t>
      </w:r>
    </w:p>
    <w:p w:rsidR="00326B7E" w:rsidRPr="00326B7E" w:rsidRDefault="00326B7E" w:rsidP="00326B7E">
      <w:pPr>
        <w:spacing w:line="360" w:lineRule="auto"/>
        <w:ind w:firstLine="709"/>
        <w:jc w:val="both"/>
        <w:rPr>
          <w:sz w:val="24"/>
        </w:rPr>
      </w:pPr>
      <w:r w:rsidRPr="00326B7E">
        <w:rPr>
          <w:sz w:val="24"/>
        </w:rPr>
        <w:t>Направлением хозяйственной  деятельности во всех рекреационных лесах должно быть  максимальное сохранение  природной среды от всех  видов отрицательного влияния. Все мероприятия  должны обеспечивать высокую степень выполнения лесами санитарно-гигиенических, рекреационно-познавательных и других полезных функций.</w:t>
      </w:r>
    </w:p>
    <w:p w:rsidR="00326B7E" w:rsidRPr="00326B7E" w:rsidRDefault="00326B7E" w:rsidP="00326B7E">
      <w:pPr>
        <w:spacing w:line="360" w:lineRule="auto"/>
        <w:ind w:firstLine="709"/>
        <w:jc w:val="both"/>
        <w:rPr>
          <w:sz w:val="24"/>
        </w:rPr>
      </w:pPr>
      <w:r w:rsidRPr="00326B7E">
        <w:rPr>
          <w:sz w:val="24"/>
        </w:rPr>
        <w:t>В зависимости от назначения отдельных участков, комплекс мероприятий проводится  исходя из вида функциональной зоны.</w:t>
      </w:r>
    </w:p>
    <w:p w:rsidR="00326B7E" w:rsidRPr="00326B7E" w:rsidRDefault="00326B7E" w:rsidP="00326B7E">
      <w:pPr>
        <w:spacing w:after="200" w:line="360" w:lineRule="auto"/>
        <w:rPr>
          <w:sz w:val="24"/>
        </w:rPr>
      </w:pPr>
    </w:p>
    <w:p w:rsidR="00326B7E" w:rsidRPr="00326B7E" w:rsidRDefault="00326B7E" w:rsidP="00326B7E">
      <w:pPr>
        <w:spacing w:line="23" w:lineRule="atLeast"/>
        <w:ind w:firstLine="709"/>
        <w:jc w:val="right"/>
        <w:rPr>
          <w:sz w:val="24"/>
        </w:rPr>
      </w:pPr>
      <w:r w:rsidRPr="00326B7E">
        <w:rPr>
          <w:sz w:val="24"/>
        </w:rPr>
        <w:t>Таблица 3.5.1</w:t>
      </w:r>
    </w:p>
    <w:p w:rsidR="00326B7E" w:rsidRPr="00326B7E" w:rsidRDefault="00326B7E" w:rsidP="00326B7E">
      <w:pPr>
        <w:spacing w:line="23" w:lineRule="atLeast"/>
        <w:ind w:firstLine="709"/>
        <w:jc w:val="center"/>
        <w:rPr>
          <w:sz w:val="24"/>
        </w:rPr>
      </w:pPr>
      <w:r w:rsidRPr="00326B7E">
        <w:rPr>
          <w:sz w:val="24"/>
        </w:rPr>
        <w:t>Основные хозяйственные мероприятия и виды лесных пользований</w:t>
      </w:r>
    </w:p>
    <w:p w:rsidR="00326B7E" w:rsidRPr="00326B7E" w:rsidRDefault="00326B7E" w:rsidP="00326B7E">
      <w:pPr>
        <w:spacing w:line="23" w:lineRule="atLeast"/>
        <w:ind w:firstLine="709"/>
        <w:jc w:val="center"/>
        <w:rPr>
          <w:sz w:val="24"/>
        </w:rPr>
      </w:pPr>
      <w:r w:rsidRPr="00326B7E">
        <w:rPr>
          <w:sz w:val="24"/>
        </w:rPr>
        <w:t xml:space="preserve">рекреационных лесов </w:t>
      </w:r>
    </w:p>
    <w:p w:rsidR="00326B7E" w:rsidRPr="00326B7E" w:rsidRDefault="00326B7E" w:rsidP="00326B7E">
      <w:pPr>
        <w:spacing w:line="23" w:lineRule="atLeast"/>
        <w:ind w:firstLine="709"/>
        <w:jc w:val="center"/>
        <w:rPr>
          <w:sz w:val="28"/>
          <w:szCs w:val="28"/>
        </w:rPr>
      </w:pPr>
    </w:p>
    <w:tbl>
      <w:tblPr>
        <w:tblW w:w="9643"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66"/>
        <w:gridCol w:w="3935"/>
        <w:gridCol w:w="23"/>
        <w:gridCol w:w="16"/>
        <w:gridCol w:w="839"/>
        <w:gridCol w:w="12"/>
        <w:gridCol w:w="15"/>
        <w:gridCol w:w="826"/>
        <w:gridCol w:w="9"/>
        <w:gridCol w:w="72"/>
        <w:gridCol w:w="760"/>
        <w:gridCol w:w="13"/>
        <w:gridCol w:w="6"/>
        <w:gridCol w:w="1414"/>
        <w:gridCol w:w="1137"/>
      </w:tblGrid>
      <w:tr w:rsidR="00326B7E" w:rsidRPr="00326B7E" w:rsidTr="00D8314A">
        <w:trPr>
          <w:tblHeader/>
        </w:trPr>
        <w:tc>
          <w:tcPr>
            <w:tcW w:w="566" w:type="dxa"/>
            <w:vMerge w:val="restart"/>
          </w:tcPr>
          <w:p w:rsidR="00326B7E" w:rsidRPr="00D8314A" w:rsidRDefault="00326B7E" w:rsidP="00326B7E">
            <w:pPr>
              <w:spacing w:line="23" w:lineRule="atLeast"/>
              <w:ind w:left="-141" w:right="-142" w:firstLine="5"/>
              <w:jc w:val="center"/>
              <w:rPr>
                <w:sz w:val="24"/>
              </w:rPr>
            </w:pPr>
            <w:r w:rsidRPr="00D8314A">
              <w:rPr>
                <w:sz w:val="24"/>
              </w:rPr>
              <w:t>№</w:t>
            </w:r>
          </w:p>
          <w:p w:rsidR="00326B7E" w:rsidRPr="00D8314A" w:rsidRDefault="00326B7E" w:rsidP="00326B7E">
            <w:pPr>
              <w:spacing w:line="23" w:lineRule="atLeast"/>
              <w:ind w:left="-141" w:right="-142" w:firstLine="5"/>
              <w:jc w:val="center"/>
              <w:rPr>
                <w:sz w:val="24"/>
              </w:rPr>
            </w:pPr>
            <w:r w:rsidRPr="00D8314A">
              <w:rPr>
                <w:sz w:val="24"/>
              </w:rPr>
              <w:t>п/п</w:t>
            </w:r>
          </w:p>
        </w:tc>
        <w:tc>
          <w:tcPr>
            <w:tcW w:w="3958" w:type="dxa"/>
            <w:gridSpan w:val="2"/>
            <w:vMerge w:val="restart"/>
          </w:tcPr>
          <w:p w:rsidR="00326B7E" w:rsidRPr="00D8314A" w:rsidRDefault="00326B7E" w:rsidP="00326B7E">
            <w:pPr>
              <w:spacing w:line="23" w:lineRule="atLeast"/>
              <w:ind w:left="-141" w:right="-142" w:firstLine="5"/>
              <w:jc w:val="center"/>
              <w:rPr>
                <w:sz w:val="24"/>
              </w:rPr>
            </w:pPr>
            <w:r w:rsidRPr="00D8314A">
              <w:rPr>
                <w:sz w:val="24"/>
              </w:rPr>
              <w:t>Наименование</w:t>
            </w:r>
          </w:p>
          <w:p w:rsidR="00326B7E" w:rsidRPr="00D8314A" w:rsidRDefault="00326B7E" w:rsidP="00326B7E">
            <w:pPr>
              <w:spacing w:line="23" w:lineRule="atLeast"/>
              <w:ind w:left="-141" w:right="-142" w:firstLine="5"/>
              <w:jc w:val="center"/>
              <w:rPr>
                <w:sz w:val="24"/>
              </w:rPr>
            </w:pPr>
            <w:r w:rsidRPr="00D8314A">
              <w:rPr>
                <w:sz w:val="24"/>
              </w:rPr>
              <w:t xml:space="preserve"> мероприятий</w:t>
            </w:r>
          </w:p>
        </w:tc>
        <w:tc>
          <w:tcPr>
            <w:tcW w:w="5119" w:type="dxa"/>
            <w:gridSpan w:val="12"/>
          </w:tcPr>
          <w:p w:rsidR="00326B7E" w:rsidRPr="00D8314A" w:rsidRDefault="00326B7E" w:rsidP="00326B7E">
            <w:pPr>
              <w:spacing w:line="23" w:lineRule="atLeast"/>
              <w:ind w:left="-141" w:right="-142" w:firstLine="5"/>
              <w:jc w:val="center"/>
              <w:rPr>
                <w:sz w:val="24"/>
              </w:rPr>
            </w:pPr>
            <w:r w:rsidRPr="00D8314A">
              <w:rPr>
                <w:sz w:val="24"/>
              </w:rPr>
              <w:t>Функциональные зоны</w:t>
            </w:r>
          </w:p>
        </w:tc>
      </w:tr>
      <w:tr w:rsidR="00326B7E" w:rsidRPr="00326B7E" w:rsidTr="00D8314A">
        <w:trPr>
          <w:trHeight w:val="980"/>
          <w:tblHeader/>
        </w:trPr>
        <w:tc>
          <w:tcPr>
            <w:tcW w:w="566" w:type="dxa"/>
            <w:vMerge/>
          </w:tcPr>
          <w:p w:rsidR="00326B7E" w:rsidRPr="00D8314A" w:rsidRDefault="00326B7E" w:rsidP="00326B7E">
            <w:pPr>
              <w:spacing w:line="23" w:lineRule="atLeast"/>
              <w:ind w:left="-141" w:right="-142" w:firstLine="5"/>
              <w:jc w:val="center"/>
              <w:rPr>
                <w:sz w:val="24"/>
              </w:rPr>
            </w:pPr>
          </w:p>
        </w:tc>
        <w:tc>
          <w:tcPr>
            <w:tcW w:w="3958" w:type="dxa"/>
            <w:gridSpan w:val="2"/>
            <w:vMerge/>
          </w:tcPr>
          <w:p w:rsidR="00326B7E" w:rsidRPr="00D8314A" w:rsidRDefault="00326B7E" w:rsidP="00326B7E">
            <w:pPr>
              <w:spacing w:line="23" w:lineRule="atLeast"/>
              <w:ind w:left="-141" w:right="-142" w:firstLine="5"/>
              <w:jc w:val="center"/>
              <w:rPr>
                <w:sz w:val="24"/>
              </w:rPr>
            </w:pPr>
          </w:p>
        </w:tc>
        <w:tc>
          <w:tcPr>
            <w:tcW w:w="855" w:type="dxa"/>
            <w:gridSpan w:val="2"/>
          </w:tcPr>
          <w:p w:rsidR="00326B7E" w:rsidRPr="00D8314A" w:rsidRDefault="00326B7E" w:rsidP="00326B7E">
            <w:pPr>
              <w:spacing w:line="23" w:lineRule="atLeast"/>
              <w:ind w:firstLine="6"/>
              <w:jc w:val="center"/>
              <w:rPr>
                <w:sz w:val="24"/>
              </w:rPr>
            </w:pPr>
            <w:r w:rsidRPr="00D8314A">
              <w:rPr>
                <w:sz w:val="24"/>
              </w:rPr>
              <w:t>актив</w:t>
            </w:r>
            <w:r w:rsidR="00D8314A">
              <w:rPr>
                <w:sz w:val="24"/>
              </w:rPr>
              <w:t>-</w:t>
            </w:r>
            <w:r w:rsidRPr="00D8314A">
              <w:rPr>
                <w:sz w:val="24"/>
              </w:rPr>
              <w:t>ного отдыха</w:t>
            </w:r>
          </w:p>
        </w:tc>
        <w:tc>
          <w:tcPr>
            <w:tcW w:w="853" w:type="dxa"/>
            <w:gridSpan w:val="3"/>
          </w:tcPr>
          <w:p w:rsidR="00326B7E" w:rsidRPr="00D8314A" w:rsidRDefault="00326B7E" w:rsidP="00326B7E">
            <w:pPr>
              <w:spacing w:line="23" w:lineRule="atLeast"/>
              <w:ind w:firstLine="6"/>
              <w:jc w:val="center"/>
              <w:rPr>
                <w:sz w:val="24"/>
              </w:rPr>
            </w:pPr>
            <w:r w:rsidRPr="00D8314A">
              <w:rPr>
                <w:sz w:val="24"/>
              </w:rPr>
              <w:t>прогу</w:t>
            </w:r>
            <w:r w:rsidR="00D8314A">
              <w:rPr>
                <w:sz w:val="24"/>
              </w:rPr>
              <w:t>-</w:t>
            </w:r>
            <w:r w:rsidRPr="00D8314A">
              <w:rPr>
                <w:sz w:val="24"/>
              </w:rPr>
              <w:t>лочная</w:t>
            </w:r>
          </w:p>
        </w:tc>
        <w:tc>
          <w:tcPr>
            <w:tcW w:w="854" w:type="dxa"/>
            <w:gridSpan w:val="4"/>
          </w:tcPr>
          <w:p w:rsidR="00326B7E" w:rsidRPr="00D8314A" w:rsidRDefault="00326B7E" w:rsidP="00326B7E">
            <w:pPr>
              <w:spacing w:line="23" w:lineRule="atLeast"/>
              <w:ind w:firstLine="6"/>
              <w:jc w:val="center"/>
              <w:rPr>
                <w:sz w:val="24"/>
              </w:rPr>
            </w:pPr>
            <w:r w:rsidRPr="00D8314A">
              <w:rPr>
                <w:sz w:val="24"/>
              </w:rPr>
              <w:t>фауни-</w:t>
            </w:r>
          </w:p>
          <w:p w:rsidR="00326B7E" w:rsidRPr="00D8314A" w:rsidRDefault="00326B7E" w:rsidP="00326B7E">
            <w:pPr>
              <w:spacing w:line="23" w:lineRule="atLeast"/>
              <w:ind w:firstLine="6"/>
              <w:jc w:val="center"/>
              <w:rPr>
                <w:sz w:val="24"/>
              </w:rPr>
            </w:pPr>
            <w:r w:rsidRPr="00D8314A">
              <w:rPr>
                <w:sz w:val="24"/>
              </w:rPr>
              <w:t>стиче-ского покоя</w:t>
            </w:r>
          </w:p>
        </w:tc>
        <w:tc>
          <w:tcPr>
            <w:tcW w:w="1420" w:type="dxa"/>
            <w:gridSpan w:val="2"/>
          </w:tcPr>
          <w:p w:rsidR="00326B7E" w:rsidRPr="00D8314A" w:rsidRDefault="00326B7E" w:rsidP="00326B7E">
            <w:pPr>
              <w:spacing w:line="23" w:lineRule="atLeast"/>
              <w:ind w:firstLine="6"/>
              <w:jc w:val="center"/>
              <w:rPr>
                <w:sz w:val="24"/>
              </w:rPr>
            </w:pPr>
            <w:r w:rsidRPr="00D8314A">
              <w:rPr>
                <w:sz w:val="24"/>
              </w:rPr>
              <w:t>полосы</w:t>
            </w:r>
          </w:p>
          <w:p w:rsidR="00326B7E" w:rsidRPr="00D8314A" w:rsidRDefault="00326B7E" w:rsidP="00326B7E">
            <w:pPr>
              <w:spacing w:line="23" w:lineRule="atLeast"/>
              <w:ind w:firstLine="6"/>
              <w:jc w:val="center"/>
              <w:rPr>
                <w:sz w:val="24"/>
              </w:rPr>
            </w:pPr>
            <w:r w:rsidRPr="00D8314A">
              <w:rPr>
                <w:sz w:val="24"/>
              </w:rPr>
              <w:t>леса вдоль рекреацион.</w:t>
            </w:r>
          </w:p>
          <w:p w:rsidR="00326B7E" w:rsidRPr="00D8314A" w:rsidRDefault="00326B7E" w:rsidP="00326B7E">
            <w:pPr>
              <w:spacing w:line="23" w:lineRule="atLeast"/>
              <w:ind w:firstLine="6"/>
              <w:jc w:val="center"/>
              <w:rPr>
                <w:sz w:val="24"/>
              </w:rPr>
            </w:pPr>
            <w:r w:rsidRPr="00D8314A">
              <w:rPr>
                <w:sz w:val="24"/>
              </w:rPr>
              <w:t>маршрутов</w:t>
            </w:r>
          </w:p>
        </w:tc>
        <w:tc>
          <w:tcPr>
            <w:tcW w:w="1137" w:type="dxa"/>
          </w:tcPr>
          <w:p w:rsidR="00326B7E" w:rsidRPr="00D8314A" w:rsidRDefault="00326B7E" w:rsidP="00326B7E">
            <w:pPr>
              <w:spacing w:line="23" w:lineRule="atLeast"/>
              <w:ind w:firstLine="6"/>
              <w:jc w:val="center"/>
              <w:rPr>
                <w:sz w:val="24"/>
              </w:rPr>
            </w:pPr>
            <w:r w:rsidRPr="00D8314A">
              <w:rPr>
                <w:sz w:val="24"/>
              </w:rPr>
              <w:t>остальная террито</w:t>
            </w:r>
            <w:r w:rsidR="00D8314A">
              <w:rPr>
                <w:sz w:val="24"/>
              </w:rPr>
              <w:t>-</w:t>
            </w:r>
            <w:r w:rsidRPr="00D8314A">
              <w:rPr>
                <w:sz w:val="24"/>
              </w:rPr>
              <w:t>рия</w:t>
            </w:r>
          </w:p>
        </w:tc>
      </w:tr>
      <w:tr w:rsidR="00326B7E" w:rsidRPr="00326B7E" w:rsidTr="00D8314A">
        <w:trPr>
          <w:tblHeader/>
        </w:trPr>
        <w:tc>
          <w:tcPr>
            <w:tcW w:w="566" w:type="dxa"/>
          </w:tcPr>
          <w:p w:rsidR="00326B7E" w:rsidRPr="00D8314A" w:rsidRDefault="00326B7E" w:rsidP="00326B7E">
            <w:pPr>
              <w:spacing w:line="23" w:lineRule="atLeast"/>
              <w:ind w:right="-142" w:firstLine="5"/>
              <w:jc w:val="center"/>
              <w:rPr>
                <w:sz w:val="24"/>
              </w:rPr>
            </w:pPr>
            <w:r w:rsidRPr="00D8314A">
              <w:rPr>
                <w:sz w:val="24"/>
              </w:rPr>
              <w:t>1</w:t>
            </w:r>
          </w:p>
        </w:tc>
        <w:tc>
          <w:tcPr>
            <w:tcW w:w="3958" w:type="dxa"/>
            <w:gridSpan w:val="2"/>
          </w:tcPr>
          <w:p w:rsidR="00326B7E" w:rsidRPr="00D8314A" w:rsidRDefault="00326B7E" w:rsidP="00326B7E">
            <w:pPr>
              <w:spacing w:line="23" w:lineRule="atLeast"/>
              <w:ind w:right="-142" w:firstLine="5"/>
              <w:jc w:val="center"/>
              <w:rPr>
                <w:sz w:val="24"/>
              </w:rPr>
            </w:pPr>
            <w:r w:rsidRPr="00D8314A">
              <w:rPr>
                <w:sz w:val="24"/>
              </w:rPr>
              <w:t>2</w:t>
            </w:r>
          </w:p>
        </w:tc>
        <w:tc>
          <w:tcPr>
            <w:tcW w:w="855" w:type="dxa"/>
            <w:gridSpan w:val="2"/>
          </w:tcPr>
          <w:p w:rsidR="00326B7E" w:rsidRPr="00D8314A" w:rsidRDefault="00326B7E" w:rsidP="00326B7E">
            <w:pPr>
              <w:spacing w:line="23" w:lineRule="atLeast"/>
              <w:ind w:firstLine="6"/>
              <w:jc w:val="center"/>
              <w:rPr>
                <w:sz w:val="24"/>
              </w:rPr>
            </w:pPr>
            <w:r w:rsidRPr="00D8314A">
              <w:rPr>
                <w:sz w:val="24"/>
              </w:rPr>
              <w:t>3</w:t>
            </w:r>
          </w:p>
        </w:tc>
        <w:tc>
          <w:tcPr>
            <w:tcW w:w="853" w:type="dxa"/>
            <w:gridSpan w:val="3"/>
          </w:tcPr>
          <w:p w:rsidR="00326B7E" w:rsidRPr="00D8314A" w:rsidRDefault="00326B7E" w:rsidP="00326B7E">
            <w:pPr>
              <w:spacing w:line="23" w:lineRule="atLeast"/>
              <w:ind w:firstLine="6"/>
              <w:jc w:val="center"/>
              <w:rPr>
                <w:sz w:val="24"/>
              </w:rPr>
            </w:pPr>
            <w:r w:rsidRPr="00D8314A">
              <w:rPr>
                <w:sz w:val="24"/>
              </w:rPr>
              <w:t>4</w:t>
            </w:r>
          </w:p>
        </w:tc>
        <w:tc>
          <w:tcPr>
            <w:tcW w:w="854" w:type="dxa"/>
            <w:gridSpan w:val="4"/>
          </w:tcPr>
          <w:p w:rsidR="00326B7E" w:rsidRPr="00D8314A" w:rsidRDefault="00326B7E" w:rsidP="00326B7E">
            <w:pPr>
              <w:spacing w:line="23" w:lineRule="atLeast"/>
              <w:ind w:firstLine="6"/>
              <w:jc w:val="center"/>
              <w:rPr>
                <w:sz w:val="24"/>
              </w:rPr>
            </w:pPr>
            <w:r w:rsidRPr="00D8314A">
              <w:rPr>
                <w:sz w:val="24"/>
              </w:rPr>
              <w:t>5</w:t>
            </w:r>
          </w:p>
        </w:tc>
        <w:tc>
          <w:tcPr>
            <w:tcW w:w="1420" w:type="dxa"/>
            <w:gridSpan w:val="2"/>
          </w:tcPr>
          <w:p w:rsidR="00326B7E" w:rsidRPr="00D8314A" w:rsidRDefault="00326B7E" w:rsidP="00326B7E">
            <w:pPr>
              <w:spacing w:line="23" w:lineRule="atLeast"/>
              <w:ind w:firstLine="6"/>
              <w:jc w:val="center"/>
              <w:rPr>
                <w:sz w:val="24"/>
              </w:rPr>
            </w:pPr>
            <w:r w:rsidRPr="00D8314A">
              <w:rPr>
                <w:sz w:val="24"/>
              </w:rPr>
              <w:t>6</w:t>
            </w:r>
          </w:p>
        </w:tc>
        <w:tc>
          <w:tcPr>
            <w:tcW w:w="1137" w:type="dxa"/>
          </w:tcPr>
          <w:p w:rsidR="00326B7E" w:rsidRPr="00D8314A" w:rsidRDefault="00326B7E" w:rsidP="00326B7E">
            <w:pPr>
              <w:spacing w:line="23" w:lineRule="atLeast"/>
              <w:ind w:firstLine="6"/>
              <w:jc w:val="center"/>
              <w:rPr>
                <w:sz w:val="24"/>
              </w:rPr>
            </w:pPr>
            <w:r w:rsidRPr="00D8314A">
              <w:rPr>
                <w:sz w:val="24"/>
              </w:rPr>
              <w:t>7</w:t>
            </w:r>
          </w:p>
        </w:tc>
      </w:tr>
      <w:tr w:rsidR="00326B7E" w:rsidRPr="00326B7E" w:rsidTr="00D8314A">
        <w:tc>
          <w:tcPr>
            <w:tcW w:w="9643" w:type="dxa"/>
            <w:gridSpan w:val="15"/>
          </w:tcPr>
          <w:p w:rsidR="00326B7E" w:rsidRPr="00D8314A" w:rsidRDefault="00326B7E" w:rsidP="00326B7E">
            <w:pPr>
              <w:spacing w:line="23" w:lineRule="atLeast"/>
              <w:ind w:right="-142" w:firstLine="5"/>
              <w:jc w:val="center"/>
              <w:rPr>
                <w:sz w:val="24"/>
              </w:rPr>
            </w:pPr>
            <w:r w:rsidRPr="00D8314A">
              <w:rPr>
                <w:sz w:val="24"/>
              </w:rPr>
              <w:t>I. Лесохозяйственные мероприятия</w:t>
            </w:r>
          </w:p>
        </w:tc>
      </w:tr>
      <w:tr w:rsidR="00326B7E" w:rsidRPr="00326B7E" w:rsidTr="00D8314A">
        <w:tc>
          <w:tcPr>
            <w:tcW w:w="566" w:type="dxa"/>
          </w:tcPr>
          <w:p w:rsidR="00326B7E" w:rsidRPr="00D8314A" w:rsidRDefault="00326B7E" w:rsidP="00326B7E">
            <w:pPr>
              <w:spacing w:line="23" w:lineRule="atLeast"/>
              <w:ind w:right="-142" w:firstLine="5"/>
              <w:jc w:val="center"/>
              <w:rPr>
                <w:sz w:val="24"/>
              </w:rPr>
            </w:pPr>
            <w:r w:rsidRPr="00D8314A">
              <w:rPr>
                <w:sz w:val="24"/>
              </w:rPr>
              <w:t>1.</w:t>
            </w:r>
          </w:p>
        </w:tc>
        <w:tc>
          <w:tcPr>
            <w:tcW w:w="3958" w:type="dxa"/>
            <w:gridSpan w:val="2"/>
          </w:tcPr>
          <w:p w:rsidR="00326B7E" w:rsidRPr="00D8314A" w:rsidRDefault="00326B7E" w:rsidP="00326B7E">
            <w:pPr>
              <w:spacing w:line="23" w:lineRule="atLeast"/>
              <w:ind w:right="-142" w:firstLine="5"/>
              <w:rPr>
                <w:sz w:val="24"/>
              </w:rPr>
            </w:pPr>
            <w:r w:rsidRPr="00D8314A">
              <w:rPr>
                <w:sz w:val="24"/>
              </w:rPr>
              <w:t>Рубки ухода за лесом с целью:</w:t>
            </w:r>
          </w:p>
        </w:tc>
        <w:tc>
          <w:tcPr>
            <w:tcW w:w="855" w:type="dxa"/>
            <w:gridSpan w:val="2"/>
          </w:tcPr>
          <w:p w:rsidR="00326B7E" w:rsidRPr="00D8314A" w:rsidRDefault="00326B7E" w:rsidP="00326B7E">
            <w:pPr>
              <w:spacing w:line="23" w:lineRule="atLeast"/>
              <w:ind w:right="-142" w:firstLine="5"/>
              <w:jc w:val="center"/>
              <w:rPr>
                <w:sz w:val="24"/>
              </w:rPr>
            </w:pPr>
          </w:p>
        </w:tc>
        <w:tc>
          <w:tcPr>
            <w:tcW w:w="853" w:type="dxa"/>
            <w:gridSpan w:val="3"/>
          </w:tcPr>
          <w:p w:rsidR="00326B7E" w:rsidRPr="00D8314A" w:rsidRDefault="00326B7E" w:rsidP="00326B7E">
            <w:pPr>
              <w:spacing w:line="23" w:lineRule="atLeast"/>
              <w:ind w:right="-142" w:firstLine="5"/>
              <w:jc w:val="center"/>
              <w:rPr>
                <w:sz w:val="24"/>
              </w:rPr>
            </w:pPr>
          </w:p>
        </w:tc>
        <w:tc>
          <w:tcPr>
            <w:tcW w:w="854" w:type="dxa"/>
            <w:gridSpan w:val="4"/>
          </w:tcPr>
          <w:p w:rsidR="00326B7E" w:rsidRPr="00D8314A" w:rsidRDefault="00326B7E" w:rsidP="00326B7E">
            <w:pPr>
              <w:spacing w:line="23" w:lineRule="atLeast"/>
              <w:ind w:right="-142" w:firstLine="5"/>
              <w:jc w:val="center"/>
              <w:rPr>
                <w:sz w:val="24"/>
              </w:rPr>
            </w:pPr>
          </w:p>
        </w:tc>
        <w:tc>
          <w:tcPr>
            <w:tcW w:w="1420" w:type="dxa"/>
            <w:gridSpan w:val="2"/>
          </w:tcPr>
          <w:p w:rsidR="00326B7E" w:rsidRPr="00D8314A" w:rsidRDefault="00326B7E" w:rsidP="00326B7E">
            <w:pPr>
              <w:spacing w:line="23" w:lineRule="atLeast"/>
              <w:ind w:right="-142" w:firstLine="5"/>
              <w:jc w:val="center"/>
              <w:rPr>
                <w:sz w:val="24"/>
              </w:rPr>
            </w:pPr>
          </w:p>
        </w:tc>
        <w:tc>
          <w:tcPr>
            <w:tcW w:w="1137" w:type="dxa"/>
          </w:tcPr>
          <w:p w:rsidR="00326B7E" w:rsidRPr="00D8314A" w:rsidRDefault="00326B7E" w:rsidP="00326B7E">
            <w:pPr>
              <w:spacing w:line="23" w:lineRule="atLeast"/>
              <w:ind w:right="-142" w:firstLine="5"/>
              <w:jc w:val="center"/>
              <w:rPr>
                <w:sz w:val="24"/>
              </w:rPr>
            </w:pPr>
          </w:p>
        </w:tc>
      </w:tr>
      <w:tr w:rsidR="00326B7E" w:rsidRPr="00326B7E" w:rsidTr="00D8314A">
        <w:tc>
          <w:tcPr>
            <w:tcW w:w="566" w:type="dxa"/>
          </w:tcPr>
          <w:p w:rsidR="00326B7E" w:rsidRPr="00D8314A" w:rsidRDefault="00326B7E" w:rsidP="00326B7E">
            <w:pPr>
              <w:spacing w:line="23" w:lineRule="atLeast"/>
              <w:ind w:right="-142" w:firstLine="5"/>
              <w:jc w:val="center"/>
              <w:rPr>
                <w:sz w:val="24"/>
              </w:rPr>
            </w:pPr>
            <w:r w:rsidRPr="00D8314A">
              <w:rPr>
                <w:sz w:val="24"/>
              </w:rPr>
              <w:t>-</w:t>
            </w:r>
          </w:p>
        </w:tc>
        <w:tc>
          <w:tcPr>
            <w:tcW w:w="3958" w:type="dxa"/>
            <w:gridSpan w:val="2"/>
          </w:tcPr>
          <w:p w:rsidR="00326B7E" w:rsidRPr="00D8314A" w:rsidRDefault="00326B7E" w:rsidP="00326B7E">
            <w:pPr>
              <w:spacing w:line="23" w:lineRule="atLeast"/>
              <w:ind w:right="-142" w:firstLine="5"/>
              <w:rPr>
                <w:sz w:val="24"/>
              </w:rPr>
            </w:pPr>
            <w:r w:rsidRPr="00D8314A">
              <w:rPr>
                <w:sz w:val="24"/>
              </w:rPr>
              <w:t>Формирования ландшафтов</w:t>
            </w:r>
          </w:p>
        </w:tc>
        <w:tc>
          <w:tcPr>
            <w:tcW w:w="855" w:type="dxa"/>
            <w:gridSpan w:val="2"/>
          </w:tcPr>
          <w:p w:rsidR="00326B7E" w:rsidRPr="00D8314A" w:rsidRDefault="00326B7E" w:rsidP="00326B7E">
            <w:pPr>
              <w:spacing w:line="23" w:lineRule="atLeast"/>
              <w:ind w:right="-142" w:firstLine="5"/>
              <w:jc w:val="center"/>
              <w:rPr>
                <w:sz w:val="24"/>
              </w:rPr>
            </w:pPr>
            <w:r w:rsidRPr="00D8314A">
              <w:rPr>
                <w:sz w:val="24"/>
              </w:rPr>
              <w:t>+</w:t>
            </w:r>
          </w:p>
        </w:tc>
        <w:tc>
          <w:tcPr>
            <w:tcW w:w="853" w:type="dxa"/>
            <w:gridSpan w:val="3"/>
          </w:tcPr>
          <w:p w:rsidR="00326B7E" w:rsidRPr="00D8314A" w:rsidRDefault="00326B7E" w:rsidP="00326B7E">
            <w:pPr>
              <w:spacing w:line="23" w:lineRule="atLeast"/>
              <w:ind w:right="-142" w:firstLine="5"/>
              <w:jc w:val="center"/>
              <w:rPr>
                <w:sz w:val="24"/>
              </w:rPr>
            </w:pPr>
            <w:r w:rsidRPr="00D8314A">
              <w:rPr>
                <w:sz w:val="24"/>
              </w:rPr>
              <w:t>+</w:t>
            </w:r>
          </w:p>
        </w:tc>
        <w:tc>
          <w:tcPr>
            <w:tcW w:w="854" w:type="dxa"/>
            <w:gridSpan w:val="4"/>
          </w:tcPr>
          <w:p w:rsidR="00326B7E" w:rsidRPr="00D8314A" w:rsidRDefault="00326B7E" w:rsidP="00326B7E">
            <w:pPr>
              <w:spacing w:line="23" w:lineRule="atLeast"/>
              <w:ind w:right="-142" w:firstLine="5"/>
              <w:jc w:val="center"/>
              <w:rPr>
                <w:sz w:val="24"/>
              </w:rPr>
            </w:pPr>
            <w:r w:rsidRPr="00D8314A">
              <w:rPr>
                <w:sz w:val="24"/>
              </w:rPr>
              <w:t>-</w:t>
            </w:r>
          </w:p>
        </w:tc>
        <w:tc>
          <w:tcPr>
            <w:tcW w:w="1420" w:type="dxa"/>
            <w:gridSpan w:val="2"/>
          </w:tcPr>
          <w:p w:rsidR="00326B7E" w:rsidRPr="00D8314A" w:rsidRDefault="00326B7E" w:rsidP="00326B7E">
            <w:pPr>
              <w:spacing w:line="23" w:lineRule="atLeast"/>
              <w:ind w:right="-142" w:firstLine="5"/>
              <w:jc w:val="center"/>
              <w:rPr>
                <w:sz w:val="24"/>
              </w:rPr>
            </w:pPr>
            <w:r w:rsidRPr="00D8314A">
              <w:rPr>
                <w:sz w:val="24"/>
              </w:rPr>
              <w:t>+</w:t>
            </w:r>
          </w:p>
        </w:tc>
        <w:tc>
          <w:tcPr>
            <w:tcW w:w="1137" w:type="dxa"/>
          </w:tcPr>
          <w:p w:rsidR="00326B7E" w:rsidRPr="00D8314A" w:rsidRDefault="00326B7E" w:rsidP="00326B7E">
            <w:pPr>
              <w:spacing w:line="23" w:lineRule="atLeast"/>
              <w:ind w:right="-142" w:firstLine="5"/>
              <w:jc w:val="center"/>
              <w:rPr>
                <w:sz w:val="24"/>
              </w:rPr>
            </w:pPr>
            <w:r w:rsidRPr="00D8314A">
              <w:rPr>
                <w:sz w:val="24"/>
              </w:rPr>
              <w:t>-</w:t>
            </w:r>
          </w:p>
        </w:tc>
      </w:tr>
      <w:tr w:rsidR="00326B7E" w:rsidRPr="00326B7E" w:rsidTr="00D8314A">
        <w:tc>
          <w:tcPr>
            <w:tcW w:w="566" w:type="dxa"/>
          </w:tcPr>
          <w:p w:rsidR="00326B7E" w:rsidRPr="00D8314A" w:rsidRDefault="00326B7E" w:rsidP="00326B7E">
            <w:pPr>
              <w:spacing w:line="23" w:lineRule="atLeast"/>
              <w:ind w:right="-142" w:firstLine="5"/>
              <w:jc w:val="center"/>
              <w:rPr>
                <w:sz w:val="24"/>
              </w:rPr>
            </w:pPr>
            <w:r w:rsidRPr="00D8314A">
              <w:rPr>
                <w:sz w:val="24"/>
              </w:rPr>
              <w:t>-</w:t>
            </w:r>
          </w:p>
        </w:tc>
        <w:tc>
          <w:tcPr>
            <w:tcW w:w="3958" w:type="dxa"/>
            <w:gridSpan w:val="2"/>
          </w:tcPr>
          <w:p w:rsidR="00326B7E" w:rsidRPr="00D8314A" w:rsidRDefault="00326B7E" w:rsidP="00326B7E">
            <w:pPr>
              <w:spacing w:line="23" w:lineRule="atLeast"/>
              <w:ind w:right="-142" w:firstLine="5"/>
              <w:rPr>
                <w:sz w:val="24"/>
              </w:rPr>
            </w:pPr>
            <w:r w:rsidRPr="00D8314A">
              <w:rPr>
                <w:sz w:val="24"/>
              </w:rPr>
              <w:t>Удаления малоценной растительности</w:t>
            </w:r>
          </w:p>
        </w:tc>
        <w:tc>
          <w:tcPr>
            <w:tcW w:w="855" w:type="dxa"/>
            <w:gridSpan w:val="2"/>
          </w:tcPr>
          <w:p w:rsidR="00326B7E" w:rsidRPr="00D8314A" w:rsidRDefault="00326B7E" w:rsidP="00326B7E">
            <w:pPr>
              <w:spacing w:line="23" w:lineRule="atLeast"/>
              <w:ind w:right="-142" w:firstLine="5"/>
              <w:jc w:val="center"/>
              <w:rPr>
                <w:sz w:val="24"/>
              </w:rPr>
            </w:pPr>
            <w:r w:rsidRPr="00D8314A">
              <w:rPr>
                <w:sz w:val="24"/>
              </w:rPr>
              <w:t>+</w:t>
            </w:r>
          </w:p>
        </w:tc>
        <w:tc>
          <w:tcPr>
            <w:tcW w:w="853" w:type="dxa"/>
            <w:gridSpan w:val="3"/>
          </w:tcPr>
          <w:p w:rsidR="00326B7E" w:rsidRPr="00D8314A" w:rsidRDefault="00326B7E" w:rsidP="00326B7E">
            <w:pPr>
              <w:spacing w:line="23" w:lineRule="atLeast"/>
              <w:ind w:right="-142" w:firstLine="5"/>
              <w:jc w:val="center"/>
              <w:rPr>
                <w:sz w:val="24"/>
              </w:rPr>
            </w:pPr>
            <w:r w:rsidRPr="00D8314A">
              <w:rPr>
                <w:sz w:val="24"/>
              </w:rPr>
              <w:t>+</w:t>
            </w:r>
          </w:p>
        </w:tc>
        <w:tc>
          <w:tcPr>
            <w:tcW w:w="854" w:type="dxa"/>
            <w:gridSpan w:val="4"/>
          </w:tcPr>
          <w:p w:rsidR="00326B7E" w:rsidRPr="00D8314A" w:rsidRDefault="00326B7E" w:rsidP="00326B7E">
            <w:pPr>
              <w:spacing w:line="23" w:lineRule="atLeast"/>
              <w:ind w:right="-142" w:firstLine="5"/>
              <w:jc w:val="center"/>
              <w:rPr>
                <w:sz w:val="24"/>
              </w:rPr>
            </w:pPr>
            <w:r w:rsidRPr="00D8314A">
              <w:rPr>
                <w:sz w:val="24"/>
              </w:rPr>
              <w:t>+</w:t>
            </w:r>
          </w:p>
        </w:tc>
        <w:tc>
          <w:tcPr>
            <w:tcW w:w="1420" w:type="dxa"/>
            <w:gridSpan w:val="2"/>
          </w:tcPr>
          <w:p w:rsidR="00326B7E" w:rsidRPr="00D8314A" w:rsidRDefault="00326B7E" w:rsidP="00326B7E">
            <w:pPr>
              <w:spacing w:line="23" w:lineRule="atLeast"/>
              <w:ind w:right="-142" w:firstLine="5"/>
              <w:jc w:val="center"/>
              <w:rPr>
                <w:sz w:val="24"/>
              </w:rPr>
            </w:pPr>
            <w:r w:rsidRPr="00D8314A">
              <w:rPr>
                <w:sz w:val="24"/>
              </w:rPr>
              <w:t>-</w:t>
            </w:r>
          </w:p>
        </w:tc>
        <w:tc>
          <w:tcPr>
            <w:tcW w:w="1137" w:type="dxa"/>
          </w:tcPr>
          <w:p w:rsidR="00326B7E" w:rsidRPr="00D8314A" w:rsidRDefault="00326B7E" w:rsidP="00326B7E">
            <w:pPr>
              <w:spacing w:line="23" w:lineRule="atLeast"/>
              <w:ind w:right="-142" w:firstLine="5"/>
              <w:jc w:val="center"/>
              <w:rPr>
                <w:sz w:val="24"/>
              </w:rPr>
            </w:pPr>
            <w:r w:rsidRPr="00D8314A">
              <w:rPr>
                <w:sz w:val="24"/>
              </w:rPr>
              <w:t>+</w:t>
            </w:r>
          </w:p>
        </w:tc>
      </w:tr>
      <w:tr w:rsidR="00326B7E" w:rsidRPr="00326B7E" w:rsidTr="00D8314A">
        <w:tc>
          <w:tcPr>
            <w:tcW w:w="566" w:type="dxa"/>
          </w:tcPr>
          <w:p w:rsidR="00326B7E" w:rsidRPr="00D8314A" w:rsidRDefault="00326B7E" w:rsidP="00326B7E">
            <w:pPr>
              <w:spacing w:line="23" w:lineRule="atLeast"/>
              <w:ind w:right="-142" w:firstLine="5"/>
              <w:jc w:val="center"/>
              <w:rPr>
                <w:sz w:val="24"/>
              </w:rPr>
            </w:pPr>
            <w:r w:rsidRPr="00D8314A">
              <w:rPr>
                <w:sz w:val="24"/>
              </w:rPr>
              <w:t>-</w:t>
            </w:r>
          </w:p>
        </w:tc>
        <w:tc>
          <w:tcPr>
            <w:tcW w:w="3958" w:type="dxa"/>
            <w:gridSpan w:val="2"/>
          </w:tcPr>
          <w:p w:rsidR="00326B7E" w:rsidRPr="00D8314A" w:rsidRDefault="00326B7E" w:rsidP="00326B7E">
            <w:pPr>
              <w:spacing w:line="23" w:lineRule="atLeast"/>
              <w:ind w:right="-142" w:firstLine="5"/>
              <w:rPr>
                <w:sz w:val="24"/>
              </w:rPr>
            </w:pPr>
            <w:r w:rsidRPr="00D8314A">
              <w:rPr>
                <w:sz w:val="24"/>
              </w:rPr>
              <w:t>Содействия естественному возобновлению</w:t>
            </w:r>
          </w:p>
        </w:tc>
        <w:tc>
          <w:tcPr>
            <w:tcW w:w="855" w:type="dxa"/>
            <w:gridSpan w:val="2"/>
          </w:tcPr>
          <w:p w:rsidR="00326B7E" w:rsidRPr="00D8314A" w:rsidRDefault="00326B7E" w:rsidP="00326B7E">
            <w:pPr>
              <w:spacing w:line="23" w:lineRule="atLeast"/>
              <w:ind w:right="-142" w:firstLine="5"/>
              <w:jc w:val="center"/>
              <w:rPr>
                <w:sz w:val="24"/>
              </w:rPr>
            </w:pPr>
            <w:r w:rsidRPr="00D8314A">
              <w:rPr>
                <w:sz w:val="24"/>
              </w:rPr>
              <w:t>+</w:t>
            </w:r>
          </w:p>
        </w:tc>
        <w:tc>
          <w:tcPr>
            <w:tcW w:w="853" w:type="dxa"/>
            <w:gridSpan w:val="3"/>
          </w:tcPr>
          <w:p w:rsidR="00326B7E" w:rsidRPr="00D8314A" w:rsidRDefault="00326B7E" w:rsidP="00326B7E">
            <w:pPr>
              <w:spacing w:line="23" w:lineRule="atLeast"/>
              <w:ind w:right="-142" w:firstLine="5"/>
              <w:jc w:val="center"/>
              <w:rPr>
                <w:sz w:val="24"/>
              </w:rPr>
            </w:pPr>
            <w:r w:rsidRPr="00D8314A">
              <w:rPr>
                <w:sz w:val="24"/>
              </w:rPr>
              <w:t>+</w:t>
            </w:r>
          </w:p>
        </w:tc>
        <w:tc>
          <w:tcPr>
            <w:tcW w:w="854" w:type="dxa"/>
            <w:gridSpan w:val="4"/>
          </w:tcPr>
          <w:p w:rsidR="00326B7E" w:rsidRPr="00D8314A" w:rsidRDefault="00326B7E" w:rsidP="00326B7E">
            <w:pPr>
              <w:spacing w:line="23" w:lineRule="atLeast"/>
              <w:ind w:right="-142" w:firstLine="5"/>
              <w:jc w:val="center"/>
              <w:rPr>
                <w:sz w:val="24"/>
              </w:rPr>
            </w:pPr>
            <w:r w:rsidRPr="00D8314A">
              <w:rPr>
                <w:sz w:val="24"/>
              </w:rPr>
              <w:t>+</w:t>
            </w:r>
          </w:p>
        </w:tc>
        <w:tc>
          <w:tcPr>
            <w:tcW w:w="1420" w:type="dxa"/>
            <w:gridSpan w:val="2"/>
          </w:tcPr>
          <w:p w:rsidR="00326B7E" w:rsidRPr="00D8314A" w:rsidRDefault="00326B7E" w:rsidP="00326B7E">
            <w:pPr>
              <w:spacing w:line="23" w:lineRule="atLeast"/>
              <w:ind w:right="-142" w:firstLine="5"/>
              <w:jc w:val="center"/>
              <w:rPr>
                <w:sz w:val="24"/>
              </w:rPr>
            </w:pPr>
            <w:r w:rsidRPr="00D8314A">
              <w:rPr>
                <w:sz w:val="24"/>
              </w:rPr>
              <w:t>-</w:t>
            </w:r>
          </w:p>
        </w:tc>
        <w:tc>
          <w:tcPr>
            <w:tcW w:w="1137" w:type="dxa"/>
          </w:tcPr>
          <w:p w:rsidR="00326B7E" w:rsidRPr="00D8314A" w:rsidRDefault="00326B7E" w:rsidP="00326B7E">
            <w:pPr>
              <w:spacing w:line="23" w:lineRule="atLeast"/>
              <w:ind w:right="-142" w:firstLine="5"/>
              <w:jc w:val="center"/>
              <w:rPr>
                <w:sz w:val="24"/>
              </w:rPr>
            </w:pPr>
            <w:r w:rsidRPr="00D8314A">
              <w:rPr>
                <w:sz w:val="24"/>
              </w:rPr>
              <w:t>-</w:t>
            </w:r>
          </w:p>
        </w:tc>
      </w:tr>
      <w:tr w:rsidR="00326B7E" w:rsidRPr="00326B7E" w:rsidTr="00D8314A">
        <w:tc>
          <w:tcPr>
            <w:tcW w:w="566" w:type="dxa"/>
          </w:tcPr>
          <w:p w:rsidR="00326B7E" w:rsidRPr="00D8314A" w:rsidRDefault="00326B7E" w:rsidP="00326B7E">
            <w:pPr>
              <w:spacing w:line="23" w:lineRule="atLeast"/>
              <w:ind w:right="-142" w:firstLine="5"/>
              <w:jc w:val="center"/>
              <w:rPr>
                <w:sz w:val="24"/>
              </w:rPr>
            </w:pPr>
            <w:r w:rsidRPr="00D8314A">
              <w:rPr>
                <w:sz w:val="24"/>
              </w:rPr>
              <w:t>-</w:t>
            </w:r>
          </w:p>
        </w:tc>
        <w:tc>
          <w:tcPr>
            <w:tcW w:w="3958" w:type="dxa"/>
            <w:gridSpan w:val="2"/>
          </w:tcPr>
          <w:p w:rsidR="00326B7E" w:rsidRPr="00D8314A" w:rsidRDefault="00326B7E" w:rsidP="00326B7E">
            <w:pPr>
              <w:spacing w:line="23" w:lineRule="atLeast"/>
              <w:ind w:right="-142" w:firstLine="5"/>
              <w:rPr>
                <w:sz w:val="24"/>
              </w:rPr>
            </w:pPr>
            <w:r w:rsidRPr="00D8314A">
              <w:rPr>
                <w:sz w:val="24"/>
              </w:rPr>
              <w:t>Ухода за подростом</w:t>
            </w:r>
          </w:p>
        </w:tc>
        <w:tc>
          <w:tcPr>
            <w:tcW w:w="855" w:type="dxa"/>
            <w:gridSpan w:val="2"/>
          </w:tcPr>
          <w:p w:rsidR="00326B7E" w:rsidRPr="00D8314A" w:rsidRDefault="00326B7E" w:rsidP="00326B7E">
            <w:pPr>
              <w:spacing w:line="23" w:lineRule="atLeast"/>
              <w:ind w:right="-142" w:firstLine="5"/>
              <w:jc w:val="center"/>
              <w:rPr>
                <w:sz w:val="24"/>
              </w:rPr>
            </w:pPr>
            <w:r w:rsidRPr="00D8314A">
              <w:rPr>
                <w:sz w:val="24"/>
              </w:rPr>
              <w:t>+</w:t>
            </w:r>
          </w:p>
        </w:tc>
        <w:tc>
          <w:tcPr>
            <w:tcW w:w="853" w:type="dxa"/>
            <w:gridSpan w:val="3"/>
          </w:tcPr>
          <w:p w:rsidR="00326B7E" w:rsidRPr="00D8314A" w:rsidRDefault="00326B7E" w:rsidP="00326B7E">
            <w:pPr>
              <w:spacing w:line="23" w:lineRule="atLeast"/>
              <w:ind w:right="-142" w:firstLine="5"/>
              <w:jc w:val="center"/>
              <w:rPr>
                <w:sz w:val="24"/>
              </w:rPr>
            </w:pPr>
            <w:r w:rsidRPr="00D8314A">
              <w:rPr>
                <w:sz w:val="24"/>
              </w:rPr>
              <w:t>+</w:t>
            </w:r>
          </w:p>
        </w:tc>
        <w:tc>
          <w:tcPr>
            <w:tcW w:w="854" w:type="dxa"/>
            <w:gridSpan w:val="4"/>
          </w:tcPr>
          <w:p w:rsidR="00326B7E" w:rsidRPr="00D8314A" w:rsidRDefault="00326B7E" w:rsidP="00326B7E">
            <w:pPr>
              <w:spacing w:line="23" w:lineRule="atLeast"/>
              <w:ind w:right="-142" w:firstLine="5"/>
              <w:jc w:val="center"/>
              <w:rPr>
                <w:sz w:val="24"/>
              </w:rPr>
            </w:pPr>
            <w:r w:rsidRPr="00D8314A">
              <w:rPr>
                <w:sz w:val="24"/>
              </w:rPr>
              <w:t>+</w:t>
            </w:r>
          </w:p>
        </w:tc>
        <w:tc>
          <w:tcPr>
            <w:tcW w:w="1420" w:type="dxa"/>
            <w:gridSpan w:val="2"/>
          </w:tcPr>
          <w:p w:rsidR="00326B7E" w:rsidRPr="00D8314A" w:rsidRDefault="00326B7E" w:rsidP="00326B7E">
            <w:pPr>
              <w:spacing w:line="23" w:lineRule="atLeast"/>
              <w:ind w:right="-142" w:firstLine="5"/>
              <w:jc w:val="center"/>
              <w:rPr>
                <w:sz w:val="24"/>
              </w:rPr>
            </w:pPr>
            <w:r w:rsidRPr="00D8314A">
              <w:rPr>
                <w:sz w:val="24"/>
              </w:rPr>
              <w:t>-</w:t>
            </w:r>
          </w:p>
        </w:tc>
        <w:tc>
          <w:tcPr>
            <w:tcW w:w="1137" w:type="dxa"/>
          </w:tcPr>
          <w:p w:rsidR="00326B7E" w:rsidRPr="00D8314A" w:rsidRDefault="00326B7E" w:rsidP="00326B7E">
            <w:pPr>
              <w:spacing w:line="23" w:lineRule="atLeast"/>
              <w:ind w:right="-142" w:firstLine="5"/>
              <w:jc w:val="center"/>
              <w:rPr>
                <w:sz w:val="24"/>
              </w:rPr>
            </w:pPr>
            <w:r w:rsidRPr="00D8314A">
              <w:rPr>
                <w:sz w:val="24"/>
              </w:rPr>
              <w:t>+</w:t>
            </w:r>
          </w:p>
        </w:tc>
      </w:tr>
      <w:tr w:rsidR="00326B7E" w:rsidRPr="00326B7E" w:rsidTr="00D8314A">
        <w:tc>
          <w:tcPr>
            <w:tcW w:w="566" w:type="dxa"/>
          </w:tcPr>
          <w:p w:rsidR="00326B7E" w:rsidRPr="00D8314A" w:rsidRDefault="00326B7E" w:rsidP="00326B7E">
            <w:pPr>
              <w:spacing w:line="23" w:lineRule="atLeast"/>
              <w:ind w:right="-142" w:firstLine="5"/>
              <w:jc w:val="center"/>
              <w:rPr>
                <w:sz w:val="24"/>
              </w:rPr>
            </w:pPr>
            <w:r w:rsidRPr="00D8314A">
              <w:rPr>
                <w:sz w:val="24"/>
              </w:rPr>
              <w:t>-</w:t>
            </w:r>
          </w:p>
        </w:tc>
        <w:tc>
          <w:tcPr>
            <w:tcW w:w="3958" w:type="dxa"/>
            <w:gridSpan w:val="2"/>
          </w:tcPr>
          <w:p w:rsidR="00326B7E" w:rsidRPr="00D8314A" w:rsidRDefault="00326B7E" w:rsidP="00326B7E">
            <w:pPr>
              <w:spacing w:line="23" w:lineRule="atLeast"/>
              <w:ind w:right="-142" w:firstLine="5"/>
              <w:rPr>
                <w:sz w:val="24"/>
              </w:rPr>
            </w:pPr>
            <w:r w:rsidRPr="00D8314A">
              <w:rPr>
                <w:sz w:val="24"/>
              </w:rPr>
              <w:t>Ухода за существующими и  созданными лесными ландшафтами</w:t>
            </w:r>
          </w:p>
        </w:tc>
        <w:tc>
          <w:tcPr>
            <w:tcW w:w="855" w:type="dxa"/>
            <w:gridSpan w:val="2"/>
          </w:tcPr>
          <w:p w:rsidR="00326B7E" w:rsidRPr="00D8314A" w:rsidRDefault="00326B7E" w:rsidP="00326B7E">
            <w:pPr>
              <w:spacing w:line="23" w:lineRule="atLeast"/>
              <w:ind w:right="-142" w:firstLine="5"/>
              <w:jc w:val="center"/>
              <w:rPr>
                <w:sz w:val="24"/>
              </w:rPr>
            </w:pPr>
            <w:r w:rsidRPr="00D8314A">
              <w:rPr>
                <w:sz w:val="24"/>
              </w:rPr>
              <w:t>+</w:t>
            </w:r>
          </w:p>
        </w:tc>
        <w:tc>
          <w:tcPr>
            <w:tcW w:w="853" w:type="dxa"/>
            <w:gridSpan w:val="3"/>
          </w:tcPr>
          <w:p w:rsidR="00326B7E" w:rsidRPr="00D8314A" w:rsidRDefault="00326B7E" w:rsidP="00326B7E">
            <w:pPr>
              <w:spacing w:line="23" w:lineRule="atLeast"/>
              <w:ind w:right="-142" w:firstLine="5"/>
              <w:jc w:val="center"/>
              <w:rPr>
                <w:sz w:val="24"/>
              </w:rPr>
            </w:pPr>
            <w:r w:rsidRPr="00D8314A">
              <w:rPr>
                <w:sz w:val="24"/>
              </w:rPr>
              <w:t>+</w:t>
            </w:r>
          </w:p>
        </w:tc>
        <w:tc>
          <w:tcPr>
            <w:tcW w:w="854" w:type="dxa"/>
            <w:gridSpan w:val="4"/>
          </w:tcPr>
          <w:p w:rsidR="00326B7E" w:rsidRPr="00D8314A" w:rsidRDefault="00326B7E" w:rsidP="00326B7E">
            <w:pPr>
              <w:spacing w:line="23" w:lineRule="atLeast"/>
              <w:ind w:right="-142" w:firstLine="5"/>
              <w:jc w:val="center"/>
              <w:rPr>
                <w:sz w:val="24"/>
              </w:rPr>
            </w:pPr>
            <w:r w:rsidRPr="00D8314A">
              <w:rPr>
                <w:sz w:val="24"/>
              </w:rPr>
              <w:t>+</w:t>
            </w:r>
          </w:p>
        </w:tc>
        <w:tc>
          <w:tcPr>
            <w:tcW w:w="1420" w:type="dxa"/>
            <w:gridSpan w:val="2"/>
          </w:tcPr>
          <w:p w:rsidR="00326B7E" w:rsidRPr="00D8314A" w:rsidRDefault="00326B7E" w:rsidP="00326B7E">
            <w:pPr>
              <w:spacing w:line="23" w:lineRule="atLeast"/>
              <w:ind w:right="-142" w:firstLine="5"/>
              <w:jc w:val="center"/>
              <w:rPr>
                <w:sz w:val="24"/>
              </w:rPr>
            </w:pPr>
            <w:r w:rsidRPr="00D8314A">
              <w:rPr>
                <w:sz w:val="24"/>
              </w:rPr>
              <w:t>+</w:t>
            </w:r>
          </w:p>
        </w:tc>
        <w:tc>
          <w:tcPr>
            <w:tcW w:w="1137" w:type="dxa"/>
          </w:tcPr>
          <w:p w:rsidR="00326B7E" w:rsidRPr="00D8314A" w:rsidRDefault="00326B7E" w:rsidP="00326B7E">
            <w:pPr>
              <w:spacing w:line="23" w:lineRule="atLeast"/>
              <w:ind w:right="-142" w:firstLine="5"/>
              <w:jc w:val="center"/>
              <w:rPr>
                <w:sz w:val="24"/>
              </w:rPr>
            </w:pPr>
            <w:r w:rsidRPr="00D8314A">
              <w:rPr>
                <w:sz w:val="24"/>
              </w:rPr>
              <w:t>+</w:t>
            </w:r>
          </w:p>
        </w:tc>
      </w:tr>
      <w:tr w:rsidR="00326B7E" w:rsidRPr="00326B7E" w:rsidTr="00D8314A">
        <w:tc>
          <w:tcPr>
            <w:tcW w:w="566" w:type="dxa"/>
          </w:tcPr>
          <w:p w:rsidR="00326B7E" w:rsidRPr="00D8314A" w:rsidRDefault="00326B7E" w:rsidP="00326B7E">
            <w:pPr>
              <w:spacing w:line="23" w:lineRule="atLeast"/>
              <w:ind w:right="-142" w:firstLine="5"/>
              <w:jc w:val="center"/>
              <w:rPr>
                <w:sz w:val="24"/>
              </w:rPr>
            </w:pPr>
            <w:r w:rsidRPr="00D8314A">
              <w:rPr>
                <w:sz w:val="24"/>
              </w:rPr>
              <w:t>2.</w:t>
            </w:r>
          </w:p>
        </w:tc>
        <w:tc>
          <w:tcPr>
            <w:tcW w:w="3958" w:type="dxa"/>
            <w:gridSpan w:val="2"/>
          </w:tcPr>
          <w:p w:rsidR="00326B7E" w:rsidRPr="00D8314A" w:rsidRDefault="00326B7E" w:rsidP="00326B7E">
            <w:pPr>
              <w:spacing w:line="23" w:lineRule="atLeast"/>
              <w:ind w:right="-142" w:firstLine="5"/>
              <w:rPr>
                <w:sz w:val="24"/>
              </w:rPr>
            </w:pPr>
            <w:r w:rsidRPr="00D8314A">
              <w:rPr>
                <w:sz w:val="24"/>
              </w:rPr>
              <w:t>Рубки реконструкции</w:t>
            </w:r>
          </w:p>
        </w:tc>
        <w:tc>
          <w:tcPr>
            <w:tcW w:w="855" w:type="dxa"/>
            <w:gridSpan w:val="2"/>
          </w:tcPr>
          <w:p w:rsidR="00326B7E" w:rsidRPr="00D8314A" w:rsidRDefault="00326B7E" w:rsidP="00326B7E">
            <w:pPr>
              <w:spacing w:line="23" w:lineRule="atLeast"/>
              <w:ind w:right="-142" w:firstLine="5"/>
              <w:jc w:val="center"/>
              <w:rPr>
                <w:sz w:val="24"/>
              </w:rPr>
            </w:pPr>
            <w:r w:rsidRPr="00D8314A">
              <w:rPr>
                <w:sz w:val="24"/>
              </w:rPr>
              <w:t>+</w:t>
            </w:r>
          </w:p>
        </w:tc>
        <w:tc>
          <w:tcPr>
            <w:tcW w:w="853" w:type="dxa"/>
            <w:gridSpan w:val="3"/>
          </w:tcPr>
          <w:p w:rsidR="00326B7E" w:rsidRPr="00D8314A" w:rsidRDefault="00326B7E" w:rsidP="00326B7E">
            <w:pPr>
              <w:spacing w:line="23" w:lineRule="atLeast"/>
              <w:ind w:right="-142" w:firstLine="5"/>
              <w:jc w:val="center"/>
              <w:rPr>
                <w:sz w:val="24"/>
              </w:rPr>
            </w:pPr>
            <w:r w:rsidRPr="00D8314A">
              <w:rPr>
                <w:sz w:val="24"/>
              </w:rPr>
              <w:t>+</w:t>
            </w:r>
          </w:p>
        </w:tc>
        <w:tc>
          <w:tcPr>
            <w:tcW w:w="854" w:type="dxa"/>
            <w:gridSpan w:val="4"/>
          </w:tcPr>
          <w:p w:rsidR="00326B7E" w:rsidRPr="00D8314A" w:rsidRDefault="00326B7E" w:rsidP="00326B7E">
            <w:pPr>
              <w:spacing w:line="23" w:lineRule="atLeast"/>
              <w:ind w:right="-142" w:firstLine="5"/>
              <w:jc w:val="center"/>
              <w:rPr>
                <w:sz w:val="24"/>
              </w:rPr>
            </w:pPr>
            <w:r w:rsidRPr="00D8314A">
              <w:rPr>
                <w:sz w:val="24"/>
              </w:rPr>
              <w:t>-</w:t>
            </w:r>
          </w:p>
        </w:tc>
        <w:tc>
          <w:tcPr>
            <w:tcW w:w="1420" w:type="dxa"/>
            <w:gridSpan w:val="2"/>
          </w:tcPr>
          <w:p w:rsidR="00326B7E" w:rsidRPr="00D8314A" w:rsidRDefault="00326B7E" w:rsidP="00326B7E">
            <w:pPr>
              <w:spacing w:line="23" w:lineRule="atLeast"/>
              <w:ind w:right="-142" w:firstLine="5"/>
              <w:jc w:val="center"/>
              <w:rPr>
                <w:sz w:val="24"/>
              </w:rPr>
            </w:pPr>
            <w:r w:rsidRPr="00D8314A">
              <w:rPr>
                <w:sz w:val="24"/>
              </w:rPr>
              <w:t>-</w:t>
            </w:r>
          </w:p>
        </w:tc>
        <w:tc>
          <w:tcPr>
            <w:tcW w:w="1137" w:type="dxa"/>
          </w:tcPr>
          <w:p w:rsidR="00326B7E" w:rsidRPr="00D8314A" w:rsidRDefault="00326B7E" w:rsidP="00326B7E">
            <w:pPr>
              <w:spacing w:line="23" w:lineRule="atLeast"/>
              <w:ind w:right="-142" w:firstLine="5"/>
              <w:jc w:val="center"/>
              <w:rPr>
                <w:sz w:val="24"/>
              </w:rPr>
            </w:pPr>
            <w:r w:rsidRPr="00D8314A">
              <w:rPr>
                <w:sz w:val="24"/>
              </w:rPr>
              <w:t>+</w:t>
            </w:r>
          </w:p>
        </w:tc>
      </w:tr>
      <w:tr w:rsidR="00326B7E" w:rsidRPr="00326B7E" w:rsidTr="00D8314A">
        <w:tc>
          <w:tcPr>
            <w:tcW w:w="566" w:type="dxa"/>
          </w:tcPr>
          <w:p w:rsidR="00326B7E" w:rsidRPr="00D8314A" w:rsidRDefault="00326B7E" w:rsidP="00326B7E">
            <w:pPr>
              <w:spacing w:line="23" w:lineRule="atLeast"/>
              <w:ind w:right="-142" w:firstLine="5"/>
              <w:jc w:val="center"/>
              <w:rPr>
                <w:sz w:val="24"/>
              </w:rPr>
            </w:pPr>
            <w:r w:rsidRPr="00D8314A">
              <w:rPr>
                <w:sz w:val="24"/>
              </w:rPr>
              <w:t>3.</w:t>
            </w:r>
          </w:p>
        </w:tc>
        <w:tc>
          <w:tcPr>
            <w:tcW w:w="3958" w:type="dxa"/>
            <w:gridSpan w:val="2"/>
          </w:tcPr>
          <w:p w:rsidR="00326B7E" w:rsidRPr="00D8314A" w:rsidRDefault="00326B7E" w:rsidP="00326B7E">
            <w:pPr>
              <w:spacing w:line="23" w:lineRule="atLeast"/>
              <w:ind w:right="-142" w:firstLine="5"/>
              <w:rPr>
                <w:sz w:val="24"/>
              </w:rPr>
            </w:pPr>
            <w:r w:rsidRPr="00D8314A">
              <w:rPr>
                <w:sz w:val="24"/>
              </w:rPr>
              <w:t>Прочие рубки с целью:</w:t>
            </w:r>
          </w:p>
        </w:tc>
        <w:tc>
          <w:tcPr>
            <w:tcW w:w="855" w:type="dxa"/>
            <w:gridSpan w:val="2"/>
          </w:tcPr>
          <w:p w:rsidR="00326B7E" w:rsidRPr="00D8314A" w:rsidRDefault="00326B7E" w:rsidP="00326B7E">
            <w:pPr>
              <w:spacing w:line="23" w:lineRule="atLeast"/>
              <w:ind w:right="-142" w:firstLine="5"/>
              <w:jc w:val="center"/>
              <w:rPr>
                <w:sz w:val="24"/>
              </w:rPr>
            </w:pPr>
          </w:p>
        </w:tc>
        <w:tc>
          <w:tcPr>
            <w:tcW w:w="853" w:type="dxa"/>
            <w:gridSpan w:val="3"/>
          </w:tcPr>
          <w:p w:rsidR="00326B7E" w:rsidRPr="00D8314A" w:rsidRDefault="00326B7E" w:rsidP="00326B7E">
            <w:pPr>
              <w:spacing w:line="23" w:lineRule="atLeast"/>
              <w:ind w:right="-142" w:firstLine="5"/>
              <w:jc w:val="center"/>
              <w:rPr>
                <w:sz w:val="24"/>
              </w:rPr>
            </w:pPr>
          </w:p>
        </w:tc>
        <w:tc>
          <w:tcPr>
            <w:tcW w:w="854" w:type="dxa"/>
            <w:gridSpan w:val="4"/>
          </w:tcPr>
          <w:p w:rsidR="00326B7E" w:rsidRPr="00D8314A" w:rsidRDefault="00326B7E" w:rsidP="00326B7E">
            <w:pPr>
              <w:spacing w:line="23" w:lineRule="atLeast"/>
              <w:ind w:right="-142" w:firstLine="5"/>
              <w:jc w:val="center"/>
              <w:rPr>
                <w:sz w:val="24"/>
              </w:rPr>
            </w:pPr>
          </w:p>
        </w:tc>
        <w:tc>
          <w:tcPr>
            <w:tcW w:w="1420" w:type="dxa"/>
            <w:gridSpan w:val="2"/>
          </w:tcPr>
          <w:p w:rsidR="00326B7E" w:rsidRPr="00D8314A" w:rsidRDefault="00326B7E" w:rsidP="00326B7E">
            <w:pPr>
              <w:spacing w:line="23" w:lineRule="atLeast"/>
              <w:ind w:right="-142" w:firstLine="5"/>
              <w:jc w:val="center"/>
              <w:rPr>
                <w:sz w:val="24"/>
              </w:rPr>
            </w:pPr>
          </w:p>
        </w:tc>
        <w:tc>
          <w:tcPr>
            <w:tcW w:w="1137" w:type="dxa"/>
          </w:tcPr>
          <w:p w:rsidR="00326B7E" w:rsidRPr="00D8314A" w:rsidRDefault="00326B7E" w:rsidP="00326B7E">
            <w:pPr>
              <w:spacing w:line="23" w:lineRule="atLeast"/>
              <w:ind w:right="-142" w:firstLine="5"/>
              <w:jc w:val="center"/>
              <w:rPr>
                <w:sz w:val="24"/>
              </w:rPr>
            </w:pPr>
          </w:p>
        </w:tc>
      </w:tr>
      <w:tr w:rsidR="00326B7E" w:rsidRPr="00326B7E" w:rsidTr="00D8314A">
        <w:tc>
          <w:tcPr>
            <w:tcW w:w="566" w:type="dxa"/>
          </w:tcPr>
          <w:p w:rsidR="00326B7E" w:rsidRPr="00D8314A" w:rsidRDefault="00326B7E" w:rsidP="00326B7E">
            <w:pPr>
              <w:spacing w:line="23" w:lineRule="atLeast"/>
              <w:ind w:right="-142" w:firstLine="5"/>
              <w:jc w:val="center"/>
              <w:rPr>
                <w:sz w:val="24"/>
              </w:rPr>
            </w:pPr>
            <w:r w:rsidRPr="00D8314A">
              <w:rPr>
                <w:sz w:val="24"/>
              </w:rPr>
              <w:lastRenderedPageBreak/>
              <w:t>-</w:t>
            </w:r>
          </w:p>
        </w:tc>
        <w:tc>
          <w:tcPr>
            <w:tcW w:w="3958" w:type="dxa"/>
            <w:gridSpan w:val="2"/>
          </w:tcPr>
          <w:p w:rsidR="00326B7E" w:rsidRPr="00D8314A" w:rsidRDefault="00326B7E" w:rsidP="00326B7E">
            <w:pPr>
              <w:spacing w:line="23" w:lineRule="atLeast"/>
              <w:ind w:right="-142" w:firstLine="5"/>
              <w:rPr>
                <w:sz w:val="24"/>
              </w:rPr>
            </w:pPr>
            <w:r w:rsidRPr="00D8314A">
              <w:rPr>
                <w:sz w:val="24"/>
              </w:rPr>
              <w:t>Создания открытых ландшафтов,  расчистки перспектив</w:t>
            </w:r>
          </w:p>
        </w:tc>
        <w:tc>
          <w:tcPr>
            <w:tcW w:w="855" w:type="dxa"/>
            <w:gridSpan w:val="2"/>
          </w:tcPr>
          <w:p w:rsidR="00326B7E" w:rsidRPr="00D8314A" w:rsidRDefault="00326B7E" w:rsidP="00326B7E">
            <w:pPr>
              <w:spacing w:line="23" w:lineRule="atLeast"/>
              <w:ind w:right="-142" w:firstLine="5"/>
              <w:jc w:val="center"/>
              <w:rPr>
                <w:sz w:val="24"/>
              </w:rPr>
            </w:pPr>
            <w:r w:rsidRPr="00D8314A">
              <w:rPr>
                <w:sz w:val="24"/>
              </w:rPr>
              <w:t>+</w:t>
            </w:r>
          </w:p>
        </w:tc>
        <w:tc>
          <w:tcPr>
            <w:tcW w:w="853" w:type="dxa"/>
            <w:gridSpan w:val="3"/>
          </w:tcPr>
          <w:p w:rsidR="00326B7E" w:rsidRPr="00D8314A" w:rsidRDefault="00326B7E" w:rsidP="00326B7E">
            <w:pPr>
              <w:spacing w:line="23" w:lineRule="atLeast"/>
              <w:ind w:right="-142" w:firstLine="5"/>
              <w:jc w:val="center"/>
              <w:rPr>
                <w:sz w:val="24"/>
              </w:rPr>
            </w:pPr>
            <w:r w:rsidRPr="00D8314A">
              <w:rPr>
                <w:sz w:val="24"/>
              </w:rPr>
              <w:t>-</w:t>
            </w:r>
          </w:p>
        </w:tc>
        <w:tc>
          <w:tcPr>
            <w:tcW w:w="854" w:type="dxa"/>
            <w:gridSpan w:val="4"/>
          </w:tcPr>
          <w:p w:rsidR="00326B7E" w:rsidRPr="00D8314A" w:rsidRDefault="00326B7E" w:rsidP="00326B7E">
            <w:pPr>
              <w:spacing w:line="23" w:lineRule="atLeast"/>
              <w:ind w:right="-142" w:firstLine="5"/>
              <w:jc w:val="center"/>
              <w:rPr>
                <w:sz w:val="24"/>
              </w:rPr>
            </w:pPr>
            <w:r w:rsidRPr="00D8314A">
              <w:rPr>
                <w:sz w:val="24"/>
              </w:rPr>
              <w:t>-</w:t>
            </w:r>
          </w:p>
        </w:tc>
        <w:tc>
          <w:tcPr>
            <w:tcW w:w="1420" w:type="dxa"/>
            <w:gridSpan w:val="2"/>
          </w:tcPr>
          <w:p w:rsidR="00326B7E" w:rsidRPr="00D8314A" w:rsidRDefault="00326B7E" w:rsidP="00326B7E">
            <w:pPr>
              <w:spacing w:line="23" w:lineRule="atLeast"/>
              <w:ind w:right="-142" w:firstLine="5"/>
              <w:jc w:val="center"/>
              <w:rPr>
                <w:sz w:val="24"/>
              </w:rPr>
            </w:pPr>
            <w:r w:rsidRPr="00D8314A">
              <w:rPr>
                <w:sz w:val="24"/>
              </w:rPr>
              <w:t>+</w:t>
            </w:r>
          </w:p>
        </w:tc>
        <w:tc>
          <w:tcPr>
            <w:tcW w:w="1137" w:type="dxa"/>
          </w:tcPr>
          <w:p w:rsidR="00326B7E" w:rsidRPr="00D8314A" w:rsidRDefault="00326B7E" w:rsidP="00326B7E">
            <w:pPr>
              <w:spacing w:line="23" w:lineRule="atLeast"/>
              <w:ind w:right="-142" w:firstLine="5"/>
              <w:jc w:val="center"/>
              <w:rPr>
                <w:sz w:val="24"/>
              </w:rPr>
            </w:pPr>
            <w:r w:rsidRPr="00D8314A">
              <w:rPr>
                <w:sz w:val="24"/>
              </w:rPr>
              <w:t>-</w:t>
            </w:r>
          </w:p>
        </w:tc>
      </w:tr>
      <w:tr w:rsidR="00326B7E" w:rsidRPr="00326B7E" w:rsidTr="00D8314A">
        <w:tc>
          <w:tcPr>
            <w:tcW w:w="566" w:type="dxa"/>
          </w:tcPr>
          <w:p w:rsidR="00326B7E" w:rsidRPr="00D8314A" w:rsidRDefault="00326B7E" w:rsidP="00326B7E">
            <w:pPr>
              <w:spacing w:line="23" w:lineRule="atLeast"/>
              <w:ind w:right="-142" w:firstLine="5"/>
              <w:jc w:val="center"/>
              <w:rPr>
                <w:sz w:val="24"/>
              </w:rPr>
            </w:pPr>
            <w:r w:rsidRPr="00D8314A">
              <w:rPr>
                <w:sz w:val="24"/>
              </w:rPr>
              <w:t>-</w:t>
            </w:r>
          </w:p>
        </w:tc>
        <w:tc>
          <w:tcPr>
            <w:tcW w:w="3958" w:type="dxa"/>
            <w:gridSpan w:val="2"/>
          </w:tcPr>
          <w:p w:rsidR="00326B7E" w:rsidRPr="00D8314A" w:rsidRDefault="00326B7E" w:rsidP="00326B7E">
            <w:pPr>
              <w:spacing w:line="23" w:lineRule="atLeast"/>
              <w:ind w:right="-142" w:firstLine="5"/>
              <w:rPr>
                <w:sz w:val="24"/>
              </w:rPr>
            </w:pPr>
            <w:r w:rsidRPr="00D8314A">
              <w:rPr>
                <w:sz w:val="24"/>
              </w:rPr>
              <w:t>На видовых точках, удаления малоценной в рекреационном отношении  растительности</w:t>
            </w:r>
          </w:p>
        </w:tc>
        <w:tc>
          <w:tcPr>
            <w:tcW w:w="855" w:type="dxa"/>
            <w:gridSpan w:val="2"/>
          </w:tcPr>
          <w:p w:rsidR="00326B7E" w:rsidRPr="00D8314A" w:rsidRDefault="00326B7E" w:rsidP="00326B7E">
            <w:pPr>
              <w:spacing w:line="23" w:lineRule="atLeast"/>
              <w:ind w:right="-142" w:firstLine="5"/>
              <w:jc w:val="center"/>
              <w:rPr>
                <w:sz w:val="24"/>
              </w:rPr>
            </w:pPr>
            <w:r w:rsidRPr="00D8314A">
              <w:rPr>
                <w:sz w:val="24"/>
              </w:rPr>
              <w:t>+</w:t>
            </w:r>
          </w:p>
        </w:tc>
        <w:tc>
          <w:tcPr>
            <w:tcW w:w="853" w:type="dxa"/>
            <w:gridSpan w:val="3"/>
          </w:tcPr>
          <w:p w:rsidR="00326B7E" w:rsidRPr="00D8314A" w:rsidRDefault="00326B7E" w:rsidP="00326B7E">
            <w:pPr>
              <w:spacing w:line="23" w:lineRule="atLeast"/>
              <w:ind w:right="-142" w:firstLine="5"/>
              <w:jc w:val="center"/>
              <w:rPr>
                <w:sz w:val="24"/>
              </w:rPr>
            </w:pPr>
            <w:r w:rsidRPr="00D8314A">
              <w:rPr>
                <w:sz w:val="24"/>
              </w:rPr>
              <w:t>-</w:t>
            </w:r>
          </w:p>
        </w:tc>
        <w:tc>
          <w:tcPr>
            <w:tcW w:w="854" w:type="dxa"/>
            <w:gridSpan w:val="4"/>
          </w:tcPr>
          <w:p w:rsidR="00326B7E" w:rsidRPr="00D8314A" w:rsidRDefault="00326B7E" w:rsidP="00326B7E">
            <w:pPr>
              <w:spacing w:line="23" w:lineRule="atLeast"/>
              <w:ind w:right="-142" w:firstLine="5"/>
              <w:jc w:val="center"/>
              <w:rPr>
                <w:sz w:val="24"/>
              </w:rPr>
            </w:pPr>
            <w:r w:rsidRPr="00D8314A">
              <w:rPr>
                <w:sz w:val="24"/>
              </w:rPr>
              <w:t>-</w:t>
            </w:r>
          </w:p>
        </w:tc>
        <w:tc>
          <w:tcPr>
            <w:tcW w:w="1420" w:type="dxa"/>
            <w:gridSpan w:val="2"/>
          </w:tcPr>
          <w:p w:rsidR="00326B7E" w:rsidRPr="00D8314A" w:rsidRDefault="00326B7E" w:rsidP="00326B7E">
            <w:pPr>
              <w:spacing w:line="23" w:lineRule="atLeast"/>
              <w:ind w:right="-142" w:firstLine="5"/>
              <w:jc w:val="center"/>
              <w:rPr>
                <w:sz w:val="24"/>
              </w:rPr>
            </w:pPr>
            <w:r w:rsidRPr="00D8314A">
              <w:rPr>
                <w:sz w:val="24"/>
              </w:rPr>
              <w:t>+</w:t>
            </w:r>
          </w:p>
        </w:tc>
        <w:tc>
          <w:tcPr>
            <w:tcW w:w="1137" w:type="dxa"/>
          </w:tcPr>
          <w:p w:rsidR="00326B7E" w:rsidRPr="00D8314A" w:rsidRDefault="00326B7E" w:rsidP="00326B7E">
            <w:pPr>
              <w:spacing w:line="23" w:lineRule="atLeast"/>
              <w:ind w:right="-142" w:firstLine="5"/>
              <w:jc w:val="center"/>
              <w:rPr>
                <w:sz w:val="24"/>
              </w:rPr>
            </w:pPr>
            <w:r w:rsidRPr="00D8314A">
              <w:rPr>
                <w:sz w:val="24"/>
              </w:rPr>
              <w:t>-</w:t>
            </w:r>
          </w:p>
        </w:tc>
      </w:tr>
      <w:tr w:rsidR="00326B7E" w:rsidRPr="00326B7E" w:rsidTr="00D8314A">
        <w:tc>
          <w:tcPr>
            <w:tcW w:w="566" w:type="dxa"/>
          </w:tcPr>
          <w:p w:rsidR="00326B7E" w:rsidRPr="00D8314A" w:rsidRDefault="00326B7E" w:rsidP="00326B7E">
            <w:pPr>
              <w:spacing w:line="23" w:lineRule="atLeast"/>
              <w:ind w:right="-142" w:firstLine="5"/>
              <w:jc w:val="center"/>
              <w:rPr>
                <w:sz w:val="24"/>
              </w:rPr>
            </w:pPr>
            <w:r w:rsidRPr="00D8314A">
              <w:rPr>
                <w:sz w:val="24"/>
              </w:rPr>
              <w:t>-</w:t>
            </w:r>
          </w:p>
        </w:tc>
        <w:tc>
          <w:tcPr>
            <w:tcW w:w="3958" w:type="dxa"/>
            <w:gridSpan w:val="2"/>
          </w:tcPr>
          <w:p w:rsidR="00326B7E" w:rsidRPr="00D8314A" w:rsidRDefault="00326B7E" w:rsidP="00326B7E">
            <w:pPr>
              <w:spacing w:line="23" w:lineRule="atLeast"/>
              <w:ind w:right="-142" w:firstLine="5"/>
              <w:rPr>
                <w:sz w:val="24"/>
              </w:rPr>
            </w:pPr>
            <w:r w:rsidRPr="00D8314A">
              <w:rPr>
                <w:sz w:val="24"/>
              </w:rPr>
              <w:t>Расчистки площадок для отдыха  и под строительство объектов благоустройства</w:t>
            </w:r>
          </w:p>
        </w:tc>
        <w:tc>
          <w:tcPr>
            <w:tcW w:w="855" w:type="dxa"/>
            <w:gridSpan w:val="2"/>
          </w:tcPr>
          <w:p w:rsidR="00326B7E" w:rsidRPr="00D8314A" w:rsidRDefault="00326B7E" w:rsidP="00326B7E">
            <w:pPr>
              <w:spacing w:line="23" w:lineRule="atLeast"/>
              <w:ind w:right="-142" w:firstLine="5"/>
              <w:jc w:val="center"/>
              <w:rPr>
                <w:sz w:val="24"/>
              </w:rPr>
            </w:pPr>
            <w:r w:rsidRPr="00D8314A">
              <w:rPr>
                <w:sz w:val="24"/>
              </w:rPr>
              <w:t>+</w:t>
            </w:r>
          </w:p>
        </w:tc>
        <w:tc>
          <w:tcPr>
            <w:tcW w:w="853" w:type="dxa"/>
            <w:gridSpan w:val="3"/>
          </w:tcPr>
          <w:p w:rsidR="00326B7E" w:rsidRPr="00D8314A" w:rsidRDefault="00326B7E" w:rsidP="00326B7E">
            <w:pPr>
              <w:spacing w:line="23" w:lineRule="atLeast"/>
              <w:ind w:right="-142" w:firstLine="5"/>
              <w:jc w:val="center"/>
              <w:rPr>
                <w:sz w:val="24"/>
              </w:rPr>
            </w:pPr>
            <w:r w:rsidRPr="00D8314A">
              <w:rPr>
                <w:sz w:val="24"/>
              </w:rPr>
              <w:t>+</w:t>
            </w:r>
          </w:p>
        </w:tc>
        <w:tc>
          <w:tcPr>
            <w:tcW w:w="854" w:type="dxa"/>
            <w:gridSpan w:val="4"/>
          </w:tcPr>
          <w:p w:rsidR="00326B7E" w:rsidRPr="00D8314A" w:rsidRDefault="00326B7E" w:rsidP="00326B7E">
            <w:pPr>
              <w:spacing w:line="23" w:lineRule="atLeast"/>
              <w:ind w:right="-142" w:firstLine="5"/>
              <w:jc w:val="center"/>
              <w:rPr>
                <w:sz w:val="24"/>
              </w:rPr>
            </w:pPr>
            <w:r w:rsidRPr="00D8314A">
              <w:rPr>
                <w:sz w:val="24"/>
              </w:rPr>
              <w:t>-</w:t>
            </w:r>
          </w:p>
        </w:tc>
        <w:tc>
          <w:tcPr>
            <w:tcW w:w="1420" w:type="dxa"/>
            <w:gridSpan w:val="2"/>
          </w:tcPr>
          <w:p w:rsidR="00326B7E" w:rsidRPr="00D8314A" w:rsidRDefault="00326B7E" w:rsidP="00326B7E">
            <w:pPr>
              <w:spacing w:line="23" w:lineRule="atLeast"/>
              <w:ind w:right="-142" w:firstLine="5"/>
              <w:jc w:val="center"/>
              <w:rPr>
                <w:sz w:val="24"/>
              </w:rPr>
            </w:pPr>
            <w:r w:rsidRPr="00D8314A">
              <w:rPr>
                <w:sz w:val="24"/>
              </w:rPr>
              <w:t>+</w:t>
            </w:r>
          </w:p>
        </w:tc>
        <w:tc>
          <w:tcPr>
            <w:tcW w:w="1137" w:type="dxa"/>
          </w:tcPr>
          <w:p w:rsidR="00326B7E" w:rsidRPr="00D8314A" w:rsidRDefault="00326B7E" w:rsidP="00326B7E">
            <w:pPr>
              <w:spacing w:line="23" w:lineRule="atLeast"/>
              <w:ind w:right="-142" w:firstLine="5"/>
              <w:jc w:val="center"/>
              <w:rPr>
                <w:sz w:val="24"/>
              </w:rPr>
            </w:pPr>
            <w:r w:rsidRPr="00D8314A">
              <w:rPr>
                <w:sz w:val="24"/>
              </w:rPr>
              <w:t>-</w:t>
            </w:r>
          </w:p>
        </w:tc>
      </w:tr>
      <w:tr w:rsidR="00326B7E" w:rsidRPr="00326B7E" w:rsidTr="00D8314A">
        <w:tblPrEx>
          <w:tblCellMar>
            <w:left w:w="28" w:type="dxa"/>
            <w:right w:w="28" w:type="dxa"/>
          </w:tblCellMar>
        </w:tblPrEx>
        <w:tc>
          <w:tcPr>
            <w:tcW w:w="566" w:type="dxa"/>
          </w:tcPr>
          <w:p w:rsidR="00326B7E" w:rsidRPr="00D8314A" w:rsidRDefault="00326B7E" w:rsidP="00326B7E">
            <w:pPr>
              <w:spacing w:line="23" w:lineRule="atLeast"/>
              <w:ind w:firstLine="117"/>
              <w:jc w:val="center"/>
              <w:rPr>
                <w:sz w:val="24"/>
              </w:rPr>
            </w:pPr>
            <w:r w:rsidRPr="00D8314A">
              <w:rPr>
                <w:sz w:val="24"/>
              </w:rPr>
              <w:t xml:space="preserve">-  </w:t>
            </w:r>
          </w:p>
        </w:tc>
        <w:tc>
          <w:tcPr>
            <w:tcW w:w="3958" w:type="dxa"/>
            <w:gridSpan w:val="2"/>
          </w:tcPr>
          <w:p w:rsidR="00326B7E" w:rsidRPr="00D8314A" w:rsidRDefault="00326B7E" w:rsidP="00326B7E">
            <w:pPr>
              <w:spacing w:line="23" w:lineRule="atLeast"/>
              <w:rPr>
                <w:sz w:val="24"/>
              </w:rPr>
            </w:pPr>
            <w:r w:rsidRPr="00D8314A">
              <w:rPr>
                <w:sz w:val="24"/>
              </w:rPr>
              <w:t>Ухода за открытыми ландшафтами и видовыми точками</w:t>
            </w:r>
          </w:p>
        </w:tc>
        <w:tc>
          <w:tcPr>
            <w:tcW w:w="855" w:type="dxa"/>
            <w:gridSpan w:val="2"/>
          </w:tcPr>
          <w:p w:rsidR="00326B7E" w:rsidRPr="00D8314A" w:rsidRDefault="00326B7E" w:rsidP="00326B7E">
            <w:pPr>
              <w:spacing w:line="23" w:lineRule="atLeast"/>
              <w:ind w:firstLine="117"/>
              <w:jc w:val="center"/>
              <w:rPr>
                <w:sz w:val="24"/>
              </w:rPr>
            </w:pPr>
            <w:r w:rsidRPr="00D8314A">
              <w:rPr>
                <w:sz w:val="24"/>
              </w:rPr>
              <w:t>+</w:t>
            </w:r>
          </w:p>
        </w:tc>
        <w:tc>
          <w:tcPr>
            <w:tcW w:w="853" w:type="dxa"/>
            <w:gridSpan w:val="3"/>
          </w:tcPr>
          <w:p w:rsidR="00326B7E" w:rsidRPr="00D8314A" w:rsidRDefault="00326B7E" w:rsidP="00326B7E">
            <w:pPr>
              <w:spacing w:line="23" w:lineRule="atLeast"/>
              <w:ind w:firstLine="117"/>
              <w:jc w:val="center"/>
              <w:rPr>
                <w:sz w:val="24"/>
              </w:rPr>
            </w:pPr>
            <w:r w:rsidRPr="00D8314A">
              <w:rPr>
                <w:sz w:val="24"/>
              </w:rPr>
              <w:t>+</w:t>
            </w:r>
          </w:p>
        </w:tc>
        <w:tc>
          <w:tcPr>
            <w:tcW w:w="854" w:type="dxa"/>
            <w:gridSpan w:val="4"/>
          </w:tcPr>
          <w:p w:rsidR="00326B7E" w:rsidRPr="00D8314A" w:rsidRDefault="00326B7E" w:rsidP="00326B7E">
            <w:pPr>
              <w:spacing w:line="23" w:lineRule="atLeast"/>
              <w:ind w:firstLine="117"/>
              <w:jc w:val="center"/>
              <w:rPr>
                <w:sz w:val="24"/>
              </w:rPr>
            </w:pPr>
            <w:r w:rsidRPr="00D8314A">
              <w:rPr>
                <w:sz w:val="24"/>
              </w:rPr>
              <w:t>-</w:t>
            </w:r>
          </w:p>
        </w:tc>
        <w:tc>
          <w:tcPr>
            <w:tcW w:w="1420" w:type="dxa"/>
            <w:gridSpan w:val="2"/>
          </w:tcPr>
          <w:p w:rsidR="00326B7E" w:rsidRPr="00D8314A" w:rsidRDefault="00326B7E" w:rsidP="00326B7E">
            <w:pPr>
              <w:spacing w:line="23" w:lineRule="atLeast"/>
              <w:ind w:firstLine="117"/>
              <w:jc w:val="center"/>
              <w:rPr>
                <w:sz w:val="24"/>
              </w:rPr>
            </w:pPr>
            <w:r w:rsidRPr="00D8314A">
              <w:rPr>
                <w:sz w:val="24"/>
              </w:rPr>
              <w:t>+</w:t>
            </w:r>
          </w:p>
        </w:tc>
        <w:tc>
          <w:tcPr>
            <w:tcW w:w="1137" w:type="dxa"/>
          </w:tcPr>
          <w:p w:rsidR="00326B7E" w:rsidRPr="00D8314A" w:rsidRDefault="00326B7E" w:rsidP="00326B7E">
            <w:pPr>
              <w:spacing w:line="23" w:lineRule="atLeast"/>
              <w:ind w:firstLine="117"/>
              <w:jc w:val="center"/>
              <w:rPr>
                <w:sz w:val="24"/>
              </w:rPr>
            </w:pPr>
            <w:r w:rsidRPr="00D8314A">
              <w:rPr>
                <w:sz w:val="24"/>
              </w:rPr>
              <w:t>+</w:t>
            </w:r>
          </w:p>
        </w:tc>
      </w:tr>
      <w:tr w:rsidR="00326B7E" w:rsidRPr="00326B7E" w:rsidTr="00D8314A">
        <w:tblPrEx>
          <w:tblCellMar>
            <w:left w:w="28" w:type="dxa"/>
            <w:right w:w="28" w:type="dxa"/>
          </w:tblCellMar>
        </w:tblPrEx>
        <w:tc>
          <w:tcPr>
            <w:tcW w:w="566" w:type="dxa"/>
          </w:tcPr>
          <w:p w:rsidR="00326B7E" w:rsidRPr="00D8314A" w:rsidRDefault="00326B7E" w:rsidP="00326B7E">
            <w:pPr>
              <w:spacing w:line="23" w:lineRule="atLeast"/>
              <w:ind w:firstLine="117"/>
              <w:jc w:val="center"/>
              <w:rPr>
                <w:sz w:val="24"/>
              </w:rPr>
            </w:pPr>
            <w:r w:rsidRPr="00D8314A">
              <w:rPr>
                <w:sz w:val="24"/>
              </w:rPr>
              <w:t>4.</w:t>
            </w:r>
          </w:p>
        </w:tc>
        <w:tc>
          <w:tcPr>
            <w:tcW w:w="3958" w:type="dxa"/>
            <w:gridSpan w:val="2"/>
          </w:tcPr>
          <w:p w:rsidR="00326B7E" w:rsidRPr="00D8314A" w:rsidRDefault="00326B7E" w:rsidP="00326B7E">
            <w:pPr>
              <w:spacing w:line="23" w:lineRule="atLeast"/>
              <w:rPr>
                <w:sz w:val="24"/>
              </w:rPr>
            </w:pPr>
            <w:r w:rsidRPr="00D8314A">
              <w:rPr>
                <w:sz w:val="24"/>
              </w:rPr>
              <w:t>Посадка деревьев и кустарников с целью:</w:t>
            </w:r>
          </w:p>
        </w:tc>
        <w:tc>
          <w:tcPr>
            <w:tcW w:w="855" w:type="dxa"/>
            <w:gridSpan w:val="2"/>
          </w:tcPr>
          <w:p w:rsidR="00326B7E" w:rsidRPr="00D8314A" w:rsidRDefault="00326B7E" w:rsidP="00326B7E">
            <w:pPr>
              <w:spacing w:line="23" w:lineRule="atLeast"/>
              <w:ind w:firstLine="117"/>
              <w:jc w:val="center"/>
              <w:rPr>
                <w:sz w:val="24"/>
              </w:rPr>
            </w:pPr>
          </w:p>
        </w:tc>
        <w:tc>
          <w:tcPr>
            <w:tcW w:w="853" w:type="dxa"/>
            <w:gridSpan w:val="3"/>
          </w:tcPr>
          <w:p w:rsidR="00326B7E" w:rsidRPr="00D8314A" w:rsidRDefault="00326B7E" w:rsidP="00326B7E">
            <w:pPr>
              <w:spacing w:line="23" w:lineRule="atLeast"/>
              <w:ind w:firstLine="117"/>
              <w:jc w:val="center"/>
              <w:rPr>
                <w:sz w:val="24"/>
              </w:rPr>
            </w:pPr>
          </w:p>
        </w:tc>
        <w:tc>
          <w:tcPr>
            <w:tcW w:w="854" w:type="dxa"/>
            <w:gridSpan w:val="4"/>
          </w:tcPr>
          <w:p w:rsidR="00326B7E" w:rsidRPr="00D8314A" w:rsidRDefault="00326B7E" w:rsidP="00326B7E">
            <w:pPr>
              <w:spacing w:line="23" w:lineRule="atLeast"/>
              <w:ind w:firstLine="117"/>
              <w:jc w:val="center"/>
              <w:rPr>
                <w:sz w:val="24"/>
              </w:rPr>
            </w:pPr>
          </w:p>
        </w:tc>
        <w:tc>
          <w:tcPr>
            <w:tcW w:w="1420" w:type="dxa"/>
            <w:gridSpan w:val="2"/>
          </w:tcPr>
          <w:p w:rsidR="00326B7E" w:rsidRPr="00D8314A" w:rsidRDefault="00326B7E" w:rsidP="00326B7E">
            <w:pPr>
              <w:spacing w:line="23" w:lineRule="atLeast"/>
              <w:ind w:firstLine="117"/>
              <w:jc w:val="center"/>
              <w:rPr>
                <w:sz w:val="24"/>
              </w:rPr>
            </w:pPr>
          </w:p>
        </w:tc>
        <w:tc>
          <w:tcPr>
            <w:tcW w:w="1137" w:type="dxa"/>
          </w:tcPr>
          <w:p w:rsidR="00326B7E" w:rsidRPr="00D8314A" w:rsidRDefault="00326B7E" w:rsidP="00326B7E">
            <w:pPr>
              <w:spacing w:line="23" w:lineRule="atLeast"/>
              <w:ind w:firstLine="117"/>
              <w:jc w:val="center"/>
              <w:rPr>
                <w:sz w:val="24"/>
              </w:rPr>
            </w:pPr>
          </w:p>
        </w:tc>
      </w:tr>
      <w:tr w:rsidR="00326B7E" w:rsidRPr="00326B7E" w:rsidTr="00D8314A">
        <w:tblPrEx>
          <w:tblCellMar>
            <w:left w:w="28" w:type="dxa"/>
            <w:right w:w="28" w:type="dxa"/>
          </w:tblCellMar>
        </w:tblPrEx>
        <w:tc>
          <w:tcPr>
            <w:tcW w:w="566" w:type="dxa"/>
          </w:tcPr>
          <w:p w:rsidR="00326B7E" w:rsidRPr="00D8314A" w:rsidRDefault="00326B7E" w:rsidP="00326B7E">
            <w:pPr>
              <w:spacing w:line="23" w:lineRule="atLeast"/>
              <w:ind w:firstLine="117"/>
              <w:jc w:val="center"/>
              <w:rPr>
                <w:sz w:val="24"/>
              </w:rPr>
            </w:pPr>
            <w:r w:rsidRPr="00D8314A">
              <w:rPr>
                <w:sz w:val="24"/>
              </w:rPr>
              <w:t>-</w:t>
            </w:r>
          </w:p>
        </w:tc>
        <w:tc>
          <w:tcPr>
            <w:tcW w:w="3958" w:type="dxa"/>
            <w:gridSpan w:val="2"/>
          </w:tcPr>
          <w:p w:rsidR="00326B7E" w:rsidRPr="00D8314A" w:rsidRDefault="00326B7E" w:rsidP="00326B7E">
            <w:pPr>
              <w:spacing w:line="23" w:lineRule="atLeast"/>
              <w:rPr>
                <w:sz w:val="24"/>
              </w:rPr>
            </w:pPr>
            <w:r w:rsidRPr="00D8314A">
              <w:rPr>
                <w:sz w:val="24"/>
              </w:rPr>
              <w:t>Формирования ландшафтов</w:t>
            </w:r>
          </w:p>
        </w:tc>
        <w:tc>
          <w:tcPr>
            <w:tcW w:w="855" w:type="dxa"/>
            <w:gridSpan w:val="2"/>
          </w:tcPr>
          <w:p w:rsidR="00326B7E" w:rsidRPr="00D8314A" w:rsidRDefault="00326B7E" w:rsidP="00326B7E">
            <w:pPr>
              <w:spacing w:line="23" w:lineRule="atLeast"/>
              <w:ind w:firstLine="117"/>
              <w:jc w:val="center"/>
              <w:rPr>
                <w:sz w:val="24"/>
              </w:rPr>
            </w:pPr>
            <w:r w:rsidRPr="00D8314A">
              <w:rPr>
                <w:sz w:val="24"/>
              </w:rPr>
              <w:t>+</w:t>
            </w:r>
          </w:p>
        </w:tc>
        <w:tc>
          <w:tcPr>
            <w:tcW w:w="853" w:type="dxa"/>
            <w:gridSpan w:val="3"/>
          </w:tcPr>
          <w:p w:rsidR="00326B7E" w:rsidRPr="00D8314A" w:rsidRDefault="00326B7E" w:rsidP="00326B7E">
            <w:pPr>
              <w:spacing w:line="23" w:lineRule="atLeast"/>
              <w:ind w:firstLine="117"/>
              <w:jc w:val="center"/>
              <w:rPr>
                <w:sz w:val="24"/>
              </w:rPr>
            </w:pPr>
            <w:r w:rsidRPr="00D8314A">
              <w:rPr>
                <w:sz w:val="24"/>
              </w:rPr>
              <w:t>+</w:t>
            </w:r>
          </w:p>
        </w:tc>
        <w:tc>
          <w:tcPr>
            <w:tcW w:w="854" w:type="dxa"/>
            <w:gridSpan w:val="4"/>
          </w:tcPr>
          <w:p w:rsidR="00326B7E" w:rsidRPr="00D8314A" w:rsidRDefault="00326B7E" w:rsidP="00326B7E">
            <w:pPr>
              <w:spacing w:line="23" w:lineRule="atLeast"/>
              <w:ind w:firstLine="117"/>
              <w:jc w:val="center"/>
              <w:rPr>
                <w:sz w:val="24"/>
              </w:rPr>
            </w:pPr>
            <w:r w:rsidRPr="00D8314A">
              <w:rPr>
                <w:sz w:val="24"/>
              </w:rPr>
              <w:t>-</w:t>
            </w:r>
          </w:p>
        </w:tc>
        <w:tc>
          <w:tcPr>
            <w:tcW w:w="1420" w:type="dxa"/>
            <w:gridSpan w:val="2"/>
          </w:tcPr>
          <w:p w:rsidR="00326B7E" w:rsidRPr="00D8314A" w:rsidRDefault="00326B7E" w:rsidP="00326B7E">
            <w:pPr>
              <w:spacing w:line="23" w:lineRule="atLeast"/>
              <w:ind w:firstLine="117"/>
              <w:jc w:val="center"/>
              <w:rPr>
                <w:sz w:val="24"/>
              </w:rPr>
            </w:pPr>
            <w:r w:rsidRPr="00D8314A">
              <w:rPr>
                <w:sz w:val="24"/>
              </w:rPr>
              <w:t>+</w:t>
            </w:r>
          </w:p>
        </w:tc>
        <w:tc>
          <w:tcPr>
            <w:tcW w:w="1137" w:type="dxa"/>
          </w:tcPr>
          <w:p w:rsidR="00326B7E" w:rsidRPr="00D8314A" w:rsidRDefault="00326B7E" w:rsidP="00326B7E">
            <w:pPr>
              <w:spacing w:line="23" w:lineRule="atLeast"/>
              <w:ind w:firstLine="117"/>
              <w:jc w:val="center"/>
              <w:rPr>
                <w:sz w:val="24"/>
              </w:rPr>
            </w:pPr>
            <w:r w:rsidRPr="00D8314A">
              <w:rPr>
                <w:sz w:val="24"/>
              </w:rPr>
              <w:t>-</w:t>
            </w:r>
          </w:p>
        </w:tc>
      </w:tr>
      <w:tr w:rsidR="00326B7E" w:rsidRPr="00326B7E" w:rsidTr="00D8314A">
        <w:tblPrEx>
          <w:tblCellMar>
            <w:left w:w="28" w:type="dxa"/>
            <w:right w:w="28" w:type="dxa"/>
          </w:tblCellMar>
        </w:tblPrEx>
        <w:tc>
          <w:tcPr>
            <w:tcW w:w="566" w:type="dxa"/>
          </w:tcPr>
          <w:p w:rsidR="00326B7E" w:rsidRPr="00D8314A" w:rsidRDefault="00326B7E" w:rsidP="00326B7E">
            <w:pPr>
              <w:spacing w:line="23" w:lineRule="atLeast"/>
              <w:ind w:firstLine="117"/>
              <w:jc w:val="center"/>
              <w:rPr>
                <w:sz w:val="24"/>
              </w:rPr>
            </w:pPr>
            <w:r w:rsidRPr="00D8314A">
              <w:rPr>
                <w:sz w:val="24"/>
              </w:rPr>
              <w:t>-</w:t>
            </w:r>
          </w:p>
        </w:tc>
        <w:tc>
          <w:tcPr>
            <w:tcW w:w="3958" w:type="dxa"/>
            <w:gridSpan w:val="2"/>
          </w:tcPr>
          <w:p w:rsidR="00326B7E" w:rsidRPr="00D8314A" w:rsidRDefault="00326B7E" w:rsidP="00326B7E">
            <w:pPr>
              <w:spacing w:line="23" w:lineRule="atLeast"/>
              <w:rPr>
                <w:sz w:val="24"/>
              </w:rPr>
            </w:pPr>
            <w:r w:rsidRPr="00D8314A">
              <w:rPr>
                <w:sz w:val="24"/>
              </w:rPr>
              <w:t>Повышения санитарно-гигиенических свойств леса и устойчивости насаждений</w:t>
            </w:r>
          </w:p>
        </w:tc>
        <w:tc>
          <w:tcPr>
            <w:tcW w:w="855" w:type="dxa"/>
            <w:gridSpan w:val="2"/>
          </w:tcPr>
          <w:p w:rsidR="00326B7E" w:rsidRPr="00D8314A" w:rsidRDefault="00326B7E" w:rsidP="00326B7E">
            <w:pPr>
              <w:spacing w:line="23" w:lineRule="atLeast"/>
              <w:ind w:firstLine="117"/>
              <w:jc w:val="center"/>
              <w:rPr>
                <w:sz w:val="24"/>
              </w:rPr>
            </w:pPr>
            <w:r w:rsidRPr="00D8314A">
              <w:rPr>
                <w:sz w:val="24"/>
              </w:rPr>
              <w:t>+</w:t>
            </w:r>
          </w:p>
        </w:tc>
        <w:tc>
          <w:tcPr>
            <w:tcW w:w="853" w:type="dxa"/>
            <w:gridSpan w:val="3"/>
          </w:tcPr>
          <w:p w:rsidR="00326B7E" w:rsidRPr="00D8314A" w:rsidRDefault="00326B7E" w:rsidP="00326B7E">
            <w:pPr>
              <w:spacing w:line="23" w:lineRule="atLeast"/>
              <w:ind w:firstLine="117"/>
              <w:jc w:val="center"/>
              <w:rPr>
                <w:sz w:val="24"/>
              </w:rPr>
            </w:pPr>
            <w:r w:rsidRPr="00D8314A">
              <w:rPr>
                <w:sz w:val="24"/>
              </w:rPr>
              <w:t>+</w:t>
            </w:r>
          </w:p>
        </w:tc>
        <w:tc>
          <w:tcPr>
            <w:tcW w:w="854" w:type="dxa"/>
            <w:gridSpan w:val="4"/>
          </w:tcPr>
          <w:p w:rsidR="00326B7E" w:rsidRPr="00D8314A" w:rsidRDefault="00326B7E" w:rsidP="00326B7E">
            <w:pPr>
              <w:spacing w:line="23" w:lineRule="atLeast"/>
              <w:ind w:firstLine="117"/>
              <w:jc w:val="center"/>
              <w:rPr>
                <w:sz w:val="24"/>
              </w:rPr>
            </w:pPr>
            <w:r w:rsidRPr="00D8314A">
              <w:rPr>
                <w:sz w:val="24"/>
              </w:rPr>
              <w:t>-</w:t>
            </w:r>
          </w:p>
        </w:tc>
        <w:tc>
          <w:tcPr>
            <w:tcW w:w="1420" w:type="dxa"/>
            <w:gridSpan w:val="2"/>
          </w:tcPr>
          <w:p w:rsidR="00326B7E" w:rsidRPr="00D8314A" w:rsidRDefault="00326B7E" w:rsidP="00326B7E">
            <w:pPr>
              <w:spacing w:line="23" w:lineRule="atLeast"/>
              <w:ind w:firstLine="117"/>
              <w:jc w:val="center"/>
              <w:rPr>
                <w:sz w:val="24"/>
              </w:rPr>
            </w:pPr>
            <w:r w:rsidRPr="00D8314A">
              <w:rPr>
                <w:sz w:val="24"/>
              </w:rPr>
              <w:t>+</w:t>
            </w:r>
          </w:p>
        </w:tc>
        <w:tc>
          <w:tcPr>
            <w:tcW w:w="1137" w:type="dxa"/>
          </w:tcPr>
          <w:p w:rsidR="00326B7E" w:rsidRPr="00D8314A" w:rsidRDefault="00326B7E" w:rsidP="00326B7E">
            <w:pPr>
              <w:spacing w:line="23" w:lineRule="atLeast"/>
              <w:ind w:firstLine="117"/>
              <w:jc w:val="center"/>
              <w:rPr>
                <w:sz w:val="24"/>
              </w:rPr>
            </w:pPr>
            <w:r w:rsidRPr="00D8314A">
              <w:rPr>
                <w:sz w:val="24"/>
              </w:rPr>
              <w:t>+</w:t>
            </w:r>
          </w:p>
        </w:tc>
      </w:tr>
      <w:tr w:rsidR="00326B7E" w:rsidRPr="00326B7E" w:rsidTr="00D8314A">
        <w:tblPrEx>
          <w:tblCellMar>
            <w:left w:w="28" w:type="dxa"/>
            <w:right w:w="28" w:type="dxa"/>
          </w:tblCellMar>
        </w:tblPrEx>
        <w:tc>
          <w:tcPr>
            <w:tcW w:w="566" w:type="dxa"/>
          </w:tcPr>
          <w:p w:rsidR="00326B7E" w:rsidRPr="00D8314A" w:rsidRDefault="00326B7E" w:rsidP="00326B7E">
            <w:pPr>
              <w:spacing w:line="23" w:lineRule="atLeast"/>
              <w:ind w:firstLine="117"/>
              <w:jc w:val="center"/>
              <w:rPr>
                <w:sz w:val="24"/>
              </w:rPr>
            </w:pPr>
            <w:r w:rsidRPr="00D8314A">
              <w:rPr>
                <w:sz w:val="24"/>
              </w:rPr>
              <w:t>-</w:t>
            </w:r>
          </w:p>
        </w:tc>
        <w:tc>
          <w:tcPr>
            <w:tcW w:w="3958" w:type="dxa"/>
            <w:gridSpan w:val="2"/>
          </w:tcPr>
          <w:p w:rsidR="00326B7E" w:rsidRPr="00D8314A" w:rsidRDefault="00326B7E" w:rsidP="00326B7E">
            <w:pPr>
              <w:spacing w:line="23" w:lineRule="atLeast"/>
              <w:rPr>
                <w:sz w:val="24"/>
              </w:rPr>
            </w:pPr>
            <w:r w:rsidRPr="00D8314A">
              <w:rPr>
                <w:sz w:val="24"/>
              </w:rPr>
              <w:t>Восстановления леса</w:t>
            </w:r>
          </w:p>
        </w:tc>
        <w:tc>
          <w:tcPr>
            <w:tcW w:w="855" w:type="dxa"/>
            <w:gridSpan w:val="2"/>
          </w:tcPr>
          <w:p w:rsidR="00326B7E" w:rsidRPr="00D8314A" w:rsidRDefault="00326B7E" w:rsidP="00326B7E">
            <w:pPr>
              <w:spacing w:line="23" w:lineRule="atLeast"/>
              <w:ind w:firstLine="117"/>
              <w:jc w:val="center"/>
              <w:rPr>
                <w:sz w:val="24"/>
              </w:rPr>
            </w:pPr>
            <w:r w:rsidRPr="00D8314A">
              <w:rPr>
                <w:sz w:val="24"/>
              </w:rPr>
              <w:t>-</w:t>
            </w:r>
          </w:p>
        </w:tc>
        <w:tc>
          <w:tcPr>
            <w:tcW w:w="853" w:type="dxa"/>
            <w:gridSpan w:val="3"/>
          </w:tcPr>
          <w:p w:rsidR="00326B7E" w:rsidRPr="00D8314A" w:rsidRDefault="00326B7E" w:rsidP="00326B7E">
            <w:pPr>
              <w:spacing w:line="23" w:lineRule="atLeast"/>
              <w:ind w:firstLine="117"/>
              <w:jc w:val="center"/>
              <w:rPr>
                <w:sz w:val="24"/>
              </w:rPr>
            </w:pPr>
            <w:r w:rsidRPr="00D8314A">
              <w:rPr>
                <w:sz w:val="24"/>
              </w:rPr>
              <w:t>+</w:t>
            </w:r>
          </w:p>
        </w:tc>
        <w:tc>
          <w:tcPr>
            <w:tcW w:w="854" w:type="dxa"/>
            <w:gridSpan w:val="4"/>
          </w:tcPr>
          <w:p w:rsidR="00326B7E" w:rsidRPr="00D8314A" w:rsidRDefault="00326B7E" w:rsidP="00326B7E">
            <w:pPr>
              <w:spacing w:line="23" w:lineRule="atLeast"/>
              <w:ind w:firstLine="117"/>
              <w:jc w:val="center"/>
              <w:rPr>
                <w:sz w:val="24"/>
              </w:rPr>
            </w:pPr>
            <w:r w:rsidRPr="00D8314A">
              <w:rPr>
                <w:sz w:val="24"/>
              </w:rPr>
              <w:t>+</w:t>
            </w:r>
          </w:p>
        </w:tc>
        <w:tc>
          <w:tcPr>
            <w:tcW w:w="1420" w:type="dxa"/>
            <w:gridSpan w:val="2"/>
          </w:tcPr>
          <w:p w:rsidR="00326B7E" w:rsidRPr="00D8314A" w:rsidRDefault="00326B7E" w:rsidP="00326B7E">
            <w:pPr>
              <w:spacing w:line="23" w:lineRule="atLeast"/>
              <w:ind w:firstLine="117"/>
              <w:jc w:val="center"/>
              <w:rPr>
                <w:sz w:val="24"/>
              </w:rPr>
            </w:pPr>
            <w:r w:rsidRPr="00D8314A">
              <w:rPr>
                <w:sz w:val="24"/>
              </w:rPr>
              <w:t>+</w:t>
            </w:r>
          </w:p>
        </w:tc>
        <w:tc>
          <w:tcPr>
            <w:tcW w:w="1137" w:type="dxa"/>
          </w:tcPr>
          <w:p w:rsidR="00326B7E" w:rsidRPr="00D8314A" w:rsidRDefault="00326B7E" w:rsidP="00326B7E">
            <w:pPr>
              <w:spacing w:line="23" w:lineRule="atLeast"/>
              <w:ind w:firstLine="117"/>
              <w:jc w:val="center"/>
              <w:rPr>
                <w:sz w:val="24"/>
              </w:rPr>
            </w:pPr>
            <w:r w:rsidRPr="00D8314A">
              <w:rPr>
                <w:sz w:val="24"/>
              </w:rPr>
              <w:t>+</w:t>
            </w:r>
          </w:p>
        </w:tc>
      </w:tr>
      <w:tr w:rsidR="00326B7E" w:rsidRPr="00326B7E" w:rsidTr="00D8314A">
        <w:tblPrEx>
          <w:tblCellMar>
            <w:left w:w="28" w:type="dxa"/>
            <w:right w:w="28" w:type="dxa"/>
          </w:tblCellMar>
        </w:tblPrEx>
        <w:tc>
          <w:tcPr>
            <w:tcW w:w="566" w:type="dxa"/>
          </w:tcPr>
          <w:p w:rsidR="00326B7E" w:rsidRPr="00D8314A" w:rsidRDefault="00326B7E" w:rsidP="00326B7E">
            <w:pPr>
              <w:spacing w:line="23" w:lineRule="atLeast"/>
              <w:ind w:firstLine="117"/>
              <w:jc w:val="center"/>
              <w:rPr>
                <w:sz w:val="24"/>
              </w:rPr>
            </w:pPr>
            <w:r w:rsidRPr="00D8314A">
              <w:rPr>
                <w:sz w:val="24"/>
              </w:rPr>
              <w:t>-</w:t>
            </w:r>
          </w:p>
        </w:tc>
        <w:tc>
          <w:tcPr>
            <w:tcW w:w="3958" w:type="dxa"/>
            <w:gridSpan w:val="2"/>
          </w:tcPr>
          <w:p w:rsidR="00326B7E" w:rsidRPr="00D8314A" w:rsidRDefault="00326B7E" w:rsidP="00326B7E">
            <w:pPr>
              <w:spacing w:line="23" w:lineRule="atLeast"/>
              <w:rPr>
                <w:sz w:val="24"/>
              </w:rPr>
            </w:pPr>
            <w:r w:rsidRPr="00D8314A">
              <w:rPr>
                <w:sz w:val="24"/>
              </w:rPr>
              <w:t>Создания ремиз</w:t>
            </w:r>
          </w:p>
        </w:tc>
        <w:tc>
          <w:tcPr>
            <w:tcW w:w="855" w:type="dxa"/>
            <w:gridSpan w:val="2"/>
          </w:tcPr>
          <w:p w:rsidR="00326B7E" w:rsidRPr="00D8314A" w:rsidRDefault="00326B7E" w:rsidP="00326B7E">
            <w:pPr>
              <w:spacing w:line="23" w:lineRule="atLeast"/>
              <w:ind w:firstLine="117"/>
              <w:jc w:val="center"/>
              <w:rPr>
                <w:sz w:val="24"/>
              </w:rPr>
            </w:pPr>
            <w:r w:rsidRPr="00D8314A">
              <w:rPr>
                <w:sz w:val="24"/>
              </w:rPr>
              <w:t>-</w:t>
            </w:r>
          </w:p>
        </w:tc>
        <w:tc>
          <w:tcPr>
            <w:tcW w:w="853" w:type="dxa"/>
            <w:gridSpan w:val="3"/>
          </w:tcPr>
          <w:p w:rsidR="00326B7E" w:rsidRPr="00D8314A" w:rsidRDefault="00326B7E" w:rsidP="00326B7E">
            <w:pPr>
              <w:spacing w:line="23" w:lineRule="atLeast"/>
              <w:ind w:firstLine="117"/>
              <w:jc w:val="center"/>
              <w:rPr>
                <w:sz w:val="24"/>
              </w:rPr>
            </w:pPr>
            <w:r w:rsidRPr="00D8314A">
              <w:rPr>
                <w:sz w:val="24"/>
              </w:rPr>
              <w:t>-</w:t>
            </w:r>
          </w:p>
        </w:tc>
        <w:tc>
          <w:tcPr>
            <w:tcW w:w="854" w:type="dxa"/>
            <w:gridSpan w:val="4"/>
          </w:tcPr>
          <w:p w:rsidR="00326B7E" w:rsidRPr="00D8314A" w:rsidRDefault="00326B7E" w:rsidP="00326B7E">
            <w:pPr>
              <w:spacing w:line="23" w:lineRule="atLeast"/>
              <w:ind w:firstLine="117"/>
              <w:jc w:val="center"/>
              <w:rPr>
                <w:sz w:val="24"/>
              </w:rPr>
            </w:pPr>
            <w:r w:rsidRPr="00D8314A">
              <w:rPr>
                <w:sz w:val="24"/>
              </w:rPr>
              <w:t>+</w:t>
            </w:r>
          </w:p>
        </w:tc>
        <w:tc>
          <w:tcPr>
            <w:tcW w:w="1420" w:type="dxa"/>
            <w:gridSpan w:val="2"/>
          </w:tcPr>
          <w:p w:rsidR="00326B7E" w:rsidRPr="00D8314A" w:rsidRDefault="00326B7E" w:rsidP="00326B7E">
            <w:pPr>
              <w:spacing w:line="23" w:lineRule="atLeast"/>
              <w:ind w:firstLine="117"/>
              <w:jc w:val="center"/>
              <w:rPr>
                <w:sz w:val="24"/>
              </w:rPr>
            </w:pPr>
            <w:r w:rsidRPr="00D8314A">
              <w:rPr>
                <w:sz w:val="24"/>
              </w:rPr>
              <w:t>-</w:t>
            </w:r>
          </w:p>
        </w:tc>
        <w:tc>
          <w:tcPr>
            <w:tcW w:w="1137" w:type="dxa"/>
          </w:tcPr>
          <w:p w:rsidR="00326B7E" w:rsidRPr="00D8314A" w:rsidRDefault="00326B7E" w:rsidP="00326B7E">
            <w:pPr>
              <w:spacing w:line="23" w:lineRule="atLeast"/>
              <w:ind w:firstLine="117"/>
              <w:jc w:val="center"/>
              <w:rPr>
                <w:sz w:val="24"/>
              </w:rPr>
            </w:pPr>
            <w:r w:rsidRPr="00D8314A">
              <w:rPr>
                <w:sz w:val="24"/>
              </w:rPr>
              <w:t>-</w:t>
            </w:r>
          </w:p>
        </w:tc>
      </w:tr>
      <w:tr w:rsidR="00326B7E" w:rsidRPr="00326B7E" w:rsidTr="00D8314A">
        <w:tblPrEx>
          <w:tblCellMar>
            <w:left w:w="28" w:type="dxa"/>
            <w:right w:w="28" w:type="dxa"/>
          </w:tblCellMar>
        </w:tblPrEx>
        <w:tc>
          <w:tcPr>
            <w:tcW w:w="566" w:type="dxa"/>
          </w:tcPr>
          <w:p w:rsidR="00326B7E" w:rsidRPr="00D8314A" w:rsidRDefault="00326B7E" w:rsidP="00326B7E">
            <w:pPr>
              <w:spacing w:line="23" w:lineRule="atLeast"/>
              <w:ind w:firstLine="117"/>
              <w:jc w:val="center"/>
              <w:rPr>
                <w:sz w:val="24"/>
              </w:rPr>
            </w:pPr>
            <w:r w:rsidRPr="00D8314A">
              <w:rPr>
                <w:sz w:val="24"/>
              </w:rPr>
              <w:t>-</w:t>
            </w:r>
          </w:p>
        </w:tc>
        <w:tc>
          <w:tcPr>
            <w:tcW w:w="3958" w:type="dxa"/>
            <w:gridSpan w:val="2"/>
          </w:tcPr>
          <w:p w:rsidR="00326B7E" w:rsidRPr="00D8314A" w:rsidRDefault="00326B7E" w:rsidP="00326B7E">
            <w:pPr>
              <w:spacing w:line="23" w:lineRule="atLeast"/>
              <w:rPr>
                <w:sz w:val="24"/>
              </w:rPr>
            </w:pPr>
            <w:r w:rsidRPr="00D8314A">
              <w:rPr>
                <w:sz w:val="24"/>
              </w:rPr>
              <w:t>Реконструкции насаждений</w:t>
            </w:r>
          </w:p>
        </w:tc>
        <w:tc>
          <w:tcPr>
            <w:tcW w:w="855" w:type="dxa"/>
            <w:gridSpan w:val="2"/>
          </w:tcPr>
          <w:p w:rsidR="00326B7E" w:rsidRPr="00D8314A" w:rsidRDefault="00326B7E" w:rsidP="00326B7E">
            <w:pPr>
              <w:spacing w:line="23" w:lineRule="atLeast"/>
              <w:ind w:firstLine="117"/>
              <w:jc w:val="center"/>
              <w:rPr>
                <w:sz w:val="24"/>
              </w:rPr>
            </w:pPr>
            <w:r w:rsidRPr="00D8314A">
              <w:rPr>
                <w:sz w:val="24"/>
              </w:rPr>
              <w:t>+</w:t>
            </w:r>
          </w:p>
        </w:tc>
        <w:tc>
          <w:tcPr>
            <w:tcW w:w="853" w:type="dxa"/>
            <w:gridSpan w:val="3"/>
          </w:tcPr>
          <w:p w:rsidR="00326B7E" w:rsidRPr="00D8314A" w:rsidRDefault="00326B7E" w:rsidP="00326B7E">
            <w:pPr>
              <w:spacing w:line="23" w:lineRule="atLeast"/>
              <w:ind w:firstLine="117"/>
              <w:jc w:val="center"/>
              <w:rPr>
                <w:sz w:val="24"/>
              </w:rPr>
            </w:pPr>
            <w:r w:rsidRPr="00D8314A">
              <w:rPr>
                <w:sz w:val="24"/>
              </w:rPr>
              <w:t>+</w:t>
            </w:r>
          </w:p>
        </w:tc>
        <w:tc>
          <w:tcPr>
            <w:tcW w:w="854" w:type="dxa"/>
            <w:gridSpan w:val="4"/>
          </w:tcPr>
          <w:p w:rsidR="00326B7E" w:rsidRPr="00D8314A" w:rsidRDefault="00326B7E" w:rsidP="00326B7E">
            <w:pPr>
              <w:spacing w:line="23" w:lineRule="atLeast"/>
              <w:ind w:firstLine="117"/>
              <w:jc w:val="center"/>
              <w:rPr>
                <w:sz w:val="24"/>
              </w:rPr>
            </w:pPr>
            <w:r w:rsidRPr="00D8314A">
              <w:rPr>
                <w:sz w:val="24"/>
              </w:rPr>
              <w:t>-</w:t>
            </w:r>
          </w:p>
        </w:tc>
        <w:tc>
          <w:tcPr>
            <w:tcW w:w="1420" w:type="dxa"/>
            <w:gridSpan w:val="2"/>
          </w:tcPr>
          <w:p w:rsidR="00326B7E" w:rsidRPr="00D8314A" w:rsidRDefault="00326B7E" w:rsidP="00326B7E">
            <w:pPr>
              <w:spacing w:line="23" w:lineRule="atLeast"/>
              <w:ind w:firstLine="117"/>
              <w:jc w:val="center"/>
              <w:rPr>
                <w:sz w:val="24"/>
              </w:rPr>
            </w:pPr>
            <w:r w:rsidRPr="00D8314A">
              <w:rPr>
                <w:sz w:val="24"/>
              </w:rPr>
              <w:t>+</w:t>
            </w:r>
          </w:p>
        </w:tc>
        <w:tc>
          <w:tcPr>
            <w:tcW w:w="1137" w:type="dxa"/>
          </w:tcPr>
          <w:p w:rsidR="00326B7E" w:rsidRPr="00D8314A" w:rsidRDefault="00326B7E" w:rsidP="00326B7E">
            <w:pPr>
              <w:spacing w:line="23" w:lineRule="atLeast"/>
              <w:ind w:firstLine="117"/>
              <w:jc w:val="center"/>
              <w:rPr>
                <w:sz w:val="24"/>
              </w:rPr>
            </w:pPr>
            <w:r w:rsidRPr="00D8314A">
              <w:rPr>
                <w:sz w:val="24"/>
              </w:rPr>
              <w:t>+</w:t>
            </w:r>
          </w:p>
        </w:tc>
      </w:tr>
      <w:tr w:rsidR="00326B7E" w:rsidRPr="00326B7E" w:rsidTr="00D8314A">
        <w:tblPrEx>
          <w:tblCellMar>
            <w:left w:w="28" w:type="dxa"/>
            <w:right w:w="28" w:type="dxa"/>
          </w:tblCellMar>
        </w:tblPrEx>
        <w:tc>
          <w:tcPr>
            <w:tcW w:w="566" w:type="dxa"/>
          </w:tcPr>
          <w:p w:rsidR="00326B7E" w:rsidRPr="00D8314A" w:rsidRDefault="00326B7E" w:rsidP="00326B7E">
            <w:pPr>
              <w:spacing w:line="23" w:lineRule="atLeast"/>
              <w:ind w:firstLine="117"/>
              <w:jc w:val="center"/>
              <w:rPr>
                <w:sz w:val="24"/>
              </w:rPr>
            </w:pPr>
            <w:r w:rsidRPr="00D8314A">
              <w:rPr>
                <w:sz w:val="24"/>
              </w:rPr>
              <w:t>5</w:t>
            </w:r>
          </w:p>
        </w:tc>
        <w:tc>
          <w:tcPr>
            <w:tcW w:w="3958" w:type="dxa"/>
            <w:gridSpan w:val="2"/>
          </w:tcPr>
          <w:p w:rsidR="00326B7E" w:rsidRPr="00D8314A" w:rsidRDefault="00326B7E" w:rsidP="00326B7E">
            <w:pPr>
              <w:spacing w:line="23" w:lineRule="atLeast"/>
              <w:rPr>
                <w:sz w:val="24"/>
              </w:rPr>
            </w:pPr>
            <w:r w:rsidRPr="00D8314A">
              <w:rPr>
                <w:sz w:val="24"/>
              </w:rPr>
              <w:t>Создание луговых газонов</w:t>
            </w:r>
          </w:p>
        </w:tc>
        <w:tc>
          <w:tcPr>
            <w:tcW w:w="855" w:type="dxa"/>
            <w:gridSpan w:val="2"/>
          </w:tcPr>
          <w:p w:rsidR="00326B7E" w:rsidRPr="00D8314A" w:rsidRDefault="00326B7E" w:rsidP="00326B7E">
            <w:pPr>
              <w:spacing w:line="23" w:lineRule="atLeast"/>
              <w:ind w:firstLine="117"/>
              <w:jc w:val="center"/>
              <w:rPr>
                <w:sz w:val="24"/>
              </w:rPr>
            </w:pPr>
            <w:r w:rsidRPr="00D8314A">
              <w:rPr>
                <w:sz w:val="24"/>
              </w:rPr>
              <w:t>+</w:t>
            </w:r>
          </w:p>
        </w:tc>
        <w:tc>
          <w:tcPr>
            <w:tcW w:w="853" w:type="dxa"/>
            <w:gridSpan w:val="3"/>
          </w:tcPr>
          <w:p w:rsidR="00326B7E" w:rsidRPr="00D8314A" w:rsidRDefault="00326B7E" w:rsidP="00326B7E">
            <w:pPr>
              <w:spacing w:line="23" w:lineRule="atLeast"/>
              <w:ind w:firstLine="117"/>
              <w:jc w:val="center"/>
              <w:rPr>
                <w:sz w:val="24"/>
              </w:rPr>
            </w:pPr>
            <w:r w:rsidRPr="00D8314A">
              <w:rPr>
                <w:sz w:val="24"/>
              </w:rPr>
              <w:t>-</w:t>
            </w:r>
          </w:p>
        </w:tc>
        <w:tc>
          <w:tcPr>
            <w:tcW w:w="854" w:type="dxa"/>
            <w:gridSpan w:val="4"/>
          </w:tcPr>
          <w:p w:rsidR="00326B7E" w:rsidRPr="00D8314A" w:rsidRDefault="00326B7E" w:rsidP="00326B7E">
            <w:pPr>
              <w:spacing w:line="23" w:lineRule="atLeast"/>
              <w:ind w:firstLine="117"/>
              <w:jc w:val="center"/>
              <w:rPr>
                <w:sz w:val="24"/>
              </w:rPr>
            </w:pPr>
            <w:r w:rsidRPr="00D8314A">
              <w:rPr>
                <w:sz w:val="24"/>
              </w:rPr>
              <w:t>-</w:t>
            </w:r>
          </w:p>
        </w:tc>
        <w:tc>
          <w:tcPr>
            <w:tcW w:w="1420" w:type="dxa"/>
            <w:gridSpan w:val="2"/>
          </w:tcPr>
          <w:p w:rsidR="00326B7E" w:rsidRPr="00D8314A" w:rsidRDefault="00326B7E" w:rsidP="00326B7E">
            <w:pPr>
              <w:spacing w:line="23" w:lineRule="atLeast"/>
              <w:ind w:firstLine="117"/>
              <w:jc w:val="center"/>
              <w:rPr>
                <w:sz w:val="24"/>
              </w:rPr>
            </w:pPr>
            <w:r w:rsidRPr="00D8314A">
              <w:rPr>
                <w:sz w:val="24"/>
              </w:rPr>
              <w:t>+</w:t>
            </w:r>
          </w:p>
        </w:tc>
        <w:tc>
          <w:tcPr>
            <w:tcW w:w="1137" w:type="dxa"/>
          </w:tcPr>
          <w:p w:rsidR="00326B7E" w:rsidRPr="00D8314A" w:rsidRDefault="00326B7E" w:rsidP="00326B7E">
            <w:pPr>
              <w:spacing w:line="23" w:lineRule="atLeast"/>
              <w:ind w:firstLine="117"/>
              <w:jc w:val="center"/>
              <w:rPr>
                <w:sz w:val="24"/>
              </w:rPr>
            </w:pPr>
            <w:r w:rsidRPr="00D8314A">
              <w:rPr>
                <w:sz w:val="24"/>
              </w:rPr>
              <w:t>-</w:t>
            </w:r>
          </w:p>
        </w:tc>
      </w:tr>
      <w:tr w:rsidR="00326B7E" w:rsidRPr="00326B7E" w:rsidTr="00D8314A">
        <w:tblPrEx>
          <w:tblCellMar>
            <w:left w:w="28" w:type="dxa"/>
            <w:right w:w="28" w:type="dxa"/>
          </w:tblCellMar>
        </w:tblPrEx>
        <w:tc>
          <w:tcPr>
            <w:tcW w:w="566" w:type="dxa"/>
          </w:tcPr>
          <w:p w:rsidR="00326B7E" w:rsidRPr="00D8314A" w:rsidRDefault="00326B7E" w:rsidP="00326B7E">
            <w:pPr>
              <w:spacing w:line="23" w:lineRule="atLeast"/>
              <w:ind w:firstLine="117"/>
              <w:jc w:val="center"/>
              <w:rPr>
                <w:sz w:val="24"/>
              </w:rPr>
            </w:pPr>
            <w:r w:rsidRPr="00D8314A">
              <w:rPr>
                <w:sz w:val="24"/>
              </w:rPr>
              <w:t>6</w:t>
            </w:r>
          </w:p>
        </w:tc>
        <w:tc>
          <w:tcPr>
            <w:tcW w:w="3958" w:type="dxa"/>
            <w:gridSpan w:val="2"/>
          </w:tcPr>
          <w:p w:rsidR="00326B7E" w:rsidRPr="00D8314A" w:rsidRDefault="00326B7E" w:rsidP="00326B7E">
            <w:pPr>
              <w:spacing w:line="23" w:lineRule="atLeast"/>
              <w:rPr>
                <w:sz w:val="24"/>
              </w:rPr>
            </w:pPr>
            <w:r w:rsidRPr="00D8314A">
              <w:rPr>
                <w:sz w:val="24"/>
              </w:rPr>
              <w:t>Уход за травостоем на открытых пространствах</w:t>
            </w:r>
          </w:p>
        </w:tc>
        <w:tc>
          <w:tcPr>
            <w:tcW w:w="855" w:type="dxa"/>
            <w:gridSpan w:val="2"/>
          </w:tcPr>
          <w:p w:rsidR="00326B7E" w:rsidRPr="00D8314A" w:rsidRDefault="00326B7E" w:rsidP="00326B7E">
            <w:pPr>
              <w:spacing w:line="23" w:lineRule="atLeast"/>
              <w:ind w:firstLine="117"/>
              <w:jc w:val="center"/>
              <w:rPr>
                <w:sz w:val="24"/>
              </w:rPr>
            </w:pPr>
            <w:r w:rsidRPr="00D8314A">
              <w:rPr>
                <w:sz w:val="24"/>
              </w:rPr>
              <w:t>+</w:t>
            </w:r>
          </w:p>
        </w:tc>
        <w:tc>
          <w:tcPr>
            <w:tcW w:w="853" w:type="dxa"/>
            <w:gridSpan w:val="3"/>
          </w:tcPr>
          <w:p w:rsidR="00326B7E" w:rsidRPr="00D8314A" w:rsidRDefault="00326B7E" w:rsidP="00326B7E">
            <w:pPr>
              <w:spacing w:line="23" w:lineRule="atLeast"/>
              <w:ind w:firstLine="117"/>
              <w:jc w:val="center"/>
              <w:rPr>
                <w:sz w:val="24"/>
              </w:rPr>
            </w:pPr>
            <w:r w:rsidRPr="00D8314A">
              <w:rPr>
                <w:sz w:val="24"/>
              </w:rPr>
              <w:t>+</w:t>
            </w:r>
          </w:p>
        </w:tc>
        <w:tc>
          <w:tcPr>
            <w:tcW w:w="854" w:type="dxa"/>
            <w:gridSpan w:val="4"/>
          </w:tcPr>
          <w:p w:rsidR="00326B7E" w:rsidRPr="00D8314A" w:rsidRDefault="00326B7E" w:rsidP="00326B7E">
            <w:pPr>
              <w:spacing w:line="23" w:lineRule="atLeast"/>
              <w:ind w:firstLine="117"/>
              <w:jc w:val="center"/>
              <w:rPr>
                <w:sz w:val="24"/>
              </w:rPr>
            </w:pPr>
            <w:r w:rsidRPr="00D8314A">
              <w:rPr>
                <w:sz w:val="24"/>
              </w:rPr>
              <w:t>-</w:t>
            </w:r>
          </w:p>
        </w:tc>
        <w:tc>
          <w:tcPr>
            <w:tcW w:w="1420" w:type="dxa"/>
            <w:gridSpan w:val="2"/>
          </w:tcPr>
          <w:p w:rsidR="00326B7E" w:rsidRPr="00D8314A" w:rsidRDefault="00326B7E" w:rsidP="00326B7E">
            <w:pPr>
              <w:spacing w:line="23" w:lineRule="atLeast"/>
              <w:ind w:firstLine="117"/>
              <w:jc w:val="center"/>
              <w:rPr>
                <w:sz w:val="24"/>
              </w:rPr>
            </w:pPr>
            <w:r w:rsidRPr="00D8314A">
              <w:rPr>
                <w:sz w:val="24"/>
              </w:rPr>
              <w:t>+</w:t>
            </w:r>
          </w:p>
        </w:tc>
        <w:tc>
          <w:tcPr>
            <w:tcW w:w="1137" w:type="dxa"/>
          </w:tcPr>
          <w:p w:rsidR="00326B7E" w:rsidRPr="00D8314A" w:rsidRDefault="00326B7E" w:rsidP="00326B7E">
            <w:pPr>
              <w:spacing w:line="23" w:lineRule="atLeast"/>
              <w:ind w:firstLine="117"/>
              <w:jc w:val="center"/>
              <w:rPr>
                <w:sz w:val="24"/>
              </w:rPr>
            </w:pPr>
            <w:r w:rsidRPr="00D8314A">
              <w:rPr>
                <w:sz w:val="24"/>
              </w:rPr>
              <w:t>+</w:t>
            </w:r>
          </w:p>
        </w:tc>
      </w:tr>
      <w:tr w:rsidR="00326B7E" w:rsidRPr="00326B7E" w:rsidTr="00D8314A">
        <w:tblPrEx>
          <w:tblCellMar>
            <w:left w:w="28" w:type="dxa"/>
            <w:right w:w="28" w:type="dxa"/>
          </w:tblCellMar>
        </w:tblPrEx>
        <w:tc>
          <w:tcPr>
            <w:tcW w:w="566" w:type="dxa"/>
          </w:tcPr>
          <w:p w:rsidR="00326B7E" w:rsidRPr="00D8314A" w:rsidRDefault="00326B7E" w:rsidP="00326B7E">
            <w:pPr>
              <w:spacing w:line="23" w:lineRule="atLeast"/>
              <w:ind w:firstLine="117"/>
              <w:jc w:val="center"/>
              <w:rPr>
                <w:sz w:val="24"/>
              </w:rPr>
            </w:pPr>
            <w:r w:rsidRPr="00D8314A">
              <w:rPr>
                <w:sz w:val="24"/>
              </w:rPr>
              <w:t>7</w:t>
            </w:r>
          </w:p>
        </w:tc>
        <w:tc>
          <w:tcPr>
            <w:tcW w:w="3958" w:type="dxa"/>
            <w:gridSpan w:val="2"/>
          </w:tcPr>
          <w:p w:rsidR="00326B7E" w:rsidRPr="00D8314A" w:rsidRDefault="00326B7E" w:rsidP="00326B7E">
            <w:pPr>
              <w:spacing w:line="23" w:lineRule="atLeast"/>
              <w:rPr>
                <w:sz w:val="24"/>
              </w:rPr>
            </w:pPr>
            <w:r w:rsidRPr="00D8314A">
              <w:rPr>
                <w:sz w:val="24"/>
              </w:rPr>
              <w:t>Природоохранные мероприятия</w:t>
            </w:r>
          </w:p>
        </w:tc>
        <w:tc>
          <w:tcPr>
            <w:tcW w:w="855" w:type="dxa"/>
            <w:gridSpan w:val="2"/>
          </w:tcPr>
          <w:p w:rsidR="00326B7E" w:rsidRPr="00D8314A" w:rsidRDefault="00326B7E" w:rsidP="00326B7E">
            <w:pPr>
              <w:spacing w:line="23" w:lineRule="atLeast"/>
              <w:ind w:firstLine="117"/>
              <w:jc w:val="center"/>
              <w:rPr>
                <w:sz w:val="24"/>
              </w:rPr>
            </w:pPr>
            <w:r w:rsidRPr="00D8314A">
              <w:rPr>
                <w:sz w:val="24"/>
              </w:rPr>
              <w:t>+</w:t>
            </w:r>
          </w:p>
        </w:tc>
        <w:tc>
          <w:tcPr>
            <w:tcW w:w="853" w:type="dxa"/>
            <w:gridSpan w:val="3"/>
          </w:tcPr>
          <w:p w:rsidR="00326B7E" w:rsidRPr="00D8314A" w:rsidRDefault="00326B7E" w:rsidP="00326B7E">
            <w:pPr>
              <w:spacing w:line="23" w:lineRule="atLeast"/>
              <w:ind w:firstLine="117"/>
              <w:jc w:val="center"/>
              <w:rPr>
                <w:sz w:val="24"/>
              </w:rPr>
            </w:pPr>
            <w:r w:rsidRPr="00D8314A">
              <w:rPr>
                <w:sz w:val="24"/>
              </w:rPr>
              <w:t>+</w:t>
            </w:r>
          </w:p>
        </w:tc>
        <w:tc>
          <w:tcPr>
            <w:tcW w:w="854" w:type="dxa"/>
            <w:gridSpan w:val="4"/>
          </w:tcPr>
          <w:p w:rsidR="00326B7E" w:rsidRPr="00D8314A" w:rsidRDefault="00326B7E" w:rsidP="00326B7E">
            <w:pPr>
              <w:spacing w:line="23" w:lineRule="atLeast"/>
              <w:ind w:firstLine="117"/>
              <w:jc w:val="center"/>
              <w:rPr>
                <w:sz w:val="24"/>
              </w:rPr>
            </w:pPr>
            <w:r w:rsidRPr="00D8314A">
              <w:rPr>
                <w:sz w:val="24"/>
              </w:rPr>
              <w:t>+</w:t>
            </w:r>
          </w:p>
        </w:tc>
        <w:tc>
          <w:tcPr>
            <w:tcW w:w="1420" w:type="dxa"/>
            <w:gridSpan w:val="2"/>
          </w:tcPr>
          <w:p w:rsidR="00326B7E" w:rsidRPr="00D8314A" w:rsidRDefault="00326B7E" w:rsidP="00326B7E">
            <w:pPr>
              <w:spacing w:line="23" w:lineRule="atLeast"/>
              <w:ind w:firstLine="117"/>
              <w:jc w:val="center"/>
              <w:rPr>
                <w:sz w:val="24"/>
              </w:rPr>
            </w:pPr>
            <w:r w:rsidRPr="00D8314A">
              <w:rPr>
                <w:sz w:val="24"/>
              </w:rPr>
              <w:t>+</w:t>
            </w:r>
          </w:p>
        </w:tc>
        <w:tc>
          <w:tcPr>
            <w:tcW w:w="1137" w:type="dxa"/>
          </w:tcPr>
          <w:p w:rsidR="00326B7E" w:rsidRPr="00D8314A" w:rsidRDefault="00326B7E" w:rsidP="00326B7E">
            <w:pPr>
              <w:spacing w:line="23" w:lineRule="atLeast"/>
              <w:ind w:firstLine="117"/>
              <w:jc w:val="center"/>
              <w:rPr>
                <w:sz w:val="24"/>
              </w:rPr>
            </w:pPr>
            <w:r w:rsidRPr="00D8314A">
              <w:rPr>
                <w:sz w:val="24"/>
              </w:rPr>
              <w:t>+</w:t>
            </w:r>
          </w:p>
        </w:tc>
      </w:tr>
      <w:tr w:rsidR="00326B7E" w:rsidRPr="00326B7E" w:rsidTr="00D8314A">
        <w:tblPrEx>
          <w:tblCellMar>
            <w:left w:w="28" w:type="dxa"/>
            <w:right w:w="28" w:type="dxa"/>
          </w:tblCellMar>
        </w:tblPrEx>
        <w:tc>
          <w:tcPr>
            <w:tcW w:w="566" w:type="dxa"/>
          </w:tcPr>
          <w:p w:rsidR="00326B7E" w:rsidRPr="00D8314A" w:rsidRDefault="00326B7E" w:rsidP="00326B7E">
            <w:pPr>
              <w:spacing w:line="23" w:lineRule="atLeast"/>
              <w:ind w:firstLine="117"/>
              <w:jc w:val="center"/>
              <w:rPr>
                <w:sz w:val="24"/>
              </w:rPr>
            </w:pPr>
            <w:r w:rsidRPr="00D8314A">
              <w:rPr>
                <w:sz w:val="24"/>
              </w:rPr>
              <w:t>8</w:t>
            </w:r>
          </w:p>
        </w:tc>
        <w:tc>
          <w:tcPr>
            <w:tcW w:w="3958" w:type="dxa"/>
            <w:gridSpan w:val="2"/>
          </w:tcPr>
          <w:p w:rsidR="00326B7E" w:rsidRPr="00D8314A" w:rsidRDefault="00326B7E" w:rsidP="00326B7E">
            <w:pPr>
              <w:spacing w:line="23" w:lineRule="atLeast"/>
              <w:rPr>
                <w:sz w:val="24"/>
              </w:rPr>
            </w:pPr>
            <w:r w:rsidRPr="00D8314A">
              <w:rPr>
                <w:sz w:val="24"/>
              </w:rPr>
              <w:t>Санитарно-защитные мероприятия, в т.ч. выборочные санрубки</w:t>
            </w:r>
          </w:p>
        </w:tc>
        <w:tc>
          <w:tcPr>
            <w:tcW w:w="855" w:type="dxa"/>
            <w:gridSpan w:val="2"/>
          </w:tcPr>
          <w:p w:rsidR="00326B7E" w:rsidRPr="00D8314A" w:rsidRDefault="00326B7E" w:rsidP="00326B7E">
            <w:pPr>
              <w:spacing w:line="23" w:lineRule="atLeast"/>
              <w:ind w:firstLine="117"/>
              <w:jc w:val="center"/>
              <w:rPr>
                <w:sz w:val="24"/>
              </w:rPr>
            </w:pPr>
            <w:r w:rsidRPr="00D8314A">
              <w:rPr>
                <w:sz w:val="24"/>
              </w:rPr>
              <w:t>+</w:t>
            </w:r>
          </w:p>
        </w:tc>
        <w:tc>
          <w:tcPr>
            <w:tcW w:w="853" w:type="dxa"/>
            <w:gridSpan w:val="3"/>
          </w:tcPr>
          <w:p w:rsidR="00326B7E" w:rsidRPr="00D8314A" w:rsidRDefault="00326B7E" w:rsidP="00326B7E">
            <w:pPr>
              <w:spacing w:line="23" w:lineRule="atLeast"/>
              <w:ind w:firstLine="117"/>
              <w:jc w:val="center"/>
              <w:rPr>
                <w:sz w:val="24"/>
              </w:rPr>
            </w:pPr>
            <w:r w:rsidRPr="00D8314A">
              <w:rPr>
                <w:sz w:val="24"/>
              </w:rPr>
              <w:t>+</w:t>
            </w:r>
          </w:p>
        </w:tc>
        <w:tc>
          <w:tcPr>
            <w:tcW w:w="854" w:type="dxa"/>
            <w:gridSpan w:val="4"/>
          </w:tcPr>
          <w:p w:rsidR="00326B7E" w:rsidRPr="00D8314A" w:rsidRDefault="00326B7E" w:rsidP="00326B7E">
            <w:pPr>
              <w:spacing w:line="23" w:lineRule="atLeast"/>
              <w:ind w:firstLine="117"/>
              <w:jc w:val="center"/>
              <w:rPr>
                <w:sz w:val="24"/>
              </w:rPr>
            </w:pPr>
            <w:r w:rsidRPr="00D8314A">
              <w:rPr>
                <w:sz w:val="24"/>
              </w:rPr>
              <w:t>+</w:t>
            </w:r>
          </w:p>
        </w:tc>
        <w:tc>
          <w:tcPr>
            <w:tcW w:w="1420" w:type="dxa"/>
            <w:gridSpan w:val="2"/>
          </w:tcPr>
          <w:p w:rsidR="00326B7E" w:rsidRPr="00D8314A" w:rsidRDefault="00326B7E" w:rsidP="00326B7E">
            <w:pPr>
              <w:spacing w:line="23" w:lineRule="atLeast"/>
              <w:ind w:firstLine="117"/>
              <w:jc w:val="center"/>
              <w:rPr>
                <w:sz w:val="24"/>
              </w:rPr>
            </w:pPr>
            <w:r w:rsidRPr="00D8314A">
              <w:rPr>
                <w:sz w:val="24"/>
              </w:rPr>
              <w:t>+</w:t>
            </w:r>
          </w:p>
        </w:tc>
        <w:tc>
          <w:tcPr>
            <w:tcW w:w="1137" w:type="dxa"/>
          </w:tcPr>
          <w:p w:rsidR="00326B7E" w:rsidRPr="00D8314A" w:rsidRDefault="00326B7E" w:rsidP="00326B7E">
            <w:pPr>
              <w:spacing w:line="23" w:lineRule="atLeast"/>
              <w:ind w:firstLine="117"/>
              <w:jc w:val="center"/>
              <w:rPr>
                <w:sz w:val="24"/>
              </w:rPr>
            </w:pPr>
            <w:r w:rsidRPr="00D8314A">
              <w:rPr>
                <w:sz w:val="24"/>
              </w:rPr>
              <w:t>+</w:t>
            </w:r>
          </w:p>
        </w:tc>
      </w:tr>
      <w:tr w:rsidR="00326B7E" w:rsidRPr="00326B7E" w:rsidTr="00D8314A">
        <w:tblPrEx>
          <w:tblCellMar>
            <w:left w:w="28" w:type="dxa"/>
            <w:right w:w="28" w:type="dxa"/>
          </w:tblCellMar>
        </w:tblPrEx>
        <w:tc>
          <w:tcPr>
            <w:tcW w:w="566" w:type="dxa"/>
          </w:tcPr>
          <w:p w:rsidR="00326B7E" w:rsidRPr="00D8314A" w:rsidRDefault="00326B7E" w:rsidP="00326B7E">
            <w:pPr>
              <w:spacing w:line="23" w:lineRule="atLeast"/>
              <w:ind w:firstLine="117"/>
              <w:jc w:val="center"/>
              <w:rPr>
                <w:sz w:val="24"/>
              </w:rPr>
            </w:pPr>
            <w:r w:rsidRPr="00D8314A">
              <w:rPr>
                <w:sz w:val="24"/>
              </w:rPr>
              <w:t>9</w:t>
            </w:r>
          </w:p>
        </w:tc>
        <w:tc>
          <w:tcPr>
            <w:tcW w:w="3958" w:type="dxa"/>
            <w:gridSpan w:val="2"/>
          </w:tcPr>
          <w:p w:rsidR="00326B7E" w:rsidRPr="00D8314A" w:rsidRDefault="00326B7E" w:rsidP="00326B7E">
            <w:pPr>
              <w:spacing w:line="23" w:lineRule="atLeast"/>
              <w:rPr>
                <w:sz w:val="24"/>
              </w:rPr>
            </w:pPr>
            <w:r w:rsidRPr="00D8314A">
              <w:rPr>
                <w:sz w:val="24"/>
              </w:rPr>
              <w:t>Противопожарные мероприятия</w:t>
            </w:r>
          </w:p>
        </w:tc>
        <w:tc>
          <w:tcPr>
            <w:tcW w:w="855" w:type="dxa"/>
            <w:gridSpan w:val="2"/>
          </w:tcPr>
          <w:p w:rsidR="00326B7E" w:rsidRPr="00D8314A" w:rsidRDefault="00326B7E" w:rsidP="00326B7E">
            <w:pPr>
              <w:spacing w:line="23" w:lineRule="atLeast"/>
              <w:ind w:firstLine="117"/>
              <w:jc w:val="center"/>
              <w:rPr>
                <w:sz w:val="24"/>
              </w:rPr>
            </w:pPr>
            <w:r w:rsidRPr="00D8314A">
              <w:rPr>
                <w:sz w:val="24"/>
              </w:rPr>
              <w:t>+</w:t>
            </w:r>
          </w:p>
        </w:tc>
        <w:tc>
          <w:tcPr>
            <w:tcW w:w="853" w:type="dxa"/>
            <w:gridSpan w:val="3"/>
          </w:tcPr>
          <w:p w:rsidR="00326B7E" w:rsidRPr="00D8314A" w:rsidRDefault="00326B7E" w:rsidP="00326B7E">
            <w:pPr>
              <w:spacing w:line="23" w:lineRule="atLeast"/>
              <w:ind w:firstLine="117"/>
              <w:jc w:val="center"/>
              <w:rPr>
                <w:sz w:val="24"/>
              </w:rPr>
            </w:pPr>
            <w:r w:rsidRPr="00D8314A">
              <w:rPr>
                <w:sz w:val="24"/>
              </w:rPr>
              <w:t>+</w:t>
            </w:r>
          </w:p>
        </w:tc>
        <w:tc>
          <w:tcPr>
            <w:tcW w:w="854" w:type="dxa"/>
            <w:gridSpan w:val="4"/>
          </w:tcPr>
          <w:p w:rsidR="00326B7E" w:rsidRPr="00D8314A" w:rsidRDefault="00326B7E" w:rsidP="00326B7E">
            <w:pPr>
              <w:spacing w:line="23" w:lineRule="atLeast"/>
              <w:ind w:firstLine="117"/>
              <w:jc w:val="center"/>
              <w:rPr>
                <w:sz w:val="24"/>
              </w:rPr>
            </w:pPr>
            <w:r w:rsidRPr="00D8314A">
              <w:rPr>
                <w:sz w:val="24"/>
              </w:rPr>
              <w:t>+</w:t>
            </w:r>
          </w:p>
        </w:tc>
        <w:tc>
          <w:tcPr>
            <w:tcW w:w="1420" w:type="dxa"/>
            <w:gridSpan w:val="2"/>
          </w:tcPr>
          <w:p w:rsidR="00326B7E" w:rsidRPr="00D8314A" w:rsidRDefault="00326B7E" w:rsidP="00326B7E">
            <w:pPr>
              <w:spacing w:line="23" w:lineRule="atLeast"/>
              <w:ind w:firstLine="117"/>
              <w:jc w:val="center"/>
              <w:rPr>
                <w:sz w:val="24"/>
              </w:rPr>
            </w:pPr>
            <w:r w:rsidRPr="00D8314A">
              <w:rPr>
                <w:sz w:val="24"/>
              </w:rPr>
              <w:t>+</w:t>
            </w:r>
          </w:p>
        </w:tc>
        <w:tc>
          <w:tcPr>
            <w:tcW w:w="1137" w:type="dxa"/>
          </w:tcPr>
          <w:p w:rsidR="00326B7E" w:rsidRPr="00D8314A" w:rsidRDefault="00326B7E" w:rsidP="00326B7E">
            <w:pPr>
              <w:spacing w:line="23" w:lineRule="atLeast"/>
              <w:ind w:firstLine="117"/>
              <w:jc w:val="center"/>
              <w:rPr>
                <w:sz w:val="24"/>
              </w:rPr>
            </w:pPr>
            <w:r w:rsidRPr="00D8314A">
              <w:rPr>
                <w:sz w:val="24"/>
              </w:rPr>
              <w:t>+</w:t>
            </w:r>
          </w:p>
        </w:tc>
      </w:tr>
      <w:tr w:rsidR="00326B7E" w:rsidRPr="00326B7E" w:rsidTr="00D8314A">
        <w:tblPrEx>
          <w:tblCellMar>
            <w:left w:w="28" w:type="dxa"/>
            <w:right w:w="28" w:type="dxa"/>
          </w:tblCellMar>
        </w:tblPrEx>
        <w:tc>
          <w:tcPr>
            <w:tcW w:w="566" w:type="dxa"/>
            <w:vAlign w:val="center"/>
          </w:tcPr>
          <w:p w:rsidR="00326B7E" w:rsidRPr="00D8314A" w:rsidRDefault="00326B7E" w:rsidP="00326B7E">
            <w:pPr>
              <w:spacing w:line="23" w:lineRule="atLeast"/>
              <w:ind w:firstLine="117"/>
              <w:jc w:val="center"/>
              <w:rPr>
                <w:sz w:val="24"/>
              </w:rPr>
            </w:pPr>
            <w:r w:rsidRPr="00D8314A">
              <w:rPr>
                <w:sz w:val="24"/>
              </w:rPr>
              <w:br w:type="page"/>
              <w:t>10</w:t>
            </w:r>
          </w:p>
        </w:tc>
        <w:tc>
          <w:tcPr>
            <w:tcW w:w="3958" w:type="dxa"/>
            <w:gridSpan w:val="2"/>
            <w:vAlign w:val="center"/>
          </w:tcPr>
          <w:p w:rsidR="00326B7E" w:rsidRPr="00D8314A" w:rsidRDefault="00326B7E" w:rsidP="00326B7E">
            <w:pPr>
              <w:spacing w:line="23" w:lineRule="atLeast"/>
              <w:rPr>
                <w:sz w:val="24"/>
              </w:rPr>
            </w:pPr>
            <w:r w:rsidRPr="00D8314A">
              <w:rPr>
                <w:sz w:val="24"/>
              </w:rPr>
              <w:t>Профилактика лесонарушений и повреждений леса отдыхающими</w:t>
            </w:r>
          </w:p>
        </w:tc>
        <w:tc>
          <w:tcPr>
            <w:tcW w:w="855" w:type="dxa"/>
            <w:gridSpan w:val="2"/>
            <w:vAlign w:val="center"/>
          </w:tcPr>
          <w:p w:rsidR="00326B7E" w:rsidRPr="00D8314A" w:rsidRDefault="00326B7E" w:rsidP="00326B7E">
            <w:pPr>
              <w:spacing w:line="23" w:lineRule="atLeast"/>
              <w:ind w:firstLine="117"/>
              <w:jc w:val="center"/>
              <w:rPr>
                <w:sz w:val="24"/>
              </w:rPr>
            </w:pPr>
            <w:r w:rsidRPr="00D8314A">
              <w:rPr>
                <w:sz w:val="24"/>
              </w:rPr>
              <w:t>+</w:t>
            </w:r>
          </w:p>
        </w:tc>
        <w:tc>
          <w:tcPr>
            <w:tcW w:w="853" w:type="dxa"/>
            <w:gridSpan w:val="3"/>
            <w:vAlign w:val="center"/>
          </w:tcPr>
          <w:p w:rsidR="00326B7E" w:rsidRPr="00D8314A" w:rsidRDefault="00326B7E" w:rsidP="00326B7E">
            <w:pPr>
              <w:spacing w:line="23" w:lineRule="atLeast"/>
              <w:ind w:firstLine="117"/>
              <w:jc w:val="center"/>
              <w:rPr>
                <w:sz w:val="24"/>
              </w:rPr>
            </w:pPr>
            <w:r w:rsidRPr="00D8314A">
              <w:rPr>
                <w:sz w:val="24"/>
              </w:rPr>
              <w:t>+</w:t>
            </w:r>
          </w:p>
        </w:tc>
        <w:tc>
          <w:tcPr>
            <w:tcW w:w="841" w:type="dxa"/>
            <w:gridSpan w:val="3"/>
            <w:vAlign w:val="center"/>
          </w:tcPr>
          <w:p w:rsidR="00326B7E" w:rsidRPr="00D8314A" w:rsidRDefault="00326B7E" w:rsidP="00326B7E">
            <w:pPr>
              <w:spacing w:line="23" w:lineRule="atLeast"/>
              <w:ind w:firstLine="117"/>
              <w:jc w:val="center"/>
              <w:rPr>
                <w:sz w:val="24"/>
              </w:rPr>
            </w:pPr>
            <w:r w:rsidRPr="00D8314A">
              <w:rPr>
                <w:sz w:val="24"/>
              </w:rPr>
              <w:t>+</w:t>
            </w:r>
          </w:p>
        </w:tc>
        <w:tc>
          <w:tcPr>
            <w:tcW w:w="1433" w:type="dxa"/>
            <w:gridSpan w:val="3"/>
            <w:vAlign w:val="center"/>
          </w:tcPr>
          <w:p w:rsidR="00326B7E" w:rsidRPr="00D8314A" w:rsidRDefault="00326B7E" w:rsidP="00326B7E">
            <w:pPr>
              <w:spacing w:line="23" w:lineRule="atLeast"/>
              <w:ind w:firstLine="117"/>
              <w:jc w:val="center"/>
              <w:rPr>
                <w:sz w:val="24"/>
              </w:rPr>
            </w:pPr>
            <w:r w:rsidRPr="00D8314A">
              <w:rPr>
                <w:sz w:val="24"/>
              </w:rPr>
              <w:t>+</w:t>
            </w:r>
          </w:p>
        </w:tc>
        <w:tc>
          <w:tcPr>
            <w:tcW w:w="1137" w:type="dxa"/>
            <w:vAlign w:val="center"/>
          </w:tcPr>
          <w:p w:rsidR="00326B7E" w:rsidRPr="00D8314A" w:rsidRDefault="00326B7E" w:rsidP="00326B7E">
            <w:pPr>
              <w:spacing w:line="23" w:lineRule="atLeast"/>
              <w:ind w:firstLine="117"/>
              <w:jc w:val="center"/>
              <w:rPr>
                <w:sz w:val="24"/>
              </w:rPr>
            </w:pPr>
            <w:r w:rsidRPr="00D8314A">
              <w:rPr>
                <w:sz w:val="24"/>
              </w:rPr>
              <w:t>+</w:t>
            </w:r>
          </w:p>
        </w:tc>
      </w:tr>
      <w:tr w:rsidR="00326B7E" w:rsidRPr="00326B7E" w:rsidTr="00D8314A">
        <w:tblPrEx>
          <w:tblCellMar>
            <w:left w:w="28" w:type="dxa"/>
            <w:right w:w="28" w:type="dxa"/>
          </w:tblCellMar>
        </w:tblPrEx>
        <w:tc>
          <w:tcPr>
            <w:tcW w:w="566" w:type="dxa"/>
            <w:vAlign w:val="center"/>
          </w:tcPr>
          <w:p w:rsidR="00326B7E" w:rsidRPr="00D8314A" w:rsidRDefault="00326B7E" w:rsidP="00326B7E">
            <w:pPr>
              <w:spacing w:line="23" w:lineRule="atLeast"/>
              <w:ind w:firstLine="117"/>
              <w:jc w:val="center"/>
              <w:rPr>
                <w:sz w:val="24"/>
              </w:rPr>
            </w:pPr>
            <w:r w:rsidRPr="00D8314A">
              <w:rPr>
                <w:sz w:val="24"/>
              </w:rPr>
              <w:t>11</w:t>
            </w:r>
          </w:p>
        </w:tc>
        <w:tc>
          <w:tcPr>
            <w:tcW w:w="3958" w:type="dxa"/>
            <w:gridSpan w:val="2"/>
            <w:vAlign w:val="center"/>
          </w:tcPr>
          <w:p w:rsidR="00326B7E" w:rsidRPr="00D8314A" w:rsidRDefault="00326B7E" w:rsidP="00326B7E">
            <w:pPr>
              <w:spacing w:line="23" w:lineRule="atLeast"/>
              <w:rPr>
                <w:sz w:val="24"/>
              </w:rPr>
            </w:pPr>
            <w:r w:rsidRPr="00D8314A">
              <w:rPr>
                <w:sz w:val="24"/>
              </w:rPr>
              <w:t>Лесопатологическое обследование</w:t>
            </w:r>
          </w:p>
        </w:tc>
        <w:tc>
          <w:tcPr>
            <w:tcW w:w="855" w:type="dxa"/>
            <w:gridSpan w:val="2"/>
            <w:vAlign w:val="center"/>
          </w:tcPr>
          <w:p w:rsidR="00326B7E" w:rsidRPr="00D8314A" w:rsidRDefault="00326B7E" w:rsidP="00326B7E">
            <w:pPr>
              <w:spacing w:line="23" w:lineRule="atLeast"/>
              <w:ind w:firstLine="117"/>
              <w:jc w:val="center"/>
              <w:rPr>
                <w:sz w:val="24"/>
              </w:rPr>
            </w:pPr>
            <w:r w:rsidRPr="00D8314A">
              <w:rPr>
                <w:sz w:val="24"/>
              </w:rPr>
              <w:t>+</w:t>
            </w:r>
          </w:p>
        </w:tc>
        <w:tc>
          <w:tcPr>
            <w:tcW w:w="853" w:type="dxa"/>
            <w:gridSpan w:val="3"/>
            <w:vAlign w:val="center"/>
          </w:tcPr>
          <w:p w:rsidR="00326B7E" w:rsidRPr="00D8314A" w:rsidRDefault="00326B7E" w:rsidP="00326B7E">
            <w:pPr>
              <w:spacing w:line="23" w:lineRule="atLeast"/>
              <w:ind w:firstLine="117"/>
              <w:jc w:val="center"/>
              <w:rPr>
                <w:sz w:val="24"/>
              </w:rPr>
            </w:pPr>
            <w:r w:rsidRPr="00D8314A">
              <w:rPr>
                <w:sz w:val="24"/>
              </w:rPr>
              <w:t>+</w:t>
            </w:r>
          </w:p>
        </w:tc>
        <w:tc>
          <w:tcPr>
            <w:tcW w:w="841" w:type="dxa"/>
            <w:gridSpan w:val="3"/>
            <w:vAlign w:val="center"/>
          </w:tcPr>
          <w:p w:rsidR="00326B7E" w:rsidRPr="00D8314A" w:rsidRDefault="00326B7E" w:rsidP="00326B7E">
            <w:pPr>
              <w:spacing w:line="23" w:lineRule="atLeast"/>
              <w:ind w:firstLine="117"/>
              <w:jc w:val="center"/>
              <w:rPr>
                <w:sz w:val="24"/>
              </w:rPr>
            </w:pPr>
            <w:r w:rsidRPr="00D8314A">
              <w:rPr>
                <w:sz w:val="24"/>
              </w:rPr>
              <w:t>+</w:t>
            </w:r>
          </w:p>
        </w:tc>
        <w:tc>
          <w:tcPr>
            <w:tcW w:w="1433" w:type="dxa"/>
            <w:gridSpan w:val="3"/>
            <w:vAlign w:val="center"/>
          </w:tcPr>
          <w:p w:rsidR="00326B7E" w:rsidRPr="00D8314A" w:rsidRDefault="00326B7E" w:rsidP="00326B7E">
            <w:pPr>
              <w:spacing w:line="23" w:lineRule="atLeast"/>
              <w:ind w:firstLine="117"/>
              <w:jc w:val="center"/>
              <w:rPr>
                <w:sz w:val="24"/>
              </w:rPr>
            </w:pPr>
            <w:r w:rsidRPr="00D8314A">
              <w:rPr>
                <w:sz w:val="24"/>
              </w:rPr>
              <w:t>+</w:t>
            </w:r>
          </w:p>
        </w:tc>
        <w:tc>
          <w:tcPr>
            <w:tcW w:w="1137" w:type="dxa"/>
            <w:vAlign w:val="center"/>
          </w:tcPr>
          <w:p w:rsidR="00326B7E" w:rsidRPr="00D8314A" w:rsidRDefault="00326B7E" w:rsidP="00326B7E">
            <w:pPr>
              <w:spacing w:line="23" w:lineRule="atLeast"/>
              <w:ind w:firstLine="117"/>
              <w:jc w:val="center"/>
              <w:rPr>
                <w:sz w:val="24"/>
              </w:rPr>
            </w:pPr>
            <w:r w:rsidRPr="00D8314A">
              <w:rPr>
                <w:sz w:val="24"/>
              </w:rPr>
              <w:t>+</w:t>
            </w:r>
          </w:p>
        </w:tc>
      </w:tr>
      <w:tr w:rsidR="00326B7E" w:rsidRPr="00326B7E" w:rsidTr="00D8314A">
        <w:tblPrEx>
          <w:tblCellMar>
            <w:left w:w="28" w:type="dxa"/>
            <w:right w:w="28" w:type="dxa"/>
          </w:tblCellMar>
        </w:tblPrEx>
        <w:tc>
          <w:tcPr>
            <w:tcW w:w="9643" w:type="dxa"/>
            <w:gridSpan w:val="15"/>
            <w:vAlign w:val="center"/>
          </w:tcPr>
          <w:p w:rsidR="00326B7E" w:rsidRPr="00326B7E" w:rsidRDefault="00326B7E" w:rsidP="00326B7E">
            <w:pPr>
              <w:spacing w:line="23" w:lineRule="atLeast"/>
              <w:ind w:firstLine="117"/>
              <w:jc w:val="center"/>
              <w:rPr>
                <w:sz w:val="20"/>
                <w:szCs w:val="20"/>
              </w:rPr>
            </w:pPr>
            <w:r w:rsidRPr="00326B7E">
              <w:rPr>
                <w:sz w:val="20"/>
                <w:szCs w:val="20"/>
              </w:rPr>
              <w:t>II. Биотехнические  мероприятия и охрана фауны</w:t>
            </w:r>
          </w:p>
        </w:tc>
      </w:tr>
      <w:tr w:rsidR="00326B7E" w:rsidRPr="00326B7E" w:rsidTr="00D8314A">
        <w:tblPrEx>
          <w:tblCellMar>
            <w:left w:w="28" w:type="dxa"/>
            <w:right w:w="28" w:type="dxa"/>
          </w:tblCellMar>
        </w:tblPrEx>
        <w:tc>
          <w:tcPr>
            <w:tcW w:w="566" w:type="dxa"/>
            <w:vAlign w:val="center"/>
          </w:tcPr>
          <w:p w:rsidR="00326B7E" w:rsidRPr="00D8314A" w:rsidRDefault="00326B7E" w:rsidP="00326B7E">
            <w:pPr>
              <w:spacing w:line="23" w:lineRule="atLeast"/>
              <w:ind w:firstLine="117"/>
              <w:jc w:val="center"/>
              <w:rPr>
                <w:sz w:val="24"/>
              </w:rPr>
            </w:pPr>
            <w:r w:rsidRPr="00D8314A">
              <w:rPr>
                <w:sz w:val="24"/>
              </w:rPr>
              <w:t>1</w:t>
            </w:r>
          </w:p>
        </w:tc>
        <w:tc>
          <w:tcPr>
            <w:tcW w:w="3958" w:type="dxa"/>
            <w:gridSpan w:val="2"/>
            <w:vAlign w:val="center"/>
          </w:tcPr>
          <w:p w:rsidR="00326B7E" w:rsidRPr="00D8314A" w:rsidRDefault="00326B7E" w:rsidP="00326B7E">
            <w:pPr>
              <w:spacing w:line="23" w:lineRule="atLeast"/>
              <w:rPr>
                <w:sz w:val="24"/>
              </w:rPr>
            </w:pPr>
            <w:r w:rsidRPr="00D8314A">
              <w:rPr>
                <w:sz w:val="24"/>
              </w:rPr>
              <w:t>Улучшение условий обитания животных</w:t>
            </w:r>
          </w:p>
        </w:tc>
        <w:tc>
          <w:tcPr>
            <w:tcW w:w="855" w:type="dxa"/>
            <w:gridSpan w:val="2"/>
            <w:vAlign w:val="center"/>
          </w:tcPr>
          <w:p w:rsidR="00326B7E" w:rsidRPr="00D8314A" w:rsidRDefault="00326B7E" w:rsidP="00326B7E">
            <w:pPr>
              <w:spacing w:line="23" w:lineRule="atLeast"/>
              <w:jc w:val="center"/>
              <w:rPr>
                <w:sz w:val="24"/>
              </w:rPr>
            </w:pPr>
            <w:r w:rsidRPr="00D8314A">
              <w:rPr>
                <w:sz w:val="24"/>
              </w:rPr>
              <w:t>-</w:t>
            </w:r>
          </w:p>
        </w:tc>
        <w:tc>
          <w:tcPr>
            <w:tcW w:w="853" w:type="dxa"/>
            <w:gridSpan w:val="3"/>
            <w:vAlign w:val="center"/>
          </w:tcPr>
          <w:p w:rsidR="00326B7E" w:rsidRPr="00D8314A" w:rsidRDefault="00326B7E" w:rsidP="00326B7E">
            <w:pPr>
              <w:spacing w:line="23" w:lineRule="atLeast"/>
              <w:ind w:firstLine="117"/>
              <w:jc w:val="center"/>
              <w:rPr>
                <w:sz w:val="24"/>
              </w:rPr>
            </w:pPr>
            <w:r w:rsidRPr="00D8314A">
              <w:rPr>
                <w:sz w:val="24"/>
              </w:rPr>
              <w:t>-</w:t>
            </w:r>
          </w:p>
        </w:tc>
        <w:tc>
          <w:tcPr>
            <w:tcW w:w="854" w:type="dxa"/>
            <w:gridSpan w:val="4"/>
            <w:vAlign w:val="center"/>
          </w:tcPr>
          <w:p w:rsidR="00326B7E" w:rsidRPr="00D8314A" w:rsidRDefault="00326B7E" w:rsidP="00326B7E">
            <w:pPr>
              <w:spacing w:line="23" w:lineRule="atLeast"/>
              <w:ind w:firstLine="117"/>
              <w:jc w:val="center"/>
              <w:rPr>
                <w:sz w:val="24"/>
              </w:rPr>
            </w:pPr>
            <w:r w:rsidRPr="00D8314A">
              <w:rPr>
                <w:sz w:val="24"/>
              </w:rPr>
              <w:t>+</w:t>
            </w:r>
          </w:p>
        </w:tc>
        <w:tc>
          <w:tcPr>
            <w:tcW w:w="1420" w:type="dxa"/>
            <w:gridSpan w:val="2"/>
            <w:vAlign w:val="center"/>
          </w:tcPr>
          <w:p w:rsidR="00326B7E" w:rsidRPr="00D8314A" w:rsidRDefault="00326B7E" w:rsidP="00326B7E">
            <w:pPr>
              <w:spacing w:line="23" w:lineRule="atLeast"/>
              <w:ind w:firstLine="117"/>
              <w:jc w:val="center"/>
              <w:rPr>
                <w:sz w:val="24"/>
              </w:rPr>
            </w:pPr>
            <w:r w:rsidRPr="00D8314A">
              <w:rPr>
                <w:sz w:val="24"/>
              </w:rPr>
              <w:t>-</w:t>
            </w:r>
          </w:p>
        </w:tc>
        <w:tc>
          <w:tcPr>
            <w:tcW w:w="1137" w:type="dxa"/>
            <w:vAlign w:val="center"/>
          </w:tcPr>
          <w:p w:rsidR="00326B7E" w:rsidRPr="00D8314A" w:rsidRDefault="00326B7E" w:rsidP="00326B7E">
            <w:pPr>
              <w:spacing w:line="23" w:lineRule="atLeast"/>
              <w:ind w:firstLine="117"/>
              <w:jc w:val="center"/>
              <w:rPr>
                <w:sz w:val="24"/>
              </w:rPr>
            </w:pPr>
            <w:r w:rsidRPr="00D8314A">
              <w:rPr>
                <w:sz w:val="24"/>
              </w:rPr>
              <w:t>+</w:t>
            </w:r>
          </w:p>
        </w:tc>
      </w:tr>
      <w:tr w:rsidR="00326B7E" w:rsidRPr="00326B7E" w:rsidTr="00D8314A">
        <w:tblPrEx>
          <w:tblCellMar>
            <w:left w:w="28" w:type="dxa"/>
            <w:right w:w="28" w:type="dxa"/>
          </w:tblCellMar>
        </w:tblPrEx>
        <w:tc>
          <w:tcPr>
            <w:tcW w:w="566" w:type="dxa"/>
            <w:vAlign w:val="center"/>
          </w:tcPr>
          <w:p w:rsidR="00326B7E" w:rsidRPr="00D8314A" w:rsidRDefault="00326B7E" w:rsidP="00326B7E">
            <w:pPr>
              <w:spacing w:line="23" w:lineRule="atLeast"/>
              <w:ind w:firstLine="117"/>
              <w:jc w:val="center"/>
              <w:rPr>
                <w:sz w:val="24"/>
              </w:rPr>
            </w:pPr>
            <w:r w:rsidRPr="00D8314A">
              <w:rPr>
                <w:sz w:val="24"/>
              </w:rPr>
              <w:t>2</w:t>
            </w:r>
          </w:p>
        </w:tc>
        <w:tc>
          <w:tcPr>
            <w:tcW w:w="3958" w:type="dxa"/>
            <w:gridSpan w:val="2"/>
            <w:vAlign w:val="center"/>
          </w:tcPr>
          <w:p w:rsidR="00326B7E" w:rsidRPr="00D8314A" w:rsidRDefault="00326B7E" w:rsidP="00326B7E">
            <w:pPr>
              <w:spacing w:line="23" w:lineRule="atLeast"/>
              <w:rPr>
                <w:sz w:val="24"/>
              </w:rPr>
            </w:pPr>
            <w:r w:rsidRPr="00D8314A">
              <w:rPr>
                <w:sz w:val="24"/>
              </w:rPr>
              <w:t>Устройство  подкормочных   площадок и подкормка животных</w:t>
            </w:r>
          </w:p>
        </w:tc>
        <w:tc>
          <w:tcPr>
            <w:tcW w:w="855" w:type="dxa"/>
            <w:gridSpan w:val="2"/>
            <w:vAlign w:val="center"/>
          </w:tcPr>
          <w:p w:rsidR="00326B7E" w:rsidRPr="00D8314A" w:rsidRDefault="00326B7E" w:rsidP="00326B7E">
            <w:pPr>
              <w:spacing w:line="23" w:lineRule="atLeast"/>
              <w:jc w:val="center"/>
              <w:rPr>
                <w:sz w:val="24"/>
              </w:rPr>
            </w:pPr>
            <w:r w:rsidRPr="00D8314A">
              <w:rPr>
                <w:sz w:val="24"/>
              </w:rPr>
              <w:t>-</w:t>
            </w:r>
          </w:p>
        </w:tc>
        <w:tc>
          <w:tcPr>
            <w:tcW w:w="853" w:type="dxa"/>
            <w:gridSpan w:val="3"/>
            <w:vAlign w:val="center"/>
          </w:tcPr>
          <w:p w:rsidR="00326B7E" w:rsidRPr="00D8314A" w:rsidRDefault="00326B7E" w:rsidP="00326B7E">
            <w:pPr>
              <w:spacing w:line="23" w:lineRule="atLeast"/>
              <w:ind w:firstLine="117"/>
              <w:jc w:val="center"/>
              <w:rPr>
                <w:sz w:val="24"/>
              </w:rPr>
            </w:pPr>
            <w:r w:rsidRPr="00D8314A">
              <w:rPr>
                <w:sz w:val="24"/>
              </w:rPr>
              <w:t>+</w:t>
            </w:r>
          </w:p>
        </w:tc>
        <w:tc>
          <w:tcPr>
            <w:tcW w:w="854" w:type="dxa"/>
            <w:gridSpan w:val="4"/>
            <w:vAlign w:val="center"/>
          </w:tcPr>
          <w:p w:rsidR="00326B7E" w:rsidRPr="00D8314A" w:rsidRDefault="00326B7E" w:rsidP="00326B7E">
            <w:pPr>
              <w:spacing w:line="23" w:lineRule="atLeast"/>
              <w:ind w:firstLine="117"/>
              <w:jc w:val="center"/>
              <w:rPr>
                <w:sz w:val="24"/>
              </w:rPr>
            </w:pPr>
            <w:r w:rsidRPr="00D8314A">
              <w:rPr>
                <w:sz w:val="24"/>
              </w:rPr>
              <w:t>+</w:t>
            </w:r>
          </w:p>
        </w:tc>
        <w:tc>
          <w:tcPr>
            <w:tcW w:w="1420" w:type="dxa"/>
            <w:gridSpan w:val="2"/>
            <w:vAlign w:val="center"/>
          </w:tcPr>
          <w:p w:rsidR="00326B7E" w:rsidRPr="00D8314A" w:rsidRDefault="00326B7E" w:rsidP="00326B7E">
            <w:pPr>
              <w:spacing w:line="23" w:lineRule="atLeast"/>
              <w:ind w:firstLine="117"/>
              <w:jc w:val="center"/>
              <w:rPr>
                <w:sz w:val="24"/>
              </w:rPr>
            </w:pPr>
            <w:r w:rsidRPr="00D8314A">
              <w:rPr>
                <w:sz w:val="24"/>
              </w:rPr>
              <w:t>-</w:t>
            </w:r>
          </w:p>
        </w:tc>
        <w:tc>
          <w:tcPr>
            <w:tcW w:w="1137" w:type="dxa"/>
            <w:vAlign w:val="center"/>
          </w:tcPr>
          <w:p w:rsidR="00326B7E" w:rsidRPr="00D8314A" w:rsidRDefault="00326B7E" w:rsidP="00326B7E">
            <w:pPr>
              <w:spacing w:line="23" w:lineRule="atLeast"/>
              <w:ind w:firstLine="117"/>
              <w:jc w:val="center"/>
              <w:rPr>
                <w:sz w:val="24"/>
              </w:rPr>
            </w:pPr>
            <w:r w:rsidRPr="00D8314A">
              <w:rPr>
                <w:sz w:val="24"/>
              </w:rPr>
              <w:t>+</w:t>
            </w:r>
          </w:p>
        </w:tc>
      </w:tr>
      <w:tr w:rsidR="00326B7E" w:rsidRPr="00326B7E" w:rsidTr="00D8314A">
        <w:tblPrEx>
          <w:tblCellMar>
            <w:left w:w="28" w:type="dxa"/>
            <w:right w:w="28" w:type="dxa"/>
          </w:tblCellMar>
        </w:tblPrEx>
        <w:tc>
          <w:tcPr>
            <w:tcW w:w="566" w:type="dxa"/>
            <w:vAlign w:val="center"/>
          </w:tcPr>
          <w:p w:rsidR="00326B7E" w:rsidRPr="00D8314A" w:rsidRDefault="00326B7E" w:rsidP="00326B7E">
            <w:pPr>
              <w:spacing w:line="23" w:lineRule="atLeast"/>
              <w:jc w:val="center"/>
              <w:rPr>
                <w:sz w:val="24"/>
              </w:rPr>
            </w:pPr>
            <w:r w:rsidRPr="00D8314A">
              <w:rPr>
                <w:sz w:val="24"/>
              </w:rPr>
              <w:t xml:space="preserve"> 3</w:t>
            </w:r>
          </w:p>
        </w:tc>
        <w:tc>
          <w:tcPr>
            <w:tcW w:w="3958" w:type="dxa"/>
            <w:gridSpan w:val="2"/>
            <w:vAlign w:val="center"/>
          </w:tcPr>
          <w:p w:rsidR="00326B7E" w:rsidRPr="00D8314A" w:rsidRDefault="00326B7E" w:rsidP="00326B7E">
            <w:pPr>
              <w:spacing w:line="23" w:lineRule="atLeast"/>
              <w:rPr>
                <w:sz w:val="24"/>
              </w:rPr>
            </w:pPr>
            <w:r w:rsidRPr="00D8314A">
              <w:rPr>
                <w:sz w:val="24"/>
              </w:rPr>
              <w:t>Устройство и развешивание гнездовий</w:t>
            </w:r>
          </w:p>
        </w:tc>
        <w:tc>
          <w:tcPr>
            <w:tcW w:w="855" w:type="dxa"/>
            <w:gridSpan w:val="2"/>
            <w:vAlign w:val="center"/>
          </w:tcPr>
          <w:p w:rsidR="00326B7E" w:rsidRPr="00D8314A" w:rsidRDefault="00326B7E" w:rsidP="00326B7E">
            <w:pPr>
              <w:spacing w:line="23" w:lineRule="atLeast"/>
              <w:ind w:firstLine="117"/>
              <w:jc w:val="center"/>
              <w:rPr>
                <w:sz w:val="24"/>
              </w:rPr>
            </w:pPr>
            <w:r w:rsidRPr="00D8314A">
              <w:rPr>
                <w:sz w:val="24"/>
              </w:rPr>
              <w:t>+</w:t>
            </w:r>
          </w:p>
        </w:tc>
        <w:tc>
          <w:tcPr>
            <w:tcW w:w="853" w:type="dxa"/>
            <w:gridSpan w:val="3"/>
            <w:vAlign w:val="center"/>
          </w:tcPr>
          <w:p w:rsidR="00326B7E" w:rsidRPr="00D8314A" w:rsidRDefault="00326B7E" w:rsidP="00326B7E">
            <w:pPr>
              <w:spacing w:line="23" w:lineRule="atLeast"/>
              <w:ind w:firstLine="117"/>
              <w:jc w:val="center"/>
              <w:rPr>
                <w:sz w:val="24"/>
              </w:rPr>
            </w:pPr>
            <w:r w:rsidRPr="00D8314A">
              <w:rPr>
                <w:sz w:val="24"/>
              </w:rPr>
              <w:t>+</w:t>
            </w:r>
          </w:p>
        </w:tc>
        <w:tc>
          <w:tcPr>
            <w:tcW w:w="854" w:type="dxa"/>
            <w:gridSpan w:val="4"/>
            <w:vAlign w:val="center"/>
          </w:tcPr>
          <w:p w:rsidR="00326B7E" w:rsidRPr="00D8314A" w:rsidRDefault="00326B7E" w:rsidP="00326B7E">
            <w:pPr>
              <w:spacing w:line="23" w:lineRule="atLeast"/>
              <w:ind w:firstLine="117"/>
              <w:jc w:val="center"/>
              <w:rPr>
                <w:sz w:val="24"/>
              </w:rPr>
            </w:pPr>
            <w:r w:rsidRPr="00D8314A">
              <w:rPr>
                <w:sz w:val="24"/>
              </w:rPr>
              <w:t>+</w:t>
            </w:r>
          </w:p>
        </w:tc>
        <w:tc>
          <w:tcPr>
            <w:tcW w:w="1420" w:type="dxa"/>
            <w:gridSpan w:val="2"/>
            <w:vAlign w:val="center"/>
          </w:tcPr>
          <w:p w:rsidR="00326B7E" w:rsidRPr="00D8314A" w:rsidRDefault="00326B7E" w:rsidP="00326B7E">
            <w:pPr>
              <w:spacing w:line="23" w:lineRule="atLeast"/>
              <w:ind w:firstLine="117"/>
              <w:jc w:val="center"/>
              <w:rPr>
                <w:sz w:val="24"/>
              </w:rPr>
            </w:pPr>
            <w:r w:rsidRPr="00D8314A">
              <w:rPr>
                <w:sz w:val="24"/>
              </w:rPr>
              <w:t>+</w:t>
            </w:r>
          </w:p>
        </w:tc>
        <w:tc>
          <w:tcPr>
            <w:tcW w:w="1137" w:type="dxa"/>
            <w:vAlign w:val="center"/>
          </w:tcPr>
          <w:p w:rsidR="00326B7E" w:rsidRPr="00D8314A" w:rsidRDefault="00326B7E" w:rsidP="00326B7E">
            <w:pPr>
              <w:spacing w:line="23" w:lineRule="atLeast"/>
              <w:ind w:firstLine="117"/>
              <w:jc w:val="center"/>
              <w:rPr>
                <w:sz w:val="24"/>
              </w:rPr>
            </w:pPr>
            <w:r w:rsidRPr="00D8314A">
              <w:rPr>
                <w:sz w:val="24"/>
              </w:rPr>
              <w:t>+</w:t>
            </w:r>
          </w:p>
        </w:tc>
      </w:tr>
      <w:tr w:rsidR="00326B7E" w:rsidRPr="00326B7E" w:rsidTr="00D8314A">
        <w:tblPrEx>
          <w:tblCellMar>
            <w:left w:w="28" w:type="dxa"/>
            <w:right w:w="28" w:type="dxa"/>
          </w:tblCellMar>
        </w:tblPrEx>
        <w:tc>
          <w:tcPr>
            <w:tcW w:w="566" w:type="dxa"/>
            <w:vAlign w:val="center"/>
          </w:tcPr>
          <w:p w:rsidR="00326B7E" w:rsidRPr="00D8314A" w:rsidRDefault="00326B7E" w:rsidP="00326B7E">
            <w:pPr>
              <w:spacing w:line="23" w:lineRule="atLeast"/>
              <w:jc w:val="center"/>
              <w:rPr>
                <w:sz w:val="24"/>
              </w:rPr>
            </w:pPr>
            <w:r w:rsidRPr="00D8314A">
              <w:rPr>
                <w:sz w:val="24"/>
              </w:rPr>
              <w:t>4</w:t>
            </w:r>
          </w:p>
        </w:tc>
        <w:tc>
          <w:tcPr>
            <w:tcW w:w="3958" w:type="dxa"/>
            <w:gridSpan w:val="2"/>
            <w:vAlign w:val="center"/>
          </w:tcPr>
          <w:p w:rsidR="00326B7E" w:rsidRPr="00D8314A" w:rsidRDefault="00326B7E" w:rsidP="00326B7E">
            <w:pPr>
              <w:spacing w:line="23" w:lineRule="atLeast"/>
              <w:rPr>
                <w:sz w:val="24"/>
              </w:rPr>
            </w:pPr>
            <w:r w:rsidRPr="00D8314A">
              <w:rPr>
                <w:sz w:val="24"/>
              </w:rPr>
              <w:t>Регламентация и ограничение  лесохозяйственных работ</w:t>
            </w:r>
          </w:p>
        </w:tc>
        <w:tc>
          <w:tcPr>
            <w:tcW w:w="855" w:type="dxa"/>
            <w:gridSpan w:val="2"/>
            <w:vAlign w:val="center"/>
          </w:tcPr>
          <w:p w:rsidR="00326B7E" w:rsidRPr="00D8314A" w:rsidRDefault="00326B7E" w:rsidP="00326B7E">
            <w:pPr>
              <w:spacing w:line="23" w:lineRule="atLeast"/>
              <w:ind w:firstLine="117"/>
              <w:jc w:val="center"/>
              <w:rPr>
                <w:sz w:val="24"/>
              </w:rPr>
            </w:pPr>
            <w:r w:rsidRPr="00D8314A">
              <w:rPr>
                <w:sz w:val="24"/>
              </w:rPr>
              <w:t>-</w:t>
            </w:r>
          </w:p>
        </w:tc>
        <w:tc>
          <w:tcPr>
            <w:tcW w:w="853" w:type="dxa"/>
            <w:gridSpan w:val="3"/>
            <w:vAlign w:val="center"/>
          </w:tcPr>
          <w:p w:rsidR="00326B7E" w:rsidRPr="00D8314A" w:rsidRDefault="00326B7E" w:rsidP="00326B7E">
            <w:pPr>
              <w:spacing w:line="23" w:lineRule="atLeast"/>
              <w:ind w:firstLine="117"/>
              <w:jc w:val="center"/>
              <w:rPr>
                <w:sz w:val="24"/>
              </w:rPr>
            </w:pPr>
            <w:r w:rsidRPr="00D8314A">
              <w:rPr>
                <w:sz w:val="24"/>
              </w:rPr>
              <w:t>-</w:t>
            </w:r>
          </w:p>
        </w:tc>
        <w:tc>
          <w:tcPr>
            <w:tcW w:w="854" w:type="dxa"/>
            <w:gridSpan w:val="4"/>
            <w:vAlign w:val="center"/>
          </w:tcPr>
          <w:p w:rsidR="00326B7E" w:rsidRPr="00D8314A" w:rsidRDefault="00326B7E" w:rsidP="00326B7E">
            <w:pPr>
              <w:spacing w:line="23" w:lineRule="atLeast"/>
              <w:ind w:firstLine="117"/>
              <w:jc w:val="center"/>
              <w:rPr>
                <w:sz w:val="24"/>
              </w:rPr>
            </w:pPr>
            <w:r w:rsidRPr="00D8314A">
              <w:rPr>
                <w:sz w:val="24"/>
              </w:rPr>
              <w:t>+</w:t>
            </w:r>
          </w:p>
        </w:tc>
        <w:tc>
          <w:tcPr>
            <w:tcW w:w="1420" w:type="dxa"/>
            <w:gridSpan w:val="2"/>
            <w:vAlign w:val="center"/>
          </w:tcPr>
          <w:p w:rsidR="00326B7E" w:rsidRPr="00D8314A" w:rsidRDefault="00326B7E" w:rsidP="00326B7E">
            <w:pPr>
              <w:spacing w:line="23" w:lineRule="atLeast"/>
              <w:ind w:firstLine="117"/>
              <w:jc w:val="center"/>
              <w:rPr>
                <w:sz w:val="24"/>
              </w:rPr>
            </w:pPr>
            <w:r w:rsidRPr="00D8314A">
              <w:rPr>
                <w:sz w:val="24"/>
              </w:rPr>
              <w:t>-</w:t>
            </w:r>
          </w:p>
        </w:tc>
        <w:tc>
          <w:tcPr>
            <w:tcW w:w="1137" w:type="dxa"/>
            <w:vAlign w:val="center"/>
          </w:tcPr>
          <w:p w:rsidR="00326B7E" w:rsidRPr="00D8314A" w:rsidRDefault="00326B7E" w:rsidP="00326B7E">
            <w:pPr>
              <w:spacing w:line="23" w:lineRule="atLeast"/>
              <w:ind w:firstLine="117"/>
              <w:jc w:val="center"/>
              <w:rPr>
                <w:sz w:val="24"/>
              </w:rPr>
            </w:pPr>
            <w:r w:rsidRPr="00D8314A">
              <w:rPr>
                <w:sz w:val="24"/>
              </w:rPr>
              <w:t>-</w:t>
            </w:r>
          </w:p>
        </w:tc>
      </w:tr>
      <w:tr w:rsidR="00326B7E" w:rsidRPr="00326B7E" w:rsidTr="00D8314A">
        <w:tblPrEx>
          <w:tblCellMar>
            <w:left w:w="28" w:type="dxa"/>
            <w:right w:w="28" w:type="dxa"/>
          </w:tblCellMar>
        </w:tblPrEx>
        <w:tc>
          <w:tcPr>
            <w:tcW w:w="9643" w:type="dxa"/>
            <w:gridSpan w:val="15"/>
            <w:vAlign w:val="center"/>
          </w:tcPr>
          <w:p w:rsidR="00326B7E" w:rsidRPr="00D8314A" w:rsidRDefault="00326B7E" w:rsidP="00326B7E">
            <w:pPr>
              <w:spacing w:line="23" w:lineRule="atLeast"/>
              <w:ind w:firstLine="117"/>
              <w:jc w:val="center"/>
              <w:rPr>
                <w:sz w:val="24"/>
              </w:rPr>
            </w:pPr>
            <w:r w:rsidRPr="00D8314A">
              <w:rPr>
                <w:sz w:val="24"/>
              </w:rPr>
              <w:t>III. Благоустройство территории</w:t>
            </w:r>
          </w:p>
        </w:tc>
      </w:tr>
      <w:tr w:rsidR="00326B7E" w:rsidRPr="00326B7E" w:rsidTr="00D8314A">
        <w:tblPrEx>
          <w:tblCellMar>
            <w:left w:w="28" w:type="dxa"/>
            <w:right w:w="28" w:type="dxa"/>
          </w:tblCellMar>
        </w:tblPrEx>
        <w:tc>
          <w:tcPr>
            <w:tcW w:w="566" w:type="dxa"/>
            <w:vAlign w:val="center"/>
          </w:tcPr>
          <w:p w:rsidR="00326B7E" w:rsidRPr="00D8314A" w:rsidRDefault="00326B7E" w:rsidP="00326B7E">
            <w:pPr>
              <w:spacing w:line="23" w:lineRule="atLeast"/>
              <w:ind w:firstLine="117"/>
              <w:jc w:val="center"/>
              <w:rPr>
                <w:sz w:val="24"/>
              </w:rPr>
            </w:pPr>
            <w:r w:rsidRPr="00D8314A">
              <w:rPr>
                <w:sz w:val="24"/>
              </w:rPr>
              <w:t>1</w:t>
            </w:r>
          </w:p>
        </w:tc>
        <w:tc>
          <w:tcPr>
            <w:tcW w:w="3974" w:type="dxa"/>
            <w:gridSpan w:val="3"/>
            <w:vAlign w:val="center"/>
          </w:tcPr>
          <w:p w:rsidR="00326B7E" w:rsidRPr="00D8314A" w:rsidRDefault="00326B7E" w:rsidP="00D8314A">
            <w:pPr>
              <w:spacing w:line="23" w:lineRule="atLeast"/>
              <w:rPr>
                <w:sz w:val="24"/>
              </w:rPr>
            </w:pPr>
            <w:r w:rsidRPr="00D8314A">
              <w:rPr>
                <w:sz w:val="24"/>
              </w:rPr>
              <w:t>Создание дорожно-тропиночной сети,  автостоянок, искусственных сооружений</w:t>
            </w:r>
          </w:p>
        </w:tc>
        <w:tc>
          <w:tcPr>
            <w:tcW w:w="851" w:type="dxa"/>
            <w:gridSpan w:val="2"/>
            <w:vAlign w:val="center"/>
          </w:tcPr>
          <w:p w:rsidR="00326B7E" w:rsidRPr="00D8314A" w:rsidRDefault="00326B7E" w:rsidP="00326B7E">
            <w:pPr>
              <w:spacing w:line="23" w:lineRule="atLeast"/>
              <w:ind w:firstLine="117"/>
              <w:jc w:val="center"/>
              <w:rPr>
                <w:sz w:val="24"/>
              </w:rPr>
            </w:pPr>
            <w:r w:rsidRPr="00D8314A">
              <w:rPr>
                <w:sz w:val="24"/>
              </w:rPr>
              <w:t>+</w:t>
            </w:r>
          </w:p>
        </w:tc>
        <w:tc>
          <w:tcPr>
            <w:tcW w:w="850" w:type="dxa"/>
            <w:gridSpan w:val="3"/>
            <w:vAlign w:val="center"/>
          </w:tcPr>
          <w:p w:rsidR="00326B7E" w:rsidRPr="00D8314A" w:rsidRDefault="00326B7E" w:rsidP="00326B7E">
            <w:pPr>
              <w:spacing w:line="23" w:lineRule="atLeast"/>
              <w:ind w:firstLine="117"/>
              <w:jc w:val="center"/>
              <w:rPr>
                <w:sz w:val="24"/>
              </w:rPr>
            </w:pPr>
            <w:r w:rsidRPr="00D8314A">
              <w:rPr>
                <w:sz w:val="24"/>
              </w:rPr>
              <w:t>+</w:t>
            </w:r>
          </w:p>
        </w:tc>
        <w:tc>
          <w:tcPr>
            <w:tcW w:w="851" w:type="dxa"/>
            <w:gridSpan w:val="4"/>
            <w:vAlign w:val="center"/>
          </w:tcPr>
          <w:p w:rsidR="00326B7E" w:rsidRPr="00D8314A" w:rsidRDefault="00326B7E" w:rsidP="00326B7E">
            <w:pPr>
              <w:spacing w:line="23" w:lineRule="atLeast"/>
              <w:ind w:firstLine="117"/>
              <w:jc w:val="center"/>
              <w:rPr>
                <w:sz w:val="24"/>
              </w:rPr>
            </w:pPr>
            <w:r w:rsidRPr="00D8314A">
              <w:rPr>
                <w:sz w:val="24"/>
              </w:rPr>
              <w:t>-</w:t>
            </w:r>
          </w:p>
        </w:tc>
        <w:tc>
          <w:tcPr>
            <w:tcW w:w="1414" w:type="dxa"/>
            <w:vAlign w:val="center"/>
          </w:tcPr>
          <w:p w:rsidR="00326B7E" w:rsidRPr="00D8314A" w:rsidRDefault="00326B7E" w:rsidP="00326B7E">
            <w:pPr>
              <w:spacing w:line="23" w:lineRule="atLeast"/>
              <w:ind w:firstLine="117"/>
              <w:jc w:val="center"/>
              <w:rPr>
                <w:sz w:val="24"/>
              </w:rPr>
            </w:pPr>
            <w:r w:rsidRPr="00D8314A">
              <w:rPr>
                <w:sz w:val="24"/>
              </w:rPr>
              <w:t>+</w:t>
            </w:r>
          </w:p>
        </w:tc>
        <w:tc>
          <w:tcPr>
            <w:tcW w:w="1137" w:type="dxa"/>
            <w:vAlign w:val="center"/>
          </w:tcPr>
          <w:p w:rsidR="00326B7E" w:rsidRPr="00D8314A" w:rsidRDefault="00326B7E" w:rsidP="00326B7E">
            <w:pPr>
              <w:spacing w:line="23" w:lineRule="atLeast"/>
              <w:ind w:firstLine="117"/>
              <w:jc w:val="center"/>
              <w:rPr>
                <w:sz w:val="24"/>
              </w:rPr>
            </w:pPr>
            <w:r w:rsidRPr="00D8314A">
              <w:rPr>
                <w:sz w:val="24"/>
              </w:rPr>
              <w:t>+</w:t>
            </w:r>
          </w:p>
        </w:tc>
      </w:tr>
      <w:tr w:rsidR="00326B7E" w:rsidRPr="00326B7E" w:rsidTr="00D8314A">
        <w:tblPrEx>
          <w:tblCellMar>
            <w:left w:w="28" w:type="dxa"/>
            <w:right w:w="28" w:type="dxa"/>
          </w:tblCellMar>
        </w:tblPrEx>
        <w:tc>
          <w:tcPr>
            <w:tcW w:w="566" w:type="dxa"/>
            <w:vAlign w:val="center"/>
          </w:tcPr>
          <w:p w:rsidR="00326B7E" w:rsidRPr="00D8314A" w:rsidRDefault="00326B7E" w:rsidP="00326B7E">
            <w:pPr>
              <w:spacing w:line="23" w:lineRule="atLeast"/>
              <w:ind w:firstLine="117"/>
              <w:jc w:val="center"/>
              <w:rPr>
                <w:sz w:val="24"/>
              </w:rPr>
            </w:pPr>
            <w:r w:rsidRPr="00D8314A">
              <w:rPr>
                <w:sz w:val="24"/>
              </w:rPr>
              <w:t>2</w:t>
            </w:r>
          </w:p>
        </w:tc>
        <w:tc>
          <w:tcPr>
            <w:tcW w:w="3974" w:type="dxa"/>
            <w:gridSpan w:val="3"/>
            <w:vAlign w:val="center"/>
          </w:tcPr>
          <w:p w:rsidR="00326B7E" w:rsidRPr="00D8314A" w:rsidRDefault="00326B7E" w:rsidP="00326B7E">
            <w:pPr>
              <w:spacing w:line="23" w:lineRule="atLeast"/>
              <w:rPr>
                <w:sz w:val="24"/>
              </w:rPr>
            </w:pPr>
            <w:r w:rsidRPr="00D8314A">
              <w:rPr>
                <w:sz w:val="24"/>
              </w:rPr>
              <w:t>Создание рекреационных маршрутов</w:t>
            </w:r>
          </w:p>
        </w:tc>
        <w:tc>
          <w:tcPr>
            <w:tcW w:w="851" w:type="dxa"/>
            <w:gridSpan w:val="2"/>
            <w:vAlign w:val="center"/>
          </w:tcPr>
          <w:p w:rsidR="00326B7E" w:rsidRPr="00D8314A" w:rsidRDefault="00326B7E" w:rsidP="00326B7E">
            <w:pPr>
              <w:spacing w:line="23" w:lineRule="atLeast"/>
              <w:ind w:firstLine="117"/>
              <w:jc w:val="center"/>
              <w:rPr>
                <w:sz w:val="24"/>
              </w:rPr>
            </w:pPr>
            <w:r w:rsidRPr="00D8314A">
              <w:rPr>
                <w:sz w:val="24"/>
              </w:rPr>
              <w:t>+</w:t>
            </w:r>
          </w:p>
        </w:tc>
        <w:tc>
          <w:tcPr>
            <w:tcW w:w="850" w:type="dxa"/>
            <w:gridSpan w:val="3"/>
            <w:vAlign w:val="center"/>
          </w:tcPr>
          <w:p w:rsidR="00326B7E" w:rsidRPr="00D8314A" w:rsidRDefault="00326B7E" w:rsidP="00326B7E">
            <w:pPr>
              <w:spacing w:line="23" w:lineRule="atLeast"/>
              <w:ind w:firstLine="117"/>
              <w:jc w:val="center"/>
              <w:rPr>
                <w:sz w:val="24"/>
              </w:rPr>
            </w:pPr>
            <w:r w:rsidRPr="00D8314A">
              <w:rPr>
                <w:sz w:val="24"/>
              </w:rPr>
              <w:t>+</w:t>
            </w:r>
          </w:p>
        </w:tc>
        <w:tc>
          <w:tcPr>
            <w:tcW w:w="851" w:type="dxa"/>
            <w:gridSpan w:val="4"/>
            <w:vAlign w:val="center"/>
          </w:tcPr>
          <w:p w:rsidR="00326B7E" w:rsidRPr="00D8314A" w:rsidRDefault="00326B7E" w:rsidP="00326B7E">
            <w:pPr>
              <w:spacing w:line="23" w:lineRule="atLeast"/>
              <w:ind w:firstLine="117"/>
              <w:jc w:val="center"/>
              <w:rPr>
                <w:sz w:val="24"/>
              </w:rPr>
            </w:pPr>
            <w:r w:rsidRPr="00D8314A">
              <w:rPr>
                <w:sz w:val="24"/>
              </w:rPr>
              <w:t>-</w:t>
            </w:r>
          </w:p>
        </w:tc>
        <w:tc>
          <w:tcPr>
            <w:tcW w:w="1414" w:type="dxa"/>
            <w:vAlign w:val="center"/>
          </w:tcPr>
          <w:p w:rsidR="00326B7E" w:rsidRPr="00D8314A" w:rsidRDefault="00326B7E" w:rsidP="00326B7E">
            <w:pPr>
              <w:spacing w:line="23" w:lineRule="atLeast"/>
              <w:ind w:firstLine="117"/>
              <w:jc w:val="center"/>
              <w:rPr>
                <w:sz w:val="24"/>
              </w:rPr>
            </w:pPr>
            <w:r w:rsidRPr="00D8314A">
              <w:rPr>
                <w:sz w:val="24"/>
              </w:rPr>
              <w:t>-</w:t>
            </w:r>
          </w:p>
        </w:tc>
        <w:tc>
          <w:tcPr>
            <w:tcW w:w="1137" w:type="dxa"/>
            <w:vAlign w:val="center"/>
          </w:tcPr>
          <w:p w:rsidR="00326B7E" w:rsidRPr="00D8314A" w:rsidRDefault="00326B7E" w:rsidP="00326B7E">
            <w:pPr>
              <w:spacing w:line="23" w:lineRule="atLeast"/>
              <w:ind w:firstLine="117"/>
              <w:jc w:val="center"/>
              <w:rPr>
                <w:sz w:val="24"/>
              </w:rPr>
            </w:pPr>
            <w:r w:rsidRPr="00D8314A">
              <w:rPr>
                <w:sz w:val="24"/>
              </w:rPr>
              <w:t>-</w:t>
            </w:r>
          </w:p>
        </w:tc>
      </w:tr>
      <w:tr w:rsidR="00326B7E" w:rsidRPr="00326B7E" w:rsidTr="00D8314A">
        <w:tblPrEx>
          <w:tblCellMar>
            <w:left w:w="28" w:type="dxa"/>
            <w:right w:w="28" w:type="dxa"/>
          </w:tblCellMar>
        </w:tblPrEx>
        <w:tc>
          <w:tcPr>
            <w:tcW w:w="566" w:type="dxa"/>
            <w:vAlign w:val="center"/>
          </w:tcPr>
          <w:p w:rsidR="00326B7E" w:rsidRPr="00D8314A" w:rsidRDefault="00326B7E" w:rsidP="00326B7E">
            <w:pPr>
              <w:spacing w:line="23" w:lineRule="atLeast"/>
              <w:ind w:firstLine="117"/>
              <w:jc w:val="center"/>
              <w:rPr>
                <w:sz w:val="24"/>
              </w:rPr>
            </w:pPr>
            <w:r w:rsidRPr="00D8314A">
              <w:rPr>
                <w:sz w:val="24"/>
              </w:rPr>
              <w:t>3</w:t>
            </w:r>
          </w:p>
        </w:tc>
        <w:tc>
          <w:tcPr>
            <w:tcW w:w="3974" w:type="dxa"/>
            <w:gridSpan w:val="3"/>
            <w:vAlign w:val="center"/>
          </w:tcPr>
          <w:p w:rsidR="00326B7E" w:rsidRPr="00D8314A" w:rsidRDefault="00326B7E" w:rsidP="00326B7E">
            <w:pPr>
              <w:spacing w:line="23" w:lineRule="atLeast"/>
              <w:rPr>
                <w:sz w:val="24"/>
              </w:rPr>
            </w:pPr>
            <w:r w:rsidRPr="00D8314A">
              <w:rPr>
                <w:sz w:val="24"/>
              </w:rPr>
              <w:t>Создание  видовых точек и смотровых площадок</w:t>
            </w:r>
          </w:p>
        </w:tc>
        <w:tc>
          <w:tcPr>
            <w:tcW w:w="851" w:type="dxa"/>
            <w:gridSpan w:val="2"/>
            <w:vAlign w:val="center"/>
          </w:tcPr>
          <w:p w:rsidR="00326B7E" w:rsidRPr="00D8314A" w:rsidRDefault="00326B7E" w:rsidP="00326B7E">
            <w:pPr>
              <w:spacing w:line="23" w:lineRule="atLeast"/>
              <w:ind w:firstLine="117"/>
              <w:jc w:val="center"/>
              <w:rPr>
                <w:sz w:val="24"/>
              </w:rPr>
            </w:pPr>
            <w:r w:rsidRPr="00D8314A">
              <w:rPr>
                <w:sz w:val="24"/>
              </w:rPr>
              <w:t>+</w:t>
            </w:r>
          </w:p>
        </w:tc>
        <w:tc>
          <w:tcPr>
            <w:tcW w:w="850" w:type="dxa"/>
            <w:gridSpan w:val="3"/>
            <w:vAlign w:val="center"/>
          </w:tcPr>
          <w:p w:rsidR="00326B7E" w:rsidRPr="00D8314A" w:rsidRDefault="00326B7E" w:rsidP="00326B7E">
            <w:pPr>
              <w:spacing w:line="23" w:lineRule="atLeast"/>
              <w:ind w:firstLine="117"/>
              <w:jc w:val="center"/>
              <w:rPr>
                <w:sz w:val="24"/>
              </w:rPr>
            </w:pPr>
            <w:r w:rsidRPr="00D8314A">
              <w:rPr>
                <w:sz w:val="24"/>
              </w:rPr>
              <w:t>+</w:t>
            </w:r>
          </w:p>
        </w:tc>
        <w:tc>
          <w:tcPr>
            <w:tcW w:w="851" w:type="dxa"/>
            <w:gridSpan w:val="4"/>
            <w:vAlign w:val="center"/>
          </w:tcPr>
          <w:p w:rsidR="00326B7E" w:rsidRPr="00D8314A" w:rsidRDefault="00326B7E" w:rsidP="00326B7E">
            <w:pPr>
              <w:spacing w:line="23" w:lineRule="atLeast"/>
              <w:ind w:firstLine="117"/>
              <w:jc w:val="center"/>
              <w:rPr>
                <w:sz w:val="24"/>
              </w:rPr>
            </w:pPr>
            <w:r w:rsidRPr="00D8314A">
              <w:rPr>
                <w:sz w:val="24"/>
              </w:rPr>
              <w:t>-</w:t>
            </w:r>
          </w:p>
        </w:tc>
        <w:tc>
          <w:tcPr>
            <w:tcW w:w="1414" w:type="dxa"/>
            <w:vAlign w:val="center"/>
          </w:tcPr>
          <w:p w:rsidR="00326B7E" w:rsidRPr="00D8314A" w:rsidRDefault="00326B7E" w:rsidP="00326B7E">
            <w:pPr>
              <w:spacing w:line="23" w:lineRule="atLeast"/>
              <w:ind w:firstLine="117"/>
              <w:jc w:val="center"/>
              <w:rPr>
                <w:sz w:val="24"/>
              </w:rPr>
            </w:pPr>
            <w:r w:rsidRPr="00D8314A">
              <w:rPr>
                <w:sz w:val="24"/>
              </w:rPr>
              <w:t>+</w:t>
            </w:r>
          </w:p>
        </w:tc>
        <w:tc>
          <w:tcPr>
            <w:tcW w:w="1137" w:type="dxa"/>
            <w:vAlign w:val="center"/>
          </w:tcPr>
          <w:p w:rsidR="00326B7E" w:rsidRPr="00D8314A" w:rsidRDefault="00326B7E" w:rsidP="00326B7E">
            <w:pPr>
              <w:spacing w:line="23" w:lineRule="atLeast"/>
              <w:ind w:firstLine="117"/>
              <w:jc w:val="center"/>
              <w:rPr>
                <w:sz w:val="24"/>
              </w:rPr>
            </w:pPr>
            <w:r w:rsidRPr="00D8314A">
              <w:rPr>
                <w:sz w:val="24"/>
              </w:rPr>
              <w:t>-</w:t>
            </w:r>
          </w:p>
        </w:tc>
      </w:tr>
      <w:tr w:rsidR="00326B7E" w:rsidRPr="00326B7E" w:rsidTr="00D8314A">
        <w:tblPrEx>
          <w:tblCellMar>
            <w:left w:w="28" w:type="dxa"/>
            <w:right w:w="28" w:type="dxa"/>
          </w:tblCellMar>
        </w:tblPrEx>
        <w:tc>
          <w:tcPr>
            <w:tcW w:w="566" w:type="dxa"/>
            <w:vAlign w:val="center"/>
          </w:tcPr>
          <w:p w:rsidR="00326B7E" w:rsidRPr="00D8314A" w:rsidRDefault="00326B7E" w:rsidP="00326B7E">
            <w:pPr>
              <w:spacing w:line="23" w:lineRule="atLeast"/>
              <w:ind w:firstLine="117"/>
              <w:jc w:val="center"/>
              <w:rPr>
                <w:sz w:val="24"/>
              </w:rPr>
            </w:pPr>
            <w:r w:rsidRPr="00D8314A">
              <w:rPr>
                <w:sz w:val="24"/>
              </w:rPr>
              <w:lastRenderedPageBreak/>
              <w:t>4</w:t>
            </w:r>
          </w:p>
        </w:tc>
        <w:tc>
          <w:tcPr>
            <w:tcW w:w="3974" w:type="dxa"/>
            <w:gridSpan w:val="3"/>
            <w:vAlign w:val="center"/>
          </w:tcPr>
          <w:p w:rsidR="00326B7E" w:rsidRPr="00D8314A" w:rsidRDefault="00326B7E" w:rsidP="00326B7E">
            <w:pPr>
              <w:spacing w:line="23" w:lineRule="atLeast"/>
              <w:rPr>
                <w:sz w:val="24"/>
              </w:rPr>
            </w:pPr>
            <w:r w:rsidRPr="00D8314A">
              <w:rPr>
                <w:sz w:val="24"/>
              </w:rPr>
              <w:t>Создание  и оборудование  площадок отдыха</w:t>
            </w:r>
          </w:p>
        </w:tc>
        <w:tc>
          <w:tcPr>
            <w:tcW w:w="851" w:type="dxa"/>
            <w:gridSpan w:val="2"/>
            <w:vAlign w:val="center"/>
          </w:tcPr>
          <w:p w:rsidR="00326B7E" w:rsidRPr="00D8314A" w:rsidRDefault="00326B7E" w:rsidP="00326B7E">
            <w:pPr>
              <w:spacing w:line="23" w:lineRule="atLeast"/>
              <w:ind w:firstLine="117"/>
              <w:jc w:val="center"/>
              <w:rPr>
                <w:sz w:val="24"/>
              </w:rPr>
            </w:pPr>
            <w:r w:rsidRPr="00D8314A">
              <w:rPr>
                <w:sz w:val="24"/>
              </w:rPr>
              <w:t>+</w:t>
            </w:r>
          </w:p>
        </w:tc>
        <w:tc>
          <w:tcPr>
            <w:tcW w:w="850" w:type="dxa"/>
            <w:gridSpan w:val="3"/>
            <w:vAlign w:val="center"/>
          </w:tcPr>
          <w:p w:rsidR="00326B7E" w:rsidRPr="00D8314A" w:rsidRDefault="00326B7E" w:rsidP="00326B7E">
            <w:pPr>
              <w:spacing w:line="23" w:lineRule="atLeast"/>
              <w:ind w:firstLine="117"/>
              <w:jc w:val="center"/>
              <w:rPr>
                <w:sz w:val="24"/>
              </w:rPr>
            </w:pPr>
            <w:r w:rsidRPr="00D8314A">
              <w:rPr>
                <w:sz w:val="24"/>
              </w:rPr>
              <w:t>+</w:t>
            </w:r>
          </w:p>
        </w:tc>
        <w:tc>
          <w:tcPr>
            <w:tcW w:w="851" w:type="dxa"/>
            <w:gridSpan w:val="4"/>
            <w:vAlign w:val="center"/>
          </w:tcPr>
          <w:p w:rsidR="00326B7E" w:rsidRPr="00D8314A" w:rsidRDefault="00326B7E" w:rsidP="00326B7E">
            <w:pPr>
              <w:spacing w:line="23" w:lineRule="atLeast"/>
              <w:ind w:firstLine="117"/>
              <w:jc w:val="center"/>
              <w:rPr>
                <w:sz w:val="24"/>
              </w:rPr>
            </w:pPr>
            <w:r w:rsidRPr="00D8314A">
              <w:rPr>
                <w:sz w:val="24"/>
              </w:rPr>
              <w:t>-</w:t>
            </w:r>
          </w:p>
        </w:tc>
        <w:tc>
          <w:tcPr>
            <w:tcW w:w="1414" w:type="dxa"/>
            <w:vAlign w:val="center"/>
          </w:tcPr>
          <w:p w:rsidR="00326B7E" w:rsidRPr="00D8314A" w:rsidRDefault="00326B7E" w:rsidP="00326B7E">
            <w:pPr>
              <w:spacing w:line="23" w:lineRule="atLeast"/>
              <w:ind w:firstLine="117"/>
              <w:jc w:val="center"/>
              <w:rPr>
                <w:sz w:val="24"/>
              </w:rPr>
            </w:pPr>
            <w:r w:rsidRPr="00D8314A">
              <w:rPr>
                <w:sz w:val="24"/>
              </w:rPr>
              <w:t>+</w:t>
            </w:r>
          </w:p>
        </w:tc>
        <w:tc>
          <w:tcPr>
            <w:tcW w:w="1137" w:type="dxa"/>
            <w:vAlign w:val="center"/>
          </w:tcPr>
          <w:p w:rsidR="00326B7E" w:rsidRPr="00D8314A" w:rsidRDefault="00326B7E" w:rsidP="00326B7E">
            <w:pPr>
              <w:spacing w:line="23" w:lineRule="atLeast"/>
              <w:ind w:firstLine="117"/>
              <w:jc w:val="center"/>
              <w:rPr>
                <w:sz w:val="24"/>
              </w:rPr>
            </w:pPr>
            <w:r w:rsidRPr="00D8314A">
              <w:rPr>
                <w:sz w:val="24"/>
              </w:rPr>
              <w:t>-</w:t>
            </w:r>
          </w:p>
        </w:tc>
      </w:tr>
      <w:tr w:rsidR="00326B7E" w:rsidRPr="00326B7E" w:rsidTr="00D8314A">
        <w:tblPrEx>
          <w:tblCellMar>
            <w:left w:w="28" w:type="dxa"/>
            <w:right w:w="28" w:type="dxa"/>
          </w:tblCellMar>
        </w:tblPrEx>
        <w:tc>
          <w:tcPr>
            <w:tcW w:w="566" w:type="dxa"/>
            <w:vAlign w:val="center"/>
          </w:tcPr>
          <w:p w:rsidR="00326B7E" w:rsidRPr="00D8314A" w:rsidRDefault="00326B7E" w:rsidP="00326B7E">
            <w:pPr>
              <w:spacing w:line="23" w:lineRule="atLeast"/>
              <w:ind w:firstLine="117"/>
              <w:jc w:val="center"/>
              <w:rPr>
                <w:sz w:val="24"/>
              </w:rPr>
            </w:pPr>
            <w:r w:rsidRPr="00D8314A">
              <w:rPr>
                <w:sz w:val="24"/>
              </w:rPr>
              <w:t>2</w:t>
            </w:r>
          </w:p>
        </w:tc>
        <w:tc>
          <w:tcPr>
            <w:tcW w:w="3974" w:type="dxa"/>
            <w:gridSpan w:val="3"/>
            <w:vAlign w:val="center"/>
          </w:tcPr>
          <w:p w:rsidR="00326B7E" w:rsidRPr="00D8314A" w:rsidRDefault="00326B7E" w:rsidP="00326B7E">
            <w:pPr>
              <w:spacing w:line="23" w:lineRule="atLeast"/>
              <w:rPr>
                <w:sz w:val="24"/>
              </w:rPr>
            </w:pPr>
            <w:r w:rsidRPr="00D8314A">
              <w:rPr>
                <w:sz w:val="24"/>
              </w:rPr>
              <w:t>Создание рекреационных маршрутов</w:t>
            </w:r>
          </w:p>
        </w:tc>
        <w:tc>
          <w:tcPr>
            <w:tcW w:w="851" w:type="dxa"/>
            <w:gridSpan w:val="2"/>
            <w:vAlign w:val="center"/>
          </w:tcPr>
          <w:p w:rsidR="00326B7E" w:rsidRPr="00D8314A" w:rsidRDefault="00326B7E" w:rsidP="00326B7E">
            <w:pPr>
              <w:spacing w:line="23" w:lineRule="atLeast"/>
              <w:ind w:firstLine="117"/>
              <w:jc w:val="center"/>
              <w:rPr>
                <w:sz w:val="24"/>
              </w:rPr>
            </w:pPr>
            <w:r w:rsidRPr="00D8314A">
              <w:rPr>
                <w:sz w:val="24"/>
              </w:rPr>
              <w:t>+</w:t>
            </w:r>
          </w:p>
        </w:tc>
        <w:tc>
          <w:tcPr>
            <w:tcW w:w="850" w:type="dxa"/>
            <w:gridSpan w:val="3"/>
            <w:vAlign w:val="center"/>
          </w:tcPr>
          <w:p w:rsidR="00326B7E" w:rsidRPr="00D8314A" w:rsidRDefault="00326B7E" w:rsidP="00326B7E">
            <w:pPr>
              <w:spacing w:line="23" w:lineRule="atLeast"/>
              <w:ind w:firstLine="117"/>
              <w:jc w:val="center"/>
              <w:rPr>
                <w:sz w:val="24"/>
              </w:rPr>
            </w:pPr>
            <w:r w:rsidRPr="00D8314A">
              <w:rPr>
                <w:sz w:val="24"/>
              </w:rPr>
              <w:t>+</w:t>
            </w:r>
          </w:p>
        </w:tc>
        <w:tc>
          <w:tcPr>
            <w:tcW w:w="851" w:type="dxa"/>
            <w:gridSpan w:val="4"/>
            <w:vAlign w:val="center"/>
          </w:tcPr>
          <w:p w:rsidR="00326B7E" w:rsidRPr="00D8314A" w:rsidRDefault="00326B7E" w:rsidP="00326B7E">
            <w:pPr>
              <w:spacing w:line="23" w:lineRule="atLeast"/>
              <w:ind w:firstLine="117"/>
              <w:jc w:val="center"/>
              <w:rPr>
                <w:sz w:val="24"/>
              </w:rPr>
            </w:pPr>
            <w:r w:rsidRPr="00D8314A">
              <w:rPr>
                <w:sz w:val="24"/>
              </w:rPr>
              <w:t>-</w:t>
            </w:r>
          </w:p>
        </w:tc>
        <w:tc>
          <w:tcPr>
            <w:tcW w:w="1414" w:type="dxa"/>
            <w:vAlign w:val="center"/>
          </w:tcPr>
          <w:p w:rsidR="00326B7E" w:rsidRPr="00D8314A" w:rsidRDefault="00326B7E" w:rsidP="00326B7E">
            <w:pPr>
              <w:spacing w:line="23" w:lineRule="atLeast"/>
              <w:ind w:firstLine="117"/>
              <w:jc w:val="center"/>
              <w:rPr>
                <w:sz w:val="24"/>
              </w:rPr>
            </w:pPr>
            <w:r w:rsidRPr="00D8314A">
              <w:rPr>
                <w:sz w:val="24"/>
              </w:rPr>
              <w:t>-</w:t>
            </w:r>
          </w:p>
        </w:tc>
        <w:tc>
          <w:tcPr>
            <w:tcW w:w="1137" w:type="dxa"/>
            <w:vAlign w:val="center"/>
          </w:tcPr>
          <w:p w:rsidR="00326B7E" w:rsidRPr="00D8314A" w:rsidRDefault="00326B7E" w:rsidP="00326B7E">
            <w:pPr>
              <w:spacing w:line="23" w:lineRule="atLeast"/>
              <w:ind w:firstLine="117"/>
              <w:jc w:val="center"/>
              <w:rPr>
                <w:sz w:val="24"/>
              </w:rPr>
            </w:pPr>
            <w:r w:rsidRPr="00D8314A">
              <w:rPr>
                <w:sz w:val="24"/>
              </w:rPr>
              <w:t>-</w:t>
            </w:r>
          </w:p>
        </w:tc>
      </w:tr>
      <w:tr w:rsidR="00326B7E" w:rsidRPr="00326B7E" w:rsidTr="00D8314A">
        <w:tblPrEx>
          <w:tblCellMar>
            <w:left w:w="28" w:type="dxa"/>
            <w:right w:w="28" w:type="dxa"/>
          </w:tblCellMar>
        </w:tblPrEx>
        <w:tc>
          <w:tcPr>
            <w:tcW w:w="566" w:type="dxa"/>
            <w:vAlign w:val="center"/>
          </w:tcPr>
          <w:p w:rsidR="00326B7E" w:rsidRPr="00D8314A" w:rsidRDefault="00326B7E" w:rsidP="00326B7E">
            <w:pPr>
              <w:spacing w:line="23" w:lineRule="atLeast"/>
              <w:ind w:firstLine="117"/>
              <w:jc w:val="center"/>
              <w:rPr>
                <w:sz w:val="24"/>
              </w:rPr>
            </w:pPr>
            <w:r w:rsidRPr="00D8314A">
              <w:rPr>
                <w:sz w:val="24"/>
              </w:rPr>
              <w:t>3</w:t>
            </w:r>
          </w:p>
        </w:tc>
        <w:tc>
          <w:tcPr>
            <w:tcW w:w="3974" w:type="dxa"/>
            <w:gridSpan w:val="3"/>
            <w:vAlign w:val="center"/>
          </w:tcPr>
          <w:p w:rsidR="00326B7E" w:rsidRPr="00D8314A" w:rsidRDefault="00326B7E" w:rsidP="00326B7E">
            <w:pPr>
              <w:spacing w:line="23" w:lineRule="atLeast"/>
              <w:rPr>
                <w:sz w:val="24"/>
              </w:rPr>
            </w:pPr>
            <w:r w:rsidRPr="00D8314A">
              <w:rPr>
                <w:sz w:val="24"/>
              </w:rPr>
              <w:t>Создание  видовых точек и смотровых площадок</w:t>
            </w:r>
          </w:p>
        </w:tc>
        <w:tc>
          <w:tcPr>
            <w:tcW w:w="851" w:type="dxa"/>
            <w:gridSpan w:val="2"/>
            <w:vAlign w:val="center"/>
          </w:tcPr>
          <w:p w:rsidR="00326B7E" w:rsidRPr="00D8314A" w:rsidRDefault="00326B7E" w:rsidP="00326B7E">
            <w:pPr>
              <w:spacing w:line="23" w:lineRule="atLeast"/>
              <w:ind w:firstLine="117"/>
              <w:jc w:val="center"/>
              <w:rPr>
                <w:sz w:val="24"/>
              </w:rPr>
            </w:pPr>
            <w:r w:rsidRPr="00D8314A">
              <w:rPr>
                <w:sz w:val="24"/>
              </w:rPr>
              <w:t>+</w:t>
            </w:r>
          </w:p>
        </w:tc>
        <w:tc>
          <w:tcPr>
            <w:tcW w:w="850" w:type="dxa"/>
            <w:gridSpan w:val="3"/>
            <w:vAlign w:val="center"/>
          </w:tcPr>
          <w:p w:rsidR="00326B7E" w:rsidRPr="00D8314A" w:rsidRDefault="00326B7E" w:rsidP="00326B7E">
            <w:pPr>
              <w:spacing w:line="23" w:lineRule="atLeast"/>
              <w:ind w:firstLine="117"/>
              <w:jc w:val="center"/>
              <w:rPr>
                <w:sz w:val="24"/>
              </w:rPr>
            </w:pPr>
            <w:r w:rsidRPr="00D8314A">
              <w:rPr>
                <w:sz w:val="24"/>
              </w:rPr>
              <w:t>+</w:t>
            </w:r>
          </w:p>
        </w:tc>
        <w:tc>
          <w:tcPr>
            <w:tcW w:w="851" w:type="dxa"/>
            <w:gridSpan w:val="4"/>
            <w:vAlign w:val="center"/>
          </w:tcPr>
          <w:p w:rsidR="00326B7E" w:rsidRPr="00D8314A" w:rsidRDefault="00326B7E" w:rsidP="00326B7E">
            <w:pPr>
              <w:spacing w:line="23" w:lineRule="atLeast"/>
              <w:ind w:firstLine="117"/>
              <w:jc w:val="center"/>
              <w:rPr>
                <w:sz w:val="24"/>
              </w:rPr>
            </w:pPr>
            <w:r w:rsidRPr="00D8314A">
              <w:rPr>
                <w:sz w:val="24"/>
              </w:rPr>
              <w:t>-</w:t>
            </w:r>
          </w:p>
        </w:tc>
        <w:tc>
          <w:tcPr>
            <w:tcW w:w="1414" w:type="dxa"/>
            <w:vAlign w:val="center"/>
          </w:tcPr>
          <w:p w:rsidR="00326B7E" w:rsidRPr="00D8314A" w:rsidRDefault="00326B7E" w:rsidP="00326B7E">
            <w:pPr>
              <w:spacing w:line="23" w:lineRule="atLeast"/>
              <w:ind w:firstLine="117"/>
              <w:jc w:val="center"/>
              <w:rPr>
                <w:sz w:val="24"/>
              </w:rPr>
            </w:pPr>
            <w:r w:rsidRPr="00D8314A">
              <w:rPr>
                <w:sz w:val="24"/>
              </w:rPr>
              <w:t>+</w:t>
            </w:r>
          </w:p>
        </w:tc>
        <w:tc>
          <w:tcPr>
            <w:tcW w:w="1137" w:type="dxa"/>
            <w:vAlign w:val="center"/>
          </w:tcPr>
          <w:p w:rsidR="00326B7E" w:rsidRPr="00D8314A" w:rsidRDefault="00326B7E" w:rsidP="00326B7E">
            <w:pPr>
              <w:spacing w:line="23" w:lineRule="atLeast"/>
              <w:ind w:firstLine="117"/>
              <w:jc w:val="center"/>
              <w:rPr>
                <w:sz w:val="24"/>
              </w:rPr>
            </w:pPr>
            <w:r w:rsidRPr="00D8314A">
              <w:rPr>
                <w:sz w:val="24"/>
              </w:rPr>
              <w:t>-</w:t>
            </w:r>
          </w:p>
        </w:tc>
      </w:tr>
      <w:tr w:rsidR="00326B7E" w:rsidRPr="00326B7E" w:rsidTr="00D8314A">
        <w:tblPrEx>
          <w:tblCellMar>
            <w:left w:w="28" w:type="dxa"/>
            <w:right w:w="28" w:type="dxa"/>
          </w:tblCellMar>
        </w:tblPrEx>
        <w:tc>
          <w:tcPr>
            <w:tcW w:w="566" w:type="dxa"/>
            <w:vAlign w:val="center"/>
          </w:tcPr>
          <w:p w:rsidR="00326B7E" w:rsidRPr="00D8314A" w:rsidRDefault="00326B7E" w:rsidP="00326B7E">
            <w:pPr>
              <w:spacing w:line="23" w:lineRule="atLeast"/>
              <w:ind w:firstLine="117"/>
              <w:jc w:val="center"/>
              <w:rPr>
                <w:sz w:val="24"/>
              </w:rPr>
            </w:pPr>
            <w:r w:rsidRPr="00D8314A">
              <w:rPr>
                <w:sz w:val="24"/>
              </w:rPr>
              <w:t>4</w:t>
            </w:r>
          </w:p>
        </w:tc>
        <w:tc>
          <w:tcPr>
            <w:tcW w:w="3974" w:type="dxa"/>
            <w:gridSpan w:val="3"/>
            <w:vAlign w:val="center"/>
          </w:tcPr>
          <w:p w:rsidR="00326B7E" w:rsidRPr="00D8314A" w:rsidRDefault="00326B7E" w:rsidP="00326B7E">
            <w:pPr>
              <w:spacing w:line="23" w:lineRule="atLeast"/>
              <w:rPr>
                <w:sz w:val="24"/>
              </w:rPr>
            </w:pPr>
            <w:r w:rsidRPr="00D8314A">
              <w:rPr>
                <w:sz w:val="24"/>
              </w:rPr>
              <w:t>Создание  и оборудование  площадок отдыха</w:t>
            </w:r>
          </w:p>
        </w:tc>
        <w:tc>
          <w:tcPr>
            <w:tcW w:w="851" w:type="dxa"/>
            <w:gridSpan w:val="2"/>
            <w:vAlign w:val="center"/>
          </w:tcPr>
          <w:p w:rsidR="00326B7E" w:rsidRPr="00D8314A" w:rsidRDefault="00326B7E" w:rsidP="00326B7E">
            <w:pPr>
              <w:spacing w:line="23" w:lineRule="atLeast"/>
              <w:ind w:firstLine="117"/>
              <w:jc w:val="center"/>
              <w:rPr>
                <w:sz w:val="24"/>
              </w:rPr>
            </w:pPr>
            <w:r w:rsidRPr="00D8314A">
              <w:rPr>
                <w:sz w:val="24"/>
              </w:rPr>
              <w:t>+</w:t>
            </w:r>
          </w:p>
        </w:tc>
        <w:tc>
          <w:tcPr>
            <w:tcW w:w="850" w:type="dxa"/>
            <w:gridSpan w:val="3"/>
            <w:vAlign w:val="center"/>
          </w:tcPr>
          <w:p w:rsidR="00326B7E" w:rsidRPr="00D8314A" w:rsidRDefault="00326B7E" w:rsidP="00326B7E">
            <w:pPr>
              <w:spacing w:line="23" w:lineRule="atLeast"/>
              <w:ind w:firstLine="117"/>
              <w:jc w:val="center"/>
              <w:rPr>
                <w:sz w:val="24"/>
              </w:rPr>
            </w:pPr>
            <w:r w:rsidRPr="00D8314A">
              <w:rPr>
                <w:sz w:val="24"/>
              </w:rPr>
              <w:t>+</w:t>
            </w:r>
          </w:p>
        </w:tc>
        <w:tc>
          <w:tcPr>
            <w:tcW w:w="851" w:type="dxa"/>
            <w:gridSpan w:val="4"/>
            <w:vAlign w:val="center"/>
          </w:tcPr>
          <w:p w:rsidR="00326B7E" w:rsidRPr="00D8314A" w:rsidRDefault="00326B7E" w:rsidP="00326B7E">
            <w:pPr>
              <w:spacing w:line="23" w:lineRule="atLeast"/>
              <w:ind w:firstLine="117"/>
              <w:jc w:val="center"/>
              <w:rPr>
                <w:sz w:val="24"/>
              </w:rPr>
            </w:pPr>
            <w:r w:rsidRPr="00D8314A">
              <w:rPr>
                <w:sz w:val="24"/>
              </w:rPr>
              <w:t>-</w:t>
            </w:r>
          </w:p>
        </w:tc>
        <w:tc>
          <w:tcPr>
            <w:tcW w:w="1414" w:type="dxa"/>
            <w:vAlign w:val="center"/>
          </w:tcPr>
          <w:p w:rsidR="00326B7E" w:rsidRPr="00D8314A" w:rsidRDefault="00326B7E" w:rsidP="00326B7E">
            <w:pPr>
              <w:spacing w:line="23" w:lineRule="atLeast"/>
              <w:ind w:firstLine="117"/>
              <w:jc w:val="center"/>
              <w:rPr>
                <w:sz w:val="24"/>
              </w:rPr>
            </w:pPr>
            <w:r w:rsidRPr="00D8314A">
              <w:rPr>
                <w:sz w:val="24"/>
              </w:rPr>
              <w:t>+</w:t>
            </w:r>
          </w:p>
        </w:tc>
        <w:tc>
          <w:tcPr>
            <w:tcW w:w="1137" w:type="dxa"/>
            <w:vAlign w:val="center"/>
          </w:tcPr>
          <w:p w:rsidR="00326B7E" w:rsidRPr="00D8314A" w:rsidRDefault="00326B7E" w:rsidP="00326B7E">
            <w:pPr>
              <w:spacing w:line="23" w:lineRule="atLeast"/>
              <w:ind w:firstLine="117"/>
              <w:jc w:val="center"/>
              <w:rPr>
                <w:sz w:val="24"/>
              </w:rPr>
            </w:pPr>
            <w:r w:rsidRPr="00D8314A">
              <w:rPr>
                <w:sz w:val="24"/>
              </w:rPr>
              <w:t>-</w:t>
            </w:r>
          </w:p>
        </w:tc>
      </w:tr>
      <w:tr w:rsidR="00326B7E" w:rsidRPr="00326B7E" w:rsidTr="00D8314A">
        <w:tblPrEx>
          <w:tblCellMar>
            <w:left w:w="28" w:type="dxa"/>
            <w:right w:w="28" w:type="dxa"/>
          </w:tblCellMar>
        </w:tblPrEx>
        <w:tc>
          <w:tcPr>
            <w:tcW w:w="566" w:type="dxa"/>
            <w:vAlign w:val="center"/>
          </w:tcPr>
          <w:p w:rsidR="00326B7E" w:rsidRPr="00D8314A" w:rsidRDefault="00326B7E" w:rsidP="00326B7E">
            <w:pPr>
              <w:spacing w:line="23" w:lineRule="atLeast"/>
              <w:jc w:val="center"/>
              <w:rPr>
                <w:sz w:val="24"/>
              </w:rPr>
            </w:pPr>
            <w:r w:rsidRPr="00D8314A">
              <w:rPr>
                <w:sz w:val="24"/>
              </w:rPr>
              <w:t>5</w:t>
            </w:r>
          </w:p>
        </w:tc>
        <w:tc>
          <w:tcPr>
            <w:tcW w:w="3974" w:type="dxa"/>
            <w:gridSpan w:val="3"/>
            <w:vAlign w:val="center"/>
          </w:tcPr>
          <w:p w:rsidR="00326B7E" w:rsidRPr="00D8314A" w:rsidRDefault="00326B7E" w:rsidP="00326B7E">
            <w:pPr>
              <w:spacing w:line="23" w:lineRule="atLeast"/>
              <w:rPr>
                <w:sz w:val="24"/>
              </w:rPr>
            </w:pPr>
            <w:r w:rsidRPr="00D8314A">
              <w:rPr>
                <w:sz w:val="24"/>
              </w:rPr>
              <w:t>Строительство и размещение мелких форм архитектуры и лесопаркового  оборудования</w:t>
            </w:r>
          </w:p>
        </w:tc>
        <w:tc>
          <w:tcPr>
            <w:tcW w:w="851" w:type="dxa"/>
            <w:gridSpan w:val="2"/>
            <w:vAlign w:val="center"/>
          </w:tcPr>
          <w:p w:rsidR="00326B7E" w:rsidRPr="00D8314A" w:rsidRDefault="00326B7E" w:rsidP="00326B7E">
            <w:pPr>
              <w:spacing w:line="23" w:lineRule="atLeast"/>
              <w:jc w:val="center"/>
              <w:rPr>
                <w:sz w:val="24"/>
              </w:rPr>
            </w:pPr>
            <w:r w:rsidRPr="00D8314A">
              <w:rPr>
                <w:sz w:val="24"/>
              </w:rPr>
              <w:t>+</w:t>
            </w:r>
          </w:p>
        </w:tc>
        <w:tc>
          <w:tcPr>
            <w:tcW w:w="850" w:type="dxa"/>
            <w:gridSpan w:val="3"/>
            <w:vAlign w:val="center"/>
          </w:tcPr>
          <w:p w:rsidR="00326B7E" w:rsidRPr="00D8314A" w:rsidRDefault="00326B7E" w:rsidP="00326B7E">
            <w:pPr>
              <w:spacing w:line="23" w:lineRule="atLeast"/>
              <w:ind w:hanging="14"/>
              <w:jc w:val="center"/>
              <w:rPr>
                <w:sz w:val="24"/>
              </w:rPr>
            </w:pPr>
            <w:r w:rsidRPr="00D8314A">
              <w:rPr>
                <w:sz w:val="24"/>
              </w:rPr>
              <w:t>+</w:t>
            </w:r>
          </w:p>
        </w:tc>
        <w:tc>
          <w:tcPr>
            <w:tcW w:w="851" w:type="dxa"/>
            <w:gridSpan w:val="4"/>
            <w:vAlign w:val="center"/>
          </w:tcPr>
          <w:p w:rsidR="00326B7E" w:rsidRPr="00D8314A" w:rsidRDefault="00326B7E" w:rsidP="00326B7E">
            <w:pPr>
              <w:spacing w:line="23" w:lineRule="atLeast"/>
              <w:ind w:hanging="14"/>
              <w:jc w:val="center"/>
              <w:rPr>
                <w:sz w:val="24"/>
              </w:rPr>
            </w:pPr>
            <w:r w:rsidRPr="00D8314A">
              <w:rPr>
                <w:sz w:val="24"/>
              </w:rPr>
              <w:t>-</w:t>
            </w:r>
          </w:p>
        </w:tc>
        <w:tc>
          <w:tcPr>
            <w:tcW w:w="1414" w:type="dxa"/>
            <w:vAlign w:val="center"/>
          </w:tcPr>
          <w:p w:rsidR="00326B7E" w:rsidRPr="00D8314A" w:rsidRDefault="00326B7E" w:rsidP="00326B7E">
            <w:pPr>
              <w:spacing w:line="23" w:lineRule="atLeast"/>
              <w:ind w:hanging="14"/>
              <w:jc w:val="center"/>
              <w:rPr>
                <w:sz w:val="24"/>
              </w:rPr>
            </w:pPr>
            <w:r w:rsidRPr="00D8314A">
              <w:rPr>
                <w:sz w:val="24"/>
              </w:rPr>
              <w:t>+</w:t>
            </w:r>
          </w:p>
        </w:tc>
        <w:tc>
          <w:tcPr>
            <w:tcW w:w="1137" w:type="dxa"/>
            <w:vAlign w:val="center"/>
          </w:tcPr>
          <w:p w:rsidR="00326B7E" w:rsidRPr="00D8314A" w:rsidRDefault="00326B7E" w:rsidP="00326B7E">
            <w:pPr>
              <w:spacing w:line="23" w:lineRule="atLeast"/>
              <w:ind w:hanging="14"/>
              <w:jc w:val="center"/>
              <w:rPr>
                <w:sz w:val="24"/>
              </w:rPr>
            </w:pPr>
            <w:r w:rsidRPr="00D8314A">
              <w:rPr>
                <w:sz w:val="24"/>
              </w:rPr>
              <w:t>-</w:t>
            </w:r>
          </w:p>
        </w:tc>
      </w:tr>
      <w:tr w:rsidR="00326B7E" w:rsidRPr="00326B7E" w:rsidTr="00D8314A">
        <w:tblPrEx>
          <w:tblCellMar>
            <w:left w:w="28" w:type="dxa"/>
            <w:right w:w="28" w:type="dxa"/>
          </w:tblCellMar>
        </w:tblPrEx>
        <w:tc>
          <w:tcPr>
            <w:tcW w:w="566" w:type="dxa"/>
            <w:vAlign w:val="center"/>
          </w:tcPr>
          <w:p w:rsidR="00326B7E" w:rsidRPr="00D8314A" w:rsidRDefault="00326B7E" w:rsidP="00326B7E">
            <w:pPr>
              <w:spacing w:line="23" w:lineRule="atLeast"/>
              <w:jc w:val="center"/>
              <w:rPr>
                <w:sz w:val="24"/>
              </w:rPr>
            </w:pPr>
            <w:r w:rsidRPr="00D8314A">
              <w:rPr>
                <w:sz w:val="24"/>
              </w:rPr>
              <w:t>6</w:t>
            </w:r>
          </w:p>
        </w:tc>
        <w:tc>
          <w:tcPr>
            <w:tcW w:w="3974" w:type="dxa"/>
            <w:gridSpan w:val="3"/>
            <w:vAlign w:val="center"/>
          </w:tcPr>
          <w:p w:rsidR="00326B7E" w:rsidRPr="00D8314A" w:rsidRDefault="00326B7E" w:rsidP="00326B7E">
            <w:pPr>
              <w:spacing w:line="23" w:lineRule="atLeast"/>
              <w:rPr>
                <w:sz w:val="24"/>
              </w:rPr>
            </w:pPr>
            <w:r w:rsidRPr="00D8314A">
              <w:rPr>
                <w:sz w:val="24"/>
              </w:rPr>
              <w:t>Визуальная информация</w:t>
            </w:r>
          </w:p>
        </w:tc>
        <w:tc>
          <w:tcPr>
            <w:tcW w:w="851" w:type="dxa"/>
            <w:gridSpan w:val="2"/>
            <w:vAlign w:val="center"/>
          </w:tcPr>
          <w:p w:rsidR="00326B7E" w:rsidRPr="00D8314A" w:rsidRDefault="00326B7E" w:rsidP="00326B7E">
            <w:pPr>
              <w:spacing w:line="23" w:lineRule="atLeast"/>
              <w:jc w:val="center"/>
              <w:rPr>
                <w:sz w:val="24"/>
              </w:rPr>
            </w:pPr>
            <w:r w:rsidRPr="00D8314A">
              <w:rPr>
                <w:sz w:val="24"/>
              </w:rPr>
              <w:t>+</w:t>
            </w:r>
          </w:p>
        </w:tc>
        <w:tc>
          <w:tcPr>
            <w:tcW w:w="850" w:type="dxa"/>
            <w:gridSpan w:val="3"/>
            <w:vAlign w:val="center"/>
          </w:tcPr>
          <w:p w:rsidR="00326B7E" w:rsidRPr="00D8314A" w:rsidRDefault="00326B7E" w:rsidP="00326B7E">
            <w:pPr>
              <w:spacing w:line="23" w:lineRule="atLeast"/>
              <w:jc w:val="center"/>
              <w:rPr>
                <w:sz w:val="24"/>
              </w:rPr>
            </w:pPr>
            <w:r w:rsidRPr="00D8314A">
              <w:rPr>
                <w:sz w:val="24"/>
              </w:rPr>
              <w:t>+</w:t>
            </w:r>
          </w:p>
        </w:tc>
        <w:tc>
          <w:tcPr>
            <w:tcW w:w="851" w:type="dxa"/>
            <w:gridSpan w:val="4"/>
            <w:vAlign w:val="center"/>
          </w:tcPr>
          <w:p w:rsidR="00326B7E" w:rsidRPr="00D8314A" w:rsidRDefault="00326B7E" w:rsidP="00326B7E">
            <w:pPr>
              <w:spacing w:line="23" w:lineRule="atLeast"/>
              <w:jc w:val="center"/>
              <w:rPr>
                <w:sz w:val="24"/>
              </w:rPr>
            </w:pPr>
            <w:r w:rsidRPr="00D8314A">
              <w:rPr>
                <w:sz w:val="24"/>
              </w:rPr>
              <w:t>+</w:t>
            </w:r>
          </w:p>
        </w:tc>
        <w:tc>
          <w:tcPr>
            <w:tcW w:w="1414" w:type="dxa"/>
            <w:vAlign w:val="center"/>
          </w:tcPr>
          <w:p w:rsidR="00326B7E" w:rsidRPr="00D8314A" w:rsidRDefault="00326B7E" w:rsidP="00326B7E">
            <w:pPr>
              <w:spacing w:line="23" w:lineRule="atLeast"/>
              <w:jc w:val="center"/>
              <w:rPr>
                <w:sz w:val="24"/>
              </w:rPr>
            </w:pPr>
            <w:r w:rsidRPr="00D8314A">
              <w:rPr>
                <w:sz w:val="24"/>
              </w:rPr>
              <w:t>+</w:t>
            </w:r>
          </w:p>
        </w:tc>
        <w:tc>
          <w:tcPr>
            <w:tcW w:w="1137" w:type="dxa"/>
            <w:vAlign w:val="center"/>
          </w:tcPr>
          <w:p w:rsidR="00326B7E" w:rsidRPr="00D8314A" w:rsidRDefault="00326B7E" w:rsidP="00326B7E">
            <w:pPr>
              <w:spacing w:line="23" w:lineRule="atLeast"/>
              <w:jc w:val="center"/>
              <w:rPr>
                <w:sz w:val="24"/>
              </w:rPr>
            </w:pPr>
            <w:r w:rsidRPr="00D8314A">
              <w:rPr>
                <w:sz w:val="24"/>
              </w:rPr>
              <w:t>+</w:t>
            </w:r>
          </w:p>
        </w:tc>
      </w:tr>
      <w:tr w:rsidR="00326B7E" w:rsidRPr="00326B7E" w:rsidTr="00D8314A">
        <w:tblPrEx>
          <w:tblCellMar>
            <w:left w:w="28" w:type="dxa"/>
            <w:right w:w="28" w:type="dxa"/>
          </w:tblCellMar>
        </w:tblPrEx>
        <w:tc>
          <w:tcPr>
            <w:tcW w:w="566" w:type="dxa"/>
            <w:vAlign w:val="center"/>
          </w:tcPr>
          <w:p w:rsidR="00326B7E" w:rsidRPr="00D8314A" w:rsidRDefault="00326B7E" w:rsidP="00326B7E">
            <w:pPr>
              <w:spacing w:line="23" w:lineRule="atLeast"/>
              <w:jc w:val="center"/>
              <w:rPr>
                <w:sz w:val="24"/>
              </w:rPr>
            </w:pPr>
            <w:r w:rsidRPr="00D8314A">
              <w:rPr>
                <w:sz w:val="24"/>
              </w:rPr>
              <w:t>7</w:t>
            </w:r>
          </w:p>
        </w:tc>
        <w:tc>
          <w:tcPr>
            <w:tcW w:w="3974" w:type="dxa"/>
            <w:gridSpan w:val="3"/>
            <w:vAlign w:val="center"/>
          </w:tcPr>
          <w:p w:rsidR="00326B7E" w:rsidRPr="00D8314A" w:rsidRDefault="00326B7E" w:rsidP="00326B7E">
            <w:pPr>
              <w:spacing w:line="23" w:lineRule="atLeast"/>
              <w:rPr>
                <w:sz w:val="24"/>
              </w:rPr>
            </w:pPr>
            <w:r w:rsidRPr="00D8314A">
              <w:rPr>
                <w:sz w:val="24"/>
              </w:rPr>
              <w:t>Наглядная агитация</w:t>
            </w:r>
          </w:p>
        </w:tc>
        <w:tc>
          <w:tcPr>
            <w:tcW w:w="851" w:type="dxa"/>
            <w:gridSpan w:val="2"/>
            <w:vAlign w:val="center"/>
          </w:tcPr>
          <w:p w:rsidR="00326B7E" w:rsidRPr="00D8314A" w:rsidRDefault="00326B7E" w:rsidP="00326B7E">
            <w:pPr>
              <w:spacing w:line="23" w:lineRule="atLeast"/>
              <w:jc w:val="center"/>
              <w:rPr>
                <w:sz w:val="24"/>
              </w:rPr>
            </w:pPr>
            <w:r w:rsidRPr="00D8314A">
              <w:rPr>
                <w:sz w:val="24"/>
              </w:rPr>
              <w:t>+</w:t>
            </w:r>
          </w:p>
        </w:tc>
        <w:tc>
          <w:tcPr>
            <w:tcW w:w="850" w:type="dxa"/>
            <w:gridSpan w:val="3"/>
            <w:vAlign w:val="center"/>
          </w:tcPr>
          <w:p w:rsidR="00326B7E" w:rsidRPr="00D8314A" w:rsidRDefault="00326B7E" w:rsidP="00326B7E">
            <w:pPr>
              <w:spacing w:line="23" w:lineRule="atLeast"/>
              <w:jc w:val="center"/>
              <w:rPr>
                <w:sz w:val="24"/>
              </w:rPr>
            </w:pPr>
            <w:r w:rsidRPr="00D8314A">
              <w:rPr>
                <w:sz w:val="24"/>
              </w:rPr>
              <w:t>+</w:t>
            </w:r>
          </w:p>
        </w:tc>
        <w:tc>
          <w:tcPr>
            <w:tcW w:w="851" w:type="dxa"/>
            <w:gridSpan w:val="4"/>
            <w:vAlign w:val="center"/>
          </w:tcPr>
          <w:p w:rsidR="00326B7E" w:rsidRPr="00D8314A" w:rsidRDefault="00326B7E" w:rsidP="00326B7E">
            <w:pPr>
              <w:spacing w:line="23" w:lineRule="atLeast"/>
              <w:jc w:val="center"/>
              <w:rPr>
                <w:sz w:val="24"/>
              </w:rPr>
            </w:pPr>
            <w:r w:rsidRPr="00D8314A">
              <w:rPr>
                <w:sz w:val="24"/>
              </w:rPr>
              <w:t>-</w:t>
            </w:r>
          </w:p>
        </w:tc>
        <w:tc>
          <w:tcPr>
            <w:tcW w:w="1414" w:type="dxa"/>
            <w:vAlign w:val="center"/>
          </w:tcPr>
          <w:p w:rsidR="00326B7E" w:rsidRPr="00D8314A" w:rsidRDefault="00326B7E" w:rsidP="00326B7E">
            <w:pPr>
              <w:spacing w:line="23" w:lineRule="atLeast"/>
              <w:jc w:val="center"/>
              <w:rPr>
                <w:sz w:val="24"/>
              </w:rPr>
            </w:pPr>
            <w:r w:rsidRPr="00D8314A">
              <w:rPr>
                <w:sz w:val="24"/>
              </w:rPr>
              <w:t>+</w:t>
            </w:r>
          </w:p>
        </w:tc>
        <w:tc>
          <w:tcPr>
            <w:tcW w:w="1137" w:type="dxa"/>
            <w:vAlign w:val="center"/>
          </w:tcPr>
          <w:p w:rsidR="00326B7E" w:rsidRPr="00D8314A" w:rsidRDefault="00326B7E" w:rsidP="00326B7E">
            <w:pPr>
              <w:spacing w:line="23" w:lineRule="atLeast"/>
              <w:jc w:val="center"/>
              <w:rPr>
                <w:sz w:val="24"/>
              </w:rPr>
            </w:pPr>
            <w:r w:rsidRPr="00D8314A">
              <w:rPr>
                <w:sz w:val="24"/>
              </w:rPr>
              <w:t>+</w:t>
            </w:r>
          </w:p>
        </w:tc>
      </w:tr>
      <w:tr w:rsidR="00326B7E" w:rsidRPr="00326B7E" w:rsidTr="00D8314A">
        <w:tblPrEx>
          <w:tblCellMar>
            <w:left w:w="28" w:type="dxa"/>
            <w:right w:w="28" w:type="dxa"/>
          </w:tblCellMar>
        </w:tblPrEx>
        <w:tc>
          <w:tcPr>
            <w:tcW w:w="566" w:type="dxa"/>
            <w:vAlign w:val="center"/>
          </w:tcPr>
          <w:p w:rsidR="00326B7E" w:rsidRPr="00D8314A" w:rsidRDefault="00326B7E" w:rsidP="00326B7E">
            <w:pPr>
              <w:spacing w:line="23" w:lineRule="atLeast"/>
              <w:jc w:val="center"/>
              <w:rPr>
                <w:sz w:val="24"/>
              </w:rPr>
            </w:pPr>
            <w:r w:rsidRPr="00D8314A">
              <w:rPr>
                <w:sz w:val="24"/>
              </w:rPr>
              <w:t>8</w:t>
            </w:r>
          </w:p>
        </w:tc>
        <w:tc>
          <w:tcPr>
            <w:tcW w:w="3974" w:type="dxa"/>
            <w:gridSpan w:val="3"/>
            <w:vAlign w:val="center"/>
          </w:tcPr>
          <w:p w:rsidR="00326B7E" w:rsidRPr="00D8314A" w:rsidRDefault="00326B7E" w:rsidP="00326B7E">
            <w:pPr>
              <w:spacing w:line="23" w:lineRule="atLeast"/>
              <w:rPr>
                <w:sz w:val="24"/>
              </w:rPr>
            </w:pPr>
            <w:r w:rsidRPr="00D8314A">
              <w:rPr>
                <w:sz w:val="24"/>
              </w:rPr>
              <w:t>Устройство  и оборудование мест стационарного отдыха летнего типа с ночлегом</w:t>
            </w:r>
          </w:p>
        </w:tc>
        <w:tc>
          <w:tcPr>
            <w:tcW w:w="851" w:type="dxa"/>
            <w:gridSpan w:val="2"/>
            <w:vAlign w:val="center"/>
          </w:tcPr>
          <w:p w:rsidR="00326B7E" w:rsidRPr="00D8314A" w:rsidRDefault="00326B7E" w:rsidP="00326B7E">
            <w:pPr>
              <w:spacing w:line="23" w:lineRule="atLeast"/>
              <w:jc w:val="center"/>
              <w:rPr>
                <w:sz w:val="24"/>
              </w:rPr>
            </w:pPr>
            <w:r w:rsidRPr="00D8314A">
              <w:rPr>
                <w:sz w:val="24"/>
              </w:rPr>
              <w:t>+</w:t>
            </w:r>
          </w:p>
        </w:tc>
        <w:tc>
          <w:tcPr>
            <w:tcW w:w="850" w:type="dxa"/>
            <w:gridSpan w:val="3"/>
            <w:vAlign w:val="center"/>
          </w:tcPr>
          <w:p w:rsidR="00326B7E" w:rsidRPr="00D8314A" w:rsidRDefault="00326B7E" w:rsidP="00326B7E">
            <w:pPr>
              <w:spacing w:line="23" w:lineRule="atLeast"/>
              <w:jc w:val="center"/>
              <w:rPr>
                <w:sz w:val="24"/>
              </w:rPr>
            </w:pPr>
            <w:r w:rsidRPr="00D8314A">
              <w:rPr>
                <w:sz w:val="24"/>
              </w:rPr>
              <w:t>-</w:t>
            </w:r>
          </w:p>
        </w:tc>
        <w:tc>
          <w:tcPr>
            <w:tcW w:w="851" w:type="dxa"/>
            <w:gridSpan w:val="4"/>
            <w:vAlign w:val="center"/>
          </w:tcPr>
          <w:p w:rsidR="00326B7E" w:rsidRPr="00D8314A" w:rsidRDefault="00326B7E" w:rsidP="00326B7E">
            <w:pPr>
              <w:spacing w:line="23" w:lineRule="atLeast"/>
              <w:jc w:val="center"/>
              <w:rPr>
                <w:sz w:val="24"/>
              </w:rPr>
            </w:pPr>
            <w:r w:rsidRPr="00D8314A">
              <w:rPr>
                <w:sz w:val="24"/>
              </w:rPr>
              <w:t>-</w:t>
            </w:r>
          </w:p>
        </w:tc>
        <w:tc>
          <w:tcPr>
            <w:tcW w:w="1414" w:type="dxa"/>
            <w:vAlign w:val="center"/>
          </w:tcPr>
          <w:p w:rsidR="00326B7E" w:rsidRPr="00D8314A" w:rsidRDefault="00326B7E" w:rsidP="00326B7E">
            <w:pPr>
              <w:spacing w:line="23" w:lineRule="atLeast"/>
              <w:jc w:val="center"/>
              <w:rPr>
                <w:sz w:val="24"/>
              </w:rPr>
            </w:pPr>
            <w:r w:rsidRPr="00D8314A">
              <w:rPr>
                <w:sz w:val="24"/>
              </w:rPr>
              <w:t>-</w:t>
            </w:r>
          </w:p>
        </w:tc>
        <w:tc>
          <w:tcPr>
            <w:tcW w:w="1137" w:type="dxa"/>
            <w:vAlign w:val="center"/>
          </w:tcPr>
          <w:p w:rsidR="00326B7E" w:rsidRPr="00D8314A" w:rsidRDefault="00326B7E" w:rsidP="00326B7E">
            <w:pPr>
              <w:spacing w:line="23" w:lineRule="atLeast"/>
              <w:jc w:val="center"/>
              <w:rPr>
                <w:sz w:val="24"/>
              </w:rPr>
            </w:pPr>
            <w:r w:rsidRPr="00D8314A">
              <w:rPr>
                <w:sz w:val="24"/>
              </w:rPr>
              <w:t>-</w:t>
            </w:r>
          </w:p>
        </w:tc>
      </w:tr>
      <w:tr w:rsidR="00326B7E" w:rsidRPr="00326B7E" w:rsidTr="00D8314A">
        <w:tblPrEx>
          <w:tblCellMar>
            <w:left w:w="28" w:type="dxa"/>
            <w:right w:w="28" w:type="dxa"/>
          </w:tblCellMar>
        </w:tblPrEx>
        <w:tc>
          <w:tcPr>
            <w:tcW w:w="566" w:type="dxa"/>
            <w:vAlign w:val="center"/>
          </w:tcPr>
          <w:p w:rsidR="00326B7E" w:rsidRPr="00D8314A" w:rsidRDefault="00326B7E" w:rsidP="00326B7E">
            <w:pPr>
              <w:spacing w:line="23" w:lineRule="atLeast"/>
              <w:jc w:val="center"/>
              <w:rPr>
                <w:sz w:val="24"/>
              </w:rPr>
            </w:pPr>
            <w:r w:rsidRPr="00D8314A">
              <w:rPr>
                <w:sz w:val="24"/>
              </w:rPr>
              <w:t>9</w:t>
            </w:r>
          </w:p>
        </w:tc>
        <w:tc>
          <w:tcPr>
            <w:tcW w:w="3974" w:type="dxa"/>
            <w:gridSpan w:val="3"/>
            <w:vAlign w:val="center"/>
          </w:tcPr>
          <w:p w:rsidR="00326B7E" w:rsidRPr="00D8314A" w:rsidRDefault="00326B7E" w:rsidP="00326B7E">
            <w:pPr>
              <w:spacing w:line="23" w:lineRule="atLeast"/>
              <w:rPr>
                <w:sz w:val="24"/>
              </w:rPr>
            </w:pPr>
            <w:r w:rsidRPr="00D8314A">
              <w:rPr>
                <w:sz w:val="24"/>
              </w:rPr>
              <w:t>Уход за объектами благоустройства, их ремонт</w:t>
            </w:r>
          </w:p>
        </w:tc>
        <w:tc>
          <w:tcPr>
            <w:tcW w:w="851" w:type="dxa"/>
            <w:gridSpan w:val="2"/>
            <w:vAlign w:val="center"/>
          </w:tcPr>
          <w:p w:rsidR="00326B7E" w:rsidRPr="00D8314A" w:rsidRDefault="00326B7E" w:rsidP="00326B7E">
            <w:pPr>
              <w:spacing w:line="23" w:lineRule="atLeast"/>
              <w:jc w:val="center"/>
              <w:rPr>
                <w:sz w:val="24"/>
              </w:rPr>
            </w:pPr>
            <w:r w:rsidRPr="00D8314A">
              <w:rPr>
                <w:sz w:val="24"/>
              </w:rPr>
              <w:t>+</w:t>
            </w:r>
          </w:p>
        </w:tc>
        <w:tc>
          <w:tcPr>
            <w:tcW w:w="850" w:type="dxa"/>
            <w:gridSpan w:val="3"/>
            <w:vAlign w:val="center"/>
          </w:tcPr>
          <w:p w:rsidR="00326B7E" w:rsidRPr="00D8314A" w:rsidRDefault="00326B7E" w:rsidP="00326B7E">
            <w:pPr>
              <w:spacing w:line="23" w:lineRule="atLeast"/>
              <w:jc w:val="center"/>
              <w:rPr>
                <w:sz w:val="24"/>
              </w:rPr>
            </w:pPr>
            <w:r w:rsidRPr="00D8314A">
              <w:rPr>
                <w:sz w:val="24"/>
              </w:rPr>
              <w:t>+</w:t>
            </w:r>
          </w:p>
        </w:tc>
        <w:tc>
          <w:tcPr>
            <w:tcW w:w="851" w:type="dxa"/>
            <w:gridSpan w:val="4"/>
            <w:vAlign w:val="center"/>
          </w:tcPr>
          <w:p w:rsidR="00326B7E" w:rsidRPr="00D8314A" w:rsidRDefault="00326B7E" w:rsidP="00326B7E">
            <w:pPr>
              <w:spacing w:line="23" w:lineRule="atLeast"/>
              <w:jc w:val="center"/>
              <w:rPr>
                <w:sz w:val="24"/>
              </w:rPr>
            </w:pPr>
            <w:r w:rsidRPr="00D8314A">
              <w:rPr>
                <w:sz w:val="24"/>
              </w:rPr>
              <w:t>+</w:t>
            </w:r>
          </w:p>
        </w:tc>
        <w:tc>
          <w:tcPr>
            <w:tcW w:w="1414" w:type="dxa"/>
            <w:vAlign w:val="center"/>
          </w:tcPr>
          <w:p w:rsidR="00326B7E" w:rsidRPr="00D8314A" w:rsidRDefault="00326B7E" w:rsidP="00326B7E">
            <w:pPr>
              <w:spacing w:line="23" w:lineRule="atLeast"/>
              <w:jc w:val="center"/>
              <w:rPr>
                <w:sz w:val="24"/>
              </w:rPr>
            </w:pPr>
            <w:r w:rsidRPr="00D8314A">
              <w:rPr>
                <w:sz w:val="24"/>
              </w:rPr>
              <w:t>+</w:t>
            </w:r>
          </w:p>
        </w:tc>
        <w:tc>
          <w:tcPr>
            <w:tcW w:w="1137" w:type="dxa"/>
            <w:vAlign w:val="center"/>
          </w:tcPr>
          <w:p w:rsidR="00326B7E" w:rsidRPr="00D8314A" w:rsidRDefault="00326B7E" w:rsidP="00326B7E">
            <w:pPr>
              <w:spacing w:line="23" w:lineRule="atLeast"/>
              <w:jc w:val="center"/>
              <w:rPr>
                <w:sz w:val="24"/>
              </w:rPr>
            </w:pPr>
            <w:r w:rsidRPr="00D8314A">
              <w:rPr>
                <w:sz w:val="24"/>
              </w:rPr>
              <w:t>-</w:t>
            </w:r>
          </w:p>
        </w:tc>
      </w:tr>
      <w:tr w:rsidR="00326B7E" w:rsidRPr="00326B7E" w:rsidTr="00D8314A">
        <w:tblPrEx>
          <w:tblCellMar>
            <w:left w:w="28" w:type="dxa"/>
            <w:right w:w="28" w:type="dxa"/>
          </w:tblCellMar>
        </w:tblPrEx>
        <w:tc>
          <w:tcPr>
            <w:tcW w:w="9643" w:type="dxa"/>
            <w:gridSpan w:val="15"/>
          </w:tcPr>
          <w:p w:rsidR="00326B7E" w:rsidRPr="00D8314A" w:rsidRDefault="00326B7E" w:rsidP="00326B7E">
            <w:pPr>
              <w:spacing w:line="23" w:lineRule="atLeast"/>
              <w:ind w:firstLine="709"/>
              <w:jc w:val="center"/>
              <w:rPr>
                <w:sz w:val="24"/>
              </w:rPr>
            </w:pPr>
            <w:r w:rsidRPr="00D8314A">
              <w:rPr>
                <w:sz w:val="24"/>
              </w:rPr>
              <w:br w:type="page"/>
              <w:t>IV. Лесопользование</w:t>
            </w:r>
          </w:p>
        </w:tc>
      </w:tr>
      <w:tr w:rsidR="00326B7E" w:rsidRPr="00326B7E" w:rsidTr="00D8314A">
        <w:tblPrEx>
          <w:tblCellMar>
            <w:left w:w="28" w:type="dxa"/>
            <w:right w:w="28" w:type="dxa"/>
          </w:tblCellMar>
        </w:tblPrEx>
        <w:tc>
          <w:tcPr>
            <w:tcW w:w="566" w:type="dxa"/>
          </w:tcPr>
          <w:p w:rsidR="00326B7E" w:rsidRPr="00D8314A" w:rsidRDefault="00326B7E" w:rsidP="00326B7E">
            <w:pPr>
              <w:spacing w:line="23" w:lineRule="atLeast"/>
              <w:ind w:firstLine="114"/>
              <w:jc w:val="center"/>
              <w:rPr>
                <w:sz w:val="24"/>
              </w:rPr>
            </w:pPr>
            <w:r w:rsidRPr="00D8314A">
              <w:rPr>
                <w:sz w:val="24"/>
              </w:rPr>
              <w:t>1</w:t>
            </w:r>
          </w:p>
        </w:tc>
        <w:tc>
          <w:tcPr>
            <w:tcW w:w="3935" w:type="dxa"/>
          </w:tcPr>
          <w:p w:rsidR="00326B7E" w:rsidRPr="00D8314A" w:rsidRDefault="00326B7E" w:rsidP="00326B7E">
            <w:pPr>
              <w:spacing w:line="23" w:lineRule="atLeast"/>
              <w:rPr>
                <w:sz w:val="24"/>
              </w:rPr>
            </w:pPr>
            <w:r w:rsidRPr="00D8314A">
              <w:rPr>
                <w:sz w:val="24"/>
              </w:rPr>
              <w:t>Рубки спелых и перестойных насаждений</w:t>
            </w:r>
          </w:p>
        </w:tc>
        <w:tc>
          <w:tcPr>
            <w:tcW w:w="905" w:type="dxa"/>
            <w:gridSpan w:val="5"/>
          </w:tcPr>
          <w:p w:rsidR="00326B7E" w:rsidRPr="00D8314A" w:rsidRDefault="00326B7E" w:rsidP="00326B7E">
            <w:pPr>
              <w:spacing w:line="23" w:lineRule="atLeast"/>
              <w:jc w:val="center"/>
              <w:rPr>
                <w:sz w:val="24"/>
              </w:rPr>
            </w:pPr>
            <w:r w:rsidRPr="00D8314A">
              <w:rPr>
                <w:sz w:val="24"/>
              </w:rPr>
              <w:t>-</w:t>
            </w:r>
          </w:p>
        </w:tc>
        <w:tc>
          <w:tcPr>
            <w:tcW w:w="907" w:type="dxa"/>
            <w:gridSpan w:val="3"/>
          </w:tcPr>
          <w:p w:rsidR="00326B7E" w:rsidRPr="00D8314A" w:rsidRDefault="00326B7E" w:rsidP="00326B7E">
            <w:pPr>
              <w:spacing w:line="23" w:lineRule="atLeast"/>
              <w:jc w:val="center"/>
              <w:rPr>
                <w:sz w:val="24"/>
              </w:rPr>
            </w:pPr>
            <w:r w:rsidRPr="00D8314A">
              <w:rPr>
                <w:sz w:val="24"/>
              </w:rPr>
              <w:t>-</w:t>
            </w:r>
          </w:p>
        </w:tc>
        <w:tc>
          <w:tcPr>
            <w:tcW w:w="779" w:type="dxa"/>
            <w:gridSpan w:val="3"/>
          </w:tcPr>
          <w:p w:rsidR="00326B7E" w:rsidRPr="00D8314A" w:rsidRDefault="00326B7E" w:rsidP="00326B7E">
            <w:pPr>
              <w:spacing w:line="23" w:lineRule="atLeast"/>
              <w:jc w:val="center"/>
              <w:rPr>
                <w:sz w:val="24"/>
              </w:rPr>
            </w:pPr>
            <w:r w:rsidRPr="00D8314A">
              <w:rPr>
                <w:sz w:val="24"/>
              </w:rPr>
              <w:t>-</w:t>
            </w:r>
          </w:p>
        </w:tc>
        <w:tc>
          <w:tcPr>
            <w:tcW w:w="1414" w:type="dxa"/>
          </w:tcPr>
          <w:p w:rsidR="00326B7E" w:rsidRPr="00D8314A" w:rsidRDefault="00326B7E" w:rsidP="00326B7E">
            <w:pPr>
              <w:spacing w:line="23" w:lineRule="atLeast"/>
              <w:jc w:val="center"/>
              <w:rPr>
                <w:sz w:val="24"/>
              </w:rPr>
            </w:pPr>
            <w:r w:rsidRPr="00D8314A">
              <w:rPr>
                <w:sz w:val="24"/>
              </w:rPr>
              <w:t>-</w:t>
            </w:r>
          </w:p>
        </w:tc>
        <w:tc>
          <w:tcPr>
            <w:tcW w:w="1137" w:type="dxa"/>
          </w:tcPr>
          <w:p w:rsidR="00326B7E" w:rsidRPr="00D8314A" w:rsidRDefault="00326B7E" w:rsidP="00326B7E">
            <w:pPr>
              <w:spacing w:line="23" w:lineRule="atLeast"/>
              <w:jc w:val="center"/>
              <w:rPr>
                <w:sz w:val="24"/>
              </w:rPr>
            </w:pPr>
            <w:r w:rsidRPr="00D8314A">
              <w:rPr>
                <w:sz w:val="24"/>
              </w:rPr>
              <w:t>+ (Противоэрозионные леса)</w:t>
            </w:r>
          </w:p>
        </w:tc>
      </w:tr>
      <w:tr w:rsidR="00326B7E" w:rsidRPr="00326B7E" w:rsidTr="00D8314A">
        <w:tblPrEx>
          <w:tblCellMar>
            <w:left w:w="28" w:type="dxa"/>
            <w:right w:w="28" w:type="dxa"/>
          </w:tblCellMar>
        </w:tblPrEx>
        <w:tc>
          <w:tcPr>
            <w:tcW w:w="566" w:type="dxa"/>
          </w:tcPr>
          <w:p w:rsidR="00326B7E" w:rsidRPr="00D8314A" w:rsidRDefault="00326B7E" w:rsidP="00326B7E">
            <w:pPr>
              <w:spacing w:line="23" w:lineRule="atLeast"/>
              <w:ind w:firstLine="114"/>
              <w:jc w:val="center"/>
              <w:rPr>
                <w:sz w:val="24"/>
              </w:rPr>
            </w:pPr>
            <w:r w:rsidRPr="00D8314A">
              <w:rPr>
                <w:sz w:val="24"/>
              </w:rPr>
              <w:t>2</w:t>
            </w:r>
          </w:p>
        </w:tc>
        <w:tc>
          <w:tcPr>
            <w:tcW w:w="3935" w:type="dxa"/>
          </w:tcPr>
          <w:p w:rsidR="00326B7E" w:rsidRPr="00D8314A" w:rsidRDefault="00326B7E" w:rsidP="00326B7E">
            <w:pPr>
              <w:spacing w:line="23" w:lineRule="atLeast"/>
              <w:rPr>
                <w:sz w:val="24"/>
              </w:rPr>
            </w:pPr>
            <w:r w:rsidRPr="00D8314A">
              <w:rPr>
                <w:sz w:val="24"/>
              </w:rPr>
              <w:t>Сенокошение</w:t>
            </w:r>
          </w:p>
        </w:tc>
        <w:tc>
          <w:tcPr>
            <w:tcW w:w="905" w:type="dxa"/>
            <w:gridSpan w:val="5"/>
          </w:tcPr>
          <w:p w:rsidR="00326B7E" w:rsidRPr="00D8314A" w:rsidRDefault="00326B7E" w:rsidP="00326B7E">
            <w:pPr>
              <w:spacing w:line="23" w:lineRule="atLeast"/>
              <w:jc w:val="center"/>
              <w:rPr>
                <w:sz w:val="24"/>
              </w:rPr>
            </w:pPr>
            <w:r w:rsidRPr="00D8314A">
              <w:rPr>
                <w:sz w:val="24"/>
              </w:rPr>
              <w:t>+</w:t>
            </w:r>
          </w:p>
        </w:tc>
        <w:tc>
          <w:tcPr>
            <w:tcW w:w="907" w:type="dxa"/>
            <w:gridSpan w:val="3"/>
          </w:tcPr>
          <w:p w:rsidR="00326B7E" w:rsidRPr="00D8314A" w:rsidRDefault="00326B7E" w:rsidP="00326B7E">
            <w:pPr>
              <w:spacing w:line="23" w:lineRule="atLeast"/>
              <w:jc w:val="center"/>
              <w:rPr>
                <w:sz w:val="24"/>
              </w:rPr>
            </w:pPr>
            <w:r w:rsidRPr="00D8314A">
              <w:rPr>
                <w:sz w:val="24"/>
              </w:rPr>
              <w:t>+</w:t>
            </w:r>
          </w:p>
        </w:tc>
        <w:tc>
          <w:tcPr>
            <w:tcW w:w="779" w:type="dxa"/>
            <w:gridSpan w:val="3"/>
          </w:tcPr>
          <w:p w:rsidR="00326B7E" w:rsidRPr="00D8314A" w:rsidRDefault="00326B7E" w:rsidP="00326B7E">
            <w:pPr>
              <w:spacing w:line="23" w:lineRule="atLeast"/>
              <w:jc w:val="center"/>
              <w:rPr>
                <w:sz w:val="24"/>
              </w:rPr>
            </w:pPr>
            <w:r w:rsidRPr="00D8314A">
              <w:rPr>
                <w:sz w:val="24"/>
              </w:rPr>
              <w:t>+</w:t>
            </w:r>
          </w:p>
        </w:tc>
        <w:tc>
          <w:tcPr>
            <w:tcW w:w="1414" w:type="dxa"/>
          </w:tcPr>
          <w:p w:rsidR="00326B7E" w:rsidRPr="00D8314A" w:rsidRDefault="00326B7E" w:rsidP="00326B7E">
            <w:pPr>
              <w:spacing w:line="23" w:lineRule="atLeast"/>
              <w:jc w:val="center"/>
              <w:rPr>
                <w:sz w:val="24"/>
              </w:rPr>
            </w:pPr>
            <w:r w:rsidRPr="00D8314A">
              <w:rPr>
                <w:sz w:val="24"/>
              </w:rPr>
              <w:t>-</w:t>
            </w:r>
          </w:p>
        </w:tc>
        <w:tc>
          <w:tcPr>
            <w:tcW w:w="1137" w:type="dxa"/>
          </w:tcPr>
          <w:p w:rsidR="00326B7E" w:rsidRPr="00D8314A" w:rsidRDefault="00326B7E" w:rsidP="00326B7E">
            <w:pPr>
              <w:spacing w:line="23" w:lineRule="atLeast"/>
              <w:jc w:val="center"/>
              <w:rPr>
                <w:sz w:val="24"/>
              </w:rPr>
            </w:pPr>
            <w:r w:rsidRPr="00D8314A">
              <w:rPr>
                <w:sz w:val="24"/>
              </w:rPr>
              <w:t>+</w:t>
            </w:r>
          </w:p>
        </w:tc>
      </w:tr>
      <w:tr w:rsidR="00326B7E" w:rsidRPr="00326B7E" w:rsidTr="00D8314A">
        <w:tblPrEx>
          <w:tblCellMar>
            <w:left w:w="28" w:type="dxa"/>
            <w:right w:w="28" w:type="dxa"/>
          </w:tblCellMar>
        </w:tblPrEx>
        <w:tc>
          <w:tcPr>
            <w:tcW w:w="566" w:type="dxa"/>
          </w:tcPr>
          <w:p w:rsidR="00326B7E" w:rsidRPr="00D8314A" w:rsidRDefault="00326B7E" w:rsidP="00326B7E">
            <w:pPr>
              <w:spacing w:line="23" w:lineRule="atLeast"/>
              <w:ind w:firstLine="114"/>
              <w:jc w:val="center"/>
              <w:rPr>
                <w:sz w:val="24"/>
              </w:rPr>
            </w:pPr>
            <w:r w:rsidRPr="00D8314A">
              <w:rPr>
                <w:sz w:val="24"/>
              </w:rPr>
              <w:t>3</w:t>
            </w:r>
          </w:p>
        </w:tc>
        <w:tc>
          <w:tcPr>
            <w:tcW w:w="3935" w:type="dxa"/>
          </w:tcPr>
          <w:p w:rsidR="00326B7E" w:rsidRPr="00D8314A" w:rsidRDefault="00326B7E" w:rsidP="00326B7E">
            <w:pPr>
              <w:spacing w:line="23" w:lineRule="atLeast"/>
              <w:rPr>
                <w:sz w:val="24"/>
              </w:rPr>
            </w:pPr>
            <w:r w:rsidRPr="00D8314A">
              <w:rPr>
                <w:sz w:val="24"/>
              </w:rPr>
              <w:t>Пастьба скота</w:t>
            </w:r>
          </w:p>
        </w:tc>
        <w:tc>
          <w:tcPr>
            <w:tcW w:w="905" w:type="dxa"/>
            <w:gridSpan w:val="5"/>
          </w:tcPr>
          <w:p w:rsidR="00326B7E" w:rsidRPr="00D8314A" w:rsidRDefault="00326B7E" w:rsidP="00326B7E">
            <w:pPr>
              <w:spacing w:line="23" w:lineRule="atLeast"/>
              <w:jc w:val="center"/>
              <w:rPr>
                <w:sz w:val="24"/>
              </w:rPr>
            </w:pPr>
            <w:r w:rsidRPr="00D8314A">
              <w:rPr>
                <w:sz w:val="24"/>
              </w:rPr>
              <w:t>-</w:t>
            </w:r>
          </w:p>
        </w:tc>
        <w:tc>
          <w:tcPr>
            <w:tcW w:w="907" w:type="dxa"/>
            <w:gridSpan w:val="3"/>
          </w:tcPr>
          <w:p w:rsidR="00326B7E" w:rsidRPr="00D8314A" w:rsidRDefault="00326B7E" w:rsidP="00326B7E">
            <w:pPr>
              <w:spacing w:line="23" w:lineRule="atLeast"/>
              <w:jc w:val="center"/>
              <w:rPr>
                <w:sz w:val="24"/>
              </w:rPr>
            </w:pPr>
            <w:r w:rsidRPr="00D8314A">
              <w:rPr>
                <w:sz w:val="24"/>
              </w:rPr>
              <w:t>-</w:t>
            </w:r>
          </w:p>
        </w:tc>
        <w:tc>
          <w:tcPr>
            <w:tcW w:w="779" w:type="dxa"/>
            <w:gridSpan w:val="3"/>
          </w:tcPr>
          <w:p w:rsidR="00326B7E" w:rsidRPr="00D8314A" w:rsidRDefault="00326B7E" w:rsidP="00326B7E">
            <w:pPr>
              <w:spacing w:line="23" w:lineRule="atLeast"/>
              <w:jc w:val="center"/>
              <w:rPr>
                <w:sz w:val="24"/>
              </w:rPr>
            </w:pPr>
            <w:r w:rsidRPr="00D8314A">
              <w:rPr>
                <w:sz w:val="24"/>
              </w:rPr>
              <w:t>-</w:t>
            </w:r>
          </w:p>
        </w:tc>
        <w:tc>
          <w:tcPr>
            <w:tcW w:w="1414" w:type="dxa"/>
          </w:tcPr>
          <w:p w:rsidR="00326B7E" w:rsidRPr="00D8314A" w:rsidRDefault="00326B7E" w:rsidP="00326B7E">
            <w:pPr>
              <w:spacing w:line="23" w:lineRule="atLeast"/>
              <w:jc w:val="center"/>
              <w:rPr>
                <w:sz w:val="24"/>
              </w:rPr>
            </w:pPr>
            <w:r w:rsidRPr="00D8314A">
              <w:rPr>
                <w:sz w:val="24"/>
              </w:rPr>
              <w:t>+</w:t>
            </w:r>
          </w:p>
        </w:tc>
        <w:tc>
          <w:tcPr>
            <w:tcW w:w="1137" w:type="dxa"/>
          </w:tcPr>
          <w:p w:rsidR="00326B7E" w:rsidRPr="00D8314A" w:rsidRDefault="00326B7E" w:rsidP="00326B7E">
            <w:pPr>
              <w:spacing w:line="23" w:lineRule="atLeast"/>
              <w:jc w:val="center"/>
              <w:rPr>
                <w:sz w:val="24"/>
              </w:rPr>
            </w:pPr>
            <w:r w:rsidRPr="00D8314A">
              <w:rPr>
                <w:sz w:val="24"/>
              </w:rPr>
              <w:t>+</w:t>
            </w:r>
          </w:p>
        </w:tc>
      </w:tr>
      <w:tr w:rsidR="00326B7E" w:rsidRPr="00326B7E" w:rsidTr="00D8314A">
        <w:tblPrEx>
          <w:tblCellMar>
            <w:left w:w="28" w:type="dxa"/>
            <w:right w:w="28" w:type="dxa"/>
          </w:tblCellMar>
        </w:tblPrEx>
        <w:tc>
          <w:tcPr>
            <w:tcW w:w="566" w:type="dxa"/>
          </w:tcPr>
          <w:p w:rsidR="00326B7E" w:rsidRPr="00D8314A" w:rsidRDefault="00326B7E" w:rsidP="00326B7E">
            <w:pPr>
              <w:spacing w:line="23" w:lineRule="atLeast"/>
              <w:ind w:firstLine="114"/>
              <w:jc w:val="center"/>
              <w:rPr>
                <w:sz w:val="24"/>
              </w:rPr>
            </w:pPr>
            <w:r w:rsidRPr="00D8314A">
              <w:rPr>
                <w:sz w:val="24"/>
              </w:rPr>
              <w:t>4</w:t>
            </w:r>
          </w:p>
        </w:tc>
        <w:tc>
          <w:tcPr>
            <w:tcW w:w="3935" w:type="dxa"/>
          </w:tcPr>
          <w:p w:rsidR="00326B7E" w:rsidRPr="00D8314A" w:rsidRDefault="00326B7E" w:rsidP="00326B7E">
            <w:pPr>
              <w:spacing w:line="23" w:lineRule="atLeast"/>
              <w:rPr>
                <w:sz w:val="24"/>
              </w:rPr>
            </w:pPr>
            <w:r w:rsidRPr="00D8314A">
              <w:rPr>
                <w:sz w:val="24"/>
              </w:rPr>
              <w:t>Любительский сбор ягод, грибов, орехов</w:t>
            </w:r>
          </w:p>
        </w:tc>
        <w:tc>
          <w:tcPr>
            <w:tcW w:w="905" w:type="dxa"/>
            <w:gridSpan w:val="5"/>
          </w:tcPr>
          <w:p w:rsidR="00326B7E" w:rsidRPr="00D8314A" w:rsidRDefault="00326B7E" w:rsidP="00326B7E">
            <w:pPr>
              <w:spacing w:line="23" w:lineRule="atLeast"/>
              <w:jc w:val="center"/>
              <w:rPr>
                <w:sz w:val="24"/>
              </w:rPr>
            </w:pPr>
            <w:r w:rsidRPr="00D8314A">
              <w:rPr>
                <w:sz w:val="24"/>
              </w:rPr>
              <w:t>+</w:t>
            </w:r>
          </w:p>
        </w:tc>
        <w:tc>
          <w:tcPr>
            <w:tcW w:w="907" w:type="dxa"/>
            <w:gridSpan w:val="3"/>
          </w:tcPr>
          <w:p w:rsidR="00326B7E" w:rsidRPr="00D8314A" w:rsidRDefault="00326B7E" w:rsidP="00326B7E">
            <w:pPr>
              <w:spacing w:line="23" w:lineRule="atLeast"/>
              <w:jc w:val="center"/>
              <w:rPr>
                <w:sz w:val="24"/>
              </w:rPr>
            </w:pPr>
            <w:r w:rsidRPr="00D8314A">
              <w:rPr>
                <w:sz w:val="24"/>
              </w:rPr>
              <w:t>+</w:t>
            </w:r>
          </w:p>
        </w:tc>
        <w:tc>
          <w:tcPr>
            <w:tcW w:w="779" w:type="dxa"/>
            <w:gridSpan w:val="3"/>
          </w:tcPr>
          <w:p w:rsidR="00326B7E" w:rsidRPr="00D8314A" w:rsidRDefault="00326B7E" w:rsidP="00326B7E">
            <w:pPr>
              <w:spacing w:line="23" w:lineRule="atLeast"/>
              <w:jc w:val="center"/>
              <w:rPr>
                <w:sz w:val="24"/>
              </w:rPr>
            </w:pPr>
            <w:r w:rsidRPr="00D8314A">
              <w:rPr>
                <w:sz w:val="24"/>
              </w:rPr>
              <w:t>-</w:t>
            </w:r>
          </w:p>
        </w:tc>
        <w:tc>
          <w:tcPr>
            <w:tcW w:w="1414" w:type="dxa"/>
          </w:tcPr>
          <w:p w:rsidR="00326B7E" w:rsidRPr="00D8314A" w:rsidRDefault="00326B7E" w:rsidP="00326B7E">
            <w:pPr>
              <w:spacing w:line="23" w:lineRule="atLeast"/>
              <w:jc w:val="center"/>
              <w:rPr>
                <w:sz w:val="24"/>
              </w:rPr>
            </w:pPr>
            <w:r w:rsidRPr="00D8314A">
              <w:rPr>
                <w:sz w:val="24"/>
              </w:rPr>
              <w:t>+</w:t>
            </w:r>
          </w:p>
        </w:tc>
        <w:tc>
          <w:tcPr>
            <w:tcW w:w="1137" w:type="dxa"/>
          </w:tcPr>
          <w:p w:rsidR="00326B7E" w:rsidRPr="00D8314A" w:rsidRDefault="00326B7E" w:rsidP="00326B7E">
            <w:pPr>
              <w:spacing w:line="23" w:lineRule="atLeast"/>
              <w:jc w:val="center"/>
              <w:rPr>
                <w:sz w:val="24"/>
              </w:rPr>
            </w:pPr>
            <w:r w:rsidRPr="00D8314A">
              <w:rPr>
                <w:sz w:val="24"/>
              </w:rPr>
              <w:t>+</w:t>
            </w:r>
          </w:p>
        </w:tc>
      </w:tr>
      <w:tr w:rsidR="00326B7E" w:rsidRPr="00326B7E" w:rsidTr="00D8314A">
        <w:tblPrEx>
          <w:tblCellMar>
            <w:left w:w="28" w:type="dxa"/>
            <w:right w:w="28" w:type="dxa"/>
          </w:tblCellMar>
        </w:tblPrEx>
        <w:tc>
          <w:tcPr>
            <w:tcW w:w="566" w:type="dxa"/>
          </w:tcPr>
          <w:p w:rsidR="00326B7E" w:rsidRPr="00D8314A" w:rsidRDefault="00326B7E" w:rsidP="00326B7E">
            <w:pPr>
              <w:spacing w:line="23" w:lineRule="atLeast"/>
              <w:ind w:firstLine="114"/>
              <w:jc w:val="center"/>
              <w:rPr>
                <w:sz w:val="24"/>
              </w:rPr>
            </w:pPr>
            <w:r w:rsidRPr="00D8314A">
              <w:rPr>
                <w:sz w:val="24"/>
              </w:rPr>
              <w:t>5</w:t>
            </w:r>
          </w:p>
        </w:tc>
        <w:tc>
          <w:tcPr>
            <w:tcW w:w="3935" w:type="dxa"/>
          </w:tcPr>
          <w:p w:rsidR="00326B7E" w:rsidRPr="00D8314A" w:rsidRDefault="00326B7E" w:rsidP="00326B7E">
            <w:pPr>
              <w:spacing w:line="23" w:lineRule="atLeast"/>
              <w:rPr>
                <w:sz w:val="24"/>
              </w:rPr>
            </w:pPr>
            <w:r w:rsidRPr="00D8314A">
              <w:rPr>
                <w:sz w:val="24"/>
              </w:rPr>
              <w:t>Любительский сбор лекарственного сырья</w:t>
            </w:r>
          </w:p>
        </w:tc>
        <w:tc>
          <w:tcPr>
            <w:tcW w:w="905" w:type="dxa"/>
            <w:gridSpan w:val="5"/>
          </w:tcPr>
          <w:p w:rsidR="00326B7E" w:rsidRPr="00D8314A" w:rsidRDefault="00326B7E" w:rsidP="00326B7E">
            <w:pPr>
              <w:spacing w:line="23" w:lineRule="atLeast"/>
              <w:jc w:val="center"/>
              <w:rPr>
                <w:sz w:val="24"/>
              </w:rPr>
            </w:pPr>
            <w:r w:rsidRPr="00D8314A">
              <w:rPr>
                <w:sz w:val="24"/>
              </w:rPr>
              <w:t>+</w:t>
            </w:r>
          </w:p>
        </w:tc>
        <w:tc>
          <w:tcPr>
            <w:tcW w:w="907" w:type="dxa"/>
            <w:gridSpan w:val="3"/>
          </w:tcPr>
          <w:p w:rsidR="00326B7E" w:rsidRPr="00D8314A" w:rsidRDefault="00326B7E" w:rsidP="00326B7E">
            <w:pPr>
              <w:spacing w:line="23" w:lineRule="atLeast"/>
              <w:jc w:val="center"/>
              <w:rPr>
                <w:sz w:val="24"/>
              </w:rPr>
            </w:pPr>
            <w:r w:rsidRPr="00D8314A">
              <w:rPr>
                <w:sz w:val="24"/>
              </w:rPr>
              <w:t>+</w:t>
            </w:r>
          </w:p>
        </w:tc>
        <w:tc>
          <w:tcPr>
            <w:tcW w:w="779" w:type="dxa"/>
            <w:gridSpan w:val="3"/>
          </w:tcPr>
          <w:p w:rsidR="00326B7E" w:rsidRPr="00D8314A" w:rsidRDefault="00326B7E" w:rsidP="00326B7E">
            <w:pPr>
              <w:spacing w:line="23" w:lineRule="atLeast"/>
              <w:jc w:val="center"/>
              <w:rPr>
                <w:sz w:val="24"/>
              </w:rPr>
            </w:pPr>
            <w:r w:rsidRPr="00D8314A">
              <w:rPr>
                <w:sz w:val="24"/>
              </w:rPr>
              <w:t>-</w:t>
            </w:r>
          </w:p>
        </w:tc>
        <w:tc>
          <w:tcPr>
            <w:tcW w:w="1414" w:type="dxa"/>
          </w:tcPr>
          <w:p w:rsidR="00326B7E" w:rsidRPr="00D8314A" w:rsidRDefault="00326B7E" w:rsidP="00326B7E">
            <w:pPr>
              <w:spacing w:line="23" w:lineRule="atLeast"/>
              <w:jc w:val="center"/>
              <w:rPr>
                <w:sz w:val="24"/>
              </w:rPr>
            </w:pPr>
            <w:r w:rsidRPr="00D8314A">
              <w:rPr>
                <w:sz w:val="24"/>
              </w:rPr>
              <w:t>+</w:t>
            </w:r>
          </w:p>
        </w:tc>
        <w:tc>
          <w:tcPr>
            <w:tcW w:w="1137" w:type="dxa"/>
          </w:tcPr>
          <w:p w:rsidR="00326B7E" w:rsidRPr="00D8314A" w:rsidRDefault="00326B7E" w:rsidP="00326B7E">
            <w:pPr>
              <w:spacing w:line="23" w:lineRule="atLeast"/>
              <w:jc w:val="center"/>
              <w:rPr>
                <w:sz w:val="24"/>
              </w:rPr>
            </w:pPr>
            <w:r w:rsidRPr="00D8314A">
              <w:rPr>
                <w:sz w:val="24"/>
              </w:rPr>
              <w:t>+</w:t>
            </w:r>
          </w:p>
        </w:tc>
      </w:tr>
      <w:tr w:rsidR="00326B7E" w:rsidRPr="00326B7E" w:rsidTr="00D8314A">
        <w:tblPrEx>
          <w:tblCellMar>
            <w:left w:w="28" w:type="dxa"/>
            <w:right w:w="28" w:type="dxa"/>
          </w:tblCellMar>
        </w:tblPrEx>
        <w:tc>
          <w:tcPr>
            <w:tcW w:w="566" w:type="dxa"/>
          </w:tcPr>
          <w:p w:rsidR="00326B7E" w:rsidRPr="00D8314A" w:rsidRDefault="00326B7E" w:rsidP="00326B7E">
            <w:pPr>
              <w:spacing w:line="23" w:lineRule="atLeast"/>
              <w:ind w:firstLine="114"/>
              <w:jc w:val="center"/>
              <w:rPr>
                <w:sz w:val="24"/>
              </w:rPr>
            </w:pPr>
            <w:r w:rsidRPr="00D8314A">
              <w:rPr>
                <w:sz w:val="24"/>
              </w:rPr>
              <w:t>6</w:t>
            </w:r>
          </w:p>
        </w:tc>
        <w:tc>
          <w:tcPr>
            <w:tcW w:w="3935" w:type="dxa"/>
          </w:tcPr>
          <w:p w:rsidR="00326B7E" w:rsidRPr="00D8314A" w:rsidRDefault="00326B7E" w:rsidP="00326B7E">
            <w:pPr>
              <w:spacing w:line="23" w:lineRule="atLeast"/>
              <w:rPr>
                <w:sz w:val="24"/>
              </w:rPr>
            </w:pPr>
            <w:r w:rsidRPr="00D8314A">
              <w:rPr>
                <w:sz w:val="24"/>
              </w:rPr>
              <w:t>Пчеловодство</w:t>
            </w:r>
          </w:p>
        </w:tc>
        <w:tc>
          <w:tcPr>
            <w:tcW w:w="905" w:type="dxa"/>
            <w:gridSpan w:val="5"/>
          </w:tcPr>
          <w:p w:rsidR="00326B7E" w:rsidRPr="00D8314A" w:rsidRDefault="00326B7E" w:rsidP="00326B7E">
            <w:pPr>
              <w:spacing w:line="23" w:lineRule="atLeast"/>
              <w:jc w:val="center"/>
              <w:rPr>
                <w:sz w:val="24"/>
              </w:rPr>
            </w:pPr>
            <w:r w:rsidRPr="00D8314A">
              <w:rPr>
                <w:sz w:val="24"/>
              </w:rPr>
              <w:t>-</w:t>
            </w:r>
          </w:p>
        </w:tc>
        <w:tc>
          <w:tcPr>
            <w:tcW w:w="907" w:type="dxa"/>
            <w:gridSpan w:val="3"/>
          </w:tcPr>
          <w:p w:rsidR="00326B7E" w:rsidRPr="00D8314A" w:rsidRDefault="00326B7E" w:rsidP="00326B7E">
            <w:pPr>
              <w:spacing w:line="23" w:lineRule="atLeast"/>
              <w:jc w:val="center"/>
              <w:rPr>
                <w:sz w:val="24"/>
              </w:rPr>
            </w:pPr>
            <w:r w:rsidRPr="00D8314A">
              <w:rPr>
                <w:sz w:val="24"/>
              </w:rPr>
              <w:t>-</w:t>
            </w:r>
          </w:p>
        </w:tc>
        <w:tc>
          <w:tcPr>
            <w:tcW w:w="779" w:type="dxa"/>
            <w:gridSpan w:val="3"/>
          </w:tcPr>
          <w:p w:rsidR="00326B7E" w:rsidRPr="00D8314A" w:rsidRDefault="00326B7E" w:rsidP="00326B7E">
            <w:pPr>
              <w:spacing w:line="23" w:lineRule="atLeast"/>
              <w:jc w:val="center"/>
              <w:rPr>
                <w:sz w:val="24"/>
              </w:rPr>
            </w:pPr>
            <w:r w:rsidRPr="00D8314A">
              <w:rPr>
                <w:sz w:val="24"/>
              </w:rPr>
              <w:t>-</w:t>
            </w:r>
          </w:p>
        </w:tc>
        <w:tc>
          <w:tcPr>
            <w:tcW w:w="1414" w:type="dxa"/>
          </w:tcPr>
          <w:p w:rsidR="00326B7E" w:rsidRPr="00D8314A" w:rsidRDefault="00326B7E" w:rsidP="00326B7E">
            <w:pPr>
              <w:spacing w:line="23" w:lineRule="atLeast"/>
              <w:jc w:val="center"/>
              <w:rPr>
                <w:sz w:val="24"/>
              </w:rPr>
            </w:pPr>
            <w:r w:rsidRPr="00D8314A">
              <w:rPr>
                <w:sz w:val="24"/>
              </w:rPr>
              <w:t>+</w:t>
            </w:r>
          </w:p>
        </w:tc>
        <w:tc>
          <w:tcPr>
            <w:tcW w:w="1137" w:type="dxa"/>
          </w:tcPr>
          <w:p w:rsidR="00326B7E" w:rsidRPr="00D8314A" w:rsidRDefault="00326B7E" w:rsidP="00326B7E">
            <w:pPr>
              <w:spacing w:line="23" w:lineRule="atLeast"/>
              <w:jc w:val="center"/>
              <w:rPr>
                <w:sz w:val="24"/>
              </w:rPr>
            </w:pPr>
            <w:r w:rsidRPr="00D8314A">
              <w:rPr>
                <w:sz w:val="24"/>
              </w:rPr>
              <w:t>+</w:t>
            </w:r>
          </w:p>
        </w:tc>
      </w:tr>
    </w:tbl>
    <w:p w:rsidR="00326B7E" w:rsidRPr="00326B7E" w:rsidRDefault="00326B7E" w:rsidP="00326B7E">
      <w:pPr>
        <w:spacing w:line="360" w:lineRule="auto"/>
        <w:ind w:firstLine="709"/>
        <w:jc w:val="both"/>
        <w:rPr>
          <w:sz w:val="24"/>
        </w:rPr>
      </w:pPr>
      <w:r w:rsidRPr="00326B7E">
        <w:rPr>
          <w:sz w:val="24"/>
        </w:rPr>
        <w:t xml:space="preserve">Знак «+» – пользование разрешается; знак  «-» – пользование не разрешается. </w:t>
      </w:r>
    </w:p>
    <w:p w:rsidR="00326B7E" w:rsidRPr="00326B7E" w:rsidRDefault="00326B7E" w:rsidP="00326B7E">
      <w:pPr>
        <w:spacing w:line="360" w:lineRule="auto"/>
        <w:ind w:firstLine="709"/>
        <w:jc w:val="both"/>
        <w:rPr>
          <w:sz w:val="24"/>
        </w:rPr>
      </w:pPr>
    </w:p>
    <w:p w:rsidR="00326B7E" w:rsidRPr="00326B7E" w:rsidRDefault="00326B7E" w:rsidP="00326B7E">
      <w:pPr>
        <w:spacing w:line="360" w:lineRule="auto"/>
        <w:ind w:firstLine="709"/>
        <w:jc w:val="both"/>
        <w:rPr>
          <w:sz w:val="24"/>
        </w:rPr>
      </w:pPr>
      <w:r w:rsidRPr="00326B7E">
        <w:rPr>
          <w:sz w:val="24"/>
        </w:rPr>
        <w:t>Важным  элементом  работ для лесов рекреационного  назначения является благоустройство их территории, которое  заключается в строительстве и ремонте дорог, устройстве мест и площадок отдыха,  размещении  малых  архитектурных форм, лесной скульптуры, строительстве  различных  лесопарковых сооружений и ряде других мероприятий. При определении  набора элементов благоустройства следует  пользоваться нормативами,  определяющими их  количество на единицу площади лесного фонда или протяженности дорог, взятыми из «Каталогов и типовых проектов  малых форм архитектуры элементов благоустройства, мест отдыха  для использования при благоустройстве», действующие по состоянию на 01.01.1987г.</w:t>
      </w:r>
    </w:p>
    <w:p w:rsidR="00326B7E" w:rsidRPr="00326B7E" w:rsidRDefault="00326B7E" w:rsidP="00326B7E">
      <w:pPr>
        <w:spacing w:line="360" w:lineRule="auto"/>
        <w:jc w:val="right"/>
        <w:rPr>
          <w:sz w:val="24"/>
        </w:rPr>
      </w:pPr>
      <w:r w:rsidRPr="00326B7E">
        <w:rPr>
          <w:sz w:val="24"/>
        </w:rPr>
        <w:lastRenderedPageBreak/>
        <w:t>Таблица 3.5.2</w:t>
      </w:r>
    </w:p>
    <w:p w:rsidR="00326B7E" w:rsidRPr="00326B7E" w:rsidRDefault="00326B7E" w:rsidP="00326B7E">
      <w:pPr>
        <w:spacing w:line="360" w:lineRule="auto"/>
        <w:ind w:firstLine="709"/>
        <w:jc w:val="center"/>
        <w:rPr>
          <w:sz w:val="24"/>
        </w:rPr>
      </w:pPr>
      <w:r w:rsidRPr="00326B7E">
        <w:rPr>
          <w:sz w:val="24"/>
        </w:rPr>
        <w:t>Примерные нормы благоустройства территории  в рекреационных</w:t>
      </w:r>
    </w:p>
    <w:p w:rsidR="00326B7E" w:rsidRPr="00326B7E" w:rsidRDefault="00326B7E" w:rsidP="00326B7E">
      <w:pPr>
        <w:spacing w:line="360" w:lineRule="auto"/>
        <w:ind w:firstLine="709"/>
        <w:jc w:val="center"/>
        <w:rPr>
          <w:sz w:val="24"/>
        </w:rPr>
      </w:pPr>
      <w:r w:rsidRPr="00326B7E">
        <w:rPr>
          <w:sz w:val="24"/>
        </w:rPr>
        <w:t xml:space="preserve">лесах (на </w:t>
      </w:r>
      <w:smartTag w:uri="urn:schemas-microsoft-com:office:smarttags" w:element="metricconverter">
        <w:smartTagPr>
          <w:attr w:name="ProductID" w:val="100 га"/>
        </w:smartTagPr>
        <w:r w:rsidRPr="00326B7E">
          <w:rPr>
            <w:sz w:val="24"/>
          </w:rPr>
          <w:t>100 га</w:t>
        </w:r>
      </w:smartTag>
      <w:r w:rsidRPr="00326B7E">
        <w:rPr>
          <w:sz w:val="24"/>
        </w:rPr>
        <w:t xml:space="preserve">  общей площади)</w:t>
      </w:r>
    </w:p>
    <w:p w:rsidR="00326B7E" w:rsidRPr="00326B7E" w:rsidRDefault="00326B7E" w:rsidP="00326B7E">
      <w:pPr>
        <w:spacing w:line="360" w:lineRule="auto"/>
        <w:ind w:firstLine="709"/>
        <w:jc w:val="center"/>
        <w:rPr>
          <w:sz w:val="24"/>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56"/>
        <w:gridCol w:w="4538"/>
        <w:gridCol w:w="1206"/>
        <w:gridCol w:w="1206"/>
        <w:gridCol w:w="1838"/>
      </w:tblGrid>
      <w:tr w:rsidR="00326B7E" w:rsidRPr="00326B7E" w:rsidTr="00326B7E">
        <w:tc>
          <w:tcPr>
            <w:tcW w:w="856" w:type="dxa"/>
            <w:vMerge w:val="restart"/>
          </w:tcPr>
          <w:p w:rsidR="00326B7E" w:rsidRPr="00D8314A" w:rsidRDefault="00326B7E" w:rsidP="00326B7E">
            <w:pPr>
              <w:spacing w:line="23" w:lineRule="atLeast"/>
              <w:ind w:firstLine="5"/>
              <w:jc w:val="center"/>
              <w:rPr>
                <w:sz w:val="24"/>
              </w:rPr>
            </w:pPr>
            <w:r w:rsidRPr="00D8314A">
              <w:rPr>
                <w:sz w:val="24"/>
              </w:rPr>
              <w:t>№№</w:t>
            </w:r>
          </w:p>
          <w:p w:rsidR="00326B7E" w:rsidRPr="00D8314A" w:rsidRDefault="00326B7E" w:rsidP="00326B7E">
            <w:pPr>
              <w:spacing w:line="23" w:lineRule="atLeast"/>
              <w:ind w:firstLine="5"/>
              <w:jc w:val="center"/>
              <w:rPr>
                <w:sz w:val="24"/>
              </w:rPr>
            </w:pPr>
            <w:r w:rsidRPr="00D8314A">
              <w:rPr>
                <w:sz w:val="24"/>
              </w:rPr>
              <w:t>п/п</w:t>
            </w:r>
          </w:p>
        </w:tc>
        <w:tc>
          <w:tcPr>
            <w:tcW w:w="4538" w:type="dxa"/>
            <w:vMerge w:val="restart"/>
          </w:tcPr>
          <w:p w:rsidR="00326B7E" w:rsidRPr="00D8314A" w:rsidRDefault="00326B7E" w:rsidP="00326B7E">
            <w:pPr>
              <w:spacing w:line="23" w:lineRule="atLeast"/>
              <w:ind w:firstLine="5"/>
              <w:jc w:val="center"/>
              <w:rPr>
                <w:sz w:val="24"/>
              </w:rPr>
            </w:pPr>
            <w:r w:rsidRPr="00D8314A">
              <w:rPr>
                <w:sz w:val="24"/>
              </w:rPr>
              <w:t xml:space="preserve">Наименование элементов </w:t>
            </w:r>
          </w:p>
          <w:p w:rsidR="00326B7E" w:rsidRPr="00D8314A" w:rsidRDefault="00326B7E" w:rsidP="00326B7E">
            <w:pPr>
              <w:spacing w:line="23" w:lineRule="atLeast"/>
              <w:ind w:firstLine="5"/>
              <w:jc w:val="center"/>
              <w:rPr>
                <w:sz w:val="24"/>
              </w:rPr>
            </w:pPr>
            <w:r w:rsidRPr="00D8314A">
              <w:rPr>
                <w:sz w:val="24"/>
              </w:rPr>
              <w:t>благоустройства</w:t>
            </w:r>
          </w:p>
          <w:p w:rsidR="00326B7E" w:rsidRPr="00D8314A" w:rsidRDefault="00326B7E" w:rsidP="00326B7E">
            <w:pPr>
              <w:spacing w:line="23" w:lineRule="atLeast"/>
              <w:ind w:firstLine="5"/>
              <w:jc w:val="center"/>
              <w:rPr>
                <w:sz w:val="24"/>
              </w:rPr>
            </w:pPr>
          </w:p>
        </w:tc>
        <w:tc>
          <w:tcPr>
            <w:tcW w:w="2412" w:type="dxa"/>
            <w:gridSpan w:val="2"/>
          </w:tcPr>
          <w:p w:rsidR="00326B7E" w:rsidRPr="00D8314A" w:rsidRDefault="00326B7E" w:rsidP="00326B7E">
            <w:pPr>
              <w:spacing w:line="23" w:lineRule="atLeast"/>
              <w:ind w:firstLine="5"/>
              <w:jc w:val="center"/>
              <w:rPr>
                <w:sz w:val="24"/>
              </w:rPr>
            </w:pPr>
            <w:r w:rsidRPr="00D8314A">
              <w:rPr>
                <w:sz w:val="24"/>
              </w:rPr>
              <w:t>Части зеленой зоны</w:t>
            </w:r>
          </w:p>
        </w:tc>
        <w:tc>
          <w:tcPr>
            <w:tcW w:w="1838" w:type="dxa"/>
            <w:vMerge w:val="restart"/>
          </w:tcPr>
          <w:p w:rsidR="00326B7E" w:rsidRPr="00D8314A" w:rsidRDefault="00326B7E" w:rsidP="00326B7E">
            <w:pPr>
              <w:spacing w:line="23" w:lineRule="atLeast"/>
              <w:ind w:firstLine="5"/>
              <w:jc w:val="center"/>
              <w:rPr>
                <w:sz w:val="24"/>
              </w:rPr>
            </w:pPr>
            <w:r w:rsidRPr="00D8314A">
              <w:rPr>
                <w:sz w:val="24"/>
              </w:rPr>
              <w:t xml:space="preserve">В их пределах </w:t>
            </w:r>
          </w:p>
          <w:p w:rsidR="00326B7E" w:rsidRPr="00D8314A" w:rsidRDefault="00326B7E" w:rsidP="00326B7E">
            <w:pPr>
              <w:spacing w:line="23" w:lineRule="atLeast"/>
              <w:ind w:firstLine="5"/>
              <w:jc w:val="center"/>
              <w:rPr>
                <w:sz w:val="24"/>
              </w:rPr>
            </w:pPr>
            <w:r w:rsidRPr="00D8314A">
              <w:rPr>
                <w:sz w:val="24"/>
              </w:rPr>
              <w:t xml:space="preserve">туристические маршруты (на </w:t>
            </w:r>
          </w:p>
          <w:p w:rsidR="00326B7E" w:rsidRPr="00D8314A" w:rsidRDefault="00326B7E" w:rsidP="00326B7E">
            <w:pPr>
              <w:spacing w:line="23" w:lineRule="atLeast"/>
              <w:ind w:firstLine="5"/>
              <w:jc w:val="center"/>
              <w:rPr>
                <w:sz w:val="24"/>
              </w:rPr>
            </w:pPr>
            <w:smartTag w:uri="urn:schemas-microsoft-com:office:smarttags" w:element="metricconverter">
              <w:smartTagPr>
                <w:attr w:name="ProductID" w:val="1 км"/>
              </w:smartTagPr>
              <w:r w:rsidRPr="00D8314A">
                <w:rPr>
                  <w:sz w:val="24"/>
                </w:rPr>
                <w:t>1 км</w:t>
              </w:r>
            </w:smartTag>
            <w:r w:rsidRPr="00D8314A">
              <w:rPr>
                <w:sz w:val="24"/>
              </w:rPr>
              <w:t xml:space="preserve"> маршрута)</w:t>
            </w:r>
          </w:p>
        </w:tc>
      </w:tr>
      <w:tr w:rsidR="00326B7E" w:rsidRPr="00326B7E" w:rsidTr="00326B7E">
        <w:trPr>
          <w:trHeight w:val="300"/>
        </w:trPr>
        <w:tc>
          <w:tcPr>
            <w:tcW w:w="856" w:type="dxa"/>
            <w:vMerge/>
            <w:tcBorders>
              <w:bottom w:val="single" w:sz="4" w:space="0" w:color="auto"/>
            </w:tcBorders>
          </w:tcPr>
          <w:p w:rsidR="00326B7E" w:rsidRPr="00D8314A" w:rsidRDefault="00326B7E" w:rsidP="00326B7E">
            <w:pPr>
              <w:spacing w:line="23" w:lineRule="atLeast"/>
              <w:ind w:firstLine="5"/>
              <w:jc w:val="center"/>
              <w:rPr>
                <w:sz w:val="24"/>
              </w:rPr>
            </w:pPr>
          </w:p>
        </w:tc>
        <w:tc>
          <w:tcPr>
            <w:tcW w:w="4538" w:type="dxa"/>
            <w:vMerge/>
            <w:tcBorders>
              <w:bottom w:val="single" w:sz="4" w:space="0" w:color="auto"/>
            </w:tcBorders>
          </w:tcPr>
          <w:p w:rsidR="00326B7E" w:rsidRPr="00D8314A" w:rsidRDefault="00326B7E" w:rsidP="00326B7E">
            <w:pPr>
              <w:spacing w:line="23" w:lineRule="atLeast"/>
              <w:ind w:firstLine="5"/>
              <w:jc w:val="center"/>
              <w:rPr>
                <w:sz w:val="24"/>
              </w:rPr>
            </w:pPr>
          </w:p>
        </w:tc>
        <w:tc>
          <w:tcPr>
            <w:tcW w:w="1206" w:type="dxa"/>
            <w:tcBorders>
              <w:bottom w:val="single" w:sz="4" w:space="0" w:color="auto"/>
            </w:tcBorders>
          </w:tcPr>
          <w:p w:rsidR="00326B7E" w:rsidRPr="00D8314A" w:rsidRDefault="00326B7E" w:rsidP="00326B7E">
            <w:pPr>
              <w:spacing w:line="23" w:lineRule="atLeast"/>
              <w:ind w:firstLine="5"/>
              <w:jc w:val="center"/>
              <w:rPr>
                <w:sz w:val="24"/>
              </w:rPr>
            </w:pPr>
            <w:r w:rsidRPr="00D8314A">
              <w:rPr>
                <w:sz w:val="24"/>
              </w:rPr>
              <w:t>Активного отдыха</w:t>
            </w:r>
          </w:p>
        </w:tc>
        <w:tc>
          <w:tcPr>
            <w:tcW w:w="1206" w:type="dxa"/>
            <w:tcBorders>
              <w:bottom w:val="single" w:sz="4" w:space="0" w:color="auto"/>
            </w:tcBorders>
          </w:tcPr>
          <w:p w:rsidR="00326B7E" w:rsidRPr="00D8314A" w:rsidRDefault="00326B7E" w:rsidP="00326B7E">
            <w:pPr>
              <w:spacing w:line="23" w:lineRule="atLeast"/>
              <w:ind w:firstLine="5"/>
              <w:jc w:val="center"/>
              <w:rPr>
                <w:sz w:val="24"/>
              </w:rPr>
            </w:pPr>
            <w:r w:rsidRPr="00D8314A">
              <w:rPr>
                <w:sz w:val="24"/>
              </w:rPr>
              <w:t>Прогулочная</w:t>
            </w:r>
          </w:p>
        </w:tc>
        <w:tc>
          <w:tcPr>
            <w:tcW w:w="1838" w:type="dxa"/>
            <w:vMerge/>
            <w:tcBorders>
              <w:bottom w:val="single" w:sz="4" w:space="0" w:color="auto"/>
            </w:tcBorders>
          </w:tcPr>
          <w:p w:rsidR="00326B7E" w:rsidRPr="00D8314A" w:rsidRDefault="00326B7E" w:rsidP="00326B7E">
            <w:pPr>
              <w:spacing w:line="23" w:lineRule="atLeast"/>
              <w:ind w:firstLine="5"/>
              <w:jc w:val="center"/>
              <w:rPr>
                <w:sz w:val="24"/>
              </w:rPr>
            </w:pPr>
          </w:p>
        </w:tc>
      </w:tr>
      <w:tr w:rsidR="00326B7E" w:rsidRPr="00326B7E" w:rsidTr="00326B7E">
        <w:tc>
          <w:tcPr>
            <w:tcW w:w="856" w:type="dxa"/>
          </w:tcPr>
          <w:p w:rsidR="00326B7E" w:rsidRPr="00D8314A" w:rsidRDefault="00326B7E" w:rsidP="00326B7E">
            <w:pPr>
              <w:spacing w:line="23" w:lineRule="atLeast"/>
              <w:ind w:firstLine="5"/>
              <w:jc w:val="center"/>
              <w:rPr>
                <w:sz w:val="24"/>
              </w:rPr>
            </w:pPr>
            <w:r w:rsidRPr="00D8314A">
              <w:rPr>
                <w:sz w:val="24"/>
              </w:rPr>
              <w:t>1</w:t>
            </w:r>
          </w:p>
        </w:tc>
        <w:tc>
          <w:tcPr>
            <w:tcW w:w="4538" w:type="dxa"/>
          </w:tcPr>
          <w:p w:rsidR="00326B7E" w:rsidRPr="00D8314A" w:rsidRDefault="00326B7E" w:rsidP="00326B7E">
            <w:pPr>
              <w:spacing w:line="23" w:lineRule="atLeast"/>
              <w:ind w:firstLine="5"/>
              <w:jc w:val="center"/>
              <w:rPr>
                <w:sz w:val="24"/>
              </w:rPr>
            </w:pPr>
            <w:r w:rsidRPr="00D8314A">
              <w:rPr>
                <w:sz w:val="24"/>
              </w:rPr>
              <w:t>2</w:t>
            </w:r>
          </w:p>
        </w:tc>
        <w:tc>
          <w:tcPr>
            <w:tcW w:w="1206" w:type="dxa"/>
          </w:tcPr>
          <w:p w:rsidR="00326B7E" w:rsidRPr="00D8314A" w:rsidRDefault="00326B7E" w:rsidP="00326B7E">
            <w:pPr>
              <w:spacing w:line="23" w:lineRule="atLeast"/>
              <w:ind w:firstLine="5"/>
              <w:jc w:val="center"/>
              <w:rPr>
                <w:sz w:val="24"/>
              </w:rPr>
            </w:pPr>
            <w:r w:rsidRPr="00D8314A">
              <w:rPr>
                <w:sz w:val="24"/>
              </w:rPr>
              <w:t>3</w:t>
            </w:r>
          </w:p>
        </w:tc>
        <w:tc>
          <w:tcPr>
            <w:tcW w:w="1206" w:type="dxa"/>
          </w:tcPr>
          <w:p w:rsidR="00326B7E" w:rsidRPr="00D8314A" w:rsidRDefault="00326B7E" w:rsidP="00326B7E">
            <w:pPr>
              <w:spacing w:line="23" w:lineRule="atLeast"/>
              <w:ind w:firstLine="5"/>
              <w:jc w:val="center"/>
              <w:rPr>
                <w:sz w:val="24"/>
              </w:rPr>
            </w:pPr>
            <w:r w:rsidRPr="00D8314A">
              <w:rPr>
                <w:sz w:val="24"/>
              </w:rPr>
              <w:t>4</w:t>
            </w:r>
          </w:p>
        </w:tc>
        <w:tc>
          <w:tcPr>
            <w:tcW w:w="1838" w:type="dxa"/>
          </w:tcPr>
          <w:p w:rsidR="00326B7E" w:rsidRPr="00D8314A" w:rsidRDefault="00326B7E" w:rsidP="00326B7E">
            <w:pPr>
              <w:spacing w:line="23" w:lineRule="atLeast"/>
              <w:ind w:firstLine="5"/>
              <w:jc w:val="center"/>
              <w:rPr>
                <w:sz w:val="24"/>
              </w:rPr>
            </w:pPr>
            <w:r w:rsidRPr="00D8314A">
              <w:rPr>
                <w:sz w:val="24"/>
              </w:rPr>
              <w:t>5</w:t>
            </w:r>
          </w:p>
        </w:tc>
      </w:tr>
      <w:tr w:rsidR="00326B7E" w:rsidRPr="00326B7E" w:rsidTr="00326B7E">
        <w:tc>
          <w:tcPr>
            <w:tcW w:w="856" w:type="dxa"/>
          </w:tcPr>
          <w:p w:rsidR="00326B7E" w:rsidRPr="00D8314A" w:rsidRDefault="00326B7E" w:rsidP="00326B7E">
            <w:pPr>
              <w:spacing w:line="23" w:lineRule="atLeast"/>
              <w:ind w:firstLine="5"/>
              <w:jc w:val="center"/>
              <w:rPr>
                <w:sz w:val="24"/>
              </w:rPr>
            </w:pPr>
            <w:r w:rsidRPr="00D8314A">
              <w:rPr>
                <w:sz w:val="24"/>
              </w:rPr>
              <w:t>1</w:t>
            </w:r>
          </w:p>
        </w:tc>
        <w:tc>
          <w:tcPr>
            <w:tcW w:w="4538" w:type="dxa"/>
          </w:tcPr>
          <w:p w:rsidR="00326B7E" w:rsidRPr="00D8314A" w:rsidRDefault="00326B7E" w:rsidP="00326B7E">
            <w:pPr>
              <w:spacing w:line="23" w:lineRule="atLeast"/>
              <w:ind w:firstLine="5"/>
              <w:rPr>
                <w:sz w:val="24"/>
              </w:rPr>
            </w:pPr>
            <w:r w:rsidRPr="00D8314A">
              <w:rPr>
                <w:sz w:val="24"/>
              </w:rPr>
              <w:t xml:space="preserve">Подъездные  дороги гравийные с шириной проезжей части </w:t>
            </w:r>
            <w:smartTag w:uri="urn:schemas-microsoft-com:office:smarttags" w:element="metricconverter">
              <w:smartTagPr>
                <w:attr w:name="ProductID" w:val="4,5 м"/>
              </w:smartTagPr>
              <w:r w:rsidRPr="00D8314A">
                <w:rPr>
                  <w:sz w:val="24"/>
                </w:rPr>
                <w:t>4,5 м</w:t>
              </w:r>
            </w:smartTag>
            <w:r w:rsidRPr="00D8314A">
              <w:rPr>
                <w:sz w:val="24"/>
              </w:rPr>
              <w:t xml:space="preserve"> (км)</w:t>
            </w:r>
          </w:p>
        </w:tc>
        <w:tc>
          <w:tcPr>
            <w:tcW w:w="1206" w:type="dxa"/>
          </w:tcPr>
          <w:p w:rsidR="00326B7E" w:rsidRPr="00D8314A" w:rsidRDefault="00326B7E" w:rsidP="00326B7E">
            <w:pPr>
              <w:spacing w:line="23" w:lineRule="atLeast"/>
              <w:ind w:firstLine="5"/>
              <w:jc w:val="center"/>
              <w:rPr>
                <w:sz w:val="24"/>
              </w:rPr>
            </w:pPr>
            <w:r w:rsidRPr="00D8314A">
              <w:rPr>
                <w:sz w:val="24"/>
              </w:rPr>
              <w:t>0,15</w:t>
            </w:r>
          </w:p>
        </w:tc>
        <w:tc>
          <w:tcPr>
            <w:tcW w:w="1206" w:type="dxa"/>
          </w:tcPr>
          <w:p w:rsidR="00326B7E" w:rsidRPr="00D8314A" w:rsidRDefault="00326B7E" w:rsidP="00326B7E">
            <w:pPr>
              <w:spacing w:line="23" w:lineRule="atLeast"/>
              <w:ind w:firstLine="5"/>
              <w:jc w:val="center"/>
              <w:rPr>
                <w:sz w:val="24"/>
              </w:rPr>
            </w:pPr>
            <w:r w:rsidRPr="00D8314A">
              <w:rPr>
                <w:sz w:val="24"/>
              </w:rPr>
              <w:t>0,02</w:t>
            </w:r>
          </w:p>
        </w:tc>
        <w:tc>
          <w:tcPr>
            <w:tcW w:w="1838" w:type="dxa"/>
          </w:tcPr>
          <w:p w:rsidR="00326B7E" w:rsidRPr="00D8314A" w:rsidRDefault="00326B7E" w:rsidP="00326B7E">
            <w:pPr>
              <w:spacing w:line="23" w:lineRule="atLeast"/>
              <w:ind w:firstLine="5"/>
              <w:jc w:val="center"/>
              <w:rPr>
                <w:sz w:val="24"/>
              </w:rPr>
            </w:pPr>
            <w:r w:rsidRPr="00D8314A">
              <w:rPr>
                <w:sz w:val="24"/>
              </w:rPr>
              <w:t>-</w:t>
            </w:r>
          </w:p>
        </w:tc>
      </w:tr>
      <w:tr w:rsidR="00326B7E" w:rsidRPr="00326B7E" w:rsidTr="00326B7E">
        <w:tc>
          <w:tcPr>
            <w:tcW w:w="856" w:type="dxa"/>
          </w:tcPr>
          <w:p w:rsidR="00326B7E" w:rsidRPr="00D8314A" w:rsidRDefault="00326B7E" w:rsidP="00326B7E">
            <w:pPr>
              <w:spacing w:line="23" w:lineRule="atLeast"/>
              <w:ind w:firstLine="5"/>
              <w:jc w:val="center"/>
              <w:rPr>
                <w:sz w:val="24"/>
              </w:rPr>
            </w:pPr>
            <w:r w:rsidRPr="00D8314A">
              <w:rPr>
                <w:sz w:val="24"/>
              </w:rPr>
              <w:t>2</w:t>
            </w:r>
          </w:p>
        </w:tc>
        <w:tc>
          <w:tcPr>
            <w:tcW w:w="4538" w:type="dxa"/>
          </w:tcPr>
          <w:p w:rsidR="00326B7E" w:rsidRPr="00D8314A" w:rsidRDefault="00326B7E" w:rsidP="00326B7E">
            <w:pPr>
              <w:spacing w:line="23" w:lineRule="atLeast"/>
              <w:ind w:firstLine="5"/>
              <w:rPr>
                <w:sz w:val="24"/>
              </w:rPr>
            </w:pPr>
            <w:r w:rsidRPr="00D8314A">
              <w:rPr>
                <w:sz w:val="24"/>
              </w:rPr>
              <w:t>Дороги внутри массивов гравийные с шириной полотна 3м (км)</w:t>
            </w:r>
          </w:p>
        </w:tc>
        <w:tc>
          <w:tcPr>
            <w:tcW w:w="1206" w:type="dxa"/>
          </w:tcPr>
          <w:p w:rsidR="00326B7E" w:rsidRPr="00D8314A" w:rsidRDefault="00326B7E" w:rsidP="00326B7E">
            <w:pPr>
              <w:spacing w:line="23" w:lineRule="atLeast"/>
              <w:ind w:firstLine="5"/>
              <w:jc w:val="center"/>
              <w:rPr>
                <w:sz w:val="24"/>
              </w:rPr>
            </w:pPr>
            <w:r w:rsidRPr="00D8314A">
              <w:rPr>
                <w:sz w:val="24"/>
              </w:rPr>
              <w:t>1,8</w:t>
            </w:r>
          </w:p>
        </w:tc>
        <w:tc>
          <w:tcPr>
            <w:tcW w:w="1206" w:type="dxa"/>
          </w:tcPr>
          <w:p w:rsidR="00326B7E" w:rsidRPr="00D8314A" w:rsidRDefault="00326B7E" w:rsidP="00326B7E">
            <w:pPr>
              <w:spacing w:line="23" w:lineRule="atLeast"/>
              <w:ind w:firstLine="5"/>
              <w:jc w:val="center"/>
              <w:rPr>
                <w:sz w:val="24"/>
              </w:rPr>
            </w:pPr>
            <w:r w:rsidRPr="00D8314A">
              <w:rPr>
                <w:sz w:val="24"/>
              </w:rPr>
              <w:t>0,5</w:t>
            </w:r>
          </w:p>
        </w:tc>
        <w:tc>
          <w:tcPr>
            <w:tcW w:w="1838" w:type="dxa"/>
          </w:tcPr>
          <w:p w:rsidR="00326B7E" w:rsidRPr="00D8314A" w:rsidRDefault="00326B7E" w:rsidP="00326B7E">
            <w:pPr>
              <w:spacing w:line="23" w:lineRule="atLeast"/>
              <w:ind w:firstLine="5"/>
              <w:jc w:val="center"/>
              <w:rPr>
                <w:sz w:val="24"/>
              </w:rPr>
            </w:pPr>
            <w:r w:rsidRPr="00D8314A">
              <w:rPr>
                <w:sz w:val="24"/>
              </w:rPr>
              <w:t>-</w:t>
            </w:r>
          </w:p>
        </w:tc>
      </w:tr>
      <w:tr w:rsidR="00326B7E" w:rsidRPr="00326B7E" w:rsidTr="00326B7E">
        <w:tc>
          <w:tcPr>
            <w:tcW w:w="856" w:type="dxa"/>
          </w:tcPr>
          <w:p w:rsidR="00326B7E" w:rsidRPr="00D8314A" w:rsidRDefault="00326B7E" w:rsidP="00326B7E">
            <w:pPr>
              <w:spacing w:line="23" w:lineRule="atLeast"/>
              <w:ind w:firstLine="5"/>
              <w:jc w:val="center"/>
              <w:rPr>
                <w:sz w:val="24"/>
              </w:rPr>
            </w:pPr>
            <w:r w:rsidRPr="00D8314A">
              <w:rPr>
                <w:sz w:val="24"/>
              </w:rPr>
              <w:t>3</w:t>
            </w:r>
          </w:p>
        </w:tc>
        <w:tc>
          <w:tcPr>
            <w:tcW w:w="4538" w:type="dxa"/>
          </w:tcPr>
          <w:p w:rsidR="00326B7E" w:rsidRPr="00D8314A" w:rsidRDefault="00326B7E" w:rsidP="00326B7E">
            <w:pPr>
              <w:spacing w:line="23" w:lineRule="atLeast"/>
              <w:ind w:firstLine="5"/>
              <w:rPr>
                <w:sz w:val="24"/>
              </w:rPr>
            </w:pPr>
            <w:r w:rsidRPr="00D8314A">
              <w:rPr>
                <w:sz w:val="24"/>
              </w:rPr>
              <w:t>Автостоянки на 15 машин грунтовые с добавлением  гравия и щебня (шт.)</w:t>
            </w:r>
          </w:p>
        </w:tc>
        <w:tc>
          <w:tcPr>
            <w:tcW w:w="1206" w:type="dxa"/>
          </w:tcPr>
          <w:p w:rsidR="00326B7E" w:rsidRPr="00D8314A" w:rsidRDefault="00326B7E" w:rsidP="00326B7E">
            <w:pPr>
              <w:spacing w:line="23" w:lineRule="atLeast"/>
              <w:ind w:firstLine="5"/>
              <w:jc w:val="center"/>
              <w:rPr>
                <w:sz w:val="24"/>
              </w:rPr>
            </w:pPr>
            <w:r w:rsidRPr="00D8314A">
              <w:rPr>
                <w:sz w:val="24"/>
              </w:rPr>
              <w:t>0,25</w:t>
            </w:r>
          </w:p>
        </w:tc>
        <w:tc>
          <w:tcPr>
            <w:tcW w:w="1206" w:type="dxa"/>
          </w:tcPr>
          <w:p w:rsidR="00326B7E" w:rsidRPr="00D8314A" w:rsidRDefault="00326B7E" w:rsidP="00326B7E">
            <w:pPr>
              <w:spacing w:line="23" w:lineRule="atLeast"/>
              <w:ind w:firstLine="5"/>
              <w:jc w:val="center"/>
              <w:rPr>
                <w:sz w:val="24"/>
              </w:rPr>
            </w:pPr>
            <w:r w:rsidRPr="00D8314A">
              <w:rPr>
                <w:sz w:val="24"/>
              </w:rPr>
              <w:t>0,03</w:t>
            </w:r>
          </w:p>
        </w:tc>
        <w:tc>
          <w:tcPr>
            <w:tcW w:w="1838" w:type="dxa"/>
          </w:tcPr>
          <w:p w:rsidR="00326B7E" w:rsidRPr="00D8314A" w:rsidRDefault="00326B7E" w:rsidP="00326B7E">
            <w:pPr>
              <w:spacing w:line="23" w:lineRule="atLeast"/>
              <w:ind w:firstLine="5"/>
              <w:jc w:val="center"/>
              <w:rPr>
                <w:sz w:val="24"/>
              </w:rPr>
            </w:pPr>
            <w:r w:rsidRPr="00D8314A">
              <w:rPr>
                <w:sz w:val="24"/>
              </w:rPr>
              <w:t>-</w:t>
            </w:r>
          </w:p>
        </w:tc>
      </w:tr>
      <w:tr w:rsidR="00326B7E" w:rsidRPr="00326B7E" w:rsidTr="00326B7E">
        <w:tc>
          <w:tcPr>
            <w:tcW w:w="856" w:type="dxa"/>
          </w:tcPr>
          <w:p w:rsidR="00326B7E" w:rsidRPr="00D8314A" w:rsidRDefault="00326B7E" w:rsidP="00326B7E">
            <w:pPr>
              <w:spacing w:line="23" w:lineRule="atLeast"/>
              <w:ind w:firstLine="5"/>
              <w:jc w:val="center"/>
              <w:rPr>
                <w:sz w:val="24"/>
              </w:rPr>
            </w:pPr>
            <w:r w:rsidRPr="00D8314A">
              <w:rPr>
                <w:sz w:val="24"/>
              </w:rPr>
              <w:t>4</w:t>
            </w:r>
          </w:p>
        </w:tc>
        <w:tc>
          <w:tcPr>
            <w:tcW w:w="4538" w:type="dxa"/>
          </w:tcPr>
          <w:p w:rsidR="00326B7E" w:rsidRPr="00D8314A" w:rsidRDefault="00326B7E" w:rsidP="00326B7E">
            <w:pPr>
              <w:spacing w:line="23" w:lineRule="atLeast"/>
              <w:ind w:firstLine="5"/>
              <w:rPr>
                <w:sz w:val="24"/>
              </w:rPr>
            </w:pPr>
            <w:r w:rsidRPr="00D8314A">
              <w:rPr>
                <w:sz w:val="24"/>
              </w:rPr>
              <w:t>Прогулочные тропы (км)</w:t>
            </w:r>
          </w:p>
        </w:tc>
        <w:tc>
          <w:tcPr>
            <w:tcW w:w="1206" w:type="dxa"/>
          </w:tcPr>
          <w:p w:rsidR="00326B7E" w:rsidRPr="00D8314A" w:rsidRDefault="00326B7E" w:rsidP="00326B7E">
            <w:pPr>
              <w:spacing w:line="23" w:lineRule="atLeast"/>
              <w:ind w:firstLine="5"/>
              <w:jc w:val="center"/>
              <w:rPr>
                <w:sz w:val="24"/>
              </w:rPr>
            </w:pPr>
            <w:r w:rsidRPr="00D8314A">
              <w:rPr>
                <w:sz w:val="24"/>
              </w:rPr>
              <w:t>-</w:t>
            </w:r>
          </w:p>
        </w:tc>
        <w:tc>
          <w:tcPr>
            <w:tcW w:w="1206" w:type="dxa"/>
          </w:tcPr>
          <w:p w:rsidR="00326B7E" w:rsidRPr="00D8314A" w:rsidRDefault="00326B7E" w:rsidP="00326B7E">
            <w:pPr>
              <w:spacing w:line="23" w:lineRule="atLeast"/>
              <w:ind w:firstLine="5"/>
              <w:jc w:val="center"/>
              <w:rPr>
                <w:sz w:val="24"/>
              </w:rPr>
            </w:pPr>
            <w:r w:rsidRPr="00D8314A">
              <w:rPr>
                <w:sz w:val="24"/>
              </w:rPr>
              <w:t>0,04</w:t>
            </w:r>
          </w:p>
        </w:tc>
        <w:tc>
          <w:tcPr>
            <w:tcW w:w="1838" w:type="dxa"/>
          </w:tcPr>
          <w:p w:rsidR="00326B7E" w:rsidRPr="00D8314A" w:rsidRDefault="00326B7E" w:rsidP="00326B7E">
            <w:pPr>
              <w:spacing w:line="23" w:lineRule="atLeast"/>
              <w:ind w:firstLine="5"/>
              <w:jc w:val="center"/>
              <w:rPr>
                <w:sz w:val="24"/>
              </w:rPr>
            </w:pPr>
            <w:r w:rsidRPr="00D8314A">
              <w:rPr>
                <w:sz w:val="24"/>
              </w:rPr>
              <w:t>-</w:t>
            </w:r>
          </w:p>
        </w:tc>
      </w:tr>
      <w:tr w:rsidR="00326B7E" w:rsidRPr="00326B7E" w:rsidTr="00326B7E">
        <w:tc>
          <w:tcPr>
            <w:tcW w:w="856" w:type="dxa"/>
          </w:tcPr>
          <w:p w:rsidR="00326B7E" w:rsidRPr="00D8314A" w:rsidRDefault="00326B7E" w:rsidP="00326B7E">
            <w:pPr>
              <w:spacing w:line="23" w:lineRule="atLeast"/>
              <w:ind w:firstLine="5"/>
              <w:jc w:val="center"/>
              <w:rPr>
                <w:sz w:val="24"/>
              </w:rPr>
            </w:pPr>
            <w:r w:rsidRPr="00D8314A">
              <w:rPr>
                <w:sz w:val="24"/>
              </w:rPr>
              <w:t>5</w:t>
            </w:r>
          </w:p>
        </w:tc>
        <w:tc>
          <w:tcPr>
            <w:tcW w:w="4538" w:type="dxa"/>
          </w:tcPr>
          <w:p w:rsidR="00326B7E" w:rsidRPr="00D8314A" w:rsidRDefault="00326B7E" w:rsidP="00326B7E">
            <w:pPr>
              <w:spacing w:line="23" w:lineRule="atLeast"/>
              <w:ind w:firstLine="5"/>
              <w:rPr>
                <w:sz w:val="24"/>
              </w:rPr>
            </w:pPr>
            <w:r w:rsidRPr="00D8314A">
              <w:rPr>
                <w:sz w:val="24"/>
              </w:rPr>
              <w:t>Скамьи  4-х местные (шт.)</w:t>
            </w:r>
          </w:p>
        </w:tc>
        <w:tc>
          <w:tcPr>
            <w:tcW w:w="1206" w:type="dxa"/>
          </w:tcPr>
          <w:p w:rsidR="00326B7E" w:rsidRPr="00D8314A" w:rsidRDefault="00326B7E" w:rsidP="00326B7E">
            <w:pPr>
              <w:spacing w:line="23" w:lineRule="atLeast"/>
              <w:ind w:firstLine="5"/>
              <w:jc w:val="center"/>
              <w:rPr>
                <w:sz w:val="24"/>
              </w:rPr>
            </w:pPr>
            <w:r w:rsidRPr="00D8314A">
              <w:rPr>
                <w:sz w:val="24"/>
              </w:rPr>
              <w:t>18</w:t>
            </w:r>
          </w:p>
        </w:tc>
        <w:tc>
          <w:tcPr>
            <w:tcW w:w="1206" w:type="dxa"/>
          </w:tcPr>
          <w:p w:rsidR="00326B7E" w:rsidRPr="00D8314A" w:rsidRDefault="00326B7E" w:rsidP="00326B7E">
            <w:pPr>
              <w:spacing w:line="23" w:lineRule="atLeast"/>
              <w:ind w:firstLine="5"/>
              <w:jc w:val="center"/>
              <w:rPr>
                <w:sz w:val="24"/>
              </w:rPr>
            </w:pPr>
            <w:r w:rsidRPr="00D8314A">
              <w:rPr>
                <w:sz w:val="24"/>
              </w:rPr>
              <w:t>3</w:t>
            </w:r>
          </w:p>
        </w:tc>
        <w:tc>
          <w:tcPr>
            <w:tcW w:w="1838" w:type="dxa"/>
          </w:tcPr>
          <w:p w:rsidR="00326B7E" w:rsidRPr="00D8314A" w:rsidRDefault="00326B7E" w:rsidP="00326B7E">
            <w:pPr>
              <w:spacing w:line="23" w:lineRule="atLeast"/>
              <w:ind w:firstLine="5"/>
              <w:jc w:val="center"/>
              <w:rPr>
                <w:sz w:val="24"/>
              </w:rPr>
            </w:pPr>
            <w:r w:rsidRPr="00D8314A">
              <w:rPr>
                <w:sz w:val="24"/>
              </w:rPr>
              <w:t>1</w:t>
            </w:r>
          </w:p>
        </w:tc>
      </w:tr>
      <w:tr w:rsidR="00326B7E" w:rsidRPr="00326B7E" w:rsidTr="00326B7E">
        <w:tc>
          <w:tcPr>
            <w:tcW w:w="856" w:type="dxa"/>
          </w:tcPr>
          <w:p w:rsidR="00326B7E" w:rsidRPr="00D8314A" w:rsidRDefault="00326B7E" w:rsidP="00326B7E">
            <w:pPr>
              <w:spacing w:line="23" w:lineRule="atLeast"/>
              <w:ind w:firstLine="5"/>
              <w:jc w:val="center"/>
              <w:rPr>
                <w:sz w:val="24"/>
              </w:rPr>
            </w:pPr>
            <w:r w:rsidRPr="00D8314A">
              <w:rPr>
                <w:sz w:val="24"/>
              </w:rPr>
              <w:t>6</w:t>
            </w:r>
          </w:p>
        </w:tc>
        <w:tc>
          <w:tcPr>
            <w:tcW w:w="4538" w:type="dxa"/>
          </w:tcPr>
          <w:p w:rsidR="00326B7E" w:rsidRPr="00D8314A" w:rsidRDefault="00326B7E" w:rsidP="00326B7E">
            <w:pPr>
              <w:spacing w:line="23" w:lineRule="atLeast"/>
              <w:ind w:firstLine="5"/>
              <w:rPr>
                <w:sz w:val="24"/>
              </w:rPr>
            </w:pPr>
            <w:r w:rsidRPr="00D8314A">
              <w:rPr>
                <w:sz w:val="24"/>
              </w:rPr>
              <w:t>Пикниковые столы 6-ти местные (шт.)</w:t>
            </w:r>
          </w:p>
        </w:tc>
        <w:tc>
          <w:tcPr>
            <w:tcW w:w="1206" w:type="dxa"/>
          </w:tcPr>
          <w:p w:rsidR="00326B7E" w:rsidRPr="00D8314A" w:rsidRDefault="00326B7E" w:rsidP="00326B7E">
            <w:pPr>
              <w:spacing w:line="23" w:lineRule="atLeast"/>
              <w:ind w:firstLine="5"/>
              <w:jc w:val="center"/>
              <w:rPr>
                <w:sz w:val="24"/>
              </w:rPr>
            </w:pPr>
            <w:r w:rsidRPr="00D8314A">
              <w:rPr>
                <w:sz w:val="24"/>
              </w:rPr>
              <w:t>7</w:t>
            </w:r>
          </w:p>
        </w:tc>
        <w:tc>
          <w:tcPr>
            <w:tcW w:w="1206" w:type="dxa"/>
          </w:tcPr>
          <w:p w:rsidR="00326B7E" w:rsidRPr="00D8314A" w:rsidRDefault="00326B7E" w:rsidP="00326B7E">
            <w:pPr>
              <w:spacing w:line="23" w:lineRule="atLeast"/>
              <w:ind w:firstLine="5"/>
              <w:jc w:val="center"/>
              <w:rPr>
                <w:sz w:val="24"/>
              </w:rPr>
            </w:pPr>
            <w:r w:rsidRPr="00D8314A">
              <w:rPr>
                <w:sz w:val="24"/>
              </w:rPr>
              <w:t>0,6</w:t>
            </w:r>
          </w:p>
        </w:tc>
        <w:tc>
          <w:tcPr>
            <w:tcW w:w="1838" w:type="dxa"/>
          </w:tcPr>
          <w:p w:rsidR="00326B7E" w:rsidRPr="00D8314A" w:rsidRDefault="00326B7E" w:rsidP="00326B7E">
            <w:pPr>
              <w:spacing w:line="23" w:lineRule="atLeast"/>
              <w:ind w:firstLine="5"/>
              <w:jc w:val="center"/>
              <w:rPr>
                <w:sz w:val="24"/>
              </w:rPr>
            </w:pPr>
            <w:r w:rsidRPr="00D8314A">
              <w:rPr>
                <w:sz w:val="24"/>
              </w:rPr>
              <w:t>-</w:t>
            </w:r>
          </w:p>
        </w:tc>
      </w:tr>
      <w:tr w:rsidR="00326B7E" w:rsidRPr="00326B7E" w:rsidTr="00326B7E">
        <w:tc>
          <w:tcPr>
            <w:tcW w:w="856" w:type="dxa"/>
          </w:tcPr>
          <w:p w:rsidR="00326B7E" w:rsidRPr="00D8314A" w:rsidRDefault="00326B7E" w:rsidP="00326B7E">
            <w:pPr>
              <w:spacing w:line="23" w:lineRule="atLeast"/>
              <w:ind w:firstLine="5"/>
              <w:jc w:val="center"/>
              <w:rPr>
                <w:sz w:val="24"/>
              </w:rPr>
            </w:pPr>
            <w:r w:rsidRPr="00D8314A">
              <w:rPr>
                <w:sz w:val="24"/>
              </w:rPr>
              <w:t>7</w:t>
            </w:r>
          </w:p>
        </w:tc>
        <w:tc>
          <w:tcPr>
            <w:tcW w:w="4538" w:type="dxa"/>
          </w:tcPr>
          <w:p w:rsidR="00326B7E" w:rsidRPr="00D8314A" w:rsidRDefault="00326B7E" w:rsidP="00326B7E">
            <w:pPr>
              <w:spacing w:line="23" w:lineRule="atLeast"/>
              <w:ind w:firstLine="5"/>
              <w:rPr>
                <w:sz w:val="24"/>
              </w:rPr>
            </w:pPr>
            <w:r w:rsidRPr="00D8314A">
              <w:rPr>
                <w:sz w:val="24"/>
              </w:rPr>
              <w:t>Укрытия от дождя (шт.)</w:t>
            </w:r>
          </w:p>
        </w:tc>
        <w:tc>
          <w:tcPr>
            <w:tcW w:w="1206" w:type="dxa"/>
          </w:tcPr>
          <w:p w:rsidR="00326B7E" w:rsidRPr="00D8314A" w:rsidRDefault="00326B7E" w:rsidP="00326B7E">
            <w:pPr>
              <w:spacing w:line="23" w:lineRule="atLeast"/>
              <w:ind w:firstLine="5"/>
              <w:jc w:val="center"/>
              <w:rPr>
                <w:sz w:val="24"/>
              </w:rPr>
            </w:pPr>
            <w:r w:rsidRPr="00D8314A">
              <w:rPr>
                <w:sz w:val="24"/>
              </w:rPr>
              <w:t>1,5</w:t>
            </w:r>
          </w:p>
        </w:tc>
        <w:tc>
          <w:tcPr>
            <w:tcW w:w="1206" w:type="dxa"/>
          </w:tcPr>
          <w:p w:rsidR="00326B7E" w:rsidRPr="00D8314A" w:rsidRDefault="00326B7E" w:rsidP="00326B7E">
            <w:pPr>
              <w:spacing w:line="23" w:lineRule="atLeast"/>
              <w:ind w:firstLine="5"/>
              <w:jc w:val="center"/>
              <w:rPr>
                <w:sz w:val="24"/>
              </w:rPr>
            </w:pPr>
            <w:r w:rsidRPr="00D8314A">
              <w:rPr>
                <w:sz w:val="24"/>
              </w:rPr>
              <w:t>0,2</w:t>
            </w:r>
          </w:p>
        </w:tc>
        <w:tc>
          <w:tcPr>
            <w:tcW w:w="1838" w:type="dxa"/>
          </w:tcPr>
          <w:p w:rsidR="00326B7E" w:rsidRPr="00D8314A" w:rsidRDefault="00326B7E" w:rsidP="00326B7E">
            <w:pPr>
              <w:spacing w:line="23" w:lineRule="atLeast"/>
              <w:ind w:firstLine="5"/>
              <w:jc w:val="center"/>
              <w:rPr>
                <w:sz w:val="24"/>
              </w:rPr>
            </w:pPr>
            <w:r w:rsidRPr="00D8314A">
              <w:rPr>
                <w:sz w:val="24"/>
              </w:rPr>
              <w:t>0,2</w:t>
            </w:r>
          </w:p>
        </w:tc>
      </w:tr>
      <w:tr w:rsidR="00326B7E" w:rsidRPr="00326B7E" w:rsidTr="00326B7E">
        <w:tc>
          <w:tcPr>
            <w:tcW w:w="856" w:type="dxa"/>
          </w:tcPr>
          <w:p w:rsidR="00326B7E" w:rsidRPr="00D8314A" w:rsidRDefault="00326B7E" w:rsidP="00326B7E">
            <w:pPr>
              <w:spacing w:line="23" w:lineRule="atLeast"/>
              <w:ind w:firstLine="5"/>
              <w:jc w:val="center"/>
              <w:rPr>
                <w:sz w:val="24"/>
              </w:rPr>
            </w:pPr>
            <w:r w:rsidRPr="00D8314A">
              <w:rPr>
                <w:sz w:val="24"/>
              </w:rPr>
              <w:t>8</w:t>
            </w:r>
          </w:p>
        </w:tc>
        <w:tc>
          <w:tcPr>
            <w:tcW w:w="4538" w:type="dxa"/>
          </w:tcPr>
          <w:p w:rsidR="00326B7E" w:rsidRPr="00D8314A" w:rsidRDefault="00326B7E" w:rsidP="00326B7E">
            <w:pPr>
              <w:spacing w:line="23" w:lineRule="atLeast"/>
              <w:ind w:firstLine="5"/>
              <w:rPr>
                <w:sz w:val="24"/>
              </w:rPr>
            </w:pPr>
            <w:r w:rsidRPr="00D8314A">
              <w:rPr>
                <w:sz w:val="24"/>
              </w:rPr>
              <w:t>Очаги для приготовления пищи (шт.)</w:t>
            </w:r>
          </w:p>
        </w:tc>
        <w:tc>
          <w:tcPr>
            <w:tcW w:w="1206" w:type="dxa"/>
          </w:tcPr>
          <w:p w:rsidR="00326B7E" w:rsidRPr="00D8314A" w:rsidRDefault="00326B7E" w:rsidP="00326B7E">
            <w:pPr>
              <w:spacing w:line="23" w:lineRule="atLeast"/>
              <w:ind w:firstLine="5"/>
              <w:jc w:val="center"/>
              <w:rPr>
                <w:sz w:val="24"/>
              </w:rPr>
            </w:pPr>
            <w:r w:rsidRPr="00D8314A">
              <w:rPr>
                <w:sz w:val="24"/>
              </w:rPr>
              <w:t>3,5</w:t>
            </w:r>
          </w:p>
        </w:tc>
        <w:tc>
          <w:tcPr>
            <w:tcW w:w="1206" w:type="dxa"/>
          </w:tcPr>
          <w:p w:rsidR="00326B7E" w:rsidRPr="00D8314A" w:rsidRDefault="00326B7E" w:rsidP="00326B7E">
            <w:pPr>
              <w:spacing w:line="23" w:lineRule="atLeast"/>
              <w:ind w:firstLine="5"/>
              <w:jc w:val="center"/>
              <w:rPr>
                <w:sz w:val="24"/>
              </w:rPr>
            </w:pPr>
            <w:r w:rsidRPr="00D8314A">
              <w:rPr>
                <w:sz w:val="24"/>
              </w:rPr>
              <w:t>0,5</w:t>
            </w:r>
          </w:p>
        </w:tc>
        <w:tc>
          <w:tcPr>
            <w:tcW w:w="1838" w:type="dxa"/>
          </w:tcPr>
          <w:p w:rsidR="00326B7E" w:rsidRPr="00D8314A" w:rsidRDefault="00326B7E" w:rsidP="00326B7E">
            <w:pPr>
              <w:spacing w:line="23" w:lineRule="atLeast"/>
              <w:ind w:firstLine="5"/>
              <w:jc w:val="center"/>
              <w:rPr>
                <w:sz w:val="24"/>
              </w:rPr>
            </w:pPr>
            <w:r w:rsidRPr="00D8314A">
              <w:rPr>
                <w:sz w:val="24"/>
              </w:rPr>
              <w:t>0,6</w:t>
            </w:r>
          </w:p>
        </w:tc>
      </w:tr>
      <w:tr w:rsidR="00326B7E" w:rsidRPr="00326B7E" w:rsidTr="00326B7E">
        <w:tc>
          <w:tcPr>
            <w:tcW w:w="856" w:type="dxa"/>
          </w:tcPr>
          <w:p w:rsidR="00326B7E" w:rsidRPr="00D8314A" w:rsidRDefault="00326B7E" w:rsidP="00326B7E">
            <w:pPr>
              <w:spacing w:line="23" w:lineRule="atLeast"/>
              <w:ind w:firstLine="5"/>
              <w:jc w:val="center"/>
              <w:rPr>
                <w:sz w:val="24"/>
              </w:rPr>
            </w:pPr>
            <w:r w:rsidRPr="00D8314A">
              <w:rPr>
                <w:sz w:val="24"/>
              </w:rPr>
              <w:t>9</w:t>
            </w:r>
          </w:p>
        </w:tc>
        <w:tc>
          <w:tcPr>
            <w:tcW w:w="4538" w:type="dxa"/>
          </w:tcPr>
          <w:p w:rsidR="00326B7E" w:rsidRPr="00D8314A" w:rsidRDefault="00326B7E" w:rsidP="00326B7E">
            <w:pPr>
              <w:spacing w:line="23" w:lineRule="atLeast"/>
              <w:ind w:firstLine="5"/>
              <w:rPr>
                <w:sz w:val="24"/>
              </w:rPr>
            </w:pPr>
            <w:r w:rsidRPr="00D8314A">
              <w:rPr>
                <w:sz w:val="24"/>
              </w:rPr>
              <w:t>Урны (шт.)</w:t>
            </w:r>
          </w:p>
        </w:tc>
        <w:tc>
          <w:tcPr>
            <w:tcW w:w="1206" w:type="dxa"/>
          </w:tcPr>
          <w:p w:rsidR="00326B7E" w:rsidRPr="00D8314A" w:rsidRDefault="00326B7E" w:rsidP="00326B7E">
            <w:pPr>
              <w:spacing w:line="23" w:lineRule="atLeast"/>
              <w:ind w:firstLine="5"/>
              <w:jc w:val="center"/>
              <w:rPr>
                <w:sz w:val="24"/>
              </w:rPr>
            </w:pPr>
            <w:r w:rsidRPr="00D8314A">
              <w:rPr>
                <w:sz w:val="24"/>
              </w:rPr>
              <w:t>30</w:t>
            </w:r>
          </w:p>
        </w:tc>
        <w:tc>
          <w:tcPr>
            <w:tcW w:w="1206" w:type="dxa"/>
          </w:tcPr>
          <w:p w:rsidR="00326B7E" w:rsidRPr="00D8314A" w:rsidRDefault="00326B7E" w:rsidP="00326B7E">
            <w:pPr>
              <w:spacing w:line="23" w:lineRule="atLeast"/>
              <w:ind w:firstLine="5"/>
              <w:jc w:val="center"/>
              <w:rPr>
                <w:sz w:val="24"/>
              </w:rPr>
            </w:pPr>
            <w:r w:rsidRPr="00D8314A">
              <w:rPr>
                <w:sz w:val="24"/>
              </w:rPr>
              <w:t>-</w:t>
            </w:r>
          </w:p>
        </w:tc>
        <w:tc>
          <w:tcPr>
            <w:tcW w:w="1838" w:type="dxa"/>
          </w:tcPr>
          <w:p w:rsidR="00326B7E" w:rsidRPr="00D8314A" w:rsidRDefault="00326B7E" w:rsidP="00326B7E">
            <w:pPr>
              <w:spacing w:line="23" w:lineRule="atLeast"/>
              <w:ind w:firstLine="5"/>
              <w:jc w:val="center"/>
              <w:rPr>
                <w:sz w:val="24"/>
              </w:rPr>
            </w:pPr>
            <w:r w:rsidRPr="00D8314A">
              <w:rPr>
                <w:sz w:val="24"/>
              </w:rPr>
              <w:t>-</w:t>
            </w:r>
          </w:p>
        </w:tc>
      </w:tr>
      <w:tr w:rsidR="00326B7E" w:rsidRPr="00326B7E" w:rsidTr="00326B7E">
        <w:tc>
          <w:tcPr>
            <w:tcW w:w="856" w:type="dxa"/>
          </w:tcPr>
          <w:p w:rsidR="00326B7E" w:rsidRPr="00D8314A" w:rsidRDefault="00326B7E" w:rsidP="00326B7E">
            <w:pPr>
              <w:spacing w:line="23" w:lineRule="atLeast"/>
              <w:ind w:firstLine="5"/>
              <w:jc w:val="center"/>
              <w:rPr>
                <w:sz w:val="24"/>
              </w:rPr>
            </w:pPr>
            <w:r w:rsidRPr="00D8314A">
              <w:rPr>
                <w:sz w:val="24"/>
              </w:rPr>
              <w:t>10</w:t>
            </w:r>
          </w:p>
        </w:tc>
        <w:tc>
          <w:tcPr>
            <w:tcW w:w="4538" w:type="dxa"/>
          </w:tcPr>
          <w:p w:rsidR="00326B7E" w:rsidRPr="00D8314A" w:rsidRDefault="00326B7E" w:rsidP="00326B7E">
            <w:pPr>
              <w:spacing w:line="23" w:lineRule="atLeast"/>
              <w:ind w:firstLine="5"/>
              <w:rPr>
                <w:sz w:val="24"/>
              </w:rPr>
            </w:pPr>
            <w:r w:rsidRPr="00D8314A">
              <w:rPr>
                <w:sz w:val="24"/>
              </w:rPr>
              <w:t>Мусоросборники (шт.)</w:t>
            </w:r>
          </w:p>
        </w:tc>
        <w:tc>
          <w:tcPr>
            <w:tcW w:w="1206" w:type="dxa"/>
          </w:tcPr>
          <w:p w:rsidR="00326B7E" w:rsidRPr="00D8314A" w:rsidRDefault="00326B7E" w:rsidP="00326B7E">
            <w:pPr>
              <w:spacing w:line="23" w:lineRule="atLeast"/>
              <w:ind w:firstLine="5"/>
              <w:jc w:val="center"/>
              <w:rPr>
                <w:sz w:val="24"/>
              </w:rPr>
            </w:pPr>
            <w:r w:rsidRPr="00D8314A">
              <w:rPr>
                <w:sz w:val="24"/>
              </w:rPr>
              <w:t>3,5</w:t>
            </w:r>
          </w:p>
        </w:tc>
        <w:tc>
          <w:tcPr>
            <w:tcW w:w="1206" w:type="dxa"/>
          </w:tcPr>
          <w:p w:rsidR="00326B7E" w:rsidRPr="00D8314A" w:rsidRDefault="00326B7E" w:rsidP="00326B7E">
            <w:pPr>
              <w:spacing w:line="23" w:lineRule="atLeast"/>
              <w:ind w:firstLine="5"/>
              <w:jc w:val="center"/>
              <w:rPr>
                <w:sz w:val="24"/>
              </w:rPr>
            </w:pPr>
            <w:r w:rsidRPr="00D8314A">
              <w:rPr>
                <w:sz w:val="24"/>
              </w:rPr>
              <w:t>-</w:t>
            </w:r>
          </w:p>
        </w:tc>
        <w:tc>
          <w:tcPr>
            <w:tcW w:w="1838" w:type="dxa"/>
          </w:tcPr>
          <w:p w:rsidR="00326B7E" w:rsidRPr="00D8314A" w:rsidRDefault="00326B7E" w:rsidP="00326B7E">
            <w:pPr>
              <w:spacing w:line="23" w:lineRule="atLeast"/>
              <w:ind w:firstLine="5"/>
              <w:jc w:val="center"/>
              <w:rPr>
                <w:sz w:val="24"/>
              </w:rPr>
            </w:pPr>
            <w:r w:rsidRPr="00D8314A">
              <w:rPr>
                <w:sz w:val="24"/>
              </w:rPr>
              <w:t>-</w:t>
            </w:r>
          </w:p>
        </w:tc>
      </w:tr>
      <w:tr w:rsidR="00326B7E" w:rsidRPr="00326B7E" w:rsidTr="00326B7E">
        <w:tc>
          <w:tcPr>
            <w:tcW w:w="856" w:type="dxa"/>
          </w:tcPr>
          <w:p w:rsidR="00326B7E" w:rsidRPr="00D8314A" w:rsidRDefault="00326B7E" w:rsidP="00326B7E">
            <w:pPr>
              <w:spacing w:line="23" w:lineRule="atLeast"/>
              <w:ind w:firstLine="5"/>
              <w:jc w:val="center"/>
              <w:rPr>
                <w:sz w:val="24"/>
              </w:rPr>
            </w:pPr>
            <w:r w:rsidRPr="00D8314A">
              <w:rPr>
                <w:sz w:val="24"/>
              </w:rPr>
              <w:t>11</w:t>
            </w:r>
          </w:p>
        </w:tc>
        <w:tc>
          <w:tcPr>
            <w:tcW w:w="4538" w:type="dxa"/>
          </w:tcPr>
          <w:p w:rsidR="00326B7E" w:rsidRPr="00D8314A" w:rsidRDefault="00326B7E" w:rsidP="00326B7E">
            <w:pPr>
              <w:spacing w:line="23" w:lineRule="atLeast"/>
              <w:ind w:firstLine="5"/>
              <w:rPr>
                <w:sz w:val="24"/>
              </w:rPr>
            </w:pPr>
            <w:r w:rsidRPr="00D8314A">
              <w:rPr>
                <w:sz w:val="24"/>
              </w:rPr>
              <w:t>Туалеты (шт.)</w:t>
            </w:r>
          </w:p>
        </w:tc>
        <w:tc>
          <w:tcPr>
            <w:tcW w:w="1206" w:type="dxa"/>
          </w:tcPr>
          <w:p w:rsidR="00326B7E" w:rsidRPr="00D8314A" w:rsidRDefault="00326B7E" w:rsidP="00326B7E">
            <w:pPr>
              <w:spacing w:line="23" w:lineRule="atLeast"/>
              <w:ind w:firstLine="5"/>
              <w:jc w:val="center"/>
              <w:rPr>
                <w:sz w:val="24"/>
              </w:rPr>
            </w:pPr>
            <w:r w:rsidRPr="00D8314A">
              <w:rPr>
                <w:sz w:val="24"/>
              </w:rPr>
              <w:t>0,18</w:t>
            </w:r>
          </w:p>
        </w:tc>
        <w:tc>
          <w:tcPr>
            <w:tcW w:w="1206" w:type="dxa"/>
          </w:tcPr>
          <w:p w:rsidR="00326B7E" w:rsidRPr="00D8314A" w:rsidRDefault="00326B7E" w:rsidP="00326B7E">
            <w:pPr>
              <w:spacing w:line="23" w:lineRule="atLeast"/>
              <w:ind w:firstLine="5"/>
              <w:jc w:val="center"/>
              <w:rPr>
                <w:sz w:val="24"/>
              </w:rPr>
            </w:pPr>
            <w:r w:rsidRPr="00D8314A">
              <w:rPr>
                <w:sz w:val="24"/>
              </w:rPr>
              <w:t>-</w:t>
            </w:r>
          </w:p>
        </w:tc>
        <w:tc>
          <w:tcPr>
            <w:tcW w:w="1838" w:type="dxa"/>
          </w:tcPr>
          <w:p w:rsidR="00326B7E" w:rsidRPr="00D8314A" w:rsidRDefault="00326B7E" w:rsidP="00326B7E">
            <w:pPr>
              <w:spacing w:line="23" w:lineRule="atLeast"/>
              <w:ind w:firstLine="5"/>
              <w:jc w:val="center"/>
              <w:rPr>
                <w:sz w:val="24"/>
              </w:rPr>
            </w:pPr>
            <w:r w:rsidRPr="00D8314A">
              <w:rPr>
                <w:sz w:val="24"/>
              </w:rPr>
              <w:t>-</w:t>
            </w:r>
          </w:p>
        </w:tc>
      </w:tr>
      <w:tr w:rsidR="00326B7E" w:rsidRPr="00326B7E" w:rsidTr="00326B7E">
        <w:tc>
          <w:tcPr>
            <w:tcW w:w="856" w:type="dxa"/>
          </w:tcPr>
          <w:p w:rsidR="00326B7E" w:rsidRPr="00D8314A" w:rsidRDefault="00326B7E" w:rsidP="00326B7E">
            <w:pPr>
              <w:spacing w:line="23" w:lineRule="atLeast"/>
              <w:ind w:firstLine="5"/>
              <w:jc w:val="center"/>
              <w:rPr>
                <w:sz w:val="24"/>
              </w:rPr>
            </w:pPr>
            <w:r w:rsidRPr="00D8314A">
              <w:rPr>
                <w:sz w:val="24"/>
              </w:rPr>
              <w:t>12</w:t>
            </w:r>
          </w:p>
        </w:tc>
        <w:tc>
          <w:tcPr>
            <w:tcW w:w="4538" w:type="dxa"/>
          </w:tcPr>
          <w:p w:rsidR="00326B7E" w:rsidRPr="00D8314A" w:rsidRDefault="00326B7E" w:rsidP="00326B7E">
            <w:pPr>
              <w:spacing w:line="23" w:lineRule="atLeast"/>
              <w:ind w:firstLine="5"/>
              <w:rPr>
                <w:sz w:val="24"/>
              </w:rPr>
            </w:pPr>
            <w:r w:rsidRPr="00D8314A">
              <w:rPr>
                <w:sz w:val="24"/>
              </w:rPr>
              <w:t>Спортивные и игровые площадки, м</w:t>
            </w:r>
            <w:r w:rsidRPr="00D8314A">
              <w:rPr>
                <w:sz w:val="24"/>
                <w:vertAlign w:val="superscript"/>
              </w:rPr>
              <w:t>2</w:t>
            </w:r>
          </w:p>
        </w:tc>
        <w:tc>
          <w:tcPr>
            <w:tcW w:w="1206" w:type="dxa"/>
          </w:tcPr>
          <w:p w:rsidR="00326B7E" w:rsidRPr="00D8314A" w:rsidRDefault="00326B7E" w:rsidP="00326B7E">
            <w:pPr>
              <w:spacing w:line="23" w:lineRule="atLeast"/>
              <w:ind w:firstLine="5"/>
              <w:jc w:val="center"/>
              <w:rPr>
                <w:sz w:val="24"/>
              </w:rPr>
            </w:pPr>
            <w:r w:rsidRPr="00D8314A">
              <w:rPr>
                <w:sz w:val="24"/>
              </w:rPr>
              <w:t>37</w:t>
            </w:r>
          </w:p>
        </w:tc>
        <w:tc>
          <w:tcPr>
            <w:tcW w:w="1206" w:type="dxa"/>
          </w:tcPr>
          <w:p w:rsidR="00326B7E" w:rsidRPr="00D8314A" w:rsidRDefault="00326B7E" w:rsidP="00326B7E">
            <w:pPr>
              <w:spacing w:line="23" w:lineRule="atLeast"/>
              <w:ind w:firstLine="5"/>
              <w:jc w:val="center"/>
              <w:rPr>
                <w:sz w:val="24"/>
              </w:rPr>
            </w:pPr>
            <w:r w:rsidRPr="00D8314A">
              <w:rPr>
                <w:sz w:val="24"/>
              </w:rPr>
              <w:t>-</w:t>
            </w:r>
          </w:p>
        </w:tc>
        <w:tc>
          <w:tcPr>
            <w:tcW w:w="1838" w:type="dxa"/>
          </w:tcPr>
          <w:p w:rsidR="00326B7E" w:rsidRPr="00D8314A" w:rsidRDefault="00326B7E" w:rsidP="00326B7E">
            <w:pPr>
              <w:spacing w:line="23" w:lineRule="atLeast"/>
              <w:ind w:firstLine="5"/>
              <w:jc w:val="center"/>
              <w:rPr>
                <w:sz w:val="24"/>
              </w:rPr>
            </w:pPr>
            <w:r w:rsidRPr="00D8314A">
              <w:rPr>
                <w:sz w:val="24"/>
              </w:rPr>
              <w:t>5</w:t>
            </w:r>
          </w:p>
        </w:tc>
      </w:tr>
      <w:tr w:rsidR="00326B7E" w:rsidRPr="00326B7E" w:rsidTr="00326B7E">
        <w:tc>
          <w:tcPr>
            <w:tcW w:w="856" w:type="dxa"/>
          </w:tcPr>
          <w:p w:rsidR="00326B7E" w:rsidRPr="00D8314A" w:rsidRDefault="00326B7E" w:rsidP="00326B7E">
            <w:pPr>
              <w:spacing w:line="23" w:lineRule="atLeast"/>
              <w:ind w:firstLine="5"/>
              <w:jc w:val="center"/>
              <w:rPr>
                <w:sz w:val="24"/>
              </w:rPr>
            </w:pPr>
            <w:r w:rsidRPr="00D8314A">
              <w:rPr>
                <w:sz w:val="24"/>
              </w:rPr>
              <w:t>13</w:t>
            </w:r>
          </w:p>
        </w:tc>
        <w:tc>
          <w:tcPr>
            <w:tcW w:w="4538" w:type="dxa"/>
          </w:tcPr>
          <w:p w:rsidR="00326B7E" w:rsidRPr="00D8314A" w:rsidRDefault="00326B7E" w:rsidP="00326B7E">
            <w:pPr>
              <w:spacing w:line="23" w:lineRule="atLeast"/>
              <w:ind w:firstLine="5"/>
              <w:rPr>
                <w:sz w:val="24"/>
              </w:rPr>
            </w:pPr>
            <w:r w:rsidRPr="00D8314A">
              <w:rPr>
                <w:sz w:val="24"/>
              </w:rPr>
              <w:t>Пляжи на реках и водоемах, м</w:t>
            </w:r>
            <w:r w:rsidRPr="00D8314A">
              <w:rPr>
                <w:sz w:val="24"/>
                <w:vertAlign w:val="superscript"/>
              </w:rPr>
              <w:t>2</w:t>
            </w:r>
          </w:p>
        </w:tc>
        <w:tc>
          <w:tcPr>
            <w:tcW w:w="1206" w:type="dxa"/>
          </w:tcPr>
          <w:p w:rsidR="00326B7E" w:rsidRPr="00D8314A" w:rsidRDefault="00326B7E" w:rsidP="00326B7E">
            <w:pPr>
              <w:spacing w:line="23" w:lineRule="atLeast"/>
              <w:ind w:firstLine="5"/>
              <w:jc w:val="center"/>
              <w:rPr>
                <w:sz w:val="24"/>
              </w:rPr>
            </w:pPr>
            <w:r w:rsidRPr="00D8314A">
              <w:rPr>
                <w:sz w:val="24"/>
              </w:rPr>
              <w:t>90</w:t>
            </w:r>
          </w:p>
        </w:tc>
        <w:tc>
          <w:tcPr>
            <w:tcW w:w="1206" w:type="dxa"/>
          </w:tcPr>
          <w:p w:rsidR="00326B7E" w:rsidRPr="00D8314A" w:rsidRDefault="00326B7E" w:rsidP="00326B7E">
            <w:pPr>
              <w:spacing w:line="23" w:lineRule="atLeast"/>
              <w:ind w:firstLine="5"/>
              <w:jc w:val="center"/>
              <w:rPr>
                <w:sz w:val="24"/>
              </w:rPr>
            </w:pPr>
            <w:r w:rsidRPr="00D8314A">
              <w:rPr>
                <w:sz w:val="24"/>
              </w:rPr>
              <w:t>15</w:t>
            </w:r>
          </w:p>
        </w:tc>
        <w:tc>
          <w:tcPr>
            <w:tcW w:w="1838" w:type="dxa"/>
          </w:tcPr>
          <w:p w:rsidR="00326B7E" w:rsidRPr="00D8314A" w:rsidRDefault="00326B7E" w:rsidP="00326B7E">
            <w:pPr>
              <w:spacing w:line="23" w:lineRule="atLeast"/>
              <w:ind w:firstLine="5"/>
              <w:jc w:val="center"/>
              <w:rPr>
                <w:sz w:val="24"/>
              </w:rPr>
            </w:pPr>
            <w:r w:rsidRPr="00D8314A">
              <w:rPr>
                <w:sz w:val="24"/>
              </w:rPr>
              <w:t>-</w:t>
            </w:r>
          </w:p>
        </w:tc>
      </w:tr>
      <w:tr w:rsidR="00326B7E" w:rsidRPr="00326B7E" w:rsidTr="00326B7E">
        <w:tc>
          <w:tcPr>
            <w:tcW w:w="856" w:type="dxa"/>
          </w:tcPr>
          <w:p w:rsidR="00326B7E" w:rsidRPr="00D8314A" w:rsidRDefault="00326B7E" w:rsidP="00326B7E">
            <w:pPr>
              <w:spacing w:line="23" w:lineRule="atLeast"/>
              <w:ind w:firstLine="5"/>
              <w:jc w:val="center"/>
              <w:rPr>
                <w:sz w:val="24"/>
              </w:rPr>
            </w:pPr>
            <w:r w:rsidRPr="00D8314A">
              <w:rPr>
                <w:sz w:val="24"/>
              </w:rPr>
              <w:t>14</w:t>
            </w:r>
          </w:p>
        </w:tc>
        <w:tc>
          <w:tcPr>
            <w:tcW w:w="4538" w:type="dxa"/>
          </w:tcPr>
          <w:p w:rsidR="00326B7E" w:rsidRPr="00D8314A" w:rsidRDefault="00326B7E" w:rsidP="00326B7E">
            <w:pPr>
              <w:spacing w:line="23" w:lineRule="atLeast"/>
              <w:ind w:firstLine="5"/>
              <w:rPr>
                <w:sz w:val="24"/>
              </w:rPr>
            </w:pPr>
            <w:r w:rsidRPr="00D8314A">
              <w:rPr>
                <w:sz w:val="24"/>
              </w:rPr>
              <w:t>Пляжные кабины (шт.)</w:t>
            </w:r>
          </w:p>
        </w:tc>
        <w:tc>
          <w:tcPr>
            <w:tcW w:w="1206" w:type="dxa"/>
          </w:tcPr>
          <w:p w:rsidR="00326B7E" w:rsidRPr="00D8314A" w:rsidRDefault="00326B7E" w:rsidP="00326B7E">
            <w:pPr>
              <w:spacing w:line="23" w:lineRule="atLeast"/>
              <w:ind w:firstLine="5"/>
              <w:jc w:val="center"/>
              <w:rPr>
                <w:sz w:val="24"/>
              </w:rPr>
            </w:pPr>
            <w:r w:rsidRPr="00D8314A">
              <w:rPr>
                <w:sz w:val="24"/>
              </w:rPr>
              <w:t>0,18</w:t>
            </w:r>
          </w:p>
        </w:tc>
        <w:tc>
          <w:tcPr>
            <w:tcW w:w="1206" w:type="dxa"/>
          </w:tcPr>
          <w:p w:rsidR="00326B7E" w:rsidRPr="00D8314A" w:rsidRDefault="00326B7E" w:rsidP="00326B7E">
            <w:pPr>
              <w:spacing w:line="23" w:lineRule="atLeast"/>
              <w:ind w:firstLine="5"/>
              <w:jc w:val="center"/>
              <w:rPr>
                <w:sz w:val="24"/>
              </w:rPr>
            </w:pPr>
            <w:r w:rsidRPr="00D8314A">
              <w:rPr>
                <w:sz w:val="24"/>
              </w:rPr>
              <w:t>0,02</w:t>
            </w:r>
          </w:p>
        </w:tc>
        <w:tc>
          <w:tcPr>
            <w:tcW w:w="1838" w:type="dxa"/>
          </w:tcPr>
          <w:p w:rsidR="00326B7E" w:rsidRPr="00D8314A" w:rsidRDefault="00326B7E" w:rsidP="00326B7E">
            <w:pPr>
              <w:spacing w:line="23" w:lineRule="atLeast"/>
              <w:ind w:firstLine="5"/>
              <w:jc w:val="center"/>
              <w:rPr>
                <w:sz w:val="24"/>
              </w:rPr>
            </w:pPr>
            <w:r w:rsidRPr="00D8314A">
              <w:rPr>
                <w:sz w:val="24"/>
              </w:rPr>
              <w:t>-</w:t>
            </w:r>
          </w:p>
        </w:tc>
      </w:tr>
      <w:tr w:rsidR="00326B7E" w:rsidRPr="00326B7E" w:rsidTr="00326B7E">
        <w:tc>
          <w:tcPr>
            <w:tcW w:w="856" w:type="dxa"/>
          </w:tcPr>
          <w:p w:rsidR="00326B7E" w:rsidRPr="00D8314A" w:rsidRDefault="00326B7E" w:rsidP="00326B7E">
            <w:pPr>
              <w:spacing w:line="23" w:lineRule="atLeast"/>
              <w:ind w:firstLine="5"/>
              <w:jc w:val="center"/>
              <w:rPr>
                <w:sz w:val="24"/>
              </w:rPr>
            </w:pPr>
            <w:r w:rsidRPr="00D8314A">
              <w:rPr>
                <w:sz w:val="24"/>
              </w:rPr>
              <w:t>15</w:t>
            </w:r>
          </w:p>
        </w:tc>
        <w:tc>
          <w:tcPr>
            <w:tcW w:w="4538" w:type="dxa"/>
          </w:tcPr>
          <w:p w:rsidR="00326B7E" w:rsidRPr="00D8314A" w:rsidRDefault="00326B7E" w:rsidP="00326B7E">
            <w:pPr>
              <w:spacing w:line="23" w:lineRule="atLeast"/>
              <w:ind w:firstLine="5"/>
              <w:rPr>
                <w:sz w:val="24"/>
              </w:rPr>
            </w:pPr>
            <w:r w:rsidRPr="00D8314A">
              <w:rPr>
                <w:sz w:val="24"/>
              </w:rPr>
              <w:t>Беседки (шт.)</w:t>
            </w:r>
          </w:p>
        </w:tc>
        <w:tc>
          <w:tcPr>
            <w:tcW w:w="1206" w:type="dxa"/>
          </w:tcPr>
          <w:p w:rsidR="00326B7E" w:rsidRPr="00D8314A" w:rsidRDefault="00326B7E" w:rsidP="00326B7E">
            <w:pPr>
              <w:spacing w:line="23" w:lineRule="atLeast"/>
              <w:ind w:firstLine="5"/>
              <w:jc w:val="center"/>
              <w:rPr>
                <w:sz w:val="24"/>
              </w:rPr>
            </w:pPr>
            <w:r w:rsidRPr="00D8314A">
              <w:rPr>
                <w:sz w:val="24"/>
              </w:rPr>
              <w:t>0,17</w:t>
            </w:r>
          </w:p>
        </w:tc>
        <w:tc>
          <w:tcPr>
            <w:tcW w:w="1206" w:type="dxa"/>
          </w:tcPr>
          <w:p w:rsidR="00326B7E" w:rsidRPr="00D8314A" w:rsidRDefault="00326B7E" w:rsidP="00326B7E">
            <w:pPr>
              <w:spacing w:line="23" w:lineRule="atLeast"/>
              <w:ind w:firstLine="5"/>
              <w:jc w:val="center"/>
              <w:rPr>
                <w:sz w:val="24"/>
              </w:rPr>
            </w:pPr>
            <w:r w:rsidRPr="00D8314A">
              <w:rPr>
                <w:sz w:val="24"/>
              </w:rPr>
              <w:t>-</w:t>
            </w:r>
          </w:p>
        </w:tc>
        <w:tc>
          <w:tcPr>
            <w:tcW w:w="1838" w:type="dxa"/>
          </w:tcPr>
          <w:p w:rsidR="00326B7E" w:rsidRPr="00D8314A" w:rsidRDefault="00326B7E" w:rsidP="00326B7E">
            <w:pPr>
              <w:spacing w:line="23" w:lineRule="atLeast"/>
              <w:ind w:firstLine="5"/>
              <w:jc w:val="center"/>
              <w:rPr>
                <w:sz w:val="24"/>
              </w:rPr>
            </w:pPr>
            <w:r w:rsidRPr="00D8314A">
              <w:rPr>
                <w:sz w:val="24"/>
              </w:rPr>
              <w:t>-</w:t>
            </w:r>
          </w:p>
        </w:tc>
      </w:tr>
      <w:tr w:rsidR="00326B7E" w:rsidRPr="00326B7E" w:rsidTr="00326B7E">
        <w:tc>
          <w:tcPr>
            <w:tcW w:w="856" w:type="dxa"/>
          </w:tcPr>
          <w:p w:rsidR="00326B7E" w:rsidRPr="00D8314A" w:rsidRDefault="00326B7E" w:rsidP="00326B7E">
            <w:pPr>
              <w:spacing w:line="23" w:lineRule="atLeast"/>
              <w:ind w:firstLine="5"/>
              <w:jc w:val="center"/>
              <w:rPr>
                <w:sz w:val="24"/>
              </w:rPr>
            </w:pPr>
            <w:r w:rsidRPr="00D8314A">
              <w:rPr>
                <w:sz w:val="24"/>
              </w:rPr>
              <w:t>16</w:t>
            </w:r>
          </w:p>
        </w:tc>
        <w:tc>
          <w:tcPr>
            <w:tcW w:w="4538" w:type="dxa"/>
          </w:tcPr>
          <w:p w:rsidR="00326B7E" w:rsidRPr="00D8314A" w:rsidRDefault="00326B7E" w:rsidP="00326B7E">
            <w:pPr>
              <w:spacing w:line="23" w:lineRule="atLeast"/>
              <w:ind w:firstLine="5"/>
              <w:rPr>
                <w:sz w:val="24"/>
              </w:rPr>
            </w:pPr>
            <w:r w:rsidRPr="00D8314A">
              <w:rPr>
                <w:sz w:val="24"/>
              </w:rPr>
              <w:t>Указатели (шт.)</w:t>
            </w:r>
          </w:p>
        </w:tc>
        <w:tc>
          <w:tcPr>
            <w:tcW w:w="1206" w:type="dxa"/>
          </w:tcPr>
          <w:p w:rsidR="00326B7E" w:rsidRPr="00D8314A" w:rsidRDefault="00326B7E" w:rsidP="00326B7E">
            <w:pPr>
              <w:spacing w:line="23" w:lineRule="atLeast"/>
              <w:ind w:firstLine="5"/>
              <w:jc w:val="center"/>
              <w:rPr>
                <w:sz w:val="24"/>
              </w:rPr>
            </w:pPr>
            <w:r w:rsidRPr="00D8314A">
              <w:rPr>
                <w:sz w:val="24"/>
              </w:rPr>
              <w:t>1,5</w:t>
            </w:r>
          </w:p>
        </w:tc>
        <w:tc>
          <w:tcPr>
            <w:tcW w:w="1206" w:type="dxa"/>
          </w:tcPr>
          <w:p w:rsidR="00326B7E" w:rsidRPr="00D8314A" w:rsidRDefault="00326B7E" w:rsidP="00326B7E">
            <w:pPr>
              <w:spacing w:line="23" w:lineRule="atLeast"/>
              <w:ind w:firstLine="5"/>
              <w:jc w:val="center"/>
              <w:rPr>
                <w:sz w:val="24"/>
              </w:rPr>
            </w:pPr>
            <w:r w:rsidRPr="00D8314A">
              <w:rPr>
                <w:sz w:val="24"/>
              </w:rPr>
              <w:t>0,2</w:t>
            </w:r>
          </w:p>
        </w:tc>
        <w:tc>
          <w:tcPr>
            <w:tcW w:w="1838" w:type="dxa"/>
          </w:tcPr>
          <w:p w:rsidR="00326B7E" w:rsidRPr="00D8314A" w:rsidRDefault="00326B7E" w:rsidP="00326B7E">
            <w:pPr>
              <w:spacing w:line="23" w:lineRule="atLeast"/>
              <w:ind w:firstLine="5"/>
              <w:jc w:val="center"/>
              <w:rPr>
                <w:sz w:val="24"/>
              </w:rPr>
            </w:pPr>
            <w:r w:rsidRPr="00D8314A">
              <w:rPr>
                <w:sz w:val="24"/>
              </w:rPr>
              <w:t>0,4</w:t>
            </w:r>
          </w:p>
        </w:tc>
      </w:tr>
      <w:tr w:rsidR="00326B7E" w:rsidRPr="00326B7E" w:rsidTr="00326B7E">
        <w:tc>
          <w:tcPr>
            <w:tcW w:w="856" w:type="dxa"/>
          </w:tcPr>
          <w:p w:rsidR="00326B7E" w:rsidRPr="00D8314A" w:rsidRDefault="00326B7E" w:rsidP="00326B7E">
            <w:pPr>
              <w:spacing w:line="23" w:lineRule="atLeast"/>
              <w:ind w:firstLine="5"/>
              <w:jc w:val="center"/>
              <w:rPr>
                <w:sz w:val="24"/>
              </w:rPr>
            </w:pPr>
            <w:r w:rsidRPr="00D8314A">
              <w:rPr>
                <w:sz w:val="24"/>
              </w:rPr>
              <w:t>17</w:t>
            </w:r>
          </w:p>
        </w:tc>
        <w:tc>
          <w:tcPr>
            <w:tcW w:w="4538" w:type="dxa"/>
          </w:tcPr>
          <w:p w:rsidR="00326B7E" w:rsidRPr="00D8314A" w:rsidRDefault="00326B7E" w:rsidP="00326B7E">
            <w:pPr>
              <w:spacing w:line="23" w:lineRule="atLeast"/>
              <w:ind w:firstLine="5"/>
              <w:rPr>
                <w:sz w:val="24"/>
              </w:rPr>
            </w:pPr>
            <w:r w:rsidRPr="00D8314A">
              <w:rPr>
                <w:sz w:val="24"/>
              </w:rPr>
              <w:t>Видовые точки (шт.)</w:t>
            </w:r>
          </w:p>
        </w:tc>
        <w:tc>
          <w:tcPr>
            <w:tcW w:w="1206" w:type="dxa"/>
          </w:tcPr>
          <w:p w:rsidR="00326B7E" w:rsidRPr="00D8314A" w:rsidRDefault="00326B7E" w:rsidP="00326B7E">
            <w:pPr>
              <w:spacing w:line="23" w:lineRule="atLeast"/>
              <w:ind w:firstLine="5"/>
              <w:jc w:val="center"/>
              <w:rPr>
                <w:sz w:val="24"/>
              </w:rPr>
            </w:pPr>
            <w:r w:rsidRPr="00D8314A">
              <w:rPr>
                <w:sz w:val="24"/>
              </w:rPr>
              <w:t>0,7</w:t>
            </w:r>
          </w:p>
        </w:tc>
        <w:tc>
          <w:tcPr>
            <w:tcW w:w="1206" w:type="dxa"/>
          </w:tcPr>
          <w:p w:rsidR="00326B7E" w:rsidRPr="00D8314A" w:rsidRDefault="00326B7E" w:rsidP="00326B7E">
            <w:pPr>
              <w:spacing w:line="23" w:lineRule="atLeast"/>
              <w:ind w:firstLine="5"/>
              <w:jc w:val="center"/>
              <w:rPr>
                <w:sz w:val="24"/>
              </w:rPr>
            </w:pPr>
            <w:r w:rsidRPr="00D8314A">
              <w:rPr>
                <w:sz w:val="24"/>
              </w:rPr>
              <w:t>0,1</w:t>
            </w:r>
          </w:p>
        </w:tc>
        <w:tc>
          <w:tcPr>
            <w:tcW w:w="1838" w:type="dxa"/>
          </w:tcPr>
          <w:p w:rsidR="00326B7E" w:rsidRPr="00D8314A" w:rsidRDefault="00326B7E" w:rsidP="00326B7E">
            <w:pPr>
              <w:spacing w:line="23" w:lineRule="atLeast"/>
              <w:ind w:firstLine="5"/>
              <w:jc w:val="center"/>
              <w:rPr>
                <w:sz w:val="24"/>
              </w:rPr>
            </w:pPr>
            <w:r w:rsidRPr="00D8314A">
              <w:rPr>
                <w:sz w:val="24"/>
              </w:rPr>
              <w:t>0,3</w:t>
            </w:r>
          </w:p>
        </w:tc>
      </w:tr>
      <w:tr w:rsidR="00326B7E" w:rsidRPr="00326B7E" w:rsidTr="00326B7E">
        <w:tc>
          <w:tcPr>
            <w:tcW w:w="856" w:type="dxa"/>
          </w:tcPr>
          <w:p w:rsidR="00326B7E" w:rsidRPr="00D8314A" w:rsidRDefault="00326B7E" w:rsidP="00326B7E">
            <w:pPr>
              <w:spacing w:line="23" w:lineRule="atLeast"/>
              <w:ind w:firstLine="5"/>
              <w:jc w:val="center"/>
              <w:rPr>
                <w:sz w:val="24"/>
              </w:rPr>
            </w:pPr>
            <w:r w:rsidRPr="00D8314A">
              <w:rPr>
                <w:sz w:val="24"/>
              </w:rPr>
              <w:t>18</w:t>
            </w:r>
          </w:p>
        </w:tc>
        <w:tc>
          <w:tcPr>
            <w:tcW w:w="4538" w:type="dxa"/>
          </w:tcPr>
          <w:p w:rsidR="00326B7E" w:rsidRPr="00D8314A" w:rsidRDefault="00326B7E" w:rsidP="00326B7E">
            <w:pPr>
              <w:spacing w:line="23" w:lineRule="atLeast"/>
              <w:ind w:firstLine="5"/>
              <w:rPr>
                <w:sz w:val="24"/>
              </w:rPr>
            </w:pPr>
            <w:r w:rsidRPr="00D8314A">
              <w:rPr>
                <w:sz w:val="24"/>
              </w:rPr>
              <w:t>Колодцы и родники (шт.)</w:t>
            </w:r>
          </w:p>
        </w:tc>
        <w:tc>
          <w:tcPr>
            <w:tcW w:w="1206" w:type="dxa"/>
          </w:tcPr>
          <w:p w:rsidR="00326B7E" w:rsidRPr="00D8314A" w:rsidRDefault="00326B7E" w:rsidP="00326B7E">
            <w:pPr>
              <w:spacing w:line="23" w:lineRule="atLeast"/>
              <w:ind w:firstLine="5"/>
              <w:jc w:val="center"/>
              <w:rPr>
                <w:sz w:val="24"/>
              </w:rPr>
            </w:pPr>
            <w:r w:rsidRPr="00D8314A">
              <w:rPr>
                <w:sz w:val="24"/>
              </w:rPr>
              <w:t>0,02</w:t>
            </w:r>
          </w:p>
        </w:tc>
        <w:tc>
          <w:tcPr>
            <w:tcW w:w="1206" w:type="dxa"/>
          </w:tcPr>
          <w:p w:rsidR="00326B7E" w:rsidRPr="00D8314A" w:rsidRDefault="00326B7E" w:rsidP="00326B7E">
            <w:pPr>
              <w:spacing w:line="23" w:lineRule="atLeast"/>
              <w:ind w:firstLine="5"/>
              <w:jc w:val="center"/>
              <w:rPr>
                <w:sz w:val="24"/>
              </w:rPr>
            </w:pPr>
            <w:r w:rsidRPr="00D8314A">
              <w:rPr>
                <w:sz w:val="24"/>
              </w:rPr>
              <w:t>0,01</w:t>
            </w:r>
          </w:p>
        </w:tc>
        <w:tc>
          <w:tcPr>
            <w:tcW w:w="1838" w:type="dxa"/>
          </w:tcPr>
          <w:p w:rsidR="00326B7E" w:rsidRPr="00D8314A" w:rsidRDefault="00326B7E" w:rsidP="00326B7E">
            <w:pPr>
              <w:spacing w:line="23" w:lineRule="atLeast"/>
              <w:ind w:firstLine="5"/>
              <w:jc w:val="center"/>
              <w:rPr>
                <w:sz w:val="24"/>
              </w:rPr>
            </w:pPr>
            <w:r w:rsidRPr="00D8314A">
              <w:rPr>
                <w:sz w:val="24"/>
              </w:rPr>
              <w:t>0,1</w:t>
            </w:r>
          </w:p>
        </w:tc>
      </w:tr>
      <w:tr w:rsidR="00326B7E" w:rsidRPr="00326B7E" w:rsidTr="00326B7E">
        <w:tc>
          <w:tcPr>
            <w:tcW w:w="856" w:type="dxa"/>
          </w:tcPr>
          <w:p w:rsidR="00326B7E" w:rsidRPr="00D8314A" w:rsidRDefault="00326B7E" w:rsidP="00326B7E">
            <w:pPr>
              <w:spacing w:line="23" w:lineRule="atLeast"/>
              <w:ind w:firstLine="5"/>
              <w:jc w:val="center"/>
              <w:rPr>
                <w:sz w:val="24"/>
              </w:rPr>
            </w:pPr>
            <w:r w:rsidRPr="00D8314A">
              <w:rPr>
                <w:sz w:val="24"/>
              </w:rPr>
              <w:t>19</w:t>
            </w:r>
          </w:p>
        </w:tc>
        <w:tc>
          <w:tcPr>
            <w:tcW w:w="4538" w:type="dxa"/>
          </w:tcPr>
          <w:p w:rsidR="00326B7E" w:rsidRPr="00D8314A" w:rsidRDefault="00326B7E" w:rsidP="00326B7E">
            <w:pPr>
              <w:spacing w:line="23" w:lineRule="atLeast"/>
              <w:ind w:firstLine="5"/>
              <w:rPr>
                <w:sz w:val="24"/>
              </w:rPr>
            </w:pPr>
            <w:r w:rsidRPr="00D8314A">
              <w:rPr>
                <w:sz w:val="24"/>
              </w:rPr>
              <w:t>Площадки для разбивки палаток туристов, м</w:t>
            </w:r>
            <w:r w:rsidRPr="00D8314A">
              <w:rPr>
                <w:sz w:val="24"/>
                <w:vertAlign w:val="superscript"/>
              </w:rPr>
              <w:t>2</w:t>
            </w:r>
          </w:p>
        </w:tc>
        <w:tc>
          <w:tcPr>
            <w:tcW w:w="1206" w:type="dxa"/>
          </w:tcPr>
          <w:p w:rsidR="00326B7E" w:rsidRPr="00D8314A" w:rsidRDefault="00326B7E" w:rsidP="00326B7E">
            <w:pPr>
              <w:spacing w:line="23" w:lineRule="atLeast"/>
              <w:ind w:firstLine="5"/>
              <w:jc w:val="center"/>
              <w:rPr>
                <w:sz w:val="24"/>
              </w:rPr>
            </w:pPr>
            <w:r w:rsidRPr="00D8314A">
              <w:rPr>
                <w:sz w:val="24"/>
              </w:rPr>
              <w:t>50</w:t>
            </w:r>
          </w:p>
        </w:tc>
        <w:tc>
          <w:tcPr>
            <w:tcW w:w="1206" w:type="dxa"/>
          </w:tcPr>
          <w:p w:rsidR="00326B7E" w:rsidRPr="00D8314A" w:rsidRDefault="00326B7E" w:rsidP="00326B7E">
            <w:pPr>
              <w:spacing w:line="23" w:lineRule="atLeast"/>
              <w:ind w:firstLine="5"/>
              <w:jc w:val="center"/>
              <w:rPr>
                <w:sz w:val="24"/>
              </w:rPr>
            </w:pPr>
            <w:r w:rsidRPr="00D8314A">
              <w:rPr>
                <w:sz w:val="24"/>
              </w:rPr>
              <w:t>-</w:t>
            </w:r>
          </w:p>
        </w:tc>
        <w:tc>
          <w:tcPr>
            <w:tcW w:w="1838" w:type="dxa"/>
          </w:tcPr>
          <w:p w:rsidR="00326B7E" w:rsidRPr="00D8314A" w:rsidRDefault="00326B7E" w:rsidP="00326B7E">
            <w:pPr>
              <w:spacing w:line="23" w:lineRule="atLeast"/>
              <w:ind w:firstLine="5"/>
              <w:jc w:val="center"/>
              <w:rPr>
                <w:sz w:val="24"/>
              </w:rPr>
            </w:pPr>
            <w:r w:rsidRPr="00D8314A">
              <w:rPr>
                <w:sz w:val="24"/>
              </w:rPr>
              <w:t>20</w:t>
            </w:r>
          </w:p>
          <w:p w:rsidR="00326B7E" w:rsidRPr="00D8314A" w:rsidRDefault="00326B7E" w:rsidP="00326B7E">
            <w:pPr>
              <w:spacing w:line="23" w:lineRule="atLeast"/>
              <w:ind w:firstLine="5"/>
              <w:rPr>
                <w:sz w:val="24"/>
              </w:rPr>
            </w:pPr>
          </w:p>
        </w:tc>
      </w:tr>
    </w:tbl>
    <w:p w:rsidR="00326B7E" w:rsidRPr="00326B7E" w:rsidRDefault="00326B7E" w:rsidP="00326B7E">
      <w:pPr>
        <w:spacing w:line="23" w:lineRule="atLeast"/>
        <w:ind w:firstLine="709"/>
        <w:jc w:val="center"/>
        <w:rPr>
          <w:sz w:val="28"/>
          <w:szCs w:val="28"/>
        </w:rPr>
      </w:pPr>
    </w:p>
    <w:p w:rsidR="00326B7E" w:rsidRPr="00326B7E" w:rsidRDefault="00326B7E" w:rsidP="00326B7E">
      <w:pPr>
        <w:spacing w:line="360" w:lineRule="auto"/>
        <w:ind w:firstLine="709"/>
        <w:jc w:val="both"/>
        <w:rPr>
          <w:sz w:val="24"/>
        </w:rPr>
      </w:pPr>
      <w:r w:rsidRPr="00326B7E">
        <w:rPr>
          <w:sz w:val="24"/>
        </w:rPr>
        <w:t>Для  выделения зон активного отдыха требуются  знания рекреационных нагрузок. Для этих  целей при лесоустройстве  применяется шкала стадий рекреационной дигрессии  и рекреационной оценки участка, разработанная В/О «Леспроект».</w:t>
      </w:r>
    </w:p>
    <w:p w:rsidR="00326B7E" w:rsidRPr="00326B7E" w:rsidRDefault="00326B7E" w:rsidP="00326B7E">
      <w:pPr>
        <w:spacing w:line="360" w:lineRule="auto"/>
        <w:ind w:firstLine="709"/>
        <w:jc w:val="both"/>
        <w:rPr>
          <w:sz w:val="24"/>
        </w:rPr>
      </w:pPr>
      <w:r w:rsidRPr="00326B7E">
        <w:rPr>
          <w:sz w:val="24"/>
        </w:rPr>
        <w:t>При таксации  определяются  также тип ландшафта, эстетическая оценка, биологическая устойчивость и проходимость участка.</w:t>
      </w:r>
    </w:p>
    <w:p w:rsidR="00326B7E" w:rsidRPr="00326B7E" w:rsidRDefault="00326B7E" w:rsidP="00326B7E">
      <w:pPr>
        <w:spacing w:line="360" w:lineRule="auto"/>
        <w:ind w:firstLine="709"/>
        <w:jc w:val="both"/>
        <w:rPr>
          <w:sz w:val="24"/>
        </w:rPr>
      </w:pPr>
      <w:r w:rsidRPr="00326B7E">
        <w:rPr>
          <w:sz w:val="24"/>
        </w:rPr>
        <w:t xml:space="preserve">Необходим  систематический контроль за соблюдением допустимых  рекреационных  нагрузок и, в случаях их  превышения  и невозможности сокращения, создание  «отвлекающих объектов» (местные  достопримечательности, новые водоемы, видовые  точки, дендрологические садики и т.д.), обеспечивающих отток отдыхающих. Участки  для организации массового отдыха следует  подбирать в наиболее устойчивых к рекреационным нагрузкам насаждениях, а малоустойчивые к ним локализовать  от </w:t>
      </w:r>
      <w:r w:rsidRPr="00326B7E">
        <w:rPr>
          <w:sz w:val="24"/>
        </w:rPr>
        <w:lastRenderedPageBreak/>
        <w:t>интенсивной посещаемости, обходя их при трассировке прогулочных дорог и  туристических маршрутов, закрывая вход в их пределы шлагбаумами и  предупредительными аншлагами или густыми живыми изгородями. Прогулочные дороги и тропы,  проложенные по легким песчаным почвам,  должны обеспечиваться твердым  покрытием или деревянными  настилами. Определяя пункты размещения мест массового  отдыха, следует предусмотреть возможность перемены их территориального  размещения  через 5-7 лет для восстановления  лесного природного комплекса на участках, где  ранее в течение указанного срока они располагались  (создавать места – дубли).</w:t>
      </w:r>
    </w:p>
    <w:p w:rsidR="00326B7E" w:rsidRPr="00326B7E" w:rsidRDefault="00326B7E" w:rsidP="00326B7E">
      <w:pPr>
        <w:spacing w:line="360" w:lineRule="auto"/>
        <w:ind w:firstLine="709"/>
        <w:jc w:val="both"/>
        <w:rPr>
          <w:sz w:val="24"/>
        </w:rPr>
      </w:pPr>
      <w:r w:rsidRPr="00326B7E">
        <w:rPr>
          <w:sz w:val="24"/>
        </w:rPr>
        <w:t>Места  массового отдыха могут предоставляться различным предприятиям, организациям,</w:t>
      </w:r>
      <w:r w:rsidR="00D8314A">
        <w:rPr>
          <w:sz w:val="24"/>
        </w:rPr>
        <w:t xml:space="preserve"> </w:t>
      </w:r>
      <w:r w:rsidRPr="00326B7E">
        <w:rPr>
          <w:sz w:val="24"/>
        </w:rPr>
        <w:t>учреждениям и физическим лицам в аренду или  постоянное (бессрочное) пользование для  проведения культурно-просветительных, оздоровительных, спортивных мероприятий, с соблюдением установленных  правил лесопользования.</w:t>
      </w:r>
    </w:p>
    <w:p w:rsidR="00326B7E" w:rsidRPr="00326B7E" w:rsidRDefault="00326B7E" w:rsidP="00326B7E">
      <w:pPr>
        <w:spacing w:line="360" w:lineRule="auto"/>
        <w:ind w:firstLine="709"/>
        <w:jc w:val="both"/>
        <w:rPr>
          <w:sz w:val="24"/>
        </w:rPr>
      </w:pPr>
      <w:r w:rsidRPr="00326B7E">
        <w:rPr>
          <w:sz w:val="24"/>
        </w:rPr>
        <w:t>Существенное влияние на санитарно-оздоровительный потенциал лесов оказывает его экологическое и санитарное состояние, которое необходимо учитывать при проектировании рекреационной деятельности в лесу и всех лесохозяйственных мероприятий.</w:t>
      </w:r>
    </w:p>
    <w:p w:rsidR="00326B7E" w:rsidRPr="00326B7E" w:rsidRDefault="00326B7E" w:rsidP="00326B7E">
      <w:pPr>
        <w:tabs>
          <w:tab w:val="left" w:pos="4111"/>
        </w:tabs>
        <w:spacing w:line="360" w:lineRule="auto"/>
        <w:ind w:firstLine="709"/>
        <w:jc w:val="both"/>
        <w:rPr>
          <w:sz w:val="24"/>
        </w:rPr>
      </w:pPr>
      <w:r w:rsidRPr="00326B7E">
        <w:rPr>
          <w:sz w:val="24"/>
        </w:rPr>
        <w:t>В целях организации отдыха населения, сохранения санитарно-гигиенической, оздоровительной и эстетической ценности природных ландшафтов вокруг города Липецк на территории лесов, расположенных на землях населённых пунктов организовано Липецкое городское лесничество, основная функция деятельности которого заключается в организации мероприятий по повышению санитарно-оздоровительного потенциала  этих лесов  для целей рекреации. Также в лесах области  выделена лесопарковая зона общей площадью 16,2 тыс. га (или 9,0 % от общей площади лесов).</w:t>
      </w:r>
      <w:r w:rsidRPr="00326B7E">
        <w:rPr>
          <w:color w:val="000000"/>
          <w:sz w:val="24"/>
        </w:rPr>
        <w:t xml:space="preserve"> </w:t>
      </w:r>
      <w:r w:rsidRPr="00326B7E">
        <w:rPr>
          <w:sz w:val="24"/>
        </w:rPr>
        <w:t>леса, расположенные в первой, второй и третьей зонах округов санитарной (горно-санитарной) охраны лечебно-оздоровительных местностей и курортов площадью 1,3 тыс. га.</w:t>
      </w:r>
    </w:p>
    <w:p w:rsidR="00326B7E" w:rsidRPr="00326B7E" w:rsidRDefault="00326B7E" w:rsidP="00326B7E">
      <w:pPr>
        <w:tabs>
          <w:tab w:val="left" w:pos="4111"/>
        </w:tabs>
        <w:spacing w:line="360" w:lineRule="auto"/>
        <w:ind w:firstLine="709"/>
        <w:jc w:val="both"/>
        <w:rPr>
          <w:sz w:val="24"/>
        </w:rPr>
      </w:pPr>
      <w:r w:rsidRPr="00326B7E">
        <w:rPr>
          <w:sz w:val="24"/>
        </w:rPr>
        <w:t>Городские леса, леса лесопарковых зон вокруг городов и промышленных предприятий создают своим микроклиматом благоприятную для человека среду. Как огромный фильтр, лес очищает атмосферу от пыли и различных аэрозолей, выделяет кислород и фитонциды, способствующие подавлению болезнетворных микробов.</w:t>
      </w:r>
    </w:p>
    <w:p w:rsidR="00326B7E" w:rsidRPr="00326B7E" w:rsidRDefault="00326B7E" w:rsidP="00326B7E">
      <w:pPr>
        <w:tabs>
          <w:tab w:val="left" w:pos="4111"/>
        </w:tabs>
        <w:spacing w:line="360" w:lineRule="auto"/>
        <w:ind w:firstLine="709"/>
        <w:jc w:val="both"/>
        <w:rPr>
          <w:sz w:val="24"/>
        </w:rPr>
      </w:pPr>
      <w:r w:rsidRPr="00326B7E">
        <w:rPr>
          <w:sz w:val="24"/>
        </w:rPr>
        <w:t xml:space="preserve">При использовании рекреационного потенциала лесов необходимо учитывать ограничения на пользование объектами животного и растительного мира, нормативы экологически допустимых рекреационных нагрузок на ландшафт. Для сохранения и воспроизводства лесов как важнейшего природного ресурса необходимо обеспечить: </w:t>
      </w:r>
    </w:p>
    <w:p w:rsidR="00326B7E" w:rsidRPr="00326B7E" w:rsidRDefault="00D8314A" w:rsidP="00326B7E">
      <w:pPr>
        <w:tabs>
          <w:tab w:val="left" w:pos="4111"/>
        </w:tabs>
        <w:spacing w:line="360" w:lineRule="auto"/>
        <w:ind w:firstLine="709"/>
        <w:jc w:val="both"/>
        <w:rPr>
          <w:sz w:val="24"/>
        </w:rPr>
      </w:pPr>
      <w:r>
        <w:rPr>
          <w:sz w:val="24"/>
        </w:rPr>
        <w:t>– </w:t>
      </w:r>
      <w:r w:rsidR="00326B7E" w:rsidRPr="00326B7E">
        <w:rPr>
          <w:sz w:val="24"/>
        </w:rPr>
        <w:t>создание условий для рационального использования лесов при сохранении их экологических функций и биологического разнообразия;</w:t>
      </w:r>
    </w:p>
    <w:p w:rsidR="00326B7E" w:rsidRPr="00326B7E" w:rsidRDefault="00D8314A" w:rsidP="00326B7E">
      <w:pPr>
        <w:tabs>
          <w:tab w:val="left" w:pos="4111"/>
        </w:tabs>
        <w:spacing w:line="360" w:lineRule="auto"/>
        <w:ind w:firstLine="709"/>
        <w:jc w:val="both"/>
        <w:rPr>
          <w:sz w:val="24"/>
        </w:rPr>
      </w:pPr>
      <w:r>
        <w:rPr>
          <w:sz w:val="24"/>
        </w:rPr>
        <w:lastRenderedPageBreak/>
        <w:t>– </w:t>
      </w:r>
      <w:r w:rsidR="00326B7E" w:rsidRPr="00326B7E">
        <w:rPr>
          <w:sz w:val="24"/>
        </w:rPr>
        <w:t xml:space="preserve">сохранение ресурсного потенциала лесов путем своевременного воспроизводства, поддержания состава и структуры лесного фонда, создания оптимальных экологических условий для сохранения жизнеспособности лесных популяций и видов растительного и животного мира; </w:t>
      </w:r>
    </w:p>
    <w:p w:rsidR="00326B7E" w:rsidRPr="00326B7E" w:rsidRDefault="00D8314A" w:rsidP="00326B7E">
      <w:pPr>
        <w:tabs>
          <w:tab w:val="left" w:pos="4111"/>
        </w:tabs>
        <w:spacing w:line="360" w:lineRule="auto"/>
        <w:ind w:firstLine="709"/>
        <w:jc w:val="both"/>
        <w:rPr>
          <w:sz w:val="24"/>
        </w:rPr>
      </w:pPr>
      <w:r>
        <w:rPr>
          <w:sz w:val="24"/>
        </w:rPr>
        <w:t>– </w:t>
      </w:r>
      <w:r w:rsidR="00326B7E" w:rsidRPr="00326B7E">
        <w:rPr>
          <w:sz w:val="24"/>
        </w:rPr>
        <w:t xml:space="preserve">охрану лесов от пожаров, защиту их от вредителей и болезней, поддержание санитарного состояния лесов, необходимого для их устойчивого развития. </w:t>
      </w:r>
    </w:p>
    <w:p w:rsidR="00326B7E" w:rsidRPr="00326B7E" w:rsidRDefault="00326B7E" w:rsidP="00326B7E">
      <w:pPr>
        <w:widowControl w:val="0"/>
        <w:autoSpaceDE w:val="0"/>
        <w:autoSpaceDN w:val="0"/>
        <w:adjustRightInd w:val="0"/>
        <w:spacing w:line="360" w:lineRule="auto"/>
        <w:ind w:firstLine="709"/>
        <w:jc w:val="both"/>
        <w:rPr>
          <w:sz w:val="24"/>
        </w:rPr>
      </w:pPr>
      <w:r w:rsidRPr="00326B7E">
        <w:rPr>
          <w:sz w:val="24"/>
        </w:rPr>
        <w:t>В Липецкой области потенциал для осуществления рекреационной деятельности на землях лесного фонда составляет порядка 316 га. По состоянию на 01.01.2018 по этому виду использования лесов предоставлено лесных участков общей площадью 152,2 га (48,1</w:t>
      </w:r>
      <w:r w:rsidR="00D8314A">
        <w:rPr>
          <w:sz w:val="24"/>
        </w:rPr>
        <w:t> </w:t>
      </w:r>
      <w:r w:rsidRPr="00326B7E">
        <w:rPr>
          <w:sz w:val="24"/>
        </w:rPr>
        <w:t xml:space="preserve">% от потенциальной площади). Сдерживающими факторами для дальнейшего развития использования лесов в целях осуществления рекреационной деятельности являются: </w:t>
      </w:r>
    </w:p>
    <w:p w:rsidR="00326B7E" w:rsidRPr="00326B7E" w:rsidRDefault="00D8314A" w:rsidP="00326B7E">
      <w:pPr>
        <w:widowControl w:val="0"/>
        <w:autoSpaceDE w:val="0"/>
        <w:autoSpaceDN w:val="0"/>
        <w:adjustRightInd w:val="0"/>
        <w:spacing w:line="360" w:lineRule="auto"/>
        <w:ind w:firstLine="709"/>
        <w:jc w:val="both"/>
        <w:rPr>
          <w:sz w:val="24"/>
        </w:rPr>
      </w:pPr>
      <w:r>
        <w:rPr>
          <w:sz w:val="24"/>
        </w:rPr>
        <w:t>– </w:t>
      </w:r>
      <w:r w:rsidR="00326B7E" w:rsidRPr="00326B7E">
        <w:rPr>
          <w:sz w:val="24"/>
        </w:rPr>
        <w:t>нормативные жесткие ограничения на создание объектов рекреационной инфраструктуры на землях лесного фонда, а также запрет их размещения в границах особо защитных участков лесов, к которым относятся прибрежные защитные полосы;</w:t>
      </w:r>
    </w:p>
    <w:p w:rsidR="00326B7E" w:rsidRPr="00326B7E" w:rsidRDefault="00D8314A" w:rsidP="00326B7E">
      <w:pPr>
        <w:widowControl w:val="0"/>
        <w:autoSpaceDE w:val="0"/>
        <w:autoSpaceDN w:val="0"/>
        <w:adjustRightInd w:val="0"/>
        <w:spacing w:line="360" w:lineRule="auto"/>
        <w:ind w:firstLine="709"/>
        <w:jc w:val="both"/>
        <w:rPr>
          <w:sz w:val="24"/>
        </w:rPr>
      </w:pPr>
      <w:r>
        <w:rPr>
          <w:sz w:val="24"/>
        </w:rPr>
        <w:t>– </w:t>
      </w:r>
      <w:r w:rsidR="00326B7E" w:rsidRPr="00326B7E">
        <w:rPr>
          <w:sz w:val="24"/>
        </w:rPr>
        <w:t>самые высокие ставки арендной платы за условный гектар в год;</w:t>
      </w:r>
    </w:p>
    <w:p w:rsidR="00326B7E" w:rsidRPr="00326B7E" w:rsidRDefault="00326B7E" w:rsidP="00326B7E">
      <w:pPr>
        <w:tabs>
          <w:tab w:val="left" w:pos="4111"/>
        </w:tabs>
        <w:spacing w:line="360" w:lineRule="auto"/>
        <w:ind w:firstLine="709"/>
        <w:jc w:val="both"/>
        <w:rPr>
          <w:sz w:val="24"/>
        </w:rPr>
      </w:pPr>
      <w:r w:rsidRPr="00326B7E">
        <w:rPr>
          <w:sz w:val="24"/>
        </w:rPr>
        <w:t xml:space="preserve">Необходимо отметить, что развитие рекреационной деятельности является одним из перспективных направлений использования лесов области. </w:t>
      </w:r>
    </w:p>
    <w:p w:rsidR="00326B7E" w:rsidRPr="00326B7E" w:rsidRDefault="00326B7E" w:rsidP="00326B7E">
      <w:pPr>
        <w:tabs>
          <w:tab w:val="left" w:pos="4111"/>
        </w:tabs>
        <w:spacing w:line="360" w:lineRule="auto"/>
        <w:ind w:firstLine="709"/>
        <w:jc w:val="both"/>
        <w:rPr>
          <w:sz w:val="24"/>
        </w:rPr>
      </w:pPr>
    </w:p>
    <w:p w:rsidR="00326B7E" w:rsidRPr="00326B7E" w:rsidRDefault="00D8314A" w:rsidP="00326B7E">
      <w:pPr>
        <w:tabs>
          <w:tab w:val="left" w:pos="4111"/>
        </w:tabs>
        <w:ind w:firstLine="709"/>
        <w:jc w:val="center"/>
        <w:rPr>
          <w:b/>
          <w:bCs/>
          <w:sz w:val="24"/>
        </w:rPr>
      </w:pPr>
      <w:r>
        <w:rPr>
          <w:b/>
          <w:bCs/>
          <w:sz w:val="24"/>
        </w:rPr>
        <w:t>3.6. </w:t>
      </w:r>
      <w:r w:rsidR="00326B7E" w:rsidRPr="00326B7E">
        <w:rPr>
          <w:b/>
          <w:bCs/>
          <w:sz w:val="24"/>
        </w:rPr>
        <w:t>Потенциал лесов для осуществления видов деятельности в сфере охотничьего хозяйства</w:t>
      </w:r>
    </w:p>
    <w:p w:rsidR="00326B7E" w:rsidRPr="00326B7E" w:rsidRDefault="00326B7E" w:rsidP="00326B7E">
      <w:pPr>
        <w:tabs>
          <w:tab w:val="left" w:pos="4111"/>
        </w:tabs>
        <w:ind w:firstLine="709"/>
        <w:jc w:val="center"/>
        <w:rPr>
          <w:b/>
          <w:sz w:val="24"/>
        </w:rPr>
      </w:pPr>
    </w:p>
    <w:p w:rsidR="00326B7E" w:rsidRPr="00326B7E" w:rsidRDefault="00326B7E" w:rsidP="00326B7E">
      <w:pPr>
        <w:spacing w:line="360" w:lineRule="auto"/>
        <w:ind w:firstLine="709"/>
        <w:contextualSpacing/>
        <w:jc w:val="both"/>
        <w:rPr>
          <w:sz w:val="24"/>
        </w:rPr>
      </w:pPr>
      <w:r w:rsidRPr="00326B7E">
        <w:rPr>
          <w:sz w:val="24"/>
        </w:rPr>
        <w:t>Использование лесов, для осуществления видов деятельности в сфере охотничьего хозяйства регламентируется статьей 36 Лесного кодекса РФ и осуществляется в соответствии с:</w:t>
      </w:r>
    </w:p>
    <w:p w:rsidR="00326B7E" w:rsidRPr="00326B7E" w:rsidRDefault="00D8314A" w:rsidP="00326B7E">
      <w:pPr>
        <w:spacing w:line="360" w:lineRule="auto"/>
        <w:ind w:firstLine="709"/>
        <w:contextualSpacing/>
        <w:jc w:val="both"/>
        <w:rPr>
          <w:sz w:val="24"/>
        </w:rPr>
      </w:pPr>
      <w:r>
        <w:rPr>
          <w:sz w:val="24"/>
        </w:rPr>
        <w:t>– </w:t>
      </w:r>
      <w:r w:rsidR="00326B7E" w:rsidRPr="00326B7E">
        <w:rPr>
          <w:sz w:val="24"/>
        </w:rPr>
        <w:t xml:space="preserve">Федеральным законом от 24 апреля 1995 г. № 52-ФЗ «О животном мире»; </w:t>
      </w:r>
    </w:p>
    <w:p w:rsidR="00326B7E" w:rsidRPr="00326B7E" w:rsidRDefault="00D8314A" w:rsidP="00326B7E">
      <w:pPr>
        <w:spacing w:line="360" w:lineRule="auto"/>
        <w:ind w:firstLine="709"/>
        <w:contextualSpacing/>
        <w:jc w:val="both"/>
        <w:rPr>
          <w:sz w:val="24"/>
        </w:rPr>
      </w:pPr>
      <w:r>
        <w:rPr>
          <w:sz w:val="24"/>
        </w:rPr>
        <w:t>– </w:t>
      </w:r>
      <w:r w:rsidR="00326B7E" w:rsidRPr="00326B7E">
        <w:rPr>
          <w:sz w:val="24"/>
        </w:rPr>
        <w:t>Федеральным законом от 24 июля 2009 г. № 209-ФЗ «Об охоте и о сохранении охотничьих ресурсов и о внесении изменений в отдельные законодательные акты Российской Федерации»;</w:t>
      </w:r>
    </w:p>
    <w:p w:rsidR="00326B7E" w:rsidRPr="00326B7E" w:rsidRDefault="00D8314A" w:rsidP="00326B7E">
      <w:pPr>
        <w:spacing w:line="360" w:lineRule="auto"/>
        <w:ind w:firstLine="709"/>
        <w:contextualSpacing/>
        <w:jc w:val="both"/>
        <w:rPr>
          <w:sz w:val="24"/>
        </w:rPr>
      </w:pPr>
      <w:r>
        <w:rPr>
          <w:sz w:val="24"/>
        </w:rPr>
        <w:t>– </w:t>
      </w:r>
      <w:r w:rsidR="00326B7E" w:rsidRPr="00326B7E">
        <w:rPr>
          <w:sz w:val="24"/>
        </w:rPr>
        <w:t>Правилами охоты, утвержденными приказом Министерства природных ресурсов и экологии Российской Федерации от 16 ноября 2010 г. № 512;</w:t>
      </w:r>
    </w:p>
    <w:p w:rsidR="00326B7E" w:rsidRPr="00326B7E" w:rsidRDefault="00D8314A" w:rsidP="00326B7E">
      <w:pPr>
        <w:spacing w:line="360" w:lineRule="auto"/>
        <w:ind w:firstLine="709"/>
        <w:contextualSpacing/>
        <w:jc w:val="both"/>
        <w:rPr>
          <w:sz w:val="24"/>
        </w:rPr>
      </w:pPr>
      <w:r>
        <w:rPr>
          <w:sz w:val="24"/>
        </w:rPr>
        <w:t>– </w:t>
      </w:r>
      <w:r w:rsidR="00326B7E" w:rsidRPr="00326B7E">
        <w:rPr>
          <w:sz w:val="24"/>
        </w:rPr>
        <w:t>Правилами использования лесов для осуществления видов деятельности в сфере охотничьего хозяйства и Перечнем случаев использования лесов для осуществления видов деятельности в сфере охотничьего хозяйства без предоставления лесных участков, утвержденными приказом Министерства природных ресурсов и экологии Российской Федерации от 12 декабря 2017 г. № 661;</w:t>
      </w:r>
    </w:p>
    <w:p w:rsidR="00326B7E" w:rsidRPr="00326B7E" w:rsidRDefault="00326B7E" w:rsidP="00D8314A">
      <w:pPr>
        <w:spacing w:line="360" w:lineRule="auto"/>
        <w:ind w:firstLine="709"/>
        <w:contextualSpacing/>
        <w:jc w:val="both"/>
        <w:rPr>
          <w:sz w:val="24"/>
        </w:rPr>
      </w:pPr>
      <w:r w:rsidRPr="00326B7E">
        <w:rPr>
          <w:sz w:val="24"/>
        </w:rPr>
        <w:lastRenderedPageBreak/>
        <w:t>В соответствии с частью 3 статьи 72 Лесного кодекса РФ договор аренды, лесного участка для осуществления видов деятельности в сфере охотничьего хозяйства заключается на срок от 20 до 49 лет на основании охотхозяйственных соглашений, заключенных в соответствии с Федеральным законом «Об охоте и о сохранении охотничьих ресурсов и о внесении изменений в отдельные законодательные акты Российской Федерации» от 24 июля 2009 г. № 209-ФЗ.</w:t>
      </w:r>
    </w:p>
    <w:p w:rsidR="00326B7E" w:rsidRPr="00326B7E" w:rsidRDefault="00326B7E" w:rsidP="00D8314A">
      <w:pPr>
        <w:spacing w:line="360" w:lineRule="auto"/>
        <w:ind w:firstLine="709"/>
        <w:contextualSpacing/>
        <w:jc w:val="both"/>
        <w:rPr>
          <w:sz w:val="24"/>
        </w:rPr>
      </w:pPr>
      <w:r w:rsidRPr="00326B7E">
        <w:rPr>
          <w:sz w:val="24"/>
        </w:rPr>
        <w:t>Осуществление видов деятельности в сфере охотничьего хозяйства на лесных участках представляет собой предпринимательскую деятельность, связанную с оказанием услуг лицам осуществляющим охоту.</w:t>
      </w:r>
    </w:p>
    <w:p w:rsidR="00326B7E" w:rsidRPr="00326B7E" w:rsidRDefault="00326B7E" w:rsidP="00D8314A">
      <w:pPr>
        <w:spacing w:line="360" w:lineRule="auto"/>
        <w:ind w:firstLine="709"/>
        <w:contextualSpacing/>
        <w:jc w:val="both"/>
        <w:rPr>
          <w:sz w:val="24"/>
        </w:rPr>
      </w:pPr>
      <w:r w:rsidRPr="00326B7E">
        <w:rPr>
          <w:sz w:val="24"/>
        </w:rPr>
        <w:t>Лесные участки, предоставленные для осуществления видов деятельности в сфере охотничьего хозяйства, признаются охотничьими угодьями. В границы охотничьих угодий включаются земли, правовой режим которых допускает осуществление видов деятельности в сфере охотничьего хозяйства.</w:t>
      </w:r>
    </w:p>
    <w:p w:rsidR="00326B7E" w:rsidRPr="00326B7E" w:rsidRDefault="00326B7E" w:rsidP="00D8314A">
      <w:pPr>
        <w:spacing w:line="360" w:lineRule="auto"/>
        <w:ind w:firstLine="709"/>
        <w:contextualSpacing/>
        <w:jc w:val="both"/>
        <w:rPr>
          <w:sz w:val="24"/>
        </w:rPr>
      </w:pPr>
      <w:r w:rsidRPr="00326B7E">
        <w:rPr>
          <w:sz w:val="24"/>
        </w:rPr>
        <w:t>На лесных участках, предоставленных для осуществления видов деятельности в сфере охотничьего хозяйства, допускается проектирование и выполнение следующих мероприятий:</w:t>
      </w:r>
    </w:p>
    <w:p w:rsidR="00326B7E" w:rsidRPr="00326B7E" w:rsidRDefault="00D8314A" w:rsidP="00D8314A">
      <w:pPr>
        <w:shd w:val="clear" w:color="auto" w:fill="FFFFFF"/>
        <w:spacing w:line="360" w:lineRule="auto"/>
        <w:ind w:firstLine="709"/>
        <w:jc w:val="both"/>
        <w:rPr>
          <w:sz w:val="24"/>
        </w:rPr>
      </w:pPr>
      <w:r>
        <w:rPr>
          <w:sz w:val="24"/>
        </w:rPr>
        <w:t>– </w:t>
      </w:r>
      <w:r w:rsidR="00326B7E" w:rsidRPr="00326B7E">
        <w:rPr>
          <w:sz w:val="24"/>
        </w:rPr>
        <w:t>содержание и разведение животных, отнесенных к объектам охоты в полувольных условиях в соответствии с законодательством о животном мире;</w:t>
      </w:r>
    </w:p>
    <w:p w:rsidR="00326B7E" w:rsidRPr="00326B7E" w:rsidRDefault="00326B7E" w:rsidP="00D8314A">
      <w:pPr>
        <w:shd w:val="clear" w:color="auto" w:fill="FFFFFF"/>
        <w:spacing w:line="360" w:lineRule="auto"/>
        <w:ind w:firstLine="709"/>
        <w:jc w:val="both"/>
        <w:rPr>
          <w:sz w:val="24"/>
        </w:rPr>
      </w:pPr>
      <w:r w:rsidRPr="00326B7E">
        <w:rPr>
          <w:sz w:val="24"/>
        </w:rPr>
        <w:t>по согласованию с арендодателем (лесничеством) лесных участков:</w:t>
      </w:r>
    </w:p>
    <w:p w:rsidR="00326B7E" w:rsidRPr="00326B7E" w:rsidRDefault="00D8314A" w:rsidP="00D8314A">
      <w:pPr>
        <w:widowControl w:val="0"/>
        <w:shd w:val="clear" w:color="auto" w:fill="FFFFFF"/>
        <w:tabs>
          <w:tab w:val="left" w:pos="874"/>
        </w:tabs>
        <w:autoSpaceDE w:val="0"/>
        <w:autoSpaceDN w:val="0"/>
        <w:adjustRightInd w:val="0"/>
        <w:spacing w:line="360" w:lineRule="auto"/>
        <w:ind w:firstLine="709"/>
        <w:jc w:val="both"/>
        <w:rPr>
          <w:sz w:val="24"/>
        </w:rPr>
      </w:pPr>
      <w:r>
        <w:rPr>
          <w:sz w:val="24"/>
        </w:rPr>
        <w:t>– </w:t>
      </w:r>
      <w:r w:rsidR="00326B7E" w:rsidRPr="00326B7E">
        <w:rPr>
          <w:sz w:val="24"/>
        </w:rPr>
        <w:t>возведение на срок договора аренды лесного участка временных построек и сооружений (охотничьих избушек, кордонов, вышек, скрадок и других объектов), необходимых для осуществления данного вида пользования, а также пров</w:t>
      </w:r>
      <w:r w:rsidR="006D5580">
        <w:rPr>
          <w:sz w:val="24"/>
        </w:rPr>
        <w:t>е</w:t>
      </w:r>
      <w:r w:rsidR="00326B7E" w:rsidRPr="00326B7E">
        <w:rPr>
          <w:sz w:val="24"/>
        </w:rPr>
        <w:t>дение благоустройств</w:t>
      </w:r>
      <w:r w:rsidR="006D5580">
        <w:rPr>
          <w:sz w:val="24"/>
        </w:rPr>
        <w:t>а</w:t>
      </w:r>
      <w:r w:rsidR="00326B7E" w:rsidRPr="00326B7E">
        <w:rPr>
          <w:sz w:val="24"/>
        </w:rPr>
        <w:t xml:space="preserve"> лесных участков;</w:t>
      </w:r>
    </w:p>
    <w:p w:rsidR="00326B7E" w:rsidRPr="00326B7E" w:rsidRDefault="006D5580" w:rsidP="00D8314A">
      <w:pPr>
        <w:widowControl w:val="0"/>
        <w:shd w:val="clear" w:color="auto" w:fill="FFFFFF"/>
        <w:tabs>
          <w:tab w:val="left" w:pos="874"/>
        </w:tabs>
        <w:autoSpaceDE w:val="0"/>
        <w:autoSpaceDN w:val="0"/>
        <w:adjustRightInd w:val="0"/>
        <w:spacing w:line="360" w:lineRule="auto"/>
        <w:ind w:firstLine="709"/>
        <w:jc w:val="both"/>
        <w:rPr>
          <w:sz w:val="24"/>
        </w:rPr>
      </w:pPr>
      <w:r>
        <w:rPr>
          <w:sz w:val="24"/>
        </w:rPr>
        <w:t>– </w:t>
      </w:r>
      <w:r w:rsidR="00326B7E" w:rsidRPr="00326B7E">
        <w:rPr>
          <w:sz w:val="24"/>
        </w:rPr>
        <w:t>создание при необходимости лесной инфраструктуры (дорог, складов, навесов);</w:t>
      </w:r>
    </w:p>
    <w:p w:rsidR="00326B7E" w:rsidRPr="00326B7E" w:rsidRDefault="006D5580" w:rsidP="00D8314A">
      <w:pPr>
        <w:tabs>
          <w:tab w:val="left" w:pos="1084"/>
          <w:tab w:val="left" w:pos="2168"/>
          <w:tab w:val="left" w:pos="3252"/>
          <w:tab w:val="left" w:pos="4336"/>
          <w:tab w:val="left" w:pos="5420"/>
        </w:tabs>
        <w:spacing w:line="360" w:lineRule="auto"/>
        <w:ind w:right="-57" w:firstLine="709"/>
        <w:jc w:val="both"/>
        <w:rPr>
          <w:sz w:val="24"/>
        </w:rPr>
      </w:pPr>
      <w:r>
        <w:rPr>
          <w:sz w:val="24"/>
        </w:rPr>
        <w:t>– </w:t>
      </w:r>
      <w:r w:rsidR="00326B7E" w:rsidRPr="00326B7E">
        <w:rPr>
          <w:sz w:val="24"/>
        </w:rPr>
        <w:t>заготовка древесно-веточного корма</w:t>
      </w:r>
      <w:r>
        <w:rPr>
          <w:sz w:val="24"/>
        </w:rPr>
        <w:t>.</w:t>
      </w:r>
    </w:p>
    <w:p w:rsidR="00326B7E" w:rsidRPr="00326B7E" w:rsidRDefault="00326B7E" w:rsidP="00D8314A">
      <w:pPr>
        <w:spacing w:line="360" w:lineRule="auto"/>
        <w:ind w:firstLine="709"/>
        <w:contextualSpacing/>
        <w:jc w:val="both"/>
        <w:rPr>
          <w:sz w:val="24"/>
        </w:rPr>
      </w:pPr>
      <w:r w:rsidRPr="00326B7E">
        <w:rPr>
          <w:sz w:val="24"/>
        </w:rPr>
        <w:t>Сводная численность основных охотничьих животных в Липецкой области по данным зимнего маршрутного учета 2017 года приведена в таблице 3.6.1.</w:t>
      </w:r>
    </w:p>
    <w:p w:rsidR="00326B7E" w:rsidRPr="00326B7E" w:rsidRDefault="00326B7E" w:rsidP="00326B7E">
      <w:pPr>
        <w:spacing w:line="360" w:lineRule="auto"/>
        <w:ind w:firstLine="709"/>
        <w:contextualSpacing/>
        <w:jc w:val="both"/>
        <w:rPr>
          <w:sz w:val="24"/>
        </w:rPr>
        <w:sectPr w:rsidR="00326B7E" w:rsidRPr="00326B7E" w:rsidSect="00A033D9">
          <w:pgSz w:w="11906" w:h="16838"/>
          <w:pgMar w:top="1134" w:right="850" w:bottom="1134" w:left="1560" w:header="708" w:footer="708" w:gutter="0"/>
          <w:cols w:space="708"/>
          <w:docGrid w:linePitch="360"/>
        </w:sectPr>
      </w:pPr>
    </w:p>
    <w:p w:rsidR="00326B7E" w:rsidRPr="00326B7E" w:rsidRDefault="00326B7E" w:rsidP="00326B7E">
      <w:pPr>
        <w:tabs>
          <w:tab w:val="left" w:pos="0"/>
        </w:tabs>
        <w:jc w:val="right"/>
        <w:rPr>
          <w:sz w:val="24"/>
        </w:rPr>
      </w:pPr>
    </w:p>
    <w:p w:rsidR="00326B7E" w:rsidRPr="00326B7E" w:rsidRDefault="00326B7E" w:rsidP="00326B7E">
      <w:pPr>
        <w:tabs>
          <w:tab w:val="left" w:pos="0"/>
        </w:tabs>
        <w:jc w:val="right"/>
        <w:rPr>
          <w:sz w:val="24"/>
        </w:rPr>
      </w:pPr>
      <w:r w:rsidRPr="00326B7E">
        <w:rPr>
          <w:sz w:val="24"/>
        </w:rPr>
        <w:t>Таблица 3.6.1</w:t>
      </w:r>
    </w:p>
    <w:p w:rsidR="00326B7E" w:rsidRPr="00326B7E" w:rsidRDefault="00326B7E" w:rsidP="00326B7E">
      <w:pPr>
        <w:tabs>
          <w:tab w:val="left" w:pos="0"/>
        </w:tabs>
        <w:jc w:val="center"/>
        <w:rPr>
          <w:sz w:val="24"/>
        </w:rPr>
      </w:pPr>
      <w:r w:rsidRPr="00326B7E">
        <w:rPr>
          <w:sz w:val="24"/>
        </w:rPr>
        <w:t>Численность объектов животного мира на территории области по данным</w:t>
      </w:r>
    </w:p>
    <w:p w:rsidR="00326B7E" w:rsidRPr="00326B7E" w:rsidRDefault="00326B7E" w:rsidP="00326B7E">
      <w:pPr>
        <w:tabs>
          <w:tab w:val="left" w:pos="0"/>
        </w:tabs>
        <w:jc w:val="center"/>
        <w:rPr>
          <w:sz w:val="24"/>
        </w:rPr>
      </w:pPr>
      <w:r w:rsidRPr="00326B7E">
        <w:rPr>
          <w:sz w:val="24"/>
        </w:rPr>
        <w:t>государственного зимнего маршрутного учета 2017 года</w:t>
      </w:r>
    </w:p>
    <w:p w:rsidR="00326B7E" w:rsidRPr="00326B7E" w:rsidRDefault="00326B7E" w:rsidP="00326B7E">
      <w:pPr>
        <w:tabs>
          <w:tab w:val="left" w:pos="0"/>
        </w:tabs>
        <w:jc w:val="center"/>
        <w:rPr>
          <w:sz w:val="24"/>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1E0" w:firstRow="1" w:lastRow="1" w:firstColumn="1" w:lastColumn="1" w:noHBand="0" w:noVBand="0"/>
      </w:tblPr>
      <w:tblGrid>
        <w:gridCol w:w="2943"/>
        <w:gridCol w:w="845"/>
        <w:gridCol w:w="846"/>
        <w:gridCol w:w="846"/>
        <w:gridCol w:w="846"/>
        <w:gridCol w:w="846"/>
        <w:gridCol w:w="846"/>
        <w:gridCol w:w="846"/>
        <w:gridCol w:w="846"/>
        <w:gridCol w:w="846"/>
        <w:gridCol w:w="846"/>
        <w:gridCol w:w="846"/>
        <w:gridCol w:w="846"/>
        <w:gridCol w:w="846"/>
        <w:gridCol w:w="846"/>
      </w:tblGrid>
      <w:tr w:rsidR="00326B7E" w:rsidRPr="00326B7E" w:rsidTr="00326B7E">
        <w:trPr>
          <w:trHeight w:val="240"/>
        </w:trPr>
        <w:tc>
          <w:tcPr>
            <w:tcW w:w="2943" w:type="dxa"/>
            <w:vMerge w:val="restart"/>
            <w:tcBorders>
              <w:top w:val="single" w:sz="4" w:space="0" w:color="auto"/>
            </w:tcBorders>
          </w:tcPr>
          <w:p w:rsidR="00326B7E" w:rsidRPr="006D5580" w:rsidRDefault="00326B7E" w:rsidP="00326B7E">
            <w:pPr>
              <w:tabs>
                <w:tab w:val="left" w:pos="0"/>
              </w:tabs>
              <w:jc w:val="center"/>
              <w:rPr>
                <w:sz w:val="24"/>
              </w:rPr>
            </w:pPr>
          </w:p>
          <w:p w:rsidR="00326B7E" w:rsidRPr="006D5580" w:rsidRDefault="00326B7E" w:rsidP="00326B7E">
            <w:pPr>
              <w:tabs>
                <w:tab w:val="left" w:pos="0"/>
              </w:tabs>
              <w:jc w:val="center"/>
              <w:rPr>
                <w:sz w:val="24"/>
              </w:rPr>
            </w:pPr>
            <w:r w:rsidRPr="006D5580">
              <w:rPr>
                <w:sz w:val="24"/>
              </w:rPr>
              <w:t>Р а й о н</w:t>
            </w:r>
          </w:p>
        </w:tc>
        <w:tc>
          <w:tcPr>
            <w:tcW w:w="11843" w:type="dxa"/>
            <w:gridSpan w:val="14"/>
          </w:tcPr>
          <w:p w:rsidR="00326B7E" w:rsidRPr="006D5580" w:rsidRDefault="00326B7E" w:rsidP="00326B7E">
            <w:pPr>
              <w:tabs>
                <w:tab w:val="left" w:pos="0"/>
              </w:tabs>
              <w:jc w:val="center"/>
              <w:rPr>
                <w:sz w:val="24"/>
              </w:rPr>
            </w:pPr>
            <w:r w:rsidRPr="006D5580">
              <w:rPr>
                <w:sz w:val="24"/>
              </w:rPr>
              <w:t>В и д</w:t>
            </w:r>
          </w:p>
        </w:tc>
      </w:tr>
      <w:tr w:rsidR="00326B7E" w:rsidRPr="00326B7E" w:rsidTr="00326B7E">
        <w:trPr>
          <w:trHeight w:val="980"/>
        </w:trPr>
        <w:tc>
          <w:tcPr>
            <w:tcW w:w="2943" w:type="dxa"/>
            <w:vMerge/>
          </w:tcPr>
          <w:p w:rsidR="00326B7E" w:rsidRPr="006D5580" w:rsidRDefault="00326B7E" w:rsidP="00326B7E">
            <w:pPr>
              <w:tabs>
                <w:tab w:val="left" w:pos="0"/>
              </w:tabs>
              <w:jc w:val="center"/>
              <w:rPr>
                <w:sz w:val="24"/>
              </w:rPr>
            </w:pPr>
          </w:p>
        </w:tc>
        <w:tc>
          <w:tcPr>
            <w:tcW w:w="845" w:type="dxa"/>
          </w:tcPr>
          <w:p w:rsidR="00326B7E" w:rsidRPr="006D5580" w:rsidRDefault="00326B7E" w:rsidP="00326B7E">
            <w:pPr>
              <w:tabs>
                <w:tab w:val="left" w:pos="0"/>
              </w:tabs>
              <w:jc w:val="center"/>
              <w:rPr>
                <w:sz w:val="24"/>
              </w:rPr>
            </w:pPr>
            <w:r w:rsidRPr="006D5580">
              <w:rPr>
                <w:sz w:val="24"/>
              </w:rPr>
              <w:t>белка</w:t>
            </w:r>
          </w:p>
        </w:tc>
        <w:tc>
          <w:tcPr>
            <w:tcW w:w="846" w:type="dxa"/>
          </w:tcPr>
          <w:p w:rsidR="00326B7E" w:rsidRPr="006D5580" w:rsidRDefault="00326B7E" w:rsidP="00326B7E">
            <w:pPr>
              <w:tabs>
                <w:tab w:val="left" w:pos="0"/>
              </w:tabs>
              <w:jc w:val="center"/>
              <w:rPr>
                <w:sz w:val="24"/>
              </w:rPr>
            </w:pPr>
            <w:r w:rsidRPr="006D5580">
              <w:rPr>
                <w:sz w:val="24"/>
              </w:rPr>
              <w:t>волк</w:t>
            </w:r>
          </w:p>
        </w:tc>
        <w:tc>
          <w:tcPr>
            <w:tcW w:w="846" w:type="dxa"/>
          </w:tcPr>
          <w:p w:rsidR="00326B7E" w:rsidRPr="006D5580" w:rsidRDefault="00326B7E" w:rsidP="00326B7E">
            <w:pPr>
              <w:tabs>
                <w:tab w:val="left" w:pos="0"/>
              </w:tabs>
              <w:jc w:val="center"/>
              <w:rPr>
                <w:sz w:val="24"/>
              </w:rPr>
            </w:pPr>
            <w:r w:rsidRPr="006D5580">
              <w:rPr>
                <w:sz w:val="24"/>
              </w:rPr>
              <w:t>горно</w:t>
            </w:r>
            <w:r w:rsidR="006D5580">
              <w:rPr>
                <w:sz w:val="24"/>
              </w:rPr>
              <w:t>-</w:t>
            </w:r>
            <w:r w:rsidRPr="006D5580">
              <w:rPr>
                <w:sz w:val="24"/>
              </w:rPr>
              <w:t>стай</w:t>
            </w:r>
          </w:p>
        </w:tc>
        <w:tc>
          <w:tcPr>
            <w:tcW w:w="846" w:type="dxa"/>
          </w:tcPr>
          <w:p w:rsidR="00326B7E" w:rsidRPr="006D5580" w:rsidRDefault="00326B7E" w:rsidP="00326B7E">
            <w:pPr>
              <w:tabs>
                <w:tab w:val="left" w:pos="0"/>
              </w:tabs>
              <w:jc w:val="center"/>
              <w:rPr>
                <w:sz w:val="24"/>
              </w:rPr>
            </w:pPr>
            <w:r w:rsidRPr="006D5580">
              <w:rPr>
                <w:sz w:val="24"/>
              </w:rPr>
              <w:t>заяц-беляк</w:t>
            </w:r>
          </w:p>
        </w:tc>
        <w:tc>
          <w:tcPr>
            <w:tcW w:w="846" w:type="dxa"/>
          </w:tcPr>
          <w:p w:rsidR="00326B7E" w:rsidRPr="006D5580" w:rsidRDefault="00326B7E" w:rsidP="00326B7E">
            <w:pPr>
              <w:tabs>
                <w:tab w:val="left" w:pos="0"/>
              </w:tabs>
              <w:jc w:val="center"/>
              <w:rPr>
                <w:sz w:val="24"/>
              </w:rPr>
            </w:pPr>
            <w:r w:rsidRPr="006D5580">
              <w:rPr>
                <w:sz w:val="24"/>
              </w:rPr>
              <w:t>заяц-русак</w:t>
            </w:r>
          </w:p>
        </w:tc>
        <w:tc>
          <w:tcPr>
            <w:tcW w:w="846" w:type="dxa"/>
          </w:tcPr>
          <w:p w:rsidR="00326B7E" w:rsidRPr="006D5580" w:rsidRDefault="00326B7E" w:rsidP="00326B7E">
            <w:pPr>
              <w:tabs>
                <w:tab w:val="left" w:pos="0"/>
              </w:tabs>
              <w:jc w:val="center"/>
              <w:rPr>
                <w:sz w:val="24"/>
              </w:rPr>
            </w:pPr>
            <w:r w:rsidRPr="006D5580">
              <w:rPr>
                <w:sz w:val="24"/>
              </w:rPr>
              <w:t>кабан</w:t>
            </w:r>
          </w:p>
        </w:tc>
        <w:tc>
          <w:tcPr>
            <w:tcW w:w="846" w:type="dxa"/>
          </w:tcPr>
          <w:p w:rsidR="00326B7E" w:rsidRPr="006D5580" w:rsidRDefault="00326B7E" w:rsidP="00326B7E">
            <w:pPr>
              <w:tabs>
                <w:tab w:val="left" w:pos="0"/>
              </w:tabs>
              <w:jc w:val="center"/>
              <w:rPr>
                <w:sz w:val="24"/>
              </w:rPr>
            </w:pPr>
            <w:r w:rsidRPr="006D5580">
              <w:rPr>
                <w:sz w:val="24"/>
              </w:rPr>
              <w:t>косуля</w:t>
            </w:r>
          </w:p>
        </w:tc>
        <w:tc>
          <w:tcPr>
            <w:tcW w:w="846" w:type="dxa"/>
          </w:tcPr>
          <w:p w:rsidR="00326B7E" w:rsidRPr="006D5580" w:rsidRDefault="00326B7E" w:rsidP="00326B7E">
            <w:pPr>
              <w:tabs>
                <w:tab w:val="left" w:pos="0"/>
              </w:tabs>
              <w:jc w:val="center"/>
              <w:rPr>
                <w:sz w:val="24"/>
              </w:rPr>
            </w:pPr>
            <w:r w:rsidRPr="006D5580">
              <w:rPr>
                <w:sz w:val="24"/>
              </w:rPr>
              <w:t>куница</w:t>
            </w:r>
          </w:p>
        </w:tc>
        <w:tc>
          <w:tcPr>
            <w:tcW w:w="846" w:type="dxa"/>
          </w:tcPr>
          <w:p w:rsidR="00326B7E" w:rsidRPr="006D5580" w:rsidRDefault="00326B7E" w:rsidP="00326B7E">
            <w:pPr>
              <w:tabs>
                <w:tab w:val="left" w:pos="0"/>
              </w:tabs>
              <w:jc w:val="center"/>
              <w:rPr>
                <w:sz w:val="24"/>
              </w:rPr>
            </w:pPr>
            <w:r w:rsidRPr="006D5580">
              <w:rPr>
                <w:sz w:val="24"/>
              </w:rPr>
              <w:t>лисица</w:t>
            </w:r>
          </w:p>
        </w:tc>
        <w:tc>
          <w:tcPr>
            <w:tcW w:w="846" w:type="dxa"/>
          </w:tcPr>
          <w:p w:rsidR="00326B7E" w:rsidRPr="006D5580" w:rsidRDefault="00326B7E" w:rsidP="00326B7E">
            <w:pPr>
              <w:tabs>
                <w:tab w:val="left" w:pos="0"/>
              </w:tabs>
              <w:jc w:val="center"/>
              <w:rPr>
                <w:sz w:val="24"/>
              </w:rPr>
            </w:pPr>
            <w:r w:rsidRPr="006D5580">
              <w:rPr>
                <w:sz w:val="24"/>
              </w:rPr>
              <w:t>лось</w:t>
            </w:r>
          </w:p>
        </w:tc>
        <w:tc>
          <w:tcPr>
            <w:tcW w:w="846" w:type="dxa"/>
          </w:tcPr>
          <w:p w:rsidR="00326B7E" w:rsidRPr="006D5580" w:rsidRDefault="00326B7E" w:rsidP="00326B7E">
            <w:pPr>
              <w:tabs>
                <w:tab w:val="left" w:pos="0"/>
              </w:tabs>
              <w:jc w:val="center"/>
              <w:rPr>
                <w:sz w:val="24"/>
              </w:rPr>
            </w:pPr>
            <w:r w:rsidRPr="006D5580">
              <w:rPr>
                <w:sz w:val="24"/>
              </w:rPr>
              <w:t>олень</w:t>
            </w:r>
          </w:p>
        </w:tc>
        <w:tc>
          <w:tcPr>
            <w:tcW w:w="846" w:type="dxa"/>
          </w:tcPr>
          <w:p w:rsidR="00326B7E" w:rsidRPr="006D5580" w:rsidRDefault="00326B7E" w:rsidP="00326B7E">
            <w:pPr>
              <w:tabs>
                <w:tab w:val="left" w:pos="0"/>
              </w:tabs>
              <w:jc w:val="center"/>
              <w:rPr>
                <w:sz w:val="24"/>
              </w:rPr>
            </w:pPr>
            <w:r w:rsidRPr="006D5580">
              <w:rPr>
                <w:sz w:val="24"/>
              </w:rPr>
              <w:t>хорь</w:t>
            </w:r>
          </w:p>
        </w:tc>
        <w:tc>
          <w:tcPr>
            <w:tcW w:w="846" w:type="dxa"/>
          </w:tcPr>
          <w:p w:rsidR="00326B7E" w:rsidRPr="006D5580" w:rsidRDefault="00326B7E" w:rsidP="00326B7E">
            <w:pPr>
              <w:tabs>
                <w:tab w:val="left" w:pos="0"/>
              </w:tabs>
              <w:jc w:val="center"/>
              <w:rPr>
                <w:sz w:val="24"/>
              </w:rPr>
            </w:pPr>
            <w:r w:rsidRPr="006D5580">
              <w:rPr>
                <w:sz w:val="24"/>
              </w:rPr>
              <w:t>куро</w:t>
            </w:r>
            <w:r w:rsidR="006D5580">
              <w:rPr>
                <w:sz w:val="24"/>
              </w:rPr>
              <w:t>-</w:t>
            </w:r>
            <w:r w:rsidRPr="006D5580">
              <w:rPr>
                <w:sz w:val="24"/>
              </w:rPr>
              <w:t>патка серая</w:t>
            </w:r>
          </w:p>
        </w:tc>
        <w:tc>
          <w:tcPr>
            <w:tcW w:w="846" w:type="dxa"/>
          </w:tcPr>
          <w:p w:rsidR="00326B7E" w:rsidRPr="006D5580" w:rsidRDefault="00326B7E" w:rsidP="00326B7E">
            <w:pPr>
              <w:tabs>
                <w:tab w:val="left" w:pos="0"/>
              </w:tabs>
              <w:jc w:val="center"/>
              <w:rPr>
                <w:sz w:val="24"/>
              </w:rPr>
            </w:pPr>
            <w:r w:rsidRPr="006D5580">
              <w:rPr>
                <w:sz w:val="24"/>
              </w:rPr>
              <w:t>тетерев</w:t>
            </w:r>
          </w:p>
        </w:tc>
      </w:tr>
      <w:tr w:rsidR="00326B7E" w:rsidRPr="00326B7E" w:rsidTr="00326B7E">
        <w:tc>
          <w:tcPr>
            <w:tcW w:w="2943" w:type="dxa"/>
            <w:tcBorders>
              <w:top w:val="single" w:sz="4" w:space="0" w:color="auto"/>
            </w:tcBorders>
          </w:tcPr>
          <w:p w:rsidR="00326B7E" w:rsidRPr="006D5580" w:rsidRDefault="00326B7E" w:rsidP="00326B7E">
            <w:pPr>
              <w:tabs>
                <w:tab w:val="left" w:pos="0"/>
              </w:tabs>
              <w:jc w:val="center"/>
              <w:rPr>
                <w:sz w:val="24"/>
              </w:rPr>
            </w:pPr>
            <w:r w:rsidRPr="006D5580">
              <w:rPr>
                <w:sz w:val="24"/>
              </w:rPr>
              <w:t>1</w:t>
            </w:r>
          </w:p>
        </w:tc>
        <w:tc>
          <w:tcPr>
            <w:tcW w:w="845" w:type="dxa"/>
          </w:tcPr>
          <w:p w:rsidR="00326B7E" w:rsidRPr="006D5580" w:rsidRDefault="00326B7E" w:rsidP="00326B7E">
            <w:pPr>
              <w:tabs>
                <w:tab w:val="left" w:pos="0"/>
              </w:tabs>
              <w:jc w:val="center"/>
              <w:rPr>
                <w:sz w:val="24"/>
              </w:rPr>
            </w:pPr>
          </w:p>
        </w:tc>
        <w:tc>
          <w:tcPr>
            <w:tcW w:w="846" w:type="dxa"/>
          </w:tcPr>
          <w:p w:rsidR="00326B7E" w:rsidRPr="006D5580" w:rsidRDefault="00326B7E" w:rsidP="00326B7E">
            <w:pPr>
              <w:tabs>
                <w:tab w:val="left" w:pos="0"/>
              </w:tabs>
              <w:jc w:val="center"/>
              <w:rPr>
                <w:sz w:val="24"/>
              </w:rPr>
            </w:pPr>
          </w:p>
        </w:tc>
        <w:tc>
          <w:tcPr>
            <w:tcW w:w="846" w:type="dxa"/>
          </w:tcPr>
          <w:p w:rsidR="00326B7E" w:rsidRPr="006D5580" w:rsidRDefault="00326B7E" w:rsidP="00326B7E">
            <w:pPr>
              <w:tabs>
                <w:tab w:val="left" w:pos="0"/>
              </w:tabs>
              <w:jc w:val="center"/>
              <w:rPr>
                <w:sz w:val="24"/>
              </w:rPr>
            </w:pPr>
          </w:p>
        </w:tc>
        <w:tc>
          <w:tcPr>
            <w:tcW w:w="846" w:type="dxa"/>
          </w:tcPr>
          <w:p w:rsidR="00326B7E" w:rsidRPr="006D5580" w:rsidRDefault="00326B7E" w:rsidP="00326B7E">
            <w:pPr>
              <w:tabs>
                <w:tab w:val="left" w:pos="0"/>
              </w:tabs>
              <w:jc w:val="center"/>
              <w:rPr>
                <w:sz w:val="24"/>
              </w:rPr>
            </w:pPr>
          </w:p>
        </w:tc>
        <w:tc>
          <w:tcPr>
            <w:tcW w:w="846" w:type="dxa"/>
          </w:tcPr>
          <w:p w:rsidR="00326B7E" w:rsidRPr="006D5580" w:rsidRDefault="00326B7E" w:rsidP="00326B7E">
            <w:pPr>
              <w:tabs>
                <w:tab w:val="left" w:pos="0"/>
              </w:tabs>
              <w:jc w:val="center"/>
              <w:rPr>
                <w:sz w:val="24"/>
              </w:rPr>
            </w:pPr>
          </w:p>
        </w:tc>
        <w:tc>
          <w:tcPr>
            <w:tcW w:w="846" w:type="dxa"/>
          </w:tcPr>
          <w:p w:rsidR="00326B7E" w:rsidRPr="006D5580" w:rsidRDefault="00326B7E" w:rsidP="00326B7E">
            <w:pPr>
              <w:tabs>
                <w:tab w:val="left" w:pos="0"/>
              </w:tabs>
              <w:jc w:val="center"/>
              <w:rPr>
                <w:sz w:val="24"/>
              </w:rPr>
            </w:pPr>
          </w:p>
        </w:tc>
        <w:tc>
          <w:tcPr>
            <w:tcW w:w="846" w:type="dxa"/>
          </w:tcPr>
          <w:p w:rsidR="00326B7E" w:rsidRPr="006D5580" w:rsidRDefault="00326B7E" w:rsidP="00326B7E">
            <w:pPr>
              <w:tabs>
                <w:tab w:val="left" w:pos="0"/>
              </w:tabs>
              <w:jc w:val="center"/>
              <w:rPr>
                <w:sz w:val="24"/>
              </w:rPr>
            </w:pPr>
          </w:p>
        </w:tc>
        <w:tc>
          <w:tcPr>
            <w:tcW w:w="846" w:type="dxa"/>
          </w:tcPr>
          <w:p w:rsidR="00326B7E" w:rsidRPr="006D5580" w:rsidRDefault="00326B7E" w:rsidP="00326B7E">
            <w:pPr>
              <w:tabs>
                <w:tab w:val="left" w:pos="0"/>
              </w:tabs>
              <w:jc w:val="center"/>
              <w:rPr>
                <w:sz w:val="24"/>
              </w:rPr>
            </w:pPr>
          </w:p>
        </w:tc>
        <w:tc>
          <w:tcPr>
            <w:tcW w:w="846" w:type="dxa"/>
          </w:tcPr>
          <w:p w:rsidR="00326B7E" w:rsidRPr="006D5580" w:rsidRDefault="00326B7E" w:rsidP="00326B7E">
            <w:pPr>
              <w:tabs>
                <w:tab w:val="left" w:pos="0"/>
              </w:tabs>
              <w:jc w:val="center"/>
              <w:rPr>
                <w:sz w:val="24"/>
              </w:rPr>
            </w:pPr>
          </w:p>
        </w:tc>
        <w:tc>
          <w:tcPr>
            <w:tcW w:w="846" w:type="dxa"/>
          </w:tcPr>
          <w:p w:rsidR="00326B7E" w:rsidRPr="006D5580" w:rsidRDefault="00326B7E" w:rsidP="00326B7E">
            <w:pPr>
              <w:tabs>
                <w:tab w:val="left" w:pos="0"/>
              </w:tabs>
              <w:jc w:val="center"/>
              <w:rPr>
                <w:sz w:val="24"/>
              </w:rPr>
            </w:pPr>
          </w:p>
        </w:tc>
        <w:tc>
          <w:tcPr>
            <w:tcW w:w="846" w:type="dxa"/>
          </w:tcPr>
          <w:p w:rsidR="00326B7E" w:rsidRPr="006D5580" w:rsidRDefault="00326B7E" w:rsidP="00326B7E">
            <w:pPr>
              <w:tabs>
                <w:tab w:val="left" w:pos="0"/>
              </w:tabs>
              <w:jc w:val="center"/>
              <w:rPr>
                <w:sz w:val="24"/>
              </w:rPr>
            </w:pPr>
          </w:p>
        </w:tc>
        <w:tc>
          <w:tcPr>
            <w:tcW w:w="846" w:type="dxa"/>
          </w:tcPr>
          <w:p w:rsidR="00326B7E" w:rsidRPr="006D5580" w:rsidRDefault="00326B7E" w:rsidP="00326B7E">
            <w:pPr>
              <w:tabs>
                <w:tab w:val="left" w:pos="0"/>
              </w:tabs>
              <w:jc w:val="center"/>
              <w:rPr>
                <w:sz w:val="24"/>
              </w:rPr>
            </w:pPr>
          </w:p>
        </w:tc>
        <w:tc>
          <w:tcPr>
            <w:tcW w:w="846" w:type="dxa"/>
          </w:tcPr>
          <w:p w:rsidR="00326B7E" w:rsidRPr="006D5580" w:rsidRDefault="00326B7E" w:rsidP="00326B7E">
            <w:pPr>
              <w:tabs>
                <w:tab w:val="left" w:pos="0"/>
              </w:tabs>
              <w:jc w:val="center"/>
              <w:rPr>
                <w:sz w:val="24"/>
              </w:rPr>
            </w:pPr>
          </w:p>
        </w:tc>
        <w:tc>
          <w:tcPr>
            <w:tcW w:w="846" w:type="dxa"/>
          </w:tcPr>
          <w:p w:rsidR="00326B7E" w:rsidRPr="006D5580" w:rsidRDefault="00326B7E" w:rsidP="00326B7E">
            <w:pPr>
              <w:tabs>
                <w:tab w:val="left" w:pos="0"/>
              </w:tabs>
              <w:jc w:val="center"/>
              <w:rPr>
                <w:sz w:val="24"/>
              </w:rPr>
            </w:pPr>
          </w:p>
        </w:tc>
      </w:tr>
      <w:tr w:rsidR="00326B7E" w:rsidRPr="00326B7E" w:rsidTr="00326B7E">
        <w:tc>
          <w:tcPr>
            <w:tcW w:w="2943" w:type="dxa"/>
          </w:tcPr>
          <w:p w:rsidR="00326B7E" w:rsidRPr="006D5580" w:rsidRDefault="00326B7E" w:rsidP="00326B7E">
            <w:pPr>
              <w:tabs>
                <w:tab w:val="left" w:pos="0"/>
              </w:tabs>
              <w:rPr>
                <w:sz w:val="24"/>
              </w:rPr>
            </w:pPr>
            <w:r w:rsidRPr="006D5580">
              <w:rPr>
                <w:sz w:val="24"/>
              </w:rPr>
              <w:t>1. Воловский</w:t>
            </w:r>
          </w:p>
        </w:tc>
        <w:tc>
          <w:tcPr>
            <w:tcW w:w="845" w:type="dxa"/>
          </w:tcPr>
          <w:p w:rsidR="00326B7E" w:rsidRPr="006D5580" w:rsidRDefault="00326B7E" w:rsidP="00326B7E">
            <w:pPr>
              <w:tabs>
                <w:tab w:val="left" w:pos="0"/>
              </w:tabs>
              <w:jc w:val="center"/>
              <w:rPr>
                <w:sz w:val="24"/>
              </w:rPr>
            </w:pPr>
            <w:r w:rsidRPr="006D5580">
              <w:rPr>
                <w:sz w:val="24"/>
              </w:rPr>
              <w:t>0</w:t>
            </w:r>
          </w:p>
        </w:tc>
        <w:tc>
          <w:tcPr>
            <w:tcW w:w="846" w:type="dxa"/>
          </w:tcPr>
          <w:p w:rsidR="00326B7E" w:rsidRPr="006D5580" w:rsidRDefault="00326B7E" w:rsidP="00326B7E">
            <w:pPr>
              <w:tabs>
                <w:tab w:val="left" w:pos="0"/>
              </w:tabs>
              <w:jc w:val="center"/>
              <w:rPr>
                <w:sz w:val="24"/>
              </w:rPr>
            </w:pPr>
            <w:r w:rsidRPr="006D5580">
              <w:rPr>
                <w:sz w:val="24"/>
              </w:rPr>
              <w:t>0</w:t>
            </w:r>
          </w:p>
        </w:tc>
        <w:tc>
          <w:tcPr>
            <w:tcW w:w="846" w:type="dxa"/>
          </w:tcPr>
          <w:p w:rsidR="00326B7E" w:rsidRPr="006D5580" w:rsidRDefault="00326B7E" w:rsidP="00326B7E">
            <w:pPr>
              <w:tabs>
                <w:tab w:val="left" w:pos="0"/>
              </w:tabs>
              <w:jc w:val="center"/>
              <w:rPr>
                <w:sz w:val="24"/>
              </w:rPr>
            </w:pPr>
            <w:r w:rsidRPr="006D5580">
              <w:rPr>
                <w:sz w:val="24"/>
              </w:rPr>
              <w:t>0</w:t>
            </w:r>
          </w:p>
        </w:tc>
        <w:tc>
          <w:tcPr>
            <w:tcW w:w="846" w:type="dxa"/>
          </w:tcPr>
          <w:p w:rsidR="00326B7E" w:rsidRPr="006D5580" w:rsidRDefault="00326B7E" w:rsidP="00326B7E">
            <w:pPr>
              <w:tabs>
                <w:tab w:val="left" w:pos="0"/>
              </w:tabs>
              <w:jc w:val="center"/>
              <w:rPr>
                <w:sz w:val="24"/>
              </w:rPr>
            </w:pPr>
            <w:r w:rsidRPr="006D5580">
              <w:rPr>
                <w:sz w:val="24"/>
              </w:rPr>
              <w:t>0</w:t>
            </w:r>
          </w:p>
        </w:tc>
        <w:tc>
          <w:tcPr>
            <w:tcW w:w="846" w:type="dxa"/>
          </w:tcPr>
          <w:p w:rsidR="00326B7E" w:rsidRPr="006D5580" w:rsidRDefault="00326B7E" w:rsidP="00326B7E">
            <w:pPr>
              <w:tabs>
                <w:tab w:val="left" w:pos="0"/>
              </w:tabs>
              <w:jc w:val="center"/>
              <w:rPr>
                <w:sz w:val="24"/>
              </w:rPr>
            </w:pPr>
            <w:r w:rsidRPr="006D5580">
              <w:rPr>
                <w:sz w:val="24"/>
              </w:rPr>
              <w:t>196</w:t>
            </w:r>
          </w:p>
        </w:tc>
        <w:tc>
          <w:tcPr>
            <w:tcW w:w="846" w:type="dxa"/>
          </w:tcPr>
          <w:p w:rsidR="00326B7E" w:rsidRPr="006D5580" w:rsidRDefault="00326B7E" w:rsidP="00326B7E">
            <w:pPr>
              <w:tabs>
                <w:tab w:val="left" w:pos="0"/>
              </w:tabs>
              <w:jc w:val="center"/>
              <w:rPr>
                <w:sz w:val="24"/>
              </w:rPr>
            </w:pPr>
            <w:r w:rsidRPr="006D5580">
              <w:rPr>
                <w:sz w:val="24"/>
              </w:rPr>
              <w:t>0</w:t>
            </w:r>
          </w:p>
        </w:tc>
        <w:tc>
          <w:tcPr>
            <w:tcW w:w="846" w:type="dxa"/>
          </w:tcPr>
          <w:p w:rsidR="00326B7E" w:rsidRPr="006D5580" w:rsidRDefault="00326B7E" w:rsidP="00326B7E">
            <w:pPr>
              <w:tabs>
                <w:tab w:val="left" w:pos="0"/>
              </w:tabs>
              <w:jc w:val="center"/>
              <w:rPr>
                <w:sz w:val="24"/>
              </w:rPr>
            </w:pPr>
            <w:r w:rsidRPr="006D5580">
              <w:rPr>
                <w:sz w:val="24"/>
              </w:rPr>
              <w:t>0</w:t>
            </w:r>
          </w:p>
        </w:tc>
        <w:tc>
          <w:tcPr>
            <w:tcW w:w="846" w:type="dxa"/>
          </w:tcPr>
          <w:p w:rsidR="00326B7E" w:rsidRPr="006D5580" w:rsidRDefault="00326B7E" w:rsidP="00326B7E">
            <w:pPr>
              <w:tabs>
                <w:tab w:val="left" w:pos="0"/>
              </w:tabs>
              <w:jc w:val="center"/>
              <w:rPr>
                <w:sz w:val="24"/>
              </w:rPr>
            </w:pPr>
            <w:r w:rsidRPr="006D5580">
              <w:rPr>
                <w:sz w:val="24"/>
              </w:rPr>
              <w:t>0</w:t>
            </w:r>
          </w:p>
        </w:tc>
        <w:tc>
          <w:tcPr>
            <w:tcW w:w="846" w:type="dxa"/>
          </w:tcPr>
          <w:p w:rsidR="00326B7E" w:rsidRPr="006D5580" w:rsidRDefault="00326B7E" w:rsidP="00326B7E">
            <w:pPr>
              <w:tabs>
                <w:tab w:val="left" w:pos="0"/>
              </w:tabs>
              <w:jc w:val="center"/>
              <w:rPr>
                <w:sz w:val="24"/>
              </w:rPr>
            </w:pPr>
            <w:r w:rsidRPr="006D5580">
              <w:rPr>
                <w:sz w:val="24"/>
              </w:rPr>
              <w:t>68</w:t>
            </w:r>
          </w:p>
        </w:tc>
        <w:tc>
          <w:tcPr>
            <w:tcW w:w="846" w:type="dxa"/>
          </w:tcPr>
          <w:p w:rsidR="00326B7E" w:rsidRPr="006D5580" w:rsidRDefault="00326B7E" w:rsidP="00326B7E">
            <w:pPr>
              <w:tabs>
                <w:tab w:val="left" w:pos="0"/>
              </w:tabs>
              <w:jc w:val="center"/>
              <w:rPr>
                <w:sz w:val="24"/>
              </w:rPr>
            </w:pPr>
            <w:r w:rsidRPr="006D5580">
              <w:rPr>
                <w:sz w:val="24"/>
              </w:rPr>
              <w:t>0</w:t>
            </w:r>
          </w:p>
        </w:tc>
        <w:tc>
          <w:tcPr>
            <w:tcW w:w="846" w:type="dxa"/>
          </w:tcPr>
          <w:p w:rsidR="00326B7E" w:rsidRPr="006D5580" w:rsidRDefault="00326B7E" w:rsidP="00326B7E">
            <w:pPr>
              <w:tabs>
                <w:tab w:val="left" w:pos="0"/>
              </w:tabs>
              <w:jc w:val="center"/>
              <w:rPr>
                <w:sz w:val="24"/>
              </w:rPr>
            </w:pPr>
            <w:r w:rsidRPr="006D5580">
              <w:rPr>
                <w:sz w:val="24"/>
              </w:rPr>
              <w:t>0</w:t>
            </w:r>
          </w:p>
        </w:tc>
        <w:tc>
          <w:tcPr>
            <w:tcW w:w="846" w:type="dxa"/>
          </w:tcPr>
          <w:p w:rsidR="00326B7E" w:rsidRPr="006D5580" w:rsidRDefault="00326B7E" w:rsidP="00326B7E">
            <w:pPr>
              <w:tabs>
                <w:tab w:val="left" w:pos="0"/>
              </w:tabs>
              <w:jc w:val="center"/>
              <w:rPr>
                <w:sz w:val="24"/>
              </w:rPr>
            </w:pPr>
            <w:r w:rsidRPr="006D5580">
              <w:rPr>
                <w:sz w:val="24"/>
              </w:rPr>
              <w:t>15</w:t>
            </w:r>
          </w:p>
        </w:tc>
        <w:tc>
          <w:tcPr>
            <w:tcW w:w="846" w:type="dxa"/>
          </w:tcPr>
          <w:p w:rsidR="00326B7E" w:rsidRPr="006D5580" w:rsidRDefault="00326B7E" w:rsidP="00326B7E">
            <w:pPr>
              <w:tabs>
                <w:tab w:val="left" w:pos="0"/>
              </w:tabs>
              <w:jc w:val="center"/>
              <w:rPr>
                <w:sz w:val="24"/>
              </w:rPr>
            </w:pPr>
            <w:r w:rsidRPr="006D5580">
              <w:rPr>
                <w:sz w:val="24"/>
              </w:rPr>
              <w:t>1536</w:t>
            </w:r>
          </w:p>
        </w:tc>
        <w:tc>
          <w:tcPr>
            <w:tcW w:w="846" w:type="dxa"/>
          </w:tcPr>
          <w:p w:rsidR="00326B7E" w:rsidRPr="006D5580" w:rsidRDefault="00326B7E" w:rsidP="00326B7E">
            <w:pPr>
              <w:tabs>
                <w:tab w:val="left" w:pos="0"/>
              </w:tabs>
              <w:jc w:val="center"/>
              <w:rPr>
                <w:sz w:val="24"/>
              </w:rPr>
            </w:pPr>
            <w:r w:rsidRPr="006D5580">
              <w:rPr>
                <w:sz w:val="24"/>
              </w:rPr>
              <w:t>0</w:t>
            </w:r>
          </w:p>
        </w:tc>
      </w:tr>
      <w:tr w:rsidR="00326B7E" w:rsidRPr="00326B7E" w:rsidTr="00326B7E">
        <w:tc>
          <w:tcPr>
            <w:tcW w:w="2943" w:type="dxa"/>
          </w:tcPr>
          <w:p w:rsidR="00326B7E" w:rsidRPr="006D5580" w:rsidRDefault="00326B7E" w:rsidP="00326B7E">
            <w:pPr>
              <w:tabs>
                <w:tab w:val="left" w:pos="0"/>
              </w:tabs>
              <w:rPr>
                <w:sz w:val="24"/>
              </w:rPr>
            </w:pPr>
            <w:r w:rsidRPr="006D5580">
              <w:rPr>
                <w:sz w:val="24"/>
              </w:rPr>
              <w:t>2. Грязинский</w:t>
            </w:r>
          </w:p>
        </w:tc>
        <w:tc>
          <w:tcPr>
            <w:tcW w:w="845" w:type="dxa"/>
          </w:tcPr>
          <w:p w:rsidR="00326B7E" w:rsidRPr="006D5580" w:rsidRDefault="00326B7E" w:rsidP="00326B7E">
            <w:pPr>
              <w:tabs>
                <w:tab w:val="left" w:pos="0"/>
              </w:tabs>
              <w:jc w:val="center"/>
              <w:rPr>
                <w:sz w:val="24"/>
              </w:rPr>
            </w:pPr>
            <w:r w:rsidRPr="006D5580">
              <w:rPr>
                <w:sz w:val="24"/>
              </w:rPr>
              <w:t>103</w:t>
            </w:r>
          </w:p>
        </w:tc>
        <w:tc>
          <w:tcPr>
            <w:tcW w:w="846" w:type="dxa"/>
          </w:tcPr>
          <w:p w:rsidR="00326B7E" w:rsidRPr="006D5580" w:rsidRDefault="00326B7E" w:rsidP="00326B7E">
            <w:pPr>
              <w:tabs>
                <w:tab w:val="left" w:pos="0"/>
              </w:tabs>
              <w:jc w:val="center"/>
              <w:rPr>
                <w:sz w:val="24"/>
              </w:rPr>
            </w:pPr>
            <w:r w:rsidRPr="006D5580">
              <w:rPr>
                <w:sz w:val="24"/>
              </w:rPr>
              <w:t>0</w:t>
            </w:r>
          </w:p>
        </w:tc>
        <w:tc>
          <w:tcPr>
            <w:tcW w:w="846" w:type="dxa"/>
          </w:tcPr>
          <w:p w:rsidR="00326B7E" w:rsidRPr="006D5580" w:rsidRDefault="00326B7E" w:rsidP="00326B7E">
            <w:pPr>
              <w:tabs>
                <w:tab w:val="left" w:pos="0"/>
              </w:tabs>
              <w:jc w:val="center"/>
              <w:rPr>
                <w:sz w:val="24"/>
              </w:rPr>
            </w:pPr>
            <w:r w:rsidRPr="006D5580">
              <w:rPr>
                <w:sz w:val="24"/>
              </w:rPr>
              <w:t>15</w:t>
            </w:r>
          </w:p>
        </w:tc>
        <w:tc>
          <w:tcPr>
            <w:tcW w:w="846" w:type="dxa"/>
          </w:tcPr>
          <w:p w:rsidR="00326B7E" w:rsidRPr="006D5580" w:rsidRDefault="00326B7E" w:rsidP="00326B7E">
            <w:pPr>
              <w:tabs>
                <w:tab w:val="left" w:pos="0"/>
              </w:tabs>
              <w:jc w:val="center"/>
              <w:rPr>
                <w:sz w:val="24"/>
              </w:rPr>
            </w:pPr>
            <w:r w:rsidRPr="006D5580">
              <w:rPr>
                <w:sz w:val="24"/>
              </w:rPr>
              <w:t>1</w:t>
            </w:r>
          </w:p>
        </w:tc>
        <w:tc>
          <w:tcPr>
            <w:tcW w:w="846" w:type="dxa"/>
          </w:tcPr>
          <w:p w:rsidR="00326B7E" w:rsidRPr="006D5580" w:rsidRDefault="00326B7E" w:rsidP="00326B7E">
            <w:pPr>
              <w:tabs>
                <w:tab w:val="left" w:pos="0"/>
              </w:tabs>
              <w:jc w:val="center"/>
              <w:rPr>
                <w:sz w:val="24"/>
              </w:rPr>
            </w:pPr>
            <w:r w:rsidRPr="006D5580">
              <w:rPr>
                <w:sz w:val="24"/>
              </w:rPr>
              <w:t>228</w:t>
            </w:r>
          </w:p>
        </w:tc>
        <w:tc>
          <w:tcPr>
            <w:tcW w:w="846" w:type="dxa"/>
          </w:tcPr>
          <w:p w:rsidR="00326B7E" w:rsidRPr="006D5580" w:rsidRDefault="00326B7E" w:rsidP="00326B7E">
            <w:pPr>
              <w:tabs>
                <w:tab w:val="left" w:pos="0"/>
              </w:tabs>
              <w:jc w:val="center"/>
              <w:rPr>
                <w:sz w:val="24"/>
              </w:rPr>
            </w:pPr>
            <w:r w:rsidRPr="006D5580">
              <w:rPr>
                <w:sz w:val="24"/>
              </w:rPr>
              <w:t>39</w:t>
            </w:r>
          </w:p>
        </w:tc>
        <w:tc>
          <w:tcPr>
            <w:tcW w:w="846" w:type="dxa"/>
          </w:tcPr>
          <w:p w:rsidR="00326B7E" w:rsidRPr="006D5580" w:rsidRDefault="00326B7E" w:rsidP="00326B7E">
            <w:pPr>
              <w:tabs>
                <w:tab w:val="left" w:pos="0"/>
              </w:tabs>
              <w:jc w:val="center"/>
              <w:rPr>
                <w:sz w:val="24"/>
              </w:rPr>
            </w:pPr>
            <w:r w:rsidRPr="006D5580">
              <w:rPr>
                <w:sz w:val="24"/>
              </w:rPr>
              <w:t>1184</w:t>
            </w:r>
          </w:p>
        </w:tc>
        <w:tc>
          <w:tcPr>
            <w:tcW w:w="846" w:type="dxa"/>
          </w:tcPr>
          <w:p w:rsidR="00326B7E" w:rsidRPr="006D5580" w:rsidRDefault="00326B7E" w:rsidP="00326B7E">
            <w:pPr>
              <w:tabs>
                <w:tab w:val="left" w:pos="0"/>
              </w:tabs>
              <w:jc w:val="center"/>
              <w:rPr>
                <w:sz w:val="24"/>
              </w:rPr>
            </w:pPr>
            <w:r w:rsidRPr="006D5580">
              <w:rPr>
                <w:sz w:val="24"/>
              </w:rPr>
              <w:t>27</w:t>
            </w:r>
          </w:p>
        </w:tc>
        <w:tc>
          <w:tcPr>
            <w:tcW w:w="846" w:type="dxa"/>
          </w:tcPr>
          <w:p w:rsidR="00326B7E" w:rsidRPr="006D5580" w:rsidRDefault="00326B7E" w:rsidP="00326B7E">
            <w:pPr>
              <w:tabs>
                <w:tab w:val="left" w:pos="0"/>
              </w:tabs>
              <w:jc w:val="center"/>
              <w:rPr>
                <w:sz w:val="24"/>
              </w:rPr>
            </w:pPr>
            <w:r w:rsidRPr="006D5580">
              <w:rPr>
                <w:sz w:val="24"/>
              </w:rPr>
              <w:t>104</w:t>
            </w:r>
          </w:p>
        </w:tc>
        <w:tc>
          <w:tcPr>
            <w:tcW w:w="846" w:type="dxa"/>
          </w:tcPr>
          <w:p w:rsidR="00326B7E" w:rsidRPr="006D5580" w:rsidRDefault="00326B7E" w:rsidP="00326B7E">
            <w:pPr>
              <w:tabs>
                <w:tab w:val="left" w:pos="0"/>
              </w:tabs>
              <w:jc w:val="center"/>
              <w:rPr>
                <w:sz w:val="24"/>
              </w:rPr>
            </w:pPr>
            <w:r w:rsidRPr="006D5580">
              <w:rPr>
                <w:sz w:val="24"/>
              </w:rPr>
              <w:t>162</w:t>
            </w:r>
          </w:p>
        </w:tc>
        <w:tc>
          <w:tcPr>
            <w:tcW w:w="846" w:type="dxa"/>
          </w:tcPr>
          <w:p w:rsidR="00326B7E" w:rsidRPr="006D5580" w:rsidRDefault="00326B7E" w:rsidP="00326B7E">
            <w:pPr>
              <w:tabs>
                <w:tab w:val="left" w:pos="0"/>
              </w:tabs>
              <w:jc w:val="center"/>
              <w:rPr>
                <w:sz w:val="24"/>
              </w:rPr>
            </w:pPr>
            <w:r w:rsidRPr="006D5580">
              <w:rPr>
                <w:sz w:val="24"/>
              </w:rPr>
              <w:t>432</w:t>
            </w:r>
          </w:p>
        </w:tc>
        <w:tc>
          <w:tcPr>
            <w:tcW w:w="846" w:type="dxa"/>
          </w:tcPr>
          <w:p w:rsidR="00326B7E" w:rsidRPr="006D5580" w:rsidRDefault="00326B7E" w:rsidP="00326B7E">
            <w:pPr>
              <w:tabs>
                <w:tab w:val="left" w:pos="0"/>
              </w:tabs>
              <w:jc w:val="center"/>
              <w:rPr>
                <w:sz w:val="24"/>
              </w:rPr>
            </w:pPr>
            <w:r w:rsidRPr="006D5580">
              <w:rPr>
                <w:sz w:val="24"/>
              </w:rPr>
              <w:t>0</w:t>
            </w:r>
          </w:p>
        </w:tc>
        <w:tc>
          <w:tcPr>
            <w:tcW w:w="846" w:type="dxa"/>
          </w:tcPr>
          <w:p w:rsidR="00326B7E" w:rsidRPr="006D5580" w:rsidRDefault="00326B7E" w:rsidP="00326B7E">
            <w:pPr>
              <w:tabs>
                <w:tab w:val="left" w:pos="0"/>
              </w:tabs>
              <w:jc w:val="center"/>
              <w:rPr>
                <w:sz w:val="24"/>
              </w:rPr>
            </w:pPr>
            <w:r w:rsidRPr="006D5580">
              <w:rPr>
                <w:sz w:val="24"/>
              </w:rPr>
              <w:t>4089</w:t>
            </w:r>
          </w:p>
        </w:tc>
        <w:tc>
          <w:tcPr>
            <w:tcW w:w="846" w:type="dxa"/>
          </w:tcPr>
          <w:p w:rsidR="00326B7E" w:rsidRPr="006D5580" w:rsidRDefault="00326B7E" w:rsidP="00326B7E">
            <w:pPr>
              <w:tabs>
                <w:tab w:val="left" w:pos="0"/>
              </w:tabs>
              <w:jc w:val="center"/>
              <w:rPr>
                <w:sz w:val="24"/>
              </w:rPr>
            </w:pPr>
            <w:r w:rsidRPr="006D5580">
              <w:rPr>
                <w:sz w:val="24"/>
              </w:rPr>
              <w:t>0</w:t>
            </w:r>
          </w:p>
        </w:tc>
      </w:tr>
      <w:tr w:rsidR="00326B7E" w:rsidRPr="00326B7E" w:rsidTr="00326B7E">
        <w:tc>
          <w:tcPr>
            <w:tcW w:w="2943" w:type="dxa"/>
          </w:tcPr>
          <w:p w:rsidR="00326B7E" w:rsidRPr="006D5580" w:rsidRDefault="00326B7E" w:rsidP="00326B7E">
            <w:pPr>
              <w:tabs>
                <w:tab w:val="left" w:pos="0"/>
              </w:tabs>
              <w:rPr>
                <w:sz w:val="24"/>
              </w:rPr>
            </w:pPr>
            <w:r w:rsidRPr="006D5580">
              <w:rPr>
                <w:sz w:val="24"/>
              </w:rPr>
              <w:t>3. Данковский</w:t>
            </w:r>
          </w:p>
        </w:tc>
        <w:tc>
          <w:tcPr>
            <w:tcW w:w="845" w:type="dxa"/>
          </w:tcPr>
          <w:p w:rsidR="00326B7E" w:rsidRPr="006D5580" w:rsidRDefault="00326B7E" w:rsidP="00326B7E">
            <w:pPr>
              <w:tabs>
                <w:tab w:val="left" w:pos="0"/>
              </w:tabs>
              <w:jc w:val="center"/>
              <w:rPr>
                <w:sz w:val="24"/>
              </w:rPr>
            </w:pPr>
            <w:r w:rsidRPr="006D5580">
              <w:rPr>
                <w:sz w:val="24"/>
              </w:rPr>
              <w:t>0</w:t>
            </w:r>
          </w:p>
        </w:tc>
        <w:tc>
          <w:tcPr>
            <w:tcW w:w="846" w:type="dxa"/>
          </w:tcPr>
          <w:p w:rsidR="00326B7E" w:rsidRPr="006D5580" w:rsidRDefault="00326B7E" w:rsidP="00326B7E">
            <w:pPr>
              <w:tabs>
                <w:tab w:val="left" w:pos="0"/>
              </w:tabs>
              <w:jc w:val="center"/>
              <w:rPr>
                <w:sz w:val="24"/>
              </w:rPr>
            </w:pPr>
            <w:r w:rsidRPr="006D5580">
              <w:rPr>
                <w:sz w:val="24"/>
              </w:rPr>
              <w:t>0</w:t>
            </w:r>
          </w:p>
        </w:tc>
        <w:tc>
          <w:tcPr>
            <w:tcW w:w="846" w:type="dxa"/>
          </w:tcPr>
          <w:p w:rsidR="00326B7E" w:rsidRPr="006D5580" w:rsidRDefault="00326B7E" w:rsidP="00326B7E">
            <w:pPr>
              <w:tabs>
                <w:tab w:val="left" w:pos="0"/>
              </w:tabs>
              <w:jc w:val="center"/>
              <w:rPr>
                <w:sz w:val="24"/>
              </w:rPr>
            </w:pPr>
            <w:r w:rsidRPr="006D5580">
              <w:rPr>
                <w:sz w:val="24"/>
              </w:rPr>
              <w:t>0</w:t>
            </w:r>
          </w:p>
        </w:tc>
        <w:tc>
          <w:tcPr>
            <w:tcW w:w="846" w:type="dxa"/>
          </w:tcPr>
          <w:p w:rsidR="00326B7E" w:rsidRPr="006D5580" w:rsidRDefault="00326B7E" w:rsidP="00326B7E">
            <w:pPr>
              <w:tabs>
                <w:tab w:val="left" w:pos="0"/>
              </w:tabs>
              <w:jc w:val="center"/>
              <w:rPr>
                <w:sz w:val="24"/>
              </w:rPr>
            </w:pPr>
            <w:r w:rsidRPr="006D5580">
              <w:rPr>
                <w:sz w:val="24"/>
              </w:rPr>
              <w:t>0</w:t>
            </w:r>
          </w:p>
        </w:tc>
        <w:tc>
          <w:tcPr>
            <w:tcW w:w="846" w:type="dxa"/>
          </w:tcPr>
          <w:p w:rsidR="00326B7E" w:rsidRPr="006D5580" w:rsidRDefault="00326B7E" w:rsidP="00326B7E">
            <w:pPr>
              <w:tabs>
                <w:tab w:val="left" w:pos="0"/>
              </w:tabs>
              <w:jc w:val="center"/>
              <w:rPr>
                <w:sz w:val="24"/>
              </w:rPr>
            </w:pPr>
            <w:r w:rsidRPr="006D5580">
              <w:rPr>
                <w:sz w:val="24"/>
              </w:rPr>
              <w:t>310</w:t>
            </w:r>
          </w:p>
        </w:tc>
        <w:tc>
          <w:tcPr>
            <w:tcW w:w="846" w:type="dxa"/>
          </w:tcPr>
          <w:p w:rsidR="00326B7E" w:rsidRPr="006D5580" w:rsidRDefault="00326B7E" w:rsidP="00326B7E">
            <w:pPr>
              <w:tabs>
                <w:tab w:val="left" w:pos="0"/>
              </w:tabs>
              <w:jc w:val="center"/>
              <w:rPr>
                <w:sz w:val="24"/>
              </w:rPr>
            </w:pPr>
            <w:r w:rsidRPr="006D5580">
              <w:rPr>
                <w:sz w:val="24"/>
              </w:rPr>
              <w:t>33</w:t>
            </w:r>
          </w:p>
        </w:tc>
        <w:tc>
          <w:tcPr>
            <w:tcW w:w="846" w:type="dxa"/>
          </w:tcPr>
          <w:p w:rsidR="00326B7E" w:rsidRPr="006D5580" w:rsidRDefault="00326B7E" w:rsidP="00326B7E">
            <w:pPr>
              <w:tabs>
                <w:tab w:val="left" w:pos="0"/>
              </w:tabs>
              <w:jc w:val="center"/>
              <w:rPr>
                <w:sz w:val="24"/>
              </w:rPr>
            </w:pPr>
            <w:r w:rsidRPr="006D5580">
              <w:rPr>
                <w:sz w:val="24"/>
              </w:rPr>
              <w:t>83</w:t>
            </w:r>
          </w:p>
        </w:tc>
        <w:tc>
          <w:tcPr>
            <w:tcW w:w="846" w:type="dxa"/>
          </w:tcPr>
          <w:p w:rsidR="00326B7E" w:rsidRPr="006D5580" w:rsidRDefault="00326B7E" w:rsidP="00326B7E">
            <w:pPr>
              <w:tabs>
                <w:tab w:val="left" w:pos="0"/>
              </w:tabs>
              <w:jc w:val="center"/>
              <w:rPr>
                <w:sz w:val="24"/>
              </w:rPr>
            </w:pPr>
            <w:r w:rsidRPr="006D5580">
              <w:rPr>
                <w:sz w:val="24"/>
              </w:rPr>
              <w:t>24</w:t>
            </w:r>
          </w:p>
        </w:tc>
        <w:tc>
          <w:tcPr>
            <w:tcW w:w="846" w:type="dxa"/>
          </w:tcPr>
          <w:p w:rsidR="00326B7E" w:rsidRPr="006D5580" w:rsidRDefault="00326B7E" w:rsidP="00326B7E">
            <w:pPr>
              <w:tabs>
                <w:tab w:val="left" w:pos="0"/>
              </w:tabs>
              <w:jc w:val="center"/>
              <w:rPr>
                <w:sz w:val="24"/>
              </w:rPr>
            </w:pPr>
            <w:r w:rsidRPr="006D5580">
              <w:rPr>
                <w:sz w:val="24"/>
              </w:rPr>
              <w:t>204</w:t>
            </w:r>
          </w:p>
        </w:tc>
        <w:tc>
          <w:tcPr>
            <w:tcW w:w="846" w:type="dxa"/>
          </w:tcPr>
          <w:p w:rsidR="00326B7E" w:rsidRPr="006D5580" w:rsidRDefault="00326B7E" w:rsidP="00326B7E">
            <w:pPr>
              <w:tabs>
                <w:tab w:val="left" w:pos="0"/>
              </w:tabs>
              <w:jc w:val="center"/>
              <w:rPr>
                <w:sz w:val="24"/>
              </w:rPr>
            </w:pPr>
            <w:r w:rsidRPr="006D5580">
              <w:rPr>
                <w:sz w:val="24"/>
              </w:rPr>
              <w:t>21</w:t>
            </w:r>
          </w:p>
        </w:tc>
        <w:tc>
          <w:tcPr>
            <w:tcW w:w="846" w:type="dxa"/>
          </w:tcPr>
          <w:p w:rsidR="00326B7E" w:rsidRPr="006D5580" w:rsidRDefault="00326B7E" w:rsidP="00326B7E">
            <w:pPr>
              <w:tabs>
                <w:tab w:val="left" w:pos="0"/>
              </w:tabs>
              <w:jc w:val="center"/>
              <w:rPr>
                <w:sz w:val="24"/>
              </w:rPr>
            </w:pPr>
            <w:r w:rsidRPr="006D5580">
              <w:rPr>
                <w:sz w:val="24"/>
              </w:rPr>
              <w:t>0</w:t>
            </w:r>
          </w:p>
        </w:tc>
        <w:tc>
          <w:tcPr>
            <w:tcW w:w="846" w:type="dxa"/>
          </w:tcPr>
          <w:p w:rsidR="00326B7E" w:rsidRPr="006D5580" w:rsidRDefault="00326B7E" w:rsidP="00326B7E">
            <w:pPr>
              <w:tabs>
                <w:tab w:val="left" w:pos="0"/>
              </w:tabs>
              <w:jc w:val="center"/>
              <w:rPr>
                <w:sz w:val="24"/>
              </w:rPr>
            </w:pPr>
            <w:r w:rsidRPr="006D5580">
              <w:rPr>
                <w:sz w:val="24"/>
              </w:rPr>
              <w:t>7</w:t>
            </w:r>
          </w:p>
        </w:tc>
        <w:tc>
          <w:tcPr>
            <w:tcW w:w="846" w:type="dxa"/>
          </w:tcPr>
          <w:p w:rsidR="00326B7E" w:rsidRPr="006D5580" w:rsidRDefault="00326B7E" w:rsidP="00326B7E">
            <w:pPr>
              <w:tabs>
                <w:tab w:val="left" w:pos="0"/>
              </w:tabs>
              <w:jc w:val="center"/>
              <w:rPr>
                <w:sz w:val="24"/>
              </w:rPr>
            </w:pPr>
            <w:r w:rsidRPr="006D5580">
              <w:rPr>
                <w:sz w:val="24"/>
              </w:rPr>
              <w:t>2673</w:t>
            </w:r>
          </w:p>
        </w:tc>
        <w:tc>
          <w:tcPr>
            <w:tcW w:w="846" w:type="dxa"/>
          </w:tcPr>
          <w:p w:rsidR="00326B7E" w:rsidRPr="006D5580" w:rsidRDefault="00326B7E" w:rsidP="00326B7E">
            <w:pPr>
              <w:tabs>
                <w:tab w:val="left" w:pos="0"/>
              </w:tabs>
              <w:jc w:val="center"/>
              <w:rPr>
                <w:sz w:val="24"/>
              </w:rPr>
            </w:pPr>
            <w:r w:rsidRPr="006D5580">
              <w:rPr>
                <w:sz w:val="24"/>
              </w:rPr>
              <w:t>0</w:t>
            </w:r>
          </w:p>
        </w:tc>
      </w:tr>
      <w:tr w:rsidR="00326B7E" w:rsidRPr="00326B7E" w:rsidTr="00326B7E">
        <w:tc>
          <w:tcPr>
            <w:tcW w:w="2943" w:type="dxa"/>
          </w:tcPr>
          <w:p w:rsidR="00326B7E" w:rsidRPr="006D5580" w:rsidRDefault="00326B7E" w:rsidP="00326B7E">
            <w:pPr>
              <w:tabs>
                <w:tab w:val="left" w:pos="0"/>
              </w:tabs>
              <w:rPr>
                <w:sz w:val="24"/>
              </w:rPr>
            </w:pPr>
            <w:r w:rsidRPr="006D5580">
              <w:rPr>
                <w:sz w:val="24"/>
              </w:rPr>
              <w:t>4. Добринский</w:t>
            </w:r>
          </w:p>
        </w:tc>
        <w:tc>
          <w:tcPr>
            <w:tcW w:w="845" w:type="dxa"/>
          </w:tcPr>
          <w:p w:rsidR="00326B7E" w:rsidRPr="006D5580" w:rsidRDefault="00326B7E" w:rsidP="00326B7E">
            <w:pPr>
              <w:tabs>
                <w:tab w:val="left" w:pos="0"/>
              </w:tabs>
              <w:jc w:val="center"/>
              <w:rPr>
                <w:sz w:val="24"/>
              </w:rPr>
            </w:pPr>
            <w:r w:rsidRPr="006D5580">
              <w:rPr>
                <w:sz w:val="24"/>
              </w:rPr>
              <w:t>0</w:t>
            </w:r>
          </w:p>
        </w:tc>
        <w:tc>
          <w:tcPr>
            <w:tcW w:w="846" w:type="dxa"/>
          </w:tcPr>
          <w:p w:rsidR="00326B7E" w:rsidRPr="006D5580" w:rsidRDefault="00326B7E" w:rsidP="00326B7E">
            <w:pPr>
              <w:tabs>
                <w:tab w:val="left" w:pos="0"/>
              </w:tabs>
              <w:jc w:val="center"/>
              <w:rPr>
                <w:sz w:val="24"/>
              </w:rPr>
            </w:pPr>
            <w:r w:rsidRPr="006D5580">
              <w:rPr>
                <w:sz w:val="24"/>
              </w:rPr>
              <w:t>0</w:t>
            </w:r>
          </w:p>
        </w:tc>
        <w:tc>
          <w:tcPr>
            <w:tcW w:w="846" w:type="dxa"/>
          </w:tcPr>
          <w:p w:rsidR="00326B7E" w:rsidRPr="006D5580" w:rsidRDefault="00326B7E" w:rsidP="00326B7E">
            <w:pPr>
              <w:tabs>
                <w:tab w:val="left" w:pos="0"/>
              </w:tabs>
              <w:jc w:val="center"/>
              <w:rPr>
                <w:sz w:val="24"/>
              </w:rPr>
            </w:pPr>
            <w:r w:rsidRPr="006D5580">
              <w:rPr>
                <w:sz w:val="24"/>
              </w:rPr>
              <w:t>0</w:t>
            </w:r>
          </w:p>
        </w:tc>
        <w:tc>
          <w:tcPr>
            <w:tcW w:w="846" w:type="dxa"/>
          </w:tcPr>
          <w:p w:rsidR="00326B7E" w:rsidRPr="006D5580" w:rsidRDefault="00326B7E" w:rsidP="00326B7E">
            <w:pPr>
              <w:tabs>
                <w:tab w:val="left" w:pos="0"/>
              </w:tabs>
              <w:jc w:val="center"/>
              <w:rPr>
                <w:sz w:val="24"/>
              </w:rPr>
            </w:pPr>
            <w:r w:rsidRPr="006D5580">
              <w:rPr>
                <w:sz w:val="24"/>
              </w:rPr>
              <w:t>0</w:t>
            </w:r>
          </w:p>
        </w:tc>
        <w:tc>
          <w:tcPr>
            <w:tcW w:w="846" w:type="dxa"/>
          </w:tcPr>
          <w:p w:rsidR="00326B7E" w:rsidRPr="006D5580" w:rsidRDefault="00326B7E" w:rsidP="00326B7E">
            <w:pPr>
              <w:tabs>
                <w:tab w:val="left" w:pos="0"/>
              </w:tabs>
              <w:jc w:val="center"/>
              <w:rPr>
                <w:sz w:val="24"/>
              </w:rPr>
            </w:pPr>
            <w:r w:rsidRPr="006D5580">
              <w:rPr>
                <w:sz w:val="24"/>
              </w:rPr>
              <w:t>264</w:t>
            </w:r>
          </w:p>
        </w:tc>
        <w:tc>
          <w:tcPr>
            <w:tcW w:w="846" w:type="dxa"/>
          </w:tcPr>
          <w:p w:rsidR="00326B7E" w:rsidRPr="006D5580" w:rsidRDefault="00326B7E" w:rsidP="00326B7E">
            <w:pPr>
              <w:tabs>
                <w:tab w:val="left" w:pos="0"/>
              </w:tabs>
              <w:jc w:val="center"/>
              <w:rPr>
                <w:sz w:val="24"/>
              </w:rPr>
            </w:pPr>
            <w:r w:rsidRPr="006D5580">
              <w:rPr>
                <w:sz w:val="24"/>
              </w:rPr>
              <w:t>0</w:t>
            </w:r>
          </w:p>
        </w:tc>
        <w:tc>
          <w:tcPr>
            <w:tcW w:w="846" w:type="dxa"/>
          </w:tcPr>
          <w:p w:rsidR="00326B7E" w:rsidRPr="006D5580" w:rsidRDefault="00326B7E" w:rsidP="00326B7E">
            <w:pPr>
              <w:tabs>
                <w:tab w:val="left" w:pos="0"/>
              </w:tabs>
              <w:jc w:val="center"/>
              <w:rPr>
                <w:sz w:val="24"/>
              </w:rPr>
            </w:pPr>
            <w:r w:rsidRPr="006D5580">
              <w:rPr>
                <w:sz w:val="24"/>
              </w:rPr>
              <w:t>37</w:t>
            </w:r>
          </w:p>
        </w:tc>
        <w:tc>
          <w:tcPr>
            <w:tcW w:w="846" w:type="dxa"/>
          </w:tcPr>
          <w:p w:rsidR="00326B7E" w:rsidRPr="006D5580" w:rsidRDefault="00326B7E" w:rsidP="00326B7E">
            <w:pPr>
              <w:tabs>
                <w:tab w:val="left" w:pos="0"/>
              </w:tabs>
              <w:jc w:val="center"/>
              <w:rPr>
                <w:sz w:val="24"/>
              </w:rPr>
            </w:pPr>
            <w:r w:rsidRPr="006D5580">
              <w:rPr>
                <w:sz w:val="24"/>
              </w:rPr>
              <w:t>0</w:t>
            </w:r>
          </w:p>
        </w:tc>
        <w:tc>
          <w:tcPr>
            <w:tcW w:w="846" w:type="dxa"/>
          </w:tcPr>
          <w:p w:rsidR="00326B7E" w:rsidRPr="006D5580" w:rsidRDefault="00326B7E" w:rsidP="00326B7E">
            <w:pPr>
              <w:tabs>
                <w:tab w:val="left" w:pos="0"/>
              </w:tabs>
              <w:jc w:val="center"/>
              <w:rPr>
                <w:sz w:val="24"/>
              </w:rPr>
            </w:pPr>
            <w:r w:rsidRPr="006D5580">
              <w:rPr>
                <w:sz w:val="24"/>
              </w:rPr>
              <w:t>64</w:t>
            </w:r>
          </w:p>
        </w:tc>
        <w:tc>
          <w:tcPr>
            <w:tcW w:w="846" w:type="dxa"/>
          </w:tcPr>
          <w:p w:rsidR="00326B7E" w:rsidRPr="006D5580" w:rsidRDefault="00326B7E" w:rsidP="00326B7E">
            <w:pPr>
              <w:tabs>
                <w:tab w:val="left" w:pos="0"/>
              </w:tabs>
              <w:jc w:val="center"/>
              <w:rPr>
                <w:sz w:val="24"/>
              </w:rPr>
            </w:pPr>
            <w:r w:rsidRPr="006D5580">
              <w:rPr>
                <w:sz w:val="24"/>
              </w:rPr>
              <w:t>0</w:t>
            </w:r>
          </w:p>
        </w:tc>
        <w:tc>
          <w:tcPr>
            <w:tcW w:w="846" w:type="dxa"/>
          </w:tcPr>
          <w:p w:rsidR="00326B7E" w:rsidRPr="006D5580" w:rsidRDefault="00326B7E" w:rsidP="00326B7E">
            <w:pPr>
              <w:tabs>
                <w:tab w:val="left" w:pos="0"/>
              </w:tabs>
              <w:jc w:val="center"/>
              <w:rPr>
                <w:sz w:val="24"/>
              </w:rPr>
            </w:pPr>
            <w:r w:rsidRPr="006D5580">
              <w:rPr>
                <w:sz w:val="24"/>
              </w:rPr>
              <w:t>0</w:t>
            </w:r>
          </w:p>
        </w:tc>
        <w:tc>
          <w:tcPr>
            <w:tcW w:w="846" w:type="dxa"/>
          </w:tcPr>
          <w:p w:rsidR="00326B7E" w:rsidRPr="006D5580" w:rsidRDefault="00326B7E" w:rsidP="00326B7E">
            <w:pPr>
              <w:tabs>
                <w:tab w:val="left" w:pos="0"/>
              </w:tabs>
              <w:jc w:val="center"/>
              <w:rPr>
                <w:sz w:val="24"/>
              </w:rPr>
            </w:pPr>
            <w:r w:rsidRPr="006D5580">
              <w:rPr>
                <w:sz w:val="24"/>
              </w:rPr>
              <w:t>77</w:t>
            </w:r>
          </w:p>
        </w:tc>
        <w:tc>
          <w:tcPr>
            <w:tcW w:w="846" w:type="dxa"/>
          </w:tcPr>
          <w:p w:rsidR="00326B7E" w:rsidRPr="006D5580" w:rsidRDefault="00326B7E" w:rsidP="00326B7E">
            <w:pPr>
              <w:tabs>
                <w:tab w:val="left" w:pos="0"/>
              </w:tabs>
              <w:jc w:val="center"/>
              <w:rPr>
                <w:sz w:val="24"/>
              </w:rPr>
            </w:pPr>
            <w:r w:rsidRPr="006D5580">
              <w:rPr>
                <w:sz w:val="24"/>
              </w:rPr>
              <w:t>9090</w:t>
            </w:r>
          </w:p>
        </w:tc>
        <w:tc>
          <w:tcPr>
            <w:tcW w:w="846" w:type="dxa"/>
          </w:tcPr>
          <w:p w:rsidR="00326B7E" w:rsidRPr="006D5580" w:rsidRDefault="00326B7E" w:rsidP="00326B7E">
            <w:pPr>
              <w:tabs>
                <w:tab w:val="left" w:pos="0"/>
              </w:tabs>
              <w:jc w:val="center"/>
              <w:rPr>
                <w:sz w:val="24"/>
              </w:rPr>
            </w:pPr>
            <w:r w:rsidRPr="006D5580">
              <w:rPr>
                <w:sz w:val="24"/>
              </w:rPr>
              <w:t>0</w:t>
            </w:r>
          </w:p>
        </w:tc>
      </w:tr>
      <w:tr w:rsidR="00326B7E" w:rsidRPr="00326B7E" w:rsidTr="00326B7E">
        <w:tc>
          <w:tcPr>
            <w:tcW w:w="2943" w:type="dxa"/>
          </w:tcPr>
          <w:p w:rsidR="00326B7E" w:rsidRPr="006D5580" w:rsidRDefault="00326B7E" w:rsidP="00326B7E">
            <w:pPr>
              <w:tabs>
                <w:tab w:val="left" w:pos="0"/>
              </w:tabs>
              <w:rPr>
                <w:sz w:val="24"/>
              </w:rPr>
            </w:pPr>
            <w:r w:rsidRPr="006D5580">
              <w:rPr>
                <w:sz w:val="24"/>
              </w:rPr>
              <w:t>5. Добровский</w:t>
            </w:r>
          </w:p>
        </w:tc>
        <w:tc>
          <w:tcPr>
            <w:tcW w:w="845" w:type="dxa"/>
          </w:tcPr>
          <w:p w:rsidR="00326B7E" w:rsidRPr="006D5580" w:rsidRDefault="00326B7E" w:rsidP="00326B7E">
            <w:pPr>
              <w:tabs>
                <w:tab w:val="left" w:pos="0"/>
              </w:tabs>
              <w:jc w:val="center"/>
              <w:rPr>
                <w:sz w:val="24"/>
              </w:rPr>
            </w:pPr>
            <w:r w:rsidRPr="006D5580">
              <w:rPr>
                <w:sz w:val="24"/>
              </w:rPr>
              <w:t>0</w:t>
            </w:r>
          </w:p>
        </w:tc>
        <w:tc>
          <w:tcPr>
            <w:tcW w:w="846" w:type="dxa"/>
          </w:tcPr>
          <w:p w:rsidR="00326B7E" w:rsidRPr="006D5580" w:rsidRDefault="00326B7E" w:rsidP="00326B7E">
            <w:pPr>
              <w:tabs>
                <w:tab w:val="left" w:pos="0"/>
              </w:tabs>
              <w:jc w:val="center"/>
              <w:rPr>
                <w:sz w:val="24"/>
              </w:rPr>
            </w:pPr>
            <w:r w:rsidRPr="006D5580">
              <w:rPr>
                <w:sz w:val="24"/>
              </w:rPr>
              <w:t>0</w:t>
            </w:r>
          </w:p>
        </w:tc>
        <w:tc>
          <w:tcPr>
            <w:tcW w:w="846" w:type="dxa"/>
          </w:tcPr>
          <w:p w:rsidR="00326B7E" w:rsidRPr="006D5580" w:rsidRDefault="00326B7E" w:rsidP="00326B7E">
            <w:pPr>
              <w:tabs>
                <w:tab w:val="left" w:pos="0"/>
              </w:tabs>
              <w:jc w:val="center"/>
              <w:rPr>
                <w:sz w:val="24"/>
              </w:rPr>
            </w:pPr>
            <w:r w:rsidRPr="006D5580">
              <w:rPr>
                <w:sz w:val="24"/>
              </w:rPr>
              <w:t>0</w:t>
            </w:r>
          </w:p>
        </w:tc>
        <w:tc>
          <w:tcPr>
            <w:tcW w:w="846" w:type="dxa"/>
          </w:tcPr>
          <w:p w:rsidR="00326B7E" w:rsidRPr="006D5580" w:rsidRDefault="00326B7E" w:rsidP="00326B7E">
            <w:pPr>
              <w:tabs>
                <w:tab w:val="left" w:pos="0"/>
              </w:tabs>
              <w:jc w:val="center"/>
              <w:rPr>
                <w:sz w:val="24"/>
              </w:rPr>
            </w:pPr>
            <w:r w:rsidRPr="006D5580">
              <w:rPr>
                <w:sz w:val="24"/>
              </w:rPr>
              <w:t>15</w:t>
            </w:r>
          </w:p>
        </w:tc>
        <w:tc>
          <w:tcPr>
            <w:tcW w:w="846" w:type="dxa"/>
          </w:tcPr>
          <w:p w:rsidR="00326B7E" w:rsidRPr="006D5580" w:rsidRDefault="00326B7E" w:rsidP="00326B7E">
            <w:pPr>
              <w:tabs>
                <w:tab w:val="left" w:pos="0"/>
              </w:tabs>
              <w:jc w:val="center"/>
              <w:rPr>
                <w:sz w:val="24"/>
              </w:rPr>
            </w:pPr>
            <w:r w:rsidRPr="006D5580">
              <w:rPr>
                <w:sz w:val="24"/>
              </w:rPr>
              <w:t>78</w:t>
            </w:r>
          </w:p>
        </w:tc>
        <w:tc>
          <w:tcPr>
            <w:tcW w:w="846" w:type="dxa"/>
          </w:tcPr>
          <w:p w:rsidR="00326B7E" w:rsidRPr="006D5580" w:rsidRDefault="00326B7E" w:rsidP="00326B7E">
            <w:pPr>
              <w:tabs>
                <w:tab w:val="left" w:pos="0"/>
              </w:tabs>
              <w:jc w:val="center"/>
              <w:rPr>
                <w:sz w:val="24"/>
              </w:rPr>
            </w:pPr>
            <w:r w:rsidRPr="006D5580">
              <w:rPr>
                <w:sz w:val="24"/>
              </w:rPr>
              <w:t>30</w:t>
            </w:r>
          </w:p>
        </w:tc>
        <w:tc>
          <w:tcPr>
            <w:tcW w:w="846" w:type="dxa"/>
          </w:tcPr>
          <w:p w:rsidR="00326B7E" w:rsidRPr="006D5580" w:rsidRDefault="00326B7E" w:rsidP="00326B7E">
            <w:pPr>
              <w:tabs>
                <w:tab w:val="left" w:pos="0"/>
              </w:tabs>
              <w:jc w:val="center"/>
              <w:rPr>
                <w:sz w:val="24"/>
              </w:rPr>
            </w:pPr>
            <w:r w:rsidRPr="006D5580">
              <w:rPr>
                <w:sz w:val="24"/>
              </w:rPr>
              <w:t>281</w:t>
            </w:r>
          </w:p>
        </w:tc>
        <w:tc>
          <w:tcPr>
            <w:tcW w:w="846" w:type="dxa"/>
          </w:tcPr>
          <w:p w:rsidR="00326B7E" w:rsidRPr="006D5580" w:rsidRDefault="00326B7E" w:rsidP="00326B7E">
            <w:pPr>
              <w:tabs>
                <w:tab w:val="left" w:pos="0"/>
              </w:tabs>
              <w:jc w:val="center"/>
              <w:rPr>
                <w:sz w:val="24"/>
              </w:rPr>
            </w:pPr>
            <w:r w:rsidRPr="006D5580">
              <w:rPr>
                <w:sz w:val="24"/>
              </w:rPr>
              <w:t>5</w:t>
            </w:r>
          </w:p>
        </w:tc>
        <w:tc>
          <w:tcPr>
            <w:tcW w:w="846" w:type="dxa"/>
          </w:tcPr>
          <w:p w:rsidR="00326B7E" w:rsidRPr="006D5580" w:rsidRDefault="00326B7E" w:rsidP="00326B7E">
            <w:pPr>
              <w:tabs>
                <w:tab w:val="left" w:pos="0"/>
              </w:tabs>
              <w:jc w:val="center"/>
              <w:rPr>
                <w:sz w:val="24"/>
              </w:rPr>
            </w:pPr>
            <w:r w:rsidRPr="006D5580">
              <w:rPr>
                <w:sz w:val="24"/>
              </w:rPr>
              <w:t>87</w:t>
            </w:r>
          </w:p>
        </w:tc>
        <w:tc>
          <w:tcPr>
            <w:tcW w:w="846" w:type="dxa"/>
          </w:tcPr>
          <w:p w:rsidR="00326B7E" w:rsidRPr="006D5580" w:rsidRDefault="00326B7E" w:rsidP="00326B7E">
            <w:pPr>
              <w:tabs>
                <w:tab w:val="left" w:pos="0"/>
              </w:tabs>
              <w:jc w:val="center"/>
              <w:rPr>
                <w:sz w:val="24"/>
              </w:rPr>
            </w:pPr>
            <w:r w:rsidRPr="006D5580">
              <w:rPr>
                <w:sz w:val="24"/>
              </w:rPr>
              <w:t>63</w:t>
            </w:r>
          </w:p>
        </w:tc>
        <w:tc>
          <w:tcPr>
            <w:tcW w:w="846" w:type="dxa"/>
          </w:tcPr>
          <w:p w:rsidR="00326B7E" w:rsidRPr="006D5580" w:rsidRDefault="00326B7E" w:rsidP="00326B7E">
            <w:pPr>
              <w:tabs>
                <w:tab w:val="left" w:pos="0"/>
              </w:tabs>
              <w:jc w:val="center"/>
              <w:rPr>
                <w:sz w:val="24"/>
              </w:rPr>
            </w:pPr>
            <w:r w:rsidRPr="006D5580">
              <w:rPr>
                <w:sz w:val="24"/>
              </w:rPr>
              <w:t>0</w:t>
            </w:r>
          </w:p>
        </w:tc>
        <w:tc>
          <w:tcPr>
            <w:tcW w:w="846" w:type="dxa"/>
          </w:tcPr>
          <w:p w:rsidR="00326B7E" w:rsidRPr="006D5580" w:rsidRDefault="00326B7E" w:rsidP="00326B7E">
            <w:pPr>
              <w:tabs>
                <w:tab w:val="left" w:pos="0"/>
              </w:tabs>
              <w:jc w:val="center"/>
              <w:rPr>
                <w:sz w:val="24"/>
              </w:rPr>
            </w:pPr>
            <w:r w:rsidRPr="006D5580">
              <w:rPr>
                <w:sz w:val="24"/>
              </w:rPr>
              <w:t>0</w:t>
            </w:r>
          </w:p>
        </w:tc>
        <w:tc>
          <w:tcPr>
            <w:tcW w:w="846" w:type="dxa"/>
          </w:tcPr>
          <w:p w:rsidR="00326B7E" w:rsidRPr="006D5580" w:rsidRDefault="00326B7E" w:rsidP="00326B7E">
            <w:pPr>
              <w:tabs>
                <w:tab w:val="left" w:pos="0"/>
              </w:tabs>
              <w:jc w:val="center"/>
              <w:rPr>
                <w:sz w:val="24"/>
              </w:rPr>
            </w:pPr>
            <w:r w:rsidRPr="006D5580">
              <w:rPr>
                <w:sz w:val="24"/>
              </w:rPr>
              <w:t>1085</w:t>
            </w:r>
          </w:p>
        </w:tc>
        <w:tc>
          <w:tcPr>
            <w:tcW w:w="846" w:type="dxa"/>
          </w:tcPr>
          <w:p w:rsidR="00326B7E" w:rsidRPr="006D5580" w:rsidRDefault="00326B7E" w:rsidP="00326B7E">
            <w:pPr>
              <w:tabs>
                <w:tab w:val="left" w:pos="0"/>
              </w:tabs>
              <w:jc w:val="center"/>
              <w:rPr>
                <w:sz w:val="24"/>
              </w:rPr>
            </w:pPr>
            <w:r w:rsidRPr="006D5580">
              <w:rPr>
                <w:sz w:val="24"/>
              </w:rPr>
              <w:t>0</w:t>
            </w:r>
          </w:p>
        </w:tc>
      </w:tr>
      <w:tr w:rsidR="00326B7E" w:rsidRPr="00326B7E" w:rsidTr="00326B7E">
        <w:tc>
          <w:tcPr>
            <w:tcW w:w="2943" w:type="dxa"/>
          </w:tcPr>
          <w:p w:rsidR="00326B7E" w:rsidRPr="006D5580" w:rsidRDefault="00326B7E" w:rsidP="00326B7E">
            <w:pPr>
              <w:tabs>
                <w:tab w:val="left" w:pos="0"/>
              </w:tabs>
              <w:rPr>
                <w:sz w:val="24"/>
              </w:rPr>
            </w:pPr>
            <w:r w:rsidRPr="006D5580">
              <w:rPr>
                <w:sz w:val="24"/>
              </w:rPr>
              <w:t>6. Долгоруковский</w:t>
            </w:r>
          </w:p>
        </w:tc>
        <w:tc>
          <w:tcPr>
            <w:tcW w:w="845" w:type="dxa"/>
          </w:tcPr>
          <w:p w:rsidR="00326B7E" w:rsidRPr="006D5580" w:rsidRDefault="00326B7E" w:rsidP="00326B7E">
            <w:pPr>
              <w:tabs>
                <w:tab w:val="left" w:pos="0"/>
              </w:tabs>
              <w:jc w:val="center"/>
              <w:rPr>
                <w:sz w:val="24"/>
              </w:rPr>
            </w:pPr>
            <w:r w:rsidRPr="006D5580">
              <w:rPr>
                <w:sz w:val="24"/>
              </w:rPr>
              <w:t>0</w:t>
            </w:r>
          </w:p>
        </w:tc>
        <w:tc>
          <w:tcPr>
            <w:tcW w:w="846" w:type="dxa"/>
          </w:tcPr>
          <w:p w:rsidR="00326B7E" w:rsidRPr="006D5580" w:rsidRDefault="00326B7E" w:rsidP="00326B7E">
            <w:pPr>
              <w:tabs>
                <w:tab w:val="left" w:pos="0"/>
              </w:tabs>
              <w:jc w:val="center"/>
              <w:rPr>
                <w:sz w:val="24"/>
              </w:rPr>
            </w:pPr>
            <w:r w:rsidRPr="006D5580">
              <w:rPr>
                <w:sz w:val="24"/>
              </w:rPr>
              <w:t>0</w:t>
            </w:r>
          </w:p>
        </w:tc>
        <w:tc>
          <w:tcPr>
            <w:tcW w:w="846" w:type="dxa"/>
          </w:tcPr>
          <w:p w:rsidR="00326B7E" w:rsidRPr="006D5580" w:rsidRDefault="00326B7E" w:rsidP="00326B7E">
            <w:pPr>
              <w:tabs>
                <w:tab w:val="left" w:pos="0"/>
              </w:tabs>
              <w:jc w:val="center"/>
              <w:rPr>
                <w:sz w:val="24"/>
              </w:rPr>
            </w:pPr>
            <w:r w:rsidRPr="006D5580">
              <w:rPr>
                <w:sz w:val="24"/>
              </w:rPr>
              <w:t>0</w:t>
            </w:r>
          </w:p>
        </w:tc>
        <w:tc>
          <w:tcPr>
            <w:tcW w:w="846" w:type="dxa"/>
          </w:tcPr>
          <w:p w:rsidR="00326B7E" w:rsidRPr="006D5580" w:rsidRDefault="00326B7E" w:rsidP="00326B7E">
            <w:pPr>
              <w:tabs>
                <w:tab w:val="left" w:pos="0"/>
              </w:tabs>
              <w:jc w:val="center"/>
              <w:rPr>
                <w:sz w:val="24"/>
              </w:rPr>
            </w:pPr>
            <w:r w:rsidRPr="006D5580">
              <w:rPr>
                <w:sz w:val="24"/>
              </w:rPr>
              <w:t>0</w:t>
            </w:r>
          </w:p>
        </w:tc>
        <w:tc>
          <w:tcPr>
            <w:tcW w:w="846" w:type="dxa"/>
          </w:tcPr>
          <w:p w:rsidR="00326B7E" w:rsidRPr="006D5580" w:rsidRDefault="00326B7E" w:rsidP="00326B7E">
            <w:pPr>
              <w:tabs>
                <w:tab w:val="left" w:pos="0"/>
              </w:tabs>
              <w:jc w:val="center"/>
              <w:rPr>
                <w:sz w:val="24"/>
              </w:rPr>
            </w:pPr>
            <w:r w:rsidRPr="006D5580">
              <w:rPr>
                <w:sz w:val="24"/>
              </w:rPr>
              <w:t>255</w:t>
            </w:r>
          </w:p>
        </w:tc>
        <w:tc>
          <w:tcPr>
            <w:tcW w:w="846" w:type="dxa"/>
          </w:tcPr>
          <w:p w:rsidR="00326B7E" w:rsidRPr="006D5580" w:rsidRDefault="00326B7E" w:rsidP="00326B7E">
            <w:pPr>
              <w:tabs>
                <w:tab w:val="left" w:pos="0"/>
              </w:tabs>
              <w:jc w:val="center"/>
              <w:rPr>
                <w:sz w:val="24"/>
              </w:rPr>
            </w:pPr>
            <w:r w:rsidRPr="006D5580">
              <w:rPr>
                <w:sz w:val="24"/>
              </w:rPr>
              <w:t>0</w:t>
            </w:r>
          </w:p>
        </w:tc>
        <w:tc>
          <w:tcPr>
            <w:tcW w:w="846" w:type="dxa"/>
          </w:tcPr>
          <w:p w:rsidR="00326B7E" w:rsidRPr="006D5580" w:rsidRDefault="00326B7E" w:rsidP="00326B7E">
            <w:pPr>
              <w:tabs>
                <w:tab w:val="left" w:pos="0"/>
              </w:tabs>
              <w:jc w:val="center"/>
              <w:rPr>
                <w:sz w:val="24"/>
              </w:rPr>
            </w:pPr>
            <w:r w:rsidRPr="006D5580">
              <w:rPr>
                <w:sz w:val="24"/>
              </w:rPr>
              <w:t>90</w:t>
            </w:r>
          </w:p>
        </w:tc>
        <w:tc>
          <w:tcPr>
            <w:tcW w:w="846" w:type="dxa"/>
          </w:tcPr>
          <w:p w:rsidR="00326B7E" w:rsidRPr="006D5580" w:rsidRDefault="00326B7E" w:rsidP="00326B7E">
            <w:pPr>
              <w:tabs>
                <w:tab w:val="left" w:pos="0"/>
              </w:tabs>
              <w:jc w:val="center"/>
              <w:rPr>
                <w:sz w:val="24"/>
              </w:rPr>
            </w:pPr>
            <w:r w:rsidRPr="006D5580">
              <w:rPr>
                <w:sz w:val="24"/>
              </w:rPr>
              <w:t>17</w:t>
            </w:r>
          </w:p>
        </w:tc>
        <w:tc>
          <w:tcPr>
            <w:tcW w:w="846" w:type="dxa"/>
          </w:tcPr>
          <w:p w:rsidR="00326B7E" w:rsidRPr="006D5580" w:rsidRDefault="00326B7E" w:rsidP="00326B7E">
            <w:pPr>
              <w:tabs>
                <w:tab w:val="left" w:pos="0"/>
              </w:tabs>
              <w:jc w:val="center"/>
              <w:rPr>
                <w:sz w:val="24"/>
              </w:rPr>
            </w:pPr>
            <w:r w:rsidRPr="006D5580">
              <w:rPr>
                <w:sz w:val="24"/>
              </w:rPr>
              <w:t>65</w:t>
            </w:r>
          </w:p>
        </w:tc>
        <w:tc>
          <w:tcPr>
            <w:tcW w:w="846" w:type="dxa"/>
          </w:tcPr>
          <w:p w:rsidR="00326B7E" w:rsidRPr="006D5580" w:rsidRDefault="00326B7E" w:rsidP="00326B7E">
            <w:pPr>
              <w:tabs>
                <w:tab w:val="left" w:pos="0"/>
              </w:tabs>
              <w:jc w:val="center"/>
              <w:rPr>
                <w:sz w:val="24"/>
              </w:rPr>
            </w:pPr>
            <w:r w:rsidRPr="006D5580">
              <w:rPr>
                <w:sz w:val="24"/>
              </w:rPr>
              <w:t>0</w:t>
            </w:r>
          </w:p>
        </w:tc>
        <w:tc>
          <w:tcPr>
            <w:tcW w:w="846" w:type="dxa"/>
          </w:tcPr>
          <w:p w:rsidR="00326B7E" w:rsidRPr="006D5580" w:rsidRDefault="00326B7E" w:rsidP="00326B7E">
            <w:pPr>
              <w:tabs>
                <w:tab w:val="left" w:pos="0"/>
              </w:tabs>
              <w:jc w:val="center"/>
              <w:rPr>
                <w:sz w:val="24"/>
              </w:rPr>
            </w:pPr>
            <w:r w:rsidRPr="006D5580">
              <w:rPr>
                <w:sz w:val="24"/>
              </w:rPr>
              <w:t>0</w:t>
            </w:r>
          </w:p>
        </w:tc>
        <w:tc>
          <w:tcPr>
            <w:tcW w:w="846" w:type="dxa"/>
          </w:tcPr>
          <w:p w:rsidR="00326B7E" w:rsidRPr="006D5580" w:rsidRDefault="00326B7E" w:rsidP="00326B7E">
            <w:pPr>
              <w:tabs>
                <w:tab w:val="left" w:pos="0"/>
              </w:tabs>
              <w:jc w:val="center"/>
              <w:rPr>
                <w:sz w:val="24"/>
              </w:rPr>
            </w:pPr>
            <w:r w:rsidRPr="006D5580">
              <w:rPr>
                <w:sz w:val="24"/>
              </w:rPr>
              <w:t>101</w:t>
            </w:r>
          </w:p>
        </w:tc>
        <w:tc>
          <w:tcPr>
            <w:tcW w:w="846" w:type="dxa"/>
          </w:tcPr>
          <w:p w:rsidR="00326B7E" w:rsidRPr="006D5580" w:rsidRDefault="00326B7E" w:rsidP="00326B7E">
            <w:pPr>
              <w:tabs>
                <w:tab w:val="left" w:pos="0"/>
              </w:tabs>
              <w:jc w:val="center"/>
              <w:rPr>
                <w:sz w:val="24"/>
              </w:rPr>
            </w:pPr>
            <w:r w:rsidRPr="006D5580">
              <w:rPr>
                <w:sz w:val="24"/>
              </w:rPr>
              <w:t>5602</w:t>
            </w:r>
          </w:p>
        </w:tc>
        <w:tc>
          <w:tcPr>
            <w:tcW w:w="846" w:type="dxa"/>
          </w:tcPr>
          <w:p w:rsidR="00326B7E" w:rsidRPr="006D5580" w:rsidRDefault="00326B7E" w:rsidP="00326B7E">
            <w:pPr>
              <w:tabs>
                <w:tab w:val="left" w:pos="0"/>
              </w:tabs>
              <w:jc w:val="center"/>
              <w:rPr>
                <w:sz w:val="24"/>
              </w:rPr>
            </w:pPr>
            <w:r w:rsidRPr="006D5580">
              <w:rPr>
                <w:sz w:val="24"/>
              </w:rPr>
              <w:t>0</w:t>
            </w:r>
          </w:p>
        </w:tc>
      </w:tr>
      <w:tr w:rsidR="00326B7E" w:rsidRPr="00326B7E" w:rsidTr="00326B7E">
        <w:tc>
          <w:tcPr>
            <w:tcW w:w="2943" w:type="dxa"/>
          </w:tcPr>
          <w:p w:rsidR="00326B7E" w:rsidRPr="006D5580" w:rsidRDefault="00326B7E" w:rsidP="00326B7E">
            <w:pPr>
              <w:tabs>
                <w:tab w:val="left" w:pos="0"/>
              </w:tabs>
              <w:rPr>
                <w:sz w:val="24"/>
              </w:rPr>
            </w:pPr>
            <w:r w:rsidRPr="006D5580">
              <w:rPr>
                <w:sz w:val="24"/>
              </w:rPr>
              <w:t>7. Елецкий</w:t>
            </w:r>
          </w:p>
        </w:tc>
        <w:tc>
          <w:tcPr>
            <w:tcW w:w="845" w:type="dxa"/>
          </w:tcPr>
          <w:p w:rsidR="00326B7E" w:rsidRPr="006D5580" w:rsidRDefault="00326B7E" w:rsidP="00326B7E">
            <w:pPr>
              <w:tabs>
                <w:tab w:val="left" w:pos="0"/>
              </w:tabs>
              <w:jc w:val="center"/>
              <w:rPr>
                <w:sz w:val="24"/>
              </w:rPr>
            </w:pPr>
            <w:r w:rsidRPr="006D5580">
              <w:rPr>
                <w:sz w:val="24"/>
              </w:rPr>
              <w:t>0</w:t>
            </w:r>
          </w:p>
        </w:tc>
        <w:tc>
          <w:tcPr>
            <w:tcW w:w="846" w:type="dxa"/>
          </w:tcPr>
          <w:p w:rsidR="00326B7E" w:rsidRPr="006D5580" w:rsidRDefault="00326B7E" w:rsidP="00326B7E">
            <w:pPr>
              <w:tabs>
                <w:tab w:val="left" w:pos="0"/>
              </w:tabs>
              <w:jc w:val="center"/>
              <w:rPr>
                <w:sz w:val="24"/>
              </w:rPr>
            </w:pPr>
            <w:r w:rsidRPr="006D5580">
              <w:rPr>
                <w:sz w:val="24"/>
              </w:rPr>
              <w:t>0</w:t>
            </w:r>
          </w:p>
        </w:tc>
        <w:tc>
          <w:tcPr>
            <w:tcW w:w="846" w:type="dxa"/>
          </w:tcPr>
          <w:p w:rsidR="00326B7E" w:rsidRPr="006D5580" w:rsidRDefault="00326B7E" w:rsidP="00326B7E">
            <w:pPr>
              <w:tabs>
                <w:tab w:val="left" w:pos="0"/>
              </w:tabs>
              <w:jc w:val="center"/>
              <w:rPr>
                <w:sz w:val="24"/>
              </w:rPr>
            </w:pPr>
            <w:r w:rsidRPr="006D5580">
              <w:rPr>
                <w:sz w:val="24"/>
              </w:rPr>
              <w:t>0</w:t>
            </w:r>
          </w:p>
        </w:tc>
        <w:tc>
          <w:tcPr>
            <w:tcW w:w="846" w:type="dxa"/>
          </w:tcPr>
          <w:p w:rsidR="00326B7E" w:rsidRPr="006D5580" w:rsidRDefault="00326B7E" w:rsidP="00326B7E">
            <w:pPr>
              <w:tabs>
                <w:tab w:val="left" w:pos="0"/>
              </w:tabs>
              <w:jc w:val="center"/>
              <w:rPr>
                <w:sz w:val="24"/>
              </w:rPr>
            </w:pPr>
            <w:r w:rsidRPr="006D5580">
              <w:rPr>
                <w:sz w:val="24"/>
              </w:rPr>
              <w:t>0</w:t>
            </w:r>
          </w:p>
        </w:tc>
        <w:tc>
          <w:tcPr>
            <w:tcW w:w="846" w:type="dxa"/>
          </w:tcPr>
          <w:p w:rsidR="00326B7E" w:rsidRPr="006D5580" w:rsidRDefault="00326B7E" w:rsidP="00326B7E">
            <w:pPr>
              <w:tabs>
                <w:tab w:val="left" w:pos="0"/>
              </w:tabs>
              <w:jc w:val="center"/>
              <w:rPr>
                <w:sz w:val="24"/>
              </w:rPr>
            </w:pPr>
            <w:r w:rsidRPr="006D5580">
              <w:rPr>
                <w:sz w:val="24"/>
              </w:rPr>
              <w:t>289</w:t>
            </w:r>
          </w:p>
        </w:tc>
        <w:tc>
          <w:tcPr>
            <w:tcW w:w="846" w:type="dxa"/>
          </w:tcPr>
          <w:p w:rsidR="00326B7E" w:rsidRPr="006D5580" w:rsidRDefault="00326B7E" w:rsidP="00326B7E">
            <w:pPr>
              <w:tabs>
                <w:tab w:val="left" w:pos="0"/>
              </w:tabs>
              <w:jc w:val="center"/>
              <w:rPr>
                <w:sz w:val="24"/>
              </w:rPr>
            </w:pPr>
            <w:r w:rsidRPr="006D5580">
              <w:rPr>
                <w:sz w:val="24"/>
              </w:rPr>
              <w:t>12</w:t>
            </w:r>
          </w:p>
        </w:tc>
        <w:tc>
          <w:tcPr>
            <w:tcW w:w="846" w:type="dxa"/>
          </w:tcPr>
          <w:p w:rsidR="00326B7E" w:rsidRPr="006D5580" w:rsidRDefault="00326B7E" w:rsidP="00326B7E">
            <w:pPr>
              <w:tabs>
                <w:tab w:val="left" w:pos="0"/>
              </w:tabs>
              <w:jc w:val="center"/>
              <w:rPr>
                <w:sz w:val="24"/>
              </w:rPr>
            </w:pPr>
            <w:r w:rsidRPr="006D5580">
              <w:rPr>
                <w:sz w:val="24"/>
              </w:rPr>
              <w:t>154</w:t>
            </w:r>
          </w:p>
        </w:tc>
        <w:tc>
          <w:tcPr>
            <w:tcW w:w="846" w:type="dxa"/>
          </w:tcPr>
          <w:p w:rsidR="00326B7E" w:rsidRPr="006D5580" w:rsidRDefault="00326B7E" w:rsidP="00326B7E">
            <w:pPr>
              <w:tabs>
                <w:tab w:val="left" w:pos="0"/>
              </w:tabs>
              <w:jc w:val="center"/>
              <w:rPr>
                <w:sz w:val="24"/>
              </w:rPr>
            </w:pPr>
            <w:r w:rsidRPr="006D5580">
              <w:rPr>
                <w:sz w:val="24"/>
              </w:rPr>
              <w:t>11</w:t>
            </w:r>
          </w:p>
        </w:tc>
        <w:tc>
          <w:tcPr>
            <w:tcW w:w="846" w:type="dxa"/>
          </w:tcPr>
          <w:p w:rsidR="00326B7E" w:rsidRPr="006D5580" w:rsidRDefault="00326B7E" w:rsidP="00326B7E">
            <w:pPr>
              <w:tabs>
                <w:tab w:val="left" w:pos="0"/>
              </w:tabs>
              <w:jc w:val="center"/>
              <w:rPr>
                <w:sz w:val="24"/>
              </w:rPr>
            </w:pPr>
            <w:r w:rsidRPr="006D5580">
              <w:rPr>
                <w:sz w:val="24"/>
              </w:rPr>
              <w:t>97</w:t>
            </w:r>
          </w:p>
        </w:tc>
        <w:tc>
          <w:tcPr>
            <w:tcW w:w="846" w:type="dxa"/>
          </w:tcPr>
          <w:p w:rsidR="00326B7E" w:rsidRPr="006D5580" w:rsidRDefault="00326B7E" w:rsidP="00326B7E">
            <w:pPr>
              <w:tabs>
                <w:tab w:val="left" w:pos="0"/>
              </w:tabs>
              <w:jc w:val="center"/>
              <w:rPr>
                <w:sz w:val="24"/>
              </w:rPr>
            </w:pPr>
            <w:r w:rsidRPr="006D5580">
              <w:rPr>
                <w:sz w:val="24"/>
              </w:rPr>
              <w:t>1</w:t>
            </w:r>
          </w:p>
        </w:tc>
        <w:tc>
          <w:tcPr>
            <w:tcW w:w="846" w:type="dxa"/>
          </w:tcPr>
          <w:p w:rsidR="00326B7E" w:rsidRPr="006D5580" w:rsidRDefault="00326B7E" w:rsidP="00326B7E">
            <w:pPr>
              <w:tabs>
                <w:tab w:val="left" w:pos="0"/>
              </w:tabs>
              <w:jc w:val="center"/>
              <w:rPr>
                <w:sz w:val="24"/>
              </w:rPr>
            </w:pPr>
            <w:r w:rsidRPr="006D5580">
              <w:rPr>
                <w:sz w:val="24"/>
              </w:rPr>
              <w:t>0</w:t>
            </w:r>
          </w:p>
        </w:tc>
        <w:tc>
          <w:tcPr>
            <w:tcW w:w="846" w:type="dxa"/>
          </w:tcPr>
          <w:p w:rsidR="00326B7E" w:rsidRPr="006D5580" w:rsidRDefault="00326B7E" w:rsidP="00326B7E">
            <w:pPr>
              <w:tabs>
                <w:tab w:val="left" w:pos="0"/>
              </w:tabs>
              <w:jc w:val="center"/>
              <w:rPr>
                <w:sz w:val="24"/>
              </w:rPr>
            </w:pPr>
            <w:r w:rsidRPr="006D5580">
              <w:rPr>
                <w:sz w:val="24"/>
              </w:rPr>
              <w:t>4</w:t>
            </w:r>
          </w:p>
        </w:tc>
        <w:tc>
          <w:tcPr>
            <w:tcW w:w="846" w:type="dxa"/>
          </w:tcPr>
          <w:p w:rsidR="00326B7E" w:rsidRPr="006D5580" w:rsidRDefault="00326B7E" w:rsidP="00326B7E">
            <w:pPr>
              <w:tabs>
                <w:tab w:val="left" w:pos="0"/>
              </w:tabs>
              <w:jc w:val="center"/>
              <w:rPr>
                <w:sz w:val="24"/>
              </w:rPr>
            </w:pPr>
            <w:r w:rsidRPr="006D5580">
              <w:rPr>
                <w:sz w:val="24"/>
              </w:rPr>
              <w:t>0</w:t>
            </w:r>
          </w:p>
        </w:tc>
        <w:tc>
          <w:tcPr>
            <w:tcW w:w="846" w:type="dxa"/>
          </w:tcPr>
          <w:p w:rsidR="00326B7E" w:rsidRPr="006D5580" w:rsidRDefault="00326B7E" w:rsidP="00326B7E">
            <w:pPr>
              <w:tabs>
                <w:tab w:val="left" w:pos="0"/>
              </w:tabs>
              <w:jc w:val="center"/>
              <w:rPr>
                <w:sz w:val="24"/>
              </w:rPr>
            </w:pPr>
            <w:r w:rsidRPr="006D5580">
              <w:rPr>
                <w:sz w:val="24"/>
              </w:rPr>
              <w:t>0</w:t>
            </w:r>
          </w:p>
        </w:tc>
      </w:tr>
      <w:tr w:rsidR="00326B7E" w:rsidRPr="00326B7E" w:rsidTr="00326B7E">
        <w:tc>
          <w:tcPr>
            <w:tcW w:w="2943" w:type="dxa"/>
          </w:tcPr>
          <w:p w:rsidR="00326B7E" w:rsidRPr="006D5580" w:rsidRDefault="00326B7E" w:rsidP="00326B7E">
            <w:pPr>
              <w:tabs>
                <w:tab w:val="left" w:pos="0"/>
              </w:tabs>
              <w:rPr>
                <w:sz w:val="24"/>
              </w:rPr>
            </w:pPr>
            <w:r w:rsidRPr="006D5580">
              <w:rPr>
                <w:sz w:val="24"/>
              </w:rPr>
              <w:t>8. Задонский</w:t>
            </w:r>
          </w:p>
        </w:tc>
        <w:tc>
          <w:tcPr>
            <w:tcW w:w="845" w:type="dxa"/>
          </w:tcPr>
          <w:p w:rsidR="00326B7E" w:rsidRPr="006D5580" w:rsidRDefault="00326B7E" w:rsidP="00326B7E">
            <w:pPr>
              <w:tabs>
                <w:tab w:val="left" w:pos="0"/>
              </w:tabs>
              <w:jc w:val="center"/>
              <w:rPr>
                <w:sz w:val="24"/>
              </w:rPr>
            </w:pPr>
            <w:r w:rsidRPr="006D5580">
              <w:rPr>
                <w:sz w:val="24"/>
              </w:rPr>
              <w:t>139</w:t>
            </w:r>
          </w:p>
        </w:tc>
        <w:tc>
          <w:tcPr>
            <w:tcW w:w="846" w:type="dxa"/>
          </w:tcPr>
          <w:p w:rsidR="00326B7E" w:rsidRPr="006D5580" w:rsidRDefault="00326B7E" w:rsidP="00326B7E">
            <w:pPr>
              <w:tabs>
                <w:tab w:val="left" w:pos="0"/>
              </w:tabs>
              <w:jc w:val="center"/>
              <w:rPr>
                <w:sz w:val="24"/>
              </w:rPr>
            </w:pPr>
            <w:r w:rsidRPr="006D5580">
              <w:rPr>
                <w:sz w:val="24"/>
              </w:rPr>
              <w:t>0</w:t>
            </w:r>
          </w:p>
        </w:tc>
        <w:tc>
          <w:tcPr>
            <w:tcW w:w="846" w:type="dxa"/>
          </w:tcPr>
          <w:p w:rsidR="00326B7E" w:rsidRPr="006D5580" w:rsidRDefault="00326B7E" w:rsidP="00326B7E">
            <w:pPr>
              <w:tabs>
                <w:tab w:val="left" w:pos="0"/>
              </w:tabs>
              <w:jc w:val="center"/>
              <w:rPr>
                <w:sz w:val="24"/>
              </w:rPr>
            </w:pPr>
            <w:r w:rsidRPr="006D5580">
              <w:rPr>
                <w:sz w:val="24"/>
              </w:rPr>
              <w:t>0</w:t>
            </w:r>
          </w:p>
        </w:tc>
        <w:tc>
          <w:tcPr>
            <w:tcW w:w="846" w:type="dxa"/>
          </w:tcPr>
          <w:p w:rsidR="00326B7E" w:rsidRPr="006D5580" w:rsidRDefault="00326B7E" w:rsidP="00326B7E">
            <w:pPr>
              <w:tabs>
                <w:tab w:val="left" w:pos="0"/>
              </w:tabs>
              <w:jc w:val="center"/>
              <w:rPr>
                <w:sz w:val="24"/>
              </w:rPr>
            </w:pPr>
            <w:r w:rsidRPr="006D5580">
              <w:rPr>
                <w:sz w:val="24"/>
              </w:rPr>
              <w:t>0</w:t>
            </w:r>
          </w:p>
        </w:tc>
        <w:tc>
          <w:tcPr>
            <w:tcW w:w="846" w:type="dxa"/>
          </w:tcPr>
          <w:p w:rsidR="00326B7E" w:rsidRPr="006D5580" w:rsidRDefault="00326B7E" w:rsidP="00326B7E">
            <w:pPr>
              <w:tabs>
                <w:tab w:val="left" w:pos="0"/>
              </w:tabs>
              <w:jc w:val="center"/>
              <w:rPr>
                <w:sz w:val="24"/>
              </w:rPr>
            </w:pPr>
            <w:r w:rsidRPr="006D5580">
              <w:rPr>
                <w:sz w:val="24"/>
              </w:rPr>
              <w:t>212</w:t>
            </w:r>
          </w:p>
        </w:tc>
        <w:tc>
          <w:tcPr>
            <w:tcW w:w="846" w:type="dxa"/>
          </w:tcPr>
          <w:p w:rsidR="00326B7E" w:rsidRPr="006D5580" w:rsidRDefault="00326B7E" w:rsidP="00326B7E">
            <w:pPr>
              <w:tabs>
                <w:tab w:val="left" w:pos="0"/>
              </w:tabs>
              <w:jc w:val="center"/>
              <w:rPr>
                <w:sz w:val="24"/>
              </w:rPr>
            </w:pPr>
            <w:r w:rsidRPr="006D5580">
              <w:rPr>
                <w:sz w:val="24"/>
              </w:rPr>
              <w:t>11</w:t>
            </w:r>
          </w:p>
        </w:tc>
        <w:tc>
          <w:tcPr>
            <w:tcW w:w="846" w:type="dxa"/>
          </w:tcPr>
          <w:p w:rsidR="00326B7E" w:rsidRPr="006D5580" w:rsidRDefault="00326B7E" w:rsidP="00326B7E">
            <w:pPr>
              <w:tabs>
                <w:tab w:val="left" w:pos="0"/>
              </w:tabs>
              <w:jc w:val="center"/>
              <w:rPr>
                <w:sz w:val="24"/>
              </w:rPr>
            </w:pPr>
            <w:r w:rsidRPr="006D5580">
              <w:rPr>
                <w:sz w:val="24"/>
              </w:rPr>
              <w:t>415</w:t>
            </w:r>
          </w:p>
        </w:tc>
        <w:tc>
          <w:tcPr>
            <w:tcW w:w="846" w:type="dxa"/>
          </w:tcPr>
          <w:p w:rsidR="00326B7E" w:rsidRPr="006D5580" w:rsidRDefault="00326B7E" w:rsidP="00326B7E">
            <w:pPr>
              <w:tabs>
                <w:tab w:val="left" w:pos="0"/>
              </w:tabs>
              <w:jc w:val="center"/>
              <w:rPr>
                <w:sz w:val="24"/>
              </w:rPr>
            </w:pPr>
            <w:r w:rsidRPr="006D5580">
              <w:rPr>
                <w:sz w:val="24"/>
              </w:rPr>
              <w:t>35</w:t>
            </w:r>
          </w:p>
        </w:tc>
        <w:tc>
          <w:tcPr>
            <w:tcW w:w="846" w:type="dxa"/>
          </w:tcPr>
          <w:p w:rsidR="00326B7E" w:rsidRPr="006D5580" w:rsidRDefault="00326B7E" w:rsidP="00326B7E">
            <w:pPr>
              <w:tabs>
                <w:tab w:val="left" w:pos="0"/>
              </w:tabs>
              <w:jc w:val="center"/>
              <w:rPr>
                <w:sz w:val="24"/>
              </w:rPr>
            </w:pPr>
            <w:r w:rsidRPr="006D5580">
              <w:rPr>
                <w:sz w:val="24"/>
              </w:rPr>
              <w:t>91</w:t>
            </w:r>
          </w:p>
        </w:tc>
        <w:tc>
          <w:tcPr>
            <w:tcW w:w="846" w:type="dxa"/>
          </w:tcPr>
          <w:p w:rsidR="00326B7E" w:rsidRPr="006D5580" w:rsidRDefault="00326B7E" w:rsidP="00326B7E">
            <w:pPr>
              <w:tabs>
                <w:tab w:val="left" w:pos="0"/>
              </w:tabs>
              <w:jc w:val="center"/>
              <w:rPr>
                <w:sz w:val="24"/>
              </w:rPr>
            </w:pPr>
            <w:r w:rsidRPr="006D5580">
              <w:rPr>
                <w:sz w:val="24"/>
              </w:rPr>
              <w:t>163</w:t>
            </w:r>
          </w:p>
        </w:tc>
        <w:tc>
          <w:tcPr>
            <w:tcW w:w="846" w:type="dxa"/>
          </w:tcPr>
          <w:p w:rsidR="00326B7E" w:rsidRPr="006D5580" w:rsidRDefault="00326B7E" w:rsidP="00326B7E">
            <w:pPr>
              <w:tabs>
                <w:tab w:val="left" w:pos="0"/>
              </w:tabs>
              <w:jc w:val="center"/>
              <w:rPr>
                <w:sz w:val="24"/>
              </w:rPr>
            </w:pPr>
            <w:r w:rsidRPr="006D5580">
              <w:rPr>
                <w:sz w:val="24"/>
              </w:rPr>
              <w:t>142</w:t>
            </w:r>
          </w:p>
        </w:tc>
        <w:tc>
          <w:tcPr>
            <w:tcW w:w="846" w:type="dxa"/>
          </w:tcPr>
          <w:p w:rsidR="00326B7E" w:rsidRPr="006D5580" w:rsidRDefault="00326B7E" w:rsidP="00326B7E">
            <w:pPr>
              <w:tabs>
                <w:tab w:val="left" w:pos="0"/>
              </w:tabs>
              <w:jc w:val="center"/>
              <w:rPr>
                <w:sz w:val="24"/>
              </w:rPr>
            </w:pPr>
            <w:r w:rsidRPr="006D5580">
              <w:rPr>
                <w:sz w:val="24"/>
              </w:rPr>
              <w:t>0</w:t>
            </w:r>
          </w:p>
        </w:tc>
        <w:tc>
          <w:tcPr>
            <w:tcW w:w="846" w:type="dxa"/>
          </w:tcPr>
          <w:p w:rsidR="00326B7E" w:rsidRPr="006D5580" w:rsidRDefault="00326B7E" w:rsidP="00326B7E">
            <w:pPr>
              <w:tabs>
                <w:tab w:val="left" w:pos="0"/>
              </w:tabs>
              <w:jc w:val="center"/>
              <w:rPr>
                <w:sz w:val="24"/>
              </w:rPr>
            </w:pPr>
            <w:r w:rsidRPr="006D5580">
              <w:rPr>
                <w:sz w:val="24"/>
              </w:rPr>
              <w:t>5185</w:t>
            </w:r>
          </w:p>
        </w:tc>
        <w:tc>
          <w:tcPr>
            <w:tcW w:w="846" w:type="dxa"/>
          </w:tcPr>
          <w:p w:rsidR="00326B7E" w:rsidRPr="006D5580" w:rsidRDefault="00326B7E" w:rsidP="00326B7E">
            <w:pPr>
              <w:tabs>
                <w:tab w:val="left" w:pos="0"/>
              </w:tabs>
              <w:jc w:val="center"/>
              <w:rPr>
                <w:sz w:val="24"/>
              </w:rPr>
            </w:pPr>
            <w:r w:rsidRPr="006D5580">
              <w:rPr>
                <w:sz w:val="24"/>
              </w:rPr>
              <w:t>0</w:t>
            </w:r>
          </w:p>
        </w:tc>
      </w:tr>
      <w:tr w:rsidR="00326B7E" w:rsidRPr="00326B7E" w:rsidTr="00326B7E">
        <w:tc>
          <w:tcPr>
            <w:tcW w:w="2943" w:type="dxa"/>
          </w:tcPr>
          <w:p w:rsidR="00326B7E" w:rsidRPr="006D5580" w:rsidRDefault="00326B7E" w:rsidP="00326B7E">
            <w:pPr>
              <w:tabs>
                <w:tab w:val="left" w:pos="0"/>
              </w:tabs>
              <w:rPr>
                <w:sz w:val="24"/>
              </w:rPr>
            </w:pPr>
            <w:r w:rsidRPr="006D5580">
              <w:rPr>
                <w:sz w:val="24"/>
              </w:rPr>
              <w:t>9. Измалковский</w:t>
            </w:r>
          </w:p>
        </w:tc>
        <w:tc>
          <w:tcPr>
            <w:tcW w:w="845" w:type="dxa"/>
          </w:tcPr>
          <w:p w:rsidR="00326B7E" w:rsidRPr="006D5580" w:rsidRDefault="00326B7E" w:rsidP="00326B7E">
            <w:pPr>
              <w:tabs>
                <w:tab w:val="left" w:pos="0"/>
              </w:tabs>
              <w:jc w:val="center"/>
              <w:rPr>
                <w:sz w:val="24"/>
              </w:rPr>
            </w:pPr>
            <w:r w:rsidRPr="006D5580">
              <w:rPr>
                <w:sz w:val="24"/>
              </w:rPr>
              <w:t>0</w:t>
            </w:r>
          </w:p>
        </w:tc>
        <w:tc>
          <w:tcPr>
            <w:tcW w:w="846" w:type="dxa"/>
          </w:tcPr>
          <w:p w:rsidR="00326B7E" w:rsidRPr="006D5580" w:rsidRDefault="00326B7E" w:rsidP="00326B7E">
            <w:pPr>
              <w:tabs>
                <w:tab w:val="left" w:pos="0"/>
              </w:tabs>
              <w:jc w:val="center"/>
              <w:rPr>
                <w:sz w:val="24"/>
              </w:rPr>
            </w:pPr>
            <w:r w:rsidRPr="006D5580">
              <w:rPr>
                <w:sz w:val="24"/>
              </w:rPr>
              <w:t>0</w:t>
            </w:r>
          </w:p>
        </w:tc>
        <w:tc>
          <w:tcPr>
            <w:tcW w:w="846" w:type="dxa"/>
          </w:tcPr>
          <w:p w:rsidR="00326B7E" w:rsidRPr="006D5580" w:rsidRDefault="00326B7E" w:rsidP="00326B7E">
            <w:pPr>
              <w:tabs>
                <w:tab w:val="left" w:pos="0"/>
              </w:tabs>
              <w:jc w:val="center"/>
              <w:rPr>
                <w:sz w:val="24"/>
              </w:rPr>
            </w:pPr>
            <w:r w:rsidRPr="006D5580">
              <w:rPr>
                <w:sz w:val="24"/>
              </w:rPr>
              <w:t>0</w:t>
            </w:r>
          </w:p>
        </w:tc>
        <w:tc>
          <w:tcPr>
            <w:tcW w:w="846" w:type="dxa"/>
          </w:tcPr>
          <w:p w:rsidR="00326B7E" w:rsidRPr="006D5580" w:rsidRDefault="00326B7E" w:rsidP="00326B7E">
            <w:pPr>
              <w:tabs>
                <w:tab w:val="left" w:pos="0"/>
              </w:tabs>
              <w:jc w:val="center"/>
              <w:rPr>
                <w:sz w:val="24"/>
              </w:rPr>
            </w:pPr>
            <w:r w:rsidRPr="006D5580">
              <w:rPr>
                <w:sz w:val="24"/>
              </w:rPr>
              <w:t>0</w:t>
            </w:r>
          </w:p>
        </w:tc>
        <w:tc>
          <w:tcPr>
            <w:tcW w:w="846" w:type="dxa"/>
          </w:tcPr>
          <w:p w:rsidR="00326B7E" w:rsidRPr="006D5580" w:rsidRDefault="00326B7E" w:rsidP="00326B7E">
            <w:pPr>
              <w:tabs>
                <w:tab w:val="left" w:pos="0"/>
              </w:tabs>
              <w:jc w:val="center"/>
              <w:rPr>
                <w:sz w:val="24"/>
              </w:rPr>
            </w:pPr>
            <w:r w:rsidRPr="006D5580">
              <w:rPr>
                <w:sz w:val="24"/>
              </w:rPr>
              <w:t>188</w:t>
            </w:r>
          </w:p>
        </w:tc>
        <w:tc>
          <w:tcPr>
            <w:tcW w:w="846" w:type="dxa"/>
          </w:tcPr>
          <w:p w:rsidR="00326B7E" w:rsidRPr="006D5580" w:rsidRDefault="00326B7E" w:rsidP="00326B7E">
            <w:pPr>
              <w:tabs>
                <w:tab w:val="left" w:pos="0"/>
              </w:tabs>
              <w:jc w:val="center"/>
              <w:rPr>
                <w:sz w:val="24"/>
              </w:rPr>
            </w:pPr>
            <w:r w:rsidRPr="006D5580">
              <w:rPr>
                <w:sz w:val="24"/>
              </w:rPr>
              <w:t>6</w:t>
            </w:r>
          </w:p>
        </w:tc>
        <w:tc>
          <w:tcPr>
            <w:tcW w:w="846" w:type="dxa"/>
          </w:tcPr>
          <w:p w:rsidR="00326B7E" w:rsidRPr="006D5580" w:rsidRDefault="00326B7E" w:rsidP="00326B7E">
            <w:pPr>
              <w:tabs>
                <w:tab w:val="left" w:pos="0"/>
              </w:tabs>
              <w:jc w:val="center"/>
              <w:rPr>
                <w:sz w:val="24"/>
              </w:rPr>
            </w:pPr>
            <w:r w:rsidRPr="006D5580">
              <w:rPr>
                <w:sz w:val="24"/>
              </w:rPr>
              <w:t>83</w:t>
            </w:r>
          </w:p>
        </w:tc>
        <w:tc>
          <w:tcPr>
            <w:tcW w:w="846" w:type="dxa"/>
          </w:tcPr>
          <w:p w:rsidR="00326B7E" w:rsidRPr="006D5580" w:rsidRDefault="00326B7E" w:rsidP="00326B7E">
            <w:pPr>
              <w:tabs>
                <w:tab w:val="left" w:pos="0"/>
              </w:tabs>
              <w:jc w:val="center"/>
              <w:rPr>
                <w:sz w:val="24"/>
              </w:rPr>
            </w:pPr>
            <w:r w:rsidRPr="006D5580">
              <w:rPr>
                <w:sz w:val="24"/>
              </w:rPr>
              <w:t>21</w:t>
            </w:r>
          </w:p>
        </w:tc>
        <w:tc>
          <w:tcPr>
            <w:tcW w:w="846" w:type="dxa"/>
          </w:tcPr>
          <w:p w:rsidR="00326B7E" w:rsidRPr="006D5580" w:rsidRDefault="00326B7E" w:rsidP="00326B7E">
            <w:pPr>
              <w:tabs>
                <w:tab w:val="left" w:pos="0"/>
              </w:tabs>
              <w:jc w:val="center"/>
              <w:rPr>
                <w:sz w:val="24"/>
              </w:rPr>
            </w:pPr>
            <w:r w:rsidRPr="006D5580">
              <w:rPr>
                <w:sz w:val="24"/>
              </w:rPr>
              <w:t>64</w:t>
            </w:r>
          </w:p>
        </w:tc>
        <w:tc>
          <w:tcPr>
            <w:tcW w:w="846" w:type="dxa"/>
          </w:tcPr>
          <w:p w:rsidR="00326B7E" w:rsidRPr="006D5580" w:rsidRDefault="00326B7E" w:rsidP="00326B7E">
            <w:pPr>
              <w:tabs>
                <w:tab w:val="left" w:pos="0"/>
              </w:tabs>
              <w:jc w:val="center"/>
              <w:rPr>
                <w:sz w:val="24"/>
              </w:rPr>
            </w:pPr>
            <w:r w:rsidRPr="006D5580">
              <w:rPr>
                <w:sz w:val="24"/>
              </w:rPr>
              <w:t>0</w:t>
            </w:r>
          </w:p>
        </w:tc>
        <w:tc>
          <w:tcPr>
            <w:tcW w:w="846" w:type="dxa"/>
          </w:tcPr>
          <w:p w:rsidR="00326B7E" w:rsidRPr="006D5580" w:rsidRDefault="00326B7E" w:rsidP="00326B7E">
            <w:pPr>
              <w:tabs>
                <w:tab w:val="left" w:pos="0"/>
              </w:tabs>
              <w:jc w:val="center"/>
              <w:rPr>
                <w:sz w:val="24"/>
              </w:rPr>
            </w:pPr>
            <w:r w:rsidRPr="006D5580">
              <w:rPr>
                <w:sz w:val="24"/>
              </w:rPr>
              <w:t>0</w:t>
            </w:r>
          </w:p>
        </w:tc>
        <w:tc>
          <w:tcPr>
            <w:tcW w:w="846" w:type="dxa"/>
          </w:tcPr>
          <w:p w:rsidR="00326B7E" w:rsidRPr="006D5580" w:rsidRDefault="00326B7E" w:rsidP="00326B7E">
            <w:pPr>
              <w:tabs>
                <w:tab w:val="left" w:pos="0"/>
              </w:tabs>
              <w:jc w:val="center"/>
              <w:rPr>
                <w:sz w:val="24"/>
              </w:rPr>
            </w:pPr>
            <w:r w:rsidRPr="006D5580">
              <w:rPr>
                <w:sz w:val="24"/>
              </w:rPr>
              <w:t>118</w:t>
            </w:r>
          </w:p>
        </w:tc>
        <w:tc>
          <w:tcPr>
            <w:tcW w:w="846" w:type="dxa"/>
          </w:tcPr>
          <w:p w:rsidR="00326B7E" w:rsidRPr="006D5580" w:rsidRDefault="00326B7E" w:rsidP="00326B7E">
            <w:pPr>
              <w:tabs>
                <w:tab w:val="left" w:pos="0"/>
              </w:tabs>
              <w:jc w:val="center"/>
              <w:rPr>
                <w:sz w:val="24"/>
              </w:rPr>
            </w:pPr>
            <w:r w:rsidRPr="006D5580">
              <w:rPr>
                <w:sz w:val="24"/>
              </w:rPr>
              <w:t>6148</w:t>
            </w:r>
          </w:p>
        </w:tc>
        <w:tc>
          <w:tcPr>
            <w:tcW w:w="846" w:type="dxa"/>
          </w:tcPr>
          <w:p w:rsidR="00326B7E" w:rsidRPr="006D5580" w:rsidRDefault="00326B7E" w:rsidP="00326B7E">
            <w:pPr>
              <w:tabs>
                <w:tab w:val="left" w:pos="0"/>
              </w:tabs>
              <w:jc w:val="center"/>
              <w:rPr>
                <w:sz w:val="24"/>
              </w:rPr>
            </w:pPr>
            <w:r w:rsidRPr="006D5580">
              <w:rPr>
                <w:sz w:val="24"/>
              </w:rPr>
              <w:t>28</w:t>
            </w:r>
          </w:p>
        </w:tc>
      </w:tr>
      <w:tr w:rsidR="00326B7E" w:rsidRPr="00326B7E" w:rsidTr="00326B7E">
        <w:tc>
          <w:tcPr>
            <w:tcW w:w="2943" w:type="dxa"/>
          </w:tcPr>
          <w:p w:rsidR="00326B7E" w:rsidRPr="006D5580" w:rsidRDefault="00326B7E" w:rsidP="00326B7E">
            <w:pPr>
              <w:tabs>
                <w:tab w:val="left" w:pos="0"/>
              </w:tabs>
              <w:rPr>
                <w:sz w:val="24"/>
              </w:rPr>
            </w:pPr>
            <w:r w:rsidRPr="006D5580">
              <w:rPr>
                <w:sz w:val="24"/>
              </w:rPr>
              <w:t>10.Краснинский</w:t>
            </w:r>
          </w:p>
        </w:tc>
        <w:tc>
          <w:tcPr>
            <w:tcW w:w="845" w:type="dxa"/>
          </w:tcPr>
          <w:p w:rsidR="00326B7E" w:rsidRPr="006D5580" w:rsidRDefault="00326B7E" w:rsidP="00326B7E">
            <w:pPr>
              <w:tabs>
                <w:tab w:val="left" w:pos="0"/>
              </w:tabs>
              <w:jc w:val="center"/>
              <w:rPr>
                <w:sz w:val="24"/>
              </w:rPr>
            </w:pPr>
            <w:r w:rsidRPr="006D5580">
              <w:rPr>
                <w:sz w:val="24"/>
              </w:rPr>
              <w:t>0</w:t>
            </w:r>
          </w:p>
        </w:tc>
        <w:tc>
          <w:tcPr>
            <w:tcW w:w="846" w:type="dxa"/>
          </w:tcPr>
          <w:p w:rsidR="00326B7E" w:rsidRPr="006D5580" w:rsidRDefault="00326B7E" w:rsidP="00326B7E">
            <w:pPr>
              <w:tabs>
                <w:tab w:val="left" w:pos="0"/>
              </w:tabs>
              <w:jc w:val="center"/>
              <w:rPr>
                <w:sz w:val="24"/>
              </w:rPr>
            </w:pPr>
            <w:r w:rsidRPr="006D5580">
              <w:rPr>
                <w:sz w:val="24"/>
              </w:rPr>
              <w:t>0</w:t>
            </w:r>
          </w:p>
        </w:tc>
        <w:tc>
          <w:tcPr>
            <w:tcW w:w="846" w:type="dxa"/>
          </w:tcPr>
          <w:p w:rsidR="00326B7E" w:rsidRPr="006D5580" w:rsidRDefault="00326B7E" w:rsidP="00326B7E">
            <w:pPr>
              <w:tabs>
                <w:tab w:val="left" w:pos="0"/>
              </w:tabs>
              <w:jc w:val="center"/>
              <w:rPr>
                <w:sz w:val="24"/>
              </w:rPr>
            </w:pPr>
            <w:r w:rsidRPr="006D5580">
              <w:rPr>
                <w:sz w:val="24"/>
              </w:rPr>
              <w:t>0</w:t>
            </w:r>
          </w:p>
        </w:tc>
        <w:tc>
          <w:tcPr>
            <w:tcW w:w="846" w:type="dxa"/>
          </w:tcPr>
          <w:p w:rsidR="00326B7E" w:rsidRPr="006D5580" w:rsidRDefault="00326B7E" w:rsidP="00326B7E">
            <w:pPr>
              <w:tabs>
                <w:tab w:val="left" w:pos="0"/>
              </w:tabs>
              <w:jc w:val="center"/>
              <w:rPr>
                <w:sz w:val="24"/>
              </w:rPr>
            </w:pPr>
            <w:r w:rsidRPr="006D5580">
              <w:rPr>
                <w:sz w:val="24"/>
              </w:rPr>
              <w:t>0</w:t>
            </w:r>
          </w:p>
        </w:tc>
        <w:tc>
          <w:tcPr>
            <w:tcW w:w="846" w:type="dxa"/>
          </w:tcPr>
          <w:p w:rsidR="00326B7E" w:rsidRPr="006D5580" w:rsidRDefault="00326B7E" w:rsidP="00326B7E">
            <w:pPr>
              <w:tabs>
                <w:tab w:val="left" w:pos="0"/>
              </w:tabs>
              <w:jc w:val="center"/>
              <w:rPr>
                <w:sz w:val="24"/>
              </w:rPr>
            </w:pPr>
            <w:r w:rsidRPr="006D5580">
              <w:rPr>
                <w:sz w:val="24"/>
              </w:rPr>
              <w:t>333</w:t>
            </w:r>
          </w:p>
        </w:tc>
        <w:tc>
          <w:tcPr>
            <w:tcW w:w="846" w:type="dxa"/>
          </w:tcPr>
          <w:p w:rsidR="00326B7E" w:rsidRPr="006D5580" w:rsidRDefault="00326B7E" w:rsidP="00326B7E">
            <w:pPr>
              <w:tabs>
                <w:tab w:val="left" w:pos="0"/>
              </w:tabs>
              <w:jc w:val="center"/>
              <w:rPr>
                <w:sz w:val="24"/>
              </w:rPr>
            </w:pPr>
            <w:r w:rsidRPr="006D5580">
              <w:rPr>
                <w:sz w:val="24"/>
              </w:rPr>
              <w:t>25</w:t>
            </w:r>
          </w:p>
        </w:tc>
        <w:tc>
          <w:tcPr>
            <w:tcW w:w="846" w:type="dxa"/>
          </w:tcPr>
          <w:p w:rsidR="00326B7E" w:rsidRPr="006D5580" w:rsidRDefault="00326B7E" w:rsidP="00326B7E">
            <w:pPr>
              <w:tabs>
                <w:tab w:val="left" w:pos="0"/>
              </w:tabs>
              <w:jc w:val="center"/>
              <w:rPr>
                <w:sz w:val="24"/>
              </w:rPr>
            </w:pPr>
            <w:r w:rsidRPr="006D5580">
              <w:rPr>
                <w:sz w:val="24"/>
              </w:rPr>
              <w:t>216</w:t>
            </w:r>
          </w:p>
        </w:tc>
        <w:tc>
          <w:tcPr>
            <w:tcW w:w="846" w:type="dxa"/>
          </w:tcPr>
          <w:p w:rsidR="00326B7E" w:rsidRPr="006D5580" w:rsidRDefault="00326B7E" w:rsidP="00326B7E">
            <w:pPr>
              <w:tabs>
                <w:tab w:val="left" w:pos="0"/>
              </w:tabs>
              <w:jc w:val="center"/>
              <w:rPr>
                <w:sz w:val="24"/>
              </w:rPr>
            </w:pPr>
            <w:r w:rsidRPr="006D5580">
              <w:rPr>
                <w:sz w:val="24"/>
              </w:rPr>
              <w:t>8</w:t>
            </w:r>
          </w:p>
        </w:tc>
        <w:tc>
          <w:tcPr>
            <w:tcW w:w="846" w:type="dxa"/>
          </w:tcPr>
          <w:p w:rsidR="00326B7E" w:rsidRPr="006D5580" w:rsidRDefault="00326B7E" w:rsidP="00326B7E">
            <w:pPr>
              <w:tabs>
                <w:tab w:val="left" w:pos="0"/>
              </w:tabs>
              <w:jc w:val="center"/>
              <w:rPr>
                <w:sz w:val="24"/>
              </w:rPr>
            </w:pPr>
            <w:r w:rsidRPr="006D5580">
              <w:rPr>
                <w:sz w:val="24"/>
              </w:rPr>
              <w:t>65</w:t>
            </w:r>
          </w:p>
        </w:tc>
        <w:tc>
          <w:tcPr>
            <w:tcW w:w="846" w:type="dxa"/>
          </w:tcPr>
          <w:p w:rsidR="00326B7E" w:rsidRPr="006D5580" w:rsidRDefault="00326B7E" w:rsidP="00326B7E">
            <w:pPr>
              <w:tabs>
                <w:tab w:val="left" w:pos="0"/>
              </w:tabs>
              <w:jc w:val="center"/>
              <w:rPr>
                <w:sz w:val="24"/>
              </w:rPr>
            </w:pPr>
            <w:r w:rsidRPr="006D5580">
              <w:rPr>
                <w:sz w:val="24"/>
              </w:rPr>
              <w:t>0</w:t>
            </w:r>
          </w:p>
        </w:tc>
        <w:tc>
          <w:tcPr>
            <w:tcW w:w="846" w:type="dxa"/>
          </w:tcPr>
          <w:p w:rsidR="00326B7E" w:rsidRPr="006D5580" w:rsidRDefault="00326B7E" w:rsidP="00326B7E">
            <w:pPr>
              <w:tabs>
                <w:tab w:val="left" w:pos="0"/>
              </w:tabs>
              <w:jc w:val="center"/>
              <w:rPr>
                <w:sz w:val="24"/>
              </w:rPr>
            </w:pPr>
            <w:r w:rsidRPr="006D5580">
              <w:rPr>
                <w:sz w:val="24"/>
              </w:rPr>
              <w:t>0</w:t>
            </w:r>
          </w:p>
        </w:tc>
        <w:tc>
          <w:tcPr>
            <w:tcW w:w="846" w:type="dxa"/>
          </w:tcPr>
          <w:p w:rsidR="00326B7E" w:rsidRPr="006D5580" w:rsidRDefault="00326B7E" w:rsidP="00326B7E">
            <w:pPr>
              <w:tabs>
                <w:tab w:val="left" w:pos="0"/>
              </w:tabs>
              <w:jc w:val="center"/>
              <w:rPr>
                <w:sz w:val="24"/>
              </w:rPr>
            </w:pPr>
            <w:r w:rsidRPr="006D5580">
              <w:rPr>
                <w:sz w:val="24"/>
              </w:rPr>
              <w:t>4</w:t>
            </w:r>
          </w:p>
        </w:tc>
        <w:tc>
          <w:tcPr>
            <w:tcW w:w="846" w:type="dxa"/>
          </w:tcPr>
          <w:p w:rsidR="00326B7E" w:rsidRPr="006D5580" w:rsidRDefault="00326B7E" w:rsidP="00326B7E">
            <w:pPr>
              <w:tabs>
                <w:tab w:val="left" w:pos="0"/>
              </w:tabs>
              <w:jc w:val="center"/>
              <w:rPr>
                <w:sz w:val="24"/>
              </w:rPr>
            </w:pPr>
            <w:r w:rsidRPr="006D5580">
              <w:rPr>
                <w:sz w:val="24"/>
              </w:rPr>
              <w:t>1066</w:t>
            </w:r>
          </w:p>
        </w:tc>
        <w:tc>
          <w:tcPr>
            <w:tcW w:w="846" w:type="dxa"/>
          </w:tcPr>
          <w:p w:rsidR="00326B7E" w:rsidRPr="006D5580" w:rsidRDefault="00326B7E" w:rsidP="00326B7E">
            <w:pPr>
              <w:tabs>
                <w:tab w:val="left" w:pos="0"/>
              </w:tabs>
              <w:jc w:val="center"/>
              <w:rPr>
                <w:sz w:val="24"/>
              </w:rPr>
            </w:pPr>
            <w:r w:rsidRPr="006D5580">
              <w:rPr>
                <w:sz w:val="24"/>
              </w:rPr>
              <w:t>0</w:t>
            </w:r>
          </w:p>
        </w:tc>
      </w:tr>
      <w:tr w:rsidR="00326B7E" w:rsidRPr="00326B7E" w:rsidTr="00326B7E">
        <w:tc>
          <w:tcPr>
            <w:tcW w:w="2943" w:type="dxa"/>
          </w:tcPr>
          <w:p w:rsidR="00326B7E" w:rsidRPr="006D5580" w:rsidRDefault="00326B7E" w:rsidP="00326B7E">
            <w:pPr>
              <w:tabs>
                <w:tab w:val="left" w:pos="0"/>
              </w:tabs>
              <w:rPr>
                <w:sz w:val="24"/>
              </w:rPr>
            </w:pPr>
            <w:r w:rsidRPr="006D5580">
              <w:rPr>
                <w:sz w:val="24"/>
              </w:rPr>
              <w:t>11. Лебедянский</w:t>
            </w:r>
          </w:p>
        </w:tc>
        <w:tc>
          <w:tcPr>
            <w:tcW w:w="845" w:type="dxa"/>
          </w:tcPr>
          <w:p w:rsidR="00326B7E" w:rsidRPr="006D5580" w:rsidRDefault="00326B7E" w:rsidP="00326B7E">
            <w:pPr>
              <w:tabs>
                <w:tab w:val="left" w:pos="0"/>
              </w:tabs>
              <w:jc w:val="center"/>
              <w:rPr>
                <w:sz w:val="24"/>
              </w:rPr>
            </w:pPr>
            <w:r w:rsidRPr="006D5580">
              <w:rPr>
                <w:sz w:val="24"/>
              </w:rPr>
              <w:t>0</w:t>
            </w:r>
          </w:p>
        </w:tc>
        <w:tc>
          <w:tcPr>
            <w:tcW w:w="846" w:type="dxa"/>
          </w:tcPr>
          <w:p w:rsidR="00326B7E" w:rsidRPr="006D5580" w:rsidRDefault="00326B7E" w:rsidP="00326B7E">
            <w:pPr>
              <w:tabs>
                <w:tab w:val="left" w:pos="0"/>
              </w:tabs>
              <w:jc w:val="center"/>
              <w:rPr>
                <w:sz w:val="24"/>
              </w:rPr>
            </w:pPr>
            <w:r w:rsidRPr="006D5580">
              <w:rPr>
                <w:sz w:val="24"/>
              </w:rPr>
              <w:t>0</w:t>
            </w:r>
          </w:p>
        </w:tc>
        <w:tc>
          <w:tcPr>
            <w:tcW w:w="846" w:type="dxa"/>
          </w:tcPr>
          <w:p w:rsidR="00326B7E" w:rsidRPr="006D5580" w:rsidRDefault="00326B7E" w:rsidP="00326B7E">
            <w:pPr>
              <w:tabs>
                <w:tab w:val="left" w:pos="0"/>
              </w:tabs>
              <w:jc w:val="center"/>
              <w:rPr>
                <w:sz w:val="24"/>
              </w:rPr>
            </w:pPr>
            <w:r w:rsidRPr="006D5580">
              <w:rPr>
                <w:sz w:val="24"/>
              </w:rPr>
              <w:t>0</w:t>
            </w:r>
          </w:p>
        </w:tc>
        <w:tc>
          <w:tcPr>
            <w:tcW w:w="846" w:type="dxa"/>
          </w:tcPr>
          <w:p w:rsidR="00326B7E" w:rsidRPr="006D5580" w:rsidRDefault="00326B7E" w:rsidP="00326B7E">
            <w:pPr>
              <w:tabs>
                <w:tab w:val="left" w:pos="0"/>
              </w:tabs>
              <w:jc w:val="center"/>
              <w:rPr>
                <w:sz w:val="24"/>
              </w:rPr>
            </w:pPr>
            <w:r w:rsidRPr="006D5580">
              <w:rPr>
                <w:sz w:val="24"/>
              </w:rPr>
              <w:t>0</w:t>
            </w:r>
          </w:p>
        </w:tc>
        <w:tc>
          <w:tcPr>
            <w:tcW w:w="846" w:type="dxa"/>
          </w:tcPr>
          <w:p w:rsidR="00326B7E" w:rsidRPr="006D5580" w:rsidRDefault="00326B7E" w:rsidP="00326B7E">
            <w:pPr>
              <w:tabs>
                <w:tab w:val="left" w:pos="0"/>
              </w:tabs>
              <w:jc w:val="center"/>
              <w:rPr>
                <w:sz w:val="24"/>
              </w:rPr>
            </w:pPr>
            <w:r w:rsidRPr="006D5580">
              <w:rPr>
                <w:sz w:val="24"/>
              </w:rPr>
              <w:t>197</w:t>
            </w:r>
          </w:p>
        </w:tc>
        <w:tc>
          <w:tcPr>
            <w:tcW w:w="846" w:type="dxa"/>
          </w:tcPr>
          <w:p w:rsidR="00326B7E" w:rsidRPr="006D5580" w:rsidRDefault="00326B7E" w:rsidP="00326B7E">
            <w:pPr>
              <w:tabs>
                <w:tab w:val="left" w:pos="0"/>
              </w:tabs>
              <w:jc w:val="center"/>
              <w:rPr>
                <w:sz w:val="24"/>
              </w:rPr>
            </w:pPr>
            <w:r w:rsidRPr="006D5580">
              <w:rPr>
                <w:sz w:val="24"/>
              </w:rPr>
              <w:t>3</w:t>
            </w:r>
          </w:p>
        </w:tc>
        <w:tc>
          <w:tcPr>
            <w:tcW w:w="846" w:type="dxa"/>
          </w:tcPr>
          <w:p w:rsidR="00326B7E" w:rsidRPr="006D5580" w:rsidRDefault="00326B7E" w:rsidP="00326B7E">
            <w:pPr>
              <w:tabs>
                <w:tab w:val="left" w:pos="0"/>
              </w:tabs>
              <w:jc w:val="center"/>
              <w:rPr>
                <w:sz w:val="24"/>
              </w:rPr>
            </w:pPr>
            <w:r w:rsidRPr="006D5580">
              <w:rPr>
                <w:sz w:val="24"/>
              </w:rPr>
              <w:t>13</w:t>
            </w:r>
          </w:p>
        </w:tc>
        <w:tc>
          <w:tcPr>
            <w:tcW w:w="846" w:type="dxa"/>
          </w:tcPr>
          <w:p w:rsidR="00326B7E" w:rsidRPr="006D5580" w:rsidRDefault="00326B7E" w:rsidP="00326B7E">
            <w:pPr>
              <w:tabs>
                <w:tab w:val="left" w:pos="0"/>
              </w:tabs>
              <w:jc w:val="center"/>
              <w:rPr>
                <w:sz w:val="24"/>
              </w:rPr>
            </w:pPr>
            <w:r w:rsidRPr="006D5580">
              <w:rPr>
                <w:sz w:val="24"/>
              </w:rPr>
              <w:t>18</w:t>
            </w:r>
          </w:p>
        </w:tc>
        <w:tc>
          <w:tcPr>
            <w:tcW w:w="846" w:type="dxa"/>
          </w:tcPr>
          <w:p w:rsidR="00326B7E" w:rsidRPr="006D5580" w:rsidRDefault="00326B7E" w:rsidP="00326B7E">
            <w:pPr>
              <w:tabs>
                <w:tab w:val="left" w:pos="0"/>
              </w:tabs>
              <w:jc w:val="center"/>
              <w:rPr>
                <w:sz w:val="24"/>
              </w:rPr>
            </w:pPr>
            <w:r w:rsidRPr="006D5580">
              <w:rPr>
                <w:sz w:val="24"/>
              </w:rPr>
              <w:t>49</w:t>
            </w:r>
          </w:p>
        </w:tc>
        <w:tc>
          <w:tcPr>
            <w:tcW w:w="846" w:type="dxa"/>
          </w:tcPr>
          <w:p w:rsidR="00326B7E" w:rsidRPr="006D5580" w:rsidRDefault="00326B7E" w:rsidP="00326B7E">
            <w:pPr>
              <w:tabs>
                <w:tab w:val="left" w:pos="0"/>
              </w:tabs>
              <w:jc w:val="center"/>
              <w:rPr>
                <w:sz w:val="24"/>
              </w:rPr>
            </w:pPr>
            <w:r w:rsidRPr="006D5580">
              <w:rPr>
                <w:sz w:val="24"/>
              </w:rPr>
              <w:t>0</w:t>
            </w:r>
          </w:p>
        </w:tc>
        <w:tc>
          <w:tcPr>
            <w:tcW w:w="846" w:type="dxa"/>
          </w:tcPr>
          <w:p w:rsidR="00326B7E" w:rsidRPr="006D5580" w:rsidRDefault="00326B7E" w:rsidP="00326B7E">
            <w:pPr>
              <w:tabs>
                <w:tab w:val="left" w:pos="0"/>
              </w:tabs>
              <w:jc w:val="center"/>
              <w:rPr>
                <w:sz w:val="24"/>
              </w:rPr>
            </w:pPr>
            <w:r w:rsidRPr="006D5580">
              <w:rPr>
                <w:sz w:val="24"/>
              </w:rPr>
              <w:t>0</w:t>
            </w:r>
          </w:p>
        </w:tc>
        <w:tc>
          <w:tcPr>
            <w:tcW w:w="846" w:type="dxa"/>
          </w:tcPr>
          <w:p w:rsidR="00326B7E" w:rsidRPr="006D5580" w:rsidRDefault="00326B7E" w:rsidP="00326B7E">
            <w:pPr>
              <w:tabs>
                <w:tab w:val="left" w:pos="0"/>
              </w:tabs>
              <w:jc w:val="center"/>
              <w:rPr>
                <w:sz w:val="24"/>
              </w:rPr>
            </w:pPr>
            <w:r w:rsidRPr="006D5580">
              <w:rPr>
                <w:sz w:val="24"/>
              </w:rPr>
              <w:t>28</w:t>
            </w:r>
          </w:p>
        </w:tc>
        <w:tc>
          <w:tcPr>
            <w:tcW w:w="846" w:type="dxa"/>
          </w:tcPr>
          <w:p w:rsidR="00326B7E" w:rsidRPr="006D5580" w:rsidRDefault="00326B7E" w:rsidP="00326B7E">
            <w:pPr>
              <w:tabs>
                <w:tab w:val="left" w:pos="0"/>
              </w:tabs>
              <w:jc w:val="center"/>
              <w:rPr>
                <w:sz w:val="24"/>
              </w:rPr>
            </w:pPr>
            <w:r w:rsidRPr="006D5580">
              <w:rPr>
                <w:sz w:val="24"/>
              </w:rPr>
              <w:t>5734</w:t>
            </w:r>
          </w:p>
        </w:tc>
        <w:tc>
          <w:tcPr>
            <w:tcW w:w="846" w:type="dxa"/>
          </w:tcPr>
          <w:p w:rsidR="00326B7E" w:rsidRPr="006D5580" w:rsidRDefault="00326B7E" w:rsidP="00326B7E">
            <w:pPr>
              <w:tabs>
                <w:tab w:val="left" w:pos="0"/>
              </w:tabs>
              <w:jc w:val="center"/>
              <w:rPr>
                <w:sz w:val="24"/>
              </w:rPr>
            </w:pPr>
            <w:r w:rsidRPr="006D5580">
              <w:rPr>
                <w:sz w:val="24"/>
              </w:rPr>
              <w:t>0</w:t>
            </w:r>
          </w:p>
        </w:tc>
      </w:tr>
      <w:tr w:rsidR="00326B7E" w:rsidRPr="00326B7E" w:rsidTr="00326B7E">
        <w:tc>
          <w:tcPr>
            <w:tcW w:w="2943" w:type="dxa"/>
          </w:tcPr>
          <w:p w:rsidR="00326B7E" w:rsidRPr="006D5580" w:rsidRDefault="00326B7E" w:rsidP="00326B7E">
            <w:pPr>
              <w:tabs>
                <w:tab w:val="left" w:pos="0"/>
              </w:tabs>
              <w:rPr>
                <w:sz w:val="24"/>
              </w:rPr>
            </w:pPr>
            <w:r w:rsidRPr="006D5580">
              <w:rPr>
                <w:sz w:val="24"/>
              </w:rPr>
              <w:t>12. Лев-Толстовский</w:t>
            </w:r>
          </w:p>
        </w:tc>
        <w:tc>
          <w:tcPr>
            <w:tcW w:w="845" w:type="dxa"/>
          </w:tcPr>
          <w:p w:rsidR="00326B7E" w:rsidRPr="006D5580" w:rsidRDefault="00326B7E" w:rsidP="00326B7E">
            <w:pPr>
              <w:tabs>
                <w:tab w:val="left" w:pos="0"/>
              </w:tabs>
              <w:jc w:val="center"/>
              <w:rPr>
                <w:sz w:val="24"/>
              </w:rPr>
            </w:pPr>
            <w:r w:rsidRPr="006D5580">
              <w:rPr>
                <w:sz w:val="24"/>
              </w:rPr>
              <w:t>0</w:t>
            </w:r>
          </w:p>
        </w:tc>
        <w:tc>
          <w:tcPr>
            <w:tcW w:w="846" w:type="dxa"/>
          </w:tcPr>
          <w:p w:rsidR="00326B7E" w:rsidRPr="006D5580" w:rsidRDefault="00326B7E" w:rsidP="00326B7E">
            <w:pPr>
              <w:tabs>
                <w:tab w:val="left" w:pos="0"/>
              </w:tabs>
              <w:jc w:val="center"/>
              <w:rPr>
                <w:sz w:val="24"/>
              </w:rPr>
            </w:pPr>
            <w:r w:rsidRPr="006D5580">
              <w:rPr>
                <w:sz w:val="24"/>
              </w:rPr>
              <w:t>0</w:t>
            </w:r>
          </w:p>
        </w:tc>
        <w:tc>
          <w:tcPr>
            <w:tcW w:w="846" w:type="dxa"/>
          </w:tcPr>
          <w:p w:rsidR="00326B7E" w:rsidRPr="006D5580" w:rsidRDefault="00326B7E" w:rsidP="00326B7E">
            <w:pPr>
              <w:tabs>
                <w:tab w:val="left" w:pos="0"/>
              </w:tabs>
              <w:jc w:val="center"/>
              <w:rPr>
                <w:sz w:val="24"/>
              </w:rPr>
            </w:pPr>
            <w:r w:rsidRPr="006D5580">
              <w:rPr>
                <w:sz w:val="24"/>
              </w:rPr>
              <w:t>8</w:t>
            </w:r>
          </w:p>
        </w:tc>
        <w:tc>
          <w:tcPr>
            <w:tcW w:w="846" w:type="dxa"/>
          </w:tcPr>
          <w:p w:rsidR="00326B7E" w:rsidRPr="006D5580" w:rsidRDefault="00326B7E" w:rsidP="00326B7E">
            <w:pPr>
              <w:tabs>
                <w:tab w:val="left" w:pos="0"/>
              </w:tabs>
              <w:jc w:val="center"/>
              <w:rPr>
                <w:sz w:val="24"/>
              </w:rPr>
            </w:pPr>
            <w:r w:rsidRPr="006D5580">
              <w:rPr>
                <w:sz w:val="24"/>
              </w:rPr>
              <w:t>0</w:t>
            </w:r>
          </w:p>
        </w:tc>
        <w:tc>
          <w:tcPr>
            <w:tcW w:w="846" w:type="dxa"/>
          </w:tcPr>
          <w:p w:rsidR="00326B7E" w:rsidRPr="006D5580" w:rsidRDefault="00326B7E" w:rsidP="00326B7E">
            <w:pPr>
              <w:tabs>
                <w:tab w:val="left" w:pos="0"/>
              </w:tabs>
              <w:jc w:val="center"/>
              <w:rPr>
                <w:sz w:val="24"/>
              </w:rPr>
            </w:pPr>
            <w:r w:rsidRPr="006D5580">
              <w:rPr>
                <w:sz w:val="24"/>
              </w:rPr>
              <w:t>115</w:t>
            </w:r>
          </w:p>
        </w:tc>
        <w:tc>
          <w:tcPr>
            <w:tcW w:w="846" w:type="dxa"/>
          </w:tcPr>
          <w:p w:rsidR="00326B7E" w:rsidRPr="006D5580" w:rsidRDefault="00326B7E" w:rsidP="00326B7E">
            <w:pPr>
              <w:tabs>
                <w:tab w:val="left" w:pos="0"/>
              </w:tabs>
              <w:jc w:val="center"/>
              <w:rPr>
                <w:sz w:val="24"/>
              </w:rPr>
            </w:pPr>
            <w:r w:rsidRPr="006D5580">
              <w:rPr>
                <w:sz w:val="24"/>
              </w:rPr>
              <w:t>14</w:t>
            </w:r>
          </w:p>
        </w:tc>
        <w:tc>
          <w:tcPr>
            <w:tcW w:w="846" w:type="dxa"/>
          </w:tcPr>
          <w:p w:rsidR="00326B7E" w:rsidRPr="006D5580" w:rsidRDefault="00326B7E" w:rsidP="00326B7E">
            <w:pPr>
              <w:tabs>
                <w:tab w:val="left" w:pos="0"/>
              </w:tabs>
              <w:jc w:val="center"/>
              <w:rPr>
                <w:sz w:val="24"/>
              </w:rPr>
            </w:pPr>
            <w:r w:rsidRPr="006D5580">
              <w:rPr>
                <w:sz w:val="24"/>
              </w:rPr>
              <w:t>98</w:t>
            </w:r>
          </w:p>
        </w:tc>
        <w:tc>
          <w:tcPr>
            <w:tcW w:w="846" w:type="dxa"/>
          </w:tcPr>
          <w:p w:rsidR="00326B7E" w:rsidRPr="006D5580" w:rsidRDefault="00326B7E" w:rsidP="00326B7E">
            <w:pPr>
              <w:tabs>
                <w:tab w:val="left" w:pos="0"/>
              </w:tabs>
              <w:jc w:val="center"/>
              <w:rPr>
                <w:sz w:val="24"/>
              </w:rPr>
            </w:pPr>
            <w:r w:rsidRPr="006D5580">
              <w:rPr>
                <w:sz w:val="24"/>
              </w:rPr>
              <w:t>15</w:t>
            </w:r>
          </w:p>
        </w:tc>
        <w:tc>
          <w:tcPr>
            <w:tcW w:w="846" w:type="dxa"/>
          </w:tcPr>
          <w:p w:rsidR="00326B7E" w:rsidRPr="006D5580" w:rsidRDefault="00326B7E" w:rsidP="00326B7E">
            <w:pPr>
              <w:tabs>
                <w:tab w:val="left" w:pos="0"/>
              </w:tabs>
              <w:jc w:val="center"/>
              <w:rPr>
                <w:sz w:val="24"/>
              </w:rPr>
            </w:pPr>
            <w:r w:rsidRPr="006D5580">
              <w:rPr>
                <w:sz w:val="24"/>
              </w:rPr>
              <w:t>56</w:t>
            </w:r>
          </w:p>
        </w:tc>
        <w:tc>
          <w:tcPr>
            <w:tcW w:w="846" w:type="dxa"/>
          </w:tcPr>
          <w:p w:rsidR="00326B7E" w:rsidRPr="006D5580" w:rsidRDefault="00326B7E" w:rsidP="00326B7E">
            <w:pPr>
              <w:tabs>
                <w:tab w:val="left" w:pos="0"/>
              </w:tabs>
              <w:jc w:val="center"/>
              <w:rPr>
                <w:sz w:val="24"/>
              </w:rPr>
            </w:pPr>
            <w:r w:rsidRPr="006D5580">
              <w:rPr>
                <w:sz w:val="24"/>
              </w:rPr>
              <w:t>10</w:t>
            </w:r>
          </w:p>
        </w:tc>
        <w:tc>
          <w:tcPr>
            <w:tcW w:w="846" w:type="dxa"/>
          </w:tcPr>
          <w:p w:rsidR="00326B7E" w:rsidRPr="006D5580" w:rsidRDefault="00326B7E" w:rsidP="00326B7E">
            <w:pPr>
              <w:tabs>
                <w:tab w:val="left" w:pos="0"/>
              </w:tabs>
              <w:jc w:val="center"/>
              <w:rPr>
                <w:sz w:val="24"/>
              </w:rPr>
            </w:pPr>
            <w:r w:rsidRPr="006D5580">
              <w:rPr>
                <w:sz w:val="24"/>
              </w:rPr>
              <w:t>0</w:t>
            </w:r>
          </w:p>
        </w:tc>
        <w:tc>
          <w:tcPr>
            <w:tcW w:w="846" w:type="dxa"/>
          </w:tcPr>
          <w:p w:rsidR="00326B7E" w:rsidRPr="006D5580" w:rsidRDefault="00326B7E" w:rsidP="00326B7E">
            <w:pPr>
              <w:tabs>
                <w:tab w:val="left" w:pos="0"/>
              </w:tabs>
              <w:jc w:val="center"/>
              <w:rPr>
                <w:sz w:val="24"/>
              </w:rPr>
            </w:pPr>
            <w:r w:rsidRPr="006D5580">
              <w:rPr>
                <w:sz w:val="24"/>
              </w:rPr>
              <w:t>1</w:t>
            </w:r>
          </w:p>
        </w:tc>
        <w:tc>
          <w:tcPr>
            <w:tcW w:w="846" w:type="dxa"/>
          </w:tcPr>
          <w:p w:rsidR="00326B7E" w:rsidRPr="006D5580" w:rsidRDefault="00326B7E" w:rsidP="00326B7E">
            <w:pPr>
              <w:tabs>
                <w:tab w:val="left" w:pos="0"/>
              </w:tabs>
              <w:jc w:val="center"/>
              <w:rPr>
                <w:sz w:val="24"/>
              </w:rPr>
            </w:pPr>
            <w:r w:rsidRPr="006D5580">
              <w:rPr>
                <w:sz w:val="24"/>
              </w:rPr>
              <w:t>0</w:t>
            </w:r>
          </w:p>
        </w:tc>
        <w:tc>
          <w:tcPr>
            <w:tcW w:w="846" w:type="dxa"/>
          </w:tcPr>
          <w:p w:rsidR="00326B7E" w:rsidRPr="006D5580" w:rsidRDefault="00326B7E" w:rsidP="00326B7E">
            <w:pPr>
              <w:tabs>
                <w:tab w:val="left" w:pos="0"/>
              </w:tabs>
              <w:jc w:val="center"/>
              <w:rPr>
                <w:sz w:val="24"/>
              </w:rPr>
            </w:pPr>
            <w:r w:rsidRPr="006D5580">
              <w:rPr>
                <w:sz w:val="24"/>
              </w:rPr>
              <w:t>0</w:t>
            </w:r>
          </w:p>
        </w:tc>
      </w:tr>
      <w:tr w:rsidR="00326B7E" w:rsidRPr="00326B7E" w:rsidTr="00326B7E">
        <w:tc>
          <w:tcPr>
            <w:tcW w:w="2943" w:type="dxa"/>
          </w:tcPr>
          <w:p w:rsidR="00326B7E" w:rsidRPr="006D5580" w:rsidRDefault="00326B7E" w:rsidP="00326B7E">
            <w:pPr>
              <w:tabs>
                <w:tab w:val="left" w:pos="0"/>
              </w:tabs>
              <w:rPr>
                <w:sz w:val="24"/>
              </w:rPr>
            </w:pPr>
            <w:r w:rsidRPr="006D5580">
              <w:rPr>
                <w:sz w:val="24"/>
              </w:rPr>
              <w:t>13. Липецкий</w:t>
            </w:r>
          </w:p>
        </w:tc>
        <w:tc>
          <w:tcPr>
            <w:tcW w:w="845" w:type="dxa"/>
          </w:tcPr>
          <w:p w:rsidR="00326B7E" w:rsidRPr="006D5580" w:rsidRDefault="00326B7E" w:rsidP="00326B7E">
            <w:pPr>
              <w:tabs>
                <w:tab w:val="left" w:pos="0"/>
              </w:tabs>
              <w:jc w:val="center"/>
              <w:rPr>
                <w:sz w:val="24"/>
              </w:rPr>
            </w:pPr>
            <w:r w:rsidRPr="006D5580">
              <w:rPr>
                <w:sz w:val="24"/>
              </w:rPr>
              <w:t>0</w:t>
            </w:r>
          </w:p>
        </w:tc>
        <w:tc>
          <w:tcPr>
            <w:tcW w:w="846" w:type="dxa"/>
          </w:tcPr>
          <w:p w:rsidR="00326B7E" w:rsidRPr="006D5580" w:rsidRDefault="00326B7E" w:rsidP="00326B7E">
            <w:pPr>
              <w:tabs>
                <w:tab w:val="left" w:pos="0"/>
              </w:tabs>
              <w:jc w:val="center"/>
              <w:rPr>
                <w:sz w:val="24"/>
              </w:rPr>
            </w:pPr>
            <w:r w:rsidRPr="006D5580">
              <w:rPr>
                <w:sz w:val="24"/>
              </w:rPr>
              <w:t>0</w:t>
            </w:r>
          </w:p>
        </w:tc>
        <w:tc>
          <w:tcPr>
            <w:tcW w:w="846" w:type="dxa"/>
          </w:tcPr>
          <w:p w:rsidR="00326B7E" w:rsidRPr="006D5580" w:rsidRDefault="00326B7E" w:rsidP="00326B7E">
            <w:pPr>
              <w:tabs>
                <w:tab w:val="left" w:pos="0"/>
              </w:tabs>
              <w:jc w:val="center"/>
              <w:rPr>
                <w:sz w:val="24"/>
              </w:rPr>
            </w:pPr>
            <w:r w:rsidRPr="006D5580">
              <w:rPr>
                <w:sz w:val="24"/>
              </w:rPr>
              <w:t>6</w:t>
            </w:r>
          </w:p>
        </w:tc>
        <w:tc>
          <w:tcPr>
            <w:tcW w:w="846" w:type="dxa"/>
          </w:tcPr>
          <w:p w:rsidR="00326B7E" w:rsidRPr="006D5580" w:rsidRDefault="00326B7E" w:rsidP="00326B7E">
            <w:pPr>
              <w:tabs>
                <w:tab w:val="left" w:pos="0"/>
              </w:tabs>
              <w:jc w:val="center"/>
              <w:rPr>
                <w:sz w:val="24"/>
              </w:rPr>
            </w:pPr>
            <w:r w:rsidRPr="006D5580">
              <w:rPr>
                <w:sz w:val="24"/>
              </w:rPr>
              <w:t>0</w:t>
            </w:r>
          </w:p>
        </w:tc>
        <w:tc>
          <w:tcPr>
            <w:tcW w:w="846" w:type="dxa"/>
          </w:tcPr>
          <w:p w:rsidR="00326B7E" w:rsidRPr="006D5580" w:rsidRDefault="00326B7E" w:rsidP="00326B7E">
            <w:pPr>
              <w:tabs>
                <w:tab w:val="left" w:pos="0"/>
              </w:tabs>
              <w:jc w:val="center"/>
              <w:rPr>
                <w:sz w:val="24"/>
              </w:rPr>
            </w:pPr>
            <w:r w:rsidRPr="006D5580">
              <w:rPr>
                <w:sz w:val="24"/>
              </w:rPr>
              <w:t>226</w:t>
            </w:r>
          </w:p>
        </w:tc>
        <w:tc>
          <w:tcPr>
            <w:tcW w:w="846" w:type="dxa"/>
          </w:tcPr>
          <w:p w:rsidR="00326B7E" w:rsidRPr="006D5580" w:rsidRDefault="00326B7E" w:rsidP="00326B7E">
            <w:pPr>
              <w:tabs>
                <w:tab w:val="left" w:pos="0"/>
              </w:tabs>
              <w:jc w:val="center"/>
              <w:rPr>
                <w:sz w:val="24"/>
              </w:rPr>
            </w:pPr>
            <w:r w:rsidRPr="006D5580">
              <w:rPr>
                <w:sz w:val="24"/>
              </w:rPr>
              <w:t>4</w:t>
            </w:r>
          </w:p>
        </w:tc>
        <w:tc>
          <w:tcPr>
            <w:tcW w:w="846" w:type="dxa"/>
          </w:tcPr>
          <w:p w:rsidR="00326B7E" w:rsidRPr="006D5580" w:rsidRDefault="00326B7E" w:rsidP="00326B7E">
            <w:pPr>
              <w:tabs>
                <w:tab w:val="left" w:pos="0"/>
              </w:tabs>
              <w:jc w:val="center"/>
              <w:rPr>
                <w:sz w:val="24"/>
              </w:rPr>
            </w:pPr>
            <w:r w:rsidRPr="006D5580">
              <w:rPr>
                <w:sz w:val="24"/>
              </w:rPr>
              <w:t>77</w:t>
            </w:r>
          </w:p>
        </w:tc>
        <w:tc>
          <w:tcPr>
            <w:tcW w:w="846" w:type="dxa"/>
          </w:tcPr>
          <w:p w:rsidR="00326B7E" w:rsidRPr="006D5580" w:rsidRDefault="00326B7E" w:rsidP="00326B7E">
            <w:pPr>
              <w:tabs>
                <w:tab w:val="left" w:pos="0"/>
              </w:tabs>
              <w:jc w:val="center"/>
              <w:rPr>
                <w:sz w:val="24"/>
              </w:rPr>
            </w:pPr>
            <w:r w:rsidRPr="006D5580">
              <w:rPr>
                <w:sz w:val="24"/>
              </w:rPr>
              <w:t>4</w:t>
            </w:r>
          </w:p>
        </w:tc>
        <w:tc>
          <w:tcPr>
            <w:tcW w:w="846" w:type="dxa"/>
          </w:tcPr>
          <w:p w:rsidR="00326B7E" w:rsidRPr="006D5580" w:rsidRDefault="00326B7E" w:rsidP="00326B7E">
            <w:pPr>
              <w:tabs>
                <w:tab w:val="left" w:pos="0"/>
              </w:tabs>
              <w:jc w:val="center"/>
              <w:rPr>
                <w:sz w:val="24"/>
              </w:rPr>
            </w:pPr>
            <w:r w:rsidRPr="006D5580">
              <w:rPr>
                <w:sz w:val="24"/>
              </w:rPr>
              <w:t>54</w:t>
            </w:r>
          </w:p>
        </w:tc>
        <w:tc>
          <w:tcPr>
            <w:tcW w:w="846" w:type="dxa"/>
          </w:tcPr>
          <w:p w:rsidR="00326B7E" w:rsidRPr="006D5580" w:rsidRDefault="00326B7E" w:rsidP="00326B7E">
            <w:pPr>
              <w:tabs>
                <w:tab w:val="left" w:pos="0"/>
              </w:tabs>
              <w:jc w:val="center"/>
              <w:rPr>
                <w:sz w:val="24"/>
              </w:rPr>
            </w:pPr>
            <w:r w:rsidRPr="006D5580">
              <w:rPr>
                <w:sz w:val="24"/>
              </w:rPr>
              <w:t>6</w:t>
            </w:r>
          </w:p>
        </w:tc>
        <w:tc>
          <w:tcPr>
            <w:tcW w:w="846" w:type="dxa"/>
          </w:tcPr>
          <w:p w:rsidR="00326B7E" w:rsidRPr="006D5580" w:rsidRDefault="00326B7E" w:rsidP="00326B7E">
            <w:pPr>
              <w:tabs>
                <w:tab w:val="left" w:pos="0"/>
              </w:tabs>
              <w:jc w:val="center"/>
              <w:rPr>
                <w:sz w:val="24"/>
              </w:rPr>
            </w:pPr>
            <w:r w:rsidRPr="006D5580">
              <w:rPr>
                <w:sz w:val="24"/>
              </w:rPr>
              <w:t>22</w:t>
            </w:r>
          </w:p>
        </w:tc>
        <w:tc>
          <w:tcPr>
            <w:tcW w:w="846" w:type="dxa"/>
          </w:tcPr>
          <w:p w:rsidR="00326B7E" w:rsidRPr="006D5580" w:rsidRDefault="00326B7E" w:rsidP="00326B7E">
            <w:pPr>
              <w:tabs>
                <w:tab w:val="left" w:pos="0"/>
              </w:tabs>
              <w:jc w:val="center"/>
              <w:rPr>
                <w:sz w:val="24"/>
              </w:rPr>
            </w:pPr>
            <w:r w:rsidRPr="006D5580">
              <w:rPr>
                <w:sz w:val="24"/>
              </w:rPr>
              <w:t>4</w:t>
            </w:r>
          </w:p>
        </w:tc>
        <w:tc>
          <w:tcPr>
            <w:tcW w:w="846" w:type="dxa"/>
          </w:tcPr>
          <w:p w:rsidR="00326B7E" w:rsidRPr="006D5580" w:rsidRDefault="00326B7E" w:rsidP="00326B7E">
            <w:pPr>
              <w:tabs>
                <w:tab w:val="left" w:pos="0"/>
              </w:tabs>
              <w:jc w:val="center"/>
              <w:rPr>
                <w:sz w:val="24"/>
              </w:rPr>
            </w:pPr>
            <w:r w:rsidRPr="006D5580">
              <w:rPr>
                <w:sz w:val="24"/>
              </w:rPr>
              <w:t>2968</w:t>
            </w:r>
          </w:p>
        </w:tc>
        <w:tc>
          <w:tcPr>
            <w:tcW w:w="846" w:type="dxa"/>
          </w:tcPr>
          <w:p w:rsidR="00326B7E" w:rsidRPr="006D5580" w:rsidRDefault="00326B7E" w:rsidP="00326B7E">
            <w:pPr>
              <w:tabs>
                <w:tab w:val="left" w:pos="0"/>
              </w:tabs>
              <w:jc w:val="center"/>
              <w:rPr>
                <w:sz w:val="24"/>
              </w:rPr>
            </w:pPr>
            <w:r w:rsidRPr="006D5580">
              <w:rPr>
                <w:sz w:val="24"/>
              </w:rPr>
              <w:t>0</w:t>
            </w:r>
          </w:p>
        </w:tc>
      </w:tr>
      <w:tr w:rsidR="00326B7E" w:rsidRPr="00326B7E" w:rsidTr="00326B7E">
        <w:tc>
          <w:tcPr>
            <w:tcW w:w="2943" w:type="dxa"/>
          </w:tcPr>
          <w:p w:rsidR="00326B7E" w:rsidRPr="006D5580" w:rsidRDefault="00326B7E" w:rsidP="00326B7E">
            <w:pPr>
              <w:tabs>
                <w:tab w:val="left" w:pos="0"/>
              </w:tabs>
              <w:rPr>
                <w:sz w:val="24"/>
              </w:rPr>
            </w:pPr>
            <w:r w:rsidRPr="006D5580">
              <w:rPr>
                <w:sz w:val="24"/>
              </w:rPr>
              <w:t>14. Становлянский</w:t>
            </w:r>
          </w:p>
        </w:tc>
        <w:tc>
          <w:tcPr>
            <w:tcW w:w="845" w:type="dxa"/>
          </w:tcPr>
          <w:p w:rsidR="00326B7E" w:rsidRPr="006D5580" w:rsidRDefault="00326B7E" w:rsidP="00326B7E">
            <w:pPr>
              <w:tabs>
                <w:tab w:val="left" w:pos="0"/>
              </w:tabs>
              <w:jc w:val="center"/>
              <w:rPr>
                <w:sz w:val="24"/>
              </w:rPr>
            </w:pPr>
            <w:r w:rsidRPr="006D5580">
              <w:rPr>
                <w:sz w:val="24"/>
              </w:rPr>
              <w:t>0</w:t>
            </w:r>
          </w:p>
        </w:tc>
        <w:tc>
          <w:tcPr>
            <w:tcW w:w="846" w:type="dxa"/>
          </w:tcPr>
          <w:p w:rsidR="00326B7E" w:rsidRPr="006D5580" w:rsidRDefault="00326B7E" w:rsidP="00326B7E">
            <w:pPr>
              <w:tabs>
                <w:tab w:val="left" w:pos="0"/>
              </w:tabs>
              <w:jc w:val="center"/>
              <w:rPr>
                <w:sz w:val="24"/>
              </w:rPr>
            </w:pPr>
            <w:r w:rsidRPr="006D5580">
              <w:rPr>
                <w:sz w:val="24"/>
              </w:rPr>
              <w:t>0</w:t>
            </w:r>
          </w:p>
        </w:tc>
        <w:tc>
          <w:tcPr>
            <w:tcW w:w="846" w:type="dxa"/>
          </w:tcPr>
          <w:p w:rsidR="00326B7E" w:rsidRPr="006D5580" w:rsidRDefault="00326B7E" w:rsidP="00326B7E">
            <w:pPr>
              <w:tabs>
                <w:tab w:val="left" w:pos="0"/>
              </w:tabs>
              <w:jc w:val="center"/>
              <w:rPr>
                <w:sz w:val="24"/>
              </w:rPr>
            </w:pPr>
            <w:r w:rsidRPr="006D5580">
              <w:rPr>
                <w:sz w:val="24"/>
              </w:rPr>
              <w:t>0</w:t>
            </w:r>
          </w:p>
        </w:tc>
        <w:tc>
          <w:tcPr>
            <w:tcW w:w="846" w:type="dxa"/>
          </w:tcPr>
          <w:p w:rsidR="00326B7E" w:rsidRPr="006D5580" w:rsidRDefault="00326B7E" w:rsidP="00326B7E">
            <w:pPr>
              <w:tabs>
                <w:tab w:val="left" w:pos="0"/>
              </w:tabs>
              <w:jc w:val="center"/>
              <w:rPr>
                <w:sz w:val="24"/>
              </w:rPr>
            </w:pPr>
            <w:r w:rsidRPr="006D5580">
              <w:rPr>
                <w:sz w:val="24"/>
              </w:rPr>
              <w:t>0</w:t>
            </w:r>
          </w:p>
        </w:tc>
        <w:tc>
          <w:tcPr>
            <w:tcW w:w="846" w:type="dxa"/>
          </w:tcPr>
          <w:p w:rsidR="00326B7E" w:rsidRPr="006D5580" w:rsidRDefault="00326B7E" w:rsidP="00326B7E">
            <w:pPr>
              <w:tabs>
                <w:tab w:val="left" w:pos="0"/>
              </w:tabs>
              <w:jc w:val="center"/>
              <w:rPr>
                <w:sz w:val="24"/>
              </w:rPr>
            </w:pPr>
            <w:r w:rsidRPr="006D5580">
              <w:rPr>
                <w:sz w:val="24"/>
              </w:rPr>
              <w:t>318</w:t>
            </w:r>
          </w:p>
        </w:tc>
        <w:tc>
          <w:tcPr>
            <w:tcW w:w="846" w:type="dxa"/>
          </w:tcPr>
          <w:p w:rsidR="00326B7E" w:rsidRPr="006D5580" w:rsidRDefault="00326B7E" w:rsidP="00326B7E">
            <w:pPr>
              <w:tabs>
                <w:tab w:val="left" w:pos="0"/>
              </w:tabs>
              <w:jc w:val="center"/>
              <w:rPr>
                <w:sz w:val="24"/>
              </w:rPr>
            </w:pPr>
            <w:r w:rsidRPr="006D5580">
              <w:rPr>
                <w:sz w:val="24"/>
              </w:rPr>
              <w:t>9</w:t>
            </w:r>
          </w:p>
        </w:tc>
        <w:tc>
          <w:tcPr>
            <w:tcW w:w="846" w:type="dxa"/>
          </w:tcPr>
          <w:p w:rsidR="00326B7E" w:rsidRPr="006D5580" w:rsidRDefault="00326B7E" w:rsidP="00326B7E">
            <w:pPr>
              <w:tabs>
                <w:tab w:val="left" w:pos="0"/>
              </w:tabs>
              <w:jc w:val="center"/>
              <w:rPr>
                <w:sz w:val="24"/>
              </w:rPr>
            </w:pPr>
            <w:r w:rsidRPr="006D5580">
              <w:rPr>
                <w:sz w:val="24"/>
              </w:rPr>
              <w:t>32</w:t>
            </w:r>
          </w:p>
        </w:tc>
        <w:tc>
          <w:tcPr>
            <w:tcW w:w="846" w:type="dxa"/>
          </w:tcPr>
          <w:p w:rsidR="00326B7E" w:rsidRPr="006D5580" w:rsidRDefault="00326B7E" w:rsidP="00326B7E">
            <w:pPr>
              <w:tabs>
                <w:tab w:val="left" w:pos="0"/>
              </w:tabs>
              <w:jc w:val="center"/>
              <w:rPr>
                <w:sz w:val="24"/>
              </w:rPr>
            </w:pPr>
            <w:r w:rsidRPr="006D5580">
              <w:rPr>
                <w:sz w:val="24"/>
              </w:rPr>
              <w:t>10</w:t>
            </w:r>
          </w:p>
        </w:tc>
        <w:tc>
          <w:tcPr>
            <w:tcW w:w="846" w:type="dxa"/>
          </w:tcPr>
          <w:p w:rsidR="00326B7E" w:rsidRPr="006D5580" w:rsidRDefault="00326B7E" w:rsidP="00326B7E">
            <w:pPr>
              <w:tabs>
                <w:tab w:val="left" w:pos="0"/>
              </w:tabs>
              <w:jc w:val="center"/>
              <w:rPr>
                <w:sz w:val="24"/>
              </w:rPr>
            </w:pPr>
            <w:r w:rsidRPr="006D5580">
              <w:rPr>
                <w:sz w:val="24"/>
              </w:rPr>
              <w:t>48</w:t>
            </w:r>
          </w:p>
        </w:tc>
        <w:tc>
          <w:tcPr>
            <w:tcW w:w="846" w:type="dxa"/>
          </w:tcPr>
          <w:p w:rsidR="00326B7E" w:rsidRPr="006D5580" w:rsidRDefault="00326B7E" w:rsidP="00326B7E">
            <w:pPr>
              <w:tabs>
                <w:tab w:val="left" w:pos="0"/>
              </w:tabs>
              <w:jc w:val="center"/>
              <w:rPr>
                <w:sz w:val="24"/>
              </w:rPr>
            </w:pPr>
            <w:r w:rsidRPr="006D5580">
              <w:rPr>
                <w:sz w:val="24"/>
              </w:rPr>
              <w:t>0</w:t>
            </w:r>
          </w:p>
        </w:tc>
        <w:tc>
          <w:tcPr>
            <w:tcW w:w="846" w:type="dxa"/>
          </w:tcPr>
          <w:p w:rsidR="00326B7E" w:rsidRPr="006D5580" w:rsidRDefault="00326B7E" w:rsidP="00326B7E">
            <w:pPr>
              <w:tabs>
                <w:tab w:val="left" w:pos="0"/>
              </w:tabs>
              <w:jc w:val="center"/>
              <w:rPr>
                <w:sz w:val="24"/>
              </w:rPr>
            </w:pPr>
            <w:r w:rsidRPr="006D5580">
              <w:rPr>
                <w:sz w:val="24"/>
              </w:rPr>
              <w:t>0</w:t>
            </w:r>
          </w:p>
        </w:tc>
        <w:tc>
          <w:tcPr>
            <w:tcW w:w="846" w:type="dxa"/>
          </w:tcPr>
          <w:p w:rsidR="00326B7E" w:rsidRPr="006D5580" w:rsidRDefault="00326B7E" w:rsidP="00326B7E">
            <w:pPr>
              <w:tabs>
                <w:tab w:val="left" w:pos="0"/>
              </w:tabs>
              <w:jc w:val="center"/>
              <w:rPr>
                <w:sz w:val="24"/>
              </w:rPr>
            </w:pPr>
            <w:r w:rsidRPr="006D5580">
              <w:rPr>
                <w:sz w:val="24"/>
              </w:rPr>
              <w:t>44</w:t>
            </w:r>
          </w:p>
        </w:tc>
        <w:tc>
          <w:tcPr>
            <w:tcW w:w="846" w:type="dxa"/>
          </w:tcPr>
          <w:p w:rsidR="00326B7E" w:rsidRPr="006D5580" w:rsidRDefault="00326B7E" w:rsidP="00326B7E">
            <w:pPr>
              <w:tabs>
                <w:tab w:val="left" w:pos="0"/>
              </w:tabs>
              <w:jc w:val="center"/>
              <w:rPr>
                <w:sz w:val="24"/>
              </w:rPr>
            </w:pPr>
            <w:r w:rsidRPr="006D5580">
              <w:rPr>
                <w:sz w:val="24"/>
              </w:rPr>
              <w:t>8930</w:t>
            </w:r>
          </w:p>
        </w:tc>
        <w:tc>
          <w:tcPr>
            <w:tcW w:w="846" w:type="dxa"/>
          </w:tcPr>
          <w:p w:rsidR="00326B7E" w:rsidRPr="006D5580" w:rsidRDefault="00326B7E" w:rsidP="00326B7E">
            <w:pPr>
              <w:tabs>
                <w:tab w:val="left" w:pos="0"/>
              </w:tabs>
              <w:jc w:val="center"/>
              <w:rPr>
                <w:sz w:val="24"/>
              </w:rPr>
            </w:pPr>
            <w:r w:rsidRPr="006D5580">
              <w:rPr>
                <w:sz w:val="24"/>
              </w:rPr>
              <w:t>80</w:t>
            </w:r>
          </w:p>
        </w:tc>
      </w:tr>
      <w:tr w:rsidR="00326B7E" w:rsidRPr="00326B7E" w:rsidTr="00326B7E">
        <w:tc>
          <w:tcPr>
            <w:tcW w:w="2943" w:type="dxa"/>
          </w:tcPr>
          <w:p w:rsidR="00326B7E" w:rsidRPr="006D5580" w:rsidRDefault="00326B7E" w:rsidP="00326B7E">
            <w:pPr>
              <w:tabs>
                <w:tab w:val="left" w:pos="0"/>
              </w:tabs>
              <w:rPr>
                <w:sz w:val="24"/>
              </w:rPr>
            </w:pPr>
            <w:r w:rsidRPr="006D5580">
              <w:rPr>
                <w:sz w:val="24"/>
              </w:rPr>
              <w:t>15. Тербунский</w:t>
            </w:r>
          </w:p>
        </w:tc>
        <w:tc>
          <w:tcPr>
            <w:tcW w:w="845" w:type="dxa"/>
          </w:tcPr>
          <w:p w:rsidR="00326B7E" w:rsidRPr="006D5580" w:rsidRDefault="00326B7E" w:rsidP="00326B7E">
            <w:pPr>
              <w:tabs>
                <w:tab w:val="left" w:pos="0"/>
              </w:tabs>
              <w:jc w:val="center"/>
              <w:rPr>
                <w:sz w:val="24"/>
              </w:rPr>
            </w:pPr>
            <w:r w:rsidRPr="006D5580">
              <w:rPr>
                <w:sz w:val="24"/>
              </w:rPr>
              <w:t>0</w:t>
            </w:r>
          </w:p>
        </w:tc>
        <w:tc>
          <w:tcPr>
            <w:tcW w:w="846" w:type="dxa"/>
          </w:tcPr>
          <w:p w:rsidR="00326B7E" w:rsidRPr="006D5580" w:rsidRDefault="00326B7E" w:rsidP="00326B7E">
            <w:pPr>
              <w:tabs>
                <w:tab w:val="left" w:pos="0"/>
              </w:tabs>
              <w:jc w:val="center"/>
              <w:rPr>
                <w:sz w:val="24"/>
              </w:rPr>
            </w:pPr>
            <w:r w:rsidRPr="006D5580">
              <w:rPr>
                <w:sz w:val="24"/>
              </w:rPr>
              <w:t>0</w:t>
            </w:r>
          </w:p>
        </w:tc>
        <w:tc>
          <w:tcPr>
            <w:tcW w:w="846" w:type="dxa"/>
          </w:tcPr>
          <w:p w:rsidR="00326B7E" w:rsidRPr="006D5580" w:rsidRDefault="00326B7E" w:rsidP="00326B7E">
            <w:pPr>
              <w:tabs>
                <w:tab w:val="left" w:pos="0"/>
              </w:tabs>
              <w:jc w:val="center"/>
              <w:rPr>
                <w:sz w:val="24"/>
              </w:rPr>
            </w:pPr>
            <w:r w:rsidRPr="006D5580">
              <w:rPr>
                <w:sz w:val="24"/>
              </w:rPr>
              <w:t>0</w:t>
            </w:r>
          </w:p>
        </w:tc>
        <w:tc>
          <w:tcPr>
            <w:tcW w:w="846" w:type="dxa"/>
          </w:tcPr>
          <w:p w:rsidR="00326B7E" w:rsidRPr="006D5580" w:rsidRDefault="00326B7E" w:rsidP="00326B7E">
            <w:pPr>
              <w:tabs>
                <w:tab w:val="left" w:pos="0"/>
              </w:tabs>
              <w:jc w:val="center"/>
              <w:rPr>
                <w:sz w:val="24"/>
              </w:rPr>
            </w:pPr>
            <w:r w:rsidRPr="006D5580">
              <w:rPr>
                <w:sz w:val="24"/>
              </w:rPr>
              <w:t>0</w:t>
            </w:r>
          </w:p>
        </w:tc>
        <w:tc>
          <w:tcPr>
            <w:tcW w:w="846" w:type="dxa"/>
          </w:tcPr>
          <w:p w:rsidR="00326B7E" w:rsidRPr="006D5580" w:rsidRDefault="00326B7E" w:rsidP="00326B7E">
            <w:pPr>
              <w:tabs>
                <w:tab w:val="left" w:pos="0"/>
              </w:tabs>
              <w:jc w:val="center"/>
              <w:rPr>
                <w:sz w:val="24"/>
              </w:rPr>
            </w:pPr>
            <w:r w:rsidRPr="006D5580">
              <w:rPr>
                <w:sz w:val="24"/>
              </w:rPr>
              <w:t>123</w:t>
            </w:r>
          </w:p>
        </w:tc>
        <w:tc>
          <w:tcPr>
            <w:tcW w:w="846" w:type="dxa"/>
          </w:tcPr>
          <w:p w:rsidR="00326B7E" w:rsidRPr="006D5580" w:rsidRDefault="00326B7E" w:rsidP="00326B7E">
            <w:pPr>
              <w:tabs>
                <w:tab w:val="left" w:pos="0"/>
              </w:tabs>
              <w:jc w:val="center"/>
              <w:rPr>
                <w:sz w:val="24"/>
              </w:rPr>
            </w:pPr>
            <w:r w:rsidRPr="006D5580">
              <w:rPr>
                <w:sz w:val="24"/>
              </w:rPr>
              <w:t>0</w:t>
            </w:r>
          </w:p>
        </w:tc>
        <w:tc>
          <w:tcPr>
            <w:tcW w:w="846" w:type="dxa"/>
          </w:tcPr>
          <w:p w:rsidR="00326B7E" w:rsidRPr="006D5580" w:rsidRDefault="00326B7E" w:rsidP="00326B7E">
            <w:pPr>
              <w:tabs>
                <w:tab w:val="left" w:pos="0"/>
              </w:tabs>
              <w:jc w:val="center"/>
              <w:rPr>
                <w:sz w:val="24"/>
              </w:rPr>
            </w:pPr>
            <w:r w:rsidRPr="006D5580">
              <w:rPr>
                <w:sz w:val="24"/>
              </w:rPr>
              <w:t>2</w:t>
            </w:r>
          </w:p>
        </w:tc>
        <w:tc>
          <w:tcPr>
            <w:tcW w:w="846" w:type="dxa"/>
          </w:tcPr>
          <w:p w:rsidR="00326B7E" w:rsidRPr="006D5580" w:rsidRDefault="00326B7E" w:rsidP="00326B7E">
            <w:pPr>
              <w:tabs>
                <w:tab w:val="left" w:pos="0"/>
              </w:tabs>
              <w:jc w:val="center"/>
              <w:rPr>
                <w:sz w:val="24"/>
              </w:rPr>
            </w:pPr>
            <w:r w:rsidRPr="006D5580">
              <w:rPr>
                <w:sz w:val="24"/>
              </w:rPr>
              <w:t>10</w:t>
            </w:r>
          </w:p>
        </w:tc>
        <w:tc>
          <w:tcPr>
            <w:tcW w:w="846" w:type="dxa"/>
          </w:tcPr>
          <w:p w:rsidR="00326B7E" w:rsidRPr="006D5580" w:rsidRDefault="00326B7E" w:rsidP="00326B7E">
            <w:pPr>
              <w:tabs>
                <w:tab w:val="left" w:pos="0"/>
              </w:tabs>
              <w:jc w:val="center"/>
              <w:rPr>
                <w:sz w:val="24"/>
              </w:rPr>
            </w:pPr>
            <w:r w:rsidRPr="006D5580">
              <w:rPr>
                <w:sz w:val="24"/>
              </w:rPr>
              <w:t>129</w:t>
            </w:r>
          </w:p>
        </w:tc>
        <w:tc>
          <w:tcPr>
            <w:tcW w:w="846" w:type="dxa"/>
          </w:tcPr>
          <w:p w:rsidR="00326B7E" w:rsidRPr="006D5580" w:rsidRDefault="00326B7E" w:rsidP="00326B7E">
            <w:pPr>
              <w:tabs>
                <w:tab w:val="left" w:pos="0"/>
              </w:tabs>
              <w:jc w:val="center"/>
              <w:rPr>
                <w:sz w:val="24"/>
              </w:rPr>
            </w:pPr>
            <w:r w:rsidRPr="006D5580">
              <w:rPr>
                <w:sz w:val="24"/>
              </w:rPr>
              <w:t>0</w:t>
            </w:r>
          </w:p>
        </w:tc>
        <w:tc>
          <w:tcPr>
            <w:tcW w:w="846" w:type="dxa"/>
          </w:tcPr>
          <w:p w:rsidR="00326B7E" w:rsidRPr="006D5580" w:rsidRDefault="00326B7E" w:rsidP="00326B7E">
            <w:pPr>
              <w:tabs>
                <w:tab w:val="left" w:pos="0"/>
              </w:tabs>
              <w:jc w:val="center"/>
              <w:rPr>
                <w:sz w:val="24"/>
              </w:rPr>
            </w:pPr>
            <w:r w:rsidRPr="006D5580">
              <w:rPr>
                <w:sz w:val="24"/>
              </w:rPr>
              <w:t>0</w:t>
            </w:r>
          </w:p>
        </w:tc>
        <w:tc>
          <w:tcPr>
            <w:tcW w:w="846" w:type="dxa"/>
          </w:tcPr>
          <w:p w:rsidR="00326B7E" w:rsidRPr="006D5580" w:rsidRDefault="00326B7E" w:rsidP="00326B7E">
            <w:pPr>
              <w:tabs>
                <w:tab w:val="left" w:pos="0"/>
              </w:tabs>
              <w:jc w:val="center"/>
              <w:rPr>
                <w:sz w:val="24"/>
              </w:rPr>
            </w:pPr>
            <w:r w:rsidRPr="006D5580">
              <w:rPr>
                <w:sz w:val="24"/>
              </w:rPr>
              <w:t>53</w:t>
            </w:r>
          </w:p>
        </w:tc>
        <w:tc>
          <w:tcPr>
            <w:tcW w:w="846" w:type="dxa"/>
          </w:tcPr>
          <w:p w:rsidR="00326B7E" w:rsidRPr="006D5580" w:rsidRDefault="00326B7E" w:rsidP="00326B7E">
            <w:pPr>
              <w:tabs>
                <w:tab w:val="left" w:pos="0"/>
              </w:tabs>
              <w:jc w:val="center"/>
              <w:rPr>
                <w:sz w:val="24"/>
              </w:rPr>
            </w:pPr>
            <w:r w:rsidRPr="006D5580">
              <w:rPr>
                <w:sz w:val="24"/>
              </w:rPr>
              <w:t>7583</w:t>
            </w:r>
          </w:p>
        </w:tc>
        <w:tc>
          <w:tcPr>
            <w:tcW w:w="846" w:type="dxa"/>
          </w:tcPr>
          <w:p w:rsidR="00326B7E" w:rsidRPr="006D5580" w:rsidRDefault="00326B7E" w:rsidP="00326B7E">
            <w:pPr>
              <w:tabs>
                <w:tab w:val="left" w:pos="0"/>
              </w:tabs>
              <w:jc w:val="center"/>
              <w:rPr>
                <w:sz w:val="24"/>
              </w:rPr>
            </w:pPr>
            <w:r w:rsidRPr="006D5580">
              <w:rPr>
                <w:sz w:val="24"/>
              </w:rPr>
              <w:t>0</w:t>
            </w:r>
          </w:p>
        </w:tc>
      </w:tr>
      <w:tr w:rsidR="00326B7E" w:rsidRPr="00326B7E" w:rsidTr="00326B7E">
        <w:tc>
          <w:tcPr>
            <w:tcW w:w="2943" w:type="dxa"/>
          </w:tcPr>
          <w:p w:rsidR="00326B7E" w:rsidRPr="006D5580" w:rsidRDefault="00326B7E" w:rsidP="00326B7E">
            <w:pPr>
              <w:tabs>
                <w:tab w:val="left" w:pos="0"/>
              </w:tabs>
              <w:rPr>
                <w:sz w:val="24"/>
              </w:rPr>
            </w:pPr>
            <w:r w:rsidRPr="006D5580">
              <w:rPr>
                <w:sz w:val="24"/>
              </w:rPr>
              <w:t>16. Усманский</w:t>
            </w:r>
          </w:p>
        </w:tc>
        <w:tc>
          <w:tcPr>
            <w:tcW w:w="845" w:type="dxa"/>
          </w:tcPr>
          <w:p w:rsidR="00326B7E" w:rsidRPr="006D5580" w:rsidRDefault="00326B7E" w:rsidP="00326B7E">
            <w:pPr>
              <w:tabs>
                <w:tab w:val="left" w:pos="0"/>
              </w:tabs>
              <w:jc w:val="center"/>
              <w:rPr>
                <w:sz w:val="24"/>
              </w:rPr>
            </w:pPr>
            <w:r w:rsidRPr="006D5580">
              <w:rPr>
                <w:sz w:val="24"/>
              </w:rPr>
              <w:t>0</w:t>
            </w:r>
          </w:p>
        </w:tc>
        <w:tc>
          <w:tcPr>
            <w:tcW w:w="846" w:type="dxa"/>
          </w:tcPr>
          <w:p w:rsidR="00326B7E" w:rsidRPr="006D5580" w:rsidRDefault="00326B7E" w:rsidP="00326B7E">
            <w:pPr>
              <w:tabs>
                <w:tab w:val="left" w:pos="0"/>
              </w:tabs>
              <w:jc w:val="center"/>
              <w:rPr>
                <w:sz w:val="24"/>
              </w:rPr>
            </w:pPr>
            <w:r w:rsidRPr="006D5580">
              <w:rPr>
                <w:sz w:val="24"/>
              </w:rPr>
              <w:t>0</w:t>
            </w:r>
          </w:p>
        </w:tc>
        <w:tc>
          <w:tcPr>
            <w:tcW w:w="846" w:type="dxa"/>
          </w:tcPr>
          <w:p w:rsidR="00326B7E" w:rsidRPr="006D5580" w:rsidRDefault="00326B7E" w:rsidP="00326B7E">
            <w:pPr>
              <w:tabs>
                <w:tab w:val="left" w:pos="0"/>
              </w:tabs>
              <w:jc w:val="center"/>
              <w:rPr>
                <w:sz w:val="24"/>
              </w:rPr>
            </w:pPr>
            <w:r w:rsidRPr="006D5580">
              <w:rPr>
                <w:sz w:val="24"/>
              </w:rPr>
              <w:t>0</w:t>
            </w:r>
          </w:p>
        </w:tc>
        <w:tc>
          <w:tcPr>
            <w:tcW w:w="846" w:type="dxa"/>
          </w:tcPr>
          <w:p w:rsidR="00326B7E" w:rsidRPr="006D5580" w:rsidRDefault="00326B7E" w:rsidP="00326B7E">
            <w:pPr>
              <w:tabs>
                <w:tab w:val="left" w:pos="0"/>
              </w:tabs>
              <w:jc w:val="center"/>
              <w:rPr>
                <w:sz w:val="24"/>
              </w:rPr>
            </w:pPr>
            <w:r w:rsidRPr="006D5580">
              <w:rPr>
                <w:sz w:val="24"/>
              </w:rPr>
              <w:t>0</w:t>
            </w:r>
          </w:p>
        </w:tc>
        <w:tc>
          <w:tcPr>
            <w:tcW w:w="846" w:type="dxa"/>
          </w:tcPr>
          <w:p w:rsidR="00326B7E" w:rsidRPr="006D5580" w:rsidRDefault="00326B7E" w:rsidP="00326B7E">
            <w:pPr>
              <w:tabs>
                <w:tab w:val="left" w:pos="0"/>
              </w:tabs>
              <w:jc w:val="center"/>
              <w:rPr>
                <w:sz w:val="24"/>
              </w:rPr>
            </w:pPr>
            <w:r w:rsidRPr="006D5580">
              <w:rPr>
                <w:sz w:val="24"/>
              </w:rPr>
              <w:t>382</w:t>
            </w:r>
          </w:p>
        </w:tc>
        <w:tc>
          <w:tcPr>
            <w:tcW w:w="846" w:type="dxa"/>
          </w:tcPr>
          <w:p w:rsidR="00326B7E" w:rsidRPr="006D5580" w:rsidRDefault="00326B7E" w:rsidP="00326B7E">
            <w:pPr>
              <w:tabs>
                <w:tab w:val="left" w:pos="0"/>
              </w:tabs>
              <w:jc w:val="center"/>
              <w:rPr>
                <w:sz w:val="24"/>
              </w:rPr>
            </w:pPr>
            <w:r w:rsidRPr="006D5580">
              <w:rPr>
                <w:sz w:val="24"/>
              </w:rPr>
              <w:t>29</w:t>
            </w:r>
          </w:p>
        </w:tc>
        <w:tc>
          <w:tcPr>
            <w:tcW w:w="846" w:type="dxa"/>
          </w:tcPr>
          <w:p w:rsidR="00326B7E" w:rsidRPr="006D5580" w:rsidRDefault="00326B7E" w:rsidP="00326B7E">
            <w:pPr>
              <w:tabs>
                <w:tab w:val="left" w:pos="0"/>
              </w:tabs>
              <w:jc w:val="center"/>
              <w:rPr>
                <w:sz w:val="24"/>
              </w:rPr>
            </w:pPr>
            <w:r w:rsidRPr="006D5580">
              <w:rPr>
                <w:sz w:val="24"/>
              </w:rPr>
              <w:t>852</w:t>
            </w:r>
          </w:p>
        </w:tc>
        <w:tc>
          <w:tcPr>
            <w:tcW w:w="846" w:type="dxa"/>
          </w:tcPr>
          <w:p w:rsidR="00326B7E" w:rsidRPr="006D5580" w:rsidRDefault="00326B7E" w:rsidP="00326B7E">
            <w:pPr>
              <w:tabs>
                <w:tab w:val="left" w:pos="0"/>
              </w:tabs>
              <w:jc w:val="center"/>
              <w:rPr>
                <w:sz w:val="24"/>
              </w:rPr>
            </w:pPr>
            <w:r w:rsidRPr="006D5580">
              <w:rPr>
                <w:sz w:val="24"/>
              </w:rPr>
              <w:t>0</w:t>
            </w:r>
          </w:p>
        </w:tc>
        <w:tc>
          <w:tcPr>
            <w:tcW w:w="846" w:type="dxa"/>
          </w:tcPr>
          <w:p w:rsidR="00326B7E" w:rsidRPr="006D5580" w:rsidRDefault="00326B7E" w:rsidP="00326B7E">
            <w:pPr>
              <w:tabs>
                <w:tab w:val="left" w:pos="0"/>
              </w:tabs>
              <w:jc w:val="center"/>
              <w:rPr>
                <w:sz w:val="24"/>
              </w:rPr>
            </w:pPr>
            <w:r w:rsidRPr="006D5580">
              <w:rPr>
                <w:sz w:val="24"/>
              </w:rPr>
              <w:t>27</w:t>
            </w:r>
          </w:p>
        </w:tc>
        <w:tc>
          <w:tcPr>
            <w:tcW w:w="846" w:type="dxa"/>
          </w:tcPr>
          <w:p w:rsidR="00326B7E" w:rsidRPr="006D5580" w:rsidRDefault="00326B7E" w:rsidP="00326B7E">
            <w:pPr>
              <w:tabs>
                <w:tab w:val="left" w:pos="0"/>
              </w:tabs>
              <w:jc w:val="center"/>
              <w:rPr>
                <w:sz w:val="24"/>
              </w:rPr>
            </w:pPr>
            <w:r w:rsidRPr="006D5580">
              <w:rPr>
                <w:sz w:val="24"/>
              </w:rPr>
              <w:t>80</w:t>
            </w:r>
          </w:p>
        </w:tc>
        <w:tc>
          <w:tcPr>
            <w:tcW w:w="846" w:type="dxa"/>
          </w:tcPr>
          <w:p w:rsidR="00326B7E" w:rsidRPr="006D5580" w:rsidRDefault="00326B7E" w:rsidP="00326B7E">
            <w:pPr>
              <w:tabs>
                <w:tab w:val="left" w:pos="0"/>
              </w:tabs>
              <w:jc w:val="center"/>
              <w:rPr>
                <w:sz w:val="24"/>
              </w:rPr>
            </w:pPr>
            <w:r w:rsidRPr="006D5580">
              <w:rPr>
                <w:sz w:val="24"/>
              </w:rPr>
              <w:t>149</w:t>
            </w:r>
          </w:p>
        </w:tc>
        <w:tc>
          <w:tcPr>
            <w:tcW w:w="846" w:type="dxa"/>
          </w:tcPr>
          <w:p w:rsidR="00326B7E" w:rsidRPr="006D5580" w:rsidRDefault="00326B7E" w:rsidP="00326B7E">
            <w:pPr>
              <w:tabs>
                <w:tab w:val="left" w:pos="0"/>
              </w:tabs>
              <w:jc w:val="center"/>
              <w:rPr>
                <w:sz w:val="24"/>
              </w:rPr>
            </w:pPr>
            <w:r w:rsidRPr="006D5580">
              <w:rPr>
                <w:sz w:val="24"/>
              </w:rPr>
              <w:t>0</w:t>
            </w:r>
          </w:p>
        </w:tc>
        <w:tc>
          <w:tcPr>
            <w:tcW w:w="846" w:type="dxa"/>
          </w:tcPr>
          <w:p w:rsidR="00326B7E" w:rsidRPr="006D5580" w:rsidRDefault="00326B7E" w:rsidP="00326B7E">
            <w:pPr>
              <w:tabs>
                <w:tab w:val="left" w:pos="0"/>
              </w:tabs>
              <w:jc w:val="center"/>
              <w:rPr>
                <w:sz w:val="24"/>
              </w:rPr>
            </w:pPr>
            <w:r w:rsidRPr="006D5580">
              <w:rPr>
                <w:sz w:val="24"/>
              </w:rPr>
              <w:t>0</w:t>
            </w:r>
          </w:p>
        </w:tc>
        <w:tc>
          <w:tcPr>
            <w:tcW w:w="846" w:type="dxa"/>
          </w:tcPr>
          <w:p w:rsidR="00326B7E" w:rsidRPr="006D5580" w:rsidRDefault="00326B7E" w:rsidP="00326B7E">
            <w:pPr>
              <w:tabs>
                <w:tab w:val="left" w:pos="0"/>
              </w:tabs>
              <w:jc w:val="center"/>
              <w:rPr>
                <w:sz w:val="24"/>
              </w:rPr>
            </w:pPr>
            <w:r w:rsidRPr="006D5580">
              <w:rPr>
                <w:sz w:val="24"/>
              </w:rPr>
              <w:t>0</w:t>
            </w:r>
          </w:p>
        </w:tc>
      </w:tr>
      <w:tr w:rsidR="00326B7E" w:rsidRPr="00326B7E" w:rsidTr="00326B7E">
        <w:tc>
          <w:tcPr>
            <w:tcW w:w="2943" w:type="dxa"/>
          </w:tcPr>
          <w:p w:rsidR="00326B7E" w:rsidRPr="006D5580" w:rsidRDefault="00326B7E" w:rsidP="00326B7E">
            <w:pPr>
              <w:tabs>
                <w:tab w:val="left" w:pos="0"/>
              </w:tabs>
              <w:rPr>
                <w:sz w:val="24"/>
              </w:rPr>
            </w:pPr>
            <w:r w:rsidRPr="006D5580">
              <w:rPr>
                <w:sz w:val="24"/>
              </w:rPr>
              <w:t>17. Хлевенский</w:t>
            </w:r>
          </w:p>
        </w:tc>
        <w:tc>
          <w:tcPr>
            <w:tcW w:w="845" w:type="dxa"/>
          </w:tcPr>
          <w:p w:rsidR="00326B7E" w:rsidRPr="006D5580" w:rsidRDefault="00326B7E" w:rsidP="00326B7E">
            <w:pPr>
              <w:tabs>
                <w:tab w:val="left" w:pos="0"/>
              </w:tabs>
              <w:jc w:val="center"/>
              <w:rPr>
                <w:sz w:val="24"/>
              </w:rPr>
            </w:pPr>
            <w:r w:rsidRPr="006D5580">
              <w:rPr>
                <w:sz w:val="24"/>
              </w:rPr>
              <w:t>83</w:t>
            </w:r>
          </w:p>
        </w:tc>
        <w:tc>
          <w:tcPr>
            <w:tcW w:w="846" w:type="dxa"/>
          </w:tcPr>
          <w:p w:rsidR="00326B7E" w:rsidRPr="006D5580" w:rsidRDefault="00326B7E" w:rsidP="00326B7E">
            <w:pPr>
              <w:tabs>
                <w:tab w:val="left" w:pos="0"/>
              </w:tabs>
              <w:jc w:val="center"/>
              <w:rPr>
                <w:sz w:val="24"/>
              </w:rPr>
            </w:pPr>
            <w:r w:rsidRPr="006D5580">
              <w:rPr>
                <w:sz w:val="24"/>
              </w:rPr>
              <w:t>0</w:t>
            </w:r>
          </w:p>
        </w:tc>
        <w:tc>
          <w:tcPr>
            <w:tcW w:w="846" w:type="dxa"/>
          </w:tcPr>
          <w:p w:rsidR="00326B7E" w:rsidRPr="006D5580" w:rsidRDefault="00326B7E" w:rsidP="00326B7E">
            <w:pPr>
              <w:tabs>
                <w:tab w:val="left" w:pos="0"/>
              </w:tabs>
              <w:jc w:val="center"/>
              <w:rPr>
                <w:sz w:val="24"/>
              </w:rPr>
            </w:pPr>
            <w:r w:rsidRPr="006D5580">
              <w:rPr>
                <w:sz w:val="24"/>
              </w:rPr>
              <w:t>0</w:t>
            </w:r>
          </w:p>
        </w:tc>
        <w:tc>
          <w:tcPr>
            <w:tcW w:w="846" w:type="dxa"/>
          </w:tcPr>
          <w:p w:rsidR="00326B7E" w:rsidRPr="006D5580" w:rsidRDefault="00326B7E" w:rsidP="00326B7E">
            <w:pPr>
              <w:tabs>
                <w:tab w:val="left" w:pos="0"/>
              </w:tabs>
              <w:jc w:val="center"/>
              <w:rPr>
                <w:sz w:val="24"/>
              </w:rPr>
            </w:pPr>
            <w:r w:rsidRPr="006D5580">
              <w:rPr>
                <w:sz w:val="24"/>
              </w:rPr>
              <w:t>0</w:t>
            </w:r>
          </w:p>
        </w:tc>
        <w:tc>
          <w:tcPr>
            <w:tcW w:w="846" w:type="dxa"/>
          </w:tcPr>
          <w:p w:rsidR="00326B7E" w:rsidRPr="006D5580" w:rsidRDefault="00326B7E" w:rsidP="00326B7E">
            <w:pPr>
              <w:tabs>
                <w:tab w:val="left" w:pos="0"/>
              </w:tabs>
              <w:jc w:val="center"/>
              <w:rPr>
                <w:sz w:val="24"/>
              </w:rPr>
            </w:pPr>
            <w:r w:rsidRPr="006D5580">
              <w:rPr>
                <w:sz w:val="24"/>
              </w:rPr>
              <w:t>288</w:t>
            </w:r>
          </w:p>
        </w:tc>
        <w:tc>
          <w:tcPr>
            <w:tcW w:w="846" w:type="dxa"/>
          </w:tcPr>
          <w:p w:rsidR="00326B7E" w:rsidRPr="006D5580" w:rsidRDefault="00326B7E" w:rsidP="00326B7E">
            <w:pPr>
              <w:tabs>
                <w:tab w:val="left" w:pos="0"/>
              </w:tabs>
              <w:jc w:val="center"/>
              <w:rPr>
                <w:sz w:val="24"/>
              </w:rPr>
            </w:pPr>
            <w:r w:rsidRPr="006D5580">
              <w:rPr>
                <w:sz w:val="24"/>
              </w:rPr>
              <w:t>23</w:t>
            </w:r>
          </w:p>
        </w:tc>
        <w:tc>
          <w:tcPr>
            <w:tcW w:w="846" w:type="dxa"/>
          </w:tcPr>
          <w:p w:rsidR="00326B7E" w:rsidRPr="006D5580" w:rsidRDefault="00326B7E" w:rsidP="00326B7E">
            <w:pPr>
              <w:tabs>
                <w:tab w:val="left" w:pos="0"/>
              </w:tabs>
              <w:jc w:val="center"/>
              <w:rPr>
                <w:sz w:val="24"/>
              </w:rPr>
            </w:pPr>
            <w:r w:rsidRPr="006D5580">
              <w:rPr>
                <w:sz w:val="24"/>
              </w:rPr>
              <w:t>155</w:t>
            </w:r>
          </w:p>
        </w:tc>
        <w:tc>
          <w:tcPr>
            <w:tcW w:w="846" w:type="dxa"/>
          </w:tcPr>
          <w:p w:rsidR="00326B7E" w:rsidRPr="006D5580" w:rsidRDefault="00326B7E" w:rsidP="00326B7E">
            <w:pPr>
              <w:tabs>
                <w:tab w:val="left" w:pos="0"/>
              </w:tabs>
              <w:jc w:val="center"/>
              <w:rPr>
                <w:sz w:val="24"/>
              </w:rPr>
            </w:pPr>
            <w:r w:rsidRPr="006D5580">
              <w:rPr>
                <w:sz w:val="24"/>
              </w:rPr>
              <w:t>46</w:t>
            </w:r>
          </w:p>
        </w:tc>
        <w:tc>
          <w:tcPr>
            <w:tcW w:w="846" w:type="dxa"/>
          </w:tcPr>
          <w:p w:rsidR="00326B7E" w:rsidRPr="006D5580" w:rsidRDefault="00326B7E" w:rsidP="00326B7E">
            <w:pPr>
              <w:tabs>
                <w:tab w:val="left" w:pos="0"/>
              </w:tabs>
              <w:jc w:val="center"/>
              <w:rPr>
                <w:sz w:val="24"/>
              </w:rPr>
            </w:pPr>
            <w:r w:rsidRPr="006D5580">
              <w:rPr>
                <w:sz w:val="24"/>
              </w:rPr>
              <w:t>99</w:t>
            </w:r>
          </w:p>
        </w:tc>
        <w:tc>
          <w:tcPr>
            <w:tcW w:w="846" w:type="dxa"/>
          </w:tcPr>
          <w:p w:rsidR="00326B7E" w:rsidRPr="006D5580" w:rsidRDefault="00326B7E" w:rsidP="00326B7E">
            <w:pPr>
              <w:tabs>
                <w:tab w:val="left" w:pos="0"/>
              </w:tabs>
              <w:jc w:val="center"/>
              <w:rPr>
                <w:sz w:val="24"/>
              </w:rPr>
            </w:pPr>
            <w:r w:rsidRPr="006D5580">
              <w:rPr>
                <w:sz w:val="24"/>
              </w:rPr>
              <w:t>9</w:t>
            </w:r>
          </w:p>
        </w:tc>
        <w:tc>
          <w:tcPr>
            <w:tcW w:w="846" w:type="dxa"/>
          </w:tcPr>
          <w:p w:rsidR="00326B7E" w:rsidRPr="006D5580" w:rsidRDefault="00326B7E" w:rsidP="00326B7E">
            <w:pPr>
              <w:tabs>
                <w:tab w:val="left" w:pos="0"/>
              </w:tabs>
              <w:jc w:val="center"/>
              <w:rPr>
                <w:sz w:val="24"/>
              </w:rPr>
            </w:pPr>
            <w:r w:rsidRPr="006D5580">
              <w:rPr>
                <w:sz w:val="24"/>
              </w:rPr>
              <w:t>6</w:t>
            </w:r>
          </w:p>
        </w:tc>
        <w:tc>
          <w:tcPr>
            <w:tcW w:w="846" w:type="dxa"/>
          </w:tcPr>
          <w:p w:rsidR="00326B7E" w:rsidRPr="006D5580" w:rsidRDefault="00326B7E" w:rsidP="00326B7E">
            <w:pPr>
              <w:tabs>
                <w:tab w:val="left" w:pos="0"/>
              </w:tabs>
              <w:jc w:val="center"/>
              <w:rPr>
                <w:sz w:val="24"/>
              </w:rPr>
            </w:pPr>
            <w:r w:rsidRPr="006D5580">
              <w:rPr>
                <w:sz w:val="24"/>
              </w:rPr>
              <w:t>0</w:t>
            </w:r>
          </w:p>
        </w:tc>
        <w:tc>
          <w:tcPr>
            <w:tcW w:w="846" w:type="dxa"/>
          </w:tcPr>
          <w:p w:rsidR="00326B7E" w:rsidRPr="006D5580" w:rsidRDefault="00326B7E" w:rsidP="00326B7E">
            <w:pPr>
              <w:tabs>
                <w:tab w:val="left" w:pos="0"/>
              </w:tabs>
              <w:jc w:val="center"/>
              <w:rPr>
                <w:sz w:val="24"/>
              </w:rPr>
            </w:pPr>
            <w:r w:rsidRPr="006D5580">
              <w:rPr>
                <w:sz w:val="24"/>
              </w:rPr>
              <w:t>11</w:t>
            </w:r>
          </w:p>
        </w:tc>
        <w:tc>
          <w:tcPr>
            <w:tcW w:w="846" w:type="dxa"/>
          </w:tcPr>
          <w:p w:rsidR="00326B7E" w:rsidRPr="006D5580" w:rsidRDefault="00326B7E" w:rsidP="00326B7E">
            <w:pPr>
              <w:tabs>
                <w:tab w:val="left" w:pos="0"/>
              </w:tabs>
              <w:jc w:val="center"/>
              <w:rPr>
                <w:sz w:val="24"/>
              </w:rPr>
            </w:pPr>
            <w:r w:rsidRPr="006D5580">
              <w:rPr>
                <w:sz w:val="24"/>
              </w:rPr>
              <w:t>0</w:t>
            </w:r>
          </w:p>
        </w:tc>
      </w:tr>
      <w:tr w:rsidR="00326B7E" w:rsidRPr="00326B7E" w:rsidTr="00326B7E">
        <w:tc>
          <w:tcPr>
            <w:tcW w:w="2943" w:type="dxa"/>
          </w:tcPr>
          <w:p w:rsidR="00326B7E" w:rsidRPr="006D5580" w:rsidRDefault="00326B7E" w:rsidP="00326B7E">
            <w:pPr>
              <w:tabs>
                <w:tab w:val="left" w:pos="0"/>
              </w:tabs>
              <w:rPr>
                <w:sz w:val="24"/>
              </w:rPr>
            </w:pPr>
            <w:r w:rsidRPr="006D5580">
              <w:rPr>
                <w:sz w:val="24"/>
              </w:rPr>
              <w:t>18. Чаплыгинский</w:t>
            </w:r>
          </w:p>
        </w:tc>
        <w:tc>
          <w:tcPr>
            <w:tcW w:w="845" w:type="dxa"/>
          </w:tcPr>
          <w:p w:rsidR="00326B7E" w:rsidRPr="006D5580" w:rsidRDefault="00326B7E" w:rsidP="00326B7E">
            <w:pPr>
              <w:tabs>
                <w:tab w:val="left" w:pos="0"/>
              </w:tabs>
              <w:jc w:val="center"/>
              <w:rPr>
                <w:sz w:val="24"/>
              </w:rPr>
            </w:pPr>
            <w:r w:rsidRPr="006D5580">
              <w:rPr>
                <w:sz w:val="24"/>
              </w:rPr>
              <w:t>0</w:t>
            </w:r>
          </w:p>
        </w:tc>
        <w:tc>
          <w:tcPr>
            <w:tcW w:w="846" w:type="dxa"/>
          </w:tcPr>
          <w:p w:rsidR="00326B7E" w:rsidRPr="006D5580" w:rsidRDefault="00326B7E" w:rsidP="00326B7E">
            <w:pPr>
              <w:tabs>
                <w:tab w:val="left" w:pos="0"/>
              </w:tabs>
              <w:jc w:val="center"/>
              <w:rPr>
                <w:sz w:val="24"/>
              </w:rPr>
            </w:pPr>
            <w:r w:rsidRPr="006D5580">
              <w:rPr>
                <w:sz w:val="24"/>
              </w:rPr>
              <w:t>0</w:t>
            </w:r>
          </w:p>
        </w:tc>
        <w:tc>
          <w:tcPr>
            <w:tcW w:w="846" w:type="dxa"/>
          </w:tcPr>
          <w:p w:rsidR="00326B7E" w:rsidRPr="006D5580" w:rsidRDefault="00326B7E" w:rsidP="00326B7E">
            <w:pPr>
              <w:tabs>
                <w:tab w:val="left" w:pos="0"/>
              </w:tabs>
              <w:jc w:val="center"/>
              <w:rPr>
                <w:sz w:val="24"/>
              </w:rPr>
            </w:pPr>
            <w:r w:rsidRPr="006D5580">
              <w:rPr>
                <w:sz w:val="24"/>
              </w:rPr>
              <w:t>61</w:t>
            </w:r>
          </w:p>
        </w:tc>
        <w:tc>
          <w:tcPr>
            <w:tcW w:w="846" w:type="dxa"/>
          </w:tcPr>
          <w:p w:rsidR="00326B7E" w:rsidRPr="006D5580" w:rsidRDefault="00326B7E" w:rsidP="00326B7E">
            <w:pPr>
              <w:tabs>
                <w:tab w:val="left" w:pos="0"/>
              </w:tabs>
              <w:jc w:val="center"/>
              <w:rPr>
                <w:sz w:val="24"/>
              </w:rPr>
            </w:pPr>
            <w:r w:rsidRPr="006D5580">
              <w:rPr>
                <w:sz w:val="24"/>
              </w:rPr>
              <w:t>0</w:t>
            </w:r>
          </w:p>
        </w:tc>
        <w:tc>
          <w:tcPr>
            <w:tcW w:w="846" w:type="dxa"/>
          </w:tcPr>
          <w:p w:rsidR="00326B7E" w:rsidRPr="006D5580" w:rsidRDefault="00326B7E" w:rsidP="00326B7E">
            <w:pPr>
              <w:tabs>
                <w:tab w:val="left" w:pos="0"/>
              </w:tabs>
              <w:jc w:val="center"/>
              <w:rPr>
                <w:sz w:val="24"/>
              </w:rPr>
            </w:pPr>
            <w:r w:rsidRPr="006D5580">
              <w:rPr>
                <w:sz w:val="24"/>
              </w:rPr>
              <w:t>179</w:t>
            </w:r>
          </w:p>
        </w:tc>
        <w:tc>
          <w:tcPr>
            <w:tcW w:w="846" w:type="dxa"/>
          </w:tcPr>
          <w:p w:rsidR="00326B7E" w:rsidRPr="006D5580" w:rsidRDefault="00326B7E" w:rsidP="00326B7E">
            <w:pPr>
              <w:tabs>
                <w:tab w:val="left" w:pos="0"/>
              </w:tabs>
              <w:jc w:val="center"/>
              <w:rPr>
                <w:sz w:val="24"/>
              </w:rPr>
            </w:pPr>
            <w:r w:rsidRPr="006D5580">
              <w:rPr>
                <w:sz w:val="24"/>
              </w:rPr>
              <w:t>81</w:t>
            </w:r>
          </w:p>
        </w:tc>
        <w:tc>
          <w:tcPr>
            <w:tcW w:w="846" w:type="dxa"/>
          </w:tcPr>
          <w:p w:rsidR="00326B7E" w:rsidRPr="006D5580" w:rsidRDefault="00326B7E" w:rsidP="00326B7E">
            <w:pPr>
              <w:tabs>
                <w:tab w:val="left" w:pos="0"/>
              </w:tabs>
              <w:jc w:val="center"/>
              <w:rPr>
                <w:sz w:val="24"/>
              </w:rPr>
            </w:pPr>
            <w:r w:rsidRPr="006D5580">
              <w:rPr>
                <w:sz w:val="24"/>
              </w:rPr>
              <w:t>173</w:t>
            </w:r>
          </w:p>
        </w:tc>
        <w:tc>
          <w:tcPr>
            <w:tcW w:w="846" w:type="dxa"/>
          </w:tcPr>
          <w:p w:rsidR="00326B7E" w:rsidRPr="006D5580" w:rsidRDefault="00326B7E" w:rsidP="00326B7E">
            <w:pPr>
              <w:tabs>
                <w:tab w:val="left" w:pos="0"/>
              </w:tabs>
              <w:jc w:val="center"/>
              <w:rPr>
                <w:sz w:val="24"/>
              </w:rPr>
            </w:pPr>
            <w:r w:rsidRPr="006D5580">
              <w:rPr>
                <w:sz w:val="24"/>
              </w:rPr>
              <w:t>1</w:t>
            </w:r>
          </w:p>
        </w:tc>
        <w:tc>
          <w:tcPr>
            <w:tcW w:w="846" w:type="dxa"/>
          </w:tcPr>
          <w:p w:rsidR="00326B7E" w:rsidRPr="006D5580" w:rsidRDefault="00326B7E" w:rsidP="00326B7E">
            <w:pPr>
              <w:tabs>
                <w:tab w:val="left" w:pos="0"/>
              </w:tabs>
              <w:jc w:val="center"/>
              <w:rPr>
                <w:sz w:val="24"/>
              </w:rPr>
            </w:pPr>
            <w:r w:rsidRPr="006D5580">
              <w:rPr>
                <w:sz w:val="24"/>
              </w:rPr>
              <w:t>53</w:t>
            </w:r>
          </w:p>
        </w:tc>
        <w:tc>
          <w:tcPr>
            <w:tcW w:w="846" w:type="dxa"/>
          </w:tcPr>
          <w:p w:rsidR="00326B7E" w:rsidRPr="006D5580" w:rsidRDefault="00326B7E" w:rsidP="00326B7E">
            <w:pPr>
              <w:tabs>
                <w:tab w:val="left" w:pos="0"/>
              </w:tabs>
              <w:jc w:val="center"/>
              <w:rPr>
                <w:sz w:val="24"/>
              </w:rPr>
            </w:pPr>
            <w:r w:rsidRPr="006D5580">
              <w:rPr>
                <w:sz w:val="24"/>
              </w:rPr>
              <w:t>29</w:t>
            </w:r>
          </w:p>
        </w:tc>
        <w:tc>
          <w:tcPr>
            <w:tcW w:w="846" w:type="dxa"/>
          </w:tcPr>
          <w:p w:rsidR="00326B7E" w:rsidRPr="006D5580" w:rsidRDefault="00326B7E" w:rsidP="00326B7E">
            <w:pPr>
              <w:tabs>
                <w:tab w:val="left" w:pos="0"/>
              </w:tabs>
              <w:jc w:val="center"/>
              <w:rPr>
                <w:sz w:val="24"/>
              </w:rPr>
            </w:pPr>
            <w:r w:rsidRPr="006D5580">
              <w:rPr>
                <w:sz w:val="24"/>
              </w:rPr>
              <w:t>0</w:t>
            </w:r>
          </w:p>
        </w:tc>
        <w:tc>
          <w:tcPr>
            <w:tcW w:w="846" w:type="dxa"/>
          </w:tcPr>
          <w:p w:rsidR="00326B7E" w:rsidRPr="006D5580" w:rsidRDefault="00326B7E" w:rsidP="00326B7E">
            <w:pPr>
              <w:tabs>
                <w:tab w:val="left" w:pos="0"/>
              </w:tabs>
              <w:jc w:val="center"/>
              <w:rPr>
                <w:sz w:val="24"/>
              </w:rPr>
            </w:pPr>
            <w:r w:rsidRPr="006D5580">
              <w:rPr>
                <w:sz w:val="24"/>
              </w:rPr>
              <w:t>23</w:t>
            </w:r>
          </w:p>
        </w:tc>
        <w:tc>
          <w:tcPr>
            <w:tcW w:w="846" w:type="dxa"/>
          </w:tcPr>
          <w:p w:rsidR="00326B7E" w:rsidRPr="006D5580" w:rsidRDefault="00326B7E" w:rsidP="00326B7E">
            <w:pPr>
              <w:tabs>
                <w:tab w:val="left" w:pos="0"/>
              </w:tabs>
              <w:jc w:val="center"/>
              <w:rPr>
                <w:sz w:val="24"/>
              </w:rPr>
            </w:pPr>
            <w:r w:rsidRPr="006D5580">
              <w:rPr>
                <w:sz w:val="24"/>
              </w:rPr>
              <w:t>2133</w:t>
            </w:r>
          </w:p>
        </w:tc>
        <w:tc>
          <w:tcPr>
            <w:tcW w:w="846" w:type="dxa"/>
          </w:tcPr>
          <w:p w:rsidR="00326B7E" w:rsidRPr="006D5580" w:rsidRDefault="00326B7E" w:rsidP="00326B7E">
            <w:pPr>
              <w:tabs>
                <w:tab w:val="left" w:pos="0"/>
              </w:tabs>
              <w:jc w:val="center"/>
              <w:rPr>
                <w:sz w:val="24"/>
              </w:rPr>
            </w:pPr>
            <w:r w:rsidRPr="006D5580">
              <w:rPr>
                <w:sz w:val="24"/>
              </w:rPr>
              <w:t>0</w:t>
            </w:r>
          </w:p>
        </w:tc>
      </w:tr>
      <w:tr w:rsidR="00326B7E" w:rsidRPr="00326B7E" w:rsidTr="00326B7E">
        <w:tc>
          <w:tcPr>
            <w:tcW w:w="2943" w:type="dxa"/>
          </w:tcPr>
          <w:p w:rsidR="00326B7E" w:rsidRPr="006D5580" w:rsidRDefault="00326B7E" w:rsidP="00326B7E">
            <w:pPr>
              <w:tabs>
                <w:tab w:val="left" w:pos="0"/>
              </w:tabs>
              <w:rPr>
                <w:sz w:val="24"/>
              </w:rPr>
            </w:pPr>
            <w:r w:rsidRPr="006D5580">
              <w:rPr>
                <w:sz w:val="24"/>
              </w:rPr>
              <w:t>Всего по области</w:t>
            </w:r>
          </w:p>
        </w:tc>
        <w:tc>
          <w:tcPr>
            <w:tcW w:w="845" w:type="dxa"/>
          </w:tcPr>
          <w:p w:rsidR="00326B7E" w:rsidRPr="006D5580" w:rsidRDefault="00326B7E" w:rsidP="00326B7E">
            <w:pPr>
              <w:tabs>
                <w:tab w:val="left" w:pos="0"/>
              </w:tabs>
              <w:jc w:val="center"/>
              <w:rPr>
                <w:sz w:val="24"/>
              </w:rPr>
            </w:pPr>
            <w:r w:rsidRPr="006D5580">
              <w:rPr>
                <w:sz w:val="24"/>
              </w:rPr>
              <w:t>325</w:t>
            </w:r>
          </w:p>
        </w:tc>
        <w:tc>
          <w:tcPr>
            <w:tcW w:w="846" w:type="dxa"/>
          </w:tcPr>
          <w:p w:rsidR="00326B7E" w:rsidRPr="006D5580" w:rsidRDefault="00326B7E" w:rsidP="00326B7E">
            <w:pPr>
              <w:tabs>
                <w:tab w:val="left" w:pos="0"/>
              </w:tabs>
              <w:jc w:val="center"/>
              <w:rPr>
                <w:sz w:val="24"/>
              </w:rPr>
            </w:pPr>
            <w:r w:rsidRPr="006D5580">
              <w:rPr>
                <w:sz w:val="24"/>
              </w:rPr>
              <w:t>0</w:t>
            </w:r>
          </w:p>
        </w:tc>
        <w:tc>
          <w:tcPr>
            <w:tcW w:w="846" w:type="dxa"/>
          </w:tcPr>
          <w:p w:rsidR="00326B7E" w:rsidRPr="006D5580" w:rsidRDefault="00326B7E" w:rsidP="00326B7E">
            <w:pPr>
              <w:tabs>
                <w:tab w:val="left" w:pos="0"/>
              </w:tabs>
              <w:jc w:val="center"/>
              <w:rPr>
                <w:sz w:val="24"/>
              </w:rPr>
            </w:pPr>
            <w:r w:rsidRPr="006D5580">
              <w:rPr>
                <w:sz w:val="24"/>
              </w:rPr>
              <w:t>90</w:t>
            </w:r>
          </w:p>
        </w:tc>
        <w:tc>
          <w:tcPr>
            <w:tcW w:w="846" w:type="dxa"/>
          </w:tcPr>
          <w:p w:rsidR="00326B7E" w:rsidRPr="006D5580" w:rsidRDefault="00326B7E" w:rsidP="00326B7E">
            <w:pPr>
              <w:tabs>
                <w:tab w:val="left" w:pos="0"/>
              </w:tabs>
              <w:jc w:val="center"/>
              <w:rPr>
                <w:sz w:val="24"/>
              </w:rPr>
            </w:pPr>
            <w:r w:rsidRPr="006D5580">
              <w:rPr>
                <w:sz w:val="24"/>
              </w:rPr>
              <w:t>16</w:t>
            </w:r>
          </w:p>
        </w:tc>
        <w:tc>
          <w:tcPr>
            <w:tcW w:w="846" w:type="dxa"/>
          </w:tcPr>
          <w:p w:rsidR="00326B7E" w:rsidRPr="006D5580" w:rsidRDefault="00326B7E" w:rsidP="00326B7E">
            <w:pPr>
              <w:tabs>
                <w:tab w:val="left" w:pos="0"/>
              </w:tabs>
              <w:jc w:val="center"/>
              <w:rPr>
                <w:sz w:val="24"/>
              </w:rPr>
            </w:pPr>
            <w:r w:rsidRPr="006D5580">
              <w:rPr>
                <w:sz w:val="24"/>
              </w:rPr>
              <w:t>7181</w:t>
            </w:r>
          </w:p>
        </w:tc>
        <w:tc>
          <w:tcPr>
            <w:tcW w:w="846" w:type="dxa"/>
          </w:tcPr>
          <w:p w:rsidR="00326B7E" w:rsidRPr="006D5580" w:rsidRDefault="00326B7E" w:rsidP="00326B7E">
            <w:pPr>
              <w:tabs>
                <w:tab w:val="left" w:pos="0"/>
              </w:tabs>
              <w:jc w:val="center"/>
              <w:rPr>
                <w:sz w:val="24"/>
              </w:rPr>
            </w:pPr>
            <w:r w:rsidRPr="006D5580">
              <w:rPr>
                <w:sz w:val="24"/>
              </w:rPr>
              <w:t>319</w:t>
            </w:r>
          </w:p>
        </w:tc>
        <w:tc>
          <w:tcPr>
            <w:tcW w:w="846" w:type="dxa"/>
          </w:tcPr>
          <w:p w:rsidR="00326B7E" w:rsidRPr="006D5580" w:rsidRDefault="00326B7E" w:rsidP="00326B7E">
            <w:pPr>
              <w:tabs>
                <w:tab w:val="left" w:pos="0"/>
              </w:tabs>
              <w:jc w:val="center"/>
              <w:rPr>
                <w:sz w:val="24"/>
              </w:rPr>
            </w:pPr>
            <w:r w:rsidRPr="006D5580">
              <w:rPr>
                <w:sz w:val="24"/>
              </w:rPr>
              <w:t>3945</w:t>
            </w:r>
          </w:p>
        </w:tc>
        <w:tc>
          <w:tcPr>
            <w:tcW w:w="846" w:type="dxa"/>
          </w:tcPr>
          <w:p w:rsidR="00326B7E" w:rsidRPr="006D5580" w:rsidRDefault="00326B7E" w:rsidP="00326B7E">
            <w:pPr>
              <w:tabs>
                <w:tab w:val="left" w:pos="0"/>
              </w:tabs>
              <w:jc w:val="center"/>
              <w:rPr>
                <w:sz w:val="24"/>
              </w:rPr>
            </w:pPr>
            <w:r w:rsidRPr="006D5580">
              <w:rPr>
                <w:sz w:val="24"/>
              </w:rPr>
              <w:t>252</w:t>
            </w:r>
          </w:p>
        </w:tc>
        <w:tc>
          <w:tcPr>
            <w:tcW w:w="846" w:type="dxa"/>
          </w:tcPr>
          <w:p w:rsidR="00326B7E" w:rsidRPr="006D5580" w:rsidRDefault="00326B7E" w:rsidP="00326B7E">
            <w:pPr>
              <w:tabs>
                <w:tab w:val="left" w:pos="0"/>
              </w:tabs>
              <w:jc w:val="center"/>
              <w:rPr>
                <w:sz w:val="24"/>
              </w:rPr>
            </w:pPr>
            <w:r w:rsidRPr="006D5580">
              <w:rPr>
                <w:sz w:val="24"/>
              </w:rPr>
              <w:t>1424</w:t>
            </w:r>
          </w:p>
        </w:tc>
        <w:tc>
          <w:tcPr>
            <w:tcW w:w="846" w:type="dxa"/>
          </w:tcPr>
          <w:p w:rsidR="00326B7E" w:rsidRPr="006D5580" w:rsidRDefault="00326B7E" w:rsidP="00326B7E">
            <w:pPr>
              <w:tabs>
                <w:tab w:val="left" w:pos="0"/>
              </w:tabs>
              <w:jc w:val="center"/>
              <w:rPr>
                <w:sz w:val="24"/>
              </w:rPr>
            </w:pPr>
            <w:r w:rsidRPr="006D5580">
              <w:rPr>
                <w:sz w:val="24"/>
              </w:rPr>
              <w:t>544</w:t>
            </w:r>
          </w:p>
        </w:tc>
        <w:tc>
          <w:tcPr>
            <w:tcW w:w="846" w:type="dxa"/>
          </w:tcPr>
          <w:p w:rsidR="00326B7E" w:rsidRPr="006D5580" w:rsidRDefault="00326B7E" w:rsidP="00326B7E">
            <w:pPr>
              <w:tabs>
                <w:tab w:val="left" w:pos="0"/>
              </w:tabs>
              <w:jc w:val="center"/>
              <w:rPr>
                <w:sz w:val="24"/>
              </w:rPr>
            </w:pPr>
            <w:r w:rsidRPr="006D5580">
              <w:rPr>
                <w:sz w:val="24"/>
              </w:rPr>
              <w:t>751</w:t>
            </w:r>
          </w:p>
        </w:tc>
        <w:tc>
          <w:tcPr>
            <w:tcW w:w="846" w:type="dxa"/>
          </w:tcPr>
          <w:p w:rsidR="00326B7E" w:rsidRPr="006D5580" w:rsidRDefault="00326B7E" w:rsidP="00326B7E">
            <w:pPr>
              <w:tabs>
                <w:tab w:val="left" w:pos="0"/>
              </w:tabs>
              <w:jc w:val="center"/>
              <w:rPr>
                <w:sz w:val="24"/>
              </w:rPr>
            </w:pPr>
            <w:r w:rsidRPr="006D5580">
              <w:rPr>
                <w:sz w:val="24"/>
              </w:rPr>
              <w:t>479</w:t>
            </w:r>
          </w:p>
        </w:tc>
        <w:tc>
          <w:tcPr>
            <w:tcW w:w="846" w:type="dxa"/>
          </w:tcPr>
          <w:p w:rsidR="00326B7E" w:rsidRPr="006D5580" w:rsidRDefault="00326B7E" w:rsidP="00326B7E">
            <w:pPr>
              <w:tabs>
                <w:tab w:val="left" w:pos="0"/>
              </w:tabs>
              <w:jc w:val="center"/>
              <w:rPr>
                <w:sz w:val="24"/>
              </w:rPr>
            </w:pPr>
            <w:r w:rsidRPr="006D5580">
              <w:rPr>
                <w:sz w:val="24"/>
              </w:rPr>
              <w:t>63833</w:t>
            </w:r>
          </w:p>
        </w:tc>
        <w:tc>
          <w:tcPr>
            <w:tcW w:w="846" w:type="dxa"/>
          </w:tcPr>
          <w:p w:rsidR="00326B7E" w:rsidRPr="006D5580" w:rsidRDefault="00326B7E" w:rsidP="00326B7E">
            <w:pPr>
              <w:tabs>
                <w:tab w:val="left" w:pos="0"/>
              </w:tabs>
              <w:jc w:val="center"/>
              <w:rPr>
                <w:sz w:val="24"/>
              </w:rPr>
            </w:pPr>
            <w:r w:rsidRPr="006D5580">
              <w:rPr>
                <w:sz w:val="24"/>
              </w:rPr>
              <w:t>108</w:t>
            </w:r>
          </w:p>
        </w:tc>
      </w:tr>
    </w:tbl>
    <w:p w:rsidR="00326B7E" w:rsidRPr="00326B7E" w:rsidRDefault="00326B7E" w:rsidP="00326B7E">
      <w:pPr>
        <w:tabs>
          <w:tab w:val="left" w:pos="0"/>
        </w:tabs>
        <w:jc w:val="right"/>
        <w:rPr>
          <w:i/>
          <w:sz w:val="28"/>
          <w:szCs w:val="28"/>
        </w:rPr>
        <w:sectPr w:rsidR="00326B7E" w:rsidRPr="00326B7E" w:rsidSect="00326B7E">
          <w:pgSz w:w="16838" w:h="11906" w:orient="landscape"/>
          <w:pgMar w:top="851" w:right="1134" w:bottom="1701" w:left="1134" w:header="709" w:footer="709" w:gutter="0"/>
          <w:cols w:space="708"/>
          <w:docGrid w:linePitch="360"/>
        </w:sectPr>
      </w:pPr>
    </w:p>
    <w:p w:rsidR="00326B7E" w:rsidRPr="00326B7E" w:rsidRDefault="00326B7E" w:rsidP="006D5580">
      <w:pPr>
        <w:tabs>
          <w:tab w:val="left" w:pos="0"/>
        </w:tabs>
        <w:spacing w:line="360" w:lineRule="auto"/>
        <w:ind w:firstLine="709"/>
        <w:jc w:val="both"/>
        <w:rPr>
          <w:sz w:val="24"/>
        </w:rPr>
      </w:pPr>
      <w:r w:rsidRPr="00326B7E">
        <w:rPr>
          <w:sz w:val="24"/>
        </w:rPr>
        <w:lastRenderedPageBreak/>
        <w:t>В соответствии со ст.34 Федерального закона от 24 июля 2009 г. № 209-ФЗ «Об охоте и о сохранении охотничьих ресурсов и о внесении изменений в отдельные законодательные акты Российской Федерации» администрацией Липецкой области принято постановление от 18 января 2016 года №5 «Об утверждении Схемы размещения, использования и охраны охотничьих угодий на территории Липецкой области».</w:t>
      </w:r>
    </w:p>
    <w:p w:rsidR="00326B7E" w:rsidRPr="00326B7E" w:rsidRDefault="00326B7E" w:rsidP="006D5580">
      <w:pPr>
        <w:tabs>
          <w:tab w:val="left" w:pos="0"/>
        </w:tabs>
        <w:spacing w:line="360" w:lineRule="auto"/>
        <w:ind w:firstLine="709"/>
        <w:jc w:val="both"/>
        <w:rPr>
          <w:sz w:val="24"/>
        </w:rPr>
      </w:pPr>
      <w:r w:rsidRPr="00326B7E">
        <w:rPr>
          <w:sz w:val="24"/>
        </w:rPr>
        <w:t>Согласно данной Схеме на территории области организовано 11 охотничьих угодий, которые закреплены за пользователями, приведёнными в таблице 3.6.2.</w:t>
      </w:r>
    </w:p>
    <w:p w:rsidR="00326B7E" w:rsidRPr="00326B7E" w:rsidRDefault="00326B7E" w:rsidP="00326B7E">
      <w:pPr>
        <w:suppressAutoHyphens/>
        <w:spacing w:line="276" w:lineRule="auto"/>
        <w:ind w:firstLine="709"/>
        <w:jc w:val="right"/>
        <w:rPr>
          <w:rFonts w:eastAsia="SimSun"/>
          <w:spacing w:val="-8"/>
          <w:sz w:val="24"/>
        </w:rPr>
      </w:pPr>
    </w:p>
    <w:p w:rsidR="00326B7E" w:rsidRPr="00326B7E" w:rsidRDefault="00326B7E" w:rsidP="00326B7E">
      <w:pPr>
        <w:suppressAutoHyphens/>
        <w:spacing w:line="276" w:lineRule="auto"/>
        <w:ind w:firstLine="709"/>
        <w:jc w:val="right"/>
        <w:rPr>
          <w:rFonts w:eastAsia="SimSun"/>
          <w:spacing w:val="-8"/>
          <w:sz w:val="24"/>
        </w:rPr>
      </w:pPr>
      <w:r w:rsidRPr="00326B7E">
        <w:rPr>
          <w:rFonts w:eastAsia="SimSun"/>
          <w:spacing w:val="-8"/>
          <w:sz w:val="24"/>
        </w:rPr>
        <w:t>Таблица 3.6.2</w:t>
      </w:r>
    </w:p>
    <w:p w:rsidR="00326B7E" w:rsidRPr="00326B7E" w:rsidRDefault="00326B7E" w:rsidP="00326B7E">
      <w:pPr>
        <w:suppressAutoHyphens/>
        <w:spacing w:line="276" w:lineRule="auto"/>
        <w:ind w:firstLine="567"/>
        <w:jc w:val="center"/>
        <w:rPr>
          <w:rFonts w:eastAsia="SimSun"/>
          <w:spacing w:val="-8"/>
          <w:sz w:val="24"/>
        </w:rPr>
      </w:pPr>
      <w:r w:rsidRPr="00326B7E">
        <w:rPr>
          <w:rFonts w:eastAsia="SimSun"/>
          <w:spacing w:val="-8"/>
          <w:sz w:val="24"/>
        </w:rPr>
        <w:t>Сведения о принадлежности закреплённых охотничьих угодий Липецкой области</w:t>
      </w:r>
    </w:p>
    <w:p w:rsidR="00326B7E" w:rsidRPr="00326B7E" w:rsidRDefault="00326B7E" w:rsidP="00326B7E">
      <w:pPr>
        <w:suppressAutoHyphens/>
        <w:spacing w:line="276" w:lineRule="auto"/>
        <w:ind w:firstLine="709"/>
        <w:jc w:val="right"/>
        <w:rPr>
          <w:rFonts w:eastAsia="SimSun"/>
          <w:spacing w:val="-8"/>
          <w:sz w:val="28"/>
          <w:szCs w:val="20"/>
        </w:rPr>
      </w:pPr>
    </w:p>
    <w:tbl>
      <w:tblPr>
        <w:tblW w:w="49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
        <w:gridCol w:w="7488"/>
        <w:gridCol w:w="1617"/>
      </w:tblGrid>
      <w:tr w:rsidR="00326B7E" w:rsidRPr="00326B7E" w:rsidTr="00326B7E">
        <w:trPr>
          <w:trHeight w:val="20"/>
          <w:tblHeader/>
        </w:trPr>
        <w:tc>
          <w:tcPr>
            <w:tcW w:w="221" w:type="pct"/>
            <w:tcBorders>
              <w:top w:val="single" w:sz="4" w:space="0" w:color="auto"/>
              <w:left w:val="single" w:sz="4" w:space="0" w:color="auto"/>
              <w:bottom w:val="single" w:sz="4" w:space="0" w:color="auto"/>
              <w:right w:val="single" w:sz="4" w:space="0" w:color="auto"/>
            </w:tcBorders>
          </w:tcPr>
          <w:p w:rsidR="00326B7E" w:rsidRPr="006D5580" w:rsidRDefault="00326B7E" w:rsidP="00326B7E">
            <w:pPr>
              <w:ind w:left="-42" w:right="-50"/>
              <w:jc w:val="center"/>
              <w:rPr>
                <w:rFonts w:eastAsia="SimSun"/>
                <w:spacing w:val="-8"/>
                <w:sz w:val="24"/>
              </w:rPr>
            </w:pPr>
            <w:r w:rsidRPr="006D5580">
              <w:rPr>
                <w:rFonts w:eastAsia="SimSun"/>
                <w:spacing w:val="-8"/>
                <w:sz w:val="24"/>
              </w:rPr>
              <w:t>№ п/п</w:t>
            </w:r>
          </w:p>
        </w:tc>
        <w:tc>
          <w:tcPr>
            <w:tcW w:w="3930" w:type="pct"/>
            <w:tcBorders>
              <w:top w:val="single" w:sz="4" w:space="0" w:color="auto"/>
              <w:left w:val="single" w:sz="4" w:space="0" w:color="auto"/>
              <w:bottom w:val="single" w:sz="4" w:space="0" w:color="auto"/>
              <w:right w:val="single" w:sz="4" w:space="0" w:color="auto"/>
            </w:tcBorders>
          </w:tcPr>
          <w:p w:rsidR="00326B7E" w:rsidRPr="006D5580" w:rsidRDefault="00326B7E" w:rsidP="00326B7E">
            <w:pPr>
              <w:ind w:left="-42" w:right="-50"/>
              <w:jc w:val="center"/>
              <w:rPr>
                <w:rFonts w:eastAsia="SimSun"/>
                <w:spacing w:val="-8"/>
                <w:sz w:val="24"/>
              </w:rPr>
            </w:pPr>
            <w:r w:rsidRPr="006D5580">
              <w:rPr>
                <w:rFonts w:eastAsia="SimSun"/>
                <w:spacing w:val="-8"/>
                <w:sz w:val="24"/>
              </w:rPr>
              <w:t>Наименование</w:t>
            </w:r>
          </w:p>
          <w:p w:rsidR="00326B7E" w:rsidRPr="006D5580" w:rsidRDefault="00326B7E" w:rsidP="00326B7E">
            <w:pPr>
              <w:ind w:left="-42" w:right="-50"/>
              <w:jc w:val="center"/>
              <w:rPr>
                <w:rFonts w:eastAsia="SimSun"/>
                <w:spacing w:val="-8"/>
                <w:sz w:val="24"/>
              </w:rPr>
            </w:pPr>
            <w:r w:rsidRPr="006D5580">
              <w:rPr>
                <w:rFonts w:eastAsia="SimSun"/>
                <w:spacing w:val="-8"/>
                <w:sz w:val="24"/>
              </w:rPr>
              <w:t xml:space="preserve">пользователя, охотничьего угодья </w:t>
            </w:r>
          </w:p>
        </w:tc>
        <w:tc>
          <w:tcPr>
            <w:tcW w:w="849" w:type="pct"/>
            <w:tcBorders>
              <w:top w:val="single" w:sz="4" w:space="0" w:color="auto"/>
              <w:left w:val="single" w:sz="4" w:space="0" w:color="auto"/>
              <w:bottom w:val="single" w:sz="4" w:space="0" w:color="auto"/>
              <w:right w:val="single" w:sz="4" w:space="0" w:color="auto"/>
            </w:tcBorders>
          </w:tcPr>
          <w:p w:rsidR="00326B7E" w:rsidRPr="006D5580" w:rsidRDefault="00326B7E" w:rsidP="00326B7E">
            <w:pPr>
              <w:ind w:left="-42" w:right="-50"/>
              <w:jc w:val="center"/>
              <w:rPr>
                <w:rFonts w:eastAsia="SimSun"/>
                <w:spacing w:val="-8"/>
                <w:sz w:val="24"/>
              </w:rPr>
            </w:pPr>
            <w:r w:rsidRPr="006D5580">
              <w:rPr>
                <w:rFonts w:eastAsia="SimSun"/>
                <w:spacing w:val="-8"/>
                <w:sz w:val="24"/>
              </w:rPr>
              <w:t>Площадь закреплённых ОУ, тыс. га</w:t>
            </w:r>
          </w:p>
        </w:tc>
      </w:tr>
      <w:tr w:rsidR="00326B7E" w:rsidRPr="00326B7E" w:rsidTr="00326B7E">
        <w:trPr>
          <w:trHeight w:val="20"/>
        </w:trPr>
        <w:tc>
          <w:tcPr>
            <w:tcW w:w="221" w:type="pct"/>
            <w:tcBorders>
              <w:top w:val="single" w:sz="4" w:space="0" w:color="auto"/>
              <w:left w:val="single" w:sz="4" w:space="0" w:color="auto"/>
              <w:bottom w:val="single" w:sz="4" w:space="0" w:color="auto"/>
              <w:right w:val="single" w:sz="4" w:space="0" w:color="auto"/>
            </w:tcBorders>
          </w:tcPr>
          <w:p w:rsidR="00326B7E" w:rsidRPr="006D5580" w:rsidRDefault="00326B7E" w:rsidP="00326B7E">
            <w:pPr>
              <w:ind w:left="-42" w:right="-50"/>
              <w:jc w:val="center"/>
              <w:rPr>
                <w:rFonts w:eastAsia="SimSun"/>
                <w:spacing w:val="-8"/>
                <w:sz w:val="24"/>
              </w:rPr>
            </w:pPr>
            <w:r w:rsidRPr="006D5580">
              <w:rPr>
                <w:rFonts w:eastAsia="SimSun"/>
                <w:spacing w:val="-8"/>
                <w:sz w:val="24"/>
              </w:rPr>
              <w:t>1.</w:t>
            </w:r>
          </w:p>
        </w:tc>
        <w:tc>
          <w:tcPr>
            <w:tcW w:w="3930" w:type="pct"/>
            <w:tcBorders>
              <w:top w:val="single" w:sz="4" w:space="0" w:color="auto"/>
              <w:left w:val="single" w:sz="4" w:space="0" w:color="auto"/>
              <w:bottom w:val="single" w:sz="4" w:space="0" w:color="auto"/>
              <w:right w:val="single" w:sz="4" w:space="0" w:color="auto"/>
            </w:tcBorders>
          </w:tcPr>
          <w:p w:rsidR="00326B7E" w:rsidRPr="006D5580" w:rsidRDefault="00326B7E" w:rsidP="00326B7E">
            <w:pPr>
              <w:ind w:left="-42" w:right="-50"/>
              <w:rPr>
                <w:rFonts w:eastAsia="SimSun"/>
                <w:spacing w:val="-8"/>
                <w:sz w:val="24"/>
              </w:rPr>
            </w:pPr>
            <w:r w:rsidRPr="006D5580">
              <w:rPr>
                <w:rFonts w:eastAsia="SimSun"/>
                <w:spacing w:val="-8"/>
                <w:sz w:val="24"/>
              </w:rPr>
              <w:t>Липецкая областная общественная организация охотников и рыболовов (далее ЛООООиР)</w:t>
            </w:r>
          </w:p>
        </w:tc>
        <w:tc>
          <w:tcPr>
            <w:tcW w:w="849" w:type="pct"/>
            <w:tcBorders>
              <w:top w:val="single" w:sz="4" w:space="0" w:color="auto"/>
              <w:left w:val="single" w:sz="4" w:space="0" w:color="auto"/>
              <w:bottom w:val="single" w:sz="4" w:space="0" w:color="auto"/>
              <w:right w:val="single" w:sz="4" w:space="0" w:color="auto"/>
            </w:tcBorders>
          </w:tcPr>
          <w:p w:rsidR="00326B7E" w:rsidRPr="006D5580" w:rsidRDefault="00326B7E" w:rsidP="006D5580">
            <w:pPr>
              <w:ind w:left="-42" w:right="-50"/>
              <w:jc w:val="center"/>
              <w:rPr>
                <w:rFonts w:eastAsia="SimSun"/>
                <w:spacing w:val="-8"/>
                <w:sz w:val="24"/>
              </w:rPr>
            </w:pPr>
            <w:r w:rsidRPr="006D5580">
              <w:rPr>
                <w:rFonts w:eastAsia="SimSun"/>
                <w:spacing w:val="-8"/>
                <w:sz w:val="24"/>
              </w:rPr>
              <w:t>998</w:t>
            </w:r>
            <w:r w:rsidR="006D5580">
              <w:rPr>
                <w:rFonts w:eastAsia="SimSun"/>
                <w:spacing w:val="-8"/>
                <w:sz w:val="24"/>
              </w:rPr>
              <w:t>,</w:t>
            </w:r>
            <w:r w:rsidRPr="006D5580">
              <w:rPr>
                <w:rFonts w:eastAsia="SimSun"/>
                <w:spacing w:val="-8"/>
                <w:sz w:val="24"/>
              </w:rPr>
              <w:t>458</w:t>
            </w:r>
          </w:p>
        </w:tc>
      </w:tr>
      <w:tr w:rsidR="00326B7E" w:rsidRPr="00326B7E" w:rsidTr="00326B7E">
        <w:trPr>
          <w:trHeight w:val="20"/>
        </w:trPr>
        <w:tc>
          <w:tcPr>
            <w:tcW w:w="221" w:type="pct"/>
            <w:tcBorders>
              <w:top w:val="single" w:sz="4" w:space="0" w:color="auto"/>
              <w:left w:val="single" w:sz="4" w:space="0" w:color="auto"/>
              <w:bottom w:val="single" w:sz="4" w:space="0" w:color="auto"/>
              <w:right w:val="single" w:sz="4" w:space="0" w:color="auto"/>
            </w:tcBorders>
          </w:tcPr>
          <w:p w:rsidR="00326B7E" w:rsidRPr="006D5580" w:rsidRDefault="00326B7E" w:rsidP="00326B7E">
            <w:pPr>
              <w:ind w:left="-42" w:right="-50"/>
              <w:jc w:val="center"/>
              <w:rPr>
                <w:rFonts w:eastAsia="SimSun"/>
                <w:spacing w:val="-8"/>
                <w:sz w:val="24"/>
              </w:rPr>
            </w:pPr>
            <w:r w:rsidRPr="006D5580">
              <w:rPr>
                <w:rFonts w:eastAsia="SimSun"/>
                <w:spacing w:val="-8"/>
                <w:sz w:val="24"/>
              </w:rPr>
              <w:t>2.</w:t>
            </w:r>
          </w:p>
        </w:tc>
        <w:tc>
          <w:tcPr>
            <w:tcW w:w="3930" w:type="pct"/>
            <w:tcBorders>
              <w:top w:val="single" w:sz="4" w:space="0" w:color="auto"/>
              <w:left w:val="single" w:sz="4" w:space="0" w:color="auto"/>
              <w:bottom w:val="single" w:sz="4" w:space="0" w:color="auto"/>
              <w:right w:val="single" w:sz="4" w:space="0" w:color="auto"/>
            </w:tcBorders>
          </w:tcPr>
          <w:p w:rsidR="00326B7E" w:rsidRPr="006D5580" w:rsidRDefault="00326B7E" w:rsidP="00326B7E">
            <w:pPr>
              <w:ind w:left="-42" w:right="-50"/>
              <w:rPr>
                <w:rFonts w:eastAsia="SimSun"/>
                <w:spacing w:val="-12"/>
                <w:sz w:val="24"/>
              </w:rPr>
            </w:pPr>
            <w:r w:rsidRPr="006D5580">
              <w:rPr>
                <w:rFonts w:eastAsia="SimSun"/>
                <w:spacing w:val="-12"/>
                <w:sz w:val="24"/>
              </w:rPr>
              <w:t>АО «Газпром газораспределение Липецк»</w:t>
            </w:r>
          </w:p>
        </w:tc>
        <w:tc>
          <w:tcPr>
            <w:tcW w:w="849" w:type="pct"/>
            <w:tcBorders>
              <w:top w:val="single" w:sz="4" w:space="0" w:color="auto"/>
              <w:left w:val="single" w:sz="4" w:space="0" w:color="auto"/>
              <w:bottom w:val="single" w:sz="4" w:space="0" w:color="auto"/>
              <w:right w:val="single" w:sz="4" w:space="0" w:color="auto"/>
            </w:tcBorders>
          </w:tcPr>
          <w:p w:rsidR="00326B7E" w:rsidRPr="006D5580" w:rsidRDefault="006D5580" w:rsidP="00326B7E">
            <w:pPr>
              <w:ind w:left="-42" w:right="-50"/>
              <w:jc w:val="center"/>
              <w:rPr>
                <w:rFonts w:eastAsia="SimSun"/>
                <w:spacing w:val="-8"/>
                <w:sz w:val="24"/>
              </w:rPr>
            </w:pPr>
            <w:r>
              <w:rPr>
                <w:rFonts w:eastAsia="SimSun"/>
                <w:spacing w:val="-8"/>
                <w:sz w:val="24"/>
              </w:rPr>
              <w:t>7,</w:t>
            </w:r>
            <w:r w:rsidR="00326B7E" w:rsidRPr="006D5580">
              <w:rPr>
                <w:rFonts w:eastAsia="SimSun"/>
                <w:spacing w:val="-8"/>
                <w:sz w:val="24"/>
              </w:rPr>
              <w:t>98</w:t>
            </w:r>
          </w:p>
        </w:tc>
      </w:tr>
      <w:tr w:rsidR="00326B7E" w:rsidRPr="00326B7E" w:rsidTr="00326B7E">
        <w:trPr>
          <w:trHeight w:val="20"/>
        </w:trPr>
        <w:tc>
          <w:tcPr>
            <w:tcW w:w="221" w:type="pct"/>
            <w:tcBorders>
              <w:top w:val="single" w:sz="4" w:space="0" w:color="auto"/>
              <w:left w:val="single" w:sz="4" w:space="0" w:color="auto"/>
              <w:bottom w:val="single" w:sz="4" w:space="0" w:color="auto"/>
              <w:right w:val="single" w:sz="4" w:space="0" w:color="auto"/>
            </w:tcBorders>
          </w:tcPr>
          <w:p w:rsidR="00326B7E" w:rsidRPr="006D5580" w:rsidRDefault="00326B7E" w:rsidP="00326B7E">
            <w:pPr>
              <w:ind w:left="-42" w:right="-50"/>
              <w:jc w:val="center"/>
              <w:rPr>
                <w:rFonts w:eastAsia="SimSun"/>
                <w:spacing w:val="-8"/>
                <w:sz w:val="24"/>
              </w:rPr>
            </w:pPr>
            <w:r w:rsidRPr="006D5580">
              <w:rPr>
                <w:rFonts w:eastAsia="SimSun"/>
                <w:spacing w:val="-8"/>
                <w:sz w:val="24"/>
              </w:rPr>
              <w:t>3.</w:t>
            </w:r>
          </w:p>
        </w:tc>
        <w:tc>
          <w:tcPr>
            <w:tcW w:w="3930" w:type="pct"/>
            <w:tcBorders>
              <w:top w:val="single" w:sz="4" w:space="0" w:color="auto"/>
              <w:left w:val="single" w:sz="4" w:space="0" w:color="auto"/>
              <w:bottom w:val="single" w:sz="4" w:space="0" w:color="auto"/>
              <w:right w:val="single" w:sz="4" w:space="0" w:color="auto"/>
            </w:tcBorders>
          </w:tcPr>
          <w:p w:rsidR="00326B7E" w:rsidRPr="006D5580" w:rsidRDefault="00326B7E" w:rsidP="00326B7E">
            <w:pPr>
              <w:ind w:left="-42" w:right="-50"/>
              <w:rPr>
                <w:rFonts w:eastAsia="SimSun"/>
                <w:spacing w:val="-8"/>
                <w:sz w:val="24"/>
              </w:rPr>
            </w:pPr>
            <w:r w:rsidRPr="006D5580">
              <w:rPr>
                <w:rFonts w:eastAsia="SimSun"/>
                <w:spacing w:val="-8"/>
                <w:sz w:val="24"/>
              </w:rPr>
              <w:t>АНО Биосферный полигон «Излегоще» (далее АНО БП «Излегоще»)</w:t>
            </w:r>
          </w:p>
        </w:tc>
        <w:tc>
          <w:tcPr>
            <w:tcW w:w="849" w:type="pct"/>
            <w:tcBorders>
              <w:top w:val="single" w:sz="4" w:space="0" w:color="auto"/>
              <w:left w:val="single" w:sz="4" w:space="0" w:color="auto"/>
              <w:bottom w:val="single" w:sz="4" w:space="0" w:color="auto"/>
              <w:right w:val="single" w:sz="4" w:space="0" w:color="auto"/>
            </w:tcBorders>
          </w:tcPr>
          <w:p w:rsidR="00326B7E" w:rsidRPr="006D5580" w:rsidRDefault="006D5580" w:rsidP="00326B7E">
            <w:pPr>
              <w:ind w:left="-42" w:right="-50"/>
              <w:jc w:val="center"/>
              <w:rPr>
                <w:rFonts w:eastAsia="SimSun"/>
                <w:spacing w:val="-8"/>
                <w:sz w:val="24"/>
              </w:rPr>
            </w:pPr>
            <w:r>
              <w:rPr>
                <w:rFonts w:eastAsia="SimSun"/>
                <w:spacing w:val="-8"/>
                <w:sz w:val="24"/>
              </w:rPr>
              <w:t>23,</w:t>
            </w:r>
            <w:r w:rsidR="00326B7E" w:rsidRPr="006D5580">
              <w:rPr>
                <w:rFonts w:eastAsia="SimSun"/>
                <w:spacing w:val="-8"/>
                <w:sz w:val="24"/>
              </w:rPr>
              <w:t>31</w:t>
            </w:r>
          </w:p>
        </w:tc>
      </w:tr>
      <w:tr w:rsidR="00326B7E" w:rsidRPr="00326B7E" w:rsidTr="00326B7E">
        <w:trPr>
          <w:trHeight w:val="327"/>
        </w:trPr>
        <w:tc>
          <w:tcPr>
            <w:tcW w:w="221" w:type="pct"/>
            <w:tcBorders>
              <w:top w:val="single" w:sz="4" w:space="0" w:color="auto"/>
              <w:left w:val="single" w:sz="4" w:space="0" w:color="auto"/>
              <w:bottom w:val="single" w:sz="4" w:space="0" w:color="auto"/>
              <w:right w:val="single" w:sz="4" w:space="0" w:color="auto"/>
            </w:tcBorders>
          </w:tcPr>
          <w:p w:rsidR="00326B7E" w:rsidRPr="006D5580" w:rsidRDefault="00326B7E" w:rsidP="00326B7E">
            <w:pPr>
              <w:ind w:left="-42" w:right="-50"/>
              <w:jc w:val="center"/>
              <w:rPr>
                <w:rFonts w:eastAsia="SimSun"/>
                <w:spacing w:val="-8"/>
                <w:sz w:val="24"/>
              </w:rPr>
            </w:pPr>
            <w:r w:rsidRPr="006D5580">
              <w:rPr>
                <w:rFonts w:eastAsia="SimSun"/>
                <w:spacing w:val="-8"/>
                <w:sz w:val="24"/>
              </w:rPr>
              <w:t>4.</w:t>
            </w:r>
          </w:p>
        </w:tc>
        <w:tc>
          <w:tcPr>
            <w:tcW w:w="3930" w:type="pct"/>
            <w:tcBorders>
              <w:top w:val="single" w:sz="4" w:space="0" w:color="auto"/>
              <w:left w:val="single" w:sz="4" w:space="0" w:color="auto"/>
              <w:bottom w:val="single" w:sz="4" w:space="0" w:color="auto"/>
              <w:right w:val="single" w:sz="4" w:space="0" w:color="auto"/>
            </w:tcBorders>
          </w:tcPr>
          <w:p w:rsidR="00326B7E" w:rsidRPr="006D5580" w:rsidRDefault="00326B7E" w:rsidP="00326B7E">
            <w:pPr>
              <w:ind w:left="-42" w:right="-50"/>
              <w:rPr>
                <w:rFonts w:eastAsia="SimSun"/>
                <w:spacing w:val="-8"/>
                <w:sz w:val="24"/>
              </w:rPr>
            </w:pPr>
            <w:r w:rsidRPr="006D5580">
              <w:rPr>
                <w:rFonts w:eastAsia="SimSun"/>
                <w:spacing w:val="-8"/>
                <w:sz w:val="24"/>
              </w:rPr>
              <w:t>НП «Добринская охота», ОУ «Гагаринское»</w:t>
            </w:r>
          </w:p>
        </w:tc>
        <w:tc>
          <w:tcPr>
            <w:tcW w:w="849" w:type="pct"/>
            <w:tcBorders>
              <w:top w:val="single" w:sz="4" w:space="0" w:color="auto"/>
              <w:left w:val="single" w:sz="4" w:space="0" w:color="auto"/>
              <w:bottom w:val="single" w:sz="4" w:space="0" w:color="auto"/>
              <w:right w:val="single" w:sz="4" w:space="0" w:color="auto"/>
            </w:tcBorders>
          </w:tcPr>
          <w:p w:rsidR="00326B7E" w:rsidRPr="006D5580" w:rsidRDefault="006D5580" w:rsidP="00326B7E">
            <w:pPr>
              <w:ind w:left="-42" w:right="-50"/>
              <w:jc w:val="center"/>
              <w:rPr>
                <w:rFonts w:eastAsia="SimSun"/>
                <w:spacing w:val="-8"/>
                <w:sz w:val="24"/>
              </w:rPr>
            </w:pPr>
            <w:r>
              <w:rPr>
                <w:rFonts w:eastAsia="SimSun"/>
                <w:spacing w:val="-8"/>
                <w:sz w:val="24"/>
              </w:rPr>
              <w:t>17,</w:t>
            </w:r>
            <w:r w:rsidR="00326B7E" w:rsidRPr="006D5580">
              <w:rPr>
                <w:rFonts w:eastAsia="SimSun"/>
                <w:spacing w:val="-8"/>
                <w:sz w:val="24"/>
              </w:rPr>
              <w:t>08</w:t>
            </w:r>
          </w:p>
        </w:tc>
      </w:tr>
      <w:tr w:rsidR="00326B7E" w:rsidRPr="00326B7E" w:rsidTr="00326B7E">
        <w:trPr>
          <w:trHeight w:val="338"/>
        </w:trPr>
        <w:tc>
          <w:tcPr>
            <w:tcW w:w="221" w:type="pct"/>
            <w:tcBorders>
              <w:top w:val="single" w:sz="4" w:space="0" w:color="auto"/>
              <w:left w:val="single" w:sz="4" w:space="0" w:color="auto"/>
              <w:bottom w:val="single" w:sz="4" w:space="0" w:color="auto"/>
              <w:right w:val="single" w:sz="4" w:space="0" w:color="auto"/>
            </w:tcBorders>
          </w:tcPr>
          <w:p w:rsidR="00326B7E" w:rsidRPr="006D5580" w:rsidRDefault="00326B7E" w:rsidP="00326B7E">
            <w:pPr>
              <w:ind w:left="-42" w:right="-50"/>
              <w:jc w:val="center"/>
              <w:rPr>
                <w:rFonts w:eastAsia="SimSun"/>
                <w:spacing w:val="-8"/>
                <w:sz w:val="24"/>
              </w:rPr>
            </w:pPr>
            <w:r w:rsidRPr="006D5580">
              <w:rPr>
                <w:rFonts w:eastAsia="SimSun"/>
                <w:spacing w:val="-8"/>
                <w:sz w:val="24"/>
              </w:rPr>
              <w:t>5.</w:t>
            </w:r>
          </w:p>
        </w:tc>
        <w:tc>
          <w:tcPr>
            <w:tcW w:w="3930" w:type="pct"/>
            <w:tcBorders>
              <w:top w:val="single" w:sz="4" w:space="0" w:color="auto"/>
              <w:left w:val="single" w:sz="4" w:space="0" w:color="auto"/>
              <w:bottom w:val="single" w:sz="4" w:space="0" w:color="auto"/>
              <w:right w:val="single" w:sz="4" w:space="0" w:color="auto"/>
            </w:tcBorders>
          </w:tcPr>
          <w:p w:rsidR="00326B7E" w:rsidRPr="006D5580" w:rsidRDefault="00326B7E" w:rsidP="00326B7E">
            <w:pPr>
              <w:ind w:left="-42" w:right="-50"/>
              <w:rPr>
                <w:rFonts w:eastAsia="SimSun"/>
                <w:spacing w:val="-8"/>
                <w:sz w:val="24"/>
              </w:rPr>
            </w:pPr>
            <w:r w:rsidRPr="006D5580">
              <w:rPr>
                <w:rFonts w:eastAsia="SimSun"/>
                <w:spacing w:val="-8"/>
                <w:sz w:val="24"/>
              </w:rPr>
              <w:t>ООО Вавилово, ОУ «Краснинское №1»</w:t>
            </w:r>
          </w:p>
        </w:tc>
        <w:tc>
          <w:tcPr>
            <w:tcW w:w="849" w:type="pct"/>
            <w:tcBorders>
              <w:top w:val="single" w:sz="4" w:space="0" w:color="auto"/>
              <w:left w:val="single" w:sz="4" w:space="0" w:color="auto"/>
              <w:bottom w:val="single" w:sz="4" w:space="0" w:color="auto"/>
              <w:right w:val="single" w:sz="4" w:space="0" w:color="auto"/>
            </w:tcBorders>
          </w:tcPr>
          <w:p w:rsidR="00326B7E" w:rsidRPr="006D5580" w:rsidRDefault="006D5580" w:rsidP="00326B7E">
            <w:pPr>
              <w:ind w:left="-42" w:right="-50"/>
              <w:jc w:val="center"/>
              <w:rPr>
                <w:rFonts w:eastAsia="SimSun"/>
                <w:spacing w:val="-8"/>
                <w:sz w:val="24"/>
              </w:rPr>
            </w:pPr>
            <w:r>
              <w:rPr>
                <w:rFonts w:eastAsia="SimSun"/>
                <w:spacing w:val="-8"/>
                <w:sz w:val="24"/>
              </w:rPr>
              <w:t>1,</w:t>
            </w:r>
            <w:r w:rsidR="00326B7E" w:rsidRPr="006D5580">
              <w:rPr>
                <w:rFonts w:eastAsia="SimSun"/>
                <w:spacing w:val="-8"/>
                <w:sz w:val="24"/>
              </w:rPr>
              <w:t>2</w:t>
            </w:r>
          </w:p>
        </w:tc>
      </w:tr>
      <w:tr w:rsidR="00326B7E" w:rsidRPr="00326B7E" w:rsidTr="00326B7E">
        <w:trPr>
          <w:trHeight w:val="20"/>
        </w:trPr>
        <w:tc>
          <w:tcPr>
            <w:tcW w:w="221" w:type="pct"/>
            <w:tcBorders>
              <w:top w:val="single" w:sz="4" w:space="0" w:color="auto"/>
              <w:left w:val="single" w:sz="4" w:space="0" w:color="auto"/>
              <w:bottom w:val="single" w:sz="4" w:space="0" w:color="auto"/>
              <w:right w:val="single" w:sz="4" w:space="0" w:color="auto"/>
            </w:tcBorders>
          </w:tcPr>
          <w:p w:rsidR="00326B7E" w:rsidRPr="006D5580" w:rsidRDefault="00326B7E" w:rsidP="00326B7E">
            <w:pPr>
              <w:ind w:left="-42" w:right="-50"/>
              <w:jc w:val="center"/>
              <w:rPr>
                <w:rFonts w:eastAsia="SimSun"/>
                <w:spacing w:val="-8"/>
                <w:sz w:val="24"/>
              </w:rPr>
            </w:pPr>
            <w:r w:rsidRPr="006D5580">
              <w:rPr>
                <w:rFonts w:eastAsia="SimSun"/>
                <w:spacing w:val="-8"/>
                <w:sz w:val="24"/>
              </w:rPr>
              <w:t>6.</w:t>
            </w:r>
          </w:p>
        </w:tc>
        <w:tc>
          <w:tcPr>
            <w:tcW w:w="3930" w:type="pct"/>
            <w:tcBorders>
              <w:top w:val="single" w:sz="4" w:space="0" w:color="auto"/>
              <w:left w:val="single" w:sz="4" w:space="0" w:color="auto"/>
              <w:bottom w:val="single" w:sz="4" w:space="0" w:color="auto"/>
              <w:right w:val="single" w:sz="4" w:space="0" w:color="auto"/>
            </w:tcBorders>
          </w:tcPr>
          <w:p w:rsidR="00326B7E" w:rsidRPr="006D5580" w:rsidRDefault="00326B7E" w:rsidP="00326B7E">
            <w:pPr>
              <w:ind w:left="-42" w:right="-50"/>
              <w:rPr>
                <w:rFonts w:eastAsia="SimSun"/>
                <w:spacing w:val="-8"/>
                <w:sz w:val="24"/>
              </w:rPr>
            </w:pPr>
            <w:r w:rsidRPr="006D5580">
              <w:rPr>
                <w:rFonts w:eastAsia="SimSun"/>
                <w:spacing w:val="-8"/>
                <w:sz w:val="24"/>
              </w:rPr>
              <w:t xml:space="preserve">ООО «Промизделия», ОУ «Хлевенское №1» </w:t>
            </w:r>
          </w:p>
        </w:tc>
        <w:tc>
          <w:tcPr>
            <w:tcW w:w="849" w:type="pct"/>
            <w:tcBorders>
              <w:top w:val="single" w:sz="4" w:space="0" w:color="auto"/>
              <w:left w:val="single" w:sz="4" w:space="0" w:color="auto"/>
              <w:bottom w:val="single" w:sz="4" w:space="0" w:color="auto"/>
              <w:right w:val="single" w:sz="4" w:space="0" w:color="auto"/>
            </w:tcBorders>
          </w:tcPr>
          <w:p w:rsidR="00326B7E" w:rsidRPr="006D5580" w:rsidRDefault="006D5580" w:rsidP="00326B7E">
            <w:pPr>
              <w:ind w:left="-42" w:right="-50"/>
              <w:jc w:val="center"/>
              <w:rPr>
                <w:rFonts w:eastAsia="SimSun"/>
                <w:spacing w:val="-8"/>
                <w:sz w:val="24"/>
              </w:rPr>
            </w:pPr>
            <w:r>
              <w:rPr>
                <w:rFonts w:eastAsia="SimSun"/>
                <w:spacing w:val="-8"/>
                <w:sz w:val="24"/>
              </w:rPr>
              <w:t>7,</w:t>
            </w:r>
            <w:r w:rsidR="00326B7E" w:rsidRPr="006D5580">
              <w:rPr>
                <w:rFonts w:eastAsia="SimSun"/>
                <w:spacing w:val="-8"/>
                <w:sz w:val="24"/>
              </w:rPr>
              <w:t>29</w:t>
            </w:r>
          </w:p>
        </w:tc>
      </w:tr>
      <w:tr w:rsidR="00326B7E" w:rsidRPr="00326B7E" w:rsidTr="00326B7E">
        <w:trPr>
          <w:trHeight w:val="20"/>
        </w:trPr>
        <w:tc>
          <w:tcPr>
            <w:tcW w:w="221" w:type="pct"/>
            <w:tcBorders>
              <w:top w:val="single" w:sz="4" w:space="0" w:color="auto"/>
              <w:left w:val="single" w:sz="4" w:space="0" w:color="auto"/>
              <w:bottom w:val="single" w:sz="4" w:space="0" w:color="auto"/>
              <w:right w:val="single" w:sz="4" w:space="0" w:color="auto"/>
            </w:tcBorders>
          </w:tcPr>
          <w:p w:rsidR="00326B7E" w:rsidRPr="006D5580" w:rsidRDefault="00326B7E" w:rsidP="00326B7E">
            <w:pPr>
              <w:ind w:left="-42" w:right="-50"/>
              <w:jc w:val="center"/>
              <w:rPr>
                <w:rFonts w:eastAsia="SimSun"/>
                <w:spacing w:val="-8"/>
                <w:sz w:val="24"/>
              </w:rPr>
            </w:pPr>
            <w:r w:rsidRPr="006D5580">
              <w:rPr>
                <w:rFonts w:eastAsia="SimSun"/>
                <w:spacing w:val="-8"/>
                <w:sz w:val="24"/>
              </w:rPr>
              <w:t>7.</w:t>
            </w:r>
          </w:p>
        </w:tc>
        <w:tc>
          <w:tcPr>
            <w:tcW w:w="3930" w:type="pct"/>
            <w:tcBorders>
              <w:top w:val="single" w:sz="4" w:space="0" w:color="auto"/>
              <w:left w:val="single" w:sz="4" w:space="0" w:color="auto"/>
              <w:bottom w:val="single" w:sz="4" w:space="0" w:color="auto"/>
              <w:right w:val="single" w:sz="4" w:space="0" w:color="auto"/>
            </w:tcBorders>
          </w:tcPr>
          <w:p w:rsidR="00326B7E" w:rsidRPr="006D5580" w:rsidRDefault="00326B7E" w:rsidP="00326B7E">
            <w:pPr>
              <w:ind w:right="-50"/>
              <w:rPr>
                <w:rFonts w:eastAsia="SimSun"/>
                <w:spacing w:val="-8"/>
                <w:sz w:val="24"/>
              </w:rPr>
            </w:pPr>
            <w:r w:rsidRPr="006D5580">
              <w:rPr>
                <w:rFonts w:eastAsia="SimSun"/>
                <w:spacing w:val="-8"/>
                <w:sz w:val="24"/>
              </w:rPr>
              <w:t>НП «Липецкий экологический парк», ОУ «Добровское №1»</w:t>
            </w:r>
          </w:p>
        </w:tc>
        <w:tc>
          <w:tcPr>
            <w:tcW w:w="849" w:type="pct"/>
            <w:tcBorders>
              <w:top w:val="single" w:sz="4" w:space="0" w:color="auto"/>
              <w:left w:val="single" w:sz="4" w:space="0" w:color="auto"/>
              <w:bottom w:val="single" w:sz="4" w:space="0" w:color="auto"/>
              <w:right w:val="single" w:sz="4" w:space="0" w:color="auto"/>
            </w:tcBorders>
          </w:tcPr>
          <w:p w:rsidR="00326B7E" w:rsidRPr="006D5580" w:rsidRDefault="006D5580" w:rsidP="00326B7E">
            <w:pPr>
              <w:ind w:left="-42" w:right="-50"/>
              <w:jc w:val="center"/>
              <w:rPr>
                <w:rFonts w:eastAsia="SimSun"/>
                <w:spacing w:val="-8"/>
                <w:sz w:val="24"/>
              </w:rPr>
            </w:pPr>
            <w:r>
              <w:rPr>
                <w:rFonts w:eastAsia="SimSun"/>
                <w:spacing w:val="-8"/>
                <w:sz w:val="24"/>
              </w:rPr>
              <w:t>39,</w:t>
            </w:r>
            <w:r w:rsidR="00326B7E" w:rsidRPr="006D5580">
              <w:rPr>
                <w:rFonts w:eastAsia="SimSun"/>
                <w:spacing w:val="-8"/>
                <w:sz w:val="24"/>
              </w:rPr>
              <w:t>45</w:t>
            </w:r>
          </w:p>
        </w:tc>
      </w:tr>
      <w:tr w:rsidR="00326B7E" w:rsidRPr="00326B7E" w:rsidTr="00326B7E">
        <w:trPr>
          <w:trHeight w:val="20"/>
        </w:trPr>
        <w:tc>
          <w:tcPr>
            <w:tcW w:w="221" w:type="pct"/>
            <w:tcBorders>
              <w:top w:val="single" w:sz="4" w:space="0" w:color="auto"/>
              <w:left w:val="single" w:sz="4" w:space="0" w:color="auto"/>
              <w:bottom w:val="single" w:sz="4" w:space="0" w:color="auto"/>
              <w:right w:val="single" w:sz="4" w:space="0" w:color="auto"/>
            </w:tcBorders>
          </w:tcPr>
          <w:p w:rsidR="00326B7E" w:rsidRPr="006D5580" w:rsidRDefault="00326B7E" w:rsidP="00326B7E">
            <w:pPr>
              <w:ind w:left="-42" w:right="-50"/>
              <w:jc w:val="center"/>
              <w:rPr>
                <w:rFonts w:eastAsia="SimSun"/>
                <w:spacing w:val="-8"/>
                <w:sz w:val="24"/>
              </w:rPr>
            </w:pPr>
            <w:r w:rsidRPr="006D5580">
              <w:rPr>
                <w:rFonts w:eastAsia="SimSun"/>
                <w:spacing w:val="-8"/>
                <w:sz w:val="24"/>
              </w:rPr>
              <w:t>8.</w:t>
            </w:r>
          </w:p>
        </w:tc>
        <w:tc>
          <w:tcPr>
            <w:tcW w:w="3930" w:type="pct"/>
            <w:tcBorders>
              <w:top w:val="single" w:sz="4" w:space="0" w:color="auto"/>
              <w:left w:val="single" w:sz="4" w:space="0" w:color="auto"/>
              <w:bottom w:val="single" w:sz="4" w:space="0" w:color="auto"/>
              <w:right w:val="single" w:sz="4" w:space="0" w:color="auto"/>
            </w:tcBorders>
          </w:tcPr>
          <w:p w:rsidR="00326B7E" w:rsidRPr="006D5580" w:rsidRDefault="00326B7E" w:rsidP="00326B7E">
            <w:pPr>
              <w:ind w:left="-42" w:right="-50"/>
              <w:rPr>
                <w:rFonts w:eastAsia="SimSun"/>
                <w:spacing w:val="-8"/>
                <w:sz w:val="24"/>
              </w:rPr>
            </w:pPr>
            <w:r w:rsidRPr="006D5580">
              <w:rPr>
                <w:rFonts w:eastAsia="SimSun"/>
                <w:spacing w:val="-8"/>
                <w:sz w:val="24"/>
              </w:rPr>
              <w:t>ООО «Грязинские угодья», ОУ «Плехановское»</w:t>
            </w:r>
          </w:p>
        </w:tc>
        <w:tc>
          <w:tcPr>
            <w:tcW w:w="849" w:type="pct"/>
            <w:tcBorders>
              <w:top w:val="single" w:sz="4" w:space="0" w:color="auto"/>
              <w:left w:val="single" w:sz="4" w:space="0" w:color="auto"/>
              <w:bottom w:val="single" w:sz="4" w:space="0" w:color="auto"/>
              <w:right w:val="single" w:sz="4" w:space="0" w:color="auto"/>
            </w:tcBorders>
          </w:tcPr>
          <w:p w:rsidR="00326B7E" w:rsidRPr="006D5580" w:rsidRDefault="006D5580" w:rsidP="00326B7E">
            <w:pPr>
              <w:ind w:left="-42" w:right="-50"/>
              <w:jc w:val="center"/>
              <w:rPr>
                <w:rFonts w:eastAsia="SimSun"/>
                <w:spacing w:val="-8"/>
                <w:sz w:val="24"/>
              </w:rPr>
            </w:pPr>
            <w:r>
              <w:rPr>
                <w:rFonts w:eastAsia="SimSun"/>
                <w:spacing w:val="-8"/>
                <w:sz w:val="24"/>
              </w:rPr>
              <w:t>13,</w:t>
            </w:r>
            <w:r w:rsidR="00326B7E" w:rsidRPr="006D5580">
              <w:rPr>
                <w:rFonts w:eastAsia="SimSun"/>
                <w:spacing w:val="-8"/>
                <w:sz w:val="24"/>
              </w:rPr>
              <w:t>7</w:t>
            </w:r>
          </w:p>
        </w:tc>
      </w:tr>
      <w:tr w:rsidR="00326B7E" w:rsidRPr="00326B7E" w:rsidTr="00326B7E">
        <w:trPr>
          <w:trHeight w:val="20"/>
        </w:trPr>
        <w:tc>
          <w:tcPr>
            <w:tcW w:w="221" w:type="pct"/>
            <w:tcBorders>
              <w:top w:val="single" w:sz="4" w:space="0" w:color="auto"/>
              <w:left w:val="single" w:sz="4" w:space="0" w:color="auto"/>
              <w:bottom w:val="single" w:sz="4" w:space="0" w:color="auto"/>
              <w:right w:val="single" w:sz="4" w:space="0" w:color="auto"/>
            </w:tcBorders>
          </w:tcPr>
          <w:p w:rsidR="00326B7E" w:rsidRPr="006D5580" w:rsidRDefault="00326B7E" w:rsidP="00326B7E">
            <w:pPr>
              <w:ind w:left="-42" w:right="-50"/>
              <w:jc w:val="center"/>
              <w:rPr>
                <w:rFonts w:eastAsia="SimSun"/>
                <w:spacing w:val="-8"/>
                <w:sz w:val="24"/>
              </w:rPr>
            </w:pPr>
            <w:r w:rsidRPr="006D5580">
              <w:rPr>
                <w:rFonts w:eastAsia="SimSun"/>
                <w:spacing w:val="-8"/>
                <w:sz w:val="24"/>
              </w:rPr>
              <w:t>9.</w:t>
            </w:r>
          </w:p>
        </w:tc>
        <w:tc>
          <w:tcPr>
            <w:tcW w:w="3930" w:type="pct"/>
            <w:tcBorders>
              <w:top w:val="single" w:sz="4" w:space="0" w:color="auto"/>
              <w:left w:val="single" w:sz="4" w:space="0" w:color="auto"/>
              <w:bottom w:val="single" w:sz="4" w:space="0" w:color="auto"/>
              <w:right w:val="single" w:sz="4" w:space="0" w:color="auto"/>
            </w:tcBorders>
          </w:tcPr>
          <w:p w:rsidR="00326B7E" w:rsidRPr="006D5580" w:rsidRDefault="00326B7E" w:rsidP="00326B7E">
            <w:pPr>
              <w:ind w:left="-42" w:right="-50"/>
              <w:rPr>
                <w:rFonts w:eastAsia="SimSun"/>
                <w:spacing w:val="-8"/>
                <w:sz w:val="24"/>
              </w:rPr>
            </w:pPr>
            <w:r w:rsidRPr="006D5580">
              <w:rPr>
                <w:rFonts w:eastAsia="SimSun"/>
                <w:spacing w:val="-8"/>
                <w:sz w:val="24"/>
              </w:rPr>
              <w:t>ЗАО «Экосистема», ОУ «Борисовское»</w:t>
            </w:r>
          </w:p>
        </w:tc>
        <w:tc>
          <w:tcPr>
            <w:tcW w:w="849" w:type="pct"/>
            <w:tcBorders>
              <w:top w:val="single" w:sz="4" w:space="0" w:color="auto"/>
              <w:left w:val="single" w:sz="4" w:space="0" w:color="auto"/>
              <w:bottom w:val="single" w:sz="4" w:space="0" w:color="auto"/>
              <w:right w:val="single" w:sz="4" w:space="0" w:color="auto"/>
            </w:tcBorders>
          </w:tcPr>
          <w:p w:rsidR="00326B7E" w:rsidRPr="006D5580" w:rsidRDefault="006D5580" w:rsidP="00326B7E">
            <w:pPr>
              <w:ind w:left="-42" w:right="-50"/>
              <w:jc w:val="center"/>
              <w:rPr>
                <w:rFonts w:eastAsia="SimSun"/>
                <w:spacing w:val="-8"/>
                <w:sz w:val="24"/>
              </w:rPr>
            </w:pPr>
            <w:r>
              <w:rPr>
                <w:rFonts w:eastAsia="SimSun"/>
                <w:spacing w:val="-8"/>
                <w:sz w:val="24"/>
              </w:rPr>
              <w:t>27,</w:t>
            </w:r>
            <w:r w:rsidR="00326B7E" w:rsidRPr="006D5580">
              <w:rPr>
                <w:rFonts w:eastAsia="SimSun"/>
                <w:spacing w:val="-8"/>
                <w:sz w:val="24"/>
              </w:rPr>
              <w:t>22</w:t>
            </w:r>
          </w:p>
        </w:tc>
      </w:tr>
      <w:tr w:rsidR="00326B7E" w:rsidRPr="00326B7E" w:rsidTr="00326B7E">
        <w:trPr>
          <w:trHeight w:val="20"/>
        </w:trPr>
        <w:tc>
          <w:tcPr>
            <w:tcW w:w="221" w:type="pct"/>
            <w:tcBorders>
              <w:top w:val="single" w:sz="4" w:space="0" w:color="auto"/>
              <w:left w:val="single" w:sz="4" w:space="0" w:color="auto"/>
              <w:bottom w:val="single" w:sz="4" w:space="0" w:color="auto"/>
              <w:right w:val="single" w:sz="4" w:space="0" w:color="auto"/>
            </w:tcBorders>
          </w:tcPr>
          <w:p w:rsidR="00326B7E" w:rsidRPr="006D5580" w:rsidRDefault="00326B7E" w:rsidP="00326B7E">
            <w:pPr>
              <w:ind w:left="-42" w:right="-50"/>
              <w:jc w:val="center"/>
              <w:rPr>
                <w:rFonts w:eastAsia="SimSun"/>
                <w:spacing w:val="-8"/>
                <w:sz w:val="24"/>
              </w:rPr>
            </w:pPr>
            <w:r w:rsidRPr="006D5580">
              <w:rPr>
                <w:rFonts w:eastAsia="SimSun"/>
                <w:spacing w:val="-8"/>
                <w:sz w:val="24"/>
              </w:rPr>
              <w:t>10.</w:t>
            </w:r>
          </w:p>
        </w:tc>
        <w:tc>
          <w:tcPr>
            <w:tcW w:w="3930" w:type="pct"/>
            <w:tcBorders>
              <w:top w:val="single" w:sz="4" w:space="0" w:color="auto"/>
              <w:left w:val="single" w:sz="4" w:space="0" w:color="auto"/>
              <w:bottom w:val="single" w:sz="4" w:space="0" w:color="auto"/>
              <w:right w:val="single" w:sz="4" w:space="0" w:color="auto"/>
            </w:tcBorders>
          </w:tcPr>
          <w:p w:rsidR="00326B7E" w:rsidRPr="006D5580" w:rsidRDefault="00326B7E" w:rsidP="00326B7E">
            <w:pPr>
              <w:ind w:left="-42" w:right="-50"/>
              <w:rPr>
                <w:rFonts w:eastAsia="SimSun"/>
                <w:spacing w:val="-8"/>
                <w:sz w:val="24"/>
              </w:rPr>
            </w:pPr>
            <w:r w:rsidRPr="006D5580">
              <w:rPr>
                <w:rFonts w:eastAsia="SimSun"/>
                <w:spacing w:val="-8"/>
                <w:sz w:val="24"/>
              </w:rPr>
              <w:t>ООО «Управляющая компания «Агро-Черноземье», ОУ «Никольское»</w:t>
            </w:r>
          </w:p>
        </w:tc>
        <w:tc>
          <w:tcPr>
            <w:tcW w:w="849" w:type="pct"/>
            <w:tcBorders>
              <w:top w:val="single" w:sz="4" w:space="0" w:color="auto"/>
              <w:left w:val="single" w:sz="4" w:space="0" w:color="auto"/>
              <w:bottom w:val="single" w:sz="4" w:space="0" w:color="auto"/>
              <w:right w:val="single" w:sz="4" w:space="0" w:color="auto"/>
            </w:tcBorders>
          </w:tcPr>
          <w:p w:rsidR="00326B7E" w:rsidRPr="006D5580" w:rsidRDefault="006D5580" w:rsidP="00326B7E">
            <w:pPr>
              <w:ind w:left="-42" w:right="-50"/>
              <w:jc w:val="center"/>
              <w:rPr>
                <w:rFonts w:eastAsia="SimSun"/>
                <w:spacing w:val="-8"/>
                <w:sz w:val="24"/>
              </w:rPr>
            </w:pPr>
            <w:r>
              <w:rPr>
                <w:rFonts w:eastAsia="SimSun"/>
                <w:spacing w:val="-8"/>
                <w:sz w:val="24"/>
              </w:rPr>
              <w:t>11,</w:t>
            </w:r>
            <w:r w:rsidR="00326B7E" w:rsidRPr="006D5580">
              <w:rPr>
                <w:rFonts w:eastAsia="SimSun"/>
                <w:spacing w:val="-8"/>
                <w:sz w:val="24"/>
              </w:rPr>
              <w:t>11</w:t>
            </w:r>
          </w:p>
        </w:tc>
      </w:tr>
      <w:tr w:rsidR="00326B7E" w:rsidRPr="00326B7E" w:rsidTr="00326B7E">
        <w:trPr>
          <w:trHeight w:val="20"/>
        </w:trPr>
        <w:tc>
          <w:tcPr>
            <w:tcW w:w="221" w:type="pct"/>
            <w:tcBorders>
              <w:top w:val="single" w:sz="4" w:space="0" w:color="auto"/>
              <w:left w:val="single" w:sz="4" w:space="0" w:color="auto"/>
              <w:bottom w:val="single" w:sz="4" w:space="0" w:color="auto"/>
              <w:right w:val="single" w:sz="4" w:space="0" w:color="auto"/>
            </w:tcBorders>
          </w:tcPr>
          <w:p w:rsidR="00326B7E" w:rsidRPr="006D5580" w:rsidRDefault="00326B7E" w:rsidP="00326B7E">
            <w:pPr>
              <w:ind w:left="-42" w:right="-50"/>
              <w:jc w:val="center"/>
              <w:rPr>
                <w:rFonts w:eastAsia="SimSun"/>
                <w:spacing w:val="-8"/>
                <w:sz w:val="24"/>
              </w:rPr>
            </w:pPr>
            <w:r w:rsidRPr="006D5580">
              <w:rPr>
                <w:rFonts w:eastAsia="SimSun"/>
                <w:spacing w:val="-8"/>
                <w:sz w:val="24"/>
              </w:rPr>
              <w:t>11.</w:t>
            </w:r>
          </w:p>
        </w:tc>
        <w:tc>
          <w:tcPr>
            <w:tcW w:w="3930" w:type="pct"/>
            <w:tcBorders>
              <w:top w:val="single" w:sz="4" w:space="0" w:color="auto"/>
              <w:left w:val="single" w:sz="4" w:space="0" w:color="auto"/>
              <w:bottom w:val="single" w:sz="4" w:space="0" w:color="auto"/>
              <w:right w:val="single" w:sz="4" w:space="0" w:color="auto"/>
            </w:tcBorders>
          </w:tcPr>
          <w:p w:rsidR="00326B7E" w:rsidRPr="006D5580" w:rsidRDefault="00326B7E" w:rsidP="00326B7E">
            <w:pPr>
              <w:ind w:left="-42" w:right="-50"/>
              <w:rPr>
                <w:rFonts w:eastAsia="SimSun"/>
                <w:spacing w:val="-8"/>
                <w:sz w:val="24"/>
              </w:rPr>
            </w:pPr>
            <w:r w:rsidRPr="006D5580">
              <w:rPr>
                <w:rFonts w:eastAsia="SimSun"/>
                <w:spacing w:val="-8"/>
                <w:sz w:val="24"/>
              </w:rPr>
              <w:t xml:space="preserve">ООО «Сельхозинвест», ОУ «Борки» </w:t>
            </w:r>
          </w:p>
        </w:tc>
        <w:tc>
          <w:tcPr>
            <w:tcW w:w="849" w:type="pct"/>
            <w:tcBorders>
              <w:top w:val="single" w:sz="4" w:space="0" w:color="auto"/>
              <w:left w:val="single" w:sz="4" w:space="0" w:color="auto"/>
              <w:bottom w:val="single" w:sz="4" w:space="0" w:color="auto"/>
              <w:right w:val="single" w:sz="4" w:space="0" w:color="auto"/>
            </w:tcBorders>
          </w:tcPr>
          <w:p w:rsidR="00326B7E" w:rsidRPr="006D5580" w:rsidRDefault="006D5580" w:rsidP="00326B7E">
            <w:pPr>
              <w:ind w:left="-42" w:right="-50"/>
              <w:jc w:val="center"/>
              <w:rPr>
                <w:rFonts w:eastAsia="SimSun"/>
                <w:spacing w:val="-8"/>
                <w:sz w:val="24"/>
              </w:rPr>
            </w:pPr>
            <w:r>
              <w:rPr>
                <w:rFonts w:eastAsia="SimSun"/>
                <w:spacing w:val="-8"/>
                <w:sz w:val="24"/>
              </w:rPr>
              <w:t>0,</w:t>
            </w:r>
            <w:r w:rsidR="00326B7E" w:rsidRPr="006D5580">
              <w:rPr>
                <w:rFonts w:eastAsia="SimSun"/>
                <w:spacing w:val="-8"/>
                <w:sz w:val="24"/>
              </w:rPr>
              <w:t>15</w:t>
            </w:r>
          </w:p>
        </w:tc>
      </w:tr>
      <w:tr w:rsidR="00326B7E" w:rsidRPr="00326B7E" w:rsidTr="00326B7E">
        <w:trPr>
          <w:trHeight w:val="20"/>
        </w:trPr>
        <w:tc>
          <w:tcPr>
            <w:tcW w:w="221" w:type="pct"/>
            <w:tcBorders>
              <w:top w:val="single" w:sz="4" w:space="0" w:color="auto"/>
              <w:left w:val="single" w:sz="4" w:space="0" w:color="auto"/>
              <w:bottom w:val="single" w:sz="4" w:space="0" w:color="auto"/>
              <w:right w:val="single" w:sz="4" w:space="0" w:color="auto"/>
            </w:tcBorders>
          </w:tcPr>
          <w:p w:rsidR="00326B7E" w:rsidRPr="006D5580" w:rsidRDefault="00326B7E" w:rsidP="00326B7E">
            <w:pPr>
              <w:ind w:left="-42" w:right="-50"/>
              <w:jc w:val="center"/>
              <w:rPr>
                <w:rFonts w:eastAsia="SimSun"/>
                <w:spacing w:val="-8"/>
                <w:sz w:val="24"/>
              </w:rPr>
            </w:pPr>
            <w:r w:rsidRPr="006D5580">
              <w:rPr>
                <w:rFonts w:eastAsia="SimSun"/>
                <w:spacing w:val="-8"/>
                <w:sz w:val="24"/>
              </w:rPr>
              <w:t>12.</w:t>
            </w:r>
          </w:p>
        </w:tc>
        <w:tc>
          <w:tcPr>
            <w:tcW w:w="3930" w:type="pct"/>
            <w:tcBorders>
              <w:top w:val="single" w:sz="4" w:space="0" w:color="auto"/>
              <w:left w:val="single" w:sz="4" w:space="0" w:color="auto"/>
              <w:bottom w:val="single" w:sz="4" w:space="0" w:color="auto"/>
              <w:right w:val="single" w:sz="4" w:space="0" w:color="auto"/>
            </w:tcBorders>
          </w:tcPr>
          <w:p w:rsidR="00326B7E" w:rsidRPr="006D5580" w:rsidRDefault="00326B7E" w:rsidP="00326B7E">
            <w:pPr>
              <w:ind w:left="-42" w:right="-50"/>
              <w:rPr>
                <w:rFonts w:eastAsia="SimSun"/>
                <w:spacing w:val="-8"/>
                <w:sz w:val="24"/>
              </w:rPr>
            </w:pPr>
            <w:r w:rsidRPr="006D5580">
              <w:rPr>
                <w:rFonts w:eastAsia="SimSun"/>
                <w:spacing w:val="-8"/>
                <w:sz w:val="24"/>
              </w:rPr>
              <w:t>Итого по закреплённым угодьям</w:t>
            </w:r>
          </w:p>
        </w:tc>
        <w:tc>
          <w:tcPr>
            <w:tcW w:w="849" w:type="pct"/>
            <w:tcBorders>
              <w:top w:val="single" w:sz="4" w:space="0" w:color="auto"/>
              <w:left w:val="single" w:sz="4" w:space="0" w:color="auto"/>
              <w:bottom w:val="single" w:sz="4" w:space="0" w:color="auto"/>
              <w:right w:val="single" w:sz="4" w:space="0" w:color="auto"/>
            </w:tcBorders>
          </w:tcPr>
          <w:p w:rsidR="00326B7E" w:rsidRPr="006D5580" w:rsidRDefault="006D5580" w:rsidP="00326B7E">
            <w:pPr>
              <w:ind w:left="-42" w:right="-50"/>
              <w:jc w:val="center"/>
              <w:rPr>
                <w:rFonts w:eastAsia="SimSun"/>
                <w:spacing w:val="-8"/>
                <w:sz w:val="24"/>
              </w:rPr>
            </w:pPr>
            <w:r>
              <w:rPr>
                <w:rFonts w:eastAsia="SimSun"/>
                <w:spacing w:val="-8"/>
                <w:sz w:val="24"/>
              </w:rPr>
              <w:t>1146,</w:t>
            </w:r>
            <w:r w:rsidR="00326B7E" w:rsidRPr="006D5580">
              <w:rPr>
                <w:rFonts w:eastAsia="SimSun"/>
                <w:spacing w:val="-8"/>
                <w:sz w:val="24"/>
              </w:rPr>
              <w:t>95</w:t>
            </w:r>
          </w:p>
        </w:tc>
      </w:tr>
    </w:tbl>
    <w:p w:rsidR="00326B7E" w:rsidRPr="00326B7E" w:rsidRDefault="00326B7E" w:rsidP="00326B7E">
      <w:pPr>
        <w:tabs>
          <w:tab w:val="left" w:pos="0"/>
        </w:tabs>
        <w:jc w:val="right"/>
        <w:rPr>
          <w:sz w:val="28"/>
          <w:szCs w:val="28"/>
        </w:rPr>
      </w:pPr>
    </w:p>
    <w:p w:rsidR="00326B7E" w:rsidRPr="00326B7E" w:rsidRDefault="00326B7E" w:rsidP="00326B7E">
      <w:pPr>
        <w:tabs>
          <w:tab w:val="left" w:pos="0"/>
        </w:tabs>
        <w:jc w:val="right"/>
        <w:rPr>
          <w:sz w:val="24"/>
        </w:rPr>
      </w:pPr>
      <w:r w:rsidRPr="00326B7E">
        <w:rPr>
          <w:sz w:val="24"/>
        </w:rPr>
        <w:t>Таблица 3.6.2</w:t>
      </w:r>
    </w:p>
    <w:p w:rsidR="00326B7E" w:rsidRPr="00326B7E" w:rsidRDefault="00326B7E" w:rsidP="00326B7E">
      <w:pPr>
        <w:tabs>
          <w:tab w:val="left" w:pos="0"/>
        </w:tabs>
        <w:jc w:val="center"/>
        <w:rPr>
          <w:sz w:val="24"/>
        </w:rPr>
      </w:pPr>
      <w:r w:rsidRPr="00326B7E">
        <w:rPr>
          <w:sz w:val="24"/>
        </w:rPr>
        <w:t>Добыча основных охотничьих животных</w:t>
      </w:r>
    </w:p>
    <w:p w:rsidR="00326B7E" w:rsidRPr="00326B7E" w:rsidRDefault="00326B7E" w:rsidP="00326B7E">
      <w:pPr>
        <w:tabs>
          <w:tab w:val="left" w:pos="0"/>
        </w:tabs>
        <w:jc w:val="center"/>
        <w:rPr>
          <w:sz w:val="24"/>
        </w:rPr>
      </w:pPr>
      <w:r w:rsidRPr="00326B7E">
        <w:rPr>
          <w:sz w:val="24"/>
        </w:rPr>
        <w:t>по Липецкой области за период 2015-2017г.г.</w:t>
      </w:r>
    </w:p>
    <w:p w:rsidR="00326B7E" w:rsidRPr="00326B7E" w:rsidRDefault="00326B7E" w:rsidP="00326B7E">
      <w:pPr>
        <w:tabs>
          <w:tab w:val="left" w:pos="0"/>
        </w:tabs>
        <w:jc w:val="cente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549"/>
        <w:gridCol w:w="1938"/>
        <w:gridCol w:w="1939"/>
        <w:gridCol w:w="1939"/>
      </w:tblGrid>
      <w:tr w:rsidR="00326B7E" w:rsidRPr="00326B7E" w:rsidTr="00326B7E">
        <w:tc>
          <w:tcPr>
            <w:tcW w:w="3549" w:type="dxa"/>
            <w:vMerge w:val="restart"/>
          </w:tcPr>
          <w:p w:rsidR="00326B7E" w:rsidRPr="006D5580" w:rsidRDefault="00326B7E" w:rsidP="00326B7E">
            <w:pPr>
              <w:tabs>
                <w:tab w:val="left" w:pos="0"/>
              </w:tabs>
              <w:jc w:val="center"/>
              <w:rPr>
                <w:sz w:val="24"/>
              </w:rPr>
            </w:pPr>
            <w:r w:rsidRPr="006D5580">
              <w:rPr>
                <w:sz w:val="24"/>
              </w:rPr>
              <w:t>Вид охотничьих</w:t>
            </w:r>
          </w:p>
          <w:p w:rsidR="00326B7E" w:rsidRPr="006D5580" w:rsidRDefault="00326B7E" w:rsidP="00326B7E">
            <w:pPr>
              <w:tabs>
                <w:tab w:val="left" w:pos="0"/>
              </w:tabs>
              <w:jc w:val="center"/>
              <w:rPr>
                <w:sz w:val="24"/>
              </w:rPr>
            </w:pPr>
            <w:r w:rsidRPr="006D5580">
              <w:rPr>
                <w:sz w:val="24"/>
              </w:rPr>
              <w:t>животных</w:t>
            </w:r>
          </w:p>
        </w:tc>
        <w:tc>
          <w:tcPr>
            <w:tcW w:w="5816" w:type="dxa"/>
            <w:gridSpan w:val="3"/>
          </w:tcPr>
          <w:p w:rsidR="00326B7E" w:rsidRPr="006D5580" w:rsidRDefault="00326B7E" w:rsidP="00326B7E">
            <w:pPr>
              <w:tabs>
                <w:tab w:val="left" w:pos="0"/>
              </w:tabs>
              <w:jc w:val="center"/>
              <w:rPr>
                <w:sz w:val="24"/>
              </w:rPr>
            </w:pPr>
            <w:r w:rsidRPr="006D5580">
              <w:rPr>
                <w:sz w:val="24"/>
              </w:rPr>
              <w:t>Добыто в сезоне охоты, особей</w:t>
            </w:r>
          </w:p>
        </w:tc>
      </w:tr>
      <w:tr w:rsidR="00326B7E" w:rsidRPr="00326B7E" w:rsidTr="00326B7E">
        <w:tc>
          <w:tcPr>
            <w:tcW w:w="3549" w:type="dxa"/>
            <w:vMerge/>
          </w:tcPr>
          <w:p w:rsidR="00326B7E" w:rsidRPr="006D5580" w:rsidRDefault="00326B7E" w:rsidP="00326B7E">
            <w:pPr>
              <w:tabs>
                <w:tab w:val="left" w:pos="0"/>
              </w:tabs>
              <w:jc w:val="center"/>
              <w:rPr>
                <w:sz w:val="24"/>
              </w:rPr>
            </w:pPr>
          </w:p>
        </w:tc>
        <w:tc>
          <w:tcPr>
            <w:tcW w:w="1938" w:type="dxa"/>
          </w:tcPr>
          <w:p w:rsidR="00326B7E" w:rsidRPr="006D5580" w:rsidRDefault="00326B7E" w:rsidP="00326B7E">
            <w:pPr>
              <w:tabs>
                <w:tab w:val="left" w:pos="0"/>
              </w:tabs>
              <w:jc w:val="center"/>
              <w:rPr>
                <w:sz w:val="24"/>
              </w:rPr>
            </w:pPr>
            <w:r w:rsidRPr="006D5580">
              <w:rPr>
                <w:sz w:val="24"/>
              </w:rPr>
              <w:t>2015 г.</w:t>
            </w:r>
          </w:p>
        </w:tc>
        <w:tc>
          <w:tcPr>
            <w:tcW w:w="1939" w:type="dxa"/>
          </w:tcPr>
          <w:p w:rsidR="00326B7E" w:rsidRPr="006D5580" w:rsidRDefault="00326B7E" w:rsidP="00326B7E">
            <w:pPr>
              <w:tabs>
                <w:tab w:val="left" w:pos="0"/>
              </w:tabs>
              <w:jc w:val="center"/>
              <w:rPr>
                <w:sz w:val="24"/>
              </w:rPr>
            </w:pPr>
            <w:r w:rsidRPr="006D5580">
              <w:rPr>
                <w:sz w:val="24"/>
              </w:rPr>
              <w:t>2016 г.</w:t>
            </w:r>
          </w:p>
        </w:tc>
        <w:tc>
          <w:tcPr>
            <w:tcW w:w="1939" w:type="dxa"/>
          </w:tcPr>
          <w:p w:rsidR="00326B7E" w:rsidRPr="006D5580" w:rsidRDefault="00326B7E" w:rsidP="00326B7E">
            <w:pPr>
              <w:tabs>
                <w:tab w:val="left" w:pos="0"/>
              </w:tabs>
              <w:jc w:val="center"/>
              <w:rPr>
                <w:sz w:val="24"/>
              </w:rPr>
            </w:pPr>
            <w:r w:rsidRPr="006D5580">
              <w:rPr>
                <w:sz w:val="24"/>
              </w:rPr>
              <w:t>2017 г.</w:t>
            </w:r>
          </w:p>
        </w:tc>
      </w:tr>
      <w:tr w:rsidR="00326B7E" w:rsidRPr="00326B7E" w:rsidTr="00326B7E">
        <w:tc>
          <w:tcPr>
            <w:tcW w:w="3549" w:type="dxa"/>
          </w:tcPr>
          <w:p w:rsidR="00326B7E" w:rsidRPr="006D5580" w:rsidRDefault="00326B7E" w:rsidP="00326B7E">
            <w:pPr>
              <w:tabs>
                <w:tab w:val="left" w:pos="0"/>
              </w:tabs>
              <w:jc w:val="center"/>
              <w:rPr>
                <w:sz w:val="24"/>
              </w:rPr>
            </w:pPr>
            <w:r w:rsidRPr="006D5580">
              <w:rPr>
                <w:sz w:val="24"/>
              </w:rPr>
              <w:t>1</w:t>
            </w:r>
          </w:p>
        </w:tc>
        <w:tc>
          <w:tcPr>
            <w:tcW w:w="1938" w:type="dxa"/>
          </w:tcPr>
          <w:p w:rsidR="00326B7E" w:rsidRPr="006D5580" w:rsidRDefault="00326B7E" w:rsidP="00326B7E">
            <w:pPr>
              <w:tabs>
                <w:tab w:val="left" w:pos="0"/>
              </w:tabs>
              <w:jc w:val="center"/>
              <w:rPr>
                <w:sz w:val="24"/>
              </w:rPr>
            </w:pPr>
            <w:r w:rsidRPr="006D5580">
              <w:rPr>
                <w:sz w:val="24"/>
              </w:rPr>
              <w:t>2</w:t>
            </w:r>
          </w:p>
        </w:tc>
        <w:tc>
          <w:tcPr>
            <w:tcW w:w="1939" w:type="dxa"/>
          </w:tcPr>
          <w:p w:rsidR="00326B7E" w:rsidRPr="006D5580" w:rsidRDefault="00326B7E" w:rsidP="00326B7E">
            <w:pPr>
              <w:tabs>
                <w:tab w:val="left" w:pos="0"/>
              </w:tabs>
              <w:jc w:val="center"/>
              <w:rPr>
                <w:sz w:val="24"/>
              </w:rPr>
            </w:pPr>
            <w:r w:rsidRPr="006D5580">
              <w:rPr>
                <w:sz w:val="24"/>
              </w:rPr>
              <w:t>3</w:t>
            </w:r>
          </w:p>
        </w:tc>
        <w:tc>
          <w:tcPr>
            <w:tcW w:w="1939" w:type="dxa"/>
          </w:tcPr>
          <w:p w:rsidR="00326B7E" w:rsidRPr="006D5580" w:rsidRDefault="00326B7E" w:rsidP="00326B7E">
            <w:pPr>
              <w:tabs>
                <w:tab w:val="left" w:pos="0"/>
              </w:tabs>
              <w:jc w:val="center"/>
              <w:rPr>
                <w:sz w:val="24"/>
              </w:rPr>
            </w:pPr>
            <w:r w:rsidRPr="006D5580">
              <w:rPr>
                <w:sz w:val="24"/>
              </w:rPr>
              <w:t>4</w:t>
            </w:r>
          </w:p>
        </w:tc>
      </w:tr>
      <w:tr w:rsidR="00326B7E" w:rsidRPr="00326B7E" w:rsidTr="00326B7E">
        <w:tc>
          <w:tcPr>
            <w:tcW w:w="3549" w:type="dxa"/>
          </w:tcPr>
          <w:p w:rsidR="00326B7E" w:rsidRPr="006D5580" w:rsidRDefault="00326B7E" w:rsidP="00326B7E">
            <w:pPr>
              <w:tabs>
                <w:tab w:val="left" w:pos="0"/>
              </w:tabs>
              <w:rPr>
                <w:sz w:val="24"/>
              </w:rPr>
            </w:pPr>
            <w:r w:rsidRPr="006D5580">
              <w:rPr>
                <w:sz w:val="24"/>
              </w:rPr>
              <w:t xml:space="preserve"> Лось</w:t>
            </w:r>
          </w:p>
        </w:tc>
        <w:tc>
          <w:tcPr>
            <w:tcW w:w="1938" w:type="dxa"/>
          </w:tcPr>
          <w:p w:rsidR="00326B7E" w:rsidRPr="006D5580" w:rsidRDefault="00326B7E" w:rsidP="00326B7E">
            <w:pPr>
              <w:tabs>
                <w:tab w:val="left" w:pos="0"/>
              </w:tabs>
              <w:jc w:val="center"/>
              <w:rPr>
                <w:sz w:val="24"/>
              </w:rPr>
            </w:pPr>
            <w:r w:rsidRPr="006D5580">
              <w:rPr>
                <w:sz w:val="24"/>
              </w:rPr>
              <w:t>3</w:t>
            </w:r>
          </w:p>
        </w:tc>
        <w:tc>
          <w:tcPr>
            <w:tcW w:w="1939" w:type="dxa"/>
          </w:tcPr>
          <w:p w:rsidR="00326B7E" w:rsidRPr="006D5580" w:rsidRDefault="00326B7E" w:rsidP="00326B7E">
            <w:pPr>
              <w:tabs>
                <w:tab w:val="left" w:pos="0"/>
              </w:tabs>
              <w:jc w:val="center"/>
              <w:rPr>
                <w:sz w:val="24"/>
              </w:rPr>
            </w:pPr>
            <w:r w:rsidRPr="006D5580">
              <w:rPr>
                <w:sz w:val="24"/>
              </w:rPr>
              <w:t>0</w:t>
            </w:r>
          </w:p>
        </w:tc>
        <w:tc>
          <w:tcPr>
            <w:tcW w:w="1939" w:type="dxa"/>
          </w:tcPr>
          <w:p w:rsidR="00326B7E" w:rsidRPr="006D5580" w:rsidRDefault="00326B7E" w:rsidP="00326B7E">
            <w:pPr>
              <w:tabs>
                <w:tab w:val="left" w:pos="0"/>
              </w:tabs>
              <w:jc w:val="center"/>
              <w:rPr>
                <w:sz w:val="24"/>
              </w:rPr>
            </w:pPr>
            <w:r w:rsidRPr="006D5580">
              <w:rPr>
                <w:sz w:val="24"/>
              </w:rPr>
              <w:t>3</w:t>
            </w:r>
          </w:p>
        </w:tc>
      </w:tr>
      <w:tr w:rsidR="00326B7E" w:rsidRPr="00326B7E" w:rsidTr="00326B7E">
        <w:tc>
          <w:tcPr>
            <w:tcW w:w="3549" w:type="dxa"/>
          </w:tcPr>
          <w:p w:rsidR="00326B7E" w:rsidRPr="006D5580" w:rsidRDefault="00326B7E" w:rsidP="00326B7E">
            <w:pPr>
              <w:tabs>
                <w:tab w:val="left" w:pos="0"/>
              </w:tabs>
              <w:rPr>
                <w:sz w:val="24"/>
              </w:rPr>
            </w:pPr>
            <w:r w:rsidRPr="006D5580">
              <w:rPr>
                <w:sz w:val="24"/>
              </w:rPr>
              <w:t xml:space="preserve"> Благородный олень</w:t>
            </w:r>
          </w:p>
        </w:tc>
        <w:tc>
          <w:tcPr>
            <w:tcW w:w="1938" w:type="dxa"/>
          </w:tcPr>
          <w:p w:rsidR="00326B7E" w:rsidRPr="006D5580" w:rsidRDefault="00326B7E" w:rsidP="00326B7E">
            <w:pPr>
              <w:tabs>
                <w:tab w:val="left" w:pos="0"/>
              </w:tabs>
              <w:jc w:val="center"/>
              <w:rPr>
                <w:sz w:val="24"/>
              </w:rPr>
            </w:pPr>
            <w:r w:rsidRPr="006D5580">
              <w:rPr>
                <w:sz w:val="24"/>
              </w:rPr>
              <w:t>2</w:t>
            </w:r>
          </w:p>
        </w:tc>
        <w:tc>
          <w:tcPr>
            <w:tcW w:w="1939" w:type="dxa"/>
          </w:tcPr>
          <w:p w:rsidR="00326B7E" w:rsidRPr="006D5580" w:rsidRDefault="00326B7E" w:rsidP="00326B7E">
            <w:pPr>
              <w:tabs>
                <w:tab w:val="left" w:pos="0"/>
              </w:tabs>
              <w:jc w:val="center"/>
              <w:rPr>
                <w:sz w:val="24"/>
              </w:rPr>
            </w:pPr>
            <w:r w:rsidRPr="006D5580">
              <w:rPr>
                <w:sz w:val="24"/>
              </w:rPr>
              <w:t>2</w:t>
            </w:r>
          </w:p>
        </w:tc>
        <w:tc>
          <w:tcPr>
            <w:tcW w:w="1939" w:type="dxa"/>
          </w:tcPr>
          <w:p w:rsidR="00326B7E" w:rsidRPr="006D5580" w:rsidRDefault="00326B7E" w:rsidP="00326B7E">
            <w:pPr>
              <w:tabs>
                <w:tab w:val="left" w:pos="0"/>
              </w:tabs>
              <w:jc w:val="center"/>
              <w:rPr>
                <w:sz w:val="24"/>
              </w:rPr>
            </w:pPr>
            <w:r w:rsidRPr="006D5580">
              <w:rPr>
                <w:sz w:val="24"/>
              </w:rPr>
              <w:t>3</w:t>
            </w:r>
          </w:p>
        </w:tc>
      </w:tr>
      <w:tr w:rsidR="00326B7E" w:rsidRPr="00326B7E" w:rsidTr="00326B7E">
        <w:tc>
          <w:tcPr>
            <w:tcW w:w="3549" w:type="dxa"/>
          </w:tcPr>
          <w:p w:rsidR="00326B7E" w:rsidRPr="006D5580" w:rsidRDefault="00326B7E" w:rsidP="00326B7E">
            <w:pPr>
              <w:tabs>
                <w:tab w:val="left" w:pos="0"/>
              </w:tabs>
              <w:rPr>
                <w:sz w:val="24"/>
              </w:rPr>
            </w:pPr>
            <w:r w:rsidRPr="006D5580">
              <w:rPr>
                <w:sz w:val="24"/>
              </w:rPr>
              <w:t xml:space="preserve"> Косуля</w:t>
            </w:r>
          </w:p>
        </w:tc>
        <w:tc>
          <w:tcPr>
            <w:tcW w:w="1938" w:type="dxa"/>
          </w:tcPr>
          <w:p w:rsidR="00326B7E" w:rsidRPr="006D5580" w:rsidRDefault="00326B7E" w:rsidP="00326B7E">
            <w:pPr>
              <w:tabs>
                <w:tab w:val="left" w:pos="0"/>
              </w:tabs>
              <w:jc w:val="center"/>
              <w:rPr>
                <w:sz w:val="24"/>
              </w:rPr>
            </w:pPr>
            <w:r w:rsidRPr="006D5580">
              <w:rPr>
                <w:sz w:val="24"/>
              </w:rPr>
              <w:t>52</w:t>
            </w:r>
          </w:p>
        </w:tc>
        <w:tc>
          <w:tcPr>
            <w:tcW w:w="1939" w:type="dxa"/>
          </w:tcPr>
          <w:p w:rsidR="00326B7E" w:rsidRPr="006D5580" w:rsidRDefault="00326B7E" w:rsidP="00326B7E">
            <w:pPr>
              <w:tabs>
                <w:tab w:val="left" w:pos="0"/>
              </w:tabs>
              <w:jc w:val="center"/>
              <w:rPr>
                <w:sz w:val="24"/>
              </w:rPr>
            </w:pPr>
            <w:r w:rsidRPr="006D5580">
              <w:rPr>
                <w:sz w:val="24"/>
              </w:rPr>
              <w:t>40</w:t>
            </w:r>
          </w:p>
        </w:tc>
        <w:tc>
          <w:tcPr>
            <w:tcW w:w="1939" w:type="dxa"/>
          </w:tcPr>
          <w:p w:rsidR="00326B7E" w:rsidRPr="006D5580" w:rsidRDefault="00326B7E" w:rsidP="00326B7E">
            <w:pPr>
              <w:tabs>
                <w:tab w:val="left" w:pos="0"/>
              </w:tabs>
              <w:jc w:val="center"/>
              <w:rPr>
                <w:sz w:val="24"/>
              </w:rPr>
            </w:pPr>
            <w:r w:rsidRPr="006D5580">
              <w:rPr>
                <w:sz w:val="24"/>
              </w:rPr>
              <w:t>49</w:t>
            </w:r>
          </w:p>
        </w:tc>
      </w:tr>
      <w:tr w:rsidR="00326B7E" w:rsidRPr="00326B7E" w:rsidTr="00326B7E">
        <w:tc>
          <w:tcPr>
            <w:tcW w:w="3549" w:type="dxa"/>
          </w:tcPr>
          <w:p w:rsidR="00326B7E" w:rsidRPr="006D5580" w:rsidRDefault="00326B7E" w:rsidP="00326B7E">
            <w:pPr>
              <w:tabs>
                <w:tab w:val="left" w:pos="0"/>
              </w:tabs>
              <w:rPr>
                <w:sz w:val="24"/>
              </w:rPr>
            </w:pPr>
            <w:r w:rsidRPr="006D5580">
              <w:rPr>
                <w:sz w:val="24"/>
              </w:rPr>
              <w:t xml:space="preserve"> Кабан</w:t>
            </w:r>
          </w:p>
        </w:tc>
        <w:tc>
          <w:tcPr>
            <w:tcW w:w="1938" w:type="dxa"/>
          </w:tcPr>
          <w:p w:rsidR="00326B7E" w:rsidRPr="006D5580" w:rsidRDefault="00326B7E" w:rsidP="00326B7E">
            <w:pPr>
              <w:tabs>
                <w:tab w:val="left" w:pos="0"/>
              </w:tabs>
              <w:jc w:val="center"/>
              <w:rPr>
                <w:sz w:val="24"/>
              </w:rPr>
            </w:pPr>
            <w:r w:rsidRPr="006D5580">
              <w:rPr>
                <w:sz w:val="24"/>
              </w:rPr>
              <w:t>83</w:t>
            </w:r>
          </w:p>
        </w:tc>
        <w:tc>
          <w:tcPr>
            <w:tcW w:w="1939" w:type="dxa"/>
          </w:tcPr>
          <w:p w:rsidR="00326B7E" w:rsidRPr="006D5580" w:rsidRDefault="00326B7E" w:rsidP="00326B7E">
            <w:pPr>
              <w:tabs>
                <w:tab w:val="left" w:pos="0"/>
              </w:tabs>
              <w:jc w:val="center"/>
              <w:rPr>
                <w:sz w:val="24"/>
              </w:rPr>
            </w:pPr>
            <w:r w:rsidRPr="006D5580">
              <w:rPr>
                <w:sz w:val="24"/>
              </w:rPr>
              <w:t>36</w:t>
            </w:r>
          </w:p>
        </w:tc>
        <w:tc>
          <w:tcPr>
            <w:tcW w:w="1939" w:type="dxa"/>
          </w:tcPr>
          <w:p w:rsidR="00326B7E" w:rsidRPr="006D5580" w:rsidRDefault="00326B7E" w:rsidP="00326B7E">
            <w:pPr>
              <w:tabs>
                <w:tab w:val="left" w:pos="0"/>
              </w:tabs>
              <w:jc w:val="center"/>
              <w:rPr>
                <w:sz w:val="24"/>
              </w:rPr>
            </w:pPr>
            <w:r w:rsidRPr="006D5580">
              <w:rPr>
                <w:sz w:val="24"/>
              </w:rPr>
              <w:t>0</w:t>
            </w:r>
          </w:p>
        </w:tc>
      </w:tr>
      <w:tr w:rsidR="00326B7E" w:rsidRPr="00326B7E" w:rsidTr="00326B7E">
        <w:tc>
          <w:tcPr>
            <w:tcW w:w="3549" w:type="dxa"/>
          </w:tcPr>
          <w:p w:rsidR="00326B7E" w:rsidRPr="006D5580" w:rsidRDefault="00326B7E" w:rsidP="00326B7E">
            <w:pPr>
              <w:tabs>
                <w:tab w:val="left" w:pos="0"/>
              </w:tabs>
              <w:rPr>
                <w:sz w:val="24"/>
              </w:rPr>
            </w:pPr>
            <w:r w:rsidRPr="006D5580">
              <w:rPr>
                <w:sz w:val="24"/>
              </w:rPr>
              <w:t xml:space="preserve"> Бобр</w:t>
            </w:r>
          </w:p>
        </w:tc>
        <w:tc>
          <w:tcPr>
            <w:tcW w:w="1938" w:type="dxa"/>
          </w:tcPr>
          <w:p w:rsidR="00326B7E" w:rsidRPr="006D5580" w:rsidRDefault="00326B7E" w:rsidP="00326B7E">
            <w:pPr>
              <w:tabs>
                <w:tab w:val="left" w:pos="0"/>
              </w:tabs>
              <w:jc w:val="center"/>
              <w:rPr>
                <w:sz w:val="24"/>
              </w:rPr>
            </w:pPr>
            <w:r w:rsidRPr="006D5580">
              <w:rPr>
                <w:sz w:val="24"/>
              </w:rPr>
              <w:t>23</w:t>
            </w:r>
          </w:p>
        </w:tc>
        <w:tc>
          <w:tcPr>
            <w:tcW w:w="1939" w:type="dxa"/>
          </w:tcPr>
          <w:p w:rsidR="00326B7E" w:rsidRPr="006D5580" w:rsidRDefault="00326B7E" w:rsidP="00326B7E">
            <w:pPr>
              <w:tabs>
                <w:tab w:val="left" w:pos="0"/>
              </w:tabs>
              <w:jc w:val="center"/>
              <w:rPr>
                <w:sz w:val="24"/>
              </w:rPr>
            </w:pPr>
            <w:r w:rsidRPr="006D5580">
              <w:rPr>
                <w:sz w:val="24"/>
              </w:rPr>
              <w:t>36</w:t>
            </w:r>
          </w:p>
        </w:tc>
        <w:tc>
          <w:tcPr>
            <w:tcW w:w="1939" w:type="dxa"/>
          </w:tcPr>
          <w:p w:rsidR="00326B7E" w:rsidRPr="006D5580" w:rsidRDefault="00326B7E" w:rsidP="00326B7E">
            <w:pPr>
              <w:tabs>
                <w:tab w:val="left" w:pos="0"/>
              </w:tabs>
              <w:jc w:val="center"/>
              <w:rPr>
                <w:sz w:val="24"/>
              </w:rPr>
            </w:pPr>
            <w:r w:rsidRPr="006D5580">
              <w:rPr>
                <w:sz w:val="24"/>
              </w:rPr>
              <w:t>н.д.</w:t>
            </w:r>
          </w:p>
        </w:tc>
      </w:tr>
      <w:tr w:rsidR="00326B7E" w:rsidRPr="00326B7E" w:rsidTr="00326B7E">
        <w:tc>
          <w:tcPr>
            <w:tcW w:w="3549" w:type="dxa"/>
          </w:tcPr>
          <w:p w:rsidR="00326B7E" w:rsidRPr="006D5580" w:rsidRDefault="00326B7E" w:rsidP="00326B7E">
            <w:pPr>
              <w:tabs>
                <w:tab w:val="left" w:pos="0"/>
              </w:tabs>
              <w:rPr>
                <w:sz w:val="24"/>
              </w:rPr>
            </w:pPr>
            <w:r w:rsidRPr="006D5580">
              <w:rPr>
                <w:sz w:val="24"/>
              </w:rPr>
              <w:t xml:space="preserve"> Куница</w:t>
            </w:r>
          </w:p>
        </w:tc>
        <w:tc>
          <w:tcPr>
            <w:tcW w:w="1938" w:type="dxa"/>
          </w:tcPr>
          <w:p w:rsidR="00326B7E" w:rsidRPr="006D5580" w:rsidRDefault="00326B7E" w:rsidP="00326B7E">
            <w:pPr>
              <w:tabs>
                <w:tab w:val="left" w:pos="0"/>
              </w:tabs>
              <w:jc w:val="center"/>
              <w:rPr>
                <w:sz w:val="24"/>
              </w:rPr>
            </w:pPr>
            <w:r w:rsidRPr="006D5580">
              <w:rPr>
                <w:sz w:val="24"/>
              </w:rPr>
              <w:t>13</w:t>
            </w:r>
          </w:p>
        </w:tc>
        <w:tc>
          <w:tcPr>
            <w:tcW w:w="1939" w:type="dxa"/>
          </w:tcPr>
          <w:p w:rsidR="00326B7E" w:rsidRPr="006D5580" w:rsidRDefault="00326B7E" w:rsidP="00326B7E">
            <w:pPr>
              <w:tabs>
                <w:tab w:val="left" w:pos="0"/>
              </w:tabs>
              <w:jc w:val="center"/>
              <w:rPr>
                <w:sz w:val="24"/>
              </w:rPr>
            </w:pPr>
            <w:r w:rsidRPr="006D5580">
              <w:rPr>
                <w:sz w:val="24"/>
              </w:rPr>
              <w:t>14</w:t>
            </w:r>
          </w:p>
        </w:tc>
        <w:tc>
          <w:tcPr>
            <w:tcW w:w="1939" w:type="dxa"/>
          </w:tcPr>
          <w:p w:rsidR="00326B7E" w:rsidRPr="006D5580" w:rsidRDefault="00326B7E" w:rsidP="00326B7E">
            <w:pPr>
              <w:tabs>
                <w:tab w:val="left" w:pos="0"/>
              </w:tabs>
              <w:jc w:val="center"/>
              <w:rPr>
                <w:sz w:val="24"/>
              </w:rPr>
            </w:pPr>
            <w:r w:rsidRPr="006D5580">
              <w:rPr>
                <w:sz w:val="24"/>
              </w:rPr>
              <w:t>н.д.</w:t>
            </w:r>
          </w:p>
        </w:tc>
      </w:tr>
    </w:tbl>
    <w:p w:rsidR="00326B7E" w:rsidRPr="00326B7E" w:rsidRDefault="00326B7E" w:rsidP="00326B7E">
      <w:pPr>
        <w:spacing w:line="360" w:lineRule="auto"/>
        <w:contextualSpacing/>
        <w:jc w:val="both"/>
        <w:rPr>
          <w:sz w:val="24"/>
        </w:rPr>
      </w:pPr>
    </w:p>
    <w:p w:rsidR="00326B7E" w:rsidRPr="00326B7E" w:rsidRDefault="00326B7E" w:rsidP="00326B7E">
      <w:pPr>
        <w:tabs>
          <w:tab w:val="left" w:pos="0"/>
        </w:tabs>
        <w:spacing w:line="360" w:lineRule="auto"/>
        <w:ind w:firstLine="709"/>
        <w:jc w:val="both"/>
        <w:rPr>
          <w:sz w:val="24"/>
        </w:rPr>
      </w:pPr>
      <w:r w:rsidRPr="00326B7E">
        <w:rPr>
          <w:sz w:val="24"/>
        </w:rPr>
        <w:t>Площади лесов на землях лесного фонда, рекомендованные для осуществления любительской и спортивной охоты, приведены в таблице 3.6.3</w:t>
      </w:r>
    </w:p>
    <w:p w:rsidR="00326B7E" w:rsidRPr="00326B7E" w:rsidRDefault="00326B7E" w:rsidP="00326B7E">
      <w:pPr>
        <w:tabs>
          <w:tab w:val="left" w:pos="0"/>
        </w:tabs>
        <w:spacing w:line="360" w:lineRule="auto"/>
        <w:ind w:firstLine="709"/>
        <w:jc w:val="both"/>
        <w:rPr>
          <w:sz w:val="24"/>
        </w:rPr>
      </w:pPr>
    </w:p>
    <w:p w:rsidR="00326B7E" w:rsidRPr="00326B7E" w:rsidRDefault="00326B7E" w:rsidP="00326B7E">
      <w:pPr>
        <w:tabs>
          <w:tab w:val="left" w:pos="0"/>
        </w:tabs>
        <w:spacing w:line="360" w:lineRule="auto"/>
        <w:jc w:val="right"/>
        <w:rPr>
          <w:sz w:val="24"/>
        </w:rPr>
      </w:pPr>
    </w:p>
    <w:p w:rsidR="00326B7E" w:rsidRPr="00326B7E" w:rsidRDefault="00326B7E" w:rsidP="00326B7E">
      <w:pPr>
        <w:tabs>
          <w:tab w:val="left" w:pos="0"/>
        </w:tabs>
        <w:spacing w:line="360" w:lineRule="auto"/>
        <w:jc w:val="right"/>
        <w:rPr>
          <w:sz w:val="24"/>
        </w:rPr>
      </w:pPr>
      <w:r w:rsidRPr="00326B7E">
        <w:rPr>
          <w:sz w:val="24"/>
        </w:rPr>
        <w:lastRenderedPageBreak/>
        <w:t>Таблица 3.6.3</w:t>
      </w:r>
    </w:p>
    <w:p w:rsidR="00326B7E" w:rsidRPr="00326B7E" w:rsidRDefault="00326B7E" w:rsidP="00326B7E">
      <w:pPr>
        <w:tabs>
          <w:tab w:val="left" w:pos="0"/>
        </w:tabs>
        <w:spacing w:line="276" w:lineRule="auto"/>
        <w:jc w:val="center"/>
        <w:rPr>
          <w:sz w:val="24"/>
        </w:rPr>
      </w:pPr>
      <w:r w:rsidRPr="00326B7E">
        <w:rPr>
          <w:sz w:val="24"/>
        </w:rPr>
        <w:t>Площади лесного фонда, рекоменд</w:t>
      </w:r>
      <w:r w:rsidR="006D5580">
        <w:rPr>
          <w:sz w:val="24"/>
        </w:rPr>
        <w:t>ованные для ведения охотничьего</w:t>
      </w:r>
    </w:p>
    <w:p w:rsidR="00326B7E" w:rsidRPr="00326B7E" w:rsidRDefault="00326B7E" w:rsidP="00326B7E">
      <w:pPr>
        <w:tabs>
          <w:tab w:val="left" w:pos="0"/>
        </w:tabs>
        <w:spacing w:line="276" w:lineRule="auto"/>
        <w:jc w:val="center"/>
        <w:rPr>
          <w:sz w:val="24"/>
        </w:rPr>
      </w:pPr>
      <w:r w:rsidRPr="00326B7E">
        <w:rPr>
          <w:sz w:val="24"/>
        </w:rPr>
        <w:t xml:space="preserve"> хозяйства и осуществления охоты</w:t>
      </w:r>
    </w:p>
    <w:p w:rsidR="00326B7E" w:rsidRPr="00326B7E" w:rsidRDefault="00326B7E" w:rsidP="00326B7E">
      <w:pPr>
        <w:tabs>
          <w:tab w:val="left" w:pos="0"/>
        </w:tabs>
        <w:spacing w:line="360" w:lineRule="auto"/>
        <w:jc w:val="center"/>
        <w:rPr>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
        <w:gridCol w:w="5265"/>
        <w:gridCol w:w="3304"/>
      </w:tblGrid>
      <w:tr w:rsidR="00326B7E" w:rsidRPr="00326B7E" w:rsidTr="00326B7E">
        <w:tc>
          <w:tcPr>
            <w:tcW w:w="900" w:type="dxa"/>
          </w:tcPr>
          <w:p w:rsidR="00326B7E" w:rsidRPr="006D5580" w:rsidRDefault="00326B7E" w:rsidP="00326B7E">
            <w:pPr>
              <w:tabs>
                <w:tab w:val="left" w:pos="0"/>
              </w:tabs>
              <w:spacing w:line="23" w:lineRule="atLeast"/>
              <w:jc w:val="center"/>
              <w:rPr>
                <w:sz w:val="24"/>
              </w:rPr>
            </w:pPr>
            <w:r w:rsidRPr="006D5580">
              <w:rPr>
                <w:sz w:val="24"/>
              </w:rPr>
              <w:t>№№</w:t>
            </w:r>
          </w:p>
          <w:p w:rsidR="00326B7E" w:rsidRPr="006D5580" w:rsidRDefault="00326B7E" w:rsidP="00326B7E">
            <w:pPr>
              <w:tabs>
                <w:tab w:val="left" w:pos="0"/>
              </w:tabs>
              <w:spacing w:line="23" w:lineRule="atLeast"/>
              <w:jc w:val="center"/>
              <w:rPr>
                <w:sz w:val="24"/>
              </w:rPr>
            </w:pPr>
            <w:r w:rsidRPr="006D5580">
              <w:rPr>
                <w:sz w:val="24"/>
              </w:rPr>
              <w:t>п/п</w:t>
            </w:r>
          </w:p>
        </w:tc>
        <w:tc>
          <w:tcPr>
            <w:tcW w:w="5372" w:type="dxa"/>
          </w:tcPr>
          <w:p w:rsidR="00326B7E" w:rsidRPr="006D5580" w:rsidRDefault="00326B7E" w:rsidP="00326B7E">
            <w:pPr>
              <w:tabs>
                <w:tab w:val="left" w:pos="0"/>
              </w:tabs>
              <w:spacing w:line="23" w:lineRule="atLeast"/>
              <w:jc w:val="center"/>
              <w:rPr>
                <w:sz w:val="24"/>
              </w:rPr>
            </w:pPr>
            <w:r w:rsidRPr="006D5580">
              <w:rPr>
                <w:sz w:val="24"/>
              </w:rPr>
              <w:t>Наименование лесничества</w:t>
            </w:r>
          </w:p>
        </w:tc>
        <w:tc>
          <w:tcPr>
            <w:tcW w:w="3367" w:type="dxa"/>
          </w:tcPr>
          <w:p w:rsidR="00326B7E" w:rsidRPr="006D5580" w:rsidRDefault="00326B7E" w:rsidP="00326B7E">
            <w:pPr>
              <w:tabs>
                <w:tab w:val="left" w:pos="0"/>
              </w:tabs>
              <w:spacing w:line="23" w:lineRule="atLeast"/>
              <w:jc w:val="center"/>
              <w:rPr>
                <w:sz w:val="24"/>
              </w:rPr>
            </w:pPr>
            <w:r w:rsidRPr="006D5580">
              <w:rPr>
                <w:sz w:val="24"/>
              </w:rPr>
              <w:t>Площадь, га</w:t>
            </w:r>
          </w:p>
        </w:tc>
      </w:tr>
      <w:tr w:rsidR="00326B7E" w:rsidRPr="00326B7E" w:rsidTr="00326B7E">
        <w:tc>
          <w:tcPr>
            <w:tcW w:w="900" w:type="dxa"/>
          </w:tcPr>
          <w:p w:rsidR="00326B7E" w:rsidRPr="006D5580" w:rsidRDefault="00326B7E" w:rsidP="00326B7E">
            <w:pPr>
              <w:tabs>
                <w:tab w:val="left" w:pos="0"/>
              </w:tabs>
              <w:spacing w:line="23" w:lineRule="atLeast"/>
              <w:jc w:val="center"/>
              <w:rPr>
                <w:sz w:val="24"/>
              </w:rPr>
            </w:pPr>
            <w:r w:rsidRPr="006D5580">
              <w:rPr>
                <w:sz w:val="24"/>
              </w:rPr>
              <w:t>1</w:t>
            </w:r>
          </w:p>
        </w:tc>
        <w:tc>
          <w:tcPr>
            <w:tcW w:w="5372" w:type="dxa"/>
          </w:tcPr>
          <w:p w:rsidR="00326B7E" w:rsidRPr="006D5580" w:rsidRDefault="00326B7E" w:rsidP="00326B7E">
            <w:pPr>
              <w:tabs>
                <w:tab w:val="left" w:pos="0"/>
              </w:tabs>
              <w:spacing w:line="23" w:lineRule="atLeast"/>
              <w:jc w:val="center"/>
              <w:rPr>
                <w:sz w:val="24"/>
              </w:rPr>
            </w:pPr>
            <w:r w:rsidRPr="006D5580">
              <w:rPr>
                <w:sz w:val="24"/>
              </w:rPr>
              <w:t>2</w:t>
            </w:r>
          </w:p>
        </w:tc>
        <w:tc>
          <w:tcPr>
            <w:tcW w:w="3367" w:type="dxa"/>
          </w:tcPr>
          <w:p w:rsidR="00326B7E" w:rsidRPr="006D5580" w:rsidRDefault="00326B7E" w:rsidP="00326B7E">
            <w:pPr>
              <w:tabs>
                <w:tab w:val="left" w:pos="0"/>
              </w:tabs>
              <w:spacing w:line="23" w:lineRule="atLeast"/>
              <w:jc w:val="center"/>
              <w:rPr>
                <w:sz w:val="24"/>
              </w:rPr>
            </w:pPr>
            <w:r w:rsidRPr="006D5580">
              <w:rPr>
                <w:sz w:val="24"/>
              </w:rPr>
              <w:t>3</w:t>
            </w:r>
          </w:p>
        </w:tc>
      </w:tr>
      <w:tr w:rsidR="00326B7E" w:rsidRPr="00326B7E" w:rsidTr="00326B7E">
        <w:tc>
          <w:tcPr>
            <w:tcW w:w="900" w:type="dxa"/>
          </w:tcPr>
          <w:p w:rsidR="00326B7E" w:rsidRPr="006D5580" w:rsidRDefault="00326B7E" w:rsidP="00326B7E">
            <w:pPr>
              <w:tabs>
                <w:tab w:val="left" w:pos="0"/>
              </w:tabs>
              <w:spacing w:line="23" w:lineRule="atLeast"/>
              <w:jc w:val="center"/>
              <w:rPr>
                <w:sz w:val="24"/>
              </w:rPr>
            </w:pPr>
            <w:r w:rsidRPr="006D5580">
              <w:rPr>
                <w:sz w:val="24"/>
              </w:rPr>
              <w:t>1.</w:t>
            </w:r>
          </w:p>
        </w:tc>
        <w:tc>
          <w:tcPr>
            <w:tcW w:w="5372" w:type="dxa"/>
          </w:tcPr>
          <w:p w:rsidR="00326B7E" w:rsidRPr="006D5580" w:rsidRDefault="00326B7E" w:rsidP="00326B7E">
            <w:pPr>
              <w:tabs>
                <w:tab w:val="left" w:pos="0"/>
              </w:tabs>
              <w:spacing w:line="23" w:lineRule="atLeast"/>
              <w:rPr>
                <w:sz w:val="24"/>
              </w:rPr>
            </w:pPr>
            <w:r w:rsidRPr="006D5580">
              <w:rPr>
                <w:sz w:val="24"/>
              </w:rPr>
              <w:t>Донское</w:t>
            </w:r>
          </w:p>
        </w:tc>
        <w:tc>
          <w:tcPr>
            <w:tcW w:w="3367" w:type="dxa"/>
          </w:tcPr>
          <w:p w:rsidR="00326B7E" w:rsidRPr="006D5580" w:rsidRDefault="00326B7E" w:rsidP="00326B7E">
            <w:pPr>
              <w:tabs>
                <w:tab w:val="left" w:pos="0"/>
              </w:tabs>
              <w:spacing w:line="23" w:lineRule="atLeast"/>
              <w:jc w:val="center"/>
              <w:rPr>
                <w:sz w:val="24"/>
              </w:rPr>
            </w:pPr>
            <w:r w:rsidRPr="006D5580">
              <w:rPr>
                <w:sz w:val="24"/>
              </w:rPr>
              <w:t>3762</w:t>
            </w:r>
          </w:p>
        </w:tc>
      </w:tr>
      <w:tr w:rsidR="00326B7E" w:rsidRPr="00326B7E" w:rsidTr="00326B7E">
        <w:tc>
          <w:tcPr>
            <w:tcW w:w="900" w:type="dxa"/>
          </w:tcPr>
          <w:p w:rsidR="00326B7E" w:rsidRPr="006D5580" w:rsidRDefault="00326B7E" w:rsidP="00326B7E">
            <w:pPr>
              <w:tabs>
                <w:tab w:val="left" w:pos="0"/>
              </w:tabs>
              <w:spacing w:line="23" w:lineRule="atLeast"/>
              <w:jc w:val="center"/>
              <w:rPr>
                <w:sz w:val="24"/>
              </w:rPr>
            </w:pPr>
            <w:r w:rsidRPr="006D5580">
              <w:rPr>
                <w:sz w:val="24"/>
              </w:rPr>
              <w:t>2.</w:t>
            </w:r>
          </w:p>
        </w:tc>
        <w:tc>
          <w:tcPr>
            <w:tcW w:w="5372" w:type="dxa"/>
          </w:tcPr>
          <w:p w:rsidR="00326B7E" w:rsidRPr="006D5580" w:rsidRDefault="00326B7E" w:rsidP="00326B7E">
            <w:pPr>
              <w:tabs>
                <w:tab w:val="left" w:pos="0"/>
              </w:tabs>
              <w:spacing w:line="23" w:lineRule="atLeast"/>
              <w:rPr>
                <w:sz w:val="24"/>
              </w:rPr>
            </w:pPr>
            <w:r w:rsidRPr="006D5580">
              <w:rPr>
                <w:sz w:val="24"/>
              </w:rPr>
              <w:t>Задонское</w:t>
            </w:r>
          </w:p>
        </w:tc>
        <w:tc>
          <w:tcPr>
            <w:tcW w:w="3367" w:type="dxa"/>
          </w:tcPr>
          <w:p w:rsidR="00326B7E" w:rsidRPr="006D5580" w:rsidRDefault="00326B7E" w:rsidP="00326B7E">
            <w:pPr>
              <w:tabs>
                <w:tab w:val="left" w:pos="0"/>
              </w:tabs>
              <w:spacing w:line="23" w:lineRule="atLeast"/>
              <w:jc w:val="center"/>
              <w:rPr>
                <w:sz w:val="24"/>
              </w:rPr>
            </w:pPr>
            <w:r w:rsidRPr="006D5580">
              <w:rPr>
                <w:sz w:val="24"/>
              </w:rPr>
              <w:t>2934</w:t>
            </w:r>
          </w:p>
        </w:tc>
      </w:tr>
      <w:tr w:rsidR="00326B7E" w:rsidRPr="00326B7E" w:rsidTr="00326B7E">
        <w:tc>
          <w:tcPr>
            <w:tcW w:w="900" w:type="dxa"/>
          </w:tcPr>
          <w:p w:rsidR="00326B7E" w:rsidRPr="006D5580" w:rsidRDefault="00326B7E" w:rsidP="00326B7E">
            <w:pPr>
              <w:tabs>
                <w:tab w:val="left" w:pos="0"/>
              </w:tabs>
              <w:spacing w:line="23" w:lineRule="atLeast"/>
              <w:jc w:val="center"/>
              <w:rPr>
                <w:sz w:val="24"/>
              </w:rPr>
            </w:pPr>
            <w:r w:rsidRPr="006D5580">
              <w:rPr>
                <w:sz w:val="24"/>
              </w:rPr>
              <w:t>3.</w:t>
            </w:r>
          </w:p>
        </w:tc>
        <w:tc>
          <w:tcPr>
            <w:tcW w:w="5372" w:type="dxa"/>
          </w:tcPr>
          <w:p w:rsidR="00326B7E" w:rsidRPr="006D5580" w:rsidRDefault="00326B7E" w:rsidP="00326B7E">
            <w:pPr>
              <w:tabs>
                <w:tab w:val="left" w:pos="0"/>
              </w:tabs>
              <w:spacing w:line="23" w:lineRule="atLeast"/>
              <w:rPr>
                <w:sz w:val="24"/>
              </w:rPr>
            </w:pPr>
            <w:r w:rsidRPr="006D5580">
              <w:rPr>
                <w:sz w:val="24"/>
              </w:rPr>
              <w:t>Усманское</w:t>
            </w:r>
          </w:p>
        </w:tc>
        <w:tc>
          <w:tcPr>
            <w:tcW w:w="3367" w:type="dxa"/>
          </w:tcPr>
          <w:p w:rsidR="00326B7E" w:rsidRPr="006D5580" w:rsidRDefault="00326B7E" w:rsidP="00326B7E">
            <w:pPr>
              <w:tabs>
                <w:tab w:val="left" w:pos="0"/>
              </w:tabs>
              <w:spacing w:line="23" w:lineRule="atLeast"/>
              <w:jc w:val="center"/>
              <w:rPr>
                <w:sz w:val="24"/>
              </w:rPr>
            </w:pPr>
            <w:r w:rsidRPr="006D5580">
              <w:rPr>
                <w:sz w:val="24"/>
              </w:rPr>
              <w:t>5610</w:t>
            </w:r>
          </w:p>
        </w:tc>
      </w:tr>
      <w:tr w:rsidR="00326B7E" w:rsidRPr="00326B7E" w:rsidTr="00326B7E">
        <w:tc>
          <w:tcPr>
            <w:tcW w:w="900" w:type="dxa"/>
          </w:tcPr>
          <w:p w:rsidR="00326B7E" w:rsidRPr="006D5580" w:rsidRDefault="00326B7E" w:rsidP="00326B7E">
            <w:pPr>
              <w:tabs>
                <w:tab w:val="left" w:pos="0"/>
              </w:tabs>
              <w:spacing w:line="23" w:lineRule="atLeast"/>
              <w:jc w:val="center"/>
              <w:rPr>
                <w:sz w:val="24"/>
              </w:rPr>
            </w:pPr>
            <w:r w:rsidRPr="006D5580">
              <w:rPr>
                <w:sz w:val="24"/>
              </w:rPr>
              <w:t>4.</w:t>
            </w:r>
          </w:p>
        </w:tc>
        <w:tc>
          <w:tcPr>
            <w:tcW w:w="5372" w:type="dxa"/>
          </w:tcPr>
          <w:p w:rsidR="00326B7E" w:rsidRPr="006D5580" w:rsidRDefault="00326B7E" w:rsidP="00326B7E">
            <w:pPr>
              <w:tabs>
                <w:tab w:val="left" w:pos="0"/>
              </w:tabs>
              <w:spacing w:line="23" w:lineRule="atLeast"/>
              <w:rPr>
                <w:sz w:val="24"/>
              </w:rPr>
            </w:pPr>
            <w:r w:rsidRPr="006D5580">
              <w:rPr>
                <w:sz w:val="24"/>
              </w:rPr>
              <w:t>Грязинское</w:t>
            </w:r>
          </w:p>
        </w:tc>
        <w:tc>
          <w:tcPr>
            <w:tcW w:w="3367" w:type="dxa"/>
          </w:tcPr>
          <w:p w:rsidR="00326B7E" w:rsidRPr="006D5580" w:rsidRDefault="00326B7E" w:rsidP="00326B7E">
            <w:pPr>
              <w:tabs>
                <w:tab w:val="left" w:pos="0"/>
              </w:tabs>
              <w:spacing w:line="23" w:lineRule="atLeast"/>
              <w:jc w:val="center"/>
              <w:rPr>
                <w:sz w:val="24"/>
              </w:rPr>
            </w:pPr>
            <w:r w:rsidRPr="006D5580">
              <w:rPr>
                <w:sz w:val="24"/>
              </w:rPr>
              <w:t>1941</w:t>
            </w:r>
          </w:p>
        </w:tc>
      </w:tr>
      <w:tr w:rsidR="00326B7E" w:rsidRPr="00326B7E" w:rsidTr="00326B7E">
        <w:tc>
          <w:tcPr>
            <w:tcW w:w="900" w:type="dxa"/>
          </w:tcPr>
          <w:p w:rsidR="00326B7E" w:rsidRPr="006D5580" w:rsidRDefault="00326B7E" w:rsidP="00326B7E">
            <w:pPr>
              <w:tabs>
                <w:tab w:val="left" w:pos="0"/>
              </w:tabs>
              <w:spacing w:line="23" w:lineRule="atLeast"/>
              <w:jc w:val="center"/>
              <w:rPr>
                <w:sz w:val="24"/>
              </w:rPr>
            </w:pPr>
            <w:r w:rsidRPr="006D5580">
              <w:rPr>
                <w:sz w:val="24"/>
              </w:rPr>
              <w:t>5.</w:t>
            </w:r>
          </w:p>
        </w:tc>
        <w:tc>
          <w:tcPr>
            <w:tcW w:w="5372" w:type="dxa"/>
          </w:tcPr>
          <w:p w:rsidR="00326B7E" w:rsidRPr="006D5580" w:rsidRDefault="00326B7E" w:rsidP="00326B7E">
            <w:pPr>
              <w:tabs>
                <w:tab w:val="left" w:pos="0"/>
              </w:tabs>
              <w:spacing w:line="23" w:lineRule="atLeast"/>
              <w:rPr>
                <w:sz w:val="24"/>
              </w:rPr>
            </w:pPr>
            <w:r w:rsidRPr="006D5580">
              <w:rPr>
                <w:sz w:val="24"/>
              </w:rPr>
              <w:t>Чаплыгинское</w:t>
            </w:r>
          </w:p>
        </w:tc>
        <w:tc>
          <w:tcPr>
            <w:tcW w:w="3367" w:type="dxa"/>
          </w:tcPr>
          <w:p w:rsidR="00326B7E" w:rsidRPr="006D5580" w:rsidRDefault="00326B7E" w:rsidP="00326B7E">
            <w:pPr>
              <w:tabs>
                <w:tab w:val="left" w:pos="0"/>
              </w:tabs>
              <w:spacing w:line="23" w:lineRule="atLeast"/>
              <w:jc w:val="center"/>
              <w:rPr>
                <w:sz w:val="24"/>
              </w:rPr>
            </w:pPr>
            <w:r w:rsidRPr="006D5580">
              <w:rPr>
                <w:sz w:val="24"/>
              </w:rPr>
              <w:t>212</w:t>
            </w:r>
          </w:p>
        </w:tc>
      </w:tr>
      <w:tr w:rsidR="00326B7E" w:rsidRPr="00326B7E" w:rsidTr="00326B7E">
        <w:tc>
          <w:tcPr>
            <w:tcW w:w="900" w:type="dxa"/>
          </w:tcPr>
          <w:p w:rsidR="00326B7E" w:rsidRPr="006D5580" w:rsidRDefault="00326B7E" w:rsidP="00326B7E">
            <w:pPr>
              <w:tabs>
                <w:tab w:val="left" w:pos="0"/>
              </w:tabs>
              <w:spacing w:line="23" w:lineRule="atLeast"/>
              <w:jc w:val="center"/>
              <w:rPr>
                <w:sz w:val="24"/>
              </w:rPr>
            </w:pPr>
          </w:p>
        </w:tc>
        <w:tc>
          <w:tcPr>
            <w:tcW w:w="5372" w:type="dxa"/>
          </w:tcPr>
          <w:p w:rsidR="00326B7E" w:rsidRPr="006D5580" w:rsidRDefault="00326B7E" w:rsidP="00326B7E">
            <w:pPr>
              <w:tabs>
                <w:tab w:val="left" w:pos="0"/>
              </w:tabs>
              <w:spacing w:line="23" w:lineRule="atLeast"/>
              <w:rPr>
                <w:sz w:val="24"/>
              </w:rPr>
            </w:pPr>
            <w:r w:rsidRPr="006D5580">
              <w:rPr>
                <w:sz w:val="24"/>
              </w:rPr>
              <w:t>Итого</w:t>
            </w:r>
          </w:p>
        </w:tc>
        <w:tc>
          <w:tcPr>
            <w:tcW w:w="3367" w:type="dxa"/>
          </w:tcPr>
          <w:p w:rsidR="00326B7E" w:rsidRPr="006D5580" w:rsidRDefault="00326B7E" w:rsidP="00326B7E">
            <w:pPr>
              <w:tabs>
                <w:tab w:val="left" w:pos="0"/>
              </w:tabs>
              <w:spacing w:line="23" w:lineRule="atLeast"/>
              <w:jc w:val="center"/>
              <w:rPr>
                <w:sz w:val="24"/>
              </w:rPr>
            </w:pPr>
            <w:r w:rsidRPr="006D5580">
              <w:rPr>
                <w:sz w:val="24"/>
              </w:rPr>
              <w:t>14459</w:t>
            </w:r>
          </w:p>
        </w:tc>
      </w:tr>
    </w:tbl>
    <w:p w:rsidR="00326B7E" w:rsidRPr="00326B7E" w:rsidRDefault="00326B7E" w:rsidP="00326B7E">
      <w:pPr>
        <w:tabs>
          <w:tab w:val="left" w:pos="0"/>
        </w:tabs>
        <w:spacing w:line="23" w:lineRule="atLeast"/>
        <w:ind w:firstLine="709"/>
        <w:jc w:val="center"/>
        <w:rPr>
          <w:sz w:val="28"/>
          <w:szCs w:val="28"/>
        </w:rPr>
      </w:pPr>
    </w:p>
    <w:p w:rsidR="00326B7E" w:rsidRPr="00326B7E" w:rsidRDefault="00326B7E" w:rsidP="00326B7E">
      <w:pPr>
        <w:tabs>
          <w:tab w:val="left" w:pos="0"/>
        </w:tabs>
        <w:spacing w:line="360" w:lineRule="auto"/>
        <w:ind w:firstLine="709"/>
        <w:jc w:val="both"/>
        <w:rPr>
          <w:sz w:val="24"/>
        </w:rPr>
      </w:pPr>
      <w:r w:rsidRPr="00326B7E">
        <w:rPr>
          <w:sz w:val="24"/>
        </w:rPr>
        <w:t xml:space="preserve">Правила использования лесов для ведения охотничьего хозяйства на территории Липецкой области регламентируются законом Липецкой области  от 27.12.2007 №112-ОЗ «О правовом регулировании некоторых вопросов использования на территории Липецкой области» (статья 10) </w:t>
      </w:r>
    </w:p>
    <w:p w:rsidR="00326B7E" w:rsidRPr="00326B7E" w:rsidRDefault="00326B7E" w:rsidP="00326B7E">
      <w:pPr>
        <w:tabs>
          <w:tab w:val="left" w:pos="0"/>
        </w:tabs>
        <w:spacing w:line="360" w:lineRule="auto"/>
        <w:ind w:firstLine="709"/>
        <w:jc w:val="both"/>
        <w:rPr>
          <w:sz w:val="24"/>
        </w:rPr>
      </w:pPr>
      <w:r w:rsidRPr="00326B7E">
        <w:rPr>
          <w:sz w:val="24"/>
        </w:rPr>
        <w:t xml:space="preserve">В Задонском и Грязинском лесничествах использование лесов для ведения охотничьего хозяйства и осуществления охоты из-за отнесения лесов к зеленым зонам, а также наличия в границах лесничеств особо охраняемых природных территорий (ландшафтный и зоологические заказники) </w:t>
      </w:r>
      <w:r w:rsidRPr="00326B7E">
        <w:rPr>
          <w:sz w:val="24"/>
          <w:u w:val="single"/>
        </w:rPr>
        <w:t>не допускается.</w:t>
      </w:r>
      <w:r w:rsidRPr="00326B7E">
        <w:rPr>
          <w:sz w:val="24"/>
        </w:rPr>
        <w:t xml:space="preserve"> Ведение охотничьего хозяйства и осуществление охоты не допускается из-за организации в границах Задонского административного района особой экономической зоны рекреационного типа «Задонщина».</w:t>
      </w:r>
    </w:p>
    <w:p w:rsidR="00326B7E" w:rsidRPr="00326B7E" w:rsidRDefault="00326B7E" w:rsidP="00326B7E">
      <w:pPr>
        <w:tabs>
          <w:tab w:val="left" w:pos="0"/>
        </w:tabs>
        <w:spacing w:line="360" w:lineRule="auto"/>
        <w:ind w:firstLine="709"/>
        <w:jc w:val="both"/>
        <w:rPr>
          <w:sz w:val="24"/>
        </w:rPr>
      </w:pPr>
      <w:r w:rsidRPr="00326B7E">
        <w:rPr>
          <w:sz w:val="24"/>
        </w:rPr>
        <w:t>Вне  зависимости от вида охотпользования,  необходима оценка качества охотничьих угодий и определение оптимальной численности животных.  Решению этих задач служат нормативы, помещенные в таблицах 3.6.4.- 3.6.5.</w:t>
      </w:r>
    </w:p>
    <w:p w:rsidR="00326B7E" w:rsidRPr="00326B7E" w:rsidRDefault="00326B7E" w:rsidP="00326B7E">
      <w:pPr>
        <w:tabs>
          <w:tab w:val="left" w:pos="0"/>
        </w:tabs>
        <w:spacing w:line="360" w:lineRule="auto"/>
        <w:ind w:firstLine="709"/>
        <w:jc w:val="both"/>
        <w:rPr>
          <w:sz w:val="24"/>
        </w:rPr>
      </w:pPr>
    </w:p>
    <w:p w:rsidR="00326B7E" w:rsidRPr="00326B7E" w:rsidRDefault="00326B7E" w:rsidP="00326B7E">
      <w:pPr>
        <w:shd w:val="clear" w:color="auto" w:fill="FFFFFF"/>
        <w:spacing w:line="360" w:lineRule="auto"/>
        <w:ind w:firstLine="709"/>
        <w:jc w:val="right"/>
        <w:rPr>
          <w:sz w:val="24"/>
        </w:rPr>
      </w:pPr>
      <w:r w:rsidRPr="00326B7E">
        <w:rPr>
          <w:sz w:val="24"/>
        </w:rPr>
        <w:t>Таблица 3.6.4</w:t>
      </w:r>
    </w:p>
    <w:p w:rsidR="00326B7E" w:rsidRPr="00326B7E" w:rsidRDefault="00326B7E" w:rsidP="00326B7E">
      <w:pPr>
        <w:tabs>
          <w:tab w:val="left" w:pos="0"/>
        </w:tabs>
        <w:spacing w:line="360" w:lineRule="auto"/>
        <w:ind w:firstLine="709"/>
        <w:jc w:val="center"/>
        <w:rPr>
          <w:sz w:val="24"/>
        </w:rPr>
      </w:pPr>
      <w:r w:rsidRPr="00326B7E">
        <w:rPr>
          <w:sz w:val="24"/>
        </w:rPr>
        <w:t>Типология и характеристика охотничьих угодий</w:t>
      </w:r>
    </w:p>
    <w:p w:rsidR="00326B7E" w:rsidRPr="00326B7E" w:rsidRDefault="00326B7E" w:rsidP="00326B7E">
      <w:pPr>
        <w:shd w:val="clear" w:color="auto" w:fill="FFFFFF"/>
        <w:spacing w:line="360" w:lineRule="auto"/>
        <w:ind w:firstLine="709"/>
        <w:jc w:val="center"/>
        <w:rPr>
          <w:sz w:val="24"/>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37"/>
        <w:gridCol w:w="2694"/>
        <w:gridCol w:w="1275"/>
        <w:gridCol w:w="993"/>
        <w:gridCol w:w="992"/>
        <w:gridCol w:w="992"/>
        <w:gridCol w:w="992"/>
        <w:gridCol w:w="992"/>
      </w:tblGrid>
      <w:tr w:rsidR="00326B7E" w:rsidRPr="00326B7E" w:rsidTr="006D5580">
        <w:trPr>
          <w:tblHeader/>
        </w:trPr>
        <w:tc>
          <w:tcPr>
            <w:tcW w:w="737" w:type="dxa"/>
            <w:vMerge w:val="restart"/>
            <w:vAlign w:val="center"/>
          </w:tcPr>
          <w:p w:rsidR="00326B7E" w:rsidRPr="006D5580" w:rsidRDefault="00326B7E" w:rsidP="00326B7E">
            <w:pPr>
              <w:spacing w:line="23" w:lineRule="atLeast"/>
              <w:ind w:right="-312"/>
              <w:jc w:val="center"/>
              <w:rPr>
                <w:sz w:val="24"/>
              </w:rPr>
            </w:pPr>
            <w:r w:rsidRPr="006D5580">
              <w:rPr>
                <w:sz w:val="24"/>
              </w:rPr>
              <w:t>№</w:t>
            </w:r>
          </w:p>
          <w:p w:rsidR="00326B7E" w:rsidRPr="006D5580" w:rsidRDefault="00326B7E" w:rsidP="00326B7E">
            <w:pPr>
              <w:spacing w:line="23" w:lineRule="atLeast"/>
              <w:ind w:right="-312"/>
              <w:jc w:val="center"/>
              <w:rPr>
                <w:sz w:val="24"/>
              </w:rPr>
            </w:pPr>
            <w:r w:rsidRPr="006D5580">
              <w:rPr>
                <w:sz w:val="24"/>
              </w:rPr>
              <w:t>пп</w:t>
            </w:r>
          </w:p>
        </w:tc>
        <w:tc>
          <w:tcPr>
            <w:tcW w:w="2694" w:type="dxa"/>
            <w:vMerge w:val="restart"/>
            <w:vAlign w:val="center"/>
          </w:tcPr>
          <w:p w:rsidR="00326B7E" w:rsidRPr="006D5580" w:rsidRDefault="00326B7E" w:rsidP="00326B7E">
            <w:pPr>
              <w:spacing w:line="23" w:lineRule="atLeast"/>
              <w:ind w:right="-312"/>
              <w:jc w:val="center"/>
              <w:rPr>
                <w:sz w:val="24"/>
              </w:rPr>
            </w:pPr>
            <w:r w:rsidRPr="006D5580">
              <w:rPr>
                <w:sz w:val="24"/>
              </w:rPr>
              <w:t>Наименование типов</w:t>
            </w:r>
          </w:p>
          <w:p w:rsidR="00326B7E" w:rsidRPr="006D5580" w:rsidRDefault="00326B7E" w:rsidP="00326B7E">
            <w:pPr>
              <w:spacing w:line="23" w:lineRule="atLeast"/>
              <w:ind w:right="-312"/>
              <w:jc w:val="center"/>
              <w:rPr>
                <w:sz w:val="24"/>
              </w:rPr>
            </w:pPr>
            <w:r w:rsidRPr="006D5580">
              <w:rPr>
                <w:sz w:val="24"/>
              </w:rPr>
              <w:t>охотугодий</w:t>
            </w:r>
          </w:p>
        </w:tc>
        <w:tc>
          <w:tcPr>
            <w:tcW w:w="6236" w:type="dxa"/>
            <w:gridSpan w:val="6"/>
            <w:vAlign w:val="center"/>
          </w:tcPr>
          <w:p w:rsidR="00326B7E" w:rsidRPr="006D5580" w:rsidRDefault="00326B7E" w:rsidP="00326B7E">
            <w:pPr>
              <w:spacing w:line="23" w:lineRule="atLeast"/>
              <w:ind w:right="-28"/>
              <w:jc w:val="center"/>
              <w:rPr>
                <w:sz w:val="24"/>
              </w:rPr>
            </w:pPr>
            <w:r w:rsidRPr="006D5580">
              <w:rPr>
                <w:sz w:val="24"/>
              </w:rPr>
              <w:t>Оценка типов охотничьих угодий для:</w:t>
            </w:r>
          </w:p>
        </w:tc>
      </w:tr>
      <w:tr w:rsidR="00326B7E" w:rsidRPr="00326B7E" w:rsidTr="006D5580">
        <w:trPr>
          <w:tblHeader/>
        </w:trPr>
        <w:tc>
          <w:tcPr>
            <w:tcW w:w="737" w:type="dxa"/>
            <w:vMerge/>
            <w:vAlign w:val="center"/>
          </w:tcPr>
          <w:p w:rsidR="00326B7E" w:rsidRPr="006D5580" w:rsidRDefault="00326B7E" w:rsidP="00326B7E">
            <w:pPr>
              <w:spacing w:line="23" w:lineRule="atLeast"/>
              <w:ind w:right="-312"/>
              <w:jc w:val="center"/>
              <w:rPr>
                <w:sz w:val="24"/>
              </w:rPr>
            </w:pPr>
          </w:p>
        </w:tc>
        <w:tc>
          <w:tcPr>
            <w:tcW w:w="2694" w:type="dxa"/>
            <w:vMerge/>
            <w:vAlign w:val="center"/>
          </w:tcPr>
          <w:p w:rsidR="00326B7E" w:rsidRPr="006D5580" w:rsidRDefault="00326B7E" w:rsidP="00326B7E">
            <w:pPr>
              <w:spacing w:line="23" w:lineRule="atLeast"/>
              <w:ind w:right="-312"/>
              <w:jc w:val="center"/>
              <w:rPr>
                <w:sz w:val="24"/>
              </w:rPr>
            </w:pPr>
          </w:p>
        </w:tc>
        <w:tc>
          <w:tcPr>
            <w:tcW w:w="1275" w:type="dxa"/>
            <w:vAlign w:val="center"/>
          </w:tcPr>
          <w:p w:rsidR="00326B7E" w:rsidRPr="006D5580" w:rsidRDefault="00326B7E" w:rsidP="00326B7E">
            <w:pPr>
              <w:spacing w:line="23" w:lineRule="atLeast"/>
              <w:ind w:right="-28"/>
              <w:jc w:val="center"/>
              <w:rPr>
                <w:sz w:val="24"/>
              </w:rPr>
            </w:pPr>
            <w:r w:rsidRPr="006D5580">
              <w:rPr>
                <w:sz w:val="24"/>
              </w:rPr>
              <w:t>олень благород</w:t>
            </w:r>
            <w:r w:rsidR="006D5580">
              <w:rPr>
                <w:sz w:val="24"/>
              </w:rPr>
              <w:t>-</w:t>
            </w:r>
            <w:r w:rsidRPr="006D5580">
              <w:rPr>
                <w:sz w:val="24"/>
              </w:rPr>
              <w:t>ный</w:t>
            </w:r>
          </w:p>
        </w:tc>
        <w:tc>
          <w:tcPr>
            <w:tcW w:w="993" w:type="dxa"/>
            <w:vAlign w:val="center"/>
          </w:tcPr>
          <w:p w:rsidR="00326B7E" w:rsidRPr="006D5580" w:rsidRDefault="00326B7E" w:rsidP="00326B7E">
            <w:pPr>
              <w:spacing w:line="23" w:lineRule="atLeast"/>
              <w:ind w:right="-28"/>
              <w:jc w:val="center"/>
              <w:rPr>
                <w:sz w:val="24"/>
              </w:rPr>
            </w:pPr>
            <w:r w:rsidRPr="006D5580">
              <w:rPr>
                <w:sz w:val="24"/>
              </w:rPr>
              <w:t>косуля</w:t>
            </w:r>
          </w:p>
        </w:tc>
        <w:tc>
          <w:tcPr>
            <w:tcW w:w="992" w:type="dxa"/>
            <w:vAlign w:val="center"/>
          </w:tcPr>
          <w:p w:rsidR="00326B7E" w:rsidRPr="006D5580" w:rsidRDefault="00326B7E" w:rsidP="00326B7E">
            <w:pPr>
              <w:spacing w:line="23" w:lineRule="atLeast"/>
              <w:ind w:right="-28"/>
              <w:jc w:val="center"/>
              <w:rPr>
                <w:sz w:val="24"/>
              </w:rPr>
            </w:pPr>
            <w:r w:rsidRPr="006D5580">
              <w:rPr>
                <w:sz w:val="24"/>
              </w:rPr>
              <w:t>кабан</w:t>
            </w:r>
          </w:p>
        </w:tc>
        <w:tc>
          <w:tcPr>
            <w:tcW w:w="992" w:type="dxa"/>
            <w:vAlign w:val="center"/>
          </w:tcPr>
          <w:p w:rsidR="00326B7E" w:rsidRPr="006D5580" w:rsidRDefault="00326B7E" w:rsidP="00326B7E">
            <w:pPr>
              <w:spacing w:line="23" w:lineRule="atLeast"/>
              <w:ind w:right="-28"/>
              <w:jc w:val="center"/>
              <w:rPr>
                <w:sz w:val="24"/>
              </w:rPr>
            </w:pPr>
            <w:r w:rsidRPr="006D5580">
              <w:rPr>
                <w:sz w:val="24"/>
              </w:rPr>
              <w:t>заяц-русак</w:t>
            </w:r>
          </w:p>
        </w:tc>
        <w:tc>
          <w:tcPr>
            <w:tcW w:w="992" w:type="dxa"/>
            <w:vAlign w:val="center"/>
          </w:tcPr>
          <w:p w:rsidR="00326B7E" w:rsidRPr="006D5580" w:rsidRDefault="00326B7E" w:rsidP="00326B7E">
            <w:pPr>
              <w:spacing w:line="23" w:lineRule="atLeast"/>
              <w:ind w:right="-28"/>
              <w:jc w:val="center"/>
              <w:rPr>
                <w:sz w:val="24"/>
              </w:rPr>
            </w:pPr>
            <w:r w:rsidRPr="006D5580">
              <w:rPr>
                <w:sz w:val="24"/>
              </w:rPr>
              <w:t>лисица</w:t>
            </w:r>
          </w:p>
        </w:tc>
        <w:tc>
          <w:tcPr>
            <w:tcW w:w="992" w:type="dxa"/>
            <w:vAlign w:val="center"/>
          </w:tcPr>
          <w:p w:rsidR="00326B7E" w:rsidRPr="006D5580" w:rsidRDefault="00326B7E" w:rsidP="00326B7E">
            <w:pPr>
              <w:spacing w:line="23" w:lineRule="atLeast"/>
              <w:ind w:right="-28"/>
              <w:jc w:val="center"/>
              <w:rPr>
                <w:sz w:val="24"/>
              </w:rPr>
            </w:pPr>
            <w:r w:rsidRPr="006D5580">
              <w:rPr>
                <w:sz w:val="24"/>
              </w:rPr>
              <w:t>Куница</w:t>
            </w:r>
          </w:p>
        </w:tc>
      </w:tr>
      <w:tr w:rsidR="00326B7E" w:rsidRPr="00326B7E" w:rsidTr="006D5580">
        <w:trPr>
          <w:tblHeader/>
        </w:trPr>
        <w:tc>
          <w:tcPr>
            <w:tcW w:w="737" w:type="dxa"/>
            <w:vAlign w:val="center"/>
          </w:tcPr>
          <w:p w:rsidR="00326B7E" w:rsidRPr="006D5580" w:rsidRDefault="00326B7E" w:rsidP="00326B7E">
            <w:pPr>
              <w:spacing w:line="23" w:lineRule="atLeast"/>
              <w:ind w:left="-142" w:right="-170"/>
              <w:jc w:val="center"/>
              <w:rPr>
                <w:sz w:val="24"/>
              </w:rPr>
            </w:pPr>
            <w:r w:rsidRPr="006D5580">
              <w:rPr>
                <w:sz w:val="24"/>
              </w:rPr>
              <w:t>1</w:t>
            </w:r>
          </w:p>
        </w:tc>
        <w:tc>
          <w:tcPr>
            <w:tcW w:w="2694" w:type="dxa"/>
            <w:vAlign w:val="center"/>
          </w:tcPr>
          <w:p w:rsidR="00326B7E" w:rsidRPr="006D5580" w:rsidRDefault="00326B7E" w:rsidP="00326B7E">
            <w:pPr>
              <w:spacing w:line="23" w:lineRule="atLeast"/>
              <w:ind w:right="-170"/>
              <w:jc w:val="center"/>
              <w:rPr>
                <w:sz w:val="24"/>
              </w:rPr>
            </w:pPr>
            <w:r w:rsidRPr="006D5580">
              <w:rPr>
                <w:sz w:val="24"/>
              </w:rPr>
              <w:t>2</w:t>
            </w:r>
          </w:p>
        </w:tc>
        <w:tc>
          <w:tcPr>
            <w:tcW w:w="1275" w:type="dxa"/>
            <w:vAlign w:val="center"/>
          </w:tcPr>
          <w:p w:rsidR="00326B7E" w:rsidRPr="006D5580" w:rsidRDefault="00326B7E" w:rsidP="00326B7E">
            <w:pPr>
              <w:spacing w:line="23" w:lineRule="atLeast"/>
              <w:ind w:right="-170"/>
              <w:jc w:val="center"/>
              <w:rPr>
                <w:sz w:val="24"/>
              </w:rPr>
            </w:pPr>
            <w:r w:rsidRPr="006D5580">
              <w:rPr>
                <w:sz w:val="24"/>
              </w:rPr>
              <w:t>3</w:t>
            </w:r>
          </w:p>
        </w:tc>
        <w:tc>
          <w:tcPr>
            <w:tcW w:w="993" w:type="dxa"/>
            <w:vAlign w:val="center"/>
          </w:tcPr>
          <w:p w:rsidR="00326B7E" w:rsidRPr="006D5580" w:rsidRDefault="00326B7E" w:rsidP="00326B7E">
            <w:pPr>
              <w:spacing w:line="23" w:lineRule="atLeast"/>
              <w:ind w:right="-170"/>
              <w:jc w:val="center"/>
              <w:rPr>
                <w:sz w:val="24"/>
              </w:rPr>
            </w:pPr>
            <w:r w:rsidRPr="006D5580">
              <w:rPr>
                <w:sz w:val="24"/>
              </w:rPr>
              <w:t>4</w:t>
            </w:r>
          </w:p>
        </w:tc>
        <w:tc>
          <w:tcPr>
            <w:tcW w:w="992" w:type="dxa"/>
            <w:vAlign w:val="center"/>
          </w:tcPr>
          <w:p w:rsidR="00326B7E" w:rsidRPr="006D5580" w:rsidRDefault="00326B7E" w:rsidP="00326B7E">
            <w:pPr>
              <w:spacing w:line="23" w:lineRule="atLeast"/>
              <w:ind w:right="-170"/>
              <w:jc w:val="center"/>
              <w:rPr>
                <w:sz w:val="24"/>
              </w:rPr>
            </w:pPr>
            <w:r w:rsidRPr="006D5580">
              <w:rPr>
                <w:sz w:val="24"/>
              </w:rPr>
              <w:t>5</w:t>
            </w:r>
          </w:p>
        </w:tc>
        <w:tc>
          <w:tcPr>
            <w:tcW w:w="992" w:type="dxa"/>
            <w:vAlign w:val="center"/>
          </w:tcPr>
          <w:p w:rsidR="00326B7E" w:rsidRPr="006D5580" w:rsidRDefault="00326B7E" w:rsidP="00326B7E">
            <w:pPr>
              <w:spacing w:line="23" w:lineRule="atLeast"/>
              <w:ind w:right="-170"/>
              <w:jc w:val="center"/>
              <w:rPr>
                <w:sz w:val="24"/>
              </w:rPr>
            </w:pPr>
            <w:r w:rsidRPr="006D5580">
              <w:rPr>
                <w:sz w:val="24"/>
              </w:rPr>
              <w:t>6</w:t>
            </w:r>
          </w:p>
        </w:tc>
        <w:tc>
          <w:tcPr>
            <w:tcW w:w="992" w:type="dxa"/>
            <w:vAlign w:val="center"/>
          </w:tcPr>
          <w:p w:rsidR="00326B7E" w:rsidRPr="006D5580" w:rsidRDefault="00326B7E" w:rsidP="00326B7E">
            <w:pPr>
              <w:spacing w:line="23" w:lineRule="atLeast"/>
              <w:ind w:right="-170"/>
              <w:jc w:val="center"/>
              <w:rPr>
                <w:sz w:val="24"/>
              </w:rPr>
            </w:pPr>
            <w:r w:rsidRPr="006D5580">
              <w:rPr>
                <w:sz w:val="24"/>
              </w:rPr>
              <w:t>7</w:t>
            </w:r>
          </w:p>
        </w:tc>
        <w:tc>
          <w:tcPr>
            <w:tcW w:w="992" w:type="dxa"/>
            <w:vAlign w:val="center"/>
          </w:tcPr>
          <w:p w:rsidR="00326B7E" w:rsidRPr="006D5580" w:rsidRDefault="00326B7E" w:rsidP="00326B7E">
            <w:pPr>
              <w:spacing w:line="23" w:lineRule="atLeast"/>
              <w:ind w:right="-170"/>
              <w:jc w:val="center"/>
              <w:rPr>
                <w:sz w:val="24"/>
              </w:rPr>
            </w:pPr>
            <w:r w:rsidRPr="006D5580">
              <w:rPr>
                <w:sz w:val="24"/>
              </w:rPr>
              <w:t>8</w:t>
            </w:r>
          </w:p>
        </w:tc>
      </w:tr>
      <w:tr w:rsidR="00326B7E" w:rsidRPr="00326B7E" w:rsidTr="00326B7E">
        <w:tc>
          <w:tcPr>
            <w:tcW w:w="737" w:type="dxa"/>
            <w:vAlign w:val="center"/>
          </w:tcPr>
          <w:p w:rsidR="00326B7E" w:rsidRPr="006D5580" w:rsidRDefault="00326B7E" w:rsidP="00326B7E">
            <w:pPr>
              <w:spacing w:line="23" w:lineRule="atLeast"/>
              <w:ind w:left="-142" w:right="-170"/>
              <w:jc w:val="center"/>
              <w:rPr>
                <w:sz w:val="24"/>
              </w:rPr>
            </w:pPr>
            <w:r w:rsidRPr="006D5580">
              <w:rPr>
                <w:sz w:val="24"/>
              </w:rPr>
              <w:t>1.</w:t>
            </w:r>
          </w:p>
        </w:tc>
        <w:tc>
          <w:tcPr>
            <w:tcW w:w="2694" w:type="dxa"/>
            <w:vAlign w:val="center"/>
          </w:tcPr>
          <w:p w:rsidR="00326B7E" w:rsidRPr="006D5580" w:rsidRDefault="00326B7E" w:rsidP="00326B7E">
            <w:pPr>
              <w:spacing w:line="23" w:lineRule="atLeast"/>
              <w:ind w:right="-27"/>
              <w:jc w:val="center"/>
              <w:rPr>
                <w:sz w:val="24"/>
              </w:rPr>
            </w:pPr>
            <w:r w:rsidRPr="006D5580">
              <w:rPr>
                <w:sz w:val="24"/>
              </w:rPr>
              <w:t>Лесные угодья</w:t>
            </w:r>
          </w:p>
        </w:tc>
        <w:tc>
          <w:tcPr>
            <w:tcW w:w="1275" w:type="dxa"/>
            <w:vAlign w:val="center"/>
          </w:tcPr>
          <w:p w:rsidR="00326B7E" w:rsidRPr="006D5580" w:rsidRDefault="00326B7E" w:rsidP="00326B7E">
            <w:pPr>
              <w:spacing w:line="23" w:lineRule="atLeast"/>
              <w:ind w:right="-27"/>
              <w:jc w:val="center"/>
              <w:rPr>
                <w:sz w:val="24"/>
              </w:rPr>
            </w:pPr>
          </w:p>
        </w:tc>
        <w:tc>
          <w:tcPr>
            <w:tcW w:w="993" w:type="dxa"/>
            <w:vAlign w:val="center"/>
          </w:tcPr>
          <w:p w:rsidR="00326B7E" w:rsidRPr="006D5580" w:rsidRDefault="00326B7E" w:rsidP="00326B7E">
            <w:pPr>
              <w:spacing w:line="23" w:lineRule="atLeast"/>
              <w:ind w:right="-27"/>
              <w:jc w:val="center"/>
              <w:rPr>
                <w:sz w:val="24"/>
              </w:rPr>
            </w:pPr>
          </w:p>
        </w:tc>
        <w:tc>
          <w:tcPr>
            <w:tcW w:w="992" w:type="dxa"/>
            <w:vAlign w:val="center"/>
          </w:tcPr>
          <w:p w:rsidR="00326B7E" w:rsidRPr="006D5580" w:rsidRDefault="00326B7E" w:rsidP="00326B7E">
            <w:pPr>
              <w:spacing w:line="23" w:lineRule="atLeast"/>
              <w:ind w:right="-27"/>
              <w:jc w:val="center"/>
              <w:rPr>
                <w:sz w:val="24"/>
              </w:rPr>
            </w:pPr>
          </w:p>
        </w:tc>
        <w:tc>
          <w:tcPr>
            <w:tcW w:w="992" w:type="dxa"/>
            <w:vAlign w:val="center"/>
          </w:tcPr>
          <w:p w:rsidR="00326B7E" w:rsidRPr="006D5580" w:rsidRDefault="00326B7E" w:rsidP="00326B7E">
            <w:pPr>
              <w:spacing w:line="23" w:lineRule="atLeast"/>
              <w:ind w:right="-27"/>
              <w:jc w:val="center"/>
              <w:rPr>
                <w:sz w:val="24"/>
              </w:rPr>
            </w:pPr>
          </w:p>
        </w:tc>
        <w:tc>
          <w:tcPr>
            <w:tcW w:w="992" w:type="dxa"/>
            <w:vAlign w:val="center"/>
          </w:tcPr>
          <w:p w:rsidR="00326B7E" w:rsidRPr="006D5580" w:rsidRDefault="00326B7E" w:rsidP="00326B7E">
            <w:pPr>
              <w:spacing w:line="23" w:lineRule="atLeast"/>
              <w:ind w:right="-27"/>
              <w:jc w:val="center"/>
              <w:rPr>
                <w:sz w:val="24"/>
              </w:rPr>
            </w:pPr>
          </w:p>
        </w:tc>
        <w:tc>
          <w:tcPr>
            <w:tcW w:w="992" w:type="dxa"/>
            <w:vAlign w:val="center"/>
          </w:tcPr>
          <w:p w:rsidR="00326B7E" w:rsidRPr="006D5580" w:rsidRDefault="00326B7E" w:rsidP="00326B7E">
            <w:pPr>
              <w:spacing w:line="23" w:lineRule="atLeast"/>
              <w:ind w:right="-27"/>
              <w:jc w:val="center"/>
              <w:rPr>
                <w:sz w:val="24"/>
              </w:rPr>
            </w:pPr>
          </w:p>
        </w:tc>
      </w:tr>
      <w:tr w:rsidR="00326B7E" w:rsidRPr="00326B7E" w:rsidTr="00326B7E">
        <w:tc>
          <w:tcPr>
            <w:tcW w:w="737" w:type="dxa"/>
            <w:vAlign w:val="center"/>
          </w:tcPr>
          <w:p w:rsidR="00326B7E" w:rsidRPr="006D5580" w:rsidRDefault="00326B7E" w:rsidP="00326B7E">
            <w:pPr>
              <w:spacing w:line="23" w:lineRule="atLeast"/>
              <w:ind w:left="-142" w:right="-170"/>
              <w:jc w:val="center"/>
              <w:rPr>
                <w:sz w:val="24"/>
              </w:rPr>
            </w:pPr>
            <w:r w:rsidRPr="006D5580">
              <w:rPr>
                <w:sz w:val="24"/>
              </w:rPr>
              <w:t>1.1.</w:t>
            </w:r>
          </w:p>
        </w:tc>
        <w:tc>
          <w:tcPr>
            <w:tcW w:w="2694" w:type="dxa"/>
            <w:vAlign w:val="center"/>
          </w:tcPr>
          <w:p w:rsidR="00326B7E" w:rsidRPr="006D5580" w:rsidRDefault="00326B7E" w:rsidP="00326B7E">
            <w:pPr>
              <w:spacing w:line="23" w:lineRule="atLeast"/>
              <w:ind w:right="-27"/>
              <w:jc w:val="center"/>
              <w:rPr>
                <w:sz w:val="24"/>
              </w:rPr>
            </w:pPr>
            <w:r w:rsidRPr="006D5580">
              <w:rPr>
                <w:sz w:val="24"/>
              </w:rPr>
              <w:t>Хвойные молодняки</w:t>
            </w:r>
          </w:p>
        </w:tc>
        <w:tc>
          <w:tcPr>
            <w:tcW w:w="1275" w:type="dxa"/>
            <w:vAlign w:val="center"/>
          </w:tcPr>
          <w:p w:rsidR="00326B7E" w:rsidRPr="006D5580" w:rsidRDefault="00326B7E" w:rsidP="00326B7E">
            <w:pPr>
              <w:spacing w:line="23" w:lineRule="atLeast"/>
              <w:ind w:right="-27"/>
              <w:jc w:val="center"/>
              <w:rPr>
                <w:sz w:val="24"/>
              </w:rPr>
            </w:pPr>
          </w:p>
        </w:tc>
        <w:tc>
          <w:tcPr>
            <w:tcW w:w="993" w:type="dxa"/>
            <w:vAlign w:val="center"/>
          </w:tcPr>
          <w:p w:rsidR="00326B7E" w:rsidRPr="006D5580" w:rsidRDefault="00326B7E" w:rsidP="00326B7E">
            <w:pPr>
              <w:spacing w:line="23" w:lineRule="atLeast"/>
              <w:ind w:right="-27"/>
              <w:jc w:val="center"/>
              <w:rPr>
                <w:sz w:val="24"/>
              </w:rPr>
            </w:pPr>
          </w:p>
        </w:tc>
        <w:tc>
          <w:tcPr>
            <w:tcW w:w="992" w:type="dxa"/>
            <w:vAlign w:val="center"/>
          </w:tcPr>
          <w:p w:rsidR="00326B7E" w:rsidRPr="006D5580" w:rsidRDefault="00326B7E" w:rsidP="00326B7E">
            <w:pPr>
              <w:spacing w:line="23" w:lineRule="atLeast"/>
              <w:ind w:right="-27"/>
              <w:jc w:val="center"/>
              <w:rPr>
                <w:sz w:val="24"/>
              </w:rPr>
            </w:pPr>
          </w:p>
        </w:tc>
        <w:tc>
          <w:tcPr>
            <w:tcW w:w="992" w:type="dxa"/>
            <w:vAlign w:val="center"/>
          </w:tcPr>
          <w:p w:rsidR="00326B7E" w:rsidRPr="006D5580" w:rsidRDefault="00326B7E" w:rsidP="00326B7E">
            <w:pPr>
              <w:spacing w:line="23" w:lineRule="atLeast"/>
              <w:ind w:right="-27"/>
              <w:jc w:val="center"/>
              <w:rPr>
                <w:sz w:val="24"/>
              </w:rPr>
            </w:pPr>
          </w:p>
        </w:tc>
        <w:tc>
          <w:tcPr>
            <w:tcW w:w="992" w:type="dxa"/>
            <w:vAlign w:val="center"/>
          </w:tcPr>
          <w:p w:rsidR="00326B7E" w:rsidRPr="006D5580" w:rsidRDefault="00326B7E" w:rsidP="00326B7E">
            <w:pPr>
              <w:spacing w:line="23" w:lineRule="atLeast"/>
              <w:ind w:right="-27"/>
              <w:jc w:val="center"/>
              <w:rPr>
                <w:sz w:val="24"/>
              </w:rPr>
            </w:pPr>
          </w:p>
        </w:tc>
        <w:tc>
          <w:tcPr>
            <w:tcW w:w="992" w:type="dxa"/>
            <w:vAlign w:val="center"/>
          </w:tcPr>
          <w:p w:rsidR="00326B7E" w:rsidRPr="006D5580" w:rsidRDefault="00326B7E" w:rsidP="00326B7E">
            <w:pPr>
              <w:spacing w:line="23" w:lineRule="atLeast"/>
              <w:ind w:right="-27"/>
              <w:jc w:val="center"/>
              <w:rPr>
                <w:sz w:val="24"/>
              </w:rPr>
            </w:pPr>
          </w:p>
        </w:tc>
      </w:tr>
      <w:tr w:rsidR="00326B7E" w:rsidRPr="00326B7E" w:rsidTr="00326B7E">
        <w:trPr>
          <w:trHeight w:val="90"/>
        </w:trPr>
        <w:tc>
          <w:tcPr>
            <w:tcW w:w="737" w:type="dxa"/>
            <w:vMerge w:val="restart"/>
            <w:vAlign w:val="center"/>
          </w:tcPr>
          <w:p w:rsidR="00326B7E" w:rsidRPr="006D5580" w:rsidRDefault="00326B7E" w:rsidP="00326B7E">
            <w:pPr>
              <w:spacing w:line="23" w:lineRule="atLeast"/>
              <w:ind w:left="-142" w:right="-170"/>
              <w:jc w:val="center"/>
              <w:rPr>
                <w:sz w:val="24"/>
              </w:rPr>
            </w:pPr>
          </w:p>
        </w:tc>
        <w:tc>
          <w:tcPr>
            <w:tcW w:w="2694" w:type="dxa"/>
            <w:vAlign w:val="center"/>
          </w:tcPr>
          <w:p w:rsidR="00326B7E" w:rsidRPr="006D5580" w:rsidRDefault="00326B7E" w:rsidP="00326B7E">
            <w:pPr>
              <w:spacing w:line="23" w:lineRule="atLeast"/>
              <w:ind w:right="-27"/>
              <w:jc w:val="center"/>
              <w:rPr>
                <w:sz w:val="24"/>
              </w:rPr>
            </w:pPr>
            <w:r w:rsidRPr="006D5580">
              <w:rPr>
                <w:sz w:val="24"/>
              </w:rPr>
              <w:t>І классам</w:t>
            </w:r>
          </w:p>
        </w:tc>
        <w:tc>
          <w:tcPr>
            <w:tcW w:w="1275" w:type="dxa"/>
            <w:vAlign w:val="center"/>
          </w:tcPr>
          <w:p w:rsidR="00326B7E" w:rsidRPr="006D5580" w:rsidRDefault="00326B7E" w:rsidP="00326B7E">
            <w:pPr>
              <w:spacing w:line="23" w:lineRule="atLeast"/>
              <w:ind w:right="-27"/>
              <w:jc w:val="center"/>
              <w:rPr>
                <w:sz w:val="24"/>
              </w:rPr>
            </w:pPr>
            <w:r w:rsidRPr="006D5580">
              <w:rPr>
                <w:sz w:val="24"/>
              </w:rPr>
              <w:t>ср/100</w:t>
            </w:r>
          </w:p>
        </w:tc>
        <w:tc>
          <w:tcPr>
            <w:tcW w:w="993" w:type="dxa"/>
            <w:vAlign w:val="center"/>
          </w:tcPr>
          <w:p w:rsidR="00326B7E" w:rsidRPr="006D5580" w:rsidRDefault="00326B7E" w:rsidP="00326B7E">
            <w:pPr>
              <w:spacing w:line="23" w:lineRule="atLeast"/>
              <w:ind w:right="-27"/>
              <w:jc w:val="center"/>
              <w:rPr>
                <w:sz w:val="24"/>
              </w:rPr>
            </w:pPr>
            <w:r w:rsidRPr="006D5580">
              <w:rPr>
                <w:sz w:val="24"/>
              </w:rPr>
              <w:t>ср/100</w:t>
            </w:r>
          </w:p>
        </w:tc>
        <w:tc>
          <w:tcPr>
            <w:tcW w:w="992" w:type="dxa"/>
            <w:vAlign w:val="center"/>
          </w:tcPr>
          <w:p w:rsidR="00326B7E" w:rsidRPr="006D5580" w:rsidRDefault="00326B7E" w:rsidP="00326B7E">
            <w:pPr>
              <w:spacing w:line="23" w:lineRule="atLeast"/>
              <w:ind w:right="-27"/>
              <w:jc w:val="center"/>
              <w:rPr>
                <w:sz w:val="24"/>
              </w:rPr>
            </w:pPr>
            <w:r w:rsidRPr="006D5580">
              <w:rPr>
                <w:sz w:val="24"/>
              </w:rPr>
              <w:t>ср/100</w:t>
            </w:r>
          </w:p>
        </w:tc>
        <w:tc>
          <w:tcPr>
            <w:tcW w:w="992" w:type="dxa"/>
            <w:vAlign w:val="center"/>
          </w:tcPr>
          <w:p w:rsidR="00326B7E" w:rsidRPr="006D5580" w:rsidRDefault="00326B7E" w:rsidP="00326B7E">
            <w:pPr>
              <w:spacing w:line="23" w:lineRule="atLeast"/>
              <w:ind w:right="-27"/>
              <w:jc w:val="center"/>
              <w:rPr>
                <w:sz w:val="24"/>
              </w:rPr>
            </w:pPr>
            <w:r w:rsidRPr="006D5580">
              <w:rPr>
                <w:sz w:val="24"/>
              </w:rPr>
              <w:t>пл/15</w:t>
            </w:r>
          </w:p>
        </w:tc>
        <w:tc>
          <w:tcPr>
            <w:tcW w:w="992" w:type="dxa"/>
            <w:vAlign w:val="center"/>
          </w:tcPr>
          <w:p w:rsidR="00326B7E" w:rsidRPr="006D5580" w:rsidRDefault="00326B7E" w:rsidP="00326B7E">
            <w:pPr>
              <w:spacing w:line="23" w:lineRule="atLeast"/>
              <w:ind w:right="-27"/>
              <w:jc w:val="center"/>
              <w:rPr>
                <w:sz w:val="24"/>
              </w:rPr>
            </w:pPr>
            <w:r w:rsidRPr="006D5580">
              <w:rPr>
                <w:sz w:val="24"/>
              </w:rPr>
              <w:t>пл/15</w:t>
            </w:r>
          </w:p>
        </w:tc>
        <w:tc>
          <w:tcPr>
            <w:tcW w:w="992" w:type="dxa"/>
            <w:vAlign w:val="center"/>
          </w:tcPr>
          <w:p w:rsidR="00326B7E" w:rsidRPr="006D5580" w:rsidRDefault="00326B7E" w:rsidP="00326B7E">
            <w:pPr>
              <w:spacing w:line="23" w:lineRule="atLeast"/>
              <w:ind w:right="-27"/>
              <w:jc w:val="center"/>
              <w:rPr>
                <w:sz w:val="24"/>
              </w:rPr>
            </w:pPr>
            <w:r w:rsidRPr="006D5580">
              <w:rPr>
                <w:sz w:val="24"/>
              </w:rPr>
              <w:t>пл/15</w:t>
            </w:r>
          </w:p>
        </w:tc>
      </w:tr>
      <w:tr w:rsidR="00326B7E" w:rsidRPr="00326B7E" w:rsidTr="00326B7E">
        <w:tc>
          <w:tcPr>
            <w:tcW w:w="737" w:type="dxa"/>
            <w:vMerge/>
            <w:vAlign w:val="center"/>
          </w:tcPr>
          <w:p w:rsidR="00326B7E" w:rsidRPr="006D5580" w:rsidRDefault="00326B7E" w:rsidP="00326B7E">
            <w:pPr>
              <w:spacing w:line="23" w:lineRule="atLeast"/>
              <w:ind w:left="-142" w:right="-170"/>
              <w:jc w:val="center"/>
              <w:rPr>
                <w:sz w:val="24"/>
              </w:rPr>
            </w:pPr>
          </w:p>
        </w:tc>
        <w:tc>
          <w:tcPr>
            <w:tcW w:w="2694" w:type="dxa"/>
            <w:vAlign w:val="center"/>
          </w:tcPr>
          <w:p w:rsidR="00326B7E" w:rsidRPr="006D5580" w:rsidRDefault="00326B7E" w:rsidP="00326B7E">
            <w:pPr>
              <w:spacing w:line="23" w:lineRule="atLeast"/>
              <w:ind w:right="-27"/>
              <w:jc w:val="center"/>
              <w:rPr>
                <w:sz w:val="24"/>
              </w:rPr>
            </w:pPr>
            <w:r w:rsidRPr="006D5580">
              <w:rPr>
                <w:sz w:val="24"/>
              </w:rPr>
              <w:t>ІІ класса</w:t>
            </w:r>
          </w:p>
        </w:tc>
        <w:tc>
          <w:tcPr>
            <w:tcW w:w="1275" w:type="dxa"/>
            <w:vAlign w:val="center"/>
          </w:tcPr>
          <w:p w:rsidR="00326B7E" w:rsidRPr="006D5580" w:rsidRDefault="00326B7E" w:rsidP="00326B7E">
            <w:pPr>
              <w:spacing w:line="23" w:lineRule="atLeast"/>
              <w:ind w:right="-27"/>
              <w:jc w:val="center"/>
              <w:rPr>
                <w:sz w:val="24"/>
              </w:rPr>
            </w:pPr>
            <w:r w:rsidRPr="006D5580">
              <w:rPr>
                <w:sz w:val="24"/>
              </w:rPr>
              <w:t>пл/15</w:t>
            </w:r>
          </w:p>
        </w:tc>
        <w:tc>
          <w:tcPr>
            <w:tcW w:w="993" w:type="dxa"/>
            <w:vAlign w:val="center"/>
          </w:tcPr>
          <w:p w:rsidR="00326B7E" w:rsidRPr="006D5580" w:rsidRDefault="00326B7E" w:rsidP="00326B7E">
            <w:pPr>
              <w:spacing w:line="23" w:lineRule="atLeast"/>
              <w:ind w:right="-27"/>
              <w:jc w:val="center"/>
              <w:rPr>
                <w:sz w:val="24"/>
              </w:rPr>
            </w:pPr>
            <w:r w:rsidRPr="006D5580">
              <w:rPr>
                <w:sz w:val="24"/>
              </w:rPr>
              <w:t>пл/15</w:t>
            </w:r>
          </w:p>
        </w:tc>
        <w:tc>
          <w:tcPr>
            <w:tcW w:w="992" w:type="dxa"/>
            <w:vAlign w:val="center"/>
          </w:tcPr>
          <w:p w:rsidR="00326B7E" w:rsidRPr="006D5580" w:rsidRDefault="00326B7E" w:rsidP="00326B7E">
            <w:pPr>
              <w:spacing w:line="23" w:lineRule="atLeast"/>
              <w:ind w:right="-27"/>
              <w:jc w:val="center"/>
              <w:rPr>
                <w:sz w:val="24"/>
              </w:rPr>
            </w:pPr>
            <w:r w:rsidRPr="006D5580">
              <w:rPr>
                <w:sz w:val="24"/>
              </w:rPr>
              <w:t>пл/15</w:t>
            </w:r>
          </w:p>
        </w:tc>
        <w:tc>
          <w:tcPr>
            <w:tcW w:w="992" w:type="dxa"/>
            <w:vAlign w:val="center"/>
          </w:tcPr>
          <w:p w:rsidR="00326B7E" w:rsidRPr="006D5580" w:rsidRDefault="00326B7E" w:rsidP="00326B7E">
            <w:pPr>
              <w:spacing w:line="23" w:lineRule="atLeast"/>
              <w:ind w:right="-27"/>
              <w:jc w:val="center"/>
              <w:rPr>
                <w:sz w:val="24"/>
              </w:rPr>
            </w:pPr>
            <w:r w:rsidRPr="006D5580">
              <w:rPr>
                <w:sz w:val="24"/>
              </w:rPr>
              <w:t>пл/15</w:t>
            </w:r>
          </w:p>
        </w:tc>
        <w:tc>
          <w:tcPr>
            <w:tcW w:w="992" w:type="dxa"/>
            <w:vAlign w:val="center"/>
          </w:tcPr>
          <w:p w:rsidR="00326B7E" w:rsidRPr="006D5580" w:rsidRDefault="00326B7E" w:rsidP="00326B7E">
            <w:pPr>
              <w:spacing w:line="23" w:lineRule="atLeast"/>
              <w:ind w:right="-27"/>
              <w:jc w:val="center"/>
              <w:rPr>
                <w:sz w:val="24"/>
              </w:rPr>
            </w:pPr>
            <w:r w:rsidRPr="006D5580">
              <w:rPr>
                <w:sz w:val="24"/>
              </w:rPr>
              <w:t>пл/15</w:t>
            </w:r>
          </w:p>
        </w:tc>
        <w:tc>
          <w:tcPr>
            <w:tcW w:w="992" w:type="dxa"/>
            <w:vAlign w:val="center"/>
          </w:tcPr>
          <w:p w:rsidR="00326B7E" w:rsidRPr="006D5580" w:rsidRDefault="00326B7E" w:rsidP="00326B7E">
            <w:pPr>
              <w:spacing w:line="23" w:lineRule="atLeast"/>
              <w:ind w:right="-27"/>
              <w:jc w:val="center"/>
              <w:rPr>
                <w:sz w:val="24"/>
              </w:rPr>
            </w:pPr>
            <w:r w:rsidRPr="006D5580">
              <w:rPr>
                <w:sz w:val="24"/>
              </w:rPr>
              <w:t>пл/15</w:t>
            </w:r>
          </w:p>
        </w:tc>
      </w:tr>
      <w:tr w:rsidR="00326B7E" w:rsidRPr="00326B7E" w:rsidTr="00326B7E">
        <w:tc>
          <w:tcPr>
            <w:tcW w:w="737" w:type="dxa"/>
            <w:vAlign w:val="center"/>
          </w:tcPr>
          <w:p w:rsidR="00326B7E" w:rsidRPr="006D5580" w:rsidRDefault="00326B7E" w:rsidP="00326B7E">
            <w:pPr>
              <w:spacing w:line="23" w:lineRule="atLeast"/>
              <w:ind w:left="-142" w:right="-170"/>
              <w:jc w:val="center"/>
              <w:rPr>
                <w:sz w:val="24"/>
              </w:rPr>
            </w:pPr>
            <w:r w:rsidRPr="006D5580">
              <w:rPr>
                <w:sz w:val="24"/>
              </w:rPr>
              <w:t>1.2.</w:t>
            </w:r>
          </w:p>
        </w:tc>
        <w:tc>
          <w:tcPr>
            <w:tcW w:w="2694" w:type="dxa"/>
            <w:vAlign w:val="center"/>
          </w:tcPr>
          <w:p w:rsidR="00326B7E" w:rsidRPr="006D5580" w:rsidRDefault="00326B7E" w:rsidP="00326B7E">
            <w:pPr>
              <w:spacing w:line="23" w:lineRule="atLeast"/>
              <w:ind w:right="-27"/>
              <w:jc w:val="center"/>
              <w:rPr>
                <w:sz w:val="24"/>
              </w:rPr>
            </w:pPr>
            <w:r w:rsidRPr="006D5580">
              <w:rPr>
                <w:sz w:val="24"/>
              </w:rPr>
              <w:t>Лиственные молодняки без ольхи</w:t>
            </w:r>
          </w:p>
        </w:tc>
        <w:tc>
          <w:tcPr>
            <w:tcW w:w="1275" w:type="dxa"/>
            <w:vAlign w:val="center"/>
          </w:tcPr>
          <w:p w:rsidR="00326B7E" w:rsidRPr="006D5580" w:rsidRDefault="00326B7E" w:rsidP="00326B7E">
            <w:pPr>
              <w:spacing w:line="23" w:lineRule="atLeast"/>
              <w:ind w:right="-27"/>
              <w:jc w:val="center"/>
              <w:rPr>
                <w:sz w:val="24"/>
              </w:rPr>
            </w:pPr>
          </w:p>
        </w:tc>
        <w:tc>
          <w:tcPr>
            <w:tcW w:w="993" w:type="dxa"/>
            <w:vAlign w:val="center"/>
          </w:tcPr>
          <w:p w:rsidR="00326B7E" w:rsidRPr="006D5580" w:rsidRDefault="00326B7E" w:rsidP="00326B7E">
            <w:pPr>
              <w:spacing w:line="23" w:lineRule="atLeast"/>
              <w:ind w:right="-27"/>
              <w:jc w:val="center"/>
              <w:rPr>
                <w:sz w:val="24"/>
              </w:rPr>
            </w:pPr>
          </w:p>
        </w:tc>
        <w:tc>
          <w:tcPr>
            <w:tcW w:w="992" w:type="dxa"/>
            <w:vAlign w:val="center"/>
          </w:tcPr>
          <w:p w:rsidR="00326B7E" w:rsidRPr="006D5580" w:rsidRDefault="00326B7E" w:rsidP="00326B7E">
            <w:pPr>
              <w:spacing w:line="23" w:lineRule="atLeast"/>
              <w:ind w:right="-27"/>
              <w:jc w:val="center"/>
              <w:rPr>
                <w:sz w:val="24"/>
              </w:rPr>
            </w:pPr>
          </w:p>
        </w:tc>
        <w:tc>
          <w:tcPr>
            <w:tcW w:w="992" w:type="dxa"/>
            <w:vAlign w:val="center"/>
          </w:tcPr>
          <w:p w:rsidR="00326B7E" w:rsidRPr="006D5580" w:rsidRDefault="00326B7E" w:rsidP="00326B7E">
            <w:pPr>
              <w:spacing w:line="23" w:lineRule="atLeast"/>
              <w:ind w:right="-27"/>
              <w:jc w:val="center"/>
              <w:rPr>
                <w:sz w:val="24"/>
              </w:rPr>
            </w:pPr>
          </w:p>
        </w:tc>
        <w:tc>
          <w:tcPr>
            <w:tcW w:w="992" w:type="dxa"/>
            <w:vAlign w:val="center"/>
          </w:tcPr>
          <w:p w:rsidR="00326B7E" w:rsidRPr="006D5580" w:rsidRDefault="00326B7E" w:rsidP="00326B7E">
            <w:pPr>
              <w:spacing w:line="23" w:lineRule="atLeast"/>
              <w:ind w:right="-27"/>
              <w:jc w:val="center"/>
              <w:rPr>
                <w:sz w:val="24"/>
              </w:rPr>
            </w:pPr>
          </w:p>
        </w:tc>
        <w:tc>
          <w:tcPr>
            <w:tcW w:w="992" w:type="dxa"/>
            <w:vAlign w:val="center"/>
          </w:tcPr>
          <w:p w:rsidR="00326B7E" w:rsidRPr="006D5580" w:rsidRDefault="00326B7E" w:rsidP="00326B7E">
            <w:pPr>
              <w:spacing w:line="23" w:lineRule="atLeast"/>
              <w:ind w:right="-27"/>
              <w:jc w:val="center"/>
              <w:rPr>
                <w:sz w:val="24"/>
              </w:rPr>
            </w:pPr>
          </w:p>
        </w:tc>
      </w:tr>
      <w:tr w:rsidR="00326B7E" w:rsidRPr="00326B7E" w:rsidTr="00326B7E">
        <w:tc>
          <w:tcPr>
            <w:tcW w:w="737" w:type="dxa"/>
            <w:vMerge w:val="restart"/>
            <w:vAlign w:val="center"/>
          </w:tcPr>
          <w:p w:rsidR="00326B7E" w:rsidRPr="006D5580" w:rsidRDefault="00326B7E" w:rsidP="00326B7E">
            <w:pPr>
              <w:spacing w:line="23" w:lineRule="atLeast"/>
              <w:ind w:left="-142" w:right="-170"/>
              <w:jc w:val="center"/>
              <w:rPr>
                <w:sz w:val="24"/>
              </w:rPr>
            </w:pPr>
          </w:p>
        </w:tc>
        <w:tc>
          <w:tcPr>
            <w:tcW w:w="2694" w:type="dxa"/>
            <w:vAlign w:val="center"/>
          </w:tcPr>
          <w:p w:rsidR="00326B7E" w:rsidRPr="006D5580" w:rsidRDefault="00326B7E" w:rsidP="00326B7E">
            <w:pPr>
              <w:spacing w:line="23" w:lineRule="atLeast"/>
              <w:ind w:right="-27"/>
              <w:jc w:val="center"/>
              <w:rPr>
                <w:sz w:val="24"/>
              </w:rPr>
            </w:pPr>
            <w:r w:rsidRPr="006D5580">
              <w:rPr>
                <w:sz w:val="24"/>
              </w:rPr>
              <w:t>І классам</w:t>
            </w:r>
          </w:p>
        </w:tc>
        <w:tc>
          <w:tcPr>
            <w:tcW w:w="1275" w:type="dxa"/>
            <w:vAlign w:val="center"/>
          </w:tcPr>
          <w:p w:rsidR="00326B7E" w:rsidRPr="006D5580" w:rsidRDefault="00326B7E" w:rsidP="00326B7E">
            <w:pPr>
              <w:spacing w:line="23" w:lineRule="atLeast"/>
              <w:ind w:right="-27"/>
              <w:jc w:val="center"/>
              <w:rPr>
                <w:sz w:val="24"/>
              </w:rPr>
            </w:pPr>
            <w:r w:rsidRPr="006D5580">
              <w:rPr>
                <w:sz w:val="24"/>
              </w:rPr>
              <w:t>хор/250</w:t>
            </w:r>
          </w:p>
        </w:tc>
        <w:tc>
          <w:tcPr>
            <w:tcW w:w="993" w:type="dxa"/>
            <w:vAlign w:val="center"/>
          </w:tcPr>
          <w:p w:rsidR="00326B7E" w:rsidRPr="006D5580" w:rsidRDefault="00326B7E" w:rsidP="00326B7E">
            <w:pPr>
              <w:spacing w:line="23" w:lineRule="atLeast"/>
              <w:ind w:right="-27"/>
              <w:jc w:val="center"/>
              <w:rPr>
                <w:sz w:val="24"/>
              </w:rPr>
            </w:pPr>
            <w:r w:rsidRPr="006D5580">
              <w:rPr>
                <w:sz w:val="24"/>
              </w:rPr>
              <w:t>хор/250</w:t>
            </w:r>
          </w:p>
        </w:tc>
        <w:tc>
          <w:tcPr>
            <w:tcW w:w="992" w:type="dxa"/>
            <w:vAlign w:val="center"/>
          </w:tcPr>
          <w:p w:rsidR="00326B7E" w:rsidRPr="006D5580" w:rsidRDefault="00326B7E" w:rsidP="00326B7E">
            <w:pPr>
              <w:spacing w:line="23" w:lineRule="atLeast"/>
              <w:ind w:right="-27"/>
              <w:jc w:val="center"/>
              <w:rPr>
                <w:sz w:val="24"/>
              </w:rPr>
            </w:pPr>
            <w:r w:rsidRPr="006D5580">
              <w:rPr>
                <w:sz w:val="24"/>
              </w:rPr>
              <w:t>хор/100</w:t>
            </w:r>
          </w:p>
        </w:tc>
        <w:tc>
          <w:tcPr>
            <w:tcW w:w="992" w:type="dxa"/>
            <w:vAlign w:val="center"/>
          </w:tcPr>
          <w:p w:rsidR="00326B7E" w:rsidRPr="006D5580" w:rsidRDefault="00326B7E" w:rsidP="00326B7E">
            <w:pPr>
              <w:spacing w:line="23" w:lineRule="atLeast"/>
              <w:ind w:right="-27"/>
              <w:jc w:val="center"/>
              <w:rPr>
                <w:sz w:val="24"/>
              </w:rPr>
            </w:pPr>
            <w:r w:rsidRPr="006D5580">
              <w:rPr>
                <w:sz w:val="24"/>
              </w:rPr>
              <w:t>хор/250</w:t>
            </w:r>
          </w:p>
        </w:tc>
        <w:tc>
          <w:tcPr>
            <w:tcW w:w="992" w:type="dxa"/>
            <w:vAlign w:val="center"/>
          </w:tcPr>
          <w:p w:rsidR="00326B7E" w:rsidRPr="006D5580" w:rsidRDefault="00326B7E" w:rsidP="00326B7E">
            <w:pPr>
              <w:spacing w:line="23" w:lineRule="atLeast"/>
              <w:ind w:right="-27"/>
              <w:jc w:val="center"/>
              <w:rPr>
                <w:sz w:val="24"/>
              </w:rPr>
            </w:pPr>
            <w:r w:rsidRPr="006D5580">
              <w:rPr>
                <w:sz w:val="24"/>
              </w:rPr>
              <w:t>пл/15</w:t>
            </w:r>
          </w:p>
        </w:tc>
        <w:tc>
          <w:tcPr>
            <w:tcW w:w="992" w:type="dxa"/>
            <w:vAlign w:val="center"/>
          </w:tcPr>
          <w:p w:rsidR="00326B7E" w:rsidRPr="006D5580" w:rsidRDefault="00326B7E" w:rsidP="00326B7E">
            <w:pPr>
              <w:spacing w:line="23" w:lineRule="atLeast"/>
              <w:ind w:right="-27"/>
              <w:jc w:val="center"/>
              <w:rPr>
                <w:sz w:val="24"/>
              </w:rPr>
            </w:pPr>
            <w:r w:rsidRPr="006D5580">
              <w:rPr>
                <w:sz w:val="24"/>
              </w:rPr>
              <w:t>пл/15</w:t>
            </w:r>
          </w:p>
        </w:tc>
      </w:tr>
      <w:tr w:rsidR="00326B7E" w:rsidRPr="00326B7E" w:rsidTr="00326B7E">
        <w:tc>
          <w:tcPr>
            <w:tcW w:w="737" w:type="dxa"/>
            <w:vMerge/>
            <w:vAlign w:val="center"/>
          </w:tcPr>
          <w:p w:rsidR="00326B7E" w:rsidRPr="006D5580" w:rsidRDefault="00326B7E" w:rsidP="00326B7E">
            <w:pPr>
              <w:spacing w:line="23" w:lineRule="atLeast"/>
              <w:ind w:left="-142" w:right="-170"/>
              <w:jc w:val="center"/>
              <w:rPr>
                <w:sz w:val="24"/>
              </w:rPr>
            </w:pPr>
          </w:p>
        </w:tc>
        <w:tc>
          <w:tcPr>
            <w:tcW w:w="2694" w:type="dxa"/>
            <w:vAlign w:val="center"/>
          </w:tcPr>
          <w:p w:rsidR="00326B7E" w:rsidRPr="006D5580" w:rsidRDefault="00326B7E" w:rsidP="00326B7E">
            <w:pPr>
              <w:spacing w:line="23" w:lineRule="atLeast"/>
              <w:ind w:right="-27"/>
              <w:jc w:val="center"/>
              <w:rPr>
                <w:sz w:val="24"/>
              </w:rPr>
            </w:pPr>
            <w:r w:rsidRPr="006D5580">
              <w:rPr>
                <w:sz w:val="24"/>
              </w:rPr>
              <w:t>ІІ класса</w:t>
            </w:r>
          </w:p>
        </w:tc>
        <w:tc>
          <w:tcPr>
            <w:tcW w:w="1275" w:type="dxa"/>
            <w:vAlign w:val="center"/>
          </w:tcPr>
          <w:p w:rsidR="00326B7E" w:rsidRPr="006D5580" w:rsidRDefault="00326B7E" w:rsidP="00326B7E">
            <w:pPr>
              <w:spacing w:line="23" w:lineRule="atLeast"/>
              <w:ind w:right="-27"/>
              <w:jc w:val="center"/>
              <w:rPr>
                <w:sz w:val="24"/>
              </w:rPr>
            </w:pPr>
            <w:r w:rsidRPr="006D5580">
              <w:rPr>
                <w:sz w:val="24"/>
              </w:rPr>
              <w:t>хор/100</w:t>
            </w:r>
          </w:p>
        </w:tc>
        <w:tc>
          <w:tcPr>
            <w:tcW w:w="993" w:type="dxa"/>
            <w:vAlign w:val="center"/>
          </w:tcPr>
          <w:p w:rsidR="00326B7E" w:rsidRPr="006D5580" w:rsidRDefault="00326B7E" w:rsidP="00326B7E">
            <w:pPr>
              <w:spacing w:line="23" w:lineRule="atLeast"/>
              <w:ind w:right="-27"/>
              <w:jc w:val="center"/>
              <w:rPr>
                <w:sz w:val="24"/>
              </w:rPr>
            </w:pPr>
            <w:r w:rsidRPr="006D5580">
              <w:rPr>
                <w:sz w:val="24"/>
              </w:rPr>
              <w:t>хор/100</w:t>
            </w:r>
          </w:p>
        </w:tc>
        <w:tc>
          <w:tcPr>
            <w:tcW w:w="992" w:type="dxa"/>
            <w:vAlign w:val="center"/>
          </w:tcPr>
          <w:p w:rsidR="00326B7E" w:rsidRPr="006D5580" w:rsidRDefault="00326B7E" w:rsidP="00326B7E">
            <w:pPr>
              <w:spacing w:line="23" w:lineRule="atLeast"/>
              <w:ind w:right="-27"/>
              <w:jc w:val="center"/>
              <w:rPr>
                <w:sz w:val="24"/>
              </w:rPr>
            </w:pPr>
            <w:r w:rsidRPr="006D5580">
              <w:rPr>
                <w:sz w:val="24"/>
              </w:rPr>
              <w:t>пл/15</w:t>
            </w:r>
          </w:p>
        </w:tc>
        <w:tc>
          <w:tcPr>
            <w:tcW w:w="992" w:type="dxa"/>
            <w:vAlign w:val="center"/>
          </w:tcPr>
          <w:p w:rsidR="00326B7E" w:rsidRPr="006D5580" w:rsidRDefault="00326B7E" w:rsidP="00326B7E">
            <w:pPr>
              <w:spacing w:line="23" w:lineRule="atLeast"/>
              <w:ind w:right="-27"/>
              <w:jc w:val="center"/>
              <w:rPr>
                <w:sz w:val="24"/>
              </w:rPr>
            </w:pPr>
            <w:r w:rsidRPr="006D5580">
              <w:rPr>
                <w:sz w:val="24"/>
              </w:rPr>
              <w:t>пл/15</w:t>
            </w:r>
          </w:p>
        </w:tc>
        <w:tc>
          <w:tcPr>
            <w:tcW w:w="992" w:type="dxa"/>
            <w:vAlign w:val="center"/>
          </w:tcPr>
          <w:p w:rsidR="00326B7E" w:rsidRPr="006D5580" w:rsidRDefault="00326B7E" w:rsidP="00326B7E">
            <w:pPr>
              <w:spacing w:line="23" w:lineRule="atLeast"/>
              <w:ind w:right="-27"/>
              <w:jc w:val="center"/>
              <w:rPr>
                <w:sz w:val="24"/>
              </w:rPr>
            </w:pPr>
            <w:r w:rsidRPr="006D5580">
              <w:rPr>
                <w:sz w:val="24"/>
              </w:rPr>
              <w:t>пл/15</w:t>
            </w:r>
          </w:p>
        </w:tc>
        <w:tc>
          <w:tcPr>
            <w:tcW w:w="992" w:type="dxa"/>
            <w:vAlign w:val="center"/>
          </w:tcPr>
          <w:p w:rsidR="00326B7E" w:rsidRPr="006D5580" w:rsidRDefault="00326B7E" w:rsidP="00326B7E">
            <w:pPr>
              <w:spacing w:line="23" w:lineRule="atLeast"/>
              <w:ind w:right="-27"/>
              <w:jc w:val="center"/>
              <w:rPr>
                <w:sz w:val="24"/>
              </w:rPr>
            </w:pPr>
            <w:r w:rsidRPr="006D5580">
              <w:rPr>
                <w:sz w:val="24"/>
              </w:rPr>
              <w:t>пл/15</w:t>
            </w:r>
          </w:p>
        </w:tc>
      </w:tr>
      <w:tr w:rsidR="00326B7E" w:rsidRPr="00326B7E" w:rsidTr="00326B7E">
        <w:tc>
          <w:tcPr>
            <w:tcW w:w="737" w:type="dxa"/>
            <w:vAlign w:val="center"/>
          </w:tcPr>
          <w:p w:rsidR="00326B7E" w:rsidRPr="006D5580" w:rsidRDefault="00326B7E" w:rsidP="00326B7E">
            <w:pPr>
              <w:spacing w:line="23" w:lineRule="atLeast"/>
              <w:ind w:left="-142" w:right="-170"/>
              <w:jc w:val="center"/>
              <w:rPr>
                <w:sz w:val="24"/>
              </w:rPr>
            </w:pPr>
            <w:r w:rsidRPr="006D5580">
              <w:rPr>
                <w:sz w:val="24"/>
              </w:rPr>
              <w:t>1.3.</w:t>
            </w:r>
          </w:p>
        </w:tc>
        <w:tc>
          <w:tcPr>
            <w:tcW w:w="2694" w:type="dxa"/>
            <w:vAlign w:val="center"/>
          </w:tcPr>
          <w:p w:rsidR="00326B7E" w:rsidRPr="006D5580" w:rsidRDefault="00326B7E" w:rsidP="00326B7E">
            <w:pPr>
              <w:spacing w:line="23" w:lineRule="atLeast"/>
              <w:ind w:right="-27"/>
              <w:jc w:val="center"/>
              <w:rPr>
                <w:sz w:val="24"/>
              </w:rPr>
            </w:pPr>
            <w:r w:rsidRPr="006D5580">
              <w:rPr>
                <w:sz w:val="24"/>
              </w:rPr>
              <w:t>Средневозрастные:</w:t>
            </w:r>
          </w:p>
        </w:tc>
        <w:tc>
          <w:tcPr>
            <w:tcW w:w="1275" w:type="dxa"/>
            <w:vAlign w:val="center"/>
          </w:tcPr>
          <w:p w:rsidR="00326B7E" w:rsidRPr="006D5580" w:rsidRDefault="00326B7E" w:rsidP="00326B7E">
            <w:pPr>
              <w:spacing w:line="23" w:lineRule="atLeast"/>
              <w:ind w:right="-27"/>
              <w:jc w:val="center"/>
              <w:rPr>
                <w:sz w:val="24"/>
              </w:rPr>
            </w:pPr>
          </w:p>
        </w:tc>
        <w:tc>
          <w:tcPr>
            <w:tcW w:w="993" w:type="dxa"/>
            <w:vAlign w:val="center"/>
          </w:tcPr>
          <w:p w:rsidR="00326B7E" w:rsidRPr="006D5580" w:rsidRDefault="00326B7E" w:rsidP="00326B7E">
            <w:pPr>
              <w:spacing w:line="23" w:lineRule="atLeast"/>
              <w:ind w:right="-27"/>
              <w:jc w:val="center"/>
              <w:rPr>
                <w:sz w:val="24"/>
              </w:rPr>
            </w:pPr>
          </w:p>
        </w:tc>
        <w:tc>
          <w:tcPr>
            <w:tcW w:w="992" w:type="dxa"/>
            <w:vAlign w:val="center"/>
          </w:tcPr>
          <w:p w:rsidR="00326B7E" w:rsidRPr="006D5580" w:rsidRDefault="00326B7E" w:rsidP="00326B7E">
            <w:pPr>
              <w:spacing w:line="23" w:lineRule="atLeast"/>
              <w:ind w:right="-27"/>
              <w:jc w:val="center"/>
              <w:rPr>
                <w:sz w:val="24"/>
              </w:rPr>
            </w:pPr>
          </w:p>
        </w:tc>
        <w:tc>
          <w:tcPr>
            <w:tcW w:w="992" w:type="dxa"/>
            <w:vAlign w:val="center"/>
          </w:tcPr>
          <w:p w:rsidR="00326B7E" w:rsidRPr="006D5580" w:rsidRDefault="00326B7E" w:rsidP="00326B7E">
            <w:pPr>
              <w:spacing w:line="23" w:lineRule="atLeast"/>
              <w:ind w:right="-27"/>
              <w:jc w:val="center"/>
              <w:rPr>
                <w:sz w:val="24"/>
              </w:rPr>
            </w:pPr>
          </w:p>
        </w:tc>
        <w:tc>
          <w:tcPr>
            <w:tcW w:w="992" w:type="dxa"/>
            <w:vAlign w:val="center"/>
          </w:tcPr>
          <w:p w:rsidR="00326B7E" w:rsidRPr="006D5580" w:rsidRDefault="00326B7E" w:rsidP="00326B7E">
            <w:pPr>
              <w:spacing w:line="23" w:lineRule="atLeast"/>
              <w:ind w:right="-27"/>
              <w:jc w:val="center"/>
              <w:rPr>
                <w:sz w:val="24"/>
              </w:rPr>
            </w:pPr>
          </w:p>
        </w:tc>
        <w:tc>
          <w:tcPr>
            <w:tcW w:w="992" w:type="dxa"/>
            <w:vAlign w:val="center"/>
          </w:tcPr>
          <w:p w:rsidR="00326B7E" w:rsidRPr="006D5580" w:rsidRDefault="00326B7E" w:rsidP="00326B7E">
            <w:pPr>
              <w:spacing w:line="23" w:lineRule="atLeast"/>
              <w:ind w:right="-27"/>
              <w:jc w:val="center"/>
              <w:rPr>
                <w:sz w:val="24"/>
              </w:rPr>
            </w:pPr>
          </w:p>
        </w:tc>
      </w:tr>
      <w:tr w:rsidR="00326B7E" w:rsidRPr="00326B7E" w:rsidTr="00326B7E">
        <w:tc>
          <w:tcPr>
            <w:tcW w:w="737" w:type="dxa"/>
            <w:vAlign w:val="center"/>
          </w:tcPr>
          <w:p w:rsidR="00326B7E" w:rsidRPr="006D5580" w:rsidRDefault="00326B7E" w:rsidP="00326B7E">
            <w:pPr>
              <w:spacing w:line="23" w:lineRule="atLeast"/>
              <w:ind w:left="-142" w:right="-170"/>
              <w:jc w:val="center"/>
              <w:rPr>
                <w:sz w:val="24"/>
              </w:rPr>
            </w:pPr>
          </w:p>
        </w:tc>
        <w:tc>
          <w:tcPr>
            <w:tcW w:w="2694" w:type="dxa"/>
            <w:vAlign w:val="center"/>
          </w:tcPr>
          <w:p w:rsidR="00326B7E" w:rsidRPr="006D5580" w:rsidRDefault="00326B7E" w:rsidP="00326B7E">
            <w:pPr>
              <w:spacing w:line="23" w:lineRule="atLeast"/>
              <w:ind w:right="-27"/>
              <w:jc w:val="center"/>
              <w:rPr>
                <w:sz w:val="24"/>
              </w:rPr>
            </w:pPr>
            <w:r w:rsidRPr="006D5580">
              <w:rPr>
                <w:sz w:val="24"/>
              </w:rPr>
              <w:t>- хвойные</w:t>
            </w:r>
          </w:p>
        </w:tc>
        <w:tc>
          <w:tcPr>
            <w:tcW w:w="1275" w:type="dxa"/>
            <w:vAlign w:val="center"/>
          </w:tcPr>
          <w:p w:rsidR="00326B7E" w:rsidRPr="006D5580" w:rsidRDefault="00326B7E" w:rsidP="00326B7E">
            <w:pPr>
              <w:spacing w:line="23" w:lineRule="atLeast"/>
              <w:ind w:right="-27"/>
              <w:jc w:val="center"/>
              <w:rPr>
                <w:sz w:val="24"/>
              </w:rPr>
            </w:pPr>
            <w:r w:rsidRPr="006D5580">
              <w:rPr>
                <w:sz w:val="24"/>
              </w:rPr>
              <w:t>пл/15</w:t>
            </w:r>
          </w:p>
        </w:tc>
        <w:tc>
          <w:tcPr>
            <w:tcW w:w="993" w:type="dxa"/>
            <w:vAlign w:val="center"/>
          </w:tcPr>
          <w:p w:rsidR="00326B7E" w:rsidRPr="006D5580" w:rsidRDefault="00326B7E" w:rsidP="00326B7E">
            <w:pPr>
              <w:spacing w:line="23" w:lineRule="atLeast"/>
              <w:ind w:right="-27"/>
              <w:jc w:val="center"/>
              <w:rPr>
                <w:sz w:val="24"/>
              </w:rPr>
            </w:pPr>
            <w:r w:rsidRPr="006D5580">
              <w:rPr>
                <w:sz w:val="24"/>
              </w:rPr>
              <w:t>пл/15</w:t>
            </w:r>
          </w:p>
        </w:tc>
        <w:tc>
          <w:tcPr>
            <w:tcW w:w="992" w:type="dxa"/>
            <w:vAlign w:val="center"/>
          </w:tcPr>
          <w:p w:rsidR="00326B7E" w:rsidRPr="006D5580" w:rsidRDefault="00326B7E" w:rsidP="00326B7E">
            <w:pPr>
              <w:spacing w:line="23" w:lineRule="atLeast"/>
              <w:ind w:right="-27"/>
              <w:jc w:val="center"/>
              <w:rPr>
                <w:sz w:val="24"/>
              </w:rPr>
            </w:pPr>
            <w:r w:rsidRPr="006D5580">
              <w:rPr>
                <w:sz w:val="24"/>
              </w:rPr>
              <w:t>пл/15</w:t>
            </w:r>
          </w:p>
        </w:tc>
        <w:tc>
          <w:tcPr>
            <w:tcW w:w="992" w:type="dxa"/>
            <w:vAlign w:val="center"/>
          </w:tcPr>
          <w:p w:rsidR="00326B7E" w:rsidRPr="006D5580" w:rsidRDefault="00326B7E" w:rsidP="00326B7E">
            <w:pPr>
              <w:spacing w:line="23" w:lineRule="atLeast"/>
              <w:ind w:right="-27"/>
              <w:jc w:val="center"/>
              <w:rPr>
                <w:sz w:val="24"/>
              </w:rPr>
            </w:pPr>
            <w:r w:rsidRPr="006D5580">
              <w:rPr>
                <w:sz w:val="24"/>
              </w:rPr>
              <w:t>пл/15</w:t>
            </w:r>
          </w:p>
        </w:tc>
        <w:tc>
          <w:tcPr>
            <w:tcW w:w="992" w:type="dxa"/>
            <w:vAlign w:val="center"/>
          </w:tcPr>
          <w:p w:rsidR="00326B7E" w:rsidRPr="006D5580" w:rsidRDefault="00326B7E" w:rsidP="00326B7E">
            <w:pPr>
              <w:spacing w:line="23" w:lineRule="atLeast"/>
              <w:ind w:right="-27"/>
              <w:jc w:val="center"/>
              <w:rPr>
                <w:sz w:val="24"/>
              </w:rPr>
            </w:pPr>
            <w:r w:rsidRPr="006D5580">
              <w:rPr>
                <w:sz w:val="24"/>
              </w:rPr>
              <w:t>пл/15</w:t>
            </w:r>
          </w:p>
        </w:tc>
        <w:tc>
          <w:tcPr>
            <w:tcW w:w="992" w:type="dxa"/>
            <w:vAlign w:val="center"/>
          </w:tcPr>
          <w:p w:rsidR="00326B7E" w:rsidRPr="006D5580" w:rsidRDefault="00326B7E" w:rsidP="00326B7E">
            <w:pPr>
              <w:spacing w:line="23" w:lineRule="atLeast"/>
              <w:ind w:right="-27"/>
              <w:jc w:val="center"/>
              <w:rPr>
                <w:sz w:val="24"/>
              </w:rPr>
            </w:pPr>
            <w:r w:rsidRPr="006D5580">
              <w:rPr>
                <w:sz w:val="24"/>
              </w:rPr>
              <w:t>пл/15</w:t>
            </w:r>
          </w:p>
        </w:tc>
      </w:tr>
      <w:tr w:rsidR="00326B7E" w:rsidRPr="00326B7E" w:rsidTr="00326B7E">
        <w:tc>
          <w:tcPr>
            <w:tcW w:w="737" w:type="dxa"/>
            <w:vAlign w:val="center"/>
          </w:tcPr>
          <w:p w:rsidR="00326B7E" w:rsidRPr="006D5580" w:rsidRDefault="00326B7E" w:rsidP="00326B7E">
            <w:pPr>
              <w:spacing w:line="23" w:lineRule="atLeast"/>
              <w:ind w:left="-142" w:right="-170"/>
              <w:jc w:val="center"/>
              <w:rPr>
                <w:sz w:val="24"/>
              </w:rPr>
            </w:pPr>
          </w:p>
        </w:tc>
        <w:tc>
          <w:tcPr>
            <w:tcW w:w="2694" w:type="dxa"/>
            <w:vAlign w:val="center"/>
          </w:tcPr>
          <w:p w:rsidR="00326B7E" w:rsidRPr="006D5580" w:rsidRDefault="00326B7E" w:rsidP="00326B7E">
            <w:pPr>
              <w:spacing w:line="23" w:lineRule="atLeast"/>
              <w:ind w:right="-27"/>
              <w:jc w:val="center"/>
              <w:rPr>
                <w:sz w:val="24"/>
              </w:rPr>
            </w:pPr>
            <w:r w:rsidRPr="006D5580">
              <w:rPr>
                <w:sz w:val="24"/>
              </w:rPr>
              <w:t>- лиственные без</w:t>
            </w:r>
          </w:p>
          <w:p w:rsidR="00326B7E" w:rsidRPr="006D5580" w:rsidRDefault="00326B7E" w:rsidP="00326B7E">
            <w:pPr>
              <w:spacing w:line="23" w:lineRule="atLeast"/>
              <w:ind w:right="-27"/>
              <w:jc w:val="center"/>
              <w:rPr>
                <w:sz w:val="24"/>
              </w:rPr>
            </w:pPr>
            <w:r w:rsidRPr="006D5580">
              <w:rPr>
                <w:sz w:val="24"/>
              </w:rPr>
              <w:t>ольхи</w:t>
            </w:r>
          </w:p>
        </w:tc>
        <w:tc>
          <w:tcPr>
            <w:tcW w:w="1275" w:type="dxa"/>
            <w:vAlign w:val="center"/>
          </w:tcPr>
          <w:p w:rsidR="00326B7E" w:rsidRPr="006D5580" w:rsidRDefault="00326B7E" w:rsidP="00326B7E">
            <w:pPr>
              <w:spacing w:line="23" w:lineRule="atLeast"/>
              <w:ind w:right="-27"/>
              <w:jc w:val="center"/>
              <w:rPr>
                <w:sz w:val="24"/>
              </w:rPr>
            </w:pPr>
            <w:r w:rsidRPr="006D5580">
              <w:rPr>
                <w:sz w:val="24"/>
              </w:rPr>
              <w:t>ср/100</w:t>
            </w:r>
          </w:p>
        </w:tc>
        <w:tc>
          <w:tcPr>
            <w:tcW w:w="993" w:type="dxa"/>
            <w:vAlign w:val="center"/>
          </w:tcPr>
          <w:p w:rsidR="00326B7E" w:rsidRPr="006D5580" w:rsidRDefault="00326B7E" w:rsidP="00326B7E">
            <w:pPr>
              <w:spacing w:line="23" w:lineRule="atLeast"/>
              <w:ind w:right="-27"/>
              <w:jc w:val="center"/>
              <w:rPr>
                <w:sz w:val="24"/>
              </w:rPr>
            </w:pPr>
            <w:r w:rsidRPr="006D5580">
              <w:rPr>
                <w:sz w:val="24"/>
              </w:rPr>
              <w:t>ср/100</w:t>
            </w:r>
          </w:p>
        </w:tc>
        <w:tc>
          <w:tcPr>
            <w:tcW w:w="992" w:type="dxa"/>
            <w:vAlign w:val="center"/>
          </w:tcPr>
          <w:p w:rsidR="00326B7E" w:rsidRPr="006D5580" w:rsidRDefault="00326B7E" w:rsidP="00326B7E">
            <w:pPr>
              <w:spacing w:line="23" w:lineRule="atLeast"/>
              <w:ind w:right="-27"/>
              <w:jc w:val="center"/>
              <w:rPr>
                <w:sz w:val="24"/>
              </w:rPr>
            </w:pPr>
            <w:r w:rsidRPr="006D5580">
              <w:rPr>
                <w:sz w:val="24"/>
              </w:rPr>
              <w:t>пл/15</w:t>
            </w:r>
          </w:p>
        </w:tc>
        <w:tc>
          <w:tcPr>
            <w:tcW w:w="992" w:type="dxa"/>
            <w:vAlign w:val="center"/>
          </w:tcPr>
          <w:p w:rsidR="00326B7E" w:rsidRPr="006D5580" w:rsidRDefault="00326B7E" w:rsidP="00326B7E">
            <w:pPr>
              <w:spacing w:line="23" w:lineRule="atLeast"/>
              <w:ind w:right="-27"/>
              <w:jc w:val="center"/>
              <w:rPr>
                <w:sz w:val="24"/>
              </w:rPr>
            </w:pPr>
            <w:r w:rsidRPr="006D5580">
              <w:rPr>
                <w:sz w:val="24"/>
              </w:rPr>
              <w:t>ср/100</w:t>
            </w:r>
          </w:p>
        </w:tc>
        <w:tc>
          <w:tcPr>
            <w:tcW w:w="992" w:type="dxa"/>
            <w:vAlign w:val="center"/>
          </w:tcPr>
          <w:p w:rsidR="00326B7E" w:rsidRPr="006D5580" w:rsidRDefault="00326B7E" w:rsidP="00326B7E">
            <w:pPr>
              <w:spacing w:line="23" w:lineRule="atLeast"/>
              <w:ind w:right="-27"/>
              <w:jc w:val="center"/>
              <w:rPr>
                <w:sz w:val="24"/>
              </w:rPr>
            </w:pPr>
            <w:r w:rsidRPr="006D5580">
              <w:rPr>
                <w:sz w:val="24"/>
              </w:rPr>
              <w:t>пл/15</w:t>
            </w:r>
          </w:p>
        </w:tc>
        <w:tc>
          <w:tcPr>
            <w:tcW w:w="992" w:type="dxa"/>
            <w:vAlign w:val="center"/>
          </w:tcPr>
          <w:p w:rsidR="00326B7E" w:rsidRPr="006D5580" w:rsidRDefault="00326B7E" w:rsidP="00326B7E">
            <w:pPr>
              <w:spacing w:line="23" w:lineRule="atLeast"/>
              <w:ind w:right="-27"/>
              <w:jc w:val="center"/>
              <w:rPr>
                <w:sz w:val="24"/>
              </w:rPr>
            </w:pPr>
            <w:r w:rsidRPr="006D5580">
              <w:rPr>
                <w:sz w:val="24"/>
              </w:rPr>
              <w:t>пл/15</w:t>
            </w:r>
          </w:p>
        </w:tc>
      </w:tr>
      <w:tr w:rsidR="00326B7E" w:rsidRPr="00326B7E" w:rsidTr="00326B7E">
        <w:tc>
          <w:tcPr>
            <w:tcW w:w="737" w:type="dxa"/>
            <w:vAlign w:val="center"/>
          </w:tcPr>
          <w:p w:rsidR="00326B7E" w:rsidRPr="006D5580" w:rsidRDefault="00326B7E" w:rsidP="00326B7E">
            <w:pPr>
              <w:spacing w:line="23" w:lineRule="atLeast"/>
              <w:ind w:left="-142" w:right="-170"/>
              <w:jc w:val="center"/>
              <w:rPr>
                <w:sz w:val="24"/>
              </w:rPr>
            </w:pPr>
            <w:r w:rsidRPr="006D5580">
              <w:rPr>
                <w:sz w:val="24"/>
              </w:rPr>
              <w:t>1.4.</w:t>
            </w:r>
          </w:p>
        </w:tc>
        <w:tc>
          <w:tcPr>
            <w:tcW w:w="2694" w:type="dxa"/>
            <w:vAlign w:val="center"/>
          </w:tcPr>
          <w:p w:rsidR="00326B7E" w:rsidRPr="006D5580" w:rsidRDefault="00326B7E" w:rsidP="00326B7E">
            <w:pPr>
              <w:spacing w:line="23" w:lineRule="atLeast"/>
              <w:ind w:right="-27"/>
              <w:jc w:val="center"/>
              <w:rPr>
                <w:sz w:val="24"/>
              </w:rPr>
            </w:pPr>
            <w:r w:rsidRPr="006D5580">
              <w:rPr>
                <w:sz w:val="24"/>
              </w:rPr>
              <w:t>Приспевающие, спелые и перестойные</w:t>
            </w:r>
          </w:p>
        </w:tc>
        <w:tc>
          <w:tcPr>
            <w:tcW w:w="1275" w:type="dxa"/>
            <w:vAlign w:val="center"/>
          </w:tcPr>
          <w:p w:rsidR="00326B7E" w:rsidRPr="006D5580" w:rsidRDefault="00326B7E" w:rsidP="00326B7E">
            <w:pPr>
              <w:spacing w:line="23" w:lineRule="atLeast"/>
              <w:ind w:right="-27"/>
              <w:jc w:val="center"/>
              <w:rPr>
                <w:sz w:val="24"/>
              </w:rPr>
            </w:pPr>
          </w:p>
        </w:tc>
        <w:tc>
          <w:tcPr>
            <w:tcW w:w="993" w:type="dxa"/>
            <w:vAlign w:val="center"/>
          </w:tcPr>
          <w:p w:rsidR="00326B7E" w:rsidRPr="006D5580" w:rsidRDefault="00326B7E" w:rsidP="00326B7E">
            <w:pPr>
              <w:spacing w:line="23" w:lineRule="atLeast"/>
              <w:ind w:right="-27"/>
              <w:jc w:val="center"/>
              <w:rPr>
                <w:sz w:val="24"/>
              </w:rPr>
            </w:pPr>
          </w:p>
        </w:tc>
        <w:tc>
          <w:tcPr>
            <w:tcW w:w="992" w:type="dxa"/>
            <w:vAlign w:val="center"/>
          </w:tcPr>
          <w:p w:rsidR="00326B7E" w:rsidRPr="006D5580" w:rsidRDefault="00326B7E" w:rsidP="00326B7E">
            <w:pPr>
              <w:spacing w:line="23" w:lineRule="atLeast"/>
              <w:ind w:right="-27"/>
              <w:jc w:val="center"/>
              <w:rPr>
                <w:sz w:val="24"/>
              </w:rPr>
            </w:pPr>
          </w:p>
        </w:tc>
        <w:tc>
          <w:tcPr>
            <w:tcW w:w="992" w:type="dxa"/>
            <w:vAlign w:val="center"/>
          </w:tcPr>
          <w:p w:rsidR="00326B7E" w:rsidRPr="006D5580" w:rsidRDefault="00326B7E" w:rsidP="00326B7E">
            <w:pPr>
              <w:spacing w:line="23" w:lineRule="atLeast"/>
              <w:ind w:right="-27"/>
              <w:jc w:val="center"/>
              <w:rPr>
                <w:sz w:val="24"/>
              </w:rPr>
            </w:pPr>
          </w:p>
        </w:tc>
        <w:tc>
          <w:tcPr>
            <w:tcW w:w="992" w:type="dxa"/>
            <w:vAlign w:val="center"/>
          </w:tcPr>
          <w:p w:rsidR="00326B7E" w:rsidRPr="006D5580" w:rsidRDefault="00326B7E" w:rsidP="00326B7E">
            <w:pPr>
              <w:spacing w:line="23" w:lineRule="atLeast"/>
              <w:ind w:right="-27"/>
              <w:jc w:val="center"/>
              <w:rPr>
                <w:sz w:val="24"/>
              </w:rPr>
            </w:pPr>
          </w:p>
        </w:tc>
        <w:tc>
          <w:tcPr>
            <w:tcW w:w="992" w:type="dxa"/>
            <w:vAlign w:val="center"/>
          </w:tcPr>
          <w:p w:rsidR="00326B7E" w:rsidRPr="006D5580" w:rsidRDefault="00326B7E" w:rsidP="00326B7E">
            <w:pPr>
              <w:spacing w:line="23" w:lineRule="atLeast"/>
              <w:ind w:right="-27"/>
              <w:jc w:val="center"/>
              <w:rPr>
                <w:sz w:val="24"/>
              </w:rPr>
            </w:pPr>
          </w:p>
        </w:tc>
      </w:tr>
      <w:tr w:rsidR="00326B7E" w:rsidRPr="00326B7E" w:rsidTr="00326B7E">
        <w:tc>
          <w:tcPr>
            <w:tcW w:w="737" w:type="dxa"/>
            <w:vAlign w:val="center"/>
          </w:tcPr>
          <w:p w:rsidR="00326B7E" w:rsidRPr="006D5580" w:rsidRDefault="00326B7E" w:rsidP="00326B7E">
            <w:pPr>
              <w:spacing w:line="23" w:lineRule="atLeast"/>
              <w:ind w:left="-142" w:right="-170"/>
              <w:jc w:val="center"/>
              <w:rPr>
                <w:sz w:val="24"/>
              </w:rPr>
            </w:pPr>
          </w:p>
        </w:tc>
        <w:tc>
          <w:tcPr>
            <w:tcW w:w="2694" w:type="dxa"/>
            <w:vAlign w:val="center"/>
          </w:tcPr>
          <w:p w:rsidR="00326B7E" w:rsidRPr="006D5580" w:rsidRDefault="00326B7E" w:rsidP="00326B7E">
            <w:pPr>
              <w:spacing w:line="23" w:lineRule="atLeast"/>
              <w:ind w:right="-27"/>
              <w:jc w:val="center"/>
              <w:rPr>
                <w:sz w:val="24"/>
              </w:rPr>
            </w:pPr>
            <w:r w:rsidRPr="006D5580">
              <w:rPr>
                <w:sz w:val="24"/>
              </w:rPr>
              <w:t>- хвойные</w:t>
            </w:r>
          </w:p>
        </w:tc>
        <w:tc>
          <w:tcPr>
            <w:tcW w:w="1275" w:type="dxa"/>
            <w:vAlign w:val="center"/>
          </w:tcPr>
          <w:p w:rsidR="00326B7E" w:rsidRPr="006D5580" w:rsidRDefault="00326B7E" w:rsidP="00326B7E">
            <w:pPr>
              <w:spacing w:line="23" w:lineRule="atLeast"/>
              <w:ind w:right="-27"/>
              <w:jc w:val="center"/>
              <w:rPr>
                <w:sz w:val="24"/>
              </w:rPr>
            </w:pPr>
            <w:r w:rsidRPr="006D5580">
              <w:rPr>
                <w:sz w:val="24"/>
              </w:rPr>
              <w:t>пл/15</w:t>
            </w:r>
          </w:p>
        </w:tc>
        <w:tc>
          <w:tcPr>
            <w:tcW w:w="993" w:type="dxa"/>
            <w:vAlign w:val="center"/>
          </w:tcPr>
          <w:p w:rsidR="00326B7E" w:rsidRPr="006D5580" w:rsidRDefault="00326B7E" w:rsidP="00326B7E">
            <w:pPr>
              <w:spacing w:line="23" w:lineRule="atLeast"/>
              <w:ind w:right="-27"/>
              <w:jc w:val="center"/>
              <w:rPr>
                <w:sz w:val="24"/>
              </w:rPr>
            </w:pPr>
            <w:r w:rsidRPr="006D5580">
              <w:rPr>
                <w:sz w:val="24"/>
              </w:rPr>
              <w:t>пл/15</w:t>
            </w:r>
          </w:p>
        </w:tc>
        <w:tc>
          <w:tcPr>
            <w:tcW w:w="992" w:type="dxa"/>
            <w:vAlign w:val="center"/>
          </w:tcPr>
          <w:p w:rsidR="00326B7E" w:rsidRPr="006D5580" w:rsidRDefault="00326B7E" w:rsidP="00326B7E">
            <w:pPr>
              <w:spacing w:line="23" w:lineRule="atLeast"/>
              <w:ind w:right="-27"/>
              <w:jc w:val="center"/>
              <w:rPr>
                <w:sz w:val="24"/>
              </w:rPr>
            </w:pPr>
            <w:r w:rsidRPr="006D5580">
              <w:rPr>
                <w:sz w:val="24"/>
              </w:rPr>
              <w:t>пл/15</w:t>
            </w:r>
          </w:p>
        </w:tc>
        <w:tc>
          <w:tcPr>
            <w:tcW w:w="992" w:type="dxa"/>
            <w:vAlign w:val="center"/>
          </w:tcPr>
          <w:p w:rsidR="00326B7E" w:rsidRPr="006D5580" w:rsidRDefault="00326B7E" w:rsidP="00326B7E">
            <w:pPr>
              <w:spacing w:line="23" w:lineRule="atLeast"/>
              <w:ind w:right="-27"/>
              <w:jc w:val="center"/>
              <w:rPr>
                <w:sz w:val="24"/>
              </w:rPr>
            </w:pPr>
            <w:r w:rsidRPr="006D5580">
              <w:rPr>
                <w:sz w:val="24"/>
              </w:rPr>
              <w:t>пл/15</w:t>
            </w:r>
          </w:p>
        </w:tc>
        <w:tc>
          <w:tcPr>
            <w:tcW w:w="992" w:type="dxa"/>
            <w:vAlign w:val="center"/>
          </w:tcPr>
          <w:p w:rsidR="00326B7E" w:rsidRPr="006D5580" w:rsidRDefault="00326B7E" w:rsidP="00326B7E">
            <w:pPr>
              <w:spacing w:line="23" w:lineRule="atLeast"/>
              <w:ind w:right="-27"/>
              <w:jc w:val="center"/>
              <w:rPr>
                <w:sz w:val="24"/>
              </w:rPr>
            </w:pPr>
            <w:r w:rsidRPr="006D5580">
              <w:rPr>
                <w:sz w:val="24"/>
              </w:rPr>
              <w:t>пл/15</w:t>
            </w:r>
          </w:p>
        </w:tc>
        <w:tc>
          <w:tcPr>
            <w:tcW w:w="992" w:type="dxa"/>
            <w:vAlign w:val="center"/>
          </w:tcPr>
          <w:p w:rsidR="00326B7E" w:rsidRPr="006D5580" w:rsidRDefault="00326B7E" w:rsidP="00326B7E">
            <w:pPr>
              <w:spacing w:line="23" w:lineRule="atLeast"/>
              <w:ind w:right="-27"/>
              <w:jc w:val="center"/>
              <w:rPr>
                <w:sz w:val="24"/>
              </w:rPr>
            </w:pPr>
            <w:r w:rsidRPr="006D5580">
              <w:rPr>
                <w:sz w:val="24"/>
              </w:rPr>
              <w:t>ср/100</w:t>
            </w:r>
          </w:p>
        </w:tc>
      </w:tr>
      <w:tr w:rsidR="00326B7E" w:rsidRPr="00326B7E" w:rsidTr="00326B7E">
        <w:tc>
          <w:tcPr>
            <w:tcW w:w="737" w:type="dxa"/>
            <w:vAlign w:val="center"/>
          </w:tcPr>
          <w:p w:rsidR="00326B7E" w:rsidRPr="006D5580" w:rsidRDefault="00326B7E" w:rsidP="00326B7E">
            <w:pPr>
              <w:spacing w:line="23" w:lineRule="atLeast"/>
              <w:ind w:left="-142" w:right="-170"/>
              <w:jc w:val="center"/>
              <w:rPr>
                <w:sz w:val="24"/>
              </w:rPr>
            </w:pPr>
          </w:p>
        </w:tc>
        <w:tc>
          <w:tcPr>
            <w:tcW w:w="2694" w:type="dxa"/>
            <w:vAlign w:val="center"/>
          </w:tcPr>
          <w:p w:rsidR="00326B7E" w:rsidRPr="006D5580" w:rsidRDefault="00326B7E" w:rsidP="00326B7E">
            <w:pPr>
              <w:spacing w:line="23" w:lineRule="atLeast"/>
              <w:ind w:right="-27"/>
              <w:jc w:val="center"/>
              <w:rPr>
                <w:sz w:val="24"/>
              </w:rPr>
            </w:pPr>
            <w:r w:rsidRPr="006D5580">
              <w:rPr>
                <w:sz w:val="24"/>
              </w:rPr>
              <w:t>- лиственные:</w:t>
            </w:r>
          </w:p>
        </w:tc>
        <w:tc>
          <w:tcPr>
            <w:tcW w:w="1275" w:type="dxa"/>
            <w:vAlign w:val="center"/>
          </w:tcPr>
          <w:p w:rsidR="00326B7E" w:rsidRPr="006D5580" w:rsidRDefault="00326B7E" w:rsidP="00326B7E">
            <w:pPr>
              <w:spacing w:line="23" w:lineRule="atLeast"/>
              <w:ind w:right="-27"/>
              <w:jc w:val="center"/>
              <w:rPr>
                <w:sz w:val="24"/>
              </w:rPr>
            </w:pPr>
          </w:p>
        </w:tc>
        <w:tc>
          <w:tcPr>
            <w:tcW w:w="993" w:type="dxa"/>
            <w:vAlign w:val="center"/>
          </w:tcPr>
          <w:p w:rsidR="00326B7E" w:rsidRPr="006D5580" w:rsidRDefault="00326B7E" w:rsidP="00326B7E">
            <w:pPr>
              <w:spacing w:line="23" w:lineRule="atLeast"/>
              <w:ind w:right="-27"/>
              <w:jc w:val="center"/>
              <w:rPr>
                <w:sz w:val="24"/>
              </w:rPr>
            </w:pPr>
          </w:p>
        </w:tc>
        <w:tc>
          <w:tcPr>
            <w:tcW w:w="992" w:type="dxa"/>
            <w:vAlign w:val="center"/>
          </w:tcPr>
          <w:p w:rsidR="00326B7E" w:rsidRPr="006D5580" w:rsidRDefault="00326B7E" w:rsidP="00326B7E">
            <w:pPr>
              <w:spacing w:line="23" w:lineRule="atLeast"/>
              <w:ind w:right="-27"/>
              <w:jc w:val="center"/>
              <w:rPr>
                <w:sz w:val="24"/>
              </w:rPr>
            </w:pPr>
          </w:p>
        </w:tc>
        <w:tc>
          <w:tcPr>
            <w:tcW w:w="992" w:type="dxa"/>
            <w:vAlign w:val="center"/>
          </w:tcPr>
          <w:p w:rsidR="00326B7E" w:rsidRPr="006D5580" w:rsidRDefault="00326B7E" w:rsidP="00326B7E">
            <w:pPr>
              <w:spacing w:line="23" w:lineRule="atLeast"/>
              <w:ind w:right="-27"/>
              <w:jc w:val="center"/>
              <w:rPr>
                <w:sz w:val="24"/>
              </w:rPr>
            </w:pPr>
          </w:p>
        </w:tc>
        <w:tc>
          <w:tcPr>
            <w:tcW w:w="992" w:type="dxa"/>
            <w:vAlign w:val="center"/>
          </w:tcPr>
          <w:p w:rsidR="00326B7E" w:rsidRPr="006D5580" w:rsidRDefault="00326B7E" w:rsidP="00326B7E">
            <w:pPr>
              <w:spacing w:line="23" w:lineRule="atLeast"/>
              <w:ind w:right="-27"/>
              <w:jc w:val="center"/>
              <w:rPr>
                <w:sz w:val="24"/>
              </w:rPr>
            </w:pPr>
          </w:p>
        </w:tc>
        <w:tc>
          <w:tcPr>
            <w:tcW w:w="992" w:type="dxa"/>
            <w:vAlign w:val="center"/>
          </w:tcPr>
          <w:p w:rsidR="00326B7E" w:rsidRPr="006D5580" w:rsidRDefault="00326B7E" w:rsidP="00326B7E">
            <w:pPr>
              <w:spacing w:line="23" w:lineRule="atLeast"/>
              <w:ind w:right="-27"/>
              <w:jc w:val="center"/>
              <w:rPr>
                <w:sz w:val="24"/>
              </w:rPr>
            </w:pPr>
          </w:p>
        </w:tc>
      </w:tr>
      <w:tr w:rsidR="00326B7E" w:rsidRPr="00326B7E" w:rsidTr="00326B7E">
        <w:tc>
          <w:tcPr>
            <w:tcW w:w="737" w:type="dxa"/>
            <w:vAlign w:val="center"/>
          </w:tcPr>
          <w:p w:rsidR="00326B7E" w:rsidRPr="006D5580" w:rsidRDefault="00326B7E" w:rsidP="00326B7E">
            <w:pPr>
              <w:spacing w:line="23" w:lineRule="atLeast"/>
              <w:ind w:left="-142" w:right="-170"/>
              <w:jc w:val="center"/>
              <w:rPr>
                <w:sz w:val="24"/>
              </w:rPr>
            </w:pPr>
          </w:p>
        </w:tc>
        <w:tc>
          <w:tcPr>
            <w:tcW w:w="2694" w:type="dxa"/>
            <w:vAlign w:val="center"/>
          </w:tcPr>
          <w:p w:rsidR="00326B7E" w:rsidRPr="006D5580" w:rsidRDefault="00326B7E" w:rsidP="00326B7E">
            <w:pPr>
              <w:spacing w:line="23" w:lineRule="atLeast"/>
              <w:ind w:right="-27"/>
              <w:jc w:val="center"/>
              <w:rPr>
                <w:sz w:val="24"/>
              </w:rPr>
            </w:pPr>
            <w:r w:rsidRPr="006D5580">
              <w:rPr>
                <w:sz w:val="24"/>
              </w:rPr>
              <w:t>- дуб в/ств.</w:t>
            </w:r>
          </w:p>
        </w:tc>
        <w:tc>
          <w:tcPr>
            <w:tcW w:w="1275" w:type="dxa"/>
            <w:vAlign w:val="center"/>
          </w:tcPr>
          <w:p w:rsidR="00326B7E" w:rsidRPr="006D5580" w:rsidRDefault="00326B7E" w:rsidP="00326B7E">
            <w:pPr>
              <w:spacing w:line="23" w:lineRule="atLeast"/>
              <w:ind w:right="-27"/>
              <w:jc w:val="center"/>
              <w:rPr>
                <w:sz w:val="24"/>
              </w:rPr>
            </w:pPr>
            <w:r w:rsidRPr="006D5580">
              <w:rPr>
                <w:sz w:val="24"/>
              </w:rPr>
              <w:t>хор/250</w:t>
            </w:r>
          </w:p>
        </w:tc>
        <w:tc>
          <w:tcPr>
            <w:tcW w:w="993" w:type="dxa"/>
            <w:vAlign w:val="center"/>
          </w:tcPr>
          <w:p w:rsidR="00326B7E" w:rsidRPr="006D5580" w:rsidRDefault="00326B7E" w:rsidP="00326B7E">
            <w:pPr>
              <w:spacing w:line="23" w:lineRule="atLeast"/>
              <w:ind w:right="-27"/>
              <w:jc w:val="center"/>
              <w:rPr>
                <w:sz w:val="24"/>
              </w:rPr>
            </w:pPr>
            <w:r w:rsidRPr="006D5580">
              <w:rPr>
                <w:sz w:val="24"/>
              </w:rPr>
              <w:t>ср/100</w:t>
            </w:r>
          </w:p>
        </w:tc>
        <w:tc>
          <w:tcPr>
            <w:tcW w:w="992" w:type="dxa"/>
            <w:vAlign w:val="center"/>
          </w:tcPr>
          <w:p w:rsidR="00326B7E" w:rsidRPr="006D5580" w:rsidRDefault="00326B7E" w:rsidP="00326B7E">
            <w:pPr>
              <w:spacing w:line="23" w:lineRule="atLeast"/>
              <w:ind w:right="-27"/>
              <w:jc w:val="center"/>
              <w:rPr>
                <w:sz w:val="24"/>
              </w:rPr>
            </w:pPr>
            <w:r w:rsidRPr="006D5580">
              <w:rPr>
                <w:sz w:val="24"/>
              </w:rPr>
              <w:t>хор/250</w:t>
            </w:r>
          </w:p>
        </w:tc>
        <w:tc>
          <w:tcPr>
            <w:tcW w:w="992" w:type="dxa"/>
            <w:vAlign w:val="center"/>
          </w:tcPr>
          <w:p w:rsidR="00326B7E" w:rsidRPr="006D5580" w:rsidRDefault="00326B7E" w:rsidP="00326B7E">
            <w:pPr>
              <w:spacing w:line="23" w:lineRule="atLeast"/>
              <w:ind w:right="-27"/>
              <w:jc w:val="center"/>
              <w:rPr>
                <w:sz w:val="24"/>
              </w:rPr>
            </w:pPr>
            <w:r w:rsidRPr="006D5580">
              <w:rPr>
                <w:sz w:val="24"/>
              </w:rPr>
              <w:t>ср/100</w:t>
            </w:r>
          </w:p>
        </w:tc>
        <w:tc>
          <w:tcPr>
            <w:tcW w:w="992" w:type="dxa"/>
            <w:vAlign w:val="center"/>
          </w:tcPr>
          <w:p w:rsidR="00326B7E" w:rsidRPr="006D5580" w:rsidRDefault="00326B7E" w:rsidP="00326B7E">
            <w:pPr>
              <w:spacing w:line="23" w:lineRule="atLeast"/>
              <w:ind w:right="-27"/>
              <w:jc w:val="center"/>
              <w:rPr>
                <w:sz w:val="24"/>
              </w:rPr>
            </w:pPr>
            <w:r w:rsidRPr="006D5580">
              <w:rPr>
                <w:sz w:val="24"/>
              </w:rPr>
              <w:t>хор/100</w:t>
            </w:r>
          </w:p>
        </w:tc>
        <w:tc>
          <w:tcPr>
            <w:tcW w:w="992" w:type="dxa"/>
            <w:vAlign w:val="center"/>
          </w:tcPr>
          <w:p w:rsidR="00326B7E" w:rsidRPr="006D5580" w:rsidRDefault="00326B7E" w:rsidP="00326B7E">
            <w:pPr>
              <w:spacing w:line="23" w:lineRule="atLeast"/>
              <w:ind w:right="-27"/>
              <w:jc w:val="center"/>
              <w:rPr>
                <w:sz w:val="24"/>
              </w:rPr>
            </w:pPr>
            <w:r w:rsidRPr="006D5580">
              <w:rPr>
                <w:sz w:val="24"/>
              </w:rPr>
              <w:t>ср/250</w:t>
            </w:r>
          </w:p>
        </w:tc>
      </w:tr>
      <w:tr w:rsidR="00326B7E" w:rsidRPr="00326B7E" w:rsidTr="00326B7E">
        <w:tc>
          <w:tcPr>
            <w:tcW w:w="737" w:type="dxa"/>
            <w:vAlign w:val="center"/>
          </w:tcPr>
          <w:p w:rsidR="00326B7E" w:rsidRPr="006D5580" w:rsidRDefault="00326B7E" w:rsidP="00326B7E">
            <w:pPr>
              <w:spacing w:line="23" w:lineRule="atLeast"/>
              <w:ind w:left="-142" w:right="-170"/>
              <w:jc w:val="center"/>
              <w:rPr>
                <w:sz w:val="24"/>
              </w:rPr>
            </w:pPr>
          </w:p>
        </w:tc>
        <w:tc>
          <w:tcPr>
            <w:tcW w:w="2694" w:type="dxa"/>
            <w:vAlign w:val="center"/>
          </w:tcPr>
          <w:p w:rsidR="00326B7E" w:rsidRPr="006D5580" w:rsidRDefault="00326B7E" w:rsidP="00326B7E">
            <w:pPr>
              <w:spacing w:line="23" w:lineRule="atLeast"/>
              <w:ind w:right="-27"/>
              <w:jc w:val="center"/>
              <w:rPr>
                <w:sz w:val="24"/>
              </w:rPr>
            </w:pPr>
            <w:r w:rsidRPr="006D5580">
              <w:rPr>
                <w:sz w:val="24"/>
              </w:rPr>
              <w:t>-дуб н/ств.</w:t>
            </w:r>
          </w:p>
        </w:tc>
        <w:tc>
          <w:tcPr>
            <w:tcW w:w="1275" w:type="dxa"/>
            <w:vAlign w:val="center"/>
          </w:tcPr>
          <w:p w:rsidR="00326B7E" w:rsidRPr="006D5580" w:rsidRDefault="00326B7E" w:rsidP="00326B7E">
            <w:pPr>
              <w:spacing w:line="23" w:lineRule="atLeast"/>
              <w:ind w:right="-27"/>
              <w:jc w:val="center"/>
              <w:rPr>
                <w:sz w:val="24"/>
              </w:rPr>
            </w:pPr>
            <w:r w:rsidRPr="006D5580">
              <w:rPr>
                <w:sz w:val="24"/>
              </w:rPr>
              <w:t>хор/250</w:t>
            </w:r>
          </w:p>
        </w:tc>
        <w:tc>
          <w:tcPr>
            <w:tcW w:w="993" w:type="dxa"/>
            <w:vAlign w:val="center"/>
          </w:tcPr>
          <w:p w:rsidR="00326B7E" w:rsidRPr="006D5580" w:rsidRDefault="00326B7E" w:rsidP="00326B7E">
            <w:pPr>
              <w:spacing w:line="23" w:lineRule="atLeast"/>
              <w:ind w:right="-27"/>
              <w:jc w:val="center"/>
              <w:rPr>
                <w:sz w:val="24"/>
              </w:rPr>
            </w:pPr>
            <w:r w:rsidRPr="006D5580">
              <w:rPr>
                <w:sz w:val="24"/>
              </w:rPr>
              <w:t>ср/100</w:t>
            </w:r>
          </w:p>
        </w:tc>
        <w:tc>
          <w:tcPr>
            <w:tcW w:w="992" w:type="dxa"/>
            <w:vAlign w:val="center"/>
          </w:tcPr>
          <w:p w:rsidR="00326B7E" w:rsidRPr="006D5580" w:rsidRDefault="00326B7E" w:rsidP="00326B7E">
            <w:pPr>
              <w:spacing w:line="23" w:lineRule="atLeast"/>
              <w:ind w:right="-27"/>
              <w:jc w:val="center"/>
              <w:rPr>
                <w:sz w:val="24"/>
              </w:rPr>
            </w:pPr>
            <w:r w:rsidRPr="006D5580">
              <w:rPr>
                <w:sz w:val="24"/>
              </w:rPr>
              <w:t>хор/250</w:t>
            </w:r>
          </w:p>
        </w:tc>
        <w:tc>
          <w:tcPr>
            <w:tcW w:w="992" w:type="dxa"/>
            <w:vAlign w:val="center"/>
          </w:tcPr>
          <w:p w:rsidR="00326B7E" w:rsidRPr="006D5580" w:rsidRDefault="00326B7E" w:rsidP="00326B7E">
            <w:pPr>
              <w:spacing w:line="23" w:lineRule="atLeast"/>
              <w:ind w:right="-27"/>
              <w:jc w:val="center"/>
              <w:rPr>
                <w:sz w:val="24"/>
              </w:rPr>
            </w:pPr>
            <w:r w:rsidRPr="006D5580">
              <w:rPr>
                <w:sz w:val="24"/>
              </w:rPr>
              <w:t>ср/100</w:t>
            </w:r>
          </w:p>
        </w:tc>
        <w:tc>
          <w:tcPr>
            <w:tcW w:w="992" w:type="dxa"/>
            <w:vAlign w:val="center"/>
          </w:tcPr>
          <w:p w:rsidR="00326B7E" w:rsidRPr="006D5580" w:rsidRDefault="00326B7E" w:rsidP="00326B7E">
            <w:pPr>
              <w:spacing w:line="23" w:lineRule="atLeast"/>
              <w:ind w:right="-27"/>
              <w:jc w:val="center"/>
              <w:rPr>
                <w:sz w:val="24"/>
              </w:rPr>
            </w:pPr>
            <w:r w:rsidRPr="006D5580">
              <w:rPr>
                <w:sz w:val="24"/>
              </w:rPr>
              <w:t>хор/100</w:t>
            </w:r>
          </w:p>
        </w:tc>
        <w:tc>
          <w:tcPr>
            <w:tcW w:w="992" w:type="dxa"/>
            <w:vAlign w:val="center"/>
          </w:tcPr>
          <w:p w:rsidR="00326B7E" w:rsidRPr="006D5580" w:rsidRDefault="00326B7E" w:rsidP="00326B7E">
            <w:pPr>
              <w:spacing w:line="23" w:lineRule="atLeast"/>
              <w:ind w:right="-27"/>
              <w:jc w:val="center"/>
              <w:rPr>
                <w:sz w:val="24"/>
              </w:rPr>
            </w:pPr>
            <w:r w:rsidRPr="006D5580">
              <w:rPr>
                <w:sz w:val="24"/>
              </w:rPr>
              <w:t>ср/250</w:t>
            </w:r>
          </w:p>
        </w:tc>
      </w:tr>
      <w:tr w:rsidR="00326B7E" w:rsidRPr="00326B7E" w:rsidTr="00326B7E">
        <w:tc>
          <w:tcPr>
            <w:tcW w:w="737" w:type="dxa"/>
            <w:vAlign w:val="center"/>
          </w:tcPr>
          <w:p w:rsidR="00326B7E" w:rsidRPr="006D5580" w:rsidRDefault="00326B7E" w:rsidP="00326B7E">
            <w:pPr>
              <w:spacing w:line="23" w:lineRule="atLeast"/>
              <w:ind w:left="-142" w:right="-170"/>
              <w:jc w:val="center"/>
              <w:rPr>
                <w:sz w:val="24"/>
              </w:rPr>
            </w:pPr>
          </w:p>
        </w:tc>
        <w:tc>
          <w:tcPr>
            <w:tcW w:w="2694" w:type="dxa"/>
            <w:vAlign w:val="center"/>
          </w:tcPr>
          <w:p w:rsidR="00326B7E" w:rsidRPr="006D5580" w:rsidRDefault="00326B7E" w:rsidP="00326B7E">
            <w:pPr>
              <w:spacing w:line="23" w:lineRule="atLeast"/>
              <w:ind w:right="-27"/>
              <w:jc w:val="center"/>
              <w:rPr>
                <w:sz w:val="24"/>
              </w:rPr>
            </w:pPr>
            <w:r w:rsidRPr="006D5580">
              <w:rPr>
                <w:sz w:val="24"/>
              </w:rPr>
              <w:t>-прочие лиственные насаждения</w:t>
            </w:r>
          </w:p>
        </w:tc>
        <w:tc>
          <w:tcPr>
            <w:tcW w:w="1275" w:type="dxa"/>
            <w:vAlign w:val="center"/>
          </w:tcPr>
          <w:p w:rsidR="00326B7E" w:rsidRPr="006D5580" w:rsidRDefault="00326B7E" w:rsidP="00326B7E">
            <w:pPr>
              <w:spacing w:line="23" w:lineRule="atLeast"/>
              <w:ind w:right="-27"/>
              <w:jc w:val="center"/>
              <w:rPr>
                <w:sz w:val="24"/>
              </w:rPr>
            </w:pPr>
            <w:r w:rsidRPr="006D5580">
              <w:rPr>
                <w:sz w:val="24"/>
              </w:rPr>
              <w:t>ср/100</w:t>
            </w:r>
          </w:p>
        </w:tc>
        <w:tc>
          <w:tcPr>
            <w:tcW w:w="993" w:type="dxa"/>
            <w:vAlign w:val="center"/>
          </w:tcPr>
          <w:p w:rsidR="00326B7E" w:rsidRPr="006D5580" w:rsidRDefault="00326B7E" w:rsidP="00326B7E">
            <w:pPr>
              <w:spacing w:line="23" w:lineRule="atLeast"/>
              <w:ind w:right="-27"/>
              <w:jc w:val="center"/>
              <w:rPr>
                <w:sz w:val="24"/>
              </w:rPr>
            </w:pPr>
            <w:r w:rsidRPr="006D5580">
              <w:rPr>
                <w:sz w:val="24"/>
              </w:rPr>
              <w:t>ср/100</w:t>
            </w:r>
          </w:p>
        </w:tc>
        <w:tc>
          <w:tcPr>
            <w:tcW w:w="992" w:type="dxa"/>
            <w:vAlign w:val="center"/>
          </w:tcPr>
          <w:p w:rsidR="00326B7E" w:rsidRPr="006D5580" w:rsidRDefault="00326B7E" w:rsidP="00326B7E">
            <w:pPr>
              <w:spacing w:line="23" w:lineRule="atLeast"/>
              <w:ind w:right="-27"/>
              <w:jc w:val="center"/>
              <w:rPr>
                <w:sz w:val="24"/>
              </w:rPr>
            </w:pPr>
            <w:r w:rsidRPr="006D5580">
              <w:rPr>
                <w:sz w:val="24"/>
              </w:rPr>
              <w:t>ср/100</w:t>
            </w:r>
          </w:p>
        </w:tc>
        <w:tc>
          <w:tcPr>
            <w:tcW w:w="992" w:type="dxa"/>
            <w:vAlign w:val="center"/>
          </w:tcPr>
          <w:p w:rsidR="00326B7E" w:rsidRPr="006D5580" w:rsidRDefault="00326B7E" w:rsidP="00326B7E">
            <w:pPr>
              <w:spacing w:line="23" w:lineRule="atLeast"/>
              <w:ind w:right="-27"/>
              <w:jc w:val="center"/>
              <w:rPr>
                <w:sz w:val="24"/>
              </w:rPr>
            </w:pPr>
            <w:r w:rsidRPr="006D5580">
              <w:rPr>
                <w:sz w:val="24"/>
              </w:rPr>
              <w:t>ср/100</w:t>
            </w:r>
          </w:p>
        </w:tc>
        <w:tc>
          <w:tcPr>
            <w:tcW w:w="992" w:type="dxa"/>
            <w:vAlign w:val="center"/>
          </w:tcPr>
          <w:p w:rsidR="00326B7E" w:rsidRPr="006D5580" w:rsidRDefault="00326B7E" w:rsidP="00326B7E">
            <w:pPr>
              <w:spacing w:line="23" w:lineRule="atLeast"/>
              <w:ind w:right="-27"/>
              <w:jc w:val="center"/>
              <w:rPr>
                <w:sz w:val="24"/>
              </w:rPr>
            </w:pPr>
            <w:r w:rsidRPr="006D5580">
              <w:rPr>
                <w:sz w:val="24"/>
              </w:rPr>
              <w:t>ср/100</w:t>
            </w:r>
          </w:p>
        </w:tc>
        <w:tc>
          <w:tcPr>
            <w:tcW w:w="992" w:type="dxa"/>
            <w:vAlign w:val="center"/>
          </w:tcPr>
          <w:p w:rsidR="00326B7E" w:rsidRPr="006D5580" w:rsidRDefault="00326B7E" w:rsidP="00326B7E">
            <w:pPr>
              <w:spacing w:line="23" w:lineRule="atLeast"/>
              <w:ind w:right="-27"/>
              <w:jc w:val="center"/>
              <w:rPr>
                <w:sz w:val="24"/>
              </w:rPr>
            </w:pPr>
            <w:r w:rsidRPr="006D5580">
              <w:rPr>
                <w:sz w:val="24"/>
              </w:rPr>
              <w:t>ср/100</w:t>
            </w:r>
          </w:p>
        </w:tc>
      </w:tr>
      <w:tr w:rsidR="00326B7E" w:rsidRPr="00326B7E" w:rsidTr="00326B7E">
        <w:tc>
          <w:tcPr>
            <w:tcW w:w="737" w:type="dxa"/>
            <w:vAlign w:val="center"/>
          </w:tcPr>
          <w:p w:rsidR="00326B7E" w:rsidRPr="006D5580" w:rsidRDefault="00326B7E" w:rsidP="00326B7E">
            <w:pPr>
              <w:spacing w:line="23" w:lineRule="atLeast"/>
              <w:ind w:left="-142" w:right="-170"/>
              <w:jc w:val="center"/>
              <w:rPr>
                <w:sz w:val="24"/>
              </w:rPr>
            </w:pPr>
            <w:r w:rsidRPr="006D5580">
              <w:rPr>
                <w:sz w:val="24"/>
              </w:rPr>
              <w:t>1.5</w:t>
            </w:r>
          </w:p>
        </w:tc>
        <w:tc>
          <w:tcPr>
            <w:tcW w:w="2694" w:type="dxa"/>
            <w:vAlign w:val="center"/>
          </w:tcPr>
          <w:p w:rsidR="00326B7E" w:rsidRPr="006D5580" w:rsidRDefault="00326B7E" w:rsidP="00326B7E">
            <w:pPr>
              <w:spacing w:line="23" w:lineRule="atLeast"/>
              <w:ind w:right="-27"/>
              <w:jc w:val="center"/>
              <w:rPr>
                <w:sz w:val="24"/>
              </w:rPr>
            </w:pPr>
            <w:r w:rsidRPr="006D5580">
              <w:rPr>
                <w:sz w:val="24"/>
              </w:rPr>
              <w:t>Ольховые насаждения</w:t>
            </w:r>
          </w:p>
        </w:tc>
        <w:tc>
          <w:tcPr>
            <w:tcW w:w="1275" w:type="dxa"/>
            <w:vAlign w:val="center"/>
          </w:tcPr>
          <w:p w:rsidR="00326B7E" w:rsidRPr="006D5580" w:rsidRDefault="00326B7E" w:rsidP="00326B7E">
            <w:pPr>
              <w:spacing w:line="23" w:lineRule="atLeast"/>
              <w:ind w:right="-27"/>
              <w:jc w:val="center"/>
              <w:rPr>
                <w:sz w:val="24"/>
              </w:rPr>
            </w:pPr>
            <w:r w:rsidRPr="006D5580">
              <w:rPr>
                <w:sz w:val="24"/>
              </w:rPr>
              <w:t>ср/100</w:t>
            </w:r>
          </w:p>
        </w:tc>
        <w:tc>
          <w:tcPr>
            <w:tcW w:w="993" w:type="dxa"/>
            <w:vAlign w:val="center"/>
          </w:tcPr>
          <w:p w:rsidR="00326B7E" w:rsidRPr="006D5580" w:rsidRDefault="00326B7E" w:rsidP="00326B7E">
            <w:pPr>
              <w:spacing w:line="23" w:lineRule="atLeast"/>
              <w:ind w:right="-27"/>
              <w:jc w:val="center"/>
              <w:rPr>
                <w:sz w:val="24"/>
              </w:rPr>
            </w:pPr>
            <w:r w:rsidRPr="006D5580">
              <w:rPr>
                <w:sz w:val="24"/>
              </w:rPr>
              <w:t>пл/15</w:t>
            </w:r>
          </w:p>
        </w:tc>
        <w:tc>
          <w:tcPr>
            <w:tcW w:w="992" w:type="dxa"/>
            <w:vAlign w:val="center"/>
          </w:tcPr>
          <w:p w:rsidR="00326B7E" w:rsidRPr="006D5580" w:rsidRDefault="00326B7E" w:rsidP="00326B7E">
            <w:pPr>
              <w:spacing w:line="23" w:lineRule="atLeast"/>
              <w:ind w:right="-27"/>
              <w:jc w:val="center"/>
              <w:rPr>
                <w:sz w:val="24"/>
              </w:rPr>
            </w:pPr>
            <w:r w:rsidRPr="006D5580">
              <w:rPr>
                <w:sz w:val="24"/>
              </w:rPr>
              <w:t>ср/100</w:t>
            </w:r>
          </w:p>
        </w:tc>
        <w:tc>
          <w:tcPr>
            <w:tcW w:w="992" w:type="dxa"/>
            <w:vAlign w:val="center"/>
          </w:tcPr>
          <w:p w:rsidR="00326B7E" w:rsidRPr="006D5580" w:rsidRDefault="00326B7E" w:rsidP="00326B7E">
            <w:pPr>
              <w:spacing w:line="23" w:lineRule="atLeast"/>
              <w:ind w:right="-27"/>
              <w:jc w:val="center"/>
              <w:rPr>
                <w:sz w:val="24"/>
              </w:rPr>
            </w:pPr>
            <w:r w:rsidRPr="006D5580">
              <w:rPr>
                <w:sz w:val="24"/>
              </w:rPr>
              <w:t>пл/15</w:t>
            </w:r>
          </w:p>
        </w:tc>
        <w:tc>
          <w:tcPr>
            <w:tcW w:w="992" w:type="dxa"/>
            <w:vAlign w:val="center"/>
          </w:tcPr>
          <w:p w:rsidR="00326B7E" w:rsidRPr="006D5580" w:rsidRDefault="00326B7E" w:rsidP="00326B7E">
            <w:pPr>
              <w:spacing w:line="23" w:lineRule="atLeast"/>
              <w:ind w:right="-27"/>
              <w:jc w:val="center"/>
              <w:rPr>
                <w:sz w:val="24"/>
              </w:rPr>
            </w:pPr>
            <w:r w:rsidRPr="006D5580">
              <w:rPr>
                <w:sz w:val="24"/>
              </w:rPr>
              <w:t>пл/15</w:t>
            </w:r>
          </w:p>
        </w:tc>
        <w:tc>
          <w:tcPr>
            <w:tcW w:w="992" w:type="dxa"/>
            <w:vAlign w:val="center"/>
          </w:tcPr>
          <w:p w:rsidR="00326B7E" w:rsidRPr="006D5580" w:rsidRDefault="00326B7E" w:rsidP="00326B7E">
            <w:pPr>
              <w:spacing w:line="23" w:lineRule="atLeast"/>
              <w:ind w:right="-27"/>
              <w:jc w:val="center"/>
              <w:rPr>
                <w:sz w:val="24"/>
              </w:rPr>
            </w:pPr>
            <w:r w:rsidRPr="006D5580">
              <w:rPr>
                <w:sz w:val="24"/>
              </w:rPr>
              <w:t>пл/15</w:t>
            </w:r>
          </w:p>
        </w:tc>
      </w:tr>
      <w:tr w:rsidR="00326B7E" w:rsidRPr="00326B7E" w:rsidTr="00326B7E">
        <w:tc>
          <w:tcPr>
            <w:tcW w:w="737" w:type="dxa"/>
            <w:vAlign w:val="center"/>
          </w:tcPr>
          <w:p w:rsidR="00326B7E" w:rsidRPr="006D5580" w:rsidRDefault="00326B7E" w:rsidP="00326B7E">
            <w:pPr>
              <w:spacing w:line="23" w:lineRule="atLeast"/>
              <w:ind w:left="-142" w:right="-170"/>
              <w:jc w:val="center"/>
              <w:rPr>
                <w:sz w:val="24"/>
              </w:rPr>
            </w:pPr>
            <w:r w:rsidRPr="006D5580">
              <w:rPr>
                <w:sz w:val="24"/>
              </w:rPr>
              <w:t>1.6.</w:t>
            </w:r>
          </w:p>
        </w:tc>
        <w:tc>
          <w:tcPr>
            <w:tcW w:w="2694" w:type="dxa"/>
            <w:vAlign w:val="center"/>
          </w:tcPr>
          <w:p w:rsidR="00326B7E" w:rsidRPr="006D5580" w:rsidRDefault="00326B7E" w:rsidP="00326B7E">
            <w:pPr>
              <w:spacing w:line="23" w:lineRule="atLeast"/>
              <w:ind w:right="-27"/>
              <w:jc w:val="center"/>
              <w:rPr>
                <w:sz w:val="24"/>
              </w:rPr>
            </w:pPr>
            <w:r w:rsidRPr="006D5580">
              <w:rPr>
                <w:sz w:val="24"/>
              </w:rPr>
              <w:t>Не покрытые лесом</w:t>
            </w:r>
          </w:p>
        </w:tc>
        <w:tc>
          <w:tcPr>
            <w:tcW w:w="1275" w:type="dxa"/>
            <w:vAlign w:val="center"/>
          </w:tcPr>
          <w:p w:rsidR="00326B7E" w:rsidRPr="006D5580" w:rsidRDefault="00326B7E" w:rsidP="00326B7E">
            <w:pPr>
              <w:spacing w:line="23" w:lineRule="atLeast"/>
              <w:ind w:right="-27"/>
              <w:jc w:val="center"/>
              <w:rPr>
                <w:sz w:val="24"/>
              </w:rPr>
            </w:pPr>
            <w:r w:rsidRPr="006D5580">
              <w:rPr>
                <w:sz w:val="24"/>
              </w:rPr>
              <w:t>ср/100</w:t>
            </w:r>
          </w:p>
        </w:tc>
        <w:tc>
          <w:tcPr>
            <w:tcW w:w="993" w:type="dxa"/>
            <w:vAlign w:val="center"/>
          </w:tcPr>
          <w:p w:rsidR="00326B7E" w:rsidRPr="006D5580" w:rsidRDefault="00326B7E" w:rsidP="00326B7E">
            <w:pPr>
              <w:spacing w:line="23" w:lineRule="atLeast"/>
              <w:ind w:right="-27"/>
              <w:jc w:val="center"/>
              <w:rPr>
                <w:sz w:val="24"/>
              </w:rPr>
            </w:pPr>
            <w:r w:rsidRPr="006D5580">
              <w:rPr>
                <w:sz w:val="24"/>
              </w:rPr>
              <w:t>хор/250</w:t>
            </w:r>
          </w:p>
        </w:tc>
        <w:tc>
          <w:tcPr>
            <w:tcW w:w="992" w:type="dxa"/>
            <w:vAlign w:val="center"/>
          </w:tcPr>
          <w:p w:rsidR="00326B7E" w:rsidRPr="006D5580" w:rsidRDefault="00326B7E" w:rsidP="00326B7E">
            <w:pPr>
              <w:spacing w:line="23" w:lineRule="atLeast"/>
              <w:ind w:right="-27"/>
              <w:jc w:val="center"/>
              <w:rPr>
                <w:sz w:val="24"/>
              </w:rPr>
            </w:pPr>
            <w:r w:rsidRPr="006D5580">
              <w:rPr>
                <w:sz w:val="24"/>
              </w:rPr>
              <w:t>ср/100</w:t>
            </w:r>
          </w:p>
        </w:tc>
        <w:tc>
          <w:tcPr>
            <w:tcW w:w="992" w:type="dxa"/>
            <w:vAlign w:val="center"/>
          </w:tcPr>
          <w:p w:rsidR="00326B7E" w:rsidRPr="006D5580" w:rsidRDefault="00326B7E" w:rsidP="00326B7E">
            <w:pPr>
              <w:spacing w:line="23" w:lineRule="atLeast"/>
              <w:ind w:right="-27"/>
              <w:jc w:val="center"/>
              <w:rPr>
                <w:sz w:val="24"/>
              </w:rPr>
            </w:pPr>
            <w:r w:rsidRPr="006D5580">
              <w:rPr>
                <w:sz w:val="24"/>
              </w:rPr>
              <w:t>хор/250</w:t>
            </w:r>
          </w:p>
        </w:tc>
        <w:tc>
          <w:tcPr>
            <w:tcW w:w="992" w:type="dxa"/>
            <w:vAlign w:val="center"/>
          </w:tcPr>
          <w:p w:rsidR="00326B7E" w:rsidRPr="006D5580" w:rsidRDefault="00326B7E" w:rsidP="00326B7E">
            <w:pPr>
              <w:spacing w:line="23" w:lineRule="atLeast"/>
              <w:ind w:right="-27"/>
              <w:jc w:val="center"/>
              <w:rPr>
                <w:sz w:val="24"/>
              </w:rPr>
            </w:pPr>
            <w:r w:rsidRPr="006D5580">
              <w:rPr>
                <w:sz w:val="24"/>
              </w:rPr>
              <w:t>ср/100</w:t>
            </w:r>
          </w:p>
        </w:tc>
        <w:tc>
          <w:tcPr>
            <w:tcW w:w="992" w:type="dxa"/>
            <w:vAlign w:val="center"/>
          </w:tcPr>
          <w:p w:rsidR="00326B7E" w:rsidRPr="006D5580" w:rsidRDefault="00326B7E" w:rsidP="00326B7E">
            <w:pPr>
              <w:spacing w:line="23" w:lineRule="atLeast"/>
              <w:ind w:right="-27"/>
              <w:jc w:val="center"/>
              <w:rPr>
                <w:sz w:val="24"/>
              </w:rPr>
            </w:pPr>
            <w:r w:rsidRPr="006D5580">
              <w:rPr>
                <w:sz w:val="24"/>
              </w:rPr>
              <w:t>пл/15</w:t>
            </w:r>
          </w:p>
        </w:tc>
      </w:tr>
      <w:tr w:rsidR="00326B7E" w:rsidRPr="00326B7E" w:rsidTr="00326B7E">
        <w:tc>
          <w:tcPr>
            <w:tcW w:w="737" w:type="dxa"/>
            <w:vAlign w:val="center"/>
          </w:tcPr>
          <w:p w:rsidR="00326B7E" w:rsidRPr="006D5580" w:rsidRDefault="00326B7E" w:rsidP="00326B7E">
            <w:pPr>
              <w:spacing w:line="23" w:lineRule="atLeast"/>
              <w:ind w:left="-142" w:right="-170"/>
              <w:jc w:val="center"/>
              <w:rPr>
                <w:sz w:val="24"/>
              </w:rPr>
            </w:pPr>
            <w:r w:rsidRPr="006D5580">
              <w:rPr>
                <w:sz w:val="24"/>
              </w:rPr>
              <w:t>2.</w:t>
            </w:r>
          </w:p>
        </w:tc>
        <w:tc>
          <w:tcPr>
            <w:tcW w:w="2694" w:type="dxa"/>
            <w:vAlign w:val="center"/>
          </w:tcPr>
          <w:p w:rsidR="00326B7E" w:rsidRPr="006D5580" w:rsidRDefault="00326B7E" w:rsidP="00326B7E">
            <w:pPr>
              <w:spacing w:line="23" w:lineRule="atLeast"/>
              <w:ind w:right="-27"/>
              <w:jc w:val="center"/>
              <w:rPr>
                <w:sz w:val="24"/>
              </w:rPr>
            </w:pPr>
            <w:r w:rsidRPr="006D5580">
              <w:rPr>
                <w:sz w:val="24"/>
              </w:rPr>
              <w:t>Нелесные</w:t>
            </w:r>
          </w:p>
        </w:tc>
        <w:tc>
          <w:tcPr>
            <w:tcW w:w="1275" w:type="dxa"/>
            <w:vAlign w:val="center"/>
          </w:tcPr>
          <w:p w:rsidR="00326B7E" w:rsidRPr="006D5580" w:rsidRDefault="00326B7E" w:rsidP="00326B7E">
            <w:pPr>
              <w:spacing w:line="23" w:lineRule="atLeast"/>
              <w:ind w:right="-27"/>
              <w:jc w:val="center"/>
              <w:rPr>
                <w:sz w:val="24"/>
              </w:rPr>
            </w:pPr>
          </w:p>
        </w:tc>
        <w:tc>
          <w:tcPr>
            <w:tcW w:w="993" w:type="dxa"/>
            <w:vAlign w:val="center"/>
          </w:tcPr>
          <w:p w:rsidR="00326B7E" w:rsidRPr="006D5580" w:rsidRDefault="00326B7E" w:rsidP="00326B7E">
            <w:pPr>
              <w:spacing w:line="23" w:lineRule="atLeast"/>
              <w:ind w:right="-27"/>
              <w:jc w:val="center"/>
              <w:rPr>
                <w:sz w:val="24"/>
              </w:rPr>
            </w:pPr>
          </w:p>
        </w:tc>
        <w:tc>
          <w:tcPr>
            <w:tcW w:w="992" w:type="dxa"/>
            <w:vAlign w:val="center"/>
          </w:tcPr>
          <w:p w:rsidR="00326B7E" w:rsidRPr="006D5580" w:rsidRDefault="00326B7E" w:rsidP="00326B7E">
            <w:pPr>
              <w:spacing w:line="23" w:lineRule="atLeast"/>
              <w:ind w:right="-27"/>
              <w:jc w:val="center"/>
              <w:rPr>
                <w:sz w:val="24"/>
              </w:rPr>
            </w:pPr>
          </w:p>
        </w:tc>
        <w:tc>
          <w:tcPr>
            <w:tcW w:w="992" w:type="dxa"/>
            <w:vAlign w:val="center"/>
          </w:tcPr>
          <w:p w:rsidR="00326B7E" w:rsidRPr="006D5580" w:rsidRDefault="00326B7E" w:rsidP="00326B7E">
            <w:pPr>
              <w:spacing w:line="23" w:lineRule="atLeast"/>
              <w:ind w:right="-27"/>
              <w:jc w:val="center"/>
              <w:rPr>
                <w:sz w:val="24"/>
              </w:rPr>
            </w:pPr>
          </w:p>
        </w:tc>
        <w:tc>
          <w:tcPr>
            <w:tcW w:w="992" w:type="dxa"/>
            <w:vAlign w:val="center"/>
          </w:tcPr>
          <w:p w:rsidR="00326B7E" w:rsidRPr="006D5580" w:rsidRDefault="00326B7E" w:rsidP="00326B7E">
            <w:pPr>
              <w:spacing w:line="23" w:lineRule="atLeast"/>
              <w:ind w:right="-27"/>
              <w:jc w:val="center"/>
              <w:rPr>
                <w:sz w:val="24"/>
              </w:rPr>
            </w:pPr>
          </w:p>
        </w:tc>
        <w:tc>
          <w:tcPr>
            <w:tcW w:w="992" w:type="dxa"/>
            <w:vAlign w:val="center"/>
          </w:tcPr>
          <w:p w:rsidR="00326B7E" w:rsidRPr="006D5580" w:rsidRDefault="00326B7E" w:rsidP="00326B7E">
            <w:pPr>
              <w:spacing w:line="23" w:lineRule="atLeast"/>
              <w:ind w:right="-27"/>
              <w:jc w:val="center"/>
              <w:rPr>
                <w:sz w:val="24"/>
              </w:rPr>
            </w:pPr>
          </w:p>
        </w:tc>
      </w:tr>
      <w:tr w:rsidR="00326B7E" w:rsidRPr="00326B7E" w:rsidTr="00326B7E">
        <w:tc>
          <w:tcPr>
            <w:tcW w:w="737" w:type="dxa"/>
            <w:vAlign w:val="center"/>
          </w:tcPr>
          <w:p w:rsidR="00326B7E" w:rsidRPr="006D5580" w:rsidRDefault="00326B7E" w:rsidP="00326B7E">
            <w:pPr>
              <w:spacing w:line="23" w:lineRule="atLeast"/>
              <w:ind w:left="-142" w:right="-170"/>
              <w:jc w:val="center"/>
              <w:rPr>
                <w:sz w:val="24"/>
              </w:rPr>
            </w:pPr>
            <w:r w:rsidRPr="006D5580">
              <w:rPr>
                <w:sz w:val="24"/>
              </w:rPr>
              <w:t>2.1.</w:t>
            </w:r>
          </w:p>
        </w:tc>
        <w:tc>
          <w:tcPr>
            <w:tcW w:w="2694" w:type="dxa"/>
            <w:vAlign w:val="center"/>
          </w:tcPr>
          <w:p w:rsidR="00326B7E" w:rsidRPr="006D5580" w:rsidRDefault="00326B7E" w:rsidP="00326B7E">
            <w:pPr>
              <w:spacing w:line="23" w:lineRule="atLeast"/>
              <w:ind w:right="-27"/>
              <w:jc w:val="center"/>
              <w:rPr>
                <w:sz w:val="24"/>
              </w:rPr>
            </w:pPr>
            <w:r w:rsidRPr="006D5580">
              <w:rPr>
                <w:sz w:val="24"/>
              </w:rPr>
              <w:t>Сенокосы, пастбища, луга</w:t>
            </w:r>
          </w:p>
        </w:tc>
        <w:tc>
          <w:tcPr>
            <w:tcW w:w="1275" w:type="dxa"/>
            <w:vAlign w:val="center"/>
          </w:tcPr>
          <w:p w:rsidR="00326B7E" w:rsidRPr="006D5580" w:rsidRDefault="00326B7E" w:rsidP="00326B7E">
            <w:pPr>
              <w:spacing w:line="23" w:lineRule="atLeast"/>
              <w:ind w:right="-27"/>
              <w:jc w:val="center"/>
              <w:rPr>
                <w:sz w:val="24"/>
              </w:rPr>
            </w:pPr>
            <w:r w:rsidRPr="006D5580">
              <w:rPr>
                <w:sz w:val="24"/>
              </w:rPr>
              <w:t>пл/15</w:t>
            </w:r>
          </w:p>
        </w:tc>
        <w:tc>
          <w:tcPr>
            <w:tcW w:w="993" w:type="dxa"/>
            <w:vAlign w:val="center"/>
          </w:tcPr>
          <w:p w:rsidR="00326B7E" w:rsidRPr="006D5580" w:rsidRDefault="00326B7E" w:rsidP="00326B7E">
            <w:pPr>
              <w:spacing w:line="23" w:lineRule="atLeast"/>
              <w:ind w:right="-27"/>
              <w:jc w:val="center"/>
              <w:rPr>
                <w:sz w:val="24"/>
              </w:rPr>
            </w:pPr>
            <w:r w:rsidRPr="006D5580">
              <w:rPr>
                <w:sz w:val="24"/>
              </w:rPr>
              <w:t>пл/15</w:t>
            </w:r>
          </w:p>
        </w:tc>
        <w:tc>
          <w:tcPr>
            <w:tcW w:w="992" w:type="dxa"/>
            <w:vAlign w:val="center"/>
          </w:tcPr>
          <w:p w:rsidR="00326B7E" w:rsidRPr="006D5580" w:rsidRDefault="00326B7E" w:rsidP="00326B7E">
            <w:pPr>
              <w:spacing w:line="23" w:lineRule="atLeast"/>
              <w:ind w:right="-27"/>
              <w:jc w:val="center"/>
              <w:rPr>
                <w:sz w:val="24"/>
              </w:rPr>
            </w:pPr>
            <w:r w:rsidRPr="006D5580">
              <w:rPr>
                <w:sz w:val="24"/>
              </w:rPr>
              <w:t>пл/15</w:t>
            </w:r>
          </w:p>
        </w:tc>
        <w:tc>
          <w:tcPr>
            <w:tcW w:w="992" w:type="dxa"/>
            <w:vAlign w:val="center"/>
          </w:tcPr>
          <w:p w:rsidR="00326B7E" w:rsidRPr="006D5580" w:rsidRDefault="00326B7E" w:rsidP="00326B7E">
            <w:pPr>
              <w:spacing w:line="23" w:lineRule="atLeast"/>
              <w:ind w:right="-27"/>
              <w:jc w:val="center"/>
              <w:rPr>
                <w:sz w:val="24"/>
              </w:rPr>
            </w:pPr>
            <w:r w:rsidRPr="006D5580">
              <w:rPr>
                <w:sz w:val="24"/>
              </w:rPr>
              <w:t>ср/100</w:t>
            </w:r>
          </w:p>
        </w:tc>
        <w:tc>
          <w:tcPr>
            <w:tcW w:w="992" w:type="dxa"/>
            <w:vAlign w:val="center"/>
          </w:tcPr>
          <w:p w:rsidR="00326B7E" w:rsidRPr="006D5580" w:rsidRDefault="00326B7E" w:rsidP="00326B7E">
            <w:pPr>
              <w:spacing w:line="23" w:lineRule="atLeast"/>
              <w:ind w:right="-27"/>
              <w:jc w:val="center"/>
              <w:rPr>
                <w:sz w:val="24"/>
              </w:rPr>
            </w:pPr>
            <w:r w:rsidRPr="006D5580">
              <w:rPr>
                <w:sz w:val="24"/>
              </w:rPr>
              <w:t>ср/100</w:t>
            </w:r>
          </w:p>
        </w:tc>
        <w:tc>
          <w:tcPr>
            <w:tcW w:w="992" w:type="dxa"/>
            <w:vAlign w:val="center"/>
          </w:tcPr>
          <w:p w:rsidR="00326B7E" w:rsidRPr="006D5580" w:rsidRDefault="00326B7E" w:rsidP="00326B7E">
            <w:pPr>
              <w:spacing w:line="23" w:lineRule="atLeast"/>
              <w:ind w:right="-27"/>
              <w:jc w:val="center"/>
              <w:rPr>
                <w:sz w:val="24"/>
              </w:rPr>
            </w:pPr>
            <w:r w:rsidRPr="006D5580">
              <w:rPr>
                <w:sz w:val="24"/>
              </w:rPr>
              <w:t>-</w:t>
            </w:r>
          </w:p>
        </w:tc>
      </w:tr>
      <w:tr w:rsidR="00326B7E" w:rsidRPr="00326B7E" w:rsidTr="00326B7E">
        <w:tc>
          <w:tcPr>
            <w:tcW w:w="737" w:type="dxa"/>
            <w:vAlign w:val="center"/>
          </w:tcPr>
          <w:p w:rsidR="00326B7E" w:rsidRPr="006D5580" w:rsidRDefault="00326B7E" w:rsidP="00326B7E">
            <w:pPr>
              <w:spacing w:line="23" w:lineRule="atLeast"/>
              <w:ind w:left="-142" w:right="-170"/>
              <w:jc w:val="center"/>
              <w:rPr>
                <w:sz w:val="24"/>
              </w:rPr>
            </w:pPr>
            <w:r w:rsidRPr="006D5580">
              <w:rPr>
                <w:sz w:val="24"/>
              </w:rPr>
              <w:t>2.2</w:t>
            </w:r>
          </w:p>
        </w:tc>
        <w:tc>
          <w:tcPr>
            <w:tcW w:w="2694" w:type="dxa"/>
            <w:vAlign w:val="center"/>
          </w:tcPr>
          <w:p w:rsidR="00326B7E" w:rsidRPr="006D5580" w:rsidRDefault="00326B7E" w:rsidP="00326B7E">
            <w:pPr>
              <w:spacing w:line="23" w:lineRule="atLeast"/>
              <w:ind w:right="-27"/>
              <w:jc w:val="center"/>
              <w:rPr>
                <w:sz w:val="24"/>
              </w:rPr>
            </w:pPr>
            <w:r w:rsidRPr="006D5580">
              <w:rPr>
                <w:sz w:val="24"/>
              </w:rPr>
              <w:t>Водно-болотные</w:t>
            </w:r>
          </w:p>
        </w:tc>
        <w:tc>
          <w:tcPr>
            <w:tcW w:w="1275" w:type="dxa"/>
            <w:vAlign w:val="center"/>
          </w:tcPr>
          <w:p w:rsidR="00326B7E" w:rsidRPr="006D5580" w:rsidRDefault="00326B7E" w:rsidP="00326B7E">
            <w:pPr>
              <w:spacing w:line="23" w:lineRule="atLeast"/>
              <w:ind w:right="-27"/>
              <w:jc w:val="center"/>
              <w:rPr>
                <w:sz w:val="24"/>
              </w:rPr>
            </w:pPr>
            <w:r w:rsidRPr="006D5580">
              <w:rPr>
                <w:sz w:val="24"/>
              </w:rPr>
              <w:t>-</w:t>
            </w:r>
          </w:p>
        </w:tc>
        <w:tc>
          <w:tcPr>
            <w:tcW w:w="993" w:type="dxa"/>
            <w:vAlign w:val="center"/>
          </w:tcPr>
          <w:p w:rsidR="00326B7E" w:rsidRPr="006D5580" w:rsidRDefault="00326B7E" w:rsidP="00326B7E">
            <w:pPr>
              <w:spacing w:line="23" w:lineRule="atLeast"/>
              <w:ind w:right="-27"/>
              <w:jc w:val="center"/>
              <w:rPr>
                <w:sz w:val="24"/>
              </w:rPr>
            </w:pPr>
            <w:r w:rsidRPr="006D5580">
              <w:rPr>
                <w:sz w:val="24"/>
              </w:rPr>
              <w:t>-</w:t>
            </w:r>
          </w:p>
        </w:tc>
        <w:tc>
          <w:tcPr>
            <w:tcW w:w="992" w:type="dxa"/>
            <w:vAlign w:val="center"/>
          </w:tcPr>
          <w:p w:rsidR="00326B7E" w:rsidRPr="006D5580" w:rsidRDefault="00326B7E" w:rsidP="00326B7E">
            <w:pPr>
              <w:spacing w:line="23" w:lineRule="atLeast"/>
              <w:ind w:right="-27"/>
              <w:jc w:val="center"/>
              <w:rPr>
                <w:sz w:val="24"/>
              </w:rPr>
            </w:pPr>
            <w:r w:rsidRPr="006D5580">
              <w:rPr>
                <w:sz w:val="24"/>
              </w:rPr>
              <w:t>пл/15</w:t>
            </w:r>
          </w:p>
        </w:tc>
        <w:tc>
          <w:tcPr>
            <w:tcW w:w="992" w:type="dxa"/>
            <w:vAlign w:val="center"/>
          </w:tcPr>
          <w:p w:rsidR="00326B7E" w:rsidRPr="006D5580" w:rsidRDefault="00326B7E" w:rsidP="00326B7E">
            <w:pPr>
              <w:spacing w:line="23" w:lineRule="atLeast"/>
              <w:ind w:right="-27"/>
              <w:jc w:val="center"/>
              <w:rPr>
                <w:sz w:val="24"/>
              </w:rPr>
            </w:pPr>
            <w:r w:rsidRPr="006D5580">
              <w:rPr>
                <w:sz w:val="24"/>
              </w:rPr>
              <w:t>-</w:t>
            </w:r>
          </w:p>
        </w:tc>
        <w:tc>
          <w:tcPr>
            <w:tcW w:w="992" w:type="dxa"/>
            <w:vAlign w:val="center"/>
          </w:tcPr>
          <w:p w:rsidR="00326B7E" w:rsidRPr="006D5580" w:rsidRDefault="00326B7E" w:rsidP="00326B7E">
            <w:pPr>
              <w:spacing w:line="23" w:lineRule="atLeast"/>
              <w:ind w:right="-27"/>
              <w:jc w:val="center"/>
              <w:rPr>
                <w:sz w:val="24"/>
              </w:rPr>
            </w:pPr>
            <w:r w:rsidRPr="006D5580">
              <w:rPr>
                <w:sz w:val="24"/>
              </w:rPr>
              <w:t>-</w:t>
            </w:r>
          </w:p>
        </w:tc>
        <w:tc>
          <w:tcPr>
            <w:tcW w:w="992" w:type="dxa"/>
            <w:vAlign w:val="center"/>
          </w:tcPr>
          <w:p w:rsidR="00326B7E" w:rsidRPr="006D5580" w:rsidRDefault="00326B7E" w:rsidP="00326B7E">
            <w:pPr>
              <w:spacing w:line="23" w:lineRule="atLeast"/>
              <w:ind w:right="-27"/>
              <w:jc w:val="center"/>
              <w:rPr>
                <w:sz w:val="24"/>
              </w:rPr>
            </w:pPr>
            <w:r w:rsidRPr="006D5580">
              <w:rPr>
                <w:sz w:val="24"/>
              </w:rPr>
              <w:t>-</w:t>
            </w:r>
          </w:p>
        </w:tc>
      </w:tr>
      <w:tr w:rsidR="00326B7E" w:rsidRPr="00326B7E" w:rsidTr="00326B7E">
        <w:tc>
          <w:tcPr>
            <w:tcW w:w="737" w:type="dxa"/>
            <w:vAlign w:val="center"/>
          </w:tcPr>
          <w:p w:rsidR="00326B7E" w:rsidRPr="006D5580" w:rsidRDefault="00326B7E" w:rsidP="00326B7E">
            <w:pPr>
              <w:spacing w:line="23" w:lineRule="atLeast"/>
              <w:ind w:left="-142" w:right="-170"/>
              <w:jc w:val="center"/>
              <w:rPr>
                <w:sz w:val="24"/>
              </w:rPr>
            </w:pPr>
            <w:r w:rsidRPr="006D5580">
              <w:rPr>
                <w:sz w:val="24"/>
              </w:rPr>
              <w:t>2.3.</w:t>
            </w:r>
          </w:p>
        </w:tc>
        <w:tc>
          <w:tcPr>
            <w:tcW w:w="2694" w:type="dxa"/>
            <w:vAlign w:val="center"/>
          </w:tcPr>
          <w:p w:rsidR="00326B7E" w:rsidRPr="006D5580" w:rsidRDefault="00326B7E" w:rsidP="00326B7E">
            <w:pPr>
              <w:spacing w:line="23" w:lineRule="atLeast"/>
              <w:ind w:right="-27"/>
              <w:jc w:val="center"/>
              <w:rPr>
                <w:sz w:val="24"/>
              </w:rPr>
            </w:pPr>
            <w:r w:rsidRPr="006D5580">
              <w:rPr>
                <w:sz w:val="24"/>
              </w:rPr>
              <w:t>Прочие нелесные</w:t>
            </w:r>
          </w:p>
        </w:tc>
        <w:tc>
          <w:tcPr>
            <w:tcW w:w="1275" w:type="dxa"/>
            <w:vAlign w:val="center"/>
          </w:tcPr>
          <w:p w:rsidR="00326B7E" w:rsidRPr="006D5580" w:rsidRDefault="00326B7E" w:rsidP="00326B7E">
            <w:pPr>
              <w:spacing w:line="23" w:lineRule="atLeast"/>
              <w:ind w:right="-27"/>
              <w:jc w:val="center"/>
              <w:rPr>
                <w:sz w:val="24"/>
              </w:rPr>
            </w:pPr>
            <w:r w:rsidRPr="006D5580">
              <w:rPr>
                <w:sz w:val="24"/>
              </w:rPr>
              <w:t>-</w:t>
            </w:r>
          </w:p>
        </w:tc>
        <w:tc>
          <w:tcPr>
            <w:tcW w:w="993" w:type="dxa"/>
            <w:vAlign w:val="center"/>
          </w:tcPr>
          <w:p w:rsidR="00326B7E" w:rsidRPr="006D5580" w:rsidRDefault="00326B7E" w:rsidP="00326B7E">
            <w:pPr>
              <w:spacing w:line="23" w:lineRule="atLeast"/>
              <w:ind w:right="-27"/>
              <w:jc w:val="center"/>
              <w:rPr>
                <w:sz w:val="24"/>
              </w:rPr>
            </w:pPr>
            <w:r w:rsidRPr="006D5580">
              <w:rPr>
                <w:sz w:val="24"/>
              </w:rPr>
              <w:t>-</w:t>
            </w:r>
          </w:p>
        </w:tc>
        <w:tc>
          <w:tcPr>
            <w:tcW w:w="992" w:type="dxa"/>
            <w:vAlign w:val="center"/>
          </w:tcPr>
          <w:p w:rsidR="00326B7E" w:rsidRPr="006D5580" w:rsidRDefault="00326B7E" w:rsidP="00326B7E">
            <w:pPr>
              <w:spacing w:line="23" w:lineRule="atLeast"/>
              <w:ind w:right="-27"/>
              <w:jc w:val="center"/>
              <w:rPr>
                <w:sz w:val="24"/>
              </w:rPr>
            </w:pPr>
            <w:r w:rsidRPr="006D5580">
              <w:rPr>
                <w:sz w:val="24"/>
              </w:rPr>
              <w:t>-</w:t>
            </w:r>
          </w:p>
        </w:tc>
        <w:tc>
          <w:tcPr>
            <w:tcW w:w="992" w:type="dxa"/>
            <w:vAlign w:val="center"/>
          </w:tcPr>
          <w:p w:rsidR="00326B7E" w:rsidRPr="006D5580" w:rsidRDefault="00326B7E" w:rsidP="00326B7E">
            <w:pPr>
              <w:spacing w:line="23" w:lineRule="atLeast"/>
              <w:ind w:right="-27"/>
              <w:jc w:val="center"/>
              <w:rPr>
                <w:sz w:val="24"/>
              </w:rPr>
            </w:pPr>
            <w:r w:rsidRPr="006D5580">
              <w:rPr>
                <w:sz w:val="24"/>
              </w:rPr>
              <w:t>-</w:t>
            </w:r>
          </w:p>
        </w:tc>
        <w:tc>
          <w:tcPr>
            <w:tcW w:w="992" w:type="dxa"/>
            <w:vAlign w:val="center"/>
          </w:tcPr>
          <w:p w:rsidR="00326B7E" w:rsidRPr="006D5580" w:rsidRDefault="00326B7E" w:rsidP="00326B7E">
            <w:pPr>
              <w:spacing w:line="23" w:lineRule="atLeast"/>
              <w:ind w:right="-27"/>
              <w:jc w:val="center"/>
              <w:rPr>
                <w:sz w:val="24"/>
              </w:rPr>
            </w:pPr>
            <w:r w:rsidRPr="006D5580">
              <w:rPr>
                <w:sz w:val="24"/>
              </w:rPr>
              <w:t>-</w:t>
            </w:r>
          </w:p>
        </w:tc>
        <w:tc>
          <w:tcPr>
            <w:tcW w:w="992" w:type="dxa"/>
            <w:vAlign w:val="center"/>
          </w:tcPr>
          <w:p w:rsidR="00326B7E" w:rsidRPr="006D5580" w:rsidRDefault="00326B7E" w:rsidP="00326B7E">
            <w:pPr>
              <w:spacing w:line="23" w:lineRule="atLeast"/>
              <w:ind w:right="-27"/>
              <w:jc w:val="center"/>
              <w:rPr>
                <w:sz w:val="24"/>
              </w:rPr>
            </w:pPr>
            <w:r w:rsidRPr="006D5580">
              <w:rPr>
                <w:sz w:val="24"/>
              </w:rPr>
              <w:t>-</w:t>
            </w:r>
          </w:p>
        </w:tc>
      </w:tr>
      <w:tr w:rsidR="00326B7E" w:rsidRPr="00326B7E" w:rsidTr="00326B7E">
        <w:tc>
          <w:tcPr>
            <w:tcW w:w="737" w:type="dxa"/>
            <w:vAlign w:val="center"/>
          </w:tcPr>
          <w:p w:rsidR="00326B7E" w:rsidRPr="006D5580" w:rsidRDefault="00326B7E" w:rsidP="00326B7E">
            <w:pPr>
              <w:spacing w:line="23" w:lineRule="atLeast"/>
              <w:ind w:left="-142" w:right="-170"/>
              <w:jc w:val="center"/>
              <w:rPr>
                <w:sz w:val="24"/>
              </w:rPr>
            </w:pPr>
          </w:p>
        </w:tc>
        <w:tc>
          <w:tcPr>
            <w:tcW w:w="2694" w:type="dxa"/>
            <w:vAlign w:val="center"/>
          </w:tcPr>
          <w:p w:rsidR="00326B7E" w:rsidRPr="006D5580" w:rsidRDefault="00326B7E" w:rsidP="00326B7E">
            <w:pPr>
              <w:spacing w:line="23" w:lineRule="atLeast"/>
              <w:ind w:right="-27"/>
              <w:jc w:val="center"/>
              <w:rPr>
                <w:sz w:val="24"/>
              </w:rPr>
            </w:pPr>
            <w:r w:rsidRPr="006D5580">
              <w:rPr>
                <w:sz w:val="24"/>
              </w:rPr>
              <w:t>Итого по лесничеству га/средн. бонитет</w:t>
            </w:r>
          </w:p>
        </w:tc>
        <w:tc>
          <w:tcPr>
            <w:tcW w:w="1275" w:type="dxa"/>
            <w:vAlign w:val="center"/>
          </w:tcPr>
          <w:p w:rsidR="00326B7E" w:rsidRPr="006D5580" w:rsidRDefault="00326B7E" w:rsidP="00326B7E">
            <w:pPr>
              <w:spacing w:line="23" w:lineRule="atLeast"/>
              <w:ind w:right="-27"/>
              <w:jc w:val="center"/>
              <w:rPr>
                <w:sz w:val="24"/>
              </w:rPr>
            </w:pPr>
          </w:p>
        </w:tc>
        <w:tc>
          <w:tcPr>
            <w:tcW w:w="993" w:type="dxa"/>
            <w:vAlign w:val="center"/>
          </w:tcPr>
          <w:p w:rsidR="00326B7E" w:rsidRPr="006D5580" w:rsidRDefault="00326B7E" w:rsidP="00326B7E">
            <w:pPr>
              <w:spacing w:line="23" w:lineRule="atLeast"/>
              <w:ind w:right="-27"/>
              <w:jc w:val="center"/>
              <w:rPr>
                <w:sz w:val="24"/>
              </w:rPr>
            </w:pPr>
          </w:p>
        </w:tc>
        <w:tc>
          <w:tcPr>
            <w:tcW w:w="992" w:type="dxa"/>
            <w:vAlign w:val="center"/>
          </w:tcPr>
          <w:p w:rsidR="00326B7E" w:rsidRPr="006D5580" w:rsidRDefault="00326B7E" w:rsidP="00326B7E">
            <w:pPr>
              <w:spacing w:line="23" w:lineRule="atLeast"/>
              <w:ind w:right="-27"/>
              <w:jc w:val="center"/>
              <w:rPr>
                <w:sz w:val="24"/>
              </w:rPr>
            </w:pPr>
          </w:p>
        </w:tc>
        <w:tc>
          <w:tcPr>
            <w:tcW w:w="992" w:type="dxa"/>
            <w:vAlign w:val="center"/>
          </w:tcPr>
          <w:p w:rsidR="00326B7E" w:rsidRPr="006D5580" w:rsidRDefault="00326B7E" w:rsidP="00326B7E">
            <w:pPr>
              <w:spacing w:line="23" w:lineRule="atLeast"/>
              <w:ind w:right="-27"/>
              <w:jc w:val="center"/>
              <w:rPr>
                <w:sz w:val="24"/>
              </w:rPr>
            </w:pPr>
          </w:p>
        </w:tc>
        <w:tc>
          <w:tcPr>
            <w:tcW w:w="992" w:type="dxa"/>
            <w:vAlign w:val="center"/>
          </w:tcPr>
          <w:p w:rsidR="00326B7E" w:rsidRPr="006D5580" w:rsidRDefault="00326B7E" w:rsidP="00326B7E">
            <w:pPr>
              <w:spacing w:line="23" w:lineRule="atLeast"/>
              <w:ind w:right="-27"/>
              <w:jc w:val="center"/>
              <w:rPr>
                <w:sz w:val="24"/>
              </w:rPr>
            </w:pPr>
          </w:p>
        </w:tc>
        <w:tc>
          <w:tcPr>
            <w:tcW w:w="992" w:type="dxa"/>
            <w:vAlign w:val="center"/>
          </w:tcPr>
          <w:p w:rsidR="00326B7E" w:rsidRPr="006D5580" w:rsidRDefault="00326B7E" w:rsidP="00326B7E">
            <w:pPr>
              <w:spacing w:line="23" w:lineRule="atLeast"/>
              <w:ind w:right="-27"/>
              <w:jc w:val="center"/>
              <w:rPr>
                <w:sz w:val="24"/>
              </w:rPr>
            </w:pPr>
          </w:p>
        </w:tc>
      </w:tr>
      <w:tr w:rsidR="00326B7E" w:rsidRPr="00326B7E" w:rsidTr="00326B7E">
        <w:tc>
          <w:tcPr>
            <w:tcW w:w="737" w:type="dxa"/>
            <w:vAlign w:val="center"/>
          </w:tcPr>
          <w:p w:rsidR="00326B7E" w:rsidRPr="006D5580" w:rsidRDefault="00326B7E" w:rsidP="00326B7E">
            <w:pPr>
              <w:spacing w:line="23" w:lineRule="atLeast"/>
              <w:ind w:left="-142" w:right="-170"/>
              <w:jc w:val="center"/>
              <w:rPr>
                <w:sz w:val="24"/>
              </w:rPr>
            </w:pPr>
            <w:r w:rsidRPr="006D5580">
              <w:rPr>
                <w:sz w:val="24"/>
              </w:rPr>
              <w:t>3.</w:t>
            </w:r>
          </w:p>
        </w:tc>
        <w:tc>
          <w:tcPr>
            <w:tcW w:w="2694" w:type="dxa"/>
            <w:vAlign w:val="center"/>
          </w:tcPr>
          <w:p w:rsidR="00326B7E" w:rsidRPr="006D5580" w:rsidRDefault="00326B7E" w:rsidP="00326B7E">
            <w:pPr>
              <w:spacing w:line="23" w:lineRule="atLeast"/>
              <w:ind w:right="-27"/>
              <w:jc w:val="center"/>
              <w:rPr>
                <w:sz w:val="24"/>
              </w:rPr>
            </w:pPr>
            <w:r w:rsidRPr="006D5580">
              <w:rPr>
                <w:sz w:val="24"/>
              </w:rPr>
              <w:t>Угодья за пределами лесного фонда</w:t>
            </w:r>
          </w:p>
        </w:tc>
        <w:tc>
          <w:tcPr>
            <w:tcW w:w="1275" w:type="dxa"/>
            <w:vAlign w:val="center"/>
          </w:tcPr>
          <w:p w:rsidR="00326B7E" w:rsidRPr="006D5580" w:rsidRDefault="00326B7E" w:rsidP="00326B7E">
            <w:pPr>
              <w:spacing w:line="23" w:lineRule="atLeast"/>
              <w:ind w:right="-27"/>
              <w:jc w:val="center"/>
              <w:rPr>
                <w:sz w:val="24"/>
              </w:rPr>
            </w:pPr>
          </w:p>
        </w:tc>
        <w:tc>
          <w:tcPr>
            <w:tcW w:w="993" w:type="dxa"/>
            <w:vAlign w:val="center"/>
          </w:tcPr>
          <w:p w:rsidR="00326B7E" w:rsidRPr="006D5580" w:rsidRDefault="00326B7E" w:rsidP="00326B7E">
            <w:pPr>
              <w:spacing w:line="23" w:lineRule="atLeast"/>
              <w:ind w:right="-27"/>
              <w:jc w:val="center"/>
              <w:rPr>
                <w:sz w:val="24"/>
              </w:rPr>
            </w:pPr>
          </w:p>
        </w:tc>
        <w:tc>
          <w:tcPr>
            <w:tcW w:w="992" w:type="dxa"/>
            <w:vAlign w:val="center"/>
          </w:tcPr>
          <w:p w:rsidR="00326B7E" w:rsidRPr="006D5580" w:rsidRDefault="00326B7E" w:rsidP="00326B7E">
            <w:pPr>
              <w:spacing w:line="23" w:lineRule="atLeast"/>
              <w:ind w:right="-27"/>
              <w:jc w:val="center"/>
              <w:rPr>
                <w:sz w:val="24"/>
              </w:rPr>
            </w:pPr>
          </w:p>
        </w:tc>
        <w:tc>
          <w:tcPr>
            <w:tcW w:w="992" w:type="dxa"/>
            <w:vAlign w:val="center"/>
          </w:tcPr>
          <w:p w:rsidR="00326B7E" w:rsidRPr="006D5580" w:rsidRDefault="00326B7E" w:rsidP="00326B7E">
            <w:pPr>
              <w:spacing w:line="23" w:lineRule="atLeast"/>
              <w:ind w:right="-27"/>
              <w:jc w:val="center"/>
              <w:rPr>
                <w:sz w:val="24"/>
              </w:rPr>
            </w:pPr>
          </w:p>
        </w:tc>
        <w:tc>
          <w:tcPr>
            <w:tcW w:w="992" w:type="dxa"/>
            <w:vAlign w:val="center"/>
          </w:tcPr>
          <w:p w:rsidR="00326B7E" w:rsidRPr="006D5580" w:rsidRDefault="00326B7E" w:rsidP="00326B7E">
            <w:pPr>
              <w:spacing w:line="23" w:lineRule="atLeast"/>
              <w:ind w:right="-27"/>
              <w:jc w:val="center"/>
              <w:rPr>
                <w:sz w:val="24"/>
              </w:rPr>
            </w:pPr>
          </w:p>
        </w:tc>
        <w:tc>
          <w:tcPr>
            <w:tcW w:w="992" w:type="dxa"/>
            <w:vAlign w:val="center"/>
          </w:tcPr>
          <w:p w:rsidR="00326B7E" w:rsidRPr="006D5580" w:rsidRDefault="00326B7E" w:rsidP="00326B7E">
            <w:pPr>
              <w:spacing w:line="23" w:lineRule="atLeast"/>
              <w:ind w:right="-27"/>
              <w:jc w:val="center"/>
              <w:rPr>
                <w:sz w:val="24"/>
              </w:rPr>
            </w:pPr>
          </w:p>
        </w:tc>
      </w:tr>
      <w:tr w:rsidR="00326B7E" w:rsidRPr="00326B7E" w:rsidTr="00326B7E">
        <w:tc>
          <w:tcPr>
            <w:tcW w:w="737" w:type="dxa"/>
            <w:vAlign w:val="center"/>
          </w:tcPr>
          <w:p w:rsidR="00326B7E" w:rsidRPr="006D5580" w:rsidRDefault="00326B7E" w:rsidP="00326B7E">
            <w:pPr>
              <w:spacing w:line="23" w:lineRule="atLeast"/>
              <w:ind w:left="-142" w:right="-170"/>
              <w:jc w:val="center"/>
              <w:rPr>
                <w:sz w:val="24"/>
              </w:rPr>
            </w:pPr>
            <w:r w:rsidRPr="006D5580">
              <w:rPr>
                <w:sz w:val="24"/>
              </w:rPr>
              <w:t>3.1.</w:t>
            </w:r>
          </w:p>
        </w:tc>
        <w:tc>
          <w:tcPr>
            <w:tcW w:w="2694" w:type="dxa"/>
            <w:vAlign w:val="center"/>
          </w:tcPr>
          <w:p w:rsidR="00326B7E" w:rsidRPr="006D5580" w:rsidRDefault="00326B7E" w:rsidP="00326B7E">
            <w:pPr>
              <w:spacing w:line="23" w:lineRule="atLeast"/>
              <w:ind w:right="-27"/>
              <w:jc w:val="center"/>
              <w:rPr>
                <w:sz w:val="24"/>
              </w:rPr>
            </w:pPr>
            <w:r w:rsidRPr="006D5580">
              <w:rPr>
                <w:sz w:val="24"/>
              </w:rPr>
              <w:t>Лесные насаждения</w:t>
            </w:r>
          </w:p>
        </w:tc>
        <w:tc>
          <w:tcPr>
            <w:tcW w:w="1275" w:type="dxa"/>
            <w:vAlign w:val="center"/>
          </w:tcPr>
          <w:p w:rsidR="00326B7E" w:rsidRPr="006D5580" w:rsidRDefault="00326B7E" w:rsidP="00326B7E">
            <w:pPr>
              <w:spacing w:line="23" w:lineRule="atLeast"/>
              <w:ind w:right="-27"/>
              <w:jc w:val="center"/>
              <w:rPr>
                <w:sz w:val="24"/>
              </w:rPr>
            </w:pPr>
            <w:r w:rsidRPr="006D5580">
              <w:rPr>
                <w:sz w:val="24"/>
              </w:rPr>
              <w:t>ср/100</w:t>
            </w:r>
          </w:p>
        </w:tc>
        <w:tc>
          <w:tcPr>
            <w:tcW w:w="993" w:type="dxa"/>
            <w:vAlign w:val="center"/>
          </w:tcPr>
          <w:p w:rsidR="00326B7E" w:rsidRPr="006D5580" w:rsidRDefault="00326B7E" w:rsidP="00326B7E">
            <w:pPr>
              <w:spacing w:line="23" w:lineRule="atLeast"/>
              <w:ind w:right="-27"/>
              <w:jc w:val="center"/>
              <w:rPr>
                <w:sz w:val="24"/>
              </w:rPr>
            </w:pPr>
            <w:r w:rsidRPr="006D5580">
              <w:rPr>
                <w:sz w:val="24"/>
              </w:rPr>
              <w:t>ср/100</w:t>
            </w:r>
          </w:p>
        </w:tc>
        <w:tc>
          <w:tcPr>
            <w:tcW w:w="992" w:type="dxa"/>
            <w:vAlign w:val="center"/>
          </w:tcPr>
          <w:p w:rsidR="00326B7E" w:rsidRPr="006D5580" w:rsidRDefault="00326B7E" w:rsidP="00326B7E">
            <w:pPr>
              <w:spacing w:line="23" w:lineRule="atLeast"/>
              <w:ind w:right="-27"/>
              <w:jc w:val="center"/>
              <w:rPr>
                <w:sz w:val="24"/>
              </w:rPr>
            </w:pPr>
            <w:r w:rsidRPr="006D5580">
              <w:rPr>
                <w:sz w:val="24"/>
              </w:rPr>
              <w:t>ср/100</w:t>
            </w:r>
          </w:p>
        </w:tc>
        <w:tc>
          <w:tcPr>
            <w:tcW w:w="992" w:type="dxa"/>
            <w:vAlign w:val="center"/>
          </w:tcPr>
          <w:p w:rsidR="00326B7E" w:rsidRPr="006D5580" w:rsidRDefault="00326B7E" w:rsidP="00326B7E">
            <w:pPr>
              <w:spacing w:line="23" w:lineRule="atLeast"/>
              <w:ind w:right="-27"/>
              <w:jc w:val="center"/>
              <w:rPr>
                <w:sz w:val="24"/>
              </w:rPr>
            </w:pPr>
            <w:r w:rsidRPr="006D5580">
              <w:rPr>
                <w:sz w:val="24"/>
              </w:rPr>
              <w:t>ср/100</w:t>
            </w:r>
          </w:p>
        </w:tc>
        <w:tc>
          <w:tcPr>
            <w:tcW w:w="992" w:type="dxa"/>
            <w:vAlign w:val="center"/>
          </w:tcPr>
          <w:p w:rsidR="00326B7E" w:rsidRPr="006D5580" w:rsidRDefault="00326B7E" w:rsidP="00326B7E">
            <w:pPr>
              <w:spacing w:line="23" w:lineRule="atLeast"/>
              <w:ind w:right="-27"/>
              <w:jc w:val="center"/>
              <w:rPr>
                <w:sz w:val="24"/>
              </w:rPr>
            </w:pPr>
            <w:r w:rsidRPr="006D5580">
              <w:rPr>
                <w:sz w:val="24"/>
              </w:rPr>
              <w:t>ср/100</w:t>
            </w:r>
          </w:p>
        </w:tc>
        <w:tc>
          <w:tcPr>
            <w:tcW w:w="992" w:type="dxa"/>
            <w:vAlign w:val="center"/>
          </w:tcPr>
          <w:p w:rsidR="00326B7E" w:rsidRPr="006D5580" w:rsidRDefault="00326B7E" w:rsidP="00326B7E">
            <w:pPr>
              <w:spacing w:line="23" w:lineRule="atLeast"/>
              <w:ind w:right="-27"/>
              <w:jc w:val="center"/>
              <w:rPr>
                <w:sz w:val="24"/>
              </w:rPr>
            </w:pPr>
            <w:r w:rsidRPr="006D5580">
              <w:rPr>
                <w:sz w:val="24"/>
              </w:rPr>
              <w:t>ср/100</w:t>
            </w:r>
          </w:p>
        </w:tc>
      </w:tr>
      <w:tr w:rsidR="00326B7E" w:rsidRPr="00326B7E" w:rsidTr="00326B7E">
        <w:tc>
          <w:tcPr>
            <w:tcW w:w="737" w:type="dxa"/>
            <w:vAlign w:val="center"/>
          </w:tcPr>
          <w:p w:rsidR="00326B7E" w:rsidRPr="006D5580" w:rsidRDefault="00326B7E" w:rsidP="00326B7E">
            <w:pPr>
              <w:spacing w:line="23" w:lineRule="atLeast"/>
              <w:ind w:left="-142" w:right="-170"/>
              <w:jc w:val="center"/>
              <w:rPr>
                <w:sz w:val="24"/>
              </w:rPr>
            </w:pPr>
            <w:r w:rsidRPr="006D5580">
              <w:rPr>
                <w:sz w:val="24"/>
              </w:rPr>
              <w:t>3.2.</w:t>
            </w:r>
          </w:p>
        </w:tc>
        <w:tc>
          <w:tcPr>
            <w:tcW w:w="2694" w:type="dxa"/>
            <w:vAlign w:val="center"/>
          </w:tcPr>
          <w:p w:rsidR="00326B7E" w:rsidRPr="006D5580" w:rsidRDefault="00326B7E" w:rsidP="00326B7E">
            <w:pPr>
              <w:spacing w:line="23" w:lineRule="atLeast"/>
              <w:ind w:right="-27"/>
              <w:jc w:val="center"/>
              <w:rPr>
                <w:sz w:val="24"/>
              </w:rPr>
            </w:pPr>
            <w:r w:rsidRPr="006D5580">
              <w:rPr>
                <w:sz w:val="24"/>
              </w:rPr>
              <w:t>Пашни</w:t>
            </w:r>
          </w:p>
        </w:tc>
        <w:tc>
          <w:tcPr>
            <w:tcW w:w="1275" w:type="dxa"/>
            <w:vAlign w:val="center"/>
          </w:tcPr>
          <w:p w:rsidR="00326B7E" w:rsidRPr="006D5580" w:rsidRDefault="00326B7E" w:rsidP="00326B7E">
            <w:pPr>
              <w:spacing w:line="23" w:lineRule="atLeast"/>
              <w:ind w:right="-27"/>
              <w:jc w:val="center"/>
              <w:rPr>
                <w:sz w:val="24"/>
              </w:rPr>
            </w:pPr>
            <w:r w:rsidRPr="006D5580">
              <w:rPr>
                <w:sz w:val="24"/>
              </w:rPr>
              <w:t>-</w:t>
            </w:r>
          </w:p>
        </w:tc>
        <w:tc>
          <w:tcPr>
            <w:tcW w:w="993" w:type="dxa"/>
            <w:vAlign w:val="center"/>
          </w:tcPr>
          <w:p w:rsidR="00326B7E" w:rsidRPr="006D5580" w:rsidRDefault="00326B7E" w:rsidP="00326B7E">
            <w:pPr>
              <w:spacing w:line="23" w:lineRule="atLeast"/>
              <w:ind w:right="-27"/>
              <w:jc w:val="center"/>
              <w:rPr>
                <w:sz w:val="24"/>
              </w:rPr>
            </w:pPr>
            <w:r w:rsidRPr="006D5580">
              <w:rPr>
                <w:sz w:val="24"/>
              </w:rPr>
              <w:t>-</w:t>
            </w:r>
          </w:p>
        </w:tc>
        <w:tc>
          <w:tcPr>
            <w:tcW w:w="992" w:type="dxa"/>
            <w:vAlign w:val="center"/>
          </w:tcPr>
          <w:p w:rsidR="00326B7E" w:rsidRPr="006D5580" w:rsidRDefault="00326B7E" w:rsidP="00326B7E">
            <w:pPr>
              <w:spacing w:line="23" w:lineRule="atLeast"/>
              <w:ind w:right="-27"/>
              <w:jc w:val="center"/>
              <w:rPr>
                <w:sz w:val="24"/>
              </w:rPr>
            </w:pPr>
            <w:r w:rsidRPr="006D5580">
              <w:rPr>
                <w:sz w:val="24"/>
              </w:rPr>
              <w:t>ср/100</w:t>
            </w:r>
          </w:p>
        </w:tc>
        <w:tc>
          <w:tcPr>
            <w:tcW w:w="992" w:type="dxa"/>
            <w:vAlign w:val="center"/>
          </w:tcPr>
          <w:p w:rsidR="00326B7E" w:rsidRPr="006D5580" w:rsidRDefault="00326B7E" w:rsidP="00326B7E">
            <w:pPr>
              <w:spacing w:line="23" w:lineRule="atLeast"/>
              <w:ind w:right="-27"/>
              <w:jc w:val="center"/>
              <w:rPr>
                <w:sz w:val="24"/>
              </w:rPr>
            </w:pPr>
            <w:r w:rsidRPr="006D5580">
              <w:rPr>
                <w:sz w:val="24"/>
              </w:rPr>
              <w:t>ср/100</w:t>
            </w:r>
          </w:p>
        </w:tc>
        <w:tc>
          <w:tcPr>
            <w:tcW w:w="992" w:type="dxa"/>
            <w:vAlign w:val="center"/>
          </w:tcPr>
          <w:p w:rsidR="00326B7E" w:rsidRPr="006D5580" w:rsidRDefault="00326B7E" w:rsidP="00326B7E">
            <w:pPr>
              <w:spacing w:line="23" w:lineRule="atLeast"/>
              <w:ind w:right="-27"/>
              <w:jc w:val="center"/>
              <w:rPr>
                <w:sz w:val="24"/>
              </w:rPr>
            </w:pPr>
            <w:r w:rsidRPr="006D5580">
              <w:rPr>
                <w:sz w:val="24"/>
              </w:rPr>
              <w:t>ср/100</w:t>
            </w:r>
          </w:p>
        </w:tc>
        <w:tc>
          <w:tcPr>
            <w:tcW w:w="992" w:type="dxa"/>
            <w:vAlign w:val="center"/>
          </w:tcPr>
          <w:p w:rsidR="00326B7E" w:rsidRPr="006D5580" w:rsidRDefault="00326B7E" w:rsidP="00326B7E">
            <w:pPr>
              <w:spacing w:line="23" w:lineRule="atLeast"/>
              <w:ind w:right="-27"/>
              <w:jc w:val="center"/>
              <w:rPr>
                <w:sz w:val="24"/>
              </w:rPr>
            </w:pPr>
            <w:r w:rsidRPr="006D5580">
              <w:rPr>
                <w:sz w:val="24"/>
              </w:rPr>
              <w:t>-</w:t>
            </w:r>
          </w:p>
        </w:tc>
      </w:tr>
      <w:tr w:rsidR="00326B7E" w:rsidRPr="00326B7E" w:rsidTr="00326B7E">
        <w:tc>
          <w:tcPr>
            <w:tcW w:w="737" w:type="dxa"/>
            <w:vAlign w:val="center"/>
          </w:tcPr>
          <w:p w:rsidR="00326B7E" w:rsidRPr="006D5580" w:rsidRDefault="00326B7E" w:rsidP="00326B7E">
            <w:pPr>
              <w:spacing w:line="23" w:lineRule="atLeast"/>
              <w:ind w:left="-142" w:right="-170"/>
              <w:jc w:val="center"/>
              <w:rPr>
                <w:sz w:val="24"/>
              </w:rPr>
            </w:pPr>
            <w:r w:rsidRPr="006D5580">
              <w:rPr>
                <w:sz w:val="24"/>
              </w:rPr>
              <w:t>3.3.</w:t>
            </w:r>
          </w:p>
        </w:tc>
        <w:tc>
          <w:tcPr>
            <w:tcW w:w="2694" w:type="dxa"/>
            <w:vAlign w:val="center"/>
          </w:tcPr>
          <w:p w:rsidR="00326B7E" w:rsidRPr="006D5580" w:rsidRDefault="00326B7E" w:rsidP="00326B7E">
            <w:pPr>
              <w:spacing w:line="23" w:lineRule="atLeast"/>
              <w:ind w:right="-27"/>
              <w:jc w:val="center"/>
              <w:rPr>
                <w:sz w:val="24"/>
              </w:rPr>
            </w:pPr>
            <w:r w:rsidRPr="006D5580">
              <w:rPr>
                <w:sz w:val="24"/>
              </w:rPr>
              <w:t>Пустыри</w:t>
            </w:r>
          </w:p>
        </w:tc>
        <w:tc>
          <w:tcPr>
            <w:tcW w:w="1275" w:type="dxa"/>
            <w:vAlign w:val="center"/>
          </w:tcPr>
          <w:p w:rsidR="00326B7E" w:rsidRPr="006D5580" w:rsidRDefault="00326B7E" w:rsidP="00326B7E">
            <w:pPr>
              <w:spacing w:line="23" w:lineRule="atLeast"/>
              <w:ind w:right="-27"/>
              <w:jc w:val="center"/>
              <w:rPr>
                <w:sz w:val="24"/>
              </w:rPr>
            </w:pPr>
            <w:r w:rsidRPr="006D5580">
              <w:rPr>
                <w:sz w:val="24"/>
              </w:rPr>
              <w:t>-</w:t>
            </w:r>
          </w:p>
        </w:tc>
        <w:tc>
          <w:tcPr>
            <w:tcW w:w="993" w:type="dxa"/>
            <w:vAlign w:val="center"/>
          </w:tcPr>
          <w:p w:rsidR="00326B7E" w:rsidRPr="006D5580" w:rsidRDefault="00326B7E" w:rsidP="00326B7E">
            <w:pPr>
              <w:spacing w:line="23" w:lineRule="atLeast"/>
              <w:ind w:right="-27"/>
              <w:jc w:val="center"/>
              <w:rPr>
                <w:sz w:val="24"/>
              </w:rPr>
            </w:pPr>
            <w:r w:rsidRPr="006D5580">
              <w:rPr>
                <w:sz w:val="24"/>
              </w:rPr>
              <w:t>-</w:t>
            </w:r>
          </w:p>
        </w:tc>
        <w:tc>
          <w:tcPr>
            <w:tcW w:w="992" w:type="dxa"/>
            <w:vAlign w:val="center"/>
          </w:tcPr>
          <w:p w:rsidR="00326B7E" w:rsidRPr="006D5580" w:rsidRDefault="00326B7E" w:rsidP="00326B7E">
            <w:pPr>
              <w:spacing w:line="23" w:lineRule="atLeast"/>
              <w:ind w:right="-27"/>
              <w:jc w:val="center"/>
              <w:rPr>
                <w:sz w:val="24"/>
              </w:rPr>
            </w:pPr>
            <w:r w:rsidRPr="006D5580">
              <w:rPr>
                <w:sz w:val="24"/>
              </w:rPr>
              <w:t>-</w:t>
            </w:r>
          </w:p>
        </w:tc>
        <w:tc>
          <w:tcPr>
            <w:tcW w:w="992" w:type="dxa"/>
            <w:vAlign w:val="center"/>
          </w:tcPr>
          <w:p w:rsidR="00326B7E" w:rsidRPr="006D5580" w:rsidRDefault="00326B7E" w:rsidP="00326B7E">
            <w:pPr>
              <w:spacing w:line="23" w:lineRule="atLeast"/>
              <w:ind w:right="-27"/>
              <w:jc w:val="center"/>
              <w:rPr>
                <w:sz w:val="24"/>
              </w:rPr>
            </w:pPr>
            <w:r w:rsidRPr="006D5580">
              <w:rPr>
                <w:sz w:val="24"/>
              </w:rPr>
              <w:t>ср/100</w:t>
            </w:r>
          </w:p>
        </w:tc>
        <w:tc>
          <w:tcPr>
            <w:tcW w:w="992" w:type="dxa"/>
            <w:vAlign w:val="center"/>
          </w:tcPr>
          <w:p w:rsidR="00326B7E" w:rsidRPr="006D5580" w:rsidRDefault="00326B7E" w:rsidP="00326B7E">
            <w:pPr>
              <w:spacing w:line="23" w:lineRule="atLeast"/>
              <w:ind w:right="-27"/>
              <w:jc w:val="center"/>
              <w:rPr>
                <w:sz w:val="24"/>
              </w:rPr>
            </w:pPr>
            <w:r w:rsidRPr="006D5580">
              <w:rPr>
                <w:sz w:val="24"/>
              </w:rPr>
              <w:t>ср/100</w:t>
            </w:r>
          </w:p>
        </w:tc>
        <w:tc>
          <w:tcPr>
            <w:tcW w:w="992" w:type="dxa"/>
            <w:vAlign w:val="center"/>
          </w:tcPr>
          <w:p w:rsidR="00326B7E" w:rsidRPr="006D5580" w:rsidRDefault="00326B7E" w:rsidP="00326B7E">
            <w:pPr>
              <w:spacing w:line="23" w:lineRule="atLeast"/>
              <w:ind w:right="-27"/>
              <w:jc w:val="center"/>
              <w:rPr>
                <w:sz w:val="24"/>
              </w:rPr>
            </w:pPr>
            <w:r w:rsidRPr="006D5580">
              <w:rPr>
                <w:sz w:val="24"/>
              </w:rPr>
              <w:t>-</w:t>
            </w:r>
          </w:p>
        </w:tc>
      </w:tr>
    </w:tbl>
    <w:p w:rsidR="00326B7E" w:rsidRPr="00326B7E" w:rsidRDefault="00326B7E" w:rsidP="00326B7E">
      <w:pPr>
        <w:tabs>
          <w:tab w:val="left" w:pos="0"/>
        </w:tabs>
        <w:spacing w:line="360" w:lineRule="auto"/>
        <w:ind w:firstLine="709"/>
        <w:jc w:val="both"/>
        <w:rPr>
          <w:sz w:val="24"/>
        </w:rPr>
      </w:pPr>
      <w:r w:rsidRPr="00326B7E">
        <w:rPr>
          <w:sz w:val="24"/>
        </w:rPr>
        <w:t>Примечания:</w:t>
      </w:r>
    </w:p>
    <w:p w:rsidR="00326B7E" w:rsidRPr="00326B7E" w:rsidRDefault="006D5580" w:rsidP="006D5580">
      <w:pPr>
        <w:tabs>
          <w:tab w:val="left" w:pos="0"/>
        </w:tabs>
        <w:spacing w:line="360" w:lineRule="auto"/>
        <w:ind w:firstLine="709"/>
        <w:contextualSpacing/>
        <w:rPr>
          <w:sz w:val="24"/>
        </w:rPr>
      </w:pPr>
      <w:r>
        <w:rPr>
          <w:sz w:val="24"/>
        </w:rPr>
        <w:t>1. </w:t>
      </w:r>
      <w:r w:rsidR="00326B7E" w:rsidRPr="00326B7E">
        <w:rPr>
          <w:sz w:val="24"/>
        </w:rPr>
        <w:t>Значения бонитетов оцениваются в условных баллах: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2"/>
        <w:gridCol w:w="3192"/>
        <w:gridCol w:w="3189"/>
      </w:tblGrid>
      <w:tr w:rsidR="00326B7E" w:rsidRPr="00326B7E" w:rsidTr="00326B7E">
        <w:tc>
          <w:tcPr>
            <w:tcW w:w="3141" w:type="dxa"/>
          </w:tcPr>
          <w:p w:rsidR="00326B7E" w:rsidRPr="006D5580" w:rsidRDefault="00326B7E" w:rsidP="00326B7E">
            <w:pPr>
              <w:tabs>
                <w:tab w:val="left" w:pos="0"/>
              </w:tabs>
              <w:spacing w:line="23" w:lineRule="atLeast"/>
              <w:ind w:firstLine="709"/>
              <w:jc w:val="both"/>
              <w:rPr>
                <w:sz w:val="24"/>
              </w:rPr>
            </w:pPr>
            <w:r w:rsidRPr="006D5580">
              <w:rPr>
                <w:sz w:val="24"/>
              </w:rPr>
              <w:t>Бонитет</w:t>
            </w:r>
          </w:p>
        </w:tc>
        <w:tc>
          <w:tcPr>
            <w:tcW w:w="3249" w:type="dxa"/>
          </w:tcPr>
          <w:p w:rsidR="00326B7E" w:rsidRPr="006D5580" w:rsidRDefault="00326B7E" w:rsidP="00326B7E">
            <w:pPr>
              <w:tabs>
                <w:tab w:val="left" w:pos="0"/>
              </w:tabs>
              <w:spacing w:line="23" w:lineRule="atLeast"/>
              <w:ind w:firstLine="709"/>
              <w:jc w:val="both"/>
              <w:rPr>
                <w:sz w:val="24"/>
              </w:rPr>
            </w:pPr>
            <w:r w:rsidRPr="006D5580">
              <w:rPr>
                <w:sz w:val="24"/>
              </w:rPr>
              <w:t>Условные баллы</w:t>
            </w:r>
          </w:p>
        </w:tc>
        <w:tc>
          <w:tcPr>
            <w:tcW w:w="3249" w:type="dxa"/>
          </w:tcPr>
          <w:p w:rsidR="00326B7E" w:rsidRPr="006D5580" w:rsidRDefault="00326B7E" w:rsidP="00326B7E">
            <w:pPr>
              <w:tabs>
                <w:tab w:val="left" w:pos="0"/>
              </w:tabs>
              <w:spacing w:line="23" w:lineRule="atLeast"/>
              <w:ind w:firstLine="709"/>
              <w:jc w:val="both"/>
              <w:rPr>
                <w:sz w:val="24"/>
              </w:rPr>
            </w:pPr>
            <w:r w:rsidRPr="006D5580">
              <w:rPr>
                <w:sz w:val="24"/>
              </w:rPr>
              <w:t>Среднее значение</w:t>
            </w:r>
          </w:p>
        </w:tc>
      </w:tr>
      <w:tr w:rsidR="00326B7E" w:rsidRPr="00326B7E" w:rsidTr="00326B7E">
        <w:tc>
          <w:tcPr>
            <w:tcW w:w="3141" w:type="dxa"/>
          </w:tcPr>
          <w:p w:rsidR="00326B7E" w:rsidRPr="006D5580" w:rsidRDefault="00326B7E" w:rsidP="00326B7E">
            <w:pPr>
              <w:tabs>
                <w:tab w:val="left" w:pos="0"/>
              </w:tabs>
              <w:spacing w:line="23" w:lineRule="atLeast"/>
              <w:ind w:firstLine="709"/>
              <w:jc w:val="both"/>
              <w:rPr>
                <w:sz w:val="24"/>
              </w:rPr>
            </w:pPr>
            <w:r w:rsidRPr="006D5580">
              <w:rPr>
                <w:sz w:val="24"/>
              </w:rPr>
              <w:t>I</w:t>
            </w:r>
          </w:p>
        </w:tc>
        <w:tc>
          <w:tcPr>
            <w:tcW w:w="3249" w:type="dxa"/>
          </w:tcPr>
          <w:p w:rsidR="00326B7E" w:rsidRPr="006D5580" w:rsidRDefault="00326B7E" w:rsidP="00326B7E">
            <w:pPr>
              <w:tabs>
                <w:tab w:val="left" w:pos="0"/>
              </w:tabs>
              <w:spacing w:line="23" w:lineRule="atLeast"/>
              <w:ind w:firstLine="709"/>
              <w:jc w:val="both"/>
              <w:rPr>
                <w:sz w:val="24"/>
              </w:rPr>
            </w:pPr>
            <w:r w:rsidRPr="006D5580">
              <w:rPr>
                <w:sz w:val="24"/>
              </w:rPr>
              <w:t>200 и более</w:t>
            </w:r>
          </w:p>
        </w:tc>
        <w:tc>
          <w:tcPr>
            <w:tcW w:w="3249" w:type="dxa"/>
          </w:tcPr>
          <w:p w:rsidR="00326B7E" w:rsidRPr="006D5580" w:rsidRDefault="00326B7E" w:rsidP="00326B7E">
            <w:pPr>
              <w:tabs>
                <w:tab w:val="left" w:pos="0"/>
              </w:tabs>
              <w:spacing w:line="23" w:lineRule="atLeast"/>
              <w:ind w:firstLine="709"/>
              <w:jc w:val="both"/>
              <w:rPr>
                <w:sz w:val="24"/>
              </w:rPr>
            </w:pPr>
            <w:r w:rsidRPr="006D5580">
              <w:rPr>
                <w:sz w:val="24"/>
              </w:rPr>
              <w:t xml:space="preserve">250 – хорошие </w:t>
            </w:r>
          </w:p>
        </w:tc>
      </w:tr>
      <w:tr w:rsidR="00326B7E" w:rsidRPr="00326B7E" w:rsidTr="00326B7E">
        <w:tc>
          <w:tcPr>
            <w:tcW w:w="3141" w:type="dxa"/>
          </w:tcPr>
          <w:p w:rsidR="00326B7E" w:rsidRPr="006D5580" w:rsidRDefault="00326B7E" w:rsidP="00326B7E">
            <w:pPr>
              <w:tabs>
                <w:tab w:val="left" w:pos="0"/>
              </w:tabs>
              <w:spacing w:line="23" w:lineRule="atLeast"/>
              <w:ind w:firstLine="709"/>
              <w:jc w:val="both"/>
              <w:rPr>
                <w:sz w:val="24"/>
              </w:rPr>
            </w:pPr>
            <w:r w:rsidRPr="006D5580">
              <w:rPr>
                <w:sz w:val="24"/>
              </w:rPr>
              <w:t>II</w:t>
            </w:r>
          </w:p>
        </w:tc>
        <w:tc>
          <w:tcPr>
            <w:tcW w:w="3249" w:type="dxa"/>
          </w:tcPr>
          <w:p w:rsidR="00326B7E" w:rsidRPr="006D5580" w:rsidRDefault="00326B7E" w:rsidP="00326B7E">
            <w:pPr>
              <w:tabs>
                <w:tab w:val="left" w:pos="0"/>
              </w:tabs>
              <w:spacing w:line="23" w:lineRule="atLeast"/>
              <w:ind w:firstLine="709"/>
              <w:jc w:val="both"/>
              <w:rPr>
                <w:sz w:val="24"/>
              </w:rPr>
            </w:pPr>
            <w:r w:rsidRPr="006D5580">
              <w:rPr>
                <w:sz w:val="24"/>
              </w:rPr>
              <w:t xml:space="preserve">199 – 130 </w:t>
            </w:r>
          </w:p>
        </w:tc>
        <w:tc>
          <w:tcPr>
            <w:tcW w:w="3249" w:type="dxa"/>
          </w:tcPr>
          <w:p w:rsidR="00326B7E" w:rsidRPr="006D5580" w:rsidRDefault="00326B7E" w:rsidP="00326B7E">
            <w:pPr>
              <w:tabs>
                <w:tab w:val="left" w:pos="0"/>
              </w:tabs>
              <w:spacing w:line="23" w:lineRule="atLeast"/>
              <w:ind w:firstLine="709"/>
              <w:jc w:val="both"/>
              <w:rPr>
                <w:sz w:val="24"/>
              </w:rPr>
            </w:pPr>
            <w:r w:rsidRPr="006D5580">
              <w:rPr>
                <w:sz w:val="24"/>
              </w:rPr>
              <w:t>165</w:t>
            </w:r>
          </w:p>
        </w:tc>
      </w:tr>
      <w:tr w:rsidR="00326B7E" w:rsidRPr="00326B7E" w:rsidTr="00326B7E">
        <w:tc>
          <w:tcPr>
            <w:tcW w:w="3141" w:type="dxa"/>
          </w:tcPr>
          <w:p w:rsidR="00326B7E" w:rsidRPr="006D5580" w:rsidRDefault="00326B7E" w:rsidP="00326B7E">
            <w:pPr>
              <w:tabs>
                <w:tab w:val="left" w:pos="0"/>
              </w:tabs>
              <w:spacing w:line="23" w:lineRule="atLeast"/>
              <w:ind w:firstLine="709"/>
              <w:jc w:val="both"/>
              <w:rPr>
                <w:sz w:val="24"/>
              </w:rPr>
            </w:pPr>
            <w:r w:rsidRPr="006D5580">
              <w:rPr>
                <w:sz w:val="24"/>
              </w:rPr>
              <w:t>III</w:t>
            </w:r>
          </w:p>
        </w:tc>
        <w:tc>
          <w:tcPr>
            <w:tcW w:w="3249" w:type="dxa"/>
          </w:tcPr>
          <w:p w:rsidR="00326B7E" w:rsidRPr="006D5580" w:rsidRDefault="00326B7E" w:rsidP="00326B7E">
            <w:pPr>
              <w:tabs>
                <w:tab w:val="left" w:pos="0"/>
              </w:tabs>
              <w:spacing w:line="23" w:lineRule="atLeast"/>
              <w:ind w:firstLine="709"/>
              <w:jc w:val="both"/>
              <w:rPr>
                <w:sz w:val="24"/>
              </w:rPr>
            </w:pPr>
            <w:r w:rsidRPr="006D5580">
              <w:rPr>
                <w:sz w:val="24"/>
              </w:rPr>
              <w:t xml:space="preserve">129 – 70 </w:t>
            </w:r>
          </w:p>
        </w:tc>
        <w:tc>
          <w:tcPr>
            <w:tcW w:w="3249" w:type="dxa"/>
          </w:tcPr>
          <w:p w:rsidR="00326B7E" w:rsidRPr="006D5580" w:rsidRDefault="00326B7E" w:rsidP="00326B7E">
            <w:pPr>
              <w:tabs>
                <w:tab w:val="left" w:pos="0"/>
              </w:tabs>
              <w:spacing w:line="23" w:lineRule="atLeast"/>
              <w:ind w:firstLine="709"/>
              <w:jc w:val="both"/>
              <w:rPr>
                <w:sz w:val="24"/>
              </w:rPr>
            </w:pPr>
            <w:r w:rsidRPr="006D5580">
              <w:rPr>
                <w:sz w:val="24"/>
              </w:rPr>
              <w:t xml:space="preserve">100 – средние </w:t>
            </w:r>
          </w:p>
        </w:tc>
      </w:tr>
      <w:tr w:rsidR="00326B7E" w:rsidRPr="00326B7E" w:rsidTr="00326B7E">
        <w:tc>
          <w:tcPr>
            <w:tcW w:w="3141" w:type="dxa"/>
          </w:tcPr>
          <w:p w:rsidR="00326B7E" w:rsidRPr="006D5580" w:rsidRDefault="00326B7E" w:rsidP="00326B7E">
            <w:pPr>
              <w:tabs>
                <w:tab w:val="left" w:pos="0"/>
              </w:tabs>
              <w:spacing w:line="23" w:lineRule="atLeast"/>
              <w:ind w:firstLine="709"/>
              <w:jc w:val="both"/>
              <w:rPr>
                <w:sz w:val="24"/>
              </w:rPr>
            </w:pPr>
            <w:r w:rsidRPr="006D5580">
              <w:rPr>
                <w:sz w:val="24"/>
              </w:rPr>
              <w:t>IV</w:t>
            </w:r>
          </w:p>
        </w:tc>
        <w:tc>
          <w:tcPr>
            <w:tcW w:w="3249" w:type="dxa"/>
          </w:tcPr>
          <w:p w:rsidR="00326B7E" w:rsidRPr="006D5580" w:rsidRDefault="00326B7E" w:rsidP="00326B7E">
            <w:pPr>
              <w:tabs>
                <w:tab w:val="left" w:pos="0"/>
              </w:tabs>
              <w:spacing w:line="23" w:lineRule="atLeast"/>
              <w:ind w:firstLine="709"/>
              <w:jc w:val="both"/>
              <w:rPr>
                <w:sz w:val="24"/>
              </w:rPr>
            </w:pPr>
            <w:r w:rsidRPr="006D5580">
              <w:rPr>
                <w:sz w:val="24"/>
              </w:rPr>
              <w:t xml:space="preserve">69 – 30 </w:t>
            </w:r>
          </w:p>
        </w:tc>
        <w:tc>
          <w:tcPr>
            <w:tcW w:w="3249" w:type="dxa"/>
          </w:tcPr>
          <w:p w:rsidR="00326B7E" w:rsidRPr="006D5580" w:rsidRDefault="00326B7E" w:rsidP="00326B7E">
            <w:pPr>
              <w:tabs>
                <w:tab w:val="left" w:pos="0"/>
              </w:tabs>
              <w:spacing w:line="23" w:lineRule="atLeast"/>
              <w:ind w:firstLine="709"/>
              <w:jc w:val="both"/>
              <w:rPr>
                <w:sz w:val="24"/>
              </w:rPr>
            </w:pPr>
            <w:r w:rsidRPr="006D5580">
              <w:rPr>
                <w:sz w:val="24"/>
              </w:rPr>
              <w:t>50</w:t>
            </w:r>
          </w:p>
        </w:tc>
      </w:tr>
      <w:tr w:rsidR="00326B7E" w:rsidRPr="00326B7E" w:rsidTr="00326B7E">
        <w:tc>
          <w:tcPr>
            <w:tcW w:w="3141" w:type="dxa"/>
          </w:tcPr>
          <w:p w:rsidR="00326B7E" w:rsidRPr="006D5580" w:rsidRDefault="00326B7E" w:rsidP="00326B7E">
            <w:pPr>
              <w:tabs>
                <w:tab w:val="left" w:pos="0"/>
              </w:tabs>
              <w:spacing w:line="23" w:lineRule="atLeast"/>
              <w:ind w:firstLine="709"/>
              <w:jc w:val="both"/>
              <w:rPr>
                <w:sz w:val="24"/>
              </w:rPr>
            </w:pPr>
            <w:r w:rsidRPr="006D5580">
              <w:rPr>
                <w:sz w:val="24"/>
              </w:rPr>
              <w:t>V</w:t>
            </w:r>
          </w:p>
        </w:tc>
        <w:tc>
          <w:tcPr>
            <w:tcW w:w="3249" w:type="dxa"/>
          </w:tcPr>
          <w:p w:rsidR="00326B7E" w:rsidRPr="006D5580" w:rsidRDefault="00326B7E" w:rsidP="00326B7E">
            <w:pPr>
              <w:tabs>
                <w:tab w:val="left" w:pos="0"/>
              </w:tabs>
              <w:spacing w:line="23" w:lineRule="atLeast"/>
              <w:ind w:firstLine="709"/>
              <w:jc w:val="both"/>
              <w:rPr>
                <w:sz w:val="24"/>
              </w:rPr>
            </w:pPr>
            <w:r w:rsidRPr="006D5580">
              <w:rPr>
                <w:sz w:val="24"/>
              </w:rPr>
              <w:t>29 и менее</w:t>
            </w:r>
          </w:p>
        </w:tc>
        <w:tc>
          <w:tcPr>
            <w:tcW w:w="3249" w:type="dxa"/>
          </w:tcPr>
          <w:p w:rsidR="00326B7E" w:rsidRPr="006D5580" w:rsidRDefault="00326B7E" w:rsidP="00326B7E">
            <w:pPr>
              <w:tabs>
                <w:tab w:val="left" w:pos="0"/>
              </w:tabs>
              <w:spacing w:line="23" w:lineRule="atLeast"/>
              <w:ind w:firstLine="709"/>
              <w:jc w:val="both"/>
              <w:rPr>
                <w:sz w:val="24"/>
              </w:rPr>
            </w:pPr>
            <w:r w:rsidRPr="006D5580">
              <w:rPr>
                <w:sz w:val="24"/>
              </w:rPr>
              <w:t xml:space="preserve">15 – плохие </w:t>
            </w:r>
          </w:p>
        </w:tc>
      </w:tr>
    </w:tbl>
    <w:p w:rsidR="006D5580" w:rsidRDefault="006D5580" w:rsidP="00326B7E">
      <w:pPr>
        <w:tabs>
          <w:tab w:val="left" w:pos="0"/>
        </w:tabs>
        <w:spacing w:line="360" w:lineRule="auto"/>
        <w:ind w:firstLine="709"/>
        <w:jc w:val="both"/>
        <w:rPr>
          <w:sz w:val="24"/>
        </w:rPr>
      </w:pPr>
    </w:p>
    <w:p w:rsidR="00326B7E" w:rsidRDefault="00326B7E" w:rsidP="00326B7E">
      <w:pPr>
        <w:tabs>
          <w:tab w:val="left" w:pos="0"/>
        </w:tabs>
        <w:spacing w:line="360" w:lineRule="auto"/>
        <w:ind w:firstLine="709"/>
        <w:jc w:val="both"/>
        <w:rPr>
          <w:sz w:val="24"/>
        </w:rPr>
      </w:pPr>
      <w:r w:rsidRPr="00326B7E">
        <w:rPr>
          <w:sz w:val="24"/>
        </w:rPr>
        <w:t>2.</w:t>
      </w:r>
      <w:r w:rsidR="006D5580">
        <w:rPr>
          <w:sz w:val="24"/>
        </w:rPr>
        <w:t> </w:t>
      </w:r>
      <w:r w:rsidRPr="00326B7E">
        <w:rPr>
          <w:sz w:val="24"/>
        </w:rPr>
        <w:t>В числителе дается  категория угодий (хорошие, средние, плохие), для каждого вида животных, а в знаменателе – его среднее значение в условных баллах. Следует отметить, что оценка каждого типа  охотугодий может меняться в ту или иную сторону в зависимости от местных условий.</w:t>
      </w:r>
    </w:p>
    <w:p w:rsidR="006D5580" w:rsidRDefault="006D5580" w:rsidP="00326B7E">
      <w:pPr>
        <w:tabs>
          <w:tab w:val="left" w:pos="0"/>
        </w:tabs>
        <w:spacing w:line="360" w:lineRule="auto"/>
        <w:ind w:firstLine="709"/>
        <w:jc w:val="both"/>
        <w:rPr>
          <w:sz w:val="24"/>
        </w:rPr>
      </w:pPr>
    </w:p>
    <w:p w:rsidR="006D5580" w:rsidRDefault="006D5580" w:rsidP="00326B7E">
      <w:pPr>
        <w:tabs>
          <w:tab w:val="left" w:pos="0"/>
        </w:tabs>
        <w:spacing w:line="360" w:lineRule="auto"/>
        <w:ind w:firstLine="709"/>
        <w:jc w:val="both"/>
        <w:rPr>
          <w:sz w:val="24"/>
        </w:rPr>
      </w:pPr>
    </w:p>
    <w:p w:rsidR="00326B7E" w:rsidRPr="00326B7E" w:rsidRDefault="00326B7E" w:rsidP="00326B7E">
      <w:pPr>
        <w:tabs>
          <w:tab w:val="left" w:pos="0"/>
        </w:tabs>
        <w:spacing w:line="23" w:lineRule="atLeast"/>
        <w:ind w:firstLine="709"/>
        <w:jc w:val="right"/>
        <w:rPr>
          <w:sz w:val="24"/>
        </w:rPr>
      </w:pPr>
      <w:r w:rsidRPr="00326B7E">
        <w:rPr>
          <w:sz w:val="24"/>
        </w:rPr>
        <w:lastRenderedPageBreak/>
        <w:t>Таблица 3.6.5</w:t>
      </w:r>
    </w:p>
    <w:p w:rsidR="00326B7E" w:rsidRPr="00326B7E" w:rsidRDefault="00326B7E" w:rsidP="00326B7E">
      <w:pPr>
        <w:spacing w:line="23" w:lineRule="atLeast"/>
        <w:ind w:firstLine="709"/>
        <w:jc w:val="center"/>
        <w:rPr>
          <w:sz w:val="24"/>
          <w:lang w:val="x-none" w:eastAsia="x-none"/>
        </w:rPr>
      </w:pPr>
      <w:r w:rsidRPr="00326B7E">
        <w:rPr>
          <w:sz w:val="24"/>
          <w:lang w:val="x-none" w:eastAsia="x-none"/>
        </w:rPr>
        <w:t>Шкала оптимальной плотности охотничьих животных</w:t>
      </w:r>
    </w:p>
    <w:p w:rsidR="00326B7E" w:rsidRPr="00326B7E" w:rsidRDefault="00326B7E" w:rsidP="00326B7E">
      <w:pPr>
        <w:spacing w:line="23" w:lineRule="atLeast"/>
        <w:ind w:firstLine="709"/>
        <w:jc w:val="center"/>
        <w:rPr>
          <w:sz w:val="24"/>
          <w:lang w:val="x-none" w:eastAsia="x-none"/>
        </w:rPr>
      </w:pPr>
      <w:r w:rsidRPr="00326B7E">
        <w:rPr>
          <w:sz w:val="24"/>
          <w:lang w:val="x-none" w:eastAsia="x-none"/>
        </w:rPr>
        <w:t xml:space="preserve">на  </w:t>
      </w:r>
      <w:smartTag w:uri="urn:schemas-microsoft-com:office:smarttags" w:element="metricconverter">
        <w:smartTagPr>
          <w:attr w:name="ProductID" w:val="1000 га"/>
        </w:smartTagPr>
        <w:r w:rsidRPr="00326B7E">
          <w:rPr>
            <w:sz w:val="24"/>
            <w:lang w:val="x-none" w:eastAsia="x-none"/>
          </w:rPr>
          <w:t>1000 га</w:t>
        </w:r>
      </w:smartTag>
      <w:r w:rsidRPr="00326B7E">
        <w:rPr>
          <w:sz w:val="24"/>
          <w:lang w:val="x-none" w:eastAsia="x-none"/>
        </w:rPr>
        <w:t xml:space="preserve"> угодий разных бонитетов</w:t>
      </w:r>
    </w:p>
    <w:p w:rsidR="00326B7E" w:rsidRPr="00326B7E" w:rsidRDefault="00326B7E" w:rsidP="00326B7E">
      <w:pPr>
        <w:spacing w:line="23" w:lineRule="atLeast"/>
        <w:ind w:firstLine="709"/>
        <w:jc w:val="center"/>
        <w:rPr>
          <w:sz w:val="28"/>
          <w:szCs w:val="28"/>
          <w:lang w:val="x-none" w:eastAsia="x-none"/>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990"/>
        <w:gridCol w:w="1505"/>
        <w:gridCol w:w="1505"/>
        <w:gridCol w:w="1506"/>
        <w:gridCol w:w="1505"/>
        <w:gridCol w:w="1633"/>
      </w:tblGrid>
      <w:tr w:rsidR="00326B7E" w:rsidRPr="00326B7E" w:rsidTr="00326B7E">
        <w:tc>
          <w:tcPr>
            <w:tcW w:w="1990" w:type="dxa"/>
            <w:vMerge w:val="restart"/>
            <w:vAlign w:val="center"/>
          </w:tcPr>
          <w:p w:rsidR="00326B7E" w:rsidRPr="006D5580" w:rsidRDefault="00326B7E" w:rsidP="00326B7E">
            <w:pPr>
              <w:spacing w:line="23" w:lineRule="atLeast"/>
              <w:ind w:firstLine="5"/>
              <w:jc w:val="center"/>
              <w:rPr>
                <w:sz w:val="24"/>
                <w:lang w:val="x-none" w:eastAsia="x-none"/>
              </w:rPr>
            </w:pPr>
            <w:r w:rsidRPr="006D5580">
              <w:rPr>
                <w:sz w:val="24"/>
                <w:lang w:val="x-none" w:eastAsia="x-none"/>
              </w:rPr>
              <w:t>Виды животных</w:t>
            </w:r>
          </w:p>
        </w:tc>
        <w:tc>
          <w:tcPr>
            <w:tcW w:w="7654" w:type="dxa"/>
            <w:gridSpan w:val="5"/>
            <w:vAlign w:val="center"/>
          </w:tcPr>
          <w:p w:rsidR="00326B7E" w:rsidRPr="006D5580" w:rsidRDefault="00326B7E" w:rsidP="00326B7E">
            <w:pPr>
              <w:spacing w:line="23" w:lineRule="atLeast"/>
              <w:ind w:firstLine="5"/>
              <w:jc w:val="center"/>
              <w:rPr>
                <w:sz w:val="24"/>
                <w:lang w:val="x-none" w:eastAsia="x-none"/>
              </w:rPr>
            </w:pPr>
            <w:r w:rsidRPr="006D5580">
              <w:rPr>
                <w:sz w:val="24"/>
                <w:lang w:val="x-none" w:eastAsia="x-none"/>
              </w:rPr>
              <w:t>Класс бонитета</w:t>
            </w:r>
          </w:p>
        </w:tc>
      </w:tr>
      <w:tr w:rsidR="00326B7E" w:rsidRPr="00326B7E" w:rsidTr="00326B7E">
        <w:tc>
          <w:tcPr>
            <w:tcW w:w="1990" w:type="dxa"/>
            <w:vMerge/>
            <w:vAlign w:val="center"/>
          </w:tcPr>
          <w:p w:rsidR="00326B7E" w:rsidRPr="006D5580" w:rsidRDefault="00326B7E" w:rsidP="00326B7E">
            <w:pPr>
              <w:spacing w:line="23" w:lineRule="atLeast"/>
              <w:ind w:firstLine="5"/>
              <w:jc w:val="center"/>
              <w:rPr>
                <w:sz w:val="24"/>
                <w:lang w:val="x-none" w:eastAsia="x-none"/>
              </w:rPr>
            </w:pPr>
          </w:p>
        </w:tc>
        <w:tc>
          <w:tcPr>
            <w:tcW w:w="1505" w:type="dxa"/>
            <w:vAlign w:val="center"/>
          </w:tcPr>
          <w:p w:rsidR="00326B7E" w:rsidRPr="006D5580" w:rsidRDefault="00326B7E" w:rsidP="00326B7E">
            <w:pPr>
              <w:spacing w:line="23" w:lineRule="atLeast"/>
              <w:ind w:firstLine="5"/>
              <w:jc w:val="center"/>
              <w:rPr>
                <w:sz w:val="24"/>
                <w:lang w:val="x-none" w:eastAsia="x-none"/>
              </w:rPr>
            </w:pPr>
            <w:r w:rsidRPr="006D5580">
              <w:rPr>
                <w:sz w:val="24"/>
                <w:lang w:val="en-US" w:eastAsia="x-none"/>
              </w:rPr>
              <w:t>I</w:t>
            </w:r>
          </w:p>
        </w:tc>
        <w:tc>
          <w:tcPr>
            <w:tcW w:w="1505" w:type="dxa"/>
            <w:vAlign w:val="center"/>
          </w:tcPr>
          <w:p w:rsidR="00326B7E" w:rsidRPr="006D5580" w:rsidRDefault="00326B7E" w:rsidP="00326B7E">
            <w:pPr>
              <w:spacing w:line="23" w:lineRule="atLeast"/>
              <w:ind w:firstLine="5"/>
              <w:jc w:val="center"/>
              <w:rPr>
                <w:sz w:val="24"/>
                <w:lang w:val="x-none" w:eastAsia="x-none"/>
              </w:rPr>
            </w:pPr>
            <w:r w:rsidRPr="006D5580">
              <w:rPr>
                <w:sz w:val="24"/>
                <w:lang w:val="en-US" w:eastAsia="x-none"/>
              </w:rPr>
              <w:t>II</w:t>
            </w:r>
          </w:p>
        </w:tc>
        <w:tc>
          <w:tcPr>
            <w:tcW w:w="1506" w:type="dxa"/>
            <w:vAlign w:val="center"/>
          </w:tcPr>
          <w:p w:rsidR="00326B7E" w:rsidRPr="006D5580" w:rsidRDefault="00326B7E" w:rsidP="00326B7E">
            <w:pPr>
              <w:spacing w:line="23" w:lineRule="atLeast"/>
              <w:ind w:firstLine="5"/>
              <w:jc w:val="center"/>
              <w:rPr>
                <w:sz w:val="24"/>
                <w:lang w:val="x-none" w:eastAsia="x-none"/>
              </w:rPr>
            </w:pPr>
            <w:r w:rsidRPr="006D5580">
              <w:rPr>
                <w:sz w:val="24"/>
                <w:lang w:val="en-US" w:eastAsia="x-none"/>
              </w:rPr>
              <w:t>III</w:t>
            </w:r>
          </w:p>
        </w:tc>
        <w:tc>
          <w:tcPr>
            <w:tcW w:w="1505" w:type="dxa"/>
            <w:vAlign w:val="center"/>
          </w:tcPr>
          <w:p w:rsidR="00326B7E" w:rsidRPr="006D5580" w:rsidRDefault="00326B7E" w:rsidP="00326B7E">
            <w:pPr>
              <w:spacing w:line="23" w:lineRule="atLeast"/>
              <w:ind w:firstLine="5"/>
              <w:jc w:val="center"/>
              <w:rPr>
                <w:sz w:val="24"/>
                <w:lang w:val="en-US" w:eastAsia="x-none"/>
              </w:rPr>
            </w:pPr>
            <w:r w:rsidRPr="006D5580">
              <w:rPr>
                <w:sz w:val="24"/>
                <w:lang w:val="en-US" w:eastAsia="x-none"/>
              </w:rPr>
              <w:t>IV</w:t>
            </w:r>
          </w:p>
        </w:tc>
        <w:tc>
          <w:tcPr>
            <w:tcW w:w="1633" w:type="dxa"/>
            <w:vAlign w:val="center"/>
          </w:tcPr>
          <w:p w:rsidR="00326B7E" w:rsidRPr="006D5580" w:rsidRDefault="00326B7E" w:rsidP="00326B7E">
            <w:pPr>
              <w:spacing w:line="23" w:lineRule="atLeast"/>
              <w:ind w:firstLine="5"/>
              <w:jc w:val="center"/>
              <w:rPr>
                <w:sz w:val="24"/>
                <w:lang w:val="en-US" w:eastAsia="x-none"/>
              </w:rPr>
            </w:pPr>
            <w:r w:rsidRPr="006D5580">
              <w:rPr>
                <w:sz w:val="24"/>
                <w:lang w:val="en-US" w:eastAsia="x-none"/>
              </w:rPr>
              <w:t>V</w:t>
            </w:r>
          </w:p>
        </w:tc>
      </w:tr>
      <w:tr w:rsidR="00326B7E" w:rsidRPr="00326B7E" w:rsidTr="00326B7E">
        <w:tc>
          <w:tcPr>
            <w:tcW w:w="1990" w:type="dxa"/>
            <w:vAlign w:val="center"/>
          </w:tcPr>
          <w:p w:rsidR="00326B7E" w:rsidRPr="006D5580" w:rsidRDefault="00326B7E" w:rsidP="00326B7E">
            <w:pPr>
              <w:spacing w:line="23" w:lineRule="atLeast"/>
              <w:ind w:firstLine="5"/>
              <w:jc w:val="center"/>
              <w:rPr>
                <w:sz w:val="24"/>
                <w:lang w:val="x-none" w:eastAsia="x-none"/>
              </w:rPr>
            </w:pPr>
            <w:r w:rsidRPr="006D5580">
              <w:rPr>
                <w:sz w:val="24"/>
                <w:lang w:val="x-none" w:eastAsia="x-none"/>
              </w:rPr>
              <w:t>1</w:t>
            </w:r>
          </w:p>
        </w:tc>
        <w:tc>
          <w:tcPr>
            <w:tcW w:w="1505" w:type="dxa"/>
            <w:vAlign w:val="center"/>
          </w:tcPr>
          <w:p w:rsidR="00326B7E" w:rsidRPr="006D5580" w:rsidRDefault="00326B7E" w:rsidP="00326B7E">
            <w:pPr>
              <w:spacing w:line="23" w:lineRule="atLeast"/>
              <w:ind w:firstLine="5"/>
              <w:jc w:val="center"/>
              <w:rPr>
                <w:sz w:val="24"/>
                <w:lang w:val="x-none" w:eastAsia="x-none"/>
              </w:rPr>
            </w:pPr>
            <w:r w:rsidRPr="006D5580">
              <w:rPr>
                <w:sz w:val="24"/>
                <w:lang w:val="x-none" w:eastAsia="x-none"/>
              </w:rPr>
              <w:t>2</w:t>
            </w:r>
          </w:p>
        </w:tc>
        <w:tc>
          <w:tcPr>
            <w:tcW w:w="1505" w:type="dxa"/>
            <w:vAlign w:val="center"/>
          </w:tcPr>
          <w:p w:rsidR="00326B7E" w:rsidRPr="006D5580" w:rsidRDefault="00326B7E" w:rsidP="00326B7E">
            <w:pPr>
              <w:spacing w:line="23" w:lineRule="atLeast"/>
              <w:ind w:firstLine="5"/>
              <w:jc w:val="center"/>
              <w:rPr>
                <w:sz w:val="24"/>
                <w:lang w:val="x-none" w:eastAsia="x-none"/>
              </w:rPr>
            </w:pPr>
            <w:r w:rsidRPr="006D5580">
              <w:rPr>
                <w:sz w:val="24"/>
                <w:lang w:val="x-none" w:eastAsia="x-none"/>
              </w:rPr>
              <w:t>3</w:t>
            </w:r>
          </w:p>
        </w:tc>
        <w:tc>
          <w:tcPr>
            <w:tcW w:w="1506" w:type="dxa"/>
            <w:vAlign w:val="center"/>
          </w:tcPr>
          <w:p w:rsidR="00326B7E" w:rsidRPr="006D5580" w:rsidRDefault="00326B7E" w:rsidP="00326B7E">
            <w:pPr>
              <w:spacing w:line="23" w:lineRule="atLeast"/>
              <w:ind w:firstLine="5"/>
              <w:jc w:val="center"/>
              <w:rPr>
                <w:sz w:val="24"/>
                <w:lang w:val="x-none" w:eastAsia="x-none"/>
              </w:rPr>
            </w:pPr>
            <w:r w:rsidRPr="006D5580">
              <w:rPr>
                <w:sz w:val="24"/>
                <w:lang w:val="x-none" w:eastAsia="x-none"/>
              </w:rPr>
              <w:t>4</w:t>
            </w:r>
          </w:p>
        </w:tc>
        <w:tc>
          <w:tcPr>
            <w:tcW w:w="1505" w:type="dxa"/>
            <w:vAlign w:val="center"/>
          </w:tcPr>
          <w:p w:rsidR="00326B7E" w:rsidRPr="006D5580" w:rsidRDefault="00326B7E" w:rsidP="00326B7E">
            <w:pPr>
              <w:spacing w:line="23" w:lineRule="atLeast"/>
              <w:ind w:firstLine="5"/>
              <w:jc w:val="center"/>
              <w:rPr>
                <w:sz w:val="24"/>
                <w:lang w:val="x-none" w:eastAsia="x-none"/>
              </w:rPr>
            </w:pPr>
            <w:r w:rsidRPr="006D5580">
              <w:rPr>
                <w:sz w:val="24"/>
                <w:lang w:val="x-none" w:eastAsia="x-none"/>
              </w:rPr>
              <w:t>5</w:t>
            </w:r>
          </w:p>
        </w:tc>
        <w:tc>
          <w:tcPr>
            <w:tcW w:w="1633" w:type="dxa"/>
            <w:vAlign w:val="center"/>
          </w:tcPr>
          <w:p w:rsidR="00326B7E" w:rsidRPr="006D5580" w:rsidRDefault="00326B7E" w:rsidP="00326B7E">
            <w:pPr>
              <w:spacing w:line="23" w:lineRule="atLeast"/>
              <w:ind w:firstLine="5"/>
              <w:jc w:val="center"/>
              <w:rPr>
                <w:sz w:val="24"/>
                <w:lang w:val="x-none" w:eastAsia="x-none"/>
              </w:rPr>
            </w:pPr>
            <w:r w:rsidRPr="006D5580">
              <w:rPr>
                <w:sz w:val="24"/>
                <w:lang w:val="x-none" w:eastAsia="x-none"/>
              </w:rPr>
              <w:t>6</w:t>
            </w:r>
          </w:p>
        </w:tc>
      </w:tr>
      <w:tr w:rsidR="00326B7E" w:rsidRPr="00326B7E" w:rsidTr="00326B7E">
        <w:tc>
          <w:tcPr>
            <w:tcW w:w="1990" w:type="dxa"/>
            <w:vAlign w:val="center"/>
          </w:tcPr>
          <w:p w:rsidR="00326B7E" w:rsidRPr="006D5580" w:rsidRDefault="00326B7E" w:rsidP="00326B7E">
            <w:pPr>
              <w:spacing w:line="23" w:lineRule="atLeast"/>
              <w:ind w:left="57" w:firstLine="5"/>
              <w:jc w:val="center"/>
              <w:rPr>
                <w:sz w:val="24"/>
                <w:lang w:val="x-none" w:eastAsia="x-none"/>
              </w:rPr>
            </w:pPr>
            <w:r w:rsidRPr="006D5580">
              <w:rPr>
                <w:sz w:val="24"/>
                <w:lang w:val="x-none" w:eastAsia="x-none"/>
              </w:rPr>
              <w:t>Лось</w:t>
            </w:r>
          </w:p>
        </w:tc>
        <w:tc>
          <w:tcPr>
            <w:tcW w:w="1505" w:type="dxa"/>
            <w:vAlign w:val="center"/>
          </w:tcPr>
          <w:p w:rsidR="00326B7E" w:rsidRPr="006D5580" w:rsidRDefault="00326B7E" w:rsidP="00326B7E">
            <w:pPr>
              <w:spacing w:line="23" w:lineRule="atLeast"/>
              <w:ind w:firstLine="5"/>
              <w:jc w:val="center"/>
              <w:rPr>
                <w:sz w:val="24"/>
                <w:u w:val="single"/>
                <w:lang w:val="x-none" w:eastAsia="x-none"/>
              </w:rPr>
            </w:pPr>
            <w:r w:rsidRPr="006D5580">
              <w:rPr>
                <w:sz w:val="24"/>
                <w:u w:val="single"/>
                <w:lang w:val="x-none" w:eastAsia="x-none"/>
              </w:rPr>
              <w:t>10 и более</w:t>
            </w:r>
          </w:p>
          <w:p w:rsidR="00326B7E" w:rsidRPr="006D5580" w:rsidRDefault="00326B7E" w:rsidP="00326B7E">
            <w:pPr>
              <w:spacing w:line="23" w:lineRule="atLeast"/>
              <w:ind w:firstLine="5"/>
              <w:jc w:val="center"/>
              <w:rPr>
                <w:sz w:val="24"/>
                <w:lang w:val="x-none" w:eastAsia="x-none"/>
              </w:rPr>
            </w:pPr>
            <w:r w:rsidRPr="006D5580">
              <w:rPr>
                <w:sz w:val="24"/>
                <w:lang w:val="x-none" w:eastAsia="x-none"/>
              </w:rPr>
              <w:t>13</w:t>
            </w:r>
          </w:p>
        </w:tc>
        <w:tc>
          <w:tcPr>
            <w:tcW w:w="1505" w:type="dxa"/>
            <w:vAlign w:val="center"/>
          </w:tcPr>
          <w:p w:rsidR="00326B7E" w:rsidRPr="006D5580" w:rsidRDefault="00326B7E" w:rsidP="00326B7E">
            <w:pPr>
              <w:spacing w:line="23" w:lineRule="atLeast"/>
              <w:ind w:firstLine="5"/>
              <w:jc w:val="center"/>
              <w:rPr>
                <w:sz w:val="24"/>
                <w:u w:val="single"/>
                <w:lang w:val="x-none" w:eastAsia="x-none"/>
              </w:rPr>
            </w:pPr>
            <w:r w:rsidRPr="006D5580">
              <w:rPr>
                <w:sz w:val="24"/>
                <w:u w:val="single"/>
                <w:lang w:val="x-none" w:eastAsia="x-none"/>
              </w:rPr>
              <w:t>10-6</w:t>
            </w:r>
          </w:p>
          <w:p w:rsidR="00326B7E" w:rsidRPr="006D5580" w:rsidRDefault="00326B7E" w:rsidP="00326B7E">
            <w:pPr>
              <w:spacing w:line="23" w:lineRule="atLeast"/>
              <w:ind w:firstLine="5"/>
              <w:jc w:val="center"/>
              <w:rPr>
                <w:sz w:val="24"/>
                <w:lang w:val="x-none" w:eastAsia="x-none"/>
              </w:rPr>
            </w:pPr>
            <w:r w:rsidRPr="006D5580">
              <w:rPr>
                <w:sz w:val="24"/>
                <w:lang w:val="x-none" w:eastAsia="x-none"/>
              </w:rPr>
              <w:t>8</w:t>
            </w:r>
          </w:p>
        </w:tc>
        <w:tc>
          <w:tcPr>
            <w:tcW w:w="1506" w:type="dxa"/>
            <w:vAlign w:val="center"/>
          </w:tcPr>
          <w:p w:rsidR="00326B7E" w:rsidRPr="006D5580" w:rsidRDefault="00326B7E" w:rsidP="00326B7E">
            <w:pPr>
              <w:spacing w:line="23" w:lineRule="atLeast"/>
              <w:ind w:firstLine="5"/>
              <w:jc w:val="center"/>
              <w:rPr>
                <w:sz w:val="24"/>
                <w:u w:val="single"/>
                <w:lang w:val="x-none" w:eastAsia="x-none"/>
              </w:rPr>
            </w:pPr>
            <w:r w:rsidRPr="006D5580">
              <w:rPr>
                <w:sz w:val="24"/>
                <w:u w:val="single"/>
                <w:lang w:val="x-none" w:eastAsia="x-none"/>
              </w:rPr>
              <w:t>6-4</w:t>
            </w:r>
          </w:p>
          <w:p w:rsidR="00326B7E" w:rsidRPr="006D5580" w:rsidRDefault="00326B7E" w:rsidP="00326B7E">
            <w:pPr>
              <w:spacing w:line="23" w:lineRule="atLeast"/>
              <w:ind w:firstLine="5"/>
              <w:jc w:val="center"/>
              <w:rPr>
                <w:sz w:val="24"/>
                <w:lang w:val="x-none" w:eastAsia="x-none"/>
              </w:rPr>
            </w:pPr>
            <w:r w:rsidRPr="006D5580">
              <w:rPr>
                <w:sz w:val="24"/>
                <w:lang w:val="x-none" w:eastAsia="x-none"/>
              </w:rPr>
              <w:t>5</w:t>
            </w:r>
          </w:p>
        </w:tc>
        <w:tc>
          <w:tcPr>
            <w:tcW w:w="1505" w:type="dxa"/>
            <w:vAlign w:val="center"/>
          </w:tcPr>
          <w:p w:rsidR="00326B7E" w:rsidRPr="006D5580" w:rsidRDefault="00326B7E" w:rsidP="00326B7E">
            <w:pPr>
              <w:spacing w:line="23" w:lineRule="atLeast"/>
              <w:ind w:firstLine="5"/>
              <w:jc w:val="center"/>
              <w:rPr>
                <w:sz w:val="24"/>
                <w:u w:val="single"/>
                <w:lang w:val="x-none" w:eastAsia="x-none"/>
              </w:rPr>
            </w:pPr>
            <w:r w:rsidRPr="006D5580">
              <w:rPr>
                <w:sz w:val="24"/>
                <w:u w:val="single"/>
                <w:lang w:val="x-none" w:eastAsia="x-none"/>
              </w:rPr>
              <w:t>4-2</w:t>
            </w:r>
          </w:p>
          <w:p w:rsidR="00326B7E" w:rsidRPr="006D5580" w:rsidRDefault="00326B7E" w:rsidP="00326B7E">
            <w:pPr>
              <w:spacing w:line="23" w:lineRule="atLeast"/>
              <w:ind w:firstLine="5"/>
              <w:jc w:val="center"/>
              <w:rPr>
                <w:sz w:val="24"/>
                <w:lang w:val="x-none" w:eastAsia="x-none"/>
              </w:rPr>
            </w:pPr>
            <w:r w:rsidRPr="006D5580">
              <w:rPr>
                <w:sz w:val="24"/>
                <w:lang w:val="x-none" w:eastAsia="x-none"/>
              </w:rPr>
              <w:t>3</w:t>
            </w:r>
          </w:p>
        </w:tc>
        <w:tc>
          <w:tcPr>
            <w:tcW w:w="1633" w:type="dxa"/>
            <w:vAlign w:val="center"/>
          </w:tcPr>
          <w:p w:rsidR="00326B7E" w:rsidRPr="006D5580" w:rsidRDefault="00326B7E" w:rsidP="00326B7E">
            <w:pPr>
              <w:spacing w:line="23" w:lineRule="atLeast"/>
              <w:ind w:firstLine="5"/>
              <w:jc w:val="center"/>
              <w:rPr>
                <w:sz w:val="24"/>
                <w:u w:val="single"/>
                <w:lang w:val="x-none" w:eastAsia="x-none"/>
              </w:rPr>
            </w:pPr>
            <w:r w:rsidRPr="006D5580">
              <w:rPr>
                <w:sz w:val="24"/>
                <w:u w:val="single"/>
                <w:lang w:val="x-none" w:eastAsia="x-none"/>
              </w:rPr>
              <w:t>2 и менее</w:t>
            </w:r>
          </w:p>
          <w:p w:rsidR="00326B7E" w:rsidRPr="006D5580" w:rsidRDefault="00326B7E" w:rsidP="00326B7E">
            <w:pPr>
              <w:spacing w:line="23" w:lineRule="atLeast"/>
              <w:ind w:firstLine="5"/>
              <w:jc w:val="center"/>
              <w:rPr>
                <w:sz w:val="24"/>
                <w:lang w:val="x-none" w:eastAsia="x-none"/>
              </w:rPr>
            </w:pPr>
            <w:r w:rsidRPr="006D5580">
              <w:rPr>
                <w:sz w:val="24"/>
                <w:lang w:val="x-none" w:eastAsia="x-none"/>
              </w:rPr>
              <w:t>1</w:t>
            </w:r>
          </w:p>
        </w:tc>
      </w:tr>
      <w:tr w:rsidR="00326B7E" w:rsidRPr="00326B7E" w:rsidTr="00326B7E">
        <w:tc>
          <w:tcPr>
            <w:tcW w:w="1990" w:type="dxa"/>
            <w:vAlign w:val="center"/>
          </w:tcPr>
          <w:p w:rsidR="00326B7E" w:rsidRPr="006D5580" w:rsidRDefault="00326B7E" w:rsidP="00326B7E">
            <w:pPr>
              <w:spacing w:line="23" w:lineRule="atLeast"/>
              <w:ind w:left="57" w:firstLine="5"/>
              <w:jc w:val="center"/>
              <w:rPr>
                <w:sz w:val="24"/>
                <w:lang w:val="x-none" w:eastAsia="x-none"/>
              </w:rPr>
            </w:pPr>
            <w:r w:rsidRPr="006D5580">
              <w:rPr>
                <w:sz w:val="24"/>
                <w:lang w:val="x-none" w:eastAsia="x-none"/>
              </w:rPr>
              <w:t>Олень</w:t>
            </w:r>
          </w:p>
        </w:tc>
        <w:tc>
          <w:tcPr>
            <w:tcW w:w="1505" w:type="dxa"/>
            <w:vAlign w:val="center"/>
          </w:tcPr>
          <w:p w:rsidR="00326B7E" w:rsidRPr="006D5580" w:rsidRDefault="00326B7E" w:rsidP="00326B7E">
            <w:pPr>
              <w:spacing w:line="23" w:lineRule="atLeast"/>
              <w:ind w:firstLine="5"/>
              <w:jc w:val="center"/>
              <w:rPr>
                <w:sz w:val="24"/>
                <w:u w:val="single"/>
                <w:lang w:val="x-none" w:eastAsia="x-none"/>
              </w:rPr>
            </w:pPr>
            <w:r w:rsidRPr="006D5580">
              <w:rPr>
                <w:sz w:val="24"/>
                <w:u w:val="single"/>
                <w:lang w:val="x-none" w:eastAsia="x-none"/>
              </w:rPr>
              <w:t>20 и более</w:t>
            </w:r>
          </w:p>
          <w:p w:rsidR="00326B7E" w:rsidRPr="006D5580" w:rsidRDefault="00326B7E" w:rsidP="00326B7E">
            <w:pPr>
              <w:spacing w:line="23" w:lineRule="atLeast"/>
              <w:ind w:firstLine="5"/>
              <w:jc w:val="center"/>
              <w:rPr>
                <w:sz w:val="24"/>
                <w:lang w:val="x-none" w:eastAsia="x-none"/>
              </w:rPr>
            </w:pPr>
            <w:r w:rsidRPr="006D5580">
              <w:rPr>
                <w:sz w:val="24"/>
                <w:lang w:val="x-none" w:eastAsia="x-none"/>
              </w:rPr>
              <w:t>30</w:t>
            </w:r>
          </w:p>
        </w:tc>
        <w:tc>
          <w:tcPr>
            <w:tcW w:w="1505" w:type="dxa"/>
            <w:vAlign w:val="center"/>
          </w:tcPr>
          <w:p w:rsidR="00326B7E" w:rsidRPr="006D5580" w:rsidRDefault="00326B7E" w:rsidP="00326B7E">
            <w:pPr>
              <w:spacing w:line="23" w:lineRule="atLeast"/>
              <w:ind w:firstLine="5"/>
              <w:jc w:val="center"/>
              <w:rPr>
                <w:sz w:val="24"/>
                <w:u w:val="single"/>
                <w:lang w:val="x-none" w:eastAsia="x-none"/>
              </w:rPr>
            </w:pPr>
            <w:r w:rsidRPr="006D5580">
              <w:rPr>
                <w:sz w:val="24"/>
                <w:u w:val="single"/>
                <w:lang w:val="x-none" w:eastAsia="x-none"/>
              </w:rPr>
              <w:t>20-12</w:t>
            </w:r>
          </w:p>
          <w:p w:rsidR="00326B7E" w:rsidRPr="006D5580" w:rsidRDefault="00326B7E" w:rsidP="00326B7E">
            <w:pPr>
              <w:spacing w:line="23" w:lineRule="atLeast"/>
              <w:ind w:firstLine="5"/>
              <w:jc w:val="center"/>
              <w:rPr>
                <w:sz w:val="24"/>
                <w:lang w:val="x-none" w:eastAsia="x-none"/>
              </w:rPr>
            </w:pPr>
            <w:r w:rsidRPr="006D5580">
              <w:rPr>
                <w:sz w:val="24"/>
                <w:lang w:val="x-none" w:eastAsia="x-none"/>
              </w:rPr>
              <w:t>16</w:t>
            </w:r>
          </w:p>
        </w:tc>
        <w:tc>
          <w:tcPr>
            <w:tcW w:w="1506" w:type="dxa"/>
            <w:vAlign w:val="center"/>
          </w:tcPr>
          <w:p w:rsidR="00326B7E" w:rsidRPr="006D5580" w:rsidRDefault="00326B7E" w:rsidP="00326B7E">
            <w:pPr>
              <w:spacing w:line="23" w:lineRule="atLeast"/>
              <w:ind w:firstLine="5"/>
              <w:jc w:val="center"/>
              <w:rPr>
                <w:sz w:val="24"/>
                <w:u w:val="single"/>
                <w:lang w:val="x-none" w:eastAsia="x-none"/>
              </w:rPr>
            </w:pPr>
            <w:r w:rsidRPr="006D5580">
              <w:rPr>
                <w:sz w:val="24"/>
                <w:u w:val="single"/>
                <w:lang w:val="x-none" w:eastAsia="x-none"/>
              </w:rPr>
              <w:t>12-8</w:t>
            </w:r>
          </w:p>
          <w:p w:rsidR="00326B7E" w:rsidRPr="006D5580" w:rsidRDefault="00326B7E" w:rsidP="00326B7E">
            <w:pPr>
              <w:spacing w:line="23" w:lineRule="atLeast"/>
              <w:ind w:firstLine="5"/>
              <w:jc w:val="center"/>
              <w:rPr>
                <w:sz w:val="24"/>
                <w:lang w:val="x-none" w:eastAsia="x-none"/>
              </w:rPr>
            </w:pPr>
            <w:r w:rsidRPr="006D5580">
              <w:rPr>
                <w:sz w:val="24"/>
                <w:lang w:val="x-none" w:eastAsia="x-none"/>
              </w:rPr>
              <w:t>10</w:t>
            </w:r>
          </w:p>
        </w:tc>
        <w:tc>
          <w:tcPr>
            <w:tcW w:w="1505" w:type="dxa"/>
            <w:vAlign w:val="center"/>
          </w:tcPr>
          <w:p w:rsidR="00326B7E" w:rsidRPr="006D5580" w:rsidRDefault="00326B7E" w:rsidP="00326B7E">
            <w:pPr>
              <w:spacing w:line="23" w:lineRule="atLeast"/>
              <w:ind w:firstLine="5"/>
              <w:jc w:val="center"/>
              <w:rPr>
                <w:sz w:val="24"/>
                <w:u w:val="single"/>
                <w:lang w:val="x-none" w:eastAsia="x-none"/>
              </w:rPr>
            </w:pPr>
            <w:r w:rsidRPr="006D5580">
              <w:rPr>
                <w:sz w:val="24"/>
                <w:u w:val="single"/>
                <w:lang w:val="x-none" w:eastAsia="x-none"/>
              </w:rPr>
              <w:t>8-2</w:t>
            </w:r>
          </w:p>
          <w:p w:rsidR="00326B7E" w:rsidRPr="006D5580" w:rsidRDefault="00326B7E" w:rsidP="00326B7E">
            <w:pPr>
              <w:spacing w:line="23" w:lineRule="atLeast"/>
              <w:ind w:firstLine="5"/>
              <w:jc w:val="center"/>
              <w:rPr>
                <w:sz w:val="24"/>
                <w:lang w:val="x-none" w:eastAsia="x-none"/>
              </w:rPr>
            </w:pPr>
            <w:r w:rsidRPr="006D5580">
              <w:rPr>
                <w:sz w:val="24"/>
                <w:lang w:val="x-none" w:eastAsia="x-none"/>
              </w:rPr>
              <w:t>5</w:t>
            </w:r>
          </w:p>
        </w:tc>
        <w:tc>
          <w:tcPr>
            <w:tcW w:w="1633" w:type="dxa"/>
            <w:vAlign w:val="center"/>
          </w:tcPr>
          <w:p w:rsidR="00326B7E" w:rsidRPr="006D5580" w:rsidRDefault="00326B7E" w:rsidP="00326B7E">
            <w:pPr>
              <w:spacing w:line="23" w:lineRule="atLeast"/>
              <w:ind w:firstLine="5"/>
              <w:jc w:val="center"/>
              <w:rPr>
                <w:sz w:val="24"/>
                <w:u w:val="single"/>
                <w:lang w:val="x-none" w:eastAsia="x-none"/>
              </w:rPr>
            </w:pPr>
            <w:r w:rsidRPr="006D5580">
              <w:rPr>
                <w:sz w:val="24"/>
                <w:u w:val="single"/>
                <w:lang w:val="x-none" w:eastAsia="x-none"/>
              </w:rPr>
              <w:t>2 и менее</w:t>
            </w:r>
          </w:p>
          <w:p w:rsidR="00326B7E" w:rsidRPr="006D5580" w:rsidRDefault="00326B7E" w:rsidP="00326B7E">
            <w:pPr>
              <w:spacing w:line="23" w:lineRule="atLeast"/>
              <w:ind w:firstLine="5"/>
              <w:jc w:val="center"/>
              <w:rPr>
                <w:sz w:val="24"/>
                <w:lang w:val="x-none" w:eastAsia="x-none"/>
              </w:rPr>
            </w:pPr>
            <w:r w:rsidRPr="006D5580">
              <w:rPr>
                <w:sz w:val="24"/>
                <w:lang w:val="x-none" w:eastAsia="x-none"/>
              </w:rPr>
              <w:t>1</w:t>
            </w:r>
          </w:p>
        </w:tc>
      </w:tr>
      <w:tr w:rsidR="00326B7E" w:rsidRPr="00326B7E" w:rsidTr="00326B7E">
        <w:tc>
          <w:tcPr>
            <w:tcW w:w="1990" w:type="dxa"/>
            <w:vAlign w:val="center"/>
          </w:tcPr>
          <w:p w:rsidR="00326B7E" w:rsidRPr="006D5580" w:rsidRDefault="00326B7E" w:rsidP="00326B7E">
            <w:pPr>
              <w:spacing w:line="23" w:lineRule="atLeast"/>
              <w:ind w:left="57" w:firstLine="5"/>
              <w:jc w:val="center"/>
              <w:rPr>
                <w:sz w:val="24"/>
                <w:lang w:val="x-none" w:eastAsia="x-none"/>
              </w:rPr>
            </w:pPr>
            <w:r w:rsidRPr="006D5580">
              <w:rPr>
                <w:sz w:val="24"/>
                <w:lang w:val="x-none" w:eastAsia="x-none"/>
              </w:rPr>
              <w:t>Кабан</w:t>
            </w:r>
          </w:p>
        </w:tc>
        <w:tc>
          <w:tcPr>
            <w:tcW w:w="1505" w:type="dxa"/>
            <w:vAlign w:val="center"/>
          </w:tcPr>
          <w:p w:rsidR="00326B7E" w:rsidRPr="006D5580" w:rsidRDefault="00326B7E" w:rsidP="00326B7E">
            <w:pPr>
              <w:spacing w:line="23" w:lineRule="atLeast"/>
              <w:ind w:firstLine="5"/>
              <w:jc w:val="center"/>
              <w:rPr>
                <w:sz w:val="24"/>
                <w:u w:val="single"/>
                <w:lang w:val="x-none" w:eastAsia="x-none"/>
              </w:rPr>
            </w:pPr>
            <w:r w:rsidRPr="006D5580">
              <w:rPr>
                <w:sz w:val="24"/>
                <w:u w:val="single"/>
                <w:lang w:val="x-none" w:eastAsia="x-none"/>
              </w:rPr>
              <w:t>15 и более</w:t>
            </w:r>
          </w:p>
          <w:p w:rsidR="00326B7E" w:rsidRPr="006D5580" w:rsidRDefault="00326B7E" w:rsidP="00326B7E">
            <w:pPr>
              <w:spacing w:line="23" w:lineRule="atLeast"/>
              <w:ind w:firstLine="5"/>
              <w:jc w:val="center"/>
              <w:rPr>
                <w:sz w:val="24"/>
                <w:lang w:val="x-none" w:eastAsia="x-none"/>
              </w:rPr>
            </w:pPr>
            <w:r w:rsidRPr="006D5580">
              <w:rPr>
                <w:sz w:val="24"/>
                <w:lang w:val="x-none" w:eastAsia="x-none"/>
              </w:rPr>
              <w:t>20</w:t>
            </w:r>
          </w:p>
        </w:tc>
        <w:tc>
          <w:tcPr>
            <w:tcW w:w="1505" w:type="dxa"/>
            <w:vAlign w:val="center"/>
          </w:tcPr>
          <w:p w:rsidR="00326B7E" w:rsidRPr="006D5580" w:rsidRDefault="00326B7E" w:rsidP="00326B7E">
            <w:pPr>
              <w:spacing w:line="23" w:lineRule="atLeast"/>
              <w:ind w:firstLine="5"/>
              <w:jc w:val="center"/>
              <w:rPr>
                <w:sz w:val="24"/>
                <w:u w:val="single"/>
                <w:lang w:val="x-none" w:eastAsia="x-none"/>
              </w:rPr>
            </w:pPr>
            <w:r w:rsidRPr="006D5580">
              <w:rPr>
                <w:sz w:val="24"/>
                <w:u w:val="single"/>
                <w:lang w:val="x-none" w:eastAsia="x-none"/>
              </w:rPr>
              <w:t>15-10</w:t>
            </w:r>
          </w:p>
          <w:p w:rsidR="00326B7E" w:rsidRPr="006D5580" w:rsidRDefault="00326B7E" w:rsidP="00326B7E">
            <w:pPr>
              <w:spacing w:line="23" w:lineRule="atLeast"/>
              <w:ind w:firstLine="5"/>
              <w:jc w:val="center"/>
              <w:rPr>
                <w:sz w:val="24"/>
                <w:lang w:val="x-none" w:eastAsia="x-none"/>
              </w:rPr>
            </w:pPr>
            <w:r w:rsidRPr="006D5580">
              <w:rPr>
                <w:sz w:val="24"/>
                <w:lang w:val="x-none" w:eastAsia="x-none"/>
              </w:rPr>
              <w:t>12</w:t>
            </w:r>
          </w:p>
        </w:tc>
        <w:tc>
          <w:tcPr>
            <w:tcW w:w="1506" w:type="dxa"/>
            <w:vAlign w:val="center"/>
          </w:tcPr>
          <w:p w:rsidR="00326B7E" w:rsidRPr="006D5580" w:rsidRDefault="00326B7E" w:rsidP="00326B7E">
            <w:pPr>
              <w:spacing w:line="23" w:lineRule="atLeast"/>
              <w:ind w:firstLine="5"/>
              <w:jc w:val="center"/>
              <w:rPr>
                <w:sz w:val="24"/>
                <w:u w:val="single"/>
                <w:lang w:val="x-none" w:eastAsia="x-none"/>
              </w:rPr>
            </w:pPr>
            <w:r w:rsidRPr="006D5580">
              <w:rPr>
                <w:sz w:val="24"/>
                <w:u w:val="single"/>
                <w:lang w:val="x-none" w:eastAsia="x-none"/>
              </w:rPr>
              <w:t>10-6</w:t>
            </w:r>
          </w:p>
          <w:p w:rsidR="00326B7E" w:rsidRPr="006D5580" w:rsidRDefault="00326B7E" w:rsidP="00326B7E">
            <w:pPr>
              <w:spacing w:line="23" w:lineRule="atLeast"/>
              <w:ind w:firstLine="5"/>
              <w:jc w:val="center"/>
              <w:rPr>
                <w:sz w:val="24"/>
                <w:lang w:val="x-none" w:eastAsia="x-none"/>
              </w:rPr>
            </w:pPr>
            <w:r w:rsidRPr="006D5580">
              <w:rPr>
                <w:sz w:val="24"/>
                <w:lang w:val="x-none" w:eastAsia="x-none"/>
              </w:rPr>
              <w:t>8</w:t>
            </w:r>
          </w:p>
        </w:tc>
        <w:tc>
          <w:tcPr>
            <w:tcW w:w="1505" w:type="dxa"/>
            <w:vAlign w:val="center"/>
          </w:tcPr>
          <w:p w:rsidR="00326B7E" w:rsidRPr="006D5580" w:rsidRDefault="00326B7E" w:rsidP="00326B7E">
            <w:pPr>
              <w:spacing w:line="23" w:lineRule="atLeast"/>
              <w:ind w:firstLine="5"/>
              <w:jc w:val="center"/>
              <w:rPr>
                <w:sz w:val="24"/>
                <w:u w:val="single"/>
                <w:lang w:val="x-none" w:eastAsia="x-none"/>
              </w:rPr>
            </w:pPr>
            <w:r w:rsidRPr="006D5580">
              <w:rPr>
                <w:sz w:val="24"/>
                <w:u w:val="single"/>
                <w:lang w:val="x-none" w:eastAsia="x-none"/>
              </w:rPr>
              <w:t>6-2</w:t>
            </w:r>
          </w:p>
          <w:p w:rsidR="00326B7E" w:rsidRPr="006D5580" w:rsidRDefault="00326B7E" w:rsidP="00326B7E">
            <w:pPr>
              <w:spacing w:line="23" w:lineRule="atLeast"/>
              <w:ind w:firstLine="5"/>
              <w:jc w:val="center"/>
              <w:rPr>
                <w:sz w:val="24"/>
                <w:lang w:val="x-none" w:eastAsia="x-none"/>
              </w:rPr>
            </w:pPr>
            <w:r w:rsidRPr="006D5580">
              <w:rPr>
                <w:sz w:val="24"/>
                <w:lang w:val="x-none" w:eastAsia="x-none"/>
              </w:rPr>
              <w:t>4</w:t>
            </w:r>
          </w:p>
        </w:tc>
        <w:tc>
          <w:tcPr>
            <w:tcW w:w="1633" w:type="dxa"/>
            <w:vAlign w:val="center"/>
          </w:tcPr>
          <w:p w:rsidR="00326B7E" w:rsidRPr="006D5580" w:rsidRDefault="00326B7E" w:rsidP="00326B7E">
            <w:pPr>
              <w:spacing w:line="23" w:lineRule="atLeast"/>
              <w:ind w:firstLine="5"/>
              <w:jc w:val="center"/>
              <w:rPr>
                <w:sz w:val="24"/>
                <w:u w:val="single"/>
                <w:lang w:val="x-none" w:eastAsia="x-none"/>
              </w:rPr>
            </w:pPr>
            <w:r w:rsidRPr="006D5580">
              <w:rPr>
                <w:sz w:val="24"/>
                <w:u w:val="single"/>
                <w:lang w:val="x-none" w:eastAsia="x-none"/>
              </w:rPr>
              <w:t>2 и менее</w:t>
            </w:r>
          </w:p>
          <w:p w:rsidR="00326B7E" w:rsidRPr="006D5580" w:rsidRDefault="00326B7E" w:rsidP="00326B7E">
            <w:pPr>
              <w:spacing w:line="23" w:lineRule="atLeast"/>
              <w:ind w:firstLine="5"/>
              <w:jc w:val="center"/>
              <w:rPr>
                <w:sz w:val="24"/>
                <w:lang w:val="x-none" w:eastAsia="x-none"/>
              </w:rPr>
            </w:pPr>
            <w:r w:rsidRPr="006D5580">
              <w:rPr>
                <w:sz w:val="24"/>
                <w:lang w:val="x-none" w:eastAsia="x-none"/>
              </w:rPr>
              <w:t>1</w:t>
            </w:r>
          </w:p>
        </w:tc>
      </w:tr>
      <w:tr w:rsidR="00326B7E" w:rsidRPr="00326B7E" w:rsidTr="00326B7E">
        <w:tc>
          <w:tcPr>
            <w:tcW w:w="1990" w:type="dxa"/>
            <w:vAlign w:val="center"/>
          </w:tcPr>
          <w:p w:rsidR="00326B7E" w:rsidRPr="006D5580" w:rsidRDefault="00326B7E" w:rsidP="00326B7E">
            <w:pPr>
              <w:spacing w:line="23" w:lineRule="atLeast"/>
              <w:ind w:left="57" w:firstLine="5"/>
              <w:jc w:val="center"/>
              <w:rPr>
                <w:sz w:val="24"/>
                <w:lang w:val="x-none" w:eastAsia="x-none"/>
              </w:rPr>
            </w:pPr>
            <w:r w:rsidRPr="006D5580">
              <w:rPr>
                <w:sz w:val="24"/>
                <w:lang w:val="x-none" w:eastAsia="x-none"/>
              </w:rPr>
              <w:t>Косуля</w:t>
            </w:r>
          </w:p>
        </w:tc>
        <w:tc>
          <w:tcPr>
            <w:tcW w:w="1505" w:type="dxa"/>
            <w:vAlign w:val="center"/>
          </w:tcPr>
          <w:p w:rsidR="00326B7E" w:rsidRPr="006D5580" w:rsidRDefault="00326B7E" w:rsidP="00326B7E">
            <w:pPr>
              <w:spacing w:line="23" w:lineRule="atLeast"/>
              <w:ind w:firstLine="5"/>
              <w:jc w:val="center"/>
              <w:rPr>
                <w:sz w:val="24"/>
                <w:u w:val="single"/>
                <w:lang w:val="x-none" w:eastAsia="x-none"/>
              </w:rPr>
            </w:pPr>
            <w:r w:rsidRPr="006D5580">
              <w:rPr>
                <w:sz w:val="24"/>
                <w:u w:val="single"/>
                <w:lang w:val="x-none" w:eastAsia="x-none"/>
              </w:rPr>
              <w:t>80 и более</w:t>
            </w:r>
          </w:p>
          <w:p w:rsidR="00326B7E" w:rsidRPr="006D5580" w:rsidRDefault="00326B7E" w:rsidP="00326B7E">
            <w:pPr>
              <w:spacing w:line="23" w:lineRule="atLeast"/>
              <w:ind w:firstLine="5"/>
              <w:jc w:val="center"/>
              <w:rPr>
                <w:sz w:val="24"/>
                <w:lang w:val="x-none" w:eastAsia="x-none"/>
              </w:rPr>
            </w:pPr>
            <w:r w:rsidRPr="006D5580">
              <w:rPr>
                <w:sz w:val="24"/>
                <w:lang w:val="x-none" w:eastAsia="x-none"/>
              </w:rPr>
              <w:t>100</w:t>
            </w:r>
          </w:p>
        </w:tc>
        <w:tc>
          <w:tcPr>
            <w:tcW w:w="1505" w:type="dxa"/>
            <w:vAlign w:val="center"/>
          </w:tcPr>
          <w:p w:rsidR="00326B7E" w:rsidRPr="006D5580" w:rsidRDefault="00326B7E" w:rsidP="00326B7E">
            <w:pPr>
              <w:spacing w:line="23" w:lineRule="atLeast"/>
              <w:ind w:firstLine="5"/>
              <w:jc w:val="center"/>
              <w:rPr>
                <w:sz w:val="24"/>
                <w:u w:val="single"/>
                <w:lang w:val="x-none" w:eastAsia="x-none"/>
              </w:rPr>
            </w:pPr>
            <w:r w:rsidRPr="006D5580">
              <w:rPr>
                <w:sz w:val="24"/>
                <w:u w:val="single"/>
                <w:lang w:val="x-none" w:eastAsia="x-none"/>
              </w:rPr>
              <w:t>80-50</w:t>
            </w:r>
          </w:p>
          <w:p w:rsidR="00326B7E" w:rsidRPr="006D5580" w:rsidRDefault="00326B7E" w:rsidP="00326B7E">
            <w:pPr>
              <w:spacing w:line="23" w:lineRule="atLeast"/>
              <w:ind w:firstLine="5"/>
              <w:jc w:val="center"/>
              <w:rPr>
                <w:sz w:val="24"/>
                <w:lang w:val="x-none" w:eastAsia="x-none"/>
              </w:rPr>
            </w:pPr>
            <w:r w:rsidRPr="006D5580">
              <w:rPr>
                <w:sz w:val="24"/>
                <w:lang w:val="x-none" w:eastAsia="x-none"/>
              </w:rPr>
              <w:t>60</w:t>
            </w:r>
          </w:p>
        </w:tc>
        <w:tc>
          <w:tcPr>
            <w:tcW w:w="1506" w:type="dxa"/>
            <w:vAlign w:val="center"/>
          </w:tcPr>
          <w:p w:rsidR="00326B7E" w:rsidRPr="006D5580" w:rsidRDefault="00326B7E" w:rsidP="00326B7E">
            <w:pPr>
              <w:spacing w:line="23" w:lineRule="atLeast"/>
              <w:ind w:firstLine="5"/>
              <w:jc w:val="center"/>
              <w:rPr>
                <w:sz w:val="24"/>
                <w:u w:val="single"/>
                <w:lang w:val="x-none" w:eastAsia="x-none"/>
              </w:rPr>
            </w:pPr>
            <w:r w:rsidRPr="006D5580">
              <w:rPr>
                <w:sz w:val="24"/>
                <w:u w:val="single"/>
                <w:lang w:val="x-none" w:eastAsia="x-none"/>
              </w:rPr>
              <w:t>50-30</w:t>
            </w:r>
          </w:p>
          <w:p w:rsidR="00326B7E" w:rsidRPr="006D5580" w:rsidRDefault="00326B7E" w:rsidP="00326B7E">
            <w:pPr>
              <w:spacing w:line="23" w:lineRule="atLeast"/>
              <w:ind w:firstLine="5"/>
              <w:jc w:val="center"/>
              <w:rPr>
                <w:sz w:val="24"/>
                <w:lang w:val="x-none" w:eastAsia="x-none"/>
              </w:rPr>
            </w:pPr>
            <w:r w:rsidRPr="006D5580">
              <w:rPr>
                <w:sz w:val="24"/>
                <w:lang w:val="x-none" w:eastAsia="x-none"/>
              </w:rPr>
              <w:t>40</w:t>
            </w:r>
          </w:p>
        </w:tc>
        <w:tc>
          <w:tcPr>
            <w:tcW w:w="1505" w:type="dxa"/>
            <w:vAlign w:val="center"/>
          </w:tcPr>
          <w:p w:rsidR="00326B7E" w:rsidRPr="006D5580" w:rsidRDefault="00326B7E" w:rsidP="00326B7E">
            <w:pPr>
              <w:spacing w:line="23" w:lineRule="atLeast"/>
              <w:ind w:firstLine="5"/>
              <w:jc w:val="center"/>
              <w:rPr>
                <w:sz w:val="24"/>
                <w:u w:val="single"/>
                <w:lang w:val="x-none" w:eastAsia="x-none"/>
              </w:rPr>
            </w:pPr>
            <w:r w:rsidRPr="006D5580">
              <w:rPr>
                <w:sz w:val="24"/>
                <w:u w:val="single"/>
                <w:lang w:val="x-none" w:eastAsia="x-none"/>
              </w:rPr>
              <w:t>30-10</w:t>
            </w:r>
          </w:p>
          <w:p w:rsidR="00326B7E" w:rsidRPr="006D5580" w:rsidRDefault="00326B7E" w:rsidP="00326B7E">
            <w:pPr>
              <w:spacing w:line="23" w:lineRule="atLeast"/>
              <w:ind w:firstLine="5"/>
              <w:jc w:val="center"/>
              <w:rPr>
                <w:sz w:val="24"/>
                <w:lang w:val="x-none" w:eastAsia="x-none"/>
              </w:rPr>
            </w:pPr>
            <w:r w:rsidRPr="006D5580">
              <w:rPr>
                <w:sz w:val="24"/>
                <w:lang w:val="x-none" w:eastAsia="x-none"/>
              </w:rPr>
              <w:t>20</w:t>
            </w:r>
          </w:p>
        </w:tc>
        <w:tc>
          <w:tcPr>
            <w:tcW w:w="1633" w:type="dxa"/>
            <w:vAlign w:val="center"/>
          </w:tcPr>
          <w:p w:rsidR="00326B7E" w:rsidRPr="006D5580" w:rsidRDefault="00326B7E" w:rsidP="00326B7E">
            <w:pPr>
              <w:spacing w:line="23" w:lineRule="atLeast"/>
              <w:ind w:firstLine="5"/>
              <w:jc w:val="center"/>
              <w:rPr>
                <w:sz w:val="24"/>
                <w:u w:val="single"/>
                <w:lang w:val="x-none" w:eastAsia="x-none"/>
              </w:rPr>
            </w:pPr>
            <w:r w:rsidRPr="006D5580">
              <w:rPr>
                <w:sz w:val="24"/>
                <w:u w:val="single"/>
                <w:lang w:val="x-none" w:eastAsia="x-none"/>
              </w:rPr>
              <w:t>10 и менее</w:t>
            </w:r>
          </w:p>
          <w:p w:rsidR="00326B7E" w:rsidRPr="006D5580" w:rsidRDefault="00326B7E" w:rsidP="00326B7E">
            <w:pPr>
              <w:spacing w:line="23" w:lineRule="atLeast"/>
              <w:ind w:firstLine="5"/>
              <w:jc w:val="center"/>
              <w:rPr>
                <w:sz w:val="24"/>
                <w:lang w:val="x-none" w:eastAsia="x-none"/>
              </w:rPr>
            </w:pPr>
            <w:r w:rsidRPr="006D5580">
              <w:rPr>
                <w:sz w:val="24"/>
                <w:lang w:val="x-none" w:eastAsia="x-none"/>
              </w:rPr>
              <w:t>5</w:t>
            </w:r>
          </w:p>
        </w:tc>
      </w:tr>
      <w:tr w:rsidR="00326B7E" w:rsidRPr="00326B7E" w:rsidTr="00326B7E">
        <w:tc>
          <w:tcPr>
            <w:tcW w:w="1990" w:type="dxa"/>
            <w:vAlign w:val="center"/>
          </w:tcPr>
          <w:p w:rsidR="00326B7E" w:rsidRPr="006D5580" w:rsidRDefault="00326B7E" w:rsidP="00326B7E">
            <w:pPr>
              <w:spacing w:line="23" w:lineRule="atLeast"/>
              <w:ind w:left="57" w:firstLine="5"/>
              <w:jc w:val="center"/>
              <w:rPr>
                <w:sz w:val="24"/>
                <w:lang w:val="x-none" w:eastAsia="x-none"/>
              </w:rPr>
            </w:pPr>
            <w:r w:rsidRPr="006D5580">
              <w:rPr>
                <w:sz w:val="24"/>
                <w:lang w:val="x-none" w:eastAsia="x-none"/>
              </w:rPr>
              <w:t>Заяц-беляк</w:t>
            </w:r>
          </w:p>
        </w:tc>
        <w:tc>
          <w:tcPr>
            <w:tcW w:w="1505" w:type="dxa"/>
            <w:vAlign w:val="center"/>
          </w:tcPr>
          <w:p w:rsidR="00326B7E" w:rsidRPr="006D5580" w:rsidRDefault="00326B7E" w:rsidP="00326B7E">
            <w:pPr>
              <w:spacing w:line="23" w:lineRule="atLeast"/>
              <w:ind w:firstLine="5"/>
              <w:jc w:val="center"/>
              <w:rPr>
                <w:sz w:val="24"/>
                <w:u w:val="single"/>
                <w:lang w:val="x-none" w:eastAsia="x-none"/>
              </w:rPr>
            </w:pPr>
            <w:r w:rsidRPr="006D5580">
              <w:rPr>
                <w:sz w:val="24"/>
                <w:u w:val="single"/>
                <w:lang w:val="x-none" w:eastAsia="x-none"/>
              </w:rPr>
              <w:t>120 и более</w:t>
            </w:r>
          </w:p>
          <w:p w:rsidR="00326B7E" w:rsidRPr="006D5580" w:rsidRDefault="00326B7E" w:rsidP="00326B7E">
            <w:pPr>
              <w:spacing w:line="23" w:lineRule="atLeast"/>
              <w:ind w:firstLine="5"/>
              <w:jc w:val="center"/>
              <w:rPr>
                <w:sz w:val="24"/>
                <w:lang w:val="x-none" w:eastAsia="x-none"/>
              </w:rPr>
            </w:pPr>
            <w:r w:rsidRPr="006D5580">
              <w:rPr>
                <w:sz w:val="24"/>
                <w:lang w:val="x-none" w:eastAsia="x-none"/>
              </w:rPr>
              <w:t>140</w:t>
            </w:r>
          </w:p>
        </w:tc>
        <w:tc>
          <w:tcPr>
            <w:tcW w:w="1505" w:type="dxa"/>
            <w:vAlign w:val="center"/>
          </w:tcPr>
          <w:p w:rsidR="00326B7E" w:rsidRPr="006D5580" w:rsidRDefault="00326B7E" w:rsidP="00326B7E">
            <w:pPr>
              <w:spacing w:line="23" w:lineRule="atLeast"/>
              <w:ind w:firstLine="5"/>
              <w:jc w:val="center"/>
              <w:rPr>
                <w:sz w:val="24"/>
                <w:u w:val="single"/>
                <w:lang w:val="x-none" w:eastAsia="x-none"/>
              </w:rPr>
            </w:pPr>
            <w:r w:rsidRPr="006D5580">
              <w:rPr>
                <w:sz w:val="24"/>
                <w:u w:val="single"/>
                <w:lang w:val="x-none" w:eastAsia="x-none"/>
              </w:rPr>
              <w:t>120-70</w:t>
            </w:r>
          </w:p>
          <w:p w:rsidR="00326B7E" w:rsidRPr="006D5580" w:rsidRDefault="00326B7E" w:rsidP="00326B7E">
            <w:pPr>
              <w:spacing w:line="23" w:lineRule="atLeast"/>
              <w:ind w:firstLine="5"/>
              <w:jc w:val="center"/>
              <w:rPr>
                <w:sz w:val="24"/>
                <w:lang w:val="x-none" w:eastAsia="x-none"/>
              </w:rPr>
            </w:pPr>
            <w:r w:rsidRPr="006D5580">
              <w:rPr>
                <w:sz w:val="24"/>
                <w:lang w:val="x-none" w:eastAsia="x-none"/>
              </w:rPr>
              <w:t>95</w:t>
            </w:r>
          </w:p>
        </w:tc>
        <w:tc>
          <w:tcPr>
            <w:tcW w:w="1506" w:type="dxa"/>
            <w:vAlign w:val="center"/>
          </w:tcPr>
          <w:p w:rsidR="00326B7E" w:rsidRPr="006D5580" w:rsidRDefault="00326B7E" w:rsidP="00326B7E">
            <w:pPr>
              <w:spacing w:line="23" w:lineRule="atLeast"/>
              <w:ind w:firstLine="5"/>
              <w:jc w:val="center"/>
              <w:rPr>
                <w:sz w:val="24"/>
                <w:u w:val="single"/>
                <w:lang w:val="x-none" w:eastAsia="x-none"/>
              </w:rPr>
            </w:pPr>
            <w:r w:rsidRPr="006D5580">
              <w:rPr>
                <w:sz w:val="24"/>
                <w:u w:val="single"/>
                <w:lang w:val="x-none" w:eastAsia="x-none"/>
              </w:rPr>
              <w:t>70-40</w:t>
            </w:r>
          </w:p>
          <w:p w:rsidR="00326B7E" w:rsidRPr="006D5580" w:rsidRDefault="00326B7E" w:rsidP="00326B7E">
            <w:pPr>
              <w:spacing w:line="23" w:lineRule="atLeast"/>
              <w:ind w:firstLine="5"/>
              <w:jc w:val="center"/>
              <w:rPr>
                <w:sz w:val="24"/>
                <w:lang w:val="x-none" w:eastAsia="x-none"/>
              </w:rPr>
            </w:pPr>
            <w:r w:rsidRPr="006D5580">
              <w:rPr>
                <w:sz w:val="24"/>
                <w:lang w:val="x-none" w:eastAsia="x-none"/>
              </w:rPr>
              <w:t>55</w:t>
            </w:r>
          </w:p>
        </w:tc>
        <w:tc>
          <w:tcPr>
            <w:tcW w:w="1505" w:type="dxa"/>
            <w:vAlign w:val="center"/>
          </w:tcPr>
          <w:p w:rsidR="00326B7E" w:rsidRPr="006D5580" w:rsidRDefault="00326B7E" w:rsidP="00326B7E">
            <w:pPr>
              <w:spacing w:line="23" w:lineRule="atLeast"/>
              <w:ind w:firstLine="5"/>
              <w:jc w:val="center"/>
              <w:rPr>
                <w:sz w:val="24"/>
                <w:u w:val="single"/>
                <w:lang w:val="x-none" w:eastAsia="x-none"/>
              </w:rPr>
            </w:pPr>
            <w:r w:rsidRPr="006D5580">
              <w:rPr>
                <w:sz w:val="24"/>
                <w:u w:val="single"/>
                <w:lang w:val="x-none" w:eastAsia="x-none"/>
              </w:rPr>
              <w:t>40-10</w:t>
            </w:r>
          </w:p>
          <w:p w:rsidR="00326B7E" w:rsidRPr="006D5580" w:rsidRDefault="00326B7E" w:rsidP="00326B7E">
            <w:pPr>
              <w:spacing w:line="23" w:lineRule="atLeast"/>
              <w:ind w:firstLine="5"/>
              <w:jc w:val="center"/>
              <w:rPr>
                <w:sz w:val="24"/>
                <w:lang w:val="x-none" w:eastAsia="x-none"/>
              </w:rPr>
            </w:pPr>
            <w:r w:rsidRPr="006D5580">
              <w:rPr>
                <w:sz w:val="24"/>
                <w:lang w:val="x-none" w:eastAsia="x-none"/>
              </w:rPr>
              <w:t>15</w:t>
            </w:r>
          </w:p>
        </w:tc>
        <w:tc>
          <w:tcPr>
            <w:tcW w:w="1633" w:type="dxa"/>
            <w:vAlign w:val="center"/>
          </w:tcPr>
          <w:p w:rsidR="00326B7E" w:rsidRPr="006D5580" w:rsidRDefault="00326B7E" w:rsidP="00326B7E">
            <w:pPr>
              <w:spacing w:line="23" w:lineRule="atLeast"/>
              <w:ind w:firstLine="5"/>
              <w:jc w:val="center"/>
              <w:rPr>
                <w:sz w:val="24"/>
                <w:u w:val="single"/>
                <w:lang w:val="x-none" w:eastAsia="x-none"/>
              </w:rPr>
            </w:pPr>
            <w:r w:rsidRPr="006D5580">
              <w:rPr>
                <w:sz w:val="24"/>
                <w:u w:val="single"/>
                <w:lang w:val="x-none" w:eastAsia="x-none"/>
              </w:rPr>
              <w:t>10 и менее</w:t>
            </w:r>
          </w:p>
          <w:p w:rsidR="00326B7E" w:rsidRPr="006D5580" w:rsidRDefault="00326B7E" w:rsidP="00326B7E">
            <w:pPr>
              <w:spacing w:line="23" w:lineRule="atLeast"/>
              <w:ind w:firstLine="5"/>
              <w:jc w:val="center"/>
              <w:rPr>
                <w:sz w:val="24"/>
                <w:lang w:val="x-none" w:eastAsia="x-none"/>
              </w:rPr>
            </w:pPr>
            <w:r w:rsidRPr="006D5580">
              <w:rPr>
                <w:sz w:val="24"/>
                <w:lang w:val="x-none" w:eastAsia="x-none"/>
              </w:rPr>
              <w:t>5</w:t>
            </w:r>
          </w:p>
        </w:tc>
      </w:tr>
      <w:tr w:rsidR="00326B7E" w:rsidRPr="00326B7E" w:rsidTr="00326B7E">
        <w:tc>
          <w:tcPr>
            <w:tcW w:w="1990" w:type="dxa"/>
            <w:vAlign w:val="center"/>
          </w:tcPr>
          <w:p w:rsidR="00326B7E" w:rsidRPr="006D5580" w:rsidRDefault="00326B7E" w:rsidP="00326B7E">
            <w:pPr>
              <w:spacing w:line="23" w:lineRule="atLeast"/>
              <w:ind w:left="57" w:firstLine="5"/>
              <w:jc w:val="center"/>
              <w:rPr>
                <w:sz w:val="24"/>
                <w:lang w:val="x-none" w:eastAsia="x-none"/>
              </w:rPr>
            </w:pPr>
            <w:r w:rsidRPr="006D5580">
              <w:rPr>
                <w:sz w:val="24"/>
                <w:lang w:val="x-none" w:eastAsia="x-none"/>
              </w:rPr>
              <w:t>Заяц-русак</w:t>
            </w:r>
          </w:p>
        </w:tc>
        <w:tc>
          <w:tcPr>
            <w:tcW w:w="1505" w:type="dxa"/>
            <w:vAlign w:val="center"/>
          </w:tcPr>
          <w:p w:rsidR="00326B7E" w:rsidRPr="006D5580" w:rsidRDefault="00326B7E" w:rsidP="00326B7E">
            <w:pPr>
              <w:spacing w:line="23" w:lineRule="atLeast"/>
              <w:ind w:firstLine="5"/>
              <w:jc w:val="center"/>
              <w:rPr>
                <w:sz w:val="24"/>
                <w:u w:val="single"/>
                <w:lang w:val="x-none" w:eastAsia="x-none"/>
              </w:rPr>
            </w:pPr>
            <w:r w:rsidRPr="006D5580">
              <w:rPr>
                <w:sz w:val="24"/>
                <w:u w:val="single"/>
                <w:lang w:val="x-none" w:eastAsia="x-none"/>
              </w:rPr>
              <w:t>60 и более</w:t>
            </w:r>
          </w:p>
          <w:p w:rsidR="00326B7E" w:rsidRPr="006D5580" w:rsidRDefault="00326B7E" w:rsidP="00326B7E">
            <w:pPr>
              <w:spacing w:line="23" w:lineRule="atLeast"/>
              <w:ind w:firstLine="5"/>
              <w:jc w:val="center"/>
              <w:rPr>
                <w:sz w:val="24"/>
                <w:lang w:val="x-none" w:eastAsia="x-none"/>
              </w:rPr>
            </w:pPr>
            <w:r w:rsidRPr="006D5580">
              <w:rPr>
                <w:sz w:val="24"/>
                <w:lang w:val="x-none" w:eastAsia="x-none"/>
              </w:rPr>
              <w:t>80</w:t>
            </w:r>
          </w:p>
        </w:tc>
        <w:tc>
          <w:tcPr>
            <w:tcW w:w="1505" w:type="dxa"/>
            <w:vAlign w:val="center"/>
          </w:tcPr>
          <w:p w:rsidR="00326B7E" w:rsidRPr="006D5580" w:rsidRDefault="00326B7E" w:rsidP="00326B7E">
            <w:pPr>
              <w:spacing w:line="23" w:lineRule="atLeast"/>
              <w:ind w:firstLine="5"/>
              <w:jc w:val="center"/>
              <w:rPr>
                <w:sz w:val="24"/>
                <w:u w:val="single"/>
                <w:lang w:val="x-none" w:eastAsia="x-none"/>
              </w:rPr>
            </w:pPr>
            <w:r w:rsidRPr="006D5580">
              <w:rPr>
                <w:sz w:val="24"/>
                <w:u w:val="single"/>
                <w:lang w:val="x-none" w:eastAsia="x-none"/>
              </w:rPr>
              <w:t>60-40</w:t>
            </w:r>
          </w:p>
          <w:p w:rsidR="00326B7E" w:rsidRPr="006D5580" w:rsidRDefault="00326B7E" w:rsidP="00326B7E">
            <w:pPr>
              <w:spacing w:line="23" w:lineRule="atLeast"/>
              <w:ind w:firstLine="5"/>
              <w:jc w:val="center"/>
              <w:rPr>
                <w:sz w:val="24"/>
                <w:lang w:val="x-none" w:eastAsia="x-none"/>
              </w:rPr>
            </w:pPr>
            <w:r w:rsidRPr="006D5580">
              <w:rPr>
                <w:sz w:val="24"/>
                <w:lang w:val="x-none" w:eastAsia="x-none"/>
              </w:rPr>
              <w:t>50</w:t>
            </w:r>
          </w:p>
        </w:tc>
        <w:tc>
          <w:tcPr>
            <w:tcW w:w="1506" w:type="dxa"/>
            <w:vAlign w:val="center"/>
          </w:tcPr>
          <w:p w:rsidR="00326B7E" w:rsidRPr="006D5580" w:rsidRDefault="00326B7E" w:rsidP="00326B7E">
            <w:pPr>
              <w:spacing w:line="23" w:lineRule="atLeast"/>
              <w:ind w:firstLine="5"/>
              <w:jc w:val="center"/>
              <w:rPr>
                <w:sz w:val="24"/>
                <w:u w:val="single"/>
                <w:lang w:val="x-none" w:eastAsia="x-none"/>
              </w:rPr>
            </w:pPr>
            <w:r w:rsidRPr="006D5580">
              <w:rPr>
                <w:sz w:val="24"/>
                <w:u w:val="single"/>
                <w:lang w:val="x-none" w:eastAsia="x-none"/>
              </w:rPr>
              <w:t>40-20</w:t>
            </w:r>
          </w:p>
          <w:p w:rsidR="00326B7E" w:rsidRPr="006D5580" w:rsidRDefault="00326B7E" w:rsidP="00326B7E">
            <w:pPr>
              <w:spacing w:line="23" w:lineRule="atLeast"/>
              <w:ind w:firstLine="5"/>
              <w:jc w:val="center"/>
              <w:rPr>
                <w:sz w:val="24"/>
                <w:lang w:val="x-none" w:eastAsia="x-none"/>
              </w:rPr>
            </w:pPr>
            <w:r w:rsidRPr="006D5580">
              <w:rPr>
                <w:sz w:val="24"/>
                <w:lang w:val="x-none" w:eastAsia="x-none"/>
              </w:rPr>
              <w:t>30</w:t>
            </w:r>
          </w:p>
        </w:tc>
        <w:tc>
          <w:tcPr>
            <w:tcW w:w="1505" w:type="dxa"/>
            <w:vAlign w:val="center"/>
          </w:tcPr>
          <w:p w:rsidR="00326B7E" w:rsidRPr="006D5580" w:rsidRDefault="00326B7E" w:rsidP="00326B7E">
            <w:pPr>
              <w:spacing w:line="23" w:lineRule="atLeast"/>
              <w:ind w:firstLine="5"/>
              <w:jc w:val="center"/>
              <w:rPr>
                <w:sz w:val="24"/>
                <w:u w:val="single"/>
                <w:lang w:val="x-none" w:eastAsia="x-none"/>
              </w:rPr>
            </w:pPr>
            <w:r w:rsidRPr="006D5580">
              <w:rPr>
                <w:sz w:val="24"/>
                <w:u w:val="single"/>
                <w:lang w:val="x-none" w:eastAsia="x-none"/>
              </w:rPr>
              <w:t>20-10</w:t>
            </w:r>
          </w:p>
          <w:p w:rsidR="00326B7E" w:rsidRPr="006D5580" w:rsidRDefault="00326B7E" w:rsidP="00326B7E">
            <w:pPr>
              <w:spacing w:line="23" w:lineRule="atLeast"/>
              <w:ind w:firstLine="5"/>
              <w:jc w:val="center"/>
              <w:rPr>
                <w:sz w:val="24"/>
                <w:lang w:val="x-none" w:eastAsia="x-none"/>
              </w:rPr>
            </w:pPr>
            <w:r w:rsidRPr="006D5580">
              <w:rPr>
                <w:sz w:val="24"/>
                <w:lang w:val="x-none" w:eastAsia="x-none"/>
              </w:rPr>
              <w:t>15</w:t>
            </w:r>
          </w:p>
        </w:tc>
        <w:tc>
          <w:tcPr>
            <w:tcW w:w="1633" w:type="dxa"/>
            <w:vAlign w:val="center"/>
          </w:tcPr>
          <w:p w:rsidR="00326B7E" w:rsidRPr="006D5580" w:rsidRDefault="00326B7E" w:rsidP="00326B7E">
            <w:pPr>
              <w:spacing w:line="23" w:lineRule="atLeast"/>
              <w:ind w:firstLine="5"/>
              <w:jc w:val="center"/>
              <w:rPr>
                <w:sz w:val="24"/>
                <w:u w:val="single"/>
                <w:lang w:val="x-none" w:eastAsia="x-none"/>
              </w:rPr>
            </w:pPr>
            <w:r w:rsidRPr="006D5580">
              <w:rPr>
                <w:sz w:val="24"/>
                <w:u w:val="single"/>
                <w:lang w:val="x-none" w:eastAsia="x-none"/>
              </w:rPr>
              <w:t>10 и менее</w:t>
            </w:r>
          </w:p>
          <w:p w:rsidR="00326B7E" w:rsidRPr="006D5580" w:rsidRDefault="00326B7E" w:rsidP="00326B7E">
            <w:pPr>
              <w:spacing w:line="23" w:lineRule="atLeast"/>
              <w:ind w:firstLine="5"/>
              <w:jc w:val="center"/>
              <w:rPr>
                <w:sz w:val="24"/>
                <w:lang w:val="x-none" w:eastAsia="x-none"/>
              </w:rPr>
            </w:pPr>
            <w:r w:rsidRPr="006D5580">
              <w:rPr>
                <w:sz w:val="24"/>
                <w:lang w:val="x-none" w:eastAsia="x-none"/>
              </w:rPr>
              <w:t>5</w:t>
            </w:r>
          </w:p>
        </w:tc>
      </w:tr>
      <w:tr w:rsidR="00326B7E" w:rsidRPr="00326B7E" w:rsidTr="00326B7E">
        <w:tc>
          <w:tcPr>
            <w:tcW w:w="1990" w:type="dxa"/>
            <w:vAlign w:val="center"/>
          </w:tcPr>
          <w:p w:rsidR="00326B7E" w:rsidRPr="006D5580" w:rsidRDefault="00326B7E" w:rsidP="00326B7E">
            <w:pPr>
              <w:spacing w:line="23" w:lineRule="atLeast"/>
              <w:ind w:left="57" w:firstLine="5"/>
              <w:jc w:val="center"/>
              <w:rPr>
                <w:sz w:val="24"/>
                <w:lang w:val="x-none" w:eastAsia="x-none"/>
              </w:rPr>
            </w:pPr>
            <w:r w:rsidRPr="006D5580">
              <w:rPr>
                <w:sz w:val="24"/>
                <w:lang w:val="x-none" w:eastAsia="x-none"/>
              </w:rPr>
              <w:t>Куропатка серая</w:t>
            </w:r>
          </w:p>
        </w:tc>
        <w:tc>
          <w:tcPr>
            <w:tcW w:w="1505" w:type="dxa"/>
            <w:vAlign w:val="center"/>
          </w:tcPr>
          <w:p w:rsidR="00326B7E" w:rsidRPr="006D5580" w:rsidRDefault="00326B7E" w:rsidP="00326B7E">
            <w:pPr>
              <w:spacing w:line="23" w:lineRule="atLeast"/>
              <w:ind w:firstLine="5"/>
              <w:jc w:val="center"/>
              <w:rPr>
                <w:sz w:val="24"/>
                <w:u w:val="single"/>
                <w:lang w:val="x-none" w:eastAsia="x-none"/>
              </w:rPr>
            </w:pPr>
            <w:r w:rsidRPr="006D5580">
              <w:rPr>
                <w:sz w:val="24"/>
                <w:u w:val="single"/>
                <w:lang w:val="x-none" w:eastAsia="x-none"/>
              </w:rPr>
              <w:t>300 и более</w:t>
            </w:r>
          </w:p>
          <w:p w:rsidR="00326B7E" w:rsidRPr="006D5580" w:rsidRDefault="00326B7E" w:rsidP="00326B7E">
            <w:pPr>
              <w:spacing w:line="23" w:lineRule="atLeast"/>
              <w:ind w:firstLine="5"/>
              <w:jc w:val="center"/>
              <w:rPr>
                <w:sz w:val="24"/>
                <w:lang w:val="x-none" w:eastAsia="x-none"/>
              </w:rPr>
            </w:pPr>
            <w:r w:rsidRPr="006D5580">
              <w:rPr>
                <w:sz w:val="24"/>
                <w:lang w:val="x-none" w:eastAsia="x-none"/>
              </w:rPr>
              <w:t>3760</w:t>
            </w:r>
          </w:p>
        </w:tc>
        <w:tc>
          <w:tcPr>
            <w:tcW w:w="1505" w:type="dxa"/>
            <w:vAlign w:val="center"/>
          </w:tcPr>
          <w:p w:rsidR="00326B7E" w:rsidRPr="006D5580" w:rsidRDefault="00326B7E" w:rsidP="00326B7E">
            <w:pPr>
              <w:spacing w:line="23" w:lineRule="atLeast"/>
              <w:ind w:firstLine="5"/>
              <w:jc w:val="center"/>
              <w:rPr>
                <w:sz w:val="24"/>
                <w:u w:val="single"/>
                <w:lang w:val="x-none" w:eastAsia="x-none"/>
              </w:rPr>
            </w:pPr>
            <w:r w:rsidRPr="006D5580">
              <w:rPr>
                <w:sz w:val="24"/>
                <w:u w:val="single"/>
                <w:lang w:val="x-none" w:eastAsia="x-none"/>
              </w:rPr>
              <w:t>300-200</w:t>
            </w:r>
          </w:p>
          <w:p w:rsidR="00326B7E" w:rsidRPr="006D5580" w:rsidRDefault="00326B7E" w:rsidP="00326B7E">
            <w:pPr>
              <w:spacing w:line="23" w:lineRule="atLeast"/>
              <w:ind w:firstLine="5"/>
              <w:jc w:val="center"/>
              <w:rPr>
                <w:sz w:val="24"/>
                <w:lang w:val="x-none" w:eastAsia="x-none"/>
              </w:rPr>
            </w:pPr>
            <w:r w:rsidRPr="006D5580">
              <w:rPr>
                <w:sz w:val="24"/>
                <w:lang w:val="x-none" w:eastAsia="x-none"/>
              </w:rPr>
              <w:t>250</w:t>
            </w:r>
          </w:p>
        </w:tc>
        <w:tc>
          <w:tcPr>
            <w:tcW w:w="1506" w:type="dxa"/>
            <w:vAlign w:val="center"/>
          </w:tcPr>
          <w:p w:rsidR="00326B7E" w:rsidRPr="006D5580" w:rsidRDefault="00326B7E" w:rsidP="00326B7E">
            <w:pPr>
              <w:spacing w:line="23" w:lineRule="atLeast"/>
              <w:ind w:firstLine="5"/>
              <w:jc w:val="center"/>
              <w:rPr>
                <w:sz w:val="24"/>
                <w:u w:val="single"/>
                <w:lang w:val="x-none" w:eastAsia="x-none"/>
              </w:rPr>
            </w:pPr>
            <w:r w:rsidRPr="006D5580">
              <w:rPr>
                <w:sz w:val="24"/>
                <w:u w:val="single"/>
                <w:lang w:val="x-none" w:eastAsia="x-none"/>
              </w:rPr>
              <w:t>200-100</w:t>
            </w:r>
          </w:p>
          <w:p w:rsidR="00326B7E" w:rsidRPr="006D5580" w:rsidRDefault="00326B7E" w:rsidP="00326B7E">
            <w:pPr>
              <w:spacing w:line="23" w:lineRule="atLeast"/>
              <w:ind w:firstLine="5"/>
              <w:jc w:val="center"/>
              <w:rPr>
                <w:sz w:val="24"/>
                <w:lang w:val="x-none" w:eastAsia="x-none"/>
              </w:rPr>
            </w:pPr>
            <w:r w:rsidRPr="006D5580">
              <w:rPr>
                <w:sz w:val="24"/>
                <w:lang w:val="x-none" w:eastAsia="x-none"/>
              </w:rPr>
              <w:t>150</w:t>
            </w:r>
          </w:p>
        </w:tc>
        <w:tc>
          <w:tcPr>
            <w:tcW w:w="1505" w:type="dxa"/>
            <w:vAlign w:val="center"/>
          </w:tcPr>
          <w:p w:rsidR="00326B7E" w:rsidRPr="006D5580" w:rsidRDefault="00326B7E" w:rsidP="00326B7E">
            <w:pPr>
              <w:spacing w:line="23" w:lineRule="atLeast"/>
              <w:ind w:firstLine="5"/>
              <w:jc w:val="center"/>
              <w:rPr>
                <w:sz w:val="24"/>
                <w:u w:val="single"/>
                <w:lang w:val="x-none" w:eastAsia="x-none"/>
              </w:rPr>
            </w:pPr>
            <w:r w:rsidRPr="006D5580">
              <w:rPr>
                <w:sz w:val="24"/>
                <w:u w:val="single"/>
                <w:lang w:val="x-none" w:eastAsia="x-none"/>
              </w:rPr>
              <w:t>100-40</w:t>
            </w:r>
          </w:p>
          <w:p w:rsidR="00326B7E" w:rsidRPr="006D5580" w:rsidRDefault="00326B7E" w:rsidP="00326B7E">
            <w:pPr>
              <w:spacing w:line="23" w:lineRule="atLeast"/>
              <w:ind w:firstLine="5"/>
              <w:jc w:val="center"/>
              <w:rPr>
                <w:sz w:val="24"/>
                <w:lang w:val="x-none" w:eastAsia="x-none"/>
              </w:rPr>
            </w:pPr>
            <w:r w:rsidRPr="006D5580">
              <w:rPr>
                <w:sz w:val="24"/>
                <w:lang w:val="x-none" w:eastAsia="x-none"/>
              </w:rPr>
              <w:t>70</w:t>
            </w:r>
          </w:p>
        </w:tc>
        <w:tc>
          <w:tcPr>
            <w:tcW w:w="1633" w:type="dxa"/>
            <w:vAlign w:val="center"/>
          </w:tcPr>
          <w:p w:rsidR="00326B7E" w:rsidRPr="006D5580" w:rsidRDefault="00326B7E" w:rsidP="00326B7E">
            <w:pPr>
              <w:spacing w:line="23" w:lineRule="atLeast"/>
              <w:ind w:firstLine="5"/>
              <w:jc w:val="center"/>
              <w:rPr>
                <w:sz w:val="24"/>
                <w:u w:val="single"/>
                <w:lang w:val="x-none" w:eastAsia="x-none"/>
              </w:rPr>
            </w:pPr>
            <w:r w:rsidRPr="006D5580">
              <w:rPr>
                <w:sz w:val="24"/>
                <w:u w:val="single"/>
                <w:lang w:val="x-none" w:eastAsia="x-none"/>
              </w:rPr>
              <w:t>40 и менее</w:t>
            </w:r>
          </w:p>
          <w:p w:rsidR="00326B7E" w:rsidRPr="006D5580" w:rsidRDefault="00326B7E" w:rsidP="00326B7E">
            <w:pPr>
              <w:spacing w:line="23" w:lineRule="atLeast"/>
              <w:ind w:firstLine="5"/>
              <w:jc w:val="center"/>
              <w:rPr>
                <w:sz w:val="24"/>
                <w:lang w:val="x-none" w:eastAsia="x-none"/>
              </w:rPr>
            </w:pPr>
            <w:r w:rsidRPr="006D5580">
              <w:rPr>
                <w:sz w:val="24"/>
                <w:lang w:val="x-none" w:eastAsia="x-none"/>
              </w:rPr>
              <w:t>20</w:t>
            </w:r>
          </w:p>
        </w:tc>
      </w:tr>
    </w:tbl>
    <w:p w:rsidR="00326B7E" w:rsidRPr="00326B7E" w:rsidRDefault="00326B7E" w:rsidP="00326B7E">
      <w:pPr>
        <w:tabs>
          <w:tab w:val="left" w:pos="0"/>
        </w:tabs>
        <w:spacing w:line="23" w:lineRule="atLeast"/>
        <w:ind w:firstLine="709"/>
        <w:jc w:val="center"/>
        <w:rPr>
          <w:sz w:val="28"/>
          <w:szCs w:val="28"/>
        </w:rPr>
      </w:pPr>
    </w:p>
    <w:p w:rsidR="00326B7E" w:rsidRPr="00326B7E" w:rsidRDefault="00326B7E" w:rsidP="00326B7E">
      <w:pPr>
        <w:tabs>
          <w:tab w:val="left" w:pos="0"/>
        </w:tabs>
        <w:spacing w:line="360" w:lineRule="auto"/>
        <w:ind w:firstLine="709"/>
        <w:jc w:val="both"/>
        <w:rPr>
          <w:sz w:val="24"/>
        </w:rPr>
      </w:pPr>
      <w:r w:rsidRPr="00326B7E">
        <w:rPr>
          <w:sz w:val="24"/>
        </w:rPr>
        <w:t>Исходя из оптимальной плотности охотничьей фауны и площади угодий определенного бонитета,  исчисляют оптимальную численность их поголовья в хозяйстве.</w:t>
      </w:r>
    </w:p>
    <w:p w:rsidR="00326B7E" w:rsidRPr="00326B7E" w:rsidRDefault="00326B7E" w:rsidP="00326B7E">
      <w:pPr>
        <w:tabs>
          <w:tab w:val="left" w:pos="0"/>
        </w:tabs>
        <w:spacing w:line="360" w:lineRule="auto"/>
        <w:ind w:firstLine="709"/>
        <w:jc w:val="both"/>
        <w:rPr>
          <w:sz w:val="24"/>
        </w:rPr>
      </w:pPr>
      <w:r w:rsidRPr="00326B7E">
        <w:rPr>
          <w:sz w:val="24"/>
        </w:rPr>
        <w:t>Основной задачей хозяйства является доведение численности охотничьей фауны до оптимальной.</w:t>
      </w:r>
    </w:p>
    <w:p w:rsidR="00326B7E" w:rsidRPr="00326B7E" w:rsidRDefault="00326B7E" w:rsidP="00326B7E">
      <w:pPr>
        <w:tabs>
          <w:tab w:val="left" w:pos="0"/>
        </w:tabs>
        <w:spacing w:line="360" w:lineRule="auto"/>
        <w:ind w:firstLine="709"/>
        <w:jc w:val="both"/>
        <w:rPr>
          <w:sz w:val="24"/>
        </w:rPr>
      </w:pPr>
      <w:r w:rsidRPr="00326B7E">
        <w:rPr>
          <w:sz w:val="24"/>
        </w:rPr>
        <w:t xml:space="preserve">Детальная  разработка  и обоснование мероприятий по организации и развитию  спортивных охотхозяйств </w:t>
      </w:r>
      <w:r w:rsidR="002F54EB">
        <w:rPr>
          <w:sz w:val="24"/>
        </w:rPr>
        <w:t>должны быть сделаны в ходе охот</w:t>
      </w:r>
      <w:r w:rsidRPr="00326B7E">
        <w:rPr>
          <w:sz w:val="24"/>
        </w:rPr>
        <w:t>устроительных работ, которые целесообразно  проводить сразу же после лесоустройства с использованием материалов лесоустройства и землеустройства на договорных условиях по специальному  заказу охотхозяйств за счет их средств. При этом все работы должны выполняться в  соответствии с нормативными  документами по охотничьему хозяйству, действующими на территории Российской Федерации.</w:t>
      </w:r>
    </w:p>
    <w:p w:rsidR="00326B7E" w:rsidRPr="00326B7E" w:rsidRDefault="00326B7E" w:rsidP="00326B7E">
      <w:pPr>
        <w:tabs>
          <w:tab w:val="left" w:pos="0"/>
        </w:tabs>
        <w:spacing w:line="360" w:lineRule="auto"/>
        <w:ind w:firstLine="709"/>
        <w:jc w:val="both"/>
        <w:rPr>
          <w:sz w:val="24"/>
        </w:rPr>
      </w:pPr>
      <w:r w:rsidRPr="00326B7E">
        <w:rPr>
          <w:sz w:val="24"/>
        </w:rPr>
        <w:t xml:space="preserve">Во всех охотугодьях рекомендуется проектировать мероприятия по  охране и сохранению благоприятных условий для обитания охотничьих видов животных и регулирование их численности. При этом могут предусматриваться  устройство  солонцов и зимних кормушек для диких животных,  оставление  на лесосеках  при осенне-зимних лесозаготовках  порубочных остатков (сучьев и вершин осины и сосны) в качестве  дополнительного корма для лосей и зайцев. </w:t>
      </w:r>
    </w:p>
    <w:p w:rsidR="00326B7E" w:rsidRPr="00326B7E" w:rsidRDefault="00326B7E" w:rsidP="00326B7E">
      <w:pPr>
        <w:tabs>
          <w:tab w:val="left" w:pos="0"/>
        </w:tabs>
        <w:spacing w:line="360" w:lineRule="auto"/>
        <w:ind w:firstLine="709"/>
        <w:jc w:val="both"/>
        <w:rPr>
          <w:sz w:val="24"/>
        </w:rPr>
      </w:pPr>
      <w:r w:rsidRPr="00326B7E">
        <w:rPr>
          <w:sz w:val="24"/>
        </w:rPr>
        <w:t xml:space="preserve">Влияние диких животных  на состояние лесов может быть как отрицательным, так и положительным.  В условиях лесных экосистем существует их баланс. Определенный ущерб лесному хозяйству наносит поедание мышевидными грызунами и птицами семян деревьев. В результате деятельности бобров по берегам некоторых  водоемов происходит  </w:t>
      </w:r>
      <w:r w:rsidRPr="00326B7E">
        <w:rPr>
          <w:sz w:val="24"/>
        </w:rPr>
        <w:lastRenderedPageBreak/>
        <w:t>подтопление участков леса.  На зимних пастбищах лосей в сосняках при неоднократном скусывании боковых или  верхушечных  побегов,  обгрызании коры и заламывании стволов происходит замедление  роста деревьев или их гибели.</w:t>
      </w:r>
    </w:p>
    <w:p w:rsidR="00326B7E" w:rsidRPr="00326B7E" w:rsidRDefault="00326B7E" w:rsidP="00326B7E">
      <w:pPr>
        <w:tabs>
          <w:tab w:val="left" w:pos="0"/>
        </w:tabs>
        <w:spacing w:line="360" w:lineRule="auto"/>
        <w:ind w:firstLine="709"/>
        <w:jc w:val="both"/>
        <w:rPr>
          <w:sz w:val="24"/>
        </w:rPr>
      </w:pPr>
      <w:r w:rsidRPr="00326B7E">
        <w:rPr>
          <w:sz w:val="24"/>
        </w:rPr>
        <w:t>Положительная роль диких  животных для лесного хозяйства заключается в  следующем:</w:t>
      </w:r>
    </w:p>
    <w:p w:rsidR="00326B7E" w:rsidRPr="00326B7E" w:rsidRDefault="006D5580" w:rsidP="00326B7E">
      <w:pPr>
        <w:tabs>
          <w:tab w:val="left" w:pos="0"/>
        </w:tabs>
        <w:spacing w:line="360" w:lineRule="auto"/>
        <w:ind w:firstLine="709"/>
        <w:jc w:val="both"/>
        <w:rPr>
          <w:sz w:val="24"/>
        </w:rPr>
      </w:pPr>
      <w:r>
        <w:rPr>
          <w:sz w:val="24"/>
        </w:rPr>
        <w:t>– </w:t>
      </w:r>
      <w:r w:rsidR="00326B7E" w:rsidRPr="00326B7E">
        <w:rPr>
          <w:sz w:val="24"/>
        </w:rPr>
        <w:t>мелкие грызуны и птицы способствуют распространению семян деревьев и уничтожают вредителей леса;</w:t>
      </w:r>
    </w:p>
    <w:p w:rsidR="00326B7E" w:rsidRPr="00326B7E" w:rsidRDefault="006D5580" w:rsidP="00326B7E">
      <w:pPr>
        <w:tabs>
          <w:tab w:val="left" w:pos="0"/>
        </w:tabs>
        <w:spacing w:line="360" w:lineRule="auto"/>
        <w:ind w:firstLine="709"/>
        <w:jc w:val="both"/>
        <w:rPr>
          <w:sz w:val="24"/>
        </w:rPr>
      </w:pPr>
      <w:r>
        <w:rPr>
          <w:sz w:val="24"/>
        </w:rPr>
        <w:t>– </w:t>
      </w:r>
      <w:r w:rsidR="00326B7E" w:rsidRPr="00326B7E">
        <w:rPr>
          <w:sz w:val="24"/>
        </w:rPr>
        <w:t>бобры регулируют гидрологический режим водоемов и прилегающих угодий;</w:t>
      </w:r>
    </w:p>
    <w:p w:rsidR="00326B7E" w:rsidRPr="00326B7E" w:rsidRDefault="006D5580" w:rsidP="00326B7E">
      <w:pPr>
        <w:tabs>
          <w:tab w:val="left" w:pos="0"/>
        </w:tabs>
        <w:spacing w:line="360" w:lineRule="auto"/>
        <w:ind w:firstLine="709"/>
        <w:jc w:val="both"/>
        <w:rPr>
          <w:sz w:val="24"/>
        </w:rPr>
      </w:pPr>
      <w:r>
        <w:rPr>
          <w:sz w:val="24"/>
        </w:rPr>
        <w:t>– </w:t>
      </w:r>
      <w:r w:rsidR="00326B7E" w:rsidRPr="00326B7E">
        <w:rPr>
          <w:sz w:val="24"/>
        </w:rPr>
        <w:t>лоси поедают в первую очередь поросль мягколиственных пород, которые  являются нежелательными на площадях возобновления хвойных и ценных твердолиственных насаждений. При  существующей  низкой численности (менее 3 лосей на 1 тыс. га угодий) ощутимого вреда  ценным лесам они не приносят, поскольку повреждения  сосновых молодняков становятся  заметными при  превышении  плотности населения 3,0 и более особей на 1 тыс. га (Козловский, 1971).</w:t>
      </w:r>
    </w:p>
    <w:p w:rsidR="00326B7E" w:rsidRPr="00326B7E" w:rsidRDefault="00326B7E" w:rsidP="00326B7E">
      <w:pPr>
        <w:shd w:val="clear" w:color="auto" w:fill="FFFFFF"/>
        <w:spacing w:line="360" w:lineRule="auto"/>
        <w:ind w:firstLine="709"/>
        <w:jc w:val="both"/>
        <w:rPr>
          <w:color w:val="000000"/>
          <w:sz w:val="24"/>
        </w:rPr>
      </w:pPr>
      <w:r w:rsidRPr="00326B7E">
        <w:rPr>
          <w:color w:val="000000"/>
          <w:sz w:val="24"/>
        </w:rPr>
        <w:t>Дикие копытные животные оказывают существенное воздействие на лесную среду, процесс естественного и искусственного лесовосстановления, поэтому чрезмерная нерегулируемая численность животных приносит значительный вред насаждениям.</w:t>
      </w:r>
    </w:p>
    <w:p w:rsidR="00326B7E" w:rsidRPr="00326B7E" w:rsidRDefault="00326B7E" w:rsidP="00326B7E">
      <w:pPr>
        <w:shd w:val="clear" w:color="auto" w:fill="FFFFFF"/>
        <w:spacing w:line="360" w:lineRule="auto"/>
        <w:ind w:firstLine="709"/>
        <w:jc w:val="both"/>
        <w:rPr>
          <w:color w:val="000000"/>
          <w:sz w:val="24"/>
        </w:rPr>
      </w:pPr>
      <w:r w:rsidRPr="00326B7E">
        <w:rPr>
          <w:color w:val="000000"/>
          <w:sz w:val="24"/>
        </w:rPr>
        <w:t>Биотехнические мероприятия должны планироваться на основе бонитировки угодий, проекта охотхозяйственной деятельности в комплексе с лесохозяйственными и лесовосстановительными мероприятиями.</w:t>
      </w:r>
    </w:p>
    <w:p w:rsidR="00326B7E" w:rsidRDefault="00326B7E" w:rsidP="00326B7E">
      <w:pPr>
        <w:shd w:val="clear" w:color="auto" w:fill="FFFFFF"/>
        <w:spacing w:line="360" w:lineRule="auto"/>
        <w:ind w:firstLine="709"/>
        <w:jc w:val="both"/>
        <w:rPr>
          <w:color w:val="000000"/>
          <w:sz w:val="24"/>
        </w:rPr>
      </w:pPr>
      <w:r w:rsidRPr="00326B7E">
        <w:rPr>
          <w:color w:val="000000"/>
          <w:sz w:val="24"/>
        </w:rPr>
        <w:t>Эти материалы позволяют определить, какие виды зверей и птиц перспективны на территории лесных участков, и какие факторы должны сдерживать рост их поголовья.</w:t>
      </w:r>
    </w:p>
    <w:p w:rsidR="006D5580" w:rsidRPr="00326B7E" w:rsidRDefault="006D5580" w:rsidP="00326B7E">
      <w:pPr>
        <w:shd w:val="clear" w:color="auto" w:fill="FFFFFF"/>
        <w:spacing w:line="360" w:lineRule="auto"/>
        <w:ind w:firstLine="709"/>
        <w:jc w:val="both"/>
        <w:rPr>
          <w:color w:val="000000"/>
          <w:sz w:val="24"/>
        </w:rPr>
      </w:pPr>
    </w:p>
    <w:p w:rsidR="00326B7E" w:rsidRPr="00326B7E" w:rsidRDefault="00326B7E" w:rsidP="00326B7E">
      <w:pPr>
        <w:shd w:val="clear" w:color="auto" w:fill="FFFFFF"/>
        <w:spacing w:line="23" w:lineRule="atLeast"/>
        <w:ind w:firstLine="709"/>
        <w:jc w:val="right"/>
        <w:rPr>
          <w:color w:val="000000"/>
          <w:sz w:val="24"/>
        </w:rPr>
      </w:pPr>
      <w:r w:rsidRPr="00326B7E">
        <w:rPr>
          <w:color w:val="000000"/>
          <w:sz w:val="24"/>
        </w:rPr>
        <w:t>Таблица 3.6.6</w:t>
      </w:r>
    </w:p>
    <w:p w:rsidR="00326B7E" w:rsidRPr="00326B7E" w:rsidRDefault="00326B7E" w:rsidP="00326B7E">
      <w:pPr>
        <w:shd w:val="clear" w:color="auto" w:fill="FFFFFF"/>
        <w:spacing w:line="23" w:lineRule="atLeast"/>
        <w:ind w:firstLine="709"/>
        <w:jc w:val="center"/>
        <w:rPr>
          <w:color w:val="000000"/>
          <w:sz w:val="24"/>
        </w:rPr>
      </w:pPr>
      <w:r w:rsidRPr="00326B7E">
        <w:rPr>
          <w:color w:val="000000"/>
          <w:sz w:val="24"/>
        </w:rPr>
        <w:t>Нормативы биотехнических мероприятий</w:t>
      </w:r>
    </w:p>
    <w:p w:rsidR="00326B7E" w:rsidRPr="00326B7E" w:rsidRDefault="00326B7E" w:rsidP="00326B7E">
      <w:pPr>
        <w:shd w:val="clear" w:color="auto" w:fill="FFFFFF"/>
        <w:spacing w:line="23" w:lineRule="atLeast"/>
        <w:ind w:firstLine="709"/>
        <w:jc w:val="center"/>
        <w:rPr>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Look w:val="01E0" w:firstRow="1" w:lastRow="1" w:firstColumn="1" w:lastColumn="1" w:noHBand="0" w:noVBand="0"/>
      </w:tblPr>
      <w:tblGrid>
        <w:gridCol w:w="4121"/>
        <w:gridCol w:w="1393"/>
        <w:gridCol w:w="976"/>
        <w:gridCol w:w="2887"/>
      </w:tblGrid>
      <w:tr w:rsidR="00326B7E" w:rsidRPr="00326B7E" w:rsidTr="006D5580">
        <w:trPr>
          <w:tblHeader/>
        </w:trPr>
        <w:tc>
          <w:tcPr>
            <w:tcW w:w="4123" w:type="dxa"/>
            <w:vAlign w:val="center"/>
          </w:tcPr>
          <w:p w:rsidR="00326B7E" w:rsidRPr="006D5580" w:rsidRDefault="00326B7E" w:rsidP="00326B7E">
            <w:pPr>
              <w:spacing w:line="23" w:lineRule="atLeast"/>
              <w:jc w:val="center"/>
              <w:rPr>
                <w:color w:val="000000"/>
                <w:sz w:val="24"/>
              </w:rPr>
            </w:pPr>
            <w:r w:rsidRPr="006D5580">
              <w:rPr>
                <w:color w:val="000000"/>
                <w:sz w:val="24"/>
              </w:rPr>
              <w:t>Наименование биотехнических мероприятий</w:t>
            </w:r>
          </w:p>
        </w:tc>
        <w:tc>
          <w:tcPr>
            <w:tcW w:w="1393" w:type="dxa"/>
            <w:vAlign w:val="center"/>
          </w:tcPr>
          <w:p w:rsidR="00326B7E" w:rsidRPr="006D5580" w:rsidRDefault="00326B7E" w:rsidP="00326B7E">
            <w:pPr>
              <w:spacing w:line="23" w:lineRule="atLeast"/>
              <w:jc w:val="center"/>
              <w:rPr>
                <w:color w:val="000000"/>
                <w:sz w:val="24"/>
              </w:rPr>
            </w:pPr>
            <w:r w:rsidRPr="006D5580">
              <w:rPr>
                <w:color w:val="000000"/>
                <w:sz w:val="24"/>
              </w:rPr>
              <w:t>Вид животного</w:t>
            </w:r>
          </w:p>
        </w:tc>
        <w:tc>
          <w:tcPr>
            <w:tcW w:w="976" w:type="dxa"/>
            <w:vAlign w:val="center"/>
          </w:tcPr>
          <w:p w:rsidR="00326B7E" w:rsidRPr="006D5580" w:rsidRDefault="00326B7E" w:rsidP="00326B7E">
            <w:pPr>
              <w:spacing w:line="23" w:lineRule="atLeast"/>
              <w:jc w:val="center"/>
              <w:rPr>
                <w:color w:val="000000"/>
                <w:sz w:val="24"/>
              </w:rPr>
            </w:pPr>
            <w:r w:rsidRPr="006D5580">
              <w:rPr>
                <w:color w:val="000000"/>
                <w:sz w:val="24"/>
              </w:rPr>
              <w:t>Един. измер.</w:t>
            </w:r>
          </w:p>
        </w:tc>
        <w:tc>
          <w:tcPr>
            <w:tcW w:w="2888" w:type="dxa"/>
            <w:vAlign w:val="center"/>
          </w:tcPr>
          <w:p w:rsidR="00326B7E" w:rsidRPr="006D5580" w:rsidRDefault="00326B7E" w:rsidP="00326B7E">
            <w:pPr>
              <w:spacing w:line="23" w:lineRule="atLeast"/>
              <w:jc w:val="center"/>
              <w:rPr>
                <w:color w:val="000000"/>
                <w:sz w:val="24"/>
              </w:rPr>
            </w:pPr>
            <w:r w:rsidRPr="006D5580">
              <w:rPr>
                <w:color w:val="000000"/>
                <w:sz w:val="24"/>
              </w:rPr>
              <w:t>Нормативные показатели</w:t>
            </w:r>
          </w:p>
        </w:tc>
      </w:tr>
      <w:tr w:rsidR="00326B7E" w:rsidRPr="00326B7E" w:rsidTr="006D5580">
        <w:trPr>
          <w:tblHeader/>
        </w:trPr>
        <w:tc>
          <w:tcPr>
            <w:tcW w:w="4123" w:type="dxa"/>
            <w:vAlign w:val="center"/>
          </w:tcPr>
          <w:p w:rsidR="00326B7E" w:rsidRPr="006D5580" w:rsidRDefault="00326B7E" w:rsidP="00326B7E">
            <w:pPr>
              <w:spacing w:line="23" w:lineRule="atLeast"/>
              <w:jc w:val="center"/>
              <w:rPr>
                <w:color w:val="000000"/>
                <w:sz w:val="24"/>
              </w:rPr>
            </w:pPr>
            <w:r w:rsidRPr="006D5580">
              <w:rPr>
                <w:color w:val="000000"/>
                <w:sz w:val="24"/>
              </w:rPr>
              <w:t>1</w:t>
            </w:r>
          </w:p>
        </w:tc>
        <w:tc>
          <w:tcPr>
            <w:tcW w:w="1393" w:type="dxa"/>
            <w:vAlign w:val="center"/>
          </w:tcPr>
          <w:p w:rsidR="00326B7E" w:rsidRPr="006D5580" w:rsidRDefault="00326B7E" w:rsidP="00326B7E">
            <w:pPr>
              <w:spacing w:line="23" w:lineRule="atLeast"/>
              <w:jc w:val="center"/>
              <w:rPr>
                <w:color w:val="000000"/>
                <w:sz w:val="24"/>
              </w:rPr>
            </w:pPr>
            <w:r w:rsidRPr="006D5580">
              <w:rPr>
                <w:color w:val="000000"/>
                <w:sz w:val="24"/>
              </w:rPr>
              <w:t>2</w:t>
            </w:r>
          </w:p>
        </w:tc>
        <w:tc>
          <w:tcPr>
            <w:tcW w:w="976" w:type="dxa"/>
            <w:vAlign w:val="center"/>
          </w:tcPr>
          <w:p w:rsidR="00326B7E" w:rsidRPr="006D5580" w:rsidRDefault="00326B7E" w:rsidP="00326B7E">
            <w:pPr>
              <w:spacing w:line="23" w:lineRule="atLeast"/>
              <w:jc w:val="center"/>
              <w:rPr>
                <w:color w:val="000000"/>
                <w:sz w:val="24"/>
              </w:rPr>
            </w:pPr>
            <w:r w:rsidRPr="006D5580">
              <w:rPr>
                <w:color w:val="000000"/>
                <w:sz w:val="24"/>
              </w:rPr>
              <w:t>3</w:t>
            </w:r>
          </w:p>
        </w:tc>
        <w:tc>
          <w:tcPr>
            <w:tcW w:w="2888" w:type="dxa"/>
            <w:vAlign w:val="center"/>
          </w:tcPr>
          <w:p w:rsidR="00326B7E" w:rsidRPr="006D5580" w:rsidRDefault="00326B7E" w:rsidP="00326B7E">
            <w:pPr>
              <w:spacing w:line="23" w:lineRule="atLeast"/>
              <w:jc w:val="center"/>
              <w:rPr>
                <w:color w:val="000000"/>
                <w:sz w:val="24"/>
              </w:rPr>
            </w:pPr>
            <w:r w:rsidRPr="006D5580">
              <w:rPr>
                <w:color w:val="000000"/>
                <w:sz w:val="24"/>
              </w:rPr>
              <w:t>4</w:t>
            </w:r>
          </w:p>
        </w:tc>
      </w:tr>
      <w:tr w:rsidR="00326B7E" w:rsidRPr="00326B7E" w:rsidTr="006D5580">
        <w:tc>
          <w:tcPr>
            <w:tcW w:w="4123" w:type="dxa"/>
            <w:vAlign w:val="center"/>
          </w:tcPr>
          <w:p w:rsidR="00326B7E" w:rsidRPr="006D5580" w:rsidRDefault="00326B7E" w:rsidP="006D5580">
            <w:pPr>
              <w:spacing w:line="23" w:lineRule="atLeast"/>
              <w:ind w:left="142"/>
              <w:rPr>
                <w:color w:val="000000"/>
                <w:sz w:val="24"/>
              </w:rPr>
            </w:pPr>
            <w:r w:rsidRPr="006D5580">
              <w:rPr>
                <w:color w:val="000000"/>
                <w:sz w:val="24"/>
              </w:rPr>
              <w:t>Устройство солонцов с одновременной подкормкой из подрубленного осинника и сена</w:t>
            </w:r>
          </w:p>
        </w:tc>
        <w:tc>
          <w:tcPr>
            <w:tcW w:w="1393" w:type="dxa"/>
            <w:vAlign w:val="center"/>
          </w:tcPr>
          <w:p w:rsidR="00326B7E" w:rsidRPr="006D5580" w:rsidRDefault="00326B7E" w:rsidP="00326B7E">
            <w:pPr>
              <w:spacing w:line="23" w:lineRule="atLeast"/>
              <w:jc w:val="center"/>
              <w:rPr>
                <w:color w:val="000000"/>
                <w:sz w:val="24"/>
              </w:rPr>
            </w:pPr>
            <w:r w:rsidRPr="006D5580">
              <w:rPr>
                <w:color w:val="000000"/>
                <w:sz w:val="24"/>
              </w:rPr>
              <w:t>лось,</w:t>
            </w:r>
          </w:p>
          <w:p w:rsidR="00326B7E" w:rsidRPr="006D5580" w:rsidRDefault="00326B7E" w:rsidP="00326B7E">
            <w:pPr>
              <w:spacing w:line="23" w:lineRule="atLeast"/>
              <w:jc w:val="center"/>
              <w:rPr>
                <w:color w:val="000000"/>
                <w:sz w:val="24"/>
              </w:rPr>
            </w:pPr>
            <w:r w:rsidRPr="006D5580">
              <w:rPr>
                <w:color w:val="000000"/>
                <w:sz w:val="24"/>
              </w:rPr>
              <w:t>косуля</w:t>
            </w:r>
          </w:p>
        </w:tc>
        <w:tc>
          <w:tcPr>
            <w:tcW w:w="976" w:type="dxa"/>
            <w:vAlign w:val="center"/>
          </w:tcPr>
          <w:p w:rsidR="00326B7E" w:rsidRPr="006D5580" w:rsidRDefault="00326B7E" w:rsidP="00326B7E">
            <w:pPr>
              <w:spacing w:line="23" w:lineRule="atLeast"/>
              <w:jc w:val="center"/>
              <w:rPr>
                <w:color w:val="000000"/>
                <w:sz w:val="24"/>
              </w:rPr>
            </w:pPr>
            <w:r w:rsidRPr="006D5580">
              <w:rPr>
                <w:color w:val="000000"/>
                <w:sz w:val="24"/>
              </w:rPr>
              <w:t>шт/кг</w:t>
            </w:r>
          </w:p>
        </w:tc>
        <w:tc>
          <w:tcPr>
            <w:tcW w:w="2888" w:type="dxa"/>
            <w:vAlign w:val="center"/>
          </w:tcPr>
          <w:p w:rsidR="00326B7E" w:rsidRPr="006D5580" w:rsidRDefault="00326B7E" w:rsidP="00326B7E">
            <w:pPr>
              <w:spacing w:line="23" w:lineRule="atLeast"/>
              <w:jc w:val="center"/>
              <w:rPr>
                <w:color w:val="000000"/>
                <w:sz w:val="24"/>
              </w:rPr>
            </w:pPr>
            <w:r w:rsidRPr="006D5580">
              <w:rPr>
                <w:color w:val="000000"/>
                <w:sz w:val="24"/>
              </w:rPr>
              <w:t xml:space="preserve">1 на </w:t>
            </w:r>
            <w:smartTag w:uri="urn:schemas-microsoft-com:office:smarttags" w:element="metricconverter">
              <w:smartTagPr>
                <w:attr w:name="ProductID" w:val="1000 га"/>
              </w:smartTagPr>
              <w:r w:rsidRPr="006D5580">
                <w:rPr>
                  <w:color w:val="000000"/>
                  <w:sz w:val="24"/>
                </w:rPr>
                <w:t>1000 га</w:t>
              </w:r>
            </w:smartTag>
            <w:r w:rsidRPr="006D5580">
              <w:rPr>
                <w:color w:val="000000"/>
                <w:sz w:val="24"/>
              </w:rPr>
              <w:t xml:space="preserve"> по</w:t>
            </w:r>
          </w:p>
          <w:p w:rsidR="00326B7E" w:rsidRPr="006D5580" w:rsidRDefault="00326B7E" w:rsidP="00326B7E">
            <w:pPr>
              <w:spacing w:line="23" w:lineRule="atLeast"/>
              <w:jc w:val="center"/>
              <w:rPr>
                <w:color w:val="000000"/>
                <w:sz w:val="24"/>
              </w:rPr>
            </w:pPr>
            <w:smartTag w:uri="urn:schemas-microsoft-com:office:smarttags" w:element="metricconverter">
              <w:smartTagPr>
                <w:attr w:name="ProductID" w:val="30 кг"/>
              </w:smartTagPr>
              <w:r w:rsidRPr="006D5580">
                <w:rPr>
                  <w:color w:val="000000"/>
                  <w:sz w:val="24"/>
                </w:rPr>
                <w:t>30 кг</w:t>
              </w:r>
            </w:smartTag>
            <w:r w:rsidRPr="006D5580">
              <w:rPr>
                <w:color w:val="000000"/>
                <w:sz w:val="24"/>
              </w:rPr>
              <w:t xml:space="preserve"> соли</w:t>
            </w:r>
          </w:p>
        </w:tc>
      </w:tr>
      <w:tr w:rsidR="00326B7E" w:rsidRPr="00326B7E" w:rsidTr="006D5580">
        <w:tc>
          <w:tcPr>
            <w:tcW w:w="4123" w:type="dxa"/>
            <w:tcBorders>
              <w:top w:val="single" w:sz="4" w:space="0" w:color="auto"/>
              <w:left w:val="single" w:sz="4" w:space="0" w:color="auto"/>
              <w:bottom w:val="single" w:sz="4" w:space="0" w:color="auto"/>
              <w:right w:val="single" w:sz="4" w:space="0" w:color="auto"/>
            </w:tcBorders>
            <w:vAlign w:val="center"/>
          </w:tcPr>
          <w:p w:rsidR="00326B7E" w:rsidRPr="006D5580" w:rsidRDefault="00326B7E" w:rsidP="006D5580">
            <w:pPr>
              <w:spacing w:line="23" w:lineRule="atLeast"/>
              <w:ind w:left="142"/>
              <w:rPr>
                <w:color w:val="000000"/>
                <w:sz w:val="24"/>
              </w:rPr>
            </w:pPr>
            <w:r w:rsidRPr="006D5580">
              <w:rPr>
                <w:color w:val="000000"/>
                <w:sz w:val="24"/>
              </w:rPr>
              <w:t>Устройство кормовых полей с подсевом сорго, суданки, проса, овса, ржи</w:t>
            </w:r>
          </w:p>
        </w:tc>
        <w:tc>
          <w:tcPr>
            <w:tcW w:w="1393" w:type="dxa"/>
            <w:tcBorders>
              <w:top w:val="single" w:sz="4" w:space="0" w:color="auto"/>
              <w:left w:val="single" w:sz="4" w:space="0" w:color="auto"/>
              <w:bottom w:val="single" w:sz="4" w:space="0" w:color="auto"/>
              <w:right w:val="single" w:sz="4" w:space="0" w:color="auto"/>
            </w:tcBorders>
            <w:vAlign w:val="center"/>
          </w:tcPr>
          <w:p w:rsidR="00326B7E" w:rsidRPr="006D5580" w:rsidRDefault="00326B7E" w:rsidP="00326B7E">
            <w:pPr>
              <w:spacing w:line="23" w:lineRule="atLeast"/>
              <w:jc w:val="center"/>
              <w:rPr>
                <w:color w:val="000000"/>
                <w:sz w:val="24"/>
              </w:rPr>
            </w:pPr>
            <w:r w:rsidRPr="006D5580">
              <w:rPr>
                <w:color w:val="000000"/>
                <w:sz w:val="24"/>
              </w:rPr>
              <w:t>-*-</w:t>
            </w:r>
          </w:p>
        </w:tc>
        <w:tc>
          <w:tcPr>
            <w:tcW w:w="976" w:type="dxa"/>
            <w:tcBorders>
              <w:top w:val="single" w:sz="4" w:space="0" w:color="auto"/>
              <w:left w:val="single" w:sz="4" w:space="0" w:color="auto"/>
              <w:bottom w:val="single" w:sz="4" w:space="0" w:color="auto"/>
              <w:right w:val="single" w:sz="4" w:space="0" w:color="auto"/>
            </w:tcBorders>
            <w:vAlign w:val="center"/>
          </w:tcPr>
          <w:p w:rsidR="00326B7E" w:rsidRPr="006D5580" w:rsidRDefault="00326B7E" w:rsidP="00326B7E">
            <w:pPr>
              <w:spacing w:line="23" w:lineRule="atLeast"/>
              <w:jc w:val="center"/>
              <w:rPr>
                <w:color w:val="000000"/>
                <w:sz w:val="24"/>
              </w:rPr>
            </w:pPr>
            <w:r w:rsidRPr="006D5580">
              <w:rPr>
                <w:color w:val="000000"/>
                <w:sz w:val="24"/>
              </w:rPr>
              <w:t>га</w:t>
            </w:r>
          </w:p>
        </w:tc>
        <w:tc>
          <w:tcPr>
            <w:tcW w:w="2888" w:type="dxa"/>
            <w:tcBorders>
              <w:top w:val="single" w:sz="4" w:space="0" w:color="auto"/>
              <w:left w:val="single" w:sz="4" w:space="0" w:color="auto"/>
              <w:bottom w:val="single" w:sz="4" w:space="0" w:color="auto"/>
              <w:right w:val="single" w:sz="4" w:space="0" w:color="auto"/>
            </w:tcBorders>
            <w:vAlign w:val="center"/>
          </w:tcPr>
          <w:p w:rsidR="00326B7E" w:rsidRPr="006D5580" w:rsidRDefault="00326B7E" w:rsidP="00326B7E">
            <w:pPr>
              <w:spacing w:line="23" w:lineRule="atLeast"/>
              <w:jc w:val="center"/>
              <w:rPr>
                <w:color w:val="000000"/>
                <w:sz w:val="24"/>
              </w:rPr>
            </w:pPr>
            <w:r w:rsidRPr="006D5580">
              <w:rPr>
                <w:color w:val="000000"/>
                <w:sz w:val="24"/>
              </w:rPr>
              <w:t>0.3-</w:t>
            </w:r>
            <w:smartTag w:uri="urn:schemas-microsoft-com:office:smarttags" w:element="metricconverter">
              <w:smartTagPr>
                <w:attr w:name="ProductID" w:val="0.4 га"/>
              </w:smartTagPr>
              <w:r w:rsidRPr="006D5580">
                <w:rPr>
                  <w:color w:val="000000"/>
                  <w:sz w:val="24"/>
                </w:rPr>
                <w:t>0.4 га</w:t>
              </w:r>
            </w:smartTag>
            <w:r w:rsidRPr="006D5580">
              <w:rPr>
                <w:color w:val="000000"/>
                <w:sz w:val="24"/>
              </w:rPr>
              <w:t xml:space="preserve"> на 10 голов диких копытных животных</w:t>
            </w:r>
          </w:p>
        </w:tc>
      </w:tr>
      <w:tr w:rsidR="00326B7E" w:rsidRPr="00326B7E" w:rsidTr="006D5580">
        <w:tc>
          <w:tcPr>
            <w:tcW w:w="4123" w:type="dxa"/>
            <w:tcBorders>
              <w:top w:val="single" w:sz="4" w:space="0" w:color="auto"/>
              <w:left w:val="single" w:sz="4" w:space="0" w:color="auto"/>
              <w:bottom w:val="single" w:sz="4" w:space="0" w:color="auto"/>
              <w:right w:val="single" w:sz="4" w:space="0" w:color="auto"/>
            </w:tcBorders>
            <w:vAlign w:val="center"/>
          </w:tcPr>
          <w:p w:rsidR="00326B7E" w:rsidRPr="006D5580" w:rsidRDefault="00326B7E" w:rsidP="006D5580">
            <w:pPr>
              <w:spacing w:line="23" w:lineRule="atLeast"/>
              <w:ind w:left="142"/>
              <w:rPr>
                <w:color w:val="000000"/>
                <w:sz w:val="24"/>
              </w:rPr>
            </w:pPr>
            <w:r w:rsidRPr="006D5580">
              <w:rPr>
                <w:color w:val="000000"/>
                <w:sz w:val="24"/>
              </w:rPr>
              <w:t>Устройство кормовых полей (топинамбур, свекла, кукуруза)</w:t>
            </w:r>
          </w:p>
        </w:tc>
        <w:tc>
          <w:tcPr>
            <w:tcW w:w="1393" w:type="dxa"/>
            <w:tcBorders>
              <w:top w:val="single" w:sz="4" w:space="0" w:color="auto"/>
              <w:left w:val="single" w:sz="4" w:space="0" w:color="auto"/>
              <w:bottom w:val="single" w:sz="4" w:space="0" w:color="auto"/>
              <w:right w:val="single" w:sz="4" w:space="0" w:color="auto"/>
            </w:tcBorders>
            <w:vAlign w:val="center"/>
          </w:tcPr>
          <w:p w:rsidR="00326B7E" w:rsidRPr="006D5580" w:rsidRDefault="00326B7E" w:rsidP="00326B7E">
            <w:pPr>
              <w:spacing w:line="23" w:lineRule="atLeast"/>
              <w:jc w:val="center"/>
              <w:rPr>
                <w:color w:val="000000"/>
                <w:sz w:val="24"/>
              </w:rPr>
            </w:pPr>
            <w:r w:rsidRPr="006D5580">
              <w:rPr>
                <w:color w:val="000000"/>
                <w:sz w:val="24"/>
              </w:rPr>
              <w:t>кабан</w:t>
            </w:r>
          </w:p>
        </w:tc>
        <w:tc>
          <w:tcPr>
            <w:tcW w:w="976" w:type="dxa"/>
            <w:tcBorders>
              <w:top w:val="single" w:sz="4" w:space="0" w:color="auto"/>
              <w:left w:val="single" w:sz="4" w:space="0" w:color="auto"/>
              <w:bottom w:val="single" w:sz="4" w:space="0" w:color="auto"/>
              <w:right w:val="single" w:sz="4" w:space="0" w:color="auto"/>
            </w:tcBorders>
            <w:vAlign w:val="center"/>
          </w:tcPr>
          <w:p w:rsidR="00326B7E" w:rsidRPr="006D5580" w:rsidRDefault="00326B7E" w:rsidP="00326B7E">
            <w:pPr>
              <w:spacing w:line="23" w:lineRule="atLeast"/>
              <w:jc w:val="center"/>
              <w:rPr>
                <w:color w:val="000000"/>
                <w:sz w:val="24"/>
              </w:rPr>
            </w:pPr>
            <w:r w:rsidRPr="006D5580">
              <w:rPr>
                <w:color w:val="000000"/>
                <w:sz w:val="24"/>
              </w:rPr>
              <w:t>га</w:t>
            </w:r>
          </w:p>
        </w:tc>
        <w:tc>
          <w:tcPr>
            <w:tcW w:w="2888" w:type="dxa"/>
            <w:tcBorders>
              <w:top w:val="single" w:sz="4" w:space="0" w:color="auto"/>
              <w:left w:val="single" w:sz="4" w:space="0" w:color="auto"/>
              <w:bottom w:val="single" w:sz="4" w:space="0" w:color="auto"/>
              <w:right w:val="single" w:sz="4" w:space="0" w:color="auto"/>
            </w:tcBorders>
            <w:vAlign w:val="center"/>
          </w:tcPr>
          <w:p w:rsidR="00326B7E" w:rsidRPr="006D5580" w:rsidRDefault="00326B7E" w:rsidP="00326B7E">
            <w:pPr>
              <w:spacing w:line="23" w:lineRule="atLeast"/>
              <w:jc w:val="center"/>
              <w:rPr>
                <w:color w:val="000000"/>
                <w:sz w:val="24"/>
              </w:rPr>
            </w:pPr>
            <w:r w:rsidRPr="006D5580">
              <w:rPr>
                <w:color w:val="000000"/>
                <w:sz w:val="24"/>
              </w:rPr>
              <w:t>-*-</w:t>
            </w:r>
          </w:p>
        </w:tc>
      </w:tr>
      <w:tr w:rsidR="00326B7E" w:rsidRPr="00326B7E" w:rsidTr="006D5580">
        <w:tc>
          <w:tcPr>
            <w:tcW w:w="4123" w:type="dxa"/>
            <w:tcBorders>
              <w:top w:val="single" w:sz="4" w:space="0" w:color="auto"/>
              <w:left w:val="single" w:sz="4" w:space="0" w:color="auto"/>
              <w:bottom w:val="single" w:sz="4" w:space="0" w:color="auto"/>
              <w:right w:val="single" w:sz="4" w:space="0" w:color="auto"/>
            </w:tcBorders>
            <w:vAlign w:val="center"/>
          </w:tcPr>
          <w:p w:rsidR="00326B7E" w:rsidRPr="006D5580" w:rsidRDefault="00326B7E" w:rsidP="006D5580">
            <w:pPr>
              <w:spacing w:line="23" w:lineRule="atLeast"/>
              <w:ind w:left="142"/>
              <w:rPr>
                <w:color w:val="000000"/>
                <w:sz w:val="24"/>
              </w:rPr>
            </w:pPr>
            <w:r w:rsidRPr="006D5580">
              <w:rPr>
                <w:color w:val="000000"/>
                <w:sz w:val="24"/>
              </w:rPr>
              <w:t>Устройство подкормочных площадок зерноотходами в зимний период</w:t>
            </w:r>
          </w:p>
          <w:p w:rsidR="00326B7E" w:rsidRPr="006D5580" w:rsidRDefault="00326B7E" w:rsidP="006D5580">
            <w:pPr>
              <w:spacing w:line="23" w:lineRule="atLeast"/>
              <w:ind w:left="142"/>
              <w:rPr>
                <w:color w:val="000000"/>
                <w:sz w:val="24"/>
              </w:rPr>
            </w:pPr>
            <w:r w:rsidRPr="006D5580">
              <w:rPr>
                <w:color w:val="000000"/>
                <w:sz w:val="24"/>
              </w:rPr>
              <w:t>(3-5 месяцев)</w:t>
            </w:r>
          </w:p>
        </w:tc>
        <w:tc>
          <w:tcPr>
            <w:tcW w:w="1393" w:type="dxa"/>
            <w:tcBorders>
              <w:top w:val="single" w:sz="4" w:space="0" w:color="auto"/>
              <w:left w:val="single" w:sz="4" w:space="0" w:color="auto"/>
              <w:bottom w:val="single" w:sz="4" w:space="0" w:color="auto"/>
              <w:right w:val="single" w:sz="4" w:space="0" w:color="auto"/>
            </w:tcBorders>
            <w:vAlign w:val="center"/>
          </w:tcPr>
          <w:p w:rsidR="00326B7E" w:rsidRPr="006D5580" w:rsidRDefault="00326B7E" w:rsidP="00326B7E">
            <w:pPr>
              <w:spacing w:line="23" w:lineRule="atLeast"/>
              <w:jc w:val="center"/>
              <w:rPr>
                <w:color w:val="000000"/>
                <w:sz w:val="24"/>
              </w:rPr>
            </w:pPr>
            <w:r w:rsidRPr="006D5580">
              <w:rPr>
                <w:color w:val="000000"/>
                <w:sz w:val="24"/>
              </w:rPr>
              <w:t>кабан,</w:t>
            </w:r>
          </w:p>
          <w:p w:rsidR="00326B7E" w:rsidRPr="006D5580" w:rsidRDefault="00326B7E" w:rsidP="00326B7E">
            <w:pPr>
              <w:spacing w:line="23" w:lineRule="atLeast"/>
              <w:jc w:val="center"/>
              <w:rPr>
                <w:color w:val="000000"/>
                <w:sz w:val="24"/>
              </w:rPr>
            </w:pPr>
            <w:r w:rsidRPr="006D5580">
              <w:rPr>
                <w:color w:val="000000"/>
                <w:sz w:val="24"/>
              </w:rPr>
              <w:t>косуля</w:t>
            </w:r>
          </w:p>
        </w:tc>
        <w:tc>
          <w:tcPr>
            <w:tcW w:w="976" w:type="dxa"/>
            <w:tcBorders>
              <w:top w:val="single" w:sz="4" w:space="0" w:color="auto"/>
              <w:left w:val="single" w:sz="4" w:space="0" w:color="auto"/>
              <w:bottom w:val="single" w:sz="4" w:space="0" w:color="auto"/>
              <w:right w:val="single" w:sz="4" w:space="0" w:color="auto"/>
            </w:tcBorders>
            <w:vAlign w:val="center"/>
          </w:tcPr>
          <w:p w:rsidR="00326B7E" w:rsidRPr="006D5580" w:rsidRDefault="00326B7E" w:rsidP="00326B7E">
            <w:pPr>
              <w:spacing w:line="23" w:lineRule="atLeast"/>
              <w:jc w:val="center"/>
              <w:rPr>
                <w:color w:val="000000"/>
                <w:sz w:val="24"/>
              </w:rPr>
            </w:pPr>
            <w:r w:rsidRPr="006D5580">
              <w:rPr>
                <w:color w:val="000000"/>
                <w:sz w:val="24"/>
              </w:rPr>
              <w:t>кг/гол.</w:t>
            </w:r>
          </w:p>
        </w:tc>
        <w:tc>
          <w:tcPr>
            <w:tcW w:w="2888" w:type="dxa"/>
            <w:tcBorders>
              <w:top w:val="single" w:sz="4" w:space="0" w:color="auto"/>
              <w:left w:val="single" w:sz="4" w:space="0" w:color="auto"/>
              <w:bottom w:val="single" w:sz="4" w:space="0" w:color="auto"/>
              <w:right w:val="single" w:sz="4" w:space="0" w:color="auto"/>
            </w:tcBorders>
            <w:vAlign w:val="center"/>
          </w:tcPr>
          <w:p w:rsidR="00326B7E" w:rsidRPr="006D5580" w:rsidRDefault="00326B7E" w:rsidP="00326B7E">
            <w:pPr>
              <w:spacing w:line="23" w:lineRule="atLeast"/>
              <w:jc w:val="center"/>
              <w:rPr>
                <w:color w:val="000000"/>
                <w:sz w:val="24"/>
              </w:rPr>
            </w:pPr>
            <w:smartTag w:uri="urn:schemas-microsoft-com:office:smarttags" w:element="metricconverter">
              <w:smartTagPr>
                <w:attr w:name="ProductID" w:val="3 кг"/>
              </w:smartTagPr>
              <w:r w:rsidRPr="006D5580">
                <w:rPr>
                  <w:color w:val="000000"/>
                  <w:sz w:val="24"/>
                </w:rPr>
                <w:t>3 кг</w:t>
              </w:r>
            </w:smartTag>
            <w:r w:rsidRPr="006D5580">
              <w:rPr>
                <w:color w:val="000000"/>
                <w:sz w:val="24"/>
              </w:rPr>
              <w:t xml:space="preserve"> на 1 кабана в день</w:t>
            </w:r>
          </w:p>
          <w:p w:rsidR="00326B7E" w:rsidRPr="006D5580" w:rsidRDefault="00326B7E" w:rsidP="00326B7E">
            <w:pPr>
              <w:spacing w:line="23" w:lineRule="atLeast"/>
              <w:jc w:val="center"/>
              <w:rPr>
                <w:color w:val="000000"/>
                <w:sz w:val="24"/>
              </w:rPr>
            </w:pPr>
            <w:smartTag w:uri="urn:schemas-microsoft-com:office:smarttags" w:element="metricconverter">
              <w:smartTagPr>
                <w:attr w:name="ProductID" w:val="2 кг"/>
              </w:smartTagPr>
              <w:r w:rsidRPr="006D5580">
                <w:rPr>
                  <w:color w:val="000000"/>
                  <w:sz w:val="24"/>
                </w:rPr>
                <w:t>2 кг</w:t>
              </w:r>
            </w:smartTag>
            <w:r w:rsidRPr="006D5580">
              <w:rPr>
                <w:color w:val="000000"/>
                <w:sz w:val="24"/>
              </w:rPr>
              <w:t xml:space="preserve"> на 1 косулю в день</w:t>
            </w:r>
          </w:p>
        </w:tc>
      </w:tr>
      <w:tr w:rsidR="00326B7E" w:rsidRPr="00326B7E" w:rsidTr="006D5580">
        <w:tc>
          <w:tcPr>
            <w:tcW w:w="4123" w:type="dxa"/>
            <w:tcBorders>
              <w:top w:val="single" w:sz="4" w:space="0" w:color="auto"/>
              <w:left w:val="single" w:sz="4" w:space="0" w:color="auto"/>
              <w:bottom w:val="single" w:sz="4" w:space="0" w:color="auto"/>
              <w:right w:val="single" w:sz="4" w:space="0" w:color="auto"/>
            </w:tcBorders>
            <w:vAlign w:val="center"/>
          </w:tcPr>
          <w:p w:rsidR="00326B7E" w:rsidRPr="006D5580" w:rsidRDefault="00326B7E" w:rsidP="006D5580">
            <w:pPr>
              <w:spacing w:line="23" w:lineRule="atLeast"/>
              <w:ind w:left="142"/>
              <w:rPr>
                <w:color w:val="000000"/>
                <w:sz w:val="24"/>
              </w:rPr>
            </w:pPr>
            <w:r w:rsidRPr="006D5580">
              <w:rPr>
                <w:color w:val="000000"/>
                <w:sz w:val="24"/>
              </w:rPr>
              <w:t>Устройство комплексных подкормочных площадок</w:t>
            </w:r>
          </w:p>
        </w:tc>
        <w:tc>
          <w:tcPr>
            <w:tcW w:w="1393" w:type="dxa"/>
            <w:tcBorders>
              <w:top w:val="single" w:sz="4" w:space="0" w:color="auto"/>
              <w:left w:val="single" w:sz="4" w:space="0" w:color="auto"/>
              <w:bottom w:val="single" w:sz="4" w:space="0" w:color="auto"/>
              <w:right w:val="single" w:sz="4" w:space="0" w:color="auto"/>
            </w:tcBorders>
            <w:vAlign w:val="center"/>
          </w:tcPr>
          <w:p w:rsidR="00326B7E" w:rsidRPr="006D5580" w:rsidRDefault="00326B7E" w:rsidP="00326B7E">
            <w:pPr>
              <w:spacing w:line="23" w:lineRule="atLeast"/>
              <w:jc w:val="center"/>
              <w:rPr>
                <w:color w:val="000000"/>
                <w:sz w:val="24"/>
              </w:rPr>
            </w:pPr>
            <w:r w:rsidRPr="006D5580">
              <w:rPr>
                <w:color w:val="000000"/>
                <w:sz w:val="24"/>
              </w:rPr>
              <w:t>лось,</w:t>
            </w:r>
          </w:p>
          <w:p w:rsidR="00326B7E" w:rsidRPr="006D5580" w:rsidRDefault="00326B7E" w:rsidP="00326B7E">
            <w:pPr>
              <w:spacing w:line="23" w:lineRule="atLeast"/>
              <w:jc w:val="center"/>
              <w:rPr>
                <w:color w:val="000000"/>
                <w:sz w:val="24"/>
              </w:rPr>
            </w:pPr>
            <w:r w:rsidRPr="006D5580">
              <w:rPr>
                <w:color w:val="000000"/>
                <w:sz w:val="24"/>
              </w:rPr>
              <w:t>кабан,</w:t>
            </w:r>
          </w:p>
          <w:p w:rsidR="00326B7E" w:rsidRPr="006D5580" w:rsidRDefault="00326B7E" w:rsidP="00326B7E">
            <w:pPr>
              <w:spacing w:line="23" w:lineRule="atLeast"/>
              <w:jc w:val="center"/>
              <w:rPr>
                <w:color w:val="000000"/>
                <w:sz w:val="24"/>
              </w:rPr>
            </w:pPr>
            <w:r w:rsidRPr="006D5580">
              <w:rPr>
                <w:color w:val="000000"/>
                <w:sz w:val="24"/>
              </w:rPr>
              <w:lastRenderedPageBreak/>
              <w:t>косуля</w:t>
            </w:r>
          </w:p>
        </w:tc>
        <w:tc>
          <w:tcPr>
            <w:tcW w:w="976" w:type="dxa"/>
            <w:tcBorders>
              <w:top w:val="single" w:sz="4" w:space="0" w:color="auto"/>
              <w:left w:val="single" w:sz="4" w:space="0" w:color="auto"/>
              <w:bottom w:val="single" w:sz="4" w:space="0" w:color="auto"/>
              <w:right w:val="single" w:sz="4" w:space="0" w:color="auto"/>
            </w:tcBorders>
            <w:vAlign w:val="center"/>
          </w:tcPr>
          <w:p w:rsidR="00326B7E" w:rsidRPr="006D5580" w:rsidRDefault="00326B7E" w:rsidP="00326B7E">
            <w:pPr>
              <w:spacing w:line="23" w:lineRule="atLeast"/>
              <w:jc w:val="center"/>
              <w:rPr>
                <w:color w:val="000000"/>
                <w:sz w:val="24"/>
              </w:rPr>
            </w:pPr>
            <w:r w:rsidRPr="006D5580">
              <w:rPr>
                <w:color w:val="000000"/>
                <w:sz w:val="24"/>
              </w:rPr>
              <w:lastRenderedPageBreak/>
              <w:t>шт.</w:t>
            </w:r>
          </w:p>
        </w:tc>
        <w:tc>
          <w:tcPr>
            <w:tcW w:w="2888" w:type="dxa"/>
            <w:tcBorders>
              <w:top w:val="single" w:sz="4" w:space="0" w:color="auto"/>
              <w:left w:val="single" w:sz="4" w:space="0" w:color="auto"/>
              <w:bottom w:val="single" w:sz="4" w:space="0" w:color="auto"/>
              <w:right w:val="single" w:sz="4" w:space="0" w:color="auto"/>
            </w:tcBorders>
            <w:vAlign w:val="center"/>
          </w:tcPr>
          <w:p w:rsidR="00326B7E" w:rsidRPr="006D5580" w:rsidRDefault="00326B7E" w:rsidP="00326B7E">
            <w:pPr>
              <w:spacing w:line="23" w:lineRule="atLeast"/>
              <w:jc w:val="center"/>
              <w:rPr>
                <w:color w:val="000000"/>
                <w:sz w:val="24"/>
              </w:rPr>
            </w:pPr>
            <w:r w:rsidRPr="006D5580">
              <w:rPr>
                <w:color w:val="000000"/>
                <w:sz w:val="24"/>
              </w:rPr>
              <w:t xml:space="preserve">1 шт. на </w:t>
            </w:r>
            <w:smartTag w:uri="urn:schemas-microsoft-com:office:smarttags" w:element="metricconverter">
              <w:smartTagPr>
                <w:attr w:name="ProductID" w:val="1000 га"/>
              </w:smartTagPr>
              <w:r w:rsidRPr="006D5580">
                <w:rPr>
                  <w:color w:val="000000"/>
                  <w:sz w:val="24"/>
                </w:rPr>
                <w:t>1000 га</w:t>
              </w:r>
            </w:smartTag>
          </w:p>
        </w:tc>
      </w:tr>
      <w:tr w:rsidR="00326B7E" w:rsidRPr="00326B7E" w:rsidTr="006D5580">
        <w:tc>
          <w:tcPr>
            <w:tcW w:w="4123" w:type="dxa"/>
            <w:tcBorders>
              <w:top w:val="single" w:sz="4" w:space="0" w:color="auto"/>
              <w:left w:val="single" w:sz="4" w:space="0" w:color="auto"/>
              <w:bottom w:val="single" w:sz="4" w:space="0" w:color="auto"/>
              <w:right w:val="single" w:sz="4" w:space="0" w:color="auto"/>
            </w:tcBorders>
            <w:vAlign w:val="center"/>
          </w:tcPr>
          <w:p w:rsidR="00326B7E" w:rsidRPr="006D5580" w:rsidRDefault="00326B7E" w:rsidP="006D5580">
            <w:pPr>
              <w:spacing w:line="23" w:lineRule="atLeast"/>
              <w:ind w:left="142"/>
              <w:rPr>
                <w:color w:val="000000"/>
                <w:sz w:val="24"/>
              </w:rPr>
            </w:pPr>
            <w:r w:rsidRPr="006D5580">
              <w:rPr>
                <w:color w:val="000000"/>
                <w:sz w:val="24"/>
              </w:rPr>
              <w:lastRenderedPageBreak/>
              <w:t>Устройство подкормочных площадок по опушечной линии</w:t>
            </w:r>
          </w:p>
        </w:tc>
        <w:tc>
          <w:tcPr>
            <w:tcW w:w="1393" w:type="dxa"/>
            <w:tcBorders>
              <w:top w:val="single" w:sz="4" w:space="0" w:color="auto"/>
              <w:left w:val="single" w:sz="4" w:space="0" w:color="auto"/>
              <w:bottom w:val="single" w:sz="4" w:space="0" w:color="auto"/>
              <w:right w:val="single" w:sz="4" w:space="0" w:color="auto"/>
            </w:tcBorders>
            <w:vAlign w:val="center"/>
          </w:tcPr>
          <w:p w:rsidR="00326B7E" w:rsidRPr="006D5580" w:rsidRDefault="00326B7E" w:rsidP="00326B7E">
            <w:pPr>
              <w:spacing w:line="23" w:lineRule="atLeast"/>
              <w:jc w:val="center"/>
              <w:rPr>
                <w:color w:val="000000"/>
                <w:sz w:val="24"/>
              </w:rPr>
            </w:pPr>
            <w:r w:rsidRPr="006D5580">
              <w:rPr>
                <w:color w:val="000000"/>
                <w:sz w:val="24"/>
              </w:rPr>
              <w:t>заяц-русак</w:t>
            </w:r>
          </w:p>
        </w:tc>
        <w:tc>
          <w:tcPr>
            <w:tcW w:w="976" w:type="dxa"/>
            <w:tcBorders>
              <w:top w:val="single" w:sz="4" w:space="0" w:color="auto"/>
              <w:left w:val="single" w:sz="4" w:space="0" w:color="auto"/>
              <w:bottom w:val="single" w:sz="4" w:space="0" w:color="auto"/>
              <w:right w:val="single" w:sz="4" w:space="0" w:color="auto"/>
            </w:tcBorders>
            <w:vAlign w:val="center"/>
          </w:tcPr>
          <w:p w:rsidR="00326B7E" w:rsidRPr="006D5580" w:rsidRDefault="00326B7E" w:rsidP="00326B7E">
            <w:pPr>
              <w:spacing w:line="23" w:lineRule="atLeast"/>
              <w:jc w:val="center"/>
              <w:rPr>
                <w:color w:val="000000"/>
                <w:sz w:val="24"/>
              </w:rPr>
            </w:pPr>
            <w:r w:rsidRPr="006D5580">
              <w:rPr>
                <w:color w:val="000000"/>
                <w:sz w:val="24"/>
              </w:rPr>
              <w:t>шт.</w:t>
            </w:r>
          </w:p>
        </w:tc>
        <w:tc>
          <w:tcPr>
            <w:tcW w:w="2888" w:type="dxa"/>
            <w:tcBorders>
              <w:top w:val="single" w:sz="4" w:space="0" w:color="auto"/>
              <w:left w:val="single" w:sz="4" w:space="0" w:color="auto"/>
              <w:bottom w:val="single" w:sz="4" w:space="0" w:color="auto"/>
              <w:right w:val="single" w:sz="4" w:space="0" w:color="auto"/>
            </w:tcBorders>
            <w:vAlign w:val="center"/>
          </w:tcPr>
          <w:p w:rsidR="00326B7E" w:rsidRPr="006D5580" w:rsidRDefault="00326B7E" w:rsidP="00326B7E">
            <w:pPr>
              <w:spacing w:line="23" w:lineRule="atLeast"/>
              <w:jc w:val="center"/>
              <w:rPr>
                <w:color w:val="000000"/>
                <w:sz w:val="24"/>
              </w:rPr>
            </w:pPr>
            <w:r w:rsidRPr="006D5580">
              <w:rPr>
                <w:color w:val="000000"/>
                <w:sz w:val="24"/>
              </w:rPr>
              <w:t xml:space="preserve">1 шт. на </w:t>
            </w:r>
            <w:smartTag w:uri="urn:schemas-microsoft-com:office:smarttags" w:element="metricconverter">
              <w:smartTagPr>
                <w:attr w:name="ProductID" w:val="1 км"/>
              </w:smartTagPr>
              <w:r w:rsidRPr="006D5580">
                <w:rPr>
                  <w:color w:val="000000"/>
                  <w:sz w:val="24"/>
                </w:rPr>
                <w:t>1 км</w:t>
              </w:r>
            </w:smartTag>
            <w:r w:rsidRPr="006D5580">
              <w:rPr>
                <w:color w:val="000000"/>
                <w:sz w:val="24"/>
              </w:rPr>
              <w:t xml:space="preserve"> опушечной линии</w:t>
            </w:r>
          </w:p>
        </w:tc>
      </w:tr>
      <w:tr w:rsidR="00326B7E" w:rsidRPr="00326B7E" w:rsidTr="006D5580">
        <w:tc>
          <w:tcPr>
            <w:tcW w:w="4123" w:type="dxa"/>
            <w:tcBorders>
              <w:top w:val="single" w:sz="4" w:space="0" w:color="auto"/>
              <w:left w:val="single" w:sz="4" w:space="0" w:color="auto"/>
              <w:bottom w:val="single" w:sz="4" w:space="0" w:color="auto"/>
              <w:right w:val="single" w:sz="4" w:space="0" w:color="auto"/>
            </w:tcBorders>
            <w:vAlign w:val="center"/>
          </w:tcPr>
          <w:p w:rsidR="00326B7E" w:rsidRPr="006D5580" w:rsidRDefault="00326B7E" w:rsidP="006D5580">
            <w:pPr>
              <w:spacing w:line="23" w:lineRule="atLeast"/>
              <w:ind w:left="142"/>
              <w:rPr>
                <w:color w:val="000000"/>
                <w:sz w:val="24"/>
              </w:rPr>
            </w:pPr>
            <w:r w:rsidRPr="006D5580">
              <w:rPr>
                <w:color w:val="000000"/>
                <w:sz w:val="24"/>
              </w:rPr>
              <w:t>Устройство кормовых ремизных площадок</w:t>
            </w:r>
          </w:p>
        </w:tc>
        <w:tc>
          <w:tcPr>
            <w:tcW w:w="1393" w:type="dxa"/>
            <w:tcBorders>
              <w:top w:val="single" w:sz="4" w:space="0" w:color="auto"/>
              <w:left w:val="single" w:sz="4" w:space="0" w:color="auto"/>
              <w:bottom w:val="single" w:sz="4" w:space="0" w:color="auto"/>
              <w:right w:val="single" w:sz="4" w:space="0" w:color="auto"/>
            </w:tcBorders>
            <w:vAlign w:val="center"/>
          </w:tcPr>
          <w:p w:rsidR="00326B7E" w:rsidRPr="006D5580" w:rsidRDefault="00326B7E" w:rsidP="00326B7E">
            <w:pPr>
              <w:spacing w:line="23" w:lineRule="atLeast"/>
              <w:jc w:val="center"/>
              <w:rPr>
                <w:color w:val="000000"/>
                <w:sz w:val="24"/>
              </w:rPr>
            </w:pPr>
            <w:r w:rsidRPr="006D5580">
              <w:rPr>
                <w:color w:val="000000"/>
                <w:sz w:val="24"/>
              </w:rPr>
              <w:t>серая куропатка</w:t>
            </w:r>
          </w:p>
        </w:tc>
        <w:tc>
          <w:tcPr>
            <w:tcW w:w="976" w:type="dxa"/>
            <w:tcBorders>
              <w:top w:val="single" w:sz="4" w:space="0" w:color="auto"/>
              <w:left w:val="single" w:sz="4" w:space="0" w:color="auto"/>
              <w:bottom w:val="single" w:sz="4" w:space="0" w:color="auto"/>
              <w:right w:val="single" w:sz="4" w:space="0" w:color="auto"/>
            </w:tcBorders>
            <w:vAlign w:val="center"/>
          </w:tcPr>
          <w:p w:rsidR="00326B7E" w:rsidRPr="006D5580" w:rsidRDefault="00326B7E" w:rsidP="00326B7E">
            <w:pPr>
              <w:spacing w:line="23" w:lineRule="atLeast"/>
              <w:jc w:val="center"/>
              <w:rPr>
                <w:color w:val="000000"/>
                <w:sz w:val="24"/>
              </w:rPr>
            </w:pPr>
            <w:r w:rsidRPr="006D5580">
              <w:rPr>
                <w:color w:val="000000"/>
                <w:sz w:val="24"/>
              </w:rPr>
              <w:t>га</w:t>
            </w:r>
          </w:p>
        </w:tc>
        <w:tc>
          <w:tcPr>
            <w:tcW w:w="2888" w:type="dxa"/>
            <w:tcBorders>
              <w:top w:val="single" w:sz="4" w:space="0" w:color="auto"/>
              <w:left w:val="single" w:sz="4" w:space="0" w:color="auto"/>
              <w:bottom w:val="single" w:sz="4" w:space="0" w:color="auto"/>
              <w:right w:val="single" w:sz="4" w:space="0" w:color="auto"/>
            </w:tcBorders>
            <w:vAlign w:val="center"/>
          </w:tcPr>
          <w:p w:rsidR="00326B7E" w:rsidRPr="006D5580" w:rsidRDefault="00326B7E" w:rsidP="00326B7E">
            <w:pPr>
              <w:spacing w:line="23" w:lineRule="atLeast"/>
              <w:jc w:val="center"/>
              <w:rPr>
                <w:color w:val="000000"/>
                <w:sz w:val="24"/>
              </w:rPr>
            </w:pPr>
            <w:smartTag w:uri="urn:schemas-microsoft-com:office:smarttags" w:element="metricconverter">
              <w:smartTagPr>
                <w:attr w:name="ProductID" w:val="0.3 га"/>
              </w:smartTagPr>
              <w:r w:rsidRPr="006D5580">
                <w:rPr>
                  <w:color w:val="000000"/>
                  <w:sz w:val="24"/>
                </w:rPr>
                <w:t>0.3 га</w:t>
              </w:r>
            </w:smartTag>
            <w:r w:rsidRPr="006D5580">
              <w:rPr>
                <w:color w:val="000000"/>
                <w:sz w:val="24"/>
              </w:rPr>
              <w:t xml:space="preserve"> на </w:t>
            </w:r>
            <w:smartTag w:uri="urn:schemas-microsoft-com:office:smarttags" w:element="metricconverter">
              <w:smartTagPr>
                <w:attr w:name="ProductID" w:val="1000 га"/>
              </w:smartTagPr>
              <w:r w:rsidRPr="006D5580">
                <w:rPr>
                  <w:color w:val="000000"/>
                  <w:sz w:val="24"/>
                </w:rPr>
                <w:t>1000 га</w:t>
              </w:r>
            </w:smartTag>
          </w:p>
        </w:tc>
      </w:tr>
    </w:tbl>
    <w:p w:rsidR="00326B7E" w:rsidRPr="00326B7E" w:rsidRDefault="00326B7E" w:rsidP="006D5580">
      <w:pPr>
        <w:shd w:val="clear" w:color="auto" w:fill="FFFFFF"/>
        <w:spacing w:line="23" w:lineRule="atLeast"/>
        <w:jc w:val="both"/>
        <w:rPr>
          <w:color w:val="000000"/>
          <w:sz w:val="28"/>
          <w:szCs w:val="28"/>
        </w:rPr>
      </w:pPr>
    </w:p>
    <w:p w:rsidR="00326B7E" w:rsidRPr="00326B7E" w:rsidRDefault="00326B7E" w:rsidP="00326B7E">
      <w:pPr>
        <w:shd w:val="clear" w:color="auto" w:fill="FFFFFF"/>
        <w:spacing w:line="360" w:lineRule="auto"/>
        <w:ind w:firstLine="709"/>
        <w:jc w:val="both"/>
        <w:rPr>
          <w:color w:val="000000"/>
          <w:sz w:val="24"/>
        </w:rPr>
      </w:pPr>
      <w:r w:rsidRPr="00326B7E">
        <w:rPr>
          <w:color w:val="000000"/>
          <w:sz w:val="24"/>
        </w:rPr>
        <w:t>Проектом освоения лесов в целях ведения любительской и спортивной охоты должны быть определены:</w:t>
      </w:r>
    </w:p>
    <w:p w:rsidR="00326B7E" w:rsidRPr="00326B7E" w:rsidRDefault="009D089F" w:rsidP="00326B7E">
      <w:pPr>
        <w:shd w:val="clear" w:color="auto" w:fill="FFFFFF"/>
        <w:spacing w:line="360" w:lineRule="auto"/>
        <w:ind w:firstLine="709"/>
        <w:jc w:val="both"/>
        <w:rPr>
          <w:color w:val="000000"/>
          <w:sz w:val="24"/>
        </w:rPr>
      </w:pPr>
      <w:r>
        <w:rPr>
          <w:color w:val="000000"/>
          <w:sz w:val="24"/>
        </w:rPr>
        <w:t>– </w:t>
      </w:r>
      <w:r w:rsidR="00326B7E" w:rsidRPr="00326B7E">
        <w:rPr>
          <w:color w:val="000000"/>
          <w:sz w:val="24"/>
        </w:rPr>
        <w:t>фактическая численность диких животных на арендном участке;</w:t>
      </w:r>
    </w:p>
    <w:p w:rsidR="00326B7E" w:rsidRPr="00326B7E" w:rsidRDefault="009D089F" w:rsidP="00326B7E">
      <w:pPr>
        <w:shd w:val="clear" w:color="auto" w:fill="FFFFFF"/>
        <w:spacing w:line="360" w:lineRule="auto"/>
        <w:ind w:firstLine="709"/>
        <w:jc w:val="both"/>
        <w:rPr>
          <w:color w:val="000000"/>
          <w:sz w:val="24"/>
        </w:rPr>
      </w:pPr>
      <w:r>
        <w:rPr>
          <w:color w:val="000000"/>
          <w:sz w:val="24"/>
        </w:rPr>
        <w:t>– </w:t>
      </w:r>
      <w:r w:rsidR="00326B7E" w:rsidRPr="00326B7E">
        <w:rPr>
          <w:color w:val="000000"/>
          <w:sz w:val="24"/>
        </w:rPr>
        <w:t>кормовая база (бонитировка угодий) для основных видов животных;</w:t>
      </w:r>
    </w:p>
    <w:p w:rsidR="00326B7E" w:rsidRPr="00326B7E" w:rsidRDefault="009D089F" w:rsidP="00326B7E">
      <w:pPr>
        <w:shd w:val="clear" w:color="auto" w:fill="FFFFFF"/>
        <w:spacing w:line="360" w:lineRule="auto"/>
        <w:ind w:firstLine="709"/>
        <w:jc w:val="both"/>
        <w:rPr>
          <w:color w:val="000000"/>
          <w:sz w:val="24"/>
        </w:rPr>
      </w:pPr>
      <w:r>
        <w:rPr>
          <w:color w:val="000000"/>
          <w:sz w:val="24"/>
        </w:rPr>
        <w:t>– </w:t>
      </w:r>
      <w:r w:rsidR="00326B7E" w:rsidRPr="00326B7E">
        <w:rPr>
          <w:color w:val="000000"/>
          <w:sz w:val="24"/>
        </w:rPr>
        <w:t>оптимальная (допустимая) численность животных, с учетом принципа рационального совмещения интересов лесного хозяйства и интересов охотничьего хозяйства;</w:t>
      </w:r>
    </w:p>
    <w:p w:rsidR="00326B7E" w:rsidRPr="00326B7E" w:rsidRDefault="009D089F" w:rsidP="00326B7E">
      <w:pPr>
        <w:shd w:val="clear" w:color="auto" w:fill="FFFFFF"/>
        <w:spacing w:line="360" w:lineRule="auto"/>
        <w:ind w:firstLine="709"/>
        <w:jc w:val="both"/>
        <w:rPr>
          <w:color w:val="000000"/>
          <w:sz w:val="24"/>
        </w:rPr>
      </w:pPr>
      <w:r>
        <w:rPr>
          <w:color w:val="000000"/>
          <w:sz w:val="24"/>
        </w:rPr>
        <w:t>– </w:t>
      </w:r>
      <w:r w:rsidR="00326B7E" w:rsidRPr="00326B7E">
        <w:rPr>
          <w:color w:val="000000"/>
          <w:sz w:val="24"/>
        </w:rPr>
        <w:t>объем биотехнических мероприятий и их размещение на территории лесного фонда.</w:t>
      </w:r>
    </w:p>
    <w:p w:rsidR="00326B7E" w:rsidRPr="00326B7E" w:rsidRDefault="00326B7E" w:rsidP="00326B7E">
      <w:pPr>
        <w:suppressAutoHyphens/>
        <w:spacing w:line="360" w:lineRule="auto"/>
        <w:ind w:firstLine="709"/>
        <w:jc w:val="both"/>
        <w:rPr>
          <w:sz w:val="24"/>
        </w:rPr>
      </w:pPr>
      <w:r w:rsidRPr="00326B7E">
        <w:rPr>
          <w:sz w:val="24"/>
        </w:rPr>
        <w:t xml:space="preserve">Потенциал земель лесного фонда для осуществления видов деятельности в сфере охотничьего хозяйства оценивается в 6052 га. По состоянию на 01.01.2018 для осуществления видов деятельности в сфере охотничьего хозяйства переданы в аренду лесные участки общей площадью 6017,4 га. </w:t>
      </w:r>
    </w:p>
    <w:p w:rsidR="00326B7E" w:rsidRPr="00326B7E" w:rsidRDefault="00326B7E" w:rsidP="00326B7E">
      <w:pPr>
        <w:widowControl w:val="0"/>
        <w:autoSpaceDE w:val="0"/>
        <w:autoSpaceDN w:val="0"/>
        <w:adjustRightInd w:val="0"/>
        <w:spacing w:line="360" w:lineRule="auto"/>
        <w:ind w:firstLine="709"/>
        <w:contextualSpacing/>
        <w:jc w:val="both"/>
        <w:rPr>
          <w:color w:val="000000"/>
          <w:sz w:val="24"/>
        </w:rPr>
      </w:pPr>
      <w:r w:rsidRPr="00326B7E">
        <w:rPr>
          <w:color w:val="000000"/>
          <w:sz w:val="24"/>
        </w:rPr>
        <w:t xml:space="preserve">В целях сохранения охотничьих ресурсов создаются зоны охраны охотничьих ресурсов, в которых их использование ограничивается. Порядок установления на местности границ зон охраны охотничьих ресурсов утвержден приказом Минприроды России от 12.11.2010 № 503. При выделении зон охраны необходимо: </w:t>
      </w:r>
    </w:p>
    <w:p w:rsidR="00326B7E" w:rsidRPr="00326B7E" w:rsidRDefault="009D089F" w:rsidP="00326B7E">
      <w:pPr>
        <w:autoSpaceDE w:val="0"/>
        <w:autoSpaceDN w:val="0"/>
        <w:adjustRightInd w:val="0"/>
        <w:spacing w:line="360" w:lineRule="auto"/>
        <w:ind w:firstLine="709"/>
        <w:contextualSpacing/>
        <w:jc w:val="both"/>
        <w:rPr>
          <w:color w:val="000000"/>
          <w:sz w:val="24"/>
        </w:rPr>
      </w:pPr>
      <w:r>
        <w:rPr>
          <w:color w:val="000000"/>
          <w:sz w:val="24"/>
        </w:rPr>
        <w:t>– </w:t>
      </w:r>
      <w:r w:rsidR="00326B7E" w:rsidRPr="00326B7E">
        <w:rPr>
          <w:color w:val="000000"/>
          <w:sz w:val="24"/>
        </w:rPr>
        <w:t>границы зоны охраны охотничьих ресурсов обозначать на местности специальными информационными знаками, на которых содержатся сведения о вводимых в целях защиты охотничьих ресурсов ограничениях охоты, названии охотничьего угодья (иной территории), где устанавливается зона охраны охотничьих ресурсов;</w:t>
      </w:r>
    </w:p>
    <w:p w:rsidR="00326B7E" w:rsidRPr="00326B7E" w:rsidRDefault="009D089F" w:rsidP="00326B7E">
      <w:pPr>
        <w:autoSpaceDE w:val="0"/>
        <w:autoSpaceDN w:val="0"/>
        <w:adjustRightInd w:val="0"/>
        <w:spacing w:line="360" w:lineRule="auto"/>
        <w:ind w:firstLine="709"/>
        <w:contextualSpacing/>
        <w:jc w:val="both"/>
        <w:rPr>
          <w:color w:val="000000"/>
          <w:sz w:val="24"/>
        </w:rPr>
      </w:pPr>
      <w:r>
        <w:rPr>
          <w:color w:val="000000"/>
          <w:sz w:val="24"/>
        </w:rPr>
        <w:t>– </w:t>
      </w:r>
      <w:r w:rsidR="00326B7E" w:rsidRPr="00326B7E">
        <w:rPr>
          <w:color w:val="000000"/>
          <w:sz w:val="24"/>
        </w:rPr>
        <w:t>специальные информационные знаки устанавливать по периметру границ зоны охраны охотничьих ресурсов, на въездах (выездах) в зону охраны охотничьих ресурсов, в местах предполагаемого проезда (прохода) людей, а также внутри зон охраны охотничьих ресурсов.</w:t>
      </w:r>
    </w:p>
    <w:p w:rsidR="00326B7E" w:rsidRPr="00326B7E" w:rsidRDefault="00326B7E" w:rsidP="00326B7E">
      <w:pPr>
        <w:widowControl w:val="0"/>
        <w:autoSpaceDE w:val="0"/>
        <w:autoSpaceDN w:val="0"/>
        <w:adjustRightInd w:val="0"/>
        <w:spacing w:line="360" w:lineRule="auto"/>
        <w:ind w:firstLine="709"/>
        <w:contextualSpacing/>
        <w:jc w:val="both"/>
        <w:rPr>
          <w:color w:val="000000"/>
          <w:sz w:val="24"/>
        </w:rPr>
      </w:pPr>
      <w:r w:rsidRPr="00326B7E">
        <w:rPr>
          <w:color w:val="000000"/>
          <w:sz w:val="24"/>
        </w:rPr>
        <w:t xml:space="preserve">Во всех закрепленных охотничьих угодьях должны быть выделены зоны охраны охотничьих ресурсов (воспроизводственные участки). Площадь данных участков должна составлять не менее 10% площади охотничьего хозяйства. </w:t>
      </w:r>
    </w:p>
    <w:p w:rsidR="00326B7E" w:rsidRPr="00326B7E" w:rsidRDefault="00326B7E" w:rsidP="00326B7E">
      <w:pPr>
        <w:tabs>
          <w:tab w:val="left" w:pos="4111"/>
        </w:tabs>
        <w:spacing w:line="360" w:lineRule="auto"/>
        <w:ind w:firstLine="709"/>
        <w:jc w:val="both"/>
        <w:rPr>
          <w:sz w:val="24"/>
        </w:rPr>
      </w:pPr>
    </w:p>
    <w:p w:rsidR="00326B7E" w:rsidRPr="00326B7E" w:rsidRDefault="00326B7E" w:rsidP="00326B7E">
      <w:pPr>
        <w:tabs>
          <w:tab w:val="left" w:pos="567"/>
          <w:tab w:val="left" w:pos="993"/>
          <w:tab w:val="left" w:pos="1418"/>
          <w:tab w:val="left" w:pos="1560"/>
        </w:tabs>
        <w:jc w:val="center"/>
        <w:rPr>
          <w:b/>
          <w:bCs/>
          <w:sz w:val="24"/>
        </w:rPr>
      </w:pPr>
      <w:r w:rsidRPr="00326B7E">
        <w:rPr>
          <w:b/>
          <w:bCs/>
          <w:sz w:val="24"/>
        </w:rPr>
        <w:lastRenderedPageBreak/>
        <w:t>3.7. Потенциал лесов в целях использования лесов для ведения сельского хозяйства, фактические объемы и особенности использования лесов</w:t>
      </w:r>
    </w:p>
    <w:p w:rsidR="00326B7E" w:rsidRPr="00326B7E" w:rsidRDefault="00326B7E" w:rsidP="00326B7E">
      <w:pPr>
        <w:tabs>
          <w:tab w:val="left" w:pos="4111"/>
        </w:tabs>
        <w:spacing w:line="360" w:lineRule="auto"/>
        <w:ind w:firstLine="709"/>
        <w:jc w:val="both"/>
        <w:rPr>
          <w:sz w:val="24"/>
        </w:rPr>
      </w:pPr>
    </w:p>
    <w:p w:rsidR="00326B7E" w:rsidRPr="00326B7E" w:rsidRDefault="00326B7E" w:rsidP="00326B7E">
      <w:pPr>
        <w:shd w:val="clear" w:color="auto" w:fill="FFFFFF"/>
        <w:spacing w:line="360" w:lineRule="auto"/>
        <w:ind w:firstLine="709"/>
        <w:jc w:val="both"/>
        <w:rPr>
          <w:sz w:val="24"/>
        </w:rPr>
      </w:pPr>
      <w:r w:rsidRPr="00326B7E">
        <w:rPr>
          <w:sz w:val="24"/>
        </w:rPr>
        <w:t>В соответствии со статьей 38 Лесного кодекса РФ, леса могут использоваться для осуществления сенокошения, выпаса сельскохозяйственных животных, пчеловодства, северного оленеводства, товарной аквакультуры (товарного рыбоводства), выращивания сельскохозяйственных культур и иной сельскохозяйственной деятельности.</w:t>
      </w:r>
    </w:p>
    <w:p w:rsidR="00326B7E" w:rsidRPr="00326B7E" w:rsidRDefault="00326B7E" w:rsidP="00326B7E">
      <w:pPr>
        <w:shd w:val="clear" w:color="auto" w:fill="FFFFFF"/>
        <w:spacing w:line="360" w:lineRule="auto"/>
        <w:ind w:firstLine="709"/>
        <w:jc w:val="both"/>
        <w:rPr>
          <w:sz w:val="24"/>
        </w:rPr>
      </w:pPr>
      <w:r w:rsidRPr="00326B7E">
        <w:rPr>
          <w:sz w:val="24"/>
        </w:rPr>
        <w:t>Использование лесов для ведения сельского хозяйства регламентируется «Правилами использования лесов для ведения сельского хозяйства», утвержденными приказом Минприроды РФ от 21июня 2017 г. №314.</w:t>
      </w:r>
    </w:p>
    <w:p w:rsidR="00326B7E" w:rsidRPr="00326B7E" w:rsidRDefault="00326B7E" w:rsidP="00326B7E">
      <w:pPr>
        <w:shd w:val="clear" w:color="auto" w:fill="FFFFFF"/>
        <w:spacing w:line="360" w:lineRule="auto"/>
        <w:ind w:firstLine="709"/>
        <w:jc w:val="both"/>
        <w:rPr>
          <w:sz w:val="24"/>
        </w:rPr>
      </w:pPr>
      <w:r w:rsidRPr="00326B7E">
        <w:rPr>
          <w:b/>
          <w:sz w:val="24"/>
        </w:rPr>
        <w:t>Для сенокошения</w:t>
      </w:r>
      <w:r w:rsidRPr="00326B7E">
        <w:rPr>
          <w:sz w:val="24"/>
        </w:rPr>
        <w:t xml:space="preserve"> могут использоваться нелесные земли, а также необлесившиеся лесосеки, прогалины и другие, не покрытые лесной растительностью земли, до проведения на них лесовосстановления. В отдельных случаях для сенокошения могут использоваться пригодные для этой цели участки малоценных насаждений, не намеченные под реконструкцию.</w:t>
      </w:r>
    </w:p>
    <w:p w:rsidR="00326B7E" w:rsidRPr="00326B7E" w:rsidRDefault="00326B7E" w:rsidP="00326B7E">
      <w:pPr>
        <w:spacing w:line="360" w:lineRule="auto"/>
        <w:ind w:firstLine="708"/>
        <w:jc w:val="both"/>
        <w:rPr>
          <w:sz w:val="24"/>
        </w:rPr>
      </w:pPr>
      <w:bookmarkStart w:id="2" w:name="p87"/>
      <w:bookmarkEnd w:id="2"/>
      <w:r w:rsidRPr="00326B7E">
        <w:rPr>
          <w:sz w:val="24"/>
        </w:rPr>
        <w:t xml:space="preserve">Потенциал лесов области для сенокошения и выпаса сельскохозяйственных животных невелик: по состоянию на 01.01.2018 в лесном фонде имеется 0,7 тыс. га сенокосов и 0,3 тыс. га пастбищ. </w:t>
      </w:r>
    </w:p>
    <w:p w:rsidR="00326B7E" w:rsidRPr="00326B7E" w:rsidRDefault="00326B7E" w:rsidP="00326B7E">
      <w:pPr>
        <w:shd w:val="clear" w:color="auto" w:fill="FFFFFF"/>
        <w:spacing w:line="360" w:lineRule="auto"/>
        <w:ind w:firstLine="708"/>
        <w:jc w:val="both"/>
        <w:rPr>
          <w:sz w:val="24"/>
        </w:rPr>
      </w:pPr>
      <w:r w:rsidRPr="00326B7E">
        <w:rPr>
          <w:b/>
          <w:sz w:val="24"/>
        </w:rPr>
        <w:t>Выпас  сельскохозяйственных животных</w:t>
      </w:r>
      <w:r w:rsidRPr="00326B7E">
        <w:rPr>
          <w:sz w:val="24"/>
        </w:rPr>
        <w:t xml:space="preserve"> в лесах  Липецкой области разрешен в лесах водо-охранных зон, с   установленными ограничениями в прибрежных  защитных полосах, в защитных полосах лесов вдоль ж/д и а/д, лесах, расположенных в первой, второй и третьей зонах округов санитарной охраны лечебно-оздоровительных местностей и курортов.</w:t>
      </w:r>
    </w:p>
    <w:p w:rsidR="00326B7E" w:rsidRPr="00326B7E" w:rsidRDefault="00326B7E" w:rsidP="00326B7E">
      <w:pPr>
        <w:shd w:val="clear" w:color="auto" w:fill="FFFFFF"/>
        <w:spacing w:line="360" w:lineRule="auto"/>
        <w:ind w:firstLine="708"/>
        <w:jc w:val="both"/>
        <w:rPr>
          <w:sz w:val="24"/>
        </w:rPr>
      </w:pPr>
      <w:r w:rsidRPr="00326B7E">
        <w:rPr>
          <w:sz w:val="24"/>
        </w:rPr>
        <w:t xml:space="preserve">Для выпаса сельскохозяйственных животных используются нелесные земли, а также необлесившиеся лесосеки, редины, прогалины и другие непокрытые лесной растительностью земли до проведения на них лесовосстановления. </w:t>
      </w:r>
    </w:p>
    <w:p w:rsidR="00326B7E" w:rsidRPr="00326B7E" w:rsidRDefault="00326B7E" w:rsidP="00326B7E">
      <w:pPr>
        <w:shd w:val="clear" w:color="auto" w:fill="FFFFFF"/>
        <w:spacing w:line="360" w:lineRule="auto"/>
        <w:ind w:firstLine="708"/>
        <w:jc w:val="both"/>
        <w:rPr>
          <w:sz w:val="24"/>
        </w:rPr>
      </w:pPr>
      <w:r w:rsidRPr="00326B7E">
        <w:rPr>
          <w:sz w:val="24"/>
        </w:rPr>
        <w:t xml:space="preserve">Выпас сельскохозяйственных животных не допускается на участках: </w:t>
      </w:r>
    </w:p>
    <w:p w:rsidR="00326B7E" w:rsidRPr="00326B7E" w:rsidRDefault="009D089F" w:rsidP="00326B7E">
      <w:pPr>
        <w:shd w:val="clear" w:color="auto" w:fill="FFFFFF"/>
        <w:spacing w:line="360" w:lineRule="auto"/>
        <w:ind w:firstLine="708"/>
        <w:jc w:val="both"/>
        <w:rPr>
          <w:sz w:val="24"/>
        </w:rPr>
      </w:pPr>
      <w:r>
        <w:rPr>
          <w:sz w:val="24"/>
        </w:rPr>
        <w:t>– </w:t>
      </w:r>
      <w:r w:rsidR="00326B7E" w:rsidRPr="00326B7E">
        <w:rPr>
          <w:sz w:val="24"/>
        </w:rPr>
        <w:t>занятых лесными культурами, естественными молодняками ценных древесных пород, насаждений с развитым жизнеспособным подростом до достижения ими высоты, исключающей возможность повреждения вершин скотом;</w:t>
      </w:r>
    </w:p>
    <w:p w:rsidR="00326B7E" w:rsidRPr="00326B7E" w:rsidRDefault="009D089F" w:rsidP="00326B7E">
      <w:pPr>
        <w:shd w:val="clear" w:color="auto" w:fill="FFFFFF"/>
        <w:spacing w:line="360" w:lineRule="auto"/>
        <w:ind w:firstLine="708"/>
        <w:jc w:val="both"/>
        <w:rPr>
          <w:sz w:val="24"/>
        </w:rPr>
      </w:pPr>
      <w:r>
        <w:rPr>
          <w:sz w:val="24"/>
        </w:rPr>
        <w:t>– </w:t>
      </w:r>
      <w:r w:rsidR="00326B7E" w:rsidRPr="00326B7E">
        <w:rPr>
          <w:sz w:val="24"/>
        </w:rPr>
        <w:t>селекционно-лесосеменных, сосновых, елово-пихтовых, ивовых, твердолиственных, орехоплодных плантаций;</w:t>
      </w:r>
    </w:p>
    <w:p w:rsidR="00326B7E" w:rsidRPr="00326B7E" w:rsidRDefault="009D089F" w:rsidP="00326B7E">
      <w:pPr>
        <w:shd w:val="clear" w:color="auto" w:fill="FFFFFF"/>
        <w:spacing w:line="360" w:lineRule="auto"/>
        <w:ind w:firstLine="708"/>
        <w:jc w:val="both"/>
        <w:rPr>
          <w:sz w:val="24"/>
        </w:rPr>
      </w:pPr>
      <w:r>
        <w:rPr>
          <w:sz w:val="24"/>
        </w:rPr>
        <w:t>– </w:t>
      </w:r>
      <w:r w:rsidR="00326B7E" w:rsidRPr="00326B7E">
        <w:rPr>
          <w:sz w:val="24"/>
        </w:rPr>
        <w:t>с проектируемыми мероприятиями по содействию естественному лесовозобновлению и лесовосстановлению хвойными и твердолиственными породами;</w:t>
      </w:r>
    </w:p>
    <w:p w:rsidR="00326B7E" w:rsidRPr="00326B7E" w:rsidRDefault="009D089F" w:rsidP="00326B7E">
      <w:pPr>
        <w:shd w:val="clear" w:color="auto" w:fill="FFFFFF"/>
        <w:spacing w:line="360" w:lineRule="auto"/>
        <w:ind w:firstLine="708"/>
        <w:jc w:val="both"/>
        <w:rPr>
          <w:sz w:val="24"/>
        </w:rPr>
      </w:pPr>
      <w:r>
        <w:rPr>
          <w:sz w:val="24"/>
        </w:rPr>
        <w:t>– </w:t>
      </w:r>
      <w:r w:rsidR="00326B7E" w:rsidRPr="00326B7E">
        <w:rPr>
          <w:sz w:val="24"/>
        </w:rPr>
        <w:t>с легкоразмываемыми и развеиваемыми почвами.</w:t>
      </w:r>
    </w:p>
    <w:p w:rsidR="00326B7E" w:rsidRPr="00326B7E" w:rsidRDefault="00326B7E" w:rsidP="00326B7E">
      <w:pPr>
        <w:shd w:val="clear" w:color="auto" w:fill="FFFFFF"/>
        <w:spacing w:line="360" w:lineRule="auto"/>
        <w:ind w:firstLine="708"/>
        <w:jc w:val="both"/>
        <w:rPr>
          <w:sz w:val="24"/>
        </w:rPr>
      </w:pPr>
      <w:r w:rsidRPr="00326B7E">
        <w:rPr>
          <w:sz w:val="24"/>
        </w:rPr>
        <w:t xml:space="preserve">Владельцы сельскохозяйственных животных обеспечивают: </w:t>
      </w:r>
    </w:p>
    <w:p w:rsidR="00326B7E" w:rsidRPr="00326B7E" w:rsidRDefault="009D089F" w:rsidP="00326B7E">
      <w:pPr>
        <w:shd w:val="clear" w:color="auto" w:fill="FFFFFF"/>
        <w:spacing w:line="360" w:lineRule="auto"/>
        <w:ind w:firstLine="708"/>
        <w:jc w:val="both"/>
        <w:rPr>
          <w:sz w:val="24"/>
        </w:rPr>
      </w:pPr>
      <w:r>
        <w:rPr>
          <w:sz w:val="24"/>
        </w:rPr>
        <w:lastRenderedPageBreak/>
        <w:t>– </w:t>
      </w:r>
      <w:r w:rsidR="00326B7E" w:rsidRPr="00326B7E">
        <w:rPr>
          <w:sz w:val="24"/>
        </w:rPr>
        <w:t>огораживание скотопрогонов или пастбища во избежание потрав лесных культур, питомников, молодняков естественного происхождения и других ценных участков леса;</w:t>
      </w:r>
    </w:p>
    <w:p w:rsidR="00326B7E" w:rsidRPr="00326B7E" w:rsidRDefault="009D089F" w:rsidP="00326B7E">
      <w:pPr>
        <w:shd w:val="clear" w:color="auto" w:fill="FFFFFF"/>
        <w:spacing w:line="360" w:lineRule="auto"/>
        <w:ind w:firstLine="708"/>
        <w:jc w:val="both"/>
        <w:rPr>
          <w:sz w:val="24"/>
        </w:rPr>
      </w:pPr>
      <w:r>
        <w:rPr>
          <w:sz w:val="24"/>
        </w:rPr>
        <w:t>– </w:t>
      </w:r>
      <w:r w:rsidR="00326B7E" w:rsidRPr="00326B7E">
        <w:rPr>
          <w:sz w:val="24"/>
        </w:rPr>
        <w:t xml:space="preserve">выпас сельскохозяйственных животных пастухом (за исключением выпаса на огороженных участках или на привязи). </w:t>
      </w:r>
    </w:p>
    <w:p w:rsidR="00326B7E" w:rsidRPr="00326B7E" w:rsidRDefault="00326B7E" w:rsidP="00326B7E">
      <w:pPr>
        <w:shd w:val="clear" w:color="auto" w:fill="FFFFFF"/>
        <w:spacing w:line="360" w:lineRule="auto"/>
        <w:ind w:firstLine="708"/>
        <w:jc w:val="both"/>
        <w:rPr>
          <w:sz w:val="24"/>
        </w:rPr>
      </w:pPr>
      <w:r w:rsidRPr="00326B7E">
        <w:rPr>
          <w:sz w:val="24"/>
        </w:rPr>
        <w:t>Пастьба коз разрешается исключительно на предварительно огороженных владельцами сельскохозяйственных животных лесных участках или на привязи</w:t>
      </w:r>
    </w:p>
    <w:p w:rsidR="00326B7E" w:rsidRPr="00326B7E" w:rsidRDefault="00326B7E" w:rsidP="00326B7E">
      <w:pPr>
        <w:shd w:val="clear" w:color="auto" w:fill="FFFFFF"/>
        <w:spacing w:line="360" w:lineRule="auto"/>
        <w:ind w:firstLine="708"/>
        <w:jc w:val="both"/>
        <w:rPr>
          <w:sz w:val="24"/>
        </w:rPr>
      </w:pPr>
      <w:r w:rsidRPr="00326B7E">
        <w:rPr>
          <w:sz w:val="24"/>
        </w:rPr>
        <w:t>С учетом того, что в общественном секторе имеются неиспользуемые сельскохозяйственные угодья, которые можно использовать как пастбища, следует стремиться к сокращению выпаса скота в лесу.</w:t>
      </w:r>
    </w:p>
    <w:p w:rsidR="00326B7E" w:rsidRPr="00326B7E" w:rsidRDefault="00326B7E" w:rsidP="00326B7E">
      <w:pPr>
        <w:shd w:val="clear" w:color="auto" w:fill="FFFFFF"/>
        <w:spacing w:line="360" w:lineRule="auto"/>
        <w:ind w:firstLine="708"/>
        <w:jc w:val="both"/>
        <w:rPr>
          <w:sz w:val="24"/>
        </w:rPr>
      </w:pPr>
      <w:r w:rsidRPr="00326B7E">
        <w:rPr>
          <w:b/>
          <w:sz w:val="24"/>
        </w:rPr>
        <w:t>Пчеловодство</w:t>
      </w:r>
      <w:r w:rsidRPr="00326B7E">
        <w:rPr>
          <w:sz w:val="24"/>
        </w:rPr>
        <w:t xml:space="preserve"> является одним из видов </w:t>
      </w:r>
      <w:r w:rsidRPr="00326B7E">
        <w:rPr>
          <w:bCs/>
          <w:sz w:val="24"/>
        </w:rPr>
        <w:t>использования лесов для ведения сельского хозяйства.</w:t>
      </w:r>
      <w:r w:rsidRPr="00326B7E">
        <w:rPr>
          <w:sz w:val="24"/>
        </w:rPr>
        <w:t xml:space="preserve"> Лес издавна является природным объектом медосбора пчелами. Используя значительную кормовую базу (липа, акация, ива, малина, клены, лесное разнотравье и многие другие), можно ежегодно получать определенное количество товарного меда, воска, прополиса, цветочной пыльцы и пчелиного яда, которые находят большое применение в различных отраслях промышленности. Однако, разбросанность по территории лесничеств медоносных растений, ко</w:t>
      </w:r>
      <w:r w:rsidRPr="00326B7E">
        <w:rPr>
          <w:sz w:val="24"/>
        </w:rPr>
        <w:softHyphen/>
        <w:t>роткий срок цветения (10 – 15 дней) основных медоносов, преимущественно весной, неустойчивые погодные условия,</w:t>
      </w:r>
      <w:r w:rsidR="009D089F">
        <w:rPr>
          <w:sz w:val="24"/>
        </w:rPr>
        <w:t xml:space="preserve"> организация пчеловодства в лес</w:t>
      </w:r>
      <w:r w:rsidRPr="00326B7E">
        <w:rPr>
          <w:sz w:val="24"/>
        </w:rPr>
        <w:t>ном хозяйстве области, только на базе лесных участков нерентабельна.</w:t>
      </w:r>
    </w:p>
    <w:p w:rsidR="00326B7E" w:rsidRPr="00326B7E" w:rsidRDefault="00326B7E" w:rsidP="00326B7E">
      <w:pPr>
        <w:shd w:val="clear" w:color="auto" w:fill="FFFFFF"/>
        <w:spacing w:line="360" w:lineRule="auto"/>
        <w:ind w:firstLine="708"/>
        <w:jc w:val="both"/>
        <w:rPr>
          <w:sz w:val="24"/>
        </w:rPr>
      </w:pPr>
      <w:r w:rsidRPr="00326B7E">
        <w:rPr>
          <w:sz w:val="24"/>
        </w:rPr>
        <w:t>Хороших медоносов под пологом леса в лесном фонде лесничеств довольно  мало.</w:t>
      </w:r>
    </w:p>
    <w:p w:rsidR="00326B7E" w:rsidRPr="00326B7E" w:rsidRDefault="00326B7E" w:rsidP="00326B7E">
      <w:pPr>
        <w:shd w:val="clear" w:color="auto" w:fill="FFFFFF"/>
        <w:spacing w:line="360" w:lineRule="auto"/>
        <w:ind w:firstLine="708"/>
        <w:jc w:val="both"/>
        <w:rPr>
          <w:sz w:val="24"/>
        </w:rPr>
      </w:pPr>
      <w:r w:rsidRPr="00326B7E">
        <w:rPr>
          <w:sz w:val="24"/>
        </w:rPr>
        <w:t>Постоянное размещение пасек в лесу нецелесообразно, однако временное размещение кочующих пасек в период цветения липы, кленов, акации и других медоносов вполне возможно. В связи с эпизодическим характером это мероприятие следует отнести к оперативному планированию, не нуждающемуся   в регулировании.</w:t>
      </w:r>
    </w:p>
    <w:p w:rsidR="00326B7E" w:rsidRPr="00326B7E" w:rsidRDefault="00326B7E" w:rsidP="00326B7E">
      <w:pPr>
        <w:shd w:val="clear" w:color="auto" w:fill="FFFFFF"/>
        <w:spacing w:line="360" w:lineRule="auto"/>
        <w:ind w:firstLine="708"/>
        <w:jc w:val="both"/>
        <w:rPr>
          <w:sz w:val="24"/>
        </w:rPr>
      </w:pPr>
      <w:r w:rsidRPr="00326B7E">
        <w:rPr>
          <w:sz w:val="24"/>
        </w:rPr>
        <w:t>Интенсивность цветения и конкретные места размещения пасек определяются лесничеством. Для успешного пчеловодства необходимо в обязательном порядке соблюдать правила содержания и кормления пчел, а также планировать и проводить работы по повышению нектаропродуктивности местных угодий. Улучшение базы медосбора, особенно подсевом нектароносов, будет способствовать созданию лучшей кормовой базы и пчеловодства.</w:t>
      </w:r>
    </w:p>
    <w:p w:rsidR="00326B7E" w:rsidRPr="00326B7E" w:rsidRDefault="00326B7E" w:rsidP="00326B7E">
      <w:pPr>
        <w:shd w:val="clear" w:color="auto" w:fill="FFFFFF"/>
        <w:spacing w:line="360" w:lineRule="auto"/>
        <w:ind w:firstLine="708"/>
        <w:jc w:val="both"/>
        <w:rPr>
          <w:sz w:val="24"/>
        </w:rPr>
      </w:pPr>
      <w:r w:rsidRPr="00326B7E">
        <w:rPr>
          <w:b/>
          <w:sz w:val="24"/>
        </w:rPr>
        <w:t>Для выращивания сельскохозяйственных культур и иной сельскохозяйственной деятельности</w:t>
      </w:r>
      <w:r w:rsidRPr="00326B7E">
        <w:rPr>
          <w:sz w:val="24"/>
        </w:rPr>
        <w:t xml:space="preserve"> могут быть использованы нелесные земли, а также необлесившиеся лесосеки, прогалины и другие, не покрытые лесной растительностью земли до проведения на них лесовосстановления.</w:t>
      </w:r>
    </w:p>
    <w:p w:rsidR="00326B7E" w:rsidRPr="00326B7E" w:rsidRDefault="00326B7E" w:rsidP="00326B7E">
      <w:pPr>
        <w:shd w:val="clear" w:color="auto" w:fill="FFFFFF"/>
        <w:spacing w:line="360" w:lineRule="auto"/>
        <w:ind w:firstLine="708"/>
        <w:jc w:val="both"/>
        <w:rPr>
          <w:sz w:val="24"/>
        </w:rPr>
      </w:pPr>
      <w:r w:rsidRPr="00326B7E">
        <w:rPr>
          <w:sz w:val="24"/>
        </w:rPr>
        <w:t xml:space="preserve">На лесных участках, используемых для выращивания сельскохозяйственных культур и иной сельскохозяйственной деятельности, химические и биологические </w:t>
      </w:r>
      <w:r w:rsidRPr="00326B7E">
        <w:rPr>
          <w:sz w:val="24"/>
        </w:rPr>
        <w:lastRenderedPageBreak/>
        <w:t xml:space="preserve">препараты применяются в соответствии с Федеральным законом «О безопасном обращении с пестицидами и агрохимикатами» от 19.07.1997г. № 109-ФЗ. </w:t>
      </w:r>
    </w:p>
    <w:p w:rsidR="00326B7E" w:rsidRPr="00326B7E" w:rsidRDefault="00326B7E" w:rsidP="00932C5D">
      <w:pPr>
        <w:shd w:val="clear" w:color="auto" w:fill="FFFFFF"/>
        <w:spacing w:line="360" w:lineRule="auto"/>
        <w:ind w:firstLine="708"/>
        <w:jc w:val="both"/>
        <w:rPr>
          <w:sz w:val="24"/>
        </w:rPr>
      </w:pPr>
      <w:r w:rsidRPr="00326B7E">
        <w:rPr>
          <w:sz w:val="24"/>
        </w:rPr>
        <w:t>Запрещается использовать земли, занятые лесными культурами, естественными молодняками ценных древесных пород, селекционно-лесосеменных, сосновых, елово-пихтовых, ивовых, твердолиственных, ореховых плантаций, с проектируемыми мероприятиями по содействию естественному лесовосстановлению и лесовосстановлению хвойными и твердолиственными породами, с легкоразмываемыми и развеиваемыми почвами.</w:t>
      </w:r>
    </w:p>
    <w:p w:rsidR="00326B7E" w:rsidRPr="00326B7E" w:rsidRDefault="00326B7E" w:rsidP="00326B7E">
      <w:pPr>
        <w:shd w:val="clear" w:color="auto" w:fill="FFFFFF"/>
        <w:spacing w:line="360" w:lineRule="auto"/>
        <w:ind w:firstLine="708"/>
        <w:jc w:val="both"/>
        <w:rPr>
          <w:sz w:val="24"/>
        </w:rPr>
      </w:pPr>
      <w:r w:rsidRPr="00326B7E">
        <w:rPr>
          <w:sz w:val="24"/>
        </w:rPr>
        <w:t xml:space="preserve">За период действия предыдущего лесного плана только в 2017 году для ведения сельского хозяйства были предоставлены  лесные участки  площадью 117,1 га. </w:t>
      </w:r>
    </w:p>
    <w:p w:rsidR="00326B7E" w:rsidRPr="00326B7E" w:rsidRDefault="00326B7E" w:rsidP="00326B7E">
      <w:pPr>
        <w:tabs>
          <w:tab w:val="left" w:pos="4111"/>
        </w:tabs>
        <w:spacing w:line="360" w:lineRule="auto"/>
        <w:ind w:firstLine="709"/>
        <w:jc w:val="both"/>
        <w:rPr>
          <w:sz w:val="24"/>
        </w:rPr>
      </w:pPr>
    </w:p>
    <w:p w:rsidR="00326B7E" w:rsidRPr="00326B7E" w:rsidRDefault="00326B7E" w:rsidP="00326B7E">
      <w:pPr>
        <w:tabs>
          <w:tab w:val="left" w:pos="567"/>
          <w:tab w:val="left" w:pos="993"/>
          <w:tab w:val="left" w:pos="1418"/>
          <w:tab w:val="left" w:pos="1560"/>
        </w:tabs>
        <w:jc w:val="center"/>
        <w:rPr>
          <w:b/>
          <w:bCs/>
          <w:sz w:val="24"/>
        </w:rPr>
      </w:pPr>
      <w:r w:rsidRPr="00326B7E">
        <w:rPr>
          <w:b/>
          <w:bCs/>
          <w:sz w:val="24"/>
        </w:rPr>
        <w:t xml:space="preserve">3.8. Фактические объемы и перспективы использования лесов для выполнения работ по геологическому изучению недр, разработки месторождений полезных ископаемых, строительства и эксплуатации водохранилищ и иных искусственных водных объектов, а также гидротехнических сооружений, морских портов, морских терминалов, </w:t>
      </w:r>
    </w:p>
    <w:p w:rsidR="00326B7E" w:rsidRPr="00326B7E" w:rsidRDefault="00326B7E" w:rsidP="00326B7E">
      <w:pPr>
        <w:tabs>
          <w:tab w:val="left" w:pos="567"/>
          <w:tab w:val="left" w:pos="993"/>
          <w:tab w:val="left" w:pos="1418"/>
          <w:tab w:val="left" w:pos="1560"/>
        </w:tabs>
        <w:jc w:val="center"/>
        <w:rPr>
          <w:b/>
          <w:bCs/>
          <w:sz w:val="24"/>
        </w:rPr>
      </w:pPr>
      <w:r w:rsidRPr="00326B7E">
        <w:rPr>
          <w:b/>
          <w:bCs/>
          <w:sz w:val="24"/>
        </w:rPr>
        <w:t>речных портов, причалов</w:t>
      </w:r>
    </w:p>
    <w:p w:rsidR="00326B7E" w:rsidRPr="00326B7E" w:rsidRDefault="00326B7E" w:rsidP="00326B7E">
      <w:pPr>
        <w:tabs>
          <w:tab w:val="left" w:pos="4111"/>
        </w:tabs>
        <w:spacing w:line="360" w:lineRule="auto"/>
        <w:ind w:firstLine="709"/>
        <w:jc w:val="both"/>
        <w:rPr>
          <w:sz w:val="24"/>
        </w:rPr>
      </w:pPr>
    </w:p>
    <w:p w:rsidR="00326B7E" w:rsidRPr="00326B7E" w:rsidRDefault="00326B7E" w:rsidP="00326B7E">
      <w:pPr>
        <w:suppressAutoHyphens/>
        <w:spacing w:line="360" w:lineRule="auto"/>
        <w:ind w:firstLine="709"/>
        <w:jc w:val="both"/>
        <w:rPr>
          <w:sz w:val="24"/>
        </w:rPr>
      </w:pPr>
      <w:r w:rsidRPr="00326B7E">
        <w:rPr>
          <w:b/>
          <w:sz w:val="24"/>
        </w:rPr>
        <w:t>Выполнение работ по геологическому изучению недр, разработке месторождений полезных ископаемых</w:t>
      </w:r>
      <w:r w:rsidRPr="00326B7E">
        <w:rPr>
          <w:sz w:val="24"/>
        </w:rPr>
        <w:t xml:space="preserve"> осуществляется в соответствие со статьями 21,43 Лесного кодекса РФ и регламентируется «Порядком использования лесов для выполнения работ по геологическому изучению недр, для разработки полезных ископаемых», утвержденным приказом Рослесхоза от 27декабря 2010 г. № 515.</w:t>
      </w:r>
    </w:p>
    <w:p w:rsidR="00326B7E" w:rsidRPr="00326B7E" w:rsidRDefault="00326B7E" w:rsidP="00326B7E">
      <w:pPr>
        <w:suppressAutoHyphens/>
        <w:spacing w:line="360" w:lineRule="auto"/>
        <w:ind w:firstLine="709"/>
        <w:jc w:val="both"/>
        <w:rPr>
          <w:sz w:val="24"/>
        </w:rPr>
      </w:pPr>
      <w:r w:rsidRPr="00326B7E">
        <w:rPr>
          <w:sz w:val="24"/>
        </w:rPr>
        <w:t>Для выполнения указанных работ лесные участки предоставляются в аренду в соответствие со ст.ст. 43,74 Лесного кодекса РФ или на основании разрешений органов государственной власти, органов местного самоуправления в пределах их полномочий (ст.ст. 81 – 84). Допускается выполнение работ без предоставления лесного участка в аренду, если выполнение таких работ не влечет за собой проведение рубок лесных насаждений.</w:t>
      </w:r>
    </w:p>
    <w:p w:rsidR="00326B7E" w:rsidRPr="00326B7E" w:rsidRDefault="00326B7E" w:rsidP="00326B7E">
      <w:pPr>
        <w:suppressAutoHyphens/>
        <w:spacing w:line="360" w:lineRule="auto"/>
        <w:ind w:firstLine="709"/>
        <w:jc w:val="both"/>
        <w:rPr>
          <w:sz w:val="24"/>
        </w:rPr>
      </w:pPr>
      <w:r w:rsidRPr="00326B7E">
        <w:rPr>
          <w:sz w:val="24"/>
        </w:rPr>
        <w:t>Данный вид использования лесов предыдущим лесным планом не планировался, фактически не использовался и настоящим лесным планом не предусмотрен.</w:t>
      </w:r>
    </w:p>
    <w:p w:rsidR="00326B7E" w:rsidRPr="00326B7E" w:rsidRDefault="00326B7E" w:rsidP="00326B7E">
      <w:pPr>
        <w:autoSpaceDE w:val="0"/>
        <w:autoSpaceDN w:val="0"/>
        <w:adjustRightInd w:val="0"/>
        <w:spacing w:line="360" w:lineRule="auto"/>
        <w:ind w:firstLine="709"/>
        <w:jc w:val="both"/>
        <w:rPr>
          <w:sz w:val="24"/>
        </w:rPr>
      </w:pPr>
      <w:r w:rsidRPr="00326B7E">
        <w:rPr>
          <w:sz w:val="24"/>
        </w:rPr>
        <w:t xml:space="preserve">Вид использования лесов  </w:t>
      </w:r>
      <w:r w:rsidRPr="00326B7E">
        <w:rPr>
          <w:b/>
          <w:sz w:val="24"/>
        </w:rPr>
        <w:t>«Строительство и эксплуатация водохранилищ и иных искусственных водных объектов, а также гидротехнических сооружений, морских портов, морских терминалов, речных портов, причалов»</w:t>
      </w:r>
      <w:r w:rsidRPr="00326B7E">
        <w:rPr>
          <w:color w:val="000000"/>
          <w:sz w:val="24"/>
        </w:rPr>
        <w:t xml:space="preserve"> </w:t>
      </w:r>
      <w:r w:rsidRPr="00326B7E">
        <w:rPr>
          <w:sz w:val="24"/>
        </w:rPr>
        <w:t>осуществляется в соответствии со статьями 21, 44 Лесного кодекса РФ.</w:t>
      </w:r>
    </w:p>
    <w:p w:rsidR="00326B7E" w:rsidRPr="00326B7E" w:rsidRDefault="00326B7E" w:rsidP="00326B7E">
      <w:pPr>
        <w:autoSpaceDE w:val="0"/>
        <w:autoSpaceDN w:val="0"/>
        <w:adjustRightInd w:val="0"/>
        <w:spacing w:line="360" w:lineRule="auto"/>
        <w:ind w:firstLine="709"/>
        <w:jc w:val="both"/>
        <w:rPr>
          <w:sz w:val="24"/>
        </w:rPr>
      </w:pPr>
      <w:r w:rsidRPr="00326B7E">
        <w:rPr>
          <w:sz w:val="24"/>
        </w:rPr>
        <w:t>Лесные участки для строительства и эксплуатации водохранилищ и иных искусственных водных объектов, а также гидротехнических сооружений,</w:t>
      </w:r>
      <w:r w:rsidRPr="00326B7E">
        <w:rPr>
          <w:bCs/>
          <w:sz w:val="24"/>
        </w:rPr>
        <w:t xml:space="preserve"> морских портов, морских терминалов, речных портов, причалов</w:t>
      </w:r>
      <w:r w:rsidRPr="00326B7E">
        <w:rPr>
          <w:sz w:val="24"/>
        </w:rPr>
        <w:t xml:space="preserve"> предоставляются гражданам и </w:t>
      </w:r>
      <w:r w:rsidRPr="00326B7E">
        <w:rPr>
          <w:sz w:val="24"/>
        </w:rPr>
        <w:lastRenderedPageBreak/>
        <w:t>юридическим лицам в постоянное (бессрочное) пользование (ст. 9 Лесного кодекса) или предоставляются в аренду на срок от 1 до 49 лет (пункт 3 ст. 72 Лесного кодекса РФ).</w:t>
      </w:r>
    </w:p>
    <w:p w:rsidR="00326B7E" w:rsidRPr="00326B7E" w:rsidRDefault="00326B7E" w:rsidP="00326B7E">
      <w:pPr>
        <w:spacing w:line="23" w:lineRule="atLeast"/>
        <w:ind w:firstLine="709"/>
        <w:jc w:val="right"/>
        <w:rPr>
          <w:sz w:val="24"/>
        </w:rPr>
      </w:pPr>
    </w:p>
    <w:p w:rsidR="00326B7E" w:rsidRPr="00326B7E" w:rsidRDefault="00326B7E" w:rsidP="00326B7E">
      <w:pPr>
        <w:spacing w:line="23" w:lineRule="atLeast"/>
        <w:ind w:firstLine="709"/>
        <w:jc w:val="right"/>
        <w:rPr>
          <w:sz w:val="24"/>
        </w:rPr>
      </w:pPr>
      <w:r w:rsidRPr="00326B7E">
        <w:rPr>
          <w:sz w:val="24"/>
        </w:rPr>
        <w:t>Таблица 3.8.1</w:t>
      </w:r>
    </w:p>
    <w:p w:rsidR="00326B7E" w:rsidRPr="00326B7E" w:rsidRDefault="00326B7E" w:rsidP="00326B7E">
      <w:pPr>
        <w:spacing w:line="23" w:lineRule="atLeast"/>
        <w:ind w:firstLine="709"/>
        <w:jc w:val="center"/>
        <w:rPr>
          <w:sz w:val="24"/>
        </w:rPr>
      </w:pPr>
      <w:r w:rsidRPr="00326B7E">
        <w:rPr>
          <w:sz w:val="24"/>
        </w:rPr>
        <w:t xml:space="preserve">Возможное использование  искусственных (существующих) </w:t>
      </w:r>
    </w:p>
    <w:p w:rsidR="00326B7E" w:rsidRPr="00326B7E" w:rsidRDefault="00326B7E" w:rsidP="00326B7E">
      <w:pPr>
        <w:spacing w:line="23" w:lineRule="atLeast"/>
        <w:ind w:firstLine="709"/>
        <w:jc w:val="center"/>
        <w:rPr>
          <w:sz w:val="24"/>
        </w:rPr>
      </w:pPr>
      <w:r w:rsidRPr="00326B7E">
        <w:rPr>
          <w:sz w:val="24"/>
        </w:rPr>
        <w:t>водных объектов (пруды)</w:t>
      </w:r>
    </w:p>
    <w:p w:rsidR="00326B7E" w:rsidRPr="00326B7E" w:rsidRDefault="00326B7E" w:rsidP="00326B7E">
      <w:pPr>
        <w:spacing w:line="23" w:lineRule="atLeast"/>
        <w:ind w:firstLine="709"/>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Look w:val="01E0" w:firstRow="1" w:lastRow="1" w:firstColumn="1" w:lastColumn="1" w:noHBand="0" w:noVBand="0"/>
      </w:tblPr>
      <w:tblGrid>
        <w:gridCol w:w="846"/>
        <w:gridCol w:w="6091"/>
        <w:gridCol w:w="2440"/>
      </w:tblGrid>
      <w:tr w:rsidR="00326B7E" w:rsidRPr="00326B7E" w:rsidTr="00326B7E">
        <w:tc>
          <w:tcPr>
            <w:tcW w:w="862" w:type="dxa"/>
          </w:tcPr>
          <w:p w:rsidR="00326B7E" w:rsidRPr="009D089F" w:rsidRDefault="00326B7E" w:rsidP="00326B7E">
            <w:pPr>
              <w:spacing w:line="23" w:lineRule="atLeast"/>
              <w:jc w:val="center"/>
              <w:rPr>
                <w:sz w:val="24"/>
              </w:rPr>
            </w:pPr>
            <w:r w:rsidRPr="009D089F">
              <w:rPr>
                <w:sz w:val="24"/>
              </w:rPr>
              <w:t>№№</w:t>
            </w:r>
          </w:p>
          <w:p w:rsidR="00326B7E" w:rsidRPr="009D089F" w:rsidRDefault="00326B7E" w:rsidP="00326B7E">
            <w:pPr>
              <w:spacing w:line="23" w:lineRule="atLeast"/>
              <w:jc w:val="center"/>
              <w:rPr>
                <w:sz w:val="24"/>
              </w:rPr>
            </w:pPr>
            <w:r w:rsidRPr="009D089F">
              <w:rPr>
                <w:sz w:val="24"/>
              </w:rPr>
              <w:t>п/п</w:t>
            </w:r>
          </w:p>
        </w:tc>
        <w:tc>
          <w:tcPr>
            <w:tcW w:w="6287" w:type="dxa"/>
          </w:tcPr>
          <w:p w:rsidR="00326B7E" w:rsidRPr="009D089F" w:rsidRDefault="00326B7E" w:rsidP="00326B7E">
            <w:pPr>
              <w:spacing w:line="23" w:lineRule="atLeast"/>
              <w:jc w:val="center"/>
              <w:rPr>
                <w:sz w:val="24"/>
              </w:rPr>
            </w:pPr>
            <w:r w:rsidRPr="009D089F">
              <w:rPr>
                <w:sz w:val="24"/>
              </w:rPr>
              <w:t>Наименование лесничества</w:t>
            </w:r>
          </w:p>
        </w:tc>
        <w:tc>
          <w:tcPr>
            <w:tcW w:w="2501" w:type="dxa"/>
          </w:tcPr>
          <w:p w:rsidR="00326B7E" w:rsidRPr="009D089F" w:rsidRDefault="00326B7E" w:rsidP="00326B7E">
            <w:pPr>
              <w:spacing w:line="23" w:lineRule="atLeast"/>
              <w:jc w:val="center"/>
              <w:rPr>
                <w:sz w:val="24"/>
              </w:rPr>
            </w:pPr>
            <w:r w:rsidRPr="009D089F">
              <w:rPr>
                <w:sz w:val="24"/>
              </w:rPr>
              <w:t>Площадь, га</w:t>
            </w:r>
          </w:p>
        </w:tc>
      </w:tr>
      <w:tr w:rsidR="00326B7E" w:rsidRPr="00326B7E" w:rsidTr="00326B7E">
        <w:tc>
          <w:tcPr>
            <w:tcW w:w="862" w:type="dxa"/>
          </w:tcPr>
          <w:p w:rsidR="00326B7E" w:rsidRPr="009D089F" w:rsidRDefault="00326B7E" w:rsidP="00326B7E">
            <w:pPr>
              <w:spacing w:line="23" w:lineRule="atLeast"/>
              <w:jc w:val="center"/>
              <w:rPr>
                <w:sz w:val="24"/>
              </w:rPr>
            </w:pPr>
            <w:r w:rsidRPr="009D089F">
              <w:rPr>
                <w:sz w:val="24"/>
              </w:rPr>
              <w:t>1</w:t>
            </w:r>
          </w:p>
        </w:tc>
        <w:tc>
          <w:tcPr>
            <w:tcW w:w="6287" w:type="dxa"/>
          </w:tcPr>
          <w:p w:rsidR="00326B7E" w:rsidRPr="009D089F" w:rsidRDefault="00326B7E" w:rsidP="00326B7E">
            <w:pPr>
              <w:spacing w:line="23" w:lineRule="atLeast"/>
              <w:jc w:val="center"/>
              <w:rPr>
                <w:sz w:val="24"/>
              </w:rPr>
            </w:pPr>
            <w:r w:rsidRPr="009D089F">
              <w:rPr>
                <w:sz w:val="24"/>
              </w:rPr>
              <w:t>2</w:t>
            </w:r>
          </w:p>
        </w:tc>
        <w:tc>
          <w:tcPr>
            <w:tcW w:w="2501" w:type="dxa"/>
          </w:tcPr>
          <w:p w:rsidR="00326B7E" w:rsidRPr="009D089F" w:rsidRDefault="00326B7E" w:rsidP="00326B7E">
            <w:pPr>
              <w:spacing w:line="23" w:lineRule="atLeast"/>
              <w:jc w:val="center"/>
              <w:rPr>
                <w:sz w:val="24"/>
              </w:rPr>
            </w:pPr>
            <w:r w:rsidRPr="009D089F">
              <w:rPr>
                <w:sz w:val="24"/>
              </w:rPr>
              <w:t>3</w:t>
            </w:r>
          </w:p>
        </w:tc>
      </w:tr>
      <w:tr w:rsidR="00326B7E" w:rsidRPr="00326B7E" w:rsidTr="00326B7E">
        <w:tc>
          <w:tcPr>
            <w:tcW w:w="862" w:type="dxa"/>
          </w:tcPr>
          <w:p w:rsidR="00326B7E" w:rsidRPr="009D089F" w:rsidRDefault="00326B7E" w:rsidP="00326B7E">
            <w:pPr>
              <w:spacing w:line="23" w:lineRule="atLeast"/>
              <w:jc w:val="center"/>
              <w:rPr>
                <w:sz w:val="24"/>
              </w:rPr>
            </w:pPr>
            <w:r w:rsidRPr="009D089F">
              <w:rPr>
                <w:sz w:val="24"/>
              </w:rPr>
              <w:t>1.</w:t>
            </w:r>
          </w:p>
        </w:tc>
        <w:tc>
          <w:tcPr>
            <w:tcW w:w="6287" w:type="dxa"/>
          </w:tcPr>
          <w:p w:rsidR="00326B7E" w:rsidRPr="009D089F" w:rsidRDefault="00326B7E" w:rsidP="00326B7E">
            <w:pPr>
              <w:tabs>
                <w:tab w:val="left" w:pos="4320"/>
              </w:tabs>
              <w:spacing w:line="23" w:lineRule="atLeast"/>
              <w:rPr>
                <w:sz w:val="24"/>
              </w:rPr>
            </w:pPr>
            <w:r w:rsidRPr="009D089F">
              <w:rPr>
                <w:sz w:val="24"/>
              </w:rPr>
              <w:t xml:space="preserve"> Данковское</w:t>
            </w:r>
          </w:p>
        </w:tc>
        <w:tc>
          <w:tcPr>
            <w:tcW w:w="2501" w:type="dxa"/>
          </w:tcPr>
          <w:p w:rsidR="00326B7E" w:rsidRPr="009D089F" w:rsidRDefault="00326B7E" w:rsidP="00326B7E">
            <w:pPr>
              <w:spacing w:line="23" w:lineRule="atLeast"/>
              <w:jc w:val="center"/>
              <w:rPr>
                <w:sz w:val="24"/>
              </w:rPr>
            </w:pPr>
            <w:r w:rsidRPr="009D089F">
              <w:rPr>
                <w:sz w:val="24"/>
              </w:rPr>
              <w:t>23</w:t>
            </w:r>
          </w:p>
        </w:tc>
      </w:tr>
      <w:tr w:rsidR="00326B7E" w:rsidRPr="00326B7E" w:rsidTr="00326B7E">
        <w:tc>
          <w:tcPr>
            <w:tcW w:w="862" w:type="dxa"/>
          </w:tcPr>
          <w:p w:rsidR="00326B7E" w:rsidRPr="009D089F" w:rsidRDefault="00326B7E" w:rsidP="00326B7E">
            <w:pPr>
              <w:spacing w:line="23" w:lineRule="atLeast"/>
              <w:jc w:val="center"/>
              <w:rPr>
                <w:sz w:val="24"/>
              </w:rPr>
            </w:pPr>
            <w:r w:rsidRPr="009D089F">
              <w:rPr>
                <w:sz w:val="24"/>
              </w:rPr>
              <w:t>2.</w:t>
            </w:r>
          </w:p>
        </w:tc>
        <w:tc>
          <w:tcPr>
            <w:tcW w:w="6287" w:type="dxa"/>
          </w:tcPr>
          <w:p w:rsidR="00326B7E" w:rsidRPr="009D089F" w:rsidRDefault="00326B7E" w:rsidP="00326B7E">
            <w:pPr>
              <w:tabs>
                <w:tab w:val="left" w:pos="4320"/>
              </w:tabs>
              <w:spacing w:line="23" w:lineRule="atLeast"/>
              <w:rPr>
                <w:sz w:val="24"/>
              </w:rPr>
            </w:pPr>
            <w:r w:rsidRPr="009D089F">
              <w:rPr>
                <w:sz w:val="24"/>
              </w:rPr>
              <w:t xml:space="preserve"> Добровское</w:t>
            </w:r>
          </w:p>
        </w:tc>
        <w:tc>
          <w:tcPr>
            <w:tcW w:w="2501" w:type="dxa"/>
          </w:tcPr>
          <w:p w:rsidR="00326B7E" w:rsidRPr="009D089F" w:rsidRDefault="00326B7E" w:rsidP="00326B7E">
            <w:pPr>
              <w:spacing w:line="23" w:lineRule="atLeast"/>
              <w:jc w:val="center"/>
              <w:rPr>
                <w:sz w:val="24"/>
              </w:rPr>
            </w:pPr>
            <w:r w:rsidRPr="009D089F">
              <w:rPr>
                <w:sz w:val="24"/>
              </w:rPr>
              <w:t>10</w:t>
            </w:r>
          </w:p>
        </w:tc>
      </w:tr>
      <w:tr w:rsidR="00326B7E" w:rsidRPr="00326B7E" w:rsidTr="00326B7E">
        <w:tc>
          <w:tcPr>
            <w:tcW w:w="862" w:type="dxa"/>
          </w:tcPr>
          <w:p w:rsidR="00326B7E" w:rsidRPr="009D089F" w:rsidRDefault="00326B7E" w:rsidP="00326B7E">
            <w:pPr>
              <w:spacing w:line="23" w:lineRule="atLeast"/>
              <w:jc w:val="center"/>
              <w:rPr>
                <w:sz w:val="24"/>
              </w:rPr>
            </w:pPr>
            <w:r w:rsidRPr="009D089F">
              <w:rPr>
                <w:sz w:val="24"/>
              </w:rPr>
              <w:t>3.</w:t>
            </w:r>
          </w:p>
        </w:tc>
        <w:tc>
          <w:tcPr>
            <w:tcW w:w="6287" w:type="dxa"/>
          </w:tcPr>
          <w:p w:rsidR="00326B7E" w:rsidRPr="009D089F" w:rsidRDefault="00326B7E" w:rsidP="00326B7E">
            <w:pPr>
              <w:tabs>
                <w:tab w:val="left" w:pos="4320"/>
              </w:tabs>
              <w:spacing w:line="23" w:lineRule="atLeast"/>
              <w:rPr>
                <w:sz w:val="24"/>
              </w:rPr>
            </w:pPr>
            <w:r w:rsidRPr="009D089F">
              <w:rPr>
                <w:sz w:val="24"/>
              </w:rPr>
              <w:t xml:space="preserve"> Донское</w:t>
            </w:r>
          </w:p>
        </w:tc>
        <w:tc>
          <w:tcPr>
            <w:tcW w:w="2501" w:type="dxa"/>
          </w:tcPr>
          <w:p w:rsidR="00326B7E" w:rsidRPr="009D089F" w:rsidRDefault="00326B7E" w:rsidP="00326B7E">
            <w:pPr>
              <w:spacing w:line="23" w:lineRule="atLeast"/>
              <w:jc w:val="center"/>
              <w:rPr>
                <w:sz w:val="24"/>
              </w:rPr>
            </w:pPr>
            <w:r w:rsidRPr="009D089F">
              <w:rPr>
                <w:sz w:val="24"/>
              </w:rPr>
              <w:t>15</w:t>
            </w:r>
          </w:p>
        </w:tc>
      </w:tr>
      <w:tr w:rsidR="00326B7E" w:rsidRPr="00326B7E" w:rsidTr="00326B7E">
        <w:tc>
          <w:tcPr>
            <w:tcW w:w="862" w:type="dxa"/>
          </w:tcPr>
          <w:p w:rsidR="00326B7E" w:rsidRPr="009D089F" w:rsidRDefault="00326B7E" w:rsidP="00326B7E">
            <w:pPr>
              <w:spacing w:line="23" w:lineRule="atLeast"/>
              <w:jc w:val="center"/>
              <w:rPr>
                <w:sz w:val="24"/>
              </w:rPr>
            </w:pPr>
            <w:r w:rsidRPr="009D089F">
              <w:rPr>
                <w:sz w:val="24"/>
              </w:rPr>
              <w:t>4.</w:t>
            </w:r>
          </w:p>
        </w:tc>
        <w:tc>
          <w:tcPr>
            <w:tcW w:w="6287" w:type="dxa"/>
          </w:tcPr>
          <w:p w:rsidR="00326B7E" w:rsidRPr="009D089F" w:rsidRDefault="00326B7E" w:rsidP="00326B7E">
            <w:pPr>
              <w:spacing w:line="23" w:lineRule="atLeast"/>
              <w:rPr>
                <w:sz w:val="24"/>
              </w:rPr>
            </w:pPr>
            <w:r w:rsidRPr="009D089F">
              <w:rPr>
                <w:sz w:val="24"/>
              </w:rPr>
              <w:t xml:space="preserve"> Елецкое</w:t>
            </w:r>
          </w:p>
        </w:tc>
        <w:tc>
          <w:tcPr>
            <w:tcW w:w="2501" w:type="dxa"/>
          </w:tcPr>
          <w:p w:rsidR="00326B7E" w:rsidRPr="009D089F" w:rsidRDefault="00326B7E" w:rsidP="00326B7E">
            <w:pPr>
              <w:spacing w:line="23" w:lineRule="atLeast"/>
              <w:jc w:val="center"/>
              <w:rPr>
                <w:sz w:val="24"/>
              </w:rPr>
            </w:pPr>
            <w:r w:rsidRPr="009D089F">
              <w:rPr>
                <w:sz w:val="24"/>
              </w:rPr>
              <w:t>49</w:t>
            </w:r>
          </w:p>
        </w:tc>
      </w:tr>
      <w:tr w:rsidR="00326B7E" w:rsidRPr="00326B7E" w:rsidTr="00326B7E">
        <w:tc>
          <w:tcPr>
            <w:tcW w:w="862" w:type="dxa"/>
          </w:tcPr>
          <w:p w:rsidR="00326B7E" w:rsidRPr="009D089F" w:rsidRDefault="00326B7E" w:rsidP="00326B7E">
            <w:pPr>
              <w:spacing w:line="23" w:lineRule="atLeast"/>
              <w:jc w:val="center"/>
              <w:rPr>
                <w:sz w:val="24"/>
              </w:rPr>
            </w:pPr>
            <w:r w:rsidRPr="009D089F">
              <w:rPr>
                <w:sz w:val="24"/>
              </w:rPr>
              <w:t>5.</w:t>
            </w:r>
          </w:p>
        </w:tc>
        <w:tc>
          <w:tcPr>
            <w:tcW w:w="6287" w:type="dxa"/>
          </w:tcPr>
          <w:p w:rsidR="00326B7E" w:rsidRPr="009D089F" w:rsidRDefault="00326B7E" w:rsidP="00326B7E">
            <w:pPr>
              <w:spacing w:line="23" w:lineRule="atLeast"/>
              <w:rPr>
                <w:sz w:val="24"/>
              </w:rPr>
            </w:pPr>
            <w:r w:rsidRPr="009D089F">
              <w:rPr>
                <w:sz w:val="24"/>
              </w:rPr>
              <w:t xml:space="preserve"> Задонское</w:t>
            </w:r>
          </w:p>
        </w:tc>
        <w:tc>
          <w:tcPr>
            <w:tcW w:w="2501" w:type="dxa"/>
          </w:tcPr>
          <w:p w:rsidR="00326B7E" w:rsidRPr="009D089F" w:rsidRDefault="00326B7E" w:rsidP="00326B7E">
            <w:pPr>
              <w:spacing w:line="23" w:lineRule="atLeast"/>
              <w:jc w:val="center"/>
              <w:rPr>
                <w:sz w:val="24"/>
              </w:rPr>
            </w:pPr>
            <w:r w:rsidRPr="009D089F">
              <w:rPr>
                <w:sz w:val="24"/>
              </w:rPr>
              <w:t>14</w:t>
            </w:r>
          </w:p>
        </w:tc>
      </w:tr>
      <w:tr w:rsidR="00326B7E" w:rsidRPr="00326B7E" w:rsidTr="00326B7E">
        <w:tc>
          <w:tcPr>
            <w:tcW w:w="862" w:type="dxa"/>
          </w:tcPr>
          <w:p w:rsidR="00326B7E" w:rsidRPr="009D089F" w:rsidRDefault="00326B7E" w:rsidP="00326B7E">
            <w:pPr>
              <w:spacing w:line="23" w:lineRule="atLeast"/>
              <w:jc w:val="center"/>
              <w:rPr>
                <w:sz w:val="24"/>
              </w:rPr>
            </w:pPr>
            <w:r w:rsidRPr="009D089F">
              <w:rPr>
                <w:sz w:val="24"/>
              </w:rPr>
              <w:t>6.</w:t>
            </w:r>
          </w:p>
        </w:tc>
        <w:tc>
          <w:tcPr>
            <w:tcW w:w="6287" w:type="dxa"/>
          </w:tcPr>
          <w:p w:rsidR="00326B7E" w:rsidRPr="009D089F" w:rsidRDefault="00326B7E" w:rsidP="00326B7E">
            <w:pPr>
              <w:spacing w:line="23" w:lineRule="atLeast"/>
              <w:rPr>
                <w:sz w:val="24"/>
              </w:rPr>
            </w:pPr>
            <w:r w:rsidRPr="009D089F">
              <w:rPr>
                <w:sz w:val="24"/>
              </w:rPr>
              <w:t xml:space="preserve"> Усманское</w:t>
            </w:r>
          </w:p>
        </w:tc>
        <w:tc>
          <w:tcPr>
            <w:tcW w:w="2501" w:type="dxa"/>
          </w:tcPr>
          <w:p w:rsidR="00326B7E" w:rsidRPr="009D089F" w:rsidRDefault="00326B7E" w:rsidP="00326B7E">
            <w:pPr>
              <w:spacing w:line="23" w:lineRule="atLeast"/>
              <w:jc w:val="center"/>
              <w:rPr>
                <w:sz w:val="24"/>
              </w:rPr>
            </w:pPr>
            <w:r w:rsidRPr="009D089F">
              <w:rPr>
                <w:sz w:val="24"/>
              </w:rPr>
              <w:t>2</w:t>
            </w:r>
          </w:p>
        </w:tc>
      </w:tr>
      <w:tr w:rsidR="00326B7E" w:rsidRPr="00326B7E" w:rsidTr="00326B7E">
        <w:tc>
          <w:tcPr>
            <w:tcW w:w="862" w:type="dxa"/>
          </w:tcPr>
          <w:p w:rsidR="00326B7E" w:rsidRPr="009D089F" w:rsidRDefault="00326B7E" w:rsidP="00326B7E">
            <w:pPr>
              <w:spacing w:line="23" w:lineRule="atLeast"/>
              <w:jc w:val="center"/>
              <w:rPr>
                <w:sz w:val="24"/>
              </w:rPr>
            </w:pPr>
            <w:r w:rsidRPr="009D089F">
              <w:rPr>
                <w:sz w:val="24"/>
              </w:rPr>
              <w:t>7.</w:t>
            </w:r>
          </w:p>
        </w:tc>
        <w:tc>
          <w:tcPr>
            <w:tcW w:w="6287" w:type="dxa"/>
          </w:tcPr>
          <w:p w:rsidR="00326B7E" w:rsidRPr="009D089F" w:rsidRDefault="00326B7E" w:rsidP="00326B7E">
            <w:pPr>
              <w:tabs>
                <w:tab w:val="left" w:pos="4320"/>
              </w:tabs>
              <w:spacing w:line="23" w:lineRule="atLeast"/>
              <w:rPr>
                <w:sz w:val="24"/>
              </w:rPr>
            </w:pPr>
            <w:r w:rsidRPr="009D089F">
              <w:rPr>
                <w:sz w:val="24"/>
              </w:rPr>
              <w:t xml:space="preserve"> Грязинское</w:t>
            </w:r>
          </w:p>
        </w:tc>
        <w:tc>
          <w:tcPr>
            <w:tcW w:w="2501" w:type="dxa"/>
          </w:tcPr>
          <w:p w:rsidR="00326B7E" w:rsidRPr="009D089F" w:rsidRDefault="00326B7E" w:rsidP="00326B7E">
            <w:pPr>
              <w:spacing w:line="23" w:lineRule="atLeast"/>
              <w:jc w:val="center"/>
              <w:rPr>
                <w:sz w:val="24"/>
              </w:rPr>
            </w:pPr>
            <w:r w:rsidRPr="009D089F">
              <w:rPr>
                <w:sz w:val="24"/>
              </w:rPr>
              <w:t>3</w:t>
            </w:r>
          </w:p>
        </w:tc>
      </w:tr>
      <w:tr w:rsidR="00326B7E" w:rsidRPr="00326B7E" w:rsidTr="00326B7E">
        <w:tc>
          <w:tcPr>
            <w:tcW w:w="862" w:type="dxa"/>
          </w:tcPr>
          <w:p w:rsidR="00326B7E" w:rsidRPr="009D089F" w:rsidRDefault="00326B7E" w:rsidP="00326B7E">
            <w:pPr>
              <w:spacing w:line="23" w:lineRule="atLeast"/>
              <w:jc w:val="center"/>
              <w:rPr>
                <w:sz w:val="24"/>
              </w:rPr>
            </w:pPr>
            <w:r w:rsidRPr="009D089F">
              <w:rPr>
                <w:sz w:val="24"/>
              </w:rPr>
              <w:t>8.</w:t>
            </w:r>
          </w:p>
        </w:tc>
        <w:tc>
          <w:tcPr>
            <w:tcW w:w="6287" w:type="dxa"/>
          </w:tcPr>
          <w:p w:rsidR="00326B7E" w:rsidRPr="009D089F" w:rsidRDefault="00326B7E" w:rsidP="00326B7E">
            <w:pPr>
              <w:tabs>
                <w:tab w:val="left" w:pos="4320"/>
              </w:tabs>
              <w:spacing w:line="23" w:lineRule="atLeast"/>
              <w:rPr>
                <w:sz w:val="24"/>
              </w:rPr>
            </w:pPr>
            <w:r w:rsidRPr="009D089F">
              <w:rPr>
                <w:sz w:val="24"/>
              </w:rPr>
              <w:t xml:space="preserve"> Тербунское</w:t>
            </w:r>
          </w:p>
        </w:tc>
        <w:tc>
          <w:tcPr>
            <w:tcW w:w="2501" w:type="dxa"/>
          </w:tcPr>
          <w:p w:rsidR="00326B7E" w:rsidRPr="009D089F" w:rsidRDefault="00326B7E" w:rsidP="00326B7E">
            <w:pPr>
              <w:spacing w:line="23" w:lineRule="atLeast"/>
              <w:jc w:val="center"/>
              <w:rPr>
                <w:sz w:val="24"/>
              </w:rPr>
            </w:pPr>
            <w:r w:rsidRPr="009D089F">
              <w:rPr>
                <w:sz w:val="24"/>
              </w:rPr>
              <w:t>9</w:t>
            </w:r>
          </w:p>
        </w:tc>
      </w:tr>
      <w:tr w:rsidR="00326B7E" w:rsidRPr="00326B7E" w:rsidTr="00326B7E">
        <w:tc>
          <w:tcPr>
            <w:tcW w:w="862" w:type="dxa"/>
          </w:tcPr>
          <w:p w:rsidR="00326B7E" w:rsidRPr="009D089F" w:rsidRDefault="00326B7E" w:rsidP="00326B7E">
            <w:pPr>
              <w:spacing w:line="23" w:lineRule="atLeast"/>
              <w:jc w:val="center"/>
              <w:rPr>
                <w:sz w:val="24"/>
              </w:rPr>
            </w:pPr>
            <w:r w:rsidRPr="009D089F">
              <w:rPr>
                <w:sz w:val="24"/>
              </w:rPr>
              <w:t>9.</w:t>
            </w:r>
          </w:p>
        </w:tc>
        <w:tc>
          <w:tcPr>
            <w:tcW w:w="6287" w:type="dxa"/>
          </w:tcPr>
          <w:p w:rsidR="00326B7E" w:rsidRPr="009D089F" w:rsidRDefault="00326B7E" w:rsidP="00326B7E">
            <w:pPr>
              <w:tabs>
                <w:tab w:val="left" w:pos="4320"/>
              </w:tabs>
              <w:spacing w:line="23" w:lineRule="atLeast"/>
              <w:rPr>
                <w:sz w:val="24"/>
              </w:rPr>
            </w:pPr>
            <w:r w:rsidRPr="009D089F">
              <w:rPr>
                <w:sz w:val="24"/>
              </w:rPr>
              <w:t xml:space="preserve"> Чаплыгинское</w:t>
            </w:r>
          </w:p>
        </w:tc>
        <w:tc>
          <w:tcPr>
            <w:tcW w:w="2501" w:type="dxa"/>
          </w:tcPr>
          <w:p w:rsidR="00326B7E" w:rsidRPr="009D089F" w:rsidRDefault="00326B7E" w:rsidP="00326B7E">
            <w:pPr>
              <w:spacing w:line="23" w:lineRule="atLeast"/>
              <w:jc w:val="center"/>
              <w:rPr>
                <w:sz w:val="24"/>
              </w:rPr>
            </w:pPr>
            <w:r w:rsidRPr="009D089F">
              <w:rPr>
                <w:sz w:val="24"/>
              </w:rPr>
              <w:t>3</w:t>
            </w:r>
          </w:p>
        </w:tc>
      </w:tr>
      <w:tr w:rsidR="00326B7E" w:rsidRPr="00326B7E" w:rsidTr="00326B7E">
        <w:tc>
          <w:tcPr>
            <w:tcW w:w="862" w:type="dxa"/>
          </w:tcPr>
          <w:p w:rsidR="00326B7E" w:rsidRPr="009D089F" w:rsidRDefault="00326B7E" w:rsidP="00326B7E">
            <w:pPr>
              <w:spacing w:line="23" w:lineRule="atLeast"/>
              <w:jc w:val="center"/>
              <w:rPr>
                <w:sz w:val="24"/>
              </w:rPr>
            </w:pPr>
          </w:p>
        </w:tc>
        <w:tc>
          <w:tcPr>
            <w:tcW w:w="6287" w:type="dxa"/>
          </w:tcPr>
          <w:p w:rsidR="00326B7E" w:rsidRPr="009D089F" w:rsidRDefault="00326B7E" w:rsidP="00326B7E">
            <w:pPr>
              <w:spacing w:line="23" w:lineRule="atLeast"/>
              <w:rPr>
                <w:sz w:val="24"/>
              </w:rPr>
            </w:pPr>
            <w:r w:rsidRPr="009D089F">
              <w:rPr>
                <w:sz w:val="24"/>
              </w:rPr>
              <w:t xml:space="preserve"> Итого</w:t>
            </w:r>
          </w:p>
        </w:tc>
        <w:tc>
          <w:tcPr>
            <w:tcW w:w="2501" w:type="dxa"/>
          </w:tcPr>
          <w:p w:rsidR="00326B7E" w:rsidRPr="009D089F" w:rsidRDefault="00326B7E" w:rsidP="00326B7E">
            <w:pPr>
              <w:spacing w:line="23" w:lineRule="atLeast"/>
              <w:jc w:val="center"/>
              <w:rPr>
                <w:sz w:val="24"/>
              </w:rPr>
            </w:pPr>
            <w:r w:rsidRPr="009D089F">
              <w:rPr>
                <w:sz w:val="24"/>
              </w:rPr>
              <w:t>128</w:t>
            </w:r>
          </w:p>
        </w:tc>
      </w:tr>
    </w:tbl>
    <w:p w:rsidR="00326B7E" w:rsidRPr="00326B7E" w:rsidRDefault="00326B7E" w:rsidP="00326B7E">
      <w:pPr>
        <w:spacing w:line="23" w:lineRule="atLeast"/>
        <w:ind w:firstLine="709"/>
        <w:jc w:val="right"/>
        <w:rPr>
          <w:sz w:val="28"/>
          <w:szCs w:val="28"/>
        </w:rPr>
      </w:pPr>
    </w:p>
    <w:p w:rsidR="00326B7E" w:rsidRPr="00326B7E" w:rsidRDefault="00326B7E" w:rsidP="00326B7E">
      <w:pPr>
        <w:spacing w:line="360" w:lineRule="auto"/>
        <w:ind w:firstLine="709"/>
        <w:jc w:val="both"/>
        <w:rPr>
          <w:sz w:val="24"/>
        </w:rPr>
      </w:pPr>
      <w:r w:rsidRPr="00326B7E">
        <w:rPr>
          <w:sz w:val="24"/>
        </w:rPr>
        <w:t>Существующие водные объекты могут быть использованы, как составляющие элементы, при использовании лесов для осуществления рекреационной деятельности (элементы ландшафта), осуществления видов деятельности в сфере охотничьего хозяйства, а также в целях рыбоводства.</w:t>
      </w:r>
    </w:p>
    <w:p w:rsidR="00326B7E" w:rsidRPr="00326B7E" w:rsidRDefault="00326B7E" w:rsidP="00326B7E">
      <w:pPr>
        <w:autoSpaceDE w:val="0"/>
        <w:autoSpaceDN w:val="0"/>
        <w:adjustRightInd w:val="0"/>
        <w:spacing w:line="360" w:lineRule="auto"/>
        <w:ind w:firstLine="709"/>
        <w:jc w:val="both"/>
        <w:rPr>
          <w:sz w:val="24"/>
        </w:rPr>
      </w:pPr>
      <w:r w:rsidRPr="00326B7E">
        <w:rPr>
          <w:sz w:val="24"/>
        </w:rPr>
        <w:t xml:space="preserve">По состоянию на 01.01.2018 в пользовании находятся лесные участки общей площадью 27 га. </w:t>
      </w:r>
    </w:p>
    <w:p w:rsidR="00326B7E" w:rsidRPr="00326B7E" w:rsidRDefault="00326B7E" w:rsidP="00326B7E">
      <w:pPr>
        <w:tabs>
          <w:tab w:val="left" w:pos="4111"/>
        </w:tabs>
        <w:ind w:firstLine="709"/>
        <w:jc w:val="both"/>
        <w:rPr>
          <w:sz w:val="24"/>
        </w:rPr>
      </w:pPr>
    </w:p>
    <w:p w:rsidR="00326B7E" w:rsidRPr="00326B7E" w:rsidRDefault="00326B7E" w:rsidP="00326B7E">
      <w:pPr>
        <w:tabs>
          <w:tab w:val="left" w:pos="567"/>
          <w:tab w:val="left" w:pos="993"/>
          <w:tab w:val="left" w:pos="1418"/>
          <w:tab w:val="left" w:pos="1560"/>
        </w:tabs>
        <w:jc w:val="center"/>
        <w:rPr>
          <w:b/>
          <w:bCs/>
          <w:sz w:val="24"/>
        </w:rPr>
      </w:pPr>
      <w:r w:rsidRPr="00326B7E">
        <w:rPr>
          <w:b/>
          <w:bCs/>
          <w:sz w:val="24"/>
        </w:rPr>
        <w:t>3.9. Оценка потенциала лесов для иных видов использования лесов, предусмотренных в статье 25 Лесного кодекса Российской федерации</w:t>
      </w:r>
    </w:p>
    <w:p w:rsidR="00326B7E" w:rsidRPr="00326B7E" w:rsidRDefault="00326B7E" w:rsidP="00326B7E">
      <w:pPr>
        <w:tabs>
          <w:tab w:val="left" w:pos="4111"/>
        </w:tabs>
        <w:spacing w:line="360" w:lineRule="auto"/>
        <w:ind w:firstLine="709"/>
        <w:jc w:val="both"/>
        <w:rPr>
          <w:sz w:val="24"/>
        </w:rPr>
      </w:pPr>
    </w:p>
    <w:p w:rsidR="00326B7E" w:rsidRPr="00326B7E" w:rsidRDefault="00326B7E" w:rsidP="009D089F">
      <w:pPr>
        <w:tabs>
          <w:tab w:val="left" w:pos="4111"/>
        </w:tabs>
        <w:spacing w:line="360" w:lineRule="auto"/>
        <w:ind w:firstLine="709"/>
        <w:jc w:val="both"/>
        <w:rPr>
          <w:sz w:val="24"/>
        </w:rPr>
      </w:pPr>
      <w:r w:rsidRPr="00326B7E">
        <w:rPr>
          <w:sz w:val="24"/>
        </w:rPr>
        <w:t>На территории Липецкой области к планируемым видам использования лесов, предусмотренных в статье 25 Лесного кодекса РФ, относятся:</w:t>
      </w:r>
    </w:p>
    <w:p w:rsidR="00326B7E" w:rsidRPr="00326B7E" w:rsidRDefault="009D089F" w:rsidP="009D089F">
      <w:pPr>
        <w:tabs>
          <w:tab w:val="left" w:pos="4111"/>
        </w:tabs>
        <w:spacing w:line="360" w:lineRule="auto"/>
        <w:ind w:firstLine="709"/>
        <w:jc w:val="both"/>
        <w:rPr>
          <w:sz w:val="24"/>
        </w:rPr>
      </w:pPr>
      <w:r>
        <w:rPr>
          <w:sz w:val="24"/>
        </w:rPr>
        <w:t>– </w:t>
      </w:r>
      <w:r w:rsidR="00326B7E" w:rsidRPr="00326B7E">
        <w:rPr>
          <w:sz w:val="24"/>
        </w:rPr>
        <w:t>строительство, реконструкция, эксплуатация линейных объектов;</w:t>
      </w:r>
    </w:p>
    <w:p w:rsidR="00326B7E" w:rsidRPr="00326B7E" w:rsidRDefault="009D089F" w:rsidP="009D089F">
      <w:pPr>
        <w:tabs>
          <w:tab w:val="left" w:pos="4111"/>
        </w:tabs>
        <w:spacing w:line="360" w:lineRule="auto"/>
        <w:ind w:firstLine="709"/>
        <w:jc w:val="both"/>
        <w:rPr>
          <w:sz w:val="24"/>
        </w:rPr>
      </w:pPr>
      <w:r>
        <w:rPr>
          <w:sz w:val="24"/>
        </w:rPr>
        <w:t>– </w:t>
      </w:r>
      <w:r w:rsidR="00326B7E" w:rsidRPr="00326B7E">
        <w:rPr>
          <w:sz w:val="24"/>
        </w:rPr>
        <w:t>осуществление религиозной деятельности;</w:t>
      </w:r>
    </w:p>
    <w:p w:rsidR="009D089F" w:rsidRDefault="009D089F" w:rsidP="009D089F">
      <w:pPr>
        <w:tabs>
          <w:tab w:val="left" w:pos="4111"/>
        </w:tabs>
        <w:spacing w:line="360" w:lineRule="auto"/>
        <w:ind w:firstLine="709"/>
        <w:jc w:val="both"/>
        <w:rPr>
          <w:sz w:val="24"/>
        </w:rPr>
      </w:pPr>
      <w:r>
        <w:rPr>
          <w:sz w:val="24"/>
        </w:rPr>
        <w:t>– </w:t>
      </w:r>
      <w:r w:rsidR="00326B7E" w:rsidRPr="00326B7E">
        <w:rPr>
          <w:sz w:val="24"/>
        </w:rPr>
        <w:t>осуществление научно-исследовательской деятельности, образовательной деятельности;</w:t>
      </w:r>
    </w:p>
    <w:p w:rsidR="00326B7E" w:rsidRPr="00326B7E" w:rsidRDefault="009D089F" w:rsidP="009D089F">
      <w:pPr>
        <w:tabs>
          <w:tab w:val="left" w:pos="4111"/>
        </w:tabs>
        <w:spacing w:line="360" w:lineRule="auto"/>
        <w:ind w:firstLine="709"/>
        <w:jc w:val="both"/>
        <w:rPr>
          <w:sz w:val="24"/>
        </w:rPr>
      </w:pPr>
      <w:r>
        <w:rPr>
          <w:sz w:val="24"/>
        </w:rPr>
        <w:t>– </w:t>
      </w:r>
      <w:r w:rsidR="00326B7E" w:rsidRPr="00326B7E">
        <w:rPr>
          <w:sz w:val="24"/>
        </w:rPr>
        <w:t>выращивание посадочного материала лесных растений (саженцев, сеянцев)</w:t>
      </w:r>
    </w:p>
    <w:p w:rsidR="00326B7E" w:rsidRPr="00326B7E" w:rsidRDefault="00326B7E" w:rsidP="00326B7E">
      <w:pPr>
        <w:tabs>
          <w:tab w:val="left" w:pos="4111"/>
        </w:tabs>
        <w:spacing w:line="360" w:lineRule="auto"/>
        <w:ind w:firstLine="709"/>
        <w:jc w:val="both"/>
        <w:rPr>
          <w:b/>
          <w:sz w:val="24"/>
        </w:rPr>
      </w:pPr>
      <w:r w:rsidRPr="00326B7E">
        <w:rPr>
          <w:b/>
          <w:sz w:val="24"/>
        </w:rPr>
        <w:t>Строительство, реконструкция, эксплуатация линейных объектов.</w:t>
      </w:r>
    </w:p>
    <w:p w:rsidR="00326B7E" w:rsidRPr="00326B7E" w:rsidRDefault="00326B7E" w:rsidP="00326B7E">
      <w:pPr>
        <w:tabs>
          <w:tab w:val="left" w:pos="4111"/>
        </w:tabs>
        <w:spacing w:line="360" w:lineRule="auto"/>
        <w:ind w:firstLine="709"/>
        <w:jc w:val="both"/>
        <w:rPr>
          <w:sz w:val="24"/>
        </w:rPr>
      </w:pPr>
      <w:r w:rsidRPr="00326B7E">
        <w:rPr>
          <w:sz w:val="24"/>
        </w:rPr>
        <w:t>Данный вид использования лесов осуществляется в соответствии со ст. 21, 45 Лесного кодекса РФ и Правилами использования лесов для строительства, реконструкции, эксплуатации линейных объектов, утвержденными приказом Рослесхоза от 10 июня 2011 г. № 223.</w:t>
      </w:r>
    </w:p>
    <w:p w:rsidR="00326B7E" w:rsidRPr="00326B7E" w:rsidRDefault="00326B7E" w:rsidP="00326B7E">
      <w:pPr>
        <w:tabs>
          <w:tab w:val="left" w:pos="4111"/>
        </w:tabs>
        <w:spacing w:line="360" w:lineRule="auto"/>
        <w:ind w:firstLine="709"/>
        <w:jc w:val="both"/>
        <w:rPr>
          <w:sz w:val="24"/>
        </w:rPr>
      </w:pPr>
      <w:r w:rsidRPr="00326B7E">
        <w:rPr>
          <w:sz w:val="24"/>
        </w:rPr>
        <w:lastRenderedPageBreak/>
        <w:t>Лесные участки предоставляются гражданам и юридическим лицам в соответствии со ст. 9 Лесного кодекса в постоянное (бессрочное) пользование или предоставляются в аренду на срок от 1 до 49 лет (пункт 3 ст. 72 Лесного Кодекса).</w:t>
      </w:r>
    </w:p>
    <w:p w:rsidR="00326B7E" w:rsidRPr="00326B7E" w:rsidRDefault="00326B7E" w:rsidP="00326B7E">
      <w:pPr>
        <w:tabs>
          <w:tab w:val="left" w:pos="4111"/>
        </w:tabs>
        <w:spacing w:line="360" w:lineRule="auto"/>
        <w:ind w:firstLine="709"/>
        <w:jc w:val="both"/>
        <w:rPr>
          <w:sz w:val="24"/>
        </w:rPr>
      </w:pPr>
      <w:r w:rsidRPr="00326B7E">
        <w:rPr>
          <w:sz w:val="24"/>
        </w:rPr>
        <w:t>По состоянию на 01.01.2018 для использования данного вида предоставлены лесные участки общей площадью 39,3 га в лесничествах на землях лесного фонда. Потенциальный объём использования данного вида составляет 65 га.</w:t>
      </w:r>
    </w:p>
    <w:p w:rsidR="00326B7E" w:rsidRPr="00932C5D" w:rsidRDefault="00326B7E" w:rsidP="00932C5D">
      <w:pPr>
        <w:tabs>
          <w:tab w:val="left" w:pos="4111"/>
        </w:tabs>
        <w:spacing w:line="360" w:lineRule="auto"/>
        <w:ind w:firstLine="709"/>
        <w:jc w:val="both"/>
        <w:rPr>
          <w:b/>
          <w:sz w:val="24"/>
        </w:rPr>
      </w:pPr>
      <w:r w:rsidRPr="00932C5D">
        <w:rPr>
          <w:b/>
          <w:sz w:val="24"/>
        </w:rPr>
        <w:t>Осуществление религиозной деятельности</w:t>
      </w:r>
    </w:p>
    <w:p w:rsidR="00326B7E" w:rsidRPr="00932C5D" w:rsidRDefault="00326B7E" w:rsidP="00932C5D">
      <w:pPr>
        <w:spacing w:line="360" w:lineRule="auto"/>
        <w:ind w:firstLine="709"/>
        <w:jc w:val="both"/>
        <w:rPr>
          <w:sz w:val="24"/>
        </w:rPr>
      </w:pPr>
      <w:r w:rsidRPr="00932C5D">
        <w:rPr>
          <w:sz w:val="24"/>
        </w:rPr>
        <w:t>Использование лесов Липецкой области для осуществления  религиозной деятельности не противоречит их целевому назначению и  может осуществляться  религиозными  организациями в соответствии с Федеральным законом от 26 сентября 1997г. № 125 –ФЗ «О свободе совести и о религиозных объединениях».</w:t>
      </w:r>
    </w:p>
    <w:p w:rsidR="00326B7E" w:rsidRPr="00932C5D" w:rsidRDefault="00326B7E" w:rsidP="00932C5D">
      <w:pPr>
        <w:spacing w:line="360" w:lineRule="auto"/>
        <w:ind w:firstLine="709"/>
        <w:jc w:val="both"/>
        <w:rPr>
          <w:sz w:val="24"/>
        </w:rPr>
      </w:pPr>
      <w:r w:rsidRPr="00932C5D">
        <w:rPr>
          <w:sz w:val="24"/>
        </w:rPr>
        <w:t>В соответствии со статьей 47 Лесного Кодекса Российской Федерации, лесные участки, находящиеся в государственной собственности, предоставляются  религиозным  организациям для осуществления религиозной деятельности в безвозмездное срочное пользование.</w:t>
      </w:r>
    </w:p>
    <w:p w:rsidR="00326B7E" w:rsidRPr="00932C5D" w:rsidRDefault="00326B7E" w:rsidP="00932C5D">
      <w:pPr>
        <w:spacing w:line="360" w:lineRule="auto"/>
        <w:ind w:firstLine="709"/>
        <w:jc w:val="both"/>
        <w:rPr>
          <w:sz w:val="24"/>
        </w:rPr>
      </w:pPr>
      <w:r w:rsidRPr="00932C5D">
        <w:rPr>
          <w:sz w:val="24"/>
        </w:rPr>
        <w:t>По отчётным данным на 01.01.2018</w:t>
      </w:r>
      <w:r w:rsidR="009D089F">
        <w:rPr>
          <w:sz w:val="24"/>
        </w:rPr>
        <w:t xml:space="preserve"> </w:t>
      </w:r>
      <w:r w:rsidRPr="00932C5D">
        <w:rPr>
          <w:sz w:val="24"/>
        </w:rPr>
        <w:t xml:space="preserve">г., религиозным  организациям для  осуществления религиозной деятельности в безвозмездное срочное пользование  переданы  лесные участки  на  площади 86,3 га. </w:t>
      </w:r>
    </w:p>
    <w:p w:rsidR="00326B7E" w:rsidRPr="00932C5D" w:rsidRDefault="00326B7E" w:rsidP="00932C5D">
      <w:pPr>
        <w:tabs>
          <w:tab w:val="left" w:pos="4111"/>
        </w:tabs>
        <w:spacing w:line="360" w:lineRule="auto"/>
        <w:ind w:firstLine="709"/>
        <w:jc w:val="both"/>
        <w:rPr>
          <w:b/>
          <w:sz w:val="24"/>
        </w:rPr>
      </w:pPr>
      <w:r w:rsidRPr="00932C5D">
        <w:rPr>
          <w:b/>
          <w:sz w:val="24"/>
        </w:rPr>
        <w:t>Осуществление научно-исследовательской деятельности, образовательной деятельности.</w:t>
      </w:r>
    </w:p>
    <w:p w:rsidR="00326B7E" w:rsidRPr="00932C5D" w:rsidRDefault="00326B7E" w:rsidP="00932C5D">
      <w:pPr>
        <w:widowControl w:val="0"/>
        <w:autoSpaceDE w:val="0"/>
        <w:autoSpaceDN w:val="0"/>
        <w:adjustRightInd w:val="0"/>
        <w:spacing w:line="360" w:lineRule="auto"/>
        <w:ind w:firstLine="709"/>
        <w:jc w:val="both"/>
        <w:rPr>
          <w:sz w:val="24"/>
        </w:rPr>
      </w:pPr>
      <w:r w:rsidRPr="00932C5D">
        <w:rPr>
          <w:sz w:val="24"/>
        </w:rPr>
        <w:t>Данный вид  лесопользования  предусмотрен статьей 40 Лесного кодекса  РФ и регламентирован «Правилами использования лесов для осуществления  научно- исследовательской деятельности, образовательной деятельности», утвержденными приказом Рослесхоза от 23.12.2011 № 548.</w:t>
      </w:r>
    </w:p>
    <w:p w:rsidR="00326B7E" w:rsidRPr="00326B7E" w:rsidRDefault="00326B7E" w:rsidP="00326B7E">
      <w:pPr>
        <w:widowControl w:val="0"/>
        <w:autoSpaceDE w:val="0"/>
        <w:autoSpaceDN w:val="0"/>
        <w:adjustRightInd w:val="0"/>
        <w:spacing w:line="360" w:lineRule="auto"/>
        <w:ind w:firstLine="709"/>
        <w:jc w:val="both"/>
        <w:rPr>
          <w:sz w:val="24"/>
        </w:rPr>
      </w:pPr>
      <w:r w:rsidRPr="00326B7E">
        <w:rPr>
          <w:sz w:val="24"/>
        </w:rPr>
        <w:t>Использование лесов для научно- исследовательской деятельности, образовательной деятельности осуществляется в соответствии с лесохозяйственным  регламентом лесничества (лесопарка), проектом освоения лесов на лесных участках, предоставленных в постоянное (бессрочное) пользование  государственным и муниципальным учреждениям или в аренду другим научным, образовательным организациям.</w:t>
      </w:r>
    </w:p>
    <w:p w:rsidR="00326B7E" w:rsidRPr="00326B7E" w:rsidRDefault="00326B7E" w:rsidP="00326B7E">
      <w:pPr>
        <w:widowControl w:val="0"/>
        <w:autoSpaceDE w:val="0"/>
        <w:autoSpaceDN w:val="0"/>
        <w:adjustRightInd w:val="0"/>
        <w:spacing w:line="360" w:lineRule="auto"/>
        <w:ind w:firstLine="709"/>
        <w:jc w:val="both"/>
        <w:rPr>
          <w:sz w:val="24"/>
        </w:rPr>
      </w:pPr>
      <w:r w:rsidRPr="00326B7E">
        <w:rPr>
          <w:sz w:val="24"/>
        </w:rPr>
        <w:t>Объектами научно-исследовательской и образовательной деятельности могут быть  практически все лесные участки лесного фонда области, достаточно разнообразные по таксационным показателям и пространственному размещению.</w:t>
      </w:r>
    </w:p>
    <w:p w:rsidR="00326B7E" w:rsidRPr="00326B7E" w:rsidRDefault="00326B7E" w:rsidP="00326B7E">
      <w:pPr>
        <w:widowControl w:val="0"/>
        <w:autoSpaceDE w:val="0"/>
        <w:autoSpaceDN w:val="0"/>
        <w:adjustRightInd w:val="0"/>
        <w:spacing w:line="360" w:lineRule="auto"/>
        <w:ind w:firstLine="709"/>
        <w:jc w:val="both"/>
        <w:rPr>
          <w:sz w:val="24"/>
        </w:rPr>
      </w:pPr>
      <w:r w:rsidRPr="00326B7E">
        <w:rPr>
          <w:sz w:val="24"/>
        </w:rPr>
        <w:t xml:space="preserve">Большое научно- исследовательское  значение имеют территории памятников природы регионального значения, которые представлены как естественными, так и  искусственными лесными насаждениями и которые были созданы с целью сохранения  </w:t>
      </w:r>
      <w:r w:rsidRPr="00326B7E">
        <w:rPr>
          <w:sz w:val="24"/>
        </w:rPr>
        <w:lastRenderedPageBreak/>
        <w:t>природного комплекса территории  и поддержания экологического баланса.</w:t>
      </w:r>
    </w:p>
    <w:p w:rsidR="00326B7E" w:rsidRPr="00326B7E" w:rsidRDefault="00326B7E" w:rsidP="00326B7E">
      <w:pPr>
        <w:widowControl w:val="0"/>
        <w:autoSpaceDE w:val="0"/>
        <w:autoSpaceDN w:val="0"/>
        <w:adjustRightInd w:val="0"/>
        <w:spacing w:line="360" w:lineRule="auto"/>
        <w:ind w:firstLine="709"/>
        <w:jc w:val="both"/>
        <w:rPr>
          <w:sz w:val="24"/>
        </w:rPr>
      </w:pPr>
      <w:r w:rsidRPr="00326B7E">
        <w:rPr>
          <w:sz w:val="24"/>
        </w:rPr>
        <w:t>В лесах Липецкой области для осуществления научно-исследовательской и образовательной деятельности в постоянное (бессрочное) пользование Воронежскому государственному лесотехническому университету (ВГЛТУ) предоставлены леса Конь-Колодезского участкового лесничества Задонского лесничества на площади 1704</w:t>
      </w:r>
      <w:r w:rsidR="009D089F">
        <w:rPr>
          <w:sz w:val="24"/>
        </w:rPr>
        <w:t xml:space="preserve"> </w:t>
      </w:r>
      <w:r w:rsidRPr="00326B7E">
        <w:rPr>
          <w:sz w:val="24"/>
        </w:rPr>
        <w:t>га (Постановление главы администрации Хлевенского района Липецкой области от 12.03.93г. №56).</w:t>
      </w:r>
    </w:p>
    <w:p w:rsidR="00326B7E" w:rsidRPr="00326B7E" w:rsidRDefault="00326B7E" w:rsidP="00326B7E">
      <w:pPr>
        <w:widowControl w:val="0"/>
        <w:autoSpaceDE w:val="0"/>
        <w:autoSpaceDN w:val="0"/>
        <w:adjustRightInd w:val="0"/>
        <w:spacing w:line="360" w:lineRule="auto"/>
        <w:ind w:firstLine="709"/>
        <w:jc w:val="both"/>
        <w:rPr>
          <w:sz w:val="24"/>
        </w:rPr>
      </w:pPr>
      <w:r w:rsidRPr="00326B7E">
        <w:rPr>
          <w:sz w:val="24"/>
        </w:rPr>
        <w:t>На территории Конь-Колодезского участкового лесничества кафедры ВГЛТУ  проводят научно-исследовательскую и образовательную деятельность.</w:t>
      </w:r>
    </w:p>
    <w:p w:rsidR="00326B7E" w:rsidRPr="00326B7E" w:rsidRDefault="00326B7E" w:rsidP="00326B7E">
      <w:pPr>
        <w:spacing w:line="23" w:lineRule="atLeast"/>
        <w:ind w:firstLine="709"/>
        <w:jc w:val="right"/>
        <w:rPr>
          <w:sz w:val="24"/>
        </w:rPr>
      </w:pPr>
      <w:r w:rsidRPr="00326B7E">
        <w:rPr>
          <w:sz w:val="24"/>
        </w:rPr>
        <w:t>Таблица 3.9.1.</w:t>
      </w:r>
    </w:p>
    <w:p w:rsidR="00326B7E" w:rsidRPr="00326B7E" w:rsidRDefault="00326B7E" w:rsidP="00326B7E">
      <w:pPr>
        <w:spacing w:line="23" w:lineRule="atLeast"/>
        <w:ind w:firstLine="709"/>
        <w:jc w:val="center"/>
        <w:rPr>
          <w:sz w:val="24"/>
        </w:rPr>
      </w:pPr>
      <w:r w:rsidRPr="00326B7E">
        <w:rPr>
          <w:sz w:val="24"/>
        </w:rPr>
        <w:t xml:space="preserve">Научно-исследовательская и образовательная деятельность кафедр </w:t>
      </w:r>
    </w:p>
    <w:p w:rsidR="00326B7E" w:rsidRPr="00326B7E" w:rsidRDefault="00326B7E" w:rsidP="00326B7E">
      <w:pPr>
        <w:spacing w:line="23" w:lineRule="atLeast"/>
        <w:ind w:firstLine="709"/>
        <w:jc w:val="center"/>
        <w:rPr>
          <w:sz w:val="24"/>
        </w:rPr>
      </w:pPr>
      <w:r w:rsidRPr="00326B7E">
        <w:rPr>
          <w:sz w:val="24"/>
        </w:rPr>
        <w:t xml:space="preserve">ВГЛТУ на территории Конь-Колодезского участкового лесничества </w:t>
      </w:r>
    </w:p>
    <w:p w:rsidR="00326B7E" w:rsidRPr="00326B7E" w:rsidRDefault="00326B7E" w:rsidP="00326B7E">
      <w:pPr>
        <w:spacing w:line="23" w:lineRule="atLeast"/>
        <w:ind w:firstLine="709"/>
        <w:jc w:val="center"/>
        <w:rPr>
          <w:sz w:val="24"/>
        </w:rPr>
      </w:pPr>
      <w:r w:rsidRPr="00326B7E">
        <w:rPr>
          <w:sz w:val="24"/>
        </w:rPr>
        <w:t>Задонского лесничества</w:t>
      </w:r>
    </w:p>
    <w:p w:rsidR="00326B7E" w:rsidRPr="00326B7E" w:rsidRDefault="00326B7E" w:rsidP="00326B7E">
      <w:pPr>
        <w:spacing w:line="23" w:lineRule="atLeast"/>
        <w:ind w:firstLine="709"/>
        <w:jc w:val="center"/>
        <w:rPr>
          <w:sz w:val="28"/>
          <w:szCs w:val="28"/>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54"/>
        <w:gridCol w:w="1559"/>
        <w:gridCol w:w="1134"/>
        <w:gridCol w:w="850"/>
        <w:gridCol w:w="5670"/>
      </w:tblGrid>
      <w:tr w:rsidR="00326B7E" w:rsidRPr="00326B7E" w:rsidTr="009D089F">
        <w:trPr>
          <w:tblHeader/>
        </w:trPr>
        <w:tc>
          <w:tcPr>
            <w:tcW w:w="454" w:type="dxa"/>
            <w:vMerge w:val="restart"/>
            <w:vAlign w:val="center"/>
          </w:tcPr>
          <w:p w:rsidR="00326B7E" w:rsidRPr="009D089F" w:rsidRDefault="00326B7E" w:rsidP="00326B7E">
            <w:pPr>
              <w:spacing w:line="23" w:lineRule="atLeast"/>
              <w:jc w:val="center"/>
              <w:rPr>
                <w:sz w:val="24"/>
              </w:rPr>
            </w:pPr>
            <w:r w:rsidRPr="009D089F">
              <w:rPr>
                <w:sz w:val="24"/>
              </w:rPr>
              <w:t>№</w:t>
            </w:r>
          </w:p>
          <w:p w:rsidR="00326B7E" w:rsidRPr="009D089F" w:rsidRDefault="00326B7E" w:rsidP="00326B7E">
            <w:pPr>
              <w:spacing w:line="23" w:lineRule="atLeast"/>
              <w:jc w:val="center"/>
              <w:rPr>
                <w:sz w:val="24"/>
              </w:rPr>
            </w:pPr>
            <w:r w:rsidRPr="009D089F">
              <w:rPr>
                <w:sz w:val="24"/>
              </w:rPr>
              <w:t>п/п</w:t>
            </w:r>
          </w:p>
        </w:tc>
        <w:tc>
          <w:tcPr>
            <w:tcW w:w="2693" w:type="dxa"/>
            <w:gridSpan w:val="2"/>
            <w:vAlign w:val="center"/>
          </w:tcPr>
          <w:p w:rsidR="00326B7E" w:rsidRPr="009D089F" w:rsidRDefault="00326B7E" w:rsidP="00326B7E">
            <w:pPr>
              <w:spacing w:line="23" w:lineRule="atLeast"/>
              <w:jc w:val="center"/>
              <w:rPr>
                <w:sz w:val="24"/>
              </w:rPr>
            </w:pPr>
            <w:r w:rsidRPr="009D089F">
              <w:rPr>
                <w:sz w:val="24"/>
              </w:rPr>
              <w:t>Местоположение</w:t>
            </w:r>
          </w:p>
          <w:p w:rsidR="00326B7E" w:rsidRPr="009D089F" w:rsidRDefault="00326B7E" w:rsidP="00326B7E">
            <w:pPr>
              <w:spacing w:line="23" w:lineRule="atLeast"/>
              <w:jc w:val="center"/>
              <w:rPr>
                <w:sz w:val="24"/>
              </w:rPr>
            </w:pPr>
            <w:r w:rsidRPr="009D089F">
              <w:rPr>
                <w:sz w:val="24"/>
              </w:rPr>
              <w:t>объекта</w:t>
            </w:r>
          </w:p>
        </w:tc>
        <w:tc>
          <w:tcPr>
            <w:tcW w:w="850" w:type="dxa"/>
            <w:vMerge w:val="restart"/>
            <w:vAlign w:val="center"/>
          </w:tcPr>
          <w:p w:rsidR="00326B7E" w:rsidRPr="009D089F" w:rsidRDefault="00326B7E" w:rsidP="00326B7E">
            <w:pPr>
              <w:spacing w:line="23" w:lineRule="atLeast"/>
              <w:jc w:val="center"/>
              <w:rPr>
                <w:sz w:val="24"/>
              </w:rPr>
            </w:pPr>
            <w:r w:rsidRPr="009D089F">
              <w:rPr>
                <w:sz w:val="24"/>
              </w:rPr>
              <w:t>Площадь,</w:t>
            </w:r>
          </w:p>
          <w:p w:rsidR="00326B7E" w:rsidRPr="009D089F" w:rsidRDefault="00326B7E" w:rsidP="00326B7E">
            <w:pPr>
              <w:spacing w:line="23" w:lineRule="atLeast"/>
              <w:jc w:val="center"/>
              <w:rPr>
                <w:sz w:val="24"/>
              </w:rPr>
            </w:pPr>
            <w:r w:rsidRPr="009D089F">
              <w:rPr>
                <w:sz w:val="24"/>
              </w:rPr>
              <w:t>га</w:t>
            </w:r>
          </w:p>
        </w:tc>
        <w:tc>
          <w:tcPr>
            <w:tcW w:w="5670" w:type="dxa"/>
            <w:vMerge w:val="restart"/>
            <w:vAlign w:val="center"/>
          </w:tcPr>
          <w:p w:rsidR="00326B7E" w:rsidRPr="009D089F" w:rsidRDefault="00326B7E" w:rsidP="00326B7E">
            <w:pPr>
              <w:spacing w:line="23" w:lineRule="atLeast"/>
              <w:jc w:val="center"/>
              <w:rPr>
                <w:sz w:val="24"/>
              </w:rPr>
            </w:pPr>
            <w:r w:rsidRPr="009D089F">
              <w:rPr>
                <w:sz w:val="24"/>
              </w:rPr>
              <w:t>Виды научной и образовательной</w:t>
            </w:r>
          </w:p>
          <w:p w:rsidR="00326B7E" w:rsidRPr="009D089F" w:rsidRDefault="00326B7E" w:rsidP="00326B7E">
            <w:pPr>
              <w:spacing w:line="23" w:lineRule="atLeast"/>
              <w:jc w:val="center"/>
              <w:rPr>
                <w:sz w:val="24"/>
              </w:rPr>
            </w:pPr>
            <w:r w:rsidRPr="009D089F">
              <w:rPr>
                <w:sz w:val="24"/>
              </w:rPr>
              <w:t>деятельности</w:t>
            </w:r>
          </w:p>
        </w:tc>
      </w:tr>
      <w:tr w:rsidR="00326B7E" w:rsidRPr="00326B7E" w:rsidTr="009D089F">
        <w:trPr>
          <w:tblHeader/>
        </w:trPr>
        <w:tc>
          <w:tcPr>
            <w:tcW w:w="454" w:type="dxa"/>
            <w:vMerge/>
            <w:vAlign w:val="center"/>
          </w:tcPr>
          <w:p w:rsidR="00326B7E" w:rsidRPr="009D089F" w:rsidRDefault="00326B7E" w:rsidP="00326B7E">
            <w:pPr>
              <w:spacing w:line="23" w:lineRule="atLeast"/>
              <w:jc w:val="center"/>
              <w:rPr>
                <w:sz w:val="24"/>
              </w:rPr>
            </w:pPr>
          </w:p>
        </w:tc>
        <w:tc>
          <w:tcPr>
            <w:tcW w:w="1559" w:type="dxa"/>
            <w:vAlign w:val="center"/>
          </w:tcPr>
          <w:p w:rsidR="00326B7E" w:rsidRPr="009D089F" w:rsidRDefault="00326B7E" w:rsidP="00326B7E">
            <w:pPr>
              <w:spacing w:line="23" w:lineRule="atLeast"/>
              <w:jc w:val="center"/>
              <w:rPr>
                <w:sz w:val="24"/>
              </w:rPr>
            </w:pPr>
            <w:r w:rsidRPr="009D089F">
              <w:rPr>
                <w:sz w:val="24"/>
              </w:rPr>
              <w:t>№№</w:t>
            </w:r>
          </w:p>
          <w:p w:rsidR="00326B7E" w:rsidRPr="009D089F" w:rsidRDefault="00326B7E" w:rsidP="00326B7E">
            <w:pPr>
              <w:spacing w:line="23" w:lineRule="atLeast"/>
              <w:jc w:val="center"/>
              <w:rPr>
                <w:sz w:val="24"/>
              </w:rPr>
            </w:pPr>
            <w:r w:rsidRPr="009D089F">
              <w:rPr>
                <w:sz w:val="24"/>
              </w:rPr>
              <w:t>кварталов</w:t>
            </w:r>
          </w:p>
        </w:tc>
        <w:tc>
          <w:tcPr>
            <w:tcW w:w="1134" w:type="dxa"/>
            <w:vAlign w:val="center"/>
          </w:tcPr>
          <w:p w:rsidR="00326B7E" w:rsidRPr="009D089F" w:rsidRDefault="00326B7E" w:rsidP="00326B7E">
            <w:pPr>
              <w:spacing w:line="23" w:lineRule="atLeast"/>
              <w:jc w:val="center"/>
              <w:rPr>
                <w:sz w:val="24"/>
              </w:rPr>
            </w:pPr>
            <w:r w:rsidRPr="009D089F">
              <w:rPr>
                <w:sz w:val="24"/>
              </w:rPr>
              <w:t>№№</w:t>
            </w:r>
          </w:p>
          <w:p w:rsidR="00326B7E" w:rsidRPr="009D089F" w:rsidRDefault="00326B7E" w:rsidP="00326B7E">
            <w:pPr>
              <w:spacing w:line="23" w:lineRule="atLeast"/>
              <w:jc w:val="center"/>
              <w:rPr>
                <w:sz w:val="24"/>
              </w:rPr>
            </w:pPr>
            <w:r w:rsidRPr="009D089F">
              <w:rPr>
                <w:sz w:val="24"/>
              </w:rPr>
              <w:t>выделов</w:t>
            </w:r>
          </w:p>
        </w:tc>
        <w:tc>
          <w:tcPr>
            <w:tcW w:w="850" w:type="dxa"/>
            <w:vMerge/>
            <w:vAlign w:val="center"/>
          </w:tcPr>
          <w:p w:rsidR="00326B7E" w:rsidRPr="009D089F" w:rsidRDefault="00326B7E" w:rsidP="00326B7E">
            <w:pPr>
              <w:spacing w:line="23" w:lineRule="atLeast"/>
              <w:jc w:val="center"/>
              <w:rPr>
                <w:sz w:val="24"/>
              </w:rPr>
            </w:pPr>
          </w:p>
        </w:tc>
        <w:tc>
          <w:tcPr>
            <w:tcW w:w="5670" w:type="dxa"/>
            <w:vMerge/>
            <w:vAlign w:val="center"/>
          </w:tcPr>
          <w:p w:rsidR="00326B7E" w:rsidRPr="009D089F" w:rsidRDefault="00326B7E" w:rsidP="00326B7E">
            <w:pPr>
              <w:spacing w:line="23" w:lineRule="atLeast"/>
              <w:jc w:val="center"/>
              <w:rPr>
                <w:sz w:val="24"/>
              </w:rPr>
            </w:pPr>
          </w:p>
        </w:tc>
      </w:tr>
      <w:tr w:rsidR="00326B7E" w:rsidRPr="00326B7E" w:rsidTr="009D089F">
        <w:trPr>
          <w:tblHeader/>
        </w:trPr>
        <w:tc>
          <w:tcPr>
            <w:tcW w:w="454" w:type="dxa"/>
            <w:vAlign w:val="center"/>
          </w:tcPr>
          <w:p w:rsidR="00326B7E" w:rsidRPr="009D089F" w:rsidRDefault="00326B7E" w:rsidP="00326B7E">
            <w:pPr>
              <w:spacing w:line="23" w:lineRule="atLeast"/>
              <w:jc w:val="center"/>
              <w:rPr>
                <w:sz w:val="24"/>
              </w:rPr>
            </w:pPr>
            <w:r w:rsidRPr="009D089F">
              <w:rPr>
                <w:sz w:val="24"/>
              </w:rPr>
              <w:t>1</w:t>
            </w:r>
          </w:p>
        </w:tc>
        <w:tc>
          <w:tcPr>
            <w:tcW w:w="1559" w:type="dxa"/>
            <w:vAlign w:val="center"/>
          </w:tcPr>
          <w:p w:rsidR="00326B7E" w:rsidRPr="009D089F" w:rsidRDefault="00326B7E" w:rsidP="00326B7E">
            <w:pPr>
              <w:spacing w:line="23" w:lineRule="atLeast"/>
              <w:jc w:val="center"/>
              <w:rPr>
                <w:sz w:val="24"/>
              </w:rPr>
            </w:pPr>
            <w:r w:rsidRPr="009D089F">
              <w:rPr>
                <w:sz w:val="24"/>
              </w:rPr>
              <w:t>2</w:t>
            </w:r>
          </w:p>
        </w:tc>
        <w:tc>
          <w:tcPr>
            <w:tcW w:w="1134" w:type="dxa"/>
            <w:vAlign w:val="center"/>
          </w:tcPr>
          <w:p w:rsidR="00326B7E" w:rsidRPr="009D089F" w:rsidRDefault="00326B7E" w:rsidP="00326B7E">
            <w:pPr>
              <w:spacing w:line="23" w:lineRule="atLeast"/>
              <w:jc w:val="center"/>
              <w:rPr>
                <w:sz w:val="24"/>
              </w:rPr>
            </w:pPr>
            <w:r w:rsidRPr="009D089F">
              <w:rPr>
                <w:sz w:val="24"/>
              </w:rPr>
              <w:t>3</w:t>
            </w:r>
          </w:p>
        </w:tc>
        <w:tc>
          <w:tcPr>
            <w:tcW w:w="850" w:type="dxa"/>
            <w:vAlign w:val="center"/>
          </w:tcPr>
          <w:p w:rsidR="00326B7E" w:rsidRPr="009D089F" w:rsidRDefault="00326B7E" w:rsidP="00326B7E">
            <w:pPr>
              <w:spacing w:line="23" w:lineRule="atLeast"/>
              <w:jc w:val="center"/>
              <w:rPr>
                <w:sz w:val="24"/>
              </w:rPr>
            </w:pPr>
            <w:r w:rsidRPr="009D089F">
              <w:rPr>
                <w:sz w:val="24"/>
              </w:rPr>
              <w:t>4</w:t>
            </w:r>
          </w:p>
        </w:tc>
        <w:tc>
          <w:tcPr>
            <w:tcW w:w="5670" w:type="dxa"/>
            <w:vAlign w:val="center"/>
          </w:tcPr>
          <w:p w:rsidR="00326B7E" w:rsidRPr="009D089F" w:rsidRDefault="00326B7E" w:rsidP="00326B7E">
            <w:pPr>
              <w:spacing w:line="23" w:lineRule="atLeast"/>
              <w:jc w:val="center"/>
              <w:rPr>
                <w:sz w:val="24"/>
              </w:rPr>
            </w:pPr>
            <w:r w:rsidRPr="009D089F">
              <w:rPr>
                <w:sz w:val="24"/>
              </w:rPr>
              <w:t>5</w:t>
            </w:r>
          </w:p>
        </w:tc>
      </w:tr>
      <w:tr w:rsidR="00326B7E" w:rsidRPr="00326B7E" w:rsidTr="00326B7E">
        <w:tc>
          <w:tcPr>
            <w:tcW w:w="9667" w:type="dxa"/>
            <w:gridSpan w:val="5"/>
            <w:vAlign w:val="center"/>
          </w:tcPr>
          <w:p w:rsidR="00326B7E" w:rsidRPr="009D089F" w:rsidRDefault="00326B7E" w:rsidP="00326B7E">
            <w:pPr>
              <w:spacing w:line="23" w:lineRule="atLeast"/>
              <w:jc w:val="center"/>
              <w:rPr>
                <w:sz w:val="24"/>
              </w:rPr>
            </w:pPr>
            <w:r w:rsidRPr="009D089F">
              <w:rPr>
                <w:sz w:val="24"/>
              </w:rPr>
              <w:t>Кафедра лесных культур</w:t>
            </w:r>
          </w:p>
        </w:tc>
      </w:tr>
      <w:tr w:rsidR="00326B7E" w:rsidRPr="00326B7E" w:rsidTr="00326B7E">
        <w:tc>
          <w:tcPr>
            <w:tcW w:w="454" w:type="dxa"/>
            <w:vAlign w:val="center"/>
          </w:tcPr>
          <w:p w:rsidR="00326B7E" w:rsidRPr="009D089F" w:rsidRDefault="00326B7E" w:rsidP="00326B7E">
            <w:pPr>
              <w:spacing w:line="23" w:lineRule="atLeast"/>
              <w:jc w:val="center"/>
              <w:rPr>
                <w:sz w:val="24"/>
              </w:rPr>
            </w:pPr>
            <w:r w:rsidRPr="009D089F">
              <w:rPr>
                <w:sz w:val="24"/>
              </w:rPr>
              <w:t>1.</w:t>
            </w:r>
          </w:p>
        </w:tc>
        <w:tc>
          <w:tcPr>
            <w:tcW w:w="1559" w:type="dxa"/>
            <w:vAlign w:val="center"/>
          </w:tcPr>
          <w:p w:rsidR="00326B7E" w:rsidRPr="009D089F" w:rsidRDefault="00326B7E" w:rsidP="00326B7E">
            <w:pPr>
              <w:spacing w:line="23" w:lineRule="atLeast"/>
              <w:jc w:val="center"/>
              <w:rPr>
                <w:sz w:val="24"/>
              </w:rPr>
            </w:pPr>
            <w:r w:rsidRPr="009D089F">
              <w:rPr>
                <w:sz w:val="24"/>
              </w:rPr>
              <w:t>4</w:t>
            </w:r>
          </w:p>
        </w:tc>
        <w:tc>
          <w:tcPr>
            <w:tcW w:w="1134" w:type="dxa"/>
            <w:vAlign w:val="center"/>
          </w:tcPr>
          <w:p w:rsidR="00326B7E" w:rsidRPr="009D089F" w:rsidRDefault="00326B7E" w:rsidP="00326B7E">
            <w:pPr>
              <w:spacing w:line="23" w:lineRule="atLeast"/>
              <w:jc w:val="center"/>
              <w:rPr>
                <w:sz w:val="24"/>
              </w:rPr>
            </w:pPr>
            <w:r w:rsidRPr="009D089F">
              <w:rPr>
                <w:sz w:val="24"/>
              </w:rPr>
              <w:t>11</w:t>
            </w:r>
          </w:p>
        </w:tc>
        <w:tc>
          <w:tcPr>
            <w:tcW w:w="850" w:type="dxa"/>
            <w:vAlign w:val="center"/>
          </w:tcPr>
          <w:p w:rsidR="00326B7E" w:rsidRPr="009D089F" w:rsidRDefault="00326B7E" w:rsidP="00326B7E">
            <w:pPr>
              <w:spacing w:line="23" w:lineRule="atLeast"/>
              <w:jc w:val="center"/>
              <w:rPr>
                <w:sz w:val="24"/>
              </w:rPr>
            </w:pPr>
            <w:r w:rsidRPr="009D089F">
              <w:rPr>
                <w:sz w:val="24"/>
              </w:rPr>
              <w:t>0,5</w:t>
            </w:r>
          </w:p>
        </w:tc>
        <w:tc>
          <w:tcPr>
            <w:tcW w:w="5670" w:type="dxa"/>
            <w:vAlign w:val="center"/>
          </w:tcPr>
          <w:p w:rsidR="00326B7E" w:rsidRPr="009D089F" w:rsidRDefault="00326B7E" w:rsidP="00326B7E">
            <w:pPr>
              <w:spacing w:line="23" w:lineRule="atLeast"/>
              <w:jc w:val="center"/>
              <w:rPr>
                <w:sz w:val="24"/>
              </w:rPr>
            </w:pPr>
            <w:r w:rsidRPr="009D089F">
              <w:rPr>
                <w:sz w:val="24"/>
              </w:rPr>
              <w:t>ПЛСУ дуба. Влияние способов изреживания на урожайность</w:t>
            </w:r>
          </w:p>
        </w:tc>
      </w:tr>
      <w:tr w:rsidR="00326B7E" w:rsidRPr="00326B7E" w:rsidTr="00326B7E">
        <w:tc>
          <w:tcPr>
            <w:tcW w:w="454" w:type="dxa"/>
            <w:vAlign w:val="center"/>
          </w:tcPr>
          <w:p w:rsidR="00326B7E" w:rsidRPr="009D089F" w:rsidRDefault="00326B7E" w:rsidP="00326B7E">
            <w:pPr>
              <w:spacing w:line="23" w:lineRule="atLeast"/>
              <w:jc w:val="center"/>
              <w:rPr>
                <w:sz w:val="24"/>
              </w:rPr>
            </w:pPr>
            <w:r w:rsidRPr="009D089F">
              <w:rPr>
                <w:sz w:val="24"/>
              </w:rPr>
              <w:t>2.</w:t>
            </w:r>
          </w:p>
        </w:tc>
        <w:tc>
          <w:tcPr>
            <w:tcW w:w="1559" w:type="dxa"/>
            <w:vAlign w:val="center"/>
          </w:tcPr>
          <w:p w:rsidR="00326B7E" w:rsidRPr="009D089F" w:rsidRDefault="00326B7E" w:rsidP="00326B7E">
            <w:pPr>
              <w:spacing w:line="23" w:lineRule="atLeast"/>
              <w:jc w:val="center"/>
              <w:rPr>
                <w:sz w:val="24"/>
              </w:rPr>
            </w:pPr>
            <w:r w:rsidRPr="009D089F">
              <w:rPr>
                <w:sz w:val="24"/>
              </w:rPr>
              <w:t>17</w:t>
            </w:r>
          </w:p>
        </w:tc>
        <w:tc>
          <w:tcPr>
            <w:tcW w:w="1134" w:type="dxa"/>
            <w:vAlign w:val="center"/>
          </w:tcPr>
          <w:p w:rsidR="00326B7E" w:rsidRPr="009D089F" w:rsidRDefault="00326B7E" w:rsidP="00326B7E">
            <w:pPr>
              <w:spacing w:line="23" w:lineRule="atLeast"/>
              <w:jc w:val="center"/>
              <w:rPr>
                <w:sz w:val="24"/>
              </w:rPr>
            </w:pPr>
            <w:r w:rsidRPr="009D089F">
              <w:rPr>
                <w:sz w:val="24"/>
              </w:rPr>
              <w:t>8</w:t>
            </w:r>
          </w:p>
        </w:tc>
        <w:tc>
          <w:tcPr>
            <w:tcW w:w="850" w:type="dxa"/>
            <w:vAlign w:val="center"/>
          </w:tcPr>
          <w:p w:rsidR="00326B7E" w:rsidRPr="009D089F" w:rsidRDefault="00326B7E" w:rsidP="00326B7E">
            <w:pPr>
              <w:spacing w:line="23" w:lineRule="atLeast"/>
              <w:jc w:val="center"/>
              <w:rPr>
                <w:sz w:val="24"/>
              </w:rPr>
            </w:pPr>
            <w:r w:rsidRPr="009D089F">
              <w:rPr>
                <w:sz w:val="24"/>
              </w:rPr>
              <w:t>1,1</w:t>
            </w:r>
          </w:p>
        </w:tc>
        <w:tc>
          <w:tcPr>
            <w:tcW w:w="5670" w:type="dxa"/>
            <w:vAlign w:val="center"/>
          </w:tcPr>
          <w:p w:rsidR="00326B7E" w:rsidRPr="009D089F" w:rsidRDefault="00326B7E" w:rsidP="00326B7E">
            <w:pPr>
              <w:spacing w:line="23" w:lineRule="atLeast"/>
              <w:jc w:val="center"/>
              <w:rPr>
                <w:sz w:val="24"/>
              </w:rPr>
            </w:pPr>
            <w:r w:rsidRPr="009D089F">
              <w:rPr>
                <w:sz w:val="24"/>
              </w:rPr>
              <w:t>Испытательные культуры сосны на устойчивость к корневой губке.</w:t>
            </w:r>
          </w:p>
        </w:tc>
      </w:tr>
      <w:tr w:rsidR="00326B7E" w:rsidRPr="00326B7E" w:rsidTr="00326B7E">
        <w:tc>
          <w:tcPr>
            <w:tcW w:w="454" w:type="dxa"/>
            <w:vAlign w:val="center"/>
          </w:tcPr>
          <w:p w:rsidR="00326B7E" w:rsidRPr="009D089F" w:rsidRDefault="00326B7E" w:rsidP="00326B7E">
            <w:pPr>
              <w:spacing w:line="23" w:lineRule="atLeast"/>
              <w:jc w:val="center"/>
              <w:rPr>
                <w:sz w:val="24"/>
              </w:rPr>
            </w:pPr>
            <w:r w:rsidRPr="009D089F">
              <w:rPr>
                <w:sz w:val="24"/>
              </w:rPr>
              <w:t>3.</w:t>
            </w:r>
          </w:p>
        </w:tc>
        <w:tc>
          <w:tcPr>
            <w:tcW w:w="1559" w:type="dxa"/>
            <w:vAlign w:val="center"/>
          </w:tcPr>
          <w:p w:rsidR="00326B7E" w:rsidRPr="009D089F" w:rsidRDefault="00326B7E" w:rsidP="00326B7E">
            <w:pPr>
              <w:spacing w:line="23" w:lineRule="atLeast"/>
              <w:jc w:val="center"/>
              <w:rPr>
                <w:sz w:val="24"/>
              </w:rPr>
            </w:pPr>
            <w:r w:rsidRPr="009D089F">
              <w:rPr>
                <w:sz w:val="24"/>
              </w:rPr>
              <w:t>26</w:t>
            </w:r>
          </w:p>
        </w:tc>
        <w:tc>
          <w:tcPr>
            <w:tcW w:w="1134" w:type="dxa"/>
            <w:vAlign w:val="center"/>
          </w:tcPr>
          <w:p w:rsidR="00326B7E" w:rsidRPr="009D089F" w:rsidRDefault="00326B7E" w:rsidP="00326B7E">
            <w:pPr>
              <w:spacing w:line="23" w:lineRule="atLeast"/>
              <w:jc w:val="center"/>
              <w:rPr>
                <w:sz w:val="24"/>
              </w:rPr>
            </w:pPr>
            <w:r w:rsidRPr="009D089F">
              <w:rPr>
                <w:sz w:val="24"/>
              </w:rPr>
              <w:t>9</w:t>
            </w:r>
          </w:p>
        </w:tc>
        <w:tc>
          <w:tcPr>
            <w:tcW w:w="850" w:type="dxa"/>
            <w:vAlign w:val="center"/>
          </w:tcPr>
          <w:p w:rsidR="00326B7E" w:rsidRPr="009D089F" w:rsidRDefault="00326B7E" w:rsidP="00326B7E">
            <w:pPr>
              <w:spacing w:line="23" w:lineRule="atLeast"/>
              <w:jc w:val="center"/>
              <w:rPr>
                <w:sz w:val="24"/>
              </w:rPr>
            </w:pPr>
            <w:r w:rsidRPr="009D089F">
              <w:rPr>
                <w:sz w:val="24"/>
              </w:rPr>
              <w:t>7,0</w:t>
            </w:r>
          </w:p>
        </w:tc>
        <w:tc>
          <w:tcPr>
            <w:tcW w:w="5670" w:type="dxa"/>
            <w:vAlign w:val="center"/>
          </w:tcPr>
          <w:p w:rsidR="00326B7E" w:rsidRPr="009D089F" w:rsidRDefault="00326B7E" w:rsidP="00326B7E">
            <w:pPr>
              <w:spacing w:line="23" w:lineRule="atLeast"/>
              <w:jc w:val="center"/>
              <w:rPr>
                <w:sz w:val="24"/>
              </w:rPr>
            </w:pPr>
            <w:r w:rsidRPr="009D089F">
              <w:rPr>
                <w:sz w:val="24"/>
              </w:rPr>
              <w:t>Опытные культуры тополя и березы, созданные регенерантами, используя биотехнологию.</w:t>
            </w:r>
          </w:p>
        </w:tc>
      </w:tr>
      <w:tr w:rsidR="00326B7E" w:rsidRPr="00326B7E" w:rsidTr="00326B7E">
        <w:tc>
          <w:tcPr>
            <w:tcW w:w="9667" w:type="dxa"/>
            <w:gridSpan w:val="5"/>
            <w:vAlign w:val="center"/>
          </w:tcPr>
          <w:p w:rsidR="00326B7E" w:rsidRPr="009D089F" w:rsidRDefault="00326B7E" w:rsidP="00326B7E">
            <w:pPr>
              <w:spacing w:line="23" w:lineRule="atLeast"/>
              <w:jc w:val="center"/>
              <w:rPr>
                <w:sz w:val="24"/>
              </w:rPr>
            </w:pPr>
            <w:r w:rsidRPr="009D089F">
              <w:rPr>
                <w:sz w:val="24"/>
              </w:rPr>
              <w:t>Кафедра лесоводства, лесной таксации и лесоустройства</w:t>
            </w:r>
          </w:p>
        </w:tc>
      </w:tr>
      <w:tr w:rsidR="00326B7E" w:rsidRPr="00326B7E" w:rsidTr="00326B7E">
        <w:tc>
          <w:tcPr>
            <w:tcW w:w="454" w:type="dxa"/>
            <w:vAlign w:val="center"/>
          </w:tcPr>
          <w:p w:rsidR="00326B7E" w:rsidRPr="009D089F" w:rsidRDefault="00326B7E" w:rsidP="00326B7E">
            <w:pPr>
              <w:spacing w:line="23" w:lineRule="atLeast"/>
              <w:jc w:val="center"/>
              <w:rPr>
                <w:sz w:val="24"/>
              </w:rPr>
            </w:pPr>
            <w:r w:rsidRPr="009D089F">
              <w:rPr>
                <w:sz w:val="24"/>
              </w:rPr>
              <w:t>4.</w:t>
            </w:r>
          </w:p>
        </w:tc>
        <w:tc>
          <w:tcPr>
            <w:tcW w:w="3543" w:type="dxa"/>
            <w:gridSpan w:val="3"/>
            <w:vAlign w:val="center"/>
          </w:tcPr>
          <w:p w:rsidR="00326B7E" w:rsidRPr="009D089F" w:rsidRDefault="00326B7E" w:rsidP="00326B7E">
            <w:pPr>
              <w:spacing w:line="23" w:lineRule="atLeast"/>
              <w:jc w:val="center"/>
              <w:rPr>
                <w:sz w:val="24"/>
              </w:rPr>
            </w:pPr>
            <w:r w:rsidRPr="009D089F">
              <w:rPr>
                <w:sz w:val="24"/>
              </w:rPr>
              <w:t>Вся территория участкового лесничества</w:t>
            </w:r>
          </w:p>
        </w:tc>
        <w:tc>
          <w:tcPr>
            <w:tcW w:w="5670" w:type="dxa"/>
            <w:vAlign w:val="center"/>
          </w:tcPr>
          <w:p w:rsidR="00326B7E" w:rsidRPr="009D089F" w:rsidRDefault="00326B7E" w:rsidP="00326B7E">
            <w:pPr>
              <w:spacing w:line="23" w:lineRule="atLeast"/>
              <w:jc w:val="center"/>
              <w:rPr>
                <w:sz w:val="24"/>
              </w:rPr>
            </w:pPr>
            <w:r w:rsidRPr="009D089F">
              <w:rPr>
                <w:sz w:val="24"/>
              </w:rPr>
              <w:t>Оптимизация рекреационного освоения лесов</w:t>
            </w:r>
          </w:p>
        </w:tc>
      </w:tr>
      <w:tr w:rsidR="00326B7E" w:rsidRPr="00326B7E" w:rsidTr="00326B7E">
        <w:tc>
          <w:tcPr>
            <w:tcW w:w="9667" w:type="dxa"/>
            <w:gridSpan w:val="5"/>
            <w:vAlign w:val="center"/>
          </w:tcPr>
          <w:p w:rsidR="00326B7E" w:rsidRPr="009D089F" w:rsidRDefault="00326B7E" w:rsidP="00326B7E">
            <w:pPr>
              <w:spacing w:line="23" w:lineRule="atLeast"/>
              <w:jc w:val="center"/>
              <w:rPr>
                <w:sz w:val="24"/>
              </w:rPr>
            </w:pPr>
            <w:r w:rsidRPr="009D089F">
              <w:rPr>
                <w:sz w:val="24"/>
              </w:rPr>
              <w:t>Кафедра почвоведения</w:t>
            </w:r>
          </w:p>
        </w:tc>
      </w:tr>
      <w:tr w:rsidR="00326B7E" w:rsidRPr="00326B7E" w:rsidTr="00326B7E">
        <w:tc>
          <w:tcPr>
            <w:tcW w:w="454" w:type="dxa"/>
            <w:vAlign w:val="center"/>
          </w:tcPr>
          <w:p w:rsidR="00326B7E" w:rsidRPr="009D089F" w:rsidRDefault="00326B7E" w:rsidP="00326B7E">
            <w:pPr>
              <w:spacing w:line="23" w:lineRule="atLeast"/>
              <w:jc w:val="center"/>
              <w:rPr>
                <w:sz w:val="24"/>
              </w:rPr>
            </w:pPr>
            <w:r w:rsidRPr="009D089F">
              <w:rPr>
                <w:sz w:val="24"/>
              </w:rPr>
              <w:t>5.</w:t>
            </w:r>
          </w:p>
        </w:tc>
        <w:tc>
          <w:tcPr>
            <w:tcW w:w="3543" w:type="dxa"/>
            <w:gridSpan w:val="3"/>
            <w:vAlign w:val="center"/>
          </w:tcPr>
          <w:p w:rsidR="00326B7E" w:rsidRPr="009D089F" w:rsidRDefault="00326B7E" w:rsidP="00326B7E">
            <w:pPr>
              <w:spacing w:line="23" w:lineRule="atLeast"/>
              <w:jc w:val="center"/>
              <w:rPr>
                <w:sz w:val="24"/>
              </w:rPr>
            </w:pPr>
            <w:r w:rsidRPr="009D089F">
              <w:rPr>
                <w:sz w:val="24"/>
              </w:rPr>
              <w:t>Вся территория участкового лесничества</w:t>
            </w:r>
          </w:p>
        </w:tc>
        <w:tc>
          <w:tcPr>
            <w:tcW w:w="5670" w:type="dxa"/>
            <w:vAlign w:val="center"/>
          </w:tcPr>
          <w:p w:rsidR="00326B7E" w:rsidRPr="009D089F" w:rsidRDefault="00326B7E" w:rsidP="00326B7E">
            <w:pPr>
              <w:spacing w:line="23" w:lineRule="atLeast"/>
              <w:jc w:val="center"/>
              <w:rPr>
                <w:sz w:val="24"/>
              </w:rPr>
            </w:pPr>
            <w:r w:rsidRPr="009D089F">
              <w:rPr>
                <w:sz w:val="24"/>
              </w:rPr>
              <w:t>Почвенный мониторинг</w:t>
            </w:r>
          </w:p>
        </w:tc>
      </w:tr>
      <w:tr w:rsidR="00326B7E" w:rsidRPr="00326B7E" w:rsidTr="00326B7E">
        <w:tc>
          <w:tcPr>
            <w:tcW w:w="9667" w:type="dxa"/>
            <w:gridSpan w:val="5"/>
            <w:vAlign w:val="center"/>
          </w:tcPr>
          <w:p w:rsidR="00326B7E" w:rsidRPr="009D089F" w:rsidRDefault="00326B7E" w:rsidP="00326B7E">
            <w:pPr>
              <w:spacing w:line="23" w:lineRule="atLeast"/>
              <w:jc w:val="center"/>
              <w:rPr>
                <w:sz w:val="24"/>
              </w:rPr>
            </w:pPr>
            <w:r w:rsidRPr="009D089F">
              <w:rPr>
                <w:sz w:val="24"/>
              </w:rPr>
              <w:t>Кафедра механизации лесного хозяйства и проектирования машин</w:t>
            </w:r>
          </w:p>
        </w:tc>
      </w:tr>
      <w:tr w:rsidR="00326B7E" w:rsidRPr="00326B7E" w:rsidTr="00326B7E">
        <w:tc>
          <w:tcPr>
            <w:tcW w:w="454" w:type="dxa"/>
            <w:vAlign w:val="center"/>
          </w:tcPr>
          <w:p w:rsidR="00326B7E" w:rsidRPr="009D089F" w:rsidRDefault="00326B7E" w:rsidP="00326B7E">
            <w:pPr>
              <w:spacing w:line="23" w:lineRule="atLeast"/>
              <w:jc w:val="center"/>
              <w:rPr>
                <w:sz w:val="24"/>
              </w:rPr>
            </w:pPr>
            <w:r w:rsidRPr="009D089F">
              <w:rPr>
                <w:sz w:val="24"/>
              </w:rPr>
              <w:t>6.</w:t>
            </w:r>
          </w:p>
        </w:tc>
        <w:tc>
          <w:tcPr>
            <w:tcW w:w="1559" w:type="dxa"/>
            <w:vAlign w:val="center"/>
          </w:tcPr>
          <w:p w:rsidR="00326B7E" w:rsidRPr="009D089F" w:rsidRDefault="00326B7E" w:rsidP="00326B7E">
            <w:pPr>
              <w:spacing w:line="23" w:lineRule="atLeast"/>
              <w:jc w:val="center"/>
              <w:rPr>
                <w:sz w:val="24"/>
              </w:rPr>
            </w:pPr>
            <w:r w:rsidRPr="009D089F">
              <w:rPr>
                <w:sz w:val="24"/>
              </w:rPr>
              <w:t>3, 6, 14-17, 19</w:t>
            </w:r>
          </w:p>
        </w:tc>
        <w:tc>
          <w:tcPr>
            <w:tcW w:w="1134" w:type="dxa"/>
            <w:vAlign w:val="center"/>
          </w:tcPr>
          <w:p w:rsidR="00326B7E" w:rsidRPr="009D089F" w:rsidRDefault="00326B7E" w:rsidP="00326B7E">
            <w:pPr>
              <w:spacing w:line="23" w:lineRule="atLeast"/>
              <w:jc w:val="center"/>
              <w:rPr>
                <w:sz w:val="24"/>
              </w:rPr>
            </w:pPr>
            <w:r w:rsidRPr="009D089F">
              <w:rPr>
                <w:sz w:val="24"/>
              </w:rPr>
              <w:t>все</w:t>
            </w:r>
          </w:p>
        </w:tc>
        <w:tc>
          <w:tcPr>
            <w:tcW w:w="850" w:type="dxa"/>
            <w:vAlign w:val="center"/>
          </w:tcPr>
          <w:p w:rsidR="00326B7E" w:rsidRPr="009D089F" w:rsidRDefault="00326B7E" w:rsidP="00326B7E">
            <w:pPr>
              <w:spacing w:line="23" w:lineRule="atLeast"/>
              <w:jc w:val="center"/>
              <w:rPr>
                <w:sz w:val="24"/>
              </w:rPr>
            </w:pPr>
            <w:r w:rsidRPr="009D089F">
              <w:rPr>
                <w:sz w:val="24"/>
              </w:rPr>
              <w:t>332</w:t>
            </w:r>
          </w:p>
        </w:tc>
        <w:tc>
          <w:tcPr>
            <w:tcW w:w="5670" w:type="dxa"/>
            <w:vAlign w:val="center"/>
          </w:tcPr>
          <w:p w:rsidR="00326B7E" w:rsidRPr="009D089F" w:rsidRDefault="00326B7E" w:rsidP="00326B7E">
            <w:pPr>
              <w:spacing w:line="23" w:lineRule="atLeast"/>
              <w:ind w:left="-169" w:right="-28"/>
              <w:jc w:val="center"/>
              <w:rPr>
                <w:sz w:val="24"/>
              </w:rPr>
            </w:pPr>
            <w:r w:rsidRPr="009D089F">
              <w:rPr>
                <w:sz w:val="24"/>
              </w:rPr>
              <w:t>Обоснование основных параметров понижения пней</w:t>
            </w:r>
          </w:p>
        </w:tc>
      </w:tr>
      <w:tr w:rsidR="00326B7E" w:rsidRPr="00326B7E" w:rsidTr="00326B7E">
        <w:tc>
          <w:tcPr>
            <w:tcW w:w="454" w:type="dxa"/>
            <w:vAlign w:val="center"/>
          </w:tcPr>
          <w:p w:rsidR="00326B7E" w:rsidRPr="009D089F" w:rsidRDefault="00326B7E" w:rsidP="00326B7E">
            <w:pPr>
              <w:spacing w:line="23" w:lineRule="atLeast"/>
              <w:jc w:val="center"/>
              <w:rPr>
                <w:sz w:val="24"/>
              </w:rPr>
            </w:pPr>
            <w:r w:rsidRPr="009D089F">
              <w:rPr>
                <w:sz w:val="24"/>
              </w:rPr>
              <w:t>7.</w:t>
            </w:r>
          </w:p>
        </w:tc>
        <w:tc>
          <w:tcPr>
            <w:tcW w:w="1559" w:type="dxa"/>
            <w:vAlign w:val="center"/>
          </w:tcPr>
          <w:p w:rsidR="00326B7E" w:rsidRPr="009D089F" w:rsidRDefault="00326B7E" w:rsidP="00326B7E">
            <w:pPr>
              <w:spacing w:line="23" w:lineRule="atLeast"/>
              <w:jc w:val="center"/>
              <w:rPr>
                <w:sz w:val="24"/>
              </w:rPr>
            </w:pPr>
            <w:r w:rsidRPr="009D089F">
              <w:rPr>
                <w:sz w:val="24"/>
              </w:rPr>
              <w:t>14, 25-29</w:t>
            </w:r>
          </w:p>
        </w:tc>
        <w:tc>
          <w:tcPr>
            <w:tcW w:w="1134" w:type="dxa"/>
            <w:vAlign w:val="center"/>
          </w:tcPr>
          <w:p w:rsidR="00326B7E" w:rsidRPr="009D089F" w:rsidRDefault="00326B7E" w:rsidP="00326B7E">
            <w:pPr>
              <w:spacing w:line="23" w:lineRule="atLeast"/>
              <w:jc w:val="center"/>
              <w:rPr>
                <w:sz w:val="24"/>
              </w:rPr>
            </w:pPr>
            <w:r w:rsidRPr="009D089F">
              <w:rPr>
                <w:sz w:val="24"/>
              </w:rPr>
              <w:t>все</w:t>
            </w:r>
          </w:p>
        </w:tc>
        <w:tc>
          <w:tcPr>
            <w:tcW w:w="850" w:type="dxa"/>
            <w:vAlign w:val="center"/>
          </w:tcPr>
          <w:p w:rsidR="00326B7E" w:rsidRPr="009D089F" w:rsidRDefault="00326B7E" w:rsidP="00326B7E">
            <w:pPr>
              <w:spacing w:line="23" w:lineRule="atLeast"/>
              <w:jc w:val="center"/>
              <w:rPr>
                <w:sz w:val="24"/>
              </w:rPr>
            </w:pPr>
            <w:r w:rsidRPr="009D089F">
              <w:rPr>
                <w:sz w:val="24"/>
              </w:rPr>
              <w:t>264</w:t>
            </w:r>
          </w:p>
        </w:tc>
        <w:tc>
          <w:tcPr>
            <w:tcW w:w="5670" w:type="dxa"/>
            <w:vAlign w:val="center"/>
          </w:tcPr>
          <w:p w:rsidR="00326B7E" w:rsidRPr="009D089F" w:rsidRDefault="00326B7E" w:rsidP="00326B7E">
            <w:pPr>
              <w:spacing w:line="23" w:lineRule="atLeast"/>
              <w:jc w:val="center"/>
              <w:rPr>
                <w:sz w:val="24"/>
              </w:rPr>
            </w:pPr>
            <w:r w:rsidRPr="009D089F">
              <w:rPr>
                <w:sz w:val="24"/>
              </w:rPr>
              <w:t>Обоснование основных параметров кустореза</w:t>
            </w:r>
          </w:p>
        </w:tc>
      </w:tr>
      <w:tr w:rsidR="00326B7E" w:rsidRPr="00326B7E" w:rsidTr="00326B7E">
        <w:tc>
          <w:tcPr>
            <w:tcW w:w="454" w:type="dxa"/>
          </w:tcPr>
          <w:p w:rsidR="00326B7E" w:rsidRPr="009D089F" w:rsidRDefault="00326B7E" w:rsidP="00326B7E">
            <w:pPr>
              <w:spacing w:line="23" w:lineRule="atLeast"/>
              <w:jc w:val="center"/>
              <w:rPr>
                <w:sz w:val="24"/>
              </w:rPr>
            </w:pPr>
            <w:r w:rsidRPr="009D089F">
              <w:rPr>
                <w:sz w:val="24"/>
              </w:rPr>
              <w:t>8.</w:t>
            </w:r>
          </w:p>
        </w:tc>
        <w:tc>
          <w:tcPr>
            <w:tcW w:w="1559" w:type="dxa"/>
          </w:tcPr>
          <w:p w:rsidR="00326B7E" w:rsidRPr="009D089F" w:rsidRDefault="00326B7E" w:rsidP="00326B7E">
            <w:pPr>
              <w:spacing w:line="23" w:lineRule="atLeast"/>
              <w:jc w:val="center"/>
              <w:rPr>
                <w:sz w:val="24"/>
              </w:rPr>
            </w:pPr>
            <w:r w:rsidRPr="009D089F">
              <w:rPr>
                <w:sz w:val="24"/>
              </w:rPr>
              <w:t>14, 25-29</w:t>
            </w:r>
          </w:p>
        </w:tc>
        <w:tc>
          <w:tcPr>
            <w:tcW w:w="1134" w:type="dxa"/>
          </w:tcPr>
          <w:p w:rsidR="00326B7E" w:rsidRPr="009D089F" w:rsidRDefault="00326B7E" w:rsidP="00326B7E">
            <w:pPr>
              <w:spacing w:line="23" w:lineRule="atLeast"/>
              <w:jc w:val="center"/>
              <w:rPr>
                <w:sz w:val="24"/>
              </w:rPr>
            </w:pPr>
            <w:r w:rsidRPr="009D089F">
              <w:rPr>
                <w:sz w:val="24"/>
              </w:rPr>
              <w:t>все</w:t>
            </w:r>
          </w:p>
        </w:tc>
        <w:tc>
          <w:tcPr>
            <w:tcW w:w="850" w:type="dxa"/>
          </w:tcPr>
          <w:p w:rsidR="00326B7E" w:rsidRPr="009D089F" w:rsidRDefault="00326B7E" w:rsidP="00326B7E">
            <w:pPr>
              <w:spacing w:line="23" w:lineRule="atLeast"/>
              <w:jc w:val="center"/>
              <w:rPr>
                <w:sz w:val="24"/>
              </w:rPr>
            </w:pPr>
            <w:r w:rsidRPr="009D089F">
              <w:rPr>
                <w:sz w:val="24"/>
              </w:rPr>
              <w:t>264</w:t>
            </w:r>
          </w:p>
        </w:tc>
        <w:tc>
          <w:tcPr>
            <w:tcW w:w="5670" w:type="dxa"/>
          </w:tcPr>
          <w:p w:rsidR="00326B7E" w:rsidRPr="009D089F" w:rsidRDefault="00326B7E" w:rsidP="00326B7E">
            <w:pPr>
              <w:spacing w:line="23" w:lineRule="atLeast"/>
              <w:rPr>
                <w:sz w:val="24"/>
              </w:rPr>
            </w:pPr>
            <w:r w:rsidRPr="009D089F">
              <w:rPr>
                <w:sz w:val="24"/>
              </w:rPr>
              <w:t>Обоснование параметров орудия с рабочими органами инерционно – рубящего типа для уничтожения поросли малоценных древесных пород</w:t>
            </w:r>
          </w:p>
        </w:tc>
      </w:tr>
      <w:tr w:rsidR="00326B7E" w:rsidRPr="00326B7E" w:rsidTr="00326B7E">
        <w:tc>
          <w:tcPr>
            <w:tcW w:w="454" w:type="dxa"/>
          </w:tcPr>
          <w:p w:rsidR="00326B7E" w:rsidRPr="009D089F" w:rsidRDefault="00326B7E" w:rsidP="00326B7E">
            <w:pPr>
              <w:spacing w:line="23" w:lineRule="atLeast"/>
              <w:jc w:val="center"/>
              <w:rPr>
                <w:sz w:val="24"/>
              </w:rPr>
            </w:pPr>
            <w:r w:rsidRPr="009D089F">
              <w:rPr>
                <w:sz w:val="24"/>
              </w:rPr>
              <w:t>9.</w:t>
            </w:r>
          </w:p>
        </w:tc>
        <w:tc>
          <w:tcPr>
            <w:tcW w:w="1559" w:type="dxa"/>
          </w:tcPr>
          <w:p w:rsidR="00326B7E" w:rsidRPr="009D089F" w:rsidRDefault="00326B7E" w:rsidP="00326B7E">
            <w:pPr>
              <w:spacing w:line="23" w:lineRule="atLeast"/>
              <w:jc w:val="center"/>
              <w:rPr>
                <w:sz w:val="24"/>
              </w:rPr>
            </w:pPr>
            <w:r w:rsidRPr="009D089F">
              <w:rPr>
                <w:sz w:val="24"/>
              </w:rPr>
              <w:t>11, 16, 17, 26-28</w:t>
            </w:r>
          </w:p>
        </w:tc>
        <w:tc>
          <w:tcPr>
            <w:tcW w:w="1134" w:type="dxa"/>
          </w:tcPr>
          <w:p w:rsidR="00326B7E" w:rsidRPr="009D089F" w:rsidRDefault="00326B7E" w:rsidP="00326B7E">
            <w:pPr>
              <w:spacing w:line="23" w:lineRule="atLeast"/>
              <w:jc w:val="center"/>
              <w:rPr>
                <w:sz w:val="24"/>
              </w:rPr>
            </w:pPr>
            <w:r w:rsidRPr="009D089F">
              <w:rPr>
                <w:sz w:val="24"/>
              </w:rPr>
              <w:t>все</w:t>
            </w:r>
          </w:p>
        </w:tc>
        <w:tc>
          <w:tcPr>
            <w:tcW w:w="850" w:type="dxa"/>
          </w:tcPr>
          <w:p w:rsidR="00326B7E" w:rsidRPr="009D089F" w:rsidRDefault="00326B7E" w:rsidP="00326B7E">
            <w:pPr>
              <w:spacing w:line="23" w:lineRule="atLeast"/>
              <w:jc w:val="center"/>
              <w:rPr>
                <w:sz w:val="24"/>
              </w:rPr>
            </w:pPr>
            <w:r w:rsidRPr="009D089F">
              <w:rPr>
                <w:sz w:val="24"/>
              </w:rPr>
              <w:t>265</w:t>
            </w:r>
          </w:p>
        </w:tc>
        <w:tc>
          <w:tcPr>
            <w:tcW w:w="5670" w:type="dxa"/>
          </w:tcPr>
          <w:p w:rsidR="00326B7E" w:rsidRPr="009D089F" w:rsidRDefault="00326B7E" w:rsidP="00326B7E">
            <w:pPr>
              <w:spacing w:line="23" w:lineRule="atLeast"/>
              <w:rPr>
                <w:sz w:val="24"/>
              </w:rPr>
            </w:pPr>
            <w:r w:rsidRPr="009D089F">
              <w:rPr>
                <w:sz w:val="24"/>
              </w:rPr>
              <w:t>Совершенствование рабочего процесса и параметров комбинированного рабочего органа лесного дискового плуга с гидроприводом</w:t>
            </w:r>
          </w:p>
        </w:tc>
      </w:tr>
      <w:tr w:rsidR="00326B7E" w:rsidRPr="00326B7E" w:rsidTr="00326B7E">
        <w:tc>
          <w:tcPr>
            <w:tcW w:w="454" w:type="dxa"/>
          </w:tcPr>
          <w:p w:rsidR="00326B7E" w:rsidRPr="009D089F" w:rsidRDefault="00326B7E" w:rsidP="00326B7E">
            <w:pPr>
              <w:spacing w:line="23" w:lineRule="atLeast"/>
              <w:jc w:val="center"/>
              <w:rPr>
                <w:sz w:val="24"/>
              </w:rPr>
            </w:pPr>
            <w:r w:rsidRPr="009D089F">
              <w:rPr>
                <w:sz w:val="24"/>
              </w:rPr>
              <w:t>10.</w:t>
            </w:r>
          </w:p>
        </w:tc>
        <w:tc>
          <w:tcPr>
            <w:tcW w:w="1559" w:type="dxa"/>
          </w:tcPr>
          <w:p w:rsidR="00326B7E" w:rsidRPr="009D089F" w:rsidRDefault="00326B7E" w:rsidP="00326B7E">
            <w:pPr>
              <w:spacing w:line="23" w:lineRule="atLeast"/>
              <w:jc w:val="center"/>
              <w:rPr>
                <w:sz w:val="24"/>
              </w:rPr>
            </w:pPr>
            <w:r w:rsidRPr="009D089F">
              <w:rPr>
                <w:sz w:val="24"/>
              </w:rPr>
              <w:t>3-6, 13, 23, 29,31,32</w:t>
            </w:r>
          </w:p>
        </w:tc>
        <w:tc>
          <w:tcPr>
            <w:tcW w:w="1134" w:type="dxa"/>
          </w:tcPr>
          <w:p w:rsidR="00326B7E" w:rsidRPr="009D089F" w:rsidRDefault="00326B7E" w:rsidP="00326B7E">
            <w:pPr>
              <w:spacing w:line="23" w:lineRule="atLeast"/>
              <w:jc w:val="center"/>
              <w:rPr>
                <w:sz w:val="24"/>
              </w:rPr>
            </w:pPr>
            <w:r w:rsidRPr="009D089F">
              <w:rPr>
                <w:sz w:val="24"/>
              </w:rPr>
              <w:t>все</w:t>
            </w:r>
          </w:p>
        </w:tc>
        <w:tc>
          <w:tcPr>
            <w:tcW w:w="850" w:type="dxa"/>
          </w:tcPr>
          <w:p w:rsidR="00326B7E" w:rsidRPr="009D089F" w:rsidRDefault="00326B7E" w:rsidP="00326B7E">
            <w:pPr>
              <w:spacing w:line="23" w:lineRule="atLeast"/>
              <w:jc w:val="center"/>
              <w:rPr>
                <w:sz w:val="24"/>
              </w:rPr>
            </w:pPr>
            <w:r w:rsidRPr="009D089F">
              <w:rPr>
                <w:sz w:val="24"/>
              </w:rPr>
              <w:t>379</w:t>
            </w:r>
          </w:p>
        </w:tc>
        <w:tc>
          <w:tcPr>
            <w:tcW w:w="5670" w:type="dxa"/>
          </w:tcPr>
          <w:p w:rsidR="00326B7E" w:rsidRPr="009D089F" w:rsidRDefault="00326B7E" w:rsidP="00326B7E">
            <w:pPr>
              <w:spacing w:line="23" w:lineRule="atLeast"/>
              <w:rPr>
                <w:sz w:val="24"/>
              </w:rPr>
            </w:pPr>
            <w:r w:rsidRPr="009D089F">
              <w:rPr>
                <w:sz w:val="24"/>
              </w:rPr>
              <w:t>Совершенствование рабочего процесса и параметров гидропривода бесчокерного трелевочного устройства на базе колесного трактора.</w:t>
            </w:r>
          </w:p>
        </w:tc>
      </w:tr>
      <w:tr w:rsidR="00326B7E" w:rsidRPr="00326B7E" w:rsidTr="00326B7E">
        <w:tc>
          <w:tcPr>
            <w:tcW w:w="454" w:type="dxa"/>
          </w:tcPr>
          <w:p w:rsidR="00326B7E" w:rsidRPr="009D089F" w:rsidRDefault="00326B7E" w:rsidP="00326B7E">
            <w:pPr>
              <w:spacing w:line="23" w:lineRule="atLeast"/>
              <w:jc w:val="center"/>
              <w:rPr>
                <w:sz w:val="24"/>
              </w:rPr>
            </w:pPr>
            <w:r w:rsidRPr="009D089F">
              <w:rPr>
                <w:sz w:val="24"/>
              </w:rPr>
              <w:t>11.</w:t>
            </w:r>
          </w:p>
        </w:tc>
        <w:tc>
          <w:tcPr>
            <w:tcW w:w="1559" w:type="dxa"/>
          </w:tcPr>
          <w:p w:rsidR="00326B7E" w:rsidRPr="009D089F" w:rsidRDefault="00326B7E" w:rsidP="00326B7E">
            <w:pPr>
              <w:spacing w:line="23" w:lineRule="atLeast"/>
              <w:jc w:val="center"/>
              <w:rPr>
                <w:sz w:val="24"/>
              </w:rPr>
            </w:pPr>
            <w:r w:rsidRPr="009D089F">
              <w:rPr>
                <w:sz w:val="24"/>
              </w:rPr>
              <w:t>3, 6, 14-17, 19</w:t>
            </w:r>
          </w:p>
        </w:tc>
        <w:tc>
          <w:tcPr>
            <w:tcW w:w="1134" w:type="dxa"/>
          </w:tcPr>
          <w:p w:rsidR="00326B7E" w:rsidRPr="009D089F" w:rsidRDefault="00326B7E" w:rsidP="00326B7E">
            <w:pPr>
              <w:spacing w:line="23" w:lineRule="atLeast"/>
              <w:jc w:val="center"/>
              <w:rPr>
                <w:sz w:val="24"/>
              </w:rPr>
            </w:pPr>
            <w:r w:rsidRPr="009D089F">
              <w:rPr>
                <w:sz w:val="24"/>
              </w:rPr>
              <w:t>все</w:t>
            </w:r>
          </w:p>
        </w:tc>
        <w:tc>
          <w:tcPr>
            <w:tcW w:w="850" w:type="dxa"/>
          </w:tcPr>
          <w:p w:rsidR="00326B7E" w:rsidRPr="009D089F" w:rsidRDefault="00326B7E" w:rsidP="00326B7E">
            <w:pPr>
              <w:spacing w:line="23" w:lineRule="atLeast"/>
              <w:jc w:val="center"/>
              <w:rPr>
                <w:sz w:val="24"/>
              </w:rPr>
            </w:pPr>
            <w:r w:rsidRPr="009D089F">
              <w:rPr>
                <w:sz w:val="24"/>
              </w:rPr>
              <w:t>278</w:t>
            </w:r>
          </w:p>
        </w:tc>
        <w:tc>
          <w:tcPr>
            <w:tcW w:w="5670" w:type="dxa"/>
          </w:tcPr>
          <w:p w:rsidR="00326B7E" w:rsidRPr="009D089F" w:rsidRDefault="00326B7E" w:rsidP="00326B7E">
            <w:pPr>
              <w:spacing w:line="23" w:lineRule="atLeast"/>
              <w:rPr>
                <w:sz w:val="24"/>
              </w:rPr>
            </w:pPr>
            <w:r w:rsidRPr="009D089F">
              <w:rPr>
                <w:sz w:val="24"/>
              </w:rPr>
              <w:t>Обоснование параметров демпфера гидропривода механизма поворота лесного манипулятора.</w:t>
            </w:r>
          </w:p>
        </w:tc>
      </w:tr>
      <w:tr w:rsidR="00326B7E" w:rsidRPr="00326B7E" w:rsidTr="00326B7E">
        <w:tc>
          <w:tcPr>
            <w:tcW w:w="454" w:type="dxa"/>
          </w:tcPr>
          <w:p w:rsidR="00326B7E" w:rsidRPr="009D089F" w:rsidRDefault="00326B7E" w:rsidP="00326B7E">
            <w:pPr>
              <w:spacing w:line="23" w:lineRule="atLeast"/>
              <w:jc w:val="center"/>
              <w:rPr>
                <w:sz w:val="24"/>
              </w:rPr>
            </w:pPr>
            <w:r w:rsidRPr="009D089F">
              <w:rPr>
                <w:sz w:val="24"/>
              </w:rPr>
              <w:t>12.</w:t>
            </w:r>
          </w:p>
        </w:tc>
        <w:tc>
          <w:tcPr>
            <w:tcW w:w="1559" w:type="dxa"/>
          </w:tcPr>
          <w:p w:rsidR="00326B7E" w:rsidRPr="009D089F" w:rsidRDefault="00326B7E" w:rsidP="00326B7E">
            <w:pPr>
              <w:spacing w:line="23" w:lineRule="atLeast"/>
              <w:jc w:val="center"/>
              <w:rPr>
                <w:sz w:val="24"/>
              </w:rPr>
            </w:pPr>
            <w:r w:rsidRPr="009D089F">
              <w:rPr>
                <w:sz w:val="24"/>
              </w:rPr>
              <w:t>14, 25-29</w:t>
            </w:r>
          </w:p>
        </w:tc>
        <w:tc>
          <w:tcPr>
            <w:tcW w:w="1134" w:type="dxa"/>
          </w:tcPr>
          <w:p w:rsidR="00326B7E" w:rsidRPr="009D089F" w:rsidRDefault="00326B7E" w:rsidP="00326B7E">
            <w:pPr>
              <w:spacing w:line="23" w:lineRule="atLeast"/>
              <w:jc w:val="center"/>
              <w:rPr>
                <w:sz w:val="24"/>
              </w:rPr>
            </w:pPr>
            <w:r w:rsidRPr="009D089F">
              <w:rPr>
                <w:sz w:val="24"/>
              </w:rPr>
              <w:t>все</w:t>
            </w:r>
          </w:p>
        </w:tc>
        <w:tc>
          <w:tcPr>
            <w:tcW w:w="850" w:type="dxa"/>
          </w:tcPr>
          <w:p w:rsidR="00326B7E" w:rsidRPr="009D089F" w:rsidRDefault="00326B7E" w:rsidP="00326B7E">
            <w:pPr>
              <w:spacing w:line="23" w:lineRule="atLeast"/>
              <w:jc w:val="center"/>
              <w:rPr>
                <w:sz w:val="24"/>
              </w:rPr>
            </w:pPr>
            <w:r w:rsidRPr="009D089F">
              <w:rPr>
                <w:sz w:val="24"/>
              </w:rPr>
              <w:t>264</w:t>
            </w:r>
          </w:p>
        </w:tc>
        <w:tc>
          <w:tcPr>
            <w:tcW w:w="5670" w:type="dxa"/>
          </w:tcPr>
          <w:p w:rsidR="00326B7E" w:rsidRPr="009D089F" w:rsidRDefault="00326B7E" w:rsidP="00326B7E">
            <w:pPr>
              <w:spacing w:line="23" w:lineRule="atLeast"/>
              <w:rPr>
                <w:sz w:val="24"/>
              </w:rPr>
            </w:pPr>
            <w:r w:rsidRPr="009D089F">
              <w:rPr>
                <w:sz w:val="24"/>
              </w:rPr>
              <w:t>Обоснование параметров кустореза с гибким рабочим органом.</w:t>
            </w:r>
          </w:p>
        </w:tc>
      </w:tr>
      <w:tr w:rsidR="00326B7E" w:rsidRPr="00326B7E" w:rsidTr="00326B7E">
        <w:tc>
          <w:tcPr>
            <w:tcW w:w="454" w:type="dxa"/>
          </w:tcPr>
          <w:p w:rsidR="00326B7E" w:rsidRPr="009D089F" w:rsidRDefault="00326B7E" w:rsidP="00326B7E">
            <w:pPr>
              <w:spacing w:line="23" w:lineRule="atLeast"/>
              <w:jc w:val="center"/>
              <w:rPr>
                <w:sz w:val="24"/>
              </w:rPr>
            </w:pPr>
            <w:r w:rsidRPr="009D089F">
              <w:rPr>
                <w:sz w:val="24"/>
              </w:rPr>
              <w:lastRenderedPageBreak/>
              <w:t>13.</w:t>
            </w:r>
          </w:p>
        </w:tc>
        <w:tc>
          <w:tcPr>
            <w:tcW w:w="1559" w:type="dxa"/>
          </w:tcPr>
          <w:p w:rsidR="00326B7E" w:rsidRPr="009D089F" w:rsidRDefault="00326B7E" w:rsidP="00326B7E">
            <w:pPr>
              <w:spacing w:line="23" w:lineRule="atLeast"/>
              <w:jc w:val="center"/>
              <w:rPr>
                <w:sz w:val="24"/>
              </w:rPr>
            </w:pPr>
            <w:r w:rsidRPr="009D089F">
              <w:rPr>
                <w:sz w:val="24"/>
              </w:rPr>
              <w:t>3, 6, 14-17, 19</w:t>
            </w:r>
          </w:p>
        </w:tc>
        <w:tc>
          <w:tcPr>
            <w:tcW w:w="1134" w:type="dxa"/>
          </w:tcPr>
          <w:p w:rsidR="00326B7E" w:rsidRPr="009D089F" w:rsidRDefault="00326B7E" w:rsidP="00326B7E">
            <w:pPr>
              <w:spacing w:line="23" w:lineRule="atLeast"/>
              <w:jc w:val="center"/>
              <w:rPr>
                <w:sz w:val="24"/>
              </w:rPr>
            </w:pPr>
            <w:r w:rsidRPr="009D089F">
              <w:rPr>
                <w:sz w:val="24"/>
              </w:rPr>
              <w:t>все</w:t>
            </w:r>
          </w:p>
        </w:tc>
        <w:tc>
          <w:tcPr>
            <w:tcW w:w="850" w:type="dxa"/>
          </w:tcPr>
          <w:p w:rsidR="00326B7E" w:rsidRPr="009D089F" w:rsidRDefault="00326B7E" w:rsidP="00326B7E">
            <w:pPr>
              <w:spacing w:line="23" w:lineRule="atLeast"/>
              <w:jc w:val="center"/>
              <w:rPr>
                <w:sz w:val="24"/>
              </w:rPr>
            </w:pPr>
            <w:r w:rsidRPr="009D089F">
              <w:rPr>
                <w:sz w:val="24"/>
              </w:rPr>
              <w:t>278</w:t>
            </w:r>
          </w:p>
        </w:tc>
        <w:tc>
          <w:tcPr>
            <w:tcW w:w="5670" w:type="dxa"/>
          </w:tcPr>
          <w:p w:rsidR="00326B7E" w:rsidRPr="009D089F" w:rsidRDefault="00326B7E" w:rsidP="00326B7E">
            <w:pPr>
              <w:spacing w:line="23" w:lineRule="atLeast"/>
              <w:rPr>
                <w:sz w:val="24"/>
              </w:rPr>
            </w:pPr>
            <w:r w:rsidRPr="009D089F">
              <w:rPr>
                <w:sz w:val="24"/>
              </w:rPr>
              <w:t>Снижение энергоемкости рабочих процессов лесных манипуляторов.</w:t>
            </w:r>
          </w:p>
        </w:tc>
      </w:tr>
      <w:tr w:rsidR="00326B7E" w:rsidRPr="00326B7E" w:rsidTr="00326B7E">
        <w:tc>
          <w:tcPr>
            <w:tcW w:w="454" w:type="dxa"/>
          </w:tcPr>
          <w:p w:rsidR="00326B7E" w:rsidRPr="009D089F" w:rsidRDefault="00326B7E" w:rsidP="00326B7E">
            <w:pPr>
              <w:spacing w:line="23" w:lineRule="atLeast"/>
              <w:jc w:val="center"/>
              <w:rPr>
                <w:sz w:val="24"/>
              </w:rPr>
            </w:pPr>
            <w:r w:rsidRPr="009D089F">
              <w:rPr>
                <w:sz w:val="24"/>
              </w:rPr>
              <w:t>14.</w:t>
            </w:r>
          </w:p>
        </w:tc>
        <w:tc>
          <w:tcPr>
            <w:tcW w:w="1559" w:type="dxa"/>
          </w:tcPr>
          <w:p w:rsidR="00326B7E" w:rsidRPr="009D089F" w:rsidRDefault="00326B7E" w:rsidP="00326B7E">
            <w:pPr>
              <w:spacing w:line="23" w:lineRule="atLeast"/>
              <w:jc w:val="center"/>
              <w:rPr>
                <w:sz w:val="24"/>
              </w:rPr>
            </w:pPr>
            <w:r w:rsidRPr="009D089F">
              <w:rPr>
                <w:sz w:val="24"/>
              </w:rPr>
              <w:t>3, 6, 14-17, 19</w:t>
            </w:r>
          </w:p>
        </w:tc>
        <w:tc>
          <w:tcPr>
            <w:tcW w:w="1134" w:type="dxa"/>
          </w:tcPr>
          <w:p w:rsidR="00326B7E" w:rsidRPr="009D089F" w:rsidRDefault="00326B7E" w:rsidP="00326B7E">
            <w:pPr>
              <w:spacing w:line="23" w:lineRule="atLeast"/>
              <w:jc w:val="center"/>
              <w:rPr>
                <w:sz w:val="24"/>
              </w:rPr>
            </w:pPr>
            <w:r w:rsidRPr="009D089F">
              <w:rPr>
                <w:sz w:val="24"/>
              </w:rPr>
              <w:t>все</w:t>
            </w:r>
          </w:p>
        </w:tc>
        <w:tc>
          <w:tcPr>
            <w:tcW w:w="850" w:type="dxa"/>
          </w:tcPr>
          <w:p w:rsidR="00326B7E" w:rsidRPr="009D089F" w:rsidRDefault="00326B7E" w:rsidP="00326B7E">
            <w:pPr>
              <w:spacing w:line="23" w:lineRule="atLeast"/>
              <w:jc w:val="center"/>
              <w:rPr>
                <w:sz w:val="24"/>
              </w:rPr>
            </w:pPr>
            <w:r w:rsidRPr="009D089F">
              <w:rPr>
                <w:sz w:val="24"/>
              </w:rPr>
              <w:t>278</w:t>
            </w:r>
          </w:p>
        </w:tc>
        <w:tc>
          <w:tcPr>
            <w:tcW w:w="5670" w:type="dxa"/>
          </w:tcPr>
          <w:p w:rsidR="00326B7E" w:rsidRPr="009D089F" w:rsidRDefault="00326B7E" w:rsidP="00326B7E">
            <w:pPr>
              <w:spacing w:line="23" w:lineRule="atLeast"/>
              <w:rPr>
                <w:sz w:val="24"/>
              </w:rPr>
            </w:pPr>
            <w:r w:rsidRPr="009D089F">
              <w:rPr>
                <w:sz w:val="24"/>
              </w:rPr>
              <w:t>Разработка технологии и конструкции комбинированного устройства для создания лесных культур посевом.</w:t>
            </w:r>
          </w:p>
        </w:tc>
      </w:tr>
      <w:tr w:rsidR="00326B7E" w:rsidRPr="00326B7E" w:rsidTr="00326B7E">
        <w:tc>
          <w:tcPr>
            <w:tcW w:w="454" w:type="dxa"/>
            <w:tcBorders>
              <w:top w:val="single" w:sz="4" w:space="0" w:color="auto"/>
              <w:left w:val="single" w:sz="4" w:space="0" w:color="auto"/>
              <w:bottom w:val="single" w:sz="4" w:space="0" w:color="auto"/>
              <w:right w:val="single" w:sz="4" w:space="0" w:color="auto"/>
            </w:tcBorders>
          </w:tcPr>
          <w:p w:rsidR="00326B7E" w:rsidRPr="009D089F" w:rsidRDefault="00326B7E" w:rsidP="00326B7E">
            <w:pPr>
              <w:spacing w:line="23" w:lineRule="atLeast"/>
              <w:jc w:val="center"/>
              <w:rPr>
                <w:sz w:val="24"/>
              </w:rPr>
            </w:pPr>
            <w:r w:rsidRPr="009D089F">
              <w:rPr>
                <w:sz w:val="24"/>
              </w:rPr>
              <w:t>15.</w:t>
            </w:r>
          </w:p>
        </w:tc>
        <w:tc>
          <w:tcPr>
            <w:tcW w:w="1559" w:type="dxa"/>
            <w:tcBorders>
              <w:top w:val="single" w:sz="4" w:space="0" w:color="auto"/>
              <w:left w:val="single" w:sz="4" w:space="0" w:color="auto"/>
              <w:bottom w:val="single" w:sz="4" w:space="0" w:color="auto"/>
              <w:right w:val="single" w:sz="4" w:space="0" w:color="auto"/>
            </w:tcBorders>
          </w:tcPr>
          <w:p w:rsidR="00326B7E" w:rsidRPr="009D089F" w:rsidRDefault="00326B7E" w:rsidP="00326B7E">
            <w:pPr>
              <w:spacing w:line="23" w:lineRule="atLeast"/>
              <w:jc w:val="center"/>
              <w:rPr>
                <w:sz w:val="24"/>
              </w:rPr>
            </w:pPr>
            <w:r w:rsidRPr="009D089F">
              <w:rPr>
                <w:sz w:val="24"/>
              </w:rPr>
              <w:t>16, 26-28</w:t>
            </w:r>
          </w:p>
        </w:tc>
        <w:tc>
          <w:tcPr>
            <w:tcW w:w="1134" w:type="dxa"/>
            <w:tcBorders>
              <w:top w:val="single" w:sz="4" w:space="0" w:color="auto"/>
              <w:left w:val="single" w:sz="4" w:space="0" w:color="auto"/>
              <w:bottom w:val="single" w:sz="4" w:space="0" w:color="auto"/>
              <w:right w:val="single" w:sz="4" w:space="0" w:color="auto"/>
            </w:tcBorders>
          </w:tcPr>
          <w:p w:rsidR="00326B7E" w:rsidRPr="009D089F" w:rsidRDefault="00326B7E" w:rsidP="00326B7E">
            <w:pPr>
              <w:spacing w:line="23" w:lineRule="atLeast"/>
              <w:jc w:val="center"/>
              <w:rPr>
                <w:sz w:val="24"/>
              </w:rPr>
            </w:pPr>
            <w:r w:rsidRPr="009D089F">
              <w:rPr>
                <w:sz w:val="24"/>
              </w:rPr>
              <w:t>все</w:t>
            </w:r>
          </w:p>
        </w:tc>
        <w:tc>
          <w:tcPr>
            <w:tcW w:w="850" w:type="dxa"/>
            <w:tcBorders>
              <w:top w:val="single" w:sz="4" w:space="0" w:color="auto"/>
              <w:left w:val="single" w:sz="4" w:space="0" w:color="auto"/>
              <w:bottom w:val="single" w:sz="4" w:space="0" w:color="auto"/>
              <w:right w:val="single" w:sz="4" w:space="0" w:color="auto"/>
            </w:tcBorders>
          </w:tcPr>
          <w:p w:rsidR="00326B7E" w:rsidRPr="009D089F" w:rsidRDefault="00326B7E" w:rsidP="00326B7E">
            <w:pPr>
              <w:spacing w:line="23" w:lineRule="atLeast"/>
              <w:jc w:val="center"/>
              <w:rPr>
                <w:sz w:val="24"/>
              </w:rPr>
            </w:pPr>
            <w:r w:rsidRPr="009D089F">
              <w:rPr>
                <w:sz w:val="24"/>
              </w:rPr>
              <w:t>173</w:t>
            </w:r>
          </w:p>
        </w:tc>
        <w:tc>
          <w:tcPr>
            <w:tcW w:w="5670" w:type="dxa"/>
            <w:tcBorders>
              <w:top w:val="single" w:sz="4" w:space="0" w:color="auto"/>
              <w:left w:val="single" w:sz="4" w:space="0" w:color="auto"/>
              <w:bottom w:val="single" w:sz="4" w:space="0" w:color="auto"/>
              <w:right w:val="single" w:sz="4" w:space="0" w:color="auto"/>
            </w:tcBorders>
          </w:tcPr>
          <w:p w:rsidR="00326B7E" w:rsidRPr="009D089F" w:rsidRDefault="00326B7E" w:rsidP="00326B7E">
            <w:pPr>
              <w:spacing w:line="23" w:lineRule="atLeast"/>
              <w:rPr>
                <w:sz w:val="24"/>
              </w:rPr>
            </w:pPr>
            <w:r w:rsidRPr="009D089F">
              <w:rPr>
                <w:sz w:val="24"/>
              </w:rPr>
              <w:t>Обоснование параметров комбинированного рабочего органа культиватора</w:t>
            </w:r>
          </w:p>
        </w:tc>
      </w:tr>
      <w:tr w:rsidR="00326B7E" w:rsidRPr="00326B7E" w:rsidTr="00326B7E">
        <w:tc>
          <w:tcPr>
            <w:tcW w:w="454" w:type="dxa"/>
            <w:tcBorders>
              <w:top w:val="single" w:sz="4" w:space="0" w:color="auto"/>
              <w:left w:val="single" w:sz="4" w:space="0" w:color="auto"/>
              <w:bottom w:val="single" w:sz="4" w:space="0" w:color="auto"/>
              <w:right w:val="single" w:sz="4" w:space="0" w:color="auto"/>
            </w:tcBorders>
          </w:tcPr>
          <w:p w:rsidR="00326B7E" w:rsidRPr="009D089F" w:rsidRDefault="00326B7E" w:rsidP="00326B7E">
            <w:pPr>
              <w:spacing w:line="23" w:lineRule="atLeast"/>
              <w:jc w:val="center"/>
              <w:rPr>
                <w:sz w:val="24"/>
              </w:rPr>
            </w:pPr>
            <w:r w:rsidRPr="009D089F">
              <w:rPr>
                <w:sz w:val="24"/>
              </w:rPr>
              <w:t>16.</w:t>
            </w:r>
          </w:p>
        </w:tc>
        <w:tc>
          <w:tcPr>
            <w:tcW w:w="1559" w:type="dxa"/>
            <w:tcBorders>
              <w:top w:val="single" w:sz="4" w:space="0" w:color="auto"/>
              <w:left w:val="single" w:sz="4" w:space="0" w:color="auto"/>
              <w:bottom w:val="single" w:sz="4" w:space="0" w:color="auto"/>
              <w:right w:val="single" w:sz="4" w:space="0" w:color="auto"/>
            </w:tcBorders>
          </w:tcPr>
          <w:p w:rsidR="00326B7E" w:rsidRPr="009D089F" w:rsidRDefault="00326B7E" w:rsidP="00326B7E">
            <w:pPr>
              <w:spacing w:line="23" w:lineRule="atLeast"/>
              <w:jc w:val="center"/>
              <w:rPr>
                <w:sz w:val="24"/>
              </w:rPr>
            </w:pPr>
            <w:r w:rsidRPr="009D089F">
              <w:rPr>
                <w:sz w:val="24"/>
              </w:rPr>
              <w:t>16, 26-28</w:t>
            </w:r>
          </w:p>
        </w:tc>
        <w:tc>
          <w:tcPr>
            <w:tcW w:w="1134" w:type="dxa"/>
            <w:tcBorders>
              <w:top w:val="single" w:sz="4" w:space="0" w:color="auto"/>
              <w:left w:val="single" w:sz="4" w:space="0" w:color="auto"/>
              <w:bottom w:val="single" w:sz="4" w:space="0" w:color="auto"/>
              <w:right w:val="single" w:sz="4" w:space="0" w:color="auto"/>
            </w:tcBorders>
          </w:tcPr>
          <w:p w:rsidR="00326B7E" w:rsidRPr="009D089F" w:rsidRDefault="00326B7E" w:rsidP="00326B7E">
            <w:pPr>
              <w:spacing w:line="23" w:lineRule="atLeast"/>
              <w:jc w:val="center"/>
              <w:rPr>
                <w:sz w:val="24"/>
              </w:rPr>
            </w:pPr>
            <w:r w:rsidRPr="009D089F">
              <w:rPr>
                <w:sz w:val="24"/>
              </w:rPr>
              <w:t>все</w:t>
            </w:r>
          </w:p>
        </w:tc>
        <w:tc>
          <w:tcPr>
            <w:tcW w:w="850" w:type="dxa"/>
            <w:tcBorders>
              <w:top w:val="single" w:sz="4" w:space="0" w:color="auto"/>
              <w:left w:val="single" w:sz="4" w:space="0" w:color="auto"/>
              <w:bottom w:val="single" w:sz="4" w:space="0" w:color="auto"/>
              <w:right w:val="single" w:sz="4" w:space="0" w:color="auto"/>
            </w:tcBorders>
          </w:tcPr>
          <w:p w:rsidR="00326B7E" w:rsidRPr="009D089F" w:rsidRDefault="00326B7E" w:rsidP="00326B7E">
            <w:pPr>
              <w:spacing w:line="23" w:lineRule="atLeast"/>
              <w:jc w:val="center"/>
              <w:rPr>
                <w:sz w:val="24"/>
              </w:rPr>
            </w:pPr>
            <w:r w:rsidRPr="009D089F">
              <w:rPr>
                <w:sz w:val="24"/>
              </w:rPr>
              <w:t>173</w:t>
            </w:r>
          </w:p>
        </w:tc>
        <w:tc>
          <w:tcPr>
            <w:tcW w:w="5670" w:type="dxa"/>
            <w:tcBorders>
              <w:top w:val="single" w:sz="4" w:space="0" w:color="auto"/>
              <w:left w:val="single" w:sz="4" w:space="0" w:color="auto"/>
              <w:bottom w:val="single" w:sz="4" w:space="0" w:color="auto"/>
              <w:right w:val="single" w:sz="4" w:space="0" w:color="auto"/>
            </w:tcBorders>
          </w:tcPr>
          <w:p w:rsidR="00326B7E" w:rsidRPr="009D089F" w:rsidRDefault="00326B7E" w:rsidP="00326B7E">
            <w:pPr>
              <w:spacing w:line="23" w:lineRule="atLeast"/>
              <w:rPr>
                <w:sz w:val="24"/>
              </w:rPr>
            </w:pPr>
            <w:r w:rsidRPr="009D089F">
              <w:rPr>
                <w:sz w:val="24"/>
              </w:rPr>
              <w:t>Обоснование параметров и режимов работы почвообрабатывающей вибрационной бороны</w:t>
            </w:r>
          </w:p>
        </w:tc>
      </w:tr>
      <w:tr w:rsidR="00326B7E" w:rsidRPr="00326B7E" w:rsidTr="00326B7E">
        <w:tc>
          <w:tcPr>
            <w:tcW w:w="454" w:type="dxa"/>
            <w:tcBorders>
              <w:top w:val="single" w:sz="4" w:space="0" w:color="auto"/>
              <w:left w:val="single" w:sz="4" w:space="0" w:color="auto"/>
              <w:bottom w:val="single" w:sz="4" w:space="0" w:color="auto"/>
              <w:right w:val="single" w:sz="4" w:space="0" w:color="auto"/>
            </w:tcBorders>
          </w:tcPr>
          <w:p w:rsidR="00326B7E" w:rsidRPr="009D089F" w:rsidRDefault="00326B7E" w:rsidP="00326B7E">
            <w:pPr>
              <w:spacing w:line="23" w:lineRule="atLeast"/>
              <w:jc w:val="center"/>
              <w:rPr>
                <w:sz w:val="24"/>
              </w:rPr>
            </w:pPr>
            <w:r w:rsidRPr="009D089F">
              <w:rPr>
                <w:sz w:val="24"/>
              </w:rPr>
              <w:t>17.</w:t>
            </w:r>
          </w:p>
        </w:tc>
        <w:tc>
          <w:tcPr>
            <w:tcW w:w="1559" w:type="dxa"/>
            <w:tcBorders>
              <w:top w:val="single" w:sz="4" w:space="0" w:color="auto"/>
              <w:left w:val="single" w:sz="4" w:space="0" w:color="auto"/>
              <w:bottom w:val="single" w:sz="4" w:space="0" w:color="auto"/>
              <w:right w:val="single" w:sz="4" w:space="0" w:color="auto"/>
            </w:tcBorders>
          </w:tcPr>
          <w:p w:rsidR="00326B7E" w:rsidRPr="009D089F" w:rsidRDefault="00326B7E" w:rsidP="00326B7E">
            <w:pPr>
              <w:spacing w:line="23" w:lineRule="atLeast"/>
              <w:jc w:val="center"/>
              <w:rPr>
                <w:sz w:val="24"/>
              </w:rPr>
            </w:pPr>
            <w:r w:rsidRPr="009D089F">
              <w:rPr>
                <w:sz w:val="24"/>
              </w:rPr>
              <w:t>3, 6, 14-17, 19</w:t>
            </w:r>
          </w:p>
        </w:tc>
        <w:tc>
          <w:tcPr>
            <w:tcW w:w="1134" w:type="dxa"/>
            <w:tcBorders>
              <w:top w:val="single" w:sz="4" w:space="0" w:color="auto"/>
              <w:left w:val="single" w:sz="4" w:space="0" w:color="auto"/>
              <w:bottom w:val="single" w:sz="4" w:space="0" w:color="auto"/>
              <w:right w:val="single" w:sz="4" w:space="0" w:color="auto"/>
            </w:tcBorders>
          </w:tcPr>
          <w:p w:rsidR="00326B7E" w:rsidRPr="009D089F" w:rsidRDefault="00326B7E" w:rsidP="00326B7E">
            <w:pPr>
              <w:spacing w:line="23" w:lineRule="atLeast"/>
              <w:jc w:val="center"/>
              <w:rPr>
                <w:sz w:val="24"/>
              </w:rPr>
            </w:pPr>
            <w:r w:rsidRPr="009D089F">
              <w:rPr>
                <w:sz w:val="24"/>
              </w:rPr>
              <w:t>все</w:t>
            </w:r>
          </w:p>
        </w:tc>
        <w:tc>
          <w:tcPr>
            <w:tcW w:w="850" w:type="dxa"/>
            <w:tcBorders>
              <w:top w:val="single" w:sz="4" w:space="0" w:color="auto"/>
              <w:left w:val="single" w:sz="4" w:space="0" w:color="auto"/>
              <w:bottom w:val="single" w:sz="4" w:space="0" w:color="auto"/>
              <w:right w:val="single" w:sz="4" w:space="0" w:color="auto"/>
            </w:tcBorders>
          </w:tcPr>
          <w:p w:rsidR="00326B7E" w:rsidRPr="009D089F" w:rsidRDefault="00326B7E" w:rsidP="00326B7E">
            <w:pPr>
              <w:spacing w:line="23" w:lineRule="atLeast"/>
              <w:jc w:val="center"/>
              <w:rPr>
                <w:sz w:val="24"/>
              </w:rPr>
            </w:pPr>
            <w:r w:rsidRPr="009D089F">
              <w:rPr>
                <w:sz w:val="24"/>
              </w:rPr>
              <w:t>278</w:t>
            </w:r>
          </w:p>
        </w:tc>
        <w:tc>
          <w:tcPr>
            <w:tcW w:w="5670" w:type="dxa"/>
            <w:tcBorders>
              <w:top w:val="single" w:sz="4" w:space="0" w:color="auto"/>
              <w:left w:val="single" w:sz="4" w:space="0" w:color="auto"/>
              <w:bottom w:val="single" w:sz="4" w:space="0" w:color="auto"/>
              <w:right w:val="single" w:sz="4" w:space="0" w:color="auto"/>
            </w:tcBorders>
          </w:tcPr>
          <w:p w:rsidR="00326B7E" w:rsidRPr="009D089F" w:rsidRDefault="00326B7E" w:rsidP="00326B7E">
            <w:pPr>
              <w:spacing w:line="23" w:lineRule="atLeast"/>
              <w:rPr>
                <w:sz w:val="24"/>
              </w:rPr>
            </w:pPr>
            <w:r w:rsidRPr="009D089F">
              <w:rPr>
                <w:sz w:val="24"/>
              </w:rPr>
              <w:t>Совершенствование технологического процесса и рабочего органа машины для дробления пней</w:t>
            </w:r>
          </w:p>
        </w:tc>
      </w:tr>
      <w:tr w:rsidR="00326B7E" w:rsidRPr="00326B7E" w:rsidTr="00326B7E">
        <w:tc>
          <w:tcPr>
            <w:tcW w:w="454" w:type="dxa"/>
            <w:tcBorders>
              <w:top w:val="single" w:sz="4" w:space="0" w:color="auto"/>
              <w:left w:val="single" w:sz="4" w:space="0" w:color="auto"/>
              <w:bottom w:val="single" w:sz="4" w:space="0" w:color="auto"/>
              <w:right w:val="single" w:sz="4" w:space="0" w:color="auto"/>
            </w:tcBorders>
          </w:tcPr>
          <w:p w:rsidR="00326B7E" w:rsidRPr="009D089F" w:rsidRDefault="00326B7E" w:rsidP="00326B7E">
            <w:pPr>
              <w:spacing w:line="23" w:lineRule="atLeast"/>
              <w:jc w:val="center"/>
              <w:rPr>
                <w:sz w:val="24"/>
              </w:rPr>
            </w:pPr>
            <w:r w:rsidRPr="009D089F">
              <w:rPr>
                <w:sz w:val="24"/>
              </w:rPr>
              <w:t>18.</w:t>
            </w:r>
          </w:p>
        </w:tc>
        <w:tc>
          <w:tcPr>
            <w:tcW w:w="1559" w:type="dxa"/>
            <w:tcBorders>
              <w:top w:val="single" w:sz="4" w:space="0" w:color="auto"/>
              <w:left w:val="single" w:sz="4" w:space="0" w:color="auto"/>
              <w:bottom w:val="single" w:sz="4" w:space="0" w:color="auto"/>
              <w:right w:val="single" w:sz="4" w:space="0" w:color="auto"/>
            </w:tcBorders>
          </w:tcPr>
          <w:p w:rsidR="00326B7E" w:rsidRPr="009D089F" w:rsidRDefault="00326B7E" w:rsidP="00326B7E">
            <w:pPr>
              <w:spacing w:line="23" w:lineRule="atLeast"/>
              <w:jc w:val="center"/>
              <w:rPr>
                <w:sz w:val="24"/>
              </w:rPr>
            </w:pPr>
            <w:r w:rsidRPr="009D089F">
              <w:rPr>
                <w:sz w:val="24"/>
              </w:rPr>
              <w:t>16, 26-28</w:t>
            </w:r>
          </w:p>
        </w:tc>
        <w:tc>
          <w:tcPr>
            <w:tcW w:w="1134" w:type="dxa"/>
            <w:tcBorders>
              <w:top w:val="single" w:sz="4" w:space="0" w:color="auto"/>
              <w:left w:val="single" w:sz="4" w:space="0" w:color="auto"/>
              <w:bottom w:val="single" w:sz="4" w:space="0" w:color="auto"/>
              <w:right w:val="single" w:sz="4" w:space="0" w:color="auto"/>
            </w:tcBorders>
          </w:tcPr>
          <w:p w:rsidR="00326B7E" w:rsidRPr="009D089F" w:rsidRDefault="00326B7E" w:rsidP="00326B7E">
            <w:pPr>
              <w:spacing w:line="23" w:lineRule="atLeast"/>
              <w:jc w:val="center"/>
              <w:rPr>
                <w:sz w:val="24"/>
              </w:rPr>
            </w:pPr>
            <w:r w:rsidRPr="009D089F">
              <w:rPr>
                <w:sz w:val="24"/>
              </w:rPr>
              <w:t>все</w:t>
            </w:r>
          </w:p>
        </w:tc>
        <w:tc>
          <w:tcPr>
            <w:tcW w:w="850" w:type="dxa"/>
            <w:tcBorders>
              <w:top w:val="single" w:sz="4" w:space="0" w:color="auto"/>
              <w:left w:val="single" w:sz="4" w:space="0" w:color="auto"/>
              <w:bottom w:val="single" w:sz="4" w:space="0" w:color="auto"/>
              <w:right w:val="single" w:sz="4" w:space="0" w:color="auto"/>
            </w:tcBorders>
          </w:tcPr>
          <w:p w:rsidR="00326B7E" w:rsidRPr="009D089F" w:rsidRDefault="00326B7E" w:rsidP="00326B7E">
            <w:pPr>
              <w:spacing w:line="23" w:lineRule="atLeast"/>
              <w:jc w:val="center"/>
              <w:rPr>
                <w:sz w:val="24"/>
              </w:rPr>
            </w:pPr>
            <w:r w:rsidRPr="009D089F">
              <w:rPr>
                <w:sz w:val="24"/>
              </w:rPr>
              <w:t>173</w:t>
            </w:r>
          </w:p>
        </w:tc>
        <w:tc>
          <w:tcPr>
            <w:tcW w:w="5670" w:type="dxa"/>
            <w:tcBorders>
              <w:top w:val="single" w:sz="4" w:space="0" w:color="auto"/>
              <w:left w:val="single" w:sz="4" w:space="0" w:color="auto"/>
              <w:bottom w:val="single" w:sz="4" w:space="0" w:color="auto"/>
              <w:right w:val="single" w:sz="4" w:space="0" w:color="auto"/>
            </w:tcBorders>
          </w:tcPr>
          <w:p w:rsidR="00326B7E" w:rsidRPr="009D089F" w:rsidRDefault="00326B7E" w:rsidP="00326B7E">
            <w:pPr>
              <w:spacing w:line="23" w:lineRule="atLeast"/>
              <w:rPr>
                <w:sz w:val="24"/>
              </w:rPr>
            </w:pPr>
            <w:r w:rsidRPr="009D089F">
              <w:rPr>
                <w:sz w:val="24"/>
              </w:rPr>
              <w:t>Совершенствование рабочих органов ротационного культиватора</w:t>
            </w:r>
          </w:p>
        </w:tc>
      </w:tr>
      <w:tr w:rsidR="00326B7E" w:rsidRPr="00326B7E" w:rsidTr="00326B7E">
        <w:tc>
          <w:tcPr>
            <w:tcW w:w="454" w:type="dxa"/>
            <w:tcBorders>
              <w:top w:val="single" w:sz="4" w:space="0" w:color="auto"/>
              <w:left w:val="single" w:sz="4" w:space="0" w:color="auto"/>
              <w:bottom w:val="single" w:sz="4" w:space="0" w:color="auto"/>
              <w:right w:val="single" w:sz="4" w:space="0" w:color="auto"/>
            </w:tcBorders>
          </w:tcPr>
          <w:p w:rsidR="00326B7E" w:rsidRPr="009D089F" w:rsidRDefault="00326B7E" w:rsidP="00326B7E">
            <w:pPr>
              <w:spacing w:line="23" w:lineRule="atLeast"/>
              <w:jc w:val="center"/>
              <w:rPr>
                <w:sz w:val="24"/>
              </w:rPr>
            </w:pPr>
            <w:r w:rsidRPr="009D089F">
              <w:rPr>
                <w:sz w:val="24"/>
              </w:rPr>
              <w:t>19.</w:t>
            </w:r>
          </w:p>
        </w:tc>
        <w:tc>
          <w:tcPr>
            <w:tcW w:w="1559" w:type="dxa"/>
            <w:tcBorders>
              <w:top w:val="single" w:sz="4" w:space="0" w:color="auto"/>
              <w:left w:val="single" w:sz="4" w:space="0" w:color="auto"/>
              <w:bottom w:val="single" w:sz="4" w:space="0" w:color="auto"/>
              <w:right w:val="single" w:sz="4" w:space="0" w:color="auto"/>
            </w:tcBorders>
          </w:tcPr>
          <w:p w:rsidR="00326B7E" w:rsidRPr="009D089F" w:rsidRDefault="00326B7E" w:rsidP="00326B7E">
            <w:pPr>
              <w:spacing w:line="23" w:lineRule="atLeast"/>
              <w:jc w:val="center"/>
              <w:rPr>
                <w:sz w:val="24"/>
              </w:rPr>
            </w:pPr>
            <w:r w:rsidRPr="009D089F">
              <w:rPr>
                <w:sz w:val="24"/>
              </w:rPr>
              <w:t>3, 6, 14-17, 19</w:t>
            </w:r>
          </w:p>
        </w:tc>
        <w:tc>
          <w:tcPr>
            <w:tcW w:w="1134" w:type="dxa"/>
            <w:tcBorders>
              <w:top w:val="single" w:sz="4" w:space="0" w:color="auto"/>
              <w:left w:val="single" w:sz="4" w:space="0" w:color="auto"/>
              <w:bottom w:val="single" w:sz="4" w:space="0" w:color="auto"/>
              <w:right w:val="single" w:sz="4" w:space="0" w:color="auto"/>
            </w:tcBorders>
          </w:tcPr>
          <w:p w:rsidR="00326B7E" w:rsidRPr="009D089F" w:rsidRDefault="00326B7E" w:rsidP="00326B7E">
            <w:pPr>
              <w:spacing w:line="23" w:lineRule="atLeast"/>
              <w:jc w:val="center"/>
              <w:rPr>
                <w:sz w:val="24"/>
              </w:rPr>
            </w:pPr>
            <w:r w:rsidRPr="009D089F">
              <w:rPr>
                <w:sz w:val="24"/>
              </w:rPr>
              <w:t>все</w:t>
            </w:r>
          </w:p>
        </w:tc>
        <w:tc>
          <w:tcPr>
            <w:tcW w:w="850" w:type="dxa"/>
            <w:tcBorders>
              <w:top w:val="single" w:sz="4" w:space="0" w:color="auto"/>
              <w:left w:val="single" w:sz="4" w:space="0" w:color="auto"/>
              <w:bottom w:val="single" w:sz="4" w:space="0" w:color="auto"/>
              <w:right w:val="single" w:sz="4" w:space="0" w:color="auto"/>
            </w:tcBorders>
          </w:tcPr>
          <w:p w:rsidR="00326B7E" w:rsidRPr="009D089F" w:rsidRDefault="00326B7E" w:rsidP="00326B7E">
            <w:pPr>
              <w:spacing w:line="23" w:lineRule="atLeast"/>
              <w:jc w:val="center"/>
              <w:rPr>
                <w:sz w:val="24"/>
              </w:rPr>
            </w:pPr>
            <w:r w:rsidRPr="009D089F">
              <w:rPr>
                <w:sz w:val="24"/>
              </w:rPr>
              <w:t>278</w:t>
            </w:r>
          </w:p>
        </w:tc>
        <w:tc>
          <w:tcPr>
            <w:tcW w:w="5670" w:type="dxa"/>
            <w:tcBorders>
              <w:top w:val="single" w:sz="4" w:space="0" w:color="auto"/>
              <w:left w:val="single" w:sz="4" w:space="0" w:color="auto"/>
              <w:bottom w:val="single" w:sz="4" w:space="0" w:color="auto"/>
              <w:right w:val="single" w:sz="4" w:space="0" w:color="auto"/>
            </w:tcBorders>
          </w:tcPr>
          <w:p w:rsidR="00326B7E" w:rsidRPr="009D089F" w:rsidRDefault="00326B7E" w:rsidP="00326B7E">
            <w:pPr>
              <w:spacing w:line="23" w:lineRule="atLeast"/>
              <w:rPr>
                <w:sz w:val="24"/>
              </w:rPr>
            </w:pPr>
            <w:r w:rsidRPr="009D089F">
              <w:rPr>
                <w:sz w:val="24"/>
              </w:rPr>
              <w:t>Обоснование основных параметров машин для удаления пней</w:t>
            </w:r>
          </w:p>
        </w:tc>
      </w:tr>
      <w:tr w:rsidR="00326B7E" w:rsidRPr="00326B7E" w:rsidTr="00326B7E">
        <w:tc>
          <w:tcPr>
            <w:tcW w:w="454" w:type="dxa"/>
            <w:tcBorders>
              <w:top w:val="single" w:sz="4" w:space="0" w:color="auto"/>
              <w:left w:val="single" w:sz="4" w:space="0" w:color="auto"/>
              <w:bottom w:val="single" w:sz="4" w:space="0" w:color="auto"/>
              <w:right w:val="single" w:sz="4" w:space="0" w:color="auto"/>
            </w:tcBorders>
          </w:tcPr>
          <w:p w:rsidR="00326B7E" w:rsidRPr="009D089F" w:rsidRDefault="00326B7E" w:rsidP="00326B7E">
            <w:pPr>
              <w:spacing w:line="23" w:lineRule="atLeast"/>
              <w:jc w:val="center"/>
              <w:rPr>
                <w:sz w:val="24"/>
              </w:rPr>
            </w:pPr>
            <w:r w:rsidRPr="009D089F">
              <w:rPr>
                <w:sz w:val="24"/>
              </w:rPr>
              <w:t>20.</w:t>
            </w:r>
          </w:p>
        </w:tc>
        <w:tc>
          <w:tcPr>
            <w:tcW w:w="1559" w:type="dxa"/>
            <w:tcBorders>
              <w:top w:val="single" w:sz="4" w:space="0" w:color="auto"/>
              <w:left w:val="single" w:sz="4" w:space="0" w:color="auto"/>
              <w:bottom w:val="single" w:sz="4" w:space="0" w:color="auto"/>
              <w:right w:val="single" w:sz="4" w:space="0" w:color="auto"/>
            </w:tcBorders>
          </w:tcPr>
          <w:p w:rsidR="00326B7E" w:rsidRPr="009D089F" w:rsidRDefault="00326B7E" w:rsidP="00326B7E">
            <w:pPr>
              <w:spacing w:line="23" w:lineRule="atLeast"/>
              <w:jc w:val="center"/>
              <w:rPr>
                <w:sz w:val="24"/>
              </w:rPr>
            </w:pPr>
            <w:r w:rsidRPr="009D089F">
              <w:rPr>
                <w:sz w:val="24"/>
              </w:rPr>
              <w:t>3,6,11,14-17, 19,26-28</w:t>
            </w:r>
          </w:p>
        </w:tc>
        <w:tc>
          <w:tcPr>
            <w:tcW w:w="1134" w:type="dxa"/>
            <w:tcBorders>
              <w:top w:val="single" w:sz="4" w:space="0" w:color="auto"/>
              <w:left w:val="single" w:sz="4" w:space="0" w:color="auto"/>
              <w:bottom w:val="single" w:sz="4" w:space="0" w:color="auto"/>
              <w:right w:val="single" w:sz="4" w:space="0" w:color="auto"/>
            </w:tcBorders>
          </w:tcPr>
          <w:p w:rsidR="00326B7E" w:rsidRPr="009D089F" w:rsidRDefault="00326B7E" w:rsidP="00326B7E">
            <w:pPr>
              <w:spacing w:line="23" w:lineRule="atLeast"/>
              <w:jc w:val="center"/>
              <w:rPr>
                <w:sz w:val="24"/>
              </w:rPr>
            </w:pPr>
            <w:r w:rsidRPr="009D089F">
              <w:rPr>
                <w:sz w:val="24"/>
              </w:rPr>
              <w:t>все</w:t>
            </w:r>
          </w:p>
        </w:tc>
        <w:tc>
          <w:tcPr>
            <w:tcW w:w="850" w:type="dxa"/>
            <w:tcBorders>
              <w:top w:val="single" w:sz="4" w:space="0" w:color="auto"/>
              <w:left w:val="single" w:sz="4" w:space="0" w:color="auto"/>
              <w:bottom w:val="single" w:sz="4" w:space="0" w:color="auto"/>
              <w:right w:val="single" w:sz="4" w:space="0" w:color="auto"/>
            </w:tcBorders>
          </w:tcPr>
          <w:p w:rsidR="00326B7E" w:rsidRPr="009D089F" w:rsidRDefault="00326B7E" w:rsidP="00326B7E">
            <w:pPr>
              <w:spacing w:line="23" w:lineRule="atLeast"/>
              <w:jc w:val="center"/>
              <w:rPr>
                <w:sz w:val="24"/>
              </w:rPr>
            </w:pPr>
            <w:r w:rsidRPr="009D089F">
              <w:rPr>
                <w:sz w:val="24"/>
              </w:rPr>
              <w:t>438</w:t>
            </w:r>
          </w:p>
        </w:tc>
        <w:tc>
          <w:tcPr>
            <w:tcW w:w="5670" w:type="dxa"/>
            <w:tcBorders>
              <w:top w:val="single" w:sz="4" w:space="0" w:color="auto"/>
              <w:left w:val="single" w:sz="4" w:space="0" w:color="auto"/>
              <w:bottom w:val="single" w:sz="4" w:space="0" w:color="auto"/>
              <w:right w:val="single" w:sz="4" w:space="0" w:color="auto"/>
            </w:tcBorders>
          </w:tcPr>
          <w:p w:rsidR="00326B7E" w:rsidRPr="009D089F" w:rsidRDefault="00326B7E" w:rsidP="00326B7E">
            <w:pPr>
              <w:spacing w:line="23" w:lineRule="atLeast"/>
              <w:rPr>
                <w:sz w:val="24"/>
              </w:rPr>
            </w:pPr>
            <w:r w:rsidRPr="009D089F">
              <w:rPr>
                <w:sz w:val="24"/>
              </w:rPr>
              <w:t>Обоснование параметров предохранительного устройства лесного дискового плуга</w:t>
            </w:r>
          </w:p>
        </w:tc>
      </w:tr>
      <w:tr w:rsidR="00326B7E" w:rsidRPr="00326B7E" w:rsidTr="00326B7E">
        <w:tc>
          <w:tcPr>
            <w:tcW w:w="454" w:type="dxa"/>
            <w:tcBorders>
              <w:top w:val="single" w:sz="4" w:space="0" w:color="auto"/>
              <w:left w:val="single" w:sz="4" w:space="0" w:color="auto"/>
              <w:bottom w:val="single" w:sz="4" w:space="0" w:color="auto"/>
              <w:right w:val="single" w:sz="4" w:space="0" w:color="auto"/>
            </w:tcBorders>
          </w:tcPr>
          <w:p w:rsidR="00326B7E" w:rsidRPr="009D089F" w:rsidRDefault="00326B7E" w:rsidP="00326B7E">
            <w:pPr>
              <w:spacing w:line="23" w:lineRule="atLeast"/>
              <w:jc w:val="center"/>
              <w:rPr>
                <w:sz w:val="24"/>
              </w:rPr>
            </w:pPr>
            <w:r w:rsidRPr="009D089F">
              <w:rPr>
                <w:sz w:val="24"/>
              </w:rPr>
              <w:t>21.</w:t>
            </w:r>
          </w:p>
        </w:tc>
        <w:tc>
          <w:tcPr>
            <w:tcW w:w="1559" w:type="dxa"/>
            <w:tcBorders>
              <w:top w:val="single" w:sz="4" w:space="0" w:color="auto"/>
              <w:left w:val="single" w:sz="4" w:space="0" w:color="auto"/>
              <w:bottom w:val="single" w:sz="4" w:space="0" w:color="auto"/>
              <w:right w:val="single" w:sz="4" w:space="0" w:color="auto"/>
            </w:tcBorders>
          </w:tcPr>
          <w:p w:rsidR="00326B7E" w:rsidRPr="009D089F" w:rsidRDefault="00326B7E" w:rsidP="00326B7E">
            <w:pPr>
              <w:spacing w:line="23" w:lineRule="atLeast"/>
              <w:jc w:val="center"/>
              <w:rPr>
                <w:sz w:val="24"/>
              </w:rPr>
            </w:pPr>
            <w:r w:rsidRPr="009D089F">
              <w:rPr>
                <w:sz w:val="24"/>
              </w:rPr>
              <w:t>1-36</w:t>
            </w:r>
          </w:p>
        </w:tc>
        <w:tc>
          <w:tcPr>
            <w:tcW w:w="1134" w:type="dxa"/>
            <w:tcBorders>
              <w:top w:val="single" w:sz="4" w:space="0" w:color="auto"/>
              <w:left w:val="single" w:sz="4" w:space="0" w:color="auto"/>
              <w:bottom w:val="single" w:sz="4" w:space="0" w:color="auto"/>
              <w:right w:val="single" w:sz="4" w:space="0" w:color="auto"/>
            </w:tcBorders>
          </w:tcPr>
          <w:p w:rsidR="00326B7E" w:rsidRPr="009D089F" w:rsidRDefault="00326B7E" w:rsidP="00326B7E">
            <w:pPr>
              <w:spacing w:line="23" w:lineRule="atLeast"/>
              <w:jc w:val="center"/>
              <w:rPr>
                <w:sz w:val="24"/>
              </w:rPr>
            </w:pPr>
            <w:r w:rsidRPr="009D089F">
              <w:rPr>
                <w:sz w:val="24"/>
              </w:rPr>
              <w:t>все</w:t>
            </w:r>
          </w:p>
        </w:tc>
        <w:tc>
          <w:tcPr>
            <w:tcW w:w="850" w:type="dxa"/>
            <w:tcBorders>
              <w:top w:val="single" w:sz="4" w:space="0" w:color="auto"/>
              <w:left w:val="single" w:sz="4" w:space="0" w:color="auto"/>
              <w:bottom w:val="single" w:sz="4" w:space="0" w:color="auto"/>
              <w:right w:val="single" w:sz="4" w:space="0" w:color="auto"/>
            </w:tcBorders>
          </w:tcPr>
          <w:p w:rsidR="00326B7E" w:rsidRPr="009D089F" w:rsidRDefault="00326B7E" w:rsidP="00326B7E">
            <w:pPr>
              <w:spacing w:line="23" w:lineRule="atLeast"/>
              <w:jc w:val="center"/>
              <w:rPr>
                <w:sz w:val="24"/>
              </w:rPr>
            </w:pPr>
            <w:r w:rsidRPr="009D089F">
              <w:rPr>
                <w:sz w:val="24"/>
              </w:rPr>
              <w:t>1704</w:t>
            </w:r>
          </w:p>
        </w:tc>
        <w:tc>
          <w:tcPr>
            <w:tcW w:w="5670" w:type="dxa"/>
            <w:tcBorders>
              <w:top w:val="single" w:sz="4" w:space="0" w:color="auto"/>
              <w:left w:val="single" w:sz="4" w:space="0" w:color="auto"/>
              <w:bottom w:val="single" w:sz="4" w:space="0" w:color="auto"/>
              <w:right w:val="single" w:sz="4" w:space="0" w:color="auto"/>
            </w:tcBorders>
          </w:tcPr>
          <w:p w:rsidR="00326B7E" w:rsidRPr="009D089F" w:rsidRDefault="00326B7E" w:rsidP="00326B7E">
            <w:pPr>
              <w:spacing w:line="23" w:lineRule="atLeast"/>
              <w:rPr>
                <w:sz w:val="24"/>
              </w:rPr>
            </w:pPr>
            <w:r w:rsidRPr="009D089F">
              <w:rPr>
                <w:sz w:val="24"/>
              </w:rPr>
              <w:t>1-ая производственная практика у студентов специальности «Машины и оборудование лесного комплекса»</w:t>
            </w:r>
          </w:p>
        </w:tc>
      </w:tr>
      <w:tr w:rsidR="00326B7E" w:rsidRPr="00326B7E" w:rsidTr="00326B7E">
        <w:tc>
          <w:tcPr>
            <w:tcW w:w="454" w:type="dxa"/>
            <w:tcBorders>
              <w:top w:val="single" w:sz="4" w:space="0" w:color="auto"/>
              <w:left w:val="single" w:sz="4" w:space="0" w:color="auto"/>
              <w:bottom w:val="single" w:sz="4" w:space="0" w:color="auto"/>
              <w:right w:val="single" w:sz="4" w:space="0" w:color="auto"/>
            </w:tcBorders>
          </w:tcPr>
          <w:p w:rsidR="00326B7E" w:rsidRPr="009D089F" w:rsidRDefault="00326B7E" w:rsidP="00326B7E">
            <w:pPr>
              <w:spacing w:line="23" w:lineRule="atLeast"/>
              <w:jc w:val="center"/>
              <w:rPr>
                <w:sz w:val="24"/>
              </w:rPr>
            </w:pPr>
            <w:r w:rsidRPr="009D089F">
              <w:rPr>
                <w:sz w:val="24"/>
              </w:rPr>
              <w:t>22.</w:t>
            </w:r>
          </w:p>
        </w:tc>
        <w:tc>
          <w:tcPr>
            <w:tcW w:w="1559" w:type="dxa"/>
            <w:tcBorders>
              <w:top w:val="single" w:sz="4" w:space="0" w:color="auto"/>
              <w:left w:val="single" w:sz="4" w:space="0" w:color="auto"/>
              <w:bottom w:val="single" w:sz="4" w:space="0" w:color="auto"/>
              <w:right w:val="single" w:sz="4" w:space="0" w:color="auto"/>
            </w:tcBorders>
          </w:tcPr>
          <w:p w:rsidR="00326B7E" w:rsidRPr="009D089F" w:rsidRDefault="00326B7E" w:rsidP="00326B7E">
            <w:pPr>
              <w:spacing w:line="23" w:lineRule="atLeast"/>
              <w:jc w:val="center"/>
              <w:rPr>
                <w:sz w:val="24"/>
              </w:rPr>
            </w:pPr>
            <w:r w:rsidRPr="009D089F">
              <w:rPr>
                <w:sz w:val="24"/>
              </w:rPr>
              <w:t>1-36</w:t>
            </w:r>
          </w:p>
        </w:tc>
        <w:tc>
          <w:tcPr>
            <w:tcW w:w="1134" w:type="dxa"/>
            <w:tcBorders>
              <w:top w:val="single" w:sz="4" w:space="0" w:color="auto"/>
              <w:left w:val="single" w:sz="4" w:space="0" w:color="auto"/>
              <w:bottom w:val="single" w:sz="4" w:space="0" w:color="auto"/>
              <w:right w:val="single" w:sz="4" w:space="0" w:color="auto"/>
            </w:tcBorders>
          </w:tcPr>
          <w:p w:rsidR="00326B7E" w:rsidRPr="009D089F" w:rsidRDefault="00326B7E" w:rsidP="00326B7E">
            <w:pPr>
              <w:spacing w:line="23" w:lineRule="atLeast"/>
              <w:jc w:val="center"/>
              <w:rPr>
                <w:sz w:val="24"/>
              </w:rPr>
            </w:pPr>
            <w:r w:rsidRPr="009D089F">
              <w:rPr>
                <w:sz w:val="24"/>
              </w:rPr>
              <w:t>все</w:t>
            </w:r>
          </w:p>
        </w:tc>
        <w:tc>
          <w:tcPr>
            <w:tcW w:w="850" w:type="dxa"/>
            <w:tcBorders>
              <w:top w:val="single" w:sz="4" w:space="0" w:color="auto"/>
              <w:left w:val="single" w:sz="4" w:space="0" w:color="auto"/>
              <w:bottom w:val="single" w:sz="4" w:space="0" w:color="auto"/>
              <w:right w:val="single" w:sz="4" w:space="0" w:color="auto"/>
            </w:tcBorders>
          </w:tcPr>
          <w:p w:rsidR="00326B7E" w:rsidRPr="009D089F" w:rsidRDefault="00326B7E" w:rsidP="00326B7E">
            <w:pPr>
              <w:spacing w:line="23" w:lineRule="atLeast"/>
              <w:jc w:val="center"/>
              <w:rPr>
                <w:sz w:val="24"/>
              </w:rPr>
            </w:pPr>
            <w:r w:rsidRPr="009D089F">
              <w:rPr>
                <w:sz w:val="24"/>
              </w:rPr>
              <w:t>1704</w:t>
            </w:r>
          </w:p>
        </w:tc>
        <w:tc>
          <w:tcPr>
            <w:tcW w:w="5670" w:type="dxa"/>
            <w:tcBorders>
              <w:top w:val="single" w:sz="4" w:space="0" w:color="auto"/>
              <w:left w:val="single" w:sz="4" w:space="0" w:color="auto"/>
              <w:bottom w:val="single" w:sz="4" w:space="0" w:color="auto"/>
              <w:right w:val="single" w:sz="4" w:space="0" w:color="auto"/>
            </w:tcBorders>
          </w:tcPr>
          <w:p w:rsidR="00326B7E" w:rsidRPr="009D089F" w:rsidRDefault="00326B7E" w:rsidP="00326B7E">
            <w:pPr>
              <w:spacing w:line="23" w:lineRule="atLeast"/>
              <w:rPr>
                <w:sz w:val="24"/>
              </w:rPr>
            </w:pPr>
            <w:r w:rsidRPr="009D089F">
              <w:rPr>
                <w:sz w:val="24"/>
              </w:rPr>
              <w:t>2-ая производственная практика у студентов специальности «Машины и оборудование лесного комплекса»</w:t>
            </w:r>
          </w:p>
        </w:tc>
      </w:tr>
    </w:tbl>
    <w:p w:rsidR="00326B7E" w:rsidRPr="00326B7E" w:rsidRDefault="00326B7E" w:rsidP="00326B7E">
      <w:pPr>
        <w:spacing w:line="23" w:lineRule="atLeast"/>
        <w:ind w:firstLine="709"/>
        <w:jc w:val="center"/>
        <w:rPr>
          <w:sz w:val="28"/>
          <w:szCs w:val="28"/>
        </w:rPr>
      </w:pPr>
    </w:p>
    <w:p w:rsidR="00326B7E" w:rsidRPr="00932C5D" w:rsidRDefault="00326B7E" w:rsidP="00326B7E">
      <w:pPr>
        <w:spacing w:line="360" w:lineRule="auto"/>
        <w:ind w:firstLine="709"/>
        <w:jc w:val="both"/>
        <w:rPr>
          <w:sz w:val="24"/>
        </w:rPr>
      </w:pPr>
      <w:r w:rsidRPr="00932C5D">
        <w:rPr>
          <w:sz w:val="24"/>
        </w:rPr>
        <w:t>Помимо конкретных тем, разрабатываемых кафедрами  ВГЛТУ, существует целый ряд направлений комплексных научно-исследовательских работ ученых академии, которые также могут проводиться на территории Конь-Колодезского участкового лесничества.</w:t>
      </w:r>
    </w:p>
    <w:p w:rsidR="00326B7E" w:rsidRPr="00326B7E" w:rsidRDefault="00326B7E" w:rsidP="00326B7E">
      <w:pPr>
        <w:spacing w:line="23" w:lineRule="atLeast"/>
        <w:ind w:firstLine="709"/>
        <w:jc w:val="both"/>
        <w:rPr>
          <w:sz w:val="28"/>
          <w:szCs w:val="28"/>
        </w:rPr>
      </w:pPr>
    </w:p>
    <w:p w:rsidR="00326B7E" w:rsidRPr="00326B7E" w:rsidRDefault="00326B7E" w:rsidP="00326B7E">
      <w:pPr>
        <w:spacing w:line="23" w:lineRule="atLeast"/>
        <w:ind w:firstLine="709"/>
        <w:jc w:val="right"/>
        <w:rPr>
          <w:sz w:val="24"/>
        </w:rPr>
      </w:pPr>
      <w:r w:rsidRPr="00326B7E">
        <w:rPr>
          <w:sz w:val="24"/>
        </w:rPr>
        <w:t>Таблица 3.9.2</w:t>
      </w:r>
    </w:p>
    <w:p w:rsidR="00326B7E" w:rsidRPr="00326B7E" w:rsidRDefault="00326B7E" w:rsidP="00326B7E">
      <w:pPr>
        <w:spacing w:line="23" w:lineRule="atLeast"/>
        <w:ind w:firstLine="709"/>
        <w:jc w:val="center"/>
        <w:rPr>
          <w:b/>
          <w:sz w:val="24"/>
        </w:rPr>
      </w:pPr>
      <w:r w:rsidRPr="00326B7E">
        <w:rPr>
          <w:b/>
          <w:sz w:val="24"/>
        </w:rPr>
        <w:t>Направления комплексных научно-исследовательских работ</w:t>
      </w:r>
    </w:p>
    <w:p w:rsidR="00326B7E" w:rsidRPr="00326B7E" w:rsidRDefault="00326B7E" w:rsidP="00326B7E">
      <w:pPr>
        <w:spacing w:line="23" w:lineRule="atLeast"/>
        <w:ind w:firstLine="709"/>
        <w:jc w:val="center"/>
        <w:rPr>
          <w:b/>
          <w:sz w:val="24"/>
        </w:rPr>
      </w:pPr>
      <w:r w:rsidRPr="00326B7E">
        <w:rPr>
          <w:b/>
          <w:sz w:val="24"/>
        </w:rPr>
        <w:t>ученых ВГЛТУ</w:t>
      </w:r>
    </w:p>
    <w:p w:rsidR="00326B7E" w:rsidRPr="00326B7E" w:rsidRDefault="00326B7E" w:rsidP="00326B7E">
      <w:pPr>
        <w:spacing w:line="23" w:lineRule="atLeast"/>
        <w:ind w:firstLine="709"/>
        <w:jc w:val="center"/>
        <w:rPr>
          <w:b/>
          <w:sz w:val="24"/>
        </w:rPr>
      </w:pPr>
    </w:p>
    <w:p w:rsidR="00326B7E" w:rsidRPr="00326B7E" w:rsidRDefault="00326B7E" w:rsidP="00326B7E">
      <w:pPr>
        <w:spacing w:line="23" w:lineRule="atLeast"/>
        <w:ind w:firstLine="709"/>
        <w:jc w:val="center"/>
        <w:rPr>
          <w:b/>
          <w:sz w:val="24"/>
        </w:rPr>
      </w:pPr>
      <w:r w:rsidRPr="00326B7E">
        <w:rPr>
          <w:b/>
          <w:sz w:val="24"/>
        </w:rPr>
        <w:t>Лесной факультет</w:t>
      </w:r>
    </w:p>
    <w:p w:rsidR="00326B7E" w:rsidRPr="00326B7E" w:rsidRDefault="00326B7E" w:rsidP="00326B7E">
      <w:pPr>
        <w:spacing w:line="23" w:lineRule="atLeast"/>
        <w:ind w:firstLine="709"/>
        <w:jc w:val="right"/>
        <w:rPr>
          <w:sz w:val="28"/>
          <w:szCs w:val="28"/>
        </w:rPr>
      </w:pPr>
    </w:p>
    <w:tbl>
      <w:tblPr>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37"/>
        <w:gridCol w:w="8931"/>
      </w:tblGrid>
      <w:tr w:rsidR="00326B7E" w:rsidRPr="00326B7E" w:rsidTr="009D089F">
        <w:trPr>
          <w:tblHeader/>
        </w:trPr>
        <w:tc>
          <w:tcPr>
            <w:tcW w:w="737" w:type="dxa"/>
          </w:tcPr>
          <w:p w:rsidR="00326B7E" w:rsidRPr="009D089F" w:rsidRDefault="00326B7E" w:rsidP="00326B7E">
            <w:pPr>
              <w:spacing w:line="23" w:lineRule="atLeast"/>
              <w:jc w:val="center"/>
              <w:rPr>
                <w:sz w:val="24"/>
              </w:rPr>
            </w:pPr>
            <w:r w:rsidRPr="009D089F">
              <w:rPr>
                <w:sz w:val="24"/>
              </w:rPr>
              <w:t>№ п/п</w:t>
            </w:r>
          </w:p>
        </w:tc>
        <w:tc>
          <w:tcPr>
            <w:tcW w:w="8931" w:type="dxa"/>
          </w:tcPr>
          <w:p w:rsidR="00326B7E" w:rsidRPr="009D089F" w:rsidRDefault="00326B7E" w:rsidP="00326B7E">
            <w:pPr>
              <w:spacing w:line="23" w:lineRule="atLeast"/>
              <w:jc w:val="center"/>
              <w:rPr>
                <w:sz w:val="24"/>
              </w:rPr>
            </w:pPr>
            <w:r w:rsidRPr="009D089F">
              <w:rPr>
                <w:sz w:val="24"/>
              </w:rPr>
              <w:t>Наименование</w:t>
            </w:r>
          </w:p>
        </w:tc>
      </w:tr>
      <w:tr w:rsidR="00326B7E" w:rsidRPr="00326B7E" w:rsidTr="00326B7E">
        <w:tc>
          <w:tcPr>
            <w:tcW w:w="737" w:type="dxa"/>
          </w:tcPr>
          <w:p w:rsidR="00326B7E" w:rsidRPr="009D089F" w:rsidRDefault="00326B7E" w:rsidP="00326B7E">
            <w:pPr>
              <w:spacing w:line="23" w:lineRule="atLeast"/>
              <w:jc w:val="center"/>
              <w:rPr>
                <w:sz w:val="24"/>
              </w:rPr>
            </w:pPr>
            <w:r w:rsidRPr="009D089F">
              <w:rPr>
                <w:sz w:val="24"/>
              </w:rPr>
              <w:t>1.1.</w:t>
            </w:r>
          </w:p>
        </w:tc>
        <w:tc>
          <w:tcPr>
            <w:tcW w:w="8931" w:type="dxa"/>
          </w:tcPr>
          <w:p w:rsidR="00326B7E" w:rsidRPr="009D089F" w:rsidRDefault="00326B7E" w:rsidP="00326B7E">
            <w:pPr>
              <w:spacing w:line="23" w:lineRule="atLeast"/>
              <w:jc w:val="both"/>
              <w:rPr>
                <w:sz w:val="24"/>
              </w:rPr>
            </w:pPr>
            <w:r w:rsidRPr="009D089F">
              <w:rPr>
                <w:sz w:val="24"/>
              </w:rPr>
              <w:t>Рациональное использование экологического потенциала лесов ЦЧР</w:t>
            </w:r>
          </w:p>
        </w:tc>
      </w:tr>
      <w:tr w:rsidR="00326B7E" w:rsidRPr="00326B7E" w:rsidTr="00326B7E">
        <w:tc>
          <w:tcPr>
            <w:tcW w:w="737" w:type="dxa"/>
          </w:tcPr>
          <w:p w:rsidR="00326B7E" w:rsidRPr="009D089F" w:rsidRDefault="00326B7E" w:rsidP="00326B7E">
            <w:pPr>
              <w:spacing w:line="23" w:lineRule="atLeast"/>
              <w:jc w:val="center"/>
              <w:rPr>
                <w:sz w:val="24"/>
              </w:rPr>
            </w:pPr>
            <w:r w:rsidRPr="009D089F">
              <w:rPr>
                <w:sz w:val="24"/>
              </w:rPr>
              <w:t>1.2.</w:t>
            </w:r>
          </w:p>
        </w:tc>
        <w:tc>
          <w:tcPr>
            <w:tcW w:w="8931" w:type="dxa"/>
          </w:tcPr>
          <w:p w:rsidR="00326B7E" w:rsidRPr="009D089F" w:rsidRDefault="00326B7E" w:rsidP="00326B7E">
            <w:pPr>
              <w:spacing w:line="23" w:lineRule="atLeast"/>
              <w:jc w:val="both"/>
              <w:rPr>
                <w:sz w:val="24"/>
              </w:rPr>
            </w:pPr>
            <w:r w:rsidRPr="009D089F">
              <w:rPr>
                <w:sz w:val="24"/>
              </w:rPr>
              <w:t>Фитоиндикация динамики состояния, устойчивости, продуктивности лесных экосистем Центральной лесостепи Русской равнины, подверженных воздействию антропогенных факторов, на фонде изменений климата</w:t>
            </w:r>
          </w:p>
        </w:tc>
      </w:tr>
      <w:tr w:rsidR="00326B7E" w:rsidRPr="00326B7E" w:rsidTr="00326B7E">
        <w:tc>
          <w:tcPr>
            <w:tcW w:w="737" w:type="dxa"/>
          </w:tcPr>
          <w:p w:rsidR="00326B7E" w:rsidRPr="009D089F" w:rsidRDefault="00326B7E" w:rsidP="00326B7E">
            <w:pPr>
              <w:spacing w:line="23" w:lineRule="atLeast"/>
              <w:jc w:val="center"/>
              <w:rPr>
                <w:sz w:val="24"/>
              </w:rPr>
            </w:pPr>
            <w:r w:rsidRPr="009D089F">
              <w:rPr>
                <w:sz w:val="24"/>
              </w:rPr>
              <w:t>1.3.</w:t>
            </w:r>
          </w:p>
        </w:tc>
        <w:tc>
          <w:tcPr>
            <w:tcW w:w="8931" w:type="dxa"/>
          </w:tcPr>
          <w:p w:rsidR="00326B7E" w:rsidRPr="009D089F" w:rsidRDefault="00326B7E" w:rsidP="00326B7E">
            <w:pPr>
              <w:spacing w:line="23" w:lineRule="atLeast"/>
              <w:jc w:val="both"/>
              <w:rPr>
                <w:sz w:val="24"/>
              </w:rPr>
            </w:pPr>
            <w:r w:rsidRPr="009D089F">
              <w:rPr>
                <w:sz w:val="24"/>
              </w:rPr>
              <w:t>Проект улучшения лесов борового комплекса ЦЧР</w:t>
            </w:r>
          </w:p>
        </w:tc>
      </w:tr>
      <w:tr w:rsidR="00326B7E" w:rsidRPr="00326B7E" w:rsidTr="00326B7E">
        <w:tc>
          <w:tcPr>
            <w:tcW w:w="737" w:type="dxa"/>
          </w:tcPr>
          <w:p w:rsidR="00326B7E" w:rsidRPr="009D089F" w:rsidRDefault="00326B7E" w:rsidP="00326B7E">
            <w:pPr>
              <w:spacing w:line="23" w:lineRule="atLeast"/>
              <w:jc w:val="center"/>
              <w:rPr>
                <w:sz w:val="24"/>
              </w:rPr>
            </w:pPr>
            <w:r w:rsidRPr="009D089F">
              <w:rPr>
                <w:sz w:val="24"/>
              </w:rPr>
              <w:t>1.4.</w:t>
            </w:r>
          </w:p>
        </w:tc>
        <w:tc>
          <w:tcPr>
            <w:tcW w:w="8931" w:type="dxa"/>
          </w:tcPr>
          <w:p w:rsidR="00326B7E" w:rsidRPr="009D089F" w:rsidRDefault="00326B7E" w:rsidP="00326B7E">
            <w:pPr>
              <w:spacing w:line="23" w:lineRule="atLeast"/>
              <w:jc w:val="both"/>
              <w:rPr>
                <w:sz w:val="24"/>
              </w:rPr>
            </w:pPr>
            <w:r w:rsidRPr="009D089F">
              <w:rPr>
                <w:sz w:val="24"/>
              </w:rPr>
              <w:t>Углерододепонирующая функция пойменных лесов и ее рациональное использование</w:t>
            </w:r>
          </w:p>
        </w:tc>
      </w:tr>
      <w:tr w:rsidR="00326B7E" w:rsidRPr="00326B7E" w:rsidTr="00326B7E">
        <w:tc>
          <w:tcPr>
            <w:tcW w:w="737" w:type="dxa"/>
          </w:tcPr>
          <w:p w:rsidR="00326B7E" w:rsidRPr="009D089F" w:rsidRDefault="00326B7E" w:rsidP="00326B7E">
            <w:pPr>
              <w:spacing w:line="23" w:lineRule="atLeast"/>
              <w:jc w:val="center"/>
              <w:rPr>
                <w:sz w:val="24"/>
              </w:rPr>
            </w:pPr>
            <w:r w:rsidRPr="009D089F">
              <w:rPr>
                <w:sz w:val="24"/>
              </w:rPr>
              <w:t>1.5.</w:t>
            </w:r>
          </w:p>
        </w:tc>
        <w:tc>
          <w:tcPr>
            <w:tcW w:w="8931" w:type="dxa"/>
          </w:tcPr>
          <w:p w:rsidR="00326B7E" w:rsidRPr="009D089F" w:rsidRDefault="00326B7E" w:rsidP="00326B7E">
            <w:pPr>
              <w:spacing w:line="23" w:lineRule="atLeast"/>
              <w:jc w:val="both"/>
              <w:rPr>
                <w:sz w:val="24"/>
              </w:rPr>
            </w:pPr>
            <w:r w:rsidRPr="009D089F">
              <w:rPr>
                <w:sz w:val="24"/>
              </w:rPr>
              <w:t>Эффективные методы и технологии выращивания лесных насаждений сосны специального назначения</w:t>
            </w:r>
          </w:p>
        </w:tc>
      </w:tr>
      <w:tr w:rsidR="00326B7E" w:rsidRPr="00326B7E" w:rsidTr="00326B7E">
        <w:tc>
          <w:tcPr>
            <w:tcW w:w="737" w:type="dxa"/>
          </w:tcPr>
          <w:p w:rsidR="00326B7E" w:rsidRPr="009D089F" w:rsidRDefault="00326B7E" w:rsidP="00326B7E">
            <w:pPr>
              <w:spacing w:line="23" w:lineRule="atLeast"/>
              <w:jc w:val="center"/>
              <w:rPr>
                <w:sz w:val="24"/>
              </w:rPr>
            </w:pPr>
            <w:r w:rsidRPr="009D089F">
              <w:rPr>
                <w:sz w:val="24"/>
              </w:rPr>
              <w:t>1.6.</w:t>
            </w:r>
          </w:p>
        </w:tc>
        <w:tc>
          <w:tcPr>
            <w:tcW w:w="8931" w:type="dxa"/>
          </w:tcPr>
          <w:p w:rsidR="00326B7E" w:rsidRPr="009D089F" w:rsidRDefault="00326B7E" w:rsidP="00326B7E">
            <w:pPr>
              <w:spacing w:line="23" w:lineRule="atLeast"/>
              <w:jc w:val="both"/>
              <w:rPr>
                <w:sz w:val="24"/>
              </w:rPr>
            </w:pPr>
            <w:r w:rsidRPr="009D089F">
              <w:rPr>
                <w:sz w:val="24"/>
              </w:rPr>
              <w:t>Селекция и репродукция тополя и ольхи</w:t>
            </w:r>
          </w:p>
        </w:tc>
      </w:tr>
      <w:tr w:rsidR="00326B7E" w:rsidRPr="00326B7E" w:rsidTr="00326B7E">
        <w:tc>
          <w:tcPr>
            <w:tcW w:w="737" w:type="dxa"/>
            <w:tcBorders>
              <w:top w:val="single" w:sz="4" w:space="0" w:color="auto"/>
              <w:left w:val="single" w:sz="4" w:space="0" w:color="auto"/>
              <w:bottom w:val="single" w:sz="4" w:space="0" w:color="auto"/>
              <w:right w:val="single" w:sz="4" w:space="0" w:color="auto"/>
            </w:tcBorders>
          </w:tcPr>
          <w:p w:rsidR="00326B7E" w:rsidRPr="009D089F" w:rsidRDefault="00326B7E" w:rsidP="00326B7E">
            <w:pPr>
              <w:spacing w:line="23" w:lineRule="atLeast"/>
              <w:jc w:val="center"/>
              <w:rPr>
                <w:sz w:val="24"/>
              </w:rPr>
            </w:pPr>
            <w:r w:rsidRPr="009D089F">
              <w:rPr>
                <w:sz w:val="24"/>
              </w:rPr>
              <w:br w:type="page"/>
              <w:t>1.7.</w:t>
            </w:r>
          </w:p>
        </w:tc>
        <w:tc>
          <w:tcPr>
            <w:tcW w:w="8931" w:type="dxa"/>
            <w:tcBorders>
              <w:top w:val="single" w:sz="4" w:space="0" w:color="auto"/>
              <w:left w:val="single" w:sz="4" w:space="0" w:color="auto"/>
              <w:bottom w:val="single" w:sz="4" w:space="0" w:color="auto"/>
              <w:right w:val="single" w:sz="4" w:space="0" w:color="auto"/>
            </w:tcBorders>
          </w:tcPr>
          <w:p w:rsidR="00326B7E" w:rsidRPr="009D089F" w:rsidRDefault="00326B7E" w:rsidP="00326B7E">
            <w:pPr>
              <w:spacing w:line="23" w:lineRule="atLeast"/>
              <w:rPr>
                <w:sz w:val="24"/>
              </w:rPr>
            </w:pPr>
            <w:r w:rsidRPr="009D089F">
              <w:rPr>
                <w:sz w:val="24"/>
              </w:rPr>
              <w:t xml:space="preserve">Разработка генетико-селекционных технологий для сортовыведения у </w:t>
            </w:r>
            <w:r w:rsidRPr="009D089F">
              <w:rPr>
                <w:sz w:val="24"/>
              </w:rPr>
              <w:lastRenderedPageBreak/>
              <w:t>быстрорастущих древесных пород</w:t>
            </w:r>
          </w:p>
        </w:tc>
      </w:tr>
      <w:tr w:rsidR="00326B7E" w:rsidRPr="00326B7E" w:rsidTr="00326B7E">
        <w:tc>
          <w:tcPr>
            <w:tcW w:w="737" w:type="dxa"/>
            <w:tcBorders>
              <w:top w:val="single" w:sz="4" w:space="0" w:color="auto"/>
              <w:left w:val="single" w:sz="4" w:space="0" w:color="auto"/>
              <w:bottom w:val="single" w:sz="4" w:space="0" w:color="auto"/>
              <w:right w:val="single" w:sz="4" w:space="0" w:color="auto"/>
            </w:tcBorders>
          </w:tcPr>
          <w:p w:rsidR="00326B7E" w:rsidRPr="009D089F" w:rsidRDefault="00326B7E" w:rsidP="00326B7E">
            <w:pPr>
              <w:spacing w:line="23" w:lineRule="atLeast"/>
              <w:jc w:val="center"/>
              <w:rPr>
                <w:sz w:val="24"/>
              </w:rPr>
            </w:pPr>
            <w:r w:rsidRPr="009D089F">
              <w:rPr>
                <w:sz w:val="24"/>
              </w:rPr>
              <w:lastRenderedPageBreak/>
              <w:t>1.8.</w:t>
            </w:r>
          </w:p>
        </w:tc>
        <w:tc>
          <w:tcPr>
            <w:tcW w:w="8931" w:type="dxa"/>
            <w:tcBorders>
              <w:top w:val="single" w:sz="4" w:space="0" w:color="auto"/>
              <w:left w:val="single" w:sz="4" w:space="0" w:color="auto"/>
              <w:bottom w:val="single" w:sz="4" w:space="0" w:color="auto"/>
              <w:right w:val="single" w:sz="4" w:space="0" w:color="auto"/>
            </w:tcBorders>
          </w:tcPr>
          <w:p w:rsidR="00326B7E" w:rsidRPr="009D089F" w:rsidRDefault="00326B7E" w:rsidP="00326B7E">
            <w:pPr>
              <w:spacing w:line="23" w:lineRule="atLeast"/>
              <w:rPr>
                <w:sz w:val="24"/>
              </w:rPr>
            </w:pPr>
            <w:r w:rsidRPr="009D089F">
              <w:rPr>
                <w:sz w:val="24"/>
              </w:rPr>
              <w:t>Технология создания культур дуба на осиновых вырубках</w:t>
            </w:r>
          </w:p>
        </w:tc>
      </w:tr>
      <w:tr w:rsidR="00326B7E" w:rsidRPr="00326B7E" w:rsidTr="00326B7E">
        <w:tc>
          <w:tcPr>
            <w:tcW w:w="737" w:type="dxa"/>
            <w:tcBorders>
              <w:top w:val="single" w:sz="4" w:space="0" w:color="auto"/>
              <w:left w:val="single" w:sz="4" w:space="0" w:color="auto"/>
              <w:bottom w:val="single" w:sz="4" w:space="0" w:color="auto"/>
              <w:right w:val="single" w:sz="4" w:space="0" w:color="auto"/>
            </w:tcBorders>
          </w:tcPr>
          <w:p w:rsidR="00326B7E" w:rsidRPr="009D089F" w:rsidRDefault="00326B7E" w:rsidP="00326B7E">
            <w:pPr>
              <w:spacing w:line="23" w:lineRule="atLeast"/>
              <w:jc w:val="center"/>
              <w:rPr>
                <w:sz w:val="24"/>
              </w:rPr>
            </w:pPr>
            <w:r w:rsidRPr="009D089F">
              <w:rPr>
                <w:sz w:val="24"/>
              </w:rPr>
              <w:t>1.9.</w:t>
            </w:r>
          </w:p>
        </w:tc>
        <w:tc>
          <w:tcPr>
            <w:tcW w:w="8931" w:type="dxa"/>
            <w:tcBorders>
              <w:top w:val="single" w:sz="4" w:space="0" w:color="auto"/>
              <w:left w:val="single" w:sz="4" w:space="0" w:color="auto"/>
              <w:bottom w:val="single" w:sz="4" w:space="0" w:color="auto"/>
              <w:right w:val="single" w:sz="4" w:space="0" w:color="auto"/>
            </w:tcBorders>
          </w:tcPr>
          <w:p w:rsidR="00326B7E" w:rsidRPr="009D089F" w:rsidRDefault="00326B7E" w:rsidP="00326B7E">
            <w:pPr>
              <w:spacing w:line="23" w:lineRule="atLeast"/>
              <w:rPr>
                <w:sz w:val="24"/>
              </w:rPr>
            </w:pPr>
            <w:r w:rsidRPr="009D089F">
              <w:rPr>
                <w:sz w:val="24"/>
              </w:rPr>
              <w:t>Классификация и комплексная оценка малоценных насаждений для целей их реконструкции лесоводственными и лесокультурными методами</w:t>
            </w:r>
          </w:p>
        </w:tc>
      </w:tr>
      <w:tr w:rsidR="00326B7E" w:rsidRPr="00326B7E" w:rsidTr="00326B7E">
        <w:tc>
          <w:tcPr>
            <w:tcW w:w="737" w:type="dxa"/>
            <w:tcBorders>
              <w:top w:val="single" w:sz="4" w:space="0" w:color="auto"/>
              <w:left w:val="single" w:sz="4" w:space="0" w:color="auto"/>
              <w:bottom w:val="single" w:sz="4" w:space="0" w:color="auto"/>
              <w:right w:val="single" w:sz="4" w:space="0" w:color="auto"/>
            </w:tcBorders>
          </w:tcPr>
          <w:p w:rsidR="00326B7E" w:rsidRPr="009D089F" w:rsidRDefault="00326B7E" w:rsidP="00326B7E">
            <w:pPr>
              <w:spacing w:line="23" w:lineRule="atLeast"/>
              <w:jc w:val="center"/>
              <w:rPr>
                <w:sz w:val="24"/>
              </w:rPr>
            </w:pPr>
            <w:r w:rsidRPr="009D089F">
              <w:rPr>
                <w:sz w:val="24"/>
              </w:rPr>
              <w:t>1.10.</w:t>
            </w:r>
          </w:p>
        </w:tc>
        <w:tc>
          <w:tcPr>
            <w:tcW w:w="8931" w:type="dxa"/>
            <w:tcBorders>
              <w:top w:val="single" w:sz="4" w:space="0" w:color="auto"/>
              <w:left w:val="single" w:sz="4" w:space="0" w:color="auto"/>
              <w:bottom w:val="single" w:sz="4" w:space="0" w:color="auto"/>
              <w:right w:val="single" w:sz="4" w:space="0" w:color="auto"/>
            </w:tcBorders>
          </w:tcPr>
          <w:p w:rsidR="00326B7E" w:rsidRPr="009D089F" w:rsidRDefault="00326B7E" w:rsidP="00326B7E">
            <w:pPr>
              <w:spacing w:line="23" w:lineRule="atLeast"/>
              <w:rPr>
                <w:sz w:val="24"/>
              </w:rPr>
            </w:pPr>
            <w:r w:rsidRPr="009D089F">
              <w:rPr>
                <w:sz w:val="24"/>
              </w:rPr>
              <w:t>Исследование процессов роста, формирования и динамики модельных насаждений и разработка интегрированной системы лесоуправления, многоцелевого ведения лесного хозяйства и лесопользования в дубравах Европейской части РФ</w:t>
            </w:r>
          </w:p>
        </w:tc>
      </w:tr>
      <w:tr w:rsidR="00326B7E" w:rsidRPr="00326B7E" w:rsidTr="00326B7E">
        <w:tc>
          <w:tcPr>
            <w:tcW w:w="737" w:type="dxa"/>
            <w:tcBorders>
              <w:top w:val="single" w:sz="4" w:space="0" w:color="auto"/>
              <w:left w:val="single" w:sz="4" w:space="0" w:color="auto"/>
              <w:bottom w:val="single" w:sz="4" w:space="0" w:color="auto"/>
              <w:right w:val="single" w:sz="4" w:space="0" w:color="auto"/>
            </w:tcBorders>
          </w:tcPr>
          <w:p w:rsidR="00326B7E" w:rsidRPr="009D089F" w:rsidRDefault="00326B7E" w:rsidP="00326B7E">
            <w:pPr>
              <w:spacing w:line="23" w:lineRule="atLeast"/>
              <w:jc w:val="center"/>
              <w:rPr>
                <w:sz w:val="24"/>
              </w:rPr>
            </w:pPr>
            <w:r w:rsidRPr="009D089F">
              <w:rPr>
                <w:sz w:val="24"/>
              </w:rPr>
              <w:t>1.11.</w:t>
            </w:r>
          </w:p>
        </w:tc>
        <w:tc>
          <w:tcPr>
            <w:tcW w:w="8931" w:type="dxa"/>
            <w:tcBorders>
              <w:top w:val="single" w:sz="4" w:space="0" w:color="auto"/>
              <w:left w:val="single" w:sz="4" w:space="0" w:color="auto"/>
              <w:bottom w:val="single" w:sz="4" w:space="0" w:color="auto"/>
              <w:right w:val="single" w:sz="4" w:space="0" w:color="auto"/>
            </w:tcBorders>
          </w:tcPr>
          <w:p w:rsidR="00326B7E" w:rsidRPr="009D089F" w:rsidRDefault="00326B7E" w:rsidP="00326B7E">
            <w:pPr>
              <w:spacing w:line="23" w:lineRule="atLeast"/>
              <w:rPr>
                <w:sz w:val="24"/>
              </w:rPr>
            </w:pPr>
            <w:r w:rsidRPr="009D089F">
              <w:rPr>
                <w:sz w:val="24"/>
              </w:rPr>
              <w:t>Система ведения лесного хозяйства в дубовых и сосновых насаждениях европейской части РФ</w:t>
            </w:r>
          </w:p>
        </w:tc>
      </w:tr>
      <w:tr w:rsidR="00326B7E" w:rsidRPr="00326B7E" w:rsidTr="00326B7E">
        <w:tc>
          <w:tcPr>
            <w:tcW w:w="737" w:type="dxa"/>
            <w:tcBorders>
              <w:top w:val="single" w:sz="4" w:space="0" w:color="auto"/>
              <w:left w:val="single" w:sz="4" w:space="0" w:color="auto"/>
              <w:bottom w:val="single" w:sz="4" w:space="0" w:color="auto"/>
              <w:right w:val="single" w:sz="4" w:space="0" w:color="auto"/>
            </w:tcBorders>
          </w:tcPr>
          <w:p w:rsidR="00326B7E" w:rsidRPr="009D089F" w:rsidRDefault="00326B7E" w:rsidP="00326B7E">
            <w:pPr>
              <w:spacing w:line="23" w:lineRule="atLeast"/>
              <w:jc w:val="center"/>
              <w:rPr>
                <w:sz w:val="24"/>
              </w:rPr>
            </w:pPr>
            <w:r w:rsidRPr="009D089F">
              <w:rPr>
                <w:sz w:val="24"/>
              </w:rPr>
              <w:t>1.12.</w:t>
            </w:r>
          </w:p>
        </w:tc>
        <w:tc>
          <w:tcPr>
            <w:tcW w:w="8931" w:type="dxa"/>
            <w:tcBorders>
              <w:top w:val="single" w:sz="4" w:space="0" w:color="auto"/>
              <w:left w:val="single" w:sz="4" w:space="0" w:color="auto"/>
              <w:bottom w:val="single" w:sz="4" w:space="0" w:color="auto"/>
              <w:right w:val="single" w:sz="4" w:space="0" w:color="auto"/>
            </w:tcBorders>
          </w:tcPr>
          <w:p w:rsidR="00326B7E" w:rsidRPr="009D089F" w:rsidRDefault="00326B7E" w:rsidP="00326B7E">
            <w:pPr>
              <w:spacing w:line="23" w:lineRule="atLeast"/>
              <w:rPr>
                <w:sz w:val="24"/>
              </w:rPr>
            </w:pPr>
            <w:r w:rsidRPr="009D089F">
              <w:rPr>
                <w:sz w:val="24"/>
              </w:rPr>
              <w:t>Региональные нормативы для таксации дубовых и сосновых насаждений европейской части РФ</w:t>
            </w:r>
          </w:p>
        </w:tc>
      </w:tr>
      <w:tr w:rsidR="00326B7E" w:rsidRPr="00326B7E" w:rsidTr="00326B7E">
        <w:tc>
          <w:tcPr>
            <w:tcW w:w="737" w:type="dxa"/>
            <w:tcBorders>
              <w:top w:val="single" w:sz="4" w:space="0" w:color="auto"/>
              <w:left w:val="single" w:sz="4" w:space="0" w:color="auto"/>
              <w:bottom w:val="single" w:sz="4" w:space="0" w:color="auto"/>
              <w:right w:val="single" w:sz="4" w:space="0" w:color="auto"/>
            </w:tcBorders>
          </w:tcPr>
          <w:p w:rsidR="00326B7E" w:rsidRPr="009D089F" w:rsidRDefault="00326B7E" w:rsidP="00326B7E">
            <w:pPr>
              <w:spacing w:line="23" w:lineRule="atLeast"/>
              <w:jc w:val="center"/>
              <w:rPr>
                <w:sz w:val="24"/>
              </w:rPr>
            </w:pPr>
            <w:r w:rsidRPr="009D089F">
              <w:rPr>
                <w:sz w:val="24"/>
              </w:rPr>
              <w:t>1.13.</w:t>
            </w:r>
          </w:p>
        </w:tc>
        <w:tc>
          <w:tcPr>
            <w:tcW w:w="8931" w:type="dxa"/>
            <w:tcBorders>
              <w:top w:val="single" w:sz="4" w:space="0" w:color="auto"/>
              <w:left w:val="single" w:sz="4" w:space="0" w:color="auto"/>
              <w:bottom w:val="single" w:sz="4" w:space="0" w:color="auto"/>
              <w:right w:val="single" w:sz="4" w:space="0" w:color="auto"/>
            </w:tcBorders>
          </w:tcPr>
          <w:p w:rsidR="00326B7E" w:rsidRPr="009D089F" w:rsidRDefault="00326B7E" w:rsidP="00326B7E">
            <w:pPr>
              <w:spacing w:line="23" w:lineRule="atLeast"/>
              <w:rPr>
                <w:sz w:val="24"/>
              </w:rPr>
            </w:pPr>
            <w:r w:rsidRPr="009D089F">
              <w:rPr>
                <w:sz w:val="24"/>
              </w:rPr>
              <w:t>Экосистемный метод проектирования освоения лесов рекреационного назначения в целях организации рекреационной деятельности</w:t>
            </w:r>
          </w:p>
        </w:tc>
      </w:tr>
      <w:tr w:rsidR="00326B7E" w:rsidRPr="00326B7E" w:rsidTr="00326B7E">
        <w:tc>
          <w:tcPr>
            <w:tcW w:w="737" w:type="dxa"/>
            <w:tcBorders>
              <w:top w:val="single" w:sz="4" w:space="0" w:color="auto"/>
              <w:left w:val="single" w:sz="4" w:space="0" w:color="auto"/>
              <w:bottom w:val="single" w:sz="4" w:space="0" w:color="auto"/>
              <w:right w:val="single" w:sz="4" w:space="0" w:color="auto"/>
            </w:tcBorders>
          </w:tcPr>
          <w:p w:rsidR="00326B7E" w:rsidRPr="009D089F" w:rsidRDefault="00326B7E" w:rsidP="00326B7E">
            <w:pPr>
              <w:spacing w:line="23" w:lineRule="atLeast"/>
              <w:jc w:val="center"/>
              <w:rPr>
                <w:sz w:val="24"/>
              </w:rPr>
            </w:pPr>
            <w:r w:rsidRPr="009D089F">
              <w:rPr>
                <w:sz w:val="24"/>
              </w:rPr>
              <w:t>1.14.</w:t>
            </w:r>
          </w:p>
        </w:tc>
        <w:tc>
          <w:tcPr>
            <w:tcW w:w="8931" w:type="dxa"/>
            <w:tcBorders>
              <w:top w:val="single" w:sz="4" w:space="0" w:color="auto"/>
              <w:left w:val="single" w:sz="4" w:space="0" w:color="auto"/>
              <w:bottom w:val="single" w:sz="4" w:space="0" w:color="auto"/>
              <w:right w:val="single" w:sz="4" w:space="0" w:color="auto"/>
            </w:tcBorders>
          </w:tcPr>
          <w:p w:rsidR="00326B7E" w:rsidRPr="009D089F" w:rsidRDefault="00326B7E" w:rsidP="00326B7E">
            <w:pPr>
              <w:spacing w:line="23" w:lineRule="atLeast"/>
              <w:rPr>
                <w:sz w:val="24"/>
              </w:rPr>
            </w:pPr>
            <w:r w:rsidRPr="009D089F">
              <w:rPr>
                <w:sz w:val="24"/>
              </w:rPr>
              <w:t>Научное материально-денежное и правовое обоснование оценки вреда (ущерба), причинённого лесам в результате антропогенной деятельности или действия природных факторов</w:t>
            </w:r>
          </w:p>
        </w:tc>
      </w:tr>
      <w:tr w:rsidR="00326B7E" w:rsidRPr="00326B7E" w:rsidTr="00326B7E">
        <w:tc>
          <w:tcPr>
            <w:tcW w:w="737" w:type="dxa"/>
            <w:tcBorders>
              <w:top w:val="single" w:sz="4" w:space="0" w:color="auto"/>
              <w:left w:val="single" w:sz="4" w:space="0" w:color="auto"/>
              <w:bottom w:val="single" w:sz="4" w:space="0" w:color="auto"/>
              <w:right w:val="single" w:sz="4" w:space="0" w:color="auto"/>
            </w:tcBorders>
          </w:tcPr>
          <w:p w:rsidR="00326B7E" w:rsidRPr="009D089F" w:rsidRDefault="00326B7E" w:rsidP="00326B7E">
            <w:pPr>
              <w:spacing w:line="23" w:lineRule="atLeast"/>
              <w:jc w:val="center"/>
              <w:rPr>
                <w:sz w:val="24"/>
              </w:rPr>
            </w:pPr>
            <w:r w:rsidRPr="009D089F">
              <w:rPr>
                <w:sz w:val="24"/>
              </w:rPr>
              <w:t>1.15.</w:t>
            </w:r>
          </w:p>
        </w:tc>
        <w:tc>
          <w:tcPr>
            <w:tcW w:w="8931" w:type="dxa"/>
            <w:tcBorders>
              <w:top w:val="single" w:sz="4" w:space="0" w:color="auto"/>
              <w:left w:val="single" w:sz="4" w:space="0" w:color="auto"/>
              <w:bottom w:val="single" w:sz="4" w:space="0" w:color="auto"/>
              <w:right w:val="single" w:sz="4" w:space="0" w:color="auto"/>
            </w:tcBorders>
          </w:tcPr>
          <w:p w:rsidR="00326B7E" w:rsidRPr="009D089F" w:rsidRDefault="00326B7E" w:rsidP="00326B7E">
            <w:pPr>
              <w:spacing w:line="23" w:lineRule="atLeast"/>
              <w:rPr>
                <w:sz w:val="24"/>
              </w:rPr>
            </w:pPr>
            <w:r w:rsidRPr="009D089F">
              <w:rPr>
                <w:sz w:val="24"/>
              </w:rPr>
              <w:t>Рекреационные нагрузки сосновых насаждений в условиях комплексного антропогенного воздействия</w:t>
            </w:r>
          </w:p>
        </w:tc>
      </w:tr>
      <w:tr w:rsidR="00326B7E" w:rsidRPr="00326B7E" w:rsidTr="00326B7E">
        <w:tc>
          <w:tcPr>
            <w:tcW w:w="737" w:type="dxa"/>
            <w:tcBorders>
              <w:top w:val="single" w:sz="4" w:space="0" w:color="auto"/>
              <w:left w:val="single" w:sz="4" w:space="0" w:color="auto"/>
              <w:bottom w:val="single" w:sz="4" w:space="0" w:color="auto"/>
              <w:right w:val="single" w:sz="4" w:space="0" w:color="auto"/>
            </w:tcBorders>
          </w:tcPr>
          <w:p w:rsidR="00326B7E" w:rsidRPr="009D089F" w:rsidRDefault="00326B7E" w:rsidP="00326B7E">
            <w:pPr>
              <w:spacing w:line="23" w:lineRule="atLeast"/>
              <w:jc w:val="center"/>
              <w:rPr>
                <w:sz w:val="24"/>
              </w:rPr>
            </w:pPr>
            <w:r w:rsidRPr="009D089F">
              <w:rPr>
                <w:sz w:val="24"/>
              </w:rPr>
              <w:t>1.16.</w:t>
            </w:r>
          </w:p>
        </w:tc>
        <w:tc>
          <w:tcPr>
            <w:tcW w:w="8931" w:type="dxa"/>
            <w:tcBorders>
              <w:top w:val="single" w:sz="4" w:space="0" w:color="auto"/>
              <w:left w:val="single" w:sz="4" w:space="0" w:color="auto"/>
              <w:bottom w:val="single" w:sz="4" w:space="0" w:color="auto"/>
              <w:right w:val="single" w:sz="4" w:space="0" w:color="auto"/>
            </w:tcBorders>
          </w:tcPr>
          <w:p w:rsidR="00326B7E" w:rsidRPr="009D089F" w:rsidRDefault="00326B7E" w:rsidP="00326B7E">
            <w:pPr>
              <w:spacing w:line="23" w:lineRule="atLeast"/>
              <w:rPr>
                <w:sz w:val="24"/>
              </w:rPr>
            </w:pPr>
            <w:r w:rsidRPr="009D089F">
              <w:rPr>
                <w:sz w:val="24"/>
              </w:rPr>
              <w:t>Биологическая рекультивация нарушенных земель</w:t>
            </w:r>
          </w:p>
        </w:tc>
      </w:tr>
      <w:tr w:rsidR="00326B7E" w:rsidRPr="00326B7E" w:rsidTr="00326B7E">
        <w:tc>
          <w:tcPr>
            <w:tcW w:w="737" w:type="dxa"/>
            <w:tcBorders>
              <w:top w:val="single" w:sz="4" w:space="0" w:color="auto"/>
              <w:left w:val="single" w:sz="4" w:space="0" w:color="auto"/>
              <w:bottom w:val="single" w:sz="4" w:space="0" w:color="auto"/>
              <w:right w:val="single" w:sz="4" w:space="0" w:color="auto"/>
            </w:tcBorders>
          </w:tcPr>
          <w:p w:rsidR="00326B7E" w:rsidRPr="009D089F" w:rsidRDefault="00326B7E" w:rsidP="00326B7E">
            <w:pPr>
              <w:spacing w:line="23" w:lineRule="atLeast"/>
              <w:jc w:val="center"/>
              <w:rPr>
                <w:sz w:val="24"/>
              </w:rPr>
            </w:pPr>
            <w:r w:rsidRPr="009D089F">
              <w:rPr>
                <w:sz w:val="24"/>
              </w:rPr>
              <w:t>1.17.</w:t>
            </w:r>
          </w:p>
        </w:tc>
        <w:tc>
          <w:tcPr>
            <w:tcW w:w="8931" w:type="dxa"/>
            <w:tcBorders>
              <w:top w:val="single" w:sz="4" w:space="0" w:color="auto"/>
              <w:left w:val="single" w:sz="4" w:space="0" w:color="auto"/>
              <w:bottom w:val="single" w:sz="4" w:space="0" w:color="auto"/>
              <w:right w:val="single" w:sz="4" w:space="0" w:color="auto"/>
            </w:tcBorders>
          </w:tcPr>
          <w:p w:rsidR="00326B7E" w:rsidRPr="009D089F" w:rsidRDefault="00326B7E" w:rsidP="00326B7E">
            <w:pPr>
              <w:spacing w:line="23" w:lineRule="atLeast"/>
              <w:rPr>
                <w:sz w:val="24"/>
              </w:rPr>
            </w:pPr>
            <w:r w:rsidRPr="009D089F">
              <w:rPr>
                <w:sz w:val="24"/>
              </w:rPr>
              <w:t>Создание и реконструкция защитных лесных насаждений</w:t>
            </w:r>
          </w:p>
        </w:tc>
      </w:tr>
      <w:tr w:rsidR="00326B7E" w:rsidRPr="00326B7E" w:rsidTr="00326B7E">
        <w:tc>
          <w:tcPr>
            <w:tcW w:w="737" w:type="dxa"/>
            <w:tcBorders>
              <w:top w:val="single" w:sz="4" w:space="0" w:color="auto"/>
              <w:left w:val="single" w:sz="4" w:space="0" w:color="auto"/>
              <w:bottom w:val="single" w:sz="4" w:space="0" w:color="auto"/>
              <w:right w:val="single" w:sz="4" w:space="0" w:color="auto"/>
            </w:tcBorders>
          </w:tcPr>
          <w:p w:rsidR="00326B7E" w:rsidRPr="009D089F" w:rsidRDefault="00326B7E" w:rsidP="00326B7E">
            <w:pPr>
              <w:spacing w:line="23" w:lineRule="atLeast"/>
              <w:jc w:val="center"/>
              <w:rPr>
                <w:sz w:val="24"/>
              </w:rPr>
            </w:pPr>
            <w:r w:rsidRPr="009D089F">
              <w:rPr>
                <w:sz w:val="24"/>
              </w:rPr>
              <w:t>1.18.</w:t>
            </w:r>
          </w:p>
        </w:tc>
        <w:tc>
          <w:tcPr>
            <w:tcW w:w="8931" w:type="dxa"/>
            <w:tcBorders>
              <w:top w:val="single" w:sz="4" w:space="0" w:color="auto"/>
              <w:left w:val="single" w:sz="4" w:space="0" w:color="auto"/>
              <w:bottom w:val="single" w:sz="4" w:space="0" w:color="auto"/>
              <w:right w:val="single" w:sz="4" w:space="0" w:color="auto"/>
            </w:tcBorders>
          </w:tcPr>
          <w:p w:rsidR="00326B7E" w:rsidRPr="009D089F" w:rsidRDefault="00326B7E" w:rsidP="00326B7E">
            <w:pPr>
              <w:spacing w:line="23" w:lineRule="atLeast"/>
              <w:rPr>
                <w:sz w:val="24"/>
              </w:rPr>
            </w:pPr>
            <w:r w:rsidRPr="009D089F">
              <w:rPr>
                <w:sz w:val="24"/>
              </w:rPr>
              <w:t>Разработка оптимальных способов реабилитации антропогенно трансформированных природных территориальных, рекреационных и индустриальных экосистем Среднерусского Черноземья</w:t>
            </w:r>
          </w:p>
        </w:tc>
      </w:tr>
      <w:tr w:rsidR="00326B7E" w:rsidRPr="00326B7E" w:rsidTr="00326B7E">
        <w:tc>
          <w:tcPr>
            <w:tcW w:w="737" w:type="dxa"/>
            <w:tcBorders>
              <w:top w:val="single" w:sz="4" w:space="0" w:color="auto"/>
              <w:left w:val="single" w:sz="4" w:space="0" w:color="auto"/>
              <w:bottom w:val="single" w:sz="4" w:space="0" w:color="auto"/>
              <w:right w:val="single" w:sz="4" w:space="0" w:color="auto"/>
            </w:tcBorders>
          </w:tcPr>
          <w:p w:rsidR="00326B7E" w:rsidRPr="009D089F" w:rsidRDefault="00326B7E" w:rsidP="00326B7E">
            <w:pPr>
              <w:spacing w:line="23" w:lineRule="atLeast"/>
              <w:jc w:val="center"/>
              <w:rPr>
                <w:sz w:val="24"/>
              </w:rPr>
            </w:pPr>
            <w:r w:rsidRPr="009D089F">
              <w:rPr>
                <w:sz w:val="24"/>
              </w:rPr>
              <w:t>1.19.</w:t>
            </w:r>
          </w:p>
        </w:tc>
        <w:tc>
          <w:tcPr>
            <w:tcW w:w="8931" w:type="dxa"/>
            <w:tcBorders>
              <w:top w:val="single" w:sz="4" w:space="0" w:color="auto"/>
              <w:left w:val="single" w:sz="4" w:space="0" w:color="auto"/>
              <w:bottom w:val="single" w:sz="4" w:space="0" w:color="auto"/>
              <w:right w:val="single" w:sz="4" w:space="0" w:color="auto"/>
            </w:tcBorders>
          </w:tcPr>
          <w:p w:rsidR="00326B7E" w:rsidRPr="009D089F" w:rsidRDefault="00326B7E" w:rsidP="00326B7E">
            <w:pPr>
              <w:spacing w:line="23" w:lineRule="atLeast"/>
              <w:rPr>
                <w:sz w:val="24"/>
              </w:rPr>
            </w:pPr>
            <w:r w:rsidRPr="009D089F">
              <w:rPr>
                <w:sz w:val="24"/>
              </w:rPr>
              <w:t>Функциональная роль позвоночных животных в лесных экосистемах</w:t>
            </w:r>
          </w:p>
        </w:tc>
      </w:tr>
      <w:tr w:rsidR="00326B7E" w:rsidRPr="00326B7E" w:rsidTr="00326B7E">
        <w:tc>
          <w:tcPr>
            <w:tcW w:w="737" w:type="dxa"/>
            <w:tcBorders>
              <w:top w:val="single" w:sz="4" w:space="0" w:color="auto"/>
              <w:left w:val="single" w:sz="4" w:space="0" w:color="auto"/>
              <w:bottom w:val="single" w:sz="4" w:space="0" w:color="auto"/>
              <w:right w:val="single" w:sz="4" w:space="0" w:color="auto"/>
            </w:tcBorders>
          </w:tcPr>
          <w:p w:rsidR="00326B7E" w:rsidRPr="009D089F" w:rsidRDefault="00326B7E" w:rsidP="00326B7E">
            <w:pPr>
              <w:spacing w:line="23" w:lineRule="atLeast"/>
              <w:jc w:val="center"/>
              <w:rPr>
                <w:sz w:val="24"/>
              </w:rPr>
            </w:pPr>
            <w:r w:rsidRPr="009D089F">
              <w:rPr>
                <w:sz w:val="24"/>
              </w:rPr>
              <w:t>1.20.</w:t>
            </w:r>
          </w:p>
        </w:tc>
        <w:tc>
          <w:tcPr>
            <w:tcW w:w="8931" w:type="dxa"/>
            <w:tcBorders>
              <w:top w:val="single" w:sz="4" w:space="0" w:color="auto"/>
              <w:left w:val="single" w:sz="4" w:space="0" w:color="auto"/>
              <w:bottom w:val="single" w:sz="4" w:space="0" w:color="auto"/>
              <w:right w:val="single" w:sz="4" w:space="0" w:color="auto"/>
            </w:tcBorders>
          </w:tcPr>
          <w:p w:rsidR="00326B7E" w:rsidRPr="009D089F" w:rsidRDefault="00326B7E" w:rsidP="00326B7E">
            <w:pPr>
              <w:spacing w:line="23" w:lineRule="atLeast"/>
              <w:rPr>
                <w:sz w:val="24"/>
              </w:rPr>
            </w:pPr>
            <w:r w:rsidRPr="009D089F">
              <w:rPr>
                <w:sz w:val="24"/>
              </w:rPr>
              <w:t>Функциональная роль микрофлоры в реабилитации гомеостаза лесных насаждений</w:t>
            </w:r>
          </w:p>
        </w:tc>
      </w:tr>
      <w:tr w:rsidR="00326B7E" w:rsidRPr="00326B7E" w:rsidTr="00326B7E">
        <w:tc>
          <w:tcPr>
            <w:tcW w:w="737" w:type="dxa"/>
            <w:tcBorders>
              <w:top w:val="single" w:sz="4" w:space="0" w:color="auto"/>
              <w:left w:val="single" w:sz="4" w:space="0" w:color="auto"/>
              <w:bottom w:val="single" w:sz="4" w:space="0" w:color="auto"/>
              <w:right w:val="single" w:sz="4" w:space="0" w:color="auto"/>
            </w:tcBorders>
          </w:tcPr>
          <w:p w:rsidR="00326B7E" w:rsidRPr="009D089F" w:rsidRDefault="00326B7E" w:rsidP="00326B7E">
            <w:pPr>
              <w:spacing w:line="23" w:lineRule="atLeast"/>
              <w:jc w:val="center"/>
              <w:rPr>
                <w:sz w:val="24"/>
              </w:rPr>
            </w:pPr>
            <w:r w:rsidRPr="009D089F">
              <w:rPr>
                <w:sz w:val="24"/>
              </w:rPr>
              <w:t>1.21.</w:t>
            </w:r>
          </w:p>
        </w:tc>
        <w:tc>
          <w:tcPr>
            <w:tcW w:w="8931" w:type="dxa"/>
            <w:tcBorders>
              <w:top w:val="single" w:sz="4" w:space="0" w:color="auto"/>
              <w:left w:val="single" w:sz="4" w:space="0" w:color="auto"/>
              <w:bottom w:val="single" w:sz="4" w:space="0" w:color="auto"/>
              <w:right w:val="single" w:sz="4" w:space="0" w:color="auto"/>
            </w:tcBorders>
          </w:tcPr>
          <w:p w:rsidR="00326B7E" w:rsidRPr="009D089F" w:rsidRDefault="00326B7E" w:rsidP="00326B7E">
            <w:pPr>
              <w:spacing w:line="23" w:lineRule="atLeast"/>
              <w:rPr>
                <w:sz w:val="24"/>
              </w:rPr>
            </w:pPr>
            <w:r w:rsidRPr="009D089F">
              <w:rPr>
                <w:sz w:val="24"/>
              </w:rPr>
              <w:t>Демутационные процессы в порослевых дубравах Центрального Черноземья</w:t>
            </w:r>
          </w:p>
        </w:tc>
      </w:tr>
      <w:tr w:rsidR="00326B7E" w:rsidRPr="00326B7E" w:rsidTr="00326B7E">
        <w:tc>
          <w:tcPr>
            <w:tcW w:w="737" w:type="dxa"/>
            <w:tcBorders>
              <w:top w:val="single" w:sz="4" w:space="0" w:color="auto"/>
              <w:left w:val="single" w:sz="4" w:space="0" w:color="auto"/>
              <w:bottom w:val="single" w:sz="4" w:space="0" w:color="auto"/>
              <w:right w:val="single" w:sz="4" w:space="0" w:color="auto"/>
            </w:tcBorders>
          </w:tcPr>
          <w:p w:rsidR="00326B7E" w:rsidRPr="009D089F" w:rsidRDefault="00326B7E" w:rsidP="00326B7E">
            <w:pPr>
              <w:spacing w:line="23" w:lineRule="atLeast"/>
              <w:jc w:val="center"/>
              <w:rPr>
                <w:sz w:val="24"/>
              </w:rPr>
            </w:pPr>
            <w:r w:rsidRPr="009D089F">
              <w:rPr>
                <w:sz w:val="24"/>
              </w:rPr>
              <w:t>1.22.</w:t>
            </w:r>
          </w:p>
        </w:tc>
        <w:tc>
          <w:tcPr>
            <w:tcW w:w="8931" w:type="dxa"/>
            <w:tcBorders>
              <w:top w:val="single" w:sz="4" w:space="0" w:color="auto"/>
              <w:left w:val="single" w:sz="4" w:space="0" w:color="auto"/>
              <w:bottom w:val="single" w:sz="4" w:space="0" w:color="auto"/>
              <w:right w:val="single" w:sz="4" w:space="0" w:color="auto"/>
            </w:tcBorders>
          </w:tcPr>
          <w:p w:rsidR="00326B7E" w:rsidRPr="009D089F" w:rsidRDefault="00326B7E" w:rsidP="00326B7E">
            <w:pPr>
              <w:spacing w:line="23" w:lineRule="atLeast"/>
              <w:rPr>
                <w:sz w:val="24"/>
              </w:rPr>
            </w:pPr>
            <w:r w:rsidRPr="009D089F">
              <w:rPr>
                <w:sz w:val="24"/>
              </w:rPr>
              <w:t>Эколого-физиологический мониторинг напочвенного покрова как универсальный биоиндикатор для рекреационных и урбанистических зон</w:t>
            </w:r>
          </w:p>
        </w:tc>
      </w:tr>
      <w:tr w:rsidR="00326B7E" w:rsidRPr="00326B7E" w:rsidTr="00326B7E">
        <w:tc>
          <w:tcPr>
            <w:tcW w:w="737" w:type="dxa"/>
            <w:tcBorders>
              <w:top w:val="single" w:sz="4" w:space="0" w:color="auto"/>
              <w:left w:val="single" w:sz="4" w:space="0" w:color="auto"/>
              <w:bottom w:val="single" w:sz="4" w:space="0" w:color="auto"/>
              <w:right w:val="single" w:sz="4" w:space="0" w:color="auto"/>
            </w:tcBorders>
          </w:tcPr>
          <w:p w:rsidR="00326B7E" w:rsidRPr="009D089F" w:rsidRDefault="00326B7E" w:rsidP="00326B7E">
            <w:pPr>
              <w:spacing w:line="23" w:lineRule="atLeast"/>
              <w:jc w:val="center"/>
              <w:rPr>
                <w:sz w:val="24"/>
              </w:rPr>
            </w:pPr>
            <w:r w:rsidRPr="009D089F">
              <w:rPr>
                <w:sz w:val="24"/>
              </w:rPr>
              <w:t>1.23.</w:t>
            </w:r>
          </w:p>
        </w:tc>
        <w:tc>
          <w:tcPr>
            <w:tcW w:w="8931" w:type="dxa"/>
            <w:tcBorders>
              <w:top w:val="single" w:sz="4" w:space="0" w:color="auto"/>
              <w:left w:val="single" w:sz="4" w:space="0" w:color="auto"/>
              <w:bottom w:val="single" w:sz="4" w:space="0" w:color="auto"/>
              <w:right w:val="single" w:sz="4" w:space="0" w:color="auto"/>
            </w:tcBorders>
          </w:tcPr>
          <w:p w:rsidR="00326B7E" w:rsidRPr="009D089F" w:rsidRDefault="00326B7E" w:rsidP="00326B7E">
            <w:pPr>
              <w:spacing w:line="23" w:lineRule="atLeast"/>
              <w:rPr>
                <w:sz w:val="24"/>
              </w:rPr>
            </w:pPr>
            <w:r w:rsidRPr="009D089F">
              <w:rPr>
                <w:sz w:val="24"/>
              </w:rPr>
              <w:t>Дубравы России: эколого-физиологическое обоснование их устойчивого семенного возобновления</w:t>
            </w:r>
          </w:p>
        </w:tc>
      </w:tr>
    </w:tbl>
    <w:p w:rsidR="00326B7E" w:rsidRPr="00326B7E" w:rsidRDefault="00326B7E" w:rsidP="00326B7E">
      <w:pPr>
        <w:spacing w:line="23" w:lineRule="atLeast"/>
        <w:jc w:val="center"/>
        <w:rPr>
          <w:sz w:val="28"/>
          <w:szCs w:val="28"/>
        </w:rPr>
      </w:pPr>
    </w:p>
    <w:p w:rsidR="00326B7E" w:rsidRPr="00326B7E" w:rsidRDefault="00326B7E" w:rsidP="00326B7E">
      <w:pPr>
        <w:spacing w:line="360" w:lineRule="auto"/>
        <w:ind w:firstLine="709"/>
        <w:jc w:val="both"/>
        <w:rPr>
          <w:sz w:val="24"/>
        </w:rPr>
      </w:pPr>
      <w:r w:rsidRPr="00326B7E">
        <w:rPr>
          <w:sz w:val="24"/>
        </w:rPr>
        <w:t>В лесах научного или исторического значения, к которым относится Конь-Колодезское участковое лесничество в процессе производственной практики и силами Учебно-опытного лесхоза ВГЛТУ производятся работы по охране, защите и уходу за лесом и другие лесохозяйственные мероприятия как за счет федеральных, так и за счет собственных средств.</w:t>
      </w:r>
    </w:p>
    <w:p w:rsidR="00326B7E" w:rsidRPr="00326B7E" w:rsidRDefault="00326B7E" w:rsidP="00326B7E">
      <w:pPr>
        <w:spacing w:line="360" w:lineRule="auto"/>
        <w:ind w:firstLine="709"/>
        <w:jc w:val="both"/>
        <w:rPr>
          <w:sz w:val="24"/>
        </w:rPr>
      </w:pPr>
    </w:p>
    <w:p w:rsidR="00326B7E" w:rsidRPr="00326B7E" w:rsidRDefault="00326B7E" w:rsidP="00326B7E">
      <w:pPr>
        <w:spacing w:line="276" w:lineRule="auto"/>
        <w:ind w:firstLine="709"/>
        <w:jc w:val="right"/>
        <w:rPr>
          <w:sz w:val="24"/>
        </w:rPr>
      </w:pPr>
      <w:r w:rsidRPr="00326B7E">
        <w:rPr>
          <w:sz w:val="24"/>
        </w:rPr>
        <w:t>Таблица 3.9.3</w:t>
      </w:r>
    </w:p>
    <w:p w:rsidR="00326B7E" w:rsidRPr="00326B7E" w:rsidRDefault="00326B7E" w:rsidP="00326B7E">
      <w:pPr>
        <w:spacing w:line="276" w:lineRule="auto"/>
        <w:ind w:firstLine="709"/>
        <w:jc w:val="center"/>
        <w:rPr>
          <w:sz w:val="24"/>
        </w:rPr>
      </w:pPr>
      <w:r w:rsidRPr="00326B7E">
        <w:rPr>
          <w:sz w:val="24"/>
        </w:rPr>
        <w:t xml:space="preserve">Ежегодные объемы работ по воспроизводству лесов, уходу, защите и другим лесохозяйственным мероприятиям в Конь-Колодезском участковом </w:t>
      </w:r>
    </w:p>
    <w:p w:rsidR="00326B7E" w:rsidRPr="00326B7E" w:rsidRDefault="00326B7E" w:rsidP="00326B7E">
      <w:pPr>
        <w:spacing w:line="276" w:lineRule="auto"/>
        <w:ind w:firstLine="709"/>
        <w:jc w:val="center"/>
        <w:rPr>
          <w:sz w:val="24"/>
        </w:rPr>
      </w:pPr>
      <w:r w:rsidRPr="00326B7E">
        <w:rPr>
          <w:sz w:val="24"/>
        </w:rPr>
        <w:t>лесничестве Учебно-опытного лесхоза ВГЛТУ</w:t>
      </w:r>
    </w:p>
    <w:p w:rsidR="00326B7E" w:rsidRPr="00326B7E" w:rsidRDefault="00326B7E" w:rsidP="00326B7E">
      <w:pPr>
        <w:spacing w:line="23" w:lineRule="atLeast"/>
        <w:ind w:firstLine="709"/>
        <w:jc w:val="center"/>
        <w:rPr>
          <w:sz w:val="28"/>
          <w:szCs w:val="28"/>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23"/>
        <w:gridCol w:w="1559"/>
        <w:gridCol w:w="3685"/>
      </w:tblGrid>
      <w:tr w:rsidR="00326B7E" w:rsidRPr="00326B7E" w:rsidTr="00326B7E">
        <w:tc>
          <w:tcPr>
            <w:tcW w:w="4423" w:type="dxa"/>
          </w:tcPr>
          <w:p w:rsidR="00326B7E" w:rsidRPr="009D089F" w:rsidRDefault="00326B7E" w:rsidP="00326B7E">
            <w:pPr>
              <w:spacing w:line="23" w:lineRule="atLeast"/>
              <w:jc w:val="center"/>
              <w:rPr>
                <w:sz w:val="24"/>
              </w:rPr>
            </w:pPr>
            <w:r w:rsidRPr="009D089F">
              <w:rPr>
                <w:sz w:val="24"/>
              </w:rPr>
              <w:t>Вид работы</w:t>
            </w:r>
          </w:p>
        </w:tc>
        <w:tc>
          <w:tcPr>
            <w:tcW w:w="1559" w:type="dxa"/>
          </w:tcPr>
          <w:p w:rsidR="00326B7E" w:rsidRPr="009D089F" w:rsidRDefault="00326B7E" w:rsidP="00326B7E">
            <w:pPr>
              <w:spacing w:line="23" w:lineRule="atLeast"/>
              <w:jc w:val="center"/>
              <w:rPr>
                <w:sz w:val="24"/>
              </w:rPr>
            </w:pPr>
            <w:r w:rsidRPr="009D089F">
              <w:rPr>
                <w:sz w:val="24"/>
              </w:rPr>
              <w:t>Ед. изм.</w:t>
            </w:r>
          </w:p>
        </w:tc>
        <w:tc>
          <w:tcPr>
            <w:tcW w:w="3685" w:type="dxa"/>
          </w:tcPr>
          <w:p w:rsidR="00326B7E" w:rsidRPr="009D089F" w:rsidRDefault="00326B7E" w:rsidP="00326B7E">
            <w:pPr>
              <w:spacing w:line="23" w:lineRule="atLeast"/>
              <w:jc w:val="center"/>
              <w:rPr>
                <w:sz w:val="24"/>
              </w:rPr>
            </w:pPr>
            <w:r w:rsidRPr="009D089F">
              <w:rPr>
                <w:sz w:val="24"/>
              </w:rPr>
              <w:t>Объемы</w:t>
            </w:r>
          </w:p>
        </w:tc>
      </w:tr>
      <w:tr w:rsidR="00326B7E" w:rsidRPr="00326B7E" w:rsidTr="00326B7E">
        <w:tc>
          <w:tcPr>
            <w:tcW w:w="4423" w:type="dxa"/>
          </w:tcPr>
          <w:p w:rsidR="00326B7E" w:rsidRPr="009D089F" w:rsidRDefault="00326B7E" w:rsidP="009D089F">
            <w:pPr>
              <w:spacing w:line="23" w:lineRule="atLeast"/>
              <w:jc w:val="center"/>
              <w:rPr>
                <w:sz w:val="24"/>
              </w:rPr>
            </w:pPr>
            <w:r w:rsidRPr="009D089F">
              <w:rPr>
                <w:sz w:val="24"/>
              </w:rPr>
              <w:t>Осветление</w:t>
            </w:r>
          </w:p>
        </w:tc>
        <w:tc>
          <w:tcPr>
            <w:tcW w:w="1559" w:type="dxa"/>
          </w:tcPr>
          <w:p w:rsidR="00326B7E" w:rsidRPr="009D089F" w:rsidRDefault="00326B7E" w:rsidP="00326B7E">
            <w:pPr>
              <w:spacing w:line="23" w:lineRule="atLeast"/>
              <w:jc w:val="center"/>
              <w:rPr>
                <w:sz w:val="24"/>
              </w:rPr>
            </w:pPr>
            <w:r w:rsidRPr="009D089F">
              <w:rPr>
                <w:sz w:val="24"/>
              </w:rPr>
              <w:t>га/м</w:t>
            </w:r>
            <w:r w:rsidRPr="009D089F">
              <w:rPr>
                <w:sz w:val="24"/>
                <w:vertAlign w:val="superscript"/>
              </w:rPr>
              <w:t>3</w:t>
            </w:r>
          </w:p>
        </w:tc>
        <w:tc>
          <w:tcPr>
            <w:tcW w:w="3685" w:type="dxa"/>
          </w:tcPr>
          <w:p w:rsidR="00326B7E" w:rsidRPr="009D089F" w:rsidRDefault="00326B7E" w:rsidP="00326B7E">
            <w:pPr>
              <w:spacing w:line="23" w:lineRule="atLeast"/>
              <w:jc w:val="center"/>
              <w:rPr>
                <w:sz w:val="24"/>
              </w:rPr>
            </w:pPr>
            <w:r w:rsidRPr="009D089F">
              <w:rPr>
                <w:sz w:val="24"/>
              </w:rPr>
              <w:t>1,1/3,0</w:t>
            </w:r>
          </w:p>
        </w:tc>
      </w:tr>
      <w:tr w:rsidR="00326B7E" w:rsidRPr="00326B7E" w:rsidTr="00326B7E">
        <w:tc>
          <w:tcPr>
            <w:tcW w:w="4423" w:type="dxa"/>
            <w:tcBorders>
              <w:top w:val="single" w:sz="4" w:space="0" w:color="auto"/>
              <w:left w:val="single" w:sz="4" w:space="0" w:color="auto"/>
              <w:bottom w:val="single" w:sz="4" w:space="0" w:color="auto"/>
              <w:right w:val="single" w:sz="4" w:space="0" w:color="auto"/>
            </w:tcBorders>
          </w:tcPr>
          <w:p w:rsidR="00326B7E" w:rsidRPr="009D089F" w:rsidRDefault="00326B7E" w:rsidP="00326B7E">
            <w:pPr>
              <w:spacing w:line="23" w:lineRule="atLeast"/>
              <w:ind w:left="-142"/>
              <w:jc w:val="center"/>
              <w:rPr>
                <w:sz w:val="24"/>
              </w:rPr>
            </w:pPr>
            <w:r w:rsidRPr="009D089F">
              <w:rPr>
                <w:sz w:val="24"/>
              </w:rPr>
              <w:t>Прореживание</w:t>
            </w:r>
          </w:p>
        </w:tc>
        <w:tc>
          <w:tcPr>
            <w:tcW w:w="1559" w:type="dxa"/>
            <w:tcBorders>
              <w:top w:val="single" w:sz="4" w:space="0" w:color="auto"/>
              <w:left w:val="single" w:sz="4" w:space="0" w:color="auto"/>
              <w:bottom w:val="single" w:sz="4" w:space="0" w:color="auto"/>
              <w:right w:val="single" w:sz="4" w:space="0" w:color="auto"/>
            </w:tcBorders>
          </w:tcPr>
          <w:p w:rsidR="00326B7E" w:rsidRPr="009D089F" w:rsidRDefault="00326B7E" w:rsidP="00326B7E">
            <w:pPr>
              <w:spacing w:line="23" w:lineRule="atLeast"/>
              <w:ind w:left="-142"/>
              <w:jc w:val="center"/>
              <w:rPr>
                <w:sz w:val="24"/>
              </w:rPr>
            </w:pPr>
            <w:r w:rsidRPr="009D089F">
              <w:rPr>
                <w:sz w:val="24"/>
              </w:rPr>
              <w:t>га/м3</w:t>
            </w:r>
          </w:p>
        </w:tc>
        <w:tc>
          <w:tcPr>
            <w:tcW w:w="3685" w:type="dxa"/>
            <w:tcBorders>
              <w:top w:val="single" w:sz="4" w:space="0" w:color="auto"/>
              <w:left w:val="single" w:sz="4" w:space="0" w:color="auto"/>
              <w:bottom w:val="single" w:sz="4" w:space="0" w:color="auto"/>
              <w:right w:val="single" w:sz="4" w:space="0" w:color="auto"/>
            </w:tcBorders>
          </w:tcPr>
          <w:p w:rsidR="00326B7E" w:rsidRPr="009D089F" w:rsidRDefault="00326B7E" w:rsidP="00326B7E">
            <w:pPr>
              <w:spacing w:line="23" w:lineRule="atLeast"/>
              <w:ind w:left="-142"/>
              <w:jc w:val="center"/>
              <w:rPr>
                <w:sz w:val="24"/>
              </w:rPr>
            </w:pPr>
            <w:r w:rsidRPr="009D089F">
              <w:rPr>
                <w:sz w:val="24"/>
              </w:rPr>
              <w:t>1,1/38,0</w:t>
            </w:r>
          </w:p>
          <w:p w:rsidR="00326B7E" w:rsidRPr="009D089F" w:rsidRDefault="00326B7E" w:rsidP="00326B7E">
            <w:pPr>
              <w:spacing w:line="23" w:lineRule="atLeast"/>
              <w:ind w:left="-142"/>
              <w:jc w:val="center"/>
              <w:rPr>
                <w:sz w:val="24"/>
              </w:rPr>
            </w:pPr>
            <w:r w:rsidRPr="009D089F">
              <w:rPr>
                <w:sz w:val="24"/>
              </w:rPr>
              <w:t>в т.ч. ликвид 31,0</w:t>
            </w:r>
          </w:p>
        </w:tc>
      </w:tr>
      <w:tr w:rsidR="00326B7E" w:rsidRPr="00326B7E" w:rsidTr="00326B7E">
        <w:tc>
          <w:tcPr>
            <w:tcW w:w="4423" w:type="dxa"/>
            <w:tcBorders>
              <w:top w:val="single" w:sz="4" w:space="0" w:color="auto"/>
              <w:left w:val="single" w:sz="4" w:space="0" w:color="auto"/>
              <w:bottom w:val="single" w:sz="4" w:space="0" w:color="auto"/>
              <w:right w:val="single" w:sz="4" w:space="0" w:color="auto"/>
            </w:tcBorders>
          </w:tcPr>
          <w:p w:rsidR="00326B7E" w:rsidRPr="009D089F" w:rsidRDefault="00326B7E" w:rsidP="00326B7E">
            <w:pPr>
              <w:spacing w:line="23" w:lineRule="atLeast"/>
              <w:ind w:left="-142"/>
              <w:jc w:val="center"/>
              <w:rPr>
                <w:sz w:val="24"/>
              </w:rPr>
            </w:pPr>
            <w:r w:rsidRPr="009D089F">
              <w:rPr>
                <w:sz w:val="24"/>
              </w:rPr>
              <w:t>Проходная рубка</w:t>
            </w:r>
          </w:p>
        </w:tc>
        <w:tc>
          <w:tcPr>
            <w:tcW w:w="1559" w:type="dxa"/>
            <w:tcBorders>
              <w:top w:val="single" w:sz="4" w:space="0" w:color="auto"/>
              <w:left w:val="single" w:sz="4" w:space="0" w:color="auto"/>
              <w:bottom w:val="single" w:sz="4" w:space="0" w:color="auto"/>
              <w:right w:val="single" w:sz="4" w:space="0" w:color="auto"/>
            </w:tcBorders>
          </w:tcPr>
          <w:p w:rsidR="00326B7E" w:rsidRPr="009D089F" w:rsidRDefault="00326B7E" w:rsidP="00326B7E">
            <w:pPr>
              <w:spacing w:line="23" w:lineRule="atLeast"/>
              <w:ind w:left="-142"/>
              <w:jc w:val="center"/>
              <w:rPr>
                <w:sz w:val="24"/>
              </w:rPr>
            </w:pPr>
            <w:r w:rsidRPr="009D089F">
              <w:rPr>
                <w:sz w:val="24"/>
              </w:rPr>
              <w:t>га/м3</w:t>
            </w:r>
          </w:p>
        </w:tc>
        <w:tc>
          <w:tcPr>
            <w:tcW w:w="3685" w:type="dxa"/>
            <w:tcBorders>
              <w:top w:val="single" w:sz="4" w:space="0" w:color="auto"/>
              <w:left w:val="single" w:sz="4" w:space="0" w:color="auto"/>
              <w:bottom w:val="single" w:sz="4" w:space="0" w:color="auto"/>
              <w:right w:val="single" w:sz="4" w:space="0" w:color="auto"/>
            </w:tcBorders>
          </w:tcPr>
          <w:p w:rsidR="00326B7E" w:rsidRPr="009D089F" w:rsidRDefault="00326B7E" w:rsidP="00326B7E">
            <w:pPr>
              <w:spacing w:line="23" w:lineRule="atLeast"/>
              <w:ind w:left="-142"/>
              <w:jc w:val="center"/>
              <w:rPr>
                <w:sz w:val="24"/>
              </w:rPr>
            </w:pPr>
            <w:r w:rsidRPr="009D089F">
              <w:rPr>
                <w:sz w:val="24"/>
              </w:rPr>
              <w:t>4,6/227,0</w:t>
            </w:r>
          </w:p>
          <w:p w:rsidR="00326B7E" w:rsidRPr="009D089F" w:rsidRDefault="00326B7E" w:rsidP="00326B7E">
            <w:pPr>
              <w:spacing w:line="23" w:lineRule="atLeast"/>
              <w:ind w:left="-142"/>
              <w:jc w:val="center"/>
              <w:rPr>
                <w:sz w:val="24"/>
              </w:rPr>
            </w:pPr>
            <w:r w:rsidRPr="009D089F">
              <w:rPr>
                <w:sz w:val="24"/>
              </w:rPr>
              <w:t>в т.ч. ликвид 205,0</w:t>
            </w:r>
          </w:p>
        </w:tc>
      </w:tr>
      <w:tr w:rsidR="00326B7E" w:rsidRPr="00326B7E" w:rsidTr="00326B7E">
        <w:tc>
          <w:tcPr>
            <w:tcW w:w="4423" w:type="dxa"/>
            <w:tcBorders>
              <w:top w:val="single" w:sz="4" w:space="0" w:color="auto"/>
              <w:left w:val="single" w:sz="4" w:space="0" w:color="auto"/>
              <w:bottom w:val="single" w:sz="4" w:space="0" w:color="auto"/>
              <w:right w:val="single" w:sz="4" w:space="0" w:color="auto"/>
            </w:tcBorders>
          </w:tcPr>
          <w:p w:rsidR="00326B7E" w:rsidRPr="009D089F" w:rsidRDefault="00326B7E" w:rsidP="00326B7E">
            <w:pPr>
              <w:spacing w:line="23" w:lineRule="atLeast"/>
              <w:ind w:left="-142"/>
              <w:jc w:val="center"/>
              <w:rPr>
                <w:sz w:val="24"/>
              </w:rPr>
            </w:pPr>
            <w:r w:rsidRPr="009D089F">
              <w:rPr>
                <w:sz w:val="24"/>
              </w:rPr>
              <w:lastRenderedPageBreak/>
              <w:t>Выборочная санитарная рубка</w:t>
            </w:r>
          </w:p>
        </w:tc>
        <w:tc>
          <w:tcPr>
            <w:tcW w:w="1559" w:type="dxa"/>
            <w:tcBorders>
              <w:top w:val="single" w:sz="4" w:space="0" w:color="auto"/>
              <w:left w:val="single" w:sz="4" w:space="0" w:color="auto"/>
              <w:bottom w:val="single" w:sz="4" w:space="0" w:color="auto"/>
              <w:right w:val="single" w:sz="4" w:space="0" w:color="auto"/>
            </w:tcBorders>
          </w:tcPr>
          <w:p w:rsidR="00326B7E" w:rsidRPr="009D089F" w:rsidRDefault="00326B7E" w:rsidP="00326B7E">
            <w:pPr>
              <w:spacing w:line="23" w:lineRule="atLeast"/>
              <w:ind w:left="-142"/>
              <w:jc w:val="center"/>
              <w:rPr>
                <w:sz w:val="24"/>
              </w:rPr>
            </w:pPr>
            <w:r w:rsidRPr="009D089F">
              <w:rPr>
                <w:sz w:val="24"/>
              </w:rPr>
              <w:t>га/м3</w:t>
            </w:r>
          </w:p>
        </w:tc>
        <w:tc>
          <w:tcPr>
            <w:tcW w:w="3685" w:type="dxa"/>
            <w:tcBorders>
              <w:top w:val="single" w:sz="4" w:space="0" w:color="auto"/>
              <w:left w:val="single" w:sz="4" w:space="0" w:color="auto"/>
              <w:bottom w:val="single" w:sz="4" w:space="0" w:color="auto"/>
              <w:right w:val="single" w:sz="4" w:space="0" w:color="auto"/>
            </w:tcBorders>
          </w:tcPr>
          <w:p w:rsidR="00326B7E" w:rsidRPr="009D089F" w:rsidRDefault="00326B7E" w:rsidP="00326B7E">
            <w:pPr>
              <w:spacing w:line="23" w:lineRule="atLeast"/>
              <w:ind w:left="-142"/>
              <w:jc w:val="center"/>
              <w:rPr>
                <w:sz w:val="24"/>
              </w:rPr>
            </w:pPr>
            <w:r w:rsidRPr="009D089F">
              <w:rPr>
                <w:sz w:val="24"/>
              </w:rPr>
              <w:t>104,3/3423,0</w:t>
            </w:r>
          </w:p>
          <w:p w:rsidR="00326B7E" w:rsidRPr="009D089F" w:rsidRDefault="00326B7E" w:rsidP="00326B7E">
            <w:pPr>
              <w:spacing w:line="23" w:lineRule="atLeast"/>
              <w:ind w:left="-142"/>
              <w:jc w:val="center"/>
              <w:rPr>
                <w:sz w:val="24"/>
              </w:rPr>
            </w:pPr>
            <w:r w:rsidRPr="009D089F">
              <w:rPr>
                <w:sz w:val="24"/>
              </w:rPr>
              <w:t>в т.ч. ликвид 2916,0</w:t>
            </w:r>
          </w:p>
        </w:tc>
      </w:tr>
      <w:tr w:rsidR="00326B7E" w:rsidRPr="00326B7E" w:rsidTr="00326B7E">
        <w:tc>
          <w:tcPr>
            <w:tcW w:w="4423" w:type="dxa"/>
            <w:tcBorders>
              <w:top w:val="single" w:sz="4" w:space="0" w:color="auto"/>
              <w:left w:val="single" w:sz="4" w:space="0" w:color="auto"/>
              <w:bottom w:val="single" w:sz="4" w:space="0" w:color="auto"/>
              <w:right w:val="single" w:sz="4" w:space="0" w:color="auto"/>
            </w:tcBorders>
          </w:tcPr>
          <w:p w:rsidR="00326B7E" w:rsidRPr="009D089F" w:rsidRDefault="00326B7E" w:rsidP="00326B7E">
            <w:pPr>
              <w:spacing w:line="23" w:lineRule="atLeast"/>
              <w:ind w:left="-142"/>
              <w:jc w:val="center"/>
              <w:rPr>
                <w:sz w:val="24"/>
              </w:rPr>
            </w:pPr>
            <w:r w:rsidRPr="009D089F">
              <w:rPr>
                <w:sz w:val="24"/>
              </w:rPr>
              <w:t>Сплошная санитарная рубка</w:t>
            </w:r>
          </w:p>
        </w:tc>
        <w:tc>
          <w:tcPr>
            <w:tcW w:w="1559" w:type="dxa"/>
            <w:tcBorders>
              <w:top w:val="single" w:sz="4" w:space="0" w:color="auto"/>
              <w:left w:val="single" w:sz="4" w:space="0" w:color="auto"/>
              <w:bottom w:val="single" w:sz="4" w:space="0" w:color="auto"/>
              <w:right w:val="single" w:sz="4" w:space="0" w:color="auto"/>
            </w:tcBorders>
          </w:tcPr>
          <w:p w:rsidR="00326B7E" w:rsidRPr="009D089F" w:rsidRDefault="00326B7E" w:rsidP="00326B7E">
            <w:pPr>
              <w:spacing w:line="23" w:lineRule="atLeast"/>
              <w:ind w:left="-142"/>
              <w:jc w:val="center"/>
              <w:rPr>
                <w:sz w:val="24"/>
              </w:rPr>
            </w:pPr>
            <w:r w:rsidRPr="009D089F">
              <w:rPr>
                <w:sz w:val="24"/>
              </w:rPr>
              <w:t>га/м3</w:t>
            </w:r>
          </w:p>
        </w:tc>
        <w:tc>
          <w:tcPr>
            <w:tcW w:w="3685" w:type="dxa"/>
            <w:tcBorders>
              <w:top w:val="single" w:sz="4" w:space="0" w:color="auto"/>
              <w:left w:val="single" w:sz="4" w:space="0" w:color="auto"/>
              <w:bottom w:val="single" w:sz="4" w:space="0" w:color="auto"/>
              <w:right w:val="single" w:sz="4" w:space="0" w:color="auto"/>
            </w:tcBorders>
          </w:tcPr>
          <w:p w:rsidR="00326B7E" w:rsidRPr="009D089F" w:rsidRDefault="00326B7E" w:rsidP="00326B7E">
            <w:pPr>
              <w:spacing w:line="23" w:lineRule="atLeast"/>
              <w:ind w:left="-142"/>
              <w:jc w:val="center"/>
              <w:rPr>
                <w:sz w:val="24"/>
              </w:rPr>
            </w:pPr>
            <w:r w:rsidRPr="009D089F">
              <w:rPr>
                <w:sz w:val="24"/>
              </w:rPr>
              <w:t>15,2/3592,2</w:t>
            </w:r>
          </w:p>
          <w:p w:rsidR="00326B7E" w:rsidRPr="009D089F" w:rsidRDefault="00326B7E" w:rsidP="00326B7E">
            <w:pPr>
              <w:spacing w:line="23" w:lineRule="atLeast"/>
              <w:ind w:left="-142"/>
              <w:jc w:val="center"/>
              <w:rPr>
                <w:sz w:val="24"/>
              </w:rPr>
            </w:pPr>
            <w:r w:rsidRPr="009D089F">
              <w:rPr>
                <w:sz w:val="24"/>
              </w:rPr>
              <w:t>в т.ч. ликвид 3233,2</w:t>
            </w:r>
          </w:p>
        </w:tc>
      </w:tr>
      <w:tr w:rsidR="00326B7E" w:rsidRPr="00326B7E" w:rsidTr="00326B7E">
        <w:tc>
          <w:tcPr>
            <w:tcW w:w="4423" w:type="dxa"/>
            <w:tcBorders>
              <w:top w:val="single" w:sz="4" w:space="0" w:color="auto"/>
              <w:left w:val="single" w:sz="4" w:space="0" w:color="auto"/>
              <w:bottom w:val="single" w:sz="4" w:space="0" w:color="auto"/>
              <w:right w:val="single" w:sz="4" w:space="0" w:color="auto"/>
            </w:tcBorders>
          </w:tcPr>
          <w:p w:rsidR="00326B7E" w:rsidRPr="009D089F" w:rsidRDefault="00326B7E" w:rsidP="00326B7E">
            <w:pPr>
              <w:spacing w:line="23" w:lineRule="atLeast"/>
              <w:ind w:left="-142"/>
              <w:jc w:val="center"/>
              <w:rPr>
                <w:sz w:val="24"/>
              </w:rPr>
            </w:pPr>
            <w:r w:rsidRPr="009D089F">
              <w:rPr>
                <w:sz w:val="24"/>
              </w:rPr>
              <w:t>Рубка единичных деревьев</w:t>
            </w:r>
          </w:p>
        </w:tc>
        <w:tc>
          <w:tcPr>
            <w:tcW w:w="1559" w:type="dxa"/>
            <w:tcBorders>
              <w:top w:val="single" w:sz="4" w:space="0" w:color="auto"/>
              <w:left w:val="single" w:sz="4" w:space="0" w:color="auto"/>
              <w:bottom w:val="single" w:sz="4" w:space="0" w:color="auto"/>
              <w:right w:val="single" w:sz="4" w:space="0" w:color="auto"/>
            </w:tcBorders>
          </w:tcPr>
          <w:p w:rsidR="00326B7E" w:rsidRPr="009D089F" w:rsidRDefault="00326B7E" w:rsidP="00326B7E">
            <w:pPr>
              <w:spacing w:line="23" w:lineRule="atLeast"/>
              <w:ind w:left="-142"/>
              <w:jc w:val="center"/>
              <w:rPr>
                <w:sz w:val="24"/>
              </w:rPr>
            </w:pPr>
            <w:r w:rsidRPr="009D089F">
              <w:rPr>
                <w:sz w:val="24"/>
              </w:rPr>
              <w:t>га/м3</w:t>
            </w:r>
          </w:p>
        </w:tc>
        <w:tc>
          <w:tcPr>
            <w:tcW w:w="3685" w:type="dxa"/>
            <w:tcBorders>
              <w:top w:val="single" w:sz="4" w:space="0" w:color="auto"/>
              <w:left w:val="single" w:sz="4" w:space="0" w:color="auto"/>
              <w:bottom w:val="single" w:sz="4" w:space="0" w:color="auto"/>
              <w:right w:val="single" w:sz="4" w:space="0" w:color="auto"/>
            </w:tcBorders>
          </w:tcPr>
          <w:p w:rsidR="00326B7E" w:rsidRPr="009D089F" w:rsidRDefault="00326B7E" w:rsidP="00326B7E">
            <w:pPr>
              <w:spacing w:line="23" w:lineRule="atLeast"/>
              <w:ind w:left="-142"/>
              <w:jc w:val="center"/>
              <w:rPr>
                <w:sz w:val="24"/>
              </w:rPr>
            </w:pPr>
            <w:r w:rsidRPr="009D089F">
              <w:rPr>
                <w:sz w:val="24"/>
              </w:rPr>
              <w:t>/2,0</w:t>
            </w:r>
          </w:p>
        </w:tc>
      </w:tr>
      <w:tr w:rsidR="00326B7E" w:rsidRPr="00326B7E" w:rsidTr="00326B7E">
        <w:tc>
          <w:tcPr>
            <w:tcW w:w="4423" w:type="dxa"/>
          </w:tcPr>
          <w:p w:rsidR="00326B7E" w:rsidRPr="009D089F" w:rsidRDefault="00326B7E" w:rsidP="00326B7E">
            <w:pPr>
              <w:spacing w:line="23" w:lineRule="atLeast"/>
              <w:jc w:val="center"/>
              <w:rPr>
                <w:sz w:val="24"/>
              </w:rPr>
            </w:pPr>
            <w:r w:rsidRPr="009D089F">
              <w:rPr>
                <w:sz w:val="24"/>
              </w:rPr>
              <w:t>Прочистка</w:t>
            </w:r>
          </w:p>
        </w:tc>
        <w:tc>
          <w:tcPr>
            <w:tcW w:w="1559" w:type="dxa"/>
          </w:tcPr>
          <w:p w:rsidR="00326B7E" w:rsidRPr="009D089F" w:rsidRDefault="00326B7E" w:rsidP="00326B7E">
            <w:pPr>
              <w:spacing w:line="23" w:lineRule="atLeast"/>
              <w:jc w:val="center"/>
              <w:rPr>
                <w:sz w:val="24"/>
              </w:rPr>
            </w:pPr>
            <w:r w:rsidRPr="009D089F">
              <w:rPr>
                <w:sz w:val="24"/>
              </w:rPr>
              <w:t>га/м</w:t>
            </w:r>
            <w:r w:rsidRPr="009D089F">
              <w:rPr>
                <w:sz w:val="24"/>
                <w:vertAlign w:val="superscript"/>
              </w:rPr>
              <w:t>3</w:t>
            </w:r>
          </w:p>
        </w:tc>
        <w:tc>
          <w:tcPr>
            <w:tcW w:w="3685" w:type="dxa"/>
          </w:tcPr>
          <w:p w:rsidR="00326B7E" w:rsidRPr="009D089F" w:rsidRDefault="00326B7E" w:rsidP="00326B7E">
            <w:pPr>
              <w:spacing w:line="23" w:lineRule="atLeast"/>
              <w:jc w:val="center"/>
              <w:rPr>
                <w:sz w:val="24"/>
              </w:rPr>
            </w:pPr>
            <w:r w:rsidRPr="009D089F">
              <w:rPr>
                <w:sz w:val="24"/>
              </w:rPr>
              <w:t>0,5/5,0</w:t>
            </w:r>
          </w:p>
        </w:tc>
      </w:tr>
      <w:tr w:rsidR="00326B7E" w:rsidRPr="00326B7E" w:rsidTr="00326B7E">
        <w:tc>
          <w:tcPr>
            <w:tcW w:w="4423" w:type="dxa"/>
            <w:tcBorders>
              <w:top w:val="single" w:sz="4" w:space="0" w:color="auto"/>
              <w:left w:val="single" w:sz="4" w:space="0" w:color="auto"/>
              <w:bottom w:val="single" w:sz="4" w:space="0" w:color="auto"/>
              <w:right w:val="single" w:sz="4" w:space="0" w:color="auto"/>
            </w:tcBorders>
          </w:tcPr>
          <w:p w:rsidR="00326B7E" w:rsidRPr="009D089F" w:rsidRDefault="00326B7E" w:rsidP="00326B7E">
            <w:pPr>
              <w:spacing w:line="23" w:lineRule="atLeast"/>
              <w:ind w:left="-142"/>
              <w:jc w:val="center"/>
              <w:rPr>
                <w:sz w:val="24"/>
              </w:rPr>
            </w:pPr>
            <w:r w:rsidRPr="009D089F">
              <w:rPr>
                <w:sz w:val="24"/>
              </w:rPr>
              <w:t>Разрубка квартальных просек</w:t>
            </w:r>
          </w:p>
        </w:tc>
        <w:tc>
          <w:tcPr>
            <w:tcW w:w="1559" w:type="dxa"/>
            <w:tcBorders>
              <w:top w:val="single" w:sz="4" w:space="0" w:color="auto"/>
              <w:left w:val="single" w:sz="4" w:space="0" w:color="auto"/>
              <w:bottom w:val="single" w:sz="4" w:space="0" w:color="auto"/>
              <w:right w:val="single" w:sz="4" w:space="0" w:color="auto"/>
            </w:tcBorders>
          </w:tcPr>
          <w:p w:rsidR="00326B7E" w:rsidRPr="009D089F" w:rsidRDefault="00326B7E" w:rsidP="00326B7E">
            <w:pPr>
              <w:spacing w:line="23" w:lineRule="atLeast"/>
              <w:ind w:left="-142"/>
              <w:jc w:val="center"/>
              <w:rPr>
                <w:sz w:val="24"/>
              </w:rPr>
            </w:pPr>
            <w:r w:rsidRPr="009D089F">
              <w:rPr>
                <w:sz w:val="24"/>
              </w:rPr>
              <w:t>м3</w:t>
            </w:r>
          </w:p>
        </w:tc>
        <w:tc>
          <w:tcPr>
            <w:tcW w:w="3685" w:type="dxa"/>
            <w:tcBorders>
              <w:top w:val="single" w:sz="4" w:space="0" w:color="auto"/>
              <w:left w:val="single" w:sz="4" w:space="0" w:color="auto"/>
              <w:bottom w:val="single" w:sz="4" w:space="0" w:color="auto"/>
              <w:right w:val="single" w:sz="4" w:space="0" w:color="auto"/>
            </w:tcBorders>
          </w:tcPr>
          <w:p w:rsidR="00326B7E" w:rsidRPr="009D089F" w:rsidRDefault="00326B7E" w:rsidP="00326B7E">
            <w:pPr>
              <w:spacing w:line="23" w:lineRule="atLeast"/>
              <w:ind w:left="-142"/>
              <w:jc w:val="center"/>
              <w:rPr>
                <w:sz w:val="24"/>
              </w:rPr>
            </w:pPr>
            <w:r w:rsidRPr="009D089F">
              <w:rPr>
                <w:sz w:val="24"/>
              </w:rPr>
              <w:t>20,0</w:t>
            </w:r>
          </w:p>
          <w:p w:rsidR="00326B7E" w:rsidRPr="009D089F" w:rsidRDefault="00326B7E" w:rsidP="00326B7E">
            <w:pPr>
              <w:spacing w:line="23" w:lineRule="atLeast"/>
              <w:ind w:left="-142"/>
              <w:jc w:val="center"/>
              <w:rPr>
                <w:sz w:val="24"/>
              </w:rPr>
            </w:pPr>
            <w:r w:rsidRPr="009D089F">
              <w:rPr>
                <w:sz w:val="24"/>
              </w:rPr>
              <w:t>в т.ч. ликвид 20,0</w:t>
            </w:r>
          </w:p>
        </w:tc>
      </w:tr>
      <w:tr w:rsidR="00326B7E" w:rsidRPr="00326B7E" w:rsidTr="00326B7E">
        <w:tc>
          <w:tcPr>
            <w:tcW w:w="4423" w:type="dxa"/>
            <w:tcBorders>
              <w:top w:val="single" w:sz="4" w:space="0" w:color="auto"/>
              <w:left w:val="single" w:sz="4" w:space="0" w:color="auto"/>
              <w:bottom w:val="single" w:sz="4" w:space="0" w:color="auto"/>
              <w:right w:val="single" w:sz="4" w:space="0" w:color="auto"/>
            </w:tcBorders>
          </w:tcPr>
          <w:p w:rsidR="00326B7E" w:rsidRPr="009D089F" w:rsidRDefault="00326B7E" w:rsidP="00326B7E">
            <w:pPr>
              <w:spacing w:line="23" w:lineRule="atLeast"/>
              <w:ind w:left="-142"/>
              <w:jc w:val="center"/>
              <w:rPr>
                <w:sz w:val="24"/>
              </w:rPr>
            </w:pPr>
            <w:r w:rsidRPr="009D089F">
              <w:rPr>
                <w:sz w:val="24"/>
              </w:rPr>
              <w:t>Рубка обновления</w:t>
            </w:r>
          </w:p>
        </w:tc>
        <w:tc>
          <w:tcPr>
            <w:tcW w:w="1559" w:type="dxa"/>
            <w:tcBorders>
              <w:top w:val="single" w:sz="4" w:space="0" w:color="auto"/>
              <w:left w:val="single" w:sz="4" w:space="0" w:color="auto"/>
              <w:bottom w:val="single" w:sz="4" w:space="0" w:color="auto"/>
              <w:right w:val="single" w:sz="4" w:space="0" w:color="auto"/>
            </w:tcBorders>
          </w:tcPr>
          <w:p w:rsidR="00326B7E" w:rsidRPr="009D089F" w:rsidRDefault="00326B7E" w:rsidP="00326B7E">
            <w:pPr>
              <w:spacing w:line="23" w:lineRule="atLeast"/>
              <w:ind w:left="-142"/>
              <w:jc w:val="center"/>
              <w:rPr>
                <w:sz w:val="24"/>
              </w:rPr>
            </w:pPr>
            <w:r w:rsidRPr="009D089F">
              <w:rPr>
                <w:sz w:val="24"/>
              </w:rPr>
              <w:t>га/м3</w:t>
            </w:r>
          </w:p>
        </w:tc>
        <w:tc>
          <w:tcPr>
            <w:tcW w:w="3685" w:type="dxa"/>
            <w:tcBorders>
              <w:top w:val="single" w:sz="4" w:space="0" w:color="auto"/>
              <w:left w:val="single" w:sz="4" w:space="0" w:color="auto"/>
              <w:bottom w:val="single" w:sz="4" w:space="0" w:color="auto"/>
              <w:right w:val="single" w:sz="4" w:space="0" w:color="auto"/>
            </w:tcBorders>
          </w:tcPr>
          <w:p w:rsidR="00326B7E" w:rsidRPr="009D089F" w:rsidRDefault="00326B7E" w:rsidP="00326B7E">
            <w:pPr>
              <w:spacing w:line="23" w:lineRule="atLeast"/>
              <w:ind w:left="-142"/>
              <w:jc w:val="center"/>
              <w:rPr>
                <w:sz w:val="24"/>
              </w:rPr>
            </w:pPr>
            <w:r w:rsidRPr="009D089F">
              <w:rPr>
                <w:sz w:val="24"/>
              </w:rPr>
              <w:t>3,1/548,0</w:t>
            </w:r>
          </w:p>
          <w:p w:rsidR="00326B7E" w:rsidRPr="009D089F" w:rsidRDefault="00326B7E" w:rsidP="00326B7E">
            <w:pPr>
              <w:spacing w:line="23" w:lineRule="atLeast"/>
              <w:ind w:left="-142"/>
              <w:jc w:val="center"/>
              <w:rPr>
                <w:sz w:val="24"/>
              </w:rPr>
            </w:pPr>
            <w:r w:rsidRPr="009D089F">
              <w:rPr>
                <w:sz w:val="24"/>
              </w:rPr>
              <w:t>в т.ч. ликвид 488,0</w:t>
            </w:r>
          </w:p>
        </w:tc>
      </w:tr>
      <w:tr w:rsidR="00326B7E" w:rsidRPr="00326B7E" w:rsidTr="00326B7E">
        <w:tc>
          <w:tcPr>
            <w:tcW w:w="4423" w:type="dxa"/>
            <w:tcBorders>
              <w:top w:val="single" w:sz="4" w:space="0" w:color="auto"/>
              <w:left w:val="single" w:sz="4" w:space="0" w:color="auto"/>
              <w:bottom w:val="single" w:sz="4" w:space="0" w:color="auto"/>
              <w:right w:val="single" w:sz="4" w:space="0" w:color="auto"/>
            </w:tcBorders>
          </w:tcPr>
          <w:p w:rsidR="00326B7E" w:rsidRPr="009D089F" w:rsidRDefault="00326B7E" w:rsidP="00326B7E">
            <w:pPr>
              <w:spacing w:line="23" w:lineRule="atLeast"/>
              <w:ind w:left="-142"/>
              <w:jc w:val="center"/>
              <w:rPr>
                <w:sz w:val="24"/>
              </w:rPr>
            </w:pPr>
            <w:r w:rsidRPr="009D089F">
              <w:rPr>
                <w:sz w:val="24"/>
              </w:rPr>
              <w:t>Уборка захламленности</w:t>
            </w:r>
          </w:p>
        </w:tc>
        <w:tc>
          <w:tcPr>
            <w:tcW w:w="1559" w:type="dxa"/>
            <w:tcBorders>
              <w:top w:val="single" w:sz="4" w:space="0" w:color="auto"/>
              <w:left w:val="single" w:sz="4" w:space="0" w:color="auto"/>
              <w:bottom w:val="single" w:sz="4" w:space="0" w:color="auto"/>
              <w:right w:val="single" w:sz="4" w:space="0" w:color="auto"/>
            </w:tcBorders>
          </w:tcPr>
          <w:p w:rsidR="00326B7E" w:rsidRPr="009D089F" w:rsidRDefault="00326B7E" w:rsidP="00326B7E">
            <w:pPr>
              <w:spacing w:line="23" w:lineRule="atLeast"/>
              <w:ind w:left="-142"/>
              <w:jc w:val="center"/>
              <w:rPr>
                <w:sz w:val="24"/>
              </w:rPr>
            </w:pPr>
            <w:r w:rsidRPr="009D089F">
              <w:rPr>
                <w:sz w:val="24"/>
              </w:rPr>
              <w:t>га/м3</w:t>
            </w:r>
          </w:p>
        </w:tc>
        <w:tc>
          <w:tcPr>
            <w:tcW w:w="3685" w:type="dxa"/>
            <w:tcBorders>
              <w:top w:val="single" w:sz="4" w:space="0" w:color="auto"/>
              <w:left w:val="single" w:sz="4" w:space="0" w:color="auto"/>
              <w:bottom w:val="single" w:sz="4" w:space="0" w:color="auto"/>
              <w:right w:val="single" w:sz="4" w:space="0" w:color="auto"/>
            </w:tcBorders>
          </w:tcPr>
          <w:p w:rsidR="00326B7E" w:rsidRPr="009D089F" w:rsidRDefault="00326B7E" w:rsidP="00326B7E">
            <w:pPr>
              <w:spacing w:line="23" w:lineRule="atLeast"/>
              <w:ind w:left="-142"/>
              <w:jc w:val="center"/>
              <w:rPr>
                <w:sz w:val="24"/>
              </w:rPr>
            </w:pPr>
            <w:r w:rsidRPr="009D089F">
              <w:rPr>
                <w:sz w:val="24"/>
              </w:rPr>
              <w:t>58,8/670,0</w:t>
            </w:r>
          </w:p>
          <w:p w:rsidR="00326B7E" w:rsidRPr="009D089F" w:rsidRDefault="00326B7E" w:rsidP="00326B7E">
            <w:pPr>
              <w:spacing w:line="23" w:lineRule="atLeast"/>
              <w:ind w:left="-142"/>
              <w:jc w:val="center"/>
              <w:rPr>
                <w:sz w:val="24"/>
              </w:rPr>
            </w:pPr>
            <w:r w:rsidRPr="009D089F">
              <w:rPr>
                <w:sz w:val="24"/>
              </w:rPr>
              <w:t>в т.ч. ликвид 80,0</w:t>
            </w:r>
          </w:p>
        </w:tc>
      </w:tr>
      <w:tr w:rsidR="00326B7E" w:rsidRPr="00326B7E" w:rsidTr="00326B7E">
        <w:tc>
          <w:tcPr>
            <w:tcW w:w="4423" w:type="dxa"/>
            <w:tcBorders>
              <w:top w:val="single" w:sz="4" w:space="0" w:color="auto"/>
              <w:left w:val="single" w:sz="4" w:space="0" w:color="auto"/>
              <w:bottom w:val="single" w:sz="4" w:space="0" w:color="auto"/>
              <w:right w:val="single" w:sz="4" w:space="0" w:color="auto"/>
            </w:tcBorders>
          </w:tcPr>
          <w:p w:rsidR="00326B7E" w:rsidRPr="009D089F" w:rsidRDefault="00326B7E" w:rsidP="00326B7E">
            <w:pPr>
              <w:spacing w:line="23" w:lineRule="atLeast"/>
              <w:ind w:left="-142"/>
              <w:jc w:val="center"/>
              <w:rPr>
                <w:sz w:val="24"/>
              </w:rPr>
            </w:pPr>
            <w:r w:rsidRPr="009D089F">
              <w:rPr>
                <w:sz w:val="24"/>
              </w:rPr>
              <w:t>Итого</w:t>
            </w:r>
          </w:p>
        </w:tc>
        <w:tc>
          <w:tcPr>
            <w:tcW w:w="1559" w:type="dxa"/>
            <w:tcBorders>
              <w:top w:val="single" w:sz="4" w:space="0" w:color="auto"/>
              <w:left w:val="single" w:sz="4" w:space="0" w:color="auto"/>
              <w:bottom w:val="single" w:sz="4" w:space="0" w:color="auto"/>
              <w:right w:val="single" w:sz="4" w:space="0" w:color="auto"/>
            </w:tcBorders>
          </w:tcPr>
          <w:p w:rsidR="00326B7E" w:rsidRPr="009D089F" w:rsidRDefault="00326B7E" w:rsidP="00326B7E">
            <w:pPr>
              <w:spacing w:line="23" w:lineRule="atLeast"/>
              <w:ind w:left="-142"/>
              <w:jc w:val="center"/>
              <w:rPr>
                <w:sz w:val="24"/>
              </w:rPr>
            </w:pPr>
          </w:p>
        </w:tc>
        <w:tc>
          <w:tcPr>
            <w:tcW w:w="3685" w:type="dxa"/>
            <w:tcBorders>
              <w:top w:val="single" w:sz="4" w:space="0" w:color="auto"/>
              <w:left w:val="single" w:sz="4" w:space="0" w:color="auto"/>
              <w:bottom w:val="single" w:sz="4" w:space="0" w:color="auto"/>
              <w:right w:val="single" w:sz="4" w:space="0" w:color="auto"/>
            </w:tcBorders>
          </w:tcPr>
          <w:p w:rsidR="00326B7E" w:rsidRPr="009D089F" w:rsidRDefault="00326B7E" w:rsidP="00326B7E">
            <w:pPr>
              <w:spacing w:line="23" w:lineRule="atLeast"/>
              <w:ind w:left="-142"/>
              <w:jc w:val="center"/>
              <w:rPr>
                <w:sz w:val="24"/>
              </w:rPr>
            </w:pPr>
            <w:r w:rsidRPr="009D089F">
              <w:rPr>
                <w:sz w:val="24"/>
              </w:rPr>
              <w:t>188,7/8528,2</w:t>
            </w:r>
          </w:p>
          <w:p w:rsidR="00326B7E" w:rsidRPr="009D089F" w:rsidRDefault="00326B7E" w:rsidP="00326B7E">
            <w:pPr>
              <w:spacing w:line="23" w:lineRule="atLeast"/>
              <w:ind w:left="-142"/>
              <w:jc w:val="center"/>
              <w:rPr>
                <w:sz w:val="24"/>
              </w:rPr>
            </w:pPr>
            <w:r w:rsidRPr="009D089F">
              <w:rPr>
                <w:sz w:val="24"/>
              </w:rPr>
              <w:t>в т.ч. ликвид 6973,2</w:t>
            </w:r>
          </w:p>
        </w:tc>
      </w:tr>
      <w:tr w:rsidR="00326B7E" w:rsidRPr="00326B7E" w:rsidTr="00326B7E">
        <w:tc>
          <w:tcPr>
            <w:tcW w:w="9667" w:type="dxa"/>
            <w:gridSpan w:val="3"/>
          </w:tcPr>
          <w:p w:rsidR="00326B7E" w:rsidRPr="009D089F" w:rsidRDefault="00326B7E" w:rsidP="00326B7E">
            <w:pPr>
              <w:spacing w:line="23" w:lineRule="atLeast"/>
              <w:jc w:val="center"/>
              <w:rPr>
                <w:sz w:val="24"/>
              </w:rPr>
            </w:pPr>
            <w:r w:rsidRPr="009D089F">
              <w:rPr>
                <w:sz w:val="24"/>
              </w:rPr>
              <w:t>Лесовосстановление</w:t>
            </w:r>
          </w:p>
        </w:tc>
      </w:tr>
      <w:tr w:rsidR="00326B7E" w:rsidRPr="00326B7E" w:rsidTr="00326B7E">
        <w:tc>
          <w:tcPr>
            <w:tcW w:w="4423" w:type="dxa"/>
          </w:tcPr>
          <w:p w:rsidR="00326B7E" w:rsidRPr="009D089F" w:rsidRDefault="00326B7E" w:rsidP="00326B7E">
            <w:pPr>
              <w:spacing w:line="23" w:lineRule="atLeast"/>
              <w:jc w:val="center"/>
              <w:rPr>
                <w:sz w:val="24"/>
              </w:rPr>
            </w:pPr>
            <w:r w:rsidRPr="009D089F">
              <w:rPr>
                <w:sz w:val="24"/>
              </w:rPr>
              <w:t>Подготовка почвы</w:t>
            </w:r>
          </w:p>
        </w:tc>
        <w:tc>
          <w:tcPr>
            <w:tcW w:w="1559" w:type="dxa"/>
          </w:tcPr>
          <w:p w:rsidR="00326B7E" w:rsidRPr="009D089F" w:rsidRDefault="00326B7E" w:rsidP="00326B7E">
            <w:pPr>
              <w:spacing w:line="23" w:lineRule="atLeast"/>
              <w:jc w:val="center"/>
              <w:rPr>
                <w:sz w:val="24"/>
              </w:rPr>
            </w:pPr>
            <w:r w:rsidRPr="009D089F">
              <w:rPr>
                <w:sz w:val="24"/>
              </w:rPr>
              <w:t>га</w:t>
            </w:r>
          </w:p>
        </w:tc>
        <w:tc>
          <w:tcPr>
            <w:tcW w:w="3685" w:type="dxa"/>
          </w:tcPr>
          <w:p w:rsidR="00326B7E" w:rsidRPr="009D089F" w:rsidRDefault="00326B7E" w:rsidP="00326B7E">
            <w:pPr>
              <w:spacing w:line="23" w:lineRule="atLeast"/>
              <w:jc w:val="center"/>
              <w:rPr>
                <w:sz w:val="24"/>
              </w:rPr>
            </w:pPr>
            <w:r w:rsidRPr="009D089F">
              <w:rPr>
                <w:sz w:val="24"/>
              </w:rPr>
              <w:t>20,0</w:t>
            </w:r>
          </w:p>
        </w:tc>
      </w:tr>
      <w:tr w:rsidR="00326B7E" w:rsidRPr="00326B7E" w:rsidTr="00326B7E">
        <w:tc>
          <w:tcPr>
            <w:tcW w:w="4423" w:type="dxa"/>
          </w:tcPr>
          <w:p w:rsidR="00326B7E" w:rsidRPr="009D089F" w:rsidRDefault="00326B7E" w:rsidP="00326B7E">
            <w:pPr>
              <w:spacing w:line="23" w:lineRule="atLeast"/>
              <w:jc w:val="center"/>
              <w:rPr>
                <w:sz w:val="24"/>
              </w:rPr>
            </w:pPr>
            <w:r w:rsidRPr="009D089F">
              <w:rPr>
                <w:sz w:val="24"/>
              </w:rPr>
              <w:t>Посадка лесных культур</w:t>
            </w:r>
          </w:p>
        </w:tc>
        <w:tc>
          <w:tcPr>
            <w:tcW w:w="1559" w:type="dxa"/>
          </w:tcPr>
          <w:p w:rsidR="00326B7E" w:rsidRPr="009D089F" w:rsidRDefault="00326B7E" w:rsidP="00326B7E">
            <w:pPr>
              <w:spacing w:line="23" w:lineRule="atLeast"/>
              <w:jc w:val="center"/>
              <w:rPr>
                <w:sz w:val="24"/>
              </w:rPr>
            </w:pPr>
            <w:r w:rsidRPr="009D089F">
              <w:rPr>
                <w:sz w:val="24"/>
              </w:rPr>
              <w:t>га</w:t>
            </w:r>
          </w:p>
        </w:tc>
        <w:tc>
          <w:tcPr>
            <w:tcW w:w="3685" w:type="dxa"/>
          </w:tcPr>
          <w:p w:rsidR="00326B7E" w:rsidRPr="009D089F" w:rsidRDefault="00326B7E" w:rsidP="00326B7E">
            <w:pPr>
              <w:spacing w:line="23" w:lineRule="atLeast"/>
              <w:jc w:val="center"/>
              <w:rPr>
                <w:sz w:val="24"/>
              </w:rPr>
            </w:pPr>
            <w:r w:rsidRPr="009D089F">
              <w:rPr>
                <w:sz w:val="24"/>
              </w:rPr>
              <w:t>20,0</w:t>
            </w:r>
          </w:p>
        </w:tc>
      </w:tr>
      <w:tr w:rsidR="00326B7E" w:rsidRPr="00326B7E" w:rsidTr="00326B7E">
        <w:tc>
          <w:tcPr>
            <w:tcW w:w="4423" w:type="dxa"/>
          </w:tcPr>
          <w:p w:rsidR="00326B7E" w:rsidRPr="009D089F" w:rsidRDefault="00326B7E" w:rsidP="00326B7E">
            <w:pPr>
              <w:spacing w:line="23" w:lineRule="atLeast"/>
              <w:jc w:val="center"/>
              <w:rPr>
                <w:sz w:val="24"/>
              </w:rPr>
            </w:pPr>
            <w:r w:rsidRPr="009D089F">
              <w:rPr>
                <w:sz w:val="24"/>
              </w:rPr>
              <w:t>Уход за лесными культурами</w:t>
            </w:r>
          </w:p>
        </w:tc>
        <w:tc>
          <w:tcPr>
            <w:tcW w:w="1559" w:type="dxa"/>
          </w:tcPr>
          <w:p w:rsidR="00326B7E" w:rsidRPr="009D089F" w:rsidRDefault="00326B7E" w:rsidP="00326B7E">
            <w:pPr>
              <w:spacing w:line="23" w:lineRule="atLeast"/>
              <w:jc w:val="center"/>
              <w:rPr>
                <w:sz w:val="24"/>
              </w:rPr>
            </w:pPr>
            <w:r w:rsidRPr="009D089F">
              <w:rPr>
                <w:sz w:val="24"/>
              </w:rPr>
              <w:t>га</w:t>
            </w:r>
          </w:p>
        </w:tc>
        <w:tc>
          <w:tcPr>
            <w:tcW w:w="3685" w:type="dxa"/>
          </w:tcPr>
          <w:p w:rsidR="00326B7E" w:rsidRPr="009D089F" w:rsidRDefault="00326B7E" w:rsidP="00326B7E">
            <w:pPr>
              <w:spacing w:line="23" w:lineRule="atLeast"/>
              <w:jc w:val="center"/>
              <w:rPr>
                <w:sz w:val="24"/>
              </w:rPr>
            </w:pPr>
            <w:r w:rsidRPr="009D089F">
              <w:rPr>
                <w:sz w:val="24"/>
              </w:rPr>
              <w:t>150,0</w:t>
            </w:r>
          </w:p>
        </w:tc>
      </w:tr>
      <w:tr w:rsidR="00326B7E" w:rsidRPr="00326B7E" w:rsidTr="00326B7E">
        <w:tc>
          <w:tcPr>
            <w:tcW w:w="9667" w:type="dxa"/>
            <w:gridSpan w:val="3"/>
          </w:tcPr>
          <w:p w:rsidR="00326B7E" w:rsidRPr="009D089F" w:rsidRDefault="00326B7E" w:rsidP="00326B7E">
            <w:pPr>
              <w:spacing w:line="23" w:lineRule="atLeast"/>
              <w:jc w:val="center"/>
              <w:rPr>
                <w:sz w:val="24"/>
              </w:rPr>
            </w:pPr>
            <w:r w:rsidRPr="009D089F">
              <w:rPr>
                <w:sz w:val="24"/>
              </w:rPr>
              <w:t>Защита леса</w:t>
            </w:r>
          </w:p>
        </w:tc>
      </w:tr>
      <w:tr w:rsidR="00326B7E" w:rsidRPr="00326B7E" w:rsidTr="00326B7E">
        <w:tc>
          <w:tcPr>
            <w:tcW w:w="4423" w:type="dxa"/>
          </w:tcPr>
          <w:p w:rsidR="00326B7E" w:rsidRPr="009D089F" w:rsidRDefault="00326B7E" w:rsidP="00326B7E">
            <w:pPr>
              <w:spacing w:line="23" w:lineRule="atLeast"/>
              <w:jc w:val="center"/>
              <w:rPr>
                <w:sz w:val="24"/>
              </w:rPr>
            </w:pPr>
            <w:r w:rsidRPr="009D089F">
              <w:rPr>
                <w:sz w:val="24"/>
              </w:rPr>
              <w:t>Лесопатологическое обследование</w:t>
            </w:r>
          </w:p>
        </w:tc>
        <w:tc>
          <w:tcPr>
            <w:tcW w:w="1559" w:type="dxa"/>
          </w:tcPr>
          <w:p w:rsidR="00326B7E" w:rsidRPr="009D089F" w:rsidRDefault="00326B7E" w:rsidP="00326B7E">
            <w:pPr>
              <w:spacing w:line="23" w:lineRule="atLeast"/>
              <w:jc w:val="center"/>
              <w:rPr>
                <w:sz w:val="24"/>
              </w:rPr>
            </w:pPr>
            <w:r w:rsidRPr="009D089F">
              <w:rPr>
                <w:sz w:val="24"/>
              </w:rPr>
              <w:t>га</w:t>
            </w:r>
          </w:p>
        </w:tc>
        <w:tc>
          <w:tcPr>
            <w:tcW w:w="3685" w:type="dxa"/>
          </w:tcPr>
          <w:p w:rsidR="00326B7E" w:rsidRPr="009D089F" w:rsidRDefault="00326B7E" w:rsidP="00326B7E">
            <w:pPr>
              <w:spacing w:line="23" w:lineRule="atLeast"/>
              <w:jc w:val="center"/>
              <w:rPr>
                <w:sz w:val="24"/>
              </w:rPr>
            </w:pPr>
            <w:r w:rsidRPr="009D089F">
              <w:rPr>
                <w:sz w:val="24"/>
              </w:rPr>
              <w:t>1704</w:t>
            </w:r>
          </w:p>
        </w:tc>
      </w:tr>
      <w:tr w:rsidR="00326B7E" w:rsidRPr="00326B7E" w:rsidTr="00326B7E">
        <w:tc>
          <w:tcPr>
            <w:tcW w:w="4423" w:type="dxa"/>
          </w:tcPr>
          <w:p w:rsidR="00326B7E" w:rsidRPr="009D089F" w:rsidRDefault="00326B7E" w:rsidP="00326B7E">
            <w:pPr>
              <w:spacing w:line="23" w:lineRule="atLeast"/>
              <w:jc w:val="center"/>
              <w:rPr>
                <w:sz w:val="24"/>
              </w:rPr>
            </w:pPr>
            <w:r w:rsidRPr="009D089F">
              <w:rPr>
                <w:sz w:val="24"/>
              </w:rPr>
              <w:t>Наземные меры борьбы</w:t>
            </w:r>
          </w:p>
        </w:tc>
        <w:tc>
          <w:tcPr>
            <w:tcW w:w="1559" w:type="dxa"/>
          </w:tcPr>
          <w:p w:rsidR="00326B7E" w:rsidRPr="009D089F" w:rsidRDefault="00326B7E" w:rsidP="00326B7E">
            <w:pPr>
              <w:spacing w:line="23" w:lineRule="atLeast"/>
              <w:jc w:val="center"/>
              <w:rPr>
                <w:sz w:val="24"/>
              </w:rPr>
            </w:pPr>
            <w:r w:rsidRPr="009D089F">
              <w:rPr>
                <w:sz w:val="24"/>
              </w:rPr>
              <w:t>га</w:t>
            </w:r>
          </w:p>
        </w:tc>
        <w:tc>
          <w:tcPr>
            <w:tcW w:w="3685" w:type="dxa"/>
          </w:tcPr>
          <w:p w:rsidR="00326B7E" w:rsidRPr="009D089F" w:rsidRDefault="00326B7E" w:rsidP="00326B7E">
            <w:pPr>
              <w:spacing w:line="23" w:lineRule="atLeast"/>
              <w:jc w:val="center"/>
              <w:rPr>
                <w:sz w:val="24"/>
              </w:rPr>
            </w:pPr>
            <w:r w:rsidRPr="009D089F">
              <w:rPr>
                <w:sz w:val="24"/>
              </w:rPr>
              <w:t>100</w:t>
            </w:r>
          </w:p>
        </w:tc>
      </w:tr>
    </w:tbl>
    <w:p w:rsidR="00326B7E" w:rsidRPr="00326B7E" w:rsidRDefault="00326B7E" w:rsidP="00326B7E">
      <w:pPr>
        <w:spacing w:line="23" w:lineRule="atLeast"/>
        <w:ind w:firstLine="709"/>
        <w:jc w:val="center"/>
        <w:rPr>
          <w:sz w:val="28"/>
          <w:szCs w:val="28"/>
        </w:rPr>
      </w:pPr>
    </w:p>
    <w:p w:rsidR="00326B7E" w:rsidRPr="00326B7E" w:rsidRDefault="00326B7E" w:rsidP="00326B7E">
      <w:pPr>
        <w:spacing w:line="360" w:lineRule="auto"/>
        <w:ind w:firstLine="709"/>
        <w:jc w:val="both"/>
        <w:rPr>
          <w:sz w:val="24"/>
        </w:rPr>
      </w:pPr>
      <w:r w:rsidRPr="00326B7E">
        <w:rPr>
          <w:sz w:val="24"/>
        </w:rPr>
        <w:t>Помимо научных объектов, размещенных в Конь-Колодезском участковом лесничестве, в лесном фонде Липецкого управления лесами есть несколько мелких объектов, за которыми ведут наблюдение научные сотрудники Всероссийского научно-исследовательского института лесной генетики,  селекции и биотехнологии (ФГБУ ВНИИЛГИСбиотех).</w:t>
      </w:r>
    </w:p>
    <w:p w:rsidR="00326B7E" w:rsidRPr="00326B7E" w:rsidRDefault="00326B7E" w:rsidP="00326B7E">
      <w:pPr>
        <w:spacing w:line="360" w:lineRule="auto"/>
        <w:ind w:firstLine="709"/>
        <w:jc w:val="both"/>
        <w:rPr>
          <w:sz w:val="24"/>
        </w:rPr>
      </w:pPr>
      <w:r w:rsidRPr="00326B7E">
        <w:rPr>
          <w:sz w:val="24"/>
        </w:rPr>
        <w:t>В Добровском лесничестве:</w:t>
      </w:r>
    </w:p>
    <w:p w:rsidR="00326B7E" w:rsidRPr="00326B7E" w:rsidRDefault="00326B7E" w:rsidP="00326B7E">
      <w:pPr>
        <w:spacing w:line="360" w:lineRule="auto"/>
        <w:ind w:firstLine="709"/>
        <w:jc w:val="both"/>
        <w:rPr>
          <w:sz w:val="24"/>
        </w:rPr>
      </w:pPr>
      <w:r w:rsidRPr="00326B7E">
        <w:rPr>
          <w:sz w:val="24"/>
        </w:rPr>
        <w:t xml:space="preserve">Добровское участковое лесничество – квартал 31, выдел 10 – географические культуры сосны площадью 0,8 га; квартал 63, выдел 16 – испытательные культуры сосны площадью 0,6 га; квартал 76, выдел 12 – испытательные культуры сосны площадью </w:t>
      </w:r>
      <w:smartTag w:uri="urn:schemas-microsoft-com:office:smarttags" w:element="metricconverter">
        <w:smartTagPr>
          <w:attr w:name="ProductID" w:val="0,8 га"/>
        </w:smartTagPr>
        <w:r w:rsidRPr="00326B7E">
          <w:rPr>
            <w:sz w:val="24"/>
          </w:rPr>
          <w:t>0,8 га</w:t>
        </w:r>
      </w:smartTag>
      <w:r w:rsidRPr="00326B7E">
        <w:rPr>
          <w:sz w:val="24"/>
        </w:rPr>
        <w:t>.</w:t>
      </w:r>
    </w:p>
    <w:p w:rsidR="00326B7E" w:rsidRPr="00326B7E" w:rsidRDefault="00326B7E" w:rsidP="00326B7E">
      <w:pPr>
        <w:spacing w:line="360" w:lineRule="auto"/>
        <w:ind w:firstLine="709"/>
        <w:jc w:val="both"/>
        <w:rPr>
          <w:sz w:val="24"/>
        </w:rPr>
      </w:pPr>
      <w:r w:rsidRPr="00326B7E">
        <w:rPr>
          <w:sz w:val="24"/>
        </w:rPr>
        <w:t>В Задонском лесничестве:</w:t>
      </w:r>
    </w:p>
    <w:p w:rsidR="00326B7E" w:rsidRPr="00326B7E" w:rsidRDefault="00326B7E" w:rsidP="00326B7E">
      <w:pPr>
        <w:spacing w:line="360" w:lineRule="auto"/>
        <w:ind w:firstLine="709"/>
        <w:jc w:val="both"/>
        <w:rPr>
          <w:sz w:val="24"/>
        </w:rPr>
      </w:pPr>
      <w:r w:rsidRPr="00326B7E">
        <w:rPr>
          <w:sz w:val="24"/>
        </w:rPr>
        <w:t>Хлевенское участковое лесничество – квартал 94, выдел 28 – географические культуры ели площадью 7,2 га; квартал 94, выдел 49 – географические культуры ели площадью 2,5 га.</w:t>
      </w:r>
    </w:p>
    <w:p w:rsidR="00326B7E" w:rsidRPr="00326B7E" w:rsidRDefault="00326B7E" w:rsidP="009D089F">
      <w:pPr>
        <w:tabs>
          <w:tab w:val="left" w:pos="4111"/>
        </w:tabs>
        <w:spacing w:line="360" w:lineRule="auto"/>
        <w:ind w:firstLine="709"/>
        <w:jc w:val="center"/>
        <w:rPr>
          <w:sz w:val="24"/>
        </w:rPr>
      </w:pPr>
      <w:r w:rsidRPr="00326B7E">
        <w:rPr>
          <w:b/>
          <w:sz w:val="24"/>
        </w:rPr>
        <w:t>Выращивание посадочного материала (саженцев, сеянцев)</w:t>
      </w:r>
      <w:r w:rsidRPr="00326B7E">
        <w:rPr>
          <w:sz w:val="24"/>
        </w:rPr>
        <w:t>.</w:t>
      </w:r>
    </w:p>
    <w:p w:rsidR="00326B7E" w:rsidRPr="00326B7E" w:rsidRDefault="00326B7E" w:rsidP="00326B7E">
      <w:pPr>
        <w:tabs>
          <w:tab w:val="left" w:pos="4111"/>
        </w:tabs>
        <w:spacing w:line="360" w:lineRule="auto"/>
        <w:ind w:firstLine="709"/>
        <w:jc w:val="both"/>
        <w:rPr>
          <w:bCs/>
          <w:sz w:val="24"/>
        </w:rPr>
      </w:pPr>
      <w:r w:rsidRPr="00326B7E">
        <w:rPr>
          <w:bCs/>
          <w:sz w:val="24"/>
        </w:rPr>
        <w:t>Использование лесов для выращивания посадочного материала лесных растений регламентируется статьями 39.1, 104 – 107  Лесного кодекса РФ и Правилами использования лесов, утвержденными приказом Рослесхоза от 19.07.2011г. № 308.</w:t>
      </w:r>
    </w:p>
    <w:p w:rsidR="00326B7E" w:rsidRPr="00326B7E" w:rsidRDefault="00326B7E" w:rsidP="00326B7E">
      <w:pPr>
        <w:tabs>
          <w:tab w:val="left" w:pos="4111"/>
        </w:tabs>
        <w:spacing w:line="360" w:lineRule="auto"/>
        <w:ind w:firstLine="709"/>
        <w:jc w:val="both"/>
        <w:rPr>
          <w:bCs/>
          <w:sz w:val="24"/>
        </w:rPr>
      </w:pPr>
      <w:r w:rsidRPr="00326B7E">
        <w:rPr>
          <w:bCs/>
          <w:sz w:val="24"/>
        </w:rPr>
        <w:t>Выращивание посадочного материала лесных насаждений (саженцев, сеянцев) представляет собой предпринимательскую деятельность, осуществляемую в целях воспроизводства лесов и лесоразведения.</w:t>
      </w:r>
    </w:p>
    <w:p w:rsidR="00326B7E" w:rsidRPr="00326B7E" w:rsidRDefault="00326B7E" w:rsidP="00326B7E">
      <w:pPr>
        <w:tabs>
          <w:tab w:val="left" w:pos="4111"/>
        </w:tabs>
        <w:spacing w:line="360" w:lineRule="auto"/>
        <w:ind w:firstLine="709"/>
        <w:jc w:val="both"/>
        <w:rPr>
          <w:bCs/>
          <w:sz w:val="24"/>
        </w:rPr>
      </w:pPr>
      <w:r w:rsidRPr="00326B7E">
        <w:rPr>
          <w:bCs/>
          <w:sz w:val="24"/>
        </w:rPr>
        <w:lastRenderedPageBreak/>
        <w:t>Для выращивания посадочного материала лесных растений (саженцев, сеянцев) лесные участки государственным учреждениям, муниципальным учреждениям представляются в постоянное (бессрочное) пользование, другим лицам – в аренду.</w:t>
      </w:r>
    </w:p>
    <w:p w:rsidR="00326B7E" w:rsidRPr="00326B7E" w:rsidRDefault="00326B7E" w:rsidP="00326B7E">
      <w:pPr>
        <w:tabs>
          <w:tab w:val="left" w:pos="4111"/>
        </w:tabs>
        <w:spacing w:line="360" w:lineRule="auto"/>
        <w:ind w:firstLine="709"/>
        <w:jc w:val="both"/>
        <w:rPr>
          <w:sz w:val="24"/>
        </w:rPr>
      </w:pPr>
      <w:r w:rsidRPr="00326B7E">
        <w:rPr>
          <w:bCs/>
          <w:sz w:val="24"/>
        </w:rPr>
        <w:t>Использование лесов для выращивания посадочного материала лесных растений (саженцев, сеянцев) может ограничиваться в соответствии со статьей 27 Лесного кодекса Российской Федерации.</w:t>
      </w:r>
    </w:p>
    <w:p w:rsidR="00326B7E" w:rsidRPr="00326B7E" w:rsidRDefault="00326B7E" w:rsidP="00326B7E">
      <w:pPr>
        <w:tabs>
          <w:tab w:val="left" w:pos="4111"/>
        </w:tabs>
        <w:spacing w:line="360" w:lineRule="auto"/>
        <w:ind w:firstLine="709"/>
        <w:jc w:val="both"/>
        <w:rPr>
          <w:sz w:val="24"/>
        </w:rPr>
      </w:pPr>
      <w:r w:rsidRPr="00326B7E">
        <w:rPr>
          <w:sz w:val="24"/>
        </w:rPr>
        <w:t>Использование лесов в целях выращивания посадочного материала лесных растений (саженцев, сеянцев) планируется на площади 57,1 га.</w:t>
      </w:r>
    </w:p>
    <w:p w:rsidR="00326B7E" w:rsidRPr="00326B7E" w:rsidRDefault="00326B7E" w:rsidP="00326B7E">
      <w:pPr>
        <w:tabs>
          <w:tab w:val="left" w:pos="4111"/>
        </w:tabs>
        <w:ind w:firstLine="709"/>
        <w:jc w:val="both"/>
        <w:rPr>
          <w:sz w:val="24"/>
        </w:rPr>
      </w:pPr>
    </w:p>
    <w:p w:rsidR="00326B7E" w:rsidRPr="00326B7E" w:rsidRDefault="00326B7E" w:rsidP="00326B7E">
      <w:pPr>
        <w:tabs>
          <w:tab w:val="left" w:pos="4111"/>
        </w:tabs>
        <w:spacing w:line="360" w:lineRule="auto"/>
        <w:ind w:firstLine="709"/>
        <w:jc w:val="center"/>
        <w:rPr>
          <w:sz w:val="24"/>
        </w:rPr>
      </w:pPr>
      <w:r w:rsidRPr="00326B7E">
        <w:rPr>
          <w:b/>
          <w:bCs/>
          <w:sz w:val="24"/>
        </w:rPr>
        <w:t>3.10. Потребность создания, ремонта и содержания транспортных путей на период действия разрабатываемого лесного плана  Липецкой области</w:t>
      </w:r>
    </w:p>
    <w:p w:rsidR="009D089F" w:rsidRDefault="009D089F" w:rsidP="00326B7E">
      <w:pPr>
        <w:spacing w:line="360" w:lineRule="auto"/>
        <w:ind w:firstLine="709"/>
        <w:jc w:val="both"/>
        <w:rPr>
          <w:sz w:val="24"/>
        </w:rPr>
      </w:pPr>
    </w:p>
    <w:p w:rsidR="00326B7E" w:rsidRPr="00326B7E" w:rsidRDefault="00326B7E" w:rsidP="00326B7E">
      <w:pPr>
        <w:spacing w:line="360" w:lineRule="auto"/>
        <w:ind w:firstLine="709"/>
        <w:jc w:val="both"/>
        <w:rPr>
          <w:sz w:val="24"/>
        </w:rPr>
      </w:pPr>
      <w:r w:rsidRPr="00326B7E">
        <w:rPr>
          <w:sz w:val="24"/>
        </w:rPr>
        <w:t xml:space="preserve">Общая протяженность железных дорог в Липецкой области составляет около </w:t>
      </w:r>
      <w:smartTag w:uri="urn:schemas-microsoft-com:office:smarttags" w:element="metricconverter">
        <w:smartTagPr>
          <w:attr w:name="ProductID" w:val="800 км"/>
        </w:smartTagPr>
        <w:r w:rsidRPr="00326B7E">
          <w:rPr>
            <w:sz w:val="24"/>
          </w:rPr>
          <w:t>800 км</w:t>
        </w:r>
      </w:smartTag>
      <w:r w:rsidRPr="00326B7E">
        <w:rPr>
          <w:sz w:val="24"/>
        </w:rPr>
        <w:t>. Территорию Липецкой области пересекают три железнодорожных магистрали.</w:t>
      </w:r>
    </w:p>
    <w:p w:rsidR="00326B7E" w:rsidRPr="00326B7E" w:rsidRDefault="00326B7E" w:rsidP="00326B7E">
      <w:pPr>
        <w:spacing w:line="360" w:lineRule="auto"/>
        <w:ind w:firstLine="709"/>
        <w:jc w:val="both"/>
        <w:rPr>
          <w:sz w:val="24"/>
        </w:rPr>
      </w:pPr>
      <w:r w:rsidRPr="00326B7E">
        <w:rPr>
          <w:sz w:val="24"/>
        </w:rPr>
        <w:t>Общая протяженность автомобильных дорог общего пользования составляет 7,8 тыс. км, в том числе с твердым покрытием 4,9 тыс. км.</w:t>
      </w:r>
    </w:p>
    <w:p w:rsidR="00326B7E" w:rsidRPr="00326B7E" w:rsidRDefault="00326B7E" w:rsidP="00326B7E">
      <w:pPr>
        <w:spacing w:line="360" w:lineRule="auto"/>
        <w:ind w:firstLine="709"/>
        <w:jc w:val="both"/>
        <w:rPr>
          <w:sz w:val="24"/>
        </w:rPr>
      </w:pPr>
      <w:r w:rsidRPr="00326B7E">
        <w:rPr>
          <w:sz w:val="24"/>
        </w:rPr>
        <w:t>Основными путями транспорта, по которым производится вывозка заготовленной древесины и доставка рабочих для производства лесохозяйственных работ являются лесохозяйственные и дороги общего пользования.</w:t>
      </w:r>
    </w:p>
    <w:p w:rsidR="00326B7E" w:rsidRPr="00326B7E" w:rsidRDefault="00326B7E" w:rsidP="00326B7E">
      <w:pPr>
        <w:spacing w:line="360" w:lineRule="auto"/>
        <w:ind w:firstLine="709"/>
        <w:jc w:val="both"/>
        <w:rPr>
          <w:sz w:val="24"/>
        </w:rPr>
      </w:pPr>
      <w:r w:rsidRPr="00326B7E">
        <w:rPr>
          <w:sz w:val="24"/>
        </w:rPr>
        <w:t>По состоянию на 1 января 2018 года в лесничествах области имелось 2260 км   автомобильных дорог, из них с твердым покрытием – 192 км.</w:t>
      </w:r>
    </w:p>
    <w:p w:rsidR="00326B7E" w:rsidRPr="00326B7E" w:rsidRDefault="00326B7E" w:rsidP="00326B7E">
      <w:pPr>
        <w:spacing w:line="360" w:lineRule="auto"/>
        <w:ind w:firstLine="709"/>
        <w:jc w:val="both"/>
        <w:rPr>
          <w:sz w:val="24"/>
        </w:rPr>
      </w:pPr>
      <w:r w:rsidRPr="00326B7E">
        <w:rPr>
          <w:sz w:val="24"/>
        </w:rPr>
        <w:t xml:space="preserve">Средняя протяженность автомобильных дорог на </w:t>
      </w:r>
      <w:smartTag w:uri="urn:schemas-microsoft-com:office:smarttags" w:element="metricconverter">
        <w:smartTagPr>
          <w:attr w:name="ProductID" w:val="1000 га"/>
        </w:smartTagPr>
        <w:r w:rsidRPr="00326B7E">
          <w:rPr>
            <w:sz w:val="24"/>
          </w:rPr>
          <w:t>1000 га</w:t>
        </w:r>
      </w:smartTag>
      <w:r w:rsidRPr="00326B7E">
        <w:rPr>
          <w:sz w:val="24"/>
        </w:rPr>
        <w:t xml:space="preserve">   площади лесов составляет 11,3 км.</w:t>
      </w:r>
    </w:p>
    <w:p w:rsidR="00326B7E" w:rsidRPr="00326B7E" w:rsidRDefault="00326B7E" w:rsidP="00326B7E">
      <w:pPr>
        <w:spacing w:line="360" w:lineRule="auto"/>
        <w:ind w:firstLine="709"/>
        <w:jc w:val="both"/>
        <w:rPr>
          <w:sz w:val="24"/>
        </w:rPr>
      </w:pPr>
      <w:r w:rsidRPr="00326B7E">
        <w:rPr>
          <w:sz w:val="24"/>
        </w:rPr>
        <w:t>Для целей лесного хозяйства в той или иной степени используются все дороги, имеющиеся в лесах. Лесное хозяйство области дорожной сетью обеспечено достаточно. (Оптимальная обеспеченность – 10-</w:t>
      </w:r>
      <w:smartTag w:uri="urn:schemas-microsoft-com:office:smarttags" w:element="metricconverter">
        <w:smartTagPr>
          <w:attr w:name="ProductID" w:val="12 км"/>
        </w:smartTagPr>
        <w:r w:rsidRPr="00326B7E">
          <w:rPr>
            <w:sz w:val="24"/>
          </w:rPr>
          <w:t>12 км</w:t>
        </w:r>
      </w:smartTag>
      <w:r w:rsidRPr="00326B7E">
        <w:rPr>
          <w:sz w:val="24"/>
        </w:rPr>
        <w:t xml:space="preserve"> на </w:t>
      </w:r>
      <w:smartTag w:uri="urn:schemas-microsoft-com:office:smarttags" w:element="metricconverter">
        <w:smartTagPr>
          <w:attr w:name="ProductID" w:val="1000 га"/>
        </w:smartTagPr>
        <w:r w:rsidRPr="00326B7E">
          <w:rPr>
            <w:sz w:val="24"/>
          </w:rPr>
          <w:t>1000 га</w:t>
        </w:r>
      </w:smartTag>
      <w:r w:rsidRPr="00326B7E">
        <w:rPr>
          <w:sz w:val="24"/>
        </w:rPr>
        <w:t>).</w:t>
      </w:r>
    </w:p>
    <w:p w:rsidR="00326B7E" w:rsidRPr="00326B7E" w:rsidRDefault="00326B7E" w:rsidP="00326B7E">
      <w:pPr>
        <w:spacing w:line="360" w:lineRule="auto"/>
        <w:ind w:firstLine="709"/>
        <w:jc w:val="both"/>
        <w:rPr>
          <w:sz w:val="24"/>
        </w:rPr>
      </w:pPr>
      <w:r w:rsidRPr="00326B7E">
        <w:rPr>
          <w:sz w:val="24"/>
        </w:rPr>
        <w:t>Не хватает улучшенных дорог с твердым покрытием круглогодового действия. К тому же имеющиеся грунтовые дороги распределены в пределах лесничеств неравномерно. За последние 5 лет строительство дорог в лесничествах не производилось, производился мелкий ремонт.</w:t>
      </w:r>
    </w:p>
    <w:p w:rsidR="00326B7E" w:rsidRPr="00326B7E" w:rsidRDefault="00326B7E" w:rsidP="00326B7E">
      <w:pPr>
        <w:spacing w:line="360" w:lineRule="auto"/>
        <w:ind w:firstLine="709"/>
        <w:jc w:val="both"/>
        <w:rPr>
          <w:sz w:val="24"/>
        </w:rPr>
      </w:pPr>
      <w:r w:rsidRPr="00326B7E">
        <w:rPr>
          <w:sz w:val="24"/>
        </w:rPr>
        <w:t>Преобладающие грунтовые дороги в лесах не могут служить надежной базой для работы машин и механизмов. Грунтовые дороги в лесу служат 4-5 лет, затем разрушаются и их нужно капитально ремонтировать.</w:t>
      </w:r>
    </w:p>
    <w:p w:rsidR="00326B7E" w:rsidRPr="00326B7E" w:rsidRDefault="00326B7E" w:rsidP="00326B7E">
      <w:pPr>
        <w:spacing w:line="360" w:lineRule="auto"/>
        <w:ind w:firstLine="709"/>
        <w:jc w:val="both"/>
        <w:rPr>
          <w:sz w:val="28"/>
          <w:szCs w:val="28"/>
        </w:rPr>
      </w:pPr>
      <w:r w:rsidRPr="00326B7E">
        <w:rPr>
          <w:sz w:val="24"/>
        </w:rPr>
        <w:t>Поэтому в перспективе в лесах области необходимо проводить работы по капитальному ремонту имеющихся грунтовых дорог и по строительству новых дорог лесохозяйственного и противопожарного назначения</w:t>
      </w:r>
      <w:r w:rsidRPr="00326B7E">
        <w:rPr>
          <w:sz w:val="28"/>
          <w:szCs w:val="28"/>
        </w:rPr>
        <w:t>.</w:t>
      </w:r>
    </w:p>
    <w:p w:rsidR="00326B7E" w:rsidRPr="00326B7E" w:rsidRDefault="00326B7E" w:rsidP="00326B7E">
      <w:pPr>
        <w:tabs>
          <w:tab w:val="left" w:pos="4111"/>
        </w:tabs>
        <w:spacing w:line="360" w:lineRule="auto"/>
        <w:ind w:firstLine="709"/>
        <w:jc w:val="both"/>
        <w:rPr>
          <w:sz w:val="24"/>
        </w:rPr>
      </w:pPr>
      <w:r w:rsidRPr="00326B7E">
        <w:rPr>
          <w:sz w:val="24"/>
        </w:rPr>
        <w:lastRenderedPageBreak/>
        <w:t xml:space="preserve">Сведения о транспортной доступности лесов, обеспеченности транспортными путями на период действия разрабатываемого Лесного плана Липецкой области приведены в приложении 19. </w:t>
      </w:r>
    </w:p>
    <w:p w:rsidR="00326B7E" w:rsidRPr="00326B7E" w:rsidRDefault="00326B7E" w:rsidP="00326B7E">
      <w:pPr>
        <w:spacing w:line="360" w:lineRule="auto"/>
        <w:ind w:firstLine="567"/>
        <w:jc w:val="both"/>
        <w:rPr>
          <w:sz w:val="24"/>
        </w:rPr>
      </w:pPr>
    </w:p>
    <w:p w:rsidR="00326B7E" w:rsidRPr="00326B7E" w:rsidRDefault="00326B7E" w:rsidP="00326B7E">
      <w:pPr>
        <w:tabs>
          <w:tab w:val="left" w:pos="4111"/>
        </w:tabs>
        <w:jc w:val="center"/>
        <w:rPr>
          <w:b/>
          <w:sz w:val="24"/>
        </w:rPr>
      </w:pPr>
      <w:r w:rsidRPr="00326B7E">
        <w:rPr>
          <w:b/>
          <w:sz w:val="24"/>
        </w:rPr>
        <w:t xml:space="preserve">3.11. Экологический потенциал, потенциал средообразующих, водоохранных, защитных, санитарно-гигиенических, оздоровительных </w:t>
      </w:r>
    </w:p>
    <w:p w:rsidR="00326B7E" w:rsidRPr="00326B7E" w:rsidRDefault="00326B7E" w:rsidP="00326B7E">
      <w:pPr>
        <w:tabs>
          <w:tab w:val="left" w:pos="4111"/>
        </w:tabs>
        <w:jc w:val="center"/>
        <w:rPr>
          <w:b/>
          <w:sz w:val="24"/>
        </w:rPr>
      </w:pPr>
      <w:r w:rsidRPr="00326B7E">
        <w:rPr>
          <w:b/>
          <w:sz w:val="24"/>
        </w:rPr>
        <w:t>и иных полезных функций лесов</w:t>
      </w:r>
    </w:p>
    <w:p w:rsidR="00326B7E" w:rsidRPr="00326B7E" w:rsidRDefault="00326B7E" w:rsidP="009D089F">
      <w:pPr>
        <w:spacing w:before="200" w:line="360" w:lineRule="auto"/>
        <w:ind w:firstLine="709"/>
        <w:jc w:val="both"/>
        <w:rPr>
          <w:sz w:val="24"/>
        </w:rPr>
      </w:pPr>
      <w:r w:rsidRPr="00326B7E">
        <w:rPr>
          <w:sz w:val="24"/>
        </w:rPr>
        <w:t>Экологический потенциал лесов заключается в возможности лесных экосистем функционировать в условиях антропогенной нагрузки без возникновения процессов дигрессии (в том числе необратимой). Определение экологического потенциала лесов является необходимой предпосылкой экономической оценки земель (Туркевич, 1977 г.) и других лесохозяйственных расчетов. Характеристика экологического потенциала заключается в оценке природоохранных факторов на фоне решения социально-экономических вопросов.</w:t>
      </w:r>
    </w:p>
    <w:p w:rsidR="00326B7E" w:rsidRPr="00326B7E" w:rsidRDefault="00326B7E" w:rsidP="009D089F">
      <w:pPr>
        <w:tabs>
          <w:tab w:val="left" w:pos="4111"/>
        </w:tabs>
        <w:spacing w:line="360" w:lineRule="auto"/>
        <w:ind w:firstLine="709"/>
        <w:jc w:val="both"/>
        <w:rPr>
          <w:sz w:val="24"/>
        </w:rPr>
      </w:pPr>
      <w:r w:rsidRPr="00326B7E">
        <w:rPr>
          <w:sz w:val="24"/>
        </w:rPr>
        <w:t xml:space="preserve">Экологическая функциональность лесов </w:t>
      </w:r>
      <w:r w:rsidR="002F54EB">
        <w:rPr>
          <w:sz w:val="24"/>
        </w:rPr>
        <w:t>области</w:t>
      </w:r>
      <w:r w:rsidRPr="00326B7E">
        <w:rPr>
          <w:sz w:val="24"/>
        </w:rPr>
        <w:t xml:space="preserve"> определяется как их глобальной биосферной ролью, которая зависит от общей интенсивности фотосинтеза и соответствующего влияния на газовый состав атмосферы, так и важнейшим региональным значением для водного баланса территории, качества водных ресурсов и качества жизни населения.</w:t>
      </w:r>
    </w:p>
    <w:p w:rsidR="00326B7E" w:rsidRPr="00326B7E" w:rsidRDefault="00326B7E" w:rsidP="009D089F">
      <w:pPr>
        <w:tabs>
          <w:tab w:val="left" w:pos="4111"/>
        </w:tabs>
        <w:spacing w:line="360" w:lineRule="auto"/>
        <w:ind w:firstLine="709"/>
        <w:jc w:val="both"/>
        <w:rPr>
          <w:sz w:val="24"/>
        </w:rPr>
      </w:pPr>
      <w:r w:rsidRPr="00326B7E">
        <w:rPr>
          <w:sz w:val="24"/>
        </w:rPr>
        <w:t>Оценка экологического потенциала, потенциала средообразующих, водоохранных, защитных, санитарно-гигиенических, оздоровительных и иных полезных функций лесов приведена в приложении 20.</w:t>
      </w:r>
    </w:p>
    <w:p w:rsidR="00326B7E" w:rsidRPr="00326B7E" w:rsidRDefault="00326B7E" w:rsidP="009D089F">
      <w:pPr>
        <w:tabs>
          <w:tab w:val="left" w:pos="4111"/>
        </w:tabs>
        <w:spacing w:line="360" w:lineRule="auto"/>
        <w:ind w:firstLine="709"/>
        <w:jc w:val="both"/>
        <w:rPr>
          <w:sz w:val="24"/>
        </w:rPr>
      </w:pPr>
      <w:r w:rsidRPr="00326B7E">
        <w:rPr>
          <w:b/>
          <w:sz w:val="24"/>
        </w:rPr>
        <w:t>Оценка углеродного баланса</w:t>
      </w:r>
      <w:r w:rsidRPr="00326B7E">
        <w:rPr>
          <w:sz w:val="24"/>
        </w:rPr>
        <w:t xml:space="preserve"> выполнена в соответствии с официальной информацией, представленной в Национальном докладе о кадастре антропогенных выбросов из источников и абсорбции поглотителями парниковых газов не регулируемых Монреальским протоколом, который представляется Российской Федерацией во исполнение своих обязательств по Рамочной Конвенции ООН об изменении климата и Киотского протокола. </w:t>
      </w:r>
    </w:p>
    <w:p w:rsidR="00326B7E" w:rsidRPr="00326B7E" w:rsidRDefault="00326B7E" w:rsidP="009D089F">
      <w:pPr>
        <w:tabs>
          <w:tab w:val="left" w:pos="4111"/>
        </w:tabs>
        <w:spacing w:line="360" w:lineRule="auto"/>
        <w:ind w:firstLine="709"/>
        <w:jc w:val="both"/>
        <w:rPr>
          <w:sz w:val="24"/>
        </w:rPr>
      </w:pPr>
      <w:r w:rsidRPr="00326B7E">
        <w:rPr>
          <w:sz w:val="24"/>
        </w:rPr>
        <w:t>Суммарный бюджет углерода лесов области по всем пулам (живой древостой, древесный отпад, подстилка, почва) за период действия прошлого лесного плана незначительно вырос (5,6%), но на прогнозируемый период произойдет его существенное увеличение (+45,7%) за счёт прогнозируемого уменьшения площадей лесных пожаров и сплошных вырубок.</w:t>
      </w:r>
    </w:p>
    <w:p w:rsidR="00326B7E" w:rsidRPr="00326B7E" w:rsidRDefault="00326B7E" w:rsidP="00326B7E">
      <w:pPr>
        <w:tabs>
          <w:tab w:val="left" w:pos="4111"/>
        </w:tabs>
        <w:spacing w:line="360" w:lineRule="auto"/>
        <w:ind w:firstLine="709"/>
        <w:jc w:val="both"/>
        <w:rPr>
          <w:sz w:val="24"/>
        </w:rPr>
      </w:pPr>
      <w:r w:rsidRPr="00326B7E">
        <w:rPr>
          <w:b/>
          <w:sz w:val="24"/>
        </w:rPr>
        <w:t>Водоохранная роль лесов</w:t>
      </w:r>
      <w:r w:rsidRPr="00326B7E">
        <w:rPr>
          <w:sz w:val="24"/>
        </w:rPr>
        <w:t xml:space="preserve"> выражается в общем влиянии на водный баланс через транспирацию и физическое испарение с крон и предотвращении поверхностного стока, от которого зависит водный режим почв и качество воды в многочисленных озерах и реках республики.</w:t>
      </w:r>
    </w:p>
    <w:p w:rsidR="00326B7E" w:rsidRPr="00326B7E" w:rsidRDefault="00326B7E" w:rsidP="00326B7E">
      <w:pPr>
        <w:tabs>
          <w:tab w:val="left" w:pos="4111"/>
        </w:tabs>
        <w:spacing w:line="360" w:lineRule="auto"/>
        <w:ind w:firstLine="709"/>
        <w:jc w:val="both"/>
        <w:rPr>
          <w:sz w:val="24"/>
        </w:rPr>
      </w:pPr>
      <w:r w:rsidRPr="00326B7E">
        <w:rPr>
          <w:sz w:val="24"/>
        </w:rPr>
        <w:lastRenderedPageBreak/>
        <w:t xml:space="preserve">Леса, функции которых непосредственно ориентированы на охрану водных объектов - леса, расположенные в водоохранных зонах имеют площадь 4,3 тыс. га. </w:t>
      </w:r>
    </w:p>
    <w:p w:rsidR="00326B7E" w:rsidRPr="00326B7E" w:rsidRDefault="00326B7E" w:rsidP="00326B7E">
      <w:pPr>
        <w:tabs>
          <w:tab w:val="left" w:pos="4111"/>
        </w:tabs>
        <w:spacing w:line="360" w:lineRule="auto"/>
        <w:ind w:firstLine="709"/>
        <w:jc w:val="both"/>
        <w:rPr>
          <w:sz w:val="24"/>
        </w:rPr>
      </w:pPr>
      <w:r w:rsidRPr="00326B7E">
        <w:rPr>
          <w:b/>
          <w:sz w:val="24"/>
        </w:rPr>
        <w:t>Защитная роль лесов для берегов водных объектов</w:t>
      </w:r>
      <w:r w:rsidRPr="00326B7E">
        <w:rPr>
          <w:sz w:val="24"/>
        </w:rPr>
        <w:t xml:space="preserve"> может быть выражена в площади лесов, для которых она является основной целевой функцией. К таким лесам в области относятся леса нерестоохранных полос и леса, расположенные в водоохранных зонах общей площадью 5,0 тыс. га.</w:t>
      </w:r>
    </w:p>
    <w:p w:rsidR="00326B7E" w:rsidRPr="00326B7E" w:rsidRDefault="00326B7E" w:rsidP="00326B7E">
      <w:pPr>
        <w:tabs>
          <w:tab w:val="left" w:pos="4111"/>
        </w:tabs>
        <w:spacing w:line="360" w:lineRule="auto"/>
        <w:ind w:firstLine="709"/>
        <w:jc w:val="both"/>
        <w:rPr>
          <w:sz w:val="24"/>
        </w:rPr>
      </w:pPr>
      <w:r w:rsidRPr="00326B7E">
        <w:rPr>
          <w:b/>
          <w:sz w:val="24"/>
        </w:rPr>
        <w:t>Защитная роль лесов для путей транспорта</w:t>
      </w:r>
      <w:r w:rsidRPr="00326B7E">
        <w:rPr>
          <w:sz w:val="24"/>
        </w:rPr>
        <w:t>, оцениваемая по тому же принципу – через площадь соответствующей категории защитных лесов, которая составляет 6,4 тыс. а.</w:t>
      </w:r>
    </w:p>
    <w:p w:rsidR="00326B7E" w:rsidRPr="00326B7E" w:rsidRDefault="00326B7E" w:rsidP="00326B7E">
      <w:pPr>
        <w:tabs>
          <w:tab w:val="left" w:pos="4111"/>
        </w:tabs>
        <w:spacing w:line="360" w:lineRule="auto"/>
        <w:ind w:firstLine="709"/>
        <w:jc w:val="both"/>
        <w:rPr>
          <w:sz w:val="24"/>
        </w:rPr>
      </w:pPr>
      <w:r w:rsidRPr="00326B7E">
        <w:rPr>
          <w:b/>
          <w:sz w:val="24"/>
        </w:rPr>
        <w:t>Санитарно-гигиенические функции лесов Липецкой области</w:t>
      </w:r>
      <w:r w:rsidRPr="00326B7E">
        <w:rPr>
          <w:sz w:val="24"/>
        </w:rPr>
        <w:t xml:space="preserve"> в наиболее значимом объеме  реализуются лесами на территориях с наибольшей концентрацией населения, т.е. вокруг городов. Вместе с тем, кислородо - продуцирующая функция лесов, оценена для всей покрытой лесом площади области.</w:t>
      </w:r>
    </w:p>
    <w:p w:rsidR="00326B7E" w:rsidRPr="00326B7E" w:rsidRDefault="00326B7E" w:rsidP="00326B7E">
      <w:pPr>
        <w:tabs>
          <w:tab w:val="left" w:pos="4111"/>
        </w:tabs>
        <w:spacing w:line="360" w:lineRule="auto"/>
        <w:ind w:firstLine="709"/>
        <w:jc w:val="both"/>
        <w:rPr>
          <w:sz w:val="24"/>
        </w:rPr>
      </w:pPr>
      <w:r w:rsidRPr="00326B7E">
        <w:rPr>
          <w:sz w:val="24"/>
        </w:rPr>
        <w:t xml:space="preserve">Расчет выполнен на основе Таблиц и моделей хода роста и продуктивности насаждений основных лесообразующих пород Северной Евразии (М, 2008), одобренных Рослесхозом (протокол №2 от 08.06.2006 года), данных государственного лесного реестра на 01.01.2018 и информации о выходе отдельных показателей санитарно гигиенической функции в зависимости от древесной породы. </w:t>
      </w:r>
    </w:p>
    <w:p w:rsidR="00326B7E" w:rsidRPr="00326B7E" w:rsidRDefault="00326B7E" w:rsidP="00326B7E">
      <w:pPr>
        <w:tabs>
          <w:tab w:val="left" w:pos="4111"/>
        </w:tabs>
        <w:spacing w:line="360" w:lineRule="auto"/>
        <w:ind w:firstLine="709"/>
        <w:jc w:val="both"/>
        <w:rPr>
          <w:sz w:val="24"/>
        </w:rPr>
      </w:pPr>
      <w:r w:rsidRPr="00326B7E">
        <w:rPr>
          <w:b/>
          <w:sz w:val="24"/>
        </w:rPr>
        <w:t>Обогащение кислородом</w:t>
      </w:r>
      <w:r w:rsidRPr="00326B7E">
        <w:rPr>
          <w:sz w:val="24"/>
        </w:rPr>
        <w:t xml:space="preserve"> определено в зависимости от величины текущего прироста преобладающих пород  и величины выделяемого кислорода при образовании 1 тонны сухого вещества в год</w:t>
      </w:r>
      <w:r w:rsidR="002F54EB">
        <w:rPr>
          <w:sz w:val="24"/>
        </w:rPr>
        <w:t>,</w:t>
      </w:r>
      <w:r w:rsidRPr="00326B7E">
        <w:rPr>
          <w:sz w:val="24"/>
        </w:rPr>
        <w:t xml:space="preserve"> умноженную на занимаемую площадь каждой породой.</w:t>
      </w:r>
    </w:p>
    <w:p w:rsidR="00326B7E" w:rsidRPr="00326B7E" w:rsidRDefault="00326B7E" w:rsidP="00326B7E">
      <w:pPr>
        <w:tabs>
          <w:tab w:val="left" w:pos="4111"/>
        </w:tabs>
        <w:spacing w:line="360" w:lineRule="auto"/>
        <w:ind w:firstLine="709"/>
        <w:jc w:val="both"/>
        <w:rPr>
          <w:sz w:val="24"/>
        </w:rPr>
      </w:pPr>
      <w:r w:rsidRPr="00326B7E">
        <w:rPr>
          <w:b/>
          <w:sz w:val="24"/>
        </w:rPr>
        <w:t>Выделение фитонцидов</w:t>
      </w:r>
      <w:r w:rsidRPr="00326B7E">
        <w:rPr>
          <w:sz w:val="24"/>
        </w:rPr>
        <w:t xml:space="preserve"> оценивалось для территорий, наиболее посещаемых населением (для лесопарковых зон , лесов в 1,2,3 зонах округов санитарной охраны  курортов и городских лесов). Для оценки использованы данные о фитомассе хвои или листьев из справочника «Таблицы и модели хода роста и продуктивности насаждений основных лесообразующих пород Северной Евразии (М, 2008) и величины выделения фитонцидов за сезон для сосны, дуба и мягколиственных насаждений соответственно. </w:t>
      </w:r>
    </w:p>
    <w:p w:rsidR="00326B7E" w:rsidRPr="00326B7E" w:rsidRDefault="00326B7E" w:rsidP="00326B7E">
      <w:pPr>
        <w:tabs>
          <w:tab w:val="left" w:pos="4111"/>
        </w:tabs>
        <w:spacing w:line="360" w:lineRule="auto"/>
        <w:ind w:firstLine="709"/>
        <w:jc w:val="both"/>
        <w:rPr>
          <w:sz w:val="24"/>
        </w:rPr>
      </w:pPr>
      <w:r w:rsidRPr="00326B7E">
        <w:rPr>
          <w:sz w:val="24"/>
        </w:rPr>
        <w:t xml:space="preserve">По результатам проведенных расчетов выделение фитонцидов наиболее посещаемыми лесами области на период 2010-2028 годы составляет около 6 тыс. тонн в год. </w:t>
      </w:r>
    </w:p>
    <w:p w:rsidR="00326B7E" w:rsidRPr="00326B7E" w:rsidRDefault="00326B7E" w:rsidP="00326B7E">
      <w:pPr>
        <w:tabs>
          <w:tab w:val="left" w:pos="4111"/>
        </w:tabs>
        <w:spacing w:line="360" w:lineRule="auto"/>
        <w:ind w:firstLine="709"/>
        <w:jc w:val="both"/>
        <w:rPr>
          <w:sz w:val="24"/>
        </w:rPr>
      </w:pPr>
      <w:r w:rsidRPr="00326B7E">
        <w:rPr>
          <w:b/>
          <w:sz w:val="24"/>
        </w:rPr>
        <w:t>Оценка поглощения пыли</w:t>
      </w:r>
      <w:r w:rsidRPr="00326B7E">
        <w:rPr>
          <w:sz w:val="24"/>
        </w:rPr>
        <w:t xml:space="preserve"> актуальна преимущественно для лесов лесопарковой зоны, городских лесов,  лесов в 1,2,3 зонах округов санитарной охраны  курортов и защитных полос лесов, расположенных вдоль железнодорожных путей общего пользования, федеральных автомобильных дорог общего пользования, автомобильных дорог общего пользования, находящихся в собственности субъектов Российской Федерации. Расчёт произведён аналогично оценке выделения фитонцидов.</w:t>
      </w:r>
    </w:p>
    <w:p w:rsidR="00326B7E" w:rsidRDefault="00326B7E" w:rsidP="00326B7E">
      <w:pPr>
        <w:rPr>
          <w:sz w:val="24"/>
        </w:rPr>
      </w:pPr>
    </w:p>
    <w:p w:rsidR="00326B7E" w:rsidRPr="00326B7E" w:rsidRDefault="00326B7E" w:rsidP="00326B7E">
      <w:pPr>
        <w:tabs>
          <w:tab w:val="left" w:pos="4111"/>
        </w:tabs>
        <w:jc w:val="center"/>
        <w:rPr>
          <w:b/>
          <w:sz w:val="24"/>
        </w:rPr>
      </w:pPr>
      <w:r w:rsidRPr="00326B7E">
        <w:rPr>
          <w:rFonts w:cs="Droid Sans Fallback"/>
          <w:b/>
          <w:sz w:val="24"/>
          <w:szCs w:val="20"/>
          <w:lang w:eastAsia="zh-CN"/>
        </w:rPr>
        <w:lastRenderedPageBreak/>
        <w:t>IV</w:t>
      </w:r>
      <w:r w:rsidRPr="00326B7E">
        <w:rPr>
          <w:b/>
          <w:sz w:val="24"/>
        </w:rPr>
        <w:t xml:space="preserve">. Цели и задачи лесного плана Липецкой области, выполнения мероприятий </w:t>
      </w:r>
    </w:p>
    <w:p w:rsidR="00326B7E" w:rsidRPr="00326B7E" w:rsidRDefault="00326B7E" w:rsidP="00326B7E">
      <w:pPr>
        <w:tabs>
          <w:tab w:val="left" w:pos="4111"/>
        </w:tabs>
        <w:jc w:val="center"/>
        <w:rPr>
          <w:b/>
          <w:sz w:val="24"/>
        </w:rPr>
      </w:pPr>
      <w:r w:rsidRPr="00326B7E">
        <w:rPr>
          <w:b/>
          <w:sz w:val="24"/>
        </w:rPr>
        <w:t>и плановые показатели на период реализации лесного плана</w:t>
      </w:r>
      <w:r w:rsidR="00112EFC">
        <w:rPr>
          <w:b/>
          <w:sz w:val="24"/>
        </w:rPr>
        <w:t xml:space="preserve"> Липецкой области</w:t>
      </w:r>
    </w:p>
    <w:p w:rsidR="00326B7E" w:rsidRPr="00326B7E" w:rsidRDefault="00326B7E" w:rsidP="00326B7E">
      <w:pPr>
        <w:tabs>
          <w:tab w:val="left" w:pos="4111"/>
        </w:tabs>
        <w:jc w:val="center"/>
        <w:rPr>
          <w:b/>
          <w:sz w:val="24"/>
        </w:rPr>
      </w:pPr>
    </w:p>
    <w:p w:rsidR="00326B7E" w:rsidRPr="00326B7E" w:rsidRDefault="00326B7E" w:rsidP="00326B7E">
      <w:pPr>
        <w:mirrorIndents/>
        <w:jc w:val="center"/>
        <w:rPr>
          <w:rFonts w:eastAsia="Calibri"/>
          <w:b/>
          <w:sz w:val="24"/>
          <w:lang w:eastAsia="en-US"/>
        </w:rPr>
      </w:pPr>
      <w:r w:rsidRPr="00326B7E">
        <w:rPr>
          <w:rFonts w:eastAsia="Calibri"/>
          <w:b/>
          <w:sz w:val="24"/>
          <w:lang w:eastAsia="en-US"/>
        </w:rPr>
        <w:t>4.1. Цели и задачи лесного плана Липецкой области в экономической, экологической и социальных сферах, а также сведения о благоприятной окружающей среде для граждан</w:t>
      </w:r>
    </w:p>
    <w:p w:rsidR="00326B7E" w:rsidRPr="00326B7E" w:rsidRDefault="00326B7E" w:rsidP="00326B7E">
      <w:pPr>
        <w:spacing w:line="360" w:lineRule="auto"/>
        <w:ind w:firstLine="708"/>
        <w:mirrorIndents/>
        <w:jc w:val="both"/>
        <w:rPr>
          <w:rFonts w:eastAsia="Calibri"/>
          <w:sz w:val="24"/>
          <w:lang w:eastAsia="en-US"/>
        </w:rPr>
      </w:pPr>
    </w:p>
    <w:p w:rsidR="00326B7E" w:rsidRPr="00326B7E" w:rsidRDefault="00326B7E" w:rsidP="009D089F">
      <w:pPr>
        <w:spacing w:line="360" w:lineRule="auto"/>
        <w:ind w:firstLine="708"/>
        <w:mirrorIndents/>
        <w:jc w:val="both"/>
        <w:rPr>
          <w:rFonts w:eastAsia="Calibri"/>
          <w:sz w:val="24"/>
          <w:lang w:eastAsia="en-US"/>
        </w:rPr>
      </w:pPr>
      <w:r w:rsidRPr="00326B7E">
        <w:rPr>
          <w:rFonts w:eastAsia="Calibri"/>
          <w:sz w:val="24"/>
          <w:lang w:eastAsia="en-US"/>
        </w:rPr>
        <w:t>В соответствии со статьями 85-86 Лесного кодекса Российской Федерации лесной план является документом лесного планирования, в котором определяются цели и задачи лесного планирования, а также мероприятия по осуществлению планируемого освоения лесов и зоны такого освоения.</w:t>
      </w:r>
    </w:p>
    <w:p w:rsidR="00326B7E" w:rsidRPr="00326B7E" w:rsidRDefault="00326B7E" w:rsidP="009D089F">
      <w:pPr>
        <w:spacing w:line="360" w:lineRule="auto"/>
        <w:ind w:firstLine="708"/>
        <w:mirrorIndents/>
        <w:jc w:val="both"/>
        <w:rPr>
          <w:rFonts w:eastAsia="Calibri"/>
          <w:sz w:val="24"/>
          <w:lang w:eastAsia="en-US"/>
        </w:rPr>
      </w:pPr>
      <w:r w:rsidRPr="00326B7E">
        <w:rPr>
          <w:rFonts w:eastAsia="Calibri"/>
          <w:sz w:val="24"/>
          <w:lang w:eastAsia="en-US"/>
        </w:rPr>
        <w:t xml:space="preserve">Цели разрабатываемого лесного плана Липецкой области: </w:t>
      </w:r>
    </w:p>
    <w:p w:rsidR="00326B7E" w:rsidRPr="00326B7E" w:rsidRDefault="00326B7E" w:rsidP="009D089F">
      <w:pPr>
        <w:spacing w:line="360" w:lineRule="auto"/>
        <w:ind w:firstLine="708"/>
        <w:mirrorIndents/>
        <w:jc w:val="both"/>
        <w:rPr>
          <w:rFonts w:eastAsia="Calibri"/>
          <w:sz w:val="24"/>
          <w:lang w:eastAsia="en-US"/>
        </w:rPr>
      </w:pPr>
      <w:r w:rsidRPr="00326B7E">
        <w:rPr>
          <w:rFonts w:eastAsia="Calibri"/>
          <w:sz w:val="24"/>
          <w:lang w:eastAsia="en-US"/>
        </w:rPr>
        <w:t xml:space="preserve">в экономической сфере - эффективное управление лесным сектором в экономике и эффективное использование, охрана, защита  и воспроизводство лесов; в экологической сфере – благоприятная окружающая среда для граждан и сохранение биосферной роли лесов; </w:t>
      </w:r>
    </w:p>
    <w:p w:rsidR="00326B7E" w:rsidRPr="00326B7E" w:rsidRDefault="00326B7E" w:rsidP="009D089F">
      <w:pPr>
        <w:spacing w:line="360" w:lineRule="auto"/>
        <w:ind w:firstLine="708"/>
        <w:mirrorIndents/>
        <w:jc w:val="both"/>
        <w:rPr>
          <w:rFonts w:eastAsia="Calibri"/>
          <w:sz w:val="24"/>
          <w:lang w:eastAsia="en-US"/>
        </w:rPr>
      </w:pPr>
      <w:r w:rsidRPr="00326B7E">
        <w:rPr>
          <w:rFonts w:eastAsia="Calibri"/>
          <w:sz w:val="24"/>
          <w:lang w:eastAsia="en-US"/>
        </w:rPr>
        <w:t>в социальной сфере – рост уровня жизни граждан, связанных с лесом и устойчивое социально-экономическое развитие лесных территорий.</w:t>
      </w:r>
    </w:p>
    <w:p w:rsidR="00326B7E" w:rsidRPr="00326B7E" w:rsidRDefault="00326B7E" w:rsidP="009D089F">
      <w:pPr>
        <w:spacing w:line="360" w:lineRule="auto"/>
        <w:ind w:firstLine="708"/>
        <w:mirrorIndents/>
        <w:jc w:val="both"/>
        <w:rPr>
          <w:rFonts w:eastAsia="Calibri"/>
          <w:sz w:val="24"/>
          <w:lang w:eastAsia="en-US"/>
        </w:rPr>
      </w:pPr>
      <w:r w:rsidRPr="00326B7E">
        <w:rPr>
          <w:rFonts w:eastAsia="Calibri"/>
          <w:sz w:val="24"/>
          <w:lang w:eastAsia="en-US"/>
        </w:rPr>
        <w:t>Задачи лесного плана Липецкой области:</w:t>
      </w:r>
    </w:p>
    <w:p w:rsidR="00326B7E" w:rsidRPr="00326B7E" w:rsidRDefault="00326B7E" w:rsidP="009D089F">
      <w:pPr>
        <w:spacing w:line="360" w:lineRule="auto"/>
        <w:ind w:firstLine="708"/>
        <w:mirrorIndents/>
        <w:jc w:val="both"/>
        <w:rPr>
          <w:rFonts w:eastAsia="Calibri"/>
          <w:sz w:val="24"/>
          <w:lang w:eastAsia="en-US"/>
        </w:rPr>
      </w:pPr>
      <w:r w:rsidRPr="00326B7E">
        <w:rPr>
          <w:rFonts w:eastAsia="Calibri"/>
          <w:sz w:val="24"/>
          <w:lang w:eastAsia="en-US"/>
        </w:rPr>
        <w:t>- повышение эффективности управления лесным сектором экономики;</w:t>
      </w:r>
    </w:p>
    <w:p w:rsidR="00326B7E" w:rsidRPr="00326B7E" w:rsidRDefault="00326B7E" w:rsidP="009D089F">
      <w:pPr>
        <w:spacing w:line="360" w:lineRule="auto"/>
        <w:ind w:firstLine="708"/>
        <w:mirrorIndents/>
        <w:jc w:val="both"/>
        <w:rPr>
          <w:rFonts w:eastAsia="Calibri"/>
          <w:sz w:val="24"/>
          <w:lang w:eastAsia="en-US"/>
        </w:rPr>
      </w:pPr>
      <w:r w:rsidRPr="00326B7E">
        <w:rPr>
          <w:rFonts w:eastAsia="Calibri"/>
          <w:sz w:val="24"/>
          <w:lang w:eastAsia="en-US"/>
        </w:rPr>
        <w:t>- обеспечение рационального многоцелевого и неистощимого использования лесов;</w:t>
      </w:r>
    </w:p>
    <w:p w:rsidR="00326B7E" w:rsidRPr="00326B7E" w:rsidRDefault="00326B7E" w:rsidP="009D089F">
      <w:pPr>
        <w:spacing w:line="360" w:lineRule="auto"/>
        <w:ind w:firstLine="708"/>
        <w:mirrorIndents/>
        <w:jc w:val="both"/>
        <w:rPr>
          <w:rFonts w:eastAsia="Calibri"/>
          <w:sz w:val="24"/>
          <w:lang w:eastAsia="en-US"/>
        </w:rPr>
      </w:pPr>
      <w:r w:rsidRPr="00326B7E">
        <w:rPr>
          <w:rFonts w:eastAsia="Calibri"/>
          <w:sz w:val="24"/>
          <w:lang w:eastAsia="en-US"/>
        </w:rPr>
        <w:t>- обеспечение устойчивого развития лесного сектора экономики;</w:t>
      </w:r>
    </w:p>
    <w:p w:rsidR="00326B7E" w:rsidRPr="00326B7E" w:rsidRDefault="00326B7E" w:rsidP="009D089F">
      <w:pPr>
        <w:spacing w:line="360" w:lineRule="auto"/>
        <w:ind w:firstLine="708"/>
        <w:mirrorIndents/>
        <w:jc w:val="both"/>
        <w:rPr>
          <w:rFonts w:eastAsia="Calibri"/>
          <w:sz w:val="24"/>
          <w:lang w:eastAsia="en-US"/>
        </w:rPr>
      </w:pPr>
      <w:r w:rsidRPr="00326B7E">
        <w:rPr>
          <w:rFonts w:eastAsia="Calibri"/>
          <w:sz w:val="24"/>
          <w:lang w:eastAsia="en-US"/>
        </w:rPr>
        <w:t>- обеспечение эффективной охраны, защиты, воспроизводства лесов;</w:t>
      </w:r>
    </w:p>
    <w:p w:rsidR="00326B7E" w:rsidRPr="00326B7E" w:rsidRDefault="00326B7E" w:rsidP="009D089F">
      <w:pPr>
        <w:spacing w:line="360" w:lineRule="auto"/>
        <w:ind w:firstLine="708"/>
        <w:mirrorIndents/>
        <w:jc w:val="both"/>
        <w:rPr>
          <w:rFonts w:eastAsia="Calibri"/>
          <w:sz w:val="24"/>
          <w:lang w:eastAsia="en-US"/>
        </w:rPr>
      </w:pPr>
      <w:r w:rsidRPr="00326B7E">
        <w:rPr>
          <w:rFonts w:eastAsia="Calibri"/>
          <w:sz w:val="24"/>
          <w:lang w:eastAsia="en-US"/>
        </w:rPr>
        <w:t>- сохранение экологической функции лесов и их биологического разнообразия;</w:t>
      </w:r>
    </w:p>
    <w:p w:rsidR="00326B7E" w:rsidRPr="00326B7E" w:rsidRDefault="00326B7E" w:rsidP="009D089F">
      <w:pPr>
        <w:spacing w:line="360" w:lineRule="auto"/>
        <w:ind w:firstLine="708"/>
        <w:mirrorIndents/>
        <w:jc w:val="both"/>
        <w:rPr>
          <w:rFonts w:eastAsia="Calibri"/>
          <w:sz w:val="24"/>
          <w:lang w:eastAsia="en-US"/>
        </w:rPr>
      </w:pPr>
      <w:r w:rsidRPr="00326B7E">
        <w:rPr>
          <w:rFonts w:eastAsia="Calibri"/>
          <w:sz w:val="24"/>
          <w:lang w:eastAsia="en-US"/>
        </w:rPr>
        <w:t>- повышение научно-технического, технологического и кадрового потенциала лесного сектора экономики.</w:t>
      </w:r>
    </w:p>
    <w:p w:rsidR="00326B7E" w:rsidRPr="00326B7E" w:rsidRDefault="00326B7E" w:rsidP="009D089F">
      <w:pPr>
        <w:spacing w:line="360" w:lineRule="auto"/>
        <w:ind w:firstLine="708"/>
        <w:mirrorIndents/>
        <w:jc w:val="both"/>
        <w:rPr>
          <w:rFonts w:eastAsia="Calibri"/>
          <w:sz w:val="24"/>
          <w:lang w:eastAsia="en-US"/>
        </w:rPr>
      </w:pPr>
      <w:r w:rsidRPr="00326B7E">
        <w:rPr>
          <w:rFonts w:eastAsia="Calibri"/>
          <w:sz w:val="24"/>
          <w:lang w:eastAsia="en-US"/>
        </w:rPr>
        <w:t>Важнейшей и главной основой лесного плана является ресурсный потенциал лесов Липецкой области, который увязан с его экономической освоенностью и социально-экономическими условиями региона.</w:t>
      </w:r>
    </w:p>
    <w:p w:rsidR="00326B7E" w:rsidRPr="00326B7E" w:rsidRDefault="00326B7E" w:rsidP="009D089F">
      <w:pPr>
        <w:spacing w:line="360" w:lineRule="auto"/>
        <w:ind w:firstLine="708"/>
        <w:mirrorIndents/>
        <w:jc w:val="both"/>
        <w:rPr>
          <w:rFonts w:eastAsia="Calibri"/>
          <w:sz w:val="24"/>
          <w:lang w:eastAsia="en-US"/>
        </w:rPr>
      </w:pPr>
      <w:r w:rsidRPr="00326B7E">
        <w:rPr>
          <w:rFonts w:eastAsia="Calibri"/>
          <w:sz w:val="24"/>
          <w:lang w:eastAsia="en-US"/>
        </w:rPr>
        <w:t xml:space="preserve">Выполнение мероприятий, предусмотренных лесным планом Липецкой области, направлено на решение определённых в нем задач и достижение поставленных целей, а также  будет способствовать достижению стратегической цели социально-экономического развития Липецкой области – повышение качества жизни населения области на основе устойчивого сбалансированного развития экономики, формирования потенциала будущего развития и активного участия области в системе международных и межрегиональных обменов. </w:t>
      </w:r>
    </w:p>
    <w:p w:rsidR="00326B7E" w:rsidRPr="00326B7E" w:rsidRDefault="00326B7E" w:rsidP="00326B7E">
      <w:pPr>
        <w:tabs>
          <w:tab w:val="left" w:pos="4111"/>
        </w:tabs>
        <w:spacing w:line="360" w:lineRule="auto"/>
        <w:ind w:firstLine="709"/>
        <w:jc w:val="both"/>
        <w:rPr>
          <w:sz w:val="24"/>
        </w:rPr>
      </w:pPr>
    </w:p>
    <w:p w:rsidR="00326B7E" w:rsidRPr="00326B7E" w:rsidRDefault="00326B7E" w:rsidP="00326B7E">
      <w:pPr>
        <w:tabs>
          <w:tab w:val="left" w:pos="4111"/>
        </w:tabs>
        <w:spacing w:line="360" w:lineRule="auto"/>
        <w:ind w:firstLine="709"/>
        <w:jc w:val="both"/>
        <w:rPr>
          <w:sz w:val="24"/>
        </w:rPr>
      </w:pPr>
    </w:p>
    <w:p w:rsidR="00326B7E" w:rsidRPr="00326B7E" w:rsidRDefault="00326B7E" w:rsidP="00326B7E">
      <w:pPr>
        <w:suppressAutoHyphens/>
        <w:jc w:val="center"/>
        <w:rPr>
          <w:rFonts w:cs="Droid Sans Fallback"/>
          <w:b/>
          <w:sz w:val="24"/>
          <w:szCs w:val="20"/>
          <w:lang w:eastAsia="zh-CN"/>
        </w:rPr>
      </w:pPr>
      <w:r w:rsidRPr="00326B7E">
        <w:rPr>
          <w:rFonts w:cs="Droid Sans Fallback"/>
          <w:b/>
          <w:sz w:val="24"/>
          <w:szCs w:val="20"/>
          <w:lang w:eastAsia="zh-CN"/>
        </w:rPr>
        <w:lastRenderedPageBreak/>
        <w:t>4.2. Планируемые мероприятия по сохранению экологического потенциала лесов, адаптации к изменениям климата и повышению устойчивости лесов</w:t>
      </w:r>
    </w:p>
    <w:p w:rsidR="00326B7E" w:rsidRPr="00326B7E" w:rsidRDefault="00326B7E" w:rsidP="00326B7E">
      <w:pPr>
        <w:suppressAutoHyphens/>
        <w:jc w:val="center"/>
        <w:rPr>
          <w:rFonts w:cs="Droid Sans Fallback"/>
          <w:b/>
          <w:sz w:val="24"/>
          <w:szCs w:val="20"/>
          <w:lang w:eastAsia="zh-CN"/>
        </w:rPr>
      </w:pPr>
    </w:p>
    <w:p w:rsidR="00326B7E" w:rsidRPr="00326B7E" w:rsidRDefault="00326B7E" w:rsidP="009D089F">
      <w:pPr>
        <w:spacing w:line="360" w:lineRule="auto"/>
        <w:ind w:firstLine="708"/>
        <w:jc w:val="both"/>
        <w:rPr>
          <w:sz w:val="24"/>
          <w:lang w:eastAsia="zh-CN"/>
        </w:rPr>
      </w:pPr>
      <w:r w:rsidRPr="00326B7E">
        <w:rPr>
          <w:sz w:val="24"/>
          <w:lang w:eastAsia="zh-CN"/>
        </w:rPr>
        <w:t>Планирование мероприятий по сохранению экологического потенциала лесов  к предполагаемым климатическим изменениям должно базироваться на длительном  климатическом прогнозе среднегодовой температуры, количестве осадков, продолжительности вегетационного периода, реально изменяющих условия  существования лесных экосистем.</w:t>
      </w:r>
    </w:p>
    <w:p w:rsidR="00326B7E" w:rsidRPr="00326B7E" w:rsidRDefault="00326B7E" w:rsidP="009D089F">
      <w:pPr>
        <w:spacing w:line="360" w:lineRule="auto"/>
        <w:ind w:firstLine="708"/>
        <w:jc w:val="both"/>
        <w:rPr>
          <w:sz w:val="24"/>
          <w:lang w:eastAsia="zh-CN"/>
        </w:rPr>
      </w:pPr>
      <w:r w:rsidRPr="00326B7E">
        <w:rPr>
          <w:sz w:val="24"/>
          <w:lang w:eastAsia="zh-CN"/>
        </w:rPr>
        <w:t>К постепенному потеплению климата и сокращению количества выпадаемых осадков лесные экосистемы адаптированы.</w:t>
      </w:r>
    </w:p>
    <w:p w:rsidR="00326B7E" w:rsidRPr="00326B7E" w:rsidRDefault="00326B7E" w:rsidP="009D089F">
      <w:pPr>
        <w:spacing w:line="360" w:lineRule="auto"/>
        <w:ind w:firstLine="708"/>
        <w:jc w:val="both"/>
        <w:rPr>
          <w:sz w:val="24"/>
          <w:lang w:eastAsia="zh-CN"/>
        </w:rPr>
      </w:pPr>
      <w:r w:rsidRPr="00326B7E">
        <w:rPr>
          <w:sz w:val="24"/>
          <w:lang w:eastAsia="zh-CN"/>
        </w:rPr>
        <w:t>В условиях Липецкой области отрицательное влияние на лес оказывают периодические  засухи, ураганные ветры -  способствующие ослаблению древостоев, появлению вредных организмов, ветровалу.</w:t>
      </w:r>
    </w:p>
    <w:p w:rsidR="00326B7E" w:rsidRPr="00326B7E" w:rsidRDefault="00326B7E" w:rsidP="009D089F">
      <w:pPr>
        <w:spacing w:line="360" w:lineRule="auto"/>
        <w:ind w:firstLine="708"/>
        <w:jc w:val="both"/>
        <w:rPr>
          <w:sz w:val="24"/>
          <w:lang w:eastAsia="zh-CN"/>
        </w:rPr>
      </w:pPr>
      <w:r w:rsidRPr="00326B7E">
        <w:rPr>
          <w:sz w:val="24"/>
          <w:lang w:eastAsia="zh-CN"/>
        </w:rPr>
        <w:t>Массовое посещение населением в выходные дни лесных массивов значительно увеличивают вероятность возникновения лесных пожаров.</w:t>
      </w:r>
    </w:p>
    <w:p w:rsidR="00326B7E" w:rsidRPr="00326B7E" w:rsidRDefault="00326B7E" w:rsidP="009D089F">
      <w:pPr>
        <w:spacing w:line="360" w:lineRule="auto"/>
        <w:ind w:firstLine="708"/>
        <w:jc w:val="both"/>
        <w:rPr>
          <w:b/>
          <w:color w:val="000000"/>
          <w:sz w:val="24"/>
        </w:rPr>
      </w:pPr>
      <w:r w:rsidRPr="00326B7E">
        <w:rPr>
          <w:sz w:val="24"/>
          <w:lang w:eastAsia="zh-CN"/>
        </w:rPr>
        <w:t xml:space="preserve">Планируемые на очередное десятилетие мероприятия по охране, защите и воспоизводству лесов, а также выборочные способы рубок направлены на  сохранение экологического потенциала лесов.     </w:t>
      </w:r>
    </w:p>
    <w:p w:rsidR="00326B7E" w:rsidRPr="00326B7E" w:rsidRDefault="00326B7E" w:rsidP="009D089F">
      <w:pPr>
        <w:spacing w:line="360" w:lineRule="auto"/>
        <w:ind w:firstLine="708"/>
        <w:jc w:val="both"/>
        <w:rPr>
          <w:rFonts w:eastAsia="Calibri"/>
          <w:color w:val="000000"/>
          <w:sz w:val="24"/>
        </w:rPr>
      </w:pPr>
      <w:r w:rsidRPr="00326B7E">
        <w:rPr>
          <w:rFonts w:eastAsia="Calibri"/>
          <w:color w:val="000000"/>
          <w:sz w:val="24"/>
        </w:rPr>
        <w:t>Изменение продуктивности лесов в связи с изменениями средних значений температуры и количества выпадаемых осадков не наблюдается.</w:t>
      </w:r>
    </w:p>
    <w:p w:rsidR="00326B7E" w:rsidRPr="00326B7E" w:rsidRDefault="00326B7E" w:rsidP="009D089F">
      <w:pPr>
        <w:spacing w:line="360" w:lineRule="auto"/>
        <w:ind w:firstLine="708"/>
        <w:jc w:val="both"/>
        <w:rPr>
          <w:b/>
          <w:color w:val="000000"/>
          <w:sz w:val="24"/>
        </w:rPr>
      </w:pPr>
      <w:r w:rsidRPr="00326B7E">
        <w:rPr>
          <w:rFonts w:eastAsia="Calibri"/>
          <w:color w:val="000000"/>
          <w:sz w:val="24"/>
        </w:rPr>
        <w:t xml:space="preserve">Изменения в видовом (породном) составе лесов  связаны с лесными пожарами 2010 года и хозяйственной деятельностью. Введение адаптированных пород с целью улучшения породного состава насаждений не требуется, следует ориентироваться на коренные виды.    </w:t>
      </w:r>
    </w:p>
    <w:p w:rsidR="00326B7E" w:rsidRPr="00326B7E" w:rsidRDefault="00326B7E" w:rsidP="009D089F">
      <w:pPr>
        <w:spacing w:line="360" w:lineRule="auto"/>
        <w:ind w:firstLine="708"/>
        <w:jc w:val="both"/>
        <w:rPr>
          <w:rFonts w:eastAsia="Calibri"/>
          <w:sz w:val="24"/>
        </w:rPr>
      </w:pPr>
      <w:r w:rsidRPr="00326B7E">
        <w:rPr>
          <w:rFonts w:eastAsia="Calibri"/>
          <w:color w:val="000000"/>
          <w:sz w:val="24"/>
        </w:rPr>
        <w:t xml:space="preserve">Увеличение частоты возникновения (лесных) пожаров в лесах и площадей,   пройденных  пожарами,  связано с природными факторами </w:t>
      </w:r>
      <w:r w:rsidRPr="00326B7E">
        <w:rPr>
          <w:rFonts w:eastAsia="Calibri"/>
          <w:sz w:val="24"/>
        </w:rPr>
        <w:t>и сокращением численности лесной охраны.</w:t>
      </w:r>
    </w:p>
    <w:p w:rsidR="00326B7E" w:rsidRPr="00326B7E" w:rsidRDefault="00326B7E" w:rsidP="009D089F">
      <w:pPr>
        <w:spacing w:line="360" w:lineRule="auto"/>
        <w:ind w:firstLine="708"/>
        <w:jc w:val="both"/>
        <w:rPr>
          <w:rFonts w:eastAsia="Calibri"/>
          <w:color w:val="FF0000"/>
          <w:sz w:val="24"/>
        </w:rPr>
      </w:pPr>
      <w:r w:rsidRPr="00326B7E">
        <w:rPr>
          <w:sz w:val="24"/>
        </w:rPr>
        <w:t xml:space="preserve">Планируемые мероприятия направлены на предотвращение распространения лесных пожаров (противопожарное обустройство территории)  и нейтрализацию антропогенных факторов ( разъяснительная работа с  населением, обустройство мест пребывания и  ограничение пребывания граждан в лесах). </w:t>
      </w:r>
    </w:p>
    <w:p w:rsidR="00326B7E" w:rsidRPr="00326B7E" w:rsidRDefault="00326B7E" w:rsidP="00326B7E">
      <w:pPr>
        <w:spacing w:line="360" w:lineRule="auto"/>
        <w:ind w:firstLine="540"/>
        <w:rPr>
          <w:rFonts w:eastAsia="Calibri"/>
          <w:color w:val="000000"/>
          <w:sz w:val="24"/>
        </w:rPr>
      </w:pPr>
      <w:r w:rsidRPr="00326B7E">
        <w:rPr>
          <w:rFonts w:eastAsia="Calibri"/>
          <w:color w:val="000000"/>
          <w:sz w:val="24"/>
        </w:rPr>
        <w:t xml:space="preserve">Вспышки  массового размножения вредных организмов  и частота  проявления  последствий экстремальных погодных явлений в лесах области не отмечены и  дополнительные мероприятия  по снижению рисков, вызванных климатическими изменениями на ближайшее десятилетие не проектируются . </w:t>
      </w:r>
    </w:p>
    <w:p w:rsidR="00326B7E" w:rsidRPr="00326B7E" w:rsidRDefault="00326B7E" w:rsidP="00326B7E">
      <w:pPr>
        <w:suppressAutoHyphens/>
        <w:spacing w:line="360" w:lineRule="auto"/>
        <w:ind w:firstLine="709"/>
        <w:jc w:val="both"/>
        <w:rPr>
          <w:rFonts w:cs="Droid Sans Fallback"/>
          <w:sz w:val="24"/>
          <w:szCs w:val="20"/>
          <w:lang w:eastAsia="zh-CN"/>
        </w:rPr>
      </w:pPr>
      <w:r w:rsidRPr="00326B7E">
        <w:rPr>
          <w:rFonts w:cs="Droid Sans Fallback"/>
          <w:sz w:val="24"/>
          <w:szCs w:val="20"/>
          <w:lang w:eastAsia="zh-CN"/>
        </w:rPr>
        <w:lastRenderedPageBreak/>
        <w:t>Конкретные мероприятия</w:t>
      </w:r>
      <w:r w:rsidRPr="00326B7E">
        <w:rPr>
          <w:sz w:val="24"/>
          <w:lang w:eastAsia="zh-CN"/>
        </w:rPr>
        <w:t xml:space="preserve"> </w:t>
      </w:r>
      <w:r w:rsidRPr="00326B7E">
        <w:rPr>
          <w:rFonts w:cs="Droid Sans Fallback"/>
          <w:sz w:val="24"/>
          <w:szCs w:val="20"/>
          <w:lang w:eastAsia="zh-CN"/>
        </w:rPr>
        <w:t xml:space="preserve">по сохранению экологического потенциала лесов  к предполагаемым климатическим изменениям, целесообразные для планирования на период до 2028 года, приведены в приложении 21. </w:t>
      </w:r>
    </w:p>
    <w:p w:rsidR="00326B7E" w:rsidRPr="00326B7E" w:rsidRDefault="00326B7E" w:rsidP="00326B7E">
      <w:pPr>
        <w:tabs>
          <w:tab w:val="left" w:pos="4111"/>
        </w:tabs>
        <w:ind w:firstLine="709"/>
        <w:jc w:val="both"/>
        <w:rPr>
          <w:sz w:val="24"/>
        </w:rPr>
      </w:pPr>
    </w:p>
    <w:p w:rsidR="00326B7E" w:rsidRPr="00326B7E" w:rsidRDefault="00326B7E" w:rsidP="00326B7E">
      <w:pPr>
        <w:tabs>
          <w:tab w:val="left" w:pos="4111"/>
        </w:tabs>
        <w:ind w:firstLine="142"/>
        <w:jc w:val="center"/>
        <w:rPr>
          <w:b/>
          <w:sz w:val="24"/>
        </w:rPr>
      </w:pPr>
      <w:r w:rsidRPr="00326B7E">
        <w:rPr>
          <w:b/>
          <w:sz w:val="24"/>
        </w:rPr>
        <w:t xml:space="preserve">4.3. Перспективные направления использования лесов на основе анализа возможностей и оценки фактического освоения лесов, развитие использования </w:t>
      </w:r>
    </w:p>
    <w:p w:rsidR="00326B7E" w:rsidRPr="00326B7E" w:rsidRDefault="00326B7E" w:rsidP="00326B7E">
      <w:pPr>
        <w:tabs>
          <w:tab w:val="left" w:pos="4111"/>
        </w:tabs>
        <w:ind w:firstLine="142"/>
        <w:jc w:val="center"/>
        <w:rPr>
          <w:b/>
          <w:sz w:val="24"/>
        </w:rPr>
      </w:pPr>
      <w:r w:rsidRPr="00326B7E">
        <w:rPr>
          <w:b/>
          <w:sz w:val="24"/>
        </w:rPr>
        <w:t xml:space="preserve">лесов по основным видам, плановые показатели на период реализации </w:t>
      </w:r>
    </w:p>
    <w:p w:rsidR="00326B7E" w:rsidRPr="00326B7E" w:rsidRDefault="00326B7E" w:rsidP="00112EFC">
      <w:pPr>
        <w:tabs>
          <w:tab w:val="left" w:pos="4111"/>
        </w:tabs>
        <w:ind w:firstLine="142"/>
        <w:jc w:val="center"/>
        <w:rPr>
          <w:b/>
          <w:sz w:val="24"/>
        </w:rPr>
      </w:pPr>
      <w:r w:rsidRPr="00326B7E">
        <w:rPr>
          <w:b/>
          <w:sz w:val="24"/>
        </w:rPr>
        <w:t>лесного плана Липецкой области, потенциальные и планируемые</w:t>
      </w:r>
      <w:r w:rsidR="00112EFC">
        <w:rPr>
          <w:b/>
          <w:sz w:val="24"/>
        </w:rPr>
        <w:t xml:space="preserve"> показатели использования лесов </w:t>
      </w:r>
      <w:r w:rsidRPr="00326B7E">
        <w:rPr>
          <w:b/>
          <w:sz w:val="24"/>
        </w:rPr>
        <w:t xml:space="preserve">на период реализации лесного плана </w:t>
      </w:r>
      <w:r w:rsidR="00112EFC">
        <w:rPr>
          <w:b/>
          <w:sz w:val="24"/>
        </w:rPr>
        <w:t xml:space="preserve">Липецкой области </w:t>
      </w:r>
      <w:r w:rsidRPr="00326B7E">
        <w:rPr>
          <w:b/>
          <w:sz w:val="24"/>
        </w:rPr>
        <w:t>по видам использования лесов</w:t>
      </w:r>
    </w:p>
    <w:p w:rsidR="00326B7E" w:rsidRPr="00326B7E" w:rsidRDefault="00326B7E" w:rsidP="00326B7E">
      <w:pPr>
        <w:tabs>
          <w:tab w:val="left" w:pos="4111"/>
        </w:tabs>
        <w:spacing w:line="360" w:lineRule="auto"/>
        <w:ind w:firstLine="709"/>
        <w:jc w:val="both"/>
        <w:rPr>
          <w:sz w:val="24"/>
        </w:rPr>
      </w:pPr>
    </w:p>
    <w:p w:rsidR="00326B7E" w:rsidRPr="00326B7E" w:rsidRDefault="00326B7E" w:rsidP="009D089F">
      <w:pPr>
        <w:suppressAutoHyphens/>
        <w:autoSpaceDE w:val="0"/>
        <w:autoSpaceDN w:val="0"/>
        <w:adjustRightInd w:val="0"/>
        <w:spacing w:line="360" w:lineRule="auto"/>
        <w:ind w:firstLine="709"/>
        <w:jc w:val="both"/>
        <w:rPr>
          <w:sz w:val="24"/>
        </w:rPr>
      </w:pPr>
      <w:r w:rsidRPr="00326B7E">
        <w:rPr>
          <w:sz w:val="24"/>
        </w:rPr>
        <w:t>Использование, охрана, защита и воспроизводство лесов осуществляются из понятия о лесе, как об экологической системе или как о природном ресурсе. При этом лес рассматривается как динамически возобновляемый и поддающийся трансформации природный ресурс.</w:t>
      </w:r>
    </w:p>
    <w:p w:rsidR="00326B7E" w:rsidRPr="00326B7E" w:rsidRDefault="00326B7E" w:rsidP="009D089F">
      <w:pPr>
        <w:suppressAutoHyphens/>
        <w:autoSpaceDE w:val="0"/>
        <w:autoSpaceDN w:val="0"/>
        <w:adjustRightInd w:val="0"/>
        <w:spacing w:line="360" w:lineRule="auto"/>
        <w:ind w:firstLine="709"/>
        <w:jc w:val="both"/>
        <w:rPr>
          <w:sz w:val="24"/>
        </w:rPr>
      </w:pPr>
      <w:r w:rsidRPr="00326B7E">
        <w:rPr>
          <w:sz w:val="24"/>
        </w:rPr>
        <w:t>На основе анализа имеющихся лесных ресурсов, возможностей и оценки фактического состояния освоения лесов, определены 9 перспективных направления использования лесов:</w:t>
      </w:r>
    </w:p>
    <w:p w:rsidR="00326B7E" w:rsidRPr="00326B7E" w:rsidRDefault="009D089F" w:rsidP="009D089F">
      <w:pPr>
        <w:tabs>
          <w:tab w:val="left" w:pos="4111"/>
        </w:tabs>
        <w:spacing w:line="360" w:lineRule="auto"/>
        <w:ind w:firstLine="709"/>
        <w:jc w:val="both"/>
        <w:rPr>
          <w:sz w:val="24"/>
        </w:rPr>
      </w:pPr>
      <w:r>
        <w:rPr>
          <w:sz w:val="24"/>
        </w:rPr>
        <w:t>– </w:t>
      </w:r>
      <w:r w:rsidR="00326B7E" w:rsidRPr="00326B7E">
        <w:rPr>
          <w:sz w:val="24"/>
        </w:rPr>
        <w:t>заготовка древесины;</w:t>
      </w:r>
    </w:p>
    <w:p w:rsidR="00326B7E" w:rsidRPr="00326B7E" w:rsidRDefault="009D089F" w:rsidP="009D089F">
      <w:pPr>
        <w:tabs>
          <w:tab w:val="left" w:pos="4111"/>
        </w:tabs>
        <w:spacing w:line="360" w:lineRule="auto"/>
        <w:ind w:firstLine="709"/>
        <w:jc w:val="both"/>
        <w:rPr>
          <w:sz w:val="24"/>
        </w:rPr>
      </w:pPr>
      <w:r>
        <w:rPr>
          <w:sz w:val="24"/>
        </w:rPr>
        <w:t>– </w:t>
      </w:r>
      <w:r w:rsidR="00326B7E" w:rsidRPr="00326B7E">
        <w:rPr>
          <w:sz w:val="24"/>
        </w:rPr>
        <w:t>осуществление видов деятельности в сфере охотничьего хозяйства;</w:t>
      </w:r>
    </w:p>
    <w:p w:rsidR="00326B7E" w:rsidRPr="00326B7E" w:rsidRDefault="009D089F" w:rsidP="009D089F">
      <w:pPr>
        <w:tabs>
          <w:tab w:val="left" w:pos="4111"/>
        </w:tabs>
        <w:spacing w:line="360" w:lineRule="auto"/>
        <w:ind w:firstLine="709"/>
        <w:jc w:val="both"/>
        <w:rPr>
          <w:sz w:val="24"/>
        </w:rPr>
      </w:pPr>
      <w:r>
        <w:rPr>
          <w:sz w:val="24"/>
        </w:rPr>
        <w:t>– </w:t>
      </w:r>
      <w:r w:rsidR="00326B7E" w:rsidRPr="00326B7E">
        <w:rPr>
          <w:sz w:val="24"/>
        </w:rPr>
        <w:t>ведение сельского хозяйства;</w:t>
      </w:r>
    </w:p>
    <w:p w:rsidR="00326B7E" w:rsidRPr="00326B7E" w:rsidRDefault="009D089F" w:rsidP="009D089F">
      <w:pPr>
        <w:tabs>
          <w:tab w:val="left" w:pos="4111"/>
        </w:tabs>
        <w:spacing w:line="360" w:lineRule="auto"/>
        <w:ind w:firstLine="709"/>
        <w:jc w:val="both"/>
        <w:rPr>
          <w:sz w:val="24"/>
        </w:rPr>
      </w:pPr>
      <w:r>
        <w:rPr>
          <w:sz w:val="24"/>
        </w:rPr>
        <w:t>– </w:t>
      </w:r>
      <w:r w:rsidR="00326B7E" w:rsidRPr="00326B7E">
        <w:rPr>
          <w:sz w:val="24"/>
        </w:rPr>
        <w:t>осуществление рекреационной деятельности;</w:t>
      </w:r>
    </w:p>
    <w:p w:rsidR="00326B7E" w:rsidRPr="00326B7E" w:rsidRDefault="009D089F" w:rsidP="009D089F">
      <w:pPr>
        <w:tabs>
          <w:tab w:val="left" w:pos="4111"/>
        </w:tabs>
        <w:spacing w:line="360" w:lineRule="auto"/>
        <w:ind w:firstLine="709"/>
        <w:jc w:val="both"/>
        <w:rPr>
          <w:sz w:val="24"/>
        </w:rPr>
      </w:pPr>
      <w:r>
        <w:rPr>
          <w:sz w:val="24"/>
        </w:rPr>
        <w:t>– </w:t>
      </w:r>
      <w:r w:rsidR="00326B7E" w:rsidRPr="00326B7E">
        <w:rPr>
          <w:sz w:val="24"/>
        </w:rPr>
        <w:t>строительство и эксплуатация водохранилищ и иных искусственных водных объектов, а также гидротехнических сооружений, морских портов, морских терминалов, речных портов, причалов;</w:t>
      </w:r>
    </w:p>
    <w:p w:rsidR="00326B7E" w:rsidRPr="00326B7E" w:rsidRDefault="009D089F" w:rsidP="009D089F">
      <w:pPr>
        <w:tabs>
          <w:tab w:val="left" w:pos="4111"/>
        </w:tabs>
        <w:spacing w:line="360" w:lineRule="auto"/>
        <w:ind w:firstLine="709"/>
        <w:jc w:val="both"/>
        <w:rPr>
          <w:sz w:val="24"/>
        </w:rPr>
      </w:pPr>
      <w:r>
        <w:rPr>
          <w:sz w:val="24"/>
        </w:rPr>
        <w:t>– </w:t>
      </w:r>
      <w:r w:rsidR="00326B7E" w:rsidRPr="00326B7E">
        <w:rPr>
          <w:sz w:val="24"/>
        </w:rPr>
        <w:t>строительство, реконструкция, эксплуатация линейных объектов;</w:t>
      </w:r>
    </w:p>
    <w:p w:rsidR="00326B7E" w:rsidRPr="00326B7E" w:rsidRDefault="009D089F" w:rsidP="009D089F">
      <w:pPr>
        <w:tabs>
          <w:tab w:val="left" w:pos="4111"/>
        </w:tabs>
        <w:spacing w:line="360" w:lineRule="auto"/>
        <w:ind w:firstLine="709"/>
        <w:jc w:val="both"/>
        <w:rPr>
          <w:sz w:val="24"/>
        </w:rPr>
      </w:pPr>
      <w:r>
        <w:rPr>
          <w:sz w:val="24"/>
        </w:rPr>
        <w:t>– </w:t>
      </w:r>
      <w:r w:rsidR="00326B7E" w:rsidRPr="00326B7E">
        <w:rPr>
          <w:sz w:val="24"/>
        </w:rPr>
        <w:t>осуществление религиозной деятельности</w:t>
      </w:r>
    </w:p>
    <w:p w:rsidR="00326B7E" w:rsidRPr="00326B7E" w:rsidRDefault="009D089F" w:rsidP="009D089F">
      <w:pPr>
        <w:tabs>
          <w:tab w:val="left" w:pos="4111"/>
        </w:tabs>
        <w:spacing w:line="360" w:lineRule="auto"/>
        <w:ind w:firstLine="709"/>
        <w:jc w:val="both"/>
        <w:rPr>
          <w:sz w:val="24"/>
        </w:rPr>
      </w:pPr>
      <w:r>
        <w:rPr>
          <w:sz w:val="24"/>
        </w:rPr>
        <w:t>– </w:t>
      </w:r>
      <w:r w:rsidR="00326B7E" w:rsidRPr="00326B7E">
        <w:rPr>
          <w:sz w:val="24"/>
        </w:rPr>
        <w:t>осуществление научно-исследовательской деятельности, образовательной деятельности;</w:t>
      </w:r>
    </w:p>
    <w:p w:rsidR="00326B7E" w:rsidRPr="00326B7E" w:rsidRDefault="009D089F" w:rsidP="009D089F">
      <w:pPr>
        <w:tabs>
          <w:tab w:val="left" w:pos="4111"/>
        </w:tabs>
        <w:spacing w:line="360" w:lineRule="auto"/>
        <w:ind w:firstLine="709"/>
        <w:jc w:val="both"/>
        <w:rPr>
          <w:sz w:val="24"/>
        </w:rPr>
      </w:pPr>
      <w:r>
        <w:rPr>
          <w:sz w:val="24"/>
        </w:rPr>
        <w:t>– </w:t>
      </w:r>
      <w:r w:rsidR="00326B7E" w:rsidRPr="00326B7E">
        <w:rPr>
          <w:sz w:val="24"/>
        </w:rPr>
        <w:t>выращивание посадочного материала лесных растений (саженцев, сеянцев);</w:t>
      </w:r>
    </w:p>
    <w:p w:rsidR="00326B7E" w:rsidRPr="00326B7E" w:rsidRDefault="00326B7E" w:rsidP="009D089F">
      <w:pPr>
        <w:tabs>
          <w:tab w:val="left" w:pos="4111"/>
        </w:tabs>
        <w:spacing w:line="360" w:lineRule="auto"/>
        <w:ind w:firstLine="709"/>
        <w:jc w:val="both"/>
        <w:rPr>
          <w:sz w:val="24"/>
        </w:rPr>
      </w:pPr>
      <w:r w:rsidRPr="00326B7E">
        <w:rPr>
          <w:sz w:val="24"/>
        </w:rPr>
        <w:t>Потенциальные и планируемые показатели использования лесов на период реализации Лесного плана Липецкой области приведены в приложении 22.</w:t>
      </w:r>
    </w:p>
    <w:p w:rsidR="00326B7E" w:rsidRPr="00326B7E" w:rsidRDefault="00326B7E" w:rsidP="009D089F">
      <w:pPr>
        <w:suppressAutoHyphens/>
        <w:autoSpaceDE w:val="0"/>
        <w:autoSpaceDN w:val="0"/>
        <w:adjustRightInd w:val="0"/>
        <w:spacing w:line="360" w:lineRule="auto"/>
        <w:ind w:firstLine="709"/>
        <w:jc w:val="both"/>
        <w:rPr>
          <w:b/>
          <w:sz w:val="24"/>
        </w:rPr>
      </w:pPr>
      <w:r w:rsidRPr="00326B7E">
        <w:rPr>
          <w:sz w:val="24"/>
        </w:rPr>
        <w:t>Использование лесов для заготовки древесины.</w:t>
      </w:r>
      <w:r w:rsidRPr="00326B7E">
        <w:rPr>
          <w:b/>
          <w:sz w:val="24"/>
        </w:rPr>
        <w:t xml:space="preserve"> </w:t>
      </w:r>
      <w:r w:rsidRPr="00326B7E">
        <w:rPr>
          <w:sz w:val="24"/>
        </w:rPr>
        <w:t xml:space="preserve">Допустимый ежегодный объем изъятия древесины в лесах Липецкой области определен расчетной лесосекой по результатам проведённого в 2015-2017 годах лесоустройства, который обеспечивает многоцелевое, рациональное непрерывное, неистощительное использование лесов. </w:t>
      </w:r>
    </w:p>
    <w:p w:rsidR="00326B7E" w:rsidRPr="00326B7E" w:rsidRDefault="00326B7E" w:rsidP="009D089F">
      <w:pPr>
        <w:tabs>
          <w:tab w:val="left" w:pos="4111"/>
        </w:tabs>
        <w:spacing w:line="360" w:lineRule="auto"/>
        <w:ind w:firstLine="709"/>
        <w:jc w:val="both"/>
        <w:rPr>
          <w:sz w:val="24"/>
        </w:rPr>
      </w:pPr>
      <w:r w:rsidRPr="00326B7E">
        <w:rPr>
          <w:sz w:val="24"/>
        </w:rPr>
        <w:t>На</w:t>
      </w:r>
      <w:r w:rsidR="003A1581">
        <w:rPr>
          <w:sz w:val="24"/>
        </w:rPr>
        <w:t xml:space="preserve"> планируемый период 2019-2028 г</w:t>
      </w:r>
      <w:r w:rsidRPr="00326B7E">
        <w:rPr>
          <w:sz w:val="24"/>
        </w:rPr>
        <w:t xml:space="preserve">г. на землях лесного фонда расчетная лесосека установлена в объеме - 168,3 тыс. м³ (это потенциальный объем использования лесов для </w:t>
      </w:r>
      <w:r w:rsidRPr="00326B7E">
        <w:rPr>
          <w:sz w:val="24"/>
        </w:rPr>
        <w:lastRenderedPageBreak/>
        <w:t>заготовки древесины) в том числе: при рубке спелых и перестойных лесных насаждений - 55,8 тыс. м³,</w:t>
      </w:r>
      <w:r w:rsidRPr="00326B7E">
        <w:rPr>
          <w:rFonts w:eastAsia="Calibri"/>
          <w:sz w:val="20"/>
          <w:szCs w:val="20"/>
          <w:lang w:eastAsia="en-US"/>
        </w:rPr>
        <w:t xml:space="preserve">  </w:t>
      </w:r>
      <w:r w:rsidRPr="00326B7E">
        <w:rPr>
          <w:sz w:val="24"/>
        </w:rPr>
        <w:t>при рубке лесных насаждений при уходе за лесами – 60,2 тыс. м³,</w:t>
      </w:r>
      <w:r w:rsidRPr="00326B7E">
        <w:rPr>
          <w:rFonts w:eastAsia="Calibri"/>
          <w:sz w:val="20"/>
          <w:szCs w:val="20"/>
          <w:lang w:eastAsia="en-US"/>
        </w:rPr>
        <w:t xml:space="preserve"> </w:t>
      </w:r>
      <w:r w:rsidRPr="00326B7E">
        <w:rPr>
          <w:sz w:val="24"/>
        </w:rPr>
        <w:t>при вырубке поврежденных и погибших лесных насаждений – 52,2 тыс. м³, при рубке насаждений при строительстве лесной и иной инфраструктуры – 0,2 тыс. м³.</w:t>
      </w:r>
    </w:p>
    <w:p w:rsidR="00326B7E" w:rsidRPr="00326B7E" w:rsidRDefault="00326B7E" w:rsidP="00326B7E">
      <w:pPr>
        <w:tabs>
          <w:tab w:val="left" w:pos="4111"/>
        </w:tabs>
        <w:spacing w:line="360" w:lineRule="auto"/>
        <w:ind w:firstLine="709"/>
        <w:jc w:val="both"/>
        <w:rPr>
          <w:sz w:val="24"/>
        </w:rPr>
      </w:pPr>
      <w:r w:rsidRPr="00326B7E">
        <w:rPr>
          <w:sz w:val="24"/>
        </w:rPr>
        <w:t xml:space="preserve">В 2017 году фактический объем заготовки древесины составил 143,7 тыс. м³ или 49,5% от расчетной лесосеки предыдущего периода. </w:t>
      </w:r>
    </w:p>
    <w:p w:rsidR="00326B7E" w:rsidRPr="00326B7E" w:rsidRDefault="00326B7E" w:rsidP="00326B7E">
      <w:pPr>
        <w:tabs>
          <w:tab w:val="left" w:pos="4111"/>
        </w:tabs>
        <w:spacing w:line="360" w:lineRule="auto"/>
        <w:ind w:firstLine="709"/>
        <w:jc w:val="both"/>
        <w:rPr>
          <w:sz w:val="24"/>
        </w:rPr>
      </w:pPr>
      <w:r w:rsidRPr="00326B7E">
        <w:rPr>
          <w:sz w:val="24"/>
        </w:rPr>
        <w:t xml:space="preserve">Плановые показатели на 2019-2028 годы предусматривают объем заготовки древесины в объеме 117,6 тыс. м³, что составит 69,9% от расчетной лесосеки, полученной по результатам проведённого в 2015-2017 годах лесоустройства. </w:t>
      </w:r>
    </w:p>
    <w:p w:rsidR="00326B7E" w:rsidRPr="00326B7E" w:rsidRDefault="00326B7E" w:rsidP="00326B7E">
      <w:pPr>
        <w:tabs>
          <w:tab w:val="left" w:pos="4111"/>
        </w:tabs>
        <w:spacing w:line="360" w:lineRule="auto"/>
        <w:ind w:firstLine="709"/>
        <w:jc w:val="both"/>
        <w:rPr>
          <w:sz w:val="24"/>
        </w:rPr>
      </w:pPr>
      <w:r w:rsidRPr="00326B7E">
        <w:rPr>
          <w:sz w:val="24"/>
        </w:rPr>
        <w:t xml:space="preserve">Использование лесов для ведения сельского хозяйства планируется увеличить до 128% от фактического использования в 2017 году. </w:t>
      </w:r>
    </w:p>
    <w:p w:rsidR="00326B7E" w:rsidRPr="00326B7E" w:rsidRDefault="00326B7E" w:rsidP="00326B7E">
      <w:pPr>
        <w:tabs>
          <w:tab w:val="left" w:pos="4111"/>
        </w:tabs>
        <w:spacing w:line="360" w:lineRule="auto"/>
        <w:ind w:firstLine="709"/>
        <w:jc w:val="both"/>
        <w:rPr>
          <w:sz w:val="24"/>
        </w:rPr>
      </w:pPr>
      <w:r w:rsidRPr="00326B7E">
        <w:rPr>
          <w:sz w:val="24"/>
        </w:rPr>
        <w:t>Использование лесов для осуществления рекреационной деятельности планируется довести до 115% от фактического использования в 2017 году.</w:t>
      </w:r>
    </w:p>
    <w:p w:rsidR="00326B7E" w:rsidRPr="00326B7E" w:rsidRDefault="00326B7E" w:rsidP="00326B7E">
      <w:pPr>
        <w:tabs>
          <w:tab w:val="left" w:pos="4111"/>
        </w:tabs>
        <w:spacing w:line="360" w:lineRule="auto"/>
        <w:ind w:firstLine="709"/>
        <w:jc w:val="both"/>
        <w:rPr>
          <w:sz w:val="24"/>
        </w:rPr>
      </w:pPr>
      <w:r w:rsidRPr="00326B7E">
        <w:rPr>
          <w:sz w:val="24"/>
        </w:rPr>
        <w:t xml:space="preserve">По использованию лесов для строительства, реконструкции, эксплуатации линейных объектов до 2027 года запланировано увеличение используемых площадей до 65 га, что составит 163% от фактически достигнутого в 2017 году. </w:t>
      </w:r>
    </w:p>
    <w:p w:rsidR="00326B7E" w:rsidRPr="00326B7E" w:rsidRDefault="00326B7E" w:rsidP="00326B7E">
      <w:pPr>
        <w:tabs>
          <w:tab w:val="left" w:pos="4111"/>
        </w:tabs>
        <w:spacing w:line="360" w:lineRule="auto"/>
        <w:ind w:firstLine="709"/>
        <w:jc w:val="both"/>
        <w:rPr>
          <w:sz w:val="24"/>
        </w:rPr>
      </w:pPr>
      <w:r w:rsidRPr="00326B7E">
        <w:rPr>
          <w:sz w:val="24"/>
        </w:rPr>
        <w:t xml:space="preserve">Использование лесов для осуществления видов деятельности в сфере охотничьего хозяйства, осуществление научно-исследовательской деятельности, образовательной деятельности, выращивание посадочного материала лесных растений (саженцев, сеянцев, а также для осуществления религиозной деятельности планируется в объеме показателей 2017 года.  </w:t>
      </w:r>
    </w:p>
    <w:p w:rsidR="00326B7E" w:rsidRPr="00326B7E" w:rsidRDefault="00326B7E" w:rsidP="00326B7E">
      <w:pPr>
        <w:tabs>
          <w:tab w:val="left" w:pos="4111"/>
        </w:tabs>
        <w:ind w:firstLine="709"/>
        <w:jc w:val="both"/>
        <w:rPr>
          <w:color w:val="C00000"/>
          <w:sz w:val="24"/>
        </w:rPr>
      </w:pPr>
    </w:p>
    <w:p w:rsidR="00326B7E" w:rsidRPr="00326B7E" w:rsidRDefault="00326B7E" w:rsidP="00326B7E">
      <w:pPr>
        <w:tabs>
          <w:tab w:val="left" w:pos="4111"/>
        </w:tabs>
        <w:jc w:val="center"/>
        <w:rPr>
          <w:b/>
          <w:sz w:val="24"/>
        </w:rPr>
      </w:pPr>
      <w:r w:rsidRPr="00326B7E">
        <w:rPr>
          <w:b/>
          <w:sz w:val="24"/>
        </w:rPr>
        <w:t xml:space="preserve">4.4. Зонирование планируемого освоения лесов для различных </w:t>
      </w:r>
    </w:p>
    <w:p w:rsidR="00326B7E" w:rsidRPr="00326B7E" w:rsidRDefault="00326B7E" w:rsidP="00326B7E">
      <w:pPr>
        <w:tabs>
          <w:tab w:val="left" w:pos="4111"/>
        </w:tabs>
        <w:jc w:val="center"/>
        <w:rPr>
          <w:b/>
          <w:sz w:val="24"/>
        </w:rPr>
      </w:pPr>
      <w:r w:rsidRPr="00326B7E">
        <w:rPr>
          <w:b/>
          <w:sz w:val="24"/>
        </w:rPr>
        <w:t>видов использования с дифференциацией по интенсивности освоения</w:t>
      </w:r>
    </w:p>
    <w:p w:rsidR="00326B7E" w:rsidRPr="00326B7E" w:rsidRDefault="00326B7E" w:rsidP="00326B7E">
      <w:pPr>
        <w:tabs>
          <w:tab w:val="left" w:pos="4111"/>
        </w:tabs>
        <w:ind w:firstLine="709"/>
        <w:jc w:val="both"/>
        <w:rPr>
          <w:sz w:val="24"/>
        </w:rPr>
      </w:pPr>
    </w:p>
    <w:p w:rsidR="00326B7E" w:rsidRPr="00326B7E" w:rsidRDefault="00326B7E" w:rsidP="00326B7E">
      <w:pPr>
        <w:spacing w:line="360" w:lineRule="auto"/>
        <w:ind w:firstLine="709"/>
        <w:jc w:val="both"/>
        <w:rPr>
          <w:rFonts w:eastAsia="Calibri"/>
          <w:sz w:val="24"/>
          <w:lang w:eastAsia="en-US"/>
        </w:rPr>
      </w:pPr>
      <w:r w:rsidRPr="00326B7E">
        <w:rPr>
          <w:rFonts w:eastAsia="Calibri"/>
          <w:sz w:val="24"/>
          <w:lang w:eastAsia="en-US"/>
        </w:rPr>
        <w:t>Учет территориального аспекта в развитии лесного сектора Липецкой области по зонам освоения лесов привести не представляется возможным вви</w:t>
      </w:r>
      <w:r w:rsidR="003A1581">
        <w:rPr>
          <w:rFonts w:eastAsia="Calibri"/>
          <w:sz w:val="24"/>
          <w:lang w:eastAsia="en-US"/>
        </w:rPr>
        <w:t>ду незначительной площади лесов и низкой лесистостью области.</w:t>
      </w:r>
    </w:p>
    <w:p w:rsidR="00326B7E" w:rsidRPr="00326B7E" w:rsidRDefault="00326B7E" w:rsidP="00326B7E">
      <w:pPr>
        <w:spacing w:line="360" w:lineRule="auto"/>
        <w:ind w:firstLine="709"/>
        <w:jc w:val="both"/>
        <w:rPr>
          <w:rFonts w:eastAsia="Calibri"/>
          <w:sz w:val="24"/>
          <w:lang w:eastAsia="en-US"/>
        </w:rPr>
      </w:pPr>
      <w:r w:rsidRPr="00326B7E">
        <w:rPr>
          <w:rFonts w:eastAsia="Calibri"/>
          <w:sz w:val="24"/>
          <w:lang w:eastAsia="en-US"/>
        </w:rPr>
        <w:t>Лесопромышленное производство не играет существенной роли в экономике области. Доля лесного сектора в валовом экономическом продукте области составляет 0,02%.</w:t>
      </w:r>
    </w:p>
    <w:p w:rsidR="00326B7E" w:rsidRPr="00326B7E" w:rsidRDefault="00326B7E" w:rsidP="00326B7E">
      <w:pPr>
        <w:spacing w:line="360" w:lineRule="auto"/>
        <w:ind w:firstLine="709"/>
        <w:jc w:val="both"/>
        <w:rPr>
          <w:rFonts w:eastAsia="Calibri"/>
          <w:sz w:val="24"/>
          <w:lang w:eastAsia="en-US"/>
        </w:rPr>
      </w:pPr>
      <w:r w:rsidRPr="00326B7E">
        <w:rPr>
          <w:rFonts w:eastAsia="Calibri"/>
          <w:sz w:val="24"/>
          <w:lang w:eastAsia="en-US"/>
        </w:rPr>
        <w:t>Леса Липецкой области не обладают значительными сырьевыми ресурсами и в большей степени играют защитную, природоохранную и экологическую функции.</w:t>
      </w:r>
    </w:p>
    <w:p w:rsidR="00326B7E" w:rsidRPr="00326B7E" w:rsidRDefault="00326B7E" w:rsidP="00326B7E">
      <w:pPr>
        <w:spacing w:line="360" w:lineRule="auto"/>
        <w:ind w:firstLine="709"/>
        <w:jc w:val="both"/>
        <w:rPr>
          <w:rFonts w:eastAsia="Calibri"/>
          <w:sz w:val="24"/>
          <w:lang w:eastAsia="en-US"/>
        </w:rPr>
      </w:pPr>
      <w:r w:rsidRPr="00326B7E">
        <w:rPr>
          <w:rFonts w:eastAsia="Calibri"/>
          <w:sz w:val="24"/>
          <w:lang w:eastAsia="en-US"/>
        </w:rPr>
        <w:t>Вместе с тем развитие лесного сектора области возможно исходя из определенной стратегической цели и по следующим направлениям:</w:t>
      </w:r>
    </w:p>
    <w:p w:rsidR="00326B7E" w:rsidRPr="00326B7E" w:rsidRDefault="00326B7E" w:rsidP="00326B7E">
      <w:pPr>
        <w:spacing w:line="360" w:lineRule="auto"/>
        <w:ind w:firstLine="709"/>
        <w:jc w:val="both"/>
        <w:rPr>
          <w:rFonts w:eastAsia="Calibri"/>
          <w:sz w:val="24"/>
          <w:lang w:eastAsia="en-US"/>
        </w:rPr>
      </w:pPr>
      <w:r w:rsidRPr="00326B7E">
        <w:rPr>
          <w:rFonts w:eastAsia="Calibri"/>
          <w:sz w:val="24"/>
          <w:lang w:eastAsia="en-US"/>
        </w:rPr>
        <w:t>1. Развитие лесозаготовительной деятельности в пределах расчетной лесосеки (в настоящий момент использование составляет около 49,5% от возможно допустимого);</w:t>
      </w:r>
    </w:p>
    <w:p w:rsidR="00326B7E" w:rsidRPr="00326B7E" w:rsidRDefault="00326B7E" w:rsidP="00326B7E">
      <w:pPr>
        <w:spacing w:line="360" w:lineRule="auto"/>
        <w:ind w:firstLine="709"/>
        <w:jc w:val="both"/>
        <w:rPr>
          <w:rFonts w:eastAsia="Calibri"/>
          <w:sz w:val="24"/>
          <w:lang w:eastAsia="en-US"/>
        </w:rPr>
      </w:pPr>
      <w:r w:rsidRPr="00326B7E">
        <w:rPr>
          <w:rFonts w:eastAsia="Calibri"/>
          <w:sz w:val="24"/>
          <w:lang w:eastAsia="en-US"/>
        </w:rPr>
        <w:lastRenderedPageBreak/>
        <w:t>2. Развитие деревообработки – особенно переработки мелкотоварной древесины.</w:t>
      </w:r>
    </w:p>
    <w:p w:rsidR="00326B7E" w:rsidRPr="00326B7E" w:rsidRDefault="00326B7E" w:rsidP="00326B7E">
      <w:pPr>
        <w:spacing w:line="360" w:lineRule="auto"/>
        <w:ind w:firstLine="709"/>
        <w:jc w:val="both"/>
        <w:rPr>
          <w:rFonts w:eastAsia="Calibri"/>
          <w:sz w:val="24"/>
          <w:lang w:eastAsia="en-US"/>
        </w:rPr>
      </w:pPr>
      <w:r w:rsidRPr="00326B7E">
        <w:rPr>
          <w:rFonts w:eastAsia="Calibri"/>
          <w:sz w:val="24"/>
          <w:lang w:eastAsia="en-US"/>
        </w:rPr>
        <w:t>3. Развитие рекреационной деятельности (в настоящее время под данный вид пользования используется 0,08% территории лесного фонда Липецкой области).</w:t>
      </w:r>
    </w:p>
    <w:p w:rsidR="00326B7E" w:rsidRPr="00326B7E" w:rsidRDefault="00326B7E" w:rsidP="00326B7E">
      <w:pPr>
        <w:spacing w:line="360" w:lineRule="auto"/>
        <w:ind w:firstLine="709"/>
        <w:jc w:val="both"/>
        <w:rPr>
          <w:rFonts w:eastAsia="Calibri"/>
          <w:sz w:val="24"/>
          <w:lang w:eastAsia="en-US"/>
        </w:rPr>
      </w:pPr>
      <w:r w:rsidRPr="00326B7E">
        <w:rPr>
          <w:rFonts w:eastAsia="Calibri"/>
          <w:sz w:val="24"/>
          <w:lang w:eastAsia="en-US"/>
        </w:rPr>
        <w:t>Реализация предложенных мер позволит улучшить производственную структуру лесного сектора области, повысить удельный вес продукции деревообрабатывающего производства, повысить занятость населения и его благосостояние.</w:t>
      </w:r>
    </w:p>
    <w:p w:rsidR="00326B7E" w:rsidRPr="00326B7E" w:rsidRDefault="00326B7E" w:rsidP="00326B7E">
      <w:pPr>
        <w:spacing w:line="360" w:lineRule="auto"/>
        <w:ind w:firstLine="709"/>
        <w:jc w:val="both"/>
        <w:rPr>
          <w:rFonts w:eastAsia="Calibri"/>
          <w:sz w:val="24"/>
          <w:lang w:eastAsia="en-US"/>
        </w:rPr>
      </w:pPr>
      <w:r w:rsidRPr="00326B7E">
        <w:rPr>
          <w:rFonts w:eastAsia="Calibri"/>
          <w:sz w:val="24"/>
          <w:lang w:eastAsia="en-US"/>
        </w:rPr>
        <w:t>В Липецкой области эффективно развивается особая экономическая зона федерального уровня «Липецк», созданная постановлением Правительства РФ от 21.12.2005 г. № 782.</w:t>
      </w:r>
    </w:p>
    <w:p w:rsidR="00326B7E" w:rsidRPr="00326B7E" w:rsidRDefault="00326B7E" w:rsidP="00326B7E">
      <w:pPr>
        <w:spacing w:line="360" w:lineRule="auto"/>
        <w:ind w:firstLine="709"/>
        <w:jc w:val="both"/>
        <w:rPr>
          <w:rFonts w:eastAsia="Calibri"/>
          <w:sz w:val="24"/>
          <w:lang w:eastAsia="en-US"/>
        </w:rPr>
      </w:pPr>
      <w:r w:rsidRPr="00326B7E">
        <w:rPr>
          <w:rFonts w:eastAsia="Calibri"/>
          <w:sz w:val="24"/>
          <w:lang w:eastAsia="en-US"/>
        </w:rPr>
        <w:t>В целях создания благоприятных условий для дальнейшего развития ее в лесном фонде Грязинского лесничества (кварталы 90, 104 и 105 Плехановского участкового лесничества) планируется осуществлять рекреационную деятельность с возведением физкультурно-оздоровитель</w:t>
      </w:r>
      <w:r w:rsidR="003A1581">
        <w:rPr>
          <w:rFonts w:eastAsia="Calibri"/>
          <w:sz w:val="24"/>
          <w:lang w:eastAsia="en-US"/>
        </w:rPr>
        <w:t>ных, спортивных, спортивно-техн</w:t>
      </w:r>
      <w:r w:rsidRPr="00326B7E">
        <w:rPr>
          <w:rFonts w:eastAsia="Calibri"/>
          <w:sz w:val="24"/>
          <w:lang w:eastAsia="en-US"/>
        </w:rPr>
        <w:t>ических сооружений..</w:t>
      </w:r>
    </w:p>
    <w:p w:rsidR="00326B7E" w:rsidRPr="00326B7E" w:rsidRDefault="00326B7E" w:rsidP="00326B7E">
      <w:pPr>
        <w:spacing w:line="360" w:lineRule="auto"/>
        <w:ind w:firstLine="709"/>
        <w:jc w:val="both"/>
        <w:rPr>
          <w:rFonts w:eastAsia="Calibri"/>
          <w:sz w:val="24"/>
          <w:lang w:eastAsia="en-US"/>
        </w:rPr>
      </w:pPr>
      <w:r w:rsidRPr="00326B7E">
        <w:rPr>
          <w:rFonts w:eastAsia="Calibri"/>
          <w:sz w:val="24"/>
          <w:lang w:eastAsia="en-US"/>
        </w:rPr>
        <w:t xml:space="preserve">Одновременно интенсивно осваивается особая экономическая зона регионального уровня туристско-рекреационного типа «Задонщина», созданная постановлением администрации области от 29.12.2006 г. № 195, границы которой включают </w:t>
      </w:r>
      <w:smartTag w:uri="urn:schemas-microsoft-com:office:smarttags" w:element="metricconverter">
        <w:smartTagPr>
          <w:attr w:name="ProductID" w:val="18667 га"/>
        </w:smartTagPr>
        <w:r w:rsidRPr="00326B7E">
          <w:rPr>
            <w:rFonts w:eastAsia="Calibri"/>
            <w:sz w:val="24"/>
            <w:lang w:eastAsia="en-US"/>
          </w:rPr>
          <w:t>18667 га</w:t>
        </w:r>
      </w:smartTag>
      <w:r w:rsidRPr="00326B7E">
        <w:rPr>
          <w:rFonts w:eastAsia="Calibri"/>
          <w:sz w:val="24"/>
          <w:lang w:eastAsia="en-US"/>
        </w:rPr>
        <w:t xml:space="preserve"> земель лесного фонда Донского и Задонского лесничеств.</w:t>
      </w:r>
    </w:p>
    <w:p w:rsidR="00326B7E" w:rsidRPr="00326B7E" w:rsidRDefault="00326B7E" w:rsidP="00326B7E">
      <w:pPr>
        <w:spacing w:line="360" w:lineRule="auto"/>
        <w:ind w:firstLine="709"/>
        <w:jc w:val="both"/>
        <w:rPr>
          <w:rFonts w:eastAsia="Calibri"/>
          <w:sz w:val="24"/>
          <w:lang w:eastAsia="en-US"/>
        </w:rPr>
      </w:pPr>
      <w:r w:rsidRPr="00326B7E">
        <w:rPr>
          <w:rFonts w:eastAsia="Calibri"/>
          <w:sz w:val="24"/>
          <w:lang w:eastAsia="en-US"/>
        </w:rPr>
        <w:t xml:space="preserve">Постановлением администрации Липецкой области от 05.06.2008 г. № 130(в ред. </w:t>
      </w:r>
      <w:hyperlink r:id="rId55" w:history="1">
        <w:r w:rsidRPr="00326B7E">
          <w:rPr>
            <w:rFonts w:eastAsia="Calibri"/>
            <w:sz w:val="24"/>
            <w:lang w:eastAsia="en-US"/>
          </w:rPr>
          <w:t>постановления</w:t>
        </w:r>
      </w:hyperlink>
      <w:r w:rsidRPr="00326B7E">
        <w:rPr>
          <w:rFonts w:eastAsia="Calibri"/>
          <w:sz w:val="24"/>
          <w:lang w:eastAsia="en-US"/>
        </w:rPr>
        <w:t xml:space="preserve"> администрации Липецкой области от 30.07.2015 N 373)  утверждена Схема территориального планирования области. На основе оценки рекреационных ресурсов и проектных предложений Схемы территориального планирования области разработана программа развития рекреационно-туристического комплекса, как одна из приоритетных отраслей хозяйственного развития региона, а также разработана специализированная схема «Рекреация и туризм Липецкой области».</w:t>
      </w:r>
    </w:p>
    <w:p w:rsidR="00326B7E" w:rsidRPr="00326B7E" w:rsidRDefault="00326B7E" w:rsidP="00326B7E">
      <w:pPr>
        <w:spacing w:line="360" w:lineRule="auto"/>
        <w:ind w:firstLine="709"/>
        <w:jc w:val="both"/>
        <w:rPr>
          <w:rFonts w:eastAsia="Calibri"/>
          <w:sz w:val="24"/>
          <w:lang w:eastAsia="en-US"/>
        </w:rPr>
      </w:pPr>
      <w:r w:rsidRPr="00326B7E">
        <w:rPr>
          <w:rFonts w:eastAsia="Calibri"/>
          <w:sz w:val="24"/>
          <w:lang w:eastAsia="en-US"/>
        </w:rPr>
        <w:t>В границах особо экономической зоны «Задонщина» определены зоны планируемого освоения лесов, в границах которых планируется строительство, реконструкция и эксплуатация объектов для осуществления рекреационной деятельности в соответствии с пунктом 2 статьи 41 Лесного кодекса Российской Федерации.</w:t>
      </w:r>
    </w:p>
    <w:p w:rsidR="00326B7E" w:rsidRPr="00326B7E" w:rsidRDefault="00326B7E" w:rsidP="00326B7E">
      <w:pPr>
        <w:spacing w:line="360" w:lineRule="auto"/>
        <w:ind w:firstLine="709"/>
        <w:jc w:val="both"/>
        <w:rPr>
          <w:rFonts w:eastAsia="Calibri"/>
          <w:sz w:val="24"/>
          <w:lang w:eastAsia="en-US"/>
        </w:rPr>
      </w:pPr>
      <w:r w:rsidRPr="00326B7E">
        <w:rPr>
          <w:rFonts w:eastAsia="Calibri"/>
          <w:sz w:val="24"/>
          <w:lang w:eastAsia="en-US"/>
        </w:rPr>
        <w:t>Проектом планировки особой экономической зоны «Задонщина», утвержденным Решением Совета депутатов Задонского муниципального района от 19.09.2008 г. № 50, предусмотрено возведение физкультурно-оздоровительных, спортивных и спортивно-технических сооружений в кварталах 59-63, 70, 72 Задонского участкового лесничества и кварталах 49-51, 55 Октябрьского участкового лесничества Задонского лесничества.</w:t>
      </w:r>
    </w:p>
    <w:p w:rsidR="00326B7E" w:rsidRPr="00326B7E" w:rsidRDefault="00326B7E" w:rsidP="00326B7E">
      <w:pPr>
        <w:spacing w:line="360" w:lineRule="auto"/>
        <w:ind w:firstLine="709"/>
        <w:jc w:val="both"/>
        <w:rPr>
          <w:rFonts w:eastAsia="Calibri"/>
          <w:sz w:val="24"/>
          <w:lang w:eastAsia="en-US"/>
        </w:rPr>
      </w:pPr>
      <w:r w:rsidRPr="00326B7E">
        <w:rPr>
          <w:rFonts w:eastAsia="Calibri"/>
          <w:sz w:val="24"/>
          <w:lang w:eastAsia="en-US"/>
        </w:rPr>
        <w:t xml:space="preserve">Для ускоренного развития лесопромышленного сектора в Липецкой области желательно максимальное приближение мощностей по переработке древесины к </w:t>
      </w:r>
      <w:r w:rsidRPr="00326B7E">
        <w:rPr>
          <w:rFonts w:eastAsia="Calibri"/>
          <w:sz w:val="24"/>
          <w:lang w:eastAsia="en-US"/>
        </w:rPr>
        <w:lastRenderedPageBreak/>
        <w:t>источникам сырья. Это возможно достигнуть за счет строительства лесопильных цехов малой мощности.</w:t>
      </w:r>
    </w:p>
    <w:p w:rsidR="00326B7E" w:rsidRPr="00326B7E" w:rsidRDefault="00326B7E" w:rsidP="00326B7E">
      <w:pPr>
        <w:spacing w:line="360" w:lineRule="auto"/>
        <w:ind w:firstLine="709"/>
        <w:jc w:val="both"/>
        <w:rPr>
          <w:rFonts w:eastAsia="Calibri"/>
          <w:sz w:val="24"/>
          <w:lang w:eastAsia="en-US"/>
        </w:rPr>
      </w:pPr>
      <w:r w:rsidRPr="00326B7E">
        <w:rPr>
          <w:rFonts w:eastAsia="Calibri"/>
          <w:sz w:val="24"/>
          <w:lang w:eastAsia="en-US"/>
        </w:rPr>
        <w:t>Кроме заготовки древесины, которая осуществляется в порядке выполнения работ по охране, защите и воспроизводству лесов, имеются резервы развития предпринимательской деятельности в отношении и других видов использования лесов:</w:t>
      </w:r>
    </w:p>
    <w:p w:rsidR="00326B7E" w:rsidRPr="00326B7E" w:rsidRDefault="009D089F" w:rsidP="00326B7E">
      <w:pPr>
        <w:spacing w:line="360" w:lineRule="auto"/>
        <w:ind w:firstLine="709"/>
        <w:jc w:val="both"/>
        <w:rPr>
          <w:rFonts w:eastAsia="Calibri"/>
          <w:sz w:val="24"/>
          <w:lang w:eastAsia="en-US"/>
        </w:rPr>
      </w:pPr>
      <w:r>
        <w:rPr>
          <w:rFonts w:eastAsia="Calibri"/>
          <w:sz w:val="24"/>
          <w:lang w:eastAsia="en-US"/>
        </w:rPr>
        <w:t>– </w:t>
      </w:r>
      <w:r w:rsidR="00326B7E" w:rsidRPr="00326B7E">
        <w:rPr>
          <w:rFonts w:eastAsia="Calibri"/>
          <w:sz w:val="24"/>
          <w:lang w:eastAsia="en-US"/>
        </w:rPr>
        <w:t>заготовка пищевых лесных ресурсов и сбор лекарственных растений;</w:t>
      </w:r>
    </w:p>
    <w:p w:rsidR="00326B7E" w:rsidRPr="00326B7E" w:rsidRDefault="009D089F" w:rsidP="00326B7E">
      <w:pPr>
        <w:spacing w:line="360" w:lineRule="auto"/>
        <w:ind w:firstLine="709"/>
        <w:jc w:val="both"/>
        <w:rPr>
          <w:rFonts w:eastAsia="Calibri"/>
          <w:sz w:val="24"/>
          <w:lang w:eastAsia="en-US"/>
        </w:rPr>
      </w:pPr>
      <w:r>
        <w:rPr>
          <w:rFonts w:eastAsia="Calibri"/>
          <w:sz w:val="24"/>
          <w:lang w:eastAsia="en-US"/>
        </w:rPr>
        <w:t>– </w:t>
      </w:r>
      <w:r w:rsidR="00326B7E" w:rsidRPr="00326B7E">
        <w:rPr>
          <w:rFonts w:eastAsia="Calibri"/>
          <w:sz w:val="24"/>
          <w:lang w:eastAsia="en-US"/>
        </w:rPr>
        <w:t>ведение охотничьего хозяйства и осуществление охоты в основном ведется районными охотничьими обществами. Ввиду низкой стоимости аренды лесных участков для ведения охотничьего хозяйства рекомендуется передача их в аренду одновременно с заготовкой древесины.</w:t>
      </w:r>
    </w:p>
    <w:p w:rsidR="00326B7E" w:rsidRPr="00326B7E" w:rsidRDefault="009D089F" w:rsidP="00326B7E">
      <w:pPr>
        <w:spacing w:line="360" w:lineRule="auto"/>
        <w:ind w:firstLine="709"/>
        <w:jc w:val="both"/>
        <w:rPr>
          <w:rFonts w:eastAsia="Calibri"/>
          <w:sz w:val="24"/>
          <w:lang w:eastAsia="en-US"/>
        </w:rPr>
      </w:pPr>
      <w:r>
        <w:rPr>
          <w:rFonts w:eastAsia="Calibri"/>
          <w:sz w:val="24"/>
          <w:lang w:eastAsia="en-US"/>
        </w:rPr>
        <w:t>– </w:t>
      </w:r>
      <w:r w:rsidR="00326B7E" w:rsidRPr="00326B7E">
        <w:rPr>
          <w:rFonts w:eastAsia="Calibri"/>
          <w:sz w:val="24"/>
          <w:lang w:eastAsia="en-US"/>
        </w:rPr>
        <w:t xml:space="preserve">ведение сельского хозяйства незначительно, существующие сельхозугодия, разрешенные к использованию, в основном используются работниками лесничеств для собственных нужд. </w:t>
      </w:r>
    </w:p>
    <w:p w:rsidR="00326B7E" w:rsidRPr="00326B7E" w:rsidRDefault="009D089F" w:rsidP="00326B7E">
      <w:pPr>
        <w:spacing w:line="360" w:lineRule="auto"/>
        <w:ind w:firstLine="709"/>
        <w:jc w:val="both"/>
        <w:rPr>
          <w:rFonts w:eastAsia="Calibri"/>
          <w:sz w:val="24"/>
          <w:lang w:eastAsia="en-US"/>
        </w:rPr>
      </w:pPr>
      <w:r>
        <w:rPr>
          <w:rFonts w:eastAsia="Calibri"/>
          <w:sz w:val="24"/>
          <w:lang w:eastAsia="en-US"/>
        </w:rPr>
        <w:t>– </w:t>
      </w:r>
      <w:r w:rsidR="00326B7E" w:rsidRPr="00326B7E">
        <w:rPr>
          <w:rFonts w:eastAsia="Calibri"/>
          <w:sz w:val="24"/>
          <w:lang w:eastAsia="en-US"/>
        </w:rPr>
        <w:t>осуществление рекреационной деятельности является одним из наиболее перспективных и динамичных видов лесопользования, дающим самый большой доход от использования единицы площади лесного фонда. В настоящее время  данный вид деятельности представлен  на площади 152,2 га.</w:t>
      </w:r>
    </w:p>
    <w:p w:rsidR="00326B7E" w:rsidRPr="00326B7E" w:rsidRDefault="009D089F" w:rsidP="00326B7E">
      <w:pPr>
        <w:spacing w:line="360" w:lineRule="auto"/>
        <w:ind w:firstLine="709"/>
        <w:jc w:val="both"/>
        <w:rPr>
          <w:rFonts w:eastAsia="Calibri"/>
          <w:sz w:val="24"/>
          <w:lang w:eastAsia="en-US"/>
        </w:rPr>
      </w:pPr>
      <w:r>
        <w:rPr>
          <w:rFonts w:eastAsia="Calibri"/>
          <w:sz w:val="24"/>
          <w:lang w:eastAsia="en-US"/>
        </w:rPr>
        <w:t>– </w:t>
      </w:r>
      <w:r w:rsidR="00326B7E" w:rsidRPr="00326B7E">
        <w:rPr>
          <w:rFonts w:eastAsia="Calibri"/>
          <w:sz w:val="24"/>
          <w:lang w:eastAsia="en-US"/>
        </w:rPr>
        <w:t xml:space="preserve">строительство, реконструкция, эксплуатация линейных объектов требует  проведения определенных действий в целях передачи этих объектов в аренду. </w:t>
      </w:r>
    </w:p>
    <w:p w:rsidR="00326B7E" w:rsidRPr="00326B7E" w:rsidRDefault="009D089F" w:rsidP="00326B7E">
      <w:pPr>
        <w:spacing w:line="360" w:lineRule="auto"/>
        <w:ind w:firstLine="709"/>
        <w:jc w:val="both"/>
        <w:rPr>
          <w:rFonts w:eastAsia="Calibri"/>
          <w:sz w:val="24"/>
          <w:lang w:eastAsia="en-US"/>
        </w:rPr>
      </w:pPr>
      <w:r>
        <w:rPr>
          <w:rFonts w:eastAsia="Calibri"/>
          <w:sz w:val="24"/>
          <w:lang w:eastAsia="en-US"/>
        </w:rPr>
        <w:t>– </w:t>
      </w:r>
      <w:r w:rsidR="00326B7E" w:rsidRPr="00326B7E">
        <w:rPr>
          <w:rFonts w:eastAsia="Calibri"/>
          <w:sz w:val="24"/>
          <w:lang w:eastAsia="en-US"/>
        </w:rPr>
        <w:t>осуществление  религиозной  деятельности  на  территории Липецкой области  связано с наличием в лесном фонде культовых объектов использующихся  на площади 86,7 га в порядке безвозмездного срочного пользования.</w:t>
      </w:r>
      <w:r w:rsidR="003A1581">
        <w:rPr>
          <w:rFonts w:eastAsia="Calibri"/>
          <w:sz w:val="24"/>
          <w:lang w:eastAsia="en-US"/>
        </w:rPr>
        <w:t xml:space="preserve"> На прилагаемой карте - схеме зон планируемого освоения лесов показано размещение  возможных приоритетных видов использования лесов области на планируемый период. </w:t>
      </w:r>
    </w:p>
    <w:p w:rsidR="00326B7E" w:rsidRPr="00326B7E" w:rsidRDefault="00326B7E" w:rsidP="00326B7E">
      <w:pPr>
        <w:spacing w:line="360" w:lineRule="auto"/>
        <w:jc w:val="both"/>
        <w:rPr>
          <w:sz w:val="24"/>
        </w:rPr>
      </w:pPr>
    </w:p>
    <w:p w:rsidR="00326B7E" w:rsidRPr="00326B7E" w:rsidRDefault="00326B7E" w:rsidP="00326B7E">
      <w:pPr>
        <w:tabs>
          <w:tab w:val="left" w:pos="4111"/>
        </w:tabs>
        <w:jc w:val="center"/>
        <w:rPr>
          <w:b/>
          <w:sz w:val="24"/>
        </w:rPr>
      </w:pPr>
      <w:r w:rsidRPr="00326B7E">
        <w:rPr>
          <w:b/>
          <w:sz w:val="24"/>
        </w:rPr>
        <w:t>4.5.</w:t>
      </w:r>
      <w:r w:rsidR="009D089F">
        <w:rPr>
          <w:b/>
          <w:sz w:val="24"/>
        </w:rPr>
        <w:t> </w:t>
      </w:r>
      <w:r w:rsidRPr="00326B7E">
        <w:rPr>
          <w:b/>
          <w:sz w:val="24"/>
        </w:rPr>
        <w:t>Планируемое развитие лесной и лесоперерабатывающей инфраструктур с учетом их наличия и перспектив освоения лесов для различных видов использования лесов</w:t>
      </w:r>
    </w:p>
    <w:p w:rsidR="00326B7E" w:rsidRPr="00326B7E" w:rsidRDefault="00326B7E" w:rsidP="00326B7E">
      <w:pPr>
        <w:widowControl w:val="0"/>
        <w:autoSpaceDE w:val="0"/>
        <w:autoSpaceDN w:val="0"/>
        <w:adjustRightInd w:val="0"/>
        <w:spacing w:line="360" w:lineRule="auto"/>
        <w:ind w:firstLine="540"/>
        <w:jc w:val="both"/>
        <w:rPr>
          <w:sz w:val="24"/>
        </w:rPr>
      </w:pPr>
    </w:p>
    <w:p w:rsidR="00326B7E" w:rsidRPr="00326B7E" w:rsidRDefault="00326B7E" w:rsidP="00326B7E">
      <w:pPr>
        <w:widowControl w:val="0"/>
        <w:autoSpaceDE w:val="0"/>
        <w:autoSpaceDN w:val="0"/>
        <w:adjustRightInd w:val="0"/>
        <w:spacing w:line="360" w:lineRule="auto"/>
        <w:ind w:firstLine="709"/>
        <w:jc w:val="both"/>
        <w:rPr>
          <w:sz w:val="24"/>
        </w:rPr>
      </w:pPr>
      <w:r w:rsidRPr="00326B7E">
        <w:rPr>
          <w:sz w:val="24"/>
        </w:rPr>
        <w:t>Для эффективного использования и освоения лесов необходимо развитие лесной и лесоперерабатывающей инфраструктуры.</w:t>
      </w:r>
    </w:p>
    <w:p w:rsidR="00326B7E" w:rsidRPr="00326B7E" w:rsidRDefault="009E1ED7" w:rsidP="00326B7E">
      <w:pPr>
        <w:widowControl w:val="0"/>
        <w:autoSpaceDE w:val="0"/>
        <w:autoSpaceDN w:val="0"/>
        <w:adjustRightInd w:val="0"/>
        <w:spacing w:line="360" w:lineRule="auto"/>
        <w:ind w:firstLine="709"/>
        <w:jc w:val="both"/>
        <w:rPr>
          <w:sz w:val="24"/>
        </w:rPr>
      </w:pPr>
      <w:hyperlink r:id="rId56" w:history="1">
        <w:r w:rsidR="00326B7E" w:rsidRPr="00326B7E">
          <w:rPr>
            <w:color w:val="000000"/>
            <w:sz w:val="24"/>
          </w:rPr>
          <w:t>Перечень</w:t>
        </w:r>
      </w:hyperlink>
      <w:r w:rsidR="00326B7E" w:rsidRPr="00326B7E">
        <w:rPr>
          <w:sz w:val="24"/>
        </w:rPr>
        <w:t xml:space="preserve"> объектов лесной инфраструктуры для использования (по видам использования лесов), охраны, защиты и воспроизводства лесов утвержден распоряжением Правительства Российской Федерации от 17.07.2012 № 1283-р. Лица, использующие леса, должны руководствоваться указанным документом при планировании и осуществлении деятельности на предоставленных лесных участках в части строительства (размещения) необходимых объектов лесной инфраструктуры. </w:t>
      </w:r>
    </w:p>
    <w:p w:rsidR="00326B7E" w:rsidRPr="00326B7E" w:rsidRDefault="00326B7E" w:rsidP="00326B7E">
      <w:pPr>
        <w:widowControl w:val="0"/>
        <w:autoSpaceDE w:val="0"/>
        <w:autoSpaceDN w:val="0"/>
        <w:adjustRightInd w:val="0"/>
        <w:spacing w:line="360" w:lineRule="auto"/>
        <w:ind w:firstLine="709"/>
        <w:jc w:val="both"/>
        <w:rPr>
          <w:sz w:val="24"/>
        </w:rPr>
      </w:pPr>
      <w:r w:rsidRPr="00326B7E">
        <w:rPr>
          <w:sz w:val="24"/>
        </w:rPr>
        <w:lastRenderedPageBreak/>
        <w:t>Объекты лесной инфраструктуры должны содержаться в состоянии, обеспечивающем их эксплуатацию по назначению при условии сохранения полезных функций лесов. Лесные дороги могут создаваться при любых видах использования лесов, а также в целях охраны, защиты и воспроизводства лесов.</w:t>
      </w:r>
    </w:p>
    <w:p w:rsidR="00326B7E" w:rsidRPr="00326B7E" w:rsidRDefault="00326B7E" w:rsidP="00326B7E">
      <w:pPr>
        <w:widowControl w:val="0"/>
        <w:autoSpaceDE w:val="0"/>
        <w:autoSpaceDN w:val="0"/>
        <w:adjustRightInd w:val="0"/>
        <w:spacing w:line="360" w:lineRule="auto"/>
        <w:ind w:firstLine="709"/>
        <w:jc w:val="both"/>
        <w:rPr>
          <w:sz w:val="24"/>
        </w:rPr>
      </w:pPr>
      <w:r w:rsidRPr="00326B7E">
        <w:rPr>
          <w:sz w:val="24"/>
        </w:rPr>
        <w:t>Создание лесоперерабатывающей инфраструктуры для переработки древесины и иных лесных ресурсов (объекты переработки заготовленной древесины в защитных лесах Липецкой области запрещено.</w:t>
      </w:r>
    </w:p>
    <w:p w:rsidR="00326B7E" w:rsidRPr="00326B7E" w:rsidRDefault="00326B7E" w:rsidP="00326B7E">
      <w:pPr>
        <w:tabs>
          <w:tab w:val="left" w:pos="4111"/>
        </w:tabs>
        <w:ind w:firstLine="709"/>
        <w:jc w:val="both"/>
        <w:rPr>
          <w:color w:val="FF0000"/>
          <w:sz w:val="24"/>
        </w:rPr>
      </w:pPr>
    </w:p>
    <w:p w:rsidR="00326B7E" w:rsidRPr="00326B7E" w:rsidRDefault="00326B7E" w:rsidP="00326B7E">
      <w:pPr>
        <w:tabs>
          <w:tab w:val="left" w:pos="4111"/>
        </w:tabs>
        <w:jc w:val="center"/>
        <w:rPr>
          <w:b/>
          <w:sz w:val="24"/>
        </w:rPr>
      </w:pPr>
      <w:r w:rsidRPr="00326B7E">
        <w:rPr>
          <w:b/>
          <w:sz w:val="24"/>
        </w:rPr>
        <w:t xml:space="preserve">4.6. Сведения о планируемом предоставлении лесных участков для использования </w:t>
      </w:r>
    </w:p>
    <w:p w:rsidR="00326B7E" w:rsidRPr="00326B7E" w:rsidRDefault="00326B7E" w:rsidP="00326B7E">
      <w:pPr>
        <w:tabs>
          <w:tab w:val="left" w:pos="4111"/>
        </w:tabs>
        <w:jc w:val="center"/>
        <w:rPr>
          <w:b/>
          <w:sz w:val="24"/>
        </w:rPr>
      </w:pPr>
      <w:r w:rsidRPr="00326B7E">
        <w:rPr>
          <w:b/>
          <w:sz w:val="24"/>
        </w:rPr>
        <w:t xml:space="preserve">на период действия </w:t>
      </w:r>
      <w:r w:rsidR="00112EFC">
        <w:rPr>
          <w:b/>
          <w:sz w:val="24"/>
        </w:rPr>
        <w:t xml:space="preserve">разрабатываемого </w:t>
      </w:r>
      <w:r w:rsidRPr="00326B7E">
        <w:rPr>
          <w:b/>
          <w:sz w:val="24"/>
        </w:rPr>
        <w:t>лесного плана Липецкой области</w:t>
      </w:r>
    </w:p>
    <w:p w:rsidR="00326B7E" w:rsidRPr="00326B7E" w:rsidRDefault="00326B7E" w:rsidP="00326B7E">
      <w:pPr>
        <w:tabs>
          <w:tab w:val="left" w:pos="4111"/>
        </w:tabs>
        <w:ind w:firstLine="709"/>
        <w:jc w:val="both"/>
        <w:rPr>
          <w:sz w:val="24"/>
        </w:rPr>
      </w:pPr>
    </w:p>
    <w:p w:rsidR="00326B7E" w:rsidRPr="00326B7E" w:rsidRDefault="00326B7E" w:rsidP="00326B7E">
      <w:pPr>
        <w:tabs>
          <w:tab w:val="left" w:pos="4111"/>
        </w:tabs>
        <w:spacing w:line="360" w:lineRule="auto"/>
        <w:ind w:firstLine="709"/>
        <w:jc w:val="both"/>
        <w:rPr>
          <w:sz w:val="24"/>
        </w:rPr>
      </w:pPr>
      <w:r w:rsidRPr="00326B7E">
        <w:rPr>
          <w:sz w:val="24"/>
        </w:rPr>
        <w:t xml:space="preserve">Сведения о планируемом предоставлении лесных участков для использования (в разрезе лесничеств) на период 2019-2028 годы приведены в приложении 23. </w:t>
      </w:r>
    </w:p>
    <w:p w:rsidR="00326B7E" w:rsidRPr="00326B7E" w:rsidRDefault="00326B7E" w:rsidP="00326B7E">
      <w:pPr>
        <w:tabs>
          <w:tab w:val="left" w:pos="4111"/>
        </w:tabs>
        <w:spacing w:line="360" w:lineRule="auto"/>
        <w:ind w:firstLine="709"/>
        <w:jc w:val="both"/>
        <w:rPr>
          <w:sz w:val="24"/>
        </w:rPr>
      </w:pPr>
      <w:r w:rsidRPr="00326B7E">
        <w:rPr>
          <w:sz w:val="24"/>
        </w:rPr>
        <w:t xml:space="preserve">На предстоящий период с учетом уже предоставленных в пользование лесных участков на правах аренды, постоянного (бессрочного) пользования и безвозмездного пользования,  планируется в целом предоставить 229 лесных участков общей площадью 8562,4 га для 8 видов использования лесов. </w:t>
      </w:r>
    </w:p>
    <w:p w:rsidR="00326B7E" w:rsidRPr="00326B7E" w:rsidRDefault="00326B7E" w:rsidP="00326B7E">
      <w:pPr>
        <w:tabs>
          <w:tab w:val="left" w:pos="4111"/>
        </w:tabs>
        <w:spacing w:line="360" w:lineRule="auto"/>
        <w:ind w:firstLine="709"/>
        <w:jc w:val="both"/>
        <w:rPr>
          <w:sz w:val="24"/>
        </w:rPr>
      </w:pPr>
    </w:p>
    <w:p w:rsidR="00326B7E" w:rsidRPr="00326B7E" w:rsidRDefault="00326B7E" w:rsidP="00326B7E">
      <w:pPr>
        <w:tabs>
          <w:tab w:val="left" w:pos="4111"/>
        </w:tabs>
        <w:jc w:val="center"/>
        <w:rPr>
          <w:b/>
          <w:sz w:val="24"/>
        </w:rPr>
      </w:pPr>
      <w:r w:rsidRPr="00326B7E">
        <w:rPr>
          <w:b/>
          <w:sz w:val="24"/>
        </w:rPr>
        <w:t>4.7. Распределение лесов по классам пожарной опасности, плановые показатели выполнения мероприятий по охране лесов</w:t>
      </w:r>
    </w:p>
    <w:p w:rsidR="00326B7E" w:rsidRPr="00326B7E" w:rsidRDefault="00326B7E" w:rsidP="00326B7E">
      <w:pPr>
        <w:tabs>
          <w:tab w:val="left" w:pos="4111"/>
        </w:tabs>
        <w:spacing w:line="360" w:lineRule="auto"/>
        <w:ind w:firstLine="709"/>
        <w:jc w:val="both"/>
        <w:rPr>
          <w:sz w:val="24"/>
        </w:rPr>
      </w:pPr>
    </w:p>
    <w:p w:rsidR="00326B7E" w:rsidRPr="00326B7E" w:rsidRDefault="00326B7E" w:rsidP="00326B7E">
      <w:pPr>
        <w:spacing w:line="360" w:lineRule="auto"/>
        <w:ind w:firstLine="709"/>
        <w:jc w:val="both"/>
        <w:rPr>
          <w:sz w:val="24"/>
        </w:rPr>
      </w:pPr>
      <w:r w:rsidRPr="00326B7E">
        <w:rPr>
          <w:sz w:val="24"/>
        </w:rPr>
        <w:t xml:space="preserve">Распределение земель лесного фонда по классам природной опасности возникновения пожаров произведено по материалам лесоустройства 2015-2017 годов  и с учётом наличия зон радиоактивного загрязнения по данным ЦЗЛ Тульской области на 01.01.2017 год. </w:t>
      </w:r>
    </w:p>
    <w:p w:rsidR="00326B7E" w:rsidRPr="00326B7E" w:rsidRDefault="00326B7E" w:rsidP="00326B7E">
      <w:pPr>
        <w:spacing w:line="360" w:lineRule="auto"/>
        <w:ind w:firstLine="709"/>
        <w:jc w:val="both"/>
        <w:rPr>
          <w:sz w:val="24"/>
        </w:rPr>
      </w:pPr>
      <w:r w:rsidRPr="00326B7E">
        <w:rPr>
          <w:sz w:val="24"/>
        </w:rPr>
        <w:t>В связи с наличием загрязнения радионуклидами плотностью свыше 1 ки/кв.км на площади 7735</w:t>
      </w:r>
      <w:r w:rsidRPr="00326B7E">
        <w:rPr>
          <w:color w:val="FF0000"/>
          <w:sz w:val="24"/>
        </w:rPr>
        <w:t xml:space="preserve"> </w:t>
      </w:r>
      <w:r w:rsidRPr="00326B7E">
        <w:rPr>
          <w:sz w:val="24"/>
        </w:rPr>
        <w:t>га,</w:t>
      </w:r>
    </w:p>
    <w:p w:rsidR="00326B7E" w:rsidRPr="00326B7E" w:rsidRDefault="00326B7E" w:rsidP="00326B7E">
      <w:pPr>
        <w:spacing w:line="360" w:lineRule="auto"/>
        <w:ind w:firstLine="709"/>
        <w:jc w:val="both"/>
        <w:rPr>
          <w:sz w:val="24"/>
        </w:rPr>
      </w:pPr>
      <w:r w:rsidRPr="00326B7E">
        <w:rPr>
          <w:sz w:val="24"/>
        </w:rPr>
        <w:t>Грязинское лесничество –1854га,</w:t>
      </w:r>
    </w:p>
    <w:p w:rsidR="00326B7E" w:rsidRPr="00326B7E" w:rsidRDefault="00326B7E" w:rsidP="00326B7E">
      <w:pPr>
        <w:spacing w:line="360" w:lineRule="auto"/>
        <w:ind w:firstLine="709"/>
        <w:jc w:val="both"/>
        <w:rPr>
          <w:sz w:val="24"/>
        </w:rPr>
      </w:pPr>
      <w:r w:rsidRPr="00326B7E">
        <w:rPr>
          <w:sz w:val="24"/>
        </w:rPr>
        <w:t>Данковское лесничество –906га,</w:t>
      </w:r>
    </w:p>
    <w:p w:rsidR="00326B7E" w:rsidRPr="00326B7E" w:rsidRDefault="00326B7E" w:rsidP="00326B7E">
      <w:pPr>
        <w:spacing w:line="360" w:lineRule="auto"/>
        <w:ind w:firstLine="709"/>
        <w:jc w:val="both"/>
        <w:rPr>
          <w:sz w:val="24"/>
        </w:rPr>
      </w:pPr>
      <w:r w:rsidRPr="00326B7E">
        <w:rPr>
          <w:sz w:val="24"/>
        </w:rPr>
        <w:t>Добровское лесничество –1292га,</w:t>
      </w:r>
    </w:p>
    <w:p w:rsidR="00326B7E" w:rsidRPr="00326B7E" w:rsidRDefault="00326B7E" w:rsidP="00326B7E">
      <w:pPr>
        <w:spacing w:line="360" w:lineRule="auto"/>
        <w:ind w:firstLine="709"/>
        <w:jc w:val="both"/>
        <w:rPr>
          <w:sz w:val="24"/>
        </w:rPr>
      </w:pPr>
      <w:r w:rsidRPr="00326B7E">
        <w:rPr>
          <w:sz w:val="24"/>
        </w:rPr>
        <w:t>Елецкое лесничество – 165 га,</w:t>
      </w:r>
    </w:p>
    <w:p w:rsidR="00326B7E" w:rsidRPr="00326B7E" w:rsidRDefault="00326B7E" w:rsidP="00326B7E">
      <w:pPr>
        <w:spacing w:line="360" w:lineRule="auto"/>
        <w:ind w:firstLine="709"/>
        <w:jc w:val="both"/>
        <w:rPr>
          <w:sz w:val="24"/>
        </w:rPr>
      </w:pPr>
      <w:r w:rsidRPr="00326B7E">
        <w:rPr>
          <w:sz w:val="24"/>
        </w:rPr>
        <w:t>Усманское лесничество –2853га,</w:t>
      </w:r>
    </w:p>
    <w:p w:rsidR="00326B7E" w:rsidRPr="00326B7E" w:rsidRDefault="00326B7E" w:rsidP="00326B7E">
      <w:pPr>
        <w:spacing w:line="360" w:lineRule="auto"/>
        <w:ind w:firstLine="709"/>
        <w:jc w:val="both"/>
        <w:rPr>
          <w:sz w:val="24"/>
        </w:rPr>
      </w:pPr>
      <w:r w:rsidRPr="00326B7E">
        <w:rPr>
          <w:sz w:val="24"/>
        </w:rPr>
        <w:t>Чаплыгинское лесничество</w:t>
      </w:r>
      <w:r w:rsidRPr="00326B7E">
        <w:rPr>
          <w:sz w:val="24"/>
        </w:rPr>
        <w:tab/>
        <w:t xml:space="preserve"> –665га</w:t>
      </w:r>
    </w:p>
    <w:p w:rsidR="00326B7E" w:rsidRPr="00326B7E" w:rsidRDefault="00326B7E" w:rsidP="00326B7E">
      <w:pPr>
        <w:spacing w:line="360" w:lineRule="auto"/>
        <w:ind w:firstLine="709"/>
        <w:jc w:val="both"/>
        <w:rPr>
          <w:sz w:val="24"/>
        </w:rPr>
      </w:pPr>
      <w:r w:rsidRPr="00326B7E">
        <w:rPr>
          <w:sz w:val="24"/>
        </w:rPr>
        <w:t>класс пожарной опасности по указанным участкам был повышен до 1.0.</w:t>
      </w:r>
    </w:p>
    <w:p w:rsidR="00326B7E" w:rsidRPr="00326B7E" w:rsidRDefault="00326B7E" w:rsidP="00326B7E">
      <w:pPr>
        <w:spacing w:line="360" w:lineRule="auto"/>
        <w:ind w:firstLine="709"/>
        <w:jc w:val="both"/>
        <w:rPr>
          <w:sz w:val="24"/>
        </w:rPr>
      </w:pPr>
      <w:r w:rsidRPr="00326B7E">
        <w:rPr>
          <w:sz w:val="24"/>
        </w:rPr>
        <w:t>Класс природной пожарной опасности повышен на 1 класс.</w:t>
      </w:r>
    </w:p>
    <w:p w:rsidR="00326B7E" w:rsidRPr="00326B7E" w:rsidRDefault="00326B7E" w:rsidP="00326B7E">
      <w:pPr>
        <w:spacing w:line="360" w:lineRule="auto"/>
        <w:ind w:firstLine="709"/>
        <w:jc w:val="both"/>
        <w:rPr>
          <w:sz w:val="24"/>
        </w:rPr>
      </w:pPr>
      <w:r w:rsidRPr="00326B7E">
        <w:rPr>
          <w:sz w:val="24"/>
        </w:rPr>
        <w:t>а) для хвойных насаждений, строение которых или другие особенности способствуют переходу низового пожара в верховой (густой, высокий подрост хвойных пород, значительная захламленность и т.п.);</w:t>
      </w:r>
    </w:p>
    <w:p w:rsidR="00326B7E" w:rsidRPr="00326B7E" w:rsidRDefault="00326B7E" w:rsidP="00326B7E">
      <w:pPr>
        <w:spacing w:line="360" w:lineRule="auto"/>
        <w:ind w:firstLine="709"/>
        <w:jc w:val="both"/>
        <w:rPr>
          <w:sz w:val="24"/>
        </w:rPr>
      </w:pPr>
      <w:r w:rsidRPr="00326B7E">
        <w:rPr>
          <w:sz w:val="24"/>
        </w:rPr>
        <w:lastRenderedPageBreak/>
        <w:t>б) для небольших участков леса на суходолах, окруженных площадями с повышенной горимостью;</w:t>
      </w:r>
    </w:p>
    <w:p w:rsidR="00326B7E" w:rsidRPr="00326B7E" w:rsidRDefault="00326B7E" w:rsidP="00326B7E">
      <w:pPr>
        <w:spacing w:line="360" w:lineRule="auto"/>
        <w:ind w:firstLine="709"/>
        <w:jc w:val="both"/>
        <w:rPr>
          <w:sz w:val="24"/>
        </w:rPr>
      </w:pPr>
      <w:r w:rsidRPr="00326B7E">
        <w:rPr>
          <w:sz w:val="24"/>
        </w:rPr>
        <w:t>в) для лесных участков, примыкающих к дорогам общего пользования, и железным дорогам или расположенных в непосредственной близости от связанных с открытым огнем предприятий.</w:t>
      </w:r>
    </w:p>
    <w:p w:rsidR="00326B7E" w:rsidRPr="00326B7E" w:rsidRDefault="00326B7E" w:rsidP="00932C5D">
      <w:pPr>
        <w:spacing w:line="360" w:lineRule="auto"/>
        <w:ind w:firstLine="709"/>
        <w:rPr>
          <w:sz w:val="24"/>
        </w:rPr>
      </w:pPr>
      <w:r w:rsidRPr="00326B7E">
        <w:rPr>
          <w:sz w:val="24"/>
        </w:rPr>
        <w:t xml:space="preserve">В таблице 4.7.1. и на </w:t>
      </w:r>
      <w:r w:rsidR="003A1581">
        <w:rPr>
          <w:sz w:val="24"/>
        </w:rPr>
        <w:t xml:space="preserve">прилагаемой </w:t>
      </w:r>
      <w:r w:rsidRPr="00326B7E">
        <w:rPr>
          <w:sz w:val="24"/>
        </w:rPr>
        <w:t xml:space="preserve">карте-схеме приведено распределение лесов области по классам  природной пожарной опасности.  </w:t>
      </w:r>
    </w:p>
    <w:p w:rsidR="00326B7E" w:rsidRPr="00326B7E" w:rsidRDefault="00326B7E" w:rsidP="00326B7E">
      <w:pPr>
        <w:spacing w:line="360" w:lineRule="auto"/>
        <w:ind w:firstLine="709"/>
        <w:jc w:val="right"/>
        <w:rPr>
          <w:sz w:val="24"/>
        </w:rPr>
      </w:pPr>
      <w:r w:rsidRPr="00326B7E">
        <w:rPr>
          <w:sz w:val="24"/>
        </w:rPr>
        <w:t>Таблица 4.7.1</w:t>
      </w:r>
    </w:p>
    <w:p w:rsidR="00326B7E" w:rsidRPr="00326B7E" w:rsidRDefault="00326B7E" w:rsidP="00326B7E">
      <w:pPr>
        <w:spacing w:line="360" w:lineRule="auto"/>
        <w:ind w:firstLine="709"/>
        <w:jc w:val="center"/>
        <w:rPr>
          <w:sz w:val="24"/>
        </w:rPr>
      </w:pPr>
      <w:r w:rsidRPr="00326B7E">
        <w:rPr>
          <w:sz w:val="24"/>
        </w:rPr>
        <w:t xml:space="preserve">Распределение лесов области по классам </w:t>
      </w:r>
    </w:p>
    <w:p w:rsidR="00326B7E" w:rsidRPr="00326B7E" w:rsidRDefault="00326B7E" w:rsidP="00326B7E">
      <w:pPr>
        <w:spacing w:line="360" w:lineRule="auto"/>
        <w:ind w:firstLine="709"/>
        <w:jc w:val="center"/>
        <w:rPr>
          <w:sz w:val="24"/>
        </w:rPr>
      </w:pPr>
      <w:r w:rsidRPr="00326B7E">
        <w:rPr>
          <w:sz w:val="24"/>
        </w:rPr>
        <w:t xml:space="preserve">природной пожарной опасности  </w:t>
      </w:r>
    </w:p>
    <w:p w:rsidR="00326B7E" w:rsidRPr="00326B7E" w:rsidRDefault="00326B7E" w:rsidP="00326B7E">
      <w:pPr>
        <w:spacing w:line="360" w:lineRule="auto"/>
        <w:ind w:firstLine="709"/>
        <w:jc w:val="center"/>
        <w:rPr>
          <w:sz w:val="24"/>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588"/>
        <w:gridCol w:w="1134"/>
        <w:gridCol w:w="959"/>
        <w:gridCol w:w="959"/>
        <w:gridCol w:w="960"/>
        <w:gridCol w:w="959"/>
        <w:gridCol w:w="960"/>
        <w:gridCol w:w="1025"/>
        <w:gridCol w:w="1026"/>
      </w:tblGrid>
      <w:tr w:rsidR="00326B7E" w:rsidRPr="00326B7E" w:rsidTr="00CB44F4">
        <w:tc>
          <w:tcPr>
            <w:tcW w:w="1588" w:type="dxa"/>
            <w:vMerge w:val="restart"/>
            <w:vAlign w:val="center"/>
          </w:tcPr>
          <w:p w:rsidR="00326B7E" w:rsidRPr="009D089F" w:rsidRDefault="00326B7E" w:rsidP="00CB44F4">
            <w:pPr>
              <w:jc w:val="center"/>
              <w:rPr>
                <w:sz w:val="24"/>
              </w:rPr>
            </w:pPr>
            <w:r w:rsidRPr="009D089F">
              <w:rPr>
                <w:sz w:val="24"/>
              </w:rPr>
              <w:t>Лесничество</w:t>
            </w:r>
          </w:p>
        </w:tc>
        <w:tc>
          <w:tcPr>
            <w:tcW w:w="1134" w:type="dxa"/>
            <w:vMerge w:val="restart"/>
            <w:vAlign w:val="center"/>
          </w:tcPr>
          <w:p w:rsidR="00326B7E" w:rsidRPr="009D089F" w:rsidRDefault="00326B7E" w:rsidP="00CB44F4">
            <w:pPr>
              <w:jc w:val="center"/>
              <w:rPr>
                <w:sz w:val="24"/>
              </w:rPr>
            </w:pPr>
            <w:r w:rsidRPr="009D089F">
              <w:rPr>
                <w:sz w:val="24"/>
              </w:rPr>
              <w:t>Единицы измерен.</w:t>
            </w:r>
          </w:p>
        </w:tc>
        <w:tc>
          <w:tcPr>
            <w:tcW w:w="4797" w:type="dxa"/>
            <w:gridSpan w:val="5"/>
            <w:vAlign w:val="center"/>
          </w:tcPr>
          <w:p w:rsidR="00326B7E" w:rsidRPr="009D089F" w:rsidRDefault="00326B7E" w:rsidP="00CB44F4">
            <w:pPr>
              <w:jc w:val="center"/>
              <w:rPr>
                <w:sz w:val="24"/>
              </w:rPr>
            </w:pPr>
            <w:r w:rsidRPr="009D089F">
              <w:rPr>
                <w:sz w:val="24"/>
              </w:rPr>
              <w:t>Классы пожарной опасности</w:t>
            </w:r>
          </w:p>
        </w:tc>
        <w:tc>
          <w:tcPr>
            <w:tcW w:w="1025" w:type="dxa"/>
            <w:vMerge w:val="restart"/>
            <w:vAlign w:val="center"/>
          </w:tcPr>
          <w:p w:rsidR="00326B7E" w:rsidRPr="009D089F" w:rsidRDefault="00326B7E" w:rsidP="00CB44F4">
            <w:pPr>
              <w:jc w:val="center"/>
              <w:rPr>
                <w:sz w:val="24"/>
              </w:rPr>
            </w:pPr>
            <w:r w:rsidRPr="009D089F">
              <w:rPr>
                <w:sz w:val="24"/>
              </w:rPr>
              <w:t>Итого</w:t>
            </w:r>
          </w:p>
        </w:tc>
        <w:tc>
          <w:tcPr>
            <w:tcW w:w="1026" w:type="dxa"/>
            <w:vMerge w:val="restart"/>
            <w:vAlign w:val="center"/>
          </w:tcPr>
          <w:p w:rsidR="00326B7E" w:rsidRPr="009D089F" w:rsidRDefault="00326B7E" w:rsidP="00CB44F4">
            <w:pPr>
              <w:jc w:val="center"/>
              <w:rPr>
                <w:sz w:val="24"/>
              </w:rPr>
            </w:pPr>
            <w:r w:rsidRPr="009D089F">
              <w:rPr>
                <w:sz w:val="24"/>
              </w:rPr>
              <w:t>Средний класс</w:t>
            </w:r>
          </w:p>
        </w:tc>
      </w:tr>
      <w:tr w:rsidR="00326B7E" w:rsidRPr="00326B7E" w:rsidTr="00CB44F4">
        <w:tc>
          <w:tcPr>
            <w:tcW w:w="1588" w:type="dxa"/>
            <w:vMerge/>
            <w:vAlign w:val="center"/>
          </w:tcPr>
          <w:p w:rsidR="00326B7E" w:rsidRPr="009D089F" w:rsidRDefault="00326B7E" w:rsidP="00CB44F4">
            <w:pPr>
              <w:jc w:val="center"/>
              <w:rPr>
                <w:sz w:val="24"/>
              </w:rPr>
            </w:pPr>
          </w:p>
        </w:tc>
        <w:tc>
          <w:tcPr>
            <w:tcW w:w="1134" w:type="dxa"/>
            <w:vMerge/>
            <w:vAlign w:val="center"/>
          </w:tcPr>
          <w:p w:rsidR="00326B7E" w:rsidRPr="009D089F" w:rsidRDefault="00326B7E" w:rsidP="00CB44F4">
            <w:pPr>
              <w:jc w:val="center"/>
              <w:rPr>
                <w:sz w:val="24"/>
              </w:rPr>
            </w:pPr>
          </w:p>
        </w:tc>
        <w:tc>
          <w:tcPr>
            <w:tcW w:w="959" w:type="dxa"/>
            <w:vAlign w:val="center"/>
          </w:tcPr>
          <w:p w:rsidR="00326B7E" w:rsidRPr="009D089F" w:rsidRDefault="00326B7E" w:rsidP="00CB44F4">
            <w:pPr>
              <w:jc w:val="center"/>
              <w:rPr>
                <w:sz w:val="24"/>
              </w:rPr>
            </w:pPr>
            <w:r w:rsidRPr="009D089F">
              <w:rPr>
                <w:sz w:val="24"/>
              </w:rPr>
              <w:t>1</w:t>
            </w:r>
          </w:p>
        </w:tc>
        <w:tc>
          <w:tcPr>
            <w:tcW w:w="959" w:type="dxa"/>
            <w:vAlign w:val="center"/>
          </w:tcPr>
          <w:p w:rsidR="00326B7E" w:rsidRPr="009D089F" w:rsidRDefault="00326B7E" w:rsidP="00CB44F4">
            <w:pPr>
              <w:jc w:val="center"/>
              <w:rPr>
                <w:sz w:val="24"/>
              </w:rPr>
            </w:pPr>
            <w:r w:rsidRPr="009D089F">
              <w:rPr>
                <w:sz w:val="24"/>
              </w:rPr>
              <w:t>2</w:t>
            </w:r>
          </w:p>
        </w:tc>
        <w:tc>
          <w:tcPr>
            <w:tcW w:w="960" w:type="dxa"/>
            <w:vAlign w:val="center"/>
          </w:tcPr>
          <w:p w:rsidR="00326B7E" w:rsidRPr="009D089F" w:rsidRDefault="00326B7E" w:rsidP="00CB44F4">
            <w:pPr>
              <w:jc w:val="center"/>
              <w:rPr>
                <w:sz w:val="24"/>
              </w:rPr>
            </w:pPr>
            <w:r w:rsidRPr="009D089F">
              <w:rPr>
                <w:sz w:val="24"/>
              </w:rPr>
              <w:t>3</w:t>
            </w:r>
          </w:p>
        </w:tc>
        <w:tc>
          <w:tcPr>
            <w:tcW w:w="959" w:type="dxa"/>
            <w:vAlign w:val="center"/>
          </w:tcPr>
          <w:p w:rsidR="00326B7E" w:rsidRPr="009D089F" w:rsidRDefault="00326B7E" w:rsidP="00CB44F4">
            <w:pPr>
              <w:jc w:val="center"/>
              <w:rPr>
                <w:sz w:val="24"/>
              </w:rPr>
            </w:pPr>
            <w:r w:rsidRPr="009D089F">
              <w:rPr>
                <w:sz w:val="24"/>
              </w:rPr>
              <w:t>4</w:t>
            </w:r>
          </w:p>
        </w:tc>
        <w:tc>
          <w:tcPr>
            <w:tcW w:w="960" w:type="dxa"/>
            <w:vAlign w:val="center"/>
          </w:tcPr>
          <w:p w:rsidR="00326B7E" w:rsidRPr="009D089F" w:rsidRDefault="00326B7E" w:rsidP="00CB44F4">
            <w:pPr>
              <w:jc w:val="center"/>
              <w:rPr>
                <w:sz w:val="24"/>
              </w:rPr>
            </w:pPr>
            <w:r w:rsidRPr="009D089F">
              <w:rPr>
                <w:sz w:val="24"/>
              </w:rPr>
              <w:t>5</w:t>
            </w:r>
          </w:p>
        </w:tc>
        <w:tc>
          <w:tcPr>
            <w:tcW w:w="1025" w:type="dxa"/>
            <w:vMerge/>
            <w:vAlign w:val="center"/>
          </w:tcPr>
          <w:p w:rsidR="00326B7E" w:rsidRPr="009D089F" w:rsidRDefault="00326B7E" w:rsidP="00CB44F4">
            <w:pPr>
              <w:jc w:val="center"/>
              <w:rPr>
                <w:sz w:val="24"/>
              </w:rPr>
            </w:pPr>
          </w:p>
        </w:tc>
        <w:tc>
          <w:tcPr>
            <w:tcW w:w="1026" w:type="dxa"/>
            <w:vMerge/>
            <w:vAlign w:val="center"/>
          </w:tcPr>
          <w:p w:rsidR="00326B7E" w:rsidRPr="009D089F" w:rsidRDefault="00326B7E" w:rsidP="00CB44F4">
            <w:pPr>
              <w:jc w:val="center"/>
              <w:rPr>
                <w:sz w:val="24"/>
              </w:rPr>
            </w:pPr>
          </w:p>
        </w:tc>
      </w:tr>
      <w:tr w:rsidR="00326B7E" w:rsidRPr="00326B7E" w:rsidTr="00CB44F4">
        <w:tc>
          <w:tcPr>
            <w:tcW w:w="1588" w:type="dxa"/>
            <w:vAlign w:val="center"/>
          </w:tcPr>
          <w:p w:rsidR="00326B7E" w:rsidRPr="009D089F" w:rsidRDefault="00326B7E" w:rsidP="00CB44F4">
            <w:pPr>
              <w:jc w:val="center"/>
              <w:rPr>
                <w:sz w:val="24"/>
              </w:rPr>
            </w:pPr>
            <w:r w:rsidRPr="009D089F">
              <w:rPr>
                <w:sz w:val="24"/>
              </w:rPr>
              <w:t>1</w:t>
            </w:r>
          </w:p>
        </w:tc>
        <w:tc>
          <w:tcPr>
            <w:tcW w:w="1134" w:type="dxa"/>
            <w:vAlign w:val="center"/>
          </w:tcPr>
          <w:p w:rsidR="00326B7E" w:rsidRPr="009D089F" w:rsidRDefault="00326B7E" w:rsidP="00CB44F4">
            <w:pPr>
              <w:jc w:val="center"/>
              <w:rPr>
                <w:sz w:val="24"/>
              </w:rPr>
            </w:pPr>
            <w:r w:rsidRPr="009D089F">
              <w:rPr>
                <w:sz w:val="24"/>
              </w:rPr>
              <w:t>2</w:t>
            </w:r>
          </w:p>
        </w:tc>
        <w:tc>
          <w:tcPr>
            <w:tcW w:w="959" w:type="dxa"/>
            <w:vAlign w:val="center"/>
          </w:tcPr>
          <w:p w:rsidR="00326B7E" w:rsidRPr="009D089F" w:rsidRDefault="00326B7E" w:rsidP="00CB44F4">
            <w:pPr>
              <w:jc w:val="center"/>
              <w:rPr>
                <w:sz w:val="24"/>
              </w:rPr>
            </w:pPr>
            <w:r w:rsidRPr="009D089F">
              <w:rPr>
                <w:sz w:val="24"/>
              </w:rPr>
              <w:t>3</w:t>
            </w:r>
          </w:p>
        </w:tc>
        <w:tc>
          <w:tcPr>
            <w:tcW w:w="959" w:type="dxa"/>
            <w:vAlign w:val="center"/>
          </w:tcPr>
          <w:p w:rsidR="00326B7E" w:rsidRPr="009D089F" w:rsidRDefault="00326B7E" w:rsidP="00CB44F4">
            <w:pPr>
              <w:jc w:val="center"/>
              <w:rPr>
                <w:sz w:val="24"/>
              </w:rPr>
            </w:pPr>
            <w:r w:rsidRPr="009D089F">
              <w:rPr>
                <w:sz w:val="24"/>
              </w:rPr>
              <w:t>4</w:t>
            </w:r>
          </w:p>
        </w:tc>
        <w:tc>
          <w:tcPr>
            <w:tcW w:w="960" w:type="dxa"/>
            <w:vAlign w:val="center"/>
          </w:tcPr>
          <w:p w:rsidR="00326B7E" w:rsidRPr="009D089F" w:rsidRDefault="00326B7E" w:rsidP="00CB44F4">
            <w:pPr>
              <w:jc w:val="center"/>
              <w:rPr>
                <w:sz w:val="24"/>
              </w:rPr>
            </w:pPr>
            <w:r w:rsidRPr="009D089F">
              <w:rPr>
                <w:sz w:val="24"/>
              </w:rPr>
              <w:t>5</w:t>
            </w:r>
          </w:p>
        </w:tc>
        <w:tc>
          <w:tcPr>
            <w:tcW w:w="959" w:type="dxa"/>
            <w:vAlign w:val="center"/>
          </w:tcPr>
          <w:p w:rsidR="00326B7E" w:rsidRPr="009D089F" w:rsidRDefault="00326B7E" w:rsidP="00CB44F4">
            <w:pPr>
              <w:jc w:val="center"/>
              <w:rPr>
                <w:sz w:val="24"/>
              </w:rPr>
            </w:pPr>
            <w:r w:rsidRPr="009D089F">
              <w:rPr>
                <w:sz w:val="24"/>
              </w:rPr>
              <w:t>6</w:t>
            </w:r>
          </w:p>
        </w:tc>
        <w:tc>
          <w:tcPr>
            <w:tcW w:w="960" w:type="dxa"/>
            <w:vAlign w:val="center"/>
          </w:tcPr>
          <w:p w:rsidR="00326B7E" w:rsidRPr="009D089F" w:rsidRDefault="00326B7E" w:rsidP="00CB44F4">
            <w:pPr>
              <w:jc w:val="center"/>
              <w:rPr>
                <w:sz w:val="24"/>
              </w:rPr>
            </w:pPr>
            <w:r w:rsidRPr="009D089F">
              <w:rPr>
                <w:sz w:val="24"/>
              </w:rPr>
              <w:t>7</w:t>
            </w:r>
          </w:p>
        </w:tc>
        <w:tc>
          <w:tcPr>
            <w:tcW w:w="1025" w:type="dxa"/>
            <w:vAlign w:val="center"/>
          </w:tcPr>
          <w:p w:rsidR="00326B7E" w:rsidRPr="009D089F" w:rsidRDefault="00326B7E" w:rsidP="00CB44F4">
            <w:pPr>
              <w:jc w:val="center"/>
              <w:rPr>
                <w:sz w:val="24"/>
              </w:rPr>
            </w:pPr>
            <w:r w:rsidRPr="009D089F">
              <w:rPr>
                <w:sz w:val="24"/>
              </w:rPr>
              <w:t>8</w:t>
            </w:r>
          </w:p>
        </w:tc>
        <w:tc>
          <w:tcPr>
            <w:tcW w:w="1026" w:type="dxa"/>
            <w:vAlign w:val="center"/>
          </w:tcPr>
          <w:p w:rsidR="00326B7E" w:rsidRPr="009D089F" w:rsidRDefault="00326B7E" w:rsidP="00CB44F4">
            <w:pPr>
              <w:jc w:val="center"/>
              <w:rPr>
                <w:sz w:val="24"/>
              </w:rPr>
            </w:pPr>
            <w:r w:rsidRPr="009D089F">
              <w:rPr>
                <w:sz w:val="24"/>
              </w:rPr>
              <w:t>9</w:t>
            </w:r>
          </w:p>
        </w:tc>
      </w:tr>
      <w:tr w:rsidR="00326B7E" w:rsidRPr="00326B7E" w:rsidTr="00CB44F4">
        <w:tc>
          <w:tcPr>
            <w:tcW w:w="1588" w:type="dxa"/>
            <w:vAlign w:val="center"/>
          </w:tcPr>
          <w:p w:rsidR="00326B7E" w:rsidRPr="009D089F" w:rsidRDefault="00326B7E" w:rsidP="00CB44F4">
            <w:pPr>
              <w:jc w:val="center"/>
              <w:rPr>
                <w:sz w:val="24"/>
              </w:rPr>
            </w:pPr>
            <w:r w:rsidRPr="009D089F">
              <w:rPr>
                <w:sz w:val="24"/>
              </w:rPr>
              <w:t>Данковское</w:t>
            </w:r>
          </w:p>
        </w:tc>
        <w:tc>
          <w:tcPr>
            <w:tcW w:w="1134" w:type="dxa"/>
            <w:vAlign w:val="center"/>
          </w:tcPr>
          <w:p w:rsidR="00326B7E" w:rsidRPr="009D089F" w:rsidRDefault="00326B7E" w:rsidP="00CB44F4">
            <w:pPr>
              <w:jc w:val="center"/>
              <w:rPr>
                <w:sz w:val="24"/>
              </w:rPr>
            </w:pPr>
            <w:r w:rsidRPr="009D089F">
              <w:rPr>
                <w:sz w:val="24"/>
              </w:rPr>
              <w:t>га</w:t>
            </w:r>
          </w:p>
        </w:tc>
        <w:tc>
          <w:tcPr>
            <w:tcW w:w="959" w:type="dxa"/>
            <w:vAlign w:val="center"/>
          </w:tcPr>
          <w:p w:rsidR="00326B7E" w:rsidRPr="009D089F" w:rsidRDefault="00326B7E" w:rsidP="00CB44F4">
            <w:pPr>
              <w:jc w:val="center"/>
              <w:rPr>
                <w:sz w:val="24"/>
              </w:rPr>
            </w:pPr>
            <w:r w:rsidRPr="009D089F">
              <w:rPr>
                <w:sz w:val="24"/>
              </w:rPr>
              <w:t>1016</w:t>
            </w:r>
          </w:p>
        </w:tc>
        <w:tc>
          <w:tcPr>
            <w:tcW w:w="959" w:type="dxa"/>
            <w:vAlign w:val="center"/>
          </w:tcPr>
          <w:p w:rsidR="00326B7E" w:rsidRPr="009D089F" w:rsidRDefault="00326B7E" w:rsidP="00CB44F4">
            <w:pPr>
              <w:jc w:val="center"/>
              <w:rPr>
                <w:sz w:val="24"/>
              </w:rPr>
            </w:pPr>
            <w:r w:rsidRPr="009D089F">
              <w:rPr>
                <w:sz w:val="24"/>
              </w:rPr>
              <w:t>270</w:t>
            </w:r>
          </w:p>
        </w:tc>
        <w:tc>
          <w:tcPr>
            <w:tcW w:w="960" w:type="dxa"/>
            <w:vAlign w:val="center"/>
          </w:tcPr>
          <w:p w:rsidR="00326B7E" w:rsidRPr="009D089F" w:rsidRDefault="00326B7E" w:rsidP="00CB44F4">
            <w:pPr>
              <w:jc w:val="center"/>
              <w:rPr>
                <w:sz w:val="24"/>
              </w:rPr>
            </w:pPr>
            <w:r w:rsidRPr="009D089F">
              <w:rPr>
                <w:sz w:val="24"/>
              </w:rPr>
              <w:t>6470</w:t>
            </w:r>
          </w:p>
        </w:tc>
        <w:tc>
          <w:tcPr>
            <w:tcW w:w="959" w:type="dxa"/>
            <w:vAlign w:val="center"/>
          </w:tcPr>
          <w:p w:rsidR="00326B7E" w:rsidRPr="009D089F" w:rsidRDefault="00326B7E" w:rsidP="00CB44F4">
            <w:pPr>
              <w:jc w:val="center"/>
              <w:rPr>
                <w:sz w:val="24"/>
              </w:rPr>
            </w:pPr>
            <w:r w:rsidRPr="009D089F">
              <w:rPr>
                <w:sz w:val="24"/>
              </w:rPr>
              <w:t>8027</w:t>
            </w:r>
          </w:p>
        </w:tc>
        <w:tc>
          <w:tcPr>
            <w:tcW w:w="960" w:type="dxa"/>
            <w:vAlign w:val="center"/>
          </w:tcPr>
          <w:p w:rsidR="00326B7E" w:rsidRPr="009D089F" w:rsidRDefault="00326B7E" w:rsidP="00CB44F4">
            <w:pPr>
              <w:jc w:val="center"/>
              <w:rPr>
                <w:sz w:val="24"/>
              </w:rPr>
            </w:pPr>
            <w:r w:rsidRPr="009D089F">
              <w:rPr>
                <w:sz w:val="24"/>
              </w:rPr>
              <w:t>461</w:t>
            </w:r>
          </w:p>
        </w:tc>
        <w:tc>
          <w:tcPr>
            <w:tcW w:w="1025" w:type="dxa"/>
            <w:vAlign w:val="center"/>
          </w:tcPr>
          <w:p w:rsidR="00326B7E" w:rsidRPr="009D089F" w:rsidRDefault="00326B7E" w:rsidP="00CB44F4">
            <w:pPr>
              <w:jc w:val="center"/>
              <w:rPr>
                <w:sz w:val="24"/>
              </w:rPr>
            </w:pPr>
            <w:r w:rsidRPr="009D089F">
              <w:rPr>
                <w:sz w:val="24"/>
              </w:rPr>
              <w:t>16244</w:t>
            </w:r>
          </w:p>
        </w:tc>
        <w:tc>
          <w:tcPr>
            <w:tcW w:w="1026" w:type="dxa"/>
            <w:vAlign w:val="center"/>
          </w:tcPr>
          <w:p w:rsidR="00326B7E" w:rsidRPr="009D089F" w:rsidRDefault="00326B7E" w:rsidP="00CB44F4">
            <w:pPr>
              <w:jc w:val="center"/>
              <w:rPr>
                <w:sz w:val="24"/>
              </w:rPr>
            </w:pPr>
            <w:r w:rsidRPr="009D089F">
              <w:rPr>
                <w:sz w:val="24"/>
              </w:rPr>
              <w:t>3,4</w:t>
            </w:r>
          </w:p>
        </w:tc>
      </w:tr>
      <w:tr w:rsidR="00326B7E" w:rsidRPr="00326B7E" w:rsidTr="00CB44F4">
        <w:tc>
          <w:tcPr>
            <w:tcW w:w="1588" w:type="dxa"/>
            <w:vAlign w:val="center"/>
          </w:tcPr>
          <w:p w:rsidR="00326B7E" w:rsidRPr="009D089F" w:rsidRDefault="00326B7E" w:rsidP="00CB44F4">
            <w:pPr>
              <w:jc w:val="center"/>
              <w:rPr>
                <w:sz w:val="24"/>
              </w:rPr>
            </w:pPr>
            <w:r w:rsidRPr="009D089F">
              <w:rPr>
                <w:sz w:val="24"/>
              </w:rPr>
              <w:t>Добровское</w:t>
            </w:r>
          </w:p>
        </w:tc>
        <w:tc>
          <w:tcPr>
            <w:tcW w:w="1134" w:type="dxa"/>
            <w:vAlign w:val="center"/>
          </w:tcPr>
          <w:p w:rsidR="00326B7E" w:rsidRPr="009D089F" w:rsidRDefault="00326B7E" w:rsidP="00CB44F4">
            <w:pPr>
              <w:jc w:val="center"/>
              <w:rPr>
                <w:sz w:val="24"/>
              </w:rPr>
            </w:pPr>
            <w:r w:rsidRPr="009D089F">
              <w:rPr>
                <w:sz w:val="24"/>
              </w:rPr>
              <w:t>га</w:t>
            </w:r>
          </w:p>
        </w:tc>
        <w:tc>
          <w:tcPr>
            <w:tcW w:w="959" w:type="dxa"/>
            <w:vAlign w:val="center"/>
          </w:tcPr>
          <w:p w:rsidR="00326B7E" w:rsidRPr="009D089F" w:rsidRDefault="00326B7E" w:rsidP="00CB44F4">
            <w:pPr>
              <w:jc w:val="center"/>
              <w:rPr>
                <w:sz w:val="24"/>
              </w:rPr>
            </w:pPr>
            <w:r w:rsidRPr="009D089F">
              <w:rPr>
                <w:sz w:val="24"/>
              </w:rPr>
              <w:t>-</w:t>
            </w:r>
          </w:p>
        </w:tc>
        <w:tc>
          <w:tcPr>
            <w:tcW w:w="959" w:type="dxa"/>
            <w:vAlign w:val="center"/>
          </w:tcPr>
          <w:p w:rsidR="00326B7E" w:rsidRPr="009D089F" w:rsidRDefault="00326B7E" w:rsidP="00CB44F4">
            <w:pPr>
              <w:jc w:val="center"/>
              <w:rPr>
                <w:sz w:val="24"/>
              </w:rPr>
            </w:pPr>
            <w:r w:rsidRPr="009D089F">
              <w:rPr>
                <w:sz w:val="24"/>
              </w:rPr>
              <w:t>5 565</w:t>
            </w:r>
          </w:p>
        </w:tc>
        <w:tc>
          <w:tcPr>
            <w:tcW w:w="960" w:type="dxa"/>
            <w:vAlign w:val="center"/>
          </w:tcPr>
          <w:p w:rsidR="00326B7E" w:rsidRPr="009D089F" w:rsidRDefault="00326B7E" w:rsidP="00CB44F4">
            <w:pPr>
              <w:jc w:val="center"/>
              <w:rPr>
                <w:sz w:val="24"/>
              </w:rPr>
            </w:pPr>
            <w:r w:rsidRPr="009D089F">
              <w:rPr>
                <w:sz w:val="24"/>
              </w:rPr>
              <w:t>5 804</w:t>
            </w:r>
          </w:p>
        </w:tc>
        <w:tc>
          <w:tcPr>
            <w:tcW w:w="959" w:type="dxa"/>
            <w:vAlign w:val="center"/>
          </w:tcPr>
          <w:p w:rsidR="00326B7E" w:rsidRPr="009D089F" w:rsidRDefault="00326B7E" w:rsidP="00CB44F4">
            <w:pPr>
              <w:jc w:val="center"/>
              <w:rPr>
                <w:sz w:val="24"/>
              </w:rPr>
            </w:pPr>
            <w:r w:rsidRPr="009D089F">
              <w:rPr>
                <w:sz w:val="24"/>
              </w:rPr>
              <w:t>8 763</w:t>
            </w:r>
          </w:p>
        </w:tc>
        <w:tc>
          <w:tcPr>
            <w:tcW w:w="960" w:type="dxa"/>
            <w:vAlign w:val="center"/>
          </w:tcPr>
          <w:p w:rsidR="00326B7E" w:rsidRPr="009D089F" w:rsidRDefault="00326B7E" w:rsidP="00CB44F4">
            <w:pPr>
              <w:jc w:val="center"/>
              <w:rPr>
                <w:sz w:val="24"/>
              </w:rPr>
            </w:pPr>
            <w:r w:rsidRPr="009D089F">
              <w:rPr>
                <w:sz w:val="24"/>
              </w:rPr>
              <w:t>8 826</w:t>
            </w:r>
          </w:p>
        </w:tc>
        <w:tc>
          <w:tcPr>
            <w:tcW w:w="1025" w:type="dxa"/>
            <w:vAlign w:val="center"/>
          </w:tcPr>
          <w:p w:rsidR="00326B7E" w:rsidRPr="009D089F" w:rsidRDefault="00326B7E" w:rsidP="00CB44F4">
            <w:pPr>
              <w:jc w:val="center"/>
              <w:rPr>
                <w:sz w:val="24"/>
              </w:rPr>
            </w:pPr>
            <w:r w:rsidRPr="009D089F">
              <w:rPr>
                <w:sz w:val="24"/>
              </w:rPr>
              <w:t>28 958</w:t>
            </w:r>
          </w:p>
        </w:tc>
        <w:tc>
          <w:tcPr>
            <w:tcW w:w="1026" w:type="dxa"/>
            <w:vAlign w:val="center"/>
          </w:tcPr>
          <w:p w:rsidR="00326B7E" w:rsidRPr="009D089F" w:rsidRDefault="00326B7E" w:rsidP="00CB44F4">
            <w:pPr>
              <w:jc w:val="center"/>
              <w:rPr>
                <w:sz w:val="24"/>
              </w:rPr>
            </w:pPr>
            <w:r w:rsidRPr="009D089F">
              <w:rPr>
                <w:sz w:val="24"/>
              </w:rPr>
              <w:t>3,7</w:t>
            </w:r>
          </w:p>
        </w:tc>
      </w:tr>
      <w:tr w:rsidR="00326B7E" w:rsidRPr="00326B7E" w:rsidTr="00CB44F4">
        <w:tc>
          <w:tcPr>
            <w:tcW w:w="1588" w:type="dxa"/>
            <w:vAlign w:val="center"/>
          </w:tcPr>
          <w:p w:rsidR="00326B7E" w:rsidRPr="009D089F" w:rsidRDefault="00326B7E" w:rsidP="00CB44F4">
            <w:pPr>
              <w:jc w:val="center"/>
              <w:rPr>
                <w:sz w:val="24"/>
              </w:rPr>
            </w:pPr>
            <w:r w:rsidRPr="009D089F">
              <w:rPr>
                <w:sz w:val="24"/>
              </w:rPr>
              <w:t>Донское</w:t>
            </w:r>
          </w:p>
        </w:tc>
        <w:tc>
          <w:tcPr>
            <w:tcW w:w="1134" w:type="dxa"/>
            <w:vAlign w:val="center"/>
          </w:tcPr>
          <w:p w:rsidR="00326B7E" w:rsidRPr="009D089F" w:rsidRDefault="00326B7E" w:rsidP="00CB44F4">
            <w:pPr>
              <w:jc w:val="center"/>
              <w:rPr>
                <w:sz w:val="24"/>
              </w:rPr>
            </w:pPr>
            <w:r w:rsidRPr="009D089F">
              <w:rPr>
                <w:sz w:val="24"/>
              </w:rPr>
              <w:t>га</w:t>
            </w:r>
          </w:p>
        </w:tc>
        <w:tc>
          <w:tcPr>
            <w:tcW w:w="959" w:type="dxa"/>
            <w:vAlign w:val="center"/>
          </w:tcPr>
          <w:p w:rsidR="00326B7E" w:rsidRPr="009D089F" w:rsidRDefault="00326B7E" w:rsidP="00CB44F4">
            <w:pPr>
              <w:jc w:val="center"/>
              <w:rPr>
                <w:sz w:val="24"/>
              </w:rPr>
            </w:pPr>
            <w:r w:rsidRPr="009D089F">
              <w:rPr>
                <w:sz w:val="24"/>
              </w:rPr>
              <w:t>-</w:t>
            </w:r>
          </w:p>
        </w:tc>
        <w:tc>
          <w:tcPr>
            <w:tcW w:w="959" w:type="dxa"/>
            <w:vAlign w:val="center"/>
          </w:tcPr>
          <w:p w:rsidR="00326B7E" w:rsidRPr="009D089F" w:rsidRDefault="00326B7E" w:rsidP="00CB44F4">
            <w:pPr>
              <w:jc w:val="center"/>
              <w:rPr>
                <w:sz w:val="24"/>
              </w:rPr>
            </w:pPr>
            <w:r w:rsidRPr="009D089F">
              <w:rPr>
                <w:sz w:val="24"/>
              </w:rPr>
              <w:t>768</w:t>
            </w:r>
          </w:p>
        </w:tc>
        <w:tc>
          <w:tcPr>
            <w:tcW w:w="960" w:type="dxa"/>
            <w:vAlign w:val="center"/>
          </w:tcPr>
          <w:p w:rsidR="00326B7E" w:rsidRPr="009D089F" w:rsidRDefault="00326B7E" w:rsidP="00CB44F4">
            <w:pPr>
              <w:jc w:val="center"/>
              <w:rPr>
                <w:sz w:val="24"/>
              </w:rPr>
            </w:pPr>
            <w:r w:rsidRPr="009D089F">
              <w:rPr>
                <w:sz w:val="24"/>
              </w:rPr>
              <w:t>3 031</w:t>
            </w:r>
          </w:p>
        </w:tc>
        <w:tc>
          <w:tcPr>
            <w:tcW w:w="959" w:type="dxa"/>
            <w:vAlign w:val="center"/>
          </w:tcPr>
          <w:p w:rsidR="00326B7E" w:rsidRPr="009D089F" w:rsidRDefault="00326B7E" w:rsidP="00CB44F4">
            <w:pPr>
              <w:jc w:val="center"/>
              <w:rPr>
                <w:sz w:val="24"/>
              </w:rPr>
            </w:pPr>
            <w:r w:rsidRPr="009D089F">
              <w:rPr>
                <w:sz w:val="24"/>
              </w:rPr>
              <w:t>11 183</w:t>
            </w:r>
          </w:p>
        </w:tc>
        <w:tc>
          <w:tcPr>
            <w:tcW w:w="960" w:type="dxa"/>
            <w:vAlign w:val="center"/>
          </w:tcPr>
          <w:p w:rsidR="00326B7E" w:rsidRPr="009D089F" w:rsidRDefault="00326B7E" w:rsidP="00CB44F4">
            <w:pPr>
              <w:jc w:val="center"/>
              <w:rPr>
                <w:sz w:val="24"/>
              </w:rPr>
            </w:pPr>
            <w:r w:rsidRPr="009D089F">
              <w:rPr>
                <w:sz w:val="24"/>
              </w:rPr>
              <w:t>1 040</w:t>
            </w:r>
          </w:p>
        </w:tc>
        <w:tc>
          <w:tcPr>
            <w:tcW w:w="1025" w:type="dxa"/>
            <w:vAlign w:val="center"/>
          </w:tcPr>
          <w:p w:rsidR="00326B7E" w:rsidRPr="009D089F" w:rsidRDefault="00326B7E" w:rsidP="00CB44F4">
            <w:pPr>
              <w:jc w:val="center"/>
              <w:rPr>
                <w:sz w:val="24"/>
              </w:rPr>
            </w:pPr>
            <w:r w:rsidRPr="009D089F">
              <w:rPr>
                <w:sz w:val="24"/>
              </w:rPr>
              <w:t>16 022</w:t>
            </w:r>
          </w:p>
        </w:tc>
        <w:tc>
          <w:tcPr>
            <w:tcW w:w="1026" w:type="dxa"/>
            <w:vAlign w:val="center"/>
          </w:tcPr>
          <w:p w:rsidR="00326B7E" w:rsidRPr="009D089F" w:rsidRDefault="00326B7E" w:rsidP="00CB44F4">
            <w:pPr>
              <w:jc w:val="center"/>
              <w:rPr>
                <w:sz w:val="24"/>
              </w:rPr>
            </w:pPr>
            <w:r w:rsidRPr="009D089F">
              <w:rPr>
                <w:sz w:val="24"/>
              </w:rPr>
              <w:t>3,8</w:t>
            </w:r>
          </w:p>
        </w:tc>
      </w:tr>
      <w:tr w:rsidR="00326B7E" w:rsidRPr="00326B7E" w:rsidTr="00CB44F4">
        <w:tc>
          <w:tcPr>
            <w:tcW w:w="1588" w:type="dxa"/>
            <w:vAlign w:val="center"/>
          </w:tcPr>
          <w:p w:rsidR="00326B7E" w:rsidRPr="009D089F" w:rsidRDefault="00326B7E" w:rsidP="00CB44F4">
            <w:pPr>
              <w:jc w:val="center"/>
              <w:rPr>
                <w:sz w:val="24"/>
              </w:rPr>
            </w:pPr>
            <w:r w:rsidRPr="009D089F">
              <w:rPr>
                <w:sz w:val="24"/>
              </w:rPr>
              <w:t>Елецкое</w:t>
            </w:r>
          </w:p>
        </w:tc>
        <w:tc>
          <w:tcPr>
            <w:tcW w:w="1134" w:type="dxa"/>
            <w:vAlign w:val="center"/>
          </w:tcPr>
          <w:p w:rsidR="00326B7E" w:rsidRPr="009D089F" w:rsidRDefault="00326B7E" w:rsidP="00CB44F4">
            <w:pPr>
              <w:jc w:val="center"/>
              <w:rPr>
                <w:sz w:val="24"/>
              </w:rPr>
            </w:pPr>
            <w:r w:rsidRPr="009D089F">
              <w:rPr>
                <w:sz w:val="24"/>
              </w:rPr>
              <w:t>га</w:t>
            </w:r>
          </w:p>
        </w:tc>
        <w:tc>
          <w:tcPr>
            <w:tcW w:w="959" w:type="dxa"/>
            <w:vAlign w:val="center"/>
          </w:tcPr>
          <w:p w:rsidR="00326B7E" w:rsidRPr="009D089F" w:rsidRDefault="00326B7E" w:rsidP="00CB44F4">
            <w:pPr>
              <w:jc w:val="center"/>
              <w:rPr>
                <w:sz w:val="24"/>
              </w:rPr>
            </w:pPr>
            <w:r w:rsidRPr="009D089F">
              <w:rPr>
                <w:sz w:val="24"/>
              </w:rPr>
              <w:t>165</w:t>
            </w:r>
          </w:p>
        </w:tc>
        <w:tc>
          <w:tcPr>
            <w:tcW w:w="959" w:type="dxa"/>
            <w:vAlign w:val="center"/>
          </w:tcPr>
          <w:p w:rsidR="00326B7E" w:rsidRPr="009D089F" w:rsidRDefault="00326B7E" w:rsidP="00CB44F4">
            <w:pPr>
              <w:jc w:val="center"/>
              <w:rPr>
                <w:sz w:val="24"/>
              </w:rPr>
            </w:pPr>
            <w:r w:rsidRPr="009D089F">
              <w:rPr>
                <w:sz w:val="24"/>
              </w:rPr>
              <w:t>106</w:t>
            </w:r>
          </w:p>
        </w:tc>
        <w:tc>
          <w:tcPr>
            <w:tcW w:w="960" w:type="dxa"/>
            <w:vAlign w:val="center"/>
          </w:tcPr>
          <w:p w:rsidR="00326B7E" w:rsidRPr="009D089F" w:rsidRDefault="00326B7E" w:rsidP="00CB44F4">
            <w:pPr>
              <w:jc w:val="center"/>
              <w:rPr>
                <w:sz w:val="24"/>
              </w:rPr>
            </w:pPr>
            <w:r w:rsidRPr="009D089F">
              <w:rPr>
                <w:sz w:val="24"/>
              </w:rPr>
              <w:t>1 979</w:t>
            </w:r>
          </w:p>
        </w:tc>
        <w:tc>
          <w:tcPr>
            <w:tcW w:w="959" w:type="dxa"/>
            <w:vAlign w:val="center"/>
          </w:tcPr>
          <w:p w:rsidR="00326B7E" w:rsidRPr="009D089F" w:rsidRDefault="00326B7E" w:rsidP="00CB44F4">
            <w:pPr>
              <w:jc w:val="center"/>
              <w:rPr>
                <w:sz w:val="24"/>
              </w:rPr>
            </w:pPr>
            <w:r w:rsidRPr="009D089F">
              <w:rPr>
                <w:sz w:val="24"/>
              </w:rPr>
              <w:t>15 261</w:t>
            </w:r>
          </w:p>
        </w:tc>
        <w:tc>
          <w:tcPr>
            <w:tcW w:w="960" w:type="dxa"/>
            <w:vAlign w:val="center"/>
          </w:tcPr>
          <w:p w:rsidR="00326B7E" w:rsidRPr="009D089F" w:rsidRDefault="00326B7E" w:rsidP="00CB44F4">
            <w:pPr>
              <w:jc w:val="center"/>
              <w:rPr>
                <w:sz w:val="24"/>
              </w:rPr>
            </w:pPr>
            <w:r w:rsidRPr="009D089F">
              <w:rPr>
                <w:sz w:val="24"/>
              </w:rPr>
              <w:t>1 979</w:t>
            </w:r>
          </w:p>
        </w:tc>
        <w:tc>
          <w:tcPr>
            <w:tcW w:w="1025" w:type="dxa"/>
            <w:vAlign w:val="center"/>
          </w:tcPr>
          <w:p w:rsidR="00326B7E" w:rsidRPr="009D089F" w:rsidRDefault="00326B7E" w:rsidP="00CB44F4">
            <w:pPr>
              <w:jc w:val="center"/>
              <w:rPr>
                <w:sz w:val="24"/>
              </w:rPr>
            </w:pPr>
            <w:r w:rsidRPr="009D089F">
              <w:rPr>
                <w:sz w:val="24"/>
              </w:rPr>
              <w:t>19 490</w:t>
            </w:r>
          </w:p>
        </w:tc>
        <w:tc>
          <w:tcPr>
            <w:tcW w:w="1026" w:type="dxa"/>
            <w:vAlign w:val="center"/>
          </w:tcPr>
          <w:p w:rsidR="00326B7E" w:rsidRPr="009D089F" w:rsidRDefault="00326B7E" w:rsidP="00CB44F4">
            <w:pPr>
              <w:jc w:val="center"/>
              <w:rPr>
                <w:sz w:val="24"/>
              </w:rPr>
            </w:pPr>
            <w:r w:rsidRPr="009D089F">
              <w:rPr>
                <w:sz w:val="24"/>
              </w:rPr>
              <w:t>4,0</w:t>
            </w:r>
          </w:p>
        </w:tc>
      </w:tr>
      <w:tr w:rsidR="00326B7E" w:rsidRPr="00326B7E" w:rsidTr="00CB44F4">
        <w:tc>
          <w:tcPr>
            <w:tcW w:w="1588" w:type="dxa"/>
            <w:vAlign w:val="center"/>
          </w:tcPr>
          <w:p w:rsidR="00326B7E" w:rsidRPr="009D089F" w:rsidRDefault="00326B7E" w:rsidP="00CB44F4">
            <w:pPr>
              <w:jc w:val="center"/>
              <w:rPr>
                <w:sz w:val="24"/>
              </w:rPr>
            </w:pPr>
            <w:r w:rsidRPr="009D089F">
              <w:rPr>
                <w:sz w:val="24"/>
              </w:rPr>
              <w:t>Задонское</w:t>
            </w:r>
          </w:p>
        </w:tc>
        <w:tc>
          <w:tcPr>
            <w:tcW w:w="1134" w:type="dxa"/>
            <w:vAlign w:val="center"/>
          </w:tcPr>
          <w:p w:rsidR="00326B7E" w:rsidRPr="009D089F" w:rsidRDefault="00326B7E" w:rsidP="00CB44F4">
            <w:pPr>
              <w:jc w:val="center"/>
              <w:rPr>
                <w:sz w:val="24"/>
              </w:rPr>
            </w:pPr>
            <w:r w:rsidRPr="009D089F">
              <w:rPr>
                <w:sz w:val="24"/>
              </w:rPr>
              <w:t>га</w:t>
            </w:r>
          </w:p>
        </w:tc>
        <w:tc>
          <w:tcPr>
            <w:tcW w:w="959" w:type="dxa"/>
            <w:vAlign w:val="center"/>
          </w:tcPr>
          <w:p w:rsidR="00326B7E" w:rsidRPr="009D089F" w:rsidRDefault="00326B7E" w:rsidP="00CB44F4">
            <w:pPr>
              <w:jc w:val="center"/>
              <w:rPr>
                <w:sz w:val="24"/>
              </w:rPr>
            </w:pPr>
            <w:r w:rsidRPr="009D089F">
              <w:rPr>
                <w:sz w:val="24"/>
              </w:rPr>
              <w:t>1116</w:t>
            </w:r>
          </w:p>
        </w:tc>
        <w:tc>
          <w:tcPr>
            <w:tcW w:w="959" w:type="dxa"/>
            <w:vAlign w:val="center"/>
          </w:tcPr>
          <w:p w:rsidR="00326B7E" w:rsidRPr="009D089F" w:rsidRDefault="00326B7E" w:rsidP="00CB44F4">
            <w:pPr>
              <w:jc w:val="center"/>
              <w:rPr>
                <w:sz w:val="24"/>
              </w:rPr>
            </w:pPr>
            <w:r w:rsidRPr="009D089F">
              <w:rPr>
                <w:sz w:val="24"/>
              </w:rPr>
              <w:t>3334</w:t>
            </w:r>
          </w:p>
        </w:tc>
        <w:tc>
          <w:tcPr>
            <w:tcW w:w="960" w:type="dxa"/>
            <w:vAlign w:val="center"/>
          </w:tcPr>
          <w:p w:rsidR="00326B7E" w:rsidRPr="009D089F" w:rsidRDefault="00326B7E" w:rsidP="00CB44F4">
            <w:pPr>
              <w:jc w:val="center"/>
              <w:rPr>
                <w:sz w:val="24"/>
              </w:rPr>
            </w:pPr>
            <w:r w:rsidRPr="009D089F">
              <w:rPr>
                <w:sz w:val="24"/>
              </w:rPr>
              <w:t>7536</w:t>
            </w:r>
          </w:p>
        </w:tc>
        <w:tc>
          <w:tcPr>
            <w:tcW w:w="959" w:type="dxa"/>
            <w:vAlign w:val="center"/>
          </w:tcPr>
          <w:p w:rsidR="00326B7E" w:rsidRPr="009D089F" w:rsidRDefault="00326B7E" w:rsidP="00CB44F4">
            <w:pPr>
              <w:jc w:val="center"/>
              <w:rPr>
                <w:sz w:val="24"/>
              </w:rPr>
            </w:pPr>
            <w:r w:rsidRPr="009D089F">
              <w:rPr>
                <w:sz w:val="24"/>
              </w:rPr>
              <w:t>12625</w:t>
            </w:r>
          </w:p>
        </w:tc>
        <w:tc>
          <w:tcPr>
            <w:tcW w:w="960" w:type="dxa"/>
            <w:vAlign w:val="center"/>
          </w:tcPr>
          <w:p w:rsidR="00326B7E" w:rsidRPr="009D089F" w:rsidRDefault="00326B7E" w:rsidP="00CB44F4">
            <w:pPr>
              <w:jc w:val="center"/>
              <w:rPr>
                <w:sz w:val="24"/>
              </w:rPr>
            </w:pPr>
            <w:r w:rsidRPr="009D089F">
              <w:rPr>
                <w:sz w:val="24"/>
              </w:rPr>
              <w:t>399</w:t>
            </w:r>
          </w:p>
        </w:tc>
        <w:tc>
          <w:tcPr>
            <w:tcW w:w="1025" w:type="dxa"/>
            <w:vAlign w:val="center"/>
          </w:tcPr>
          <w:p w:rsidR="00326B7E" w:rsidRPr="009D089F" w:rsidRDefault="00326B7E" w:rsidP="00CB44F4">
            <w:pPr>
              <w:jc w:val="center"/>
              <w:rPr>
                <w:sz w:val="24"/>
              </w:rPr>
            </w:pPr>
            <w:r w:rsidRPr="009D089F">
              <w:rPr>
                <w:sz w:val="24"/>
              </w:rPr>
              <w:t>25010</w:t>
            </w:r>
          </w:p>
        </w:tc>
        <w:tc>
          <w:tcPr>
            <w:tcW w:w="1026" w:type="dxa"/>
            <w:vAlign w:val="center"/>
          </w:tcPr>
          <w:p w:rsidR="00326B7E" w:rsidRPr="009D089F" w:rsidRDefault="00326B7E" w:rsidP="00CB44F4">
            <w:pPr>
              <w:jc w:val="center"/>
              <w:rPr>
                <w:sz w:val="24"/>
              </w:rPr>
            </w:pPr>
            <w:r w:rsidRPr="009D089F">
              <w:rPr>
                <w:sz w:val="24"/>
              </w:rPr>
              <w:t>3,3</w:t>
            </w:r>
          </w:p>
        </w:tc>
      </w:tr>
      <w:tr w:rsidR="00326B7E" w:rsidRPr="00326B7E" w:rsidTr="00CB44F4">
        <w:tc>
          <w:tcPr>
            <w:tcW w:w="1588" w:type="dxa"/>
            <w:vAlign w:val="center"/>
          </w:tcPr>
          <w:p w:rsidR="00326B7E" w:rsidRPr="009D089F" w:rsidRDefault="00326B7E" w:rsidP="00CB44F4">
            <w:pPr>
              <w:jc w:val="center"/>
              <w:rPr>
                <w:sz w:val="24"/>
              </w:rPr>
            </w:pPr>
            <w:r w:rsidRPr="009D089F">
              <w:rPr>
                <w:sz w:val="24"/>
              </w:rPr>
              <w:t>Грязинское</w:t>
            </w:r>
          </w:p>
        </w:tc>
        <w:tc>
          <w:tcPr>
            <w:tcW w:w="1134" w:type="dxa"/>
            <w:vAlign w:val="center"/>
          </w:tcPr>
          <w:p w:rsidR="00326B7E" w:rsidRPr="009D089F" w:rsidRDefault="00326B7E" w:rsidP="00CB44F4">
            <w:pPr>
              <w:jc w:val="center"/>
              <w:rPr>
                <w:sz w:val="24"/>
              </w:rPr>
            </w:pPr>
            <w:r w:rsidRPr="009D089F">
              <w:rPr>
                <w:sz w:val="24"/>
              </w:rPr>
              <w:t>га</w:t>
            </w:r>
          </w:p>
        </w:tc>
        <w:tc>
          <w:tcPr>
            <w:tcW w:w="959" w:type="dxa"/>
            <w:vAlign w:val="center"/>
          </w:tcPr>
          <w:p w:rsidR="00326B7E" w:rsidRPr="009D089F" w:rsidRDefault="00326B7E" w:rsidP="00CB44F4">
            <w:pPr>
              <w:jc w:val="center"/>
              <w:rPr>
                <w:sz w:val="24"/>
              </w:rPr>
            </w:pPr>
            <w:r w:rsidRPr="009D089F">
              <w:rPr>
                <w:sz w:val="24"/>
              </w:rPr>
              <w:t>4 053</w:t>
            </w:r>
          </w:p>
        </w:tc>
        <w:tc>
          <w:tcPr>
            <w:tcW w:w="959" w:type="dxa"/>
            <w:vAlign w:val="center"/>
          </w:tcPr>
          <w:p w:rsidR="00326B7E" w:rsidRPr="009D089F" w:rsidRDefault="00326B7E" w:rsidP="00CB44F4">
            <w:pPr>
              <w:jc w:val="center"/>
              <w:rPr>
                <w:sz w:val="24"/>
              </w:rPr>
            </w:pPr>
            <w:r w:rsidRPr="009D089F">
              <w:rPr>
                <w:sz w:val="24"/>
              </w:rPr>
              <w:t>6 307</w:t>
            </w:r>
          </w:p>
        </w:tc>
        <w:tc>
          <w:tcPr>
            <w:tcW w:w="960" w:type="dxa"/>
            <w:vAlign w:val="center"/>
          </w:tcPr>
          <w:p w:rsidR="00326B7E" w:rsidRPr="009D089F" w:rsidRDefault="00326B7E" w:rsidP="00CB44F4">
            <w:pPr>
              <w:jc w:val="center"/>
              <w:rPr>
                <w:sz w:val="24"/>
              </w:rPr>
            </w:pPr>
            <w:r w:rsidRPr="009D089F">
              <w:rPr>
                <w:sz w:val="24"/>
              </w:rPr>
              <w:t>7 126</w:t>
            </w:r>
          </w:p>
        </w:tc>
        <w:tc>
          <w:tcPr>
            <w:tcW w:w="959" w:type="dxa"/>
            <w:vAlign w:val="center"/>
          </w:tcPr>
          <w:p w:rsidR="00326B7E" w:rsidRPr="009D089F" w:rsidRDefault="00326B7E" w:rsidP="00CB44F4">
            <w:pPr>
              <w:jc w:val="center"/>
              <w:rPr>
                <w:sz w:val="24"/>
              </w:rPr>
            </w:pPr>
            <w:r w:rsidRPr="009D089F">
              <w:rPr>
                <w:sz w:val="24"/>
              </w:rPr>
              <w:t>3 818</w:t>
            </w:r>
          </w:p>
        </w:tc>
        <w:tc>
          <w:tcPr>
            <w:tcW w:w="960" w:type="dxa"/>
            <w:vAlign w:val="center"/>
          </w:tcPr>
          <w:p w:rsidR="00326B7E" w:rsidRPr="009D089F" w:rsidRDefault="00326B7E" w:rsidP="00CB44F4">
            <w:pPr>
              <w:jc w:val="center"/>
              <w:rPr>
                <w:sz w:val="24"/>
              </w:rPr>
            </w:pPr>
            <w:r w:rsidRPr="009D089F">
              <w:rPr>
                <w:sz w:val="24"/>
              </w:rPr>
              <w:t>2 394</w:t>
            </w:r>
          </w:p>
        </w:tc>
        <w:tc>
          <w:tcPr>
            <w:tcW w:w="1025" w:type="dxa"/>
            <w:vAlign w:val="center"/>
          </w:tcPr>
          <w:p w:rsidR="00326B7E" w:rsidRPr="009D089F" w:rsidRDefault="00326B7E" w:rsidP="00CB44F4">
            <w:pPr>
              <w:jc w:val="center"/>
              <w:rPr>
                <w:sz w:val="24"/>
              </w:rPr>
            </w:pPr>
            <w:r w:rsidRPr="009D089F">
              <w:rPr>
                <w:sz w:val="24"/>
              </w:rPr>
              <w:t>23 698</w:t>
            </w:r>
          </w:p>
        </w:tc>
        <w:tc>
          <w:tcPr>
            <w:tcW w:w="1026" w:type="dxa"/>
            <w:vAlign w:val="center"/>
          </w:tcPr>
          <w:p w:rsidR="00326B7E" w:rsidRPr="009D089F" w:rsidRDefault="00326B7E" w:rsidP="00CB44F4">
            <w:pPr>
              <w:jc w:val="center"/>
              <w:rPr>
                <w:sz w:val="24"/>
              </w:rPr>
            </w:pPr>
            <w:r w:rsidRPr="009D089F">
              <w:rPr>
                <w:sz w:val="24"/>
              </w:rPr>
              <w:t>2,8</w:t>
            </w:r>
          </w:p>
        </w:tc>
      </w:tr>
      <w:tr w:rsidR="00326B7E" w:rsidRPr="00326B7E" w:rsidTr="00CB44F4">
        <w:tc>
          <w:tcPr>
            <w:tcW w:w="1588" w:type="dxa"/>
            <w:vAlign w:val="center"/>
          </w:tcPr>
          <w:p w:rsidR="00326B7E" w:rsidRPr="009D089F" w:rsidRDefault="00326B7E" w:rsidP="00CB44F4">
            <w:pPr>
              <w:jc w:val="center"/>
              <w:rPr>
                <w:sz w:val="24"/>
              </w:rPr>
            </w:pPr>
            <w:r w:rsidRPr="009D089F">
              <w:rPr>
                <w:sz w:val="24"/>
              </w:rPr>
              <w:t>Усманское</w:t>
            </w:r>
          </w:p>
        </w:tc>
        <w:tc>
          <w:tcPr>
            <w:tcW w:w="1134" w:type="dxa"/>
            <w:vAlign w:val="center"/>
          </w:tcPr>
          <w:p w:rsidR="00326B7E" w:rsidRPr="009D089F" w:rsidRDefault="00326B7E" w:rsidP="00CB44F4">
            <w:pPr>
              <w:jc w:val="center"/>
              <w:rPr>
                <w:sz w:val="24"/>
              </w:rPr>
            </w:pPr>
            <w:r w:rsidRPr="009D089F">
              <w:rPr>
                <w:sz w:val="24"/>
              </w:rPr>
              <w:t>га</w:t>
            </w:r>
          </w:p>
        </w:tc>
        <w:tc>
          <w:tcPr>
            <w:tcW w:w="959" w:type="dxa"/>
            <w:vAlign w:val="center"/>
          </w:tcPr>
          <w:p w:rsidR="00326B7E" w:rsidRPr="009D089F" w:rsidRDefault="00326B7E" w:rsidP="00CB44F4">
            <w:pPr>
              <w:jc w:val="center"/>
              <w:rPr>
                <w:sz w:val="24"/>
              </w:rPr>
            </w:pPr>
            <w:r w:rsidRPr="009D089F">
              <w:rPr>
                <w:sz w:val="24"/>
              </w:rPr>
              <w:t>1 276</w:t>
            </w:r>
          </w:p>
        </w:tc>
        <w:tc>
          <w:tcPr>
            <w:tcW w:w="959" w:type="dxa"/>
            <w:vAlign w:val="center"/>
          </w:tcPr>
          <w:p w:rsidR="00326B7E" w:rsidRPr="009D089F" w:rsidRDefault="00326B7E" w:rsidP="00CB44F4">
            <w:pPr>
              <w:jc w:val="center"/>
              <w:rPr>
                <w:sz w:val="24"/>
              </w:rPr>
            </w:pPr>
            <w:r w:rsidRPr="009D089F">
              <w:rPr>
                <w:sz w:val="24"/>
              </w:rPr>
              <w:t>7 771</w:t>
            </w:r>
          </w:p>
        </w:tc>
        <w:tc>
          <w:tcPr>
            <w:tcW w:w="960" w:type="dxa"/>
            <w:vAlign w:val="center"/>
          </w:tcPr>
          <w:p w:rsidR="00326B7E" w:rsidRPr="009D089F" w:rsidRDefault="00326B7E" w:rsidP="00CB44F4">
            <w:pPr>
              <w:jc w:val="center"/>
              <w:rPr>
                <w:sz w:val="24"/>
              </w:rPr>
            </w:pPr>
            <w:r w:rsidRPr="009D089F">
              <w:rPr>
                <w:sz w:val="24"/>
              </w:rPr>
              <w:t>8 288</w:t>
            </w:r>
          </w:p>
        </w:tc>
        <w:tc>
          <w:tcPr>
            <w:tcW w:w="959" w:type="dxa"/>
            <w:vAlign w:val="center"/>
          </w:tcPr>
          <w:p w:rsidR="00326B7E" w:rsidRPr="009D089F" w:rsidRDefault="00326B7E" w:rsidP="00CB44F4">
            <w:pPr>
              <w:jc w:val="center"/>
              <w:rPr>
                <w:sz w:val="24"/>
              </w:rPr>
            </w:pPr>
            <w:r w:rsidRPr="009D089F">
              <w:rPr>
                <w:sz w:val="24"/>
              </w:rPr>
              <w:t>7 298</w:t>
            </w:r>
          </w:p>
        </w:tc>
        <w:tc>
          <w:tcPr>
            <w:tcW w:w="960" w:type="dxa"/>
            <w:vAlign w:val="center"/>
          </w:tcPr>
          <w:p w:rsidR="00326B7E" w:rsidRPr="009D089F" w:rsidRDefault="00326B7E" w:rsidP="00CB44F4">
            <w:pPr>
              <w:jc w:val="center"/>
              <w:rPr>
                <w:sz w:val="24"/>
              </w:rPr>
            </w:pPr>
            <w:r w:rsidRPr="009D089F">
              <w:rPr>
                <w:sz w:val="24"/>
              </w:rPr>
              <w:t>2 186</w:t>
            </w:r>
          </w:p>
        </w:tc>
        <w:tc>
          <w:tcPr>
            <w:tcW w:w="1025" w:type="dxa"/>
            <w:vAlign w:val="center"/>
          </w:tcPr>
          <w:p w:rsidR="00326B7E" w:rsidRPr="009D089F" w:rsidRDefault="00326B7E" w:rsidP="00CB44F4">
            <w:pPr>
              <w:jc w:val="center"/>
              <w:rPr>
                <w:sz w:val="24"/>
              </w:rPr>
            </w:pPr>
            <w:r w:rsidRPr="009D089F">
              <w:rPr>
                <w:sz w:val="24"/>
              </w:rPr>
              <w:t>26 819</w:t>
            </w:r>
          </w:p>
        </w:tc>
        <w:tc>
          <w:tcPr>
            <w:tcW w:w="1026" w:type="dxa"/>
            <w:vAlign w:val="center"/>
          </w:tcPr>
          <w:p w:rsidR="00326B7E" w:rsidRPr="009D089F" w:rsidRDefault="00326B7E" w:rsidP="00CB44F4">
            <w:pPr>
              <w:jc w:val="center"/>
              <w:rPr>
                <w:sz w:val="24"/>
              </w:rPr>
            </w:pPr>
            <w:r w:rsidRPr="009D089F">
              <w:rPr>
                <w:sz w:val="24"/>
              </w:rPr>
              <w:t>3,1</w:t>
            </w:r>
          </w:p>
        </w:tc>
      </w:tr>
      <w:tr w:rsidR="00326B7E" w:rsidRPr="00326B7E" w:rsidTr="00CB44F4">
        <w:tc>
          <w:tcPr>
            <w:tcW w:w="1588" w:type="dxa"/>
            <w:vAlign w:val="center"/>
          </w:tcPr>
          <w:p w:rsidR="00326B7E" w:rsidRPr="009D089F" w:rsidRDefault="00326B7E" w:rsidP="00CB44F4">
            <w:pPr>
              <w:jc w:val="center"/>
              <w:rPr>
                <w:sz w:val="24"/>
              </w:rPr>
            </w:pPr>
            <w:r w:rsidRPr="009D089F">
              <w:rPr>
                <w:sz w:val="24"/>
              </w:rPr>
              <w:t>Тербунское</w:t>
            </w:r>
          </w:p>
        </w:tc>
        <w:tc>
          <w:tcPr>
            <w:tcW w:w="1134" w:type="dxa"/>
            <w:vAlign w:val="center"/>
          </w:tcPr>
          <w:p w:rsidR="00326B7E" w:rsidRPr="009D089F" w:rsidRDefault="00326B7E" w:rsidP="00CB44F4">
            <w:pPr>
              <w:jc w:val="center"/>
              <w:rPr>
                <w:sz w:val="24"/>
              </w:rPr>
            </w:pPr>
            <w:r w:rsidRPr="009D089F">
              <w:rPr>
                <w:sz w:val="24"/>
              </w:rPr>
              <w:t>га</w:t>
            </w:r>
          </w:p>
        </w:tc>
        <w:tc>
          <w:tcPr>
            <w:tcW w:w="959" w:type="dxa"/>
            <w:vAlign w:val="center"/>
          </w:tcPr>
          <w:p w:rsidR="00326B7E" w:rsidRPr="009D089F" w:rsidRDefault="00326B7E" w:rsidP="00CB44F4">
            <w:pPr>
              <w:jc w:val="center"/>
              <w:rPr>
                <w:sz w:val="24"/>
              </w:rPr>
            </w:pPr>
            <w:r w:rsidRPr="009D089F">
              <w:rPr>
                <w:sz w:val="24"/>
              </w:rPr>
              <w:t>156</w:t>
            </w:r>
          </w:p>
        </w:tc>
        <w:tc>
          <w:tcPr>
            <w:tcW w:w="959" w:type="dxa"/>
            <w:vAlign w:val="center"/>
          </w:tcPr>
          <w:p w:rsidR="00326B7E" w:rsidRPr="009D089F" w:rsidRDefault="00326B7E" w:rsidP="00CB44F4">
            <w:pPr>
              <w:jc w:val="center"/>
              <w:rPr>
                <w:sz w:val="24"/>
              </w:rPr>
            </w:pPr>
            <w:r w:rsidRPr="009D089F">
              <w:rPr>
                <w:sz w:val="24"/>
              </w:rPr>
              <w:t>308</w:t>
            </w:r>
          </w:p>
        </w:tc>
        <w:tc>
          <w:tcPr>
            <w:tcW w:w="960" w:type="dxa"/>
            <w:vAlign w:val="center"/>
          </w:tcPr>
          <w:p w:rsidR="00326B7E" w:rsidRPr="009D089F" w:rsidRDefault="00326B7E" w:rsidP="00CB44F4">
            <w:pPr>
              <w:jc w:val="center"/>
              <w:rPr>
                <w:sz w:val="24"/>
              </w:rPr>
            </w:pPr>
            <w:r w:rsidRPr="009D089F">
              <w:rPr>
                <w:sz w:val="24"/>
              </w:rPr>
              <w:t>3586</w:t>
            </w:r>
          </w:p>
        </w:tc>
        <w:tc>
          <w:tcPr>
            <w:tcW w:w="959" w:type="dxa"/>
            <w:vAlign w:val="center"/>
          </w:tcPr>
          <w:p w:rsidR="00326B7E" w:rsidRPr="009D089F" w:rsidRDefault="00326B7E" w:rsidP="00CB44F4">
            <w:pPr>
              <w:jc w:val="center"/>
              <w:rPr>
                <w:sz w:val="24"/>
              </w:rPr>
            </w:pPr>
            <w:r w:rsidRPr="009D089F">
              <w:rPr>
                <w:sz w:val="24"/>
              </w:rPr>
              <w:t>2869</w:t>
            </w:r>
          </w:p>
        </w:tc>
        <w:tc>
          <w:tcPr>
            <w:tcW w:w="960" w:type="dxa"/>
            <w:vAlign w:val="center"/>
          </w:tcPr>
          <w:p w:rsidR="00326B7E" w:rsidRPr="009D089F" w:rsidRDefault="00326B7E" w:rsidP="00CB44F4">
            <w:pPr>
              <w:jc w:val="center"/>
              <w:rPr>
                <w:sz w:val="24"/>
              </w:rPr>
            </w:pPr>
            <w:r w:rsidRPr="009D089F">
              <w:rPr>
                <w:sz w:val="24"/>
              </w:rPr>
              <w:t>760</w:t>
            </w:r>
          </w:p>
        </w:tc>
        <w:tc>
          <w:tcPr>
            <w:tcW w:w="1025" w:type="dxa"/>
            <w:vAlign w:val="center"/>
          </w:tcPr>
          <w:p w:rsidR="00326B7E" w:rsidRPr="009D089F" w:rsidRDefault="00326B7E" w:rsidP="00CB44F4">
            <w:pPr>
              <w:jc w:val="center"/>
              <w:rPr>
                <w:sz w:val="24"/>
              </w:rPr>
            </w:pPr>
            <w:r w:rsidRPr="009D089F">
              <w:rPr>
                <w:sz w:val="24"/>
              </w:rPr>
              <w:t>7706</w:t>
            </w:r>
          </w:p>
        </w:tc>
        <w:tc>
          <w:tcPr>
            <w:tcW w:w="1026" w:type="dxa"/>
            <w:vAlign w:val="center"/>
          </w:tcPr>
          <w:p w:rsidR="00326B7E" w:rsidRPr="009D089F" w:rsidRDefault="00326B7E" w:rsidP="00CB44F4">
            <w:pPr>
              <w:jc w:val="center"/>
              <w:rPr>
                <w:sz w:val="24"/>
              </w:rPr>
            </w:pPr>
            <w:r w:rsidRPr="009D089F">
              <w:rPr>
                <w:sz w:val="24"/>
              </w:rPr>
              <w:t>3,5</w:t>
            </w:r>
          </w:p>
        </w:tc>
      </w:tr>
      <w:tr w:rsidR="00326B7E" w:rsidRPr="00326B7E" w:rsidTr="00CB44F4">
        <w:tc>
          <w:tcPr>
            <w:tcW w:w="1588" w:type="dxa"/>
            <w:vAlign w:val="center"/>
          </w:tcPr>
          <w:p w:rsidR="00326B7E" w:rsidRPr="009D089F" w:rsidRDefault="00326B7E" w:rsidP="00CB44F4">
            <w:pPr>
              <w:jc w:val="center"/>
              <w:rPr>
                <w:sz w:val="24"/>
              </w:rPr>
            </w:pPr>
            <w:r w:rsidRPr="009D089F">
              <w:rPr>
                <w:sz w:val="24"/>
              </w:rPr>
              <w:t>Чаплыгинское</w:t>
            </w:r>
          </w:p>
        </w:tc>
        <w:tc>
          <w:tcPr>
            <w:tcW w:w="1134" w:type="dxa"/>
            <w:vAlign w:val="center"/>
          </w:tcPr>
          <w:p w:rsidR="00326B7E" w:rsidRPr="009D089F" w:rsidRDefault="00326B7E" w:rsidP="00CB44F4">
            <w:pPr>
              <w:jc w:val="center"/>
              <w:rPr>
                <w:sz w:val="24"/>
              </w:rPr>
            </w:pPr>
            <w:r w:rsidRPr="009D089F">
              <w:rPr>
                <w:sz w:val="24"/>
              </w:rPr>
              <w:t>га</w:t>
            </w:r>
          </w:p>
        </w:tc>
        <w:tc>
          <w:tcPr>
            <w:tcW w:w="959" w:type="dxa"/>
            <w:vAlign w:val="center"/>
          </w:tcPr>
          <w:p w:rsidR="00326B7E" w:rsidRPr="009D089F" w:rsidRDefault="00326B7E" w:rsidP="00CB44F4">
            <w:pPr>
              <w:jc w:val="center"/>
              <w:rPr>
                <w:sz w:val="24"/>
              </w:rPr>
            </w:pPr>
            <w:r w:rsidRPr="009D089F">
              <w:rPr>
                <w:sz w:val="24"/>
              </w:rPr>
              <w:t>435</w:t>
            </w:r>
          </w:p>
        </w:tc>
        <w:tc>
          <w:tcPr>
            <w:tcW w:w="959" w:type="dxa"/>
            <w:vAlign w:val="center"/>
          </w:tcPr>
          <w:p w:rsidR="00326B7E" w:rsidRPr="009D089F" w:rsidRDefault="00326B7E" w:rsidP="00CB44F4">
            <w:pPr>
              <w:jc w:val="center"/>
              <w:rPr>
                <w:sz w:val="24"/>
              </w:rPr>
            </w:pPr>
            <w:r w:rsidRPr="009D089F">
              <w:rPr>
                <w:sz w:val="24"/>
              </w:rPr>
              <w:t>1941</w:t>
            </w:r>
          </w:p>
        </w:tc>
        <w:tc>
          <w:tcPr>
            <w:tcW w:w="960" w:type="dxa"/>
            <w:vAlign w:val="center"/>
          </w:tcPr>
          <w:p w:rsidR="00326B7E" w:rsidRPr="009D089F" w:rsidRDefault="00326B7E" w:rsidP="00CB44F4">
            <w:pPr>
              <w:jc w:val="center"/>
              <w:rPr>
                <w:sz w:val="24"/>
              </w:rPr>
            </w:pPr>
            <w:r w:rsidRPr="009D089F">
              <w:rPr>
                <w:sz w:val="24"/>
              </w:rPr>
              <w:t>7934</w:t>
            </w:r>
          </w:p>
        </w:tc>
        <w:tc>
          <w:tcPr>
            <w:tcW w:w="959" w:type="dxa"/>
            <w:vAlign w:val="center"/>
          </w:tcPr>
          <w:p w:rsidR="00326B7E" w:rsidRPr="009D089F" w:rsidRDefault="00326B7E" w:rsidP="00CB44F4">
            <w:pPr>
              <w:jc w:val="center"/>
              <w:rPr>
                <w:sz w:val="24"/>
              </w:rPr>
            </w:pPr>
            <w:r w:rsidRPr="009D089F">
              <w:rPr>
                <w:sz w:val="24"/>
              </w:rPr>
              <w:t>5592</w:t>
            </w:r>
          </w:p>
        </w:tc>
        <w:tc>
          <w:tcPr>
            <w:tcW w:w="960" w:type="dxa"/>
            <w:vAlign w:val="center"/>
          </w:tcPr>
          <w:p w:rsidR="00326B7E" w:rsidRPr="009D089F" w:rsidRDefault="00326B7E" w:rsidP="00CB44F4">
            <w:pPr>
              <w:jc w:val="center"/>
              <w:rPr>
                <w:sz w:val="24"/>
              </w:rPr>
            </w:pPr>
            <w:r w:rsidRPr="009D089F">
              <w:rPr>
                <w:sz w:val="24"/>
              </w:rPr>
              <w:t>510</w:t>
            </w:r>
          </w:p>
        </w:tc>
        <w:tc>
          <w:tcPr>
            <w:tcW w:w="1025" w:type="dxa"/>
            <w:vAlign w:val="center"/>
          </w:tcPr>
          <w:p w:rsidR="00326B7E" w:rsidRPr="009D089F" w:rsidRDefault="00326B7E" w:rsidP="00CB44F4">
            <w:pPr>
              <w:jc w:val="center"/>
              <w:rPr>
                <w:sz w:val="24"/>
              </w:rPr>
            </w:pPr>
            <w:r w:rsidRPr="009D089F">
              <w:rPr>
                <w:sz w:val="24"/>
              </w:rPr>
              <w:t>16412</w:t>
            </w:r>
          </w:p>
        </w:tc>
        <w:tc>
          <w:tcPr>
            <w:tcW w:w="1026" w:type="dxa"/>
            <w:vAlign w:val="center"/>
          </w:tcPr>
          <w:p w:rsidR="00326B7E" w:rsidRPr="009D089F" w:rsidRDefault="00326B7E" w:rsidP="00CB44F4">
            <w:pPr>
              <w:jc w:val="center"/>
              <w:rPr>
                <w:sz w:val="24"/>
              </w:rPr>
            </w:pPr>
            <w:r w:rsidRPr="009D089F">
              <w:rPr>
                <w:sz w:val="24"/>
              </w:rPr>
              <w:t>3,2</w:t>
            </w:r>
          </w:p>
        </w:tc>
      </w:tr>
      <w:tr w:rsidR="00326B7E" w:rsidRPr="00326B7E" w:rsidTr="00CB44F4">
        <w:tc>
          <w:tcPr>
            <w:tcW w:w="1588" w:type="dxa"/>
            <w:vAlign w:val="center"/>
          </w:tcPr>
          <w:p w:rsidR="00326B7E" w:rsidRPr="009D089F" w:rsidRDefault="00326B7E" w:rsidP="00CB44F4">
            <w:pPr>
              <w:jc w:val="center"/>
              <w:rPr>
                <w:sz w:val="24"/>
              </w:rPr>
            </w:pPr>
            <w:r w:rsidRPr="009D089F">
              <w:rPr>
                <w:sz w:val="24"/>
              </w:rPr>
              <w:t>Липецкое городское</w:t>
            </w:r>
          </w:p>
        </w:tc>
        <w:tc>
          <w:tcPr>
            <w:tcW w:w="1134" w:type="dxa"/>
            <w:vAlign w:val="center"/>
          </w:tcPr>
          <w:p w:rsidR="00326B7E" w:rsidRPr="009D089F" w:rsidRDefault="00326B7E" w:rsidP="00CB44F4">
            <w:pPr>
              <w:jc w:val="center"/>
              <w:rPr>
                <w:sz w:val="24"/>
              </w:rPr>
            </w:pPr>
            <w:r w:rsidRPr="009D089F">
              <w:rPr>
                <w:sz w:val="24"/>
              </w:rPr>
              <w:t>га</w:t>
            </w:r>
          </w:p>
        </w:tc>
        <w:tc>
          <w:tcPr>
            <w:tcW w:w="959" w:type="dxa"/>
            <w:vAlign w:val="center"/>
          </w:tcPr>
          <w:p w:rsidR="00326B7E" w:rsidRPr="009D089F" w:rsidRDefault="00326B7E" w:rsidP="00CB44F4">
            <w:pPr>
              <w:suppressAutoHyphens/>
              <w:jc w:val="center"/>
              <w:rPr>
                <w:sz w:val="24"/>
              </w:rPr>
            </w:pPr>
            <w:r w:rsidRPr="009D089F">
              <w:rPr>
                <w:sz w:val="24"/>
              </w:rPr>
              <w:t>1344,0</w:t>
            </w:r>
          </w:p>
        </w:tc>
        <w:tc>
          <w:tcPr>
            <w:tcW w:w="959" w:type="dxa"/>
            <w:vAlign w:val="center"/>
          </w:tcPr>
          <w:p w:rsidR="00326B7E" w:rsidRPr="009D089F" w:rsidRDefault="00326B7E" w:rsidP="00CB44F4">
            <w:pPr>
              <w:suppressAutoHyphens/>
              <w:jc w:val="center"/>
              <w:rPr>
                <w:sz w:val="24"/>
              </w:rPr>
            </w:pPr>
            <w:r w:rsidRPr="009D089F">
              <w:rPr>
                <w:sz w:val="24"/>
              </w:rPr>
              <w:t>1650,0</w:t>
            </w:r>
          </w:p>
        </w:tc>
        <w:tc>
          <w:tcPr>
            <w:tcW w:w="960" w:type="dxa"/>
            <w:vAlign w:val="center"/>
          </w:tcPr>
          <w:p w:rsidR="00326B7E" w:rsidRPr="009D089F" w:rsidRDefault="00326B7E" w:rsidP="00CB44F4">
            <w:pPr>
              <w:suppressAutoHyphens/>
              <w:jc w:val="center"/>
              <w:rPr>
                <w:sz w:val="24"/>
              </w:rPr>
            </w:pPr>
            <w:r w:rsidRPr="009D089F">
              <w:rPr>
                <w:sz w:val="24"/>
              </w:rPr>
              <w:t>2239</w:t>
            </w:r>
          </w:p>
        </w:tc>
        <w:tc>
          <w:tcPr>
            <w:tcW w:w="959" w:type="dxa"/>
            <w:vAlign w:val="center"/>
          </w:tcPr>
          <w:p w:rsidR="00326B7E" w:rsidRPr="009D089F" w:rsidRDefault="00326B7E" w:rsidP="00CB44F4">
            <w:pPr>
              <w:suppressAutoHyphens/>
              <w:jc w:val="center"/>
              <w:rPr>
                <w:sz w:val="24"/>
              </w:rPr>
            </w:pPr>
            <w:r w:rsidRPr="009D089F">
              <w:rPr>
                <w:sz w:val="24"/>
              </w:rPr>
              <w:t>157,0</w:t>
            </w:r>
          </w:p>
        </w:tc>
        <w:tc>
          <w:tcPr>
            <w:tcW w:w="960" w:type="dxa"/>
            <w:vAlign w:val="center"/>
          </w:tcPr>
          <w:p w:rsidR="00326B7E" w:rsidRPr="009D089F" w:rsidRDefault="00326B7E" w:rsidP="00CB44F4">
            <w:pPr>
              <w:suppressAutoHyphens/>
              <w:jc w:val="center"/>
              <w:rPr>
                <w:sz w:val="24"/>
              </w:rPr>
            </w:pPr>
            <w:r w:rsidRPr="009D089F">
              <w:rPr>
                <w:sz w:val="24"/>
              </w:rPr>
              <w:t>-</w:t>
            </w:r>
          </w:p>
        </w:tc>
        <w:tc>
          <w:tcPr>
            <w:tcW w:w="1025" w:type="dxa"/>
            <w:vAlign w:val="center"/>
          </w:tcPr>
          <w:p w:rsidR="00326B7E" w:rsidRPr="009D089F" w:rsidRDefault="00326B7E" w:rsidP="00CB44F4">
            <w:pPr>
              <w:suppressAutoHyphens/>
              <w:jc w:val="center"/>
              <w:rPr>
                <w:sz w:val="24"/>
              </w:rPr>
            </w:pPr>
            <w:r w:rsidRPr="009D089F">
              <w:rPr>
                <w:sz w:val="24"/>
              </w:rPr>
              <w:t>5390</w:t>
            </w:r>
          </w:p>
        </w:tc>
        <w:tc>
          <w:tcPr>
            <w:tcW w:w="1026" w:type="dxa"/>
            <w:vAlign w:val="center"/>
          </w:tcPr>
          <w:p w:rsidR="00326B7E" w:rsidRPr="009D089F" w:rsidRDefault="00326B7E" w:rsidP="00CB44F4">
            <w:pPr>
              <w:suppressAutoHyphens/>
              <w:jc w:val="center"/>
              <w:rPr>
                <w:sz w:val="24"/>
              </w:rPr>
            </w:pPr>
            <w:r w:rsidRPr="009D089F">
              <w:rPr>
                <w:sz w:val="24"/>
              </w:rPr>
              <w:t>2,2</w:t>
            </w:r>
          </w:p>
        </w:tc>
      </w:tr>
      <w:tr w:rsidR="00326B7E" w:rsidRPr="00326B7E" w:rsidTr="00CB44F4">
        <w:tc>
          <w:tcPr>
            <w:tcW w:w="1588" w:type="dxa"/>
            <w:vAlign w:val="center"/>
          </w:tcPr>
          <w:p w:rsidR="00326B7E" w:rsidRPr="009D089F" w:rsidRDefault="00326B7E" w:rsidP="00CB44F4">
            <w:pPr>
              <w:jc w:val="center"/>
              <w:rPr>
                <w:sz w:val="24"/>
              </w:rPr>
            </w:pPr>
            <w:r w:rsidRPr="009D089F">
              <w:rPr>
                <w:sz w:val="24"/>
              </w:rPr>
              <w:t>Усманское участковое ВГБПЗ</w:t>
            </w:r>
          </w:p>
        </w:tc>
        <w:tc>
          <w:tcPr>
            <w:tcW w:w="1134" w:type="dxa"/>
            <w:vAlign w:val="center"/>
          </w:tcPr>
          <w:p w:rsidR="00326B7E" w:rsidRPr="009D089F" w:rsidRDefault="00326B7E" w:rsidP="00CB44F4">
            <w:pPr>
              <w:jc w:val="center"/>
              <w:rPr>
                <w:sz w:val="24"/>
              </w:rPr>
            </w:pPr>
            <w:r w:rsidRPr="009D089F">
              <w:rPr>
                <w:sz w:val="24"/>
              </w:rPr>
              <w:t>га</w:t>
            </w:r>
          </w:p>
        </w:tc>
        <w:tc>
          <w:tcPr>
            <w:tcW w:w="959" w:type="dxa"/>
            <w:vAlign w:val="center"/>
          </w:tcPr>
          <w:p w:rsidR="00326B7E" w:rsidRPr="009D089F" w:rsidRDefault="00326B7E" w:rsidP="00CB44F4">
            <w:pPr>
              <w:suppressAutoHyphens/>
              <w:jc w:val="center"/>
              <w:rPr>
                <w:sz w:val="24"/>
              </w:rPr>
            </w:pPr>
            <w:r w:rsidRPr="009D089F">
              <w:rPr>
                <w:sz w:val="24"/>
              </w:rPr>
              <w:t>2189</w:t>
            </w:r>
          </w:p>
        </w:tc>
        <w:tc>
          <w:tcPr>
            <w:tcW w:w="959" w:type="dxa"/>
            <w:vAlign w:val="center"/>
          </w:tcPr>
          <w:p w:rsidR="00326B7E" w:rsidRPr="009D089F" w:rsidRDefault="00326B7E" w:rsidP="00CB44F4">
            <w:pPr>
              <w:suppressAutoHyphens/>
              <w:jc w:val="center"/>
              <w:rPr>
                <w:sz w:val="24"/>
              </w:rPr>
            </w:pPr>
            <w:r w:rsidRPr="009D089F">
              <w:rPr>
                <w:sz w:val="24"/>
              </w:rPr>
              <w:t>3146</w:t>
            </w:r>
          </w:p>
        </w:tc>
        <w:tc>
          <w:tcPr>
            <w:tcW w:w="960" w:type="dxa"/>
            <w:vAlign w:val="center"/>
          </w:tcPr>
          <w:p w:rsidR="00326B7E" w:rsidRPr="009D089F" w:rsidRDefault="00326B7E" w:rsidP="00CB44F4">
            <w:pPr>
              <w:suppressAutoHyphens/>
              <w:jc w:val="center"/>
              <w:rPr>
                <w:sz w:val="24"/>
              </w:rPr>
            </w:pPr>
            <w:r w:rsidRPr="009D089F">
              <w:rPr>
                <w:sz w:val="24"/>
              </w:rPr>
              <w:t>2665</w:t>
            </w:r>
          </w:p>
        </w:tc>
        <w:tc>
          <w:tcPr>
            <w:tcW w:w="959" w:type="dxa"/>
            <w:vAlign w:val="center"/>
          </w:tcPr>
          <w:p w:rsidR="00326B7E" w:rsidRPr="009D089F" w:rsidRDefault="00326B7E" w:rsidP="00CB44F4">
            <w:pPr>
              <w:suppressAutoHyphens/>
              <w:jc w:val="center"/>
              <w:rPr>
                <w:sz w:val="24"/>
              </w:rPr>
            </w:pPr>
            <w:r w:rsidRPr="009D089F">
              <w:rPr>
                <w:sz w:val="24"/>
              </w:rPr>
              <w:t>5234</w:t>
            </w:r>
          </w:p>
        </w:tc>
        <w:tc>
          <w:tcPr>
            <w:tcW w:w="960" w:type="dxa"/>
            <w:vAlign w:val="center"/>
          </w:tcPr>
          <w:p w:rsidR="00326B7E" w:rsidRPr="009D089F" w:rsidRDefault="00326B7E" w:rsidP="00CB44F4">
            <w:pPr>
              <w:suppressAutoHyphens/>
              <w:jc w:val="center"/>
              <w:rPr>
                <w:sz w:val="24"/>
              </w:rPr>
            </w:pPr>
            <w:r w:rsidRPr="009D089F">
              <w:rPr>
                <w:sz w:val="24"/>
              </w:rPr>
              <w:t>90</w:t>
            </w:r>
          </w:p>
        </w:tc>
        <w:tc>
          <w:tcPr>
            <w:tcW w:w="1025" w:type="dxa"/>
            <w:vAlign w:val="center"/>
          </w:tcPr>
          <w:p w:rsidR="00326B7E" w:rsidRPr="009D089F" w:rsidRDefault="00326B7E" w:rsidP="00CB44F4">
            <w:pPr>
              <w:suppressAutoHyphens/>
              <w:jc w:val="center"/>
              <w:rPr>
                <w:sz w:val="24"/>
              </w:rPr>
            </w:pPr>
            <w:r w:rsidRPr="009D089F">
              <w:rPr>
                <w:sz w:val="24"/>
              </w:rPr>
              <w:t>13324</w:t>
            </w:r>
          </w:p>
        </w:tc>
        <w:tc>
          <w:tcPr>
            <w:tcW w:w="1026" w:type="dxa"/>
            <w:vAlign w:val="center"/>
          </w:tcPr>
          <w:p w:rsidR="00326B7E" w:rsidRPr="009D089F" w:rsidRDefault="00326B7E" w:rsidP="00CB44F4">
            <w:pPr>
              <w:suppressAutoHyphens/>
              <w:jc w:val="center"/>
              <w:rPr>
                <w:sz w:val="24"/>
              </w:rPr>
            </w:pPr>
            <w:r w:rsidRPr="009D089F">
              <w:rPr>
                <w:sz w:val="24"/>
              </w:rPr>
              <w:t>2,8</w:t>
            </w:r>
          </w:p>
        </w:tc>
      </w:tr>
      <w:tr w:rsidR="00326B7E" w:rsidRPr="00326B7E" w:rsidTr="00CB44F4">
        <w:tc>
          <w:tcPr>
            <w:tcW w:w="1588" w:type="dxa"/>
            <w:vAlign w:val="center"/>
          </w:tcPr>
          <w:p w:rsidR="00326B7E" w:rsidRPr="009D089F" w:rsidRDefault="00326B7E" w:rsidP="00CB44F4">
            <w:pPr>
              <w:jc w:val="center"/>
              <w:rPr>
                <w:sz w:val="24"/>
              </w:rPr>
            </w:pPr>
            <w:r w:rsidRPr="009D089F">
              <w:rPr>
                <w:sz w:val="24"/>
              </w:rPr>
              <w:t>Итого по области</w:t>
            </w:r>
          </w:p>
        </w:tc>
        <w:tc>
          <w:tcPr>
            <w:tcW w:w="1134" w:type="dxa"/>
            <w:vAlign w:val="center"/>
          </w:tcPr>
          <w:p w:rsidR="00326B7E" w:rsidRPr="009D089F" w:rsidRDefault="00326B7E" w:rsidP="00CB44F4">
            <w:pPr>
              <w:jc w:val="center"/>
              <w:rPr>
                <w:sz w:val="24"/>
              </w:rPr>
            </w:pPr>
            <w:r w:rsidRPr="009D089F">
              <w:rPr>
                <w:sz w:val="24"/>
              </w:rPr>
              <w:t>га</w:t>
            </w:r>
          </w:p>
        </w:tc>
        <w:tc>
          <w:tcPr>
            <w:tcW w:w="959" w:type="dxa"/>
            <w:vAlign w:val="bottom"/>
          </w:tcPr>
          <w:p w:rsidR="00326B7E" w:rsidRPr="009D089F" w:rsidRDefault="00326B7E" w:rsidP="00CB44F4">
            <w:pPr>
              <w:jc w:val="center"/>
              <w:rPr>
                <w:color w:val="000000"/>
                <w:sz w:val="24"/>
              </w:rPr>
            </w:pPr>
            <w:r w:rsidRPr="009D089F">
              <w:rPr>
                <w:color w:val="000000"/>
                <w:sz w:val="24"/>
              </w:rPr>
              <w:t>11 750</w:t>
            </w:r>
          </w:p>
        </w:tc>
        <w:tc>
          <w:tcPr>
            <w:tcW w:w="959" w:type="dxa"/>
            <w:vAlign w:val="bottom"/>
          </w:tcPr>
          <w:p w:rsidR="00326B7E" w:rsidRPr="009D089F" w:rsidRDefault="00326B7E" w:rsidP="00CB44F4">
            <w:pPr>
              <w:jc w:val="center"/>
              <w:rPr>
                <w:color w:val="000000"/>
                <w:sz w:val="24"/>
              </w:rPr>
            </w:pPr>
            <w:r w:rsidRPr="009D089F">
              <w:rPr>
                <w:color w:val="000000"/>
                <w:sz w:val="24"/>
              </w:rPr>
              <w:t>31166</w:t>
            </w:r>
          </w:p>
        </w:tc>
        <w:tc>
          <w:tcPr>
            <w:tcW w:w="960" w:type="dxa"/>
            <w:vAlign w:val="bottom"/>
          </w:tcPr>
          <w:p w:rsidR="00326B7E" w:rsidRPr="009D089F" w:rsidRDefault="00326B7E" w:rsidP="00CB44F4">
            <w:pPr>
              <w:jc w:val="center"/>
              <w:rPr>
                <w:color w:val="000000"/>
                <w:sz w:val="24"/>
              </w:rPr>
            </w:pPr>
            <w:r w:rsidRPr="009D089F">
              <w:rPr>
                <w:color w:val="000000"/>
                <w:sz w:val="24"/>
              </w:rPr>
              <w:t>56658</w:t>
            </w:r>
          </w:p>
        </w:tc>
        <w:tc>
          <w:tcPr>
            <w:tcW w:w="959" w:type="dxa"/>
            <w:vAlign w:val="bottom"/>
          </w:tcPr>
          <w:p w:rsidR="00326B7E" w:rsidRPr="009D089F" w:rsidRDefault="00326B7E" w:rsidP="00CB44F4">
            <w:pPr>
              <w:jc w:val="center"/>
              <w:rPr>
                <w:color w:val="000000"/>
                <w:sz w:val="24"/>
              </w:rPr>
            </w:pPr>
            <w:r w:rsidRPr="009D089F">
              <w:rPr>
                <w:color w:val="000000"/>
                <w:sz w:val="24"/>
              </w:rPr>
              <w:t>80827</w:t>
            </w:r>
          </w:p>
        </w:tc>
        <w:tc>
          <w:tcPr>
            <w:tcW w:w="960" w:type="dxa"/>
            <w:vAlign w:val="bottom"/>
          </w:tcPr>
          <w:p w:rsidR="00326B7E" w:rsidRPr="009D089F" w:rsidRDefault="00326B7E" w:rsidP="00CB44F4">
            <w:pPr>
              <w:jc w:val="center"/>
              <w:rPr>
                <w:color w:val="000000"/>
                <w:sz w:val="24"/>
              </w:rPr>
            </w:pPr>
            <w:r w:rsidRPr="009D089F">
              <w:rPr>
                <w:color w:val="000000"/>
                <w:sz w:val="24"/>
              </w:rPr>
              <w:t>18645</w:t>
            </w:r>
          </w:p>
        </w:tc>
        <w:tc>
          <w:tcPr>
            <w:tcW w:w="1025" w:type="dxa"/>
            <w:vAlign w:val="bottom"/>
          </w:tcPr>
          <w:p w:rsidR="00326B7E" w:rsidRPr="009D089F" w:rsidRDefault="00326B7E" w:rsidP="00CB44F4">
            <w:pPr>
              <w:jc w:val="center"/>
              <w:rPr>
                <w:color w:val="000000"/>
                <w:sz w:val="24"/>
              </w:rPr>
            </w:pPr>
            <w:r w:rsidRPr="009D089F">
              <w:rPr>
                <w:color w:val="000000"/>
                <w:sz w:val="24"/>
              </w:rPr>
              <w:t>199046</w:t>
            </w:r>
          </w:p>
        </w:tc>
        <w:tc>
          <w:tcPr>
            <w:tcW w:w="1026" w:type="dxa"/>
            <w:vAlign w:val="bottom"/>
          </w:tcPr>
          <w:p w:rsidR="00326B7E" w:rsidRPr="009D089F" w:rsidRDefault="00326B7E" w:rsidP="00CB44F4">
            <w:pPr>
              <w:jc w:val="center"/>
              <w:rPr>
                <w:color w:val="000000"/>
                <w:sz w:val="24"/>
              </w:rPr>
            </w:pPr>
            <w:r w:rsidRPr="009D089F">
              <w:rPr>
                <w:color w:val="000000"/>
                <w:sz w:val="24"/>
              </w:rPr>
              <w:t>3,1</w:t>
            </w:r>
          </w:p>
        </w:tc>
      </w:tr>
      <w:tr w:rsidR="00326B7E" w:rsidRPr="00326B7E" w:rsidTr="00CB44F4">
        <w:tc>
          <w:tcPr>
            <w:tcW w:w="1588" w:type="dxa"/>
            <w:vAlign w:val="center"/>
          </w:tcPr>
          <w:p w:rsidR="00326B7E" w:rsidRPr="009D089F" w:rsidRDefault="00326B7E" w:rsidP="00CB44F4">
            <w:pPr>
              <w:jc w:val="center"/>
              <w:rPr>
                <w:sz w:val="24"/>
              </w:rPr>
            </w:pPr>
          </w:p>
        </w:tc>
        <w:tc>
          <w:tcPr>
            <w:tcW w:w="1134" w:type="dxa"/>
            <w:vAlign w:val="center"/>
          </w:tcPr>
          <w:p w:rsidR="00326B7E" w:rsidRPr="009D089F" w:rsidRDefault="00326B7E" w:rsidP="00CB44F4">
            <w:pPr>
              <w:jc w:val="center"/>
              <w:rPr>
                <w:sz w:val="24"/>
              </w:rPr>
            </w:pPr>
            <w:r w:rsidRPr="009D089F">
              <w:rPr>
                <w:sz w:val="24"/>
              </w:rPr>
              <w:t>%</w:t>
            </w:r>
          </w:p>
        </w:tc>
        <w:tc>
          <w:tcPr>
            <w:tcW w:w="959" w:type="dxa"/>
            <w:vAlign w:val="center"/>
          </w:tcPr>
          <w:p w:rsidR="00326B7E" w:rsidRPr="009D089F" w:rsidRDefault="00326B7E" w:rsidP="00CB44F4">
            <w:pPr>
              <w:jc w:val="center"/>
              <w:rPr>
                <w:sz w:val="24"/>
              </w:rPr>
            </w:pPr>
            <w:r w:rsidRPr="009D089F">
              <w:rPr>
                <w:sz w:val="24"/>
              </w:rPr>
              <w:t>5,9</w:t>
            </w:r>
          </w:p>
        </w:tc>
        <w:tc>
          <w:tcPr>
            <w:tcW w:w="959" w:type="dxa"/>
            <w:vAlign w:val="center"/>
          </w:tcPr>
          <w:p w:rsidR="00326B7E" w:rsidRPr="009D089F" w:rsidRDefault="00326B7E" w:rsidP="00CB44F4">
            <w:pPr>
              <w:jc w:val="center"/>
              <w:rPr>
                <w:sz w:val="24"/>
              </w:rPr>
            </w:pPr>
            <w:r w:rsidRPr="009D089F">
              <w:rPr>
                <w:sz w:val="24"/>
              </w:rPr>
              <w:t>15,7</w:t>
            </w:r>
          </w:p>
        </w:tc>
        <w:tc>
          <w:tcPr>
            <w:tcW w:w="960" w:type="dxa"/>
            <w:vAlign w:val="center"/>
          </w:tcPr>
          <w:p w:rsidR="00326B7E" w:rsidRPr="009D089F" w:rsidRDefault="00326B7E" w:rsidP="00CB44F4">
            <w:pPr>
              <w:jc w:val="center"/>
              <w:rPr>
                <w:sz w:val="24"/>
              </w:rPr>
            </w:pPr>
            <w:r w:rsidRPr="009D089F">
              <w:rPr>
                <w:sz w:val="24"/>
              </w:rPr>
              <w:t>28,5</w:t>
            </w:r>
          </w:p>
        </w:tc>
        <w:tc>
          <w:tcPr>
            <w:tcW w:w="959" w:type="dxa"/>
            <w:vAlign w:val="center"/>
          </w:tcPr>
          <w:p w:rsidR="00326B7E" w:rsidRPr="009D089F" w:rsidRDefault="00326B7E" w:rsidP="00CB44F4">
            <w:pPr>
              <w:jc w:val="center"/>
              <w:rPr>
                <w:sz w:val="24"/>
              </w:rPr>
            </w:pPr>
            <w:r w:rsidRPr="009D089F">
              <w:rPr>
                <w:sz w:val="24"/>
              </w:rPr>
              <w:t>40,5</w:t>
            </w:r>
          </w:p>
        </w:tc>
        <w:tc>
          <w:tcPr>
            <w:tcW w:w="960" w:type="dxa"/>
            <w:vAlign w:val="center"/>
          </w:tcPr>
          <w:p w:rsidR="00326B7E" w:rsidRPr="009D089F" w:rsidRDefault="00326B7E" w:rsidP="00CB44F4">
            <w:pPr>
              <w:jc w:val="center"/>
              <w:rPr>
                <w:sz w:val="24"/>
              </w:rPr>
            </w:pPr>
            <w:r w:rsidRPr="009D089F">
              <w:rPr>
                <w:sz w:val="24"/>
              </w:rPr>
              <w:t>9,4</w:t>
            </w:r>
          </w:p>
        </w:tc>
        <w:tc>
          <w:tcPr>
            <w:tcW w:w="1025" w:type="dxa"/>
            <w:vAlign w:val="center"/>
          </w:tcPr>
          <w:p w:rsidR="00326B7E" w:rsidRPr="009D089F" w:rsidRDefault="00326B7E" w:rsidP="00CB44F4">
            <w:pPr>
              <w:jc w:val="center"/>
              <w:rPr>
                <w:sz w:val="24"/>
              </w:rPr>
            </w:pPr>
            <w:r w:rsidRPr="009D089F">
              <w:rPr>
                <w:sz w:val="24"/>
              </w:rPr>
              <w:t>100</w:t>
            </w:r>
          </w:p>
        </w:tc>
        <w:tc>
          <w:tcPr>
            <w:tcW w:w="1026" w:type="dxa"/>
            <w:vAlign w:val="center"/>
          </w:tcPr>
          <w:p w:rsidR="00326B7E" w:rsidRPr="009D089F" w:rsidRDefault="00326B7E" w:rsidP="00CB44F4">
            <w:pPr>
              <w:jc w:val="center"/>
              <w:rPr>
                <w:sz w:val="24"/>
              </w:rPr>
            </w:pPr>
          </w:p>
        </w:tc>
      </w:tr>
    </w:tbl>
    <w:p w:rsidR="00326B7E" w:rsidRPr="00326B7E" w:rsidRDefault="00326B7E" w:rsidP="00326B7E">
      <w:pPr>
        <w:spacing w:line="360" w:lineRule="auto"/>
        <w:ind w:firstLine="709"/>
        <w:jc w:val="both"/>
        <w:rPr>
          <w:sz w:val="24"/>
        </w:rPr>
      </w:pPr>
    </w:p>
    <w:p w:rsidR="00326B7E" w:rsidRPr="00326B7E" w:rsidRDefault="00326B7E" w:rsidP="00326B7E">
      <w:pPr>
        <w:spacing w:line="360" w:lineRule="auto"/>
        <w:ind w:firstLine="709"/>
        <w:jc w:val="both"/>
        <w:rPr>
          <w:sz w:val="24"/>
        </w:rPr>
      </w:pPr>
      <w:r w:rsidRPr="00326B7E">
        <w:rPr>
          <w:sz w:val="24"/>
        </w:rPr>
        <w:t xml:space="preserve">Средний класс природной пожарной опасности по области равен 3,1. что является достаточно высокой степенью природной пожарной опасности, в связи с чем лесной фонд области требует постоянного наблюдения в период с апреля по ноябрь месяцы. </w:t>
      </w:r>
    </w:p>
    <w:p w:rsidR="00326B7E" w:rsidRPr="00326B7E" w:rsidRDefault="00326B7E" w:rsidP="00326B7E">
      <w:pPr>
        <w:spacing w:line="360" w:lineRule="auto"/>
        <w:ind w:firstLine="709"/>
        <w:jc w:val="both"/>
        <w:rPr>
          <w:spacing w:val="-1"/>
          <w:sz w:val="24"/>
        </w:rPr>
      </w:pPr>
      <w:r w:rsidRPr="00326B7E">
        <w:rPr>
          <w:sz w:val="24"/>
        </w:rPr>
        <w:t>Плановые показатели выполнения мероприятий по охране лесов приведены в приложении 24</w:t>
      </w:r>
      <w:r w:rsidRPr="00326B7E">
        <w:rPr>
          <w:spacing w:val="-1"/>
          <w:sz w:val="24"/>
        </w:rPr>
        <w:t xml:space="preserve"> </w:t>
      </w:r>
      <w:r w:rsidRPr="00326B7E">
        <w:rPr>
          <w:sz w:val="24"/>
        </w:rPr>
        <w:t>к лесному плану</w:t>
      </w:r>
      <w:r w:rsidRPr="00326B7E">
        <w:rPr>
          <w:spacing w:val="-1"/>
          <w:sz w:val="24"/>
        </w:rPr>
        <w:t>.</w:t>
      </w:r>
    </w:p>
    <w:p w:rsidR="00326B7E" w:rsidRPr="00326B7E" w:rsidRDefault="00326B7E" w:rsidP="00326B7E">
      <w:pPr>
        <w:spacing w:line="360" w:lineRule="auto"/>
        <w:ind w:firstLine="709"/>
        <w:jc w:val="both"/>
        <w:rPr>
          <w:sz w:val="24"/>
          <w:lang w:eastAsia="x-none"/>
        </w:rPr>
      </w:pPr>
      <w:r w:rsidRPr="00326B7E">
        <w:rPr>
          <w:sz w:val="24"/>
          <w:lang w:eastAsia="x-none"/>
        </w:rPr>
        <w:t>В целях предотвращения распространения низовых пожаров предусматривается устройство и периодическое обновление противопожарных минерализованных полос. На 2019-2028 годы планируется ежегодное устройство и прочистка противопожарных минерализованных полос в объеме 1015 км и 8340 км соответственно.</w:t>
      </w:r>
    </w:p>
    <w:p w:rsidR="00326B7E" w:rsidRPr="00326B7E" w:rsidRDefault="00326B7E" w:rsidP="00326B7E">
      <w:pPr>
        <w:spacing w:line="360" w:lineRule="auto"/>
        <w:ind w:firstLine="709"/>
        <w:jc w:val="both"/>
        <w:rPr>
          <w:sz w:val="24"/>
          <w:lang w:eastAsia="x-none"/>
        </w:rPr>
      </w:pPr>
      <w:r w:rsidRPr="00326B7E">
        <w:rPr>
          <w:sz w:val="24"/>
          <w:lang w:eastAsia="x-none"/>
        </w:rPr>
        <w:t>Запланирован ежегодный уход за противопожарными разрывами в объёме 14 км.</w:t>
      </w:r>
    </w:p>
    <w:p w:rsidR="00326B7E" w:rsidRPr="00326B7E" w:rsidRDefault="00326B7E" w:rsidP="00326B7E">
      <w:pPr>
        <w:spacing w:line="360" w:lineRule="auto"/>
        <w:ind w:firstLine="709"/>
        <w:jc w:val="both"/>
        <w:rPr>
          <w:sz w:val="24"/>
        </w:rPr>
      </w:pPr>
      <w:r w:rsidRPr="00326B7E">
        <w:rPr>
          <w:sz w:val="24"/>
        </w:rPr>
        <w:lastRenderedPageBreak/>
        <w:t xml:space="preserve">В целях противопожарной пропаганды у дорог и в местах отдыха планируется установка аншлагов (стендов и других указателей), предупреждающих о необходимости бережного отношения к лесам, осторожного обращения с огнем и об ответственности за нарушение правил пожарной безопасности в лесах. Аншлаги противопожарного назначения устанавливаются ежегодно на период пожароопасного сезона. </w:t>
      </w:r>
    </w:p>
    <w:p w:rsidR="00326B7E" w:rsidRPr="00326B7E" w:rsidRDefault="00326B7E" w:rsidP="00326B7E">
      <w:pPr>
        <w:spacing w:line="360" w:lineRule="auto"/>
        <w:ind w:firstLine="709"/>
        <w:jc w:val="both"/>
        <w:rPr>
          <w:sz w:val="24"/>
        </w:rPr>
      </w:pPr>
      <w:r w:rsidRPr="00326B7E">
        <w:rPr>
          <w:sz w:val="24"/>
        </w:rPr>
        <w:t xml:space="preserve">В целях своевременного тушения лесных пожаров на период 2019-2028 годы планируется поддерживать  состояние  лесных дорог, предназначенных для охраны лесов от пожаров в ежегодном объеме 48,1 км. </w:t>
      </w:r>
    </w:p>
    <w:p w:rsidR="00CB44F4" w:rsidRDefault="00CB44F4" w:rsidP="00326B7E">
      <w:pPr>
        <w:tabs>
          <w:tab w:val="left" w:pos="4111"/>
        </w:tabs>
        <w:jc w:val="center"/>
        <w:rPr>
          <w:b/>
          <w:sz w:val="24"/>
        </w:rPr>
      </w:pPr>
    </w:p>
    <w:p w:rsidR="00326B7E" w:rsidRPr="00326B7E" w:rsidRDefault="00326B7E" w:rsidP="00326B7E">
      <w:pPr>
        <w:tabs>
          <w:tab w:val="left" w:pos="4111"/>
        </w:tabs>
        <w:jc w:val="center"/>
        <w:rPr>
          <w:b/>
          <w:sz w:val="24"/>
        </w:rPr>
      </w:pPr>
      <w:r w:rsidRPr="00326B7E">
        <w:rPr>
          <w:b/>
          <w:sz w:val="24"/>
        </w:rPr>
        <w:t>4.8. Плановые показатели выполнения мероприятий по защите лесов</w:t>
      </w:r>
    </w:p>
    <w:p w:rsidR="00326B7E" w:rsidRPr="00326B7E" w:rsidRDefault="00326B7E" w:rsidP="00326B7E">
      <w:pPr>
        <w:tabs>
          <w:tab w:val="left" w:pos="4111"/>
        </w:tabs>
        <w:ind w:firstLine="709"/>
        <w:jc w:val="both"/>
        <w:rPr>
          <w:sz w:val="24"/>
        </w:rPr>
      </w:pPr>
    </w:p>
    <w:p w:rsidR="00326B7E" w:rsidRPr="00326B7E" w:rsidRDefault="00326B7E" w:rsidP="00326B7E">
      <w:pPr>
        <w:tabs>
          <w:tab w:val="left" w:pos="4111"/>
        </w:tabs>
        <w:spacing w:line="360" w:lineRule="auto"/>
        <w:ind w:firstLine="709"/>
        <w:jc w:val="both"/>
        <w:rPr>
          <w:sz w:val="24"/>
        </w:rPr>
      </w:pPr>
      <w:r w:rsidRPr="00326B7E">
        <w:rPr>
          <w:sz w:val="24"/>
        </w:rPr>
        <w:t>На период действия (2019-2028</w:t>
      </w:r>
      <w:r w:rsidR="00CB44F4">
        <w:rPr>
          <w:sz w:val="24"/>
        </w:rPr>
        <w:t xml:space="preserve"> </w:t>
      </w:r>
      <w:r w:rsidRPr="00326B7E">
        <w:rPr>
          <w:sz w:val="24"/>
        </w:rPr>
        <w:t>гг</w:t>
      </w:r>
      <w:r w:rsidR="00CB44F4">
        <w:rPr>
          <w:sz w:val="24"/>
        </w:rPr>
        <w:t>.</w:t>
      </w:r>
      <w:r w:rsidRPr="00326B7E">
        <w:rPr>
          <w:sz w:val="24"/>
        </w:rPr>
        <w:t>) лесного плана Липецкой области в лесных насаждениях с целью получения объективной информации о текущем санитарном и лесопатологическом состоянии лесов и обоснования назначения мероприятий по предупреждению распространения вредных организмов и санитарно – оздоровительных мероприятий  ежегодно рекомендуется проведение лесопатологических обследований</w:t>
      </w:r>
      <w:r w:rsidR="00C56B25">
        <w:rPr>
          <w:sz w:val="24"/>
        </w:rPr>
        <w:t xml:space="preserve"> (ЛПО)</w:t>
      </w:r>
      <w:r w:rsidRPr="00326B7E">
        <w:rPr>
          <w:sz w:val="24"/>
        </w:rPr>
        <w:t>.</w:t>
      </w:r>
    </w:p>
    <w:p w:rsidR="00326B7E" w:rsidRPr="00326B7E" w:rsidRDefault="00326B7E" w:rsidP="00326B7E">
      <w:pPr>
        <w:tabs>
          <w:tab w:val="left" w:pos="4111"/>
        </w:tabs>
        <w:spacing w:line="360" w:lineRule="auto"/>
        <w:ind w:firstLine="709"/>
        <w:jc w:val="both"/>
        <w:rPr>
          <w:sz w:val="24"/>
        </w:rPr>
      </w:pPr>
      <w:r w:rsidRPr="00326B7E">
        <w:rPr>
          <w:sz w:val="24"/>
        </w:rPr>
        <w:t>Порядок проведения  лесопатологических обследований  утвержден приказом Минприроды России от 16.09.2016  № 480, в соответствии с пунктом 9 которого, объемы ЛПО в лесном плане не указываются и определяются ежегодно, в том числе с учетом данных государственного лесопатологического мониторинга и иной информации о санитарном и лесопатологическом состоянии лесов.</w:t>
      </w:r>
    </w:p>
    <w:p w:rsidR="00326B7E" w:rsidRPr="00326B7E" w:rsidRDefault="00326B7E" w:rsidP="00326B7E">
      <w:pPr>
        <w:tabs>
          <w:tab w:val="left" w:pos="4111"/>
        </w:tabs>
        <w:spacing w:line="360" w:lineRule="auto"/>
        <w:ind w:firstLine="709"/>
        <w:jc w:val="both"/>
        <w:rPr>
          <w:sz w:val="24"/>
        </w:rPr>
      </w:pPr>
      <w:r w:rsidRPr="00326B7E">
        <w:rPr>
          <w:sz w:val="24"/>
        </w:rPr>
        <w:t>Способы проведения ЛПО определяются с учетом зон лесопатологической угрозы: в зоне слабой лесопатологической угрозы используется преимущественно визуальный и дистанционный метод обследования, в зоне средней лесопатологической угрозы – визуальный и инструментальный способы.</w:t>
      </w:r>
    </w:p>
    <w:p w:rsidR="00326B7E" w:rsidRPr="00326B7E" w:rsidRDefault="00326B7E" w:rsidP="00326B7E">
      <w:pPr>
        <w:tabs>
          <w:tab w:val="left" w:pos="4111"/>
        </w:tabs>
        <w:spacing w:line="360" w:lineRule="auto"/>
        <w:ind w:firstLine="709"/>
        <w:jc w:val="both"/>
        <w:rPr>
          <w:sz w:val="24"/>
        </w:rPr>
      </w:pPr>
      <w:r w:rsidRPr="00326B7E">
        <w:rPr>
          <w:sz w:val="24"/>
        </w:rPr>
        <w:t xml:space="preserve">Проведение ЛПО обеспечивается органами государственной власти или органами местного самоуправления в пределах их полномочий, либо гражданами и юридическими лицами, осуществляющими использование лесов. </w:t>
      </w:r>
    </w:p>
    <w:p w:rsidR="00326B7E" w:rsidRPr="00326B7E" w:rsidRDefault="00326B7E" w:rsidP="00326B7E">
      <w:pPr>
        <w:tabs>
          <w:tab w:val="left" w:pos="4111"/>
        </w:tabs>
        <w:spacing w:line="360" w:lineRule="auto"/>
        <w:ind w:firstLine="709"/>
        <w:jc w:val="both"/>
        <w:rPr>
          <w:sz w:val="24"/>
        </w:rPr>
      </w:pPr>
      <w:r w:rsidRPr="00326B7E">
        <w:rPr>
          <w:sz w:val="24"/>
        </w:rPr>
        <w:t>Предупреждение распространения вредных организмов включает в себя проведение профилактических мероприятий по защите лесов, санитарно-оздоровительных и агитационных мероприятий.  Правила осуществления мероприятий по предупреждению распространения вредных организмов утверждены приказом Минприроды России от 12.09.2016 № 470, в соответствии с пунктом 5 которого, не допускается осуществление указанных мероприятий, если они не предусмотрены соответствующим актом ЛПО.</w:t>
      </w:r>
    </w:p>
    <w:p w:rsidR="00326B7E" w:rsidRPr="00326B7E" w:rsidRDefault="00326B7E" w:rsidP="00326B7E">
      <w:pPr>
        <w:tabs>
          <w:tab w:val="left" w:pos="4111"/>
        </w:tabs>
        <w:spacing w:line="360" w:lineRule="auto"/>
        <w:ind w:firstLine="709"/>
        <w:jc w:val="both"/>
        <w:rPr>
          <w:sz w:val="24"/>
        </w:rPr>
      </w:pPr>
      <w:r w:rsidRPr="00326B7E">
        <w:rPr>
          <w:sz w:val="24"/>
        </w:rPr>
        <w:t xml:space="preserve">Насаждения с нарушенной и утраченной устойчивостью разной степенью усыхания представлены на конец отчётного года на площади 19,5 тыс. га ( 12,3% покрытых лесной </w:t>
      </w:r>
      <w:r w:rsidRPr="00326B7E">
        <w:rPr>
          <w:sz w:val="24"/>
        </w:rPr>
        <w:lastRenderedPageBreak/>
        <w:t>растительностью земель лесного фонда области),  в том числе 0,7 тыс. га со степенью усыхания  свыше 40%.</w:t>
      </w:r>
    </w:p>
    <w:p w:rsidR="00326B7E" w:rsidRPr="00326B7E" w:rsidRDefault="00326B7E" w:rsidP="00326B7E">
      <w:pPr>
        <w:tabs>
          <w:tab w:val="left" w:pos="4111"/>
        </w:tabs>
        <w:spacing w:line="360" w:lineRule="auto"/>
        <w:ind w:firstLine="709"/>
        <w:jc w:val="both"/>
        <w:rPr>
          <w:sz w:val="24"/>
        </w:rPr>
      </w:pPr>
      <w:r w:rsidRPr="00326B7E">
        <w:rPr>
          <w:sz w:val="24"/>
        </w:rPr>
        <w:t xml:space="preserve">Санитарно-оздоровительные мероприятия по данным актов ЛПО на 2019 год назначены на площади 1809 га, в том числе  сплошные санитарные рубки – 175 га и  выборочные санитарные рубки – 1298 га, а также уборка неликвидной древесины на площади 336 га ежегодно. </w:t>
      </w:r>
    </w:p>
    <w:p w:rsidR="00326B7E" w:rsidRPr="00326B7E" w:rsidRDefault="00326B7E" w:rsidP="00326B7E">
      <w:pPr>
        <w:tabs>
          <w:tab w:val="left" w:pos="4111"/>
        </w:tabs>
        <w:spacing w:line="360" w:lineRule="auto"/>
        <w:ind w:firstLine="709"/>
        <w:jc w:val="both"/>
        <w:rPr>
          <w:sz w:val="24"/>
        </w:rPr>
      </w:pPr>
      <w:r w:rsidRPr="00326B7E">
        <w:rPr>
          <w:sz w:val="24"/>
        </w:rPr>
        <w:t>С учетом требований действующих нормативных правовых актов в области защиты лесов, объемы санитарно-оздоровительных мероприятий, назначенные по актам ЛПО, планируются только на 2 года (2019-2020) и корректируются на последующие годы по результатам лесопатологических обследований.</w:t>
      </w:r>
    </w:p>
    <w:p w:rsidR="00326B7E" w:rsidRPr="00326B7E" w:rsidRDefault="00326B7E" w:rsidP="00326B7E">
      <w:pPr>
        <w:tabs>
          <w:tab w:val="left" w:pos="4111"/>
        </w:tabs>
        <w:spacing w:line="360" w:lineRule="auto"/>
        <w:ind w:firstLine="709"/>
        <w:jc w:val="both"/>
        <w:rPr>
          <w:sz w:val="24"/>
        </w:rPr>
      </w:pPr>
      <w:r w:rsidRPr="00326B7E">
        <w:rPr>
          <w:sz w:val="24"/>
        </w:rPr>
        <w:t>Планируемые мероприятия по защите лесов на 2019-2028 годы  приведены в приложении 25.</w:t>
      </w:r>
    </w:p>
    <w:p w:rsidR="00326B7E" w:rsidRPr="00326B7E" w:rsidRDefault="00326B7E" w:rsidP="00326B7E">
      <w:pPr>
        <w:tabs>
          <w:tab w:val="left" w:pos="4111"/>
        </w:tabs>
        <w:spacing w:line="360" w:lineRule="auto"/>
        <w:ind w:firstLine="709"/>
        <w:jc w:val="both"/>
        <w:rPr>
          <w:sz w:val="24"/>
        </w:rPr>
      </w:pPr>
    </w:p>
    <w:p w:rsidR="00326B7E" w:rsidRPr="00326B7E" w:rsidRDefault="00326B7E" w:rsidP="00326B7E">
      <w:pPr>
        <w:tabs>
          <w:tab w:val="left" w:pos="4111"/>
        </w:tabs>
        <w:ind w:firstLine="709"/>
        <w:jc w:val="center"/>
        <w:rPr>
          <w:b/>
          <w:sz w:val="24"/>
        </w:rPr>
      </w:pPr>
      <w:r w:rsidRPr="00326B7E">
        <w:rPr>
          <w:b/>
          <w:sz w:val="24"/>
        </w:rPr>
        <w:t>4.9. Сведения об объектах лесного семеноводства и инфраструктуре для воспроизводства лесов и лесоразведения</w:t>
      </w:r>
    </w:p>
    <w:p w:rsidR="00326B7E" w:rsidRPr="00326B7E" w:rsidRDefault="00326B7E" w:rsidP="00326B7E">
      <w:pPr>
        <w:tabs>
          <w:tab w:val="left" w:pos="4111"/>
        </w:tabs>
        <w:ind w:firstLine="709"/>
        <w:jc w:val="both"/>
        <w:rPr>
          <w:sz w:val="24"/>
        </w:rPr>
      </w:pPr>
    </w:p>
    <w:p w:rsidR="00326B7E" w:rsidRPr="00326B7E" w:rsidRDefault="00326B7E" w:rsidP="00326B7E">
      <w:pPr>
        <w:tabs>
          <w:tab w:val="left" w:pos="4111"/>
        </w:tabs>
        <w:spacing w:line="360" w:lineRule="auto"/>
        <w:ind w:firstLine="709"/>
        <w:jc w:val="both"/>
        <w:rPr>
          <w:sz w:val="24"/>
        </w:rPr>
      </w:pPr>
      <w:r w:rsidRPr="00326B7E">
        <w:rPr>
          <w:sz w:val="24"/>
        </w:rPr>
        <w:t>Требованиями Лесного кодекса Российской Федерации установлено, что при воспроизводстве лесов используются улучшенные и сортовые семена лесных растений или, если такие отсутствуют, нормальные семена лесных растений.</w:t>
      </w:r>
    </w:p>
    <w:p w:rsidR="00326B7E" w:rsidRPr="00326B7E" w:rsidRDefault="00326B7E" w:rsidP="00326B7E">
      <w:pPr>
        <w:tabs>
          <w:tab w:val="left" w:pos="4111"/>
        </w:tabs>
        <w:spacing w:line="360" w:lineRule="auto"/>
        <w:ind w:firstLine="709"/>
        <w:jc w:val="both"/>
        <w:rPr>
          <w:sz w:val="24"/>
        </w:rPr>
      </w:pPr>
      <w:r w:rsidRPr="00326B7E">
        <w:rPr>
          <w:sz w:val="24"/>
        </w:rPr>
        <w:t xml:space="preserve">Проведение лесовосстановления на высоком лесоводственном уровне в прошедшем периоде требовало определенного количества семян лесных пород с ценными наследственными свойствами и высокими посевными качествами. Лесное семеноводство предусматривает для получения таких семян создание постоянной лесосеменной базы (ПЛСБ) на генетико-селекционной основе.  </w:t>
      </w:r>
    </w:p>
    <w:p w:rsidR="00326B7E" w:rsidRPr="00326B7E" w:rsidRDefault="00326B7E" w:rsidP="00326B7E">
      <w:pPr>
        <w:tabs>
          <w:tab w:val="left" w:pos="4111"/>
        </w:tabs>
        <w:spacing w:line="360" w:lineRule="auto"/>
        <w:ind w:firstLine="709"/>
        <w:jc w:val="both"/>
        <w:rPr>
          <w:sz w:val="24"/>
        </w:rPr>
      </w:pPr>
      <w:r w:rsidRPr="00326B7E">
        <w:rPr>
          <w:sz w:val="24"/>
        </w:rPr>
        <w:t xml:space="preserve">Созданию ПЛСБ предшествовала селекционная инвентаризация насаждений с выделением плюсовых деревьев и насаждений, генетическая оценка местных популяций, выделение сортов-популяций, генетическая оценка плюсовых деревьев. Параллельно проводились мероприятия по обеспечению сохранения генетического фонда. </w:t>
      </w:r>
    </w:p>
    <w:p w:rsidR="00326B7E" w:rsidRPr="00326B7E" w:rsidRDefault="00326B7E" w:rsidP="00326B7E">
      <w:pPr>
        <w:tabs>
          <w:tab w:val="left" w:pos="4111"/>
        </w:tabs>
        <w:spacing w:line="360" w:lineRule="auto"/>
        <w:ind w:firstLine="709"/>
        <w:jc w:val="both"/>
        <w:rPr>
          <w:sz w:val="24"/>
        </w:rPr>
      </w:pPr>
      <w:r w:rsidRPr="00326B7E">
        <w:rPr>
          <w:sz w:val="24"/>
        </w:rPr>
        <w:t>Постоянную лесосеменную базу в лесничествах составляют аттестованные в соответствии с «Указаниями по лесному семеноводству в Российской Федерации» (2000 г.) следующие лесные селекционно-семеноводческие объекты: плюсовые деревья, плюсовые насаждения, лесосеменные плантации, постоянные лесосеменные участки, испытательные культуры, географические культуры.</w:t>
      </w:r>
    </w:p>
    <w:p w:rsidR="00326B7E" w:rsidRPr="00326B7E" w:rsidRDefault="00326B7E" w:rsidP="00326B7E">
      <w:pPr>
        <w:tabs>
          <w:tab w:val="left" w:pos="4111"/>
        </w:tabs>
        <w:spacing w:line="360" w:lineRule="auto"/>
        <w:ind w:firstLine="709"/>
        <w:jc w:val="both"/>
        <w:rPr>
          <w:sz w:val="24"/>
        </w:rPr>
      </w:pPr>
      <w:r w:rsidRPr="00326B7E">
        <w:rPr>
          <w:sz w:val="24"/>
        </w:rPr>
        <w:t>Все перечисленные выше селекционно-семеноводческие объекты составляют единый фонд лесного семеноводства.</w:t>
      </w:r>
    </w:p>
    <w:p w:rsidR="00326B7E" w:rsidRPr="00326B7E" w:rsidRDefault="00326B7E" w:rsidP="00326B7E">
      <w:pPr>
        <w:tabs>
          <w:tab w:val="left" w:pos="4111"/>
        </w:tabs>
        <w:spacing w:line="360" w:lineRule="auto"/>
        <w:ind w:firstLine="709"/>
        <w:jc w:val="both"/>
        <w:rPr>
          <w:sz w:val="24"/>
        </w:rPr>
      </w:pPr>
      <w:r w:rsidRPr="00326B7E">
        <w:rPr>
          <w:sz w:val="24"/>
        </w:rPr>
        <w:lastRenderedPageBreak/>
        <w:t xml:space="preserve">Сбор семенного материала с улучшенными наследственными свойствами осуществлялся с аттестованных объектов ПЛСБ (плюсовых насаждений, плюсовых деревьев, лесосеменных плантаций). </w:t>
      </w:r>
    </w:p>
    <w:p w:rsidR="00326B7E" w:rsidRPr="00326B7E" w:rsidRDefault="00326B7E" w:rsidP="00326B7E">
      <w:pPr>
        <w:tabs>
          <w:tab w:val="left" w:pos="4111"/>
        </w:tabs>
        <w:spacing w:line="360" w:lineRule="auto"/>
        <w:ind w:firstLine="709"/>
        <w:jc w:val="both"/>
        <w:rPr>
          <w:sz w:val="24"/>
        </w:rPr>
      </w:pPr>
      <w:r w:rsidRPr="00326B7E">
        <w:rPr>
          <w:sz w:val="24"/>
        </w:rPr>
        <w:t>Сведения о наличии в лесничествах области объектов постоянной лесосеменной базы приведены в приложении 26.</w:t>
      </w:r>
    </w:p>
    <w:p w:rsidR="00326B7E" w:rsidRPr="00326B7E" w:rsidRDefault="00326B7E" w:rsidP="00326B7E">
      <w:pPr>
        <w:tabs>
          <w:tab w:val="left" w:pos="4111"/>
        </w:tabs>
        <w:spacing w:line="360" w:lineRule="auto"/>
        <w:ind w:firstLine="709"/>
        <w:jc w:val="both"/>
        <w:rPr>
          <w:sz w:val="24"/>
        </w:rPr>
      </w:pPr>
      <w:r w:rsidRPr="00326B7E">
        <w:rPr>
          <w:sz w:val="24"/>
        </w:rPr>
        <w:t xml:space="preserve">На 01.01.2018г. в Липецкой области занесены в государственный лесной  реестр:  117 плюсовых деревьев, 7,4 га плюсовых насаждений, 17,1 га лесосеменных плантаций,  74,7 га постоянных лесосеменных участков, 1,4 га испытательных культур и 10,5 га географических культур. </w:t>
      </w:r>
    </w:p>
    <w:p w:rsidR="00326B7E" w:rsidRPr="00326B7E" w:rsidRDefault="00326B7E" w:rsidP="00326B7E">
      <w:pPr>
        <w:tabs>
          <w:tab w:val="left" w:pos="4111"/>
        </w:tabs>
        <w:spacing w:line="360" w:lineRule="auto"/>
        <w:ind w:firstLine="709"/>
        <w:jc w:val="both"/>
        <w:rPr>
          <w:sz w:val="24"/>
        </w:rPr>
      </w:pPr>
      <w:r w:rsidRPr="00326B7E">
        <w:rPr>
          <w:sz w:val="24"/>
        </w:rPr>
        <w:t>Кроме того на землях иных категорий расположено 41 плюсовое дерево,  9.4 га постоянных лесосеменных участков, 1,1 га испытательных культур.</w:t>
      </w:r>
    </w:p>
    <w:p w:rsidR="00326B7E" w:rsidRPr="00326B7E" w:rsidRDefault="00326B7E" w:rsidP="00326B7E">
      <w:pPr>
        <w:tabs>
          <w:tab w:val="left" w:pos="4111"/>
        </w:tabs>
        <w:spacing w:line="360" w:lineRule="auto"/>
        <w:ind w:firstLine="709"/>
        <w:jc w:val="both"/>
        <w:rPr>
          <w:sz w:val="24"/>
        </w:rPr>
      </w:pPr>
      <w:r w:rsidRPr="00326B7E">
        <w:rPr>
          <w:sz w:val="24"/>
        </w:rPr>
        <w:t xml:space="preserve">Важнейшая составная часть общей программы генетического улучшения лесов страны – лесосеменное районирование основных лесообразующих пород. </w:t>
      </w:r>
    </w:p>
    <w:p w:rsidR="00326B7E" w:rsidRPr="00326B7E" w:rsidRDefault="00326B7E" w:rsidP="00326B7E">
      <w:pPr>
        <w:tabs>
          <w:tab w:val="left" w:pos="4111"/>
        </w:tabs>
        <w:spacing w:line="360" w:lineRule="auto"/>
        <w:ind w:firstLine="709"/>
        <w:jc w:val="both"/>
        <w:rPr>
          <w:sz w:val="24"/>
        </w:rPr>
      </w:pPr>
      <w:r w:rsidRPr="00326B7E">
        <w:rPr>
          <w:sz w:val="24"/>
        </w:rPr>
        <w:t>Лесосеменное районирование служит основой создания лесосеменной базы. Задача лесосеменного районирования – рациональное использование географической изменчивости видов для выращивания высокопродуктивных и устойчивых лесных насаждений, сохранение генофонда основных лесообразующих видов. Генетическая неоднородность древесных пород в пределах обширных ареалов требует строгого упорядочения заготовок и использования семян основных лесообразующих видов с учётом наследственных свойств и условий местопроизрастания.</w:t>
      </w:r>
    </w:p>
    <w:p w:rsidR="00326B7E" w:rsidRPr="00326B7E" w:rsidRDefault="00326B7E" w:rsidP="00326B7E">
      <w:pPr>
        <w:tabs>
          <w:tab w:val="left" w:pos="4111"/>
        </w:tabs>
        <w:spacing w:line="360" w:lineRule="auto"/>
        <w:ind w:firstLine="709"/>
        <w:jc w:val="both"/>
        <w:rPr>
          <w:sz w:val="24"/>
        </w:rPr>
      </w:pPr>
      <w:r w:rsidRPr="00326B7E">
        <w:rPr>
          <w:sz w:val="24"/>
        </w:rPr>
        <w:t xml:space="preserve">Лесосеменное районирование лесов страны, в том числе и Липецкой области, разработано в 1982 г. Как отмечают его авторы, в его основу положены данные исследований внутривидовой изменчивости древесных пород в природных популяциях и географических культурах, материалы истории расселения вида, сведения о современной численности вида, периодичности плодоношения, урожайности и качества семян, интегральной оценке природно-климатических факторов. </w:t>
      </w:r>
    </w:p>
    <w:p w:rsidR="00326B7E" w:rsidRPr="00326B7E" w:rsidRDefault="00326B7E" w:rsidP="00326B7E">
      <w:pPr>
        <w:tabs>
          <w:tab w:val="left" w:pos="4111"/>
        </w:tabs>
        <w:spacing w:line="360" w:lineRule="auto"/>
        <w:ind w:firstLine="709"/>
        <w:jc w:val="both"/>
        <w:rPr>
          <w:sz w:val="24"/>
        </w:rPr>
      </w:pPr>
      <w:r w:rsidRPr="00326B7E">
        <w:rPr>
          <w:sz w:val="24"/>
        </w:rPr>
        <w:t>«Лесосеменное районирование основных лесообразующих пород в СССР» утверждено приказом  б. Гослесхоза СССР от 18.11.1980 г. № 181 и введено в действие с 1 июля 1982 г.</w:t>
      </w:r>
    </w:p>
    <w:p w:rsidR="00326B7E" w:rsidRPr="00326B7E" w:rsidRDefault="00326B7E" w:rsidP="00326B7E">
      <w:pPr>
        <w:tabs>
          <w:tab w:val="left" w:pos="4111"/>
        </w:tabs>
        <w:spacing w:line="360" w:lineRule="auto"/>
        <w:ind w:firstLine="709"/>
        <w:jc w:val="both"/>
        <w:rPr>
          <w:sz w:val="24"/>
        </w:rPr>
      </w:pPr>
      <w:r w:rsidRPr="00326B7E">
        <w:rPr>
          <w:sz w:val="24"/>
        </w:rPr>
        <w:t xml:space="preserve">По лесосеменному районированию сосны обыкновенной все лесничества Липецкой области отнесены к Центрально-Черноземному лесосеменному району. </w:t>
      </w:r>
    </w:p>
    <w:p w:rsidR="00326B7E" w:rsidRPr="00326B7E" w:rsidRDefault="00326B7E" w:rsidP="00326B7E">
      <w:pPr>
        <w:tabs>
          <w:tab w:val="left" w:pos="4111"/>
        </w:tabs>
        <w:spacing w:line="360" w:lineRule="auto"/>
        <w:ind w:firstLine="709"/>
        <w:jc w:val="both"/>
        <w:rPr>
          <w:sz w:val="24"/>
        </w:rPr>
      </w:pPr>
      <w:r w:rsidRPr="00326B7E">
        <w:rPr>
          <w:sz w:val="24"/>
        </w:rPr>
        <w:t>Для успешного обеспечения воспроизводства лесов область располагает шишкосушилкой, хранилищем семян, 16 питомниками площадью 79,1 га.</w:t>
      </w:r>
    </w:p>
    <w:p w:rsidR="00326B7E" w:rsidRDefault="00326B7E" w:rsidP="00326B7E">
      <w:pPr>
        <w:tabs>
          <w:tab w:val="left" w:pos="4111"/>
        </w:tabs>
        <w:spacing w:line="360" w:lineRule="auto"/>
        <w:ind w:firstLine="709"/>
        <w:jc w:val="both"/>
        <w:rPr>
          <w:sz w:val="24"/>
        </w:rPr>
      </w:pPr>
    </w:p>
    <w:p w:rsidR="009E1ED7" w:rsidRPr="00326B7E" w:rsidRDefault="009E1ED7" w:rsidP="00326B7E">
      <w:pPr>
        <w:tabs>
          <w:tab w:val="left" w:pos="4111"/>
        </w:tabs>
        <w:spacing w:line="360" w:lineRule="auto"/>
        <w:ind w:firstLine="709"/>
        <w:jc w:val="both"/>
        <w:rPr>
          <w:sz w:val="24"/>
        </w:rPr>
      </w:pPr>
    </w:p>
    <w:p w:rsidR="00326B7E" w:rsidRPr="00326B7E" w:rsidRDefault="00326B7E" w:rsidP="00326B7E">
      <w:pPr>
        <w:tabs>
          <w:tab w:val="left" w:pos="4111"/>
        </w:tabs>
        <w:jc w:val="center"/>
        <w:rPr>
          <w:b/>
          <w:sz w:val="24"/>
        </w:rPr>
      </w:pPr>
      <w:r w:rsidRPr="00326B7E">
        <w:rPr>
          <w:b/>
          <w:sz w:val="24"/>
        </w:rPr>
        <w:lastRenderedPageBreak/>
        <w:t>4.10. Плановые показатели выполнения мероприятий по воспроизводству лесов и лесоразведению</w:t>
      </w:r>
    </w:p>
    <w:p w:rsidR="00326B7E" w:rsidRPr="00326B7E" w:rsidRDefault="00326B7E" w:rsidP="00326B7E">
      <w:pPr>
        <w:tabs>
          <w:tab w:val="left" w:pos="4111"/>
        </w:tabs>
        <w:spacing w:line="360" w:lineRule="auto"/>
        <w:ind w:firstLine="709"/>
        <w:jc w:val="both"/>
        <w:rPr>
          <w:sz w:val="24"/>
        </w:rPr>
      </w:pPr>
    </w:p>
    <w:p w:rsidR="00326B7E" w:rsidRPr="00326B7E" w:rsidRDefault="00326B7E" w:rsidP="00326B7E">
      <w:pPr>
        <w:tabs>
          <w:tab w:val="left" w:pos="4111"/>
        </w:tabs>
        <w:spacing w:line="360" w:lineRule="auto"/>
        <w:ind w:firstLine="709"/>
        <w:jc w:val="both"/>
        <w:rPr>
          <w:sz w:val="24"/>
        </w:rPr>
      </w:pPr>
      <w:r w:rsidRPr="00326B7E">
        <w:rPr>
          <w:sz w:val="24"/>
        </w:rPr>
        <w:t>На планируемый период предлагается сохранить принятое в современных условиях соотношение способов воспроизводства. Для лесов области</w:t>
      </w:r>
      <w:r w:rsidRPr="00326B7E">
        <w:rPr>
          <w:sz w:val="28"/>
          <w:szCs w:val="28"/>
        </w:rPr>
        <w:t xml:space="preserve"> </w:t>
      </w:r>
      <w:r w:rsidRPr="00326B7E">
        <w:rPr>
          <w:sz w:val="24"/>
        </w:rPr>
        <w:t>основным направлением лесовосстановления не покрытых лесной растительностью земель, лесосек ревизионного периода, принято производство сплошных лесных культур и частичных лесных культур дуба и сосны с последующим уходом и регулированием количества сопутствующих пород.</w:t>
      </w:r>
    </w:p>
    <w:p w:rsidR="00326B7E" w:rsidRPr="00326B7E" w:rsidRDefault="00326B7E" w:rsidP="00326B7E">
      <w:pPr>
        <w:tabs>
          <w:tab w:val="left" w:pos="4111"/>
        </w:tabs>
        <w:spacing w:line="360" w:lineRule="auto"/>
        <w:ind w:firstLine="709"/>
        <w:jc w:val="both"/>
        <w:rPr>
          <w:sz w:val="24"/>
        </w:rPr>
      </w:pPr>
      <w:r w:rsidRPr="00326B7E">
        <w:rPr>
          <w:sz w:val="24"/>
        </w:rPr>
        <w:t>Лесовосстановительными мероприятиями (искусственное лесовосстановление и естественное лесовосст</w:t>
      </w:r>
      <w:r w:rsidR="00C56B25">
        <w:rPr>
          <w:sz w:val="24"/>
        </w:rPr>
        <w:t>ановление за счет мер содействия</w:t>
      </w:r>
      <w:r w:rsidRPr="00326B7E">
        <w:rPr>
          <w:sz w:val="24"/>
        </w:rPr>
        <w:t xml:space="preserve"> естественному лесовосстановлению) должно быть охвачено все 100% площадей сплошных рубок. Запланированные с учетом этих положений на 2019-2028 годы лесовосстановительные мероприятия учитывают изменения фонда лесовосстановления на 01.01.2018 год.</w:t>
      </w:r>
    </w:p>
    <w:p w:rsidR="00326B7E" w:rsidRPr="00326B7E" w:rsidRDefault="00326B7E" w:rsidP="00326B7E">
      <w:pPr>
        <w:tabs>
          <w:tab w:val="left" w:pos="4111"/>
        </w:tabs>
        <w:spacing w:line="360" w:lineRule="auto"/>
        <w:ind w:firstLine="709"/>
        <w:jc w:val="both"/>
        <w:rPr>
          <w:sz w:val="24"/>
        </w:rPr>
      </w:pPr>
      <w:r w:rsidRPr="00326B7E">
        <w:rPr>
          <w:sz w:val="24"/>
        </w:rPr>
        <w:t>На период действия лесного плана Липецкой  области (2019-2028 гг.) запланированы следующие основные средние объёмы ежегодных мероприятий по воспроизводству лесов:</w:t>
      </w:r>
    </w:p>
    <w:p w:rsidR="00326B7E" w:rsidRPr="00326B7E" w:rsidRDefault="00CB44F4" w:rsidP="00326B7E">
      <w:pPr>
        <w:tabs>
          <w:tab w:val="left" w:pos="4111"/>
        </w:tabs>
        <w:spacing w:line="360" w:lineRule="auto"/>
        <w:ind w:firstLine="709"/>
        <w:jc w:val="both"/>
        <w:rPr>
          <w:b/>
          <w:sz w:val="24"/>
        </w:rPr>
      </w:pPr>
      <w:r>
        <w:rPr>
          <w:sz w:val="24"/>
        </w:rPr>
        <w:t>– з</w:t>
      </w:r>
      <w:r w:rsidR="00326B7E" w:rsidRPr="00326B7E">
        <w:rPr>
          <w:sz w:val="24"/>
        </w:rPr>
        <w:t>аготовка семян лесных растений – 1493 кг;</w:t>
      </w:r>
    </w:p>
    <w:p w:rsidR="00326B7E" w:rsidRPr="00326B7E" w:rsidRDefault="00CB44F4" w:rsidP="00326B7E">
      <w:pPr>
        <w:tabs>
          <w:tab w:val="left" w:pos="4111"/>
        </w:tabs>
        <w:spacing w:line="360" w:lineRule="auto"/>
        <w:ind w:firstLine="709"/>
        <w:jc w:val="both"/>
        <w:rPr>
          <w:sz w:val="24"/>
        </w:rPr>
      </w:pPr>
      <w:r>
        <w:rPr>
          <w:sz w:val="24"/>
        </w:rPr>
        <w:t>– </w:t>
      </w:r>
      <w:r w:rsidR="00326B7E" w:rsidRPr="00326B7E">
        <w:rPr>
          <w:sz w:val="24"/>
        </w:rPr>
        <w:t>выращивание стандартного посадочного материала 1378 тыс. шт</w:t>
      </w:r>
      <w:r>
        <w:rPr>
          <w:sz w:val="24"/>
        </w:rPr>
        <w:t>.</w:t>
      </w:r>
      <w:r w:rsidR="00326B7E" w:rsidRPr="00326B7E">
        <w:rPr>
          <w:sz w:val="24"/>
        </w:rPr>
        <w:t>;</w:t>
      </w:r>
    </w:p>
    <w:p w:rsidR="00326B7E" w:rsidRPr="00326B7E" w:rsidRDefault="00CB44F4" w:rsidP="00326B7E">
      <w:pPr>
        <w:tabs>
          <w:tab w:val="left" w:pos="4111"/>
        </w:tabs>
        <w:spacing w:line="360" w:lineRule="auto"/>
        <w:ind w:firstLine="709"/>
        <w:jc w:val="both"/>
        <w:rPr>
          <w:sz w:val="24"/>
        </w:rPr>
      </w:pPr>
      <w:r>
        <w:rPr>
          <w:sz w:val="24"/>
        </w:rPr>
        <w:t>– </w:t>
      </w:r>
      <w:r w:rsidR="00326B7E" w:rsidRPr="00326B7E">
        <w:rPr>
          <w:sz w:val="24"/>
        </w:rPr>
        <w:t>создание лесных культур – 234 га;</w:t>
      </w:r>
    </w:p>
    <w:p w:rsidR="00326B7E" w:rsidRPr="00326B7E" w:rsidRDefault="00CB44F4" w:rsidP="00CB44F4">
      <w:pPr>
        <w:tabs>
          <w:tab w:val="left" w:pos="4111"/>
        </w:tabs>
        <w:spacing w:line="360" w:lineRule="auto"/>
        <w:ind w:firstLine="709"/>
        <w:jc w:val="both"/>
        <w:rPr>
          <w:sz w:val="24"/>
        </w:rPr>
      </w:pPr>
      <w:r>
        <w:rPr>
          <w:sz w:val="24"/>
        </w:rPr>
        <w:t>– </w:t>
      </w:r>
      <w:r w:rsidR="00326B7E" w:rsidRPr="00326B7E">
        <w:rPr>
          <w:sz w:val="24"/>
        </w:rPr>
        <w:t>дополнение лесных культур – 385 га;</w:t>
      </w:r>
    </w:p>
    <w:p w:rsidR="00326B7E" w:rsidRPr="00326B7E" w:rsidRDefault="00CB44F4" w:rsidP="00326B7E">
      <w:pPr>
        <w:tabs>
          <w:tab w:val="left" w:pos="4111"/>
        </w:tabs>
        <w:spacing w:line="360" w:lineRule="auto"/>
        <w:ind w:firstLine="709"/>
        <w:jc w:val="both"/>
        <w:rPr>
          <w:sz w:val="24"/>
        </w:rPr>
      </w:pPr>
      <w:r>
        <w:rPr>
          <w:sz w:val="24"/>
        </w:rPr>
        <w:t>– </w:t>
      </w:r>
      <w:r w:rsidR="00326B7E" w:rsidRPr="00326B7E">
        <w:rPr>
          <w:sz w:val="24"/>
        </w:rPr>
        <w:t>агротехнический уход за лесными культурами – 2776 га;</w:t>
      </w:r>
    </w:p>
    <w:p w:rsidR="00326B7E" w:rsidRPr="00326B7E" w:rsidRDefault="00CB44F4" w:rsidP="00326B7E">
      <w:pPr>
        <w:tabs>
          <w:tab w:val="left" w:pos="4111"/>
        </w:tabs>
        <w:spacing w:line="360" w:lineRule="auto"/>
        <w:ind w:firstLine="709"/>
        <w:jc w:val="both"/>
        <w:rPr>
          <w:b/>
          <w:sz w:val="24"/>
        </w:rPr>
      </w:pPr>
      <w:r>
        <w:rPr>
          <w:sz w:val="24"/>
        </w:rPr>
        <w:t>– </w:t>
      </w:r>
      <w:r w:rsidR="00326B7E" w:rsidRPr="00326B7E">
        <w:rPr>
          <w:sz w:val="24"/>
        </w:rPr>
        <w:t xml:space="preserve">рубки ухода в молодняках – 1417 га. </w:t>
      </w:r>
    </w:p>
    <w:p w:rsidR="00326B7E" w:rsidRPr="00326B7E" w:rsidRDefault="00326B7E" w:rsidP="00326B7E">
      <w:pPr>
        <w:tabs>
          <w:tab w:val="left" w:pos="4111"/>
        </w:tabs>
        <w:spacing w:line="360" w:lineRule="auto"/>
        <w:ind w:firstLine="709"/>
        <w:jc w:val="both"/>
        <w:rPr>
          <w:sz w:val="24"/>
        </w:rPr>
      </w:pPr>
      <w:r w:rsidRPr="00326B7E">
        <w:rPr>
          <w:sz w:val="24"/>
        </w:rPr>
        <w:t xml:space="preserve">Плановые показатели выполнения мероприятий по воспроизводству лесов  отражены в приложении 27. </w:t>
      </w:r>
    </w:p>
    <w:p w:rsidR="00326B7E" w:rsidRPr="00326B7E" w:rsidRDefault="00326B7E" w:rsidP="00326B7E">
      <w:pPr>
        <w:tabs>
          <w:tab w:val="left" w:pos="4111"/>
        </w:tabs>
        <w:ind w:firstLine="709"/>
        <w:jc w:val="both"/>
        <w:rPr>
          <w:sz w:val="24"/>
        </w:rPr>
      </w:pPr>
    </w:p>
    <w:p w:rsidR="00326B7E" w:rsidRPr="00326B7E" w:rsidRDefault="00326B7E" w:rsidP="00326B7E">
      <w:pPr>
        <w:tabs>
          <w:tab w:val="left" w:pos="4111"/>
        </w:tabs>
        <w:jc w:val="center"/>
        <w:rPr>
          <w:b/>
          <w:sz w:val="24"/>
        </w:rPr>
      </w:pPr>
      <w:r w:rsidRPr="00326B7E">
        <w:rPr>
          <w:b/>
          <w:sz w:val="24"/>
        </w:rPr>
        <w:t>4.11. Планируемые объекты лесоустройства, сроки, объемы и другие лесоустроительные мероприятия</w:t>
      </w:r>
    </w:p>
    <w:p w:rsidR="00326B7E" w:rsidRPr="00326B7E" w:rsidRDefault="00326B7E" w:rsidP="00326B7E">
      <w:pPr>
        <w:tabs>
          <w:tab w:val="left" w:pos="4111"/>
        </w:tabs>
        <w:spacing w:line="360" w:lineRule="auto"/>
        <w:ind w:firstLine="709"/>
        <w:jc w:val="both"/>
        <w:rPr>
          <w:sz w:val="24"/>
        </w:rPr>
      </w:pPr>
    </w:p>
    <w:p w:rsidR="00326B7E" w:rsidRPr="00326B7E" w:rsidRDefault="00326B7E" w:rsidP="00326B7E">
      <w:pPr>
        <w:tabs>
          <w:tab w:val="left" w:pos="4111"/>
        </w:tabs>
        <w:spacing w:line="360" w:lineRule="auto"/>
        <w:ind w:firstLine="709"/>
        <w:jc w:val="both"/>
        <w:rPr>
          <w:sz w:val="24"/>
        </w:rPr>
      </w:pPr>
      <w:r w:rsidRPr="00326B7E">
        <w:rPr>
          <w:sz w:val="24"/>
        </w:rPr>
        <w:t xml:space="preserve">Последнее лесоустройство лесов на землях лесного фонда было проведено в 2015-2017 годах. Очередное лесоустройство этих лесов запланировано на 2025-2028  годы. </w:t>
      </w:r>
    </w:p>
    <w:p w:rsidR="00326B7E" w:rsidRPr="00326B7E" w:rsidRDefault="00326B7E" w:rsidP="00326B7E">
      <w:pPr>
        <w:tabs>
          <w:tab w:val="left" w:pos="4111"/>
        </w:tabs>
        <w:spacing w:line="360" w:lineRule="auto"/>
        <w:ind w:firstLine="709"/>
        <w:jc w:val="both"/>
        <w:rPr>
          <w:sz w:val="24"/>
        </w:rPr>
      </w:pPr>
      <w:r w:rsidRPr="00326B7E">
        <w:rPr>
          <w:sz w:val="24"/>
        </w:rPr>
        <w:t>На территории Липецкого лесничества, расположенного на землях населённых пунктов, проведение лесоустройства планируется в 2026-2027 годах.</w:t>
      </w:r>
    </w:p>
    <w:p w:rsidR="00326B7E" w:rsidRPr="00326B7E" w:rsidRDefault="00326B7E" w:rsidP="00326B7E">
      <w:pPr>
        <w:tabs>
          <w:tab w:val="left" w:pos="4111"/>
        </w:tabs>
        <w:spacing w:line="360" w:lineRule="auto"/>
        <w:ind w:firstLine="709"/>
        <w:jc w:val="both"/>
        <w:rPr>
          <w:sz w:val="24"/>
        </w:rPr>
      </w:pPr>
      <w:r w:rsidRPr="00326B7E">
        <w:rPr>
          <w:sz w:val="24"/>
        </w:rPr>
        <w:t xml:space="preserve">На землях Воронежского государственного природного биосферного заповедника лесоустройство запланировано в 2026-2027 годах. </w:t>
      </w:r>
    </w:p>
    <w:p w:rsidR="00326B7E" w:rsidRPr="00326B7E" w:rsidRDefault="00326B7E" w:rsidP="00326B7E">
      <w:pPr>
        <w:tabs>
          <w:tab w:val="left" w:pos="4111"/>
        </w:tabs>
        <w:spacing w:line="360" w:lineRule="auto"/>
        <w:ind w:firstLine="709"/>
        <w:jc w:val="both"/>
        <w:rPr>
          <w:sz w:val="24"/>
        </w:rPr>
      </w:pPr>
      <w:r w:rsidRPr="00326B7E">
        <w:rPr>
          <w:sz w:val="24"/>
        </w:rPr>
        <w:t xml:space="preserve">Во всех лесничествах предусматривается двухлетний цикл проведения лесоустроительных работ и способ таксации лесов – глазомерный. </w:t>
      </w:r>
    </w:p>
    <w:p w:rsidR="00326B7E" w:rsidRPr="00326B7E" w:rsidRDefault="00326B7E" w:rsidP="00326B7E">
      <w:pPr>
        <w:tabs>
          <w:tab w:val="left" w:pos="4111"/>
        </w:tabs>
        <w:spacing w:line="360" w:lineRule="auto"/>
        <w:ind w:firstLine="709"/>
        <w:jc w:val="both"/>
        <w:rPr>
          <w:sz w:val="24"/>
        </w:rPr>
      </w:pPr>
      <w:r w:rsidRPr="00326B7E">
        <w:rPr>
          <w:sz w:val="24"/>
        </w:rPr>
        <w:lastRenderedPageBreak/>
        <w:t xml:space="preserve">Планируемые объекты, сроки, объемы лесоустроительных мероприятий приведены в приложении 28. </w:t>
      </w:r>
    </w:p>
    <w:p w:rsidR="00CB44F4" w:rsidRPr="00932C5D" w:rsidRDefault="00326B7E" w:rsidP="00A87267">
      <w:pPr>
        <w:tabs>
          <w:tab w:val="left" w:pos="4111"/>
        </w:tabs>
        <w:spacing w:line="360" w:lineRule="auto"/>
        <w:ind w:firstLine="709"/>
        <w:jc w:val="both"/>
        <w:rPr>
          <w:sz w:val="24"/>
        </w:rPr>
      </w:pPr>
      <w:r w:rsidRPr="00326B7E">
        <w:rPr>
          <w:sz w:val="24"/>
        </w:rPr>
        <w:t>.</w:t>
      </w:r>
    </w:p>
    <w:p w:rsidR="00377FD7" w:rsidRPr="00A06FD3" w:rsidRDefault="00377FD7" w:rsidP="00377FD7">
      <w:pPr>
        <w:jc w:val="center"/>
        <w:rPr>
          <w:rFonts w:cs="Droid Sans Fallback"/>
          <w:b/>
          <w:sz w:val="24"/>
          <w:szCs w:val="20"/>
          <w:lang w:eastAsia="zh-CN"/>
        </w:rPr>
      </w:pPr>
      <w:r w:rsidRPr="00A06FD3">
        <w:rPr>
          <w:rFonts w:cs="Droid Sans Fallback"/>
          <w:b/>
          <w:sz w:val="24"/>
          <w:szCs w:val="20"/>
          <w:lang w:eastAsia="zh-CN"/>
        </w:rPr>
        <w:t>V.</w:t>
      </w:r>
      <w:r w:rsidRPr="00A06FD3">
        <w:rPr>
          <w:rFonts w:cs="Droid Sans Fallback"/>
          <w:sz w:val="24"/>
          <w:szCs w:val="20"/>
          <w:lang w:eastAsia="zh-CN"/>
        </w:rPr>
        <w:t xml:space="preserve"> </w:t>
      </w:r>
      <w:r w:rsidRPr="00A06FD3">
        <w:rPr>
          <w:rFonts w:cs="Droid Sans Fallback"/>
          <w:b/>
          <w:sz w:val="24"/>
          <w:szCs w:val="20"/>
          <w:lang w:eastAsia="zh-CN"/>
        </w:rPr>
        <w:t>Организация региональной системы ведения лесного хозяйства,</w:t>
      </w:r>
    </w:p>
    <w:p w:rsidR="00377FD7" w:rsidRPr="00A06FD3" w:rsidRDefault="00377FD7" w:rsidP="00377FD7">
      <w:pPr>
        <w:jc w:val="center"/>
        <w:rPr>
          <w:rFonts w:cs="Droid Sans Fallback"/>
          <w:sz w:val="24"/>
          <w:szCs w:val="20"/>
          <w:lang w:eastAsia="zh-CN"/>
        </w:rPr>
      </w:pPr>
      <w:r w:rsidRPr="00A06FD3">
        <w:rPr>
          <w:rFonts w:cs="Droid Sans Fallback"/>
          <w:b/>
          <w:sz w:val="24"/>
          <w:szCs w:val="20"/>
          <w:lang w:eastAsia="zh-CN"/>
        </w:rPr>
        <w:t xml:space="preserve"> ресурсное и кадровое обеспечение</w:t>
      </w:r>
    </w:p>
    <w:p w:rsidR="00377FD7" w:rsidRPr="00A06FD3" w:rsidRDefault="00377FD7" w:rsidP="00377FD7">
      <w:pPr>
        <w:tabs>
          <w:tab w:val="left" w:pos="4111"/>
        </w:tabs>
        <w:ind w:firstLine="709"/>
        <w:jc w:val="both"/>
        <w:rPr>
          <w:rFonts w:eastAsia="Calibri"/>
          <w:sz w:val="24"/>
          <w:lang w:eastAsia="en-US"/>
        </w:rPr>
      </w:pPr>
    </w:p>
    <w:p w:rsidR="00377FD7" w:rsidRDefault="00377FD7" w:rsidP="00377FD7">
      <w:pPr>
        <w:tabs>
          <w:tab w:val="left" w:pos="4111"/>
        </w:tabs>
        <w:spacing w:line="360" w:lineRule="auto"/>
        <w:ind w:firstLine="709"/>
        <w:jc w:val="center"/>
        <w:rPr>
          <w:rFonts w:eastAsia="Calibri"/>
          <w:b/>
          <w:sz w:val="24"/>
          <w:lang w:eastAsia="en-US"/>
        </w:rPr>
      </w:pPr>
      <w:r w:rsidRPr="00E00EC1">
        <w:rPr>
          <w:rFonts w:eastAsia="Calibri"/>
          <w:b/>
          <w:sz w:val="24"/>
          <w:lang w:eastAsia="en-US"/>
        </w:rPr>
        <w:t>5.1.  Структура органа государственной власти  Липецкой области в области лесных отношений</w:t>
      </w:r>
    </w:p>
    <w:p w:rsidR="00CB44F4" w:rsidRPr="00E00EC1" w:rsidRDefault="00CB44F4" w:rsidP="00377FD7">
      <w:pPr>
        <w:tabs>
          <w:tab w:val="left" w:pos="4111"/>
        </w:tabs>
        <w:spacing w:line="360" w:lineRule="auto"/>
        <w:ind w:firstLine="709"/>
        <w:jc w:val="center"/>
        <w:rPr>
          <w:rFonts w:eastAsia="Calibri"/>
          <w:b/>
          <w:sz w:val="24"/>
          <w:lang w:eastAsia="en-US"/>
        </w:rPr>
      </w:pPr>
    </w:p>
    <w:p w:rsidR="00377FD7" w:rsidRPr="00E00EC1" w:rsidRDefault="00377FD7" w:rsidP="00377FD7">
      <w:pPr>
        <w:tabs>
          <w:tab w:val="left" w:pos="4111"/>
        </w:tabs>
        <w:spacing w:line="360" w:lineRule="auto"/>
        <w:ind w:firstLine="709"/>
        <w:jc w:val="both"/>
        <w:rPr>
          <w:rFonts w:eastAsia="Calibri"/>
          <w:sz w:val="24"/>
          <w:lang w:eastAsia="en-US"/>
        </w:rPr>
      </w:pPr>
      <w:r w:rsidRPr="00E00EC1">
        <w:rPr>
          <w:rFonts w:eastAsia="Calibri"/>
          <w:sz w:val="24"/>
          <w:lang w:eastAsia="en-US"/>
        </w:rPr>
        <w:t>Для реализации органами государственной власти Липецкой области переданных в соответствии со статьей 83 Лесного кодекса Российской Федерации от 04.12.2006 № 200-ФЗ полномочий в области лесных отношений и в соответствии с Законом Липецкой области от 08.06.2006 № 293-ОЗ «О системе исполнительных органов государственной власти Липецкой области», создано управление лесного хозяйства Липецкой области (далее – Управление).</w:t>
      </w:r>
    </w:p>
    <w:p w:rsidR="00377FD7" w:rsidRPr="00E00EC1" w:rsidRDefault="00377FD7" w:rsidP="00377FD7">
      <w:pPr>
        <w:tabs>
          <w:tab w:val="left" w:pos="4111"/>
        </w:tabs>
        <w:spacing w:line="360" w:lineRule="auto"/>
        <w:ind w:firstLine="709"/>
        <w:jc w:val="both"/>
        <w:rPr>
          <w:rFonts w:eastAsia="Calibri"/>
          <w:sz w:val="24"/>
          <w:lang w:eastAsia="en-US"/>
        </w:rPr>
      </w:pPr>
      <w:r w:rsidRPr="00E00EC1">
        <w:rPr>
          <w:rFonts w:eastAsia="Calibri"/>
          <w:sz w:val="24"/>
          <w:lang w:eastAsia="en-US"/>
        </w:rPr>
        <w:t>Управление является исполнительным органом государственной власти Липецкой области, осуществляющим функции в сфере лесных отношений.</w:t>
      </w:r>
    </w:p>
    <w:p w:rsidR="00377FD7" w:rsidRPr="00E00EC1" w:rsidRDefault="00377FD7" w:rsidP="00377FD7">
      <w:pPr>
        <w:tabs>
          <w:tab w:val="left" w:pos="4111"/>
        </w:tabs>
        <w:spacing w:line="360" w:lineRule="auto"/>
        <w:ind w:firstLine="709"/>
        <w:jc w:val="both"/>
        <w:rPr>
          <w:rFonts w:eastAsia="Calibri"/>
          <w:sz w:val="24"/>
          <w:lang w:eastAsia="en-US"/>
        </w:rPr>
      </w:pPr>
      <w:r w:rsidRPr="00E00EC1">
        <w:rPr>
          <w:rFonts w:eastAsia="Calibri"/>
          <w:sz w:val="24"/>
          <w:lang w:eastAsia="en-US"/>
        </w:rPr>
        <w:t>Управление осуществляет возложенные на него функции на основании Положения об управлении лесного хозяйства Липецкой области утвержденного распоряжением администрации Липецкой области от 29.01.2010 № 26-р, в которое вносились изменения распоряжениями администрации Липецкой области от 27.07.2010 № 283-р и от 24.02.2011 № 60-р, от 31.08.2011 № 348-р, от 03.05.2012 № 171-р, от 30.08.2012 № 388-р, от 08.07.2013 № 270-р, от 22.10.2013 № 447-р, от 02.09.2014 № 373-р, от 12.09.2014 № 392-р, от 12.01.2015 №1-р, от 17.04.2015 №166-р, от 11.03.2016 №103-р, от 07.07.2016 №323-р, от 05.07.2017 №266-р.</w:t>
      </w:r>
    </w:p>
    <w:p w:rsidR="00377FD7" w:rsidRPr="00E00EC1" w:rsidRDefault="00377FD7" w:rsidP="00377FD7">
      <w:pPr>
        <w:tabs>
          <w:tab w:val="left" w:pos="4111"/>
        </w:tabs>
        <w:spacing w:line="360" w:lineRule="auto"/>
        <w:ind w:firstLine="709"/>
        <w:jc w:val="both"/>
        <w:rPr>
          <w:rFonts w:eastAsia="Calibri"/>
          <w:sz w:val="24"/>
          <w:lang w:eastAsia="en-US"/>
        </w:rPr>
      </w:pPr>
      <w:r w:rsidRPr="00E00EC1">
        <w:rPr>
          <w:rFonts w:eastAsia="Calibri"/>
          <w:sz w:val="24"/>
          <w:lang w:eastAsia="en-US"/>
        </w:rPr>
        <w:t>Структура органа государственной власти субъекта Российской Федерации в области лесных отношений утверждена распоряжением администрации Липецкой области от 29 декабря 2017 года № 570-р.</w:t>
      </w:r>
    </w:p>
    <w:p w:rsidR="00377FD7" w:rsidRPr="00E00EC1" w:rsidRDefault="00377FD7" w:rsidP="00377FD7">
      <w:pPr>
        <w:tabs>
          <w:tab w:val="left" w:pos="4111"/>
        </w:tabs>
        <w:spacing w:line="360" w:lineRule="auto"/>
        <w:ind w:firstLine="709"/>
        <w:jc w:val="both"/>
        <w:rPr>
          <w:rFonts w:eastAsia="Calibri"/>
          <w:sz w:val="24"/>
          <w:lang w:eastAsia="en-US"/>
        </w:rPr>
      </w:pPr>
      <w:r w:rsidRPr="00E00EC1">
        <w:rPr>
          <w:rFonts w:eastAsia="Calibri"/>
          <w:sz w:val="24"/>
          <w:lang w:eastAsia="en-US"/>
        </w:rPr>
        <w:t>Начальник Управления имеет двух заместителей.</w:t>
      </w:r>
    </w:p>
    <w:p w:rsidR="00377FD7" w:rsidRPr="00E00EC1" w:rsidRDefault="00377FD7" w:rsidP="00377FD7">
      <w:pPr>
        <w:tabs>
          <w:tab w:val="left" w:pos="4111"/>
        </w:tabs>
        <w:spacing w:line="360" w:lineRule="auto"/>
        <w:ind w:firstLine="709"/>
        <w:jc w:val="both"/>
        <w:rPr>
          <w:rFonts w:eastAsia="Calibri"/>
          <w:sz w:val="24"/>
          <w:lang w:eastAsia="en-US"/>
        </w:rPr>
      </w:pPr>
      <w:r w:rsidRPr="00E00EC1">
        <w:rPr>
          <w:rFonts w:eastAsia="Calibri"/>
          <w:sz w:val="24"/>
          <w:lang w:eastAsia="en-US"/>
        </w:rPr>
        <w:t>В состав Управления входит аппарат при руководстве и пять отделов:</w:t>
      </w:r>
    </w:p>
    <w:p w:rsidR="00377FD7" w:rsidRPr="00E00EC1" w:rsidRDefault="00377FD7" w:rsidP="00377FD7">
      <w:pPr>
        <w:tabs>
          <w:tab w:val="left" w:pos="4111"/>
        </w:tabs>
        <w:spacing w:line="360" w:lineRule="auto"/>
        <w:ind w:firstLine="709"/>
        <w:jc w:val="both"/>
        <w:rPr>
          <w:rFonts w:eastAsia="Calibri"/>
          <w:sz w:val="24"/>
          <w:lang w:eastAsia="en-US"/>
        </w:rPr>
      </w:pPr>
      <w:r w:rsidRPr="00E00EC1">
        <w:rPr>
          <w:rFonts w:eastAsia="Calibri"/>
          <w:sz w:val="24"/>
          <w:lang w:eastAsia="en-US"/>
        </w:rPr>
        <w:t>1.</w:t>
      </w:r>
      <w:r w:rsidR="00CB44F4">
        <w:rPr>
          <w:rFonts w:eastAsia="Calibri"/>
          <w:sz w:val="24"/>
          <w:lang w:eastAsia="en-US"/>
        </w:rPr>
        <w:t> </w:t>
      </w:r>
      <w:r w:rsidRPr="00E00EC1">
        <w:rPr>
          <w:rFonts w:eastAsia="Calibri"/>
          <w:sz w:val="24"/>
          <w:lang w:eastAsia="en-US"/>
        </w:rPr>
        <w:t>Отдел лесного хозяйства – 7 штатных единиц (Положение об отделе утверждено начальником Управления 31.08.2016).</w:t>
      </w:r>
    </w:p>
    <w:p w:rsidR="00377FD7" w:rsidRPr="00E00EC1" w:rsidRDefault="00CB44F4" w:rsidP="00377FD7">
      <w:pPr>
        <w:tabs>
          <w:tab w:val="left" w:pos="4111"/>
        </w:tabs>
        <w:spacing w:line="360" w:lineRule="auto"/>
        <w:ind w:firstLine="709"/>
        <w:jc w:val="both"/>
        <w:rPr>
          <w:rFonts w:eastAsia="Calibri"/>
          <w:sz w:val="24"/>
          <w:lang w:eastAsia="en-US"/>
        </w:rPr>
      </w:pPr>
      <w:r>
        <w:rPr>
          <w:rFonts w:eastAsia="Calibri"/>
          <w:sz w:val="24"/>
          <w:lang w:eastAsia="en-US"/>
        </w:rPr>
        <w:t>2. </w:t>
      </w:r>
      <w:r w:rsidR="00377FD7" w:rsidRPr="00E00EC1">
        <w:rPr>
          <w:rFonts w:eastAsia="Calibri"/>
          <w:sz w:val="24"/>
          <w:lang w:eastAsia="en-US"/>
        </w:rPr>
        <w:t>Отдел финансирования и администрирования платежей за использование лесом – 6 штатных единиц (Положение об отделе утверждено начальником Управления 07.07.2016).</w:t>
      </w:r>
    </w:p>
    <w:p w:rsidR="00377FD7" w:rsidRPr="00E00EC1" w:rsidRDefault="00CB44F4" w:rsidP="00377FD7">
      <w:pPr>
        <w:tabs>
          <w:tab w:val="left" w:pos="4111"/>
        </w:tabs>
        <w:spacing w:line="360" w:lineRule="auto"/>
        <w:ind w:firstLine="709"/>
        <w:jc w:val="both"/>
        <w:rPr>
          <w:rFonts w:eastAsia="Calibri"/>
          <w:sz w:val="24"/>
          <w:lang w:eastAsia="en-US"/>
        </w:rPr>
      </w:pPr>
      <w:r>
        <w:rPr>
          <w:rFonts w:eastAsia="Calibri"/>
          <w:sz w:val="24"/>
          <w:lang w:eastAsia="en-US"/>
        </w:rPr>
        <w:t>3. </w:t>
      </w:r>
      <w:r w:rsidR="00377FD7" w:rsidRPr="00E00EC1">
        <w:rPr>
          <w:rFonts w:eastAsia="Calibri"/>
          <w:sz w:val="24"/>
          <w:lang w:eastAsia="en-US"/>
        </w:rPr>
        <w:t>Отдел бухгалтерского учета, контроля и закупок – 7 штатных единиц (Положение об отделе утверждено начальником Управления 20.01.2010).</w:t>
      </w:r>
    </w:p>
    <w:p w:rsidR="00377FD7" w:rsidRPr="00E00EC1" w:rsidRDefault="00CB44F4" w:rsidP="00377FD7">
      <w:pPr>
        <w:tabs>
          <w:tab w:val="left" w:pos="4111"/>
        </w:tabs>
        <w:spacing w:line="360" w:lineRule="auto"/>
        <w:ind w:firstLine="709"/>
        <w:jc w:val="both"/>
        <w:rPr>
          <w:rFonts w:eastAsia="Calibri"/>
          <w:sz w:val="24"/>
          <w:lang w:eastAsia="en-US"/>
        </w:rPr>
      </w:pPr>
      <w:r>
        <w:rPr>
          <w:rFonts w:eastAsia="Calibri"/>
          <w:sz w:val="24"/>
          <w:lang w:eastAsia="en-US"/>
        </w:rPr>
        <w:lastRenderedPageBreak/>
        <w:t>4. </w:t>
      </w:r>
      <w:r w:rsidR="00377FD7" w:rsidRPr="00E00EC1">
        <w:rPr>
          <w:rFonts w:eastAsia="Calibri"/>
          <w:sz w:val="24"/>
          <w:lang w:eastAsia="en-US"/>
        </w:rPr>
        <w:t>Отдел охраны леса - региональный пункт диспетчерского управления – 4 штатных единицы (Положение об отделе утверждено начальником Управления 13.05.2013).</w:t>
      </w:r>
    </w:p>
    <w:p w:rsidR="00377FD7" w:rsidRPr="00E00EC1" w:rsidRDefault="00CB44F4" w:rsidP="00377FD7">
      <w:pPr>
        <w:tabs>
          <w:tab w:val="left" w:pos="4111"/>
        </w:tabs>
        <w:spacing w:line="360" w:lineRule="auto"/>
        <w:ind w:firstLine="709"/>
        <w:jc w:val="both"/>
        <w:rPr>
          <w:rFonts w:eastAsia="Calibri"/>
          <w:sz w:val="24"/>
          <w:lang w:eastAsia="en-US"/>
        </w:rPr>
      </w:pPr>
      <w:r>
        <w:rPr>
          <w:rFonts w:eastAsia="Calibri"/>
          <w:sz w:val="24"/>
          <w:lang w:eastAsia="en-US"/>
        </w:rPr>
        <w:t>5. </w:t>
      </w:r>
      <w:r w:rsidR="00377FD7" w:rsidRPr="00E00EC1">
        <w:rPr>
          <w:rFonts w:eastAsia="Calibri"/>
          <w:sz w:val="24"/>
          <w:lang w:eastAsia="en-US"/>
        </w:rPr>
        <w:t>Отдел федерального государственного лесного надзора (лесной охраны), федерального государственного пожарного надзора в лесах – 6 штатных единиц (Положение об отделе утверждено начальником Управления 13.05.2013).</w:t>
      </w:r>
    </w:p>
    <w:p w:rsidR="00377FD7" w:rsidRPr="00E00EC1" w:rsidRDefault="00377FD7" w:rsidP="00377FD7">
      <w:pPr>
        <w:tabs>
          <w:tab w:val="left" w:pos="4111"/>
        </w:tabs>
        <w:spacing w:line="360" w:lineRule="auto"/>
        <w:ind w:firstLine="709"/>
        <w:jc w:val="both"/>
        <w:rPr>
          <w:rFonts w:eastAsia="Calibri"/>
          <w:sz w:val="24"/>
          <w:lang w:eastAsia="en-US"/>
        </w:rPr>
      </w:pPr>
      <w:r w:rsidRPr="00E00EC1">
        <w:rPr>
          <w:rFonts w:eastAsia="Calibri"/>
          <w:sz w:val="24"/>
          <w:lang w:eastAsia="en-US"/>
        </w:rPr>
        <w:t>Положения об отделах и должностные регламенты сотрудников отделов, штатные расписания и изменения к ним утверждены начальником Управления.</w:t>
      </w:r>
    </w:p>
    <w:p w:rsidR="00377FD7" w:rsidRPr="00E00EC1" w:rsidRDefault="00377FD7" w:rsidP="00377FD7">
      <w:pPr>
        <w:tabs>
          <w:tab w:val="left" w:pos="4111"/>
        </w:tabs>
        <w:spacing w:line="360" w:lineRule="auto"/>
        <w:ind w:firstLine="709"/>
        <w:jc w:val="both"/>
        <w:rPr>
          <w:rFonts w:eastAsia="Calibri"/>
          <w:sz w:val="24"/>
          <w:lang w:eastAsia="en-US"/>
        </w:rPr>
      </w:pPr>
      <w:r w:rsidRPr="00E00EC1">
        <w:rPr>
          <w:rFonts w:eastAsia="Calibri"/>
          <w:sz w:val="24"/>
          <w:lang w:eastAsia="en-US"/>
        </w:rPr>
        <w:t>В соответствии с Лесным кодексом Российской Федерации от 04.12.2006 № 200-ФЗ, в целях формирования на землях лесного фонда Липецкой области территориальных единиц управления в области лесных отношений, приказом Рослесхоза от 29.04.2008 № 138 «Об определении количества лесничеств на территории Липецкой области и установлении их границ» определено создание на территории Липецкой области 9 лесничеств.</w:t>
      </w:r>
    </w:p>
    <w:p w:rsidR="00377FD7" w:rsidRPr="00E00EC1" w:rsidRDefault="00377FD7" w:rsidP="00377FD7">
      <w:pPr>
        <w:tabs>
          <w:tab w:val="left" w:pos="4111"/>
        </w:tabs>
        <w:spacing w:line="360" w:lineRule="auto"/>
        <w:ind w:firstLine="709"/>
        <w:jc w:val="both"/>
        <w:rPr>
          <w:rFonts w:eastAsia="Calibri"/>
          <w:sz w:val="24"/>
          <w:lang w:eastAsia="en-US"/>
        </w:rPr>
      </w:pPr>
      <w:r w:rsidRPr="00E00EC1">
        <w:rPr>
          <w:rFonts w:eastAsia="Calibri"/>
          <w:sz w:val="24"/>
          <w:lang w:eastAsia="en-US"/>
        </w:rPr>
        <w:t xml:space="preserve">В </w:t>
      </w:r>
      <w:r w:rsidRPr="00932C5D">
        <w:rPr>
          <w:rFonts w:eastAsia="Calibri"/>
          <w:sz w:val="24"/>
          <w:lang w:eastAsia="en-US"/>
        </w:rPr>
        <w:t xml:space="preserve">соответствии с </w:t>
      </w:r>
      <w:hyperlink r:id="rId57" w:history="1">
        <w:r w:rsidRPr="00932C5D">
          <w:rPr>
            <w:rStyle w:val="a5"/>
            <w:rFonts w:eastAsia="Calibri"/>
            <w:color w:val="auto"/>
            <w:sz w:val="24"/>
            <w:u w:val="none"/>
            <w:lang w:eastAsia="en-US"/>
          </w:rPr>
          <w:t>Федеральным законом</w:t>
        </w:r>
      </w:hyperlink>
      <w:r w:rsidRPr="00932C5D">
        <w:rPr>
          <w:rFonts w:eastAsia="Calibri"/>
          <w:sz w:val="24"/>
          <w:lang w:eastAsia="en-US"/>
        </w:rPr>
        <w:t xml:space="preserve"> от 12.01.1996 № 7-ФЗ «О некоммерческих организациях» и </w:t>
      </w:r>
      <w:hyperlink r:id="rId58" w:history="1">
        <w:r w:rsidRPr="00932C5D">
          <w:rPr>
            <w:rStyle w:val="a5"/>
            <w:rFonts w:eastAsia="Calibri"/>
            <w:color w:val="auto"/>
            <w:sz w:val="24"/>
            <w:u w:val="none"/>
            <w:lang w:eastAsia="en-US"/>
          </w:rPr>
          <w:t>постановлением</w:t>
        </w:r>
      </w:hyperlink>
      <w:r w:rsidRPr="00932C5D">
        <w:rPr>
          <w:rFonts w:eastAsia="Calibri"/>
          <w:sz w:val="24"/>
          <w:lang w:eastAsia="en-US"/>
        </w:rPr>
        <w:t xml:space="preserve"> </w:t>
      </w:r>
      <w:r w:rsidRPr="00E00EC1">
        <w:rPr>
          <w:rFonts w:eastAsia="Calibri"/>
          <w:sz w:val="24"/>
          <w:lang w:eastAsia="en-US"/>
        </w:rPr>
        <w:t xml:space="preserve">администрации Липецкой области от 24.11.2010 № 400 «Об утверждении порядка принятия решений о создании областного бюджетного или казенного учреждения, о реорганизации и проведения реорганизации областных бюджетных или казенных учреждений, о ликвидации и проведения ликвидации областного бюджетного, казенного или автономного учреждения, изменения типа областного бюджетного учреждения в целях создания областного казенного учреждения, изменения типа областного казенного учреждения в целях создания областного бюджетного учреждения, утверждения устава областного бюджетного или казенного учреждения и внесения в него изменений» администрация Липецкой области постановлением от 24.01.2011 № 10 приняла решение </w:t>
      </w:r>
      <w:bookmarkStart w:id="3" w:name="sub_1"/>
      <w:r w:rsidRPr="00E00EC1">
        <w:rPr>
          <w:rFonts w:eastAsia="Calibri"/>
          <w:sz w:val="24"/>
          <w:lang w:eastAsia="en-US"/>
        </w:rPr>
        <w:t>создать областные казенные учреждения в сфере лесного хозяйства.</w:t>
      </w:r>
    </w:p>
    <w:bookmarkEnd w:id="3"/>
    <w:p w:rsidR="00377FD7" w:rsidRPr="00E00EC1" w:rsidRDefault="00377FD7" w:rsidP="00377FD7">
      <w:pPr>
        <w:tabs>
          <w:tab w:val="left" w:pos="4111"/>
        </w:tabs>
        <w:spacing w:line="360" w:lineRule="auto"/>
        <w:ind w:firstLine="709"/>
        <w:jc w:val="both"/>
        <w:rPr>
          <w:rFonts w:eastAsia="Calibri"/>
          <w:sz w:val="24"/>
          <w:lang w:eastAsia="en-US"/>
        </w:rPr>
      </w:pPr>
      <w:r w:rsidRPr="00E00EC1">
        <w:rPr>
          <w:rFonts w:eastAsia="Calibri"/>
          <w:sz w:val="24"/>
          <w:lang w:eastAsia="en-US"/>
        </w:rPr>
        <w:t>В подчинении Управления находится 9 лесничеств – областные казенные учреждения (далее - ОКУ «лесничества», а также - ОКУ - лесничества), 33 участковых лесничества. ОКУ «лесничества» совместно с органом исполнительной власти выполняют функции федерального государственного лесного надзора (лесной охраны) и федерального государственного пожарного надзора на подведомственной им территории.</w:t>
      </w:r>
    </w:p>
    <w:p w:rsidR="00377FD7" w:rsidRPr="00E00EC1" w:rsidRDefault="00377FD7" w:rsidP="00377FD7">
      <w:pPr>
        <w:tabs>
          <w:tab w:val="left" w:pos="4111"/>
        </w:tabs>
        <w:spacing w:line="360" w:lineRule="auto"/>
        <w:ind w:firstLine="709"/>
        <w:jc w:val="both"/>
        <w:rPr>
          <w:rFonts w:eastAsia="Calibri"/>
          <w:sz w:val="24"/>
          <w:lang w:eastAsia="en-US"/>
        </w:rPr>
      </w:pPr>
      <w:r w:rsidRPr="00E00EC1">
        <w:rPr>
          <w:rFonts w:eastAsia="Calibri"/>
          <w:sz w:val="24"/>
          <w:lang w:eastAsia="en-US"/>
        </w:rPr>
        <w:t>Уставы ОКУ - лесничеств утверждены приказом Управления от 26.01.2011 № 14 «Об утверждении Уставов областных казенных учреждений».</w:t>
      </w:r>
    </w:p>
    <w:p w:rsidR="00377FD7" w:rsidRPr="00E00EC1" w:rsidRDefault="00377FD7" w:rsidP="00377FD7">
      <w:pPr>
        <w:tabs>
          <w:tab w:val="left" w:pos="4111"/>
        </w:tabs>
        <w:spacing w:line="360" w:lineRule="auto"/>
        <w:ind w:firstLine="709"/>
        <w:jc w:val="both"/>
        <w:rPr>
          <w:rFonts w:eastAsia="Calibri"/>
          <w:sz w:val="24"/>
          <w:lang w:eastAsia="en-US"/>
        </w:rPr>
      </w:pPr>
      <w:r w:rsidRPr="00E00EC1">
        <w:rPr>
          <w:rFonts w:eastAsia="Calibri"/>
          <w:sz w:val="24"/>
          <w:lang w:eastAsia="en-US"/>
        </w:rPr>
        <w:t>Перечень ОКУ «лесничеств» и соответствующие площади земель лесного фонда по состоянию на 01.01.2018 г., представлены в таблице 5.1.1.</w:t>
      </w:r>
    </w:p>
    <w:p w:rsidR="00377FD7" w:rsidRDefault="00377FD7" w:rsidP="00377FD7">
      <w:pPr>
        <w:tabs>
          <w:tab w:val="left" w:pos="4111"/>
        </w:tabs>
        <w:spacing w:line="360" w:lineRule="auto"/>
        <w:ind w:firstLine="709"/>
        <w:jc w:val="both"/>
        <w:rPr>
          <w:rFonts w:eastAsia="Calibri"/>
          <w:sz w:val="24"/>
          <w:lang w:eastAsia="en-US"/>
        </w:rPr>
      </w:pPr>
    </w:p>
    <w:p w:rsidR="00CB44F4" w:rsidRDefault="00CB44F4" w:rsidP="00377FD7">
      <w:pPr>
        <w:tabs>
          <w:tab w:val="left" w:pos="4111"/>
        </w:tabs>
        <w:spacing w:line="360" w:lineRule="auto"/>
        <w:ind w:firstLine="709"/>
        <w:jc w:val="both"/>
        <w:rPr>
          <w:rFonts w:eastAsia="Calibri"/>
          <w:sz w:val="24"/>
          <w:lang w:eastAsia="en-US"/>
        </w:rPr>
      </w:pPr>
    </w:p>
    <w:p w:rsidR="00CB44F4" w:rsidRDefault="00CB44F4" w:rsidP="00377FD7">
      <w:pPr>
        <w:tabs>
          <w:tab w:val="left" w:pos="4111"/>
        </w:tabs>
        <w:spacing w:line="360" w:lineRule="auto"/>
        <w:ind w:firstLine="709"/>
        <w:jc w:val="both"/>
        <w:rPr>
          <w:rFonts w:eastAsia="Calibri"/>
          <w:sz w:val="24"/>
          <w:lang w:eastAsia="en-US"/>
        </w:rPr>
      </w:pPr>
    </w:p>
    <w:p w:rsidR="00CB44F4" w:rsidRPr="00E00EC1" w:rsidRDefault="00CB44F4" w:rsidP="00377FD7">
      <w:pPr>
        <w:tabs>
          <w:tab w:val="left" w:pos="4111"/>
        </w:tabs>
        <w:spacing w:line="360" w:lineRule="auto"/>
        <w:ind w:firstLine="709"/>
        <w:jc w:val="both"/>
        <w:rPr>
          <w:rFonts w:eastAsia="Calibri"/>
          <w:sz w:val="24"/>
          <w:lang w:eastAsia="en-US"/>
        </w:rPr>
      </w:pPr>
    </w:p>
    <w:p w:rsidR="00377FD7" w:rsidRPr="00E00EC1" w:rsidRDefault="00377FD7" w:rsidP="00377FD7">
      <w:pPr>
        <w:tabs>
          <w:tab w:val="left" w:pos="4111"/>
        </w:tabs>
        <w:spacing w:line="360" w:lineRule="auto"/>
        <w:ind w:firstLine="709"/>
        <w:jc w:val="right"/>
        <w:rPr>
          <w:rFonts w:eastAsia="Calibri"/>
          <w:sz w:val="24"/>
          <w:lang w:eastAsia="en-US"/>
        </w:rPr>
      </w:pPr>
      <w:r w:rsidRPr="00E00EC1">
        <w:rPr>
          <w:rFonts w:eastAsia="Calibri"/>
          <w:sz w:val="24"/>
          <w:lang w:eastAsia="en-US"/>
        </w:rPr>
        <w:t>Таблица 5.1.1</w:t>
      </w:r>
    </w:p>
    <w:p w:rsidR="00377FD7" w:rsidRPr="00E00EC1" w:rsidRDefault="00377FD7" w:rsidP="00377FD7">
      <w:pPr>
        <w:spacing w:before="120" w:line="360" w:lineRule="auto"/>
        <w:ind w:firstLine="709"/>
        <w:jc w:val="center"/>
        <w:rPr>
          <w:rFonts w:eastAsiaTheme="minorHAnsi"/>
          <w:sz w:val="24"/>
          <w:lang w:eastAsia="en-US"/>
        </w:rPr>
      </w:pPr>
      <w:r w:rsidRPr="00E00EC1">
        <w:rPr>
          <w:rFonts w:eastAsiaTheme="minorHAnsi"/>
          <w:sz w:val="24"/>
          <w:lang w:eastAsia="en-US"/>
        </w:rPr>
        <w:t>Областные казённые учреждения  области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5670"/>
        <w:gridCol w:w="2835"/>
      </w:tblGrid>
      <w:tr w:rsidR="00377FD7" w:rsidRPr="00E00EC1" w:rsidTr="00CB44F4">
        <w:trPr>
          <w:tblHeader/>
        </w:trPr>
        <w:tc>
          <w:tcPr>
            <w:tcW w:w="993" w:type="dxa"/>
          </w:tcPr>
          <w:p w:rsidR="00377FD7" w:rsidRPr="00CB44F4" w:rsidRDefault="00377FD7" w:rsidP="00932C5D">
            <w:pPr>
              <w:spacing w:line="360" w:lineRule="auto"/>
              <w:contextualSpacing/>
              <w:jc w:val="center"/>
              <w:rPr>
                <w:rFonts w:eastAsiaTheme="minorHAnsi"/>
                <w:sz w:val="24"/>
                <w:lang w:eastAsia="en-US"/>
              </w:rPr>
            </w:pPr>
            <w:r w:rsidRPr="00CB44F4">
              <w:rPr>
                <w:rFonts w:eastAsiaTheme="minorHAnsi"/>
                <w:sz w:val="24"/>
                <w:lang w:eastAsia="en-US"/>
              </w:rPr>
              <w:t>№</w:t>
            </w:r>
          </w:p>
          <w:p w:rsidR="00377FD7" w:rsidRPr="00CB44F4" w:rsidRDefault="00377FD7" w:rsidP="00932C5D">
            <w:pPr>
              <w:spacing w:line="360" w:lineRule="auto"/>
              <w:contextualSpacing/>
              <w:jc w:val="center"/>
              <w:rPr>
                <w:rFonts w:eastAsiaTheme="minorHAnsi"/>
                <w:sz w:val="24"/>
                <w:lang w:eastAsia="en-US"/>
              </w:rPr>
            </w:pPr>
            <w:r w:rsidRPr="00CB44F4">
              <w:rPr>
                <w:rFonts w:eastAsiaTheme="minorHAnsi"/>
                <w:sz w:val="24"/>
                <w:lang w:eastAsia="en-US"/>
              </w:rPr>
              <w:t>п/п</w:t>
            </w:r>
          </w:p>
        </w:tc>
        <w:tc>
          <w:tcPr>
            <w:tcW w:w="5670" w:type="dxa"/>
            <w:vAlign w:val="center"/>
          </w:tcPr>
          <w:p w:rsidR="00377FD7" w:rsidRPr="00CB44F4" w:rsidRDefault="00377FD7" w:rsidP="00932C5D">
            <w:pPr>
              <w:spacing w:line="360" w:lineRule="auto"/>
              <w:contextualSpacing/>
              <w:jc w:val="center"/>
              <w:rPr>
                <w:rFonts w:eastAsiaTheme="minorHAnsi"/>
                <w:sz w:val="24"/>
                <w:lang w:eastAsia="en-US"/>
              </w:rPr>
            </w:pPr>
            <w:r w:rsidRPr="00CB44F4">
              <w:rPr>
                <w:rFonts w:eastAsiaTheme="minorHAnsi"/>
                <w:sz w:val="24"/>
                <w:lang w:eastAsia="en-US"/>
              </w:rPr>
              <w:t>Наименование лесничества</w:t>
            </w:r>
          </w:p>
        </w:tc>
        <w:tc>
          <w:tcPr>
            <w:tcW w:w="2835" w:type="dxa"/>
            <w:vAlign w:val="center"/>
          </w:tcPr>
          <w:p w:rsidR="00377FD7" w:rsidRPr="00CB44F4" w:rsidRDefault="00377FD7" w:rsidP="00932C5D">
            <w:pPr>
              <w:spacing w:line="360" w:lineRule="auto"/>
              <w:contextualSpacing/>
              <w:jc w:val="center"/>
              <w:rPr>
                <w:rFonts w:eastAsiaTheme="minorHAnsi"/>
                <w:sz w:val="24"/>
                <w:lang w:eastAsia="en-US"/>
              </w:rPr>
            </w:pPr>
            <w:r w:rsidRPr="00CB44F4">
              <w:rPr>
                <w:rFonts w:eastAsiaTheme="minorHAnsi"/>
                <w:sz w:val="24"/>
                <w:lang w:eastAsia="en-US"/>
              </w:rPr>
              <w:t>Площадь, га</w:t>
            </w:r>
          </w:p>
        </w:tc>
      </w:tr>
      <w:tr w:rsidR="00377FD7" w:rsidRPr="00E00EC1" w:rsidTr="00CB44F4">
        <w:tc>
          <w:tcPr>
            <w:tcW w:w="993" w:type="dxa"/>
          </w:tcPr>
          <w:p w:rsidR="00377FD7" w:rsidRPr="00CB44F4" w:rsidRDefault="00377FD7" w:rsidP="00932C5D">
            <w:pPr>
              <w:spacing w:line="360" w:lineRule="auto"/>
              <w:contextualSpacing/>
              <w:jc w:val="center"/>
              <w:rPr>
                <w:rFonts w:eastAsiaTheme="minorHAnsi"/>
                <w:sz w:val="24"/>
                <w:lang w:eastAsia="en-US"/>
              </w:rPr>
            </w:pPr>
            <w:r w:rsidRPr="00CB44F4">
              <w:rPr>
                <w:rFonts w:eastAsiaTheme="minorHAnsi"/>
                <w:sz w:val="24"/>
                <w:lang w:eastAsia="en-US"/>
              </w:rPr>
              <w:t>1</w:t>
            </w:r>
          </w:p>
        </w:tc>
        <w:tc>
          <w:tcPr>
            <w:tcW w:w="5670" w:type="dxa"/>
          </w:tcPr>
          <w:p w:rsidR="00377FD7" w:rsidRPr="00CB44F4" w:rsidRDefault="00377FD7" w:rsidP="00932C5D">
            <w:pPr>
              <w:spacing w:line="360" w:lineRule="auto"/>
              <w:contextualSpacing/>
              <w:jc w:val="both"/>
              <w:rPr>
                <w:rFonts w:eastAsiaTheme="minorHAnsi"/>
                <w:sz w:val="24"/>
                <w:lang w:eastAsia="en-US"/>
              </w:rPr>
            </w:pPr>
            <w:r w:rsidRPr="00CB44F4">
              <w:rPr>
                <w:rFonts w:eastAsiaTheme="minorHAnsi"/>
                <w:sz w:val="24"/>
                <w:lang w:eastAsia="en-US"/>
              </w:rPr>
              <w:t>Данковское лесничество</w:t>
            </w:r>
          </w:p>
        </w:tc>
        <w:tc>
          <w:tcPr>
            <w:tcW w:w="2835" w:type="dxa"/>
          </w:tcPr>
          <w:p w:rsidR="00377FD7" w:rsidRPr="00CB44F4" w:rsidRDefault="00377FD7" w:rsidP="00932C5D">
            <w:pPr>
              <w:spacing w:line="360" w:lineRule="auto"/>
              <w:contextualSpacing/>
              <w:jc w:val="center"/>
              <w:rPr>
                <w:rFonts w:eastAsiaTheme="minorHAnsi"/>
                <w:sz w:val="24"/>
                <w:lang w:eastAsia="en-US"/>
              </w:rPr>
            </w:pPr>
            <w:r w:rsidRPr="00CB44F4">
              <w:rPr>
                <w:rFonts w:eastAsiaTheme="minorHAnsi"/>
                <w:sz w:val="24"/>
                <w:lang w:eastAsia="en-US"/>
              </w:rPr>
              <w:t>16244</w:t>
            </w:r>
          </w:p>
        </w:tc>
      </w:tr>
      <w:tr w:rsidR="00377FD7" w:rsidRPr="00E00EC1" w:rsidTr="00CB44F4">
        <w:tc>
          <w:tcPr>
            <w:tcW w:w="993" w:type="dxa"/>
          </w:tcPr>
          <w:p w:rsidR="00377FD7" w:rsidRPr="00CB44F4" w:rsidRDefault="00377FD7" w:rsidP="00932C5D">
            <w:pPr>
              <w:spacing w:line="360" w:lineRule="auto"/>
              <w:contextualSpacing/>
              <w:jc w:val="center"/>
              <w:rPr>
                <w:rFonts w:eastAsiaTheme="minorHAnsi"/>
                <w:sz w:val="24"/>
                <w:lang w:eastAsia="en-US"/>
              </w:rPr>
            </w:pPr>
            <w:r w:rsidRPr="00CB44F4">
              <w:rPr>
                <w:rFonts w:eastAsiaTheme="minorHAnsi"/>
                <w:sz w:val="24"/>
                <w:lang w:eastAsia="en-US"/>
              </w:rPr>
              <w:t>2</w:t>
            </w:r>
          </w:p>
        </w:tc>
        <w:tc>
          <w:tcPr>
            <w:tcW w:w="5670" w:type="dxa"/>
          </w:tcPr>
          <w:p w:rsidR="00377FD7" w:rsidRPr="00CB44F4" w:rsidRDefault="00377FD7" w:rsidP="00932C5D">
            <w:pPr>
              <w:spacing w:line="360" w:lineRule="auto"/>
              <w:contextualSpacing/>
              <w:jc w:val="both"/>
              <w:rPr>
                <w:rFonts w:eastAsiaTheme="minorHAnsi"/>
                <w:sz w:val="24"/>
                <w:lang w:eastAsia="en-US"/>
              </w:rPr>
            </w:pPr>
            <w:r w:rsidRPr="00CB44F4">
              <w:rPr>
                <w:rFonts w:eastAsiaTheme="minorHAnsi"/>
                <w:sz w:val="24"/>
                <w:lang w:eastAsia="en-US"/>
              </w:rPr>
              <w:t>Добровское лесничество</w:t>
            </w:r>
          </w:p>
        </w:tc>
        <w:tc>
          <w:tcPr>
            <w:tcW w:w="2835" w:type="dxa"/>
          </w:tcPr>
          <w:p w:rsidR="00377FD7" w:rsidRPr="00CB44F4" w:rsidRDefault="00377FD7" w:rsidP="00932C5D">
            <w:pPr>
              <w:spacing w:line="360" w:lineRule="auto"/>
              <w:contextualSpacing/>
              <w:jc w:val="center"/>
              <w:rPr>
                <w:rFonts w:eastAsiaTheme="minorHAnsi"/>
                <w:sz w:val="24"/>
                <w:lang w:eastAsia="en-US"/>
              </w:rPr>
            </w:pPr>
            <w:r w:rsidRPr="00CB44F4">
              <w:rPr>
                <w:rFonts w:eastAsiaTheme="minorHAnsi"/>
                <w:sz w:val="24"/>
                <w:lang w:eastAsia="en-US"/>
              </w:rPr>
              <w:t>28958</w:t>
            </w:r>
          </w:p>
        </w:tc>
      </w:tr>
      <w:tr w:rsidR="00377FD7" w:rsidRPr="00E00EC1" w:rsidTr="00CB44F4">
        <w:tc>
          <w:tcPr>
            <w:tcW w:w="993" w:type="dxa"/>
          </w:tcPr>
          <w:p w:rsidR="00377FD7" w:rsidRPr="00CB44F4" w:rsidRDefault="00377FD7" w:rsidP="00932C5D">
            <w:pPr>
              <w:spacing w:line="360" w:lineRule="auto"/>
              <w:contextualSpacing/>
              <w:jc w:val="center"/>
              <w:rPr>
                <w:rFonts w:eastAsiaTheme="minorHAnsi"/>
                <w:sz w:val="24"/>
                <w:lang w:eastAsia="en-US"/>
              </w:rPr>
            </w:pPr>
            <w:r w:rsidRPr="00CB44F4">
              <w:rPr>
                <w:rFonts w:eastAsiaTheme="minorHAnsi"/>
                <w:sz w:val="24"/>
                <w:lang w:eastAsia="en-US"/>
              </w:rPr>
              <w:t>3</w:t>
            </w:r>
          </w:p>
        </w:tc>
        <w:tc>
          <w:tcPr>
            <w:tcW w:w="5670" w:type="dxa"/>
          </w:tcPr>
          <w:p w:rsidR="00377FD7" w:rsidRPr="00CB44F4" w:rsidRDefault="00377FD7" w:rsidP="00932C5D">
            <w:pPr>
              <w:spacing w:line="360" w:lineRule="auto"/>
              <w:contextualSpacing/>
              <w:jc w:val="both"/>
              <w:rPr>
                <w:rFonts w:eastAsiaTheme="minorHAnsi"/>
                <w:sz w:val="24"/>
                <w:lang w:eastAsia="en-US"/>
              </w:rPr>
            </w:pPr>
            <w:r w:rsidRPr="00CB44F4">
              <w:rPr>
                <w:rFonts w:eastAsiaTheme="minorHAnsi"/>
                <w:sz w:val="24"/>
                <w:lang w:eastAsia="en-US"/>
              </w:rPr>
              <w:t>Донское лесничество</w:t>
            </w:r>
          </w:p>
        </w:tc>
        <w:tc>
          <w:tcPr>
            <w:tcW w:w="2835" w:type="dxa"/>
          </w:tcPr>
          <w:p w:rsidR="00377FD7" w:rsidRPr="00CB44F4" w:rsidRDefault="00377FD7" w:rsidP="00932C5D">
            <w:pPr>
              <w:spacing w:line="360" w:lineRule="auto"/>
              <w:contextualSpacing/>
              <w:jc w:val="center"/>
              <w:rPr>
                <w:rFonts w:eastAsiaTheme="minorHAnsi"/>
                <w:sz w:val="24"/>
                <w:lang w:eastAsia="en-US"/>
              </w:rPr>
            </w:pPr>
            <w:r w:rsidRPr="00CB44F4">
              <w:rPr>
                <w:rFonts w:eastAsiaTheme="minorHAnsi"/>
                <w:sz w:val="24"/>
                <w:lang w:eastAsia="en-US"/>
              </w:rPr>
              <w:t>16022</w:t>
            </w:r>
          </w:p>
        </w:tc>
      </w:tr>
      <w:tr w:rsidR="00377FD7" w:rsidRPr="00E00EC1" w:rsidTr="00CB44F4">
        <w:tc>
          <w:tcPr>
            <w:tcW w:w="993" w:type="dxa"/>
          </w:tcPr>
          <w:p w:rsidR="00377FD7" w:rsidRPr="00CB44F4" w:rsidRDefault="00377FD7" w:rsidP="00932C5D">
            <w:pPr>
              <w:spacing w:line="360" w:lineRule="auto"/>
              <w:contextualSpacing/>
              <w:jc w:val="center"/>
              <w:rPr>
                <w:rFonts w:eastAsiaTheme="minorHAnsi"/>
                <w:sz w:val="24"/>
                <w:lang w:eastAsia="en-US"/>
              </w:rPr>
            </w:pPr>
            <w:r w:rsidRPr="00CB44F4">
              <w:rPr>
                <w:rFonts w:eastAsiaTheme="minorHAnsi"/>
                <w:sz w:val="24"/>
                <w:lang w:eastAsia="en-US"/>
              </w:rPr>
              <w:t>4</w:t>
            </w:r>
          </w:p>
        </w:tc>
        <w:tc>
          <w:tcPr>
            <w:tcW w:w="5670" w:type="dxa"/>
          </w:tcPr>
          <w:p w:rsidR="00377FD7" w:rsidRPr="00CB44F4" w:rsidRDefault="00377FD7" w:rsidP="00932C5D">
            <w:pPr>
              <w:spacing w:line="360" w:lineRule="auto"/>
              <w:contextualSpacing/>
              <w:jc w:val="both"/>
              <w:rPr>
                <w:rFonts w:eastAsiaTheme="minorHAnsi"/>
                <w:sz w:val="24"/>
                <w:lang w:eastAsia="en-US"/>
              </w:rPr>
            </w:pPr>
            <w:r w:rsidRPr="00CB44F4">
              <w:rPr>
                <w:rFonts w:eastAsiaTheme="minorHAnsi"/>
                <w:sz w:val="24"/>
                <w:lang w:eastAsia="en-US"/>
              </w:rPr>
              <w:t>Елецкое лесничество</w:t>
            </w:r>
          </w:p>
        </w:tc>
        <w:tc>
          <w:tcPr>
            <w:tcW w:w="2835" w:type="dxa"/>
          </w:tcPr>
          <w:p w:rsidR="00377FD7" w:rsidRPr="00CB44F4" w:rsidRDefault="00377FD7" w:rsidP="00932C5D">
            <w:pPr>
              <w:spacing w:line="360" w:lineRule="auto"/>
              <w:contextualSpacing/>
              <w:jc w:val="center"/>
              <w:rPr>
                <w:rFonts w:eastAsiaTheme="minorHAnsi"/>
                <w:sz w:val="24"/>
                <w:lang w:eastAsia="en-US"/>
              </w:rPr>
            </w:pPr>
            <w:r w:rsidRPr="00CB44F4">
              <w:rPr>
                <w:rFonts w:eastAsiaTheme="minorHAnsi"/>
                <w:sz w:val="24"/>
                <w:lang w:eastAsia="en-US"/>
              </w:rPr>
              <w:t>19490</w:t>
            </w:r>
          </w:p>
        </w:tc>
      </w:tr>
      <w:tr w:rsidR="00377FD7" w:rsidRPr="00E00EC1" w:rsidTr="00CB44F4">
        <w:tc>
          <w:tcPr>
            <w:tcW w:w="993" w:type="dxa"/>
          </w:tcPr>
          <w:p w:rsidR="00377FD7" w:rsidRPr="00CB44F4" w:rsidRDefault="00377FD7" w:rsidP="00932C5D">
            <w:pPr>
              <w:spacing w:line="360" w:lineRule="auto"/>
              <w:contextualSpacing/>
              <w:jc w:val="center"/>
              <w:rPr>
                <w:rFonts w:eastAsiaTheme="minorHAnsi"/>
                <w:sz w:val="24"/>
                <w:lang w:eastAsia="en-US"/>
              </w:rPr>
            </w:pPr>
            <w:r w:rsidRPr="00CB44F4">
              <w:rPr>
                <w:rFonts w:eastAsiaTheme="minorHAnsi"/>
                <w:sz w:val="24"/>
                <w:lang w:eastAsia="en-US"/>
              </w:rPr>
              <w:t>5</w:t>
            </w:r>
          </w:p>
        </w:tc>
        <w:tc>
          <w:tcPr>
            <w:tcW w:w="5670" w:type="dxa"/>
          </w:tcPr>
          <w:p w:rsidR="00377FD7" w:rsidRPr="00CB44F4" w:rsidRDefault="00377FD7" w:rsidP="00932C5D">
            <w:pPr>
              <w:spacing w:line="360" w:lineRule="auto"/>
              <w:contextualSpacing/>
              <w:jc w:val="both"/>
              <w:rPr>
                <w:rFonts w:eastAsiaTheme="minorHAnsi"/>
                <w:sz w:val="24"/>
                <w:lang w:eastAsia="en-US"/>
              </w:rPr>
            </w:pPr>
            <w:r w:rsidRPr="00CB44F4">
              <w:rPr>
                <w:rFonts w:eastAsiaTheme="minorHAnsi"/>
                <w:sz w:val="24"/>
                <w:lang w:eastAsia="en-US"/>
              </w:rPr>
              <w:t>Задонское лесничество</w:t>
            </w:r>
          </w:p>
        </w:tc>
        <w:tc>
          <w:tcPr>
            <w:tcW w:w="2835" w:type="dxa"/>
          </w:tcPr>
          <w:p w:rsidR="00377FD7" w:rsidRPr="00CB44F4" w:rsidRDefault="00377FD7" w:rsidP="00932C5D">
            <w:pPr>
              <w:spacing w:line="360" w:lineRule="auto"/>
              <w:contextualSpacing/>
              <w:jc w:val="center"/>
              <w:rPr>
                <w:rFonts w:eastAsiaTheme="minorHAnsi"/>
                <w:sz w:val="24"/>
                <w:lang w:eastAsia="en-US"/>
              </w:rPr>
            </w:pPr>
            <w:r w:rsidRPr="00CB44F4">
              <w:rPr>
                <w:rFonts w:eastAsiaTheme="minorHAnsi"/>
                <w:sz w:val="24"/>
                <w:lang w:eastAsia="en-US"/>
              </w:rPr>
              <w:t>25010</w:t>
            </w:r>
          </w:p>
        </w:tc>
      </w:tr>
      <w:tr w:rsidR="00377FD7" w:rsidRPr="00E00EC1" w:rsidTr="00CB44F4">
        <w:tc>
          <w:tcPr>
            <w:tcW w:w="993" w:type="dxa"/>
          </w:tcPr>
          <w:p w:rsidR="00377FD7" w:rsidRPr="00CB44F4" w:rsidRDefault="00377FD7" w:rsidP="00932C5D">
            <w:pPr>
              <w:spacing w:line="360" w:lineRule="auto"/>
              <w:contextualSpacing/>
              <w:jc w:val="center"/>
              <w:rPr>
                <w:rFonts w:eastAsiaTheme="minorHAnsi"/>
                <w:sz w:val="24"/>
                <w:lang w:eastAsia="en-US"/>
              </w:rPr>
            </w:pPr>
            <w:r w:rsidRPr="00CB44F4">
              <w:rPr>
                <w:rFonts w:eastAsiaTheme="minorHAnsi"/>
                <w:sz w:val="24"/>
                <w:lang w:eastAsia="en-US"/>
              </w:rPr>
              <w:t>6</w:t>
            </w:r>
          </w:p>
        </w:tc>
        <w:tc>
          <w:tcPr>
            <w:tcW w:w="5670" w:type="dxa"/>
          </w:tcPr>
          <w:p w:rsidR="00377FD7" w:rsidRPr="00CB44F4" w:rsidRDefault="00377FD7" w:rsidP="00932C5D">
            <w:pPr>
              <w:spacing w:line="360" w:lineRule="auto"/>
              <w:contextualSpacing/>
              <w:jc w:val="both"/>
              <w:rPr>
                <w:rFonts w:eastAsiaTheme="minorHAnsi"/>
                <w:sz w:val="24"/>
                <w:lang w:eastAsia="en-US"/>
              </w:rPr>
            </w:pPr>
            <w:r w:rsidRPr="00CB44F4">
              <w:rPr>
                <w:rFonts w:eastAsiaTheme="minorHAnsi"/>
                <w:sz w:val="24"/>
                <w:lang w:eastAsia="en-US"/>
              </w:rPr>
              <w:t>Усманское лесничество</w:t>
            </w:r>
          </w:p>
        </w:tc>
        <w:tc>
          <w:tcPr>
            <w:tcW w:w="2835" w:type="dxa"/>
          </w:tcPr>
          <w:p w:rsidR="00377FD7" w:rsidRPr="00CB44F4" w:rsidRDefault="00377FD7" w:rsidP="00932C5D">
            <w:pPr>
              <w:spacing w:line="360" w:lineRule="auto"/>
              <w:contextualSpacing/>
              <w:jc w:val="center"/>
              <w:rPr>
                <w:rFonts w:eastAsiaTheme="minorHAnsi"/>
                <w:sz w:val="24"/>
                <w:lang w:eastAsia="en-US"/>
              </w:rPr>
            </w:pPr>
            <w:r w:rsidRPr="00CB44F4">
              <w:rPr>
                <w:rFonts w:eastAsiaTheme="minorHAnsi"/>
                <w:sz w:val="24"/>
                <w:lang w:eastAsia="en-US"/>
              </w:rPr>
              <w:t>26819</w:t>
            </w:r>
          </w:p>
        </w:tc>
      </w:tr>
      <w:tr w:rsidR="00377FD7" w:rsidRPr="00E00EC1" w:rsidTr="00CB44F4">
        <w:tc>
          <w:tcPr>
            <w:tcW w:w="993" w:type="dxa"/>
          </w:tcPr>
          <w:p w:rsidR="00377FD7" w:rsidRPr="00CB44F4" w:rsidRDefault="00377FD7" w:rsidP="00932C5D">
            <w:pPr>
              <w:spacing w:line="360" w:lineRule="auto"/>
              <w:contextualSpacing/>
              <w:jc w:val="center"/>
              <w:rPr>
                <w:rFonts w:eastAsiaTheme="minorHAnsi"/>
                <w:sz w:val="24"/>
                <w:lang w:eastAsia="en-US"/>
              </w:rPr>
            </w:pPr>
            <w:r w:rsidRPr="00CB44F4">
              <w:rPr>
                <w:rFonts w:eastAsiaTheme="minorHAnsi"/>
                <w:sz w:val="24"/>
                <w:lang w:eastAsia="en-US"/>
              </w:rPr>
              <w:t>7</w:t>
            </w:r>
          </w:p>
        </w:tc>
        <w:tc>
          <w:tcPr>
            <w:tcW w:w="5670" w:type="dxa"/>
          </w:tcPr>
          <w:p w:rsidR="00377FD7" w:rsidRPr="00CB44F4" w:rsidRDefault="00377FD7" w:rsidP="00932C5D">
            <w:pPr>
              <w:spacing w:line="360" w:lineRule="auto"/>
              <w:contextualSpacing/>
              <w:jc w:val="both"/>
              <w:rPr>
                <w:rFonts w:eastAsiaTheme="minorHAnsi"/>
                <w:sz w:val="24"/>
                <w:lang w:eastAsia="en-US"/>
              </w:rPr>
            </w:pPr>
            <w:r w:rsidRPr="00CB44F4">
              <w:rPr>
                <w:rFonts w:eastAsiaTheme="minorHAnsi"/>
                <w:sz w:val="24"/>
                <w:lang w:eastAsia="en-US"/>
              </w:rPr>
              <w:t>Грязинское лесничество</w:t>
            </w:r>
          </w:p>
        </w:tc>
        <w:tc>
          <w:tcPr>
            <w:tcW w:w="2835" w:type="dxa"/>
          </w:tcPr>
          <w:p w:rsidR="00377FD7" w:rsidRPr="00CB44F4" w:rsidRDefault="00377FD7" w:rsidP="00932C5D">
            <w:pPr>
              <w:spacing w:line="360" w:lineRule="auto"/>
              <w:contextualSpacing/>
              <w:jc w:val="center"/>
              <w:rPr>
                <w:rFonts w:eastAsiaTheme="minorHAnsi"/>
                <w:sz w:val="24"/>
                <w:lang w:eastAsia="en-US"/>
              </w:rPr>
            </w:pPr>
            <w:r w:rsidRPr="00CB44F4">
              <w:rPr>
                <w:rFonts w:eastAsiaTheme="minorHAnsi"/>
                <w:sz w:val="24"/>
                <w:lang w:eastAsia="en-US"/>
              </w:rPr>
              <w:t>23968</w:t>
            </w:r>
          </w:p>
        </w:tc>
      </w:tr>
      <w:tr w:rsidR="00377FD7" w:rsidRPr="00E00EC1" w:rsidTr="00CB44F4">
        <w:tc>
          <w:tcPr>
            <w:tcW w:w="993" w:type="dxa"/>
          </w:tcPr>
          <w:p w:rsidR="00377FD7" w:rsidRPr="00CB44F4" w:rsidRDefault="00377FD7" w:rsidP="00932C5D">
            <w:pPr>
              <w:spacing w:line="360" w:lineRule="auto"/>
              <w:contextualSpacing/>
              <w:jc w:val="center"/>
              <w:rPr>
                <w:rFonts w:eastAsiaTheme="minorHAnsi"/>
                <w:sz w:val="24"/>
                <w:lang w:eastAsia="en-US"/>
              </w:rPr>
            </w:pPr>
            <w:r w:rsidRPr="00CB44F4">
              <w:rPr>
                <w:rFonts w:eastAsiaTheme="minorHAnsi"/>
                <w:sz w:val="24"/>
                <w:lang w:eastAsia="en-US"/>
              </w:rPr>
              <w:t>8</w:t>
            </w:r>
          </w:p>
        </w:tc>
        <w:tc>
          <w:tcPr>
            <w:tcW w:w="5670" w:type="dxa"/>
          </w:tcPr>
          <w:p w:rsidR="00377FD7" w:rsidRPr="00CB44F4" w:rsidRDefault="00377FD7" w:rsidP="00932C5D">
            <w:pPr>
              <w:spacing w:line="360" w:lineRule="auto"/>
              <w:contextualSpacing/>
              <w:jc w:val="both"/>
              <w:rPr>
                <w:rFonts w:eastAsiaTheme="minorHAnsi"/>
                <w:sz w:val="24"/>
                <w:lang w:eastAsia="en-US"/>
              </w:rPr>
            </w:pPr>
            <w:r w:rsidRPr="00CB44F4">
              <w:rPr>
                <w:rFonts w:eastAsiaTheme="minorHAnsi"/>
                <w:sz w:val="24"/>
                <w:lang w:eastAsia="en-US"/>
              </w:rPr>
              <w:t>Тербунское лесничество</w:t>
            </w:r>
          </w:p>
        </w:tc>
        <w:tc>
          <w:tcPr>
            <w:tcW w:w="2835" w:type="dxa"/>
          </w:tcPr>
          <w:p w:rsidR="00377FD7" w:rsidRPr="00CB44F4" w:rsidRDefault="00377FD7" w:rsidP="00932C5D">
            <w:pPr>
              <w:spacing w:line="360" w:lineRule="auto"/>
              <w:contextualSpacing/>
              <w:jc w:val="center"/>
              <w:rPr>
                <w:rFonts w:eastAsiaTheme="minorHAnsi"/>
                <w:sz w:val="24"/>
                <w:lang w:eastAsia="en-US"/>
              </w:rPr>
            </w:pPr>
            <w:r w:rsidRPr="00CB44F4">
              <w:rPr>
                <w:rFonts w:eastAsiaTheme="minorHAnsi"/>
                <w:sz w:val="24"/>
                <w:lang w:eastAsia="en-US"/>
              </w:rPr>
              <w:t>7706</w:t>
            </w:r>
          </w:p>
        </w:tc>
      </w:tr>
      <w:tr w:rsidR="00377FD7" w:rsidRPr="00E00EC1" w:rsidTr="00CB44F4">
        <w:tc>
          <w:tcPr>
            <w:tcW w:w="993" w:type="dxa"/>
          </w:tcPr>
          <w:p w:rsidR="00377FD7" w:rsidRPr="00CB44F4" w:rsidRDefault="00377FD7" w:rsidP="00932C5D">
            <w:pPr>
              <w:spacing w:line="360" w:lineRule="auto"/>
              <w:contextualSpacing/>
              <w:jc w:val="center"/>
              <w:rPr>
                <w:rFonts w:eastAsiaTheme="minorHAnsi"/>
                <w:sz w:val="24"/>
                <w:lang w:eastAsia="en-US"/>
              </w:rPr>
            </w:pPr>
            <w:r w:rsidRPr="00CB44F4">
              <w:rPr>
                <w:rFonts w:eastAsiaTheme="minorHAnsi"/>
                <w:sz w:val="24"/>
                <w:lang w:eastAsia="en-US"/>
              </w:rPr>
              <w:t>9</w:t>
            </w:r>
          </w:p>
        </w:tc>
        <w:tc>
          <w:tcPr>
            <w:tcW w:w="5670" w:type="dxa"/>
          </w:tcPr>
          <w:p w:rsidR="00377FD7" w:rsidRPr="00CB44F4" w:rsidRDefault="00377FD7" w:rsidP="00932C5D">
            <w:pPr>
              <w:spacing w:line="360" w:lineRule="auto"/>
              <w:contextualSpacing/>
              <w:jc w:val="both"/>
              <w:rPr>
                <w:rFonts w:eastAsiaTheme="minorHAnsi"/>
                <w:sz w:val="24"/>
                <w:lang w:eastAsia="en-US"/>
              </w:rPr>
            </w:pPr>
            <w:r w:rsidRPr="00CB44F4">
              <w:rPr>
                <w:rFonts w:eastAsiaTheme="minorHAnsi"/>
                <w:sz w:val="24"/>
                <w:lang w:eastAsia="en-US"/>
              </w:rPr>
              <w:t>Чаплыгинское лесничество</w:t>
            </w:r>
          </w:p>
        </w:tc>
        <w:tc>
          <w:tcPr>
            <w:tcW w:w="2835" w:type="dxa"/>
          </w:tcPr>
          <w:p w:rsidR="00377FD7" w:rsidRPr="00CB44F4" w:rsidRDefault="00377FD7" w:rsidP="00932C5D">
            <w:pPr>
              <w:spacing w:line="360" w:lineRule="auto"/>
              <w:contextualSpacing/>
              <w:jc w:val="center"/>
              <w:rPr>
                <w:rFonts w:eastAsiaTheme="minorHAnsi"/>
                <w:sz w:val="24"/>
                <w:lang w:eastAsia="en-US"/>
              </w:rPr>
            </w:pPr>
            <w:r w:rsidRPr="00CB44F4">
              <w:rPr>
                <w:rFonts w:eastAsiaTheme="minorHAnsi"/>
                <w:sz w:val="24"/>
                <w:lang w:eastAsia="en-US"/>
              </w:rPr>
              <w:t>16412</w:t>
            </w:r>
          </w:p>
        </w:tc>
      </w:tr>
      <w:tr w:rsidR="00377FD7" w:rsidRPr="00E00EC1" w:rsidTr="00CB44F4">
        <w:tc>
          <w:tcPr>
            <w:tcW w:w="993" w:type="dxa"/>
          </w:tcPr>
          <w:p w:rsidR="00377FD7" w:rsidRPr="00CB44F4" w:rsidRDefault="00377FD7" w:rsidP="00932C5D">
            <w:pPr>
              <w:spacing w:line="360" w:lineRule="auto"/>
              <w:contextualSpacing/>
              <w:jc w:val="center"/>
              <w:rPr>
                <w:rFonts w:eastAsiaTheme="minorHAnsi"/>
                <w:sz w:val="24"/>
                <w:lang w:eastAsia="en-US"/>
              </w:rPr>
            </w:pPr>
            <w:r w:rsidRPr="00CB44F4">
              <w:rPr>
                <w:rFonts w:eastAsiaTheme="minorHAnsi"/>
                <w:sz w:val="24"/>
                <w:lang w:eastAsia="en-US"/>
              </w:rPr>
              <w:t>10</w:t>
            </w:r>
          </w:p>
        </w:tc>
        <w:tc>
          <w:tcPr>
            <w:tcW w:w="5670" w:type="dxa"/>
          </w:tcPr>
          <w:p w:rsidR="00377FD7" w:rsidRPr="00CB44F4" w:rsidRDefault="00377FD7" w:rsidP="00932C5D">
            <w:pPr>
              <w:spacing w:line="360" w:lineRule="auto"/>
              <w:contextualSpacing/>
              <w:jc w:val="both"/>
              <w:rPr>
                <w:rFonts w:eastAsiaTheme="minorHAnsi"/>
                <w:sz w:val="24"/>
                <w:lang w:eastAsia="en-US"/>
              </w:rPr>
            </w:pPr>
            <w:r w:rsidRPr="00CB44F4">
              <w:rPr>
                <w:rFonts w:eastAsiaTheme="minorHAnsi"/>
                <w:sz w:val="24"/>
                <w:lang w:eastAsia="en-US"/>
              </w:rPr>
              <w:t>Липецкое  лесничество</w:t>
            </w:r>
          </w:p>
        </w:tc>
        <w:tc>
          <w:tcPr>
            <w:tcW w:w="2835" w:type="dxa"/>
          </w:tcPr>
          <w:p w:rsidR="00377FD7" w:rsidRPr="00CB44F4" w:rsidRDefault="00377FD7" w:rsidP="00932C5D">
            <w:pPr>
              <w:spacing w:line="360" w:lineRule="auto"/>
              <w:contextualSpacing/>
              <w:jc w:val="center"/>
              <w:rPr>
                <w:rFonts w:eastAsiaTheme="minorHAnsi"/>
                <w:sz w:val="24"/>
                <w:lang w:eastAsia="en-US"/>
              </w:rPr>
            </w:pPr>
            <w:r w:rsidRPr="00CB44F4">
              <w:rPr>
                <w:rFonts w:eastAsiaTheme="minorHAnsi"/>
                <w:sz w:val="24"/>
                <w:lang w:eastAsia="en-US"/>
              </w:rPr>
              <w:t>5390</w:t>
            </w:r>
          </w:p>
        </w:tc>
      </w:tr>
    </w:tbl>
    <w:p w:rsidR="00377FD7" w:rsidRPr="00E00EC1" w:rsidRDefault="00377FD7" w:rsidP="00377FD7">
      <w:pPr>
        <w:tabs>
          <w:tab w:val="left" w:pos="4111"/>
        </w:tabs>
        <w:spacing w:line="360" w:lineRule="auto"/>
        <w:ind w:firstLine="709"/>
        <w:jc w:val="both"/>
        <w:rPr>
          <w:rFonts w:eastAsia="Calibri"/>
          <w:sz w:val="24"/>
          <w:lang w:eastAsia="en-US"/>
        </w:rPr>
      </w:pPr>
    </w:p>
    <w:p w:rsidR="00377FD7" w:rsidRPr="00E00EC1" w:rsidRDefault="00377FD7" w:rsidP="00377FD7">
      <w:pPr>
        <w:tabs>
          <w:tab w:val="left" w:pos="4111"/>
        </w:tabs>
        <w:spacing w:line="360" w:lineRule="auto"/>
        <w:ind w:firstLine="709"/>
        <w:jc w:val="both"/>
        <w:rPr>
          <w:rFonts w:eastAsia="Calibri"/>
          <w:sz w:val="24"/>
          <w:lang w:eastAsia="en-US"/>
        </w:rPr>
      </w:pPr>
      <w:r w:rsidRPr="00E00EC1">
        <w:rPr>
          <w:rFonts w:eastAsia="Calibri"/>
          <w:sz w:val="24"/>
          <w:lang w:eastAsia="en-US"/>
        </w:rPr>
        <w:t>Приказом Рослесхоза №333 от 28.09.2015 года «Об определении количества  лесничеств на землях населенных пунктов городского округа город Липецк Липецкой области, занятых городскими лесами, и установлении их границ» в редакции приказа №462 от 02.11.2016 г. на землях населенных пунктов городского округа город Липецк Липецкой области, занятых городскими лесами, создано Липецкое лесничество и установлены его границы на площади 5390 га. Согласно Постановления Администрации Липецкой области №540 от 14.12.2015 г. создано ОКУ «Липецкое городское лесничество».</w:t>
      </w:r>
    </w:p>
    <w:p w:rsidR="00377FD7" w:rsidRPr="00E00EC1" w:rsidRDefault="00377FD7" w:rsidP="00377FD7">
      <w:pPr>
        <w:tabs>
          <w:tab w:val="left" w:pos="4111"/>
        </w:tabs>
        <w:spacing w:line="360" w:lineRule="auto"/>
        <w:ind w:firstLine="709"/>
        <w:jc w:val="both"/>
        <w:rPr>
          <w:rFonts w:eastAsia="Calibri"/>
          <w:sz w:val="24"/>
          <w:lang w:eastAsia="en-US"/>
        </w:rPr>
      </w:pPr>
      <w:r w:rsidRPr="00E00EC1">
        <w:rPr>
          <w:rFonts w:eastAsia="Calibri"/>
          <w:sz w:val="24"/>
          <w:lang w:eastAsia="en-US"/>
        </w:rPr>
        <w:t>Целями деятельности ОКУ - лесничеств являются обеспечение устойчивого управления в области использования, охраны, защиты, воспроизводства лесов на подведомственной территории, реализация в пределах своей компетенции государственной политики в сфере лесных отношений, осуществление доступного и качественного предоставления гражданам и организациям государственных услуг в лесной сфере, осуществление федерального государственного лесного надзора (лесной охраны) и федерального государственного пожарного надзора на подведомственной им территории.</w:t>
      </w:r>
    </w:p>
    <w:p w:rsidR="00377FD7" w:rsidRPr="00E00EC1" w:rsidRDefault="00377FD7" w:rsidP="00377FD7">
      <w:pPr>
        <w:tabs>
          <w:tab w:val="left" w:pos="4111"/>
        </w:tabs>
        <w:spacing w:line="360" w:lineRule="auto"/>
        <w:ind w:firstLine="709"/>
        <w:jc w:val="both"/>
        <w:rPr>
          <w:rFonts w:eastAsia="Calibri"/>
          <w:sz w:val="24"/>
          <w:lang w:eastAsia="en-US"/>
        </w:rPr>
      </w:pPr>
      <w:r w:rsidRPr="00E00EC1">
        <w:rPr>
          <w:rFonts w:eastAsia="Calibri"/>
          <w:sz w:val="24"/>
          <w:lang w:eastAsia="en-US"/>
        </w:rPr>
        <w:lastRenderedPageBreak/>
        <w:t>Во исполнение требований Лесного кодекса Российской Федерации от 04.12.2006 № 200-ФЗ, в соответствии с Федеральным законом от 03.11.2006 № 174-ФЗ «Об автономных учреждениях», постановлением администрации Липецкой области от 29.07.2011 № 269, создано областное специализированное автономное учреждение «Лесопожарный центр», осуществляющий тушение лесных пожаров на территории области.</w:t>
      </w:r>
    </w:p>
    <w:p w:rsidR="00377FD7" w:rsidRPr="00E00EC1" w:rsidRDefault="00377FD7" w:rsidP="00377FD7">
      <w:pPr>
        <w:tabs>
          <w:tab w:val="left" w:pos="4111"/>
        </w:tabs>
        <w:spacing w:line="360" w:lineRule="auto"/>
        <w:ind w:firstLine="709"/>
        <w:jc w:val="both"/>
        <w:rPr>
          <w:rFonts w:eastAsia="Calibri"/>
          <w:sz w:val="24"/>
          <w:lang w:eastAsia="en-US"/>
        </w:rPr>
      </w:pPr>
      <w:r w:rsidRPr="00E00EC1">
        <w:rPr>
          <w:rFonts w:eastAsia="Calibri"/>
          <w:sz w:val="24"/>
          <w:lang w:eastAsia="en-US"/>
        </w:rPr>
        <w:t>Основная цель создания областного специализированного автономного учреждения «Лесопожарный центр» – осуществление мер пожарной безопасности в лесах, тушения лесных пожаров, мониторинга пожарной опасности в лесах, а также выполнение работ, оказание услуг в целях осуществления предусмотренных законодательством Российской Федерации полномочий органов исполнительной власти Липецкой области в области лесного хозяйства.</w:t>
      </w:r>
    </w:p>
    <w:p w:rsidR="00377FD7" w:rsidRPr="00E00EC1" w:rsidRDefault="00377FD7" w:rsidP="00377FD7">
      <w:pPr>
        <w:tabs>
          <w:tab w:val="left" w:pos="4111"/>
        </w:tabs>
        <w:spacing w:line="360" w:lineRule="auto"/>
        <w:ind w:firstLine="709"/>
        <w:jc w:val="both"/>
        <w:rPr>
          <w:rFonts w:eastAsia="Calibri"/>
          <w:sz w:val="24"/>
          <w:lang w:eastAsia="en-US"/>
        </w:rPr>
      </w:pPr>
      <w:r w:rsidRPr="00E00EC1">
        <w:rPr>
          <w:rFonts w:eastAsia="Calibri"/>
          <w:sz w:val="24"/>
          <w:lang w:eastAsia="en-US"/>
        </w:rPr>
        <w:t>В соответствии с распоряжением администрации Липецкой области от 07.04.2014 № 169 «О создании государственных автономных учреждений и преобразовании лесохозяйственных областных государственных унитарных предприятий (лесхозов) созданы два новых автономных учреждения:</w:t>
      </w:r>
    </w:p>
    <w:p w:rsidR="00377FD7" w:rsidRPr="00E00EC1" w:rsidRDefault="00377FD7" w:rsidP="00377FD7">
      <w:pPr>
        <w:tabs>
          <w:tab w:val="left" w:pos="4111"/>
        </w:tabs>
        <w:spacing w:line="360" w:lineRule="auto"/>
        <w:ind w:firstLine="709"/>
        <w:jc w:val="both"/>
        <w:rPr>
          <w:rFonts w:eastAsia="Calibri"/>
          <w:sz w:val="24"/>
          <w:lang w:eastAsia="en-US"/>
        </w:rPr>
      </w:pPr>
      <w:r w:rsidRPr="00E00EC1">
        <w:rPr>
          <w:rFonts w:eastAsia="Calibri"/>
          <w:sz w:val="24"/>
          <w:lang w:eastAsia="en-US"/>
        </w:rPr>
        <w:t>ГАУ «Данковский лесхоз»</w:t>
      </w:r>
    </w:p>
    <w:p w:rsidR="00377FD7" w:rsidRPr="00E00EC1" w:rsidRDefault="00377FD7" w:rsidP="00377FD7">
      <w:pPr>
        <w:tabs>
          <w:tab w:val="left" w:pos="4111"/>
        </w:tabs>
        <w:spacing w:line="360" w:lineRule="auto"/>
        <w:ind w:firstLine="709"/>
        <w:jc w:val="both"/>
        <w:rPr>
          <w:rFonts w:eastAsia="Calibri"/>
          <w:sz w:val="24"/>
          <w:lang w:eastAsia="en-US"/>
        </w:rPr>
      </w:pPr>
      <w:r w:rsidRPr="00E00EC1">
        <w:rPr>
          <w:rFonts w:eastAsia="Calibri"/>
          <w:sz w:val="24"/>
          <w:lang w:eastAsia="en-US"/>
        </w:rPr>
        <w:t>ГАУ «Хлевенский лесхоз»</w:t>
      </w:r>
    </w:p>
    <w:p w:rsidR="00377FD7" w:rsidRPr="00E00EC1" w:rsidRDefault="00377FD7" w:rsidP="00377FD7">
      <w:pPr>
        <w:tabs>
          <w:tab w:val="left" w:pos="4111"/>
        </w:tabs>
        <w:spacing w:line="360" w:lineRule="auto"/>
        <w:ind w:firstLine="709"/>
        <w:jc w:val="both"/>
        <w:rPr>
          <w:rFonts w:eastAsia="Calibri"/>
          <w:sz w:val="24"/>
          <w:lang w:eastAsia="en-US"/>
        </w:rPr>
      </w:pPr>
      <w:r w:rsidRPr="00E00EC1">
        <w:rPr>
          <w:rFonts w:eastAsia="Calibri"/>
          <w:sz w:val="24"/>
          <w:lang w:eastAsia="en-US"/>
        </w:rPr>
        <w:t>Существующие восемь унитарных предприятий преобразованы в автономные учреждения:</w:t>
      </w:r>
    </w:p>
    <w:p w:rsidR="00377FD7" w:rsidRPr="00E00EC1" w:rsidRDefault="00377FD7" w:rsidP="00377FD7">
      <w:pPr>
        <w:tabs>
          <w:tab w:val="left" w:pos="4111"/>
        </w:tabs>
        <w:spacing w:line="360" w:lineRule="auto"/>
        <w:ind w:firstLine="709"/>
        <w:jc w:val="both"/>
        <w:rPr>
          <w:rFonts w:eastAsia="Calibri"/>
          <w:sz w:val="24"/>
          <w:lang w:eastAsia="en-US"/>
        </w:rPr>
      </w:pPr>
      <w:r w:rsidRPr="00E00EC1">
        <w:rPr>
          <w:rFonts w:eastAsia="Calibri"/>
          <w:sz w:val="24"/>
          <w:lang w:eastAsia="en-US"/>
        </w:rPr>
        <w:t>1. ГАУ «Добровский лесхоз».</w:t>
      </w:r>
    </w:p>
    <w:p w:rsidR="00377FD7" w:rsidRPr="00E00EC1" w:rsidRDefault="00377FD7" w:rsidP="00377FD7">
      <w:pPr>
        <w:tabs>
          <w:tab w:val="left" w:pos="4111"/>
        </w:tabs>
        <w:spacing w:line="360" w:lineRule="auto"/>
        <w:ind w:firstLine="709"/>
        <w:jc w:val="both"/>
        <w:rPr>
          <w:rFonts w:eastAsia="Calibri"/>
          <w:sz w:val="24"/>
          <w:lang w:eastAsia="en-US"/>
        </w:rPr>
      </w:pPr>
      <w:r w:rsidRPr="00E00EC1">
        <w:rPr>
          <w:rFonts w:eastAsia="Calibri"/>
          <w:sz w:val="24"/>
          <w:lang w:eastAsia="en-US"/>
        </w:rPr>
        <w:t>2. ГАУ «Задонский лесхоз».</w:t>
      </w:r>
    </w:p>
    <w:p w:rsidR="00377FD7" w:rsidRPr="00E00EC1" w:rsidRDefault="00377FD7" w:rsidP="00377FD7">
      <w:pPr>
        <w:tabs>
          <w:tab w:val="left" w:pos="4111"/>
        </w:tabs>
        <w:spacing w:line="360" w:lineRule="auto"/>
        <w:ind w:firstLine="709"/>
        <w:jc w:val="both"/>
        <w:rPr>
          <w:rFonts w:eastAsia="Calibri"/>
          <w:sz w:val="24"/>
          <w:lang w:eastAsia="en-US"/>
        </w:rPr>
      </w:pPr>
      <w:r w:rsidRPr="00E00EC1">
        <w:rPr>
          <w:rFonts w:eastAsia="Calibri"/>
          <w:sz w:val="24"/>
          <w:lang w:eastAsia="en-US"/>
        </w:rPr>
        <w:t>3. ГАУ «Тербунский лесхоз».</w:t>
      </w:r>
    </w:p>
    <w:p w:rsidR="00377FD7" w:rsidRPr="00E00EC1" w:rsidRDefault="00377FD7" w:rsidP="00377FD7">
      <w:pPr>
        <w:tabs>
          <w:tab w:val="left" w:pos="4111"/>
        </w:tabs>
        <w:spacing w:line="360" w:lineRule="auto"/>
        <w:ind w:firstLine="709"/>
        <w:jc w:val="both"/>
        <w:rPr>
          <w:rFonts w:eastAsia="Calibri"/>
          <w:sz w:val="24"/>
          <w:lang w:eastAsia="en-US"/>
        </w:rPr>
      </w:pPr>
      <w:r w:rsidRPr="00E00EC1">
        <w:rPr>
          <w:rFonts w:eastAsia="Calibri"/>
          <w:sz w:val="24"/>
          <w:lang w:eastAsia="en-US"/>
        </w:rPr>
        <w:t>4. ГАУ «Елецкий лесхоз».</w:t>
      </w:r>
    </w:p>
    <w:p w:rsidR="00377FD7" w:rsidRPr="00E00EC1" w:rsidRDefault="00377FD7" w:rsidP="00377FD7">
      <w:pPr>
        <w:tabs>
          <w:tab w:val="left" w:pos="4111"/>
        </w:tabs>
        <w:spacing w:line="360" w:lineRule="auto"/>
        <w:ind w:firstLine="709"/>
        <w:jc w:val="both"/>
        <w:rPr>
          <w:rFonts w:eastAsia="Calibri"/>
          <w:sz w:val="24"/>
          <w:lang w:eastAsia="en-US"/>
        </w:rPr>
      </w:pPr>
      <w:r w:rsidRPr="00E00EC1">
        <w:rPr>
          <w:rFonts w:eastAsia="Calibri"/>
          <w:sz w:val="24"/>
          <w:lang w:eastAsia="en-US"/>
        </w:rPr>
        <w:t>5. ГАУ «Куликовский лесхоз».</w:t>
      </w:r>
    </w:p>
    <w:p w:rsidR="00377FD7" w:rsidRPr="00E00EC1" w:rsidRDefault="00377FD7" w:rsidP="00377FD7">
      <w:pPr>
        <w:tabs>
          <w:tab w:val="left" w:pos="4111"/>
        </w:tabs>
        <w:spacing w:line="360" w:lineRule="auto"/>
        <w:ind w:firstLine="709"/>
        <w:jc w:val="both"/>
        <w:rPr>
          <w:rFonts w:eastAsia="Calibri"/>
          <w:sz w:val="24"/>
          <w:lang w:eastAsia="en-US"/>
        </w:rPr>
      </w:pPr>
      <w:r w:rsidRPr="00E00EC1">
        <w:rPr>
          <w:rFonts w:eastAsia="Calibri"/>
          <w:sz w:val="24"/>
          <w:lang w:eastAsia="en-US"/>
        </w:rPr>
        <w:t>6. ГАУ «Ленинский лесхоз».</w:t>
      </w:r>
    </w:p>
    <w:p w:rsidR="00377FD7" w:rsidRPr="00E00EC1" w:rsidRDefault="00377FD7" w:rsidP="00377FD7">
      <w:pPr>
        <w:tabs>
          <w:tab w:val="left" w:pos="4111"/>
        </w:tabs>
        <w:spacing w:line="360" w:lineRule="auto"/>
        <w:ind w:firstLine="709"/>
        <w:jc w:val="both"/>
        <w:rPr>
          <w:rFonts w:eastAsia="Calibri"/>
          <w:sz w:val="24"/>
          <w:lang w:eastAsia="en-US"/>
        </w:rPr>
      </w:pPr>
      <w:r w:rsidRPr="00E00EC1">
        <w:rPr>
          <w:rFonts w:eastAsia="Calibri"/>
          <w:sz w:val="24"/>
          <w:lang w:eastAsia="en-US"/>
        </w:rPr>
        <w:t>7. ГАУ «Донской лесхоз».</w:t>
      </w:r>
    </w:p>
    <w:p w:rsidR="00377FD7" w:rsidRPr="00E00EC1" w:rsidRDefault="00377FD7" w:rsidP="00377FD7">
      <w:pPr>
        <w:tabs>
          <w:tab w:val="left" w:pos="4111"/>
        </w:tabs>
        <w:spacing w:line="360" w:lineRule="auto"/>
        <w:ind w:firstLine="709"/>
        <w:jc w:val="both"/>
        <w:rPr>
          <w:rFonts w:eastAsia="Calibri"/>
          <w:sz w:val="24"/>
          <w:lang w:eastAsia="en-US"/>
        </w:rPr>
      </w:pPr>
      <w:r w:rsidRPr="00E00EC1">
        <w:rPr>
          <w:rFonts w:eastAsia="Calibri"/>
          <w:sz w:val="24"/>
          <w:lang w:eastAsia="en-US"/>
        </w:rPr>
        <w:t>8. ГАУ «Чаплыгинский лесхоз»</w:t>
      </w:r>
    </w:p>
    <w:p w:rsidR="00377FD7" w:rsidRPr="00E00EC1" w:rsidRDefault="00377FD7" w:rsidP="00377FD7">
      <w:pPr>
        <w:tabs>
          <w:tab w:val="left" w:pos="4111"/>
        </w:tabs>
        <w:spacing w:line="360" w:lineRule="auto"/>
        <w:ind w:firstLine="709"/>
        <w:jc w:val="both"/>
        <w:rPr>
          <w:rFonts w:eastAsia="Calibri"/>
          <w:sz w:val="24"/>
          <w:lang w:eastAsia="en-US"/>
        </w:rPr>
      </w:pPr>
      <w:r w:rsidRPr="00E00EC1">
        <w:rPr>
          <w:rFonts w:eastAsia="Calibri"/>
          <w:sz w:val="24"/>
          <w:lang w:eastAsia="en-US"/>
        </w:rPr>
        <w:t>Структура Управления лесного хозяйства Липецкой области приведена в приложении 29.</w:t>
      </w:r>
    </w:p>
    <w:p w:rsidR="00377FD7" w:rsidRPr="00E00EC1" w:rsidRDefault="00377FD7" w:rsidP="00377FD7">
      <w:pPr>
        <w:tabs>
          <w:tab w:val="left" w:pos="4111"/>
        </w:tabs>
        <w:spacing w:line="360" w:lineRule="auto"/>
        <w:ind w:firstLine="709"/>
        <w:jc w:val="both"/>
        <w:rPr>
          <w:rFonts w:eastAsia="Calibri"/>
          <w:sz w:val="24"/>
          <w:lang w:eastAsia="en-US"/>
        </w:rPr>
      </w:pPr>
      <w:r w:rsidRPr="00E00EC1">
        <w:rPr>
          <w:rFonts w:eastAsia="Calibri"/>
          <w:sz w:val="24"/>
          <w:lang w:eastAsia="en-US"/>
        </w:rPr>
        <w:t xml:space="preserve">По данным на 01.04.2018 в  </w:t>
      </w:r>
      <w:r>
        <w:rPr>
          <w:rFonts w:eastAsia="Calibri"/>
          <w:sz w:val="24"/>
          <w:lang w:eastAsia="en-US"/>
        </w:rPr>
        <w:t xml:space="preserve">Управлении </w:t>
      </w:r>
      <w:r w:rsidRPr="00E00EC1">
        <w:rPr>
          <w:rFonts w:eastAsia="Calibri"/>
          <w:sz w:val="24"/>
          <w:lang w:eastAsia="en-US"/>
        </w:rPr>
        <w:t xml:space="preserve"> лесного хозяйства утверждено должностей в штатном расписании – 34, фактически работает – 32. </w:t>
      </w:r>
    </w:p>
    <w:p w:rsidR="00377FD7" w:rsidRPr="00E00EC1" w:rsidRDefault="00377FD7" w:rsidP="00377FD7">
      <w:pPr>
        <w:tabs>
          <w:tab w:val="left" w:pos="4111"/>
        </w:tabs>
        <w:spacing w:line="360" w:lineRule="auto"/>
        <w:ind w:firstLine="709"/>
        <w:jc w:val="both"/>
        <w:rPr>
          <w:rFonts w:eastAsia="Calibri"/>
          <w:sz w:val="24"/>
          <w:lang w:eastAsia="en-US"/>
        </w:rPr>
      </w:pPr>
      <w:r w:rsidRPr="00E00EC1">
        <w:rPr>
          <w:rFonts w:eastAsia="Calibri"/>
          <w:sz w:val="24"/>
          <w:lang w:eastAsia="en-US"/>
        </w:rPr>
        <w:t>В областных казенных учреждениях (ОКУ «Лесничества) утверждено должностей в штатном расписании - 325, фактически занято – 320;</w:t>
      </w:r>
    </w:p>
    <w:p w:rsidR="00377FD7" w:rsidRPr="00E00EC1" w:rsidRDefault="00377FD7" w:rsidP="00377FD7">
      <w:pPr>
        <w:tabs>
          <w:tab w:val="left" w:pos="4111"/>
        </w:tabs>
        <w:spacing w:line="360" w:lineRule="auto"/>
        <w:ind w:firstLine="709"/>
        <w:jc w:val="both"/>
        <w:rPr>
          <w:rFonts w:eastAsia="Calibri"/>
          <w:sz w:val="24"/>
          <w:lang w:eastAsia="en-US"/>
        </w:rPr>
      </w:pPr>
      <w:r w:rsidRPr="00E00EC1">
        <w:rPr>
          <w:rFonts w:eastAsia="Calibri"/>
          <w:sz w:val="24"/>
          <w:lang w:eastAsia="en-US"/>
        </w:rPr>
        <w:t>В государственных автономных учреждениях области утверждено должностей в штатном расписании – 783, фактически занято – 783.</w:t>
      </w:r>
    </w:p>
    <w:p w:rsidR="00CB44F4" w:rsidRPr="00E00EC1" w:rsidRDefault="00CB44F4" w:rsidP="00A87267">
      <w:pPr>
        <w:tabs>
          <w:tab w:val="left" w:pos="4111"/>
        </w:tabs>
        <w:spacing w:line="360" w:lineRule="auto"/>
        <w:jc w:val="both"/>
        <w:rPr>
          <w:rFonts w:eastAsia="Calibri"/>
          <w:b/>
          <w:sz w:val="24"/>
          <w:lang w:eastAsia="en-US"/>
        </w:rPr>
      </w:pPr>
    </w:p>
    <w:p w:rsidR="00377FD7" w:rsidRPr="00E00EC1" w:rsidRDefault="00377FD7" w:rsidP="00C57FF4">
      <w:pPr>
        <w:tabs>
          <w:tab w:val="left" w:pos="4111"/>
        </w:tabs>
        <w:spacing w:line="360" w:lineRule="auto"/>
        <w:ind w:firstLine="709"/>
        <w:jc w:val="center"/>
        <w:rPr>
          <w:rFonts w:eastAsia="Calibri"/>
          <w:b/>
          <w:sz w:val="24"/>
          <w:lang w:eastAsia="en-US"/>
        </w:rPr>
      </w:pPr>
      <w:r w:rsidRPr="00E00EC1">
        <w:rPr>
          <w:rFonts w:eastAsia="Calibri"/>
          <w:b/>
          <w:sz w:val="24"/>
          <w:lang w:eastAsia="en-US"/>
        </w:rPr>
        <w:t>5.2.  Материальные ресурсы и кадровое обеспеч</w:t>
      </w:r>
      <w:r w:rsidR="00C57FF4">
        <w:rPr>
          <w:rFonts w:eastAsia="Calibri"/>
          <w:b/>
          <w:sz w:val="24"/>
          <w:lang w:eastAsia="en-US"/>
        </w:rPr>
        <w:t xml:space="preserve">ение ведения лесного хозяйства. </w:t>
      </w:r>
      <w:r w:rsidRPr="00E00EC1">
        <w:rPr>
          <w:rFonts w:eastAsia="Calibri"/>
          <w:b/>
          <w:sz w:val="24"/>
          <w:lang w:eastAsia="en-US"/>
        </w:rPr>
        <w:t>Возрастная и образовательная характеристики занятых в лесном секторе экономики  Липецкой области</w:t>
      </w:r>
    </w:p>
    <w:p w:rsidR="00377FD7" w:rsidRPr="00E00EC1" w:rsidRDefault="00377FD7" w:rsidP="00377FD7">
      <w:pPr>
        <w:tabs>
          <w:tab w:val="left" w:pos="4111"/>
        </w:tabs>
        <w:spacing w:line="360" w:lineRule="auto"/>
        <w:ind w:firstLine="709"/>
        <w:jc w:val="both"/>
        <w:rPr>
          <w:rFonts w:eastAsia="Calibri"/>
          <w:sz w:val="24"/>
          <w:lang w:eastAsia="en-US"/>
        </w:rPr>
      </w:pPr>
      <w:r w:rsidRPr="00E00EC1">
        <w:rPr>
          <w:rFonts w:eastAsia="Calibri"/>
          <w:sz w:val="24"/>
          <w:lang w:eastAsia="en-US"/>
        </w:rPr>
        <w:t>Обеспеченность материальными ресурсами и кадровое обеспечение лесного хозяйства Липецкой области оценивается в целом удовлетворительно.</w:t>
      </w:r>
    </w:p>
    <w:p w:rsidR="00377FD7" w:rsidRPr="00E00EC1" w:rsidRDefault="00377FD7" w:rsidP="00377FD7">
      <w:pPr>
        <w:tabs>
          <w:tab w:val="left" w:pos="4111"/>
        </w:tabs>
        <w:spacing w:line="360" w:lineRule="auto"/>
        <w:ind w:firstLine="709"/>
        <w:jc w:val="both"/>
        <w:rPr>
          <w:rFonts w:eastAsia="Calibri"/>
          <w:sz w:val="24"/>
          <w:lang w:eastAsia="en-US"/>
        </w:rPr>
      </w:pPr>
      <w:r w:rsidRPr="00E00EC1">
        <w:rPr>
          <w:rFonts w:eastAsia="Calibri"/>
          <w:sz w:val="24"/>
          <w:lang w:eastAsia="en-US"/>
        </w:rPr>
        <w:t>Информация о материальных ресурсах  и оснащённость пожарной техникой приведена в таблицах 5.2.1., 5.2.2.</w:t>
      </w:r>
    </w:p>
    <w:p w:rsidR="00377FD7" w:rsidRPr="00E00EC1" w:rsidRDefault="00377FD7" w:rsidP="00CB44F4">
      <w:pPr>
        <w:tabs>
          <w:tab w:val="left" w:pos="4111"/>
        </w:tabs>
        <w:spacing w:line="360" w:lineRule="auto"/>
        <w:ind w:firstLine="709"/>
        <w:jc w:val="right"/>
        <w:rPr>
          <w:rFonts w:eastAsia="Calibri"/>
          <w:sz w:val="24"/>
          <w:lang w:eastAsia="en-US"/>
        </w:rPr>
      </w:pPr>
      <w:r w:rsidRPr="00E00EC1">
        <w:rPr>
          <w:rFonts w:eastAsia="Calibri"/>
          <w:sz w:val="24"/>
          <w:lang w:eastAsia="en-US"/>
        </w:rPr>
        <w:t>Таблица 5.2.1</w:t>
      </w:r>
    </w:p>
    <w:p w:rsidR="00377FD7" w:rsidRPr="00E00EC1" w:rsidRDefault="00377FD7" w:rsidP="00377FD7">
      <w:pPr>
        <w:tabs>
          <w:tab w:val="left" w:pos="4111"/>
        </w:tabs>
        <w:spacing w:line="360" w:lineRule="auto"/>
        <w:ind w:firstLine="709"/>
        <w:jc w:val="center"/>
        <w:rPr>
          <w:rFonts w:eastAsia="Calibri"/>
          <w:sz w:val="24"/>
          <w:lang w:eastAsia="en-US"/>
        </w:rPr>
      </w:pPr>
      <w:r w:rsidRPr="00E00EC1">
        <w:rPr>
          <w:rFonts w:eastAsia="Calibri"/>
          <w:sz w:val="24"/>
          <w:lang w:eastAsia="en-US"/>
        </w:rPr>
        <w:t>Наличие техники и оборудования в ГАУ «Лесхозы» области</w:t>
      </w:r>
    </w:p>
    <w:tbl>
      <w:tblPr>
        <w:tblStyle w:val="ac"/>
        <w:tblW w:w="9327" w:type="dxa"/>
        <w:tblInd w:w="534" w:type="dxa"/>
        <w:tblLook w:val="04A0" w:firstRow="1" w:lastRow="0" w:firstColumn="1" w:lastColumn="0" w:noHBand="0" w:noVBand="1"/>
      </w:tblPr>
      <w:tblGrid>
        <w:gridCol w:w="3246"/>
        <w:gridCol w:w="1715"/>
        <w:gridCol w:w="1701"/>
        <w:gridCol w:w="2665"/>
      </w:tblGrid>
      <w:tr w:rsidR="00377FD7" w:rsidRPr="00E00EC1" w:rsidTr="00CB44F4">
        <w:trPr>
          <w:trHeight w:val="300"/>
        </w:trPr>
        <w:tc>
          <w:tcPr>
            <w:tcW w:w="3246" w:type="dxa"/>
            <w:vMerge w:val="restart"/>
            <w:noWrap/>
            <w:vAlign w:val="center"/>
            <w:hideMark/>
          </w:tcPr>
          <w:p w:rsidR="00377FD7" w:rsidRPr="00CB44F4" w:rsidRDefault="00377FD7" w:rsidP="00CB44F4">
            <w:pPr>
              <w:tabs>
                <w:tab w:val="left" w:pos="4111"/>
              </w:tabs>
              <w:spacing w:line="360" w:lineRule="auto"/>
              <w:ind w:firstLine="709"/>
              <w:jc w:val="center"/>
              <w:rPr>
                <w:rFonts w:eastAsia="Calibri"/>
                <w:sz w:val="24"/>
                <w:lang w:eastAsia="en-US"/>
              </w:rPr>
            </w:pPr>
            <w:r w:rsidRPr="00CB44F4">
              <w:rPr>
                <w:rFonts w:eastAsia="Calibri"/>
                <w:sz w:val="24"/>
                <w:lang w:eastAsia="en-US"/>
              </w:rPr>
              <w:t>Наименование лесхоза</w:t>
            </w:r>
          </w:p>
        </w:tc>
        <w:tc>
          <w:tcPr>
            <w:tcW w:w="6081" w:type="dxa"/>
            <w:gridSpan w:val="3"/>
            <w:vAlign w:val="center"/>
          </w:tcPr>
          <w:p w:rsidR="00377FD7" w:rsidRPr="00CB44F4" w:rsidRDefault="00377FD7" w:rsidP="00CB44F4">
            <w:pPr>
              <w:tabs>
                <w:tab w:val="left" w:pos="4111"/>
              </w:tabs>
              <w:spacing w:line="360" w:lineRule="auto"/>
              <w:ind w:firstLine="709"/>
              <w:jc w:val="center"/>
              <w:rPr>
                <w:rFonts w:eastAsia="Calibri"/>
                <w:sz w:val="24"/>
                <w:lang w:eastAsia="en-US"/>
              </w:rPr>
            </w:pPr>
            <w:r w:rsidRPr="00CB44F4">
              <w:rPr>
                <w:rFonts w:eastAsia="Calibri"/>
                <w:sz w:val="24"/>
                <w:lang w:eastAsia="en-US"/>
              </w:rPr>
              <w:t>Наименование техники, оборудования, штук</w:t>
            </w:r>
          </w:p>
        </w:tc>
      </w:tr>
      <w:tr w:rsidR="00377FD7" w:rsidRPr="00E00EC1" w:rsidTr="00CB44F4">
        <w:trPr>
          <w:trHeight w:val="300"/>
        </w:trPr>
        <w:tc>
          <w:tcPr>
            <w:tcW w:w="3246" w:type="dxa"/>
            <w:vMerge/>
            <w:noWrap/>
            <w:vAlign w:val="center"/>
            <w:hideMark/>
          </w:tcPr>
          <w:p w:rsidR="00377FD7" w:rsidRPr="00CB44F4" w:rsidRDefault="00377FD7" w:rsidP="00CB44F4">
            <w:pPr>
              <w:tabs>
                <w:tab w:val="left" w:pos="4111"/>
              </w:tabs>
              <w:spacing w:line="360" w:lineRule="auto"/>
              <w:ind w:firstLine="709"/>
              <w:jc w:val="center"/>
              <w:rPr>
                <w:rFonts w:eastAsia="Calibri"/>
                <w:sz w:val="24"/>
                <w:lang w:eastAsia="en-US"/>
              </w:rPr>
            </w:pPr>
          </w:p>
        </w:tc>
        <w:tc>
          <w:tcPr>
            <w:tcW w:w="1715" w:type="dxa"/>
            <w:noWrap/>
            <w:vAlign w:val="center"/>
            <w:hideMark/>
          </w:tcPr>
          <w:p w:rsidR="00377FD7" w:rsidRPr="00CB44F4" w:rsidRDefault="00377FD7" w:rsidP="00CB44F4">
            <w:pPr>
              <w:tabs>
                <w:tab w:val="left" w:pos="4111"/>
              </w:tabs>
              <w:spacing w:line="360" w:lineRule="auto"/>
              <w:jc w:val="center"/>
              <w:rPr>
                <w:rFonts w:eastAsia="Calibri"/>
                <w:sz w:val="24"/>
                <w:lang w:eastAsia="en-US"/>
              </w:rPr>
            </w:pPr>
            <w:r w:rsidRPr="00CB44F4">
              <w:rPr>
                <w:rFonts w:eastAsia="Calibri"/>
                <w:sz w:val="24"/>
                <w:lang w:eastAsia="en-US"/>
              </w:rPr>
              <w:t>Трактора</w:t>
            </w:r>
          </w:p>
        </w:tc>
        <w:tc>
          <w:tcPr>
            <w:tcW w:w="1701" w:type="dxa"/>
            <w:noWrap/>
            <w:vAlign w:val="center"/>
            <w:hideMark/>
          </w:tcPr>
          <w:p w:rsidR="00377FD7" w:rsidRPr="00CB44F4" w:rsidRDefault="00377FD7" w:rsidP="00CB44F4">
            <w:pPr>
              <w:tabs>
                <w:tab w:val="left" w:pos="4111"/>
              </w:tabs>
              <w:spacing w:line="360" w:lineRule="auto"/>
              <w:jc w:val="center"/>
              <w:rPr>
                <w:rFonts w:eastAsia="Calibri"/>
                <w:sz w:val="24"/>
                <w:lang w:eastAsia="en-US"/>
              </w:rPr>
            </w:pPr>
            <w:r w:rsidRPr="00CB44F4">
              <w:rPr>
                <w:rFonts w:eastAsia="Calibri"/>
                <w:sz w:val="24"/>
                <w:lang w:eastAsia="en-US"/>
              </w:rPr>
              <w:t>Автомобили</w:t>
            </w:r>
          </w:p>
        </w:tc>
        <w:tc>
          <w:tcPr>
            <w:tcW w:w="2665" w:type="dxa"/>
            <w:noWrap/>
            <w:vAlign w:val="center"/>
            <w:hideMark/>
          </w:tcPr>
          <w:p w:rsidR="00377FD7" w:rsidRPr="00CB44F4" w:rsidRDefault="00377FD7" w:rsidP="00CB44F4">
            <w:pPr>
              <w:tabs>
                <w:tab w:val="left" w:pos="4111"/>
              </w:tabs>
              <w:spacing w:line="360" w:lineRule="auto"/>
              <w:jc w:val="center"/>
              <w:rPr>
                <w:rFonts w:eastAsia="Calibri"/>
                <w:sz w:val="24"/>
                <w:lang w:eastAsia="en-US"/>
              </w:rPr>
            </w:pPr>
            <w:r w:rsidRPr="00CB44F4">
              <w:rPr>
                <w:rFonts w:eastAsia="Calibri"/>
                <w:sz w:val="24"/>
                <w:lang w:eastAsia="en-US"/>
              </w:rPr>
              <w:t>Пилорамы и даревообрабатывающее оборудование</w:t>
            </w:r>
          </w:p>
        </w:tc>
      </w:tr>
      <w:tr w:rsidR="00377FD7" w:rsidRPr="00E00EC1" w:rsidTr="00CB44F4">
        <w:trPr>
          <w:trHeight w:val="300"/>
        </w:trPr>
        <w:tc>
          <w:tcPr>
            <w:tcW w:w="3246" w:type="dxa"/>
            <w:noWrap/>
            <w:vAlign w:val="center"/>
            <w:hideMark/>
          </w:tcPr>
          <w:p w:rsidR="00377FD7" w:rsidRPr="00CB44F4" w:rsidRDefault="00377FD7" w:rsidP="00CB44F4">
            <w:pPr>
              <w:tabs>
                <w:tab w:val="left" w:pos="4111"/>
              </w:tabs>
              <w:spacing w:line="360" w:lineRule="auto"/>
              <w:ind w:firstLine="709"/>
              <w:jc w:val="center"/>
              <w:rPr>
                <w:rFonts w:eastAsia="Calibri"/>
                <w:sz w:val="24"/>
                <w:lang w:eastAsia="en-US"/>
              </w:rPr>
            </w:pPr>
          </w:p>
        </w:tc>
        <w:tc>
          <w:tcPr>
            <w:tcW w:w="1715" w:type="dxa"/>
            <w:noWrap/>
            <w:vAlign w:val="center"/>
            <w:hideMark/>
          </w:tcPr>
          <w:p w:rsidR="00377FD7" w:rsidRPr="00CB44F4" w:rsidRDefault="00377FD7" w:rsidP="00CB44F4">
            <w:pPr>
              <w:tabs>
                <w:tab w:val="left" w:pos="4111"/>
              </w:tabs>
              <w:spacing w:line="360" w:lineRule="auto"/>
              <w:ind w:firstLine="709"/>
              <w:jc w:val="center"/>
              <w:rPr>
                <w:rFonts w:eastAsia="Calibri"/>
                <w:sz w:val="24"/>
                <w:lang w:eastAsia="en-US"/>
              </w:rPr>
            </w:pPr>
          </w:p>
        </w:tc>
        <w:tc>
          <w:tcPr>
            <w:tcW w:w="1701" w:type="dxa"/>
            <w:noWrap/>
            <w:vAlign w:val="center"/>
            <w:hideMark/>
          </w:tcPr>
          <w:p w:rsidR="00377FD7" w:rsidRPr="00CB44F4" w:rsidRDefault="00377FD7" w:rsidP="00CB44F4">
            <w:pPr>
              <w:tabs>
                <w:tab w:val="left" w:pos="4111"/>
              </w:tabs>
              <w:spacing w:line="360" w:lineRule="auto"/>
              <w:ind w:firstLine="709"/>
              <w:jc w:val="center"/>
              <w:rPr>
                <w:rFonts w:eastAsia="Calibri"/>
                <w:sz w:val="24"/>
                <w:lang w:eastAsia="en-US"/>
              </w:rPr>
            </w:pPr>
          </w:p>
        </w:tc>
        <w:tc>
          <w:tcPr>
            <w:tcW w:w="2665" w:type="dxa"/>
            <w:noWrap/>
            <w:vAlign w:val="center"/>
            <w:hideMark/>
          </w:tcPr>
          <w:p w:rsidR="00377FD7" w:rsidRPr="00CB44F4" w:rsidRDefault="00377FD7" w:rsidP="00CB44F4">
            <w:pPr>
              <w:tabs>
                <w:tab w:val="left" w:pos="4111"/>
              </w:tabs>
              <w:spacing w:line="360" w:lineRule="auto"/>
              <w:ind w:firstLine="709"/>
              <w:jc w:val="center"/>
              <w:rPr>
                <w:rFonts w:eastAsia="Calibri"/>
                <w:sz w:val="24"/>
                <w:lang w:eastAsia="en-US"/>
              </w:rPr>
            </w:pPr>
          </w:p>
        </w:tc>
      </w:tr>
      <w:tr w:rsidR="00377FD7" w:rsidRPr="00E00EC1" w:rsidTr="00CB44F4">
        <w:trPr>
          <w:trHeight w:val="300"/>
        </w:trPr>
        <w:tc>
          <w:tcPr>
            <w:tcW w:w="3246" w:type="dxa"/>
            <w:noWrap/>
            <w:vAlign w:val="center"/>
            <w:hideMark/>
          </w:tcPr>
          <w:p w:rsidR="00377FD7" w:rsidRPr="00CB44F4" w:rsidRDefault="00377FD7" w:rsidP="00CB44F4">
            <w:pPr>
              <w:tabs>
                <w:tab w:val="left" w:pos="4111"/>
              </w:tabs>
              <w:spacing w:line="360" w:lineRule="auto"/>
              <w:rPr>
                <w:rFonts w:eastAsia="Calibri"/>
                <w:sz w:val="24"/>
                <w:lang w:eastAsia="en-US"/>
              </w:rPr>
            </w:pPr>
            <w:r w:rsidRPr="00CB44F4">
              <w:rPr>
                <w:rFonts w:eastAsia="Calibri"/>
                <w:sz w:val="24"/>
                <w:lang w:eastAsia="en-US"/>
              </w:rPr>
              <w:t>ГАУ "Данковский лесхоз"</w:t>
            </w:r>
          </w:p>
        </w:tc>
        <w:tc>
          <w:tcPr>
            <w:tcW w:w="1715" w:type="dxa"/>
            <w:noWrap/>
            <w:vAlign w:val="center"/>
            <w:hideMark/>
          </w:tcPr>
          <w:p w:rsidR="00377FD7" w:rsidRPr="00CB44F4" w:rsidRDefault="00377FD7" w:rsidP="00CB44F4">
            <w:pPr>
              <w:tabs>
                <w:tab w:val="left" w:pos="4111"/>
              </w:tabs>
              <w:spacing w:line="360" w:lineRule="auto"/>
              <w:jc w:val="center"/>
              <w:rPr>
                <w:rFonts w:eastAsia="Calibri"/>
                <w:sz w:val="24"/>
                <w:lang w:eastAsia="en-US"/>
              </w:rPr>
            </w:pPr>
            <w:r w:rsidRPr="00CB44F4">
              <w:rPr>
                <w:rFonts w:eastAsia="Calibri"/>
                <w:sz w:val="24"/>
                <w:lang w:eastAsia="en-US"/>
              </w:rPr>
              <w:t>3</w:t>
            </w:r>
          </w:p>
        </w:tc>
        <w:tc>
          <w:tcPr>
            <w:tcW w:w="1701" w:type="dxa"/>
            <w:noWrap/>
            <w:vAlign w:val="center"/>
            <w:hideMark/>
          </w:tcPr>
          <w:p w:rsidR="00377FD7" w:rsidRPr="00CB44F4" w:rsidRDefault="00377FD7" w:rsidP="00CB44F4">
            <w:pPr>
              <w:tabs>
                <w:tab w:val="left" w:pos="4111"/>
              </w:tabs>
              <w:spacing w:line="360" w:lineRule="auto"/>
              <w:ind w:firstLine="33"/>
              <w:jc w:val="center"/>
              <w:rPr>
                <w:rFonts w:eastAsia="Calibri"/>
                <w:sz w:val="24"/>
                <w:lang w:eastAsia="en-US"/>
              </w:rPr>
            </w:pPr>
            <w:r w:rsidRPr="00CB44F4">
              <w:rPr>
                <w:rFonts w:eastAsia="Calibri"/>
                <w:sz w:val="24"/>
                <w:lang w:eastAsia="en-US"/>
              </w:rPr>
              <w:t>7</w:t>
            </w:r>
          </w:p>
        </w:tc>
        <w:tc>
          <w:tcPr>
            <w:tcW w:w="2665" w:type="dxa"/>
            <w:noWrap/>
            <w:vAlign w:val="center"/>
            <w:hideMark/>
          </w:tcPr>
          <w:p w:rsidR="00377FD7" w:rsidRPr="00CB44F4" w:rsidRDefault="00377FD7" w:rsidP="00CB44F4">
            <w:pPr>
              <w:tabs>
                <w:tab w:val="left" w:pos="4111"/>
              </w:tabs>
              <w:spacing w:line="360" w:lineRule="auto"/>
              <w:ind w:firstLine="33"/>
              <w:jc w:val="center"/>
              <w:rPr>
                <w:rFonts w:eastAsia="Calibri"/>
                <w:sz w:val="24"/>
                <w:lang w:eastAsia="en-US"/>
              </w:rPr>
            </w:pPr>
            <w:r w:rsidRPr="00CB44F4">
              <w:rPr>
                <w:rFonts w:eastAsia="Calibri"/>
                <w:sz w:val="24"/>
                <w:lang w:eastAsia="en-US"/>
              </w:rPr>
              <w:t>0</w:t>
            </w:r>
          </w:p>
        </w:tc>
      </w:tr>
      <w:tr w:rsidR="00377FD7" w:rsidRPr="00E00EC1" w:rsidTr="00CB44F4">
        <w:trPr>
          <w:trHeight w:val="300"/>
        </w:trPr>
        <w:tc>
          <w:tcPr>
            <w:tcW w:w="3246" w:type="dxa"/>
            <w:noWrap/>
            <w:vAlign w:val="center"/>
            <w:hideMark/>
          </w:tcPr>
          <w:p w:rsidR="00377FD7" w:rsidRPr="00CB44F4" w:rsidRDefault="00377FD7" w:rsidP="00CB44F4">
            <w:pPr>
              <w:tabs>
                <w:tab w:val="left" w:pos="4111"/>
              </w:tabs>
              <w:spacing w:line="360" w:lineRule="auto"/>
              <w:rPr>
                <w:rFonts w:eastAsia="Calibri"/>
                <w:sz w:val="24"/>
                <w:lang w:eastAsia="en-US"/>
              </w:rPr>
            </w:pPr>
            <w:r w:rsidRPr="00CB44F4">
              <w:rPr>
                <w:rFonts w:eastAsia="Calibri"/>
                <w:sz w:val="24"/>
                <w:lang w:eastAsia="en-US"/>
              </w:rPr>
              <w:t>ГАУ "Добровский лесхоз"</w:t>
            </w:r>
          </w:p>
        </w:tc>
        <w:tc>
          <w:tcPr>
            <w:tcW w:w="1715" w:type="dxa"/>
            <w:noWrap/>
            <w:vAlign w:val="center"/>
            <w:hideMark/>
          </w:tcPr>
          <w:p w:rsidR="00377FD7" w:rsidRPr="00CB44F4" w:rsidRDefault="00377FD7" w:rsidP="00CB44F4">
            <w:pPr>
              <w:tabs>
                <w:tab w:val="left" w:pos="4111"/>
              </w:tabs>
              <w:spacing w:line="360" w:lineRule="auto"/>
              <w:jc w:val="center"/>
              <w:rPr>
                <w:rFonts w:eastAsia="Calibri"/>
                <w:sz w:val="24"/>
                <w:lang w:eastAsia="en-US"/>
              </w:rPr>
            </w:pPr>
            <w:r w:rsidRPr="00CB44F4">
              <w:rPr>
                <w:rFonts w:eastAsia="Calibri"/>
                <w:sz w:val="24"/>
                <w:lang w:eastAsia="en-US"/>
              </w:rPr>
              <w:t>16</w:t>
            </w:r>
          </w:p>
        </w:tc>
        <w:tc>
          <w:tcPr>
            <w:tcW w:w="1701" w:type="dxa"/>
            <w:noWrap/>
            <w:vAlign w:val="center"/>
            <w:hideMark/>
          </w:tcPr>
          <w:p w:rsidR="00377FD7" w:rsidRPr="00CB44F4" w:rsidRDefault="00377FD7" w:rsidP="00CB44F4">
            <w:pPr>
              <w:tabs>
                <w:tab w:val="left" w:pos="4111"/>
              </w:tabs>
              <w:spacing w:line="360" w:lineRule="auto"/>
              <w:ind w:firstLine="33"/>
              <w:jc w:val="center"/>
              <w:rPr>
                <w:rFonts w:eastAsia="Calibri"/>
                <w:sz w:val="24"/>
                <w:lang w:eastAsia="en-US"/>
              </w:rPr>
            </w:pPr>
            <w:r w:rsidRPr="00CB44F4">
              <w:rPr>
                <w:rFonts w:eastAsia="Calibri"/>
                <w:sz w:val="24"/>
                <w:lang w:eastAsia="en-US"/>
              </w:rPr>
              <w:t>25</w:t>
            </w:r>
          </w:p>
        </w:tc>
        <w:tc>
          <w:tcPr>
            <w:tcW w:w="2665" w:type="dxa"/>
            <w:noWrap/>
            <w:vAlign w:val="center"/>
            <w:hideMark/>
          </w:tcPr>
          <w:p w:rsidR="00377FD7" w:rsidRPr="00CB44F4" w:rsidRDefault="00377FD7" w:rsidP="00CB44F4">
            <w:pPr>
              <w:tabs>
                <w:tab w:val="left" w:pos="4111"/>
              </w:tabs>
              <w:spacing w:line="360" w:lineRule="auto"/>
              <w:ind w:firstLine="33"/>
              <w:jc w:val="center"/>
              <w:rPr>
                <w:rFonts w:eastAsia="Calibri"/>
                <w:sz w:val="24"/>
                <w:lang w:eastAsia="en-US"/>
              </w:rPr>
            </w:pPr>
            <w:r w:rsidRPr="00CB44F4">
              <w:rPr>
                <w:rFonts w:eastAsia="Calibri"/>
                <w:sz w:val="24"/>
                <w:lang w:eastAsia="en-US"/>
              </w:rPr>
              <w:t>6</w:t>
            </w:r>
          </w:p>
        </w:tc>
      </w:tr>
      <w:tr w:rsidR="00377FD7" w:rsidRPr="00E00EC1" w:rsidTr="00CB44F4">
        <w:trPr>
          <w:trHeight w:val="300"/>
        </w:trPr>
        <w:tc>
          <w:tcPr>
            <w:tcW w:w="3246" w:type="dxa"/>
            <w:noWrap/>
            <w:vAlign w:val="center"/>
            <w:hideMark/>
          </w:tcPr>
          <w:p w:rsidR="00377FD7" w:rsidRPr="00CB44F4" w:rsidRDefault="00377FD7" w:rsidP="00CB44F4">
            <w:pPr>
              <w:tabs>
                <w:tab w:val="left" w:pos="4111"/>
              </w:tabs>
              <w:spacing w:line="360" w:lineRule="auto"/>
              <w:rPr>
                <w:rFonts w:eastAsia="Calibri"/>
                <w:sz w:val="24"/>
                <w:lang w:eastAsia="en-US"/>
              </w:rPr>
            </w:pPr>
            <w:r w:rsidRPr="00CB44F4">
              <w:rPr>
                <w:rFonts w:eastAsia="Calibri"/>
                <w:sz w:val="24"/>
                <w:lang w:eastAsia="en-US"/>
              </w:rPr>
              <w:t>ГАУ "Донской  лесхоз"</w:t>
            </w:r>
          </w:p>
        </w:tc>
        <w:tc>
          <w:tcPr>
            <w:tcW w:w="1715" w:type="dxa"/>
            <w:noWrap/>
            <w:vAlign w:val="center"/>
            <w:hideMark/>
          </w:tcPr>
          <w:p w:rsidR="00377FD7" w:rsidRPr="00CB44F4" w:rsidRDefault="00377FD7" w:rsidP="00CB44F4">
            <w:pPr>
              <w:tabs>
                <w:tab w:val="left" w:pos="4111"/>
              </w:tabs>
              <w:spacing w:line="360" w:lineRule="auto"/>
              <w:jc w:val="center"/>
              <w:rPr>
                <w:rFonts w:eastAsia="Calibri"/>
                <w:sz w:val="24"/>
                <w:lang w:eastAsia="en-US"/>
              </w:rPr>
            </w:pPr>
            <w:r w:rsidRPr="00CB44F4">
              <w:rPr>
                <w:rFonts w:eastAsia="Calibri"/>
                <w:sz w:val="24"/>
                <w:lang w:eastAsia="en-US"/>
              </w:rPr>
              <w:t>8</w:t>
            </w:r>
          </w:p>
        </w:tc>
        <w:tc>
          <w:tcPr>
            <w:tcW w:w="1701" w:type="dxa"/>
            <w:noWrap/>
            <w:vAlign w:val="center"/>
            <w:hideMark/>
          </w:tcPr>
          <w:p w:rsidR="00377FD7" w:rsidRPr="00CB44F4" w:rsidRDefault="00377FD7" w:rsidP="00CB44F4">
            <w:pPr>
              <w:tabs>
                <w:tab w:val="left" w:pos="4111"/>
              </w:tabs>
              <w:spacing w:line="360" w:lineRule="auto"/>
              <w:ind w:firstLine="33"/>
              <w:jc w:val="center"/>
              <w:rPr>
                <w:rFonts w:eastAsia="Calibri"/>
                <w:sz w:val="24"/>
                <w:lang w:eastAsia="en-US"/>
              </w:rPr>
            </w:pPr>
            <w:r w:rsidRPr="00CB44F4">
              <w:rPr>
                <w:rFonts w:eastAsia="Calibri"/>
                <w:sz w:val="24"/>
                <w:lang w:eastAsia="en-US"/>
              </w:rPr>
              <w:t>10</w:t>
            </w:r>
          </w:p>
        </w:tc>
        <w:tc>
          <w:tcPr>
            <w:tcW w:w="2665" w:type="dxa"/>
            <w:noWrap/>
            <w:vAlign w:val="center"/>
            <w:hideMark/>
          </w:tcPr>
          <w:p w:rsidR="00377FD7" w:rsidRPr="00CB44F4" w:rsidRDefault="00377FD7" w:rsidP="00CB44F4">
            <w:pPr>
              <w:tabs>
                <w:tab w:val="left" w:pos="4111"/>
              </w:tabs>
              <w:spacing w:line="360" w:lineRule="auto"/>
              <w:ind w:firstLine="33"/>
              <w:jc w:val="center"/>
              <w:rPr>
                <w:rFonts w:eastAsia="Calibri"/>
                <w:sz w:val="24"/>
                <w:lang w:eastAsia="en-US"/>
              </w:rPr>
            </w:pPr>
            <w:r w:rsidRPr="00CB44F4">
              <w:rPr>
                <w:rFonts w:eastAsia="Calibri"/>
                <w:sz w:val="24"/>
                <w:lang w:eastAsia="en-US"/>
              </w:rPr>
              <w:t>11</w:t>
            </w:r>
          </w:p>
        </w:tc>
      </w:tr>
      <w:tr w:rsidR="00377FD7" w:rsidRPr="00E00EC1" w:rsidTr="00CB44F4">
        <w:trPr>
          <w:trHeight w:val="300"/>
        </w:trPr>
        <w:tc>
          <w:tcPr>
            <w:tcW w:w="3246" w:type="dxa"/>
            <w:noWrap/>
            <w:vAlign w:val="center"/>
            <w:hideMark/>
          </w:tcPr>
          <w:p w:rsidR="00377FD7" w:rsidRPr="00CB44F4" w:rsidRDefault="00377FD7" w:rsidP="00CB44F4">
            <w:pPr>
              <w:tabs>
                <w:tab w:val="left" w:pos="4111"/>
              </w:tabs>
              <w:spacing w:line="360" w:lineRule="auto"/>
              <w:rPr>
                <w:rFonts w:eastAsia="Calibri"/>
                <w:sz w:val="24"/>
                <w:lang w:eastAsia="en-US"/>
              </w:rPr>
            </w:pPr>
            <w:r w:rsidRPr="00CB44F4">
              <w:rPr>
                <w:rFonts w:eastAsia="Calibri"/>
                <w:sz w:val="24"/>
                <w:lang w:eastAsia="en-US"/>
              </w:rPr>
              <w:t>ГАУ "Елецкий лесхоз"</w:t>
            </w:r>
          </w:p>
        </w:tc>
        <w:tc>
          <w:tcPr>
            <w:tcW w:w="1715" w:type="dxa"/>
            <w:noWrap/>
            <w:vAlign w:val="center"/>
            <w:hideMark/>
          </w:tcPr>
          <w:p w:rsidR="00377FD7" w:rsidRPr="00CB44F4" w:rsidRDefault="00377FD7" w:rsidP="00CB44F4">
            <w:pPr>
              <w:tabs>
                <w:tab w:val="left" w:pos="4111"/>
              </w:tabs>
              <w:spacing w:line="360" w:lineRule="auto"/>
              <w:jc w:val="center"/>
              <w:rPr>
                <w:rFonts w:eastAsia="Calibri"/>
                <w:sz w:val="24"/>
                <w:lang w:eastAsia="en-US"/>
              </w:rPr>
            </w:pPr>
            <w:r w:rsidRPr="00CB44F4">
              <w:rPr>
                <w:rFonts w:eastAsia="Calibri"/>
                <w:sz w:val="24"/>
                <w:lang w:eastAsia="en-US"/>
              </w:rPr>
              <w:t>12</w:t>
            </w:r>
          </w:p>
        </w:tc>
        <w:tc>
          <w:tcPr>
            <w:tcW w:w="1701" w:type="dxa"/>
            <w:noWrap/>
            <w:vAlign w:val="center"/>
            <w:hideMark/>
          </w:tcPr>
          <w:p w:rsidR="00377FD7" w:rsidRPr="00CB44F4" w:rsidRDefault="00377FD7" w:rsidP="00CB44F4">
            <w:pPr>
              <w:tabs>
                <w:tab w:val="left" w:pos="4111"/>
              </w:tabs>
              <w:spacing w:line="360" w:lineRule="auto"/>
              <w:ind w:firstLine="33"/>
              <w:jc w:val="center"/>
              <w:rPr>
                <w:rFonts w:eastAsia="Calibri"/>
                <w:sz w:val="24"/>
                <w:lang w:eastAsia="en-US"/>
              </w:rPr>
            </w:pPr>
            <w:r w:rsidRPr="00CB44F4">
              <w:rPr>
                <w:rFonts w:eastAsia="Calibri"/>
                <w:sz w:val="24"/>
                <w:lang w:eastAsia="en-US"/>
              </w:rPr>
              <w:t>11</w:t>
            </w:r>
          </w:p>
        </w:tc>
        <w:tc>
          <w:tcPr>
            <w:tcW w:w="2665" w:type="dxa"/>
            <w:noWrap/>
            <w:vAlign w:val="center"/>
            <w:hideMark/>
          </w:tcPr>
          <w:p w:rsidR="00377FD7" w:rsidRPr="00CB44F4" w:rsidRDefault="00377FD7" w:rsidP="00CB44F4">
            <w:pPr>
              <w:tabs>
                <w:tab w:val="left" w:pos="4111"/>
              </w:tabs>
              <w:spacing w:line="360" w:lineRule="auto"/>
              <w:ind w:firstLine="33"/>
              <w:jc w:val="center"/>
              <w:rPr>
                <w:rFonts w:eastAsia="Calibri"/>
                <w:sz w:val="24"/>
                <w:lang w:eastAsia="en-US"/>
              </w:rPr>
            </w:pPr>
            <w:r w:rsidRPr="00CB44F4">
              <w:rPr>
                <w:rFonts w:eastAsia="Calibri"/>
                <w:sz w:val="24"/>
                <w:lang w:eastAsia="en-US"/>
              </w:rPr>
              <w:t>2</w:t>
            </w:r>
          </w:p>
        </w:tc>
      </w:tr>
      <w:tr w:rsidR="00377FD7" w:rsidRPr="00E00EC1" w:rsidTr="00CB44F4">
        <w:trPr>
          <w:trHeight w:val="300"/>
        </w:trPr>
        <w:tc>
          <w:tcPr>
            <w:tcW w:w="3246" w:type="dxa"/>
            <w:noWrap/>
            <w:vAlign w:val="center"/>
            <w:hideMark/>
          </w:tcPr>
          <w:p w:rsidR="00377FD7" w:rsidRPr="00CB44F4" w:rsidRDefault="00377FD7" w:rsidP="00CB44F4">
            <w:pPr>
              <w:tabs>
                <w:tab w:val="left" w:pos="4111"/>
              </w:tabs>
              <w:spacing w:line="360" w:lineRule="auto"/>
              <w:rPr>
                <w:rFonts w:eastAsia="Calibri"/>
                <w:sz w:val="24"/>
                <w:lang w:eastAsia="en-US"/>
              </w:rPr>
            </w:pPr>
            <w:r w:rsidRPr="00CB44F4">
              <w:rPr>
                <w:rFonts w:eastAsia="Calibri"/>
                <w:sz w:val="24"/>
                <w:lang w:eastAsia="en-US"/>
              </w:rPr>
              <w:t>ГАУ "Задонский лесхоз"</w:t>
            </w:r>
          </w:p>
        </w:tc>
        <w:tc>
          <w:tcPr>
            <w:tcW w:w="1715" w:type="dxa"/>
            <w:noWrap/>
            <w:vAlign w:val="center"/>
            <w:hideMark/>
          </w:tcPr>
          <w:p w:rsidR="00377FD7" w:rsidRPr="00CB44F4" w:rsidRDefault="00377FD7" w:rsidP="00CB44F4">
            <w:pPr>
              <w:tabs>
                <w:tab w:val="left" w:pos="4111"/>
              </w:tabs>
              <w:spacing w:line="360" w:lineRule="auto"/>
              <w:jc w:val="center"/>
              <w:rPr>
                <w:rFonts w:eastAsia="Calibri"/>
                <w:sz w:val="24"/>
                <w:lang w:eastAsia="en-US"/>
              </w:rPr>
            </w:pPr>
            <w:r w:rsidRPr="00CB44F4">
              <w:rPr>
                <w:rFonts w:eastAsia="Calibri"/>
                <w:sz w:val="24"/>
                <w:lang w:eastAsia="en-US"/>
              </w:rPr>
              <w:t>13</w:t>
            </w:r>
          </w:p>
        </w:tc>
        <w:tc>
          <w:tcPr>
            <w:tcW w:w="1701" w:type="dxa"/>
            <w:noWrap/>
            <w:vAlign w:val="center"/>
            <w:hideMark/>
          </w:tcPr>
          <w:p w:rsidR="00377FD7" w:rsidRPr="00CB44F4" w:rsidRDefault="00377FD7" w:rsidP="00CB44F4">
            <w:pPr>
              <w:tabs>
                <w:tab w:val="left" w:pos="4111"/>
              </w:tabs>
              <w:spacing w:line="360" w:lineRule="auto"/>
              <w:ind w:firstLine="33"/>
              <w:jc w:val="center"/>
              <w:rPr>
                <w:rFonts w:eastAsia="Calibri"/>
                <w:sz w:val="24"/>
                <w:lang w:eastAsia="en-US"/>
              </w:rPr>
            </w:pPr>
            <w:r w:rsidRPr="00CB44F4">
              <w:rPr>
                <w:rFonts w:eastAsia="Calibri"/>
                <w:sz w:val="24"/>
                <w:lang w:eastAsia="en-US"/>
              </w:rPr>
              <w:t>10</w:t>
            </w:r>
          </w:p>
        </w:tc>
        <w:tc>
          <w:tcPr>
            <w:tcW w:w="2665" w:type="dxa"/>
            <w:noWrap/>
            <w:vAlign w:val="center"/>
            <w:hideMark/>
          </w:tcPr>
          <w:p w:rsidR="00377FD7" w:rsidRPr="00CB44F4" w:rsidRDefault="00377FD7" w:rsidP="00CB44F4">
            <w:pPr>
              <w:tabs>
                <w:tab w:val="left" w:pos="4111"/>
              </w:tabs>
              <w:spacing w:line="360" w:lineRule="auto"/>
              <w:ind w:firstLine="33"/>
              <w:jc w:val="center"/>
              <w:rPr>
                <w:rFonts w:eastAsia="Calibri"/>
                <w:sz w:val="24"/>
                <w:lang w:eastAsia="en-US"/>
              </w:rPr>
            </w:pPr>
            <w:r w:rsidRPr="00CB44F4">
              <w:rPr>
                <w:rFonts w:eastAsia="Calibri"/>
                <w:sz w:val="24"/>
                <w:lang w:eastAsia="en-US"/>
              </w:rPr>
              <w:t>5</w:t>
            </w:r>
          </w:p>
        </w:tc>
      </w:tr>
      <w:tr w:rsidR="00377FD7" w:rsidRPr="00E00EC1" w:rsidTr="00CB44F4">
        <w:trPr>
          <w:trHeight w:val="300"/>
        </w:trPr>
        <w:tc>
          <w:tcPr>
            <w:tcW w:w="3246" w:type="dxa"/>
            <w:noWrap/>
            <w:vAlign w:val="center"/>
            <w:hideMark/>
          </w:tcPr>
          <w:p w:rsidR="00377FD7" w:rsidRPr="00CB44F4" w:rsidRDefault="00377FD7" w:rsidP="00CB44F4">
            <w:pPr>
              <w:tabs>
                <w:tab w:val="left" w:pos="4111"/>
              </w:tabs>
              <w:spacing w:line="360" w:lineRule="auto"/>
              <w:rPr>
                <w:rFonts w:eastAsia="Calibri"/>
                <w:sz w:val="24"/>
                <w:lang w:eastAsia="en-US"/>
              </w:rPr>
            </w:pPr>
            <w:r w:rsidRPr="00CB44F4">
              <w:rPr>
                <w:rFonts w:eastAsia="Calibri"/>
                <w:sz w:val="24"/>
                <w:lang w:eastAsia="en-US"/>
              </w:rPr>
              <w:t>ГАУ "Куликовский лесхоз"</w:t>
            </w:r>
          </w:p>
        </w:tc>
        <w:tc>
          <w:tcPr>
            <w:tcW w:w="1715" w:type="dxa"/>
            <w:noWrap/>
            <w:vAlign w:val="center"/>
            <w:hideMark/>
          </w:tcPr>
          <w:p w:rsidR="00377FD7" w:rsidRPr="00CB44F4" w:rsidRDefault="00377FD7" w:rsidP="00CB44F4">
            <w:pPr>
              <w:tabs>
                <w:tab w:val="left" w:pos="4111"/>
              </w:tabs>
              <w:spacing w:line="360" w:lineRule="auto"/>
              <w:jc w:val="center"/>
              <w:rPr>
                <w:rFonts w:eastAsia="Calibri"/>
                <w:sz w:val="24"/>
                <w:lang w:eastAsia="en-US"/>
              </w:rPr>
            </w:pPr>
            <w:r w:rsidRPr="00CB44F4">
              <w:rPr>
                <w:rFonts w:eastAsia="Calibri"/>
                <w:sz w:val="24"/>
                <w:lang w:eastAsia="en-US"/>
              </w:rPr>
              <w:t>16</w:t>
            </w:r>
          </w:p>
        </w:tc>
        <w:tc>
          <w:tcPr>
            <w:tcW w:w="1701" w:type="dxa"/>
            <w:noWrap/>
            <w:vAlign w:val="center"/>
            <w:hideMark/>
          </w:tcPr>
          <w:p w:rsidR="00377FD7" w:rsidRPr="00CB44F4" w:rsidRDefault="00377FD7" w:rsidP="00CB44F4">
            <w:pPr>
              <w:tabs>
                <w:tab w:val="left" w:pos="4111"/>
              </w:tabs>
              <w:spacing w:line="360" w:lineRule="auto"/>
              <w:ind w:firstLine="33"/>
              <w:jc w:val="center"/>
              <w:rPr>
                <w:rFonts w:eastAsia="Calibri"/>
                <w:sz w:val="24"/>
                <w:lang w:eastAsia="en-US"/>
              </w:rPr>
            </w:pPr>
            <w:r w:rsidRPr="00CB44F4">
              <w:rPr>
                <w:rFonts w:eastAsia="Calibri"/>
                <w:sz w:val="24"/>
                <w:lang w:eastAsia="en-US"/>
              </w:rPr>
              <w:t>12</w:t>
            </w:r>
          </w:p>
        </w:tc>
        <w:tc>
          <w:tcPr>
            <w:tcW w:w="2665" w:type="dxa"/>
            <w:noWrap/>
            <w:vAlign w:val="center"/>
            <w:hideMark/>
          </w:tcPr>
          <w:p w:rsidR="00377FD7" w:rsidRPr="00CB44F4" w:rsidRDefault="00377FD7" w:rsidP="00CB44F4">
            <w:pPr>
              <w:tabs>
                <w:tab w:val="left" w:pos="4111"/>
              </w:tabs>
              <w:spacing w:line="360" w:lineRule="auto"/>
              <w:ind w:firstLine="33"/>
              <w:jc w:val="center"/>
              <w:rPr>
                <w:rFonts w:eastAsia="Calibri"/>
                <w:sz w:val="24"/>
                <w:lang w:eastAsia="en-US"/>
              </w:rPr>
            </w:pPr>
            <w:r w:rsidRPr="00CB44F4">
              <w:rPr>
                <w:rFonts w:eastAsia="Calibri"/>
                <w:sz w:val="24"/>
                <w:lang w:eastAsia="en-US"/>
              </w:rPr>
              <w:t>5</w:t>
            </w:r>
          </w:p>
        </w:tc>
      </w:tr>
      <w:tr w:rsidR="00377FD7" w:rsidRPr="00E00EC1" w:rsidTr="00CB44F4">
        <w:trPr>
          <w:trHeight w:val="300"/>
        </w:trPr>
        <w:tc>
          <w:tcPr>
            <w:tcW w:w="3246" w:type="dxa"/>
            <w:noWrap/>
            <w:vAlign w:val="center"/>
            <w:hideMark/>
          </w:tcPr>
          <w:p w:rsidR="00377FD7" w:rsidRPr="00CB44F4" w:rsidRDefault="00377FD7" w:rsidP="00CB44F4">
            <w:pPr>
              <w:tabs>
                <w:tab w:val="left" w:pos="4111"/>
              </w:tabs>
              <w:spacing w:line="360" w:lineRule="auto"/>
              <w:rPr>
                <w:rFonts w:eastAsia="Calibri"/>
                <w:sz w:val="24"/>
                <w:lang w:eastAsia="en-US"/>
              </w:rPr>
            </w:pPr>
            <w:r w:rsidRPr="00CB44F4">
              <w:rPr>
                <w:rFonts w:eastAsia="Calibri"/>
                <w:sz w:val="24"/>
                <w:lang w:eastAsia="en-US"/>
              </w:rPr>
              <w:t>ГАУ "Ленинский  лесхоз"</w:t>
            </w:r>
          </w:p>
        </w:tc>
        <w:tc>
          <w:tcPr>
            <w:tcW w:w="1715" w:type="dxa"/>
            <w:noWrap/>
            <w:vAlign w:val="center"/>
            <w:hideMark/>
          </w:tcPr>
          <w:p w:rsidR="00377FD7" w:rsidRPr="00CB44F4" w:rsidRDefault="00377FD7" w:rsidP="00CB44F4">
            <w:pPr>
              <w:tabs>
                <w:tab w:val="left" w:pos="4111"/>
              </w:tabs>
              <w:spacing w:line="360" w:lineRule="auto"/>
              <w:jc w:val="center"/>
              <w:rPr>
                <w:rFonts w:eastAsia="Calibri"/>
                <w:sz w:val="24"/>
                <w:lang w:eastAsia="en-US"/>
              </w:rPr>
            </w:pPr>
            <w:r w:rsidRPr="00CB44F4">
              <w:rPr>
                <w:rFonts w:eastAsia="Calibri"/>
                <w:sz w:val="24"/>
                <w:lang w:eastAsia="en-US"/>
              </w:rPr>
              <w:t>14</w:t>
            </w:r>
          </w:p>
        </w:tc>
        <w:tc>
          <w:tcPr>
            <w:tcW w:w="1701" w:type="dxa"/>
            <w:noWrap/>
            <w:vAlign w:val="center"/>
            <w:hideMark/>
          </w:tcPr>
          <w:p w:rsidR="00377FD7" w:rsidRPr="00CB44F4" w:rsidRDefault="00377FD7" w:rsidP="00CB44F4">
            <w:pPr>
              <w:tabs>
                <w:tab w:val="left" w:pos="4111"/>
              </w:tabs>
              <w:spacing w:line="360" w:lineRule="auto"/>
              <w:ind w:firstLine="33"/>
              <w:jc w:val="center"/>
              <w:rPr>
                <w:rFonts w:eastAsia="Calibri"/>
                <w:sz w:val="24"/>
                <w:lang w:eastAsia="en-US"/>
              </w:rPr>
            </w:pPr>
            <w:r w:rsidRPr="00CB44F4">
              <w:rPr>
                <w:rFonts w:eastAsia="Calibri"/>
                <w:sz w:val="24"/>
                <w:lang w:eastAsia="en-US"/>
              </w:rPr>
              <w:t>15</w:t>
            </w:r>
          </w:p>
        </w:tc>
        <w:tc>
          <w:tcPr>
            <w:tcW w:w="2665" w:type="dxa"/>
            <w:noWrap/>
            <w:vAlign w:val="center"/>
            <w:hideMark/>
          </w:tcPr>
          <w:p w:rsidR="00377FD7" w:rsidRPr="00CB44F4" w:rsidRDefault="00377FD7" w:rsidP="00CB44F4">
            <w:pPr>
              <w:tabs>
                <w:tab w:val="left" w:pos="4111"/>
              </w:tabs>
              <w:spacing w:line="360" w:lineRule="auto"/>
              <w:ind w:firstLine="33"/>
              <w:jc w:val="center"/>
              <w:rPr>
                <w:rFonts w:eastAsia="Calibri"/>
                <w:sz w:val="24"/>
                <w:lang w:eastAsia="en-US"/>
              </w:rPr>
            </w:pPr>
            <w:r w:rsidRPr="00CB44F4">
              <w:rPr>
                <w:rFonts w:eastAsia="Calibri"/>
                <w:sz w:val="24"/>
                <w:lang w:eastAsia="en-US"/>
              </w:rPr>
              <w:t>7</w:t>
            </w:r>
          </w:p>
        </w:tc>
      </w:tr>
      <w:tr w:rsidR="00377FD7" w:rsidRPr="00E00EC1" w:rsidTr="00CB44F4">
        <w:trPr>
          <w:trHeight w:val="300"/>
        </w:trPr>
        <w:tc>
          <w:tcPr>
            <w:tcW w:w="3246" w:type="dxa"/>
            <w:noWrap/>
            <w:vAlign w:val="center"/>
            <w:hideMark/>
          </w:tcPr>
          <w:p w:rsidR="00377FD7" w:rsidRPr="00CB44F4" w:rsidRDefault="00377FD7" w:rsidP="00CB44F4">
            <w:pPr>
              <w:tabs>
                <w:tab w:val="left" w:pos="4111"/>
              </w:tabs>
              <w:spacing w:line="360" w:lineRule="auto"/>
              <w:rPr>
                <w:rFonts w:eastAsia="Calibri"/>
                <w:sz w:val="24"/>
                <w:lang w:eastAsia="en-US"/>
              </w:rPr>
            </w:pPr>
            <w:r w:rsidRPr="00CB44F4">
              <w:rPr>
                <w:rFonts w:eastAsia="Calibri"/>
                <w:sz w:val="24"/>
                <w:lang w:eastAsia="en-US"/>
              </w:rPr>
              <w:t>ГАУ "Тербунский лесхоз"</w:t>
            </w:r>
          </w:p>
        </w:tc>
        <w:tc>
          <w:tcPr>
            <w:tcW w:w="1715" w:type="dxa"/>
            <w:noWrap/>
            <w:vAlign w:val="center"/>
            <w:hideMark/>
          </w:tcPr>
          <w:p w:rsidR="00377FD7" w:rsidRPr="00CB44F4" w:rsidRDefault="00377FD7" w:rsidP="00CB44F4">
            <w:pPr>
              <w:tabs>
                <w:tab w:val="left" w:pos="4111"/>
              </w:tabs>
              <w:spacing w:line="360" w:lineRule="auto"/>
              <w:jc w:val="center"/>
              <w:rPr>
                <w:rFonts w:eastAsia="Calibri"/>
                <w:sz w:val="24"/>
                <w:lang w:eastAsia="en-US"/>
              </w:rPr>
            </w:pPr>
            <w:r w:rsidRPr="00CB44F4">
              <w:rPr>
                <w:rFonts w:eastAsia="Calibri"/>
                <w:sz w:val="24"/>
                <w:lang w:eastAsia="en-US"/>
              </w:rPr>
              <w:t>9</w:t>
            </w:r>
          </w:p>
        </w:tc>
        <w:tc>
          <w:tcPr>
            <w:tcW w:w="1701" w:type="dxa"/>
            <w:noWrap/>
            <w:vAlign w:val="center"/>
            <w:hideMark/>
          </w:tcPr>
          <w:p w:rsidR="00377FD7" w:rsidRPr="00CB44F4" w:rsidRDefault="00377FD7" w:rsidP="00CB44F4">
            <w:pPr>
              <w:tabs>
                <w:tab w:val="left" w:pos="4111"/>
              </w:tabs>
              <w:spacing w:line="360" w:lineRule="auto"/>
              <w:ind w:firstLine="33"/>
              <w:jc w:val="center"/>
              <w:rPr>
                <w:rFonts w:eastAsia="Calibri"/>
                <w:sz w:val="24"/>
                <w:lang w:eastAsia="en-US"/>
              </w:rPr>
            </w:pPr>
            <w:r w:rsidRPr="00CB44F4">
              <w:rPr>
                <w:rFonts w:eastAsia="Calibri"/>
                <w:sz w:val="24"/>
                <w:lang w:eastAsia="en-US"/>
              </w:rPr>
              <w:t>7</w:t>
            </w:r>
          </w:p>
        </w:tc>
        <w:tc>
          <w:tcPr>
            <w:tcW w:w="2665" w:type="dxa"/>
            <w:noWrap/>
            <w:vAlign w:val="center"/>
            <w:hideMark/>
          </w:tcPr>
          <w:p w:rsidR="00377FD7" w:rsidRPr="00CB44F4" w:rsidRDefault="00377FD7" w:rsidP="00CB44F4">
            <w:pPr>
              <w:tabs>
                <w:tab w:val="left" w:pos="4111"/>
              </w:tabs>
              <w:spacing w:line="360" w:lineRule="auto"/>
              <w:ind w:firstLine="33"/>
              <w:jc w:val="center"/>
              <w:rPr>
                <w:rFonts w:eastAsia="Calibri"/>
                <w:sz w:val="24"/>
                <w:lang w:eastAsia="en-US"/>
              </w:rPr>
            </w:pPr>
            <w:r w:rsidRPr="00CB44F4">
              <w:rPr>
                <w:rFonts w:eastAsia="Calibri"/>
                <w:sz w:val="24"/>
                <w:lang w:eastAsia="en-US"/>
              </w:rPr>
              <w:t>3</w:t>
            </w:r>
          </w:p>
        </w:tc>
      </w:tr>
      <w:tr w:rsidR="00377FD7" w:rsidRPr="00E00EC1" w:rsidTr="00CB44F4">
        <w:trPr>
          <w:trHeight w:val="300"/>
        </w:trPr>
        <w:tc>
          <w:tcPr>
            <w:tcW w:w="3246" w:type="dxa"/>
            <w:noWrap/>
            <w:vAlign w:val="center"/>
            <w:hideMark/>
          </w:tcPr>
          <w:p w:rsidR="00377FD7" w:rsidRPr="00CB44F4" w:rsidRDefault="00377FD7" w:rsidP="00CB44F4">
            <w:pPr>
              <w:tabs>
                <w:tab w:val="left" w:pos="4111"/>
              </w:tabs>
              <w:spacing w:line="360" w:lineRule="auto"/>
              <w:rPr>
                <w:rFonts w:eastAsia="Calibri"/>
                <w:sz w:val="24"/>
                <w:lang w:eastAsia="en-US"/>
              </w:rPr>
            </w:pPr>
            <w:r w:rsidRPr="00CB44F4">
              <w:rPr>
                <w:rFonts w:eastAsia="Calibri"/>
                <w:sz w:val="24"/>
                <w:lang w:eastAsia="en-US"/>
              </w:rPr>
              <w:t>ГАУ "Хлевенский лесхоз"</w:t>
            </w:r>
          </w:p>
        </w:tc>
        <w:tc>
          <w:tcPr>
            <w:tcW w:w="1715" w:type="dxa"/>
            <w:noWrap/>
            <w:vAlign w:val="center"/>
            <w:hideMark/>
          </w:tcPr>
          <w:p w:rsidR="00377FD7" w:rsidRPr="00CB44F4" w:rsidRDefault="00377FD7" w:rsidP="00CB44F4">
            <w:pPr>
              <w:tabs>
                <w:tab w:val="left" w:pos="4111"/>
              </w:tabs>
              <w:spacing w:line="360" w:lineRule="auto"/>
              <w:jc w:val="center"/>
              <w:rPr>
                <w:rFonts w:eastAsia="Calibri"/>
                <w:sz w:val="24"/>
                <w:lang w:eastAsia="en-US"/>
              </w:rPr>
            </w:pPr>
            <w:r w:rsidRPr="00CB44F4">
              <w:rPr>
                <w:rFonts w:eastAsia="Calibri"/>
                <w:sz w:val="24"/>
                <w:lang w:eastAsia="en-US"/>
              </w:rPr>
              <w:t>2</w:t>
            </w:r>
          </w:p>
        </w:tc>
        <w:tc>
          <w:tcPr>
            <w:tcW w:w="1701" w:type="dxa"/>
            <w:noWrap/>
            <w:vAlign w:val="center"/>
            <w:hideMark/>
          </w:tcPr>
          <w:p w:rsidR="00377FD7" w:rsidRPr="00CB44F4" w:rsidRDefault="00377FD7" w:rsidP="00CB44F4">
            <w:pPr>
              <w:tabs>
                <w:tab w:val="left" w:pos="4111"/>
              </w:tabs>
              <w:spacing w:line="360" w:lineRule="auto"/>
              <w:ind w:firstLine="33"/>
              <w:jc w:val="center"/>
              <w:rPr>
                <w:rFonts w:eastAsia="Calibri"/>
                <w:sz w:val="24"/>
                <w:lang w:eastAsia="en-US"/>
              </w:rPr>
            </w:pPr>
            <w:r w:rsidRPr="00CB44F4">
              <w:rPr>
                <w:rFonts w:eastAsia="Calibri"/>
                <w:sz w:val="24"/>
                <w:lang w:eastAsia="en-US"/>
              </w:rPr>
              <w:t>1</w:t>
            </w:r>
          </w:p>
        </w:tc>
        <w:tc>
          <w:tcPr>
            <w:tcW w:w="2665" w:type="dxa"/>
            <w:noWrap/>
            <w:vAlign w:val="center"/>
            <w:hideMark/>
          </w:tcPr>
          <w:p w:rsidR="00377FD7" w:rsidRPr="00CB44F4" w:rsidRDefault="00377FD7" w:rsidP="00CB44F4">
            <w:pPr>
              <w:tabs>
                <w:tab w:val="left" w:pos="4111"/>
              </w:tabs>
              <w:spacing w:line="360" w:lineRule="auto"/>
              <w:ind w:firstLine="33"/>
              <w:jc w:val="center"/>
              <w:rPr>
                <w:rFonts w:eastAsia="Calibri"/>
                <w:sz w:val="24"/>
                <w:lang w:eastAsia="en-US"/>
              </w:rPr>
            </w:pPr>
            <w:r w:rsidRPr="00CB44F4">
              <w:rPr>
                <w:rFonts w:eastAsia="Calibri"/>
                <w:sz w:val="24"/>
                <w:lang w:eastAsia="en-US"/>
              </w:rPr>
              <w:t>0</w:t>
            </w:r>
          </w:p>
        </w:tc>
      </w:tr>
      <w:tr w:rsidR="00377FD7" w:rsidRPr="00E00EC1" w:rsidTr="00CB44F4">
        <w:trPr>
          <w:trHeight w:val="300"/>
        </w:trPr>
        <w:tc>
          <w:tcPr>
            <w:tcW w:w="3246" w:type="dxa"/>
            <w:noWrap/>
            <w:vAlign w:val="center"/>
            <w:hideMark/>
          </w:tcPr>
          <w:p w:rsidR="00377FD7" w:rsidRPr="00CB44F4" w:rsidRDefault="00377FD7" w:rsidP="00CB44F4">
            <w:pPr>
              <w:tabs>
                <w:tab w:val="left" w:pos="4428"/>
              </w:tabs>
              <w:spacing w:line="360" w:lineRule="auto"/>
              <w:jc w:val="center"/>
              <w:rPr>
                <w:rFonts w:eastAsia="Calibri"/>
                <w:sz w:val="24"/>
                <w:lang w:eastAsia="en-US"/>
              </w:rPr>
            </w:pPr>
            <w:r w:rsidRPr="00CB44F4">
              <w:rPr>
                <w:rFonts w:eastAsia="Calibri"/>
                <w:sz w:val="24"/>
                <w:lang w:eastAsia="en-US"/>
              </w:rPr>
              <w:t>ГАУ "Чаплыгинский лесхоз"</w:t>
            </w:r>
          </w:p>
        </w:tc>
        <w:tc>
          <w:tcPr>
            <w:tcW w:w="1715" w:type="dxa"/>
            <w:noWrap/>
            <w:vAlign w:val="center"/>
            <w:hideMark/>
          </w:tcPr>
          <w:p w:rsidR="00377FD7" w:rsidRPr="00CB44F4" w:rsidRDefault="00377FD7" w:rsidP="00CB44F4">
            <w:pPr>
              <w:tabs>
                <w:tab w:val="left" w:pos="4111"/>
              </w:tabs>
              <w:spacing w:line="360" w:lineRule="auto"/>
              <w:jc w:val="center"/>
              <w:rPr>
                <w:rFonts w:eastAsia="Calibri"/>
                <w:sz w:val="24"/>
                <w:lang w:eastAsia="en-US"/>
              </w:rPr>
            </w:pPr>
            <w:r w:rsidRPr="00CB44F4">
              <w:rPr>
                <w:rFonts w:eastAsia="Calibri"/>
                <w:sz w:val="24"/>
                <w:lang w:eastAsia="en-US"/>
              </w:rPr>
              <w:t>11</w:t>
            </w:r>
          </w:p>
        </w:tc>
        <w:tc>
          <w:tcPr>
            <w:tcW w:w="1701" w:type="dxa"/>
            <w:noWrap/>
            <w:vAlign w:val="center"/>
            <w:hideMark/>
          </w:tcPr>
          <w:p w:rsidR="00377FD7" w:rsidRPr="00CB44F4" w:rsidRDefault="00377FD7" w:rsidP="00CB44F4">
            <w:pPr>
              <w:tabs>
                <w:tab w:val="left" w:pos="4111"/>
              </w:tabs>
              <w:spacing w:line="360" w:lineRule="auto"/>
              <w:ind w:firstLine="33"/>
              <w:jc w:val="center"/>
              <w:rPr>
                <w:rFonts w:eastAsia="Calibri"/>
                <w:sz w:val="24"/>
                <w:lang w:eastAsia="en-US"/>
              </w:rPr>
            </w:pPr>
            <w:r w:rsidRPr="00CB44F4">
              <w:rPr>
                <w:rFonts w:eastAsia="Calibri"/>
                <w:sz w:val="24"/>
                <w:lang w:eastAsia="en-US"/>
              </w:rPr>
              <w:t>7</w:t>
            </w:r>
          </w:p>
        </w:tc>
        <w:tc>
          <w:tcPr>
            <w:tcW w:w="2665" w:type="dxa"/>
            <w:noWrap/>
            <w:vAlign w:val="center"/>
            <w:hideMark/>
          </w:tcPr>
          <w:p w:rsidR="00377FD7" w:rsidRPr="00CB44F4" w:rsidRDefault="00377FD7" w:rsidP="00CB44F4">
            <w:pPr>
              <w:tabs>
                <w:tab w:val="left" w:pos="4111"/>
              </w:tabs>
              <w:spacing w:line="360" w:lineRule="auto"/>
              <w:ind w:firstLine="33"/>
              <w:jc w:val="center"/>
              <w:rPr>
                <w:rFonts w:eastAsia="Calibri"/>
                <w:sz w:val="24"/>
                <w:lang w:eastAsia="en-US"/>
              </w:rPr>
            </w:pPr>
            <w:r w:rsidRPr="00CB44F4">
              <w:rPr>
                <w:rFonts w:eastAsia="Calibri"/>
                <w:sz w:val="24"/>
                <w:lang w:eastAsia="en-US"/>
              </w:rPr>
              <w:t>3</w:t>
            </w:r>
          </w:p>
        </w:tc>
      </w:tr>
      <w:tr w:rsidR="00377FD7" w:rsidRPr="00E00EC1" w:rsidTr="00CB44F4">
        <w:trPr>
          <w:trHeight w:val="300"/>
        </w:trPr>
        <w:tc>
          <w:tcPr>
            <w:tcW w:w="3246" w:type="dxa"/>
            <w:noWrap/>
            <w:vAlign w:val="center"/>
            <w:hideMark/>
          </w:tcPr>
          <w:p w:rsidR="00377FD7" w:rsidRPr="00CB44F4" w:rsidRDefault="00377FD7" w:rsidP="00CB44F4">
            <w:pPr>
              <w:tabs>
                <w:tab w:val="left" w:pos="4111"/>
              </w:tabs>
              <w:spacing w:line="360" w:lineRule="auto"/>
              <w:ind w:firstLine="709"/>
              <w:jc w:val="center"/>
              <w:rPr>
                <w:rFonts w:eastAsia="Calibri"/>
                <w:sz w:val="24"/>
                <w:lang w:eastAsia="en-US"/>
              </w:rPr>
            </w:pPr>
            <w:r w:rsidRPr="00CB44F4">
              <w:rPr>
                <w:rFonts w:eastAsia="Calibri"/>
                <w:sz w:val="24"/>
                <w:lang w:eastAsia="en-US"/>
              </w:rPr>
              <w:t>Итого</w:t>
            </w:r>
          </w:p>
        </w:tc>
        <w:tc>
          <w:tcPr>
            <w:tcW w:w="1715" w:type="dxa"/>
            <w:noWrap/>
            <w:vAlign w:val="center"/>
            <w:hideMark/>
          </w:tcPr>
          <w:p w:rsidR="00377FD7" w:rsidRPr="00CB44F4" w:rsidRDefault="00377FD7" w:rsidP="00CB44F4">
            <w:pPr>
              <w:tabs>
                <w:tab w:val="left" w:pos="4111"/>
              </w:tabs>
              <w:spacing w:line="360" w:lineRule="auto"/>
              <w:jc w:val="center"/>
              <w:rPr>
                <w:rFonts w:eastAsia="Calibri"/>
                <w:sz w:val="24"/>
                <w:lang w:eastAsia="en-US"/>
              </w:rPr>
            </w:pPr>
            <w:r w:rsidRPr="00CB44F4">
              <w:rPr>
                <w:rFonts w:eastAsia="Calibri"/>
                <w:sz w:val="24"/>
                <w:lang w:eastAsia="en-US"/>
              </w:rPr>
              <w:t>104</w:t>
            </w:r>
          </w:p>
        </w:tc>
        <w:tc>
          <w:tcPr>
            <w:tcW w:w="1701" w:type="dxa"/>
            <w:noWrap/>
            <w:vAlign w:val="center"/>
            <w:hideMark/>
          </w:tcPr>
          <w:p w:rsidR="00377FD7" w:rsidRPr="00CB44F4" w:rsidRDefault="00377FD7" w:rsidP="00CB44F4">
            <w:pPr>
              <w:tabs>
                <w:tab w:val="left" w:pos="4111"/>
              </w:tabs>
              <w:spacing w:line="360" w:lineRule="auto"/>
              <w:ind w:firstLine="33"/>
              <w:jc w:val="center"/>
              <w:rPr>
                <w:rFonts w:eastAsia="Calibri"/>
                <w:sz w:val="24"/>
                <w:lang w:eastAsia="en-US"/>
              </w:rPr>
            </w:pPr>
            <w:r w:rsidRPr="00CB44F4">
              <w:rPr>
                <w:rFonts w:eastAsia="Calibri"/>
                <w:sz w:val="24"/>
                <w:lang w:eastAsia="en-US"/>
              </w:rPr>
              <w:t>105</w:t>
            </w:r>
          </w:p>
        </w:tc>
        <w:tc>
          <w:tcPr>
            <w:tcW w:w="2665" w:type="dxa"/>
            <w:noWrap/>
            <w:vAlign w:val="center"/>
            <w:hideMark/>
          </w:tcPr>
          <w:p w:rsidR="00377FD7" w:rsidRPr="00CB44F4" w:rsidRDefault="00377FD7" w:rsidP="00CB44F4">
            <w:pPr>
              <w:tabs>
                <w:tab w:val="left" w:pos="4111"/>
              </w:tabs>
              <w:spacing w:line="360" w:lineRule="auto"/>
              <w:ind w:firstLine="33"/>
              <w:jc w:val="center"/>
              <w:rPr>
                <w:rFonts w:eastAsia="Calibri"/>
                <w:sz w:val="24"/>
                <w:lang w:eastAsia="en-US"/>
              </w:rPr>
            </w:pPr>
            <w:r w:rsidRPr="00CB44F4">
              <w:rPr>
                <w:rFonts w:eastAsia="Calibri"/>
                <w:sz w:val="24"/>
                <w:lang w:eastAsia="en-US"/>
              </w:rPr>
              <w:t>42</w:t>
            </w:r>
          </w:p>
        </w:tc>
      </w:tr>
    </w:tbl>
    <w:p w:rsidR="00377FD7" w:rsidRPr="00E00EC1" w:rsidRDefault="00377FD7" w:rsidP="00377FD7">
      <w:pPr>
        <w:tabs>
          <w:tab w:val="left" w:pos="4111"/>
        </w:tabs>
        <w:spacing w:line="360" w:lineRule="auto"/>
        <w:ind w:firstLine="709"/>
        <w:jc w:val="both"/>
        <w:rPr>
          <w:rFonts w:eastAsia="Calibri"/>
          <w:sz w:val="24"/>
          <w:lang w:eastAsia="en-US"/>
        </w:rPr>
      </w:pPr>
    </w:p>
    <w:p w:rsidR="00CB44F4" w:rsidRDefault="00CB44F4" w:rsidP="00CB44F4">
      <w:pPr>
        <w:tabs>
          <w:tab w:val="left" w:pos="4111"/>
        </w:tabs>
        <w:spacing w:line="360" w:lineRule="auto"/>
        <w:ind w:firstLine="709"/>
        <w:jc w:val="right"/>
        <w:rPr>
          <w:color w:val="000000"/>
          <w:sz w:val="24"/>
        </w:rPr>
      </w:pPr>
      <w:r w:rsidRPr="00CB44F4">
        <w:rPr>
          <w:color w:val="000000"/>
          <w:sz w:val="24"/>
        </w:rPr>
        <w:t>Таблица 5.2.2</w:t>
      </w:r>
    </w:p>
    <w:p w:rsidR="00CB44F4" w:rsidRDefault="00CB44F4" w:rsidP="00CB44F4">
      <w:pPr>
        <w:tabs>
          <w:tab w:val="left" w:pos="4111"/>
        </w:tabs>
        <w:spacing w:line="360" w:lineRule="auto"/>
        <w:jc w:val="center"/>
        <w:rPr>
          <w:sz w:val="24"/>
        </w:rPr>
      </w:pPr>
      <w:r w:rsidRPr="00EA2FE0">
        <w:rPr>
          <w:sz w:val="24"/>
        </w:rPr>
        <w:t>Оснащенность пожарной техникой и основным пожарным оборудо</w:t>
      </w:r>
      <w:r>
        <w:rPr>
          <w:sz w:val="24"/>
        </w:rPr>
        <w:t>ванием</w:t>
      </w:r>
    </w:p>
    <w:p w:rsidR="00CB44F4" w:rsidRPr="00CB44F4" w:rsidRDefault="00CB44F4" w:rsidP="00CB44F4">
      <w:pPr>
        <w:tabs>
          <w:tab w:val="left" w:pos="4111"/>
        </w:tabs>
        <w:spacing w:line="360" w:lineRule="auto"/>
        <w:jc w:val="center"/>
        <w:rPr>
          <w:rFonts w:eastAsia="Calibri"/>
          <w:sz w:val="24"/>
          <w:lang w:eastAsia="en-US"/>
        </w:rPr>
      </w:pPr>
      <w:r w:rsidRPr="00EA2FE0">
        <w:rPr>
          <w:sz w:val="24"/>
        </w:rPr>
        <w:t>ОСАУ "Лесопожарный центр" на 2018г</w:t>
      </w:r>
    </w:p>
    <w:p w:rsidR="00CB44F4" w:rsidRDefault="00CB44F4" w:rsidP="00377FD7">
      <w:pPr>
        <w:tabs>
          <w:tab w:val="left" w:pos="4111"/>
        </w:tabs>
        <w:spacing w:line="360" w:lineRule="auto"/>
        <w:ind w:firstLine="709"/>
        <w:jc w:val="both"/>
        <w:rPr>
          <w:rFonts w:eastAsia="Calibri"/>
          <w:sz w:val="24"/>
          <w:lang w:eastAsia="en-US"/>
        </w:rPr>
      </w:pPr>
    </w:p>
    <w:tbl>
      <w:tblPr>
        <w:tblW w:w="9654" w:type="dxa"/>
        <w:tblInd w:w="93" w:type="dxa"/>
        <w:tblLayout w:type="fixed"/>
        <w:tblLook w:val="04A0" w:firstRow="1" w:lastRow="0" w:firstColumn="1" w:lastColumn="0" w:noHBand="0" w:noVBand="1"/>
      </w:tblPr>
      <w:tblGrid>
        <w:gridCol w:w="8095"/>
        <w:gridCol w:w="1559"/>
      </w:tblGrid>
      <w:tr w:rsidR="00CB44F4" w:rsidRPr="00331102" w:rsidTr="00CB44F4">
        <w:trPr>
          <w:trHeight w:val="312"/>
          <w:tblHeader/>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CB44F4" w:rsidRPr="00CB44F4" w:rsidRDefault="00CB44F4" w:rsidP="002F54EB">
            <w:pPr>
              <w:jc w:val="center"/>
              <w:rPr>
                <w:sz w:val="24"/>
              </w:rPr>
            </w:pPr>
            <w:r w:rsidRPr="00CB44F4">
              <w:rPr>
                <w:sz w:val="24"/>
              </w:rPr>
              <w:t>Транспортные средства, оборудование</w:t>
            </w:r>
          </w:p>
        </w:tc>
        <w:tc>
          <w:tcPr>
            <w:tcW w:w="1559" w:type="dxa"/>
            <w:tcBorders>
              <w:top w:val="single" w:sz="4" w:space="0" w:color="auto"/>
              <w:left w:val="nil"/>
              <w:bottom w:val="single" w:sz="4" w:space="0" w:color="auto"/>
              <w:right w:val="single" w:sz="4" w:space="0" w:color="auto"/>
            </w:tcBorders>
            <w:shd w:val="clear" w:color="auto" w:fill="auto"/>
            <w:hideMark/>
          </w:tcPr>
          <w:p w:rsidR="00CB44F4" w:rsidRPr="00CB44F4" w:rsidRDefault="00CB44F4" w:rsidP="002F54EB">
            <w:pPr>
              <w:jc w:val="center"/>
              <w:rPr>
                <w:sz w:val="24"/>
              </w:rPr>
            </w:pPr>
            <w:r w:rsidRPr="00CB44F4">
              <w:rPr>
                <w:sz w:val="24"/>
              </w:rPr>
              <w:t>Количество, ед</w:t>
            </w:r>
          </w:p>
        </w:tc>
      </w:tr>
      <w:tr w:rsidR="00CB44F4" w:rsidRPr="00331102" w:rsidTr="00CB44F4">
        <w:trPr>
          <w:trHeight w:val="312"/>
        </w:trPr>
        <w:tc>
          <w:tcPr>
            <w:tcW w:w="8095" w:type="dxa"/>
            <w:tcBorders>
              <w:top w:val="nil"/>
              <w:left w:val="single" w:sz="4" w:space="0" w:color="auto"/>
              <w:bottom w:val="single" w:sz="4" w:space="0" w:color="auto"/>
              <w:right w:val="single" w:sz="4" w:space="0" w:color="auto"/>
            </w:tcBorders>
            <w:shd w:val="clear" w:color="auto" w:fill="auto"/>
            <w:hideMark/>
          </w:tcPr>
          <w:p w:rsidR="00CB44F4" w:rsidRPr="00CB44F4" w:rsidRDefault="00CB44F4" w:rsidP="00CB44F4">
            <w:pPr>
              <w:ind w:firstLineChars="200" w:firstLine="480"/>
              <w:rPr>
                <w:sz w:val="24"/>
              </w:rPr>
            </w:pPr>
            <w:r w:rsidRPr="00CB44F4">
              <w:rPr>
                <w:sz w:val="24"/>
              </w:rPr>
              <w:t>Автомобиль CHEVROJLET NIVA</w:t>
            </w:r>
          </w:p>
        </w:tc>
        <w:tc>
          <w:tcPr>
            <w:tcW w:w="1559" w:type="dxa"/>
            <w:tcBorders>
              <w:top w:val="nil"/>
              <w:left w:val="nil"/>
              <w:bottom w:val="single" w:sz="4" w:space="0" w:color="auto"/>
              <w:right w:val="single" w:sz="4" w:space="0" w:color="auto"/>
            </w:tcBorders>
            <w:shd w:val="clear" w:color="auto" w:fill="auto"/>
            <w:hideMark/>
          </w:tcPr>
          <w:p w:rsidR="00CB44F4" w:rsidRPr="00CB44F4" w:rsidRDefault="00CB44F4" w:rsidP="002F54EB">
            <w:pPr>
              <w:jc w:val="center"/>
              <w:rPr>
                <w:sz w:val="24"/>
              </w:rPr>
            </w:pPr>
            <w:r w:rsidRPr="00CB44F4">
              <w:rPr>
                <w:sz w:val="24"/>
              </w:rPr>
              <w:t>4</w:t>
            </w:r>
          </w:p>
        </w:tc>
      </w:tr>
      <w:tr w:rsidR="00CB44F4" w:rsidRPr="00331102" w:rsidTr="00CB44F4">
        <w:trPr>
          <w:trHeight w:val="312"/>
        </w:trPr>
        <w:tc>
          <w:tcPr>
            <w:tcW w:w="8095" w:type="dxa"/>
            <w:tcBorders>
              <w:top w:val="nil"/>
              <w:left w:val="single" w:sz="4" w:space="0" w:color="auto"/>
              <w:bottom w:val="single" w:sz="4" w:space="0" w:color="auto"/>
              <w:right w:val="single" w:sz="4" w:space="0" w:color="auto"/>
            </w:tcBorders>
            <w:shd w:val="clear" w:color="auto" w:fill="auto"/>
            <w:hideMark/>
          </w:tcPr>
          <w:p w:rsidR="00CB44F4" w:rsidRPr="00CB44F4" w:rsidRDefault="00CB44F4" w:rsidP="00CB44F4">
            <w:pPr>
              <w:ind w:firstLineChars="200" w:firstLine="480"/>
              <w:rPr>
                <w:sz w:val="24"/>
              </w:rPr>
            </w:pPr>
            <w:r w:rsidRPr="00CB44F4">
              <w:rPr>
                <w:sz w:val="24"/>
              </w:rPr>
              <w:t>Автомобиль NISSAN PATHFINDER</w:t>
            </w:r>
          </w:p>
        </w:tc>
        <w:tc>
          <w:tcPr>
            <w:tcW w:w="1559" w:type="dxa"/>
            <w:tcBorders>
              <w:top w:val="nil"/>
              <w:left w:val="nil"/>
              <w:bottom w:val="single" w:sz="4" w:space="0" w:color="auto"/>
              <w:right w:val="single" w:sz="4" w:space="0" w:color="auto"/>
            </w:tcBorders>
            <w:shd w:val="clear" w:color="auto" w:fill="auto"/>
            <w:hideMark/>
          </w:tcPr>
          <w:p w:rsidR="00CB44F4" w:rsidRPr="00CB44F4" w:rsidRDefault="00CB44F4" w:rsidP="002F54EB">
            <w:pPr>
              <w:jc w:val="center"/>
              <w:rPr>
                <w:sz w:val="24"/>
              </w:rPr>
            </w:pPr>
            <w:r w:rsidRPr="00CB44F4">
              <w:rPr>
                <w:sz w:val="24"/>
              </w:rPr>
              <w:t>1</w:t>
            </w:r>
          </w:p>
        </w:tc>
      </w:tr>
      <w:tr w:rsidR="00CB44F4" w:rsidRPr="00331102" w:rsidTr="00CB44F4">
        <w:trPr>
          <w:trHeight w:val="312"/>
        </w:trPr>
        <w:tc>
          <w:tcPr>
            <w:tcW w:w="8095" w:type="dxa"/>
            <w:tcBorders>
              <w:top w:val="nil"/>
              <w:left w:val="single" w:sz="4" w:space="0" w:color="auto"/>
              <w:bottom w:val="single" w:sz="4" w:space="0" w:color="auto"/>
              <w:right w:val="single" w:sz="4" w:space="0" w:color="auto"/>
            </w:tcBorders>
            <w:shd w:val="clear" w:color="auto" w:fill="auto"/>
            <w:hideMark/>
          </w:tcPr>
          <w:p w:rsidR="00CB44F4" w:rsidRPr="00CB44F4" w:rsidRDefault="00CB44F4" w:rsidP="00CB44F4">
            <w:pPr>
              <w:ind w:firstLineChars="200" w:firstLine="480"/>
              <w:rPr>
                <w:sz w:val="24"/>
              </w:rPr>
            </w:pPr>
            <w:r w:rsidRPr="00CB44F4">
              <w:rPr>
                <w:sz w:val="24"/>
              </w:rPr>
              <w:t>Автомобиль SSANG YONG KYRON</w:t>
            </w:r>
          </w:p>
        </w:tc>
        <w:tc>
          <w:tcPr>
            <w:tcW w:w="1559" w:type="dxa"/>
            <w:tcBorders>
              <w:top w:val="nil"/>
              <w:left w:val="nil"/>
              <w:bottom w:val="single" w:sz="4" w:space="0" w:color="auto"/>
              <w:right w:val="single" w:sz="4" w:space="0" w:color="auto"/>
            </w:tcBorders>
            <w:shd w:val="clear" w:color="auto" w:fill="auto"/>
            <w:hideMark/>
          </w:tcPr>
          <w:p w:rsidR="00CB44F4" w:rsidRPr="00CB44F4" w:rsidRDefault="00CB44F4" w:rsidP="002F54EB">
            <w:pPr>
              <w:jc w:val="center"/>
              <w:rPr>
                <w:sz w:val="24"/>
              </w:rPr>
            </w:pPr>
            <w:r w:rsidRPr="00CB44F4">
              <w:rPr>
                <w:sz w:val="24"/>
              </w:rPr>
              <w:t>1</w:t>
            </w:r>
          </w:p>
        </w:tc>
      </w:tr>
      <w:tr w:rsidR="00CB44F4" w:rsidRPr="00331102" w:rsidTr="00CB44F4">
        <w:trPr>
          <w:trHeight w:val="312"/>
        </w:trPr>
        <w:tc>
          <w:tcPr>
            <w:tcW w:w="8095" w:type="dxa"/>
            <w:tcBorders>
              <w:top w:val="nil"/>
              <w:left w:val="single" w:sz="4" w:space="0" w:color="auto"/>
              <w:bottom w:val="single" w:sz="4" w:space="0" w:color="auto"/>
              <w:right w:val="single" w:sz="4" w:space="0" w:color="auto"/>
            </w:tcBorders>
            <w:shd w:val="clear" w:color="000000" w:fill="FFFFFF"/>
            <w:hideMark/>
          </w:tcPr>
          <w:p w:rsidR="00CB44F4" w:rsidRPr="00CB44F4" w:rsidRDefault="00CB44F4" w:rsidP="00CB44F4">
            <w:pPr>
              <w:ind w:firstLineChars="200" w:firstLine="480"/>
              <w:rPr>
                <w:sz w:val="24"/>
              </w:rPr>
            </w:pPr>
            <w:r w:rsidRPr="00CB44F4">
              <w:rPr>
                <w:sz w:val="24"/>
              </w:rPr>
              <w:t>Автомобиль UAZ PATRIOT</w:t>
            </w:r>
          </w:p>
        </w:tc>
        <w:tc>
          <w:tcPr>
            <w:tcW w:w="1559" w:type="dxa"/>
            <w:tcBorders>
              <w:top w:val="nil"/>
              <w:left w:val="nil"/>
              <w:bottom w:val="single" w:sz="4" w:space="0" w:color="auto"/>
              <w:right w:val="single" w:sz="4" w:space="0" w:color="auto"/>
            </w:tcBorders>
            <w:shd w:val="clear" w:color="auto" w:fill="auto"/>
            <w:hideMark/>
          </w:tcPr>
          <w:p w:rsidR="00CB44F4" w:rsidRPr="00CB44F4" w:rsidRDefault="00CB44F4" w:rsidP="002F54EB">
            <w:pPr>
              <w:jc w:val="center"/>
              <w:rPr>
                <w:sz w:val="24"/>
              </w:rPr>
            </w:pPr>
            <w:r w:rsidRPr="00CB44F4">
              <w:rPr>
                <w:sz w:val="24"/>
              </w:rPr>
              <w:t>2</w:t>
            </w:r>
          </w:p>
        </w:tc>
      </w:tr>
      <w:tr w:rsidR="00CB44F4" w:rsidRPr="00331102" w:rsidTr="00CB44F4">
        <w:trPr>
          <w:trHeight w:val="312"/>
        </w:trPr>
        <w:tc>
          <w:tcPr>
            <w:tcW w:w="8095" w:type="dxa"/>
            <w:tcBorders>
              <w:top w:val="nil"/>
              <w:left w:val="single" w:sz="4" w:space="0" w:color="auto"/>
              <w:bottom w:val="single" w:sz="4" w:space="0" w:color="auto"/>
              <w:right w:val="single" w:sz="4" w:space="0" w:color="auto"/>
            </w:tcBorders>
            <w:shd w:val="clear" w:color="auto" w:fill="auto"/>
            <w:hideMark/>
          </w:tcPr>
          <w:p w:rsidR="00CB44F4" w:rsidRPr="00CB44F4" w:rsidRDefault="00CB44F4" w:rsidP="00CB44F4">
            <w:pPr>
              <w:ind w:firstLineChars="200" w:firstLine="480"/>
              <w:rPr>
                <w:sz w:val="24"/>
              </w:rPr>
            </w:pPr>
            <w:r w:rsidRPr="00CB44F4">
              <w:rPr>
                <w:sz w:val="24"/>
              </w:rPr>
              <w:lastRenderedPageBreak/>
              <w:t>АвтомобильЗИЛ 131 АТЗ-4</w:t>
            </w:r>
          </w:p>
        </w:tc>
        <w:tc>
          <w:tcPr>
            <w:tcW w:w="1559" w:type="dxa"/>
            <w:tcBorders>
              <w:top w:val="nil"/>
              <w:left w:val="nil"/>
              <w:bottom w:val="single" w:sz="4" w:space="0" w:color="auto"/>
              <w:right w:val="single" w:sz="4" w:space="0" w:color="auto"/>
            </w:tcBorders>
            <w:shd w:val="clear" w:color="auto" w:fill="auto"/>
            <w:hideMark/>
          </w:tcPr>
          <w:p w:rsidR="00CB44F4" w:rsidRPr="00CB44F4" w:rsidRDefault="00CB44F4" w:rsidP="002F54EB">
            <w:pPr>
              <w:jc w:val="center"/>
              <w:rPr>
                <w:sz w:val="24"/>
              </w:rPr>
            </w:pPr>
            <w:r w:rsidRPr="00CB44F4">
              <w:rPr>
                <w:sz w:val="24"/>
              </w:rPr>
              <w:t>1</w:t>
            </w:r>
          </w:p>
        </w:tc>
      </w:tr>
      <w:tr w:rsidR="00CB44F4" w:rsidRPr="00331102" w:rsidTr="00CB44F4">
        <w:trPr>
          <w:trHeight w:val="312"/>
        </w:trPr>
        <w:tc>
          <w:tcPr>
            <w:tcW w:w="8095" w:type="dxa"/>
            <w:tcBorders>
              <w:top w:val="nil"/>
              <w:left w:val="single" w:sz="4" w:space="0" w:color="auto"/>
              <w:bottom w:val="single" w:sz="4" w:space="0" w:color="auto"/>
              <w:right w:val="single" w:sz="4" w:space="0" w:color="auto"/>
            </w:tcBorders>
            <w:shd w:val="clear" w:color="auto" w:fill="auto"/>
            <w:hideMark/>
          </w:tcPr>
          <w:p w:rsidR="00CB44F4" w:rsidRPr="00CB44F4" w:rsidRDefault="00CB44F4" w:rsidP="00CB44F4">
            <w:pPr>
              <w:ind w:firstLineChars="200" w:firstLine="480"/>
              <w:rPr>
                <w:sz w:val="24"/>
              </w:rPr>
            </w:pPr>
            <w:r w:rsidRPr="00CB44F4">
              <w:rPr>
                <w:sz w:val="24"/>
              </w:rPr>
              <w:t>автомобильное средство заправки и транспортирования горючего АТЗ-4-131</w:t>
            </w:r>
          </w:p>
        </w:tc>
        <w:tc>
          <w:tcPr>
            <w:tcW w:w="1559" w:type="dxa"/>
            <w:tcBorders>
              <w:top w:val="nil"/>
              <w:left w:val="nil"/>
              <w:bottom w:val="single" w:sz="4" w:space="0" w:color="auto"/>
              <w:right w:val="single" w:sz="4" w:space="0" w:color="auto"/>
            </w:tcBorders>
            <w:shd w:val="clear" w:color="auto" w:fill="auto"/>
            <w:hideMark/>
          </w:tcPr>
          <w:p w:rsidR="00CB44F4" w:rsidRPr="00CB44F4" w:rsidRDefault="00CB44F4" w:rsidP="002F54EB">
            <w:pPr>
              <w:jc w:val="center"/>
              <w:rPr>
                <w:sz w:val="24"/>
              </w:rPr>
            </w:pPr>
            <w:r w:rsidRPr="00CB44F4">
              <w:rPr>
                <w:sz w:val="24"/>
              </w:rPr>
              <w:t>1</w:t>
            </w:r>
          </w:p>
        </w:tc>
      </w:tr>
      <w:tr w:rsidR="00CB44F4" w:rsidRPr="00331102" w:rsidTr="00CB44F4">
        <w:trPr>
          <w:trHeight w:val="312"/>
        </w:trPr>
        <w:tc>
          <w:tcPr>
            <w:tcW w:w="8095" w:type="dxa"/>
            <w:tcBorders>
              <w:top w:val="nil"/>
              <w:left w:val="single" w:sz="4" w:space="0" w:color="auto"/>
              <w:bottom w:val="single" w:sz="4" w:space="0" w:color="auto"/>
              <w:right w:val="single" w:sz="4" w:space="0" w:color="auto"/>
            </w:tcBorders>
            <w:shd w:val="clear" w:color="auto" w:fill="auto"/>
            <w:hideMark/>
          </w:tcPr>
          <w:p w:rsidR="00CB44F4" w:rsidRPr="00CB44F4" w:rsidRDefault="00CB44F4" w:rsidP="00CB44F4">
            <w:pPr>
              <w:ind w:firstLineChars="200" w:firstLine="480"/>
              <w:rPr>
                <w:sz w:val="24"/>
              </w:rPr>
            </w:pPr>
            <w:r w:rsidRPr="00CB44F4">
              <w:rPr>
                <w:sz w:val="24"/>
              </w:rPr>
              <w:t>Газ -2217 (специализированное пассажирское)</w:t>
            </w:r>
          </w:p>
        </w:tc>
        <w:tc>
          <w:tcPr>
            <w:tcW w:w="1559" w:type="dxa"/>
            <w:tcBorders>
              <w:top w:val="nil"/>
              <w:left w:val="nil"/>
              <w:bottom w:val="single" w:sz="4" w:space="0" w:color="auto"/>
              <w:right w:val="single" w:sz="4" w:space="0" w:color="auto"/>
            </w:tcBorders>
            <w:shd w:val="clear" w:color="auto" w:fill="auto"/>
            <w:hideMark/>
          </w:tcPr>
          <w:p w:rsidR="00CB44F4" w:rsidRPr="00CB44F4" w:rsidRDefault="00CB44F4" w:rsidP="002F54EB">
            <w:pPr>
              <w:jc w:val="center"/>
              <w:rPr>
                <w:sz w:val="24"/>
              </w:rPr>
            </w:pPr>
            <w:r w:rsidRPr="00CB44F4">
              <w:rPr>
                <w:sz w:val="24"/>
              </w:rPr>
              <w:t>1</w:t>
            </w:r>
          </w:p>
        </w:tc>
      </w:tr>
      <w:tr w:rsidR="00CB44F4" w:rsidRPr="00331102" w:rsidTr="00CB44F4">
        <w:trPr>
          <w:trHeight w:val="312"/>
        </w:trPr>
        <w:tc>
          <w:tcPr>
            <w:tcW w:w="8095" w:type="dxa"/>
            <w:tcBorders>
              <w:top w:val="nil"/>
              <w:left w:val="single" w:sz="4" w:space="0" w:color="auto"/>
              <w:bottom w:val="single" w:sz="4" w:space="0" w:color="auto"/>
              <w:right w:val="single" w:sz="4" w:space="0" w:color="auto"/>
            </w:tcBorders>
            <w:shd w:val="clear" w:color="auto" w:fill="auto"/>
            <w:hideMark/>
          </w:tcPr>
          <w:p w:rsidR="00CB44F4" w:rsidRPr="00CB44F4" w:rsidRDefault="00CB44F4" w:rsidP="00CB44F4">
            <w:pPr>
              <w:ind w:firstLineChars="200" w:firstLine="480"/>
              <w:rPr>
                <w:sz w:val="24"/>
              </w:rPr>
            </w:pPr>
            <w:r w:rsidRPr="00CB44F4">
              <w:rPr>
                <w:sz w:val="24"/>
              </w:rPr>
              <w:t>ГАЗ 006611</w:t>
            </w:r>
          </w:p>
        </w:tc>
        <w:tc>
          <w:tcPr>
            <w:tcW w:w="1559" w:type="dxa"/>
            <w:tcBorders>
              <w:top w:val="nil"/>
              <w:left w:val="nil"/>
              <w:bottom w:val="single" w:sz="4" w:space="0" w:color="auto"/>
              <w:right w:val="single" w:sz="4" w:space="0" w:color="auto"/>
            </w:tcBorders>
            <w:shd w:val="clear" w:color="auto" w:fill="auto"/>
            <w:hideMark/>
          </w:tcPr>
          <w:p w:rsidR="00CB44F4" w:rsidRPr="00CB44F4" w:rsidRDefault="00CB44F4" w:rsidP="002F54EB">
            <w:pPr>
              <w:jc w:val="center"/>
              <w:rPr>
                <w:sz w:val="24"/>
              </w:rPr>
            </w:pPr>
            <w:r w:rsidRPr="00CB44F4">
              <w:rPr>
                <w:sz w:val="24"/>
              </w:rPr>
              <w:t>1</w:t>
            </w:r>
          </w:p>
        </w:tc>
      </w:tr>
      <w:tr w:rsidR="00CB44F4" w:rsidRPr="00331102" w:rsidTr="00CB44F4">
        <w:trPr>
          <w:trHeight w:val="312"/>
        </w:trPr>
        <w:tc>
          <w:tcPr>
            <w:tcW w:w="8095" w:type="dxa"/>
            <w:tcBorders>
              <w:top w:val="nil"/>
              <w:left w:val="single" w:sz="4" w:space="0" w:color="auto"/>
              <w:bottom w:val="single" w:sz="4" w:space="0" w:color="auto"/>
              <w:right w:val="single" w:sz="4" w:space="0" w:color="auto"/>
            </w:tcBorders>
            <w:shd w:val="clear" w:color="auto" w:fill="auto"/>
            <w:hideMark/>
          </w:tcPr>
          <w:p w:rsidR="00CB44F4" w:rsidRPr="00CB44F4" w:rsidRDefault="00CB44F4" w:rsidP="00CB44F4">
            <w:pPr>
              <w:ind w:firstLineChars="200" w:firstLine="480"/>
              <w:rPr>
                <w:sz w:val="24"/>
              </w:rPr>
            </w:pPr>
            <w:r w:rsidRPr="00CB44F4">
              <w:rPr>
                <w:sz w:val="24"/>
              </w:rPr>
              <w:t>ГАЗ 66 АЦ 30184А</w:t>
            </w:r>
          </w:p>
        </w:tc>
        <w:tc>
          <w:tcPr>
            <w:tcW w:w="1559" w:type="dxa"/>
            <w:tcBorders>
              <w:top w:val="nil"/>
              <w:left w:val="nil"/>
              <w:bottom w:val="single" w:sz="4" w:space="0" w:color="auto"/>
              <w:right w:val="single" w:sz="4" w:space="0" w:color="auto"/>
            </w:tcBorders>
            <w:shd w:val="clear" w:color="auto" w:fill="auto"/>
            <w:hideMark/>
          </w:tcPr>
          <w:p w:rsidR="00CB44F4" w:rsidRPr="00CB44F4" w:rsidRDefault="00CB44F4" w:rsidP="002F54EB">
            <w:pPr>
              <w:jc w:val="center"/>
              <w:rPr>
                <w:sz w:val="24"/>
              </w:rPr>
            </w:pPr>
            <w:r w:rsidRPr="00CB44F4">
              <w:rPr>
                <w:sz w:val="24"/>
              </w:rPr>
              <w:t>1</w:t>
            </w:r>
          </w:p>
        </w:tc>
      </w:tr>
      <w:tr w:rsidR="00CB44F4" w:rsidRPr="00331102" w:rsidTr="00CB44F4">
        <w:trPr>
          <w:trHeight w:val="312"/>
        </w:trPr>
        <w:tc>
          <w:tcPr>
            <w:tcW w:w="8095" w:type="dxa"/>
            <w:tcBorders>
              <w:top w:val="nil"/>
              <w:left w:val="single" w:sz="4" w:space="0" w:color="auto"/>
              <w:bottom w:val="single" w:sz="4" w:space="0" w:color="auto"/>
              <w:right w:val="single" w:sz="4" w:space="0" w:color="auto"/>
            </w:tcBorders>
            <w:shd w:val="clear" w:color="auto" w:fill="auto"/>
            <w:hideMark/>
          </w:tcPr>
          <w:p w:rsidR="00CB44F4" w:rsidRPr="00CB44F4" w:rsidRDefault="00CB44F4" w:rsidP="00CB44F4">
            <w:pPr>
              <w:ind w:firstLineChars="200" w:firstLine="480"/>
              <w:rPr>
                <w:sz w:val="24"/>
              </w:rPr>
            </w:pPr>
            <w:r w:rsidRPr="00CB44F4">
              <w:rPr>
                <w:sz w:val="24"/>
              </w:rPr>
              <w:t>ГАЗ 66</w:t>
            </w:r>
          </w:p>
        </w:tc>
        <w:tc>
          <w:tcPr>
            <w:tcW w:w="1559" w:type="dxa"/>
            <w:tcBorders>
              <w:top w:val="nil"/>
              <w:left w:val="nil"/>
              <w:bottom w:val="single" w:sz="4" w:space="0" w:color="auto"/>
              <w:right w:val="single" w:sz="4" w:space="0" w:color="auto"/>
            </w:tcBorders>
            <w:shd w:val="clear" w:color="auto" w:fill="auto"/>
            <w:hideMark/>
          </w:tcPr>
          <w:p w:rsidR="00CB44F4" w:rsidRPr="00CB44F4" w:rsidRDefault="00CB44F4" w:rsidP="002F54EB">
            <w:pPr>
              <w:jc w:val="center"/>
              <w:rPr>
                <w:sz w:val="24"/>
              </w:rPr>
            </w:pPr>
            <w:r w:rsidRPr="00CB44F4">
              <w:rPr>
                <w:sz w:val="24"/>
              </w:rPr>
              <w:t>1</w:t>
            </w:r>
          </w:p>
        </w:tc>
      </w:tr>
      <w:tr w:rsidR="00CB44F4" w:rsidRPr="00331102" w:rsidTr="00CB44F4">
        <w:trPr>
          <w:trHeight w:val="312"/>
        </w:trPr>
        <w:tc>
          <w:tcPr>
            <w:tcW w:w="8095" w:type="dxa"/>
            <w:tcBorders>
              <w:top w:val="nil"/>
              <w:left w:val="single" w:sz="4" w:space="0" w:color="auto"/>
              <w:bottom w:val="single" w:sz="4" w:space="0" w:color="auto"/>
              <w:right w:val="single" w:sz="4" w:space="0" w:color="auto"/>
            </w:tcBorders>
            <w:shd w:val="clear" w:color="auto" w:fill="auto"/>
            <w:hideMark/>
          </w:tcPr>
          <w:p w:rsidR="00CB44F4" w:rsidRPr="00CB44F4" w:rsidRDefault="00CB44F4" w:rsidP="00CB44F4">
            <w:pPr>
              <w:ind w:firstLineChars="200" w:firstLine="480"/>
              <w:rPr>
                <w:sz w:val="24"/>
              </w:rPr>
            </w:pPr>
            <w:r w:rsidRPr="00CB44F4">
              <w:rPr>
                <w:sz w:val="24"/>
              </w:rPr>
              <w:t>ГАЗ 6601 АЦ 3016611</w:t>
            </w:r>
          </w:p>
        </w:tc>
        <w:tc>
          <w:tcPr>
            <w:tcW w:w="1559" w:type="dxa"/>
            <w:tcBorders>
              <w:top w:val="nil"/>
              <w:left w:val="nil"/>
              <w:bottom w:val="single" w:sz="4" w:space="0" w:color="auto"/>
              <w:right w:val="single" w:sz="4" w:space="0" w:color="auto"/>
            </w:tcBorders>
            <w:shd w:val="clear" w:color="auto" w:fill="auto"/>
            <w:hideMark/>
          </w:tcPr>
          <w:p w:rsidR="00CB44F4" w:rsidRPr="00CB44F4" w:rsidRDefault="00CB44F4" w:rsidP="002F54EB">
            <w:pPr>
              <w:jc w:val="center"/>
              <w:rPr>
                <w:sz w:val="24"/>
              </w:rPr>
            </w:pPr>
            <w:r w:rsidRPr="00CB44F4">
              <w:rPr>
                <w:sz w:val="24"/>
              </w:rPr>
              <w:t>1</w:t>
            </w:r>
          </w:p>
        </w:tc>
      </w:tr>
      <w:tr w:rsidR="00CB44F4" w:rsidRPr="00331102" w:rsidTr="00CB44F4">
        <w:trPr>
          <w:trHeight w:val="312"/>
        </w:trPr>
        <w:tc>
          <w:tcPr>
            <w:tcW w:w="8095" w:type="dxa"/>
            <w:tcBorders>
              <w:top w:val="nil"/>
              <w:left w:val="single" w:sz="4" w:space="0" w:color="auto"/>
              <w:bottom w:val="single" w:sz="4" w:space="0" w:color="auto"/>
              <w:right w:val="single" w:sz="4" w:space="0" w:color="auto"/>
            </w:tcBorders>
            <w:shd w:val="clear" w:color="auto" w:fill="auto"/>
            <w:hideMark/>
          </w:tcPr>
          <w:p w:rsidR="00CB44F4" w:rsidRPr="00CB44F4" w:rsidRDefault="00CB44F4" w:rsidP="00CB44F4">
            <w:pPr>
              <w:ind w:firstLineChars="200" w:firstLine="480"/>
              <w:rPr>
                <w:sz w:val="24"/>
              </w:rPr>
            </w:pPr>
            <w:r w:rsidRPr="00CB44F4">
              <w:rPr>
                <w:sz w:val="24"/>
              </w:rPr>
              <w:t>ГАЗ АИ-30(66) 184А</w:t>
            </w:r>
          </w:p>
        </w:tc>
        <w:tc>
          <w:tcPr>
            <w:tcW w:w="1559" w:type="dxa"/>
            <w:tcBorders>
              <w:top w:val="nil"/>
              <w:left w:val="nil"/>
              <w:bottom w:val="single" w:sz="4" w:space="0" w:color="auto"/>
              <w:right w:val="single" w:sz="4" w:space="0" w:color="auto"/>
            </w:tcBorders>
            <w:shd w:val="clear" w:color="auto" w:fill="auto"/>
            <w:hideMark/>
          </w:tcPr>
          <w:p w:rsidR="00CB44F4" w:rsidRPr="00CB44F4" w:rsidRDefault="00CB44F4" w:rsidP="002F54EB">
            <w:pPr>
              <w:jc w:val="center"/>
              <w:rPr>
                <w:sz w:val="24"/>
              </w:rPr>
            </w:pPr>
            <w:r w:rsidRPr="00CB44F4">
              <w:rPr>
                <w:sz w:val="24"/>
              </w:rPr>
              <w:t>1</w:t>
            </w:r>
          </w:p>
        </w:tc>
      </w:tr>
      <w:tr w:rsidR="00CB44F4" w:rsidRPr="00331102" w:rsidTr="00CB44F4">
        <w:trPr>
          <w:trHeight w:val="312"/>
        </w:trPr>
        <w:tc>
          <w:tcPr>
            <w:tcW w:w="8095" w:type="dxa"/>
            <w:tcBorders>
              <w:top w:val="nil"/>
              <w:left w:val="single" w:sz="4" w:space="0" w:color="auto"/>
              <w:bottom w:val="single" w:sz="4" w:space="0" w:color="auto"/>
              <w:right w:val="single" w:sz="4" w:space="0" w:color="auto"/>
            </w:tcBorders>
            <w:shd w:val="clear" w:color="auto" w:fill="auto"/>
            <w:hideMark/>
          </w:tcPr>
          <w:p w:rsidR="00CB44F4" w:rsidRPr="00CB44F4" w:rsidRDefault="00CB44F4" w:rsidP="00CB44F4">
            <w:pPr>
              <w:ind w:firstLineChars="200" w:firstLine="480"/>
              <w:rPr>
                <w:sz w:val="24"/>
              </w:rPr>
            </w:pPr>
            <w:r w:rsidRPr="00CB44F4">
              <w:rPr>
                <w:sz w:val="24"/>
              </w:rPr>
              <w:t>ГАЗ-66 АЦ-30</w:t>
            </w:r>
          </w:p>
        </w:tc>
        <w:tc>
          <w:tcPr>
            <w:tcW w:w="1559" w:type="dxa"/>
            <w:tcBorders>
              <w:top w:val="nil"/>
              <w:left w:val="nil"/>
              <w:bottom w:val="single" w:sz="4" w:space="0" w:color="auto"/>
              <w:right w:val="single" w:sz="4" w:space="0" w:color="auto"/>
            </w:tcBorders>
            <w:shd w:val="clear" w:color="auto" w:fill="auto"/>
            <w:hideMark/>
          </w:tcPr>
          <w:p w:rsidR="00CB44F4" w:rsidRPr="00CB44F4" w:rsidRDefault="00CB44F4" w:rsidP="002F54EB">
            <w:pPr>
              <w:jc w:val="center"/>
              <w:rPr>
                <w:sz w:val="24"/>
              </w:rPr>
            </w:pPr>
            <w:r w:rsidRPr="00CB44F4">
              <w:rPr>
                <w:sz w:val="24"/>
              </w:rPr>
              <w:t>1</w:t>
            </w:r>
          </w:p>
        </w:tc>
      </w:tr>
      <w:tr w:rsidR="00CB44F4" w:rsidRPr="00331102" w:rsidTr="00CB44F4">
        <w:trPr>
          <w:trHeight w:val="312"/>
        </w:trPr>
        <w:tc>
          <w:tcPr>
            <w:tcW w:w="8095" w:type="dxa"/>
            <w:tcBorders>
              <w:top w:val="nil"/>
              <w:left w:val="single" w:sz="4" w:space="0" w:color="auto"/>
              <w:bottom w:val="single" w:sz="4" w:space="0" w:color="auto"/>
              <w:right w:val="single" w:sz="4" w:space="0" w:color="auto"/>
            </w:tcBorders>
            <w:shd w:val="clear" w:color="auto" w:fill="auto"/>
            <w:hideMark/>
          </w:tcPr>
          <w:p w:rsidR="00CB44F4" w:rsidRPr="00CB44F4" w:rsidRDefault="00CB44F4" w:rsidP="00CB44F4">
            <w:pPr>
              <w:ind w:firstLineChars="200" w:firstLine="480"/>
              <w:rPr>
                <w:sz w:val="24"/>
              </w:rPr>
            </w:pPr>
            <w:r w:rsidRPr="00CB44F4">
              <w:rPr>
                <w:sz w:val="24"/>
              </w:rPr>
              <w:t>ГАЗ-6605</w:t>
            </w:r>
          </w:p>
        </w:tc>
        <w:tc>
          <w:tcPr>
            <w:tcW w:w="1559" w:type="dxa"/>
            <w:tcBorders>
              <w:top w:val="nil"/>
              <w:left w:val="nil"/>
              <w:bottom w:val="single" w:sz="4" w:space="0" w:color="auto"/>
              <w:right w:val="single" w:sz="4" w:space="0" w:color="auto"/>
            </w:tcBorders>
            <w:shd w:val="clear" w:color="auto" w:fill="auto"/>
            <w:hideMark/>
          </w:tcPr>
          <w:p w:rsidR="00CB44F4" w:rsidRPr="00CB44F4" w:rsidRDefault="00CB44F4" w:rsidP="002F54EB">
            <w:pPr>
              <w:jc w:val="center"/>
              <w:rPr>
                <w:sz w:val="24"/>
              </w:rPr>
            </w:pPr>
            <w:r w:rsidRPr="00CB44F4">
              <w:rPr>
                <w:sz w:val="24"/>
              </w:rPr>
              <w:t>1</w:t>
            </w:r>
          </w:p>
        </w:tc>
      </w:tr>
      <w:tr w:rsidR="00CB44F4" w:rsidRPr="00331102" w:rsidTr="00CB44F4">
        <w:trPr>
          <w:trHeight w:val="312"/>
        </w:trPr>
        <w:tc>
          <w:tcPr>
            <w:tcW w:w="8095" w:type="dxa"/>
            <w:tcBorders>
              <w:top w:val="nil"/>
              <w:left w:val="single" w:sz="4" w:space="0" w:color="auto"/>
              <w:bottom w:val="single" w:sz="4" w:space="0" w:color="auto"/>
              <w:right w:val="single" w:sz="4" w:space="0" w:color="auto"/>
            </w:tcBorders>
            <w:shd w:val="clear" w:color="auto" w:fill="auto"/>
            <w:hideMark/>
          </w:tcPr>
          <w:p w:rsidR="00CB44F4" w:rsidRPr="00CB44F4" w:rsidRDefault="00CB44F4" w:rsidP="00CB44F4">
            <w:pPr>
              <w:ind w:firstLineChars="200" w:firstLine="480"/>
              <w:rPr>
                <w:sz w:val="24"/>
              </w:rPr>
            </w:pPr>
            <w:r w:rsidRPr="00CB44F4">
              <w:rPr>
                <w:sz w:val="24"/>
              </w:rPr>
              <w:t>ГАЗ-6611 АЦ-30(66)</w:t>
            </w:r>
          </w:p>
        </w:tc>
        <w:tc>
          <w:tcPr>
            <w:tcW w:w="1559" w:type="dxa"/>
            <w:tcBorders>
              <w:top w:val="nil"/>
              <w:left w:val="nil"/>
              <w:bottom w:val="single" w:sz="4" w:space="0" w:color="auto"/>
              <w:right w:val="single" w:sz="4" w:space="0" w:color="auto"/>
            </w:tcBorders>
            <w:shd w:val="clear" w:color="auto" w:fill="auto"/>
            <w:hideMark/>
          </w:tcPr>
          <w:p w:rsidR="00CB44F4" w:rsidRPr="00CB44F4" w:rsidRDefault="00CB44F4" w:rsidP="002F54EB">
            <w:pPr>
              <w:jc w:val="center"/>
              <w:rPr>
                <w:sz w:val="24"/>
              </w:rPr>
            </w:pPr>
            <w:r w:rsidRPr="00CB44F4">
              <w:rPr>
                <w:sz w:val="24"/>
              </w:rPr>
              <w:t>1</w:t>
            </w:r>
          </w:p>
        </w:tc>
      </w:tr>
      <w:tr w:rsidR="00CB44F4" w:rsidRPr="00331102" w:rsidTr="00CB44F4">
        <w:trPr>
          <w:trHeight w:val="312"/>
        </w:trPr>
        <w:tc>
          <w:tcPr>
            <w:tcW w:w="8095" w:type="dxa"/>
            <w:tcBorders>
              <w:top w:val="nil"/>
              <w:left w:val="single" w:sz="4" w:space="0" w:color="auto"/>
              <w:bottom w:val="single" w:sz="4" w:space="0" w:color="auto"/>
              <w:right w:val="single" w:sz="4" w:space="0" w:color="auto"/>
            </w:tcBorders>
            <w:shd w:val="clear" w:color="auto" w:fill="auto"/>
            <w:hideMark/>
          </w:tcPr>
          <w:p w:rsidR="00CB44F4" w:rsidRPr="00CB44F4" w:rsidRDefault="00CB44F4" w:rsidP="00CB44F4">
            <w:pPr>
              <w:ind w:firstLineChars="200" w:firstLine="480"/>
              <w:rPr>
                <w:sz w:val="24"/>
              </w:rPr>
            </w:pPr>
            <w:r w:rsidRPr="00CB44F4">
              <w:rPr>
                <w:sz w:val="24"/>
              </w:rPr>
              <w:t>ГАЗ-6611 АЦ-40</w:t>
            </w:r>
          </w:p>
        </w:tc>
        <w:tc>
          <w:tcPr>
            <w:tcW w:w="1559" w:type="dxa"/>
            <w:tcBorders>
              <w:top w:val="nil"/>
              <w:left w:val="nil"/>
              <w:bottom w:val="single" w:sz="4" w:space="0" w:color="auto"/>
              <w:right w:val="single" w:sz="4" w:space="0" w:color="auto"/>
            </w:tcBorders>
            <w:shd w:val="clear" w:color="auto" w:fill="auto"/>
            <w:hideMark/>
          </w:tcPr>
          <w:p w:rsidR="00CB44F4" w:rsidRPr="00CB44F4" w:rsidRDefault="00CB44F4" w:rsidP="002F54EB">
            <w:pPr>
              <w:jc w:val="center"/>
              <w:rPr>
                <w:sz w:val="24"/>
              </w:rPr>
            </w:pPr>
            <w:r w:rsidRPr="00CB44F4">
              <w:rPr>
                <w:sz w:val="24"/>
              </w:rPr>
              <w:t>1</w:t>
            </w:r>
          </w:p>
        </w:tc>
      </w:tr>
      <w:tr w:rsidR="00CB44F4" w:rsidRPr="00331102" w:rsidTr="00CB44F4">
        <w:trPr>
          <w:trHeight w:val="312"/>
        </w:trPr>
        <w:tc>
          <w:tcPr>
            <w:tcW w:w="8095" w:type="dxa"/>
            <w:tcBorders>
              <w:top w:val="nil"/>
              <w:left w:val="single" w:sz="4" w:space="0" w:color="auto"/>
              <w:bottom w:val="single" w:sz="4" w:space="0" w:color="auto"/>
              <w:right w:val="single" w:sz="4" w:space="0" w:color="auto"/>
            </w:tcBorders>
            <w:shd w:val="clear" w:color="auto" w:fill="auto"/>
            <w:hideMark/>
          </w:tcPr>
          <w:p w:rsidR="00CB44F4" w:rsidRPr="00CB44F4" w:rsidRDefault="00CB44F4" w:rsidP="00CB44F4">
            <w:pPr>
              <w:ind w:firstLineChars="200" w:firstLine="480"/>
              <w:rPr>
                <w:sz w:val="24"/>
              </w:rPr>
            </w:pPr>
            <w:r w:rsidRPr="00CB44F4">
              <w:rPr>
                <w:sz w:val="24"/>
              </w:rPr>
              <w:t>ГАЗ-6612</w:t>
            </w:r>
          </w:p>
        </w:tc>
        <w:tc>
          <w:tcPr>
            <w:tcW w:w="1559" w:type="dxa"/>
            <w:tcBorders>
              <w:top w:val="nil"/>
              <w:left w:val="nil"/>
              <w:bottom w:val="single" w:sz="4" w:space="0" w:color="auto"/>
              <w:right w:val="single" w:sz="4" w:space="0" w:color="auto"/>
            </w:tcBorders>
            <w:shd w:val="clear" w:color="auto" w:fill="auto"/>
            <w:hideMark/>
          </w:tcPr>
          <w:p w:rsidR="00CB44F4" w:rsidRPr="00CB44F4" w:rsidRDefault="00CB44F4" w:rsidP="002F54EB">
            <w:pPr>
              <w:jc w:val="center"/>
              <w:rPr>
                <w:sz w:val="24"/>
              </w:rPr>
            </w:pPr>
            <w:r w:rsidRPr="00CB44F4">
              <w:rPr>
                <w:sz w:val="24"/>
              </w:rPr>
              <w:t>1</w:t>
            </w:r>
          </w:p>
        </w:tc>
      </w:tr>
      <w:tr w:rsidR="00CB44F4" w:rsidRPr="00331102" w:rsidTr="00CB44F4">
        <w:trPr>
          <w:trHeight w:val="312"/>
        </w:trPr>
        <w:tc>
          <w:tcPr>
            <w:tcW w:w="8095" w:type="dxa"/>
            <w:tcBorders>
              <w:top w:val="nil"/>
              <w:left w:val="single" w:sz="4" w:space="0" w:color="auto"/>
              <w:bottom w:val="single" w:sz="4" w:space="0" w:color="auto"/>
              <w:right w:val="single" w:sz="4" w:space="0" w:color="auto"/>
            </w:tcBorders>
            <w:shd w:val="clear" w:color="auto" w:fill="auto"/>
            <w:hideMark/>
          </w:tcPr>
          <w:p w:rsidR="00CB44F4" w:rsidRPr="00CB44F4" w:rsidRDefault="00CB44F4" w:rsidP="00CB44F4">
            <w:pPr>
              <w:ind w:firstLineChars="200" w:firstLine="480"/>
              <w:rPr>
                <w:sz w:val="24"/>
              </w:rPr>
            </w:pPr>
            <w:r w:rsidRPr="00CB44F4">
              <w:rPr>
                <w:sz w:val="24"/>
              </w:rPr>
              <w:t>ГАЗ-6614</w:t>
            </w:r>
          </w:p>
        </w:tc>
        <w:tc>
          <w:tcPr>
            <w:tcW w:w="1559" w:type="dxa"/>
            <w:tcBorders>
              <w:top w:val="nil"/>
              <w:left w:val="nil"/>
              <w:bottom w:val="single" w:sz="4" w:space="0" w:color="auto"/>
              <w:right w:val="single" w:sz="4" w:space="0" w:color="auto"/>
            </w:tcBorders>
            <w:shd w:val="clear" w:color="auto" w:fill="auto"/>
            <w:hideMark/>
          </w:tcPr>
          <w:p w:rsidR="00CB44F4" w:rsidRPr="00CB44F4" w:rsidRDefault="00CB44F4" w:rsidP="002F54EB">
            <w:pPr>
              <w:jc w:val="center"/>
              <w:rPr>
                <w:sz w:val="24"/>
              </w:rPr>
            </w:pPr>
            <w:r w:rsidRPr="00CB44F4">
              <w:rPr>
                <w:sz w:val="24"/>
              </w:rPr>
              <w:t>1</w:t>
            </w:r>
          </w:p>
        </w:tc>
      </w:tr>
      <w:tr w:rsidR="00CB44F4" w:rsidRPr="00331102" w:rsidTr="00CB44F4">
        <w:trPr>
          <w:trHeight w:val="312"/>
        </w:trPr>
        <w:tc>
          <w:tcPr>
            <w:tcW w:w="8095" w:type="dxa"/>
            <w:tcBorders>
              <w:top w:val="nil"/>
              <w:left w:val="single" w:sz="4" w:space="0" w:color="auto"/>
              <w:bottom w:val="single" w:sz="4" w:space="0" w:color="auto"/>
              <w:right w:val="single" w:sz="4" w:space="0" w:color="auto"/>
            </w:tcBorders>
            <w:shd w:val="clear" w:color="auto" w:fill="auto"/>
            <w:hideMark/>
          </w:tcPr>
          <w:p w:rsidR="00CB44F4" w:rsidRPr="00CB44F4" w:rsidRDefault="00CB44F4" w:rsidP="00CB44F4">
            <w:pPr>
              <w:ind w:firstLineChars="200" w:firstLine="480"/>
              <w:rPr>
                <w:sz w:val="24"/>
              </w:rPr>
            </w:pPr>
            <w:r w:rsidRPr="00CB44F4">
              <w:rPr>
                <w:sz w:val="24"/>
              </w:rPr>
              <w:t>ЗИЛ 131 АРС14</w:t>
            </w:r>
          </w:p>
        </w:tc>
        <w:tc>
          <w:tcPr>
            <w:tcW w:w="1559" w:type="dxa"/>
            <w:tcBorders>
              <w:top w:val="nil"/>
              <w:left w:val="nil"/>
              <w:bottom w:val="single" w:sz="4" w:space="0" w:color="auto"/>
              <w:right w:val="single" w:sz="4" w:space="0" w:color="auto"/>
            </w:tcBorders>
            <w:shd w:val="clear" w:color="auto" w:fill="auto"/>
            <w:hideMark/>
          </w:tcPr>
          <w:p w:rsidR="00CB44F4" w:rsidRPr="00CB44F4" w:rsidRDefault="00CB44F4" w:rsidP="002F54EB">
            <w:pPr>
              <w:jc w:val="center"/>
              <w:rPr>
                <w:sz w:val="24"/>
              </w:rPr>
            </w:pPr>
            <w:r w:rsidRPr="00CB44F4">
              <w:rPr>
                <w:sz w:val="24"/>
              </w:rPr>
              <w:t>6</w:t>
            </w:r>
          </w:p>
        </w:tc>
      </w:tr>
      <w:tr w:rsidR="00CB44F4" w:rsidRPr="00331102" w:rsidTr="00CB44F4">
        <w:trPr>
          <w:trHeight w:val="312"/>
        </w:trPr>
        <w:tc>
          <w:tcPr>
            <w:tcW w:w="8095" w:type="dxa"/>
            <w:tcBorders>
              <w:top w:val="nil"/>
              <w:left w:val="single" w:sz="4" w:space="0" w:color="auto"/>
              <w:bottom w:val="single" w:sz="4" w:space="0" w:color="auto"/>
              <w:right w:val="single" w:sz="4" w:space="0" w:color="auto"/>
            </w:tcBorders>
            <w:shd w:val="clear" w:color="auto" w:fill="auto"/>
            <w:hideMark/>
          </w:tcPr>
          <w:p w:rsidR="00CB44F4" w:rsidRPr="00CB44F4" w:rsidRDefault="00CB44F4" w:rsidP="00CB44F4">
            <w:pPr>
              <w:ind w:firstLineChars="200" w:firstLine="480"/>
              <w:rPr>
                <w:sz w:val="24"/>
              </w:rPr>
            </w:pPr>
            <w:r w:rsidRPr="00CB44F4">
              <w:rPr>
                <w:sz w:val="24"/>
              </w:rPr>
              <w:t>ЗИЛ 431412</w:t>
            </w:r>
          </w:p>
        </w:tc>
        <w:tc>
          <w:tcPr>
            <w:tcW w:w="1559" w:type="dxa"/>
            <w:tcBorders>
              <w:top w:val="nil"/>
              <w:left w:val="nil"/>
              <w:bottom w:val="single" w:sz="4" w:space="0" w:color="auto"/>
              <w:right w:val="single" w:sz="4" w:space="0" w:color="auto"/>
            </w:tcBorders>
            <w:shd w:val="clear" w:color="auto" w:fill="auto"/>
            <w:hideMark/>
          </w:tcPr>
          <w:p w:rsidR="00CB44F4" w:rsidRPr="00CB44F4" w:rsidRDefault="00CB44F4" w:rsidP="002F54EB">
            <w:pPr>
              <w:jc w:val="center"/>
              <w:rPr>
                <w:sz w:val="24"/>
              </w:rPr>
            </w:pPr>
            <w:r w:rsidRPr="00CB44F4">
              <w:rPr>
                <w:sz w:val="24"/>
              </w:rPr>
              <w:t>2</w:t>
            </w:r>
          </w:p>
        </w:tc>
      </w:tr>
      <w:tr w:rsidR="00CB44F4" w:rsidRPr="00331102" w:rsidTr="00CB44F4">
        <w:trPr>
          <w:trHeight w:val="312"/>
        </w:trPr>
        <w:tc>
          <w:tcPr>
            <w:tcW w:w="8095" w:type="dxa"/>
            <w:tcBorders>
              <w:top w:val="nil"/>
              <w:left w:val="single" w:sz="4" w:space="0" w:color="auto"/>
              <w:bottom w:val="single" w:sz="4" w:space="0" w:color="auto"/>
              <w:right w:val="single" w:sz="4" w:space="0" w:color="auto"/>
            </w:tcBorders>
            <w:shd w:val="clear" w:color="auto" w:fill="auto"/>
            <w:hideMark/>
          </w:tcPr>
          <w:p w:rsidR="00CB44F4" w:rsidRPr="00CB44F4" w:rsidRDefault="00CB44F4" w:rsidP="00CB44F4">
            <w:pPr>
              <w:ind w:firstLineChars="200" w:firstLine="480"/>
              <w:rPr>
                <w:sz w:val="24"/>
              </w:rPr>
            </w:pPr>
            <w:r w:rsidRPr="00CB44F4">
              <w:rPr>
                <w:sz w:val="24"/>
              </w:rPr>
              <w:t>ЗИЛ 433114</w:t>
            </w:r>
          </w:p>
        </w:tc>
        <w:tc>
          <w:tcPr>
            <w:tcW w:w="1559" w:type="dxa"/>
            <w:tcBorders>
              <w:top w:val="nil"/>
              <w:left w:val="nil"/>
              <w:bottom w:val="single" w:sz="4" w:space="0" w:color="auto"/>
              <w:right w:val="single" w:sz="4" w:space="0" w:color="auto"/>
            </w:tcBorders>
            <w:shd w:val="clear" w:color="auto" w:fill="auto"/>
            <w:hideMark/>
          </w:tcPr>
          <w:p w:rsidR="00CB44F4" w:rsidRPr="00CB44F4" w:rsidRDefault="00CB44F4" w:rsidP="002F54EB">
            <w:pPr>
              <w:jc w:val="center"/>
              <w:rPr>
                <w:sz w:val="24"/>
              </w:rPr>
            </w:pPr>
            <w:r w:rsidRPr="00CB44F4">
              <w:rPr>
                <w:sz w:val="24"/>
              </w:rPr>
              <w:t>1</w:t>
            </w:r>
          </w:p>
        </w:tc>
      </w:tr>
      <w:tr w:rsidR="00CB44F4" w:rsidRPr="00331102" w:rsidTr="00CB44F4">
        <w:trPr>
          <w:trHeight w:val="312"/>
        </w:trPr>
        <w:tc>
          <w:tcPr>
            <w:tcW w:w="8095" w:type="dxa"/>
            <w:tcBorders>
              <w:top w:val="nil"/>
              <w:left w:val="single" w:sz="4" w:space="0" w:color="auto"/>
              <w:bottom w:val="single" w:sz="4" w:space="0" w:color="auto"/>
              <w:right w:val="single" w:sz="4" w:space="0" w:color="auto"/>
            </w:tcBorders>
            <w:shd w:val="clear" w:color="auto" w:fill="auto"/>
            <w:hideMark/>
          </w:tcPr>
          <w:p w:rsidR="00CB44F4" w:rsidRPr="00CB44F4" w:rsidRDefault="00CB44F4" w:rsidP="00CB44F4">
            <w:pPr>
              <w:ind w:firstLineChars="200" w:firstLine="480"/>
              <w:rPr>
                <w:sz w:val="24"/>
              </w:rPr>
            </w:pPr>
            <w:r w:rsidRPr="00CB44F4">
              <w:rPr>
                <w:sz w:val="24"/>
              </w:rPr>
              <w:t>ЗИЛ-130 АЦ-40</w:t>
            </w:r>
          </w:p>
        </w:tc>
        <w:tc>
          <w:tcPr>
            <w:tcW w:w="1559" w:type="dxa"/>
            <w:tcBorders>
              <w:top w:val="nil"/>
              <w:left w:val="nil"/>
              <w:bottom w:val="single" w:sz="4" w:space="0" w:color="auto"/>
              <w:right w:val="single" w:sz="4" w:space="0" w:color="auto"/>
            </w:tcBorders>
            <w:shd w:val="clear" w:color="auto" w:fill="auto"/>
            <w:hideMark/>
          </w:tcPr>
          <w:p w:rsidR="00CB44F4" w:rsidRPr="00CB44F4" w:rsidRDefault="00CB44F4" w:rsidP="002F54EB">
            <w:pPr>
              <w:jc w:val="center"/>
              <w:rPr>
                <w:sz w:val="24"/>
              </w:rPr>
            </w:pPr>
            <w:r w:rsidRPr="00CB44F4">
              <w:rPr>
                <w:sz w:val="24"/>
              </w:rPr>
              <w:t>1</w:t>
            </w:r>
          </w:p>
        </w:tc>
      </w:tr>
      <w:tr w:rsidR="00CB44F4" w:rsidRPr="00331102" w:rsidTr="00CB44F4">
        <w:trPr>
          <w:trHeight w:val="312"/>
        </w:trPr>
        <w:tc>
          <w:tcPr>
            <w:tcW w:w="8095" w:type="dxa"/>
            <w:tcBorders>
              <w:top w:val="nil"/>
              <w:left w:val="single" w:sz="4" w:space="0" w:color="auto"/>
              <w:bottom w:val="single" w:sz="4" w:space="0" w:color="auto"/>
              <w:right w:val="single" w:sz="4" w:space="0" w:color="auto"/>
            </w:tcBorders>
            <w:shd w:val="clear" w:color="auto" w:fill="auto"/>
            <w:hideMark/>
          </w:tcPr>
          <w:p w:rsidR="00CB44F4" w:rsidRPr="00CB44F4" w:rsidRDefault="00CB44F4" w:rsidP="00CB44F4">
            <w:pPr>
              <w:ind w:firstLineChars="200" w:firstLine="480"/>
              <w:rPr>
                <w:sz w:val="24"/>
              </w:rPr>
            </w:pPr>
            <w:r w:rsidRPr="00CB44F4">
              <w:rPr>
                <w:sz w:val="24"/>
              </w:rPr>
              <w:t>Лесопогрузчик "Амкодор-352Л"</w:t>
            </w:r>
          </w:p>
        </w:tc>
        <w:tc>
          <w:tcPr>
            <w:tcW w:w="1559" w:type="dxa"/>
            <w:tcBorders>
              <w:top w:val="nil"/>
              <w:left w:val="nil"/>
              <w:bottom w:val="single" w:sz="4" w:space="0" w:color="auto"/>
              <w:right w:val="single" w:sz="4" w:space="0" w:color="auto"/>
            </w:tcBorders>
            <w:shd w:val="clear" w:color="auto" w:fill="auto"/>
            <w:hideMark/>
          </w:tcPr>
          <w:p w:rsidR="00CB44F4" w:rsidRPr="00CB44F4" w:rsidRDefault="00CB44F4" w:rsidP="002F54EB">
            <w:pPr>
              <w:jc w:val="center"/>
              <w:rPr>
                <w:sz w:val="24"/>
              </w:rPr>
            </w:pPr>
            <w:r w:rsidRPr="00CB44F4">
              <w:rPr>
                <w:sz w:val="24"/>
              </w:rPr>
              <w:t>2</w:t>
            </w:r>
          </w:p>
        </w:tc>
      </w:tr>
      <w:tr w:rsidR="00CB44F4" w:rsidRPr="00331102" w:rsidTr="00CB44F4">
        <w:trPr>
          <w:trHeight w:val="312"/>
        </w:trPr>
        <w:tc>
          <w:tcPr>
            <w:tcW w:w="8095" w:type="dxa"/>
            <w:tcBorders>
              <w:top w:val="nil"/>
              <w:left w:val="single" w:sz="4" w:space="0" w:color="auto"/>
              <w:bottom w:val="single" w:sz="4" w:space="0" w:color="auto"/>
              <w:right w:val="single" w:sz="4" w:space="0" w:color="auto"/>
            </w:tcBorders>
            <w:shd w:val="clear" w:color="000000" w:fill="FFFFFF"/>
            <w:hideMark/>
          </w:tcPr>
          <w:p w:rsidR="00CB44F4" w:rsidRPr="00CB44F4" w:rsidRDefault="00CB44F4" w:rsidP="00CB44F4">
            <w:pPr>
              <w:ind w:firstLineChars="200" w:firstLine="480"/>
              <w:rPr>
                <w:sz w:val="24"/>
              </w:rPr>
            </w:pPr>
            <w:r w:rsidRPr="00CB44F4">
              <w:rPr>
                <w:sz w:val="24"/>
              </w:rPr>
              <w:t>Маневренная пожарная машина  на базе УАЗ 390945</w:t>
            </w:r>
          </w:p>
        </w:tc>
        <w:tc>
          <w:tcPr>
            <w:tcW w:w="1559" w:type="dxa"/>
            <w:tcBorders>
              <w:top w:val="nil"/>
              <w:left w:val="nil"/>
              <w:bottom w:val="single" w:sz="4" w:space="0" w:color="auto"/>
              <w:right w:val="single" w:sz="4" w:space="0" w:color="auto"/>
            </w:tcBorders>
            <w:shd w:val="clear" w:color="auto" w:fill="auto"/>
            <w:hideMark/>
          </w:tcPr>
          <w:p w:rsidR="00CB44F4" w:rsidRPr="00CB44F4" w:rsidRDefault="00CB44F4" w:rsidP="002F54EB">
            <w:pPr>
              <w:jc w:val="center"/>
              <w:rPr>
                <w:sz w:val="24"/>
              </w:rPr>
            </w:pPr>
            <w:r w:rsidRPr="00CB44F4">
              <w:rPr>
                <w:sz w:val="24"/>
              </w:rPr>
              <w:t>1</w:t>
            </w:r>
          </w:p>
        </w:tc>
      </w:tr>
      <w:tr w:rsidR="00CB44F4" w:rsidRPr="00331102" w:rsidTr="00CB44F4">
        <w:trPr>
          <w:trHeight w:val="312"/>
        </w:trPr>
        <w:tc>
          <w:tcPr>
            <w:tcW w:w="8095" w:type="dxa"/>
            <w:tcBorders>
              <w:top w:val="nil"/>
              <w:left w:val="single" w:sz="4" w:space="0" w:color="auto"/>
              <w:bottom w:val="single" w:sz="4" w:space="0" w:color="auto"/>
              <w:right w:val="single" w:sz="4" w:space="0" w:color="auto"/>
            </w:tcBorders>
            <w:shd w:val="clear" w:color="auto" w:fill="auto"/>
            <w:hideMark/>
          </w:tcPr>
          <w:p w:rsidR="00CB44F4" w:rsidRPr="00CB44F4" w:rsidRDefault="00CB44F4" w:rsidP="00CB44F4">
            <w:pPr>
              <w:ind w:firstLineChars="200" w:firstLine="480"/>
              <w:rPr>
                <w:sz w:val="24"/>
              </w:rPr>
            </w:pPr>
            <w:r w:rsidRPr="00CB44F4">
              <w:rPr>
                <w:sz w:val="24"/>
              </w:rPr>
              <w:t xml:space="preserve">Пожарные автоцистерны АЦ </w:t>
            </w:r>
          </w:p>
        </w:tc>
        <w:tc>
          <w:tcPr>
            <w:tcW w:w="1559" w:type="dxa"/>
            <w:tcBorders>
              <w:top w:val="nil"/>
              <w:left w:val="nil"/>
              <w:bottom w:val="single" w:sz="4" w:space="0" w:color="auto"/>
              <w:right w:val="single" w:sz="4" w:space="0" w:color="auto"/>
            </w:tcBorders>
            <w:shd w:val="clear" w:color="auto" w:fill="auto"/>
            <w:hideMark/>
          </w:tcPr>
          <w:p w:rsidR="00CB44F4" w:rsidRPr="00CB44F4" w:rsidRDefault="00CB44F4" w:rsidP="002F54EB">
            <w:pPr>
              <w:jc w:val="center"/>
              <w:rPr>
                <w:sz w:val="24"/>
              </w:rPr>
            </w:pPr>
            <w:r w:rsidRPr="00CB44F4">
              <w:rPr>
                <w:sz w:val="24"/>
              </w:rPr>
              <w:t>10</w:t>
            </w:r>
          </w:p>
        </w:tc>
      </w:tr>
      <w:tr w:rsidR="00CB44F4" w:rsidRPr="00331102" w:rsidTr="00CB44F4">
        <w:trPr>
          <w:trHeight w:val="312"/>
        </w:trPr>
        <w:tc>
          <w:tcPr>
            <w:tcW w:w="8095" w:type="dxa"/>
            <w:tcBorders>
              <w:top w:val="nil"/>
              <w:left w:val="single" w:sz="4" w:space="0" w:color="auto"/>
              <w:bottom w:val="single" w:sz="4" w:space="0" w:color="auto"/>
              <w:right w:val="single" w:sz="4" w:space="0" w:color="auto"/>
            </w:tcBorders>
            <w:shd w:val="clear" w:color="auto" w:fill="auto"/>
            <w:hideMark/>
          </w:tcPr>
          <w:p w:rsidR="00CB44F4" w:rsidRPr="00CB44F4" w:rsidRDefault="00CB44F4" w:rsidP="00CB44F4">
            <w:pPr>
              <w:ind w:firstLineChars="200" w:firstLine="480"/>
              <w:rPr>
                <w:sz w:val="24"/>
              </w:rPr>
            </w:pPr>
            <w:r w:rsidRPr="00CB44F4">
              <w:rPr>
                <w:sz w:val="24"/>
              </w:rPr>
              <w:t>Полуприцеп ПНС-100</w:t>
            </w:r>
          </w:p>
        </w:tc>
        <w:tc>
          <w:tcPr>
            <w:tcW w:w="1559" w:type="dxa"/>
            <w:tcBorders>
              <w:top w:val="nil"/>
              <w:left w:val="nil"/>
              <w:bottom w:val="single" w:sz="4" w:space="0" w:color="auto"/>
              <w:right w:val="single" w:sz="4" w:space="0" w:color="auto"/>
            </w:tcBorders>
            <w:shd w:val="clear" w:color="auto" w:fill="auto"/>
            <w:hideMark/>
          </w:tcPr>
          <w:p w:rsidR="00CB44F4" w:rsidRPr="00CB44F4" w:rsidRDefault="00CB44F4" w:rsidP="002F54EB">
            <w:pPr>
              <w:jc w:val="center"/>
              <w:rPr>
                <w:sz w:val="24"/>
              </w:rPr>
            </w:pPr>
            <w:r w:rsidRPr="00CB44F4">
              <w:rPr>
                <w:sz w:val="24"/>
              </w:rPr>
              <w:t>1</w:t>
            </w:r>
          </w:p>
        </w:tc>
      </w:tr>
      <w:tr w:rsidR="00CB44F4" w:rsidRPr="00331102" w:rsidTr="00CB44F4">
        <w:trPr>
          <w:trHeight w:val="312"/>
        </w:trPr>
        <w:tc>
          <w:tcPr>
            <w:tcW w:w="8095" w:type="dxa"/>
            <w:tcBorders>
              <w:top w:val="nil"/>
              <w:left w:val="single" w:sz="4" w:space="0" w:color="auto"/>
              <w:bottom w:val="single" w:sz="4" w:space="0" w:color="auto"/>
              <w:right w:val="single" w:sz="4" w:space="0" w:color="auto"/>
            </w:tcBorders>
            <w:shd w:val="clear" w:color="000000" w:fill="FFFFFF"/>
            <w:hideMark/>
          </w:tcPr>
          <w:p w:rsidR="00CB44F4" w:rsidRPr="00CB44F4" w:rsidRDefault="00CB44F4" w:rsidP="00CB44F4">
            <w:pPr>
              <w:ind w:firstLineChars="200" w:firstLine="480"/>
              <w:rPr>
                <w:sz w:val="24"/>
              </w:rPr>
            </w:pPr>
            <w:r w:rsidRPr="00CB44F4">
              <w:rPr>
                <w:sz w:val="24"/>
              </w:rPr>
              <w:t>Трактор "Беларус 82.1-СМ"  94 54 УВ</w:t>
            </w:r>
          </w:p>
        </w:tc>
        <w:tc>
          <w:tcPr>
            <w:tcW w:w="1559" w:type="dxa"/>
            <w:tcBorders>
              <w:top w:val="nil"/>
              <w:left w:val="nil"/>
              <w:bottom w:val="single" w:sz="4" w:space="0" w:color="auto"/>
              <w:right w:val="single" w:sz="4" w:space="0" w:color="auto"/>
            </w:tcBorders>
            <w:shd w:val="clear" w:color="auto" w:fill="auto"/>
            <w:hideMark/>
          </w:tcPr>
          <w:p w:rsidR="00CB44F4" w:rsidRPr="00CB44F4" w:rsidRDefault="00CB44F4" w:rsidP="002F54EB">
            <w:pPr>
              <w:jc w:val="center"/>
              <w:rPr>
                <w:sz w:val="24"/>
              </w:rPr>
            </w:pPr>
            <w:r w:rsidRPr="00CB44F4">
              <w:rPr>
                <w:sz w:val="24"/>
              </w:rPr>
              <w:t>4</w:t>
            </w:r>
          </w:p>
        </w:tc>
      </w:tr>
      <w:tr w:rsidR="00CB44F4" w:rsidRPr="00331102" w:rsidTr="00CB44F4">
        <w:trPr>
          <w:trHeight w:val="312"/>
        </w:trPr>
        <w:tc>
          <w:tcPr>
            <w:tcW w:w="8095" w:type="dxa"/>
            <w:tcBorders>
              <w:top w:val="nil"/>
              <w:left w:val="single" w:sz="4" w:space="0" w:color="auto"/>
              <w:bottom w:val="single" w:sz="4" w:space="0" w:color="auto"/>
              <w:right w:val="single" w:sz="4" w:space="0" w:color="auto"/>
            </w:tcBorders>
            <w:shd w:val="clear" w:color="auto" w:fill="auto"/>
            <w:hideMark/>
          </w:tcPr>
          <w:p w:rsidR="00CB44F4" w:rsidRPr="00CB44F4" w:rsidRDefault="00CB44F4" w:rsidP="00CB44F4">
            <w:pPr>
              <w:ind w:firstLineChars="200" w:firstLine="480"/>
              <w:rPr>
                <w:sz w:val="24"/>
              </w:rPr>
            </w:pPr>
            <w:r w:rsidRPr="00CB44F4">
              <w:rPr>
                <w:sz w:val="24"/>
              </w:rPr>
              <w:t>Трактор Б-10М (В комплектации Б10М.0111-ЕН) 83 04 УВ</w:t>
            </w:r>
          </w:p>
        </w:tc>
        <w:tc>
          <w:tcPr>
            <w:tcW w:w="1559" w:type="dxa"/>
            <w:tcBorders>
              <w:top w:val="nil"/>
              <w:left w:val="nil"/>
              <w:bottom w:val="single" w:sz="4" w:space="0" w:color="auto"/>
              <w:right w:val="single" w:sz="4" w:space="0" w:color="auto"/>
            </w:tcBorders>
            <w:shd w:val="clear" w:color="auto" w:fill="auto"/>
            <w:hideMark/>
          </w:tcPr>
          <w:p w:rsidR="00CB44F4" w:rsidRPr="00CB44F4" w:rsidRDefault="00CB44F4" w:rsidP="002F54EB">
            <w:pPr>
              <w:jc w:val="center"/>
              <w:rPr>
                <w:sz w:val="24"/>
              </w:rPr>
            </w:pPr>
            <w:r w:rsidRPr="00CB44F4">
              <w:rPr>
                <w:sz w:val="24"/>
              </w:rPr>
              <w:t>1</w:t>
            </w:r>
          </w:p>
        </w:tc>
      </w:tr>
      <w:tr w:rsidR="00CB44F4" w:rsidRPr="00331102" w:rsidTr="00CB44F4">
        <w:trPr>
          <w:trHeight w:val="312"/>
        </w:trPr>
        <w:tc>
          <w:tcPr>
            <w:tcW w:w="8095" w:type="dxa"/>
            <w:tcBorders>
              <w:top w:val="nil"/>
              <w:left w:val="single" w:sz="4" w:space="0" w:color="auto"/>
              <w:bottom w:val="single" w:sz="4" w:space="0" w:color="auto"/>
              <w:right w:val="single" w:sz="4" w:space="0" w:color="auto"/>
            </w:tcBorders>
            <w:shd w:val="clear" w:color="auto" w:fill="auto"/>
            <w:hideMark/>
          </w:tcPr>
          <w:p w:rsidR="00CB44F4" w:rsidRPr="00CB44F4" w:rsidRDefault="00CB44F4" w:rsidP="00CB44F4">
            <w:pPr>
              <w:ind w:firstLineChars="200" w:firstLine="480"/>
              <w:rPr>
                <w:sz w:val="24"/>
              </w:rPr>
            </w:pPr>
            <w:r w:rsidRPr="00CB44F4">
              <w:rPr>
                <w:sz w:val="24"/>
              </w:rPr>
              <w:t>Трактор лесопожарный ЛТ4-ЛП 83 03 УВ</w:t>
            </w:r>
          </w:p>
        </w:tc>
        <w:tc>
          <w:tcPr>
            <w:tcW w:w="1559" w:type="dxa"/>
            <w:tcBorders>
              <w:top w:val="nil"/>
              <w:left w:val="nil"/>
              <w:bottom w:val="single" w:sz="4" w:space="0" w:color="auto"/>
              <w:right w:val="single" w:sz="4" w:space="0" w:color="auto"/>
            </w:tcBorders>
            <w:shd w:val="clear" w:color="auto" w:fill="auto"/>
            <w:hideMark/>
          </w:tcPr>
          <w:p w:rsidR="00CB44F4" w:rsidRPr="00CB44F4" w:rsidRDefault="00CB44F4" w:rsidP="002F54EB">
            <w:pPr>
              <w:jc w:val="center"/>
              <w:rPr>
                <w:sz w:val="24"/>
              </w:rPr>
            </w:pPr>
            <w:r w:rsidRPr="00CB44F4">
              <w:rPr>
                <w:sz w:val="24"/>
              </w:rPr>
              <w:t>1</w:t>
            </w:r>
          </w:p>
        </w:tc>
      </w:tr>
      <w:tr w:rsidR="00CB44F4" w:rsidRPr="00331102" w:rsidTr="00CB44F4">
        <w:trPr>
          <w:trHeight w:val="312"/>
        </w:trPr>
        <w:tc>
          <w:tcPr>
            <w:tcW w:w="8095" w:type="dxa"/>
            <w:tcBorders>
              <w:top w:val="nil"/>
              <w:left w:val="single" w:sz="4" w:space="0" w:color="auto"/>
              <w:bottom w:val="single" w:sz="4" w:space="0" w:color="auto"/>
              <w:right w:val="single" w:sz="4" w:space="0" w:color="auto"/>
            </w:tcBorders>
            <w:shd w:val="clear" w:color="000000" w:fill="FFFFFF"/>
            <w:hideMark/>
          </w:tcPr>
          <w:p w:rsidR="00CB44F4" w:rsidRPr="00CB44F4" w:rsidRDefault="00CB44F4" w:rsidP="00CB44F4">
            <w:pPr>
              <w:ind w:firstLineChars="200" w:firstLine="480"/>
              <w:rPr>
                <w:sz w:val="24"/>
              </w:rPr>
            </w:pPr>
            <w:r w:rsidRPr="00CB44F4">
              <w:rPr>
                <w:sz w:val="24"/>
              </w:rPr>
              <w:t>Трактор МТЗ-1221,2 83 88 УВ</w:t>
            </w:r>
          </w:p>
        </w:tc>
        <w:tc>
          <w:tcPr>
            <w:tcW w:w="1559" w:type="dxa"/>
            <w:tcBorders>
              <w:top w:val="nil"/>
              <w:left w:val="nil"/>
              <w:bottom w:val="single" w:sz="4" w:space="0" w:color="auto"/>
              <w:right w:val="single" w:sz="4" w:space="0" w:color="auto"/>
            </w:tcBorders>
            <w:shd w:val="clear" w:color="auto" w:fill="auto"/>
            <w:hideMark/>
          </w:tcPr>
          <w:p w:rsidR="00CB44F4" w:rsidRPr="00CB44F4" w:rsidRDefault="00CB44F4" w:rsidP="002F54EB">
            <w:pPr>
              <w:jc w:val="center"/>
              <w:rPr>
                <w:sz w:val="24"/>
              </w:rPr>
            </w:pPr>
            <w:r w:rsidRPr="00CB44F4">
              <w:rPr>
                <w:sz w:val="24"/>
              </w:rPr>
              <w:t>2</w:t>
            </w:r>
          </w:p>
        </w:tc>
      </w:tr>
      <w:tr w:rsidR="00CB44F4" w:rsidRPr="00331102" w:rsidTr="00CB44F4">
        <w:trPr>
          <w:trHeight w:val="312"/>
        </w:trPr>
        <w:tc>
          <w:tcPr>
            <w:tcW w:w="8095" w:type="dxa"/>
            <w:tcBorders>
              <w:top w:val="nil"/>
              <w:left w:val="single" w:sz="4" w:space="0" w:color="auto"/>
              <w:bottom w:val="single" w:sz="4" w:space="0" w:color="auto"/>
              <w:right w:val="single" w:sz="4" w:space="0" w:color="auto"/>
            </w:tcBorders>
            <w:shd w:val="clear" w:color="auto" w:fill="auto"/>
            <w:hideMark/>
          </w:tcPr>
          <w:p w:rsidR="00CB44F4" w:rsidRPr="00CB44F4" w:rsidRDefault="00CB44F4" w:rsidP="00CB44F4">
            <w:pPr>
              <w:ind w:firstLineChars="200" w:firstLine="480"/>
              <w:rPr>
                <w:sz w:val="24"/>
              </w:rPr>
            </w:pPr>
            <w:r w:rsidRPr="00CB44F4">
              <w:rPr>
                <w:sz w:val="24"/>
              </w:rPr>
              <w:t>Трактор промышленный К-714 ПЕТРА-3СТ с измельчителем лесным навесным ИЛН-2400</w:t>
            </w:r>
          </w:p>
        </w:tc>
        <w:tc>
          <w:tcPr>
            <w:tcW w:w="1559" w:type="dxa"/>
            <w:tcBorders>
              <w:top w:val="nil"/>
              <w:left w:val="nil"/>
              <w:bottom w:val="single" w:sz="4" w:space="0" w:color="auto"/>
              <w:right w:val="single" w:sz="4" w:space="0" w:color="auto"/>
            </w:tcBorders>
            <w:shd w:val="clear" w:color="auto" w:fill="auto"/>
            <w:hideMark/>
          </w:tcPr>
          <w:p w:rsidR="00CB44F4" w:rsidRPr="00CB44F4" w:rsidRDefault="00CB44F4" w:rsidP="002F54EB">
            <w:pPr>
              <w:jc w:val="center"/>
              <w:rPr>
                <w:sz w:val="24"/>
              </w:rPr>
            </w:pPr>
            <w:r w:rsidRPr="00CB44F4">
              <w:rPr>
                <w:sz w:val="24"/>
              </w:rPr>
              <w:t>1</w:t>
            </w:r>
          </w:p>
        </w:tc>
      </w:tr>
      <w:tr w:rsidR="00CB44F4" w:rsidRPr="00331102" w:rsidTr="00CB44F4">
        <w:trPr>
          <w:trHeight w:val="312"/>
        </w:trPr>
        <w:tc>
          <w:tcPr>
            <w:tcW w:w="8095" w:type="dxa"/>
            <w:tcBorders>
              <w:top w:val="nil"/>
              <w:left w:val="single" w:sz="4" w:space="0" w:color="auto"/>
              <w:bottom w:val="single" w:sz="4" w:space="0" w:color="auto"/>
              <w:right w:val="single" w:sz="4" w:space="0" w:color="auto"/>
            </w:tcBorders>
            <w:shd w:val="clear" w:color="000000" w:fill="FFFFFF"/>
            <w:hideMark/>
          </w:tcPr>
          <w:p w:rsidR="00CB44F4" w:rsidRPr="00CB44F4" w:rsidRDefault="00CB44F4" w:rsidP="00CB44F4">
            <w:pPr>
              <w:ind w:firstLineChars="200" w:firstLine="480"/>
              <w:rPr>
                <w:sz w:val="24"/>
              </w:rPr>
            </w:pPr>
            <w:r w:rsidRPr="00CB44F4">
              <w:rPr>
                <w:sz w:val="24"/>
              </w:rPr>
              <w:t>Мастерские ППМ-3М</w:t>
            </w:r>
          </w:p>
        </w:tc>
        <w:tc>
          <w:tcPr>
            <w:tcW w:w="1559" w:type="dxa"/>
            <w:tcBorders>
              <w:top w:val="nil"/>
              <w:left w:val="nil"/>
              <w:bottom w:val="single" w:sz="4" w:space="0" w:color="auto"/>
              <w:right w:val="single" w:sz="4" w:space="0" w:color="auto"/>
            </w:tcBorders>
            <w:shd w:val="clear" w:color="000000" w:fill="FFFFFF"/>
            <w:hideMark/>
          </w:tcPr>
          <w:p w:rsidR="00CB44F4" w:rsidRPr="00CB44F4" w:rsidRDefault="00CB44F4" w:rsidP="002F54EB">
            <w:pPr>
              <w:jc w:val="center"/>
              <w:rPr>
                <w:sz w:val="24"/>
              </w:rPr>
            </w:pPr>
            <w:r w:rsidRPr="00CB44F4">
              <w:rPr>
                <w:sz w:val="24"/>
              </w:rPr>
              <w:t>1</w:t>
            </w:r>
          </w:p>
        </w:tc>
      </w:tr>
      <w:tr w:rsidR="00CB44F4" w:rsidRPr="00331102" w:rsidTr="00CB44F4">
        <w:trPr>
          <w:trHeight w:val="312"/>
        </w:trPr>
        <w:tc>
          <w:tcPr>
            <w:tcW w:w="8095" w:type="dxa"/>
            <w:tcBorders>
              <w:top w:val="nil"/>
              <w:left w:val="single" w:sz="4" w:space="0" w:color="auto"/>
              <w:bottom w:val="single" w:sz="4" w:space="0" w:color="auto"/>
              <w:right w:val="single" w:sz="4" w:space="0" w:color="auto"/>
            </w:tcBorders>
            <w:shd w:val="clear" w:color="auto" w:fill="auto"/>
            <w:hideMark/>
          </w:tcPr>
          <w:p w:rsidR="00CB44F4" w:rsidRPr="00CB44F4" w:rsidRDefault="00CB44F4" w:rsidP="00CB44F4">
            <w:pPr>
              <w:ind w:firstLineChars="200" w:firstLine="480"/>
              <w:rPr>
                <w:sz w:val="24"/>
              </w:rPr>
            </w:pPr>
            <w:r w:rsidRPr="00CB44F4">
              <w:rPr>
                <w:sz w:val="24"/>
              </w:rPr>
              <w:t>Плуг ПКЛ-70</w:t>
            </w:r>
          </w:p>
        </w:tc>
        <w:tc>
          <w:tcPr>
            <w:tcW w:w="1559" w:type="dxa"/>
            <w:tcBorders>
              <w:top w:val="nil"/>
              <w:left w:val="nil"/>
              <w:bottom w:val="single" w:sz="4" w:space="0" w:color="auto"/>
              <w:right w:val="single" w:sz="4" w:space="0" w:color="auto"/>
            </w:tcBorders>
            <w:shd w:val="clear" w:color="auto" w:fill="auto"/>
            <w:hideMark/>
          </w:tcPr>
          <w:p w:rsidR="00CB44F4" w:rsidRPr="00CB44F4" w:rsidRDefault="00CB44F4" w:rsidP="002F54EB">
            <w:pPr>
              <w:jc w:val="center"/>
              <w:rPr>
                <w:sz w:val="24"/>
              </w:rPr>
            </w:pPr>
            <w:r w:rsidRPr="00CB44F4">
              <w:rPr>
                <w:sz w:val="24"/>
              </w:rPr>
              <w:t>2</w:t>
            </w:r>
          </w:p>
        </w:tc>
      </w:tr>
      <w:tr w:rsidR="00CB44F4" w:rsidRPr="00331102" w:rsidTr="00CB44F4">
        <w:trPr>
          <w:trHeight w:val="312"/>
        </w:trPr>
        <w:tc>
          <w:tcPr>
            <w:tcW w:w="8095" w:type="dxa"/>
            <w:tcBorders>
              <w:top w:val="nil"/>
              <w:left w:val="single" w:sz="4" w:space="0" w:color="auto"/>
              <w:bottom w:val="single" w:sz="4" w:space="0" w:color="auto"/>
              <w:right w:val="single" w:sz="4" w:space="0" w:color="auto"/>
            </w:tcBorders>
            <w:shd w:val="clear" w:color="auto" w:fill="auto"/>
            <w:hideMark/>
          </w:tcPr>
          <w:p w:rsidR="00CB44F4" w:rsidRPr="00CB44F4" w:rsidRDefault="00CB44F4" w:rsidP="00CB44F4">
            <w:pPr>
              <w:ind w:firstLineChars="200" w:firstLine="480"/>
              <w:rPr>
                <w:sz w:val="24"/>
              </w:rPr>
            </w:pPr>
            <w:r w:rsidRPr="00CB44F4">
              <w:rPr>
                <w:sz w:val="24"/>
              </w:rPr>
              <w:t>Плуг ПЛЛ-1,4</w:t>
            </w:r>
          </w:p>
        </w:tc>
        <w:tc>
          <w:tcPr>
            <w:tcW w:w="1559" w:type="dxa"/>
            <w:tcBorders>
              <w:top w:val="nil"/>
              <w:left w:val="nil"/>
              <w:bottom w:val="single" w:sz="4" w:space="0" w:color="auto"/>
              <w:right w:val="single" w:sz="4" w:space="0" w:color="auto"/>
            </w:tcBorders>
            <w:shd w:val="clear" w:color="auto" w:fill="auto"/>
            <w:hideMark/>
          </w:tcPr>
          <w:p w:rsidR="00CB44F4" w:rsidRPr="00CB44F4" w:rsidRDefault="00CB44F4" w:rsidP="002F54EB">
            <w:pPr>
              <w:jc w:val="center"/>
              <w:rPr>
                <w:sz w:val="24"/>
              </w:rPr>
            </w:pPr>
            <w:r w:rsidRPr="00CB44F4">
              <w:rPr>
                <w:sz w:val="24"/>
              </w:rPr>
              <w:t>1</w:t>
            </w:r>
          </w:p>
        </w:tc>
      </w:tr>
      <w:tr w:rsidR="00CB44F4" w:rsidRPr="00331102" w:rsidTr="00CB44F4">
        <w:trPr>
          <w:trHeight w:val="312"/>
        </w:trPr>
        <w:tc>
          <w:tcPr>
            <w:tcW w:w="8095" w:type="dxa"/>
            <w:tcBorders>
              <w:top w:val="nil"/>
              <w:left w:val="single" w:sz="4" w:space="0" w:color="auto"/>
              <w:bottom w:val="single" w:sz="4" w:space="0" w:color="auto"/>
              <w:right w:val="single" w:sz="4" w:space="0" w:color="auto"/>
            </w:tcBorders>
            <w:shd w:val="clear" w:color="auto" w:fill="auto"/>
            <w:hideMark/>
          </w:tcPr>
          <w:p w:rsidR="00CB44F4" w:rsidRPr="00CB44F4" w:rsidRDefault="00CB44F4" w:rsidP="00CB44F4">
            <w:pPr>
              <w:ind w:firstLineChars="200" w:firstLine="480"/>
              <w:rPr>
                <w:sz w:val="24"/>
              </w:rPr>
            </w:pPr>
            <w:r w:rsidRPr="00CB44F4">
              <w:rPr>
                <w:sz w:val="24"/>
              </w:rPr>
              <w:t>резервуары для воды РДВ-300</w:t>
            </w:r>
          </w:p>
        </w:tc>
        <w:tc>
          <w:tcPr>
            <w:tcW w:w="1559" w:type="dxa"/>
            <w:tcBorders>
              <w:top w:val="nil"/>
              <w:left w:val="nil"/>
              <w:bottom w:val="single" w:sz="4" w:space="0" w:color="auto"/>
              <w:right w:val="single" w:sz="4" w:space="0" w:color="auto"/>
            </w:tcBorders>
            <w:shd w:val="clear" w:color="auto" w:fill="auto"/>
            <w:hideMark/>
          </w:tcPr>
          <w:p w:rsidR="00CB44F4" w:rsidRPr="00CB44F4" w:rsidRDefault="00CB44F4" w:rsidP="002F54EB">
            <w:pPr>
              <w:jc w:val="center"/>
              <w:rPr>
                <w:sz w:val="24"/>
              </w:rPr>
            </w:pPr>
            <w:r w:rsidRPr="00CB44F4">
              <w:rPr>
                <w:sz w:val="24"/>
              </w:rPr>
              <w:t>4</w:t>
            </w:r>
          </w:p>
        </w:tc>
      </w:tr>
      <w:tr w:rsidR="00CB44F4" w:rsidRPr="00331102" w:rsidTr="00CB44F4">
        <w:trPr>
          <w:trHeight w:val="312"/>
        </w:trPr>
        <w:tc>
          <w:tcPr>
            <w:tcW w:w="8095" w:type="dxa"/>
            <w:tcBorders>
              <w:top w:val="nil"/>
              <w:left w:val="single" w:sz="4" w:space="0" w:color="auto"/>
              <w:bottom w:val="single" w:sz="4" w:space="0" w:color="auto"/>
              <w:right w:val="single" w:sz="4" w:space="0" w:color="auto"/>
            </w:tcBorders>
            <w:shd w:val="clear" w:color="000000" w:fill="FFFFFF"/>
            <w:hideMark/>
          </w:tcPr>
          <w:p w:rsidR="00CB44F4" w:rsidRPr="00CB44F4" w:rsidRDefault="00CB44F4" w:rsidP="00CB44F4">
            <w:pPr>
              <w:ind w:firstLineChars="200" w:firstLine="480"/>
              <w:rPr>
                <w:sz w:val="24"/>
              </w:rPr>
            </w:pPr>
            <w:r w:rsidRPr="00CB44F4">
              <w:rPr>
                <w:sz w:val="24"/>
              </w:rPr>
              <w:t>бензопила</w:t>
            </w:r>
          </w:p>
        </w:tc>
        <w:tc>
          <w:tcPr>
            <w:tcW w:w="1559" w:type="dxa"/>
            <w:tcBorders>
              <w:top w:val="nil"/>
              <w:left w:val="nil"/>
              <w:bottom w:val="single" w:sz="4" w:space="0" w:color="auto"/>
              <w:right w:val="single" w:sz="4" w:space="0" w:color="auto"/>
            </w:tcBorders>
            <w:shd w:val="clear" w:color="auto" w:fill="auto"/>
            <w:hideMark/>
          </w:tcPr>
          <w:p w:rsidR="00CB44F4" w:rsidRPr="00CB44F4" w:rsidRDefault="00CB44F4" w:rsidP="002F54EB">
            <w:pPr>
              <w:jc w:val="center"/>
              <w:rPr>
                <w:sz w:val="24"/>
              </w:rPr>
            </w:pPr>
            <w:r w:rsidRPr="00CB44F4">
              <w:rPr>
                <w:sz w:val="24"/>
              </w:rPr>
              <w:t>25</w:t>
            </w:r>
          </w:p>
        </w:tc>
      </w:tr>
    </w:tbl>
    <w:p w:rsidR="00CB44F4" w:rsidRPr="00E00EC1" w:rsidRDefault="00CB44F4" w:rsidP="00377FD7">
      <w:pPr>
        <w:tabs>
          <w:tab w:val="left" w:pos="4111"/>
        </w:tabs>
        <w:spacing w:line="360" w:lineRule="auto"/>
        <w:ind w:firstLine="709"/>
        <w:jc w:val="both"/>
        <w:rPr>
          <w:rFonts w:eastAsia="Calibri"/>
          <w:sz w:val="24"/>
          <w:lang w:eastAsia="en-US"/>
        </w:rPr>
      </w:pPr>
    </w:p>
    <w:p w:rsidR="00377FD7" w:rsidRPr="00E00EC1" w:rsidRDefault="00377FD7" w:rsidP="00377FD7">
      <w:pPr>
        <w:tabs>
          <w:tab w:val="left" w:pos="4111"/>
        </w:tabs>
        <w:spacing w:line="360" w:lineRule="auto"/>
        <w:ind w:firstLine="709"/>
        <w:jc w:val="both"/>
        <w:rPr>
          <w:rFonts w:eastAsia="Calibri"/>
          <w:sz w:val="24"/>
          <w:lang w:eastAsia="en-US"/>
        </w:rPr>
      </w:pPr>
      <w:r w:rsidRPr="00E00EC1">
        <w:rPr>
          <w:rFonts w:eastAsia="Calibri"/>
          <w:sz w:val="24"/>
          <w:lang w:eastAsia="en-US"/>
        </w:rPr>
        <w:t xml:space="preserve">Модернизация и инновационное развитие лесного хозяйства не могут быть осуществлены без укрепления научного и кадрового потенциала. Повышение эффективности ведения лесного хозяйства требует обеспечения отрасли высококвалифицированными кадрами. </w:t>
      </w:r>
    </w:p>
    <w:p w:rsidR="00377FD7" w:rsidRPr="00E00EC1" w:rsidRDefault="00377FD7" w:rsidP="00377FD7">
      <w:pPr>
        <w:tabs>
          <w:tab w:val="left" w:pos="4111"/>
        </w:tabs>
        <w:spacing w:line="360" w:lineRule="auto"/>
        <w:ind w:firstLine="709"/>
        <w:jc w:val="both"/>
        <w:rPr>
          <w:rFonts w:eastAsia="Calibri"/>
          <w:sz w:val="24"/>
          <w:lang w:eastAsia="en-US"/>
        </w:rPr>
      </w:pPr>
      <w:r w:rsidRPr="00E00EC1">
        <w:rPr>
          <w:rFonts w:eastAsia="Calibri"/>
          <w:sz w:val="24"/>
          <w:lang w:eastAsia="en-US"/>
        </w:rPr>
        <w:t xml:space="preserve">Возрастная и образовательная характеристика работников лесного хозяйства: </w:t>
      </w:r>
    </w:p>
    <w:p w:rsidR="00377FD7" w:rsidRPr="00E00EC1" w:rsidRDefault="00CB44F4" w:rsidP="00377FD7">
      <w:pPr>
        <w:tabs>
          <w:tab w:val="left" w:pos="4111"/>
        </w:tabs>
        <w:spacing w:line="360" w:lineRule="auto"/>
        <w:ind w:firstLine="709"/>
        <w:jc w:val="both"/>
        <w:rPr>
          <w:rFonts w:eastAsia="Calibri"/>
          <w:sz w:val="24"/>
          <w:lang w:eastAsia="en-US"/>
        </w:rPr>
      </w:pPr>
      <w:r>
        <w:rPr>
          <w:rFonts w:eastAsia="Calibri"/>
          <w:sz w:val="24"/>
          <w:lang w:eastAsia="en-US"/>
        </w:rPr>
        <w:t>– </w:t>
      </w:r>
      <w:r w:rsidR="00377FD7" w:rsidRPr="00E00EC1">
        <w:rPr>
          <w:rFonts w:eastAsia="Calibri"/>
          <w:sz w:val="24"/>
          <w:lang w:eastAsia="en-US"/>
        </w:rPr>
        <w:t>средний возраст – 46 лет;</w:t>
      </w:r>
    </w:p>
    <w:p w:rsidR="00377FD7" w:rsidRPr="00E00EC1" w:rsidRDefault="00CB44F4" w:rsidP="00377FD7">
      <w:pPr>
        <w:tabs>
          <w:tab w:val="left" w:pos="4111"/>
        </w:tabs>
        <w:spacing w:line="360" w:lineRule="auto"/>
        <w:ind w:firstLine="709"/>
        <w:jc w:val="both"/>
        <w:rPr>
          <w:rFonts w:eastAsia="Calibri"/>
          <w:sz w:val="24"/>
          <w:lang w:eastAsia="en-US"/>
        </w:rPr>
      </w:pPr>
      <w:r>
        <w:rPr>
          <w:rFonts w:eastAsia="Calibri"/>
          <w:sz w:val="24"/>
          <w:lang w:eastAsia="en-US"/>
        </w:rPr>
        <w:t>– </w:t>
      </w:r>
      <w:r w:rsidR="00377FD7" w:rsidRPr="00E00EC1">
        <w:rPr>
          <w:rFonts w:eastAsia="Calibri"/>
          <w:sz w:val="24"/>
          <w:lang w:eastAsia="en-US"/>
        </w:rPr>
        <w:t>имеют высшее образование -  28%, среднее специальное – 40%, среднее (прочее) - 32%;</w:t>
      </w:r>
    </w:p>
    <w:p w:rsidR="00377FD7" w:rsidRPr="00E00EC1" w:rsidRDefault="00377FD7" w:rsidP="00377FD7">
      <w:pPr>
        <w:tabs>
          <w:tab w:val="left" w:pos="4111"/>
        </w:tabs>
        <w:spacing w:line="360" w:lineRule="auto"/>
        <w:ind w:firstLine="709"/>
        <w:jc w:val="both"/>
        <w:rPr>
          <w:rFonts w:eastAsia="Calibri"/>
          <w:sz w:val="24"/>
          <w:lang w:eastAsia="en-US"/>
        </w:rPr>
      </w:pPr>
      <w:r w:rsidRPr="00E00EC1">
        <w:rPr>
          <w:rFonts w:eastAsia="Calibri"/>
          <w:sz w:val="24"/>
          <w:lang w:eastAsia="en-US"/>
        </w:rPr>
        <w:lastRenderedPageBreak/>
        <w:t>Таким образом, лесному хозяйству области требуется омоложение кадрового состава квалифицированными специалистами.</w:t>
      </w:r>
    </w:p>
    <w:p w:rsidR="00377FD7" w:rsidRPr="00E00EC1" w:rsidRDefault="00377FD7" w:rsidP="00377FD7">
      <w:pPr>
        <w:tabs>
          <w:tab w:val="left" w:pos="4111"/>
        </w:tabs>
        <w:spacing w:line="360" w:lineRule="auto"/>
        <w:ind w:firstLine="709"/>
        <w:jc w:val="both"/>
        <w:rPr>
          <w:rFonts w:eastAsia="Calibri"/>
          <w:b/>
          <w:sz w:val="24"/>
          <w:lang w:eastAsia="en-US"/>
        </w:rPr>
      </w:pPr>
      <w:r w:rsidRPr="00E00EC1">
        <w:rPr>
          <w:rFonts w:eastAsia="Calibri"/>
          <w:sz w:val="24"/>
          <w:lang w:eastAsia="en-US"/>
        </w:rPr>
        <w:t xml:space="preserve">В 2017 году численность работников лесного хозяйства  составила – 989 чел. </w:t>
      </w:r>
    </w:p>
    <w:p w:rsidR="00377FD7" w:rsidRPr="00E00EC1" w:rsidRDefault="00377FD7" w:rsidP="00CB44F4">
      <w:pPr>
        <w:tabs>
          <w:tab w:val="left" w:pos="4111"/>
        </w:tabs>
        <w:spacing w:line="360" w:lineRule="auto"/>
        <w:ind w:firstLine="709"/>
        <w:jc w:val="both"/>
        <w:rPr>
          <w:rFonts w:eastAsia="Calibri"/>
          <w:sz w:val="24"/>
          <w:lang w:eastAsia="en-US"/>
        </w:rPr>
      </w:pPr>
      <w:r w:rsidRPr="00E00EC1">
        <w:rPr>
          <w:rFonts w:eastAsia="Calibri"/>
          <w:sz w:val="24"/>
          <w:lang w:eastAsia="en-US"/>
        </w:rPr>
        <w:t>Кадровое обеспечение ведения лесного хозяйства, возрастная и образовательная характеристики занятых в лесном секторе экономики  Липецкой области приведено в таблице 5.2.3.</w:t>
      </w:r>
    </w:p>
    <w:p w:rsidR="00377FD7" w:rsidRPr="00E00EC1" w:rsidRDefault="00377FD7" w:rsidP="00377FD7">
      <w:pPr>
        <w:tabs>
          <w:tab w:val="left" w:pos="4111"/>
        </w:tabs>
        <w:spacing w:line="360" w:lineRule="auto"/>
        <w:ind w:firstLine="709"/>
        <w:jc w:val="both"/>
        <w:rPr>
          <w:rFonts w:eastAsia="Calibri"/>
          <w:sz w:val="24"/>
          <w:lang w:eastAsia="en-US"/>
        </w:rPr>
        <w:sectPr w:rsidR="00377FD7" w:rsidRPr="00E00EC1" w:rsidSect="009D089F">
          <w:pgSz w:w="11906" w:h="16838"/>
          <w:pgMar w:top="851" w:right="991" w:bottom="851" w:left="1560" w:header="709" w:footer="709" w:gutter="0"/>
          <w:cols w:space="708"/>
          <w:docGrid w:linePitch="381"/>
        </w:sectPr>
      </w:pPr>
    </w:p>
    <w:p w:rsidR="00377FD7" w:rsidRPr="00EA2FE0" w:rsidRDefault="00377FD7" w:rsidP="00377FD7">
      <w:pPr>
        <w:tabs>
          <w:tab w:val="left" w:pos="13142"/>
        </w:tabs>
        <w:spacing w:after="200" w:line="276" w:lineRule="auto"/>
        <w:jc w:val="right"/>
        <w:rPr>
          <w:rFonts w:eastAsiaTheme="minorHAnsi"/>
          <w:sz w:val="24"/>
          <w:lang w:eastAsia="en-US"/>
        </w:rPr>
      </w:pPr>
      <w:r w:rsidRPr="00EA2FE0">
        <w:rPr>
          <w:rFonts w:eastAsiaTheme="minorHAnsi"/>
          <w:sz w:val="24"/>
          <w:lang w:eastAsia="en-US"/>
        </w:rPr>
        <w:lastRenderedPageBreak/>
        <w:t>Таблица 5.2.3</w:t>
      </w:r>
    </w:p>
    <w:p w:rsidR="00377FD7" w:rsidRPr="00EA2FE0" w:rsidRDefault="00377FD7" w:rsidP="00377FD7">
      <w:pPr>
        <w:spacing w:line="360" w:lineRule="auto"/>
        <w:ind w:left="57" w:right="57"/>
        <w:jc w:val="center"/>
        <w:rPr>
          <w:sz w:val="24"/>
        </w:rPr>
      </w:pPr>
      <w:r w:rsidRPr="00EA2FE0">
        <w:rPr>
          <w:sz w:val="24"/>
        </w:rPr>
        <w:t>Кадровое обеспечение ведения лесного хозяйства, возрастная и образовательная характеристика работающих</w:t>
      </w:r>
    </w:p>
    <w:p w:rsidR="00377FD7" w:rsidRPr="00EA2FE0" w:rsidRDefault="00377FD7" w:rsidP="00377FD7">
      <w:pPr>
        <w:spacing w:after="200" w:line="276" w:lineRule="auto"/>
        <w:rPr>
          <w:rFonts w:eastAsiaTheme="minorHAnsi"/>
          <w:sz w:val="24"/>
          <w:lang w:eastAsia="en-US"/>
        </w:rPr>
      </w:pPr>
    </w:p>
    <w:tbl>
      <w:tblPr>
        <w:tblW w:w="14553"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6"/>
        <w:gridCol w:w="301"/>
        <w:gridCol w:w="3047"/>
        <w:gridCol w:w="1134"/>
        <w:gridCol w:w="1143"/>
        <w:gridCol w:w="1125"/>
        <w:gridCol w:w="1276"/>
        <w:gridCol w:w="773"/>
        <w:gridCol w:w="1212"/>
        <w:gridCol w:w="1275"/>
        <w:gridCol w:w="851"/>
        <w:gridCol w:w="992"/>
        <w:gridCol w:w="978"/>
      </w:tblGrid>
      <w:tr w:rsidR="00377FD7" w:rsidRPr="00EA2FE0" w:rsidTr="00CB44F4">
        <w:trPr>
          <w:trHeight w:val="203"/>
          <w:tblHeader/>
        </w:trPr>
        <w:tc>
          <w:tcPr>
            <w:tcW w:w="446" w:type="dxa"/>
            <w:vMerge w:val="restart"/>
            <w:vAlign w:val="center"/>
          </w:tcPr>
          <w:p w:rsidR="00377FD7" w:rsidRPr="00CB44F4" w:rsidRDefault="00377FD7" w:rsidP="00CB44F4">
            <w:pPr>
              <w:tabs>
                <w:tab w:val="left" w:pos="3120"/>
              </w:tabs>
              <w:jc w:val="center"/>
              <w:rPr>
                <w:rFonts w:eastAsiaTheme="minorHAnsi"/>
                <w:sz w:val="24"/>
                <w:lang w:eastAsia="en-US"/>
              </w:rPr>
            </w:pPr>
            <w:r w:rsidRPr="00CB44F4">
              <w:rPr>
                <w:rFonts w:eastAsiaTheme="minorHAnsi"/>
                <w:sz w:val="24"/>
                <w:lang w:eastAsia="en-US"/>
              </w:rPr>
              <w:t>№ пп</w:t>
            </w:r>
          </w:p>
        </w:tc>
        <w:tc>
          <w:tcPr>
            <w:tcW w:w="3348" w:type="dxa"/>
            <w:gridSpan w:val="2"/>
            <w:vMerge w:val="restart"/>
            <w:vAlign w:val="center"/>
          </w:tcPr>
          <w:p w:rsidR="00377FD7" w:rsidRPr="00CB44F4" w:rsidRDefault="00377FD7" w:rsidP="00CB44F4">
            <w:pPr>
              <w:jc w:val="center"/>
              <w:rPr>
                <w:rFonts w:eastAsiaTheme="minorHAnsi"/>
                <w:sz w:val="24"/>
                <w:lang w:eastAsia="en-US"/>
              </w:rPr>
            </w:pPr>
            <w:r w:rsidRPr="00CB44F4">
              <w:rPr>
                <w:rFonts w:eastAsiaTheme="minorHAnsi"/>
                <w:sz w:val="24"/>
                <w:lang w:eastAsia="en-US"/>
              </w:rPr>
              <w:t>Наименование категорий и групп должностей</w:t>
            </w:r>
          </w:p>
        </w:tc>
        <w:tc>
          <w:tcPr>
            <w:tcW w:w="1134" w:type="dxa"/>
            <w:vMerge w:val="restart"/>
            <w:vAlign w:val="center"/>
          </w:tcPr>
          <w:p w:rsidR="00377FD7" w:rsidRPr="00CB44F4" w:rsidRDefault="00377FD7" w:rsidP="00CB44F4">
            <w:pPr>
              <w:tabs>
                <w:tab w:val="left" w:pos="3120"/>
              </w:tabs>
              <w:jc w:val="center"/>
              <w:rPr>
                <w:rFonts w:eastAsiaTheme="minorHAnsi"/>
                <w:sz w:val="24"/>
                <w:lang w:eastAsia="en-US"/>
              </w:rPr>
            </w:pPr>
            <w:r w:rsidRPr="00CB44F4">
              <w:rPr>
                <w:rFonts w:eastAsiaTheme="minorHAnsi"/>
                <w:sz w:val="24"/>
                <w:lang w:eastAsia="en-US"/>
              </w:rPr>
              <w:t>Факти</w:t>
            </w:r>
          </w:p>
          <w:p w:rsidR="00377FD7" w:rsidRPr="00CB44F4" w:rsidRDefault="00377FD7" w:rsidP="00CB44F4">
            <w:pPr>
              <w:tabs>
                <w:tab w:val="left" w:pos="3120"/>
              </w:tabs>
              <w:jc w:val="center"/>
              <w:rPr>
                <w:rFonts w:eastAsiaTheme="minorHAnsi"/>
                <w:sz w:val="24"/>
                <w:lang w:eastAsia="en-US"/>
              </w:rPr>
            </w:pPr>
            <w:r w:rsidRPr="00CB44F4">
              <w:rPr>
                <w:rFonts w:eastAsiaTheme="minorHAnsi"/>
                <w:sz w:val="24"/>
                <w:lang w:eastAsia="en-US"/>
              </w:rPr>
              <w:t>ческая</w:t>
            </w:r>
          </w:p>
          <w:p w:rsidR="00377FD7" w:rsidRPr="00CB44F4" w:rsidRDefault="00377FD7" w:rsidP="00CB44F4">
            <w:pPr>
              <w:tabs>
                <w:tab w:val="left" w:pos="3120"/>
              </w:tabs>
              <w:jc w:val="center"/>
              <w:rPr>
                <w:rFonts w:eastAsiaTheme="minorHAnsi"/>
                <w:sz w:val="24"/>
                <w:lang w:eastAsia="en-US"/>
              </w:rPr>
            </w:pPr>
            <w:r w:rsidRPr="00CB44F4">
              <w:rPr>
                <w:rFonts w:eastAsiaTheme="minorHAnsi"/>
                <w:sz w:val="24"/>
                <w:lang w:eastAsia="en-US"/>
              </w:rPr>
              <w:t>численность, чел.</w:t>
            </w:r>
          </w:p>
        </w:tc>
        <w:tc>
          <w:tcPr>
            <w:tcW w:w="1143" w:type="dxa"/>
            <w:vMerge w:val="restart"/>
            <w:vAlign w:val="center"/>
          </w:tcPr>
          <w:p w:rsidR="00377FD7" w:rsidRPr="00CB44F4" w:rsidRDefault="00377FD7" w:rsidP="00CB44F4">
            <w:pPr>
              <w:tabs>
                <w:tab w:val="left" w:pos="3120"/>
              </w:tabs>
              <w:jc w:val="center"/>
              <w:rPr>
                <w:rFonts w:eastAsiaTheme="minorHAnsi"/>
                <w:sz w:val="24"/>
                <w:lang w:eastAsia="en-US"/>
              </w:rPr>
            </w:pPr>
            <w:r w:rsidRPr="00CB44F4">
              <w:rPr>
                <w:rFonts w:eastAsiaTheme="minorHAnsi"/>
                <w:sz w:val="24"/>
                <w:lang w:eastAsia="en-US"/>
              </w:rPr>
              <w:t>Средний</w:t>
            </w:r>
          </w:p>
          <w:p w:rsidR="00377FD7" w:rsidRPr="00CB44F4" w:rsidRDefault="00377FD7" w:rsidP="00CB44F4">
            <w:pPr>
              <w:tabs>
                <w:tab w:val="left" w:pos="3120"/>
              </w:tabs>
              <w:jc w:val="center"/>
              <w:rPr>
                <w:rFonts w:eastAsiaTheme="minorHAnsi"/>
                <w:sz w:val="24"/>
                <w:lang w:eastAsia="en-US"/>
              </w:rPr>
            </w:pPr>
            <w:r w:rsidRPr="00CB44F4">
              <w:rPr>
                <w:rFonts w:eastAsiaTheme="minorHAnsi"/>
                <w:sz w:val="24"/>
                <w:lang w:eastAsia="en-US"/>
              </w:rPr>
              <w:t>возраст, лет</w:t>
            </w:r>
          </w:p>
        </w:tc>
        <w:tc>
          <w:tcPr>
            <w:tcW w:w="6512" w:type="dxa"/>
            <w:gridSpan w:val="6"/>
            <w:tcBorders>
              <w:right w:val="nil"/>
            </w:tcBorders>
            <w:vAlign w:val="center"/>
          </w:tcPr>
          <w:p w:rsidR="00377FD7" w:rsidRPr="00CB44F4" w:rsidRDefault="00377FD7" w:rsidP="00CB44F4">
            <w:pPr>
              <w:tabs>
                <w:tab w:val="left" w:pos="3120"/>
              </w:tabs>
              <w:jc w:val="center"/>
              <w:rPr>
                <w:rFonts w:eastAsiaTheme="minorHAnsi"/>
                <w:sz w:val="24"/>
                <w:lang w:eastAsia="en-US"/>
              </w:rPr>
            </w:pPr>
            <w:r w:rsidRPr="00CB44F4">
              <w:rPr>
                <w:rFonts w:eastAsiaTheme="minorHAnsi"/>
                <w:sz w:val="24"/>
                <w:lang w:eastAsia="en-US"/>
              </w:rPr>
              <w:t>Образование, чел.</w:t>
            </w:r>
          </w:p>
        </w:tc>
        <w:tc>
          <w:tcPr>
            <w:tcW w:w="992" w:type="dxa"/>
            <w:tcBorders>
              <w:left w:val="nil"/>
            </w:tcBorders>
            <w:vAlign w:val="center"/>
          </w:tcPr>
          <w:p w:rsidR="00377FD7" w:rsidRPr="00CB44F4" w:rsidRDefault="00377FD7" w:rsidP="00CB44F4">
            <w:pPr>
              <w:tabs>
                <w:tab w:val="left" w:pos="3120"/>
              </w:tabs>
              <w:jc w:val="center"/>
              <w:rPr>
                <w:rFonts w:eastAsiaTheme="minorHAnsi"/>
                <w:sz w:val="24"/>
                <w:lang w:eastAsia="en-US"/>
              </w:rPr>
            </w:pPr>
          </w:p>
        </w:tc>
        <w:tc>
          <w:tcPr>
            <w:tcW w:w="978" w:type="dxa"/>
            <w:vMerge w:val="restart"/>
            <w:vAlign w:val="center"/>
          </w:tcPr>
          <w:p w:rsidR="00377FD7" w:rsidRPr="00CB44F4" w:rsidRDefault="00377FD7" w:rsidP="00CB44F4">
            <w:pPr>
              <w:tabs>
                <w:tab w:val="left" w:pos="3120"/>
              </w:tabs>
              <w:jc w:val="center"/>
              <w:rPr>
                <w:rFonts w:eastAsiaTheme="minorHAnsi"/>
                <w:sz w:val="24"/>
                <w:lang w:eastAsia="en-US"/>
              </w:rPr>
            </w:pPr>
            <w:r w:rsidRPr="00CB44F4">
              <w:rPr>
                <w:rFonts w:eastAsiaTheme="minorHAnsi"/>
                <w:sz w:val="24"/>
                <w:lang w:eastAsia="en-US"/>
              </w:rPr>
              <w:t>Вакансии</w:t>
            </w:r>
          </w:p>
        </w:tc>
      </w:tr>
      <w:tr w:rsidR="00377FD7" w:rsidRPr="00EA2FE0" w:rsidTr="00CB44F4">
        <w:trPr>
          <w:trHeight w:val="283"/>
          <w:tblHeader/>
        </w:trPr>
        <w:tc>
          <w:tcPr>
            <w:tcW w:w="446" w:type="dxa"/>
            <w:vMerge/>
            <w:vAlign w:val="center"/>
          </w:tcPr>
          <w:p w:rsidR="00377FD7" w:rsidRPr="00CB44F4" w:rsidRDefault="00377FD7" w:rsidP="00CB44F4">
            <w:pPr>
              <w:tabs>
                <w:tab w:val="left" w:pos="3120"/>
              </w:tabs>
              <w:jc w:val="center"/>
              <w:rPr>
                <w:rFonts w:eastAsiaTheme="minorHAnsi"/>
                <w:sz w:val="24"/>
                <w:lang w:eastAsia="en-US"/>
              </w:rPr>
            </w:pPr>
          </w:p>
        </w:tc>
        <w:tc>
          <w:tcPr>
            <w:tcW w:w="3348" w:type="dxa"/>
            <w:gridSpan w:val="2"/>
            <w:vMerge/>
            <w:vAlign w:val="center"/>
          </w:tcPr>
          <w:p w:rsidR="00377FD7" w:rsidRPr="00CB44F4" w:rsidRDefault="00377FD7" w:rsidP="00CB44F4">
            <w:pPr>
              <w:tabs>
                <w:tab w:val="left" w:pos="3120"/>
              </w:tabs>
              <w:jc w:val="center"/>
              <w:rPr>
                <w:rFonts w:eastAsiaTheme="minorHAnsi"/>
                <w:sz w:val="24"/>
                <w:lang w:eastAsia="en-US"/>
              </w:rPr>
            </w:pPr>
          </w:p>
        </w:tc>
        <w:tc>
          <w:tcPr>
            <w:tcW w:w="1134" w:type="dxa"/>
            <w:vMerge/>
            <w:vAlign w:val="center"/>
          </w:tcPr>
          <w:p w:rsidR="00377FD7" w:rsidRPr="00CB44F4" w:rsidRDefault="00377FD7" w:rsidP="00CB44F4">
            <w:pPr>
              <w:tabs>
                <w:tab w:val="left" w:pos="3120"/>
              </w:tabs>
              <w:jc w:val="center"/>
              <w:rPr>
                <w:rFonts w:eastAsiaTheme="minorHAnsi"/>
                <w:sz w:val="24"/>
                <w:lang w:eastAsia="en-US"/>
              </w:rPr>
            </w:pPr>
          </w:p>
        </w:tc>
        <w:tc>
          <w:tcPr>
            <w:tcW w:w="1143" w:type="dxa"/>
            <w:vMerge/>
            <w:vAlign w:val="center"/>
          </w:tcPr>
          <w:p w:rsidR="00377FD7" w:rsidRPr="00CB44F4" w:rsidRDefault="00377FD7" w:rsidP="00CB44F4">
            <w:pPr>
              <w:tabs>
                <w:tab w:val="left" w:pos="3120"/>
              </w:tabs>
              <w:jc w:val="center"/>
              <w:rPr>
                <w:rFonts w:eastAsiaTheme="minorHAnsi"/>
                <w:sz w:val="24"/>
                <w:lang w:eastAsia="en-US"/>
              </w:rPr>
            </w:pPr>
          </w:p>
        </w:tc>
        <w:tc>
          <w:tcPr>
            <w:tcW w:w="3174" w:type="dxa"/>
            <w:gridSpan w:val="3"/>
            <w:vAlign w:val="center"/>
          </w:tcPr>
          <w:p w:rsidR="00377FD7" w:rsidRPr="00CB44F4" w:rsidRDefault="00377FD7" w:rsidP="00CB44F4">
            <w:pPr>
              <w:tabs>
                <w:tab w:val="left" w:pos="3120"/>
              </w:tabs>
              <w:jc w:val="center"/>
              <w:rPr>
                <w:rFonts w:eastAsiaTheme="minorHAnsi"/>
                <w:sz w:val="24"/>
                <w:lang w:eastAsia="en-US"/>
              </w:rPr>
            </w:pPr>
            <w:r w:rsidRPr="00CB44F4">
              <w:rPr>
                <w:rFonts w:eastAsiaTheme="minorHAnsi"/>
                <w:sz w:val="24"/>
                <w:lang w:eastAsia="en-US"/>
              </w:rPr>
              <w:t>Высшее</w:t>
            </w:r>
          </w:p>
        </w:tc>
        <w:tc>
          <w:tcPr>
            <w:tcW w:w="3338" w:type="dxa"/>
            <w:gridSpan w:val="3"/>
            <w:vAlign w:val="center"/>
          </w:tcPr>
          <w:p w:rsidR="00377FD7" w:rsidRPr="00CB44F4" w:rsidRDefault="00377FD7" w:rsidP="00CB44F4">
            <w:pPr>
              <w:tabs>
                <w:tab w:val="left" w:pos="3120"/>
              </w:tabs>
              <w:jc w:val="center"/>
              <w:rPr>
                <w:rFonts w:eastAsiaTheme="minorHAnsi"/>
                <w:sz w:val="24"/>
                <w:lang w:eastAsia="en-US"/>
              </w:rPr>
            </w:pPr>
            <w:r w:rsidRPr="00CB44F4">
              <w:rPr>
                <w:rFonts w:eastAsiaTheme="minorHAnsi"/>
                <w:sz w:val="24"/>
                <w:lang w:eastAsia="en-US"/>
              </w:rPr>
              <w:t>Среднее профессиональное</w:t>
            </w:r>
          </w:p>
        </w:tc>
        <w:tc>
          <w:tcPr>
            <w:tcW w:w="992" w:type="dxa"/>
            <w:vMerge w:val="restart"/>
            <w:vAlign w:val="center"/>
          </w:tcPr>
          <w:p w:rsidR="00377FD7" w:rsidRPr="00CB44F4" w:rsidRDefault="00377FD7" w:rsidP="00CB44F4">
            <w:pPr>
              <w:tabs>
                <w:tab w:val="left" w:pos="3120"/>
              </w:tabs>
              <w:jc w:val="center"/>
              <w:rPr>
                <w:rFonts w:eastAsiaTheme="minorHAnsi"/>
                <w:sz w:val="24"/>
                <w:lang w:eastAsia="en-US"/>
              </w:rPr>
            </w:pPr>
            <w:r w:rsidRPr="00CB44F4">
              <w:rPr>
                <w:rFonts w:eastAsiaTheme="minorHAnsi"/>
                <w:sz w:val="24"/>
                <w:lang w:eastAsia="en-US"/>
              </w:rPr>
              <w:t>прочее</w:t>
            </w:r>
          </w:p>
        </w:tc>
        <w:tc>
          <w:tcPr>
            <w:tcW w:w="978" w:type="dxa"/>
            <w:vMerge/>
            <w:vAlign w:val="center"/>
          </w:tcPr>
          <w:p w:rsidR="00377FD7" w:rsidRPr="00CB44F4" w:rsidRDefault="00377FD7" w:rsidP="00CB44F4">
            <w:pPr>
              <w:tabs>
                <w:tab w:val="left" w:pos="3120"/>
              </w:tabs>
              <w:jc w:val="center"/>
              <w:rPr>
                <w:rFonts w:eastAsiaTheme="minorHAnsi"/>
                <w:sz w:val="24"/>
                <w:lang w:eastAsia="en-US"/>
              </w:rPr>
            </w:pPr>
          </w:p>
        </w:tc>
      </w:tr>
      <w:tr w:rsidR="00377FD7" w:rsidRPr="00EA2FE0" w:rsidTr="00CB44F4">
        <w:trPr>
          <w:trHeight w:val="262"/>
          <w:tblHeader/>
        </w:trPr>
        <w:tc>
          <w:tcPr>
            <w:tcW w:w="446" w:type="dxa"/>
            <w:vMerge/>
            <w:vAlign w:val="center"/>
          </w:tcPr>
          <w:p w:rsidR="00377FD7" w:rsidRPr="00CB44F4" w:rsidRDefault="00377FD7" w:rsidP="00CB44F4">
            <w:pPr>
              <w:tabs>
                <w:tab w:val="left" w:pos="3120"/>
              </w:tabs>
              <w:jc w:val="center"/>
              <w:rPr>
                <w:rFonts w:eastAsiaTheme="minorHAnsi"/>
                <w:sz w:val="24"/>
                <w:lang w:eastAsia="en-US"/>
              </w:rPr>
            </w:pPr>
          </w:p>
        </w:tc>
        <w:tc>
          <w:tcPr>
            <w:tcW w:w="3348" w:type="dxa"/>
            <w:gridSpan w:val="2"/>
            <w:vMerge/>
            <w:vAlign w:val="center"/>
          </w:tcPr>
          <w:p w:rsidR="00377FD7" w:rsidRPr="00CB44F4" w:rsidRDefault="00377FD7" w:rsidP="00CB44F4">
            <w:pPr>
              <w:tabs>
                <w:tab w:val="left" w:pos="3120"/>
              </w:tabs>
              <w:jc w:val="center"/>
              <w:rPr>
                <w:rFonts w:eastAsiaTheme="minorHAnsi"/>
                <w:sz w:val="24"/>
                <w:lang w:eastAsia="en-US"/>
              </w:rPr>
            </w:pPr>
          </w:p>
        </w:tc>
        <w:tc>
          <w:tcPr>
            <w:tcW w:w="1134" w:type="dxa"/>
            <w:vMerge/>
            <w:vAlign w:val="center"/>
          </w:tcPr>
          <w:p w:rsidR="00377FD7" w:rsidRPr="00CB44F4" w:rsidRDefault="00377FD7" w:rsidP="00CB44F4">
            <w:pPr>
              <w:tabs>
                <w:tab w:val="left" w:pos="3120"/>
              </w:tabs>
              <w:jc w:val="center"/>
              <w:rPr>
                <w:rFonts w:eastAsiaTheme="minorHAnsi"/>
                <w:sz w:val="24"/>
                <w:lang w:eastAsia="en-US"/>
              </w:rPr>
            </w:pPr>
          </w:p>
        </w:tc>
        <w:tc>
          <w:tcPr>
            <w:tcW w:w="1143" w:type="dxa"/>
            <w:vMerge/>
            <w:vAlign w:val="center"/>
          </w:tcPr>
          <w:p w:rsidR="00377FD7" w:rsidRPr="00CB44F4" w:rsidRDefault="00377FD7" w:rsidP="00CB44F4">
            <w:pPr>
              <w:tabs>
                <w:tab w:val="left" w:pos="3120"/>
              </w:tabs>
              <w:jc w:val="center"/>
              <w:rPr>
                <w:rFonts w:eastAsiaTheme="minorHAnsi"/>
                <w:sz w:val="24"/>
                <w:lang w:eastAsia="en-US"/>
              </w:rPr>
            </w:pPr>
          </w:p>
        </w:tc>
        <w:tc>
          <w:tcPr>
            <w:tcW w:w="1125" w:type="dxa"/>
            <w:vMerge w:val="restart"/>
            <w:vAlign w:val="center"/>
          </w:tcPr>
          <w:p w:rsidR="00377FD7" w:rsidRPr="00CB44F4" w:rsidRDefault="00377FD7" w:rsidP="00CB44F4">
            <w:pPr>
              <w:tabs>
                <w:tab w:val="left" w:pos="3120"/>
              </w:tabs>
              <w:jc w:val="center"/>
              <w:rPr>
                <w:rFonts w:eastAsiaTheme="minorHAnsi"/>
                <w:sz w:val="24"/>
                <w:lang w:eastAsia="en-US"/>
              </w:rPr>
            </w:pPr>
            <w:r w:rsidRPr="00CB44F4">
              <w:rPr>
                <w:rFonts w:eastAsiaTheme="minorHAnsi"/>
                <w:sz w:val="24"/>
                <w:lang w:eastAsia="en-US"/>
              </w:rPr>
              <w:t>всего</w:t>
            </w:r>
          </w:p>
        </w:tc>
        <w:tc>
          <w:tcPr>
            <w:tcW w:w="2049" w:type="dxa"/>
            <w:gridSpan w:val="2"/>
            <w:vAlign w:val="center"/>
          </w:tcPr>
          <w:p w:rsidR="00377FD7" w:rsidRPr="00CB44F4" w:rsidRDefault="00377FD7" w:rsidP="00CB44F4">
            <w:pPr>
              <w:tabs>
                <w:tab w:val="left" w:pos="3120"/>
              </w:tabs>
              <w:jc w:val="center"/>
              <w:rPr>
                <w:rFonts w:eastAsiaTheme="minorHAnsi"/>
                <w:sz w:val="24"/>
                <w:lang w:eastAsia="en-US"/>
              </w:rPr>
            </w:pPr>
            <w:r w:rsidRPr="00CB44F4">
              <w:rPr>
                <w:rFonts w:eastAsiaTheme="minorHAnsi"/>
                <w:sz w:val="24"/>
                <w:lang w:eastAsia="en-US"/>
              </w:rPr>
              <w:t>в том числе:</w:t>
            </w:r>
          </w:p>
        </w:tc>
        <w:tc>
          <w:tcPr>
            <w:tcW w:w="1212" w:type="dxa"/>
            <w:vMerge w:val="restart"/>
            <w:vAlign w:val="center"/>
          </w:tcPr>
          <w:p w:rsidR="00377FD7" w:rsidRPr="00CB44F4" w:rsidRDefault="00377FD7" w:rsidP="00CB44F4">
            <w:pPr>
              <w:tabs>
                <w:tab w:val="left" w:pos="3120"/>
              </w:tabs>
              <w:jc w:val="center"/>
              <w:rPr>
                <w:rFonts w:eastAsiaTheme="minorHAnsi"/>
                <w:sz w:val="24"/>
                <w:lang w:eastAsia="en-US"/>
              </w:rPr>
            </w:pPr>
            <w:r w:rsidRPr="00CB44F4">
              <w:rPr>
                <w:rFonts w:eastAsiaTheme="minorHAnsi"/>
                <w:sz w:val="24"/>
                <w:lang w:eastAsia="en-US"/>
              </w:rPr>
              <w:t>всего</w:t>
            </w:r>
          </w:p>
        </w:tc>
        <w:tc>
          <w:tcPr>
            <w:tcW w:w="2126" w:type="dxa"/>
            <w:gridSpan w:val="2"/>
            <w:vAlign w:val="center"/>
          </w:tcPr>
          <w:p w:rsidR="00377FD7" w:rsidRPr="00CB44F4" w:rsidRDefault="00377FD7" w:rsidP="00CB44F4">
            <w:pPr>
              <w:tabs>
                <w:tab w:val="left" w:pos="3120"/>
              </w:tabs>
              <w:jc w:val="center"/>
              <w:rPr>
                <w:rFonts w:eastAsiaTheme="minorHAnsi"/>
                <w:sz w:val="24"/>
                <w:lang w:eastAsia="en-US"/>
              </w:rPr>
            </w:pPr>
            <w:r w:rsidRPr="00CB44F4">
              <w:rPr>
                <w:rFonts w:eastAsiaTheme="minorHAnsi"/>
                <w:sz w:val="24"/>
                <w:lang w:eastAsia="en-US"/>
              </w:rPr>
              <w:t>в том числе:</w:t>
            </w:r>
          </w:p>
        </w:tc>
        <w:tc>
          <w:tcPr>
            <w:tcW w:w="992" w:type="dxa"/>
            <w:vMerge/>
            <w:vAlign w:val="center"/>
          </w:tcPr>
          <w:p w:rsidR="00377FD7" w:rsidRPr="00CB44F4" w:rsidRDefault="00377FD7" w:rsidP="00CB44F4">
            <w:pPr>
              <w:tabs>
                <w:tab w:val="left" w:pos="3120"/>
              </w:tabs>
              <w:jc w:val="center"/>
              <w:rPr>
                <w:rFonts w:eastAsiaTheme="minorHAnsi"/>
                <w:sz w:val="24"/>
                <w:lang w:eastAsia="en-US"/>
              </w:rPr>
            </w:pPr>
          </w:p>
        </w:tc>
        <w:tc>
          <w:tcPr>
            <w:tcW w:w="978" w:type="dxa"/>
            <w:vMerge/>
            <w:vAlign w:val="center"/>
          </w:tcPr>
          <w:p w:rsidR="00377FD7" w:rsidRPr="00CB44F4" w:rsidRDefault="00377FD7" w:rsidP="00CB44F4">
            <w:pPr>
              <w:tabs>
                <w:tab w:val="left" w:pos="3120"/>
              </w:tabs>
              <w:jc w:val="center"/>
              <w:rPr>
                <w:rFonts w:eastAsiaTheme="minorHAnsi"/>
                <w:sz w:val="24"/>
                <w:lang w:eastAsia="en-US"/>
              </w:rPr>
            </w:pPr>
          </w:p>
        </w:tc>
      </w:tr>
      <w:tr w:rsidR="00377FD7" w:rsidRPr="00EA2FE0" w:rsidTr="00CB44F4">
        <w:trPr>
          <w:trHeight w:val="466"/>
          <w:tblHeader/>
        </w:trPr>
        <w:tc>
          <w:tcPr>
            <w:tcW w:w="446" w:type="dxa"/>
            <w:vMerge/>
            <w:vAlign w:val="center"/>
          </w:tcPr>
          <w:p w:rsidR="00377FD7" w:rsidRPr="00CB44F4" w:rsidRDefault="00377FD7" w:rsidP="00CB44F4">
            <w:pPr>
              <w:tabs>
                <w:tab w:val="left" w:pos="3120"/>
              </w:tabs>
              <w:jc w:val="center"/>
              <w:rPr>
                <w:rFonts w:eastAsiaTheme="minorHAnsi"/>
                <w:sz w:val="24"/>
                <w:lang w:eastAsia="en-US"/>
              </w:rPr>
            </w:pPr>
          </w:p>
        </w:tc>
        <w:tc>
          <w:tcPr>
            <w:tcW w:w="3348" w:type="dxa"/>
            <w:gridSpan w:val="2"/>
            <w:vMerge/>
            <w:vAlign w:val="center"/>
          </w:tcPr>
          <w:p w:rsidR="00377FD7" w:rsidRPr="00CB44F4" w:rsidRDefault="00377FD7" w:rsidP="00CB44F4">
            <w:pPr>
              <w:tabs>
                <w:tab w:val="left" w:pos="3120"/>
              </w:tabs>
              <w:jc w:val="center"/>
              <w:rPr>
                <w:rFonts w:eastAsiaTheme="minorHAnsi"/>
                <w:sz w:val="24"/>
                <w:lang w:eastAsia="en-US"/>
              </w:rPr>
            </w:pPr>
          </w:p>
        </w:tc>
        <w:tc>
          <w:tcPr>
            <w:tcW w:w="1134" w:type="dxa"/>
            <w:vMerge/>
            <w:vAlign w:val="center"/>
          </w:tcPr>
          <w:p w:rsidR="00377FD7" w:rsidRPr="00CB44F4" w:rsidRDefault="00377FD7" w:rsidP="00CB44F4">
            <w:pPr>
              <w:tabs>
                <w:tab w:val="left" w:pos="3120"/>
              </w:tabs>
              <w:jc w:val="center"/>
              <w:rPr>
                <w:rFonts w:eastAsiaTheme="minorHAnsi"/>
                <w:sz w:val="24"/>
                <w:lang w:eastAsia="en-US"/>
              </w:rPr>
            </w:pPr>
          </w:p>
        </w:tc>
        <w:tc>
          <w:tcPr>
            <w:tcW w:w="1143" w:type="dxa"/>
            <w:vMerge/>
            <w:vAlign w:val="center"/>
          </w:tcPr>
          <w:p w:rsidR="00377FD7" w:rsidRPr="00CB44F4" w:rsidRDefault="00377FD7" w:rsidP="00CB44F4">
            <w:pPr>
              <w:tabs>
                <w:tab w:val="left" w:pos="3120"/>
              </w:tabs>
              <w:jc w:val="center"/>
              <w:rPr>
                <w:rFonts w:eastAsiaTheme="minorHAnsi"/>
                <w:sz w:val="24"/>
                <w:lang w:eastAsia="en-US"/>
              </w:rPr>
            </w:pPr>
          </w:p>
        </w:tc>
        <w:tc>
          <w:tcPr>
            <w:tcW w:w="1125" w:type="dxa"/>
            <w:vMerge/>
            <w:vAlign w:val="center"/>
          </w:tcPr>
          <w:p w:rsidR="00377FD7" w:rsidRPr="00CB44F4" w:rsidRDefault="00377FD7" w:rsidP="00CB44F4">
            <w:pPr>
              <w:tabs>
                <w:tab w:val="left" w:pos="3120"/>
              </w:tabs>
              <w:jc w:val="center"/>
              <w:rPr>
                <w:rFonts w:eastAsiaTheme="minorHAnsi"/>
                <w:sz w:val="24"/>
                <w:lang w:eastAsia="en-US"/>
              </w:rPr>
            </w:pPr>
          </w:p>
        </w:tc>
        <w:tc>
          <w:tcPr>
            <w:tcW w:w="1276" w:type="dxa"/>
            <w:vAlign w:val="center"/>
          </w:tcPr>
          <w:p w:rsidR="00377FD7" w:rsidRPr="00CB44F4" w:rsidRDefault="00377FD7" w:rsidP="00CB44F4">
            <w:pPr>
              <w:tabs>
                <w:tab w:val="left" w:pos="3120"/>
              </w:tabs>
              <w:jc w:val="center"/>
              <w:rPr>
                <w:rFonts w:eastAsiaTheme="minorHAnsi"/>
                <w:sz w:val="24"/>
                <w:lang w:eastAsia="en-US"/>
              </w:rPr>
            </w:pPr>
            <w:r w:rsidRPr="00CB44F4">
              <w:rPr>
                <w:rFonts w:eastAsiaTheme="minorHAnsi"/>
                <w:sz w:val="24"/>
                <w:lang w:eastAsia="en-US"/>
              </w:rPr>
              <w:t>работа по</w:t>
            </w:r>
          </w:p>
          <w:p w:rsidR="00377FD7" w:rsidRPr="00CB44F4" w:rsidRDefault="00377FD7" w:rsidP="00CB44F4">
            <w:pPr>
              <w:tabs>
                <w:tab w:val="left" w:pos="3120"/>
              </w:tabs>
              <w:jc w:val="center"/>
              <w:rPr>
                <w:rFonts w:eastAsiaTheme="minorHAnsi"/>
                <w:sz w:val="24"/>
                <w:lang w:eastAsia="en-US"/>
              </w:rPr>
            </w:pPr>
            <w:r w:rsidRPr="00CB44F4">
              <w:rPr>
                <w:rFonts w:eastAsiaTheme="minorHAnsi"/>
                <w:sz w:val="24"/>
                <w:lang w:eastAsia="en-US"/>
              </w:rPr>
              <w:t>профилю образова</w:t>
            </w:r>
          </w:p>
          <w:p w:rsidR="00377FD7" w:rsidRPr="00CB44F4" w:rsidRDefault="00377FD7" w:rsidP="00CB44F4">
            <w:pPr>
              <w:tabs>
                <w:tab w:val="left" w:pos="3120"/>
              </w:tabs>
              <w:jc w:val="center"/>
              <w:rPr>
                <w:rFonts w:eastAsiaTheme="minorHAnsi"/>
                <w:sz w:val="24"/>
                <w:lang w:eastAsia="en-US"/>
              </w:rPr>
            </w:pPr>
            <w:r w:rsidRPr="00CB44F4">
              <w:rPr>
                <w:rFonts w:eastAsiaTheme="minorHAnsi"/>
                <w:sz w:val="24"/>
                <w:lang w:eastAsia="en-US"/>
              </w:rPr>
              <w:t>ния</w:t>
            </w:r>
          </w:p>
        </w:tc>
        <w:tc>
          <w:tcPr>
            <w:tcW w:w="773" w:type="dxa"/>
            <w:vAlign w:val="center"/>
          </w:tcPr>
          <w:p w:rsidR="00377FD7" w:rsidRPr="00CB44F4" w:rsidRDefault="00377FD7" w:rsidP="00CB44F4">
            <w:pPr>
              <w:tabs>
                <w:tab w:val="left" w:pos="3120"/>
              </w:tabs>
              <w:jc w:val="center"/>
              <w:rPr>
                <w:rFonts w:eastAsiaTheme="minorHAnsi"/>
                <w:sz w:val="24"/>
                <w:lang w:eastAsia="en-US"/>
              </w:rPr>
            </w:pPr>
            <w:r w:rsidRPr="00CB44F4">
              <w:rPr>
                <w:rFonts w:eastAsiaTheme="minorHAnsi"/>
                <w:sz w:val="24"/>
                <w:lang w:eastAsia="en-US"/>
              </w:rPr>
              <w:t>иное</w:t>
            </w:r>
          </w:p>
        </w:tc>
        <w:tc>
          <w:tcPr>
            <w:tcW w:w="1212" w:type="dxa"/>
            <w:vMerge/>
            <w:vAlign w:val="center"/>
          </w:tcPr>
          <w:p w:rsidR="00377FD7" w:rsidRPr="00CB44F4" w:rsidRDefault="00377FD7" w:rsidP="00CB44F4">
            <w:pPr>
              <w:tabs>
                <w:tab w:val="left" w:pos="3120"/>
              </w:tabs>
              <w:jc w:val="center"/>
              <w:rPr>
                <w:rFonts w:eastAsiaTheme="minorHAnsi"/>
                <w:sz w:val="24"/>
                <w:lang w:eastAsia="en-US"/>
              </w:rPr>
            </w:pPr>
          </w:p>
        </w:tc>
        <w:tc>
          <w:tcPr>
            <w:tcW w:w="1275" w:type="dxa"/>
            <w:vAlign w:val="center"/>
          </w:tcPr>
          <w:p w:rsidR="00377FD7" w:rsidRPr="00CB44F4" w:rsidRDefault="00377FD7" w:rsidP="00CB44F4">
            <w:pPr>
              <w:tabs>
                <w:tab w:val="left" w:pos="3120"/>
              </w:tabs>
              <w:jc w:val="center"/>
              <w:rPr>
                <w:rFonts w:eastAsiaTheme="minorHAnsi"/>
                <w:sz w:val="24"/>
                <w:lang w:eastAsia="en-US"/>
              </w:rPr>
            </w:pPr>
            <w:r w:rsidRPr="00CB44F4">
              <w:rPr>
                <w:rFonts w:eastAsiaTheme="minorHAnsi"/>
                <w:sz w:val="24"/>
                <w:lang w:eastAsia="en-US"/>
              </w:rPr>
              <w:t>работа по</w:t>
            </w:r>
          </w:p>
          <w:p w:rsidR="00377FD7" w:rsidRPr="00CB44F4" w:rsidRDefault="00377FD7" w:rsidP="00CB44F4">
            <w:pPr>
              <w:tabs>
                <w:tab w:val="left" w:pos="3120"/>
              </w:tabs>
              <w:jc w:val="center"/>
              <w:rPr>
                <w:rFonts w:eastAsiaTheme="minorHAnsi"/>
                <w:sz w:val="24"/>
                <w:lang w:eastAsia="en-US"/>
              </w:rPr>
            </w:pPr>
            <w:r w:rsidRPr="00CB44F4">
              <w:rPr>
                <w:rFonts w:eastAsiaTheme="minorHAnsi"/>
                <w:sz w:val="24"/>
                <w:lang w:eastAsia="en-US"/>
              </w:rPr>
              <w:t>профилю образова</w:t>
            </w:r>
          </w:p>
          <w:p w:rsidR="00377FD7" w:rsidRPr="00CB44F4" w:rsidRDefault="00377FD7" w:rsidP="00CB44F4">
            <w:pPr>
              <w:tabs>
                <w:tab w:val="left" w:pos="3120"/>
              </w:tabs>
              <w:jc w:val="center"/>
              <w:rPr>
                <w:rFonts w:eastAsiaTheme="minorHAnsi"/>
                <w:sz w:val="24"/>
                <w:lang w:eastAsia="en-US"/>
              </w:rPr>
            </w:pPr>
            <w:r w:rsidRPr="00CB44F4">
              <w:rPr>
                <w:rFonts w:eastAsiaTheme="minorHAnsi"/>
                <w:sz w:val="24"/>
                <w:lang w:eastAsia="en-US"/>
              </w:rPr>
              <w:t>ния</w:t>
            </w:r>
          </w:p>
        </w:tc>
        <w:tc>
          <w:tcPr>
            <w:tcW w:w="851" w:type="dxa"/>
            <w:vAlign w:val="center"/>
          </w:tcPr>
          <w:p w:rsidR="00377FD7" w:rsidRPr="00CB44F4" w:rsidRDefault="00377FD7" w:rsidP="00CB44F4">
            <w:pPr>
              <w:tabs>
                <w:tab w:val="left" w:pos="3120"/>
              </w:tabs>
              <w:jc w:val="center"/>
              <w:rPr>
                <w:rFonts w:eastAsiaTheme="minorHAnsi"/>
                <w:sz w:val="24"/>
                <w:lang w:eastAsia="en-US"/>
              </w:rPr>
            </w:pPr>
            <w:r w:rsidRPr="00CB44F4">
              <w:rPr>
                <w:rFonts w:eastAsiaTheme="minorHAnsi"/>
                <w:sz w:val="24"/>
                <w:lang w:eastAsia="en-US"/>
              </w:rPr>
              <w:t>иное</w:t>
            </w:r>
          </w:p>
        </w:tc>
        <w:tc>
          <w:tcPr>
            <w:tcW w:w="992" w:type="dxa"/>
            <w:vMerge/>
            <w:vAlign w:val="center"/>
          </w:tcPr>
          <w:p w:rsidR="00377FD7" w:rsidRPr="00CB44F4" w:rsidRDefault="00377FD7" w:rsidP="00CB44F4">
            <w:pPr>
              <w:tabs>
                <w:tab w:val="left" w:pos="3120"/>
              </w:tabs>
              <w:jc w:val="center"/>
              <w:rPr>
                <w:rFonts w:eastAsiaTheme="minorHAnsi"/>
                <w:sz w:val="24"/>
                <w:lang w:eastAsia="en-US"/>
              </w:rPr>
            </w:pPr>
          </w:p>
        </w:tc>
        <w:tc>
          <w:tcPr>
            <w:tcW w:w="978" w:type="dxa"/>
            <w:vMerge/>
            <w:vAlign w:val="center"/>
          </w:tcPr>
          <w:p w:rsidR="00377FD7" w:rsidRPr="00CB44F4" w:rsidRDefault="00377FD7" w:rsidP="00CB44F4">
            <w:pPr>
              <w:tabs>
                <w:tab w:val="left" w:pos="3120"/>
              </w:tabs>
              <w:jc w:val="center"/>
              <w:rPr>
                <w:rFonts w:eastAsiaTheme="minorHAnsi"/>
                <w:sz w:val="24"/>
                <w:lang w:eastAsia="en-US"/>
              </w:rPr>
            </w:pPr>
          </w:p>
        </w:tc>
      </w:tr>
      <w:tr w:rsidR="00377FD7" w:rsidRPr="00EA2FE0" w:rsidTr="00932C5D">
        <w:trPr>
          <w:trHeight w:val="371"/>
        </w:trPr>
        <w:tc>
          <w:tcPr>
            <w:tcW w:w="14553" w:type="dxa"/>
            <w:gridSpan w:val="13"/>
            <w:tcBorders>
              <w:top w:val="single" w:sz="4" w:space="0" w:color="auto"/>
              <w:bottom w:val="single" w:sz="4" w:space="0" w:color="auto"/>
            </w:tcBorders>
            <w:shd w:val="clear" w:color="auto" w:fill="auto"/>
            <w:vAlign w:val="center"/>
          </w:tcPr>
          <w:p w:rsidR="00377FD7" w:rsidRPr="00CB44F4" w:rsidRDefault="00CB44F4" w:rsidP="00CB44F4">
            <w:pPr>
              <w:ind w:left="1"/>
              <w:contextualSpacing/>
              <w:jc w:val="center"/>
              <w:rPr>
                <w:rFonts w:eastAsiaTheme="minorHAnsi"/>
                <w:sz w:val="24"/>
                <w:lang w:eastAsia="en-US"/>
              </w:rPr>
            </w:pPr>
            <w:r w:rsidRPr="00CB44F4">
              <w:rPr>
                <w:rFonts w:eastAsiaTheme="minorHAnsi"/>
                <w:sz w:val="24"/>
                <w:lang w:eastAsia="en-US"/>
              </w:rPr>
              <w:t>1. </w:t>
            </w:r>
            <w:r w:rsidR="00377FD7" w:rsidRPr="00CB44F4">
              <w:rPr>
                <w:rFonts w:eastAsiaTheme="minorHAnsi"/>
                <w:sz w:val="24"/>
                <w:lang w:eastAsia="en-US"/>
              </w:rPr>
              <w:t>Управление лесного хозяйства</w:t>
            </w:r>
          </w:p>
        </w:tc>
      </w:tr>
      <w:tr w:rsidR="00377FD7" w:rsidRPr="00EA2FE0" w:rsidTr="00932C5D">
        <w:trPr>
          <w:trHeight w:val="510"/>
        </w:trPr>
        <w:tc>
          <w:tcPr>
            <w:tcW w:w="446" w:type="dxa"/>
            <w:tcBorders>
              <w:top w:val="single" w:sz="4" w:space="0" w:color="auto"/>
              <w:bottom w:val="single" w:sz="4" w:space="0" w:color="auto"/>
            </w:tcBorders>
            <w:shd w:val="clear" w:color="auto" w:fill="auto"/>
            <w:vAlign w:val="center"/>
          </w:tcPr>
          <w:p w:rsidR="00377FD7" w:rsidRPr="00CB44F4" w:rsidRDefault="00377FD7" w:rsidP="00CB44F4">
            <w:pPr>
              <w:jc w:val="center"/>
              <w:rPr>
                <w:rFonts w:eastAsiaTheme="minorHAnsi"/>
                <w:sz w:val="24"/>
                <w:lang w:eastAsia="en-US"/>
              </w:rPr>
            </w:pPr>
            <w:r w:rsidRPr="00CB44F4">
              <w:rPr>
                <w:rFonts w:eastAsiaTheme="minorHAnsi"/>
                <w:sz w:val="24"/>
                <w:lang w:eastAsia="en-US"/>
              </w:rPr>
              <w:t>1</w:t>
            </w:r>
          </w:p>
        </w:tc>
        <w:tc>
          <w:tcPr>
            <w:tcW w:w="301" w:type="dxa"/>
            <w:tcBorders>
              <w:top w:val="single" w:sz="4" w:space="0" w:color="auto"/>
              <w:bottom w:val="single" w:sz="4" w:space="0" w:color="auto"/>
              <w:right w:val="nil"/>
            </w:tcBorders>
            <w:vAlign w:val="center"/>
          </w:tcPr>
          <w:p w:rsidR="00377FD7" w:rsidRPr="00CB44F4" w:rsidRDefault="00377FD7" w:rsidP="00CB44F4">
            <w:pPr>
              <w:jc w:val="center"/>
              <w:rPr>
                <w:rFonts w:eastAsiaTheme="minorHAnsi"/>
                <w:sz w:val="24"/>
                <w:lang w:eastAsia="en-US"/>
              </w:rPr>
            </w:pPr>
          </w:p>
        </w:tc>
        <w:tc>
          <w:tcPr>
            <w:tcW w:w="3047" w:type="dxa"/>
            <w:tcBorders>
              <w:top w:val="single" w:sz="4" w:space="0" w:color="auto"/>
              <w:left w:val="nil"/>
              <w:bottom w:val="single" w:sz="4" w:space="0" w:color="auto"/>
            </w:tcBorders>
            <w:shd w:val="clear" w:color="auto" w:fill="auto"/>
            <w:vAlign w:val="center"/>
          </w:tcPr>
          <w:p w:rsidR="00377FD7" w:rsidRPr="00CB44F4" w:rsidRDefault="00377FD7" w:rsidP="00CB44F4">
            <w:pPr>
              <w:jc w:val="center"/>
              <w:rPr>
                <w:rFonts w:eastAsiaTheme="minorHAnsi"/>
                <w:sz w:val="24"/>
                <w:lang w:eastAsia="en-US"/>
              </w:rPr>
            </w:pPr>
            <w:r w:rsidRPr="00CB44F4">
              <w:rPr>
                <w:rFonts w:eastAsiaTheme="minorHAnsi"/>
                <w:sz w:val="24"/>
                <w:lang w:eastAsia="en-US"/>
              </w:rPr>
              <w:t>Руководители</w:t>
            </w:r>
          </w:p>
        </w:tc>
        <w:tc>
          <w:tcPr>
            <w:tcW w:w="1134" w:type="dxa"/>
            <w:tcBorders>
              <w:top w:val="single" w:sz="4" w:space="0" w:color="auto"/>
              <w:left w:val="nil"/>
              <w:bottom w:val="single" w:sz="4" w:space="0" w:color="auto"/>
            </w:tcBorders>
            <w:shd w:val="clear" w:color="auto" w:fill="auto"/>
            <w:vAlign w:val="center"/>
          </w:tcPr>
          <w:p w:rsidR="00377FD7" w:rsidRPr="00CB44F4" w:rsidRDefault="00377FD7" w:rsidP="00CB44F4">
            <w:pPr>
              <w:jc w:val="center"/>
              <w:rPr>
                <w:rFonts w:eastAsiaTheme="minorHAnsi"/>
                <w:sz w:val="24"/>
                <w:lang w:eastAsia="en-US"/>
              </w:rPr>
            </w:pPr>
            <w:r w:rsidRPr="00CB44F4">
              <w:rPr>
                <w:rFonts w:eastAsiaTheme="minorHAnsi"/>
                <w:sz w:val="24"/>
                <w:lang w:eastAsia="en-US"/>
              </w:rPr>
              <w:t>7</w:t>
            </w:r>
          </w:p>
        </w:tc>
        <w:tc>
          <w:tcPr>
            <w:tcW w:w="1143" w:type="dxa"/>
            <w:tcBorders>
              <w:top w:val="single" w:sz="4" w:space="0" w:color="auto"/>
              <w:bottom w:val="single" w:sz="4" w:space="0" w:color="auto"/>
            </w:tcBorders>
            <w:shd w:val="clear" w:color="auto" w:fill="auto"/>
            <w:vAlign w:val="center"/>
          </w:tcPr>
          <w:p w:rsidR="00377FD7" w:rsidRPr="00CB44F4" w:rsidRDefault="00377FD7" w:rsidP="00CB44F4">
            <w:pPr>
              <w:jc w:val="center"/>
              <w:rPr>
                <w:rFonts w:eastAsiaTheme="minorHAnsi"/>
                <w:sz w:val="24"/>
                <w:lang w:eastAsia="en-US"/>
              </w:rPr>
            </w:pPr>
            <w:r w:rsidRPr="00CB44F4">
              <w:rPr>
                <w:rFonts w:eastAsiaTheme="minorHAnsi"/>
                <w:sz w:val="24"/>
                <w:lang w:eastAsia="en-US"/>
              </w:rPr>
              <w:t>52</w:t>
            </w:r>
          </w:p>
        </w:tc>
        <w:tc>
          <w:tcPr>
            <w:tcW w:w="1125" w:type="dxa"/>
            <w:tcBorders>
              <w:top w:val="single" w:sz="4" w:space="0" w:color="auto"/>
              <w:bottom w:val="single" w:sz="4" w:space="0" w:color="auto"/>
            </w:tcBorders>
            <w:shd w:val="clear" w:color="auto" w:fill="auto"/>
            <w:vAlign w:val="center"/>
          </w:tcPr>
          <w:p w:rsidR="00377FD7" w:rsidRPr="00CB44F4" w:rsidRDefault="00377FD7" w:rsidP="00CB44F4">
            <w:pPr>
              <w:jc w:val="center"/>
              <w:rPr>
                <w:rFonts w:eastAsiaTheme="minorHAnsi"/>
                <w:sz w:val="24"/>
                <w:lang w:eastAsia="en-US"/>
              </w:rPr>
            </w:pPr>
            <w:r w:rsidRPr="00CB44F4">
              <w:rPr>
                <w:rFonts w:eastAsiaTheme="minorHAnsi"/>
                <w:sz w:val="24"/>
                <w:lang w:eastAsia="en-US"/>
              </w:rPr>
              <w:t>7</w:t>
            </w:r>
          </w:p>
        </w:tc>
        <w:tc>
          <w:tcPr>
            <w:tcW w:w="1276" w:type="dxa"/>
            <w:tcBorders>
              <w:top w:val="single" w:sz="4" w:space="0" w:color="auto"/>
              <w:bottom w:val="single" w:sz="4" w:space="0" w:color="auto"/>
            </w:tcBorders>
            <w:shd w:val="clear" w:color="auto" w:fill="auto"/>
            <w:vAlign w:val="center"/>
          </w:tcPr>
          <w:p w:rsidR="00377FD7" w:rsidRPr="00CB44F4" w:rsidRDefault="00377FD7" w:rsidP="00CB44F4">
            <w:pPr>
              <w:jc w:val="center"/>
              <w:rPr>
                <w:rFonts w:eastAsiaTheme="minorHAnsi"/>
                <w:sz w:val="24"/>
                <w:lang w:eastAsia="en-US"/>
              </w:rPr>
            </w:pPr>
            <w:r w:rsidRPr="00CB44F4">
              <w:rPr>
                <w:rFonts w:eastAsiaTheme="minorHAnsi"/>
                <w:sz w:val="24"/>
                <w:lang w:eastAsia="en-US"/>
              </w:rPr>
              <w:t>7</w:t>
            </w:r>
          </w:p>
        </w:tc>
        <w:tc>
          <w:tcPr>
            <w:tcW w:w="773" w:type="dxa"/>
            <w:tcBorders>
              <w:top w:val="single" w:sz="4" w:space="0" w:color="auto"/>
              <w:bottom w:val="single" w:sz="4" w:space="0" w:color="auto"/>
            </w:tcBorders>
            <w:shd w:val="clear" w:color="auto" w:fill="auto"/>
            <w:vAlign w:val="center"/>
          </w:tcPr>
          <w:p w:rsidR="00377FD7" w:rsidRPr="00CB44F4" w:rsidRDefault="00377FD7" w:rsidP="00CB44F4">
            <w:pPr>
              <w:jc w:val="center"/>
              <w:rPr>
                <w:rFonts w:eastAsiaTheme="minorHAnsi"/>
                <w:sz w:val="24"/>
                <w:lang w:eastAsia="en-US"/>
              </w:rPr>
            </w:pPr>
            <w:r w:rsidRPr="00CB44F4">
              <w:rPr>
                <w:rFonts w:eastAsiaTheme="minorHAnsi"/>
                <w:sz w:val="24"/>
                <w:lang w:eastAsia="en-US"/>
              </w:rPr>
              <w:t>-</w:t>
            </w:r>
          </w:p>
        </w:tc>
        <w:tc>
          <w:tcPr>
            <w:tcW w:w="1212" w:type="dxa"/>
            <w:tcBorders>
              <w:top w:val="single" w:sz="4" w:space="0" w:color="auto"/>
              <w:bottom w:val="single" w:sz="4" w:space="0" w:color="auto"/>
            </w:tcBorders>
            <w:shd w:val="clear" w:color="auto" w:fill="auto"/>
            <w:vAlign w:val="center"/>
          </w:tcPr>
          <w:p w:rsidR="00377FD7" w:rsidRPr="00CB44F4" w:rsidRDefault="00377FD7" w:rsidP="00CB44F4">
            <w:pPr>
              <w:jc w:val="center"/>
              <w:rPr>
                <w:rFonts w:eastAsiaTheme="minorHAnsi"/>
                <w:sz w:val="24"/>
                <w:lang w:eastAsia="en-US"/>
              </w:rPr>
            </w:pPr>
          </w:p>
        </w:tc>
        <w:tc>
          <w:tcPr>
            <w:tcW w:w="1275" w:type="dxa"/>
            <w:tcBorders>
              <w:top w:val="single" w:sz="4" w:space="0" w:color="auto"/>
              <w:bottom w:val="single" w:sz="4" w:space="0" w:color="auto"/>
            </w:tcBorders>
            <w:shd w:val="clear" w:color="auto" w:fill="auto"/>
            <w:vAlign w:val="center"/>
          </w:tcPr>
          <w:p w:rsidR="00377FD7" w:rsidRPr="00CB44F4" w:rsidRDefault="00377FD7" w:rsidP="00CB44F4">
            <w:pPr>
              <w:jc w:val="center"/>
              <w:rPr>
                <w:rFonts w:eastAsiaTheme="minorHAnsi"/>
                <w:sz w:val="24"/>
                <w:lang w:eastAsia="en-US"/>
              </w:rPr>
            </w:pPr>
          </w:p>
        </w:tc>
        <w:tc>
          <w:tcPr>
            <w:tcW w:w="851" w:type="dxa"/>
            <w:tcBorders>
              <w:top w:val="single" w:sz="4" w:space="0" w:color="auto"/>
              <w:bottom w:val="single" w:sz="4" w:space="0" w:color="auto"/>
            </w:tcBorders>
            <w:shd w:val="clear" w:color="auto" w:fill="auto"/>
            <w:vAlign w:val="center"/>
          </w:tcPr>
          <w:p w:rsidR="00377FD7" w:rsidRPr="00CB44F4" w:rsidRDefault="00377FD7" w:rsidP="00CB44F4">
            <w:pPr>
              <w:jc w:val="center"/>
              <w:rPr>
                <w:rFonts w:eastAsiaTheme="minorHAnsi"/>
                <w:sz w:val="24"/>
                <w:lang w:eastAsia="en-US"/>
              </w:rPr>
            </w:pPr>
          </w:p>
        </w:tc>
        <w:tc>
          <w:tcPr>
            <w:tcW w:w="992" w:type="dxa"/>
            <w:tcBorders>
              <w:top w:val="single" w:sz="4" w:space="0" w:color="auto"/>
              <w:bottom w:val="single" w:sz="4" w:space="0" w:color="auto"/>
            </w:tcBorders>
            <w:shd w:val="clear" w:color="auto" w:fill="auto"/>
            <w:vAlign w:val="center"/>
          </w:tcPr>
          <w:p w:rsidR="00377FD7" w:rsidRPr="00CB44F4" w:rsidRDefault="00377FD7" w:rsidP="00CB44F4">
            <w:pPr>
              <w:jc w:val="center"/>
              <w:rPr>
                <w:rFonts w:eastAsiaTheme="minorHAnsi"/>
                <w:sz w:val="24"/>
                <w:lang w:eastAsia="en-US"/>
              </w:rPr>
            </w:pPr>
          </w:p>
        </w:tc>
        <w:tc>
          <w:tcPr>
            <w:tcW w:w="978" w:type="dxa"/>
            <w:tcBorders>
              <w:top w:val="single" w:sz="4" w:space="0" w:color="auto"/>
              <w:bottom w:val="single" w:sz="4" w:space="0" w:color="auto"/>
            </w:tcBorders>
            <w:shd w:val="clear" w:color="auto" w:fill="auto"/>
            <w:vAlign w:val="center"/>
          </w:tcPr>
          <w:p w:rsidR="00377FD7" w:rsidRPr="00CB44F4" w:rsidRDefault="00377FD7" w:rsidP="00CB44F4">
            <w:pPr>
              <w:jc w:val="center"/>
              <w:rPr>
                <w:rFonts w:eastAsiaTheme="minorHAnsi"/>
                <w:sz w:val="24"/>
                <w:lang w:eastAsia="en-US"/>
              </w:rPr>
            </w:pPr>
            <w:r w:rsidRPr="00CB44F4">
              <w:rPr>
                <w:rFonts w:eastAsiaTheme="minorHAnsi"/>
                <w:sz w:val="24"/>
                <w:lang w:eastAsia="en-US"/>
              </w:rPr>
              <w:t>-</w:t>
            </w:r>
          </w:p>
        </w:tc>
      </w:tr>
      <w:tr w:rsidR="00377FD7" w:rsidRPr="00EA2FE0" w:rsidTr="00932C5D">
        <w:trPr>
          <w:trHeight w:val="510"/>
        </w:trPr>
        <w:tc>
          <w:tcPr>
            <w:tcW w:w="446" w:type="dxa"/>
            <w:tcBorders>
              <w:top w:val="single" w:sz="4" w:space="0" w:color="auto"/>
              <w:bottom w:val="single" w:sz="4" w:space="0" w:color="auto"/>
            </w:tcBorders>
            <w:shd w:val="clear" w:color="auto" w:fill="auto"/>
            <w:vAlign w:val="center"/>
          </w:tcPr>
          <w:p w:rsidR="00377FD7" w:rsidRPr="00CB44F4" w:rsidRDefault="00377FD7" w:rsidP="00CB44F4">
            <w:pPr>
              <w:jc w:val="center"/>
              <w:rPr>
                <w:rFonts w:eastAsiaTheme="minorHAnsi"/>
                <w:sz w:val="24"/>
                <w:lang w:eastAsia="en-US"/>
              </w:rPr>
            </w:pPr>
            <w:r w:rsidRPr="00CB44F4">
              <w:rPr>
                <w:rFonts w:eastAsiaTheme="minorHAnsi"/>
                <w:sz w:val="24"/>
                <w:lang w:eastAsia="en-US"/>
              </w:rPr>
              <w:t>2</w:t>
            </w:r>
          </w:p>
        </w:tc>
        <w:tc>
          <w:tcPr>
            <w:tcW w:w="301" w:type="dxa"/>
            <w:tcBorders>
              <w:top w:val="single" w:sz="4" w:space="0" w:color="auto"/>
              <w:bottom w:val="single" w:sz="4" w:space="0" w:color="auto"/>
              <w:right w:val="nil"/>
            </w:tcBorders>
            <w:vAlign w:val="center"/>
          </w:tcPr>
          <w:p w:rsidR="00377FD7" w:rsidRPr="00CB44F4" w:rsidRDefault="00377FD7" w:rsidP="00CB44F4">
            <w:pPr>
              <w:jc w:val="center"/>
              <w:rPr>
                <w:rFonts w:eastAsiaTheme="minorHAnsi"/>
                <w:sz w:val="24"/>
                <w:lang w:eastAsia="en-US"/>
              </w:rPr>
            </w:pPr>
          </w:p>
        </w:tc>
        <w:tc>
          <w:tcPr>
            <w:tcW w:w="3047" w:type="dxa"/>
            <w:tcBorders>
              <w:top w:val="single" w:sz="4" w:space="0" w:color="auto"/>
              <w:left w:val="nil"/>
              <w:bottom w:val="single" w:sz="4" w:space="0" w:color="auto"/>
            </w:tcBorders>
            <w:shd w:val="clear" w:color="auto" w:fill="auto"/>
            <w:vAlign w:val="center"/>
          </w:tcPr>
          <w:p w:rsidR="00377FD7" w:rsidRPr="00CB44F4" w:rsidRDefault="00377FD7" w:rsidP="00CB44F4">
            <w:pPr>
              <w:jc w:val="center"/>
              <w:rPr>
                <w:rFonts w:eastAsiaTheme="minorHAnsi"/>
                <w:sz w:val="24"/>
                <w:lang w:eastAsia="en-US"/>
              </w:rPr>
            </w:pPr>
            <w:r w:rsidRPr="00CB44F4">
              <w:rPr>
                <w:rFonts w:eastAsiaTheme="minorHAnsi"/>
                <w:sz w:val="24"/>
                <w:lang w:eastAsia="en-US"/>
              </w:rPr>
              <w:t>Специалисты</w:t>
            </w:r>
          </w:p>
        </w:tc>
        <w:tc>
          <w:tcPr>
            <w:tcW w:w="1134" w:type="dxa"/>
            <w:tcBorders>
              <w:top w:val="single" w:sz="4" w:space="0" w:color="auto"/>
              <w:left w:val="nil"/>
              <w:bottom w:val="single" w:sz="4" w:space="0" w:color="auto"/>
            </w:tcBorders>
            <w:shd w:val="clear" w:color="auto" w:fill="auto"/>
            <w:vAlign w:val="center"/>
          </w:tcPr>
          <w:p w:rsidR="00377FD7" w:rsidRPr="00CB44F4" w:rsidRDefault="00377FD7" w:rsidP="00CB44F4">
            <w:pPr>
              <w:jc w:val="center"/>
              <w:rPr>
                <w:rFonts w:eastAsiaTheme="minorHAnsi"/>
                <w:sz w:val="24"/>
                <w:lang w:eastAsia="en-US"/>
              </w:rPr>
            </w:pPr>
            <w:r w:rsidRPr="00CB44F4">
              <w:rPr>
                <w:rFonts w:eastAsiaTheme="minorHAnsi"/>
                <w:sz w:val="24"/>
                <w:lang w:eastAsia="en-US"/>
              </w:rPr>
              <w:t>24</w:t>
            </w:r>
          </w:p>
        </w:tc>
        <w:tc>
          <w:tcPr>
            <w:tcW w:w="1143" w:type="dxa"/>
            <w:tcBorders>
              <w:top w:val="single" w:sz="4" w:space="0" w:color="auto"/>
              <w:bottom w:val="single" w:sz="4" w:space="0" w:color="auto"/>
            </w:tcBorders>
            <w:shd w:val="clear" w:color="auto" w:fill="auto"/>
            <w:vAlign w:val="center"/>
          </w:tcPr>
          <w:p w:rsidR="00377FD7" w:rsidRPr="00CB44F4" w:rsidRDefault="00377FD7" w:rsidP="00CB44F4">
            <w:pPr>
              <w:jc w:val="center"/>
              <w:rPr>
                <w:rFonts w:eastAsiaTheme="minorHAnsi"/>
                <w:sz w:val="24"/>
                <w:lang w:eastAsia="en-US"/>
              </w:rPr>
            </w:pPr>
            <w:r w:rsidRPr="00CB44F4">
              <w:rPr>
                <w:rFonts w:eastAsiaTheme="minorHAnsi"/>
                <w:sz w:val="24"/>
                <w:lang w:eastAsia="en-US"/>
              </w:rPr>
              <w:t>40</w:t>
            </w:r>
          </w:p>
        </w:tc>
        <w:tc>
          <w:tcPr>
            <w:tcW w:w="1125" w:type="dxa"/>
            <w:tcBorders>
              <w:top w:val="single" w:sz="4" w:space="0" w:color="auto"/>
              <w:bottom w:val="single" w:sz="4" w:space="0" w:color="auto"/>
            </w:tcBorders>
            <w:shd w:val="clear" w:color="auto" w:fill="auto"/>
            <w:vAlign w:val="center"/>
          </w:tcPr>
          <w:p w:rsidR="00377FD7" w:rsidRPr="00CB44F4" w:rsidRDefault="00377FD7" w:rsidP="00CB44F4">
            <w:pPr>
              <w:jc w:val="center"/>
              <w:rPr>
                <w:rFonts w:eastAsiaTheme="minorHAnsi"/>
                <w:sz w:val="24"/>
                <w:lang w:eastAsia="en-US"/>
              </w:rPr>
            </w:pPr>
            <w:r w:rsidRPr="00CB44F4">
              <w:rPr>
                <w:rFonts w:eastAsiaTheme="minorHAnsi"/>
                <w:sz w:val="24"/>
                <w:lang w:eastAsia="en-US"/>
              </w:rPr>
              <w:t>24</w:t>
            </w:r>
          </w:p>
        </w:tc>
        <w:tc>
          <w:tcPr>
            <w:tcW w:w="1276" w:type="dxa"/>
            <w:tcBorders>
              <w:top w:val="single" w:sz="4" w:space="0" w:color="auto"/>
              <w:bottom w:val="single" w:sz="4" w:space="0" w:color="auto"/>
            </w:tcBorders>
            <w:shd w:val="clear" w:color="auto" w:fill="auto"/>
            <w:vAlign w:val="center"/>
          </w:tcPr>
          <w:p w:rsidR="00377FD7" w:rsidRPr="00CB44F4" w:rsidRDefault="00377FD7" w:rsidP="00CB44F4">
            <w:pPr>
              <w:jc w:val="center"/>
              <w:rPr>
                <w:rFonts w:eastAsiaTheme="minorHAnsi"/>
                <w:sz w:val="24"/>
                <w:lang w:eastAsia="en-US"/>
              </w:rPr>
            </w:pPr>
            <w:r w:rsidRPr="00CB44F4">
              <w:rPr>
                <w:rFonts w:eastAsiaTheme="minorHAnsi"/>
                <w:sz w:val="24"/>
                <w:lang w:eastAsia="en-US"/>
              </w:rPr>
              <w:t>21</w:t>
            </w:r>
          </w:p>
        </w:tc>
        <w:tc>
          <w:tcPr>
            <w:tcW w:w="773" w:type="dxa"/>
            <w:tcBorders>
              <w:top w:val="single" w:sz="4" w:space="0" w:color="auto"/>
              <w:bottom w:val="single" w:sz="4" w:space="0" w:color="auto"/>
            </w:tcBorders>
            <w:shd w:val="clear" w:color="auto" w:fill="auto"/>
            <w:vAlign w:val="center"/>
          </w:tcPr>
          <w:p w:rsidR="00377FD7" w:rsidRPr="00CB44F4" w:rsidRDefault="00377FD7" w:rsidP="00CB44F4">
            <w:pPr>
              <w:jc w:val="center"/>
              <w:rPr>
                <w:rFonts w:eastAsiaTheme="minorHAnsi"/>
                <w:sz w:val="24"/>
                <w:lang w:eastAsia="en-US"/>
              </w:rPr>
            </w:pPr>
            <w:r w:rsidRPr="00CB44F4">
              <w:rPr>
                <w:rFonts w:eastAsiaTheme="minorHAnsi"/>
                <w:sz w:val="24"/>
                <w:lang w:eastAsia="en-US"/>
              </w:rPr>
              <w:t>3</w:t>
            </w:r>
          </w:p>
        </w:tc>
        <w:tc>
          <w:tcPr>
            <w:tcW w:w="1212" w:type="dxa"/>
            <w:tcBorders>
              <w:top w:val="single" w:sz="4" w:space="0" w:color="auto"/>
              <w:bottom w:val="single" w:sz="4" w:space="0" w:color="auto"/>
            </w:tcBorders>
            <w:shd w:val="clear" w:color="auto" w:fill="auto"/>
            <w:vAlign w:val="center"/>
          </w:tcPr>
          <w:p w:rsidR="00377FD7" w:rsidRPr="00CB44F4" w:rsidRDefault="00377FD7" w:rsidP="00CB44F4">
            <w:pPr>
              <w:jc w:val="center"/>
              <w:rPr>
                <w:rFonts w:eastAsiaTheme="minorHAnsi"/>
                <w:sz w:val="24"/>
                <w:lang w:eastAsia="en-US"/>
              </w:rPr>
            </w:pPr>
          </w:p>
        </w:tc>
        <w:tc>
          <w:tcPr>
            <w:tcW w:w="1275" w:type="dxa"/>
            <w:tcBorders>
              <w:top w:val="single" w:sz="4" w:space="0" w:color="auto"/>
              <w:bottom w:val="single" w:sz="4" w:space="0" w:color="auto"/>
            </w:tcBorders>
            <w:shd w:val="clear" w:color="auto" w:fill="auto"/>
            <w:vAlign w:val="center"/>
          </w:tcPr>
          <w:p w:rsidR="00377FD7" w:rsidRPr="00CB44F4" w:rsidRDefault="00377FD7" w:rsidP="00CB44F4">
            <w:pPr>
              <w:jc w:val="center"/>
              <w:rPr>
                <w:rFonts w:eastAsiaTheme="minorHAnsi"/>
                <w:sz w:val="24"/>
                <w:lang w:eastAsia="en-US"/>
              </w:rPr>
            </w:pPr>
          </w:p>
        </w:tc>
        <w:tc>
          <w:tcPr>
            <w:tcW w:w="851" w:type="dxa"/>
            <w:tcBorders>
              <w:top w:val="single" w:sz="4" w:space="0" w:color="auto"/>
              <w:bottom w:val="single" w:sz="4" w:space="0" w:color="auto"/>
            </w:tcBorders>
            <w:shd w:val="clear" w:color="auto" w:fill="auto"/>
            <w:vAlign w:val="center"/>
          </w:tcPr>
          <w:p w:rsidR="00377FD7" w:rsidRPr="00CB44F4" w:rsidRDefault="00377FD7" w:rsidP="00CB44F4">
            <w:pPr>
              <w:jc w:val="center"/>
              <w:rPr>
                <w:rFonts w:eastAsiaTheme="minorHAnsi"/>
                <w:sz w:val="24"/>
                <w:lang w:eastAsia="en-US"/>
              </w:rPr>
            </w:pPr>
          </w:p>
        </w:tc>
        <w:tc>
          <w:tcPr>
            <w:tcW w:w="992" w:type="dxa"/>
            <w:tcBorders>
              <w:top w:val="single" w:sz="4" w:space="0" w:color="auto"/>
              <w:bottom w:val="single" w:sz="4" w:space="0" w:color="auto"/>
            </w:tcBorders>
            <w:shd w:val="clear" w:color="auto" w:fill="auto"/>
            <w:vAlign w:val="center"/>
          </w:tcPr>
          <w:p w:rsidR="00377FD7" w:rsidRPr="00CB44F4" w:rsidRDefault="00377FD7" w:rsidP="00CB44F4">
            <w:pPr>
              <w:jc w:val="center"/>
              <w:rPr>
                <w:rFonts w:eastAsiaTheme="minorHAnsi"/>
                <w:sz w:val="24"/>
                <w:lang w:eastAsia="en-US"/>
              </w:rPr>
            </w:pPr>
          </w:p>
        </w:tc>
        <w:tc>
          <w:tcPr>
            <w:tcW w:w="978" w:type="dxa"/>
            <w:tcBorders>
              <w:top w:val="single" w:sz="4" w:space="0" w:color="auto"/>
              <w:bottom w:val="single" w:sz="4" w:space="0" w:color="auto"/>
            </w:tcBorders>
            <w:shd w:val="clear" w:color="auto" w:fill="auto"/>
            <w:vAlign w:val="center"/>
          </w:tcPr>
          <w:p w:rsidR="00377FD7" w:rsidRPr="00CB44F4" w:rsidRDefault="00377FD7" w:rsidP="00CB44F4">
            <w:pPr>
              <w:jc w:val="center"/>
              <w:rPr>
                <w:rFonts w:eastAsiaTheme="minorHAnsi"/>
                <w:sz w:val="24"/>
                <w:lang w:eastAsia="en-US"/>
              </w:rPr>
            </w:pPr>
            <w:r w:rsidRPr="00CB44F4">
              <w:rPr>
                <w:rFonts w:eastAsiaTheme="minorHAnsi"/>
                <w:sz w:val="24"/>
                <w:lang w:eastAsia="en-US"/>
              </w:rPr>
              <w:t>-</w:t>
            </w:r>
          </w:p>
        </w:tc>
      </w:tr>
      <w:tr w:rsidR="00377FD7" w:rsidRPr="00EA2FE0" w:rsidTr="00932C5D">
        <w:trPr>
          <w:trHeight w:val="510"/>
        </w:trPr>
        <w:tc>
          <w:tcPr>
            <w:tcW w:w="446" w:type="dxa"/>
            <w:tcBorders>
              <w:top w:val="single" w:sz="4" w:space="0" w:color="auto"/>
              <w:left w:val="single" w:sz="4" w:space="0" w:color="auto"/>
              <w:bottom w:val="single" w:sz="4" w:space="0" w:color="auto"/>
              <w:right w:val="single" w:sz="4" w:space="0" w:color="auto"/>
            </w:tcBorders>
            <w:shd w:val="clear" w:color="auto" w:fill="auto"/>
            <w:vAlign w:val="center"/>
          </w:tcPr>
          <w:p w:rsidR="00377FD7" w:rsidRPr="00CB44F4" w:rsidRDefault="00377FD7" w:rsidP="00CB44F4">
            <w:pPr>
              <w:jc w:val="center"/>
              <w:rPr>
                <w:rFonts w:eastAsiaTheme="minorHAnsi"/>
                <w:sz w:val="24"/>
                <w:lang w:eastAsia="en-US"/>
              </w:rPr>
            </w:pPr>
            <w:r w:rsidRPr="00CB44F4">
              <w:rPr>
                <w:rFonts w:eastAsiaTheme="minorHAnsi"/>
                <w:sz w:val="24"/>
                <w:lang w:eastAsia="en-US"/>
              </w:rPr>
              <w:t>3</w:t>
            </w:r>
          </w:p>
        </w:tc>
        <w:tc>
          <w:tcPr>
            <w:tcW w:w="301" w:type="dxa"/>
            <w:tcBorders>
              <w:top w:val="single" w:sz="4" w:space="0" w:color="auto"/>
              <w:left w:val="single" w:sz="4" w:space="0" w:color="auto"/>
              <w:bottom w:val="single" w:sz="4" w:space="0" w:color="auto"/>
              <w:right w:val="nil"/>
            </w:tcBorders>
            <w:vAlign w:val="center"/>
          </w:tcPr>
          <w:p w:rsidR="00377FD7" w:rsidRPr="00CB44F4" w:rsidRDefault="00377FD7" w:rsidP="00CB44F4">
            <w:pPr>
              <w:jc w:val="center"/>
              <w:rPr>
                <w:rFonts w:eastAsiaTheme="minorHAnsi"/>
                <w:sz w:val="24"/>
                <w:lang w:eastAsia="en-US"/>
              </w:rPr>
            </w:pPr>
          </w:p>
        </w:tc>
        <w:tc>
          <w:tcPr>
            <w:tcW w:w="3047" w:type="dxa"/>
            <w:tcBorders>
              <w:top w:val="single" w:sz="4" w:space="0" w:color="auto"/>
              <w:left w:val="nil"/>
              <w:bottom w:val="single" w:sz="4" w:space="0" w:color="auto"/>
              <w:right w:val="single" w:sz="4" w:space="0" w:color="auto"/>
            </w:tcBorders>
            <w:shd w:val="clear" w:color="auto" w:fill="auto"/>
            <w:vAlign w:val="center"/>
          </w:tcPr>
          <w:p w:rsidR="00377FD7" w:rsidRPr="00CB44F4" w:rsidRDefault="00377FD7" w:rsidP="00CB44F4">
            <w:pPr>
              <w:jc w:val="center"/>
              <w:rPr>
                <w:rFonts w:eastAsiaTheme="minorHAnsi"/>
                <w:sz w:val="24"/>
                <w:lang w:eastAsia="en-US"/>
              </w:rPr>
            </w:pPr>
            <w:r w:rsidRPr="00CB44F4">
              <w:rPr>
                <w:rFonts w:eastAsiaTheme="minorHAnsi"/>
                <w:sz w:val="24"/>
                <w:lang w:eastAsia="en-US"/>
              </w:rPr>
              <w:t>Обеспечивающие специалисты</w:t>
            </w:r>
          </w:p>
        </w:tc>
        <w:tc>
          <w:tcPr>
            <w:tcW w:w="1134" w:type="dxa"/>
            <w:tcBorders>
              <w:top w:val="single" w:sz="4" w:space="0" w:color="auto"/>
              <w:left w:val="nil"/>
              <w:bottom w:val="single" w:sz="4" w:space="0" w:color="auto"/>
              <w:right w:val="single" w:sz="4" w:space="0" w:color="auto"/>
            </w:tcBorders>
            <w:shd w:val="clear" w:color="auto" w:fill="auto"/>
            <w:vAlign w:val="center"/>
          </w:tcPr>
          <w:p w:rsidR="00377FD7" w:rsidRPr="00CB44F4" w:rsidRDefault="00377FD7" w:rsidP="00CB44F4">
            <w:pPr>
              <w:jc w:val="center"/>
              <w:rPr>
                <w:rFonts w:eastAsiaTheme="minorHAnsi"/>
                <w:sz w:val="24"/>
                <w:lang w:eastAsia="en-US"/>
              </w:rPr>
            </w:pPr>
            <w:r w:rsidRPr="00CB44F4">
              <w:rPr>
                <w:rFonts w:eastAsiaTheme="minorHAnsi"/>
                <w:sz w:val="24"/>
                <w:lang w:eastAsia="en-US"/>
              </w:rPr>
              <w:t>1</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tcPr>
          <w:p w:rsidR="00377FD7" w:rsidRPr="00CB44F4" w:rsidRDefault="00377FD7" w:rsidP="00CB44F4">
            <w:pPr>
              <w:jc w:val="center"/>
              <w:rPr>
                <w:rFonts w:eastAsiaTheme="minorHAnsi"/>
                <w:sz w:val="24"/>
                <w:lang w:eastAsia="en-US"/>
              </w:rPr>
            </w:pPr>
            <w:r w:rsidRPr="00CB44F4">
              <w:rPr>
                <w:rFonts w:eastAsiaTheme="minorHAnsi"/>
                <w:sz w:val="24"/>
                <w:lang w:eastAsia="en-US"/>
              </w:rPr>
              <w:t>35</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377FD7" w:rsidRPr="00CB44F4" w:rsidRDefault="00377FD7" w:rsidP="00CB44F4">
            <w:pPr>
              <w:jc w:val="center"/>
              <w:rPr>
                <w:rFonts w:eastAsiaTheme="minorHAnsi"/>
                <w:sz w:val="24"/>
                <w:lang w:eastAsia="en-US"/>
              </w:rPr>
            </w:pPr>
            <w:r w:rsidRPr="00CB44F4">
              <w:rPr>
                <w:rFonts w:eastAsiaTheme="minorHAnsi"/>
                <w:sz w:val="24"/>
                <w:lang w:eastAsia="en-US"/>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77FD7" w:rsidRPr="00CB44F4" w:rsidRDefault="00377FD7" w:rsidP="00CB44F4">
            <w:pPr>
              <w:jc w:val="center"/>
              <w:rPr>
                <w:rFonts w:eastAsiaTheme="minorHAnsi"/>
                <w:sz w:val="24"/>
                <w:lang w:eastAsia="en-US"/>
              </w:rPr>
            </w:pPr>
            <w:r w:rsidRPr="00CB44F4">
              <w:rPr>
                <w:rFonts w:eastAsiaTheme="minorHAnsi"/>
                <w:sz w:val="24"/>
                <w:lang w:eastAsia="en-US"/>
              </w:rPr>
              <w:t>-</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377FD7" w:rsidRPr="00CB44F4" w:rsidRDefault="00377FD7" w:rsidP="00CB44F4">
            <w:pPr>
              <w:jc w:val="center"/>
              <w:rPr>
                <w:rFonts w:eastAsiaTheme="minorHAnsi"/>
                <w:sz w:val="24"/>
                <w:lang w:eastAsia="en-US"/>
              </w:rPr>
            </w:pPr>
            <w:r w:rsidRPr="00CB44F4">
              <w:rPr>
                <w:rFonts w:eastAsiaTheme="minorHAnsi"/>
                <w:sz w:val="24"/>
                <w:lang w:eastAsia="en-US"/>
              </w:rPr>
              <w:t>1</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377FD7" w:rsidRPr="00CB44F4" w:rsidRDefault="00377FD7" w:rsidP="00CB44F4">
            <w:pPr>
              <w:jc w:val="center"/>
              <w:rPr>
                <w:rFonts w:eastAsiaTheme="minorHAnsi"/>
                <w:sz w:val="24"/>
                <w:lang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77FD7" w:rsidRPr="00CB44F4" w:rsidRDefault="00377FD7" w:rsidP="00CB44F4">
            <w:pPr>
              <w:jc w:val="center"/>
              <w:rPr>
                <w:rFonts w:eastAsiaTheme="minorHAnsi"/>
                <w:sz w:val="24"/>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77FD7" w:rsidRPr="00CB44F4" w:rsidRDefault="00377FD7" w:rsidP="00CB44F4">
            <w:pPr>
              <w:jc w:val="center"/>
              <w:rPr>
                <w:rFonts w:eastAsiaTheme="minorHAnsi"/>
                <w:sz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77FD7" w:rsidRPr="00CB44F4" w:rsidRDefault="00377FD7" w:rsidP="00CB44F4">
            <w:pPr>
              <w:jc w:val="center"/>
              <w:rPr>
                <w:rFonts w:eastAsiaTheme="minorHAnsi"/>
                <w:sz w:val="24"/>
                <w:lang w:eastAsia="en-US"/>
              </w:rPr>
            </w:pP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377FD7" w:rsidRPr="00CB44F4" w:rsidRDefault="00377FD7" w:rsidP="00CB44F4">
            <w:pPr>
              <w:jc w:val="center"/>
              <w:rPr>
                <w:rFonts w:eastAsiaTheme="minorHAnsi"/>
                <w:sz w:val="24"/>
                <w:lang w:eastAsia="en-US"/>
              </w:rPr>
            </w:pPr>
            <w:r w:rsidRPr="00CB44F4">
              <w:rPr>
                <w:rFonts w:eastAsiaTheme="minorHAnsi"/>
                <w:sz w:val="24"/>
                <w:lang w:eastAsia="en-US"/>
              </w:rPr>
              <w:t>1</w:t>
            </w:r>
          </w:p>
        </w:tc>
      </w:tr>
      <w:tr w:rsidR="00377FD7" w:rsidRPr="00EA2FE0" w:rsidTr="00932C5D">
        <w:trPr>
          <w:trHeight w:val="510"/>
        </w:trPr>
        <w:tc>
          <w:tcPr>
            <w:tcW w:w="446" w:type="dxa"/>
            <w:tcBorders>
              <w:top w:val="single" w:sz="4" w:space="0" w:color="auto"/>
              <w:left w:val="single" w:sz="4" w:space="0" w:color="auto"/>
              <w:bottom w:val="single" w:sz="4" w:space="0" w:color="auto"/>
              <w:right w:val="single" w:sz="4" w:space="0" w:color="auto"/>
            </w:tcBorders>
            <w:shd w:val="clear" w:color="auto" w:fill="auto"/>
            <w:vAlign w:val="center"/>
          </w:tcPr>
          <w:p w:rsidR="00377FD7" w:rsidRPr="00CB44F4" w:rsidRDefault="00377FD7" w:rsidP="00CB44F4">
            <w:pPr>
              <w:jc w:val="center"/>
              <w:rPr>
                <w:rFonts w:eastAsiaTheme="minorHAnsi"/>
                <w:sz w:val="24"/>
                <w:lang w:eastAsia="en-US"/>
              </w:rPr>
            </w:pPr>
          </w:p>
        </w:tc>
        <w:tc>
          <w:tcPr>
            <w:tcW w:w="301" w:type="dxa"/>
            <w:tcBorders>
              <w:top w:val="single" w:sz="4" w:space="0" w:color="auto"/>
              <w:left w:val="single" w:sz="4" w:space="0" w:color="auto"/>
              <w:bottom w:val="single" w:sz="4" w:space="0" w:color="auto"/>
              <w:right w:val="nil"/>
            </w:tcBorders>
            <w:vAlign w:val="center"/>
          </w:tcPr>
          <w:p w:rsidR="00377FD7" w:rsidRPr="00CB44F4" w:rsidRDefault="00377FD7" w:rsidP="00CB44F4">
            <w:pPr>
              <w:jc w:val="center"/>
              <w:rPr>
                <w:rFonts w:eastAsiaTheme="minorHAnsi"/>
                <w:sz w:val="24"/>
                <w:lang w:eastAsia="en-US"/>
              </w:rPr>
            </w:pPr>
          </w:p>
        </w:tc>
        <w:tc>
          <w:tcPr>
            <w:tcW w:w="3047" w:type="dxa"/>
            <w:tcBorders>
              <w:top w:val="single" w:sz="4" w:space="0" w:color="auto"/>
              <w:left w:val="nil"/>
              <w:bottom w:val="single" w:sz="4" w:space="0" w:color="auto"/>
              <w:right w:val="single" w:sz="4" w:space="0" w:color="auto"/>
            </w:tcBorders>
            <w:shd w:val="clear" w:color="auto" w:fill="auto"/>
            <w:vAlign w:val="center"/>
          </w:tcPr>
          <w:p w:rsidR="00377FD7" w:rsidRPr="00CB44F4" w:rsidRDefault="00377FD7" w:rsidP="00CB44F4">
            <w:pPr>
              <w:jc w:val="center"/>
              <w:rPr>
                <w:rFonts w:eastAsiaTheme="minorHAnsi"/>
                <w:sz w:val="24"/>
                <w:lang w:eastAsia="en-US"/>
              </w:rPr>
            </w:pPr>
            <w:r w:rsidRPr="00CB44F4">
              <w:rPr>
                <w:rFonts w:eastAsiaTheme="minorHAnsi"/>
                <w:sz w:val="24"/>
                <w:lang w:eastAsia="en-US"/>
              </w:rPr>
              <w:t>Итого</w:t>
            </w:r>
          </w:p>
        </w:tc>
        <w:tc>
          <w:tcPr>
            <w:tcW w:w="1134" w:type="dxa"/>
            <w:tcBorders>
              <w:top w:val="single" w:sz="4" w:space="0" w:color="auto"/>
              <w:left w:val="nil"/>
              <w:bottom w:val="single" w:sz="4" w:space="0" w:color="auto"/>
              <w:right w:val="single" w:sz="4" w:space="0" w:color="auto"/>
            </w:tcBorders>
            <w:shd w:val="clear" w:color="auto" w:fill="auto"/>
            <w:vAlign w:val="center"/>
          </w:tcPr>
          <w:p w:rsidR="00377FD7" w:rsidRPr="00CB44F4" w:rsidRDefault="00377FD7" w:rsidP="00CB44F4">
            <w:pPr>
              <w:jc w:val="center"/>
              <w:rPr>
                <w:rFonts w:eastAsiaTheme="minorHAnsi"/>
                <w:sz w:val="24"/>
                <w:lang w:eastAsia="en-US"/>
              </w:rPr>
            </w:pPr>
            <w:r w:rsidRPr="00CB44F4">
              <w:rPr>
                <w:rFonts w:eastAsiaTheme="minorHAnsi"/>
                <w:sz w:val="24"/>
                <w:lang w:eastAsia="en-US"/>
              </w:rPr>
              <w:t>32</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tcPr>
          <w:p w:rsidR="00377FD7" w:rsidRPr="00CB44F4" w:rsidRDefault="00377FD7" w:rsidP="00CB44F4">
            <w:pPr>
              <w:jc w:val="center"/>
              <w:rPr>
                <w:rFonts w:eastAsiaTheme="minorHAnsi"/>
                <w:sz w:val="24"/>
                <w:lang w:eastAsia="en-US"/>
              </w:rPr>
            </w:pPr>
            <w:r w:rsidRPr="00CB44F4">
              <w:rPr>
                <w:rFonts w:eastAsiaTheme="minorHAnsi"/>
                <w:sz w:val="24"/>
                <w:lang w:eastAsia="en-US"/>
              </w:rPr>
              <w:t>42</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377FD7" w:rsidRPr="00CB44F4" w:rsidRDefault="00377FD7" w:rsidP="00CB44F4">
            <w:pPr>
              <w:jc w:val="center"/>
              <w:rPr>
                <w:rFonts w:eastAsiaTheme="minorHAnsi"/>
                <w:sz w:val="24"/>
                <w:lang w:eastAsia="en-US"/>
              </w:rPr>
            </w:pPr>
            <w:r w:rsidRPr="00CB44F4">
              <w:rPr>
                <w:rFonts w:eastAsiaTheme="minorHAnsi"/>
                <w:sz w:val="24"/>
                <w:lang w:eastAsia="en-US"/>
              </w:rPr>
              <w:t>32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77FD7" w:rsidRPr="00CB44F4" w:rsidRDefault="00377FD7" w:rsidP="00CB44F4">
            <w:pPr>
              <w:jc w:val="center"/>
              <w:rPr>
                <w:rFonts w:eastAsiaTheme="minorHAnsi"/>
                <w:sz w:val="24"/>
                <w:lang w:eastAsia="en-US"/>
              </w:rPr>
            </w:pPr>
            <w:r w:rsidRPr="00CB44F4">
              <w:rPr>
                <w:rFonts w:eastAsiaTheme="minorHAnsi"/>
                <w:sz w:val="24"/>
                <w:lang w:eastAsia="en-US"/>
              </w:rPr>
              <w:t>28</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377FD7" w:rsidRPr="00CB44F4" w:rsidRDefault="00377FD7" w:rsidP="00CB44F4">
            <w:pPr>
              <w:jc w:val="center"/>
              <w:rPr>
                <w:rFonts w:eastAsiaTheme="minorHAnsi"/>
                <w:sz w:val="24"/>
                <w:lang w:eastAsia="en-US"/>
              </w:rPr>
            </w:pPr>
            <w:r w:rsidRPr="00CB44F4">
              <w:rPr>
                <w:rFonts w:eastAsiaTheme="minorHAnsi"/>
                <w:sz w:val="24"/>
                <w:lang w:eastAsia="en-US"/>
              </w:rPr>
              <w:t>4</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377FD7" w:rsidRPr="00CB44F4" w:rsidRDefault="00377FD7" w:rsidP="00CB44F4">
            <w:pPr>
              <w:jc w:val="center"/>
              <w:rPr>
                <w:rFonts w:eastAsiaTheme="minorHAnsi"/>
                <w:sz w:val="24"/>
                <w:lang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77FD7" w:rsidRPr="00CB44F4" w:rsidRDefault="00377FD7" w:rsidP="00CB44F4">
            <w:pPr>
              <w:jc w:val="center"/>
              <w:rPr>
                <w:rFonts w:eastAsiaTheme="minorHAnsi"/>
                <w:sz w:val="24"/>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77FD7" w:rsidRPr="00CB44F4" w:rsidRDefault="00377FD7" w:rsidP="00CB44F4">
            <w:pPr>
              <w:jc w:val="center"/>
              <w:rPr>
                <w:rFonts w:eastAsiaTheme="minorHAnsi"/>
                <w:sz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77FD7" w:rsidRPr="00CB44F4" w:rsidRDefault="00377FD7" w:rsidP="00CB44F4">
            <w:pPr>
              <w:jc w:val="center"/>
              <w:rPr>
                <w:rFonts w:eastAsiaTheme="minorHAnsi"/>
                <w:sz w:val="24"/>
                <w:lang w:eastAsia="en-US"/>
              </w:rPr>
            </w:pP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377FD7" w:rsidRPr="00CB44F4" w:rsidRDefault="00377FD7" w:rsidP="00CB44F4">
            <w:pPr>
              <w:jc w:val="center"/>
              <w:rPr>
                <w:rFonts w:eastAsiaTheme="minorHAnsi"/>
                <w:sz w:val="24"/>
                <w:lang w:eastAsia="en-US"/>
              </w:rPr>
            </w:pPr>
            <w:r w:rsidRPr="00CB44F4">
              <w:rPr>
                <w:rFonts w:eastAsiaTheme="minorHAnsi"/>
                <w:sz w:val="24"/>
                <w:lang w:eastAsia="en-US"/>
              </w:rPr>
              <w:t>1</w:t>
            </w:r>
          </w:p>
        </w:tc>
      </w:tr>
      <w:tr w:rsidR="00377FD7" w:rsidRPr="00EA2FE0" w:rsidTr="00932C5D">
        <w:trPr>
          <w:trHeight w:val="510"/>
        </w:trPr>
        <w:tc>
          <w:tcPr>
            <w:tcW w:w="14553"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377FD7" w:rsidRPr="00CB44F4" w:rsidRDefault="00CB44F4" w:rsidP="00CB44F4">
            <w:pPr>
              <w:contextualSpacing/>
              <w:jc w:val="center"/>
              <w:rPr>
                <w:rFonts w:eastAsiaTheme="minorHAnsi"/>
                <w:sz w:val="24"/>
                <w:lang w:eastAsia="en-US"/>
              </w:rPr>
            </w:pPr>
            <w:r>
              <w:rPr>
                <w:rFonts w:eastAsiaTheme="minorHAnsi"/>
                <w:sz w:val="24"/>
                <w:lang w:eastAsia="en-US"/>
              </w:rPr>
              <w:t>2 </w:t>
            </w:r>
            <w:r w:rsidR="00377FD7" w:rsidRPr="00CB44F4">
              <w:rPr>
                <w:rFonts w:eastAsiaTheme="minorHAnsi"/>
                <w:sz w:val="24"/>
                <w:lang w:eastAsia="en-US"/>
              </w:rPr>
              <w:t>ОКУ «Лесничества»</w:t>
            </w:r>
          </w:p>
        </w:tc>
      </w:tr>
      <w:tr w:rsidR="00377FD7" w:rsidRPr="00EA2FE0" w:rsidTr="00932C5D">
        <w:trPr>
          <w:trHeight w:val="510"/>
        </w:trPr>
        <w:tc>
          <w:tcPr>
            <w:tcW w:w="446" w:type="dxa"/>
            <w:tcBorders>
              <w:top w:val="single" w:sz="4" w:space="0" w:color="auto"/>
              <w:left w:val="single" w:sz="4" w:space="0" w:color="auto"/>
              <w:bottom w:val="single" w:sz="4" w:space="0" w:color="auto"/>
              <w:right w:val="single" w:sz="4" w:space="0" w:color="auto"/>
            </w:tcBorders>
            <w:shd w:val="clear" w:color="auto" w:fill="auto"/>
            <w:vAlign w:val="center"/>
          </w:tcPr>
          <w:p w:rsidR="00377FD7" w:rsidRPr="00CB44F4" w:rsidRDefault="00377FD7" w:rsidP="00CB44F4">
            <w:pPr>
              <w:jc w:val="center"/>
              <w:rPr>
                <w:rFonts w:eastAsiaTheme="minorHAnsi"/>
                <w:sz w:val="24"/>
                <w:lang w:eastAsia="en-US"/>
              </w:rPr>
            </w:pPr>
            <w:r w:rsidRPr="00CB44F4">
              <w:rPr>
                <w:rFonts w:eastAsiaTheme="minorHAnsi"/>
                <w:sz w:val="24"/>
                <w:lang w:eastAsia="en-US"/>
              </w:rPr>
              <w:t>1</w:t>
            </w:r>
          </w:p>
        </w:tc>
        <w:tc>
          <w:tcPr>
            <w:tcW w:w="301" w:type="dxa"/>
            <w:tcBorders>
              <w:top w:val="single" w:sz="4" w:space="0" w:color="auto"/>
              <w:left w:val="single" w:sz="4" w:space="0" w:color="auto"/>
              <w:bottom w:val="single" w:sz="4" w:space="0" w:color="auto"/>
              <w:right w:val="nil"/>
            </w:tcBorders>
            <w:vAlign w:val="center"/>
          </w:tcPr>
          <w:p w:rsidR="00377FD7" w:rsidRPr="00CB44F4" w:rsidRDefault="00377FD7" w:rsidP="00CB44F4">
            <w:pPr>
              <w:jc w:val="center"/>
              <w:rPr>
                <w:rFonts w:eastAsiaTheme="minorHAnsi"/>
                <w:sz w:val="24"/>
                <w:lang w:eastAsia="en-US"/>
              </w:rPr>
            </w:pPr>
          </w:p>
        </w:tc>
        <w:tc>
          <w:tcPr>
            <w:tcW w:w="3047" w:type="dxa"/>
            <w:tcBorders>
              <w:top w:val="single" w:sz="4" w:space="0" w:color="auto"/>
              <w:left w:val="nil"/>
              <w:bottom w:val="single" w:sz="4" w:space="0" w:color="auto"/>
              <w:right w:val="single" w:sz="4" w:space="0" w:color="auto"/>
            </w:tcBorders>
            <w:shd w:val="clear" w:color="auto" w:fill="auto"/>
            <w:vAlign w:val="center"/>
          </w:tcPr>
          <w:p w:rsidR="00377FD7" w:rsidRPr="00CB44F4" w:rsidRDefault="00377FD7" w:rsidP="00CB44F4">
            <w:pPr>
              <w:jc w:val="center"/>
              <w:rPr>
                <w:rFonts w:eastAsiaTheme="minorHAnsi"/>
                <w:sz w:val="24"/>
                <w:lang w:eastAsia="en-US"/>
              </w:rPr>
            </w:pPr>
            <w:r w:rsidRPr="00CB44F4">
              <w:rPr>
                <w:rFonts w:eastAsiaTheme="minorHAnsi"/>
                <w:sz w:val="24"/>
                <w:lang w:eastAsia="en-US"/>
              </w:rPr>
              <w:t>Руководители</w:t>
            </w:r>
          </w:p>
        </w:tc>
        <w:tc>
          <w:tcPr>
            <w:tcW w:w="1134" w:type="dxa"/>
            <w:tcBorders>
              <w:top w:val="single" w:sz="4" w:space="0" w:color="auto"/>
              <w:left w:val="nil"/>
              <w:bottom w:val="single" w:sz="4" w:space="0" w:color="auto"/>
              <w:right w:val="single" w:sz="4" w:space="0" w:color="auto"/>
            </w:tcBorders>
            <w:shd w:val="clear" w:color="auto" w:fill="auto"/>
            <w:vAlign w:val="center"/>
          </w:tcPr>
          <w:p w:rsidR="00377FD7" w:rsidRPr="00CB44F4" w:rsidRDefault="00377FD7" w:rsidP="00CB44F4">
            <w:pPr>
              <w:jc w:val="center"/>
              <w:rPr>
                <w:rFonts w:eastAsiaTheme="minorHAnsi"/>
                <w:sz w:val="24"/>
                <w:lang w:eastAsia="en-US"/>
              </w:rPr>
            </w:pPr>
            <w:r w:rsidRPr="00CB44F4">
              <w:rPr>
                <w:rFonts w:eastAsiaTheme="minorHAnsi"/>
                <w:sz w:val="24"/>
                <w:lang w:eastAsia="en-US"/>
              </w:rPr>
              <w:t>30</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tcPr>
          <w:p w:rsidR="00377FD7" w:rsidRPr="00CB44F4" w:rsidRDefault="00377FD7" w:rsidP="00CB44F4">
            <w:pPr>
              <w:jc w:val="center"/>
              <w:rPr>
                <w:rFonts w:eastAsiaTheme="minorHAnsi"/>
                <w:sz w:val="24"/>
                <w:lang w:eastAsia="en-US"/>
              </w:rPr>
            </w:pP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377FD7" w:rsidRPr="00CB44F4" w:rsidRDefault="00377FD7" w:rsidP="00CB44F4">
            <w:pPr>
              <w:jc w:val="center"/>
              <w:rPr>
                <w:rFonts w:eastAsiaTheme="minorHAnsi"/>
                <w:sz w:val="24"/>
                <w:lang w:eastAsia="en-US"/>
              </w:rPr>
            </w:pPr>
            <w:r w:rsidRPr="00CB44F4">
              <w:rPr>
                <w:rFonts w:eastAsiaTheme="minorHAnsi"/>
                <w:sz w:val="24"/>
                <w:lang w:eastAsia="en-US"/>
              </w:rPr>
              <w:t>27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77FD7" w:rsidRPr="00CB44F4" w:rsidRDefault="00377FD7" w:rsidP="00CB44F4">
            <w:pPr>
              <w:jc w:val="center"/>
              <w:rPr>
                <w:rFonts w:eastAsiaTheme="minorHAnsi"/>
                <w:sz w:val="24"/>
                <w:lang w:eastAsia="en-US"/>
              </w:rPr>
            </w:pPr>
            <w:r w:rsidRPr="00CB44F4">
              <w:rPr>
                <w:rFonts w:eastAsiaTheme="minorHAnsi"/>
                <w:sz w:val="24"/>
                <w:lang w:eastAsia="en-US"/>
              </w:rPr>
              <w:t>24</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377FD7" w:rsidRPr="00CB44F4" w:rsidRDefault="00377FD7" w:rsidP="00CB44F4">
            <w:pPr>
              <w:jc w:val="center"/>
              <w:rPr>
                <w:rFonts w:eastAsiaTheme="minorHAnsi"/>
                <w:sz w:val="24"/>
                <w:lang w:eastAsia="en-US"/>
              </w:rPr>
            </w:pPr>
            <w:r w:rsidRPr="00CB44F4">
              <w:rPr>
                <w:rFonts w:eastAsiaTheme="minorHAnsi"/>
                <w:sz w:val="24"/>
                <w:lang w:eastAsia="en-US"/>
              </w:rPr>
              <w:t>3</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377FD7" w:rsidRPr="00CB44F4" w:rsidRDefault="00377FD7" w:rsidP="00CB44F4">
            <w:pPr>
              <w:jc w:val="center"/>
              <w:rPr>
                <w:rFonts w:eastAsiaTheme="minorHAnsi"/>
                <w:sz w:val="24"/>
                <w:lang w:eastAsia="en-US"/>
              </w:rPr>
            </w:pPr>
            <w:r w:rsidRPr="00CB44F4">
              <w:rPr>
                <w:rFonts w:eastAsiaTheme="minorHAnsi"/>
                <w:sz w:val="24"/>
                <w:lang w:eastAsia="en-US"/>
              </w:rPr>
              <w:t>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77FD7" w:rsidRPr="00CB44F4" w:rsidRDefault="00377FD7" w:rsidP="00CB44F4">
            <w:pPr>
              <w:jc w:val="center"/>
              <w:rPr>
                <w:rFonts w:eastAsiaTheme="minorHAnsi"/>
                <w:sz w:val="24"/>
                <w:lang w:eastAsia="en-US"/>
              </w:rPr>
            </w:pPr>
            <w:r w:rsidRPr="00CB44F4">
              <w:rPr>
                <w:rFonts w:eastAsiaTheme="minorHAnsi"/>
                <w:sz w:val="24"/>
                <w:lang w:eastAsia="en-US"/>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77FD7" w:rsidRPr="00CB44F4" w:rsidRDefault="00377FD7" w:rsidP="00CB44F4">
            <w:pPr>
              <w:jc w:val="center"/>
              <w:rPr>
                <w:rFonts w:eastAsiaTheme="minorHAnsi"/>
                <w:sz w:val="24"/>
                <w:lang w:eastAsia="en-US"/>
              </w:rPr>
            </w:pPr>
            <w:r w:rsidRPr="00CB44F4">
              <w:rPr>
                <w:rFonts w:eastAsiaTheme="minorHAnsi"/>
                <w:sz w:val="24"/>
                <w:lang w:eastAsia="en-US"/>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77FD7" w:rsidRPr="00CB44F4" w:rsidRDefault="00377FD7" w:rsidP="00CB44F4">
            <w:pPr>
              <w:jc w:val="center"/>
              <w:rPr>
                <w:rFonts w:eastAsiaTheme="minorHAnsi"/>
                <w:sz w:val="24"/>
                <w:lang w:eastAsia="en-US"/>
              </w:rPr>
            </w:pP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377FD7" w:rsidRPr="00CB44F4" w:rsidRDefault="00377FD7" w:rsidP="00CB44F4">
            <w:pPr>
              <w:jc w:val="center"/>
              <w:rPr>
                <w:rFonts w:eastAsiaTheme="minorHAnsi"/>
                <w:sz w:val="24"/>
                <w:lang w:eastAsia="en-US"/>
              </w:rPr>
            </w:pPr>
          </w:p>
        </w:tc>
      </w:tr>
      <w:tr w:rsidR="00377FD7" w:rsidRPr="00EA2FE0" w:rsidTr="00932C5D">
        <w:trPr>
          <w:trHeight w:val="510"/>
        </w:trPr>
        <w:tc>
          <w:tcPr>
            <w:tcW w:w="446" w:type="dxa"/>
            <w:tcBorders>
              <w:top w:val="single" w:sz="4" w:space="0" w:color="auto"/>
              <w:left w:val="single" w:sz="4" w:space="0" w:color="auto"/>
              <w:bottom w:val="single" w:sz="4" w:space="0" w:color="auto"/>
              <w:right w:val="single" w:sz="4" w:space="0" w:color="auto"/>
            </w:tcBorders>
            <w:shd w:val="clear" w:color="auto" w:fill="auto"/>
            <w:vAlign w:val="center"/>
          </w:tcPr>
          <w:p w:rsidR="00377FD7" w:rsidRPr="00CB44F4" w:rsidRDefault="00377FD7" w:rsidP="00CB44F4">
            <w:pPr>
              <w:jc w:val="center"/>
              <w:rPr>
                <w:rFonts w:eastAsiaTheme="minorHAnsi"/>
                <w:sz w:val="24"/>
                <w:lang w:eastAsia="en-US"/>
              </w:rPr>
            </w:pPr>
            <w:r w:rsidRPr="00CB44F4">
              <w:rPr>
                <w:rFonts w:eastAsiaTheme="minorHAnsi"/>
                <w:sz w:val="24"/>
                <w:lang w:eastAsia="en-US"/>
              </w:rPr>
              <w:t>2</w:t>
            </w:r>
          </w:p>
        </w:tc>
        <w:tc>
          <w:tcPr>
            <w:tcW w:w="301" w:type="dxa"/>
            <w:tcBorders>
              <w:top w:val="single" w:sz="4" w:space="0" w:color="auto"/>
              <w:left w:val="single" w:sz="4" w:space="0" w:color="auto"/>
              <w:bottom w:val="single" w:sz="4" w:space="0" w:color="auto"/>
              <w:right w:val="nil"/>
            </w:tcBorders>
            <w:vAlign w:val="center"/>
          </w:tcPr>
          <w:p w:rsidR="00377FD7" w:rsidRPr="00CB44F4" w:rsidRDefault="00377FD7" w:rsidP="00CB44F4">
            <w:pPr>
              <w:jc w:val="center"/>
              <w:rPr>
                <w:rFonts w:eastAsiaTheme="minorHAnsi"/>
                <w:sz w:val="24"/>
                <w:lang w:eastAsia="en-US"/>
              </w:rPr>
            </w:pPr>
          </w:p>
        </w:tc>
        <w:tc>
          <w:tcPr>
            <w:tcW w:w="3047" w:type="dxa"/>
            <w:tcBorders>
              <w:top w:val="single" w:sz="4" w:space="0" w:color="auto"/>
              <w:left w:val="nil"/>
              <w:bottom w:val="single" w:sz="4" w:space="0" w:color="auto"/>
              <w:right w:val="single" w:sz="4" w:space="0" w:color="auto"/>
            </w:tcBorders>
            <w:shd w:val="clear" w:color="auto" w:fill="auto"/>
            <w:vAlign w:val="center"/>
          </w:tcPr>
          <w:p w:rsidR="00377FD7" w:rsidRPr="00CB44F4" w:rsidRDefault="00377FD7" w:rsidP="00CB44F4">
            <w:pPr>
              <w:jc w:val="center"/>
              <w:rPr>
                <w:rFonts w:eastAsiaTheme="minorHAnsi"/>
                <w:sz w:val="24"/>
                <w:lang w:eastAsia="en-US"/>
              </w:rPr>
            </w:pPr>
            <w:r w:rsidRPr="00CB44F4">
              <w:rPr>
                <w:rFonts w:eastAsiaTheme="minorHAnsi"/>
                <w:sz w:val="24"/>
                <w:lang w:eastAsia="en-US"/>
              </w:rPr>
              <w:t>Специалисты</w:t>
            </w:r>
          </w:p>
        </w:tc>
        <w:tc>
          <w:tcPr>
            <w:tcW w:w="1134" w:type="dxa"/>
            <w:tcBorders>
              <w:top w:val="single" w:sz="4" w:space="0" w:color="auto"/>
              <w:left w:val="nil"/>
              <w:bottom w:val="single" w:sz="4" w:space="0" w:color="auto"/>
              <w:right w:val="single" w:sz="4" w:space="0" w:color="auto"/>
            </w:tcBorders>
            <w:shd w:val="clear" w:color="auto" w:fill="auto"/>
            <w:vAlign w:val="center"/>
          </w:tcPr>
          <w:p w:rsidR="00377FD7" w:rsidRPr="00CB44F4" w:rsidRDefault="00377FD7" w:rsidP="00CB44F4">
            <w:pPr>
              <w:jc w:val="center"/>
              <w:rPr>
                <w:rFonts w:eastAsiaTheme="minorHAnsi"/>
                <w:sz w:val="24"/>
                <w:lang w:eastAsia="en-US"/>
              </w:rPr>
            </w:pPr>
            <w:r w:rsidRPr="00CB44F4">
              <w:rPr>
                <w:rFonts w:eastAsiaTheme="minorHAnsi"/>
                <w:sz w:val="24"/>
                <w:lang w:eastAsia="en-US"/>
              </w:rPr>
              <w:t>223</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tcPr>
          <w:p w:rsidR="00377FD7" w:rsidRPr="00CB44F4" w:rsidRDefault="00377FD7" w:rsidP="00CB44F4">
            <w:pPr>
              <w:jc w:val="center"/>
              <w:rPr>
                <w:rFonts w:eastAsiaTheme="minorHAnsi"/>
                <w:sz w:val="24"/>
                <w:lang w:eastAsia="en-US"/>
              </w:rPr>
            </w:pP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377FD7" w:rsidRPr="00CB44F4" w:rsidRDefault="00377FD7" w:rsidP="00CB44F4">
            <w:pPr>
              <w:jc w:val="center"/>
              <w:rPr>
                <w:rFonts w:eastAsiaTheme="minorHAnsi"/>
                <w:sz w:val="24"/>
                <w:lang w:eastAsia="en-US"/>
              </w:rPr>
            </w:pPr>
            <w:r w:rsidRPr="00CB44F4">
              <w:rPr>
                <w:rFonts w:eastAsiaTheme="minorHAnsi"/>
                <w:sz w:val="24"/>
                <w:lang w:eastAsia="en-US"/>
              </w:rPr>
              <w:t>92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77FD7" w:rsidRPr="00CB44F4" w:rsidRDefault="00377FD7" w:rsidP="00CB44F4">
            <w:pPr>
              <w:jc w:val="center"/>
              <w:rPr>
                <w:rFonts w:eastAsiaTheme="minorHAnsi"/>
                <w:sz w:val="24"/>
                <w:lang w:eastAsia="en-US"/>
              </w:rPr>
            </w:pPr>
            <w:r w:rsidRPr="00CB44F4">
              <w:rPr>
                <w:rFonts w:eastAsiaTheme="minorHAnsi"/>
                <w:sz w:val="24"/>
                <w:lang w:eastAsia="en-US"/>
              </w:rPr>
              <w:t>66</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377FD7" w:rsidRPr="00CB44F4" w:rsidRDefault="00377FD7" w:rsidP="00CB44F4">
            <w:pPr>
              <w:jc w:val="center"/>
              <w:rPr>
                <w:rFonts w:eastAsiaTheme="minorHAnsi"/>
                <w:sz w:val="24"/>
                <w:lang w:eastAsia="en-US"/>
              </w:rPr>
            </w:pPr>
            <w:r w:rsidRPr="00CB44F4">
              <w:rPr>
                <w:rFonts w:eastAsiaTheme="minorHAnsi"/>
                <w:sz w:val="24"/>
                <w:lang w:eastAsia="en-US"/>
              </w:rPr>
              <w:t>26</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377FD7" w:rsidRPr="00CB44F4" w:rsidRDefault="00377FD7" w:rsidP="00CB44F4">
            <w:pPr>
              <w:jc w:val="center"/>
              <w:rPr>
                <w:rFonts w:eastAsiaTheme="minorHAnsi"/>
                <w:sz w:val="24"/>
                <w:lang w:eastAsia="en-US"/>
              </w:rPr>
            </w:pPr>
            <w:r w:rsidRPr="00CB44F4">
              <w:rPr>
                <w:rFonts w:eastAsiaTheme="minorHAnsi"/>
                <w:sz w:val="24"/>
                <w:lang w:eastAsia="en-US"/>
              </w:rPr>
              <w:t>92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77FD7" w:rsidRPr="00CB44F4" w:rsidRDefault="00377FD7" w:rsidP="00CB44F4">
            <w:pPr>
              <w:jc w:val="center"/>
              <w:rPr>
                <w:rFonts w:eastAsiaTheme="minorHAnsi"/>
                <w:sz w:val="24"/>
                <w:lang w:eastAsia="en-US"/>
              </w:rPr>
            </w:pPr>
            <w:r w:rsidRPr="00CB44F4">
              <w:rPr>
                <w:rFonts w:eastAsiaTheme="minorHAnsi"/>
                <w:sz w:val="24"/>
                <w:lang w:eastAsia="en-US"/>
              </w:rPr>
              <w:t>22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77FD7" w:rsidRPr="00CB44F4" w:rsidRDefault="00377FD7" w:rsidP="00CB44F4">
            <w:pPr>
              <w:jc w:val="center"/>
              <w:rPr>
                <w:rFonts w:eastAsiaTheme="minorHAnsi"/>
                <w:sz w:val="24"/>
                <w:lang w:eastAsia="en-US"/>
              </w:rPr>
            </w:pPr>
            <w:r w:rsidRPr="00CB44F4">
              <w:rPr>
                <w:rFonts w:eastAsiaTheme="minorHAnsi"/>
                <w:sz w:val="24"/>
                <w:lang w:eastAsia="en-US"/>
              </w:rPr>
              <w:t>70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77FD7" w:rsidRPr="00CB44F4" w:rsidRDefault="00377FD7" w:rsidP="00CB44F4">
            <w:pPr>
              <w:jc w:val="center"/>
              <w:rPr>
                <w:rFonts w:eastAsiaTheme="minorHAnsi"/>
                <w:sz w:val="24"/>
                <w:lang w:eastAsia="en-US"/>
              </w:rPr>
            </w:pPr>
            <w:r w:rsidRPr="00CB44F4">
              <w:rPr>
                <w:rFonts w:eastAsiaTheme="minorHAnsi"/>
                <w:sz w:val="24"/>
                <w:lang w:eastAsia="en-US"/>
              </w:rPr>
              <w:t>39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377FD7" w:rsidRPr="00CB44F4" w:rsidRDefault="00377FD7" w:rsidP="00CB44F4">
            <w:pPr>
              <w:jc w:val="center"/>
              <w:rPr>
                <w:rFonts w:eastAsiaTheme="minorHAnsi"/>
                <w:sz w:val="24"/>
                <w:lang w:eastAsia="en-US"/>
              </w:rPr>
            </w:pPr>
            <w:r w:rsidRPr="00CB44F4">
              <w:rPr>
                <w:rFonts w:eastAsiaTheme="minorHAnsi"/>
                <w:sz w:val="24"/>
                <w:lang w:eastAsia="en-US"/>
              </w:rPr>
              <w:t>6</w:t>
            </w:r>
          </w:p>
        </w:tc>
      </w:tr>
      <w:tr w:rsidR="00377FD7" w:rsidRPr="00EA2FE0" w:rsidTr="00932C5D">
        <w:trPr>
          <w:trHeight w:val="510"/>
        </w:trPr>
        <w:tc>
          <w:tcPr>
            <w:tcW w:w="446" w:type="dxa"/>
            <w:tcBorders>
              <w:top w:val="single" w:sz="4" w:space="0" w:color="auto"/>
              <w:left w:val="single" w:sz="4" w:space="0" w:color="auto"/>
              <w:bottom w:val="single" w:sz="4" w:space="0" w:color="auto"/>
              <w:right w:val="single" w:sz="4" w:space="0" w:color="auto"/>
            </w:tcBorders>
            <w:shd w:val="clear" w:color="auto" w:fill="auto"/>
            <w:vAlign w:val="center"/>
          </w:tcPr>
          <w:p w:rsidR="00377FD7" w:rsidRPr="00CB44F4" w:rsidRDefault="00377FD7" w:rsidP="00CB44F4">
            <w:pPr>
              <w:spacing w:after="200"/>
              <w:jc w:val="center"/>
              <w:rPr>
                <w:rFonts w:eastAsiaTheme="minorHAnsi"/>
                <w:sz w:val="24"/>
                <w:lang w:eastAsia="en-US"/>
              </w:rPr>
            </w:pPr>
            <w:r w:rsidRPr="00CB44F4">
              <w:rPr>
                <w:rFonts w:eastAsiaTheme="minorHAnsi"/>
                <w:sz w:val="24"/>
                <w:lang w:eastAsia="en-US"/>
              </w:rPr>
              <w:t>3</w:t>
            </w:r>
          </w:p>
        </w:tc>
        <w:tc>
          <w:tcPr>
            <w:tcW w:w="301" w:type="dxa"/>
            <w:tcBorders>
              <w:top w:val="single" w:sz="4" w:space="0" w:color="auto"/>
              <w:left w:val="single" w:sz="4" w:space="0" w:color="auto"/>
              <w:bottom w:val="single" w:sz="4" w:space="0" w:color="auto"/>
              <w:right w:val="nil"/>
            </w:tcBorders>
            <w:vAlign w:val="center"/>
          </w:tcPr>
          <w:p w:rsidR="00377FD7" w:rsidRPr="00CB44F4" w:rsidRDefault="00377FD7" w:rsidP="00CB44F4">
            <w:pPr>
              <w:spacing w:after="200"/>
              <w:jc w:val="center"/>
              <w:rPr>
                <w:rFonts w:eastAsiaTheme="minorHAnsi"/>
                <w:sz w:val="24"/>
                <w:lang w:eastAsia="en-US"/>
              </w:rPr>
            </w:pPr>
          </w:p>
        </w:tc>
        <w:tc>
          <w:tcPr>
            <w:tcW w:w="3047" w:type="dxa"/>
            <w:tcBorders>
              <w:top w:val="single" w:sz="4" w:space="0" w:color="auto"/>
              <w:left w:val="nil"/>
              <w:bottom w:val="single" w:sz="4" w:space="0" w:color="auto"/>
              <w:right w:val="single" w:sz="4" w:space="0" w:color="auto"/>
            </w:tcBorders>
            <w:shd w:val="clear" w:color="auto" w:fill="auto"/>
            <w:vAlign w:val="center"/>
          </w:tcPr>
          <w:p w:rsidR="00377FD7" w:rsidRPr="00CB44F4" w:rsidRDefault="00377FD7" w:rsidP="00CB44F4">
            <w:pPr>
              <w:spacing w:after="200"/>
              <w:jc w:val="center"/>
              <w:rPr>
                <w:rFonts w:eastAsiaTheme="minorHAnsi"/>
                <w:sz w:val="24"/>
                <w:lang w:eastAsia="en-US"/>
              </w:rPr>
            </w:pPr>
            <w:r w:rsidRPr="00CB44F4">
              <w:rPr>
                <w:rFonts w:eastAsiaTheme="minorHAnsi"/>
                <w:sz w:val="24"/>
                <w:lang w:eastAsia="en-US"/>
              </w:rPr>
              <w:t>Обеспечивающий персонал,  рабочие</w:t>
            </w:r>
          </w:p>
        </w:tc>
        <w:tc>
          <w:tcPr>
            <w:tcW w:w="1134" w:type="dxa"/>
            <w:tcBorders>
              <w:top w:val="single" w:sz="4" w:space="0" w:color="auto"/>
              <w:left w:val="nil"/>
              <w:bottom w:val="single" w:sz="4" w:space="0" w:color="auto"/>
              <w:right w:val="single" w:sz="4" w:space="0" w:color="auto"/>
            </w:tcBorders>
            <w:shd w:val="clear" w:color="auto" w:fill="auto"/>
            <w:vAlign w:val="center"/>
          </w:tcPr>
          <w:p w:rsidR="00377FD7" w:rsidRPr="00CB44F4" w:rsidRDefault="00377FD7" w:rsidP="00CB44F4">
            <w:pPr>
              <w:spacing w:after="200"/>
              <w:jc w:val="center"/>
              <w:rPr>
                <w:rFonts w:eastAsiaTheme="minorHAnsi"/>
                <w:sz w:val="24"/>
                <w:lang w:eastAsia="en-US"/>
              </w:rPr>
            </w:pPr>
            <w:r w:rsidRPr="00CB44F4">
              <w:rPr>
                <w:rFonts w:eastAsiaTheme="minorHAnsi"/>
                <w:sz w:val="24"/>
                <w:lang w:eastAsia="en-US"/>
              </w:rPr>
              <w:t>71</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tcPr>
          <w:p w:rsidR="00377FD7" w:rsidRPr="00CB44F4" w:rsidRDefault="00377FD7" w:rsidP="00CB44F4">
            <w:pPr>
              <w:spacing w:after="200"/>
              <w:jc w:val="center"/>
              <w:rPr>
                <w:rFonts w:eastAsiaTheme="minorHAnsi"/>
                <w:sz w:val="24"/>
                <w:lang w:eastAsia="en-US"/>
              </w:rPr>
            </w:pP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377FD7" w:rsidRPr="00CB44F4" w:rsidRDefault="00377FD7" w:rsidP="00CB44F4">
            <w:pPr>
              <w:spacing w:after="200"/>
              <w:jc w:val="center"/>
              <w:rPr>
                <w:rFonts w:eastAsiaTheme="minorHAnsi"/>
                <w:sz w:val="24"/>
                <w:lang w:eastAsia="en-US"/>
              </w:rPr>
            </w:pPr>
            <w:r w:rsidRPr="00CB44F4">
              <w:rPr>
                <w:rFonts w:eastAsiaTheme="minorHAnsi"/>
                <w:sz w:val="24"/>
                <w:lang w:eastAsia="en-US"/>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77FD7" w:rsidRPr="00CB44F4" w:rsidRDefault="00377FD7" w:rsidP="00CB44F4">
            <w:pPr>
              <w:spacing w:after="200"/>
              <w:jc w:val="center"/>
              <w:rPr>
                <w:rFonts w:eastAsiaTheme="minorHAnsi"/>
                <w:sz w:val="24"/>
                <w:lang w:eastAsia="en-US"/>
              </w:rPr>
            </w:pPr>
            <w:r w:rsidRPr="00CB44F4">
              <w:rPr>
                <w:rFonts w:eastAsiaTheme="minorHAnsi"/>
                <w:sz w:val="24"/>
                <w:lang w:eastAsia="en-US"/>
              </w:rPr>
              <w:t>-</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377FD7" w:rsidRPr="00CB44F4" w:rsidRDefault="00377FD7" w:rsidP="00CB44F4">
            <w:pPr>
              <w:spacing w:after="200"/>
              <w:jc w:val="center"/>
              <w:rPr>
                <w:rFonts w:eastAsiaTheme="minorHAnsi"/>
                <w:sz w:val="24"/>
                <w:lang w:eastAsia="en-US"/>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377FD7" w:rsidRPr="00CB44F4" w:rsidRDefault="00377FD7" w:rsidP="00CB44F4">
            <w:pPr>
              <w:spacing w:after="200"/>
              <w:jc w:val="center"/>
              <w:rPr>
                <w:rFonts w:eastAsiaTheme="minorHAnsi"/>
                <w:sz w:val="24"/>
                <w:lang w:eastAsia="en-US"/>
              </w:rPr>
            </w:pPr>
            <w:r w:rsidRPr="00CB44F4">
              <w:rPr>
                <w:rFonts w:eastAsiaTheme="minorHAnsi"/>
                <w:sz w:val="24"/>
                <w:lang w:eastAsia="en-US"/>
              </w:rPr>
              <w:t>31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77FD7" w:rsidRPr="00CB44F4" w:rsidRDefault="00377FD7" w:rsidP="00CB44F4">
            <w:pPr>
              <w:spacing w:after="200"/>
              <w:jc w:val="center"/>
              <w:rPr>
                <w:rFonts w:eastAsiaTheme="minorHAnsi"/>
                <w:sz w:val="24"/>
                <w:lang w:eastAsia="en-US"/>
              </w:rPr>
            </w:pPr>
            <w:r w:rsidRPr="00CB44F4">
              <w:rPr>
                <w:rFonts w:eastAsiaTheme="minorHAnsi"/>
                <w:sz w:val="24"/>
                <w:lang w:eastAsia="en-US"/>
              </w:rPr>
              <w:t>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77FD7" w:rsidRPr="00CB44F4" w:rsidRDefault="00377FD7" w:rsidP="00CB44F4">
            <w:pPr>
              <w:spacing w:after="200"/>
              <w:jc w:val="center"/>
              <w:rPr>
                <w:rFonts w:eastAsiaTheme="minorHAnsi"/>
                <w:sz w:val="24"/>
                <w:lang w:eastAsia="en-US"/>
              </w:rPr>
            </w:pPr>
            <w:r w:rsidRPr="00CB44F4">
              <w:rPr>
                <w:rFonts w:eastAsiaTheme="minorHAnsi"/>
                <w:sz w:val="24"/>
                <w:lang w:eastAsia="en-US"/>
              </w:rPr>
              <w:t>27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77FD7" w:rsidRPr="00CB44F4" w:rsidRDefault="00377FD7" w:rsidP="00CB44F4">
            <w:pPr>
              <w:spacing w:after="200"/>
              <w:jc w:val="center"/>
              <w:rPr>
                <w:rFonts w:eastAsiaTheme="minorHAnsi"/>
                <w:sz w:val="24"/>
                <w:lang w:eastAsia="en-US"/>
              </w:rPr>
            </w:pPr>
            <w:r w:rsidRPr="00CB44F4">
              <w:rPr>
                <w:rFonts w:eastAsiaTheme="minorHAnsi"/>
                <w:sz w:val="24"/>
                <w:lang w:eastAsia="en-US"/>
              </w:rPr>
              <w:t>40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377FD7" w:rsidRPr="00CB44F4" w:rsidRDefault="00377FD7" w:rsidP="00CB44F4">
            <w:pPr>
              <w:spacing w:after="200"/>
              <w:jc w:val="center"/>
              <w:rPr>
                <w:rFonts w:eastAsiaTheme="minorHAnsi"/>
                <w:sz w:val="24"/>
                <w:lang w:eastAsia="en-US"/>
              </w:rPr>
            </w:pPr>
            <w:r w:rsidRPr="00CB44F4">
              <w:rPr>
                <w:rFonts w:eastAsiaTheme="minorHAnsi"/>
                <w:sz w:val="24"/>
                <w:lang w:eastAsia="en-US"/>
              </w:rPr>
              <w:t>3</w:t>
            </w:r>
          </w:p>
        </w:tc>
      </w:tr>
      <w:tr w:rsidR="00377FD7" w:rsidRPr="00EA2FE0" w:rsidTr="00932C5D">
        <w:trPr>
          <w:trHeight w:val="510"/>
        </w:trPr>
        <w:tc>
          <w:tcPr>
            <w:tcW w:w="446" w:type="dxa"/>
            <w:tcBorders>
              <w:top w:val="single" w:sz="4" w:space="0" w:color="auto"/>
              <w:left w:val="single" w:sz="4" w:space="0" w:color="auto"/>
              <w:bottom w:val="single" w:sz="4" w:space="0" w:color="auto"/>
              <w:right w:val="single" w:sz="4" w:space="0" w:color="auto"/>
            </w:tcBorders>
            <w:shd w:val="clear" w:color="auto" w:fill="auto"/>
            <w:vAlign w:val="center"/>
          </w:tcPr>
          <w:p w:rsidR="00377FD7" w:rsidRPr="00CB44F4" w:rsidRDefault="00377FD7" w:rsidP="00CB44F4">
            <w:pPr>
              <w:spacing w:after="200"/>
              <w:jc w:val="center"/>
              <w:rPr>
                <w:rFonts w:eastAsiaTheme="minorHAnsi"/>
                <w:sz w:val="24"/>
                <w:lang w:eastAsia="en-US"/>
              </w:rPr>
            </w:pPr>
          </w:p>
        </w:tc>
        <w:tc>
          <w:tcPr>
            <w:tcW w:w="301" w:type="dxa"/>
            <w:tcBorders>
              <w:top w:val="single" w:sz="4" w:space="0" w:color="auto"/>
              <w:left w:val="single" w:sz="4" w:space="0" w:color="auto"/>
              <w:bottom w:val="single" w:sz="4" w:space="0" w:color="auto"/>
              <w:right w:val="nil"/>
            </w:tcBorders>
            <w:vAlign w:val="center"/>
          </w:tcPr>
          <w:p w:rsidR="00377FD7" w:rsidRPr="00CB44F4" w:rsidRDefault="00377FD7" w:rsidP="00CB44F4">
            <w:pPr>
              <w:spacing w:after="200"/>
              <w:jc w:val="center"/>
              <w:rPr>
                <w:rFonts w:eastAsiaTheme="minorHAnsi"/>
                <w:sz w:val="24"/>
                <w:lang w:eastAsia="en-US"/>
              </w:rPr>
            </w:pPr>
          </w:p>
        </w:tc>
        <w:tc>
          <w:tcPr>
            <w:tcW w:w="3047" w:type="dxa"/>
            <w:tcBorders>
              <w:top w:val="single" w:sz="4" w:space="0" w:color="auto"/>
              <w:left w:val="nil"/>
              <w:bottom w:val="single" w:sz="4" w:space="0" w:color="auto"/>
              <w:right w:val="single" w:sz="4" w:space="0" w:color="auto"/>
            </w:tcBorders>
            <w:shd w:val="clear" w:color="auto" w:fill="auto"/>
            <w:vAlign w:val="center"/>
          </w:tcPr>
          <w:p w:rsidR="00377FD7" w:rsidRPr="00CB44F4" w:rsidRDefault="00377FD7" w:rsidP="00CB44F4">
            <w:pPr>
              <w:spacing w:after="200"/>
              <w:jc w:val="center"/>
              <w:rPr>
                <w:rFonts w:eastAsiaTheme="minorHAnsi"/>
                <w:sz w:val="24"/>
                <w:lang w:eastAsia="en-US"/>
              </w:rPr>
            </w:pPr>
            <w:r w:rsidRPr="00CB44F4">
              <w:rPr>
                <w:rFonts w:eastAsiaTheme="minorHAnsi"/>
                <w:sz w:val="24"/>
                <w:lang w:eastAsia="en-US"/>
              </w:rPr>
              <w:t>Итого</w:t>
            </w:r>
          </w:p>
        </w:tc>
        <w:tc>
          <w:tcPr>
            <w:tcW w:w="1134" w:type="dxa"/>
            <w:tcBorders>
              <w:top w:val="single" w:sz="4" w:space="0" w:color="auto"/>
              <w:left w:val="nil"/>
              <w:bottom w:val="single" w:sz="4" w:space="0" w:color="auto"/>
              <w:right w:val="single" w:sz="4" w:space="0" w:color="auto"/>
            </w:tcBorders>
            <w:shd w:val="clear" w:color="auto" w:fill="auto"/>
            <w:vAlign w:val="center"/>
          </w:tcPr>
          <w:p w:rsidR="00377FD7" w:rsidRPr="00CB44F4" w:rsidRDefault="00377FD7" w:rsidP="00CB44F4">
            <w:pPr>
              <w:spacing w:after="200"/>
              <w:jc w:val="center"/>
              <w:rPr>
                <w:rFonts w:eastAsiaTheme="minorHAnsi"/>
                <w:sz w:val="24"/>
                <w:lang w:eastAsia="en-US"/>
              </w:rPr>
            </w:pPr>
            <w:r w:rsidRPr="00CB44F4">
              <w:rPr>
                <w:rFonts w:eastAsiaTheme="minorHAnsi"/>
                <w:sz w:val="24"/>
                <w:lang w:eastAsia="en-US"/>
              </w:rPr>
              <w:t>324</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tcPr>
          <w:p w:rsidR="00377FD7" w:rsidRPr="00CB44F4" w:rsidRDefault="00377FD7" w:rsidP="00CB44F4">
            <w:pPr>
              <w:spacing w:after="200"/>
              <w:jc w:val="center"/>
              <w:rPr>
                <w:rFonts w:eastAsiaTheme="minorHAnsi"/>
                <w:sz w:val="24"/>
                <w:lang w:eastAsia="en-US"/>
              </w:rPr>
            </w:pPr>
            <w:r w:rsidRPr="00CB44F4">
              <w:rPr>
                <w:rFonts w:eastAsiaTheme="minorHAnsi"/>
                <w:sz w:val="24"/>
                <w:lang w:eastAsia="en-US"/>
              </w:rPr>
              <w:t>46</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377FD7" w:rsidRPr="00CB44F4" w:rsidRDefault="00377FD7" w:rsidP="00CB44F4">
            <w:pPr>
              <w:spacing w:after="200"/>
              <w:jc w:val="center"/>
              <w:rPr>
                <w:rFonts w:eastAsiaTheme="minorHAnsi"/>
                <w:sz w:val="24"/>
                <w:lang w:eastAsia="en-US"/>
              </w:rPr>
            </w:pPr>
            <w:r w:rsidRPr="00CB44F4">
              <w:rPr>
                <w:rFonts w:eastAsiaTheme="minorHAnsi"/>
                <w:sz w:val="24"/>
                <w:lang w:eastAsia="en-US"/>
              </w:rPr>
              <w:t>119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77FD7" w:rsidRPr="00CB44F4" w:rsidRDefault="00377FD7" w:rsidP="00CB44F4">
            <w:pPr>
              <w:spacing w:after="200"/>
              <w:jc w:val="center"/>
              <w:rPr>
                <w:rFonts w:eastAsiaTheme="minorHAnsi"/>
                <w:sz w:val="24"/>
                <w:lang w:eastAsia="en-US"/>
              </w:rPr>
            </w:pPr>
            <w:r w:rsidRPr="00CB44F4">
              <w:rPr>
                <w:rFonts w:eastAsiaTheme="minorHAnsi"/>
                <w:sz w:val="24"/>
                <w:lang w:eastAsia="en-US"/>
              </w:rPr>
              <w:t>90</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377FD7" w:rsidRPr="00CB44F4" w:rsidRDefault="00377FD7" w:rsidP="00CB44F4">
            <w:pPr>
              <w:spacing w:after="200"/>
              <w:jc w:val="center"/>
              <w:rPr>
                <w:rFonts w:eastAsiaTheme="minorHAnsi"/>
                <w:sz w:val="24"/>
                <w:lang w:eastAsia="en-US"/>
              </w:rPr>
            </w:pPr>
            <w:r w:rsidRPr="00CB44F4">
              <w:rPr>
                <w:rFonts w:eastAsiaTheme="minorHAnsi"/>
                <w:sz w:val="24"/>
                <w:lang w:eastAsia="en-US"/>
              </w:rPr>
              <w:t>29</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377FD7" w:rsidRPr="00CB44F4" w:rsidRDefault="00377FD7" w:rsidP="00CB44F4">
            <w:pPr>
              <w:spacing w:after="200"/>
              <w:jc w:val="center"/>
              <w:rPr>
                <w:rFonts w:eastAsiaTheme="minorHAnsi"/>
                <w:sz w:val="24"/>
                <w:lang w:eastAsia="en-US"/>
              </w:rPr>
            </w:pPr>
            <w:r w:rsidRPr="00CB44F4">
              <w:rPr>
                <w:rFonts w:eastAsiaTheme="minorHAnsi"/>
                <w:sz w:val="24"/>
                <w:lang w:eastAsia="en-US"/>
              </w:rPr>
              <w:t>126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77FD7" w:rsidRPr="00CB44F4" w:rsidRDefault="00377FD7" w:rsidP="00CB44F4">
            <w:pPr>
              <w:spacing w:after="200"/>
              <w:jc w:val="center"/>
              <w:rPr>
                <w:rFonts w:eastAsiaTheme="minorHAnsi"/>
                <w:sz w:val="24"/>
                <w:lang w:eastAsia="en-US"/>
              </w:rPr>
            </w:pPr>
            <w:r w:rsidRPr="00CB44F4">
              <w:rPr>
                <w:rFonts w:eastAsiaTheme="minorHAnsi"/>
                <w:sz w:val="24"/>
                <w:lang w:eastAsia="en-US"/>
              </w:rPr>
              <w:t>28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77FD7" w:rsidRPr="00CB44F4" w:rsidRDefault="00377FD7" w:rsidP="00CB44F4">
            <w:pPr>
              <w:spacing w:after="200"/>
              <w:jc w:val="center"/>
              <w:rPr>
                <w:rFonts w:eastAsiaTheme="minorHAnsi"/>
                <w:sz w:val="24"/>
                <w:lang w:eastAsia="en-US"/>
              </w:rPr>
            </w:pPr>
            <w:r w:rsidRPr="00CB44F4">
              <w:rPr>
                <w:rFonts w:eastAsiaTheme="minorHAnsi"/>
                <w:sz w:val="24"/>
                <w:lang w:eastAsia="en-US"/>
              </w:rPr>
              <w:t>98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77FD7" w:rsidRPr="00CB44F4" w:rsidRDefault="00377FD7" w:rsidP="00CB44F4">
            <w:pPr>
              <w:spacing w:after="200"/>
              <w:jc w:val="center"/>
              <w:rPr>
                <w:rFonts w:eastAsiaTheme="minorHAnsi"/>
                <w:sz w:val="24"/>
                <w:lang w:eastAsia="en-US"/>
              </w:rPr>
            </w:pPr>
            <w:r w:rsidRPr="00CB44F4">
              <w:rPr>
                <w:rFonts w:eastAsiaTheme="minorHAnsi"/>
                <w:sz w:val="24"/>
                <w:lang w:eastAsia="en-US"/>
              </w:rPr>
              <w:t>79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377FD7" w:rsidRPr="00CB44F4" w:rsidRDefault="00377FD7" w:rsidP="00CB44F4">
            <w:pPr>
              <w:spacing w:after="200"/>
              <w:jc w:val="center"/>
              <w:rPr>
                <w:rFonts w:eastAsiaTheme="minorHAnsi"/>
                <w:sz w:val="24"/>
                <w:lang w:eastAsia="en-US"/>
              </w:rPr>
            </w:pPr>
            <w:r w:rsidRPr="00CB44F4">
              <w:rPr>
                <w:rFonts w:eastAsiaTheme="minorHAnsi"/>
                <w:sz w:val="24"/>
                <w:lang w:eastAsia="en-US"/>
              </w:rPr>
              <w:t>9</w:t>
            </w:r>
          </w:p>
        </w:tc>
      </w:tr>
      <w:tr w:rsidR="00377FD7" w:rsidRPr="00EA2FE0" w:rsidTr="00932C5D">
        <w:trPr>
          <w:trHeight w:val="510"/>
        </w:trPr>
        <w:tc>
          <w:tcPr>
            <w:tcW w:w="14553"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377FD7" w:rsidRPr="00CB44F4" w:rsidRDefault="00CB44F4" w:rsidP="00CB44F4">
            <w:pPr>
              <w:spacing w:after="200"/>
              <w:contextualSpacing/>
              <w:jc w:val="center"/>
              <w:rPr>
                <w:rFonts w:eastAsiaTheme="minorHAnsi"/>
                <w:sz w:val="24"/>
                <w:lang w:eastAsia="en-US"/>
              </w:rPr>
            </w:pPr>
            <w:r>
              <w:rPr>
                <w:rFonts w:eastAsiaTheme="minorHAnsi"/>
                <w:sz w:val="24"/>
                <w:lang w:eastAsia="en-US"/>
              </w:rPr>
              <w:t>3. </w:t>
            </w:r>
            <w:r w:rsidR="00377FD7" w:rsidRPr="00CB44F4">
              <w:rPr>
                <w:rFonts w:eastAsiaTheme="minorHAnsi"/>
                <w:sz w:val="24"/>
                <w:lang w:eastAsia="en-US"/>
              </w:rPr>
              <w:t>ГАУ «Лесхозы» и ОСАУ «Лесопожарный центр»</w:t>
            </w:r>
          </w:p>
        </w:tc>
      </w:tr>
      <w:tr w:rsidR="00377FD7" w:rsidRPr="00EA2FE0" w:rsidTr="00932C5D">
        <w:trPr>
          <w:trHeight w:val="510"/>
        </w:trPr>
        <w:tc>
          <w:tcPr>
            <w:tcW w:w="446" w:type="dxa"/>
            <w:tcBorders>
              <w:top w:val="single" w:sz="4" w:space="0" w:color="auto"/>
              <w:left w:val="single" w:sz="4" w:space="0" w:color="auto"/>
              <w:bottom w:val="single" w:sz="4" w:space="0" w:color="auto"/>
              <w:right w:val="single" w:sz="4" w:space="0" w:color="auto"/>
            </w:tcBorders>
            <w:shd w:val="clear" w:color="auto" w:fill="auto"/>
            <w:vAlign w:val="center"/>
          </w:tcPr>
          <w:p w:rsidR="00377FD7" w:rsidRPr="00CB44F4" w:rsidRDefault="00377FD7" w:rsidP="00CB44F4">
            <w:pPr>
              <w:spacing w:after="200"/>
              <w:jc w:val="center"/>
              <w:rPr>
                <w:rFonts w:eastAsiaTheme="minorHAnsi"/>
                <w:sz w:val="24"/>
                <w:lang w:eastAsia="en-US"/>
              </w:rPr>
            </w:pPr>
            <w:r w:rsidRPr="00CB44F4">
              <w:rPr>
                <w:rFonts w:eastAsiaTheme="minorHAnsi"/>
                <w:sz w:val="24"/>
                <w:lang w:eastAsia="en-US"/>
              </w:rPr>
              <w:lastRenderedPageBreak/>
              <w:t>1</w:t>
            </w:r>
          </w:p>
        </w:tc>
        <w:tc>
          <w:tcPr>
            <w:tcW w:w="301" w:type="dxa"/>
            <w:tcBorders>
              <w:top w:val="single" w:sz="4" w:space="0" w:color="auto"/>
              <w:left w:val="single" w:sz="4" w:space="0" w:color="auto"/>
              <w:bottom w:val="single" w:sz="4" w:space="0" w:color="auto"/>
              <w:right w:val="nil"/>
            </w:tcBorders>
            <w:vAlign w:val="center"/>
          </w:tcPr>
          <w:p w:rsidR="00377FD7" w:rsidRPr="00CB44F4" w:rsidRDefault="00377FD7" w:rsidP="00CB44F4">
            <w:pPr>
              <w:spacing w:after="200"/>
              <w:jc w:val="center"/>
              <w:rPr>
                <w:rFonts w:eastAsiaTheme="minorHAnsi"/>
                <w:sz w:val="24"/>
                <w:lang w:eastAsia="en-US"/>
              </w:rPr>
            </w:pPr>
          </w:p>
        </w:tc>
        <w:tc>
          <w:tcPr>
            <w:tcW w:w="3047" w:type="dxa"/>
            <w:tcBorders>
              <w:top w:val="single" w:sz="4" w:space="0" w:color="auto"/>
              <w:left w:val="nil"/>
              <w:bottom w:val="single" w:sz="4" w:space="0" w:color="auto"/>
              <w:right w:val="single" w:sz="4" w:space="0" w:color="auto"/>
            </w:tcBorders>
            <w:shd w:val="clear" w:color="auto" w:fill="auto"/>
            <w:vAlign w:val="center"/>
          </w:tcPr>
          <w:p w:rsidR="00377FD7" w:rsidRPr="00CB44F4" w:rsidRDefault="00377FD7" w:rsidP="00CB44F4">
            <w:pPr>
              <w:spacing w:after="200"/>
              <w:jc w:val="center"/>
              <w:rPr>
                <w:rFonts w:eastAsiaTheme="minorHAnsi"/>
                <w:sz w:val="24"/>
                <w:lang w:eastAsia="en-US"/>
              </w:rPr>
            </w:pPr>
            <w:r w:rsidRPr="00CB44F4">
              <w:rPr>
                <w:rFonts w:eastAsiaTheme="minorHAnsi"/>
                <w:sz w:val="24"/>
                <w:lang w:eastAsia="en-US"/>
              </w:rPr>
              <w:t>Руководители</w:t>
            </w:r>
          </w:p>
        </w:tc>
        <w:tc>
          <w:tcPr>
            <w:tcW w:w="1134" w:type="dxa"/>
            <w:tcBorders>
              <w:top w:val="single" w:sz="4" w:space="0" w:color="auto"/>
              <w:left w:val="nil"/>
              <w:bottom w:val="single" w:sz="4" w:space="0" w:color="auto"/>
              <w:right w:val="single" w:sz="4" w:space="0" w:color="auto"/>
            </w:tcBorders>
            <w:shd w:val="clear" w:color="auto" w:fill="auto"/>
            <w:vAlign w:val="center"/>
          </w:tcPr>
          <w:p w:rsidR="00377FD7" w:rsidRPr="00CB44F4" w:rsidRDefault="00377FD7" w:rsidP="00CB44F4">
            <w:pPr>
              <w:spacing w:after="200"/>
              <w:jc w:val="center"/>
              <w:rPr>
                <w:rFonts w:eastAsiaTheme="minorHAnsi"/>
                <w:sz w:val="24"/>
                <w:lang w:eastAsia="en-US"/>
              </w:rPr>
            </w:pPr>
            <w:r w:rsidRPr="00CB44F4">
              <w:rPr>
                <w:rFonts w:eastAsiaTheme="minorHAnsi"/>
                <w:sz w:val="24"/>
                <w:lang w:eastAsia="en-US"/>
              </w:rPr>
              <w:t>52</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tcPr>
          <w:p w:rsidR="00377FD7" w:rsidRPr="00CB44F4" w:rsidRDefault="00377FD7" w:rsidP="00CB44F4">
            <w:pPr>
              <w:spacing w:after="200"/>
              <w:jc w:val="center"/>
              <w:rPr>
                <w:rFonts w:eastAsiaTheme="minorHAnsi"/>
                <w:sz w:val="24"/>
                <w:lang w:eastAsia="en-US"/>
              </w:rPr>
            </w:pP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377FD7" w:rsidRPr="00CB44F4" w:rsidRDefault="00377FD7" w:rsidP="00CB44F4">
            <w:pPr>
              <w:spacing w:after="200"/>
              <w:jc w:val="center"/>
              <w:rPr>
                <w:rFonts w:eastAsiaTheme="minorHAnsi"/>
                <w:sz w:val="24"/>
                <w:lang w:eastAsia="en-US"/>
              </w:rPr>
            </w:pPr>
            <w:r w:rsidRPr="00CB44F4">
              <w:rPr>
                <w:rFonts w:eastAsiaTheme="minorHAnsi"/>
                <w:sz w:val="24"/>
                <w:lang w:eastAsia="en-US"/>
              </w:rPr>
              <w:t>42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77FD7" w:rsidRPr="00CB44F4" w:rsidRDefault="00377FD7" w:rsidP="00CB44F4">
            <w:pPr>
              <w:spacing w:after="200"/>
              <w:jc w:val="center"/>
              <w:rPr>
                <w:rFonts w:eastAsiaTheme="minorHAnsi"/>
                <w:sz w:val="24"/>
                <w:lang w:eastAsia="en-US"/>
              </w:rPr>
            </w:pPr>
            <w:r w:rsidRPr="00CB44F4">
              <w:rPr>
                <w:rFonts w:eastAsiaTheme="minorHAnsi"/>
                <w:sz w:val="24"/>
                <w:lang w:eastAsia="en-US"/>
              </w:rPr>
              <w:t>34</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377FD7" w:rsidRPr="00CB44F4" w:rsidRDefault="00377FD7" w:rsidP="00CB44F4">
            <w:pPr>
              <w:spacing w:after="200"/>
              <w:jc w:val="center"/>
              <w:rPr>
                <w:rFonts w:eastAsiaTheme="minorHAnsi"/>
                <w:sz w:val="24"/>
                <w:lang w:eastAsia="en-US"/>
              </w:rPr>
            </w:pPr>
            <w:r w:rsidRPr="00CB44F4">
              <w:rPr>
                <w:rFonts w:eastAsiaTheme="minorHAnsi"/>
                <w:sz w:val="24"/>
                <w:lang w:eastAsia="en-US"/>
              </w:rPr>
              <w:t>8</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377FD7" w:rsidRPr="00CB44F4" w:rsidRDefault="00377FD7" w:rsidP="00CB44F4">
            <w:pPr>
              <w:spacing w:after="200"/>
              <w:jc w:val="center"/>
              <w:rPr>
                <w:rFonts w:eastAsiaTheme="minorHAnsi"/>
                <w:sz w:val="24"/>
                <w:lang w:eastAsia="en-US"/>
              </w:rPr>
            </w:pPr>
            <w:r w:rsidRPr="00CB44F4">
              <w:rPr>
                <w:rFonts w:eastAsiaTheme="minorHAnsi"/>
                <w:sz w:val="24"/>
                <w:lang w:eastAsia="en-US"/>
              </w:rPr>
              <w:t>10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77FD7" w:rsidRPr="00CB44F4" w:rsidRDefault="00377FD7" w:rsidP="00CB44F4">
            <w:pPr>
              <w:spacing w:after="200"/>
              <w:jc w:val="center"/>
              <w:rPr>
                <w:rFonts w:eastAsiaTheme="minorHAnsi"/>
                <w:sz w:val="24"/>
                <w:lang w:eastAsia="en-US"/>
              </w:rPr>
            </w:pPr>
            <w:r w:rsidRPr="00CB44F4">
              <w:rPr>
                <w:rFonts w:eastAsiaTheme="minorHAnsi"/>
                <w:sz w:val="24"/>
                <w:lang w:eastAsia="en-US"/>
              </w:rPr>
              <w:t>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77FD7" w:rsidRPr="00CB44F4" w:rsidRDefault="00377FD7" w:rsidP="00CB44F4">
            <w:pPr>
              <w:spacing w:after="200"/>
              <w:jc w:val="center"/>
              <w:rPr>
                <w:rFonts w:eastAsiaTheme="minorHAnsi"/>
                <w:sz w:val="24"/>
                <w:lang w:eastAsia="en-US"/>
              </w:rPr>
            </w:pPr>
            <w:r w:rsidRPr="00CB44F4">
              <w:rPr>
                <w:rFonts w:eastAsiaTheme="minorHAnsi"/>
                <w:sz w:val="24"/>
                <w:lang w:eastAsia="en-US"/>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77FD7" w:rsidRPr="00CB44F4" w:rsidRDefault="00377FD7" w:rsidP="00CB44F4">
            <w:pPr>
              <w:spacing w:after="200"/>
              <w:jc w:val="center"/>
              <w:rPr>
                <w:rFonts w:eastAsiaTheme="minorHAnsi"/>
                <w:sz w:val="24"/>
                <w:lang w:eastAsia="en-US"/>
              </w:rPr>
            </w:pPr>
            <w:r w:rsidRPr="00CB44F4">
              <w:rPr>
                <w:rFonts w:eastAsiaTheme="minorHAnsi"/>
                <w:sz w:val="24"/>
                <w:lang w:eastAsia="en-US"/>
              </w:rPr>
              <w:t>-</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377FD7" w:rsidRPr="00CB44F4" w:rsidRDefault="00377FD7" w:rsidP="00CB44F4">
            <w:pPr>
              <w:spacing w:after="200"/>
              <w:jc w:val="center"/>
              <w:rPr>
                <w:rFonts w:eastAsiaTheme="minorHAnsi"/>
                <w:sz w:val="24"/>
                <w:lang w:eastAsia="en-US"/>
              </w:rPr>
            </w:pPr>
            <w:r w:rsidRPr="00CB44F4">
              <w:rPr>
                <w:rFonts w:eastAsiaTheme="minorHAnsi"/>
                <w:sz w:val="24"/>
                <w:lang w:eastAsia="en-US"/>
              </w:rPr>
              <w:t>2</w:t>
            </w:r>
          </w:p>
        </w:tc>
      </w:tr>
      <w:tr w:rsidR="00377FD7" w:rsidRPr="00EA2FE0" w:rsidTr="00932C5D">
        <w:trPr>
          <w:trHeight w:val="510"/>
        </w:trPr>
        <w:tc>
          <w:tcPr>
            <w:tcW w:w="446" w:type="dxa"/>
            <w:tcBorders>
              <w:top w:val="single" w:sz="4" w:space="0" w:color="auto"/>
              <w:left w:val="single" w:sz="4" w:space="0" w:color="auto"/>
              <w:bottom w:val="single" w:sz="4" w:space="0" w:color="auto"/>
              <w:right w:val="single" w:sz="4" w:space="0" w:color="auto"/>
            </w:tcBorders>
            <w:shd w:val="clear" w:color="auto" w:fill="auto"/>
            <w:vAlign w:val="center"/>
          </w:tcPr>
          <w:p w:rsidR="00377FD7" w:rsidRPr="00CB44F4" w:rsidRDefault="00377FD7" w:rsidP="00CB44F4">
            <w:pPr>
              <w:spacing w:after="200"/>
              <w:jc w:val="center"/>
              <w:rPr>
                <w:rFonts w:eastAsiaTheme="minorHAnsi"/>
                <w:sz w:val="24"/>
                <w:lang w:eastAsia="en-US"/>
              </w:rPr>
            </w:pPr>
            <w:r w:rsidRPr="00CB44F4">
              <w:rPr>
                <w:rFonts w:eastAsiaTheme="minorHAnsi"/>
                <w:sz w:val="24"/>
                <w:lang w:eastAsia="en-US"/>
              </w:rPr>
              <w:t>2</w:t>
            </w:r>
          </w:p>
        </w:tc>
        <w:tc>
          <w:tcPr>
            <w:tcW w:w="301" w:type="dxa"/>
            <w:tcBorders>
              <w:top w:val="single" w:sz="4" w:space="0" w:color="auto"/>
              <w:left w:val="single" w:sz="4" w:space="0" w:color="auto"/>
              <w:bottom w:val="single" w:sz="4" w:space="0" w:color="auto"/>
              <w:right w:val="nil"/>
            </w:tcBorders>
            <w:vAlign w:val="center"/>
          </w:tcPr>
          <w:p w:rsidR="00377FD7" w:rsidRPr="00CB44F4" w:rsidRDefault="00377FD7" w:rsidP="00CB44F4">
            <w:pPr>
              <w:spacing w:after="200"/>
              <w:jc w:val="center"/>
              <w:rPr>
                <w:rFonts w:eastAsiaTheme="minorHAnsi"/>
                <w:sz w:val="24"/>
                <w:lang w:eastAsia="en-US"/>
              </w:rPr>
            </w:pPr>
          </w:p>
        </w:tc>
        <w:tc>
          <w:tcPr>
            <w:tcW w:w="3047" w:type="dxa"/>
            <w:tcBorders>
              <w:top w:val="single" w:sz="4" w:space="0" w:color="auto"/>
              <w:left w:val="nil"/>
              <w:bottom w:val="single" w:sz="4" w:space="0" w:color="auto"/>
              <w:right w:val="single" w:sz="4" w:space="0" w:color="auto"/>
            </w:tcBorders>
            <w:shd w:val="clear" w:color="auto" w:fill="auto"/>
            <w:vAlign w:val="center"/>
          </w:tcPr>
          <w:p w:rsidR="00377FD7" w:rsidRPr="00CB44F4" w:rsidRDefault="00377FD7" w:rsidP="00CB44F4">
            <w:pPr>
              <w:spacing w:after="200"/>
              <w:jc w:val="center"/>
              <w:rPr>
                <w:rFonts w:eastAsiaTheme="minorHAnsi"/>
                <w:sz w:val="24"/>
                <w:lang w:eastAsia="en-US"/>
              </w:rPr>
            </w:pPr>
            <w:r w:rsidRPr="00CB44F4">
              <w:rPr>
                <w:rFonts w:eastAsiaTheme="minorHAnsi"/>
                <w:sz w:val="24"/>
                <w:lang w:eastAsia="en-US"/>
              </w:rPr>
              <w:t>Специалисты</w:t>
            </w:r>
          </w:p>
        </w:tc>
        <w:tc>
          <w:tcPr>
            <w:tcW w:w="1134" w:type="dxa"/>
            <w:tcBorders>
              <w:top w:val="single" w:sz="4" w:space="0" w:color="auto"/>
              <w:left w:val="nil"/>
              <w:bottom w:val="single" w:sz="4" w:space="0" w:color="auto"/>
              <w:right w:val="single" w:sz="4" w:space="0" w:color="auto"/>
            </w:tcBorders>
            <w:shd w:val="clear" w:color="auto" w:fill="auto"/>
            <w:vAlign w:val="center"/>
          </w:tcPr>
          <w:p w:rsidR="00377FD7" w:rsidRPr="00CB44F4" w:rsidRDefault="00377FD7" w:rsidP="00CB44F4">
            <w:pPr>
              <w:spacing w:after="200"/>
              <w:jc w:val="center"/>
              <w:rPr>
                <w:rFonts w:eastAsiaTheme="minorHAnsi"/>
                <w:sz w:val="24"/>
                <w:lang w:eastAsia="en-US"/>
              </w:rPr>
            </w:pPr>
            <w:r w:rsidRPr="00CB44F4">
              <w:rPr>
                <w:rFonts w:eastAsiaTheme="minorHAnsi"/>
                <w:sz w:val="24"/>
                <w:lang w:eastAsia="en-US"/>
              </w:rPr>
              <w:t>169</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tcPr>
          <w:p w:rsidR="00377FD7" w:rsidRPr="00CB44F4" w:rsidRDefault="00377FD7" w:rsidP="00CB44F4">
            <w:pPr>
              <w:spacing w:after="200"/>
              <w:jc w:val="center"/>
              <w:rPr>
                <w:rFonts w:eastAsiaTheme="minorHAnsi"/>
                <w:sz w:val="24"/>
                <w:lang w:eastAsia="en-US"/>
              </w:rPr>
            </w:pP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377FD7" w:rsidRPr="00CB44F4" w:rsidRDefault="00377FD7" w:rsidP="00CB44F4">
            <w:pPr>
              <w:spacing w:after="200"/>
              <w:jc w:val="center"/>
              <w:rPr>
                <w:rFonts w:eastAsiaTheme="minorHAnsi"/>
                <w:sz w:val="24"/>
                <w:lang w:eastAsia="en-US"/>
              </w:rPr>
            </w:pPr>
            <w:r w:rsidRPr="00CB44F4">
              <w:rPr>
                <w:rFonts w:eastAsiaTheme="minorHAnsi"/>
                <w:sz w:val="24"/>
                <w:lang w:eastAsia="en-US"/>
              </w:rPr>
              <w:t>67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77FD7" w:rsidRPr="00CB44F4" w:rsidRDefault="00377FD7" w:rsidP="00CB44F4">
            <w:pPr>
              <w:spacing w:after="200"/>
              <w:jc w:val="center"/>
              <w:rPr>
                <w:rFonts w:eastAsiaTheme="minorHAnsi"/>
                <w:sz w:val="24"/>
                <w:lang w:eastAsia="en-US"/>
              </w:rPr>
            </w:pPr>
            <w:r w:rsidRPr="00CB44F4">
              <w:rPr>
                <w:rFonts w:eastAsiaTheme="minorHAnsi"/>
                <w:sz w:val="24"/>
                <w:lang w:eastAsia="en-US"/>
              </w:rPr>
              <w:t>35</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377FD7" w:rsidRPr="00CB44F4" w:rsidRDefault="00377FD7" w:rsidP="00CB44F4">
            <w:pPr>
              <w:spacing w:after="200"/>
              <w:jc w:val="center"/>
              <w:rPr>
                <w:rFonts w:eastAsiaTheme="minorHAnsi"/>
                <w:sz w:val="24"/>
                <w:lang w:eastAsia="en-US"/>
              </w:rPr>
            </w:pPr>
            <w:r w:rsidRPr="00CB44F4">
              <w:rPr>
                <w:rFonts w:eastAsiaTheme="minorHAnsi"/>
                <w:sz w:val="24"/>
                <w:lang w:eastAsia="en-US"/>
              </w:rPr>
              <w:t>32</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377FD7" w:rsidRPr="00CB44F4" w:rsidRDefault="00377FD7" w:rsidP="00CB44F4">
            <w:pPr>
              <w:spacing w:after="200"/>
              <w:jc w:val="center"/>
              <w:rPr>
                <w:rFonts w:eastAsiaTheme="minorHAnsi"/>
                <w:sz w:val="24"/>
                <w:lang w:eastAsia="en-US"/>
              </w:rPr>
            </w:pPr>
            <w:r w:rsidRPr="00CB44F4">
              <w:rPr>
                <w:rFonts w:eastAsiaTheme="minorHAnsi"/>
                <w:sz w:val="24"/>
                <w:lang w:eastAsia="en-US"/>
              </w:rPr>
              <w:t>79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77FD7" w:rsidRPr="00CB44F4" w:rsidRDefault="00377FD7" w:rsidP="00CB44F4">
            <w:pPr>
              <w:spacing w:after="200"/>
              <w:jc w:val="center"/>
              <w:rPr>
                <w:rFonts w:eastAsiaTheme="minorHAnsi"/>
                <w:sz w:val="24"/>
                <w:lang w:eastAsia="en-US"/>
              </w:rPr>
            </w:pPr>
            <w:r w:rsidRPr="00CB44F4">
              <w:rPr>
                <w:rFonts w:eastAsiaTheme="minorHAnsi"/>
                <w:sz w:val="24"/>
                <w:lang w:eastAsia="en-US"/>
              </w:rPr>
              <w:t>26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77FD7" w:rsidRPr="00CB44F4" w:rsidRDefault="00377FD7" w:rsidP="00CB44F4">
            <w:pPr>
              <w:spacing w:after="200"/>
              <w:jc w:val="center"/>
              <w:rPr>
                <w:rFonts w:eastAsiaTheme="minorHAnsi"/>
                <w:sz w:val="24"/>
                <w:lang w:eastAsia="en-US"/>
              </w:rPr>
            </w:pPr>
            <w:r w:rsidRPr="00CB44F4">
              <w:rPr>
                <w:rFonts w:eastAsiaTheme="minorHAnsi"/>
                <w:sz w:val="24"/>
                <w:lang w:eastAsia="en-US"/>
              </w:rPr>
              <w:t>53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77FD7" w:rsidRPr="00CB44F4" w:rsidRDefault="00377FD7" w:rsidP="00CB44F4">
            <w:pPr>
              <w:spacing w:after="200"/>
              <w:jc w:val="center"/>
              <w:rPr>
                <w:rFonts w:eastAsiaTheme="minorHAnsi"/>
                <w:sz w:val="24"/>
                <w:lang w:eastAsia="en-US"/>
              </w:rPr>
            </w:pPr>
            <w:r w:rsidRPr="00CB44F4">
              <w:rPr>
                <w:rFonts w:eastAsiaTheme="minorHAnsi"/>
                <w:sz w:val="24"/>
                <w:lang w:eastAsia="en-US"/>
              </w:rPr>
              <w:t>23</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377FD7" w:rsidRPr="00CB44F4" w:rsidRDefault="00377FD7" w:rsidP="00CB44F4">
            <w:pPr>
              <w:spacing w:after="200"/>
              <w:jc w:val="center"/>
              <w:rPr>
                <w:rFonts w:eastAsiaTheme="minorHAnsi"/>
                <w:sz w:val="24"/>
                <w:lang w:eastAsia="en-US"/>
              </w:rPr>
            </w:pPr>
            <w:r w:rsidRPr="00CB44F4">
              <w:rPr>
                <w:rFonts w:eastAsiaTheme="minorHAnsi"/>
                <w:sz w:val="24"/>
                <w:lang w:eastAsia="en-US"/>
              </w:rPr>
              <w:t>8</w:t>
            </w:r>
          </w:p>
        </w:tc>
      </w:tr>
      <w:tr w:rsidR="00377FD7" w:rsidRPr="00EA2FE0" w:rsidTr="00932C5D">
        <w:trPr>
          <w:trHeight w:val="510"/>
        </w:trPr>
        <w:tc>
          <w:tcPr>
            <w:tcW w:w="446" w:type="dxa"/>
            <w:tcBorders>
              <w:top w:val="single" w:sz="4" w:space="0" w:color="auto"/>
              <w:left w:val="single" w:sz="4" w:space="0" w:color="auto"/>
              <w:bottom w:val="single" w:sz="4" w:space="0" w:color="auto"/>
              <w:right w:val="single" w:sz="4" w:space="0" w:color="auto"/>
            </w:tcBorders>
            <w:shd w:val="clear" w:color="auto" w:fill="auto"/>
            <w:vAlign w:val="center"/>
          </w:tcPr>
          <w:p w:rsidR="00377FD7" w:rsidRPr="00CB44F4" w:rsidRDefault="00377FD7" w:rsidP="00CB44F4">
            <w:pPr>
              <w:spacing w:after="200"/>
              <w:jc w:val="center"/>
              <w:rPr>
                <w:rFonts w:eastAsiaTheme="minorHAnsi"/>
                <w:sz w:val="24"/>
                <w:lang w:eastAsia="en-US"/>
              </w:rPr>
            </w:pPr>
            <w:r w:rsidRPr="00CB44F4">
              <w:rPr>
                <w:rFonts w:eastAsiaTheme="minorHAnsi"/>
                <w:sz w:val="24"/>
                <w:lang w:eastAsia="en-US"/>
              </w:rPr>
              <w:t>3</w:t>
            </w:r>
          </w:p>
        </w:tc>
        <w:tc>
          <w:tcPr>
            <w:tcW w:w="301" w:type="dxa"/>
            <w:tcBorders>
              <w:top w:val="single" w:sz="4" w:space="0" w:color="auto"/>
              <w:left w:val="single" w:sz="4" w:space="0" w:color="auto"/>
              <w:bottom w:val="single" w:sz="4" w:space="0" w:color="auto"/>
              <w:right w:val="nil"/>
            </w:tcBorders>
            <w:vAlign w:val="center"/>
          </w:tcPr>
          <w:p w:rsidR="00377FD7" w:rsidRPr="00CB44F4" w:rsidRDefault="00377FD7" w:rsidP="00CB44F4">
            <w:pPr>
              <w:spacing w:after="200"/>
              <w:jc w:val="center"/>
              <w:rPr>
                <w:rFonts w:eastAsiaTheme="minorHAnsi"/>
                <w:sz w:val="24"/>
                <w:lang w:eastAsia="en-US"/>
              </w:rPr>
            </w:pPr>
          </w:p>
        </w:tc>
        <w:tc>
          <w:tcPr>
            <w:tcW w:w="3047" w:type="dxa"/>
            <w:tcBorders>
              <w:top w:val="single" w:sz="4" w:space="0" w:color="auto"/>
              <w:left w:val="nil"/>
              <w:bottom w:val="single" w:sz="4" w:space="0" w:color="auto"/>
              <w:right w:val="single" w:sz="4" w:space="0" w:color="auto"/>
            </w:tcBorders>
            <w:shd w:val="clear" w:color="auto" w:fill="auto"/>
            <w:vAlign w:val="center"/>
          </w:tcPr>
          <w:p w:rsidR="00377FD7" w:rsidRPr="00CB44F4" w:rsidRDefault="00377FD7" w:rsidP="00CB44F4">
            <w:pPr>
              <w:spacing w:after="200"/>
              <w:jc w:val="center"/>
              <w:rPr>
                <w:rFonts w:eastAsiaTheme="minorHAnsi"/>
                <w:sz w:val="24"/>
                <w:lang w:eastAsia="en-US"/>
              </w:rPr>
            </w:pPr>
            <w:r w:rsidRPr="00CB44F4">
              <w:rPr>
                <w:rFonts w:eastAsiaTheme="minorHAnsi"/>
                <w:sz w:val="24"/>
                <w:lang w:eastAsia="en-US"/>
              </w:rPr>
              <w:t>Обеспечивающий персонал, рабочие</w:t>
            </w:r>
          </w:p>
        </w:tc>
        <w:tc>
          <w:tcPr>
            <w:tcW w:w="1134" w:type="dxa"/>
            <w:tcBorders>
              <w:top w:val="single" w:sz="4" w:space="0" w:color="auto"/>
              <w:left w:val="nil"/>
              <w:bottom w:val="single" w:sz="4" w:space="0" w:color="auto"/>
              <w:right w:val="single" w:sz="4" w:space="0" w:color="auto"/>
            </w:tcBorders>
            <w:shd w:val="clear" w:color="auto" w:fill="auto"/>
            <w:vAlign w:val="center"/>
          </w:tcPr>
          <w:p w:rsidR="00377FD7" w:rsidRPr="00CB44F4" w:rsidRDefault="00377FD7" w:rsidP="00CB44F4">
            <w:pPr>
              <w:spacing w:after="200"/>
              <w:jc w:val="center"/>
              <w:rPr>
                <w:rFonts w:eastAsiaTheme="minorHAnsi"/>
                <w:sz w:val="24"/>
                <w:lang w:eastAsia="en-US"/>
              </w:rPr>
            </w:pPr>
            <w:r w:rsidRPr="00CB44F4">
              <w:rPr>
                <w:rFonts w:eastAsiaTheme="minorHAnsi"/>
                <w:sz w:val="24"/>
                <w:lang w:eastAsia="en-US"/>
              </w:rPr>
              <w:t>412</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tcPr>
          <w:p w:rsidR="00377FD7" w:rsidRPr="00CB44F4" w:rsidRDefault="00377FD7" w:rsidP="00CB44F4">
            <w:pPr>
              <w:spacing w:after="200"/>
              <w:jc w:val="center"/>
              <w:rPr>
                <w:rFonts w:eastAsiaTheme="minorHAnsi"/>
                <w:sz w:val="24"/>
                <w:lang w:eastAsia="en-US"/>
              </w:rPr>
            </w:pP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377FD7" w:rsidRPr="00CB44F4" w:rsidRDefault="00377FD7" w:rsidP="00CB44F4">
            <w:pPr>
              <w:spacing w:after="200"/>
              <w:jc w:val="center"/>
              <w:rPr>
                <w:rFonts w:eastAsiaTheme="minorHAnsi"/>
                <w:sz w:val="24"/>
                <w:lang w:eastAsia="en-US"/>
              </w:rPr>
            </w:pPr>
            <w:r w:rsidRPr="00CB44F4">
              <w:rPr>
                <w:rFonts w:eastAsiaTheme="minorHAnsi"/>
                <w:sz w:val="24"/>
                <w:lang w:eastAsia="en-US"/>
              </w:rPr>
              <w:t>14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77FD7" w:rsidRPr="00CB44F4" w:rsidRDefault="00377FD7" w:rsidP="00CB44F4">
            <w:pPr>
              <w:spacing w:after="200"/>
              <w:jc w:val="center"/>
              <w:rPr>
                <w:rFonts w:eastAsiaTheme="minorHAnsi"/>
                <w:sz w:val="24"/>
                <w:lang w:eastAsia="en-US"/>
              </w:rPr>
            </w:pPr>
            <w:r w:rsidRPr="00CB44F4">
              <w:rPr>
                <w:rFonts w:eastAsiaTheme="minorHAnsi"/>
                <w:sz w:val="24"/>
                <w:lang w:eastAsia="en-US"/>
              </w:rPr>
              <w:t>3</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377FD7" w:rsidRPr="00CB44F4" w:rsidRDefault="00377FD7" w:rsidP="00CB44F4">
            <w:pPr>
              <w:spacing w:after="200"/>
              <w:jc w:val="center"/>
              <w:rPr>
                <w:rFonts w:eastAsiaTheme="minorHAnsi"/>
                <w:sz w:val="24"/>
                <w:lang w:eastAsia="en-US"/>
              </w:rPr>
            </w:pPr>
            <w:r w:rsidRPr="00CB44F4">
              <w:rPr>
                <w:rFonts w:eastAsiaTheme="minorHAnsi"/>
                <w:sz w:val="24"/>
                <w:lang w:eastAsia="en-US"/>
              </w:rPr>
              <w:t>11</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377FD7" w:rsidRPr="00CB44F4" w:rsidRDefault="00377FD7" w:rsidP="00CB44F4">
            <w:pPr>
              <w:spacing w:after="200"/>
              <w:jc w:val="center"/>
              <w:rPr>
                <w:rFonts w:eastAsiaTheme="minorHAnsi"/>
                <w:sz w:val="24"/>
                <w:lang w:eastAsia="en-US"/>
              </w:rPr>
            </w:pPr>
            <w:r w:rsidRPr="00CB44F4">
              <w:rPr>
                <w:rFonts w:eastAsiaTheme="minorHAnsi"/>
                <w:sz w:val="24"/>
                <w:lang w:eastAsia="en-US"/>
              </w:rPr>
              <w:t>180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77FD7" w:rsidRPr="00CB44F4" w:rsidRDefault="00377FD7" w:rsidP="00CB44F4">
            <w:pPr>
              <w:spacing w:after="200"/>
              <w:jc w:val="center"/>
              <w:rPr>
                <w:rFonts w:eastAsiaTheme="minorHAnsi"/>
                <w:sz w:val="24"/>
                <w:lang w:eastAsia="en-US"/>
              </w:rPr>
            </w:pPr>
            <w:r w:rsidRPr="00CB44F4">
              <w:rPr>
                <w:rFonts w:eastAsiaTheme="minorHAnsi"/>
                <w:sz w:val="24"/>
                <w:lang w:eastAsia="en-US"/>
              </w:rPr>
              <w:t>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77FD7" w:rsidRPr="00CB44F4" w:rsidRDefault="00377FD7" w:rsidP="00CB44F4">
            <w:pPr>
              <w:spacing w:after="200"/>
              <w:jc w:val="center"/>
              <w:rPr>
                <w:rFonts w:eastAsiaTheme="minorHAnsi"/>
                <w:sz w:val="24"/>
                <w:lang w:eastAsia="en-US"/>
              </w:rPr>
            </w:pPr>
            <w:r w:rsidRPr="00CB44F4">
              <w:rPr>
                <w:rFonts w:eastAsiaTheme="minorHAnsi"/>
                <w:sz w:val="24"/>
                <w:lang w:eastAsia="en-US"/>
              </w:rPr>
              <w:t>172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77FD7" w:rsidRPr="00CB44F4" w:rsidRDefault="00377FD7" w:rsidP="00CB44F4">
            <w:pPr>
              <w:spacing w:after="200"/>
              <w:jc w:val="center"/>
              <w:rPr>
                <w:rFonts w:eastAsiaTheme="minorHAnsi"/>
                <w:sz w:val="24"/>
                <w:lang w:eastAsia="en-US"/>
              </w:rPr>
            </w:pPr>
            <w:r w:rsidRPr="00CB44F4">
              <w:rPr>
                <w:rFonts w:eastAsiaTheme="minorHAnsi"/>
                <w:sz w:val="24"/>
                <w:lang w:eastAsia="en-US"/>
              </w:rPr>
              <w:t>218</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377FD7" w:rsidRPr="00CB44F4" w:rsidRDefault="00377FD7" w:rsidP="00CB44F4">
            <w:pPr>
              <w:spacing w:after="200"/>
              <w:jc w:val="center"/>
              <w:rPr>
                <w:rFonts w:eastAsiaTheme="minorHAnsi"/>
                <w:sz w:val="24"/>
                <w:lang w:eastAsia="en-US"/>
              </w:rPr>
            </w:pPr>
            <w:r w:rsidRPr="00CB44F4">
              <w:rPr>
                <w:rFonts w:eastAsiaTheme="minorHAnsi"/>
                <w:sz w:val="24"/>
                <w:lang w:eastAsia="en-US"/>
              </w:rPr>
              <w:t>20</w:t>
            </w:r>
          </w:p>
        </w:tc>
      </w:tr>
      <w:tr w:rsidR="00377FD7" w:rsidRPr="00EA2FE0" w:rsidTr="00932C5D">
        <w:trPr>
          <w:trHeight w:val="510"/>
        </w:trPr>
        <w:tc>
          <w:tcPr>
            <w:tcW w:w="446" w:type="dxa"/>
            <w:tcBorders>
              <w:top w:val="single" w:sz="4" w:space="0" w:color="auto"/>
              <w:left w:val="single" w:sz="4" w:space="0" w:color="auto"/>
              <w:bottom w:val="single" w:sz="4" w:space="0" w:color="auto"/>
              <w:right w:val="single" w:sz="4" w:space="0" w:color="auto"/>
            </w:tcBorders>
            <w:shd w:val="clear" w:color="auto" w:fill="auto"/>
            <w:vAlign w:val="center"/>
          </w:tcPr>
          <w:p w:rsidR="00377FD7" w:rsidRPr="00CB44F4" w:rsidRDefault="00377FD7" w:rsidP="00CB44F4">
            <w:pPr>
              <w:spacing w:after="200"/>
              <w:jc w:val="center"/>
              <w:rPr>
                <w:rFonts w:eastAsiaTheme="minorHAnsi"/>
                <w:sz w:val="24"/>
                <w:lang w:eastAsia="en-US"/>
              </w:rPr>
            </w:pPr>
          </w:p>
        </w:tc>
        <w:tc>
          <w:tcPr>
            <w:tcW w:w="301" w:type="dxa"/>
            <w:tcBorders>
              <w:top w:val="single" w:sz="4" w:space="0" w:color="auto"/>
              <w:left w:val="single" w:sz="4" w:space="0" w:color="auto"/>
              <w:bottom w:val="single" w:sz="4" w:space="0" w:color="auto"/>
              <w:right w:val="nil"/>
            </w:tcBorders>
            <w:vAlign w:val="center"/>
          </w:tcPr>
          <w:p w:rsidR="00377FD7" w:rsidRPr="00CB44F4" w:rsidRDefault="00377FD7" w:rsidP="00CB44F4">
            <w:pPr>
              <w:spacing w:after="200"/>
              <w:jc w:val="center"/>
              <w:rPr>
                <w:rFonts w:eastAsiaTheme="minorHAnsi"/>
                <w:sz w:val="24"/>
                <w:lang w:eastAsia="en-US"/>
              </w:rPr>
            </w:pPr>
          </w:p>
        </w:tc>
        <w:tc>
          <w:tcPr>
            <w:tcW w:w="3047" w:type="dxa"/>
            <w:tcBorders>
              <w:top w:val="single" w:sz="4" w:space="0" w:color="auto"/>
              <w:left w:val="nil"/>
              <w:bottom w:val="single" w:sz="4" w:space="0" w:color="auto"/>
              <w:right w:val="single" w:sz="4" w:space="0" w:color="auto"/>
            </w:tcBorders>
            <w:shd w:val="clear" w:color="auto" w:fill="auto"/>
            <w:vAlign w:val="center"/>
          </w:tcPr>
          <w:p w:rsidR="00377FD7" w:rsidRPr="00CB44F4" w:rsidRDefault="00377FD7" w:rsidP="00CB44F4">
            <w:pPr>
              <w:spacing w:after="200"/>
              <w:jc w:val="center"/>
              <w:rPr>
                <w:rFonts w:eastAsiaTheme="minorHAnsi"/>
                <w:sz w:val="24"/>
                <w:lang w:eastAsia="en-US"/>
              </w:rPr>
            </w:pPr>
            <w:r w:rsidRPr="00CB44F4">
              <w:rPr>
                <w:rFonts w:eastAsiaTheme="minorHAnsi"/>
                <w:sz w:val="24"/>
                <w:lang w:eastAsia="en-US"/>
              </w:rPr>
              <w:t>Итого</w:t>
            </w:r>
          </w:p>
        </w:tc>
        <w:tc>
          <w:tcPr>
            <w:tcW w:w="1134" w:type="dxa"/>
            <w:tcBorders>
              <w:top w:val="single" w:sz="4" w:space="0" w:color="auto"/>
              <w:left w:val="nil"/>
              <w:bottom w:val="single" w:sz="4" w:space="0" w:color="auto"/>
              <w:right w:val="single" w:sz="4" w:space="0" w:color="auto"/>
            </w:tcBorders>
            <w:shd w:val="clear" w:color="auto" w:fill="auto"/>
            <w:vAlign w:val="center"/>
          </w:tcPr>
          <w:p w:rsidR="00377FD7" w:rsidRPr="00CB44F4" w:rsidRDefault="00377FD7" w:rsidP="00CB44F4">
            <w:pPr>
              <w:spacing w:after="200"/>
              <w:jc w:val="center"/>
              <w:rPr>
                <w:rFonts w:eastAsiaTheme="minorHAnsi"/>
                <w:sz w:val="24"/>
                <w:lang w:eastAsia="en-US"/>
              </w:rPr>
            </w:pPr>
            <w:r w:rsidRPr="00CB44F4">
              <w:rPr>
                <w:rFonts w:eastAsiaTheme="minorHAnsi"/>
                <w:sz w:val="24"/>
                <w:lang w:eastAsia="en-US"/>
              </w:rPr>
              <w:t>633</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tcPr>
          <w:p w:rsidR="00377FD7" w:rsidRPr="00CB44F4" w:rsidRDefault="00377FD7" w:rsidP="00CB44F4">
            <w:pPr>
              <w:spacing w:after="200"/>
              <w:jc w:val="center"/>
              <w:rPr>
                <w:rFonts w:eastAsiaTheme="minorHAnsi"/>
                <w:sz w:val="24"/>
                <w:lang w:eastAsia="en-US"/>
              </w:rPr>
            </w:pPr>
            <w:r w:rsidRPr="00CB44F4">
              <w:rPr>
                <w:rFonts w:eastAsiaTheme="minorHAnsi"/>
                <w:sz w:val="24"/>
                <w:lang w:eastAsia="en-US"/>
              </w:rPr>
              <w:t>48</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377FD7" w:rsidRPr="00CB44F4" w:rsidRDefault="00377FD7" w:rsidP="00CB44F4">
            <w:pPr>
              <w:spacing w:after="200"/>
              <w:jc w:val="center"/>
              <w:rPr>
                <w:rFonts w:eastAsiaTheme="minorHAnsi"/>
                <w:sz w:val="24"/>
                <w:lang w:eastAsia="en-US"/>
              </w:rPr>
            </w:pPr>
            <w:r w:rsidRPr="00CB44F4">
              <w:rPr>
                <w:rFonts w:eastAsiaTheme="minorHAnsi"/>
                <w:sz w:val="24"/>
                <w:lang w:eastAsia="en-US"/>
              </w:rPr>
              <w:t>123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77FD7" w:rsidRPr="00CB44F4" w:rsidRDefault="00377FD7" w:rsidP="00CB44F4">
            <w:pPr>
              <w:spacing w:after="200"/>
              <w:jc w:val="center"/>
              <w:rPr>
                <w:rFonts w:eastAsiaTheme="minorHAnsi"/>
                <w:sz w:val="24"/>
                <w:lang w:eastAsia="en-US"/>
              </w:rPr>
            </w:pPr>
            <w:r w:rsidRPr="00CB44F4">
              <w:rPr>
                <w:rFonts w:eastAsiaTheme="minorHAnsi"/>
                <w:sz w:val="24"/>
                <w:lang w:eastAsia="en-US"/>
              </w:rPr>
              <w:t>72</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377FD7" w:rsidRPr="00CB44F4" w:rsidRDefault="00377FD7" w:rsidP="00CB44F4">
            <w:pPr>
              <w:spacing w:after="200"/>
              <w:jc w:val="center"/>
              <w:rPr>
                <w:rFonts w:eastAsiaTheme="minorHAnsi"/>
                <w:sz w:val="24"/>
                <w:lang w:eastAsia="en-US"/>
              </w:rPr>
            </w:pPr>
            <w:r w:rsidRPr="00CB44F4">
              <w:rPr>
                <w:rFonts w:eastAsiaTheme="minorHAnsi"/>
                <w:sz w:val="24"/>
                <w:lang w:eastAsia="en-US"/>
              </w:rPr>
              <w:t>51</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377FD7" w:rsidRPr="00CB44F4" w:rsidRDefault="00377FD7" w:rsidP="00CB44F4">
            <w:pPr>
              <w:spacing w:after="200"/>
              <w:jc w:val="center"/>
              <w:rPr>
                <w:rFonts w:eastAsiaTheme="minorHAnsi"/>
                <w:sz w:val="24"/>
                <w:lang w:eastAsia="en-US"/>
              </w:rPr>
            </w:pPr>
            <w:r w:rsidRPr="00CB44F4">
              <w:rPr>
                <w:rFonts w:eastAsiaTheme="minorHAnsi"/>
                <w:sz w:val="24"/>
                <w:lang w:eastAsia="en-US"/>
              </w:rPr>
              <w:t>269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77FD7" w:rsidRPr="00CB44F4" w:rsidRDefault="00377FD7" w:rsidP="00CB44F4">
            <w:pPr>
              <w:spacing w:after="200"/>
              <w:jc w:val="center"/>
              <w:rPr>
                <w:rFonts w:eastAsiaTheme="minorHAnsi"/>
                <w:sz w:val="24"/>
                <w:lang w:eastAsia="en-US"/>
              </w:rPr>
            </w:pPr>
            <w:r w:rsidRPr="00CB44F4">
              <w:rPr>
                <w:rFonts w:eastAsiaTheme="minorHAnsi"/>
                <w:sz w:val="24"/>
                <w:lang w:eastAsia="en-US"/>
              </w:rPr>
              <w:t>41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77FD7" w:rsidRPr="00CB44F4" w:rsidRDefault="00377FD7" w:rsidP="00CB44F4">
            <w:pPr>
              <w:spacing w:after="200"/>
              <w:jc w:val="center"/>
              <w:rPr>
                <w:rFonts w:eastAsiaTheme="minorHAnsi"/>
                <w:sz w:val="24"/>
                <w:lang w:eastAsia="en-US"/>
              </w:rPr>
            </w:pPr>
            <w:r w:rsidRPr="00CB44F4">
              <w:rPr>
                <w:rFonts w:eastAsiaTheme="minorHAnsi"/>
                <w:sz w:val="24"/>
                <w:lang w:eastAsia="en-US"/>
              </w:rPr>
              <w:t>228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77FD7" w:rsidRPr="00CB44F4" w:rsidRDefault="00377FD7" w:rsidP="00CB44F4">
            <w:pPr>
              <w:spacing w:after="200"/>
              <w:jc w:val="center"/>
              <w:rPr>
                <w:rFonts w:eastAsiaTheme="minorHAnsi"/>
                <w:sz w:val="24"/>
                <w:lang w:eastAsia="en-US"/>
              </w:rPr>
            </w:pPr>
            <w:r w:rsidRPr="00CB44F4">
              <w:rPr>
                <w:rFonts w:eastAsiaTheme="minorHAnsi"/>
                <w:sz w:val="24"/>
                <w:lang w:eastAsia="en-US"/>
              </w:rPr>
              <w:t>241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377FD7" w:rsidRPr="00CB44F4" w:rsidRDefault="00377FD7" w:rsidP="00CB44F4">
            <w:pPr>
              <w:spacing w:after="200"/>
              <w:jc w:val="center"/>
              <w:rPr>
                <w:rFonts w:eastAsiaTheme="minorHAnsi"/>
                <w:sz w:val="24"/>
                <w:lang w:eastAsia="en-US"/>
              </w:rPr>
            </w:pPr>
            <w:r w:rsidRPr="00CB44F4">
              <w:rPr>
                <w:rFonts w:eastAsiaTheme="minorHAnsi"/>
                <w:sz w:val="24"/>
                <w:lang w:eastAsia="en-US"/>
              </w:rPr>
              <w:t>30</w:t>
            </w:r>
          </w:p>
        </w:tc>
      </w:tr>
      <w:tr w:rsidR="00377FD7" w:rsidRPr="00EA2FE0" w:rsidTr="00932C5D">
        <w:trPr>
          <w:trHeight w:val="510"/>
        </w:trPr>
        <w:tc>
          <w:tcPr>
            <w:tcW w:w="446" w:type="dxa"/>
            <w:tcBorders>
              <w:top w:val="single" w:sz="4" w:space="0" w:color="auto"/>
              <w:left w:val="single" w:sz="4" w:space="0" w:color="auto"/>
              <w:bottom w:val="single" w:sz="4" w:space="0" w:color="auto"/>
              <w:right w:val="single" w:sz="4" w:space="0" w:color="auto"/>
            </w:tcBorders>
            <w:shd w:val="clear" w:color="auto" w:fill="auto"/>
            <w:vAlign w:val="center"/>
          </w:tcPr>
          <w:p w:rsidR="00377FD7" w:rsidRPr="00CB44F4" w:rsidRDefault="00377FD7" w:rsidP="00CB44F4">
            <w:pPr>
              <w:spacing w:after="200"/>
              <w:jc w:val="center"/>
              <w:rPr>
                <w:rFonts w:eastAsiaTheme="minorHAnsi"/>
                <w:sz w:val="24"/>
                <w:lang w:eastAsia="en-US"/>
              </w:rPr>
            </w:pPr>
          </w:p>
        </w:tc>
        <w:tc>
          <w:tcPr>
            <w:tcW w:w="301" w:type="dxa"/>
            <w:tcBorders>
              <w:top w:val="single" w:sz="4" w:space="0" w:color="auto"/>
              <w:left w:val="single" w:sz="4" w:space="0" w:color="auto"/>
              <w:bottom w:val="single" w:sz="4" w:space="0" w:color="auto"/>
              <w:right w:val="nil"/>
            </w:tcBorders>
            <w:vAlign w:val="center"/>
          </w:tcPr>
          <w:p w:rsidR="00377FD7" w:rsidRPr="00CB44F4" w:rsidRDefault="00377FD7" w:rsidP="00CB44F4">
            <w:pPr>
              <w:spacing w:after="200"/>
              <w:jc w:val="center"/>
              <w:rPr>
                <w:rFonts w:eastAsiaTheme="minorHAnsi"/>
                <w:sz w:val="24"/>
                <w:lang w:eastAsia="en-US"/>
              </w:rPr>
            </w:pPr>
          </w:p>
        </w:tc>
        <w:tc>
          <w:tcPr>
            <w:tcW w:w="3047" w:type="dxa"/>
            <w:tcBorders>
              <w:top w:val="single" w:sz="4" w:space="0" w:color="auto"/>
              <w:left w:val="nil"/>
              <w:bottom w:val="single" w:sz="4" w:space="0" w:color="auto"/>
              <w:right w:val="single" w:sz="4" w:space="0" w:color="auto"/>
            </w:tcBorders>
            <w:shd w:val="clear" w:color="auto" w:fill="auto"/>
            <w:vAlign w:val="center"/>
          </w:tcPr>
          <w:p w:rsidR="00377FD7" w:rsidRPr="00CB44F4" w:rsidRDefault="00377FD7" w:rsidP="00CB44F4">
            <w:pPr>
              <w:spacing w:after="200"/>
              <w:jc w:val="center"/>
              <w:rPr>
                <w:rFonts w:eastAsiaTheme="minorHAnsi"/>
                <w:b/>
                <w:sz w:val="24"/>
                <w:lang w:eastAsia="en-US"/>
              </w:rPr>
            </w:pPr>
            <w:r w:rsidRPr="00CB44F4">
              <w:rPr>
                <w:rFonts w:eastAsiaTheme="minorHAnsi"/>
                <w:b/>
                <w:sz w:val="24"/>
                <w:lang w:eastAsia="en-US"/>
              </w:rPr>
              <w:t>Всего по области:</w:t>
            </w:r>
          </w:p>
        </w:tc>
        <w:tc>
          <w:tcPr>
            <w:tcW w:w="1134" w:type="dxa"/>
            <w:tcBorders>
              <w:top w:val="single" w:sz="4" w:space="0" w:color="auto"/>
              <w:left w:val="nil"/>
              <w:bottom w:val="single" w:sz="4" w:space="0" w:color="auto"/>
              <w:right w:val="single" w:sz="4" w:space="0" w:color="auto"/>
            </w:tcBorders>
            <w:shd w:val="clear" w:color="auto" w:fill="auto"/>
            <w:vAlign w:val="center"/>
          </w:tcPr>
          <w:p w:rsidR="00377FD7" w:rsidRPr="00CB44F4" w:rsidRDefault="00377FD7" w:rsidP="00CB44F4">
            <w:pPr>
              <w:spacing w:after="200"/>
              <w:jc w:val="center"/>
              <w:rPr>
                <w:rFonts w:eastAsiaTheme="minorHAnsi"/>
                <w:sz w:val="24"/>
                <w:lang w:eastAsia="en-US"/>
              </w:rPr>
            </w:pP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tcPr>
          <w:p w:rsidR="00377FD7" w:rsidRPr="00CB44F4" w:rsidRDefault="00377FD7" w:rsidP="00CB44F4">
            <w:pPr>
              <w:spacing w:after="200"/>
              <w:jc w:val="center"/>
              <w:rPr>
                <w:rFonts w:eastAsiaTheme="minorHAnsi"/>
                <w:sz w:val="24"/>
                <w:lang w:eastAsia="en-US"/>
              </w:rPr>
            </w:pP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377FD7" w:rsidRPr="00CB44F4" w:rsidRDefault="00377FD7" w:rsidP="00CB44F4">
            <w:pPr>
              <w:spacing w:after="200"/>
              <w:jc w:val="center"/>
              <w:rPr>
                <w:rFonts w:eastAsiaTheme="minorHAnsi"/>
                <w:sz w:val="24"/>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77FD7" w:rsidRPr="00CB44F4" w:rsidRDefault="00377FD7" w:rsidP="00CB44F4">
            <w:pPr>
              <w:spacing w:after="200"/>
              <w:jc w:val="center"/>
              <w:rPr>
                <w:rFonts w:eastAsiaTheme="minorHAnsi"/>
                <w:sz w:val="24"/>
                <w:lang w:eastAsia="en-US"/>
              </w:rPr>
            </w:pP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377FD7" w:rsidRPr="00CB44F4" w:rsidRDefault="00377FD7" w:rsidP="00CB44F4">
            <w:pPr>
              <w:spacing w:after="200"/>
              <w:jc w:val="center"/>
              <w:rPr>
                <w:rFonts w:eastAsiaTheme="minorHAnsi"/>
                <w:sz w:val="24"/>
                <w:lang w:eastAsia="en-US"/>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377FD7" w:rsidRPr="00CB44F4" w:rsidRDefault="00377FD7" w:rsidP="00CB44F4">
            <w:pPr>
              <w:spacing w:after="200"/>
              <w:jc w:val="center"/>
              <w:rPr>
                <w:rFonts w:eastAsiaTheme="minorHAnsi"/>
                <w:sz w:val="24"/>
                <w:lang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77FD7" w:rsidRPr="00CB44F4" w:rsidRDefault="00377FD7" w:rsidP="00CB44F4">
            <w:pPr>
              <w:spacing w:after="200"/>
              <w:jc w:val="center"/>
              <w:rPr>
                <w:rFonts w:eastAsiaTheme="minorHAnsi"/>
                <w:sz w:val="24"/>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77FD7" w:rsidRPr="00CB44F4" w:rsidRDefault="00377FD7" w:rsidP="00CB44F4">
            <w:pPr>
              <w:spacing w:after="200"/>
              <w:jc w:val="center"/>
              <w:rPr>
                <w:rFonts w:eastAsiaTheme="minorHAnsi"/>
                <w:sz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77FD7" w:rsidRPr="00CB44F4" w:rsidRDefault="00377FD7" w:rsidP="00CB44F4">
            <w:pPr>
              <w:spacing w:after="200"/>
              <w:jc w:val="center"/>
              <w:rPr>
                <w:rFonts w:eastAsiaTheme="minorHAnsi"/>
                <w:sz w:val="24"/>
                <w:lang w:eastAsia="en-US"/>
              </w:rPr>
            </w:pP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377FD7" w:rsidRPr="00CB44F4" w:rsidRDefault="00377FD7" w:rsidP="00CB44F4">
            <w:pPr>
              <w:spacing w:after="200"/>
              <w:jc w:val="center"/>
              <w:rPr>
                <w:rFonts w:eastAsiaTheme="minorHAnsi"/>
                <w:sz w:val="24"/>
                <w:lang w:eastAsia="en-US"/>
              </w:rPr>
            </w:pPr>
          </w:p>
        </w:tc>
      </w:tr>
      <w:tr w:rsidR="00377FD7" w:rsidRPr="00EA2FE0" w:rsidTr="00932C5D">
        <w:trPr>
          <w:trHeight w:val="510"/>
        </w:trPr>
        <w:tc>
          <w:tcPr>
            <w:tcW w:w="446" w:type="dxa"/>
            <w:tcBorders>
              <w:top w:val="single" w:sz="4" w:space="0" w:color="auto"/>
              <w:left w:val="single" w:sz="4" w:space="0" w:color="auto"/>
              <w:bottom w:val="single" w:sz="4" w:space="0" w:color="auto"/>
              <w:right w:val="single" w:sz="4" w:space="0" w:color="auto"/>
            </w:tcBorders>
            <w:shd w:val="clear" w:color="auto" w:fill="auto"/>
            <w:vAlign w:val="center"/>
          </w:tcPr>
          <w:p w:rsidR="00377FD7" w:rsidRPr="00CB44F4" w:rsidRDefault="00377FD7" w:rsidP="00CB44F4">
            <w:pPr>
              <w:spacing w:after="200"/>
              <w:jc w:val="center"/>
              <w:rPr>
                <w:rFonts w:eastAsiaTheme="minorHAnsi"/>
                <w:sz w:val="24"/>
                <w:lang w:eastAsia="en-US"/>
              </w:rPr>
            </w:pPr>
            <w:r w:rsidRPr="00CB44F4">
              <w:rPr>
                <w:rFonts w:eastAsiaTheme="minorHAnsi"/>
                <w:sz w:val="24"/>
                <w:lang w:eastAsia="en-US"/>
              </w:rPr>
              <w:t>1</w:t>
            </w:r>
          </w:p>
        </w:tc>
        <w:tc>
          <w:tcPr>
            <w:tcW w:w="301" w:type="dxa"/>
            <w:tcBorders>
              <w:top w:val="single" w:sz="4" w:space="0" w:color="auto"/>
              <w:left w:val="single" w:sz="4" w:space="0" w:color="auto"/>
              <w:bottom w:val="single" w:sz="4" w:space="0" w:color="auto"/>
              <w:right w:val="nil"/>
            </w:tcBorders>
            <w:vAlign w:val="center"/>
          </w:tcPr>
          <w:p w:rsidR="00377FD7" w:rsidRPr="00CB44F4" w:rsidRDefault="00377FD7" w:rsidP="00CB44F4">
            <w:pPr>
              <w:spacing w:after="200"/>
              <w:jc w:val="center"/>
              <w:rPr>
                <w:rFonts w:eastAsiaTheme="minorHAnsi"/>
                <w:sz w:val="24"/>
                <w:lang w:eastAsia="en-US"/>
              </w:rPr>
            </w:pPr>
          </w:p>
        </w:tc>
        <w:tc>
          <w:tcPr>
            <w:tcW w:w="3047" w:type="dxa"/>
            <w:tcBorders>
              <w:top w:val="single" w:sz="4" w:space="0" w:color="auto"/>
              <w:left w:val="nil"/>
              <w:bottom w:val="single" w:sz="4" w:space="0" w:color="auto"/>
              <w:right w:val="single" w:sz="4" w:space="0" w:color="auto"/>
            </w:tcBorders>
            <w:shd w:val="clear" w:color="auto" w:fill="auto"/>
            <w:vAlign w:val="center"/>
          </w:tcPr>
          <w:p w:rsidR="00377FD7" w:rsidRPr="00CB44F4" w:rsidRDefault="00377FD7" w:rsidP="00CB44F4">
            <w:pPr>
              <w:spacing w:after="200"/>
              <w:jc w:val="center"/>
              <w:rPr>
                <w:rFonts w:eastAsiaTheme="minorHAnsi"/>
                <w:sz w:val="24"/>
                <w:lang w:eastAsia="en-US"/>
              </w:rPr>
            </w:pPr>
            <w:r w:rsidRPr="00CB44F4">
              <w:rPr>
                <w:rFonts w:eastAsiaTheme="minorHAnsi"/>
                <w:sz w:val="24"/>
                <w:lang w:eastAsia="en-US"/>
              </w:rPr>
              <w:t>Руководители</w:t>
            </w:r>
          </w:p>
        </w:tc>
        <w:tc>
          <w:tcPr>
            <w:tcW w:w="1134" w:type="dxa"/>
            <w:tcBorders>
              <w:top w:val="single" w:sz="4" w:space="0" w:color="auto"/>
              <w:left w:val="nil"/>
              <w:bottom w:val="single" w:sz="4" w:space="0" w:color="auto"/>
              <w:right w:val="single" w:sz="4" w:space="0" w:color="auto"/>
            </w:tcBorders>
            <w:shd w:val="clear" w:color="auto" w:fill="auto"/>
            <w:vAlign w:val="center"/>
          </w:tcPr>
          <w:p w:rsidR="00377FD7" w:rsidRPr="00CB44F4" w:rsidRDefault="00377FD7" w:rsidP="00CB44F4">
            <w:pPr>
              <w:spacing w:after="200"/>
              <w:jc w:val="center"/>
              <w:rPr>
                <w:rFonts w:eastAsiaTheme="minorHAnsi"/>
                <w:sz w:val="24"/>
                <w:lang w:eastAsia="en-US"/>
              </w:rPr>
            </w:pPr>
            <w:r w:rsidRPr="00CB44F4">
              <w:rPr>
                <w:rFonts w:eastAsiaTheme="minorHAnsi"/>
                <w:sz w:val="24"/>
                <w:lang w:eastAsia="en-US"/>
              </w:rPr>
              <w:t>89</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tcPr>
          <w:p w:rsidR="00377FD7" w:rsidRPr="00CB44F4" w:rsidRDefault="00377FD7" w:rsidP="00CB44F4">
            <w:pPr>
              <w:spacing w:after="200"/>
              <w:jc w:val="center"/>
              <w:rPr>
                <w:rFonts w:eastAsiaTheme="minorHAnsi"/>
                <w:sz w:val="24"/>
                <w:lang w:eastAsia="en-US"/>
              </w:rPr>
            </w:pP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377FD7" w:rsidRPr="00CB44F4" w:rsidRDefault="00377FD7" w:rsidP="00CB44F4">
            <w:pPr>
              <w:spacing w:after="200"/>
              <w:jc w:val="center"/>
              <w:rPr>
                <w:rFonts w:eastAsiaTheme="minorHAnsi"/>
                <w:sz w:val="24"/>
                <w:lang w:eastAsia="en-US"/>
              </w:rPr>
            </w:pPr>
            <w:r w:rsidRPr="00CB44F4">
              <w:rPr>
                <w:rFonts w:eastAsiaTheme="minorHAnsi"/>
                <w:sz w:val="24"/>
                <w:lang w:eastAsia="en-US"/>
              </w:rPr>
              <w:t>76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77FD7" w:rsidRPr="00CB44F4" w:rsidRDefault="00377FD7" w:rsidP="00CB44F4">
            <w:pPr>
              <w:spacing w:after="200"/>
              <w:jc w:val="center"/>
              <w:rPr>
                <w:rFonts w:eastAsiaTheme="minorHAnsi"/>
                <w:sz w:val="24"/>
                <w:lang w:eastAsia="en-US"/>
              </w:rPr>
            </w:pPr>
            <w:r w:rsidRPr="00CB44F4">
              <w:rPr>
                <w:rFonts w:eastAsiaTheme="minorHAnsi"/>
                <w:sz w:val="24"/>
                <w:lang w:eastAsia="en-US"/>
              </w:rPr>
              <w:t>65</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377FD7" w:rsidRPr="00CB44F4" w:rsidRDefault="00377FD7" w:rsidP="00CB44F4">
            <w:pPr>
              <w:spacing w:after="200"/>
              <w:jc w:val="center"/>
              <w:rPr>
                <w:rFonts w:eastAsiaTheme="minorHAnsi"/>
                <w:sz w:val="24"/>
                <w:lang w:eastAsia="en-US"/>
              </w:rPr>
            </w:pPr>
            <w:r w:rsidRPr="00CB44F4">
              <w:rPr>
                <w:rFonts w:eastAsiaTheme="minorHAnsi"/>
                <w:sz w:val="24"/>
                <w:lang w:eastAsia="en-US"/>
              </w:rPr>
              <w:t>11</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377FD7" w:rsidRPr="00CB44F4" w:rsidRDefault="00377FD7" w:rsidP="00CB44F4">
            <w:pPr>
              <w:spacing w:after="200"/>
              <w:jc w:val="center"/>
              <w:rPr>
                <w:rFonts w:eastAsiaTheme="minorHAnsi"/>
                <w:sz w:val="24"/>
                <w:lang w:eastAsia="en-US"/>
              </w:rPr>
            </w:pPr>
            <w:r w:rsidRPr="00CB44F4">
              <w:rPr>
                <w:rFonts w:eastAsiaTheme="minorHAnsi"/>
                <w:sz w:val="24"/>
                <w:lang w:eastAsia="en-US"/>
              </w:rPr>
              <w:t>13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77FD7" w:rsidRPr="00CB44F4" w:rsidRDefault="00377FD7" w:rsidP="00CB44F4">
            <w:pPr>
              <w:spacing w:after="200"/>
              <w:jc w:val="center"/>
              <w:rPr>
                <w:rFonts w:eastAsiaTheme="minorHAnsi"/>
                <w:sz w:val="24"/>
                <w:lang w:eastAsia="en-US"/>
              </w:rPr>
            </w:pPr>
            <w:r w:rsidRPr="00CB44F4">
              <w:rPr>
                <w:rFonts w:eastAsiaTheme="minorHAnsi"/>
                <w:sz w:val="24"/>
                <w:lang w:eastAsia="en-US"/>
              </w:rPr>
              <w:t>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77FD7" w:rsidRPr="00CB44F4" w:rsidRDefault="00377FD7" w:rsidP="00CB44F4">
            <w:pPr>
              <w:spacing w:after="200"/>
              <w:jc w:val="center"/>
              <w:rPr>
                <w:rFonts w:eastAsiaTheme="minorHAnsi"/>
                <w:sz w:val="24"/>
                <w:lang w:eastAsia="en-US"/>
              </w:rPr>
            </w:pPr>
            <w:r w:rsidRPr="00CB44F4">
              <w:rPr>
                <w:rFonts w:eastAsiaTheme="minorHAnsi"/>
                <w:sz w:val="24"/>
                <w:lang w:eastAsia="en-US"/>
              </w:rPr>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77FD7" w:rsidRPr="00CB44F4" w:rsidRDefault="00377FD7" w:rsidP="00CB44F4">
            <w:pPr>
              <w:spacing w:after="200"/>
              <w:jc w:val="center"/>
              <w:rPr>
                <w:rFonts w:eastAsiaTheme="minorHAnsi"/>
                <w:sz w:val="24"/>
                <w:lang w:eastAsia="en-US"/>
              </w:rPr>
            </w:pPr>
            <w:r w:rsidRPr="00CB44F4">
              <w:rPr>
                <w:rFonts w:eastAsiaTheme="minorHAnsi"/>
                <w:sz w:val="24"/>
                <w:lang w:eastAsia="en-US"/>
              </w:rPr>
              <w:t>-</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377FD7" w:rsidRPr="00CB44F4" w:rsidRDefault="00377FD7" w:rsidP="00CB44F4">
            <w:pPr>
              <w:spacing w:after="200"/>
              <w:jc w:val="center"/>
              <w:rPr>
                <w:rFonts w:eastAsiaTheme="minorHAnsi"/>
                <w:sz w:val="24"/>
                <w:lang w:eastAsia="en-US"/>
              </w:rPr>
            </w:pPr>
            <w:r w:rsidRPr="00CB44F4">
              <w:rPr>
                <w:rFonts w:eastAsiaTheme="minorHAnsi"/>
                <w:sz w:val="24"/>
                <w:lang w:eastAsia="en-US"/>
              </w:rPr>
              <w:t>2</w:t>
            </w:r>
          </w:p>
        </w:tc>
      </w:tr>
      <w:tr w:rsidR="00377FD7" w:rsidRPr="00EA2FE0" w:rsidTr="00932C5D">
        <w:trPr>
          <w:trHeight w:val="510"/>
        </w:trPr>
        <w:tc>
          <w:tcPr>
            <w:tcW w:w="446" w:type="dxa"/>
            <w:tcBorders>
              <w:top w:val="single" w:sz="4" w:space="0" w:color="auto"/>
              <w:left w:val="single" w:sz="4" w:space="0" w:color="auto"/>
              <w:bottom w:val="single" w:sz="4" w:space="0" w:color="auto"/>
              <w:right w:val="single" w:sz="4" w:space="0" w:color="auto"/>
            </w:tcBorders>
            <w:shd w:val="clear" w:color="auto" w:fill="auto"/>
            <w:vAlign w:val="center"/>
          </w:tcPr>
          <w:p w:rsidR="00377FD7" w:rsidRPr="00CB44F4" w:rsidRDefault="00377FD7" w:rsidP="00CB44F4">
            <w:pPr>
              <w:spacing w:after="200"/>
              <w:jc w:val="center"/>
              <w:rPr>
                <w:rFonts w:eastAsiaTheme="minorHAnsi"/>
                <w:sz w:val="24"/>
                <w:lang w:eastAsia="en-US"/>
              </w:rPr>
            </w:pPr>
            <w:r w:rsidRPr="00CB44F4">
              <w:rPr>
                <w:rFonts w:eastAsiaTheme="minorHAnsi"/>
                <w:sz w:val="24"/>
                <w:lang w:eastAsia="en-US"/>
              </w:rPr>
              <w:t>2</w:t>
            </w:r>
          </w:p>
        </w:tc>
        <w:tc>
          <w:tcPr>
            <w:tcW w:w="301" w:type="dxa"/>
            <w:tcBorders>
              <w:top w:val="single" w:sz="4" w:space="0" w:color="auto"/>
              <w:left w:val="single" w:sz="4" w:space="0" w:color="auto"/>
              <w:bottom w:val="single" w:sz="4" w:space="0" w:color="auto"/>
              <w:right w:val="nil"/>
            </w:tcBorders>
            <w:vAlign w:val="center"/>
          </w:tcPr>
          <w:p w:rsidR="00377FD7" w:rsidRPr="00CB44F4" w:rsidRDefault="00377FD7" w:rsidP="00CB44F4">
            <w:pPr>
              <w:spacing w:after="200"/>
              <w:jc w:val="center"/>
              <w:rPr>
                <w:rFonts w:eastAsiaTheme="minorHAnsi"/>
                <w:sz w:val="24"/>
                <w:lang w:eastAsia="en-US"/>
              </w:rPr>
            </w:pPr>
          </w:p>
        </w:tc>
        <w:tc>
          <w:tcPr>
            <w:tcW w:w="3047" w:type="dxa"/>
            <w:tcBorders>
              <w:top w:val="single" w:sz="4" w:space="0" w:color="auto"/>
              <w:left w:val="nil"/>
              <w:bottom w:val="single" w:sz="4" w:space="0" w:color="auto"/>
              <w:right w:val="single" w:sz="4" w:space="0" w:color="auto"/>
            </w:tcBorders>
            <w:shd w:val="clear" w:color="auto" w:fill="auto"/>
            <w:vAlign w:val="center"/>
          </w:tcPr>
          <w:p w:rsidR="00377FD7" w:rsidRPr="00CB44F4" w:rsidRDefault="00377FD7" w:rsidP="00CB44F4">
            <w:pPr>
              <w:spacing w:after="200"/>
              <w:jc w:val="center"/>
              <w:rPr>
                <w:rFonts w:eastAsiaTheme="minorHAnsi"/>
                <w:sz w:val="24"/>
                <w:lang w:eastAsia="en-US"/>
              </w:rPr>
            </w:pPr>
            <w:r w:rsidRPr="00CB44F4">
              <w:rPr>
                <w:rFonts w:eastAsiaTheme="minorHAnsi"/>
                <w:sz w:val="24"/>
                <w:lang w:eastAsia="en-US"/>
              </w:rPr>
              <w:t>Специалисты</w:t>
            </w:r>
          </w:p>
        </w:tc>
        <w:tc>
          <w:tcPr>
            <w:tcW w:w="1134" w:type="dxa"/>
            <w:tcBorders>
              <w:top w:val="single" w:sz="4" w:space="0" w:color="auto"/>
              <w:left w:val="nil"/>
              <w:bottom w:val="single" w:sz="4" w:space="0" w:color="auto"/>
              <w:right w:val="single" w:sz="4" w:space="0" w:color="auto"/>
            </w:tcBorders>
            <w:shd w:val="clear" w:color="auto" w:fill="auto"/>
            <w:vAlign w:val="center"/>
          </w:tcPr>
          <w:p w:rsidR="00377FD7" w:rsidRPr="00CB44F4" w:rsidRDefault="00377FD7" w:rsidP="00CB44F4">
            <w:pPr>
              <w:spacing w:after="200"/>
              <w:jc w:val="center"/>
              <w:rPr>
                <w:rFonts w:eastAsiaTheme="minorHAnsi"/>
                <w:sz w:val="24"/>
                <w:lang w:eastAsia="en-US"/>
              </w:rPr>
            </w:pPr>
            <w:r w:rsidRPr="00CB44F4">
              <w:rPr>
                <w:rFonts w:eastAsiaTheme="minorHAnsi"/>
                <w:sz w:val="24"/>
                <w:lang w:eastAsia="en-US"/>
              </w:rPr>
              <w:t>416</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tcPr>
          <w:p w:rsidR="00377FD7" w:rsidRPr="00CB44F4" w:rsidRDefault="00377FD7" w:rsidP="00CB44F4">
            <w:pPr>
              <w:spacing w:after="200"/>
              <w:jc w:val="center"/>
              <w:rPr>
                <w:rFonts w:eastAsiaTheme="minorHAnsi"/>
                <w:sz w:val="24"/>
                <w:lang w:eastAsia="en-US"/>
              </w:rPr>
            </w:pP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377FD7" w:rsidRPr="00CB44F4" w:rsidRDefault="00377FD7" w:rsidP="00CB44F4">
            <w:pPr>
              <w:spacing w:after="200"/>
              <w:jc w:val="center"/>
              <w:rPr>
                <w:rFonts w:eastAsiaTheme="minorHAnsi"/>
                <w:sz w:val="24"/>
                <w:lang w:eastAsia="en-US"/>
              </w:rPr>
            </w:pPr>
            <w:r w:rsidRPr="00CB44F4">
              <w:rPr>
                <w:rFonts w:eastAsiaTheme="minorHAnsi"/>
                <w:sz w:val="24"/>
                <w:lang w:eastAsia="en-US"/>
              </w:rPr>
              <w:t>183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77FD7" w:rsidRPr="00CB44F4" w:rsidRDefault="00377FD7" w:rsidP="00CB44F4">
            <w:pPr>
              <w:spacing w:after="200"/>
              <w:jc w:val="center"/>
              <w:rPr>
                <w:rFonts w:eastAsiaTheme="minorHAnsi"/>
                <w:sz w:val="24"/>
                <w:lang w:eastAsia="en-US"/>
              </w:rPr>
            </w:pPr>
            <w:r w:rsidRPr="00CB44F4">
              <w:rPr>
                <w:rFonts w:eastAsiaTheme="minorHAnsi"/>
                <w:sz w:val="24"/>
                <w:lang w:eastAsia="en-US"/>
              </w:rPr>
              <w:t>122</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377FD7" w:rsidRPr="00CB44F4" w:rsidRDefault="00377FD7" w:rsidP="00CB44F4">
            <w:pPr>
              <w:spacing w:after="200"/>
              <w:jc w:val="center"/>
              <w:rPr>
                <w:rFonts w:eastAsiaTheme="minorHAnsi"/>
                <w:sz w:val="24"/>
                <w:lang w:eastAsia="en-US"/>
              </w:rPr>
            </w:pPr>
            <w:r w:rsidRPr="00CB44F4">
              <w:rPr>
                <w:rFonts w:eastAsiaTheme="minorHAnsi"/>
                <w:sz w:val="24"/>
                <w:lang w:eastAsia="en-US"/>
              </w:rPr>
              <w:t>61</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377FD7" w:rsidRPr="00CB44F4" w:rsidRDefault="00377FD7" w:rsidP="00CB44F4">
            <w:pPr>
              <w:spacing w:after="200"/>
              <w:jc w:val="center"/>
              <w:rPr>
                <w:rFonts w:eastAsiaTheme="minorHAnsi"/>
                <w:sz w:val="24"/>
                <w:lang w:eastAsia="en-US"/>
              </w:rPr>
            </w:pPr>
            <w:r w:rsidRPr="00CB44F4">
              <w:rPr>
                <w:rFonts w:eastAsiaTheme="minorHAnsi"/>
                <w:sz w:val="24"/>
                <w:lang w:eastAsia="en-US"/>
              </w:rPr>
              <w:t>171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77FD7" w:rsidRPr="00CB44F4" w:rsidRDefault="00377FD7" w:rsidP="00CB44F4">
            <w:pPr>
              <w:spacing w:after="200"/>
              <w:jc w:val="center"/>
              <w:rPr>
                <w:rFonts w:eastAsiaTheme="minorHAnsi"/>
                <w:sz w:val="24"/>
                <w:lang w:eastAsia="en-US"/>
              </w:rPr>
            </w:pPr>
            <w:r w:rsidRPr="00CB44F4">
              <w:rPr>
                <w:rFonts w:eastAsiaTheme="minorHAnsi"/>
                <w:sz w:val="24"/>
                <w:lang w:eastAsia="en-US"/>
              </w:rPr>
              <w:t>48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77FD7" w:rsidRPr="00CB44F4" w:rsidRDefault="00377FD7" w:rsidP="00CB44F4">
            <w:pPr>
              <w:spacing w:after="200"/>
              <w:jc w:val="center"/>
              <w:rPr>
                <w:rFonts w:eastAsiaTheme="minorHAnsi"/>
                <w:sz w:val="24"/>
                <w:lang w:eastAsia="en-US"/>
              </w:rPr>
            </w:pPr>
            <w:r w:rsidRPr="00CB44F4">
              <w:rPr>
                <w:rFonts w:eastAsiaTheme="minorHAnsi"/>
                <w:sz w:val="24"/>
                <w:lang w:eastAsia="en-US"/>
              </w:rPr>
              <w:t>123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77FD7" w:rsidRPr="00CB44F4" w:rsidRDefault="00377FD7" w:rsidP="00CB44F4">
            <w:pPr>
              <w:spacing w:after="200"/>
              <w:jc w:val="center"/>
              <w:rPr>
                <w:rFonts w:eastAsiaTheme="minorHAnsi"/>
                <w:sz w:val="24"/>
                <w:lang w:eastAsia="en-US"/>
              </w:rPr>
            </w:pPr>
            <w:r w:rsidRPr="00CB44F4">
              <w:rPr>
                <w:rFonts w:eastAsiaTheme="minorHAnsi"/>
                <w:sz w:val="24"/>
                <w:lang w:eastAsia="en-US"/>
              </w:rPr>
              <w:t>62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377FD7" w:rsidRPr="00CB44F4" w:rsidRDefault="00377FD7" w:rsidP="00CB44F4">
            <w:pPr>
              <w:spacing w:after="200"/>
              <w:jc w:val="center"/>
              <w:rPr>
                <w:rFonts w:eastAsiaTheme="minorHAnsi"/>
                <w:sz w:val="24"/>
                <w:lang w:eastAsia="en-US"/>
              </w:rPr>
            </w:pPr>
            <w:r w:rsidRPr="00CB44F4">
              <w:rPr>
                <w:rFonts w:eastAsiaTheme="minorHAnsi"/>
                <w:sz w:val="24"/>
                <w:lang w:eastAsia="en-US"/>
              </w:rPr>
              <w:t>14</w:t>
            </w:r>
          </w:p>
        </w:tc>
      </w:tr>
      <w:tr w:rsidR="00377FD7" w:rsidRPr="00EA2FE0" w:rsidTr="00932C5D">
        <w:trPr>
          <w:trHeight w:val="510"/>
        </w:trPr>
        <w:tc>
          <w:tcPr>
            <w:tcW w:w="446" w:type="dxa"/>
            <w:tcBorders>
              <w:top w:val="single" w:sz="4" w:space="0" w:color="auto"/>
              <w:left w:val="single" w:sz="4" w:space="0" w:color="auto"/>
              <w:bottom w:val="single" w:sz="4" w:space="0" w:color="auto"/>
              <w:right w:val="single" w:sz="4" w:space="0" w:color="auto"/>
            </w:tcBorders>
            <w:shd w:val="clear" w:color="auto" w:fill="auto"/>
            <w:vAlign w:val="center"/>
          </w:tcPr>
          <w:p w:rsidR="00377FD7" w:rsidRPr="00CB44F4" w:rsidRDefault="00377FD7" w:rsidP="00CB44F4">
            <w:pPr>
              <w:spacing w:after="200"/>
              <w:jc w:val="center"/>
              <w:rPr>
                <w:rFonts w:eastAsiaTheme="minorHAnsi"/>
                <w:sz w:val="24"/>
                <w:lang w:eastAsia="en-US"/>
              </w:rPr>
            </w:pPr>
            <w:r w:rsidRPr="00CB44F4">
              <w:rPr>
                <w:rFonts w:eastAsiaTheme="minorHAnsi"/>
                <w:sz w:val="24"/>
                <w:lang w:eastAsia="en-US"/>
              </w:rPr>
              <w:t>3</w:t>
            </w:r>
          </w:p>
        </w:tc>
        <w:tc>
          <w:tcPr>
            <w:tcW w:w="301" w:type="dxa"/>
            <w:tcBorders>
              <w:top w:val="single" w:sz="4" w:space="0" w:color="auto"/>
              <w:left w:val="single" w:sz="4" w:space="0" w:color="auto"/>
              <w:bottom w:val="single" w:sz="4" w:space="0" w:color="auto"/>
              <w:right w:val="nil"/>
            </w:tcBorders>
            <w:vAlign w:val="center"/>
          </w:tcPr>
          <w:p w:rsidR="00377FD7" w:rsidRPr="00CB44F4" w:rsidRDefault="00377FD7" w:rsidP="00CB44F4">
            <w:pPr>
              <w:spacing w:after="200"/>
              <w:jc w:val="center"/>
              <w:rPr>
                <w:rFonts w:eastAsiaTheme="minorHAnsi"/>
                <w:sz w:val="24"/>
                <w:lang w:eastAsia="en-US"/>
              </w:rPr>
            </w:pPr>
          </w:p>
        </w:tc>
        <w:tc>
          <w:tcPr>
            <w:tcW w:w="3047" w:type="dxa"/>
            <w:tcBorders>
              <w:top w:val="single" w:sz="4" w:space="0" w:color="auto"/>
              <w:left w:val="nil"/>
              <w:bottom w:val="single" w:sz="4" w:space="0" w:color="auto"/>
              <w:right w:val="single" w:sz="4" w:space="0" w:color="auto"/>
            </w:tcBorders>
            <w:shd w:val="clear" w:color="auto" w:fill="auto"/>
            <w:vAlign w:val="center"/>
          </w:tcPr>
          <w:p w:rsidR="00377FD7" w:rsidRPr="00CB44F4" w:rsidRDefault="00377FD7" w:rsidP="00CB44F4">
            <w:pPr>
              <w:spacing w:after="200"/>
              <w:jc w:val="center"/>
              <w:rPr>
                <w:rFonts w:eastAsiaTheme="minorHAnsi"/>
                <w:sz w:val="24"/>
                <w:lang w:eastAsia="en-US"/>
              </w:rPr>
            </w:pPr>
            <w:r w:rsidRPr="00CB44F4">
              <w:rPr>
                <w:rFonts w:eastAsiaTheme="minorHAnsi"/>
                <w:sz w:val="24"/>
                <w:lang w:eastAsia="en-US"/>
              </w:rPr>
              <w:t>Обеспечивающий персонал, рабочие</w:t>
            </w:r>
          </w:p>
        </w:tc>
        <w:tc>
          <w:tcPr>
            <w:tcW w:w="1134" w:type="dxa"/>
            <w:tcBorders>
              <w:top w:val="single" w:sz="4" w:space="0" w:color="auto"/>
              <w:left w:val="nil"/>
              <w:bottom w:val="single" w:sz="4" w:space="0" w:color="auto"/>
              <w:right w:val="single" w:sz="4" w:space="0" w:color="auto"/>
            </w:tcBorders>
            <w:shd w:val="clear" w:color="auto" w:fill="auto"/>
            <w:vAlign w:val="center"/>
          </w:tcPr>
          <w:p w:rsidR="00377FD7" w:rsidRPr="00CB44F4" w:rsidRDefault="00377FD7" w:rsidP="00CB44F4">
            <w:pPr>
              <w:spacing w:after="200"/>
              <w:jc w:val="center"/>
              <w:rPr>
                <w:rFonts w:eastAsiaTheme="minorHAnsi"/>
                <w:sz w:val="24"/>
                <w:lang w:eastAsia="en-US"/>
              </w:rPr>
            </w:pPr>
            <w:r w:rsidRPr="00CB44F4">
              <w:rPr>
                <w:rFonts w:eastAsiaTheme="minorHAnsi"/>
                <w:sz w:val="24"/>
                <w:lang w:eastAsia="en-US"/>
              </w:rPr>
              <w:t>484</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tcPr>
          <w:p w:rsidR="00377FD7" w:rsidRPr="00CB44F4" w:rsidRDefault="00377FD7" w:rsidP="00CB44F4">
            <w:pPr>
              <w:spacing w:after="200"/>
              <w:jc w:val="center"/>
              <w:rPr>
                <w:rFonts w:eastAsiaTheme="minorHAnsi"/>
                <w:sz w:val="24"/>
                <w:lang w:eastAsia="en-US"/>
              </w:rPr>
            </w:pP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377FD7" w:rsidRPr="00CB44F4" w:rsidRDefault="00377FD7" w:rsidP="00CB44F4">
            <w:pPr>
              <w:spacing w:after="200"/>
              <w:jc w:val="center"/>
              <w:rPr>
                <w:rFonts w:eastAsiaTheme="minorHAnsi"/>
                <w:sz w:val="24"/>
                <w:lang w:eastAsia="en-US"/>
              </w:rPr>
            </w:pPr>
            <w:r w:rsidRPr="00CB44F4">
              <w:rPr>
                <w:rFonts w:eastAsiaTheme="minorHAnsi"/>
                <w:sz w:val="24"/>
                <w:lang w:eastAsia="en-US"/>
              </w:rPr>
              <w:t>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77FD7" w:rsidRPr="00CB44F4" w:rsidRDefault="00377FD7" w:rsidP="00CB44F4">
            <w:pPr>
              <w:spacing w:after="200"/>
              <w:jc w:val="center"/>
              <w:rPr>
                <w:rFonts w:eastAsiaTheme="minorHAnsi"/>
                <w:sz w:val="24"/>
                <w:lang w:eastAsia="en-US"/>
              </w:rPr>
            </w:pPr>
            <w:r w:rsidRPr="00CB44F4">
              <w:rPr>
                <w:rFonts w:eastAsiaTheme="minorHAnsi"/>
                <w:sz w:val="24"/>
                <w:lang w:eastAsia="en-US"/>
              </w:rPr>
              <w:t>3</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377FD7" w:rsidRPr="00CB44F4" w:rsidRDefault="00377FD7" w:rsidP="00CB44F4">
            <w:pPr>
              <w:spacing w:after="200"/>
              <w:jc w:val="center"/>
              <w:rPr>
                <w:rFonts w:eastAsiaTheme="minorHAnsi"/>
                <w:sz w:val="24"/>
                <w:lang w:eastAsia="en-US"/>
              </w:rPr>
            </w:pPr>
            <w:r w:rsidRPr="00CB44F4">
              <w:rPr>
                <w:rFonts w:eastAsiaTheme="minorHAnsi"/>
                <w:sz w:val="24"/>
                <w:lang w:eastAsia="en-US"/>
              </w:rPr>
              <w:t>12</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377FD7" w:rsidRPr="00CB44F4" w:rsidRDefault="00377FD7" w:rsidP="00CB44F4">
            <w:pPr>
              <w:spacing w:after="200"/>
              <w:jc w:val="center"/>
              <w:rPr>
                <w:rFonts w:eastAsiaTheme="minorHAnsi"/>
                <w:sz w:val="24"/>
                <w:lang w:eastAsia="en-US"/>
              </w:rPr>
            </w:pPr>
            <w:r w:rsidRPr="00CB44F4">
              <w:rPr>
                <w:rFonts w:eastAsiaTheme="minorHAnsi"/>
                <w:sz w:val="24"/>
                <w:lang w:eastAsia="en-US"/>
              </w:rPr>
              <w:t>211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77FD7" w:rsidRPr="00CB44F4" w:rsidRDefault="00377FD7" w:rsidP="00CB44F4">
            <w:pPr>
              <w:spacing w:after="200"/>
              <w:jc w:val="center"/>
              <w:rPr>
                <w:rFonts w:eastAsiaTheme="minorHAnsi"/>
                <w:sz w:val="24"/>
                <w:lang w:eastAsia="en-US"/>
              </w:rPr>
            </w:pPr>
            <w:r w:rsidRPr="00CB44F4">
              <w:rPr>
                <w:rFonts w:eastAsiaTheme="minorHAnsi"/>
                <w:sz w:val="24"/>
                <w:lang w:eastAsia="en-US"/>
              </w:rPr>
              <w:t>12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77FD7" w:rsidRPr="00CB44F4" w:rsidRDefault="00377FD7" w:rsidP="00CB44F4">
            <w:pPr>
              <w:spacing w:after="200"/>
              <w:jc w:val="center"/>
              <w:rPr>
                <w:rFonts w:eastAsiaTheme="minorHAnsi"/>
                <w:sz w:val="24"/>
                <w:lang w:eastAsia="en-US"/>
              </w:rPr>
            </w:pPr>
            <w:r w:rsidRPr="00CB44F4">
              <w:rPr>
                <w:rFonts w:eastAsiaTheme="minorHAnsi"/>
                <w:sz w:val="24"/>
                <w:lang w:eastAsia="en-US"/>
              </w:rPr>
              <w:t>199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77FD7" w:rsidRPr="00CB44F4" w:rsidRDefault="00377FD7" w:rsidP="00CB44F4">
            <w:pPr>
              <w:spacing w:after="200"/>
              <w:jc w:val="center"/>
              <w:rPr>
                <w:rFonts w:eastAsiaTheme="minorHAnsi"/>
                <w:sz w:val="24"/>
                <w:lang w:eastAsia="en-US"/>
              </w:rPr>
            </w:pPr>
            <w:r w:rsidRPr="00CB44F4">
              <w:rPr>
                <w:rFonts w:eastAsiaTheme="minorHAnsi"/>
                <w:sz w:val="24"/>
                <w:lang w:eastAsia="en-US"/>
              </w:rPr>
              <w:t>258</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377FD7" w:rsidRPr="00CB44F4" w:rsidRDefault="00377FD7" w:rsidP="00CB44F4">
            <w:pPr>
              <w:spacing w:after="200"/>
              <w:jc w:val="center"/>
              <w:rPr>
                <w:rFonts w:eastAsiaTheme="minorHAnsi"/>
                <w:sz w:val="24"/>
                <w:lang w:eastAsia="en-US"/>
              </w:rPr>
            </w:pPr>
            <w:r w:rsidRPr="00CB44F4">
              <w:rPr>
                <w:rFonts w:eastAsiaTheme="minorHAnsi"/>
                <w:sz w:val="24"/>
                <w:lang w:eastAsia="en-US"/>
              </w:rPr>
              <w:t>24</w:t>
            </w:r>
          </w:p>
        </w:tc>
      </w:tr>
      <w:tr w:rsidR="00377FD7" w:rsidRPr="00EA2FE0" w:rsidTr="00932C5D">
        <w:trPr>
          <w:trHeight w:val="510"/>
        </w:trPr>
        <w:tc>
          <w:tcPr>
            <w:tcW w:w="446" w:type="dxa"/>
            <w:tcBorders>
              <w:top w:val="single" w:sz="4" w:space="0" w:color="auto"/>
              <w:left w:val="single" w:sz="4" w:space="0" w:color="auto"/>
              <w:bottom w:val="single" w:sz="4" w:space="0" w:color="auto"/>
              <w:right w:val="single" w:sz="4" w:space="0" w:color="auto"/>
            </w:tcBorders>
            <w:shd w:val="clear" w:color="auto" w:fill="auto"/>
            <w:vAlign w:val="center"/>
          </w:tcPr>
          <w:p w:rsidR="00377FD7" w:rsidRPr="00CB44F4" w:rsidRDefault="00377FD7" w:rsidP="00CB44F4">
            <w:pPr>
              <w:spacing w:after="200"/>
              <w:jc w:val="center"/>
              <w:rPr>
                <w:rFonts w:eastAsiaTheme="minorHAnsi"/>
                <w:sz w:val="24"/>
                <w:lang w:eastAsia="en-US"/>
              </w:rPr>
            </w:pPr>
          </w:p>
        </w:tc>
        <w:tc>
          <w:tcPr>
            <w:tcW w:w="301" w:type="dxa"/>
            <w:tcBorders>
              <w:top w:val="single" w:sz="4" w:space="0" w:color="auto"/>
              <w:left w:val="single" w:sz="4" w:space="0" w:color="auto"/>
              <w:bottom w:val="single" w:sz="4" w:space="0" w:color="auto"/>
              <w:right w:val="nil"/>
            </w:tcBorders>
            <w:vAlign w:val="center"/>
          </w:tcPr>
          <w:p w:rsidR="00377FD7" w:rsidRPr="00CB44F4" w:rsidRDefault="00377FD7" w:rsidP="00CB44F4">
            <w:pPr>
              <w:spacing w:after="200"/>
              <w:jc w:val="center"/>
              <w:rPr>
                <w:rFonts w:eastAsiaTheme="minorHAnsi"/>
                <w:sz w:val="24"/>
                <w:lang w:eastAsia="en-US"/>
              </w:rPr>
            </w:pPr>
          </w:p>
        </w:tc>
        <w:tc>
          <w:tcPr>
            <w:tcW w:w="3047" w:type="dxa"/>
            <w:tcBorders>
              <w:top w:val="single" w:sz="4" w:space="0" w:color="auto"/>
              <w:left w:val="nil"/>
              <w:bottom w:val="single" w:sz="4" w:space="0" w:color="auto"/>
              <w:right w:val="single" w:sz="4" w:space="0" w:color="auto"/>
            </w:tcBorders>
            <w:shd w:val="clear" w:color="auto" w:fill="auto"/>
            <w:vAlign w:val="center"/>
          </w:tcPr>
          <w:p w:rsidR="00377FD7" w:rsidRPr="00CB44F4" w:rsidRDefault="00377FD7" w:rsidP="00CB44F4">
            <w:pPr>
              <w:spacing w:after="200"/>
              <w:jc w:val="center"/>
              <w:rPr>
                <w:rFonts w:eastAsiaTheme="minorHAnsi"/>
                <w:sz w:val="24"/>
                <w:lang w:eastAsia="en-US"/>
              </w:rPr>
            </w:pPr>
            <w:r w:rsidRPr="00CB44F4">
              <w:rPr>
                <w:rFonts w:eastAsiaTheme="minorHAnsi"/>
                <w:sz w:val="24"/>
                <w:lang w:eastAsia="en-US"/>
              </w:rPr>
              <w:t>Итого</w:t>
            </w:r>
          </w:p>
        </w:tc>
        <w:tc>
          <w:tcPr>
            <w:tcW w:w="1134" w:type="dxa"/>
            <w:tcBorders>
              <w:top w:val="single" w:sz="4" w:space="0" w:color="auto"/>
              <w:left w:val="nil"/>
              <w:bottom w:val="single" w:sz="4" w:space="0" w:color="auto"/>
              <w:right w:val="single" w:sz="4" w:space="0" w:color="auto"/>
            </w:tcBorders>
            <w:shd w:val="clear" w:color="auto" w:fill="auto"/>
            <w:vAlign w:val="center"/>
          </w:tcPr>
          <w:p w:rsidR="00377FD7" w:rsidRPr="00CB44F4" w:rsidRDefault="00377FD7" w:rsidP="00CB44F4">
            <w:pPr>
              <w:spacing w:after="200"/>
              <w:jc w:val="center"/>
              <w:rPr>
                <w:rFonts w:eastAsiaTheme="minorHAnsi"/>
                <w:sz w:val="24"/>
                <w:lang w:eastAsia="en-US"/>
              </w:rPr>
            </w:pPr>
            <w:r w:rsidRPr="00CB44F4">
              <w:rPr>
                <w:rFonts w:eastAsiaTheme="minorHAnsi"/>
                <w:sz w:val="24"/>
                <w:lang w:eastAsia="en-US"/>
              </w:rPr>
              <w:t>989</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tcPr>
          <w:p w:rsidR="00377FD7" w:rsidRPr="00CB44F4" w:rsidRDefault="00377FD7" w:rsidP="00CB44F4">
            <w:pPr>
              <w:spacing w:after="200"/>
              <w:jc w:val="center"/>
              <w:rPr>
                <w:rFonts w:eastAsiaTheme="minorHAnsi"/>
                <w:sz w:val="24"/>
                <w:lang w:eastAsia="en-US"/>
              </w:rPr>
            </w:pPr>
            <w:r w:rsidRPr="00CB44F4">
              <w:rPr>
                <w:rFonts w:eastAsiaTheme="minorHAnsi"/>
                <w:sz w:val="24"/>
                <w:lang w:eastAsia="en-US"/>
              </w:rPr>
              <w:t>46</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377FD7" w:rsidRPr="00CB44F4" w:rsidRDefault="00377FD7" w:rsidP="00CB44F4">
            <w:pPr>
              <w:spacing w:after="200"/>
              <w:jc w:val="center"/>
              <w:rPr>
                <w:rFonts w:eastAsiaTheme="minorHAnsi"/>
                <w:sz w:val="24"/>
                <w:lang w:eastAsia="en-US"/>
              </w:rPr>
            </w:pPr>
            <w:r w:rsidRPr="00CB44F4">
              <w:rPr>
                <w:rFonts w:eastAsiaTheme="minorHAnsi"/>
                <w:sz w:val="24"/>
                <w:lang w:eastAsia="en-US"/>
              </w:rPr>
              <w:t>274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77FD7" w:rsidRPr="00CB44F4" w:rsidRDefault="00377FD7" w:rsidP="00CB44F4">
            <w:pPr>
              <w:spacing w:after="200"/>
              <w:jc w:val="center"/>
              <w:rPr>
                <w:rFonts w:eastAsiaTheme="minorHAnsi"/>
                <w:sz w:val="24"/>
                <w:lang w:eastAsia="en-US"/>
              </w:rPr>
            </w:pPr>
            <w:r w:rsidRPr="00CB44F4">
              <w:rPr>
                <w:rFonts w:eastAsiaTheme="minorHAnsi"/>
                <w:sz w:val="24"/>
                <w:lang w:eastAsia="en-US"/>
              </w:rPr>
              <w:t>190</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377FD7" w:rsidRPr="00CB44F4" w:rsidRDefault="00377FD7" w:rsidP="00CB44F4">
            <w:pPr>
              <w:spacing w:after="200"/>
              <w:jc w:val="center"/>
              <w:rPr>
                <w:rFonts w:eastAsiaTheme="minorHAnsi"/>
                <w:sz w:val="24"/>
                <w:lang w:eastAsia="en-US"/>
              </w:rPr>
            </w:pPr>
            <w:r w:rsidRPr="00CB44F4">
              <w:rPr>
                <w:rFonts w:eastAsiaTheme="minorHAnsi"/>
                <w:sz w:val="24"/>
                <w:lang w:eastAsia="en-US"/>
              </w:rPr>
              <w:t>84</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377FD7" w:rsidRPr="00CB44F4" w:rsidRDefault="00377FD7" w:rsidP="00CB44F4">
            <w:pPr>
              <w:spacing w:after="200"/>
              <w:jc w:val="center"/>
              <w:rPr>
                <w:rFonts w:eastAsiaTheme="minorHAnsi"/>
                <w:sz w:val="24"/>
                <w:lang w:eastAsia="en-US"/>
              </w:rPr>
            </w:pPr>
            <w:r w:rsidRPr="00CB44F4">
              <w:rPr>
                <w:rFonts w:eastAsiaTheme="minorHAnsi"/>
                <w:sz w:val="24"/>
                <w:lang w:eastAsia="en-US"/>
              </w:rPr>
              <w:t>395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77FD7" w:rsidRPr="00CB44F4" w:rsidRDefault="00377FD7" w:rsidP="00CB44F4">
            <w:pPr>
              <w:spacing w:after="200"/>
              <w:jc w:val="center"/>
              <w:rPr>
                <w:rFonts w:eastAsiaTheme="minorHAnsi"/>
                <w:sz w:val="24"/>
                <w:lang w:eastAsia="en-US"/>
              </w:rPr>
            </w:pPr>
            <w:r w:rsidRPr="00CB44F4">
              <w:rPr>
                <w:rFonts w:eastAsiaTheme="minorHAnsi"/>
                <w:sz w:val="24"/>
                <w:lang w:eastAsia="en-US"/>
              </w:rPr>
              <w:t>69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77FD7" w:rsidRPr="00CB44F4" w:rsidRDefault="00377FD7" w:rsidP="00CB44F4">
            <w:pPr>
              <w:spacing w:after="200"/>
              <w:jc w:val="center"/>
              <w:rPr>
                <w:rFonts w:eastAsiaTheme="minorHAnsi"/>
                <w:sz w:val="24"/>
                <w:lang w:eastAsia="en-US"/>
              </w:rPr>
            </w:pPr>
            <w:r w:rsidRPr="00CB44F4">
              <w:rPr>
                <w:rFonts w:eastAsiaTheme="minorHAnsi"/>
                <w:sz w:val="24"/>
                <w:lang w:eastAsia="en-US"/>
              </w:rPr>
              <w:t>326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77FD7" w:rsidRPr="00CB44F4" w:rsidRDefault="00377FD7" w:rsidP="00CB44F4">
            <w:pPr>
              <w:spacing w:after="200"/>
              <w:jc w:val="center"/>
              <w:rPr>
                <w:rFonts w:eastAsiaTheme="minorHAnsi"/>
                <w:sz w:val="24"/>
                <w:lang w:eastAsia="en-US"/>
              </w:rPr>
            </w:pPr>
            <w:r w:rsidRPr="00CB44F4">
              <w:rPr>
                <w:rFonts w:eastAsiaTheme="minorHAnsi"/>
                <w:sz w:val="24"/>
                <w:lang w:eastAsia="en-US"/>
              </w:rPr>
              <w:t>320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377FD7" w:rsidRPr="00CB44F4" w:rsidRDefault="00377FD7" w:rsidP="00CB44F4">
            <w:pPr>
              <w:spacing w:after="200"/>
              <w:jc w:val="center"/>
              <w:rPr>
                <w:rFonts w:eastAsiaTheme="minorHAnsi"/>
                <w:sz w:val="24"/>
                <w:lang w:eastAsia="en-US"/>
              </w:rPr>
            </w:pPr>
            <w:r w:rsidRPr="00CB44F4">
              <w:rPr>
                <w:rFonts w:eastAsiaTheme="minorHAnsi"/>
                <w:sz w:val="24"/>
                <w:lang w:eastAsia="en-US"/>
              </w:rPr>
              <w:t>40</w:t>
            </w:r>
          </w:p>
        </w:tc>
      </w:tr>
    </w:tbl>
    <w:p w:rsidR="00377FD7" w:rsidRPr="00EA2FE0" w:rsidRDefault="00377FD7" w:rsidP="00377FD7">
      <w:pPr>
        <w:spacing w:line="360" w:lineRule="auto"/>
        <w:ind w:right="57"/>
        <w:rPr>
          <w:sz w:val="24"/>
        </w:rPr>
      </w:pPr>
    </w:p>
    <w:p w:rsidR="00377FD7" w:rsidRPr="00EA2FE0" w:rsidRDefault="00377FD7" w:rsidP="00377FD7">
      <w:pPr>
        <w:spacing w:line="360" w:lineRule="auto"/>
        <w:ind w:right="57"/>
        <w:rPr>
          <w:sz w:val="24"/>
        </w:rPr>
        <w:sectPr w:rsidR="00377FD7" w:rsidRPr="00EA2FE0" w:rsidSect="00932C5D">
          <w:pgSz w:w="16838" w:h="11906" w:orient="landscape"/>
          <w:pgMar w:top="1560" w:right="851" w:bottom="849" w:left="851" w:header="709" w:footer="709" w:gutter="0"/>
          <w:cols w:space="708"/>
          <w:docGrid w:linePitch="381"/>
        </w:sectPr>
      </w:pPr>
      <w:r w:rsidRPr="00EA2FE0">
        <w:rPr>
          <w:sz w:val="24"/>
        </w:rPr>
        <w:t>Примечание: Информация о численности работающих приведена за 2017 год..</w:t>
      </w:r>
    </w:p>
    <w:p w:rsidR="00377FD7" w:rsidRPr="00E00EC1" w:rsidRDefault="00377FD7" w:rsidP="008F1179">
      <w:pPr>
        <w:tabs>
          <w:tab w:val="left" w:pos="4111"/>
        </w:tabs>
        <w:spacing w:line="360" w:lineRule="auto"/>
        <w:jc w:val="both"/>
        <w:rPr>
          <w:rFonts w:eastAsia="Calibri"/>
          <w:sz w:val="24"/>
          <w:lang w:eastAsia="en-US"/>
        </w:rPr>
      </w:pPr>
    </w:p>
    <w:p w:rsidR="00377FD7" w:rsidRPr="00E00EC1" w:rsidRDefault="00377FD7" w:rsidP="00377FD7">
      <w:pPr>
        <w:tabs>
          <w:tab w:val="left" w:pos="4111"/>
        </w:tabs>
        <w:spacing w:line="360" w:lineRule="auto"/>
        <w:ind w:firstLine="709"/>
        <w:jc w:val="center"/>
        <w:rPr>
          <w:rFonts w:eastAsia="Calibri"/>
          <w:b/>
          <w:sz w:val="24"/>
          <w:lang w:eastAsia="en-US"/>
        </w:rPr>
      </w:pPr>
      <w:r w:rsidRPr="00E00EC1">
        <w:rPr>
          <w:rFonts w:eastAsia="Calibri"/>
          <w:b/>
          <w:sz w:val="24"/>
          <w:lang w:eastAsia="en-US"/>
        </w:rPr>
        <w:t>5.3. Организация использования, охраны, защиты и воспроизводства лесов, предоставленных для разных видов использования, а также мероприятия по повышению ее эффективности</w:t>
      </w:r>
    </w:p>
    <w:p w:rsidR="00377FD7" w:rsidRPr="00E00EC1" w:rsidRDefault="00377FD7" w:rsidP="00377FD7">
      <w:pPr>
        <w:tabs>
          <w:tab w:val="left" w:pos="4111"/>
        </w:tabs>
        <w:spacing w:line="360" w:lineRule="auto"/>
        <w:ind w:firstLine="709"/>
        <w:jc w:val="both"/>
        <w:rPr>
          <w:rFonts w:eastAsia="Calibri"/>
          <w:sz w:val="24"/>
          <w:lang w:eastAsia="en-US"/>
        </w:rPr>
      </w:pPr>
    </w:p>
    <w:p w:rsidR="00377FD7" w:rsidRPr="00E00EC1" w:rsidRDefault="00377FD7" w:rsidP="00377FD7">
      <w:pPr>
        <w:tabs>
          <w:tab w:val="left" w:pos="4111"/>
        </w:tabs>
        <w:spacing w:line="360" w:lineRule="auto"/>
        <w:ind w:firstLine="709"/>
        <w:jc w:val="both"/>
        <w:rPr>
          <w:rFonts w:eastAsia="Calibri"/>
          <w:sz w:val="24"/>
          <w:lang w:eastAsia="en-US"/>
        </w:rPr>
      </w:pPr>
      <w:r w:rsidRPr="00E00EC1">
        <w:rPr>
          <w:rFonts w:eastAsia="Calibri"/>
          <w:sz w:val="24"/>
          <w:lang w:eastAsia="en-US"/>
        </w:rPr>
        <w:t>Полномочия по организации использования, охране, защите и воспроизводству лесов возложены на управление лесного хозяйства, являющееся отраслевым исполнительным органом государственной власти Липецкой области в области лесных отношений.</w:t>
      </w:r>
    </w:p>
    <w:p w:rsidR="00377FD7" w:rsidRPr="00E00EC1" w:rsidRDefault="00377FD7" w:rsidP="00377FD7">
      <w:pPr>
        <w:tabs>
          <w:tab w:val="left" w:pos="4111"/>
        </w:tabs>
        <w:spacing w:line="360" w:lineRule="auto"/>
        <w:ind w:firstLine="709"/>
        <w:jc w:val="both"/>
        <w:rPr>
          <w:rFonts w:eastAsia="Calibri"/>
          <w:sz w:val="24"/>
          <w:lang w:eastAsia="en-US"/>
        </w:rPr>
      </w:pPr>
      <w:r w:rsidRPr="00E00EC1">
        <w:rPr>
          <w:rFonts w:eastAsia="Calibri"/>
          <w:sz w:val="24"/>
          <w:lang w:eastAsia="en-US"/>
        </w:rPr>
        <w:t>Мероприятия по охране, защите, воспроизводству лесов на землях лесного фонда осуществляют  государственные автономные учреждения «Лесхозы» в рамках доводимых государственных заданий с одновременной продажей лесных насаждений для заготовки древесины при уходе за лесами и рубке поврежденных и погибших лесных насаждений.</w:t>
      </w:r>
    </w:p>
    <w:p w:rsidR="00377FD7" w:rsidRPr="00E00EC1" w:rsidRDefault="00377FD7" w:rsidP="00377FD7">
      <w:pPr>
        <w:tabs>
          <w:tab w:val="left" w:pos="4111"/>
        </w:tabs>
        <w:spacing w:line="360" w:lineRule="auto"/>
        <w:ind w:firstLine="709"/>
        <w:jc w:val="both"/>
        <w:rPr>
          <w:rFonts w:eastAsia="Calibri"/>
          <w:sz w:val="24"/>
          <w:lang w:eastAsia="en-US"/>
        </w:rPr>
      </w:pPr>
      <w:r w:rsidRPr="00E00EC1">
        <w:rPr>
          <w:rFonts w:eastAsia="Calibri"/>
          <w:sz w:val="24"/>
          <w:lang w:eastAsia="en-US"/>
        </w:rPr>
        <w:t>Использование лесов с предоставлением лесных участков на территории Липецкой области осуществляется в небольших объемах. Данные об  использовании лесов приведены в таблице 5.3.1.</w:t>
      </w:r>
    </w:p>
    <w:p w:rsidR="00377FD7" w:rsidRPr="00EA2FE0" w:rsidRDefault="00377FD7" w:rsidP="00377FD7">
      <w:pPr>
        <w:spacing w:after="120" w:line="360" w:lineRule="auto"/>
        <w:ind w:firstLine="709"/>
        <w:jc w:val="right"/>
        <w:rPr>
          <w:rFonts w:eastAsiaTheme="minorHAnsi"/>
          <w:sz w:val="24"/>
          <w:lang w:eastAsia="en-US"/>
        </w:rPr>
      </w:pPr>
      <w:r w:rsidRPr="00EA2FE0">
        <w:rPr>
          <w:rFonts w:eastAsiaTheme="minorHAnsi"/>
          <w:sz w:val="24"/>
          <w:lang w:eastAsia="en-US"/>
        </w:rPr>
        <w:t>Таблица 5.3.1.</w:t>
      </w:r>
    </w:p>
    <w:p w:rsidR="00377FD7" w:rsidRPr="00EA2FE0" w:rsidRDefault="00377FD7" w:rsidP="00377FD7">
      <w:pPr>
        <w:spacing w:after="120" w:line="360" w:lineRule="auto"/>
        <w:ind w:firstLine="709"/>
        <w:jc w:val="center"/>
        <w:rPr>
          <w:rFonts w:eastAsiaTheme="minorHAnsi"/>
          <w:sz w:val="24"/>
          <w:lang w:eastAsia="en-US"/>
        </w:rPr>
      </w:pPr>
      <w:r w:rsidRPr="00EA2FE0">
        <w:rPr>
          <w:rFonts w:eastAsiaTheme="minorHAnsi"/>
          <w:sz w:val="24"/>
          <w:lang w:eastAsia="en-US"/>
        </w:rPr>
        <w:t>Информация по видам использования лесов на 01.01.2018 г.</w:t>
      </w:r>
    </w:p>
    <w:tbl>
      <w:tblPr>
        <w:tblW w:w="0" w:type="auto"/>
        <w:tblInd w:w="103" w:type="dxa"/>
        <w:tblLook w:val="04A0" w:firstRow="1" w:lastRow="0" w:firstColumn="1" w:lastColumn="0" w:noHBand="0" w:noVBand="1"/>
      </w:tblPr>
      <w:tblGrid>
        <w:gridCol w:w="6038"/>
        <w:gridCol w:w="1737"/>
        <w:gridCol w:w="1693"/>
      </w:tblGrid>
      <w:tr w:rsidR="00377FD7" w:rsidRPr="00EA2FE0" w:rsidTr="007A2C7D">
        <w:trPr>
          <w:trHeight w:val="283"/>
          <w:tblHead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77FD7" w:rsidRPr="007A2C7D" w:rsidRDefault="00377FD7" w:rsidP="007A2C7D">
            <w:pPr>
              <w:jc w:val="center"/>
              <w:rPr>
                <w:bCs/>
                <w:color w:val="000000"/>
                <w:sz w:val="24"/>
              </w:rPr>
            </w:pPr>
            <w:r w:rsidRPr="007A2C7D">
              <w:rPr>
                <w:bCs/>
                <w:color w:val="000000"/>
                <w:sz w:val="24"/>
              </w:rPr>
              <w:t>Вид использования лесов</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77FD7" w:rsidRPr="007A2C7D" w:rsidRDefault="00377FD7" w:rsidP="007A2C7D">
            <w:pPr>
              <w:jc w:val="center"/>
              <w:rPr>
                <w:color w:val="000000"/>
                <w:sz w:val="24"/>
              </w:rPr>
            </w:pPr>
            <w:r w:rsidRPr="007A2C7D">
              <w:rPr>
                <w:color w:val="000000"/>
                <w:sz w:val="24"/>
              </w:rPr>
              <w:t>Количество договоров, шт.</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77FD7" w:rsidRPr="007A2C7D" w:rsidRDefault="00377FD7" w:rsidP="007A2C7D">
            <w:pPr>
              <w:jc w:val="center"/>
              <w:rPr>
                <w:color w:val="000000"/>
                <w:sz w:val="24"/>
              </w:rPr>
            </w:pPr>
            <w:r w:rsidRPr="007A2C7D">
              <w:rPr>
                <w:color w:val="000000"/>
                <w:sz w:val="24"/>
              </w:rPr>
              <w:t>Площадь лесных участков, га</w:t>
            </w:r>
          </w:p>
        </w:tc>
      </w:tr>
      <w:tr w:rsidR="00377FD7" w:rsidRPr="00EA2FE0" w:rsidTr="00932C5D">
        <w:trPr>
          <w:trHeight w:val="375"/>
        </w:trPr>
        <w:tc>
          <w:tcPr>
            <w:tcW w:w="0" w:type="auto"/>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377FD7" w:rsidRPr="007A2C7D" w:rsidRDefault="00377FD7" w:rsidP="007A2C7D">
            <w:pPr>
              <w:jc w:val="center"/>
              <w:rPr>
                <w:b/>
                <w:bCs/>
                <w:color w:val="000000"/>
                <w:sz w:val="24"/>
              </w:rPr>
            </w:pPr>
            <w:r w:rsidRPr="007A2C7D">
              <w:rPr>
                <w:b/>
                <w:bCs/>
                <w:color w:val="000000"/>
                <w:sz w:val="24"/>
              </w:rPr>
              <w:t>аренда</w:t>
            </w:r>
          </w:p>
        </w:tc>
      </w:tr>
      <w:tr w:rsidR="00377FD7" w:rsidRPr="00EA2FE0" w:rsidTr="00932C5D">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7FD7" w:rsidRPr="007A2C7D" w:rsidRDefault="00377FD7" w:rsidP="007A2C7D">
            <w:pPr>
              <w:ind w:firstLineChars="100" w:firstLine="240"/>
              <w:rPr>
                <w:sz w:val="24"/>
              </w:rPr>
            </w:pPr>
            <w:r w:rsidRPr="007A2C7D">
              <w:rPr>
                <w:sz w:val="24"/>
              </w:rPr>
              <w:t>Осуществление видов деятельности в сфере охотничьего хозяйства</w:t>
            </w:r>
          </w:p>
        </w:tc>
        <w:tc>
          <w:tcPr>
            <w:tcW w:w="0" w:type="auto"/>
            <w:tcBorders>
              <w:top w:val="nil"/>
              <w:left w:val="nil"/>
              <w:bottom w:val="single" w:sz="4" w:space="0" w:color="auto"/>
              <w:right w:val="single" w:sz="4" w:space="0" w:color="auto"/>
            </w:tcBorders>
            <w:shd w:val="clear" w:color="auto" w:fill="auto"/>
            <w:noWrap/>
            <w:vAlign w:val="center"/>
            <w:hideMark/>
          </w:tcPr>
          <w:p w:rsidR="00377FD7" w:rsidRPr="007A2C7D" w:rsidRDefault="00377FD7" w:rsidP="007A2C7D">
            <w:pPr>
              <w:jc w:val="right"/>
              <w:rPr>
                <w:color w:val="000000"/>
                <w:sz w:val="24"/>
              </w:rPr>
            </w:pPr>
            <w:r w:rsidRPr="007A2C7D">
              <w:rPr>
                <w:color w:val="000000"/>
                <w:sz w:val="24"/>
              </w:rPr>
              <w:t>3</w:t>
            </w:r>
          </w:p>
        </w:tc>
        <w:tc>
          <w:tcPr>
            <w:tcW w:w="0" w:type="auto"/>
            <w:tcBorders>
              <w:top w:val="nil"/>
              <w:left w:val="nil"/>
              <w:bottom w:val="single" w:sz="4" w:space="0" w:color="auto"/>
              <w:right w:val="single" w:sz="4" w:space="0" w:color="auto"/>
            </w:tcBorders>
            <w:shd w:val="clear" w:color="auto" w:fill="auto"/>
            <w:noWrap/>
            <w:vAlign w:val="center"/>
            <w:hideMark/>
          </w:tcPr>
          <w:p w:rsidR="00377FD7" w:rsidRPr="007A2C7D" w:rsidRDefault="00377FD7" w:rsidP="007A2C7D">
            <w:pPr>
              <w:jc w:val="right"/>
              <w:rPr>
                <w:color w:val="000000"/>
                <w:sz w:val="24"/>
              </w:rPr>
            </w:pPr>
            <w:r w:rsidRPr="007A2C7D">
              <w:rPr>
                <w:color w:val="000000"/>
                <w:sz w:val="24"/>
              </w:rPr>
              <w:t xml:space="preserve">6 017,3100 </w:t>
            </w:r>
          </w:p>
        </w:tc>
      </w:tr>
      <w:tr w:rsidR="00377FD7" w:rsidRPr="00EA2FE0" w:rsidTr="00932C5D">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7FD7" w:rsidRPr="007A2C7D" w:rsidRDefault="00377FD7" w:rsidP="007A2C7D">
            <w:pPr>
              <w:ind w:firstLineChars="100" w:firstLine="240"/>
              <w:rPr>
                <w:sz w:val="24"/>
              </w:rPr>
            </w:pPr>
            <w:r w:rsidRPr="007A2C7D">
              <w:rPr>
                <w:sz w:val="24"/>
              </w:rPr>
              <w:t xml:space="preserve">Ведение сельского хозяйства,  </w:t>
            </w:r>
          </w:p>
          <w:p w:rsidR="00377FD7" w:rsidRPr="007A2C7D" w:rsidRDefault="00377FD7" w:rsidP="007A2C7D">
            <w:pPr>
              <w:ind w:firstLineChars="100" w:firstLine="240"/>
              <w:rPr>
                <w:sz w:val="24"/>
              </w:rPr>
            </w:pPr>
            <w:r w:rsidRPr="007A2C7D">
              <w:rPr>
                <w:sz w:val="24"/>
              </w:rPr>
              <w:t>в том числе:</w:t>
            </w:r>
          </w:p>
        </w:tc>
        <w:tc>
          <w:tcPr>
            <w:tcW w:w="0" w:type="auto"/>
            <w:tcBorders>
              <w:top w:val="nil"/>
              <w:left w:val="nil"/>
              <w:bottom w:val="single" w:sz="4" w:space="0" w:color="auto"/>
              <w:right w:val="single" w:sz="4" w:space="0" w:color="auto"/>
            </w:tcBorders>
            <w:shd w:val="clear" w:color="auto" w:fill="auto"/>
            <w:noWrap/>
            <w:vAlign w:val="center"/>
            <w:hideMark/>
          </w:tcPr>
          <w:p w:rsidR="00377FD7" w:rsidRPr="007A2C7D" w:rsidRDefault="00377FD7" w:rsidP="007A2C7D">
            <w:pPr>
              <w:jc w:val="right"/>
              <w:rPr>
                <w:color w:val="000000"/>
                <w:sz w:val="24"/>
              </w:rPr>
            </w:pPr>
            <w:r w:rsidRPr="007A2C7D">
              <w:rPr>
                <w:color w:val="000000"/>
                <w:sz w:val="24"/>
              </w:rPr>
              <w:t>4</w:t>
            </w:r>
          </w:p>
        </w:tc>
        <w:tc>
          <w:tcPr>
            <w:tcW w:w="0" w:type="auto"/>
            <w:tcBorders>
              <w:top w:val="nil"/>
              <w:left w:val="nil"/>
              <w:bottom w:val="single" w:sz="4" w:space="0" w:color="auto"/>
              <w:right w:val="single" w:sz="4" w:space="0" w:color="auto"/>
            </w:tcBorders>
            <w:shd w:val="clear" w:color="auto" w:fill="auto"/>
            <w:noWrap/>
            <w:vAlign w:val="center"/>
            <w:hideMark/>
          </w:tcPr>
          <w:p w:rsidR="00377FD7" w:rsidRPr="007A2C7D" w:rsidRDefault="00377FD7" w:rsidP="007A2C7D">
            <w:pPr>
              <w:jc w:val="right"/>
              <w:rPr>
                <w:color w:val="000000"/>
                <w:sz w:val="24"/>
              </w:rPr>
            </w:pPr>
            <w:r w:rsidRPr="007A2C7D">
              <w:rPr>
                <w:color w:val="000000"/>
                <w:sz w:val="24"/>
              </w:rPr>
              <w:t xml:space="preserve">117,0700 </w:t>
            </w:r>
          </w:p>
        </w:tc>
      </w:tr>
      <w:tr w:rsidR="00377FD7" w:rsidRPr="00EA2FE0" w:rsidTr="00932C5D">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7FD7" w:rsidRPr="007A2C7D" w:rsidRDefault="00377FD7" w:rsidP="007A2C7D">
            <w:pPr>
              <w:ind w:firstLineChars="400" w:firstLine="960"/>
              <w:rPr>
                <w:iCs/>
                <w:sz w:val="24"/>
              </w:rPr>
            </w:pPr>
            <w:r w:rsidRPr="007A2C7D">
              <w:rPr>
                <w:iCs/>
                <w:sz w:val="24"/>
              </w:rPr>
              <w:t>сенокошение</w:t>
            </w:r>
          </w:p>
        </w:tc>
        <w:tc>
          <w:tcPr>
            <w:tcW w:w="0" w:type="auto"/>
            <w:tcBorders>
              <w:top w:val="nil"/>
              <w:left w:val="nil"/>
              <w:bottom w:val="single" w:sz="4" w:space="0" w:color="auto"/>
              <w:right w:val="single" w:sz="4" w:space="0" w:color="auto"/>
            </w:tcBorders>
            <w:shd w:val="clear" w:color="auto" w:fill="auto"/>
            <w:noWrap/>
            <w:vAlign w:val="center"/>
            <w:hideMark/>
          </w:tcPr>
          <w:p w:rsidR="00377FD7" w:rsidRPr="007A2C7D" w:rsidRDefault="00377FD7" w:rsidP="007A2C7D">
            <w:pPr>
              <w:jc w:val="right"/>
              <w:rPr>
                <w:iCs/>
                <w:color w:val="000000"/>
                <w:sz w:val="24"/>
              </w:rPr>
            </w:pPr>
            <w:r w:rsidRPr="007A2C7D">
              <w:rPr>
                <w:iCs/>
                <w:color w:val="000000"/>
                <w:sz w:val="24"/>
              </w:rPr>
              <w:t>1</w:t>
            </w:r>
          </w:p>
        </w:tc>
        <w:tc>
          <w:tcPr>
            <w:tcW w:w="0" w:type="auto"/>
            <w:tcBorders>
              <w:top w:val="nil"/>
              <w:left w:val="nil"/>
              <w:bottom w:val="single" w:sz="4" w:space="0" w:color="auto"/>
              <w:right w:val="single" w:sz="4" w:space="0" w:color="auto"/>
            </w:tcBorders>
            <w:shd w:val="clear" w:color="auto" w:fill="auto"/>
            <w:noWrap/>
            <w:vAlign w:val="center"/>
            <w:hideMark/>
          </w:tcPr>
          <w:p w:rsidR="00377FD7" w:rsidRPr="007A2C7D" w:rsidRDefault="00377FD7" w:rsidP="007A2C7D">
            <w:pPr>
              <w:jc w:val="right"/>
              <w:rPr>
                <w:iCs/>
                <w:color w:val="000000"/>
                <w:sz w:val="24"/>
              </w:rPr>
            </w:pPr>
            <w:r w:rsidRPr="007A2C7D">
              <w:rPr>
                <w:iCs/>
                <w:color w:val="000000"/>
                <w:sz w:val="24"/>
              </w:rPr>
              <w:t xml:space="preserve">5,7000 </w:t>
            </w:r>
          </w:p>
        </w:tc>
      </w:tr>
      <w:tr w:rsidR="00377FD7" w:rsidRPr="00EA2FE0" w:rsidTr="00932C5D">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7FD7" w:rsidRPr="007A2C7D" w:rsidRDefault="00377FD7" w:rsidP="007A2C7D">
            <w:pPr>
              <w:ind w:firstLineChars="400" w:firstLine="960"/>
              <w:rPr>
                <w:iCs/>
                <w:sz w:val="24"/>
              </w:rPr>
            </w:pPr>
            <w:r w:rsidRPr="007A2C7D">
              <w:rPr>
                <w:iCs/>
                <w:sz w:val="24"/>
              </w:rPr>
              <w:t>пчеловодство</w:t>
            </w:r>
          </w:p>
        </w:tc>
        <w:tc>
          <w:tcPr>
            <w:tcW w:w="0" w:type="auto"/>
            <w:tcBorders>
              <w:top w:val="nil"/>
              <w:left w:val="nil"/>
              <w:bottom w:val="single" w:sz="4" w:space="0" w:color="auto"/>
              <w:right w:val="single" w:sz="4" w:space="0" w:color="auto"/>
            </w:tcBorders>
            <w:shd w:val="clear" w:color="auto" w:fill="auto"/>
            <w:noWrap/>
            <w:vAlign w:val="center"/>
            <w:hideMark/>
          </w:tcPr>
          <w:p w:rsidR="00377FD7" w:rsidRPr="007A2C7D" w:rsidRDefault="00377FD7" w:rsidP="007A2C7D">
            <w:pPr>
              <w:jc w:val="right"/>
              <w:rPr>
                <w:iCs/>
                <w:color w:val="000000"/>
                <w:sz w:val="24"/>
              </w:rPr>
            </w:pPr>
            <w:r w:rsidRPr="007A2C7D">
              <w:rPr>
                <w:iCs/>
                <w:color w:val="000000"/>
                <w:sz w:val="24"/>
              </w:rPr>
              <w:t>2</w:t>
            </w:r>
          </w:p>
        </w:tc>
        <w:tc>
          <w:tcPr>
            <w:tcW w:w="0" w:type="auto"/>
            <w:tcBorders>
              <w:top w:val="nil"/>
              <w:left w:val="nil"/>
              <w:bottom w:val="single" w:sz="4" w:space="0" w:color="auto"/>
              <w:right w:val="single" w:sz="4" w:space="0" w:color="auto"/>
            </w:tcBorders>
            <w:shd w:val="clear" w:color="auto" w:fill="auto"/>
            <w:noWrap/>
            <w:vAlign w:val="center"/>
            <w:hideMark/>
          </w:tcPr>
          <w:p w:rsidR="00377FD7" w:rsidRPr="007A2C7D" w:rsidRDefault="00377FD7" w:rsidP="007A2C7D">
            <w:pPr>
              <w:jc w:val="right"/>
              <w:rPr>
                <w:iCs/>
                <w:color w:val="000000"/>
                <w:sz w:val="24"/>
              </w:rPr>
            </w:pPr>
            <w:r w:rsidRPr="007A2C7D">
              <w:rPr>
                <w:iCs/>
                <w:color w:val="000000"/>
                <w:sz w:val="24"/>
              </w:rPr>
              <w:t xml:space="preserve">104,2700 </w:t>
            </w:r>
          </w:p>
        </w:tc>
      </w:tr>
      <w:tr w:rsidR="00377FD7" w:rsidRPr="00EA2FE0" w:rsidTr="00932C5D">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7FD7" w:rsidRPr="007A2C7D" w:rsidRDefault="00377FD7" w:rsidP="007A2C7D">
            <w:pPr>
              <w:ind w:firstLineChars="400" w:firstLine="960"/>
              <w:rPr>
                <w:iCs/>
                <w:sz w:val="24"/>
              </w:rPr>
            </w:pPr>
            <w:r w:rsidRPr="007A2C7D">
              <w:rPr>
                <w:iCs/>
                <w:sz w:val="24"/>
              </w:rPr>
              <w:t>иная сельскохозяйственная деятельность</w:t>
            </w:r>
          </w:p>
        </w:tc>
        <w:tc>
          <w:tcPr>
            <w:tcW w:w="0" w:type="auto"/>
            <w:tcBorders>
              <w:top w:val="nil"/>
              <w:left w:val="nil"/>
              <w:bottom w:val="single" w:sz="4" w:space="0" w:color="auto"/>
              <w:right w:val="single" w:sz="4" w:space="0" w:color="auto"/>
            </w:tcBorders>
            <w:shd w:val="clear" w:color="auto" w:fill="auto"/>
            <w:noWrap/>
            <w:vAlign w:val="center"/>
            <w:hideMark/>
          </w:tcPr>
          <w:p w:rsidR="00377FD7" w:rsidRPr="007A2C7D" w:rsidRDefault="00377FD7" w:rsidP="007A2C7D">
            <w:pPr>
              <w:jc w:val="right"/>
              <w:rPr>
                <w:iCs/>
                <w:color w:val="000000"/>
                <w:sz w:val="24"/>
              </w:rPr>
            </w:pPr>
            <w:r w:rsidRPr="007A2C7D">
              <w:rPr>
                <w:iCs/>
                <w:color w:val="000000"/>
                <w:sz w:val="24"/>
              </w:rPr>
              <w:t>1</w:t>
            </w:r>
          </w:p>
        </w:tc>
        <w:tc>
          <w:tcPr>
            <w:tcW w:w="0" w:type="auto"/>
            <w:tcBorders>
              <w:top w:val="nil"/>
              <w:left w:val="nil"/>
              <w:bottom w:val="single" w:sz="4" w:space="0" w:color="auto"/>
              <w:right w:val="single" w:sz="4" w:space="0" w:color="auto"/>
            </w:tcBorders>
            <w:shd w:val="clear" w:color="auto" w:fill="auto"/>
            <w:noWrap/>
            <w:vAlign w:val="center"/>
            <w:hideMark/>
          </w:tcPr>
          <w:p w:rsidR="00377FD7" w:rsidRPr="007A2C7D" w:rsidRDefault="00377FD7" w:rsidP="007A2C7D">
            <w:pPr>
              <w:jc w:val="right"/>
              <w:rPr>
                <w:iCs/>
                <w:color w:val="000000"/>
                <w:sz w:val="24"/>
              </w:rPr>
            </w:pPr>
            <w:r w:rsidRPr="007A2C7D">
              <w:rPr>
                <w:iCs/>
                <w:color w:val="000000"/>
                <w:sz w:val="24"/>
              </w:rPr>
              <w:t xml:space="preserve">7,1000 </w:t>
            </w:r>
          </w:p>
        </w:tc>
      </w:tr>
      <w:tr w:rsidR="00377FD7" w:rsidRPr="00EA2FE0" w:rsidTr="00932C5D">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7FD7" w:rsidRPr="007A2C7D" w:rsidRDefault="00377FD7" w:rsidP="007A2C7D">
            <w:pPr>
              <w:ind w:firstLineChars="100" w:firstLine="240"/>
              <w:rPr>
                <w:sz w:val="24"/>
              </w:rPr>
            </w:pPr>
            <w:r w:rsidRPr="007A2C7D">
              <w:rPr>
                <w:sz w:val="24"/>
              </w:rPr>
              <w:t>Осуществление рекреационной деятельности</w:t>
            </w:r>
          </w:p>
        </w:tc>
        <w:tc>
          <w:tcPr>
            <w:tcW w:w="0" w:type="auto"/>
            <w:tcBorders>
              <w:top w:val="nil"/>
              <w:left w:val="nil"/>
              <w:bottom w:val="single" w:sz="4" w:space="0" w:color="auto"/>
              <w:right w:val="single" w:sz="4" w:space="0" w:color="auto"/>
            </w:tcBorders>
            <w:shd w:val="clear" w:color="auto" w:fill="auto"/>
            <w:noWrap/>
            <w:vAlign w:val="center"/>
            <w:hideMark/>
          </w:tcPr>
          <w:p w:rsidR="00377FD7" w:rsidRPr="007A2C7D" w:rsidRDefault="00377FD7" w:rsidP="007A2C7D">
            <w:pPr>
              <w:jc w:val="right"/>
              <w:rPr>
                <w:color w:val="000000"/>
                <w:sz w:val="24"/>
              </w:rPr>
            </w:pPr>
            <w:r w:rsidRPr="007A2C7D">
              <w:rPr>
                <w:color w:val="000000"/>
                <w:sz w:val="24"/>
              </w:rPr>
              <w:t>35</w:t>
            </w:r>
          </w:p>
        </w:tc>
        <w:tc>
          <w:tcPr>
            <w:tcW w:w="0" w:type="auto"/>
            <w:tcBorders>
              <w:top w:val="nil"/>
              <w:left w:val="nil"/>
              <w:bottom w:val="single" w:sz="4" w:space="0" w:color="auto"/>
              <w:right w:val="single" w:sz="4" w:space="0" w:color="auto"/>
            </w:tcBorders>
            <w:shd w:val="clear" w:color="auto" w:fill="auto"/>
            <w:noWrap/>
            <w:vAlign w:val="center"/>
            <w:hideMark/>
          </w:tcPr>
          <w:p w:rsidR="00377FD7" w:rsidRPr="007A2C7D" w:rsidRDefault="00377FD7" w:rsidP="007A2C7D">
            <w:pPr>
              <w:jc w:val="right"/>
              <w:rPr>
                <w:color w:val="000000"/>
                <w:sz w:val="24"/>
              </w:rPr>
            </w:pPr>
            <w:r w:rsidRPr="007A2C7D">
              <w:rPr>
                <w:color w:val="000000"/>
                <w:sz w:val="24"/>
              </w:rPr>
              <w:t xml:space="preserve">110,9011 </w:t>
            </w:r>
          </w:p>
        </w:tc>
      </w:tr>
      <w:tr w:rsidR="00377FD7" w:rsidRPr="00EA2FE0" w:rsidTr="00932C5D">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7FD7" w:rsidRPr="007A2C7D" w:rsidRDefault="00377FD7" w:rsidP="007A2C7D">
            <w:pPr>
              <w:ind w:firstLineChars="100" w:firstLine="240"/>
              <w:rPr>
                <w:sz w:val="24"/>
              </w:rPr>
            </w:pPr>
            <w:r w:rsidRPr="007A2C7D">
              <w:rPr>
                <w:sz w:val="24"/>
              </w:rPr>
              <w:t>Строительство и эксплуатация водохранилищ и иных искусственных водных объектов, а также гидротехнических сооружений, морских портов, морских терминалов, речных портов, причалов</w:t>
            </w:r>
          </w:p>
        </w:tc>
        <w:tc>
          <w:tcPr>
            <w:tcW w:w="0" w:type="auto"/>
            <w:tcBorders>
              <w:top w:val="nil"/>
              <w:left w:val="nil"/>
              <w:bottom w:val="single" w:sz="4" w:space="0" w:color="auto"/>
              <w:right w:val="single" w:sz="4" w:space="0" w:color="auto"/>
            </w:tcBorders>
            <w:shd w:val="clear" w:color="auto" w:fill="auto"/>
            <w:noWrap/>
            <w:vAlign w:val="center"/>
            <w:hideMark/>
          </w:tcPr>
          <w:p w:rsidR="00377FD7" w:rsidRPr="007A2C7D" w:rsidRDefault="00377FD7" w:rsidP="007A2C7D">
            <w:pPr>
              <w:jc w:val="right"/>
              <w:rPr>
                <w:color w:val="000000"/>
                <w:sz w:val="24"/>
              </w:rPr>
            </w:pPr>
            <w:r w:rsidRPr="007A2C7D">
              <w:rPr>
                <w:color w:val="000000"/>
                <w:sz w:val="24"/>
              </w:rPr>
              <w:t>10</w:t>
            </w:r>
          </w:p>
        </w:tc>
        <w:tc>
          <w:tcPr>
            <w:tcW w:w="0" w:type="auto"/>
            <w:tcBorders>
              <w:top w:val="nil"/>
              <w:left w:val="nil"/>
              <w:bottom w:val="single" w:sz="4" w:space="0" w:color="auto"/>
              <w:right w:val="single" w:sz="4" w:space="0" w:color="auto"/>
            </w:tcBorders>
            <w:shd w:val="clear" w:color="auto" w:fill="auto"/>
            <w:noWrap/>
            <w:vAlign w:val="center"/>
            <w:hideMark/>
          </w:tcPr>
          <w:p w:rsidR="00377FD7" w:rsidRPr="007A2C7D" w:rsidRDefault="00377FD7" w:rsidP="007A2C7D">
            <w:pPr>
              <w:jc w:val="right"/>
              <w:rPr>
                <w:color w:val="000000"/>
                <w:sz w:val="24"/>
              </w:rPr>
            </w:pPr>
            <w:r w:rsidRPr="007A2C7D">
              <w:rPr>
                <w:color w:val="000000"/>
                <w:sz w:val="24"/>
              </w:rPr>
              <w:t xml:space="preserve">25,5754 </w:t>
            </w:r>
          </w:p>
        </w:tc>
      </w:tr>
      <w:tr w:rsidR="00377FD7" w:rsidRPr="00EA2FE0" w:rsidTr="00932C5D">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7FD7" w:rsidRPr="007A2C7D" w:rsidRDefault="00377FD7" w:rsidP="007A2C7D">
            <w:pPr>
              <w:ind w:firstLineChars="100" w:firstLine="240"/>
              <w:rPr>
                <w:sz w:val="24"/>
              </w:rPr>
            </w:pPr>
            <w:r w:rsidRPr="007A2C7D">
              <w:rPr>
                <w:sz w:val="24"/>
              </w:rPr>
              <w:t>Строительство, реконструкция, эксплуатация линейных объектов</w:t>
            </w:r>
          </w:p>
        </w:tc>
        <w:tc>
          <w:tcPr>
            <w:tcW w:w="0" w:type="auto"/>
            <w:tcBorders>
              <w:top w:val="nil"/>
              <w:left w:val="nil"/>
              <w:bottom w:val="single" w:sz="4" w:space="0" w:color="auto"/>
              <w:right w:val="single" w:sz="4" w:space="0" w:color="auto"/>
            </w:tcBorders>
            <w:shd w:val="clear" w:color="auto" w:fill="auto"/>
            <w:noWrap/>
            <w:vAlign w:val="center"/>
            <w:hideMark/>
          </w:tcPr>
          <w:p w:rsidR="00377FD7" w:rsidRPr="007A2C7D" w:rsidRDefault="00377FD7" w:rsidP="007A2C7D">
            <w:pPr>
              <w:jc w:val="right"/>
              <w:rPr>
                <w:color w:val="000000"/>
                <w:sz w:val="24"/>
              </w:rPr>
            </w:pPr>
            <w:r w:rsidRPr="007A2C7D">
              <w:rPr>
                <w:color w:val="000000"/>
                <w:sz w:val="24"/>
              </w:rPr>
              <w:t>40</w:t>
            </w:r>
          </w:p>
        </w:tc>
        <w:tc>
          <w:tcPr>
            <w:tcW w:w="0" w:type="auto"/>
            <w:tcBorders>
              <w:top w:val="nil"/>
              <w:left w:val="nil"/>
              <w:bottom w:val="single" w:sz="4" w:space="0" w:color="auto"/>
              <w:right w:val="single" w:sz="4" w:space="0" w:color="auto"/>
            </w:tcBorders>
            <w:shd w:val="clear" w:color="auto" w:fill="auto"/>
            <w:noWrap/>
            <w:vAlign w:val="center"/>
            <w:hideMark/>
          </w:tcPr>
          <w:p w:rsidR="00377FD7" w:rsidRPr="007A2C7D" w:rsidRDefault="00377FD7" w:rsidP="007A2C7D">
            <w:pPr>
              <w:jc w:val="right"/>
              <w:rPr>
                <w:color w:val="000000"/>
                <w:sz w:val="24"/>
              </w:rPr>
            </w:pPr>
            <w:r w:rsidRPr="007A2C7D">
              <w:rPr>
                <w:color w:val="000000"/>
                <w:sz w:val="24"/>
              </w:rPr>
              <w:t>36,1557</w:t>
            </w:r>
          </w:p>
        </w:tc>
      </w:tr>
      <w:tr w:rsidR="00377FD7" w:rsidRPr="00EA2FE0" w:rsidTr="00932C5D">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7FD7" w:rsidRPr="007A2C7D" w:rsidRDefault="00377FD7" w:rsidP="007A2C7D">
            <w:pPr>
              <w:ind w:firstLineChars="100" w:firstLine="240"/>
              <w:rPr>
                <w:b/>
                <w:bCs/>
                <w:sz w:val="24"/>
              </w:rPr>
            </w:pPr>
            <w:r w:rsidRPr="007A2C7D">
              <w:rPr>
                <w:b/>
                <w:bCs/>
                <w:sz w:val="24"/>
              </w:rPr>
              <w:t xml:space="preserve">ВСЕГО АРЕНДА: </w:t>
            </w:r>
          </w:p>
        </w:tc>
        <w:tc>
          <w:tcPr>
            <w:tcW w:w="0" w:type="auto"/>
            <w:tcBorders>
              <w:top w:val="nil"/>
              <w:left w:val="nil"/>
              <w:bottom w:val="single" w:sz="4" w:space="0" w:color="auto"/>
              <w:right w:val="single" w:sz="4" w:space="0" w:color="auto"/>
            </w:tcBorders>
            <w:shd w:val="clear" w:color="auto" w:fill="auto"/>
            <w:noWrap/>
            <w:vAlign w:val="center"/>
            <w:hideMark/>
          </w:tcPr>
          <w:p w:rsidR="00377FD7" w:rsidRPr="007A2C7D" w:rsidRDefault="00377FD7" w:rsidP="007A2C7D">
            <w:pPr>
              <w:jc w:val="right"/>
              <w:rPr>
                <w:b/>
                <w:bCs/>
                <w:color w:val="000000"/>
                <w:sz w:val="24"/>
              </w:rPr>
            </w:pPr>
            <w:r w:rsidRPr="007A2C7D">
              <w:rPr>
                <w:b/>
                <w:bCs/>
                <w:color w:val="000000"/>
                <w:sz w:val="24"/>
              </w:rPr>
              <w:t>92</w:t>
            </w:r>
          </w:p>
        </w:tc>
        <w:tc>
          <w:tcPr>
            <w:tcW w:w="0" w:type="auto"/>
            <w:tcBorders>
              <w:top w:val="nil"/>
              <w:left w:val="nil"/>
              <w:bottom w:val="single" w:sz="4" w:space="0" w:color="auto"/>
              <w:right w:val="single" w:sz="4" w:space="0" w:color="auto"/>
            </w:tcBorders>
            <w:shd w:val="clear" w:color="auto" w:fill="auto"/>
            <w:noWrap/>
            <w:vAlign w:val="center"/>
            <w:hideMark/>
          </w:tcPr>
          <w:p w:rsidR="00377FD7" w:rsidRPr="007A2C7D" w:rsidRDefault="00377FD7" w:rsidP="007A2C7D">
            <w:pPr>
              <w:jc w:val="right"/>
              <w:rPr>
                <w:b/>
                <w:bCs/>
                <w:color w:val="000000"/>
                <w:sz w:val="24"/>
              </w:rPr>
            </w:pPr>
            <w:r w:rsidRPr="007A2C7D">
              <w:rPr>
                <w:b/>
                <w:bCs/>
                <w:color w:val="000000"/>
                <w:sz w:val="24"/>
              </w:rPr>
              <w:t xml:space="preserve">6 307,0122 </w:t>
            </w:r>
          </w:p>
        </w:tc>
      </w:tr>
      <w:tr w:rsidR="00377FD7" w:rsidRPr="00EA2FE0" w:rsidTr="00932C5D">
        <w:trPr>
          <w:trHeight w:val="283"/>
        </w:trPr>
        <w:tc>
          <w:tcPr>
            <w:tcW w:w="0" w:type="auto"/>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377FD7" w:rsidRPr="007A2C7D" w:rsidRDefault="00377FD7" w:rsidP="007A2C7D">
            <w:pPr>
              <w:jc w:val="center"/>
              <w:rPr>
                <w:b/>
                <w:bCs/>
                <w:sz w:val="24"/>
              </w:rPr>
            </w:pPr>
            <w:r w:rsidRPr="007A2C7D">
              <w:rPr>
                <w:b/>
                <w:bCs/>
                <w:sz w:val="24"/>
              </w:rPr>
              <w:t>постоянное (бессрочное) пользование</w:t>
            </w:r>
          </w:p>
        </w:tc>
      </w:tr>
      <w:tr w:rsidR="00377FD7" w:rsidRPr="00EA2FE0" w:rsidTr="00932C5D">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7FD7" w:rsidRPr="007A2C7D" w:rsidRDefault="00377FD7" w:rsidP="007A2C7D">
            <w:pPr>
              <w:ind w:firstLineChars="100" w:firstLine="240"/>
              <w:rPr>
                <w:sz w:val="24"/>
              </w:rPr>
            </w:pPr>
            <w:r w:rsidRPr="007A2C7D">
              <w:rPr>
                <w:sz w:val="24"/>
              </w:rPr>
              <w:t>Осуществление научно-исследовательской деятельности, образовательной деятельности</w:t>
            </w:r>
          </w:p>
        </w:tc>
        <w:tc>
          <w:tcPr>
            <w:tcW w:w="0" w:type="auto"/>
            <w:tcBorders>
              <w:top w:val="nil"/>
              <w:left w:val="nil"/>
              <w:bottom w:val="single" w:sz="4" w:space="0" w:color="auto"/>
              <w:right w:val="single" w:sz="4" w:space="0" w:color="auto"/>
            </w:tcBorders>
            <w:shd w:val="clear" w:color="auto" w:fill="auto"/>
            <w:noWrap/>
            <w:vAlign w:val="center"/>
            <w:hideMark/>
          </w:tcPr>
          <w:p w:rsidR="00377FD7" w:rsidRPr="007A2C7D" w:rsidRDefault="00377FD7" w:rsidP="007A2C7D">
            <w:pPr>
              <w:jc w:val="right"/>
              <w:rPr>
                <w:color w:val="000000"/>
                <w:sz w:val="24"/>
              </w:rPr>
            </w:pPr>
            <w:r w:rsidRPr="007A2C7D">
              <w:rPr>
                <w:color w:val="000000"/>
                <w:sz w:val="24"/>
              </w:rPr>
              <w:t>1</w:t>
            </w:r>
          </w:p>
        </w:tc>
        <w:tc>
          <w:tcPr>
            <w:tcW w:w="0" w:type="auto"/>
            <w:tcBorders>
              <w:top w:val="nil"/>
              <w:left w:val="nil"/>
              <w:bottom w:val="single" w:sz="4" w:space="0" w:color="auto"/>
              <w:right w:val="single" w:sz="4" w:space="0" w:color="auto"/>
            </w:tcBorders>
            <w:shd w:val="clear" w:color="auto" w:fill="auto"/>
            <w:noWrap/>
            <w:vAlign w:val="center"/>
            <w:hideMark/>
          </w:tcPr>
          <w:p w:rsidR="00377FD7" w:rsidRPr="007A2C7D" w:rsidRDefault="00377FD7" w:rsidP="007A2C7D">
            <w:pPr>
              <w:jc w:val="right"/>
              <w:rPr>
                <w:color w:val="000000"/>
                <w:sz w:val="24"/>
              </w:rPr>
            </w:pPr>
            <w:r w:rsidRPr="007A2C7D">
              <w:rPr>
                <w:color w:val="000000"/>
                <w:sz w:val="24"/>
              </w:rPr>
              <w:t xml:space="preserve">1 704,0000 </w:t>
            </w:r>
          </w:p>
        </w:tc>
      </w:tr>
      <w:tr w:rsidR="00377FD7" w:rsidRPr="00EA2FE0" w:rsidTr="00932C5D">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7FD7" w:rsidRPr="007A2C7D" w:rsidRDefault="00377FD7" w:rsidP="007A2C7D">
            <w:pPr>
              <w:ind w:firstLineChars="100" w:firstLine="240"/>
              <w:rPr>
                <w:sz w:val="24"/>
              </w:rPr>
            </w:pPr>
            <w:r w:rsidRPr="007A2C7D">
              <w:rPr>
                <w:sz w:val="24"/>
              </w:rPr>
              <w:t>Осуществление рекреационной деятельности</w:t>
            </w:r>
          </w:p>
        </w:tc>
        <w:tc>
          <w:tcPr>
            <w:tcW w:w="0" w:type="auto"/>
            <w:tcBorders>
              <w:top w:val="nil"/>
              <w:left w:val="nil"/>
              <w:bottom w:val="single" w:sz="4" w:space="0" w:color="auto"/>
              <w:right w:val="single" w:sz="4" w:space="0" w:color="auto"/>
            </w:tcBorders>
            <w:shd w:val="clear" w:color="auto" w:fill="auto"/>
            <w:noWrap/>
            <w:vAlign w:val="center"/>
            <w:hideMark/>
          </w:tcPr>
          <w:p w:rsidR="00377FD7" w:rsidRPr="007A2C7D" w:rsidRDefault="00377FD7" w:rsidP="007A2C7D">
            <w:pPr>
              <w:jc w:val="right"/>
              <w:rPr>
                <w:color w:val="000000"/>
                <w:sz w:val="24"/>
              </w:rPr>
            </w:pPr>
            <w:r w:rsidRPr="007A2C7D">
              <w:rPr>
                <w:color w:val="000000"/>
                <w:sz w:val="24"/>
              </w:rPr>
              <w:t>10</w:t>
            </w:r>
          </w:p>
        </w:tc>
        <w:tc>
          <w:tcPr>
            <w:tcW w:w="0" w:type="auto"/>
            <w:tcBorders>
              <w:top w:val="nil"/>
              <w:left w:val="nil"/>
              <w:bottom w:val="single" w:sz="4" w:space="0" w:color="auto"/>
              <w:right w:val="single" w:sz="4" w:space="0" w:color="auto"/>
            </w:tcBorders>
            <w:shd w:val="clear" w:color="auto" w:fill="auto"/>
            <w:noWrap/>
            <w:vAlign w:val="center"/>
            <w:hideMark/>
          </w:tcPr>
          <w:p w:rsidR="00377FD7" w:rsidRPr="007A2C7D" w:rsidRDefault="00377FD7" w:rsidP="007A2C7D">
            <w:pPr>
              <w:jc w:val="right"/>
              <w:rPr>
                <w:color w:val="000000"/>
                <w:sz w:val="24"/>
              </w:rPr>
            </w:pPr>
            <w:r w:rsidRPr="007A2C7D">
              <w:rPr>
                <w:color w:val="000000"/>
                <w:sz w:val="24"/>
              </w:rPr>
              <w:t xml:space="preserve">41,3160 </w:t>
            </w:r>
          </w:p>
        </w:tc>
      </w:tr>
      <w:tr w:rsidR="00377FD7" w:rsidRPr="00EA2FE0" w:rsidTr="00932C5D">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7FD7" w:rsidRPr="007A2C7D" w:rsidRDefault="00377FD7" w:rsidP="007A2C7D">
            <w:pPr>
              <w:ind w:firstLineChars="100" w:firstLine="240"/>
              <w:rPr>
                <w:sz w:val="24"/>
              </w:rPr>
            </w:pPr>
            <w:r w:rsidRPr="007A2C7D">
              <w:rPr>
                <w:sz w:val="24"/>
              </w:rPr>
              <w:lastRenderedPageBreak/>
              <w:t>Выращивание посадочного материала лесных растений (саженцев, сеянцев)</w:t>
            </w:r>
          </w:p>
        </w:tc>
        <w:tc>
          <w:tcPr>
            <w:tcW w:w="0" w:type="auto"/>
            <w:tcBorders>
              <w:top w:val="nil"/>
              <w:left w:val="nil"/>
              <w:bottom w:val="single" w:sz="4" w:space="0" w:color="auto"/>
              <w:right w:val="single" w:sz="4" w:space="0" w:color="auto"/>
            </w:tcBorders>
            <w:shd w:val="clear" w:color="auto" w:fill="auto"/>
            <w:noWrap/>
            <w:vAlign w:val="center"/>
            <w:hideMark/>
          </w:tcPr>
          <w:p w:rsidR="00377FD7" w:rsidRPr="007A2C7D" w:rsidRDefault="00377FD7" w:rsidP="007A2C7D">
            <w:pPr>
              <w:jc w:val="right"/>
              <w:rPr>
                <w:color w:val="000000"/>
                <w:sz w:val="24"/>
              </w:rPr>
            </w:pPr>
            <w:r w:rsidRPr="007A2C7D">
              <w:rPr>
                <w:color w:val="000000"/>
                <w:sz w:val="24"/>
              </w:rPr>
              <w:t>8</w:t>
            </w:r>
          </w:p>
        </w:tc>
        <w:tc>
          <w:tcPr>
            <w:tcW w:w="0" w:type="auto"/>
            <w:tcBorders>
              <w:top w:val="nil"/>
              <w:left w:val="nil"/>
              <w:bottom w:val="single" w:sz="4" w:space="0" w:color="auto"/>
              <w:right w:val="single" w:sz="4" w:space="0" w:color="auto"/>
            </w:tcBorders>
            <w:shd w:val="clear" w:color="auto" w:fill="auto"/>
            <w:noWrap/>
            <w:vAlign w:val="center"/>
            <w:hideMark/>
          </w:tcPr>
          <w:p w:rsidR="00377FD7" w:rsidRPr="007A2C7D" w:rsidRDefault="00377FD7" w:rsidP="007A2C7D">
            <w:pPr>
              <w:jc w:val="right"/>
              <w:rPr>
                <w:color w:val="000000"/>
                <w:sz w:val="24"/>
              </w:rPr>
            </w:pPr>
            <w:r w:rsidRPr="007A2C7D">
              <w:rPr>
                <w:color w:val="000000"/>
                <w:sz w:val="24"/>
              </w:rPr>
              <w:t xml:space="preserve">57,1000 </w:t>
            </w:r>
          </w:p>
        </w:tc>
      </w:tr>
      <w:tr w:rsidR="00377FD7" w:rsidRPr="00EA2FE0" w:rsidTr="00932C5D">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7FD7" w:rsidRPr="007A2C7D" w:rsidRDefault="00377FD7" w:rsidP="007A2C7D">
            <w:pPr>
              <w:ind w:firstLineChars="100" w:firstLine="240"/>
              <w:rPr>
                <w:sz w:val="24"/>
              </w:rPr>
            </w:pPr>
            <w:r w:rsidRPr="007A2C7D">
              <w:rPr>
                <w:sz w:val="24"/>
              </w:rPr>
              <w:t>Строительство и эксплуатация водохранилищ и иных искусственных водных объектов, а также гидротехнических сооружений, морских портов, морских терминалов, речных портов, причалов</w:t>
            </w:r>
          </w:p>
        </w:tc>
        <w:tc>
          <w:tcPr>
            <w:tcW w:w="0" w:type="auto"/>
            <w:tcBorders>
              <w:top w:val="nil"/>
              <w:left w:val="nil"/>
              <w:bottom w:val="single" w:sz="4" w:space="0" w:color="auto"/>
              <w:right w:val="single" w:sz="4" w:space="0" w:color="auto"/>
            </w:tcBorders>
            <w:shd w:val="clear" w:color="auto" w:fill="auto"/>
            <w:noWrap/>
            <w:vAlign w:val="center"/>
            <w:hideMark/>
          </w:tcPr>
          <w:p w:rsidR="00377FD7" w:rsidRPr="007A2C7D" w:rsidRDefault="00377FD7" w:rsidP="007A2C7D">
            <w:pPr>
              <w:jc w:val="right"/>
              <w:rPr>
                <w:color w:val="000000"/>
                <w:sz w:val="24"/>
              </w:rPr>
            </w:pPr>
            <w:r w:rsidRPr="007A2C7D">
              <w:rPr>
                <w:color w:val="000000"/>
                <w:sz w:val="24"/>
              </w:rPr>
              <w:t>4</w:t>
            </w:r>
          </w:p>
        </w:tc>
        <w:tc>
          <w:tcPr>
            <w:tcW w:w="0" w:type="auto"/>
            <w:tcBorders>
              <w:top w:val="nil"/>
              <w:left w:val="nil"/>
              <w:bottom w:val="single" w:sz="4" w:space="0" w:color="auto"/>
              <w:right w:val="single" w:sz="4" w:space="0" w:color="auto"/>
            </w:tcBorders>
            <w:shd w:val="clear" w:color="auto" w:fill="auto"/>
            <w:noWrap/>
            <w:vAlign w:val="center"/>
            <w:hideMark/>
          </w:tcPr>
          <w:p w:rsidR="00377FD7" w:rsidRPr="007A2C7D" w:rsidRDefault="00377FD7" w:rsidP="007A2C7D">
            <w:pPr>
              <w:jc w:val="right"/>
              <w:rPr>
                <w:color w:val="000000"/>
                <w:sz w:val="24"/>
              </w:rPr>
            </w:pPr>
            <w:r w:rsidRPr="007A2C7D">
              <w:rPr>
                <w:color w:val="000000"/>
                <w:sz w:val="24"/>
              </w:rPr>
              <w:t xml:space="preserve">1,3880 </w:t>
            </w:r>
          </w:p>
        </w:tc>
      </w:tr>
      <w:tr w:rsidR="00377FD7" w:rsidRPr="00EA2FE0" w:rsidTr="00932C5D">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7FD7" w:rsidRPr="007A2C7D" w:rsidRDefault="00377FD7" w:rsidP="007A2C7D">
            <w:pPr>
              <w:ind w:firstLineChars="100" w:firstLine="240"/>
              <w:rPr>
                <w:sz w:val="24"/>
              </w:rPr>
            </w:pPr>
            <w:r w:rsidRPr="007A2C7D">
              <w:rPr>
                <w:sz w:val="24"/>
              </w:rPr>
              <w:t>Строительство, реконструкция, эксплуатация линейных объектов</w:t>
            </w:r>
          </w:p>
        </w:tc>
        <w:tc>
          <w:tcPr>
            <w:tcW w:w="0" w:type="auto"/>
            <w:tcBorders>
              <w:top w:val="nil"/>
              <w:left w:val="nil"/>
              <w:bottom w:val="single" w:sz="4" w:space="0" w:color="auto"/>
              <w:right w:val="single" w:sz="4" w:space="0" w:color="auto"/>
            </w:tcBorders>
            <w:shd w:val="clear" w:color="auto" w:fill="auto"/>
            <w:noWrap/>
            <w:vAlign w:val="center"/>
            <w:hideMark/>
          </w:tcPr>
          <w:p w:rsidR="00377FD7" w:rsidRPr="007A2C7D" w:rsidRDefault="00377FD7" w:rsidP="007A2C7D">
            <w:pPr>
              <w:jc w:val="right"/>
              <w:rPr>
                <w:color w:val="000000"/>
                <w:sz w:val="24"/>
              </w:rPr>
            </w:pPr>
            <w:r w:rsidRPr="007A2C7D">
              <w:rPr>
                <w:color w:val="000000"/>
                <w:sz w:val="24"/>
              </w:rPr>
              <w:t>2</w:t>
            </w:r>
          </w:p>
        </w:tc>
        <w:tc>
          <w:tcPr>
            <w:tcW w:w="0" w:type="auto"/>
            <w:tcBorders>
              <w:top w:val="nil"/>
              <w:left w:val="nil"/>
              <w:bottom w:val="single" w:sz="4" w:space="0" w:color="auto"/>
              <w:right w:val="single" w:sz="4" w:space="0" w:color="auto"/>
            </w:tcBorders>
            <w:shd w:val="clear" w:color="auto" w:fill="auto"/>
            <w:noWrap/>
            <w:vAlign w:val="center"/>
            <w:hideMark/>
          </w:tcPr>
          <w:p w:rsidR="00377FD7" w:rsidRPr="007A2C7D" w:rsidRDefault="00377FD7" w:rsidP="007A2C7D">
            <w:pPr>
              <w:jc w:val="right"/>
              <w:rPr>
                <w:color w:val="000000"/>
                <w:sz w:val="24"/>
              </w:rPr>
            </w:pPr>
            <w:r w:rsidRPr="007A2C7D">
              <w:rPr>
                <w:color w:val="000000"/>
                <w:sz w:val="24"/>
              </w:rPr>
              <w:t xml:space="preserve">2,0200 </w:t>
            </w:r>
          </w:p>
        </w:tc>
      </w:tr>
      <w:tr w:rsidR="00377FD7" w:rsidRPr="00EA2FE0" w:rsidTr="00932C5D">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7FD7" w:rsidRPr="007A2C7D" w:rsidRDefault="00377FD7" w:rsidP="007A2C7D">
            <w:pPr>
              <w:ind w:firstLineChars="100" w:firstLine="240"/>
              <w:rPr>
                <w:sz w:val="24"/>
              </w:rPr>
            </w:pPr>
            <w:r w:rsidRPr="007A2C7D">
              <w:rPr>
                <w:b/>
                <w:bCs/>
                <w:sz w:val="24"/>
              </w:rPr>
              <w:t>ВСЕГО постоянное (бессрочное) пользование:</w:t>
            </w:r>
          </w:p>
        </w:tc>
        <w:tc>
          <w:tcPr>
            <w:tcW w:w="0" w:type="auto"/>
            <w:tcBorders>
              <w:top w:val="nil"/>
              <w:left w:val="nil"/>
              <w:bottom w:val="single" w:sz="4" w:space="0" w:color="auto"/>
              <w:right w:val="single" w:sz="4" w:space="0" w:color="auto"/>
            </w:tcBorders>
            <w:shd w:val="clear" w:color="auto" w:fill="auto"/>
            <w:noWrap/>
            <w:vAlign w:val="center"/>
            <w:hideMark/>
          </w:tcPr>
          <w:p w:rsidR="00377FD7" w:rsidRPr="007A2C7D" w:rsidRDefault="00377FD7" w:rsidP="007A2C7D">
            <w:pPr>
              <w:jc w:val="right"/>
              <w:rPr>
                <w:b/>
                <w:color w:val="000000"/>
                <w:sz w:val="24"/>
              </w:rPr>
            </w:pPr>
            <w:r w:rsidRPr="007A2C7D">
              <w:rPr>
                <w:b/>
                <w:color w:val="000000"/>
                <w:sz w:val="24"/>
              </w:rPr>
              <w:t>25</w:t>
            </w:r>
          </w:p>
        </w:tc>
        <w:tc>
          <w:tcPr>
            <w:tcW w:w="0" w:type="auto"/>
            <w:tcBorders>
              <w:top w:val="nil"/>
              <w:left w:val="nil"/>
              <w:bottom w:val="single" w:sz="4" w:space="0" w:color="auto"/>
              <w:right w:val="single" w:sz="4" w:space="0" w:color="auto"/>
            </w:tcBorders>
            <w:shd w:val="clear" w:color="auto" w:fill="auto"/>
            <w:noWrap/>
            <w:vAlign w:val="center"/>
            <w:hideMark/>
          </w:tcPr>
          <w:p w:rsidR="00377FD7" w:rsidRPr="007A2C7D" w:rsidRDefault="00377FD7" w:rsidP="007A2C7D">
            <w:pPr>
              <w:jc w:val="right"/>
              <w:rPr>
                <w:b/>
                <w:color w:val="000000"/>
                <w:sz w:val="24"/>
              </w:rPr>
            </w:pPr>
            <w:r w:rsidRPr="007A2C7D">
              <w:rPr>
                <w:b/>
                <w:color w:val="000000"/>
                <w:sz w:val="24"/>
              </w:rPr>
              <w:t>1805,8240</w:t>
            </w:r>
          </w:p>
        </w:tc>
      </w:tr>
      <w:tr w:rsidR="00377FD7" w:rsidRPr="00EA2FE0" w:rsidTr="00932C5D">
        <w:trPr>
          <w:trHeight w:val="283"/>
        </w:trPr>
        <w:tc>
          <w:tcPr>
            <w:tcW w:w="0" w:type="auto"/>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377FD7" w:rsidRPr="007A2C7D" w:rsidRDefault="00377FD7" w:rsidP="007A2C7D">
            <w:pPr>
              <w:jc w:val="center"/>
              <w:rPr>
                <w:b/>
                <w:bCs/>
                <w:sz w:val="24"/>
              </w:rPr>
            </w:pPr>
            <w:r w:rsidRPr="007A2C7D">
              <w:rPr>
                <w:b/>
                <w:bCs/>
                <w:sz w:val="24"/>
              </w:rPr>
              <w:t>безвозмездное пользование</w:t>
            </w:r>
          </w:p>
        </w:tc>
      </w:tr>
      <w:tr w:rsidR="00377FD7" w:rsidRPr="00EA2FE0" w:rsidTr="00932C5D">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7FD7" w:rsidRPr="007A2C7D" w:rsidRDefault="00377FD7" w:rsidP="007A2C7D">
            <w:pPr>
              <w:ind w:firstLineChars="100" w:firstLine="240"/>
              <w:rPr>
                <w:sz w:val="24"/>
              </w:rPr>
            </w:pPr>
            <w:r w:rsidRPr="007A2C7D">
              <w:rPr>
                <w:sz w:val="24"/>
              </w:rPr>
              <w:t>Строительство, реконструкция, эксплуатация линейных объектов</w:t>
            </w:r>
          </w:p>
        </w:tc>
        <w:tc>
          <w:tcPr>
            <w:tcW w:w="0" w:type="auto"/>
            <w:tcBorders>
              <w:top w:val="nil"/>
              <w:left w:val="nil"/>
              <w:bottom w:val="single" w:sz="4" w:space="0" w:color="auto"/>
              <w:right w:val="single" w:sz="4" w:space="0" w:color="auto"/>
            </w:tcBorders>
            <w:shd w:val="clear" w:color="auto" w:fill="auto"/>
            <w:noWrap/>
            <w:vAlign w:val="center"/>
            <w:hideMark/>
          </w:tcPr>
          <w:p w:rsidR="00377FD7" w:rsidRPr="007A2C7D" w:rsidRDefault="00377FD7" w:rsidP="007A2C7D">
            <w:pPr>
              <w:jc w:val="right"/>
              <w:rPr>
                <w:color w:val="000000"/>
                <w:sz w:val="24"/>
              </w:rPr>
            </w:pPr>
            <w:r w:rsidRPr="007A2C7D">
              <w:rPr>
                <w:color w:val="000000"/>
                <w:sz w:val="24"/>
              </w:rPr>
              <w:t>2</w:t>
            </w:r>
          </w:p>
        </w:tc>
        <w:tc>
          <w:tcPr>
            <w:tcW w:w="0" w:type="auto"/>
            <w:tcBorders>
              <w:top w:val="nil"/>
              <w:left w:val="nil"/>
              <w:bottom w:val="single" w:sz="4" w:space="0" w:color="auto"/>
              <w:right w:val="single" w:sz="4" w:space="0" w:color="auto"/>
            </w:tcBorders>
            <w:shd w:val="clear" w:color="auto" w:fill="auto"/>
            <w:noWrap/>
            <w:vAlign w:val="center"/>
            <w:hideMark/>
          </w:tcPr>
          <w:p w:rsidR="00377FD7" w:rsidRPr="007A2C7D" w:rsidRDefault="00377FD7" w:rsidP="007A2C7D">
            <w:pPr>
              <w:jc w:val="right"/>
              <w:rPr>
                <w:color w:val="000000"/>
                <w:sz w:val="24"/>
              </w:rPr>
            </w:pPr>
            <w:r w:rsidRPr="007A2C7D">
              <w:rPr>
                <w:color w:val="000000"/>
                <w:sz w:val="24"/>
              </w:rPr>
              <w:t xml:space="preserve">1,0221 </w:t>
            </w:r>
          </w:p>
        </w:tc>
      </w:tr>
      <w:tr w:rsidR="00377FD7" w:rsidRPr="00EA2FE0" w:rsidTr="00932C5D">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7FD7" w:rsidRPr="007A2C7D" w:rsidRDefault="00377FD7" w:rsidP="007A2C7D">
            <w:pPr>
              <w:ind w:firstLineChars="100" w:firstLine="240"/>
              <w:rPr>
                <w:sz w:val="24"/>
              </w:rPr>
            </w:pPr>
            <w:r w:rsidRPr="007A2C7D">
              <w:rPr>
                <w:sz w:val="24"/>
              </w:rPr>
              <w:t>Осуществление религиозной деятельности</w:t>
            </w:r>
          </w:p>
        </w:tc>
        <w:tc>
          <w:tcPr>
            <w:tcW w:w="0" w:type="auto"/>
            <w:tcBorders>
              <w:top w:val="nil"/>
              <w:left w:val="nil"/>
              <w:bottom w:val="single" w:sz="4" w:space="0" w:color="auto"/>
              <w:right w:val="single" w:sz="4" w:space="0" w:color="auto"/>
            </w:tcBorders>
            <w:shd w:val="clear" w:color="auto" w:fill="auto"/>
            <w:noWrap/>
            <w:vAlign w:val="center"/>
            <w:hideMark/>
          </w:tcPr>
          <w:p w:rsidR="00377FD7" w:rsidRPr="007A2C7D" w:rsidRDefault="00377FD7" w:rsidP="007A2C7D">
            <w:pPr>
              <w:jc w:val="right"/>
              <w:rPr>
                <w:color w:val="000000"/>
                <w:sz w:val="24"/>
              </w:rPr>
            </w:pPr>
            <w:r w:rsidRPr="007A2C7D">
              <w:rPr>
                <w:color w:val="000000"/>
                <w:sz w:val="24"/>
              </w:rPr>
              <w:t>3</w:t>
            </w:r>
          </w:p>
        </w:tc>
        <w:tc>
          <w:tcPr>
            <w:tcW w:w="0" w:type="auto"/>
            <w:tcBorders>
              <w:top w:val="nil"/>
              <w:left w:val="nil"/>
              <w:bottom w:val="single" w:sz="4" w:space="0" w:color="auto"/>
              <w:right w:val="single" w:sz="4" w:space="0" w:color="auto"/>
            </w:tcBorders>
            <w:shd w:val="clear" w:color="auto" w:fill="auto"/>
            <w:noWrap/>
            <w:vAlign w:val="center"/>
            <w:hideMark/>
          </w:tcPr>
          <w:p w:rsidR="00377FD7" w:rsidRPr="007A2C7D" w:rsidRDefault="00377FD7" w:rsidP="007A2C7D">
            <w:pPr>
              <w:jc w:val="right"/>
              <w:rPr>
                <w:color w:val="000000"/>
                <w:sz w:val="24"/>
              </w:rPr>
            </w:pPr>
            <w:r w:rsidRPr="007A2C7D">
              <w:rPr>
                <w:color w:val="000000"/>
                <w:sz w:val="24"/>
              </w:rPr>
              <w:t>86,3000</w:t>
            </w:r>
          </w:p>
        </w:tc>
      </w:tr>
      <w:tr w:rsidR="00377FD7" w:rsidRPr="00EA2FE0" w:rsidTr="00932C5D">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7FD7" w:rsidRPr="007A2C7D" w:rsidRDefault="00377FD7" w:rsidP="007A2C7D">
            <w:pPr>
              <w:ind w:firstLineChars="100" w:firstLine="240"/>
              <w:rPr>
                <w:b/>
                <w:bCs/>
                <w:sz w:val="24"/>
              </w:rPr>
            </w:pPr>
            <w:r w:rsidRPr="007A2C7D">
              <w:rPr>
                <w:b/>
                <w:bCs/>
                <w:sz w:val="24"/>
              </w:rPr>
              <w:t xml:space="preserve">ВСЕГО безвозмездное пользование: </w:t>
            </w:r>
          </w:p>
        </w:tc>
        <w:tc>
          <w:tcPr>
            <w:tcW w:w="0" w:type="auto"/>
            <w:tcBorders>
              <w:top w:val="nil"/>
              <w:left w:val="nil"/>
              <w:bottom w:val="single" w:sz="4" w:space="0" w:color="auto"/>
              <w:right w:val="single" w:sz="4" w:space="0" w:color="auto"/>
            </w:tcBorders>
            <w:shd w:val="clear" w:color="auto" w:fill="auto"/>
            <w:noWrap/>
            <w:vAlign w:val="center"/>
            <w:hideMark/>
          </w:tcPr>
          <w:p w:rsidR="00377FD7" w:rsidRPr="007A2C7D" w:rsidRDefault="00377FD7" w:rsidP="007A2C7D">
            <w:pPr>
              <w:jc w:val="right"/>
              <w:rPr>
                <w:b/>
                <w:bCs/>
                <w:color w:val="000000"/>
                <w:sz w:val="24"/>
              </w:rPr>
            </w:pPr>
            <w:r w:rsidRPr="007A2C7D">
              <w:rPr>
                <w:b/>
                <w:bCs/>
                <w:color w:val="000000"/>
                <w:sz w:val="24"/>
              </w:rPr>
              <w:t>5</w:t>
            </w:r>
          </w:p>
        </w:tc>
        <w:tc>
          <w:tcPr>
            <w:tcW w:w="0" w:type="auto"/>
            <w:tcBorders>
              <w:top w:val="nil"/>
              <w:left w:val="nil"/>
              <w:bottom w:val="single" w:sz="4" w:space="0" w:color="auto"/>
              <w:right w:val="single" w:sz="4" w:space="0" w:color="auto"/>
            </w:tcBorders>
            <w:shd w:val="clear" w:color="auto" w:fill="auto"/>
            <w:noWrap/>
            <w:vAlign w:val="center"/>
            <w:hideMark/>
          </w:tcPr>
          <w:p w:rsidR="00377FD7" w:rsidRPr="007A2C7D" w:rsidRDefault="00377FD7" w:rsidP="007A2C7D">
            <w:pPr>
              <w:jc w:val="right"/>
              <w:rPr>
                <w:b/>
                <w:bCs/>
                <w:color w:val="000000"/>
                <w:sz w:val="24"/>
              </w:rPr>
            </w:pPr>
            <w:r w:rsidRPr="007A2C7D">
              <w:rPr>
                <w:b/>
                <w:bCs/>
                <w:color w:val="000000"/>
                <w:sz w:val="24"/>
              </w:rPr>
              <w:t xml:space="preserve">87,3221 </w:t>
            </w:r>
          </w:p>
        </w:tc>
      </w:tr>
      <w:tr w:rsidR="00377FD7" w:rsidRPr="00EA2FE0" w:rsidTr="00932C5D">
        <w:trPr>
          <w:trHeight w:val="28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77FD7" w:rsidRPr="007A2C7D" w:rsidRDefault="00377FD7" w:rsidP="007A2C7D">
            <w:pPr>
              <w:rPr>
                <w:b/>
                <w:bCs/>
                <w:color w:val="000000"/>
                <w:sz w:val="24"/>
              </w:rPr>
            </w:pPr>
            <w:r w:rsidRPr="007A2C7D">
              <w:rPr>
                <w:b/>
                <w:bCs/>
                <w:color w:val="000000"/>
                <w:sz w:val="24"/>
              </w:rPr>
              <w:t>ИТОГО:</w:t>
            </w:r>
          </w:p>
        </w:tc>
        <w:tc>
          <w:tcPr>
            <w:tcW w:w="0" w:type="auto"/>
            <w:tcBorders>
              <w:top w:val="nil"/>
              <w:left w:val="nil"/>
              <w:bottom w:val="single" w:sz="4" w:space="0" w:color="auto"/>
              <w:right w:val="single" w:sz="4" w:space="0" w:color="auto"/>
            </w:tcBorders>
            <w:shd w:val="clear" w:color="auto" w:fill="auto"/>
            <w:noWrap/>
            <w:vAlign w:val="bottom"/>
            <w:hideMark/>
          </w:tcPr>
          <w:p w:rsidR="00377FD7" w:rsidRPr="007A2C7D" w:rsidRDefault="00377FD7" w:rsidP="007A2C7D">
            <w:pPr>
              <w:jc w:val="right"/>
              <w:rPr>
                <w:b/>
                <w:bCs/>
                <w:color w:val="000000"/>
                <w:sz w:val="24"/>
              </w:rPr>
            </w:pPr>
            <w:r w:rsidRPr="007A2C7D">
              <w:rPr>
                <w:b/>
                <w:bCs/>
                <w:color w:val="000000"/>
                <w:sz w:val="24"/>
              </w:rPr>
              <w:t>122</w:t>
            </w:r>
          </w:p>
        </w:tc>
        <w:tc>
          <w:tcPr>
            <w:tcW w:w="0" w:type="auto"/>
            <w:tcBorders>
              <w:top w:val="nil"/>
              <w:left w:val="nil"/>
              <w:bottom w:val="single" w:sz="4" w:space="0" w:color="auto"/>
              <w:right w:val="single" w:sz="4" w:space="0" w:color="auto"/>
            </w:tcBorders>
            <w:shd w:val="clear" w:color="auto" w:fill="auto"/>
            <w:noWrap/>
            <w:vAlign w:val="bottom"/>
            <w:hideMark/>
          </w:tcPr>
          <w:p w:rsidR="00377FD7" w:rsidRPr="007A2C7D" w:rsidRDefault="00377FD7" w:rsidP="007A2C7D">
            <w:pPr>
              <w:jc w:val="right"/>
              <w:rPr>
                <w:b/>
                <w:bCs/>
                <w:color w:val="000000"/>
                <w:sz w:val="24"/>
              </w:rPr>
            </w:pPr>
            <w:r w:rsidRPr="007A2C7D">
              <w:rPr>
                <w:b/>
                <w:bCs/>
                <w:color w:val="000000"/>
                <w:sz w:val="24"/>
              </w:rPr>
              <w:t>8 200,1583</w:t>
            </w:r>
          </w:p>
        </w:tc>
      </w:tr>
    </w:tbl>
    <w:p w:rsidR="00377FD7" w:rsidRPr="00E00EC1" w:rsidRDefault="00377FD7" w:rsidP="00377FD7">
      <w:pPr>
        <w:tabs>
          <w:tab w:val="left" w:pos="4111"/>
        </w:tabs>
        <w:spacing w:line="360" w:lineRule="auto"/>
        <w:jc w:val="both"/>
        <w:rPr>
          <w:rFonts w:eastAsia="Calibri"/>
          <w:sz w:val="24"/>
          <w:lang w:eastAsia="en-US"/>
        </w:rPr>
      </w:pPr>
    </w:p>
    <w:p w:rsidR="00377FD7" w:rsidRPr="00E00EC1" w:rsidRDefault="00377FD7" w:rsidP="00377FD7">
      <w:pPr>
        <w:tabs>
          <w:tab w:val="left" w:pos="4111"/>
        </w:tabs>
        <w:spacing w:line="360" w:lineRule="auto"/>
        <w:ind w:firstLine="709"/>
        <w:jc w:val="both"/>
        <w:rPr>
          <w:rFonts w:eastAsia="Calibri"/>
          <w:sz w:val="24"/>
          <w:lang w:eastAsia="en-US"/>
        </w:rPr>
      </w:pPr>
      <w:r w:rsidRPr="00E00EC1">
        <w:rPr>
          <w:rFonts w:eastAsia="Calibri"/>
          <w:sz w:val="24"/>
          <w:lang w:eastAsia="en-US"/>
        </w:rPr>
        <w:t>Арендные отношения по использованию лесов для заготовки древесины в Липецкой области отсутствуют.</w:t>
      </w:r>
    </w:p>
    <w:p w:rsidR="00377FD7" w:rsidRPr="00E00EC1" w:rsidRDefault="00377FD7" w:rsidP="00377FD7">
      <w:pPr>
        <w:tabs>
          <w:tab w:val="left" w:pos="4111"/>
        </w:tabs>
        <w:spacing w:line="360" w:lineRule="auto"/>
        <w:ind w:firstLine="709"/>
        <w:jc w:val="both"/>
        <w:rPr>
          <w:rFonts w:eastAsia="Calibri"/>
          <w:sz w:val="24"/>
          <w:lang w:eastAsia="en-US"/>
        </w:rPr>
      </w:pPr>
      <w:r w:rsidRPr="00E00EC1">
        <w:rPr>
          <w:rFonts w:eastAsia="Calibri"/>
          <w:sz w:val="24"/>
          <w:lang w:eastAsia="en-US"/>
        </w:rPr>
        <w:t>Заявленные виды использования лесов соответствуют разрешенным видам использования лесов, предусмотренным лесным планом Липецкой области и лесохозяйственными регламентами лесничеств.</w:t>
      </w:r>
    </w:p>
    <w:p w:rsidR="00377FD7" w:rsidRPr="00E00EC1" w:rsidRDefault="00377FD7" w:rsidP="00377FD7">
      <w:pPr>
        <w:tabs>
          <w:tab w:val="left" w:pos="4111"/>
        </w:tabs>
        <w:spacing w:line="360" w:lineRule="auto"/>
        <w:ind w:firstLine="709"/>
        <w:jc w:val="both"/>
        <w:rPr>
          <w:rFonts w:eastAsia="Calibri"/>
          <w:sz w:val="24"/>
          <w:lang w:eastAsia="en-US"/>
        </w:rPr>
      </w:pPr>
      <w:r w:rsidRPr="00E00EC1">
        <w:rPr>
          <w:rFonts w:eastAsia="Calibri"/>
          <w:sz w:val="24"/>
          <w:lang w:eastAsia="en-US"/>
        </w:rPr>
        <w:t>В целях повышения эффективности организации использования, охраны, защиты и воспроизводства лесов планируется обеспечить:</w:t>
      </w:r>
    </w:p>
    <w:p w:rsidR="00377FD7" w:rsidRPr="00E00EC1" w:rsidRDefault="007A2C7D" w:rsidP="00377FD7">
      <w:pPr>
        <w:tabs>
          <w:tab w:val="left" w:pos="4111"/>
        </w:tabs>
        <w:spacing w:line="360" w:lineRule="auto"/>
        <w:ind w:firstLine="709"/>
        <w:jc w:val="both"/>
        <w:rPr>
          <w:rFonts w:eastAsia="Calibri"/>
          <w:sz w:val="24"/>
          <w:lang w:eastAsia="en-US"/>
        </w:rPr>
      </w:pPr>
      <w:r>
        <w:rPr>
          <w:rFonts w:eastAsia="Calibri"/>
          <w:sz w:val="24"/>
          <w:lang w:eastAsia="en-US"/>
        </w:rPr>
        <w:t>– </w:t>
      </w:r>
      <w:r w:rsidR="00377FD7" w:rsidRPr="00E00EC1">
        <w:rPr>
          <w:rFonts w:eastAsia="Calibri"/>
          <w:sz w:val="24"/>
          <w:lang w:eastAsia="en-US"/>
        </w:rPr>
        <w:t>устойчивое управление лесами;</w:t>
      </w:r>
    </w:p>
    <w:p w:rsidR="00377FD7" w:rsidRPr="00E00EC1" w:rsidRDefault="007A2C7D" w:rsidP="00377FD7">
      <w:pPr>
        <w:tabs>
          <w:tab w:val="left" w:pos="4111"/>
        </w:tabs>
        <w:spacing w:line="360" w:lineRule="auto"/>
        <w:ind w:firstLine="709"/>
        <w:jc w:val="both"/>
        <w:rPr>
          <w:rFonts w:eastAsia="Calibri"/>
          <w:sz w:val="24"/>
          <w:lang w:eastAsia="en-US"/>
        </w:rPr>
      </w:pPr>
      <w:r>
        <w:rPr>
          <w:rFonts w:eastAsia="Calibri"/>
          <w:sz w:val="24"/>
          <w:lang w:eastAsia="en-US"/>
        </w:rPr>
        <w:t>– </w:t>
      </w:r>
      <w:r w:rsidR="00377FD7" w:rsidRPr="00E00EC1">
        <w:rPr>
          <w:rFonts w:eastAsia="Calibri"/>
          <w:sz w:val="24"/>
          <w:lang w:eastAsia="en-US"/>
        </w:rPr>
        <w:t>положительный баланс выбытия и лесовосстановления лесов;</w:t>
      </w:r>
    </w:p>
    <w:p w:rsidR="00377FD7" w:rsidRPr="00E00EC1" w:rsidRDefault="007A2C7D" w:rsidP="00377FD7">
      <w:pPr>
        <w:tabs>
          <w:tab w:val="left" w:pos="4111"/>
        </w:tabs>
        <w:spacing w:line="360" w:lineRule="auto"/>
        <w:ind w:firstLine="709"/>
        <w:jc w:val="both"/>
        <w:rPr>
          <w:rFonts w:eastAsia="Calibri"/>
          <w:sz w:val="24"/>
          <w:lang w:eastAsia="en-US"/>
        </w:rPr>
      </w:pPr>
      <w:r>
        <w:rPr>
          <w:rFonts w:eastAsia="Calibri"/>
          <w:sz w:val="24"/>
          <w:lang w:eastAsia="en-US"/>
        </w:rPr>
        <w:t>– </w:t>
      </w:r>
      <w:r w:rsidR="00377FD7" w:rsidRPr="00E00EC1">
        <w:rPr>
          <w:rFonts w:eastAsia="Calibri"/>
          <w:sz w:val="24"/>
          <w:lang w:eastAsia="en-US"/>
        </w:rPr>
        <w:t>исключение потерь лесного хозяйства от пожаров, вредных организмов и болезней, а также других неблагоприятных факторов;</w:t>
      </w:r>
    </w:p>
    <w:p w:rsidR="00377FD7" w:rsidRPr="00E00EC1" w:rsidRDefault="007A2C7D" w:rsidP="00377FD7">
      <w:pPr>
        <w:tabs>
          <w:tab w:val="left" w:pos="4111"/>
        </w:tabs>
        <w:spacing w:line="360" w:lineRule="auto"/>
        <w:ind w:firstLine="709"/>
        <w:jc w:val="both"/>
        <w:rPr>
          <w:rFonts w:eastAsia="Calibri"/>
          <w:sz w:val="24"/>
          <w:lang w:eastAsia="en-US"/>
        </w:rPr>
      </w:pPr>
      <w:r>
        <w:rPr>
          <w:rFonts w:eastAsia="Calibri"/>
          <w:sz w:val="24"/>
          <w:lang w:eastAsia="en-US"/>
        </w:rPr>
        <w:t>– </w:t>
      </w:r>
      <w:r w:rsidR="00377FD7" w:rsidRPr="00E00EC1">
        <w:rPr>
          <w:rFonts w:eastAsia="Calibri"/>
          <w:sz w:val="24"/>
          <w:lang w:eastAsia="en-US"/>
        </w:rPr>
        <w:t>надлежащий контроль за соблюдением гражданами и юридическими лицами, осуществляющими использование лесов, действующих нормативов и правил лесного законодательства при осуществлении комплекса мероприятий в лесах.</w:t>
      </w:r>
    </w:p>
    <w:p w:rsidR="007A2C7D" w:rsidRDefault="007A2C7D" w:rsidP="007A2C7D">
      <w:pPr>
        <w:tabs>
          <w:tab w:val="left" w:pos="4111"/>
        </w:tabs>
        <w:spacing w:line="360" w:lineRule="auto"/>
        <w:ind w:firstLine="709"/>
        <w:jc w:val="center"/>
        <w:rPr>
          <w:rFonts w:eastAsia="Calibri"/>
          <w:b/>
          <w:iCs/>
          <w:sz w:val="24"/>
          <w:lang w:eastAsia="en-US"/>
        </w:rPr>
      </w:pPr>
    </w:p>
    <w:p w:rsidR="00377FD7" w:rsidRPr="00E00EC1" w:rsidRDefault="00377FD7" w:rsidP="007A2C7D">
      <w:pPr>
        <w:tabs>
          <w:tab w:val="left" w:pos="4111"/>
        </w:tabs>
        <w:spacing w:line="360" w:lineRule="auto"/>
        <w:ind w:firstLine="709"/>
        <w:jc w:val="center"/>
        <w:rPr>
          <w:rFonts w:eastAsia="Calibri"/>
          <w:b/>
          <w:iCs/>
          <w:sz w:val="24"/>
          <w:lang w:eastAsia="en-US"/>
        </w:rPr>
      </w:pPr>
      <w:r w:rsidRPr="00E00EC1">
        <w:rPr>
          <w:rFonts w:eastAsia="Calibri"/>
          <w:b/>
          <w:iCs/>
          <w:sz w:val="24"/>
          <w:lang w:eastAsia="en-US"/>
        </w:rPr>
        <w:t>Организация охраны лесов от пожаров (в том числе осуществления мер пожарной безопасности и тушения лесных пожаров).</w:t>
      </w:r>
    </w:p>
    <w:p w:rsidR="00377FD7" w:rsidRPr="00E00EC1" w:rsidRDefault="00377FD7" w:rsidP="00377FD7">
      <w:pPr>
        <w:tabs>
          <w:tab w:val="left" w:pos="4111"/>
        </w:tabs>
        <w:spacing w:line="360" w:lineRule="auto"/>
        <w:ind w:firstLine="709"/>
        <w:jc w:val="both"/>
        <w:rPr>
          <w:rFonts w:eastAsia="Calibri"/>
          <w:sz w:val="24"/>
          <w:lang w:eastAsia="en-US"/>
        </w:rPr>
      </w:pPr>
      <w:r w:rsidRPr="00E00EC1">
        <w:rPr>
          <w:rFonts w:eastAsia="Calibri"/>
          <w:sz w:val="24"/>
          <w:lang w:eastAsia="en-US"/>
        </w:rPr>
        <w:t xml:space="preserve">Действующая система охраны лесов от пожаров на территории Липецкой области включает в себя организационно-технические мероприятия, осуществляемые управлением лесного хозяйства Липецкой области, областными казенными учреждениями (лесничествами) (ОКУ «Лесничества»), государственными автономными учреждениями (лесхозами) (ГАУ «Лесхозы»). </w:t>
      </w:r>
    </w:p>
    <w:p w:rsidR="00377FD7" w:rsidRPr="00E00EC1" w:rsidRDefault="00377FD7" w:rsidP="00377FD7">
      <w:pPr>
        <w:tabs>
          <w:tab w:val="left" w:pos="4111"/>
        </w:tabs>
        <w:spacing w:line="360" w:lineRule="auto"/>
        <w:ind w:firstLine="709"/>
        <w:jc w:val="both"/>
        <w:rPr>
          <w:rFonts w:eastAsia="Calibri"/>
          <w:sz w:val="24"/>
          <w:lang w:eastAsia="en-US"/>
        </w:rPr>
      </w:pPr>
      <w:r w:rsidRPr="00E00EC1">
        <w:rPr>
          <w:rFonts w:eastAsia="Calibri"/>
          <w:sz w:val="24"/>
          <w:lang w:eastAsia="en-US"/>
        </w:rPr>
        <w:lastRenderedPageBreak/>
        <w:t xml:space="preserve">В состав подведомственных управлению организаций входят 10 ОКУ «Лесничеств», 10 ГАУ «Лесхозы» и ОСАУ «Лесопожарный центр»,  утверждены Уставы и штатная численность этих организаций. </w:t>
      </w:r>
    </w:p>
    <w:p w:rsidR="00377FD7" w:rsidRPr="00E00EC1" w:rsidRDefault="00377FD7" w:rsidP="00377FD7">
      <w:pPr>
        <w:tabs>
          <w:tab w:val="left" w:pos="4111"/>
        </w:tabs>
        <w:spacing w:line="360" w:lineRule="auto"/>
        <w:ind w:firstLine="709"/>
        <w:jc w:val="both"/>
        <w:rPr>
          <w:rFonts w:eastAsia="Calibri"/>
          <w:sz w:val="24"/>
          <w:lang w:eastAsia="en-US"/>
        </w:rPr>
      </w:pPr>
      <w:r w:rsidRPr="00E00EC1">
        <w:rPr>
          <w:rFonts w:eastAsia="Calibri"/>
          <w:sz w:val="24"/>
          <w:lang w:eastAsia="en-US"/>
        </w:rPr>
        <w:t>В соответствии с частью 2 статьи 53 Лесного кодекса Российской Федерации меры пожарной безопасности в лесах осуществляются в соответствии с лесным планом субъекта, лесохозяйственными регламентами лесничеств и проектами освоения лесов.</w:t>
      </w:r>
    </w:p>
    <w:p w:rsidR="00377FD7" w:rsidRPr="00E00EC1" w:rsidRDefault="00377FD7" w:rsidP="00377FD7">
      <w:pPr>
        <w:tabs>
          <w:tab w:val="left" w:pos="4111"/>
        </w:tabs>
        <w:spacing w:line="360" w:lineRule="auto"/>
        <w:ind w:firstLine="709"/>
        <w:jc w:val="both"/>
        <w:rPr>
          <w:rFonts w:eastAsia="Calibri"/>
          <w:sz w:val="24"/>
          <w:lang w:eastAsia="en-US"/>
        </w:rPr>
      </w:pPr>
      <w:r w:rsidRPr="00E00EC1">
        <w:rPr>
          <w:rFonts w:eastAsia="Calibri"/>
          <w:sz w:val="24"/>
          <w:lang w:eastAsia="en-US"/>
        </w:rPr>
        <w:t xml:space="preserve">Общая площадь земель лесного фонда на территории Липецкой области на 01.01.2018 г. составляет – 180,6 тыс. га. </w:t>
      </w:r>
    </w:p>
    <w:p w:rsidR="00377FD7" w:rsidRPr="00E00EC1" w:rsidRDefault="00377FD7" w:rsidP="00377FD7">
      <w:pPr>
        <w:tabs>
          <w:tab w:val="left" w:pos="4111"/>
        </w:tabs>
        <w:spacing w:line="360" w:lineRule="auto"/>
        <w:ind w:firstLine="709"/>
        <w:jc w:val="both"/>
        <w:rPr>
          <w:rFonts w:eastAsia="Calibri"/>
          <w:sz w:val="24"/>
          <w:lang w:eastAsia="en-US"/>
        </w:rPr>
      </w:pPr>
      <w:r w:rsidRPr="00E00EC1">
        <w:rPr>
          <w:rFonts w:eastAsia="Calibri"/>
          <w:sz w:val="24"/>
          <w:lang w:eastAsia="en-US"/>
        </w:rPr>
        <w:t xml:space="preserve">Средний класс природной пожарной опасности равен 3.2, что свидетельствует о средней степени пожарной опасности в лесах области по природным условиям. </w:t>
      </w:r>
    </w:p>
    <w:p w:rsidR="00377FD7" w:rsidRPr="00E00EC1" w:rsidRDefault="00377FD7" w:rsidP="00377FD7">
      <w:pPr>
        <w:tabs>
          <w:tab w:val="left" w:pos="4111"/>
        </w:tabs>
        <w:spacing w:line="360" w:lineRule="auto"/>
        <w:ind w:firstLine="709"/>
        <w:jc w:val="both"/>
        <w:rPr>
          <w:rFonts w:eastAsia="Calibri"/>
          <w:sz w:val="24"/>
          <w:lang w:eastAsia="en-US"/>
        </w:rPr>
      </w:pPr>
      <w:r w:rsidRPr="00E00EC1">
        <w:rPr>
          <w:rFonts w:eastAsia="Calibri"/>
          <w:sz w:val="24"/>
          <w:lang w:eastAsia="en-US"/>
        </w:rPr>
        <w:t xml:space="preserve">Даты начала и окончания пожароопасного сезона утверждаются приказом начальника управления лесного хозяйства Липецкой области в зависимости от времени схода снежного покрова весной и установления холодной и дождливой погоды осенью. </w:t>
      </w:r>
    </w:p>
    <w:p w:rsidR="00377FD7" w:rsidRPr="00E00EC1" w:rsidRDefault="00377FD7" w:rsidP="00377FD7">
      <w:pPr>
        <w:tabs>
          <w:tab w:val="left" w:pos="4111"/>
        </w:tabs>
        <w:spacing w:line="360" w:lineRule="auto"/>
        <w:ind w:firstLine="709"/>
        <w:jc w:val="both"/>
        <w:rPr>
          <w:rFonts w:eastAsia="Calibri"/>
          <w:sz w:val="24"/>
          <w:lang w:eastAsia="en-US"/>
        </w:rPr>
      </w:pPr>
      <w:r w:rsidRPr="00E00EC1">
        <w:rPr>
          <w:rFonts w:eastAsia="Calibri"/>
          <w:sz w:val="24"/>
          <w:lang w:eastAsia="en-US"/>
        </w:rPr>
        <w:t xml:space="preserve">Мероприятия по предупреждению лесных пожаров на землях лесного фонда Липецкой области выполняются в соответствии с государственными заданиями, доведенными приказами по управлению лесного хозяйства Липецкой области на выполнение работ по охране, защите, воспроизводству лесов для государственных автономных учреждений. </w:t>
      </w:r>
    </w:p>
    <w:p w:rsidR="00377FD7" w:rsidRPr="00E00EC1" w:rsidRDefault="00377FD7" w:rsidP="00377FD7">
      <w:pPr>
        <w:tabs>
          <w:tab w:val="left" w:pos="4111"/>
        </w:tabs>
        <w:spacing w:line="360" w:lineRule="auto"/>
        <w:ind w:firstLine="709"/>
        <w:jc w:val="both"/>
        <w:rPr>
          <w:rFonts w:eastAsia="Calibri"/>
          <w:sz w:val="24"/>
          <w:lang w:eastAsia="en-US"/>
        </w:rPr>
      </w:pPr>
      <w:r w:rsidRPr="00E00EC1">
        <w:rPr>
          <w:rFonts w:eastAsia="Calibri"/>
          <w:sz w:val="24"/>
          <w:lang w:eastAsia="en-US"/>
        </w:rPr>
        <w:t xml:space="preserve">В рамках государственного задания выполняются мероприятия по противопожарному обустройству лесов (эксплуатация лесных дорог, предназначенных для охраны лесов от пожаров, устройство противопожарных минерализованных полос, прочистка противопожарных минерализованных полос, устройство противопожарных разрывов, проведение контролируемого профилактического выжигания, благоустройство зон отдыха и другие мероприятия). Мероприятия по  тушению лесных пожаров выполняются ОСАУ «Лесопожарный центр». </w:t>
      </w:r>
    </w:p>
    <w:p w:rsidR="00377FD7" w:rsidRPr="00E00EC1" w:rsidRDefault="00377FD7" w:rsidP="00377FD7">
      <w:pPr>
        <w:tabs>
          <w:tab w:val="left" w:pos="4111"/>
        </w:tabs>
        <w:spacing w:line="360" w:lineRule="auto"/>
        <w:ind w:firstLine="709"/>
        <w:jc w:val="both"/>
        <w:rPr>
          <w:rFonts w:eastAsia="Calibri"/>
          <w:sz w:val="24"/>
          <w:lang w:eastAsia="en-US"/>
        </w:rPr>
      </w:pPr>
      <w:r w:rsidRPr="00E00EC1">
        <w:rPr>
          <w:rFonts w:eastAsia="Calibri"/>
          <w:sz w:val="24"/>
          <w:lang w:eastAsia="en-US"/>
        </w:rPr>
        <w:t xml:space="preserve">Меры пожарной безопасности на арендованных лесных участках выполняются в соответствии с проектами освоения лесов арендаторами лесных участков. </w:t>
      </w:r>
    </w:p>
    <w:p w:rsidR="00377FD7" w:rsidRPr="00E00EC1" w:rsidRDefault="00377FD7" w:rsidP="00377FD7">
      <w:pPr>
        <w:tabs>
          <w:tab w:val="left" w:pos="4111"/>
        </w:tabs>
        <w:spacing w:line="360" w:lineRule="auto"/>
        <w:ind w:firstLine="709"/>
        <w:jc w:val="both"/>
        <w:rPr>
          <w:rFonts w:eastAsia="Calibri"/>
          <w:sz w:val="24"/>
          <w:lang w:eastAsia="en-US"/>
        </w:rPr>
      </w:pPr>
      <w:r w:rsidRPr="00E00EC1">
        <w:rPr>
          <w:rFonts w:eastAsia="Calibri"/>
          <w:sz w:val="24"/>
          <w:lang w:eastAsia="en-US"/>
        </w:rPr>
        <w:t xml:space="preserve">В целях своевременной и качественной подготовки к пожароопасному сезону и обеспечению пожарной безопасности на территории лесничеств Липецкой области приказом по управлению лесного хозяйства утверждается план мероприятий по организации работ по охране лесов от пожаров, согласованный с ГУ МЧС по Липецкой области. Заключаются соглашения о взаимодействии по предупреждению и тушению лесных пожаров с органами исполнительной власти в области лесных отношений Воронежской, Курской, Тамбовской, Тульской и Орловской областями, проводится проверка готовности к пожароопасному сезону лиц, осуществляющих использование </w:t>
      </w:r>
      <w:r w:rsidRPr="00E00EC1">
        <w:rPr>
          <w:rFonts w:eastAsia="Calibri"/>
          <w:sz w:val="24"/>
          <w:lang w:eastAsia="en-US"/>
        </w:rPr>
        <w:lastRenderedPageBreak/>
        <w:t>лесов на территории земель лесного фонда, в рамках контроля за выполнением требований проектов освоения лесов.</w:t>
      </w:r>
    </w:p>
    <w:p w:rsidR="00377FD7" w:rsidRPr="00E00EC1" w:rsidRDefault="00377FD7" w:rsidP="00377FD7">
      <w:pPr>
        <w:tabs>
          <w:tab w:val="left" w:pos="4111"/>
        </w:tabs>
        <w:spacing w:line="360" w:lineRule="auto"/>
        <w:ind w:firstLine="709"/>
        <w:jc w:val="both"/>
        <w:rPr>
          <w:rFonts w:eastAsia="Calibri"/>
          <w:sz w:val="24"/>
          <w:lang w:eastAsia="en-US"/>
        </w:rPr>
      </w:pPr>
      <w:r w:rsidRPr="00E00EC1">
        <w:rPr>
          <w:rFonts w:eastAsia="Calibri"/>
          <w:sz w:val="24"/>
          <w:lang w:eastAsia="en-US"/>
        </w:rPr>
        <w:t>Для осуществления полномочий исполнительных органов государственной власти Липецкой области приняты следующие нормативные правовые документы:</w:t>
      </w:r>
    </w:p>
    <w:p w:rsidR="00377FD7" w:rsidRPr="00E00EC1" w:rsidRDefault="00377FD7" w:rsidP="00377FD7">
      <w:pPr>
        <w:tabs>
          <w:tab w:val="left" w:pos="4111"/>
        </w:tabs>
        <w:spacing w:line="360" w:lineRule="auto"/>
        <w:ind w:firstLine="709"/>
        <w:jc w:val="both"/>
        <w:rPr>
          <w:rFonts w:eastAsia="Calibri"/>
          <w:sz w:val="24"/>
          <w:lang w:eastAsia="en-US"/>
        </w:rPr>
      </w:pPr>
      <w:r w:rsidRPr="00E00EC1">
        <w:rPr>
          <w:rFonts w:eastAsia="Calibri"/>
          <w:sz w:val="24"/>
          <w:lang w:eastAsia="en-US"/>
        </w:rPr>
        <w:t>Закон Липецкой области от 18 октября 2005 г. № 224-ОЗ «О правовом регулировании вопросов пожарной безопасности в Липецкой области».</w:t>
      </w:r>
    </w:p>
    <w:p w:rsidR="00377FD7" w:rsidRPr="00E00EC1" w:rsidRDefault="00377FD7" w:rsidP="00377FD7">
      <w:pPr>
        <w:tabs>
          <w:tab w:val="left" w:pos="4111"/>
        </w:tabs>
        <w:spacing w:line="360" w:lineRule="auto"/>
        <w:ind w:firstLine="709"/>
        <w:jc w:val="both"/>
        <w:rPr>
          <w:rFonts w:eastAsia="Calibri"/>
          <w:sz w:val="24"/>
          <w:lang w:eastAsia="en-US"/>
        </w:rPr>
      </w:pPr>
      <w:r w:rsidRPr="00E00EC1">
        <w:rPr>
          <w:rFonts w:eastAsia="Calibri"/>
          <w:sz w:val="24"/>
          <w:lang w:eastAsia="en-US"/>
        </w:rPr>
        <w:t>В соответствии с Распоряжением администрации Липецкой области от 19 июня 2009 года № 291-р утверждены: положение о комиссии по предупреждению и ликвидации чрезвычайных ситуаций и обеспечению пожарной безопасности Липецкой области; состав комиссии по предупреждению и ликвидации чрезвычайных ситуаций и обеспечению пожарной безопасности Липецкой области.</w:t>
      </w:r>
    </w:p>
    <w:p w:rsidR="00377FD7" w:rsidRPr="00E00EC1" w:rsidRDefault="00377FD7" w:rsidP="00377FD7">
      <w:pPr>
        <w:tabs>
          <w:tab w:val="left" w:pos="4111"/>
        </w:tabs>
        <w:spacing w:line="360" w:lineRule="auto"/>
        <w:ind w:firstLine="709"/>
        <w:jc w:val="both"/>
        <w:rPr>
          <w:rFonts w:eastAsia="Calibri"/>
          <w:sz w:val="24"/>
          <w:lang w:eastAsia="en-US"/>
        </w:rPr>
      </w:pPr>
      <w:r w:rsidRPr="00E00EC1">
        <w:rPr>
          <w:rFonts w:eastAsia="Calibri"/>
          <w:sz w:val="24"/>
          <w:lang w:eastAsia="en-US"/>
        </w:rPr>
        <w:t>Утверждены:</w:t>
      </w:r>
    </w:p>
    <w:p w:rsidR="00377FD7" w:rsidRPr="00E00EC1" w:rsidRDefault="00377FD7" w:rsidP="00377FD7">
      <w:pPr>
        <w:tabs>
          <w:tab w:val="left" w:pos="4111"/>
        </w:tabs>
        <w:spacing w:line="360" w:lineRule="auto"/>
        <w:ind w:firstLine="709"/>
        <w:jc w:val="both"/>
        <w:rPr>
          <w:rFonts w:eastAsia="Calibri"/>
          <w:sz w:val="24"/>
          <w:lang w:eastAsia="en-US"/>
        </w:rPr>
      </w:pPr>
      <w:r w:rsidRPr="00E00EC1">
        <w:rPr>
          <w:rFonts w:eastAsia="Calibri"/>
          <w:sz w:val="24"/>
          <w:lang w:eastAsia="en-US"/>
        </w:rPr>
        <w:t xml:space="preserve">- перечень объектов экономики; </w:t>
      </w:r>
    </w:p>
    <w:p w:rsidR="00377FD7" w:rsidRPr="00E00EC1" w:rsidRDefault="00377FD7" w:rsidP="00377FD7">
      <w:pPr>
        <w:tabs>
          <w:tab w:val="left" w:pos="4111"/>
        </w:tabs>
        <w:spacing w:line="360" w:lineRule="auto"/>
        <w:ind w:firstLine="709"/>
        <w:jc w:val="both"/>
        <w:rPr>
          <w:rFonts w:eastAsia="Calibri"/>
          <w:sz w:val="24"/>
          <w:lang w:eastAsia="en-US"/>
        </w:rPr>
      </w:pPr>
      <w:r w:rsidRPr="00E00EC1">
        <w:rPr>
          <w:rFonts w:eastAsia="Calibri"/>
          <w:sz w:val="24"/>
          <w:lang w:eastAsia="en-US"/>
        </w:rPr>
        <w:t>- производственных объектов, организации летних оздоровительных учреждений (с массовым пребыванием людей) населенных пунктов, садовых некоммерческих товариществ подверженных угрозе распространения лесных пожаров.</w:t>
      </w:r>
    </w:p>
    <w:p w:rsidR="00377FD7" w:rsidRPr="00E00EC1" w:rsidRDefault="00377FD7" w:rsidP="00377FD7">
      <w:pPr>
        <w:tabs>
          <w:tab w:val="left" w:pos="4111"/>
        </w:tabs>
        <w:spacing w:line="360" w:lineRule="auto"/>
        <w:ind w:firstLine="709"/>
        <w:jc w:val="both"/>
        <w:rPr>
          <w:rFonts w:eastAsia="Calibri"/>
          <w:sz w:val="24"/>
          <w:lang w:eastAsia="en-US"/>
        </w:rPr>
      </w:pPr>
      <w:r w:rsidRPr="00E00EC1">
        <w:rPr>
          <w:rFonts w:eastAsia="Calibri"/>
          <w:sz w:val="24"/>
          <w:lang w:eastAsia="en-US"/>
        </w:rPr>
        <w:t>Поставлены задачи:</w:t>
      </w:r>
    </w:p>
    <w:p w:rsidR="00377FD7" w:rsidRPr="00E00EC1" w:rsidRDefault="00377FD7" w:rsidP="00377FD7">
      <w:pPr>
        <w:tabs>
          <w:tab w:val="left" w:pos="4111"/>
        </w:tabs>
        <w:spacing w:line="360" w:lineRule="auto"/>
        <w:ind w:firstLine="709"/>
        <w:jc w:val="both"/>
        <w:rPr>
          <w:rFonts w:eastAsia="Calibri"/>
          <w:sz w:val="24"/>
          <w:lang w:eastAsia="en-US"/>
        </w:rPr>
      </w:pPr>
      <w:r w:rsidRPr="00E00EC1">
        <w:rPr>
          <w:rFonts w:eastAsia="Calibri"/>
          <w:sz w:val="24"/>
          <w:lang w:eastAsia="en-US"/>
        </w:rPr>
        <w:t xml:space="preserve">органам местного самоуправления по проведению противопожарного обустройства населенных пунктов, прилегающих к лесным массивам; </w:t>
      </w:r>
    </w:p>
    <w:p w:rsidR="00377FD7" w:rsidRPr="00E00EC1" w:rsidRDefault="00377FD7" w:rsidP="00377FD7">
      <w:pPr>
        <w:tabs>
          <w:tab w:val="left" w:pos="4111"/>
        </w:tabs>
        <w:spacing w:line="360" w:lineRule="auto"/>
        <w:ind w:firstLine="709"/>
        <w:jc w:val="both"/>
        <w:rPr>
          <w:rFonts w:eastAsia="Calibri"/>
          <w:sz w:val="24"/>
          <w:lang w:eastAsia="en-US"/>
        </w:rPr>
      </w:pPr>
      <w:r w:rsidRPr="00E00EC1">
        <w:rPr>
          <w:rFonts w:eastAsia="Calibri"/>
          <w:sz w:val="24"/>
          <w:lang w:eastAsia="en-US"/>
        </w:rPr>
        <w:t xml:space="preserve">по проработке вопроса привлечения добровольцев к проведению мероприятий по обеспечению тушения пожаров, внештатных пожарных формирований, дополнительной техники для подвоза воды и обеспечения участников пожаротушения питанием, питьевой водой и ГСМ; </w:t>
      </w:r>
    </w:p>
    <w:p w:rsidR="00377FD7" w:rsidRPr="00E00EC1" w:rsidRDefault="00377FD7" w:rsidP="00377FD7">
      <w:pPr>
        <w:tabs>
          <w:tab w:val="left" w:pos="4111"/>
        </w:tabs>
        <w:spacing w:line="360" w:lineRule="auto"/>
        <w:ind w:firstLine="709"/>
        <w:jc w:val="both"/>
        <w:rPr>
          <w:rFonts w:eastAsia="Calibri"/>
          <w:sz w:val="24"/>
          <w:lang w:eastAsia="en-US"/>
        </w:rPr>
      </w:pPr>
      <w:r w:rsidRPr="00E00EC1">
        <w:rPr>
          <w:rFonts w:eastAsia="Calibri"/>
          <w:sz w:val="24"/>
          <w:lang w:eastAsia="en-US"/>
        </w:rPr>
        <w:t xml:space="preserve">по обеспечению средствами связи населены пунктов, находящихся в лесной зоне; </w:t>
      </w:r>
    </w:p>
    <w:p w:rsidR="00377FD7" w:rsidRPr="00E00EC1" w:rsidRDefault="00377FD7" w:rsidP="00377FD7">
      <w:pPr>
        <w:tabs>
          <w:tab w:val="left" w:pos="4111"/>
        </w:tabs>
        <w:spacing w:line="360" w:lineRule="auto"/>
        <w:ind w:firstLine="709"/>
        <w:jc w:val="both"/>
        <w:rPr>
          <w:rFonts w:eastAsia="Calibri"/>
          <w:sz w:val="24"/>
          <w:lang w:eastAsia="en-US"/>
        </w:rPr>
      </w:pPr>
      <w:r w:rsidRPr="00E00EC1">
        <w:rPr>
          <w:rFonts w:eastAsia="Calibri"/>
          <w:sz w:val="24"/>
          <w:lang w:eastAsia="en-US"/>
        </w:rPr>
        <w:t>по разработке нормативно - правовые актов по социальной поддержки добровольных пожарных и членов их семей, предусмотрев гарантии по обучению добровольных пожарных, обеспечению их специальной одеждой;</w:t>
      </w:r>
    </w:p>
    <w:p w:rsidR="00377FD7" w:rsidRPr="00E00EC1" w:rsidRDefault="00377FD7" w:rsidP="00377FD7">
      <w:pPr>
        <w:tabs>
          <w:tab w:val="left" w:pos="4111"/>
        </w:tabs>
        <w:spacing w:line="360" w:lineRule="auto"/>
        <w:ind w:firstLine="709"/>
        <w:jc w:val="both"/>
        <w:rPr>
          <w:rFonts w:eastAsia="Calibri"/>
          <w:sz w:val="24"/>
          <w:lang w:eastAsia="en-US"/>
        </w:rPr>
      </w:pPr>
      <w:r w:rsidRPr="00E00EC1">
        <w:rPr>
          <w:rFonts w:eastAsia="Calibri"/>
          <w:sz w:val="24"/>
          <w:lang w:eastAsia="en-US"/>
        </w:rPr>
        <w:t>по обустройству подъездов ко всем источникам противопожарного водоснабжения в соответствии с требованием пожарной безопасности;</w:t>
      </w:r>
    </w:p>
    <w:p w:rsidR="00377FD7" w:rsidRPr="00E00EC1" w:rsidRDefault="00377FD7" w:rsidP="00377FD7">
      <w:pPr>
        <w:tabs>
          <w:tab w:val="left" w:pos="4111"/>
        </w:tabs>
        <w:spacing w:line="360" w:lineRule="auto"/>
        <w:ind w:firstLine="709"/>
        <w:jc w:val="both"/>
        <w:rPr>
          <w:rFonts w:eastAsia="Calibri"/>
          <w:sz w:val="24"/>
          <w:lang w:eastAsia="en-US"/>
        </w:rPr>
      </w:pPr>
      <w:r w:rsidRPr="00E00EC1">
        <w:rPr>
          <w:rFonts w:eastAsia="Calibri"/>
          <w:sz w:val="24"/>
          <w:lang w:eastAsia="en-US"/>
        </w:rPr>
        <w:t xml:space="preserve">по проведению комплекса мероприятий по очистке к прилегающим дорогам общего пользования лесополос от сухостоя, валежника и буреломной древесины; </w:t>
      </w:r>
    </w:p>
    <w:p w:rsidR="00377FD7" w:rsidRPr="00E00EC1" w:rsidRDefault="00377FD7" w:rsidP="00377FD7">
      <w:pPr>
        <w:tabs>
          <w:tab w:val="left" w:pos="4111"/>
        </w:tabs>
        <w:spacing w:line="360" w:lineRule="auto"/>
        <w:ind w:firstLine="709"/>
        <w:jc w:val="both"/>
        <w:rPr>
          <w:rFonts w:eastAsia="Calibri"/>
          <w:sz w:val="24"/>
          <w:lang w:eastAsia="en-US"/>
        </w:rPr>
      </w:pPr>
      <w:r w:rsidRPr="00E00EC1">
        <w:rPr>
          <w:rFonts w:eastAsia="Calibri"/>
          <w:sz w:val="24"/>
          <w:lang w:eastAsia="en-US"/>
        </w:rPr>
        <w:t>по обеспечению взаимодействия работников лесной охраны с сотрудниками правоохранительных органов по выявлению и привлечению к ответственности лиц за нарушение лесного законодательства и правил пожарной безопасности в лесах.</w:t>
      </w:r>
    </w:p>
    <w:p w:rsidR="00377FD7" w:rsidRPr="00E00EC1" w:rsidRDefault="00377FD7" w:rsidP="00377FD7">
      <w:pPr>
        <w:tabs>
          <w:tab w:val="left" w:pos="4111"/>
        </w:tabs>
        <w:spacing w:line="360" w:lineRule="auto"/>
        <w:ind w:firstLine="709"/>
        <w:jc w:val="both"/>
        <w:rPr>
          <w:rFonts w:eastAsia="Calibri"/>
          <w:sz w:val="24"/>
          <w:lang w:eastAsia="en-US"/>
        </w:rPr>
      </w:pPr>
      <w:r w:rsidRPr="00E00EC1">
        <w:rPr>
          <w:rFonts w:eastAsia="Calibri"/>
          <w:sz w:val="24"/>
          <w:lang w:eastAsia="en-US"/>
        </w:rPr>
        <w:lastRenderedPageBreak/>
        <w:t>Порядок взаимодействия управления лесного хозяйства Липецкой области в области охраны лесов от пожаров определяется соглашениями по взаимодействию с территориальными органами МВД России, МЧС России, Росприроднадзора, и непосредственно с особо охраняемыми природными территориями федерального значения. На основании отдельных соглашений ежегодно принимаются планы совместных мероприятий.</w:t>
      </w:r>
    </w:p>
    <w:p w:rsidR="00377FD7" w:rsidRPr="00E00EC1" w:rsidRDefault="00377FD7" w:rsidP="00377FD7">
      <w:pPr>
        <w:tabs>
          <w:tab w:val="left" w:pos="4111"/>
        </w:tabs>
        <w:spacing w:line="360" w:lineRule="auto"/>
        <w:ind w:firstLine="709"/>
        <w:jc w:val="both"/>
        <w:rPr>
          <w:rFonts w:eastAsia="Calibri"/>
          <w:sz w:val="24"/>
          <w:lang w:eastAsia="en-US"/>
        </w:rPr>
      </w:pPr>
      <w:r w:rsidRPr="00E00EC1">
        <w:rPr>
          <w:rFonts w:eastAsia="Calibri"/>
          <w:sz w:val="24"/>
          <w:lang w:eastAsia="en-US"/>
        </w:rPr>
        <w:t xml:space="preserve"> Сводным планом тушения лесных пожаров на территории Липецкой области на период пожароопасных сезонов регламентировано привлечение сил и средств пожаротушения лесопожарных формирований, подразделений пожарной охраны, организаций, осуществляющих и не осуществляющих использование лесов.</w:t>
      </w:r>
    </w:p>
    <w:p w:rsidR="00377FD7" w:rsidRPr="00E00EC1" w:rsidRDefault="00377FD7" w:rsidP="00377FD7">
      <w:pPr>
        <w:tabs>
          <w:tab w:val="left" w:pos="4111"/>
        </w:tabs>
        <w:spacing w:line="360" w:lineRule="auto"/>
        <w:ind w:firstLine="709"/>
        <w:jc w:val="both"/>
        <w:rPr>
          <w:rFonts w:eastAsia="Calibri"/>
          <w:sz w:val="24"/>
          <w:lang w:eastAsia="en-US"/>
        </w:rPr>
      </w:pPr>
      <w:bookmarkStart w:id="4" w:name="sub_100528"/>
      <w:r w:rsidRPr="00E00EC1">
        <w:rPr>
          <w:rFonts w:eastAsia="Calibri"/>
          <w:sz w:val="24"/>
          <w:lang w:eastAsia="en-US"/>
        </w:rPr>
        <w:t xml:space="preserve">На территории лесничеств Липецкой области мероприятия по тушению лесных пожаров осуществляют 9 пожарно-химических станций I, II, III типа: </w:t>
      </w:r>
    </w:p>
    <w:p w:rsidR="00377FD7" w:rsidRPr="00E00EC1" w:rsidRDefault="00377FD7" w:rsidP="00377FD7">
      <w:pPr>
        <w:tabs>
          <w:tab w:val="left" w:pos="4111"/>
        </w:tabs>
        <w:spacing w:line="360" w:lineRule="auto"/>
        <w:ind w:firstLine="709"/>
        <w:jc w:val="both"/>
        <w:rPr>
          <w:rFonts w:eastAsia="Calibri"/>
          <w:sz w:val="24"/>
          <w:lang w:eastAsia="en-US"/>
        </w:rPr>
      </w:pPr>
      <w:r w:rsidRPr="00E00EC1">
        <w:rPr>
          <w:rFonts w:eastAsia="Calibri"/>
          <w:b/>
          <w:sz w:val="24"/>
          <w:lang w:eastAsia="en-US"/>
        </w:rPr>
        <w:t xml:space="preserve">- ПХС третьего типа </w:t>
      </w:r>
      <w:r w:rsidRPr="00E00EC1">
        <w:rPr>
          <w:rFonts w:eastAsia="Calibri"/>
          <w:sz w:val="24"/>
          <w:lang w:eastAsia="en-US"/>
        </w:rPr>
        <w:t xml:space="preserve">организована в количестве 1 шт. в ОСАУ  «Лесопожарный центр» на территории Балашовского участкового лесничества (п. Дачный), в её состав входит пожарный пост, расположенный в Грязинском лесничестве. </w:t>
      </w:r>
    </w:p>
    <w:p w:rsidR="00377FD7" w:rsidRPr="00E00EC1" w:rsidRDefault="00377FD7" w:rsidP="00377FD7">
      <w:pPr>
        <w:tabs>
          <w:tab w:val="left" w:pos="4111"/>
        </w:tabs>
        <w:spacing w:line="360" w:lineRule="auto"/>
        <w:ind w:firstLine="709"/>
        <w:jc w:val="both"/>
        <w:rPr>
          <w:rFonts w:eastAsia="Calibri"/>
          <w:sz w:val="24"/>
          <w:lang w:eastAsia="en-US"/>
        </w:rPr>
      </w:pPr>
      <w:r w:rsidRPr="00E00EC1">
        <w:rPr>
          <w:rFonts w:eastAsia="Calibri"/>
          <w:b/>
          <w:sz w:val="24"/>
          <w:lang w:eastAsia="en-US"/>
        </w:rPr>
        <w:t>- ПХС второго типа</w:t>
      </w:r>
      <w:r w:rsidRPr="00E00EC1">
        <w:rPr>
          <w:rFonts w:eastAsia="Calibri"/>
          <w:sz w:val="24"/>
          <w:lang w:eastAsia="en-US"/>
        </w:rPr>
        <w:t xml:space="preserve"> в количестве 1 шт. в Грязинском лесничестве на территории базы Ленинского лесхоза. </w:t>
      </w:r>
    </w:p>
    <w:p w:rsidR="00377FD7" w:rsidRPr="00E00EC1" w:rsidRDefault="00377FD7" w:rsidP="00377FD7">
      <w:pPr>
        <w:tabs>
          <w:tab w:val="left" w:pos="4111"/>
        </w:tabs>
        <w:spacing w:line="360" w:lineRule="auto"/>
        <w:ind w:firstLine="709"/>
        <w:jc w:val="both"/>
        <w:rPr>
          <w:rFonts w:eastAsia="Calibri"/>
          <w:sz w:val="24"/>
          <w:lang w:eastAsia="en-US"/>
        </w:rPr>
      </w:pPr>
      <w:r w:rsidRPr="00E00EC1">
        <w:rPr>
          <w:rFonts w:eastAsia="Calibri"/>
          <w:b/>
          <w:sz w:val="24"/>
          <w:lang w:eastAsia="en-US"/>
        </w:rPr>
        <w:t xml:space="preserve">- ПХС первого типа </w:t>
      </w:r>
      <w:r w:rsidRPr="00E00EC1">
        <w:rPr>
          <w:rFonts w:eastAsia="Calibri"/>
          <w:sz w:val="24"/>
          <w:lang w:eastAsia="en-US"/>
        </w:rPr>
        <w:t>в количестве 7 шт. в Грязинском, Задонском, Донском, Чаплыгинском, Добровском лесничествах по 1 шт., а на территории Усманского  лесничества – 2 шт.</w:t>
      </w:r>
    </w:p>
    <w:p w:rsidR="00377FD7" w:rsidRPr="00E00EC1" w:rsidRDefault="00377FD7" w:rsidP="00377FD7">
      <w:pPr>
        <w:tabs>
          <w:tab w:val="left" w:pos="4111"/>
        </w:tabs>
        <w:spacing w:line="360" w:lineRule="auto"/>
        <w:ind w:firstLine="709"/>
        <w:jc w:val="both"/>
        <w:rPr>
          <w:rFonts w:eastAsia="Calibri"/>
          <w:sz w:val="24"/>
          <w:lang w:eastAsia="en-US"/>
        </w:rPr>
      </w:pPr>
      <w:r w:rsidRPr="00E00EC1">
        <w:rPr>
          <w:rFonts w:eastAsia="Calibri"/>
          <w:sz w:val="24"/>
          <w:lang w:eastAsia="en-US"/>
        </w:rPr>
        <w:t>Согласно статье 53.2 Лесного кодекса РФ в целях осуществления мониторинга пожарной опасности в лесах и лесных пожаров производится патрулирование лесов.</w:t>
      </w:r>
    </w:p>
    <w:p w:rsidR="00377FD7" w:rsidRPr="00E00EC1" w:rsidRDefault="00377FD7" w:rsidP="00377FD7">
      <w:pPr>
        <w:tabs>
          <w:tab w:val="left" w:pos="4111"/>
        </w:tabs>
        <w:spacing w:line="360" w:lineRule="auto"/>
        <w:ind w:firstLine="709"/>
        <w:jc w:val="both"/>
        <w:rPr>
          <w:rFonts w:eastAsia="Calibri"/>
          <w:bCs/>
          <w:sz w:val="24"/>
          <w:lang w:eastAsia="en-US"/>
        </w:rPr>
      </w:pPr>
      <w:r w:rsidRPr="008F1179">
        <w:rPr>
          <w:rFonts w:eastAsia="Calibri"/>
          <w:bCs/>
          <w:sz w:val="24"/>
          <w:lang w:eastAsia="en-US"/>
        </w:rPr>
        <w:t xml:space="preserve">В соответствии с </w:t>
      </w:r>
      <w:hyperlink r:id="rId59" w:history="1">
        <w:r w:rsidRPr="008F1179">
          <w:rPr>
            <w:rStyle w:val="a5"/>
            <w:rFonts w:eastAsia="Calibri"/>
            <w:bCs/>
            <w:color w:val="auto"/>
            <w:sz w:val="24"/>
            <w:u w:val="none"/>
            <w:lang w:eastAsia="en-US"/>
          </w:rPr>
          <w:t>приказом Федерального агентства лесного хозяйства от 16февраля 2017 г. № 65 «Об установлении лесопожарного зонирования земель лесного фонда и о признании утратившими силу некоторых приказов Федерального агентства лесного хозяйства</w:t>
        </w:r>
      </w:hyperlink>
      <w:r w:rsidRPr="007653EA">
        <w:rPr>
          <w:rFonts w:eastAsia="Calibri"/>
          <w:sz w:val="24"/>
          <w:lang w:eastAsia="en-US"/>
        </w:rPr>
        <w:t>»</w:t>
      </w:r>
      <w:r w:rsidRPr="00E00EC1">
        <w:rPr>
          <w:rFonts w:eastAsia="Calibri"/>
          <w:bCs/>
          <w:sz w:val="24"/>
          <w:lang w:eastAsia="en-US"/>
        </w:rPr>
        <w:t xml:space="preserve"> леса Липецкой области отнесены к зоне наземного мониторинга. </w:t>
      </w:r>
      <w:bookmarkEnd w:id="4"/>
    </w:p>
    <w:p w:rsidR="00377FD7" w:rsidRPr="00E00EC1" w:rsidRDefault="00377FD7" w:rsidP="00377FD7">
      <w:pPr>
        <w:tabs>
          <w:tab w:val="left" w:pos="4111"/>
        </w:tabs>
        <w:spacing w:line="360" w:lineRule="auto"/>
        <w:ind w:firstLine="709"/>
        <w:jc w:val="both"/>
        <w:rPr>
          <w:rFonts w:eastAsia="Calibri"/>
          <w:sz w:val="24"/>
          <w:lang w:eastAsia="en-US"/>
        </w:rPr>
      </w:pPr>
      <w:r w:rsidRPr="00E00EC1">
        <w:rPr>
          <w:rFonts w:eastAsia="Calibri"/>
          <w:sz w:val="24"/>
          <w:lang w:eastAsia="en-US"/>
        </w:rPr>
        <w:t>Наземное патрулирование лесных участков осуществляется силами</w:t>
      </w:r>
      <w:r>
        <w:rPr>
          <w:rFonts w:eastAsia="Calibri"/>
          <w:sz w:val="24"/>
          <w:lang w:eastAsia="en-US"/>
        </w:rPr>
        <w:t xml:space="preserve"> </w:t>
      </w:r>
      <w:r w:rsidRPr="00E00EC1">
        <w:rPr>
          <w:rFonts w:eastAsia="Calibri"/>
          <w:sz w:val="24"/>
          <w:lang w:eastAsia="en-US"/>
        </w:rPr>
        <w:t>работников ОСАУ «Лесопожарный центр», областных казенных учреждений (лесничеств ОКУ «Лесничества»), ГАУ «Лесхозы» по утвержденным маршрутам. Маршруты патрулирования и их протяженность определены приказами по лесничествам и утверждены планами тушения лесных пожаров на территории лесничеств Липецкой области. Патрулирование проводится в зависимости от погодных условий, с учетом комплексного показателя класса пожарной опасности в лесах.</w:t>
      </w:r>
    </w:p>
    <w:p w:rsidR="00377FD7" w:rsidRPr="00E00EC1" w:rsidRDefault="00377FD7" w:rsidP="00377FD7">
      <w:pPr>
        <w:tabs>
          <w:tab w:val="left" w:pos="4111"/>
        </w:tabs>
        <w:spacing w:line="360" w:lineRule="auto"/>
        <w:ind w:firstLine="709"/>
        <w:jc w:val="both"/>
        <w:rPr>
          <w:rFonts w:eastAsia="Calibri"/>
          <w:sz w:val="24"/>
          <w:lang w:eastAsia="en-US"/>
        </w:rPr>
      </w:pPr>
      <w:r w:rsidRPr="00E00EC1">
        <w:rPr>
          <w:rFonts w:eastAsia="Calibri"/>
          <w:sz w:val="24"/>
          <w:lang w:eastAsia="en-US"/>
        </w:rPr>
        <w:t xml:space="preserve">На территориях Добровского, Донского, Задонского, Грязинского и Усманского лесничеств, на вышках операторов сотовой связи, установлены 12 камер </w:t>
      </w:r>
      <w:r w:rsidRPr="00E00EC1">
        <w:rPr>
          <w:rFonts w:eastAsia="Calibri"/>
          <w:sz w:val="24"/>
          <w:lang w:eastAsia="en-US"/>
        </w:rPr>
        <w:lastRenderedPageBreak/>
        <w:t xml:space="preserve">видеонаблюдения за лесными массивами. Информация от камер видеонаблюдения поступает в региональную диспетчерскую службу. </w:t>
      </w:r>
    </w:p>
    <w:p w:rsidR="00377FD7" w:rsidRPr="00E00EC1" w:rsidRDefault="00377FD7" w:rsidP="00377FD7">
      <w:pPr>
        <w:tabs>
          <w:tab w:val="left" w:pos="4111"/>
        </w:tabs>
        <w:spacing w:line="360" w:lineRule="auto"/>
        <w:ind w:firstLine="709"/>
        <w:jc w:val="both"/>
        <w:rPr>
          <w:rFonts w:eastAsia="Calibri"/>
          <w:bCs/>
          <w:sz w:val="24"/>
          <w:lang w:eastAsia="en-US"/>
        </w:rPr>
      </w:pPr>
      <w:r w:rsidRPr="00E00EC1">
        <w:rPr>
          <w:rFonts w:eastAsia="Calibri"/>
          <w:sz w:val="24"/>
          <w:lang w:eastAsia="en-US"/>
        </w:rPr>
        <w:t xml:space="preserve">Оперативное управление силами и средствами лесопожарных формирований по тушению лесных пожаров в круглосуточном, круглогодичном режиме осуществляет региональная диспетчерская служба (РДС) управления лесного хозяйства Липецкой области созданная, приказом по управлению лесного хозяйства № 40 от 09.03.2011 года, как региональный пункт диспетчерского управления, в дальнейшем переименованный в РДС. </w:t>
      </w:r>
    </w:p>
    <w:p w:rsidR="00377FD7" w:rsidRPr="00E00EC1" w:rsidRDefault="00377FD7" w:rsidP="00377FD7">
      <w:pPr>
        <w:tabs>
          <w:tab w:val="left" w:pos="4111"/>
        </w:tabs>
        <w:spacing w:line="360" w:lineRule="auto"/>
        <w:ind w:firstLine="709"/>
        <w:jc w:val="both"/>
        <w:rPr>
          <w:rFonts w:eastAsia="Calibri"/>
          <w:sz w:val="24"/>
          <w:lang w:eastAsia="en-US"/>
        </w:rPr>
      </w:pPr>
      <w:r w:rsidRPr="00E00EC1">
        <w:rPr>
          <w:rFonts w:eastAsia="Calibri"/>
          <w:sz w:val="24"/>
          <w:lang w:eastAsia="en-US"/>
        </w:rPr>
        <w:t>Регионально диспетчерская служба, расположенная в областном специализированном автономном учреждении «Лесопожарный центр»,  оснащена средствами телефонной и радиосвязи, имеет адрес электронной почты, доступ к информационной системе дистанционного мониторинга (ИСДМ – Рослесхоз).</w:t>
      </w:r>
    </w:p>
    <w:p w:rsidR="00377FD7" w:rsidRPr="00E00EC1" w:rsidRDefault="00377FD7" w:rsidP="00377FD7">
      <w:pPr>
        <w:tabs>
          <w:tab w:val="left" w:pos="4111"/>
        </w:tabs>
        <w:spacing w:line="360" w:lineRule="auto"/>
        <w:ind w:firstLine="709"/>
        <w:jc w:val="both"/>
        <w:rPr>
          <w:rFonts w:eastAsia="Calibri"/>
          <w:sz w:val="24"/>
          <w:lang w:eastAsia="en-US"/>
        </w:rPr>
      </w:pPr>
      <w:r w:rsidRPr="00E00EC1">
        <w:rPr>
          <w:rFonts w:eastAsia="Calibri"/>
          <w:sz w:val="24"/>
          <w:lang w:eastAsia="en-US"/>
        </w:rPr>
        <w:t>Основные функции РДС:</w:t>
      </w:r>
    </w:p>
    <w:p w:rsidR="00377FD7" w:rsidRPr="00E00EC1" w:rsidRDefault="00377FD7" w:rsidP="00377FD7">
      <w:pPr>
        <w:tabs>
          <w:tab w:val="left" w:pos="4111"/>
        </w:tabs>
        <w:spacing w:line="360" w:lineRule="auto"/>
        <w:ind w:firstLine="709"/>
        <w:jc w:val="both"/>
        <w:rPr>
          <w:rFonts w:eastAsia="Calibri"/>
          <w:sz w:val="24"/>
          <w:lang w:eastAsia="en-US"/>
        </w:rPr>
      </w:pPr>
      <w:r w:rsidRPr="00E00EC1">
        <w:rPr>
          <w:rFonts w:eastAsia="Calibri"/>
          <w:sz w:val="24"/>
          <w:lang w:eastAsia="en-US"/>
        </w:rPr>
        <w:t>- обеспечение оперативного управления работами по охране лесов от пожаров;</w:t>
      </w:r>
    </w:p>
    <w:p w:rsidR="00377FD7" w:rsidRPr="00E00EC1" w:rsidRDefault="00377FD7" w:rsidP="00377FD7">
      <w:pPr>
        <w:tabs>
          <w:tab w:val="left" w:pos="4111"/>
        </w:tabs>
        <w:spacing w:line="360" w:lineRule="auto"/>
        <w:ind w:firstLine="709"/>
        <w:jc w:val="both"/>
        <w:rPr>
          <w:rFonts w:eastAsia="Calibri"/>
          <w:sz w:val="24"/>
          <w:lang w:eastAsia="en-US"/>
        </w:rPr>
      </w:pPr>
      <w:r w:rsidRPr="00E00EC1">
        <w:rPr>
          <w:rFonts w:eastAsia="Calibri"/>
          <w:sz w:val="24"/>
          <w:lang w:eastAsia="en-US"/>
        </w:rPr>
        <w:t xml:space="preserve"> - непрерывный сбор и обработка информации о лесных пожарах всех категорий и состояний, принятых мерах по их тушению, о выполнении мер пожарной безопасности в лесах, проведении мероприятий по устранению последствий лесных пожаров; </w:t>
      </w:r>
    </w:p>
    <w:p w:rsidR="00377FD7" w:rsidRPr="00E00EC1" w:rsidRDefault="00377FD7" w:rsidP="00377FD7">
      <w:pPr>
        <w:tabs>
          <w:tab w:val="left" w:pos="4111"/>
        </w:tabs>
        <w:spacing w:line="360" w:lineRule="auto"/>
        <w:ind w:firstLine="709"/>
        <w:jc w:val="both"/>
        <w:rPr>
          <w:rFonts w:eastAsia="Calibri"/>
          <w:sz w:val="24"/>
          <w:lang w:eastAsia="en-US"/>
        </w:rPr>
      </w:pPr>
      <w:r w:rsidRPr="00E00EC1">
        <w:rPr>
          <w:rFonts w:eastAsia="Calibri"/>
          <w:sz w:val="24"/>
          <w:lang w:eastAsia="en-US"/>
        </w:rPr>
        <w:t>- обеспечение оперативного реагирования на динамику лесопожарной обстановки, обеспечение эффективности работы наземных и авиационных подразделений по охране леса;</w:t>
      </w:r>
    </w:p>
    <w:p w:rsidR="00377FD7" w:rsidRPr="00E00EC1" w:rsidRDefault="00377FD7" w:rsidP="00377FD7">
      <w:pPr>
        <w:tabs>
          <w:tab w:val="left" w:pos="4111"/>
        </w:tabs>
        <w:spacing w:line="360" w:lineRule="auto"/>
        <w:ind w:firstLine="709"/>
        <w:jc w:val="both"/>
        <w:rPr>
          <w:rFonts w:eastAsia="Calibri"/>
          <w:sz w:val="24"/>
          <w:lang w:eastAsia="en-US"/>
        </w:rPr>
      </w:pPr>
      <w:r w:rsidRPr="00E00EC1">
        <w:rPr>
          <w:rFonts w:eastAsia="Calibri"/>
          <w:sz w:val="24"/>
          <w:lang w:eastAsia="en-US"/>
        </w:rPr>
        <w:t>- контроль за исполнением нормативно-правовых актов, касающихся вопросов охраны лесов;</w:t>
      </w:r>
    </w:p>
    <w:p w:rsidR="00377FD7" w:rsidRPr="00E00EC1" w:rsidRDefault="00377FD7" w:rsidP="00377FD7">
      <w:pPr>
        <w:tabs>
          <w:tab w:val="left" w:pos="4111"/>
        </w:tabs>
        <w:spacing w:line="360" w:lineRule="auto"/>
        <w:ind w:firstLine="709"/>
        <w:jc w:val="both"/>
        <w:rPr>
          <w:rFonts w:eastAsia="Calibri"/>
          <w:sz w:val="24"/>
          <w:lang w:eastAsia="en-US"/>
        </w:rPr>
      </w:pPr>
      <w:r w:rsidRPr="00E00EC1">
        <w:rPr>
          <w:rFonts w:eastAsia="Calibri"/>
          <w:sz w:val="24"/>
          <w:lang w:eastAsia="en-US"/>
        </w:rPr>
        <w:t>- подготовка информации о пожарной опасности в лесах по условиям погоды, возможных вариантах решения возникающих проблем;</w:t>
      </w:r>
    </w:p>
    <w:p w:rsidR="00377FD7" w:rsidRPr="00E00EC1" w:rsidRDefault="00377FD7" w:rsidP="00377FD7">
      <w:pPr>
        <w:tabs>
          <w:tab w:val="left" w:pos="4111"/>
        </w:tabs>
        <w:spacing w:line="360" w:lineRule="auto"/>
        <w:ind w:firstLine="709"/>
        <w:jc w:val="both"/>
        <w:rPr>
          <w:rFonts w:eastAsia="Calibri"/>
          <w:sz w:val="24"/>
          <w:lang w:eastAsia="en-US"/>
        </w:rPr>
      </w:pPr>
      <w:r w:rsidRPr="00E00EC1">
        <w:rPr>
          <w:rFonts w:eastAsia="Calibri"/>
          <w:sz w:val="24"/>
          <w:lang w:eastAsia="en-US"/>
        </w:rPr>
        <w:t>- координация взаимодействия и обмен информацией о лесопожарной обстановке с органами исполнительной власти, органами местного самоуправления;</w:t>
      </w:r>
    </w:p>
    <w:p w:rsidR="00377FD7" w:rsidRPr="00E00EC1" w:rsidRDefault="00377FD7" w:rsidP="00377FD7">
      <w:pPr>
        <w:tabs>
          <w:tab w:val="left" w:pos="4111"/>
        </w:tabs>
        <w:spacing w:line="360" w:lineRule="auto"/>
        <w:ind w:firstLine="709"/>
        <w:jc w:val="both"/>
        <w:rPr>
          <w:rFonts w:eastAsia="Calibri"/>
          <w:sz w:val="24"/>
          <w:lang w:eastAsia="en-US"/>
        </w:rPr>
      </w:pPr>
      <w:r w:rsidRPr="00E00EC1">
        <w:rPr>
          <w:rFonts w:eastAsia="Calibri"/>
          <w:sz w:val="24"/>
          <w:lang w:eastAsia="en-US"/>
        </w:rPr>
        <w:t>- проведение анализа эффективности и оперативности принятых мер;</w:t>
      </w:r>
    </w:p>
    <w:p w:rsidR="00377FD7" w:rsidRPr="00E00EC1" w:rsidRDefault="00377FD7" w:rsidP="00377FD7">
      <w:pPr>
        <w:tabs>
          <w:tab w:val="left" w:pos="4111"/>
        </w:tabs>
        <w:spacing w:line="360" w:lineRule="auto"/>
        <w:ind w:firstLine="709"/>
        <w:jc w:val="both"/>
        <w:rPr>
          <w:rFonts w:eastAsia="Calibri"/>
          <w:sz w:val="24"/>
          <w:lang w:eastAsia="en-US"/>
        </w:rPr>
      </w:pPr>
      <w:r w:rsidRPr="00E00EC1">
        <w:rPr>
          <w:rFonts w:eastAsia="Calibri"/>
          <w:sz w:val="24"/>
          <w:lang w:eastAsia="en-US"/>
        </w:rPr>
        <w:t>- формирование картографических данных о лесных пожарах;</w:t>
      </w:r>
    </w:p>
    <w:p w:rsidR="00377FD7" w:rsidRPr="00E00EC1" w:rsidRDefault="00377FD7" w:rsidP="00377FD7">
      <w:pPr>
        <w:tabs>
          <w:tab w:val="left" w:pos="4111"/>
        </w:tabs>
        <w:spacing w:line="360" w:lineRule="auto"/>
        <w:ind w:firstLine="709"/>
        <w:jc w:val="both"/>
        <w:rPr>
          <w:rFonts w:eastAsia="Calibri"/>
          <w:sz w:val="24"/>
          <w:lang w:eastAsia="en-US"/>
        </w:rPr>
      </w:pPr>
      <w:r w:rsidRPr="00E00EC1">
        <w:rPr>
          <w:rFonts w:eastAsia="Calibri"/>
          <w:sz w:val="24"/>
          <w:lang w:eastAsia="en-US"/>
        </w:rPr>
        <w:t>- подготовка информации для учета и анализа мероприятий по противопожарной профилактике, тушению лесных пожаров, представление в вышестоящие и заинтересованные организации отчетов в установленные сроки и по установленным нормам.</w:t>
      </w:r>
    </w:p>
    <w:p w:rsidR="00377FD7" w:rsidRPr="00E00EC1" w:rsidRDefault="00377FD7" w:rsidP="00377FD7">
      <w:pPr>
        <w:tabs>
          <w:tab w:val="left" w:pos="4111"/>
        </w:tabs>
        <w:spacing w:line="360" w:lineRule="auto"/>
        <w:ind w:firstLine="709"/>
        <w:jc w:val="both"/>
        <w:rPr>
          <w:rFonts w:eastAsia="Calibri"/>
          <w:sz w:val="24"/>
          <w:lang w:eastAsia="en-US"/>
        </w:rPr>
      </w:pPr>
      <w:r w:rsidRPr="00E00EC1">
        <w:rPr>
          <w:rFonts w:eastAsia="Calibri"/>
          <w:sz w:val="24"/>
          <w:lang w:eastAsia="en-US"/>
        </w:rPr>
        <w:t>Схема единой системы связи и оповещения утверждена сводным планом тушения лесных пожаров на территории Липецкой области.</w:t>
      </w:r>
    </w:p>
    <w:p w:rsidR="00377FD7" w:rsidRPr="00E00EC1" w:rsidRDefault="00377FD7" w:rsidP="007A2C7D">
      <w:pPr>
        <w:tabs>
          <w:tab w:val="left" w:pos="4111"/>
        </w:tabs>
        <w:spacing w:line="360" w:lineRule="auto"/>
        <w:jc w:val="both"/>
        <w:rPr>
          <w:rFonts w:eastAsia="Calibri"/>
          <w:sz w:val="24"/>
          <w:lang w:eastAsia="en-US"/>
        </w:rPr>
      </w:pPr>
    </w:p>
    <w:p w:rsidR="00377FD7" w:rsidRPr="00E00EC1" w:rsidRDefault="00377FD7" w:rsidP="00377FD7">
      <w:pPr>
        <w:tabs>
          <w:tab w:val="left" w:pos="4111"/>
        </w:tabs>
        <w:spacing w:line="360" w:lineRule="auto"/>
        <w:ind w:firstLine="709"/>
        <w:jc w:val="center"/>
        <w:rPr>
          <w:rFonts w:eastAsia="Calibri"/>
          <w:b/>
          <w:sz w:val="24"/>
          <w:lang w:eastAsia="en-US"/>
        </w:rPr>
      </w:pPr>
      <w:r w:rsidRPr="00E00EC1">
        <w:rPr>
          <w:rFonts w:eastAsia="Calibri"/>
          <w:b/>
          <w:sz w:val="24"/>
          <w:lang w:eastAsia="en-US"/>
        </w:rPr>
        <w:lastRenderedPageBreak/>
        <w:t>5.4. Характеристика деятельности государственных (муниципальных) бюджетных и автономных учреждений по охране, защите и воспроизводству лесов. Мероприятия по повышению эффективности деятельности государственных (муниципальных) бюджетных и автономных учреждений</w:t>
      </w:r>
    </w:p>
    <w:p w:rsidR="00377FD7" w:rsidRPr="00E00EC1" w:rsidRDefault="00377FD7" w:rsidP="00377FD7">
      <w:pPr>
        <w:tabs>
          <w:tab w:val="left" w:pos="4111"/>
        </w:tabs>
        <w:spacing w:line="360" w:lineRule="auto"/>
        <w:ind w:firstLine="709"/>
        <w:jc w:val="both"/>
        <w:rPr>
          <w:rFonts w:eastAsia="Calibri"/>
          <w:sz w:val="24"/>
          <w:lang w:eastAsia="en-US"/>
        </w:rPr>
      </w:pPr>
    </w:p>
    <w:p w:rsidR="00377FD7" w:rsidRPr="00E00EC1" w:rsidRDefault="00377FD7" w:rsidP="007A2C7D">
      <w:pPr>
        <w:tabs>
          <w:tab w:val="left" w:pos="4111"/>
        </w:tabs>
        <w:spacing w:line="360" w:lineRule="auto"/>
        <w:ind w:firstLine="709"/>
        <w:jc w:val="both"/>
        <w:rPr>
          <w:rFonts w:eastAsia="Calibri"/>
          <w:sz w:val="24"/>
          <w:lang w:eastAsia="en-US"/>
        </w:rPr>
      </w:pPr>
      <w:bookmarkStart w:id="5" w:name="les-fond"/>
      <w:r w:rsidRPr="00E00EC1">
        <w:rPr>
          <w:rFonts w:eastAsia="Calibri"/>
          <w:sz w:val="24"/>
          <w:lang w:eastAsia="en-US"/>
        </w:rPr>
        <w:t>На территории области работают 10 областных казенных учреждений «лесничества» и  10 государственных автономных учреждений «лесхозы» .</w:t>
      </w:r>
    </w:p>
    <w:p w:rsidR="00377FD7" w:rsidRPr="00E00EC1" w:rsidRDefault="00377FD7" w:rsidP="007A2C7D">
      <w:pPr>
        <w:tabs>
          <w:tab w:val="left" w:pos="4111"/>
        </w:tabs>
        <w:spacing w:line="360" w:lineRule="auto"/>
        <w:ind w:firstLine="709"/>
        <w:jc w:val="both"/>
        <w:rPr>
          <w:rFonts w:eastAsia="Calibri"/>
          <w:sz w:val="24"/>
          <w:lang w:eastAsia="en-US"/>
        </w:rPr>
      </w:pPr>
      <w:r w:rsidRPr="00E00EC1">
        <w:rPr>
          <w:rFonts w:eastAsia="Calibri"/>
          <w:sz w:val="24"/>
          <w:lang w:eastAsia="en-US"/>
        </w:rPr>
        <w:t>Их деятельность направлена на выполнение следующих задач:</w:t>
      </w:r>
    </w:p>
    <w:p w:rsidR="00377FD7" w:rsidRPr="00E00EC1" w:rsidRDefault="007A2C7D" w:rsidP="007A2C7D">
      <w:pPr>
        <w:tabs>
          <w:tab w:val="left" w:pos="4111"/>
        </w:tabs>
        <w:spacing w:line="360" w:lineRule="auto"/>
        <w:ind w:firstLine="709"/>
        <w:jc w:val="both"/>
        <w:rPr>
          <w:rFonts w:eastAsia="Calibri"/>
          <w:sz w:val="24"/>
          <w:lang w:eastAsia="en-US"/>
        </w:rPr>
      </w:pPr>
      <w:r>
        <w:rPr>
          <w:rFonts w:eastAsia="Calibri"/>
          <w:sz w:val="24"/>
          <w:lang w:eastAsia="en-US"/>
        </w:rPr>
        <w:t>– </w:t>
      </w:r>
      <w:r w:rsidR="00377FD7" w:rsidRPr="00E00EC1">
        <w:rPr>
          <w:rFonts w:eastAsia="Calibri"/>
          <w:sz w:val="24"/>
          <w:lang w:eastAsia="en-US"/>
        </w:rPr>
        <w:t>обеспечение рационального, многоцелевого, непрерывного и неистощительного лесопользования, рационального использования земель лесного фонда Российской Федерации, лесов не входящих в лесной фонд и защитных лесных насаждений;</w:t>
      </w:r>
    </w:p>
    <w:p w:rsidR="00377FD7" w:rsidRPr="00E00EC1" w:rsidRDefault="007A2C7D" w:rsidP="007A2C7D">
      <w:pPr>
        <w:tabs>
          <w:tab w:val="left" w:pos="4111"/>
        </w:tabs>
        <w:spacing w:line="360" w:lineRule="auto"/>
        <w:ind w:firstLine="709"/>
        <w:jc w:val="both"/>
        <w:rPr>
          <w:rFonts w:eastAsia="Calibri"/>
          <w:sz w:val="24"/>
          <w:lang w:eastAsia="en-US"/>
        </w:rPr>
      </w:pPr>
      <w:r>
        <w:rPr>
          <w:rFonts w:eastAsia="Calibri"/>
          <w:sz w:val="24"/>
          <w:lang w:eastAsia="en-US"/>
        </w:rPr>
        <w:t>– </w:t>
      </w:r>
      <w:r w:rsidR="00377FD7" w:rsidRPr="00E00EC1">
        <w:rPr>
          <w:rFonts w:eastAsia="Calibri"/>
          <w:sz w:val="24"/>
          <w:lang w:eastAsia="en-US"/>
        </w:rPr>
        <w:t>обеспечение выполнения всего комплекса лесокультурных работ (заготовка семян, выращивание посадочного материала, посадка лесных культур и уход за ними), лесохозяйственных мероприятий (рубки ухода за лесом, выборочные и сплошные санитарные рубки, рубки обновления, рубки ухода в молодняках), противопожарных мероприятий (устройство минерализованных полос, уход за минерализованными полосами), а также переработка древесины, получаемой в процессе рубок ухода за лесом - ведения лесного хозяйства на комплексной основе;</w:t>
      </w:r>
    </w:p>
    <w:p w:rsidR="00377FD7" w:rsidRPr="00E00EC1" w:rsidRDefault="007A2C7D" w:rsidP="007A2C7D">
      <w:pPr>
        <w:tabs>
          <w:tab w:val="left" w:pos="4111"/>
        </w:tabs>
        <w:spacing w:line="360" w:lineRule="auto"/>
        <w:ind w:firstLine="709"/>
        <w:jc w:val="both"/>
        <w:rPr>
          <w:rFonts w:eastAsia="Calibri"/>
          <w:sz w:val="24"/>
          <w:lang w:eastAsia="en-US"/>
        </w:rPr>
      </w:pPr>
      <w:r>
        <w:rPr>
          <w:rFonts w:eastAsia="Calibri"/>
          <w:sz w:val="24"/>
          <w:lang w:eastAsia="en-US"/>
        </w:rPr>
        <w:t>– </w:t>
      </w:r>
      <w:r w:rsidR="00377FD7" w:rsidRPr="00E00EC1">
        <w:rPr>
          <w:rFonts w:eastAsia="Calibri"/>
          <w:sz w:val="24"/>
          <w:lang w:eastAsia="en-US"/>
        </w:rPr>
        <w:t>обеспечение воспроизводства, улучшение породного состава и качества лесов, повышение их продуктивности; производство семян лесных древесных и кустарниковых растений;</w:t>
      </w:r>
    </w:p>
    <w:p w:rsidR="00377FD7" w:rsidRPr="00E00EC1" w:rsidRDefault="007A2C7D" w:rsidP="007A2C7D">
      <w:pPr>
        <w:tabs>
          <w:tab w:val="left" w:pos="4111"/>
        </w:tabs>
        <w:spacing w:line="360" w:lineRule="auto"/>
        <w:ind w:firstLine="709"/>
        <w:jc w:val="both"/>
        <w:rPr>
          <w:rFonts w:eastAsia="Calibri"/>
          <w:sz w:val="24"/>
          <w:lang w:eastAsia="en-US"/>
        </w:rPr>
      </w:pPr>
      <w:r>
        <w:rPr>
          <w:rFonts w:eastAsia="Calibri"/>
          <w:sz w:val="24"/>
          <w:lang w:eastAsia="en-US"/>
        </w:rPr>
        <w:t>– </w:t>
      </w:r>
      <w:r w:rsidR="00377FD7" w:rsidRPr="00E00EC1">
        <w:rPr>
          <w:rFonts w:eastAsia="Calibri"/>
          <w:sz w:val="24"/>
          <w:lang w:eastAsia="en-US"/>
        </w:rPr>
        <w:t>сохранение и усиление средообразующих, защитных, водоохранных, оздоровительных, санитарно-гигиенических и иных полезных природных свойств лесов;</w:t>
      </w:r>
    </w:p>
    <w:p w:rsidR="00377FD7" w:rsidRPr="00E00EC1" w:rsidRDefault="007A2C7D" w:rsidP="007A2C7D">
      <w:pPr>
        <w:tabs>
          <w:tab w:val="left" w:pos="4111"/>
        </w:tabs>
        <w:spacing w:line="360" w:lineRule="auto"/>
        <w:ind w:firstLine="709"/>
        <w:jc w:val="both"/>
        <w:rPr>
          <w:rFonts w:eastAsia="Calibri"/>
          <w:sz w:val="24"/>
          <w:lang w:eastAsia="en-US"/>
        </w:rPr>
      </w:pPr>
      <w:r>
        <w:rPr>
          <w:rFonts w:eastAsia="Calibri"/>
          <w:sz w:val="24"/>
          <w:lang w:eastAsia="en-US"/>
        </w:rPr>
        <w:t>– </w:t>
      </w:r>
      <w:r w:rsidR="00377FD7" w:rsidRPr="00E00EC1">
        <w:rPr>
          <w:rFonts w:eastAsia="Calibri"/>
          <w:sz w:val="24"/>
          <w:lang w:eastAsia="en-US"/>
        </w:rPr>
        <w:t>сохранение биологического разнообразия и объектов историко-культурного и природного наследия на землях лесного фонда;</w:t>
      </w:r>
      <w:bookmarkEnd w:id="5"/>
    </w:p>
    <w:p w:rsidR="00377FD7" w:rsidRPr="00E00EC1" w:rsidRDefault="00377FD7" w:rsidP="007A2C7D">
      <w:pPr>
        <w:tabs>
          <w:tab w:val="left" w:pos="4111"/>
        </w:tabs>
        <w:spacing w:line="360" w:lineRule="auto"/>
        <w:ind w:firstLine="709"/>
        <w:jc w:val="both"/>
        <w:rPr>
          <w:rFonts w:eastAsia="Calibri"/>
          <w:sz w:val="24"/>
          <w:lang w:eastAsia="en-US"/>
        </w:rPr>
      </w:pPr>
      <w:r w:rsidRPr="00E00EC1">
        <w:rPr>
          <w:rFonts w:eastAsia="Calibri"/>
          <w:sz w:val="24"/>
          <w:lang w:eastAsia="en-US"/>
        </w:rPr>
        <w:t>Областные казенные учреждения «лесничество» (далее – учреждения) осуществляют свою деятельность в границах лесничеств, установленных приказом Федерального агентства лесного хозяйства №138 от 29.04.2008 г "Об определении количества лесничеств на территории Липецкой области и установлении их границ».</w:t>
      </w:r>
    </w:p>
    <w:p w:rsidR="00377FD7" w:rsidRPr="00E00EC1" w:rsidRDefault="00377FD7" w:rsidP="00377FD7">
      <w:pPr>
        <w:tabs>
          <w:tab w:val="left" w:pos="4111"/>
        </w:tabs>
        <w:spacing w:line="360" w:lineRule="auto"/>
        <w:ind w:firstLine="709"/>
        <w:jc w:val="both"/>
        <w:rPr>
          <w:rFonts w:eastAsia="Calibri"/>
          <w:sz w:val="24"/>
          <w:lang w:eastAsia="en-US"/>
        </w:rPr>
      </w:pPr>
      <w:r w:rsidRPr="00E00EC1">
        <w:rPr>
          <w:rFonts w:eastAsia="Calibri"/>
          <w:sz w:val="24"/>
          <w:lang w:eastAsia="en-US"/>
        </w:rPr>
        <w:t>Учреждения является некоммерческой организацией и являются юридическим лицом.</w:t>
      </w:r>
    </w:p>
    <w:p w:rsidR="00377FD7" w:rsidRPr="00E00EC1" w:rsidRDefault="00377FD7" w:rsidP="00377FD7">
      <w:pPr>
        <w:tabs>
          <w:tab w:val="left" w:pos="4111"/>
        </w:tabs>
        <w:spacing w:line="360" w:lineRule="auto"/>
        <w:ind w:firstLine="709"/>
        <w:jc w:val="both"/>
        <w:rPr>
          <w:rFonts w:eastAsia="Calibri"/>
          <w:sz w:val="24"/>
          <w:lang w:eastAsia="en-US"/>
        </w:rPr>
      </w:pPr>
      <w:r w:rsidRPr="00E00EC1">
        <w:rPr>
          <w:rFonts w:eastAsia="Calibri"/>
          <w:sz w:val="24"/>
          <w:lang w:eastAsia="en-US"/>
        </w:rPr>
        <w:t>Учреждения самостоятельно осуществляют свою деятельность в соответствии с законодательством Российской Федерации и Уставом.</w:t>
      </w:r>
    </w:p>
    <w:p w:rsidR="00377FD7" w:rsidRPr="00E00EC1" w:rsidRDefault="00377FD7" w:rsidP="00377FD7">
      <w:pPr>
        <w:tabs>
          <w:tab w:val="left" w:pos="4111"/>
        </w:tabs>
        <w:spacing w:line="360" w:lineRule="auto"/>
        <w:ind w:firstLine="709"/>
        <w:jc w:val="both"/>
        <w:rPr>
          <w:rFonts w:eastAsia="Calibri"/>
          <w:sz w:val="24"/>
          <w:lang w:eastAsia="en-US"/>
        </w:rPr>
      </w:pPr>
      <w:r w:rsidRPr="00E00EC1">
        <w:rPr>
          <w:rFonts w:eastAsia="Calibri"/>
          <w:sz w:val="24"/>
          <w:lang w:eastAsia="en-US"/>
        </w:rPr>
        <w:t>В состав учреждений входят структурные подразделения: 33 участковых лесничеств.</w:t>
      </w:r>
    </w:p>
    <w:p w:rsidR="00377FD7" w:rsidRPr="00E00EC1" w:rsidRDefault="00377FD7" w:rsidP="007A2C7D">
      <w:pPr>
        <w:tabs>
          <w:tab w:val="left" w:pos="142"/>
          <w:tab w:val="left" w:pos="4111"/>
        </w:tabs>
        <w:spacing w:line="360" w:lineRule="auto"/>
        <w:ind w:firstLine="709"/>
        <w:jc w:val="both"/>
        <w:rPr>
          <w:rFonts w:eastAsia="Calibri"/>
          <w:sz w:val="24"/>
          <w:lang w:eastAsia="en-US"/>
        </w:rPr>
      </w:pPr>
      <w:r w:rsidRPr="00E00EC1">
        <w:rPr>
          <w:rFonts w:eastAsia="Calibri"/>
          <w:sz w:val="24"/>
          <w:lang w:eastAsia="en-US"/>
        </w:rPr>
        <w:lastRenderedPageBreak/>
        <w:t>Учреждения осуществляют свою деятельность в сфере лесного хозяйства в соответствии с предметом и целями деятельности, определенными Лесным Кодексом и Уставом.</w:t>
      </w:r>
    </w:p>
    <w:p w:rsidR="00377FD7" w:rsidRPr="00E00EC1" w:rsidRDefault="00377FD7" w:rsidP="007A2C7D">
      <w:pPr>
        <w:tabs>
          <w:tab w:val="left" w:pos="142"/>
          <w:tab w:val="left" w:pos="4111"/>
        </w:tabs>
        <w:spacing w:line="360" w:lineRule="auto"/>
        <w:ind w:firstLine="709"/>
        <w:jc w:val="both"/>
        <w:rPr>
          <w:rFonts w:eastAsia="Calibri"/>
          <w:sz w:val="24"/>
          <w:lang w:eastAsia="en-US"/>
        </w:rPr>
      </w:pPr>
      <w:r w:rsidRPr="00E00EC1">
        <w:rPr>
          <w:rFonts w:eastAsia="Calibri"/>
          <w:b/>
          <w:bCs/>
          <w:sz w:val="24"/>
          <w:lang w:eastAsia="en-US"/>
        </w:rPr>
        <w:t>Целью деятельности учреждений </w:t>
      </w:r>
      <w:r w:rsidRPr="00E00EC1">
        <w:rPr>
          <w:rFonts w:eastAsia="Calibri"/>
          <w:sz w:val="24"/>
          <w:lang w:eastAsia="en-US"/>
        </w:rPr>
        <w:t>является повышение экологического и ресурсного потенциала лесов, соблюдение гражданами и юридическими лицами лесного законодательства, обеспечение соблюдения правил пожарной безопасности в лесах.</w:t>
      </w:r>
    </w:p>
    <w:p w:rsidR="00377FD7" w:rsidRPr="00E00EC1" w:rsidRDefault="00377FD7" w:rsidP="007A2C7D">
      <w:pPr>
        <w:tabs>
          <w:tab w:val="left" w:pos="142"/>
          <w:tab w:val="left" w:pos="4111"/>
        </w:tabs>
        <w:spacing w:line="360" w:lineRule="auto"/>
        <w:ind w:firstLine="709"/>
        <w:jc w:val="both"/>
        <w:rPr>
          <w:rFonts w:eastAsia="Calibri"/>
          <w:sz w:val="24"/>
          <w:lang w:eastAsia="en-US"/>
        </w:rPr>
      </w:pPr>
      <w:r w:rsidRPr="00E00EC1">
        <w:rPr>
          <w:rFonts w:eastAsia="Calibri"/>
          <w:b/>
          <w:bCs/>
          <w:sz w:val="24"/>
          <w:lang w:eastAsia="en-US"/>
        </w:rPr>
        <w:t>Задачами учреждений</w:t>
      </w:r>
      <w:r w:rsidRPr="00E00EC1">
        <w:rPr>
          <w:rFonts w:eastAsia="Calibri"/>
          <w:sz w:val="24"/>
          <w:lang w:eastAsia="en-US"/>
        </w:rPr>
        <w:t> являются:</w:t>
      </w:r>
    </w:p>
    <w:p w:rsidR="00377FD7" w:rsidRPr="00E00EC1" w:rsidRDefault="007A2C7D" w:rsidP="007A2C7D">
      <w:pPr>
        <w:tabs>
          <w:tab w:val="left" w:pos="142"/>
          <w:tab w:val="left" w:pos="4111"/>
        </w:tabs>
        <w:spacing w:line="360" w:lineRule="auto"/>
        <w:ind w:firstLine="851"/>
        <w:jc w:val="both"/>
        <w:rPr>
          <w:rFonts w:eastAsia="Calibri"/>
          <w:sz w:val="24"/>
          <w:lang w:eastAsia="en-US"/>
        </w:rPr>
      </w:pPr>
      <w:r>
        <w:rPr>
          <w:rFonts w:eastAsia="Calibri"/>
          <w:sz w:val="24"/>
          <w:lang w:eastAsia="en-US"/>
        </w:rPr>
        <w:t>– </w:t>
      </w:r>
      <w:r w:rsidR="00377FD7" w:rsidRPr="00E00EC1">
        <w:rPr>
          <w:rFonts w:eastAsia="Calibri"/>
          <w:sz w:val="24"/>
          <w:lang w:eastAsia="en-US"/>
        </w:rPr>
        <w:t>организация рационального, многоцелевого, непрерывного и неистощительного использования лесов, а также рационального использования земель лесного фонда;</w:t>
      </w:r>
    </w:p>
    <w:p w:rsidR="00377FD7" w:rsidRPr="00E00EC1" w:rsidRDefault="007A2C7D" w:rsidP="007A2C7D">
      <w:pPr>
        <w:tabs>
          <w:tab w:val="left" w:pos="142"/>
          <w:tab w:val="left" w:pos="4111"/>
        </w:tabs>
        <w:spacing w:line="360" w:lineRule="auto"/>
        <w:ind w:firstLine="851"/>
        <w:jc w:val="both"/>
        <w:rPr>
          <w:rFonts w:eastAsia="Calibri"/>
          <w:sz w:val="24"/>
          <w:lang w:eastAsia="en-US"/>
        </w:rPr>
      </w:pPr>
      <w:r>
        <w:rPr>
          <w:rFonts w:eastAsia="Calibri"/>
          <w:sz w:val="24"/>
          <w:lang w:eastAsia="en-US"/>
        </w:rPr>
        <w:t>– </w:t>
      </w:r>
      <w:r w:rsidR="00377FD7" w:rsidRPr="00E00EC1">
        <w:rPr>
          <w:rFonts w:eastAsia="Calibri"/>
          <w:sz w:val="24"/>
          <w:lang w:eastAsia="en-US"/>
        </w:rPr>
        <w:t>организация охраны и защиты лесов на землях лесного фонда;</w:t>
      </w:r>
    </w:p>
    <w:p w:rsidR="00377FD7" w:rsidRPr="00E00EC1" w:rsidRDefault="007A2C7D" w:rsidP="007A2C7D">
      <w:pPr>
        <w:tabs>
          <w:tab w:val="left" w:pos="142"/>
          <w:tab w:val="left" w:pos="4111"/>
        </w:tabs>
        <w:spacing w:line="360" w:lineRule="auto"/>
        <w:ind w:firstLine="851"/>
        <w:jc w:val="both"/>
        <w:rPr>
          <w:rFonts w:eastAsia="Calibri"/>
          <w:sz w:val="24"/>
          <w:lang w:eastAsia="en-US"/>
        </w:rPr>
      </w:pPr>
      <w:r>
        <w:rPr>
          <w:rFonts w:eastAsia="Calibri"/>
          <w:sz w:val="24"/>
          <w:lang w:eastAsia="en-US"/>
        </w:rPr>
        <w:t>– </w:t>
      </w:r>
      <w:r w:rsidR="00377FD7" w:rsidRPr="00E00EC1">
        <w:rPr>
          <w:rFonts w:eastAsia="Calibri"/>
          <w:sz w:val="24"/>
          <w:lang w:eastAsia="en-US"/>
        </w:rPr>
        <w:t>обеспечение выполнения мероприятий по воспроизводству лесов, улучшению их породного состава и повышению продуктивности;</w:t>
      </w:r>
    </w:p>
    <w:p w:rsidR="00377FD7" w:rsidRPr="00E00EC1" w:rsidRDefault="007A2C7D" w:rsidP="007A2C7D">
      <w:pPr>
        <w:tabs>
          <w:tab w:val="left" w:pos="142"/>
          <w:tab w:val="left" w:pos="4111"/>
        </w:tabs>
        <w:spacing w:line="360" w:lineRule="auto"/>
        <w:ind w:firstLine="851"/>
        <w:jc w:val="both"/>
        <w:rPr>
          <w:rFonts w:eastAsia="Calibri"/>
          <w:sz w:val="24"/>
          <w:lang w:eastAsia="en-US"/>
        </w:rPr>
      </w:pPr>
      <w:r>
        <w:rPr>
          <w:rFonts w:eastAsia="Calibri"/>
          <w:sz w:val="24"/>
          <w:lang w:eastAsia="en-US"/>
        </w:rPr>
        <w:t>– </w:t>
      </w:r>
      <w:r w:rsidR="00377FD7" w:rsidRPr="00E00EC1">
        <w:rPr>
          <w:rFonts w:eastAsia="Calibri"/>
          <w:sz w:val="24"/>
          <w:lang w:eastAsia="en-US"/>
        </w:rPr>
        <w:t>сохранение средообразующих, защитных, водоохранных, оздоровительных, санитарно-гигиенических и иных полезных природных свойств лесов;</w:t>
      </w:r>
    </w:p>
    <w:p w:rsidR="00377FD7" w:rsidRPr="00E00EC1" w:rsidRDefault="007A2C7D" w:rsidP="007A2C7D">
      <w:pPr>
        <w:tabs>
          <w:tab w:val="left" w:pos="142"/>
          <w:tab w:val="left" w:pos="4111"/>
        </w:tabs>
        <w:spacing w:line="360" w:lineRule="auto"/>
        <w:ind w:firstLine="851"/>
        <w:jc w:val="both"/>
        <w:rPr>
          <w:rFonts w:eastAsia="Calibri"/>
          <w:sz w:val="24"/>
          <w:lang w:eastAsia="en-US"/>
        </w:rPr>
      </w:pPr>
      <w:r>
        <w:rPr>
          <w:rFonts w:eastAsia="Calibri"/>
          <w:sz w:val="24"/>
          <w:lang w:eastAsia="en-US"/>
        </w:rPr>
        <w:t>– </w:t>
      </w:r>
      <w:r w:rsidR="00377FD7" w:rsidRPr="00E00EC1">
        <w:rPr>
          <w:rFonts w:eastAsia="Calibri"/>
          <w:sz w:val="24"/>
          <w:lang w:eastAsia="en-US"/>
        </w:rPr>
        <w:t>сохранение биологического разнообразия и объектов историко-культурного и природного наследия на землях лесного фонда.</w:t>
      </w:r>
    </w:p>
    <w:p w:rsidR="00377FD7" w:rsidRPr="00E00EC1" w:rsidRDefault="00377FD7" w:rsidP="007A2C7D">
      <w:pPr>
        <w:tabs>
          <w:tab w:val="left" w:pos="142"/>
          <w:tab w:val="left" w:pos="4111"/>
        </w:tabs>
        <w:spacing w:line="360" w:lineRule="auto"/>
        <w:ind w:firstLine="851"/>
        <w:jc w:val="both"/>
        <w:rPr>
          <w:rFonts w:eastAsia="Calibri"/>
          <w:sz w:val="24"/>
          <w:lang w:eastAsia="en-US"/>
        </w:rPr>
      </w:pPr>
      <w:r w:rsidRPr="00E00EC1">
        <w:rPr>
          <w:rFonts w:eastAsia="Calibri"/>
          <w:sz w:val="24"/>
          <w:lang w:eastAsia="en-US"/>
        </w:rPr>
        <w:t>В соответствии с возложенными на него задачами Учреждение осуществляет следующие функции:</w:t>
      </w:r>
    </w:p>
    <w:p w:rsidR="00377FD7" w:rsidRPr="00E00EC1" w:rsidRDefault="007A2C7D" w:rsidP="007A2C7D">
      <w:pPr>
        <w:tabs>
          <w:tab w:val="left" w:pos="142"/>
          <w:tab w:val="left" w:pos="4111"/>
        </w:tabs>
        <w:spacing w:line="360" w:lineRule="auto"/>
        <w:ind w:firstLine="851"/>
        <w:jc w:val="both"/>
        <w:rPr>
          <w:rFonts w:eastAsia="Calibri"/>
          <w:sz w:val="24"/>
          <w:lang w:eastAsia="en-US"/>
        </w:rPr>
      </w:pPr>
      <w:r>
        <w:rPr>
          <w:rFonts w:eastAsia="Calibri"/>
          <w:sz w:val="24"/>
          <w:lang w:eastAsia="en-US"/>
        </w:rPr>
        <w:t>– </w:t>
      </w:r>
      <w:r w:rsidR="00377FD7" w:rsidRPr="00E00EC1">
        <w:rPr>
          <w:rFonts w:eastAsia="Calibri"/>
          <w:sz w:val="24"/>
          <w:lang w:eastAsia="en-US"/>
        </w:rPr>
        <w:t>подготовки документации для заключения договоров аренды, постоянного (бессрочного) пользования, безвозмездного срочного пользования лесными участками, договоров купли-продажи лесных насаждений;</w:t>
      </w:r>
    </w:p>
    <w:p w:rsidR="00377FD7" w:rsidRPr="00E00EC1" w:rsidRDefault="007A2C7D" w:rsidP="007A2C7D">
      <w:pPr>
        <w:tabs>
          <w:tab w:val="left" w:pos="142"/>
          <w:tab w:val="left" w:pos="4111"/>
        </w:tabs>
        <w:spacing w:line="360" w:lineRule="auto"/>
        <w:ind w:firstLine="851"/>
        <w:jc w:val="both"/>
        <w:rPr>
          <w:rFonts w:eastAsia="Calibri"/>
          <w:sz w:val="24"/>
          <w:lang w:eastAsia="en-US"/>
        </w:rPr>
      </w:pPr>
      <w:r>
        <w:rPr>
          <w:rFonts w:eastAsia="Calibri"/>
          <w:sz w:val="24"/>
          <w:lang w:eastAsia="en-US"/>
        </w:rPr>
        <w:t>– </w:t>
      </w:r>
      <w:r w:rsidR="00377FD7" w:rsidRPr="00E00EC1">
        <w:rPr>
          <w:rFonts w:eastAsia="Calibri"/>
          <w:sz w:val="24"/>
          <w:lang w:eastAsia="en-US"/>
        </w:rPr>
        <w:t>подготовки предложений о переводе земель лесного фонда в земли иных категорий;</w:t>
      </w:r>
    </w:p>
    <w:p w:rsidR="00377FD7" w:rsidRPr="00E00EC1" w:rsidRDefault="007A2C7D" w:rsidP="007A2C7D">
      <w:pPr>
        <w:tabs>
          <w:tab w:val="left" w:pos="142"/>
          <w:tab w:val="left" w:pos="4111"/>
        </w:tabs>
        <w:spacing w:line="360" w:lineRule="auto"/>
        <w:ind w:firstLine="851"/>
        <w:jc w:val="both"/>
        <w:rPr>
          <w:rFonts w:eastAsia="Calibri"/>
          <w:sz w:val="24"/>
          <w:lang w:eastAsia="en-US"/>
        </w:rPr>
      </w:pPr>
      <w:r>
        <w:rPr>
          <w:rFonts w:eastAsia="Calibri"/>
          <w:sz w:val="24"/>
          <w:lang w:eastAsia="en-US"/>
        </w:rPr>
        <w:t>– </w:t>
      </w:r>
      <w:r w:rsidR="00377FD7" w:rsidRPr="00E00EC1">
        <w:rPr>
          <w:rFonts w:eastAsia="Calibri"/>
          <w:sz w:val="24"/>
          <w:lang w:eastAsia="en-US"/>
        </w:rPr>
        <w:t>организации отвода лесосек для ухода за лесом и санитарно-оздоровительных мероприятий;</w:t>
      </w:r>
    </w:p>
    <w:p w:rsidR="00377FD7" w:rsidRPr="00E00EC1" w:rsidRDefault="007A2C7D" w:rsidP="007A2C7D">
      <w:pPr>
        <w:tabs>
          <w:tab w:val="left" w:pos="142"/>
          <w:tab w:val="left" w:pos="4111"/>
        </w:tabs>
        <w:spacing w:line="360" w:lineRule="auto"/>
        <w:ind w:firstLine="851"/>
        <w:jc w:val="both"/>
        <w:rPr>
          <w:rFonts w:eastAsia="Calibri"/>
          <w:sz w:val="24"/>
          <w:lang w:eastAsia="en-US"/>
        </w:rPr>
      </w:pPr>
      <w:r>
        <w:rPr>
          <w:rFonts w:eastAsia="Calibri"/>
          <w:sz w:val="24"/>
          <w:lang w:eastAsia="en-US"/>
        </w:rPr>
        <w:t>– </w:t>
      </w:r>
      <w:r w:rsidR="00377FD7" w:rsidRPr="00E00EC1">
        <w:rPr>
          <w:rFonts w:eastAsia="Calibri"/>
          <w:sz w:val="24"/>
          <w:lang w:eastAsia="en-US"/>
        </w:rPr>
        <w:t>осуществления приемки площадей из земель других категорий в состав земель лесного фонда с подготовкой необходимой документации;</w:t>
      </w:r>
    </w:p>
    <w:p w:rsidR="00377FD7" w:rsidRPr="00E00EC1" w:rsidRDefault="007A2C7D" w:rsidP="007A2C7D">
      <w:pPr>
        <w:tabs>
          <w:tab w:val="left" w:pos="142"/>
          <w:tab w:val="left" w:pos="4111"/>
        </w:tabs>
        <w:spacing w:line="360" w:lineRule="auto"/>
        <w:ind w:firstLine="851"/>
        <w:jc w:val="both"/>
        <w:rPr>
          <w:rFonts w:eastAsia="Calibri"/>
          <w:sz w:val="24"/>
          <w:lang w:eastAsia="en-US"/>
        </w:rPr>
      </w:pPr>
      <w:r>
        <w:rPr>
          <w:rFonts w:eastAsia="Calibri"/>
          <w:sz w:val="24"/>
          <w:lang w:eastAsia="en-US"/>
        </w:rPr>
        <w:t>– </w:t>
      </w:r>
      <w:r w:rsidR="00377FD7" w:rsidRPr="00E00EC1">
        <w:rPr>
          <w:rFonts w:eastAsia="Calibri"/>
          <w:sz w:val="24"/>
          <w:lang w:eastAsia="en-US"/>
        </w:rPr>
        <w:t>выполняет функции государственного заказчика на поставки товаров, выполнения работ, оказание услуг для государственных нужд и осуществляет техническую приемку и контроль за выполнением мероприятий указанной сферы деятельности;</w:t>
      </w:r>
    </w:p>
    <w:p w:rsidR="00377FD7" w:rsidRPr="00E00EC1" w:rsidRDefault="007A2C7D" w:rsidP="007A2C7D">
      <w:pPr>
        <w:tabs>
          <w:tab w:val="left" w:pos="142"/>
          <w:tab w:val="left" w:pos="4111"/>
        </w:tabs>
        <w:spacing w:line="360" w:lineRule="auto"/>
        <w:ind w:firstLine="851"/>
        <w:jc w:val="both"/>
        <w:rPr>
          <w:rFonts w:eastAsia="Calibri"/>
          <w:sz w:val="24"/>
          <w:lang w:eastAsia="en-US"/>
        </w:rPr>
      </w:pPr>
      <w:r>
        <w:rPr>
          <w:rFonts w:eastAsia="Calibri"/>
          <w:sz w:val="24"/>
          <w:lang w:eastAsia="en-US"/>
        </w:rPr>
        <w:t>– </w:t>
      </w:r>
      <w:r w:rsidR="00377FD7" w:rsidRPr="00E00EC1">
        <w:rPr>
          <w:rFonts w:eastAsia="Calibri"/>
          <w:sz w:val="24"/>
          <w:lang w:eastAsia="en-US"/>
        </w:rPr>
        <w:t>осуществляет государственный лесной контроль и надзор, государственный пожарный надзор в лесах в пределах своей компетенции в границах лесничества;</w:t>
      </w:r>
    </w:p>
    <w:p w:rsidR="00377FD7" w:rsidRPr="00E00EC1" w:rsidRDefault="007A2C7D" w:rsidP="007A2C7D">
      <w:pPr>
        <w:tabs>
          <w:tab w:val="left" w:pos="142"/>
          <w:tab w:val="left" w:pos="4111"/>
        </w:tabs>
        <w:spacing w:line="360" w:lineRule="auto"/>
        <w:ind w:firstLine="851"/>
        <w:jc w:val="both"/>
        <w:rPr>
          <w:rFonts w:eastAsia="Calibri"/>
          <w:sz w:val="24"/>
          <w:lang w:eastAsia="en-US"/>
        </w:rPr>
      </w:pPr>
      <w:r>
        <w:rPr>
          <w:rFonts w:eastAsia="Calibri"/>
          <w:sz w:val="24"/>
          <w:lang w:eastAsia="en-US"/>
        </w:rPr>
        <w:t>– </w:t>
      </w:r>
      <w:r w:rsidR="00377FD7" w:rsidRPr="00E00EC1">
        <w:rPr>
          <w:rFonts w:eastAsia="Calibri"/>
          <w:sz w:val="24"/>
          <w:lang w:eastAsia="en-US"/>
        </w:rPr>
        <w:t>участвует в разработке лесного плана Липецкой области и обеспечивает его выполнение;</w:t>
      </w:r>
    </w:p>
    <w:p w:rsidR="00377FD7" w:rsidRPr="00E00EC1" w:rsidRDefault="007A2C7D" w:rsidP="007A2C7D">
      <w:pPr>
        <w:tabs>
          <w:tab w:val="left" w:pos="142"/>
          <w:tab w:val="left" w:pos="4111"/>
        </w:tabs>
        <w:spacing w:line="360" w:lineRule="auto"/>
        <w:ind w:firstLine="851"/>
        <w:jc w:val="both"/>
        <w:rPr>
          <w:rFonts w:eastAsia="Calibri"/>
          <w:sz w:val="24"/>
          <w:lang w:eastAsia="en-US"/>
        </w:rPr>
      </w:pPr>
      <w:r>
        <w:rPr>
          <w:rFonts w:eastAsia="Calibri"/>
          <w:sz w:val="24"/>
          <w:lang w:eastAsia="en-US"/>
        </w:rPr>
        <w:lastRenderedPageBreak/>
        <w:t>– </w:t>
      </w:r>
      <w:r w:rsidR="00377FD7" w:rsidRPr="00E00EC1">
        <w:rPr>
          <w:rFonts w:eastAsia="Calibri"/>
          <w:sz w:val="24"/>
          <w:lang w:eastAsia="en-US"/>
        </w:rPr>
        <w:t>участвует в разработке, утверждении и реализации лесохозяйственных регламентов лесничеств;</w:t>
      </w:r>
    </w:p>
    <w:p w:rsidR="00377FD7" w:rsidRPr="00E00EC1" w:rsidRDefault="007A2C7D" w:rsidP="007A2C7D">
      <w:pPr>
        <w:tabs>
          <w:tab w:val="left" w:pos="142"/>
          <w:tab w:val="left" w:pos="4111"/>
        </w:tabs>
        <w:spacing w:line="360" w:lineRule="auto"/>
        <w:ind w:firstLine="851"/>
        <w:jc w:val="both"/>
        <w:rPr>
          <w:rFonts w:eastAsia="Calibri"/>
          <w:sz w:val="24"/>
          <w:lang w:eastAsia="en-US"/>
        </w:rPr>
      </w:pPr>
      <w:r>
        <w:rPr>
          <w:rFonts w:eastAsia="Calibri"/>
          <w:sz w:val="24"/>
          <w:lang w:eastAsia="en-US"/>
        </w:rPr>
        <w:t>– </w:t>
      </w:r>
      <w:r w:rsidR="00377FD7" w:rsidRPr="00E00EC1">
        <w:rPr>
          <w:rFonts w:eastAsia="Calibri"/>
          <w:sz w:val="24"/>
          <w:lang w:eastAsia="en-US"/>
        </w:rPr>
        <w:t>участвует в организации проведения лесоустройства;</w:t>
      </w:r>
    </w:p>
    <w:p w:rsidR="00377FD7" w:rsidRPr="00E00EC1" w:rsidRDefault="007A2C7D" w:rsidP="007A2C7D">
      <w:pPr>
        <w:tabs>
          <w:tab w:val="left" w:pos="142"/>
          <w:tab w:val="left" w:pos="4111"/>
        </w:tabs>
        <w:spacing w:line="360" w:lineRule="auto"/>
        <w:ind w:firstLine="851"/>
        <w:jc w:val="both"/>
        <w:rPr>
          <w:rFonts w:eastAsia="Calibri"/>
          <w:sz w:val="24"/>
          <w:lang w:eastAsia="en-US"/>
        </w:rPr>
      </w:pPr>
      <w:r>
        <w:rPr>
          <w:rFonts w:eastAsia="Calibri"/>
          <w:sz w:val="24"/>
          <w:lang w:eastAsia="en-US"/>
        </w:rPr>
        <w:t>– </w:t>
      </w:r>
      <w:r w:rsidR="00377FD7" w:rsidRPr="00E00EC1">
        <w:rPr>
          <w:rFonts w:eastAsia="Calibri"/>
          <w:sz w:val="24"/>
          <w:lang w:eastAsia="en-US"/>
        </w:rPr>
        <w:t>участвует в организации проведения государственной экспертизы проекта освоения лесов;</w:t>
      </w:r>
    </w:p>
    <w:p w:rsidR="00377FD7" w:rsidRPr="00E00EC1" w:rsidRDefault="007A2C7D" w:rsidP="007A2C7D">
      <w:pPr>
        <w:tabs>
          <w:tab w:val="left" w:pos="142"/>
          <w:tab w:val="left" w:pos="4111"/>
        </w:tabs>
        <w:spacing w:line="360" w:lineRule="auto"/>
        <w:ind w:firstLine="851"/>
        <w:jc w:val="both"/>
        <w:rPr>
          <w:rFonts w:eastAsia="Calibri"/>
          <w:sz w:val="24"/>
          <w:lang w:eastAsia="en-US"/>
        </w:rPr>
      </w:pPr>
      <w:r>
        <w:rPr>
          <w:rFonts w:eastAsia="Calibri"/>
          <w:sz w:val="24"/>
          <w:lang w:eastAsia="en-US"/>
        </w:rPr>
        <w:t>– </w:t>
      </w:r>
      <w:r w:rsidR="00377FD7" w:rsidRPr="00E00EC1">
        <w:rPr>
          <w:rFonts w:eastAsia="Calibri"/>
          <w:sz w:val="24"/>
          <w:lang w:eastAsia="en-US"/>
        </w:rPr>
        <w:t>в пределах предоставленных полномочий и функций вносит предложения по приостановлению использования лесов в соответствии с законодательством;</w:t>
      </w:r>
    </w:p>
    <w:p w:rsidR="00377FD7" w:rsidRPr="00E00EC1" w:rsidRDefault="007A2C7D" w:rsidP="007A2C7D">
      <w:pPr>
        <w:tabs>
          <w:tab w:val="left" w:pos="142"/>
          <w:tab w:val="left" w:pos="4111"/>
        </w:tabs>
        <w:spacing w:line="360" w:lineRule="auto"/>
        <w:ind w:firstLine="851"/>
        <w:jc w:val="both"/>
        <w:rPr>
          <w:rFonts w:eastAsia="Calibri"/>
          <w:sz w:val="24"/>
          <w:lang w:eastAsia="en-US"/>
        </w:rPr>
      </w:pPr>
      <w:r>
        <w:rPr>
          <w:rFonts w:eastAsia="Calibri"/>
          <w:sz w:val="24"/>
          <w:lang w:eastAsia="en-US"/>
        </w:rPr>
        <w:t>– </w:t>
      </w:r>
      <w:r w:rsidR="00377FD7" w:rsidRPr="00E00EC1">
        <w:rPr>
          <w:rFonts w:eastAsia="Calibri"/>
          <w:sz w:val="24"/>
          <w:lang w:eastAsia="en-US"/>
        </w:rPr>
        <w:t>подготавливает материалы по проектированию и использованию лесных участков;</w:t>
      </w:r>
    </w:p>
    <w:p w:rsidR="00377FD7" w:rsidRPr="00E00EC1" w:rsidRDefault="007A2C7D" w:rsidP="007A2C7D">
      <w:pPr>
        <w:tabs>
          <w:tab w:val="left" w:pos="142"/>
          <w:tab w:val="left" w:pos="4111"/>
        </w:tabs>
        <w:spacing w:line="360" w:lineRule="auto"/>
        <w:ind w:firstLine="851"/>
        <w:jc w:val="both"/>
        <w:rPr>
          <w:rFonts w:eastAsia="Calibri"/>
          <w:sz w:val="24"/>
          <w:lang w:eastAsia="en-US"/>
        </w:rPr>
      </w:pPr>
      <w:r>
        <w:rPr>
          <w:rFonts w:eastAsia="Calibri"/>
          <w:sz w:val="24"/>
          <w:lang w:eastAsia="en-US"/>
        </w:rPr>
        <w:t>– </w:t>
      </w:r>
      <w:r w:rsidR="00377FD7" w:rsidRPr="00E00EC1">
        <w:rPr>
          <w:rFonts w:eastAsia="Calibri"/>
          <w:sz w:val="24"/>
          <w:lang w:eastAsia="en-US"/>
        </w:rPr>
        <w:t>осуществляют выявление в лесах вредных организмов (растений, животных, болезнетворных организмов, способных при определенных условиях нанести вред лесам или лесным ресурсам) и предупреждение их расп</w:t>
      </w:r>
      <w:r>
        <w:rPr>
          <w:rFonts w:eastAsia="Calibri"/>
          <w:sz w:val="24"/>
          <w:lang w:eastAsia="en-US"/>
        </w:rPr>
        <w:t>р</w:t>
      </w:r>
      <w:r w:rsidR="00377FD7" w:rsidRPr="00E00EC1">
        <w:rPr>
          <w:rFonts w:eastAsia="Calibri"/>
          <w:sz w:val="24"/>
          <w:lang w:eastAsia="en-US"/>
        </w:rPr>
        <w:t>остранения, а в случае возникновения очагов вредных организмов, отнесенных к карантинным объектам, - на их локализацию и ликвидацию;</w:t>
      </w:r>
    </w:p>
    <w:p w:rsidR="00377FD7" w:rsidRPr="00E00EC1" w:rsidRDefault="007A2C7D" w:rsidP="007A2C7D">
      <w:pPr>
        <w:tabs>
          <w:tab w:val="left" w:pos="142"/>
          <w:tab w:val="left" w:pos="4111"/>
        </w:tabs>
        <w:spacing w:line="360" w:lineRule="auto"/>
        <w:ind w:firstLine="851"/>
        <w:jc w:val="both"/>
        <w:rPr>
          <w:rFonts w:eastAsia="Calibri"/>
          <w:sz w:val="24"/>
          <w:lang w:eastAsia="en-US"/>
        </w:rPr>
      </w:pPr>
      <w:r>
        <w:rPr>
          <w:rFonts w:eastAsia="Calibri"/>
          <w:sz w:val="24"/>
          <w:lang w:eastAsia="en-US"/>
        </w:rPr>
        <w:t>– </w:t>
      </w:r>
      <w:r w:rsidR="00377FD7" w:rsidRPr="00E00EC1">
        <w:rPr>
          <w:rFonts w:eastAsia="Calibri"/>
          <w:sz w:val="24"/>
          <w:lang w:eastAsia="en-US"/>
        </w:rPr>
        <w:t>осуществляет содействие по ликвидации чрезвычайной ситуации и ее последств</w:t>
      </w:r>
      <w:r>
        <w:rPr>
          <w:rFonts w:eastAsia="Calibri"/>
          <w:sz w:val="24"/>
          <w:lang w:eastAsia="en-US"/>
        </w:rPr>
        <w:t>ий в лесах, возникшей вследствие</w:t>
      </w:r>
      <w:r w:rsidR="00377FD7" w:rsidRPr="00E00EC1">
        <w:rPr>
          <w:rFonts w:eastAsia="Calibri"/>
          <w:sz w:val="24"/>
          <w:lang w:eastAsia="en-US"/>
        </w:rPr>
        <w:t xml:space="preserve"> лесных пожаров;</w:t>
      </w:r>
    </w:p>
    <w:p w:rsidR="00377FD7" w:rsidRPr="00E00EC1" w:rsidRDefault="007A2C7D" w:rsidP="007A2C7D">
      <w:pPr>
        <w:tabs>
          <w:tab w:val="left" w:pos="142"/>
          <w:tab w:val="left" w:pos="4111"/>
        </w:tabs>
        <w:spacing w:line="360" w:lineRule="auto"/>
        <w:ind w:firstLine="851"/>
        <w:jc w:val="both"/>
        <w:rPr>
          <w:rFonts w:eastAsia="Calibri"/>
          <w:sz w:val="24"/>
          <w:lang w:eastAsia="en-US"/>
        </w:rPr>
      </w:pPr>
      <w:r>
        <w:rPr>
          <w:rFonts w:eastAsia="Calibri"/>
          <w:sz w:val="24"/>
          <w:lang w:eastAsia="en-US"/>
        </w:rPr>
        <w:t>– осущ</w:t>
      </w:r>
      <w:r w:rsidR="00377FD7" w:rsidRPr="00E00EC1">
        <w:rPr>
          <w:rFonts w:eastAsia="Calibri"/>
          <w:sz w:val="24"/>
          <w:lang w:eastAsia="en-US"/>
        </w:rPr>
        <w:t>ествляет ведение государственного лесного реестра в границах лесничества;</w:t>
      </w:r>
    </w:p>
    <w:p w:rsidR="00377FD7" w:rsidRPr="00E00EC1" w:rsidRDefault="007A2C7D" w:rsidP="007A2C7D">
      <w:pPr>
        <w:tabs>
          <w:tab w:val="left" w:pos="142"/>
          <w:tab w:val="left" w:pos="4111"/>
        </w:tabs>
        <w:spacing w:line="360" w:lineRule="auto"/>
        <w:ind w:firstLine="851"/>
        <w:jc w:val="both"/>
        <w:rPr>
          <w:rFonts w:eastAsia="Calibri"/>
          <w:sz w:val="24"/>
          <w:lang w:eastAsia="en-US"/>
        </w:rPr>
      </w:pPr>
      <w:r>
        <w:rPr>
          <w:rFonts w:eastAsia="Calibri"/>
          <w:sz w:val="24"/>
          <w:lang w:eastAsia="en-US"/>
        </w:rPr>
        <w:t>– </w:t>
      </w:r>
      <w:r w:rsidR="00377FD7" w:rsidRPr="00E00EC1">
        <w:rPr>
          <w:rFonts w:eastAsia="Calibri"/>
          <w:sz w:val="24"/>
          <w:lang w:eastAsia="en-US"/>
        </w:rPr>
        <w:t>участвует в оформлении разрешений на выполнение работ по геологическому изучению недр на землях лесного фонда;</w:t>
      </w:r>
    </w:p>
    <w:p w:rsidR="00377FD7" w:rsidRPr="00E00EC1" w:rsidRDefault="007A2C7D" w:rsidP="007A2C7D">
      <w:pPr>
        <w:tabs>
          <w:tab w:val="left" w:pos="142"/>
          <w:tab w:val="left" w:pos="4111"/>
        </w:tabs>
        <w:spacing w:line="360" w:lineRule="auto"/>
        <w:ind w:firstLine="851"/>
        <w:jc w:val="both"/>
        <w:rPr>
          <w:rFonts w:eastAsia="Calibri"/>
          <w:sz w:val="24"/>
          <w:lang w:eastAsia="en-US"/>
        </w:rPr>
      </w:pPr>
      <w:r>
        <w:rPr>
          <w:rFonts w:eastAsia="Calibri"/>
          <w:sz w:val="24"/>
          <w:lang w:eastAsia="en-US"/>
        </w:rPr>
        <w:t>– </w:t>
      </w:r>
      <w:r w:rsidR="00377FD7" w:rsidRPr="00E00EC1">
        <w:rPr>
          <w:rFonts w:eastAsia="Calibri"/>
          <w:sz w:val="24"/>
          <w:lang w:eastAsia="en-US"/>
        </w:rPr>
        <w:t>обеспечивает в пределах своей компетенции соблюдение всеми физическими и юридическими лицами порядка использования лесов и лесных насаждений, а также выполнение иных требований норм, правил, установленных лесным законодательством Российской Федерации и законодательством Липецкой области;</w:t>
      </w:r>
    </w:p>
    <w:p w:rsidR="00377FD7" w:rsidRPr="00E00EC1" w:rsidRDefault="007A2C7D" w:rsidP="007A2C7D">
      <w:pPr>
        <w:tabs>
          <w:tab w:val="left" w:pos="142"/>
          <w:tab w:val="left" w:pos="4111"/>
        </w:tabs>
        <w:spacing w:line="360" w:lineRule="auto"/>
        <w:ind w:firstLine="851"/>
        <w:jc w:val="both"/>
        <w:rPr>
          <w:rFonts w:eastAsia="Calibri"/>
          <w:sz w:val="24"/>
          <w:lang w:eastAsia="en-US"/>
        </w:rPr>
      </w:pPr>
      <w:r>
        <w:rPr>
          <w:rFonts w:eastAsia="Calibri"/>
          <w:sz w:val="24"/>
          <w:lang w:eastAsia="en-US"/>
        </w:rPr>
        <w:t>– </w:t>
      </w:r>
      <w:r w:rsidR="00377FD7" w:rsidRPr="00E00EC1">
        <w:rPr>
          <w:rFonts w:eastAsia="Calibri"/>
          <w:sz w:val="24"/>
          <w:lang w:eastAsia="en-US"/>
        </w:rPr>
        <w:t>участвует в организации работы школьных лесничеств;</w:t>
      </w:r>
    </w:p>
    <w:p w:rsidR="00377FD7" w:rsidRPr="00E00EC1" w:rsidRDefault="007A2C7D" w:rsidP="007A2C7D">
      <w:pPr>
        <w:tabs>
          <w:tab w:val="left" w:pos="142"/>
          <w:tab w:val="left" w:pos="4111"/>
        </w:tabs>
        <w:spacing w:line="360" w:lineRule="auto"/>
        <w:ind w:firstLine="851"/>
        <w:jc w:val="both"/>
        <w:rPr>
          <w:rFonts w:eastAsia="Calibri"/>
          <w:sz w:val="24"/>
          <w:lang w:eastAsia="en-US"/>
        </w:rPr>
      </w:pPr>
      <w:r>
        <w:rPr>
          <w:rFonts w:eastAsia="Calibri"/>
          <w:sz w:val="24"/>
          <w:lang w:eastAsia="en-US"/>
        </w:rPr>
        <w:t>– </w:t>
      </w:r>
      <w:r w:rsidR="00377FD7" w:rsidRPr="00E00EC1">
        <w:rPr>
          <w:rFonts w:eastAsia="Calibri"/>
          <w:sz w:val="24"/>
          <w:lang w:eastAsia="en-US"/>
        </w:rPr>
        <w:t>осуществляет функции получателя средств областного бюджета в пределах установленных Учреждению управлением лесного хозяйства Липецкой области лимитов бюджетных ассигнований и бюджетной сметы на содержание и реализацию возложенных на него функций;</w:t>
      </w:r>
    </w:p>
    <w:p w:rsidR="00377FD7" w:rsidRPr="00E00EC1" w:rsidRDefault="007A2C7D" w:rsidP="007A2C7D">
      <w:pPr>
        <w:tabs>
          <w:tab w:val="left" w:pos="142"/>
          <w:tab w:val="left" w:pos="4111"/>
        </w:tabs>
        <w:spacing w:line="360" w:lineRule="auto"/>
        <w:ind w:firstLine="851"/>
        <w:jc w:val="both"/>
        <w:rPr>
          <w:rFonts w:eastAsia="Calibri"/>
          <w:sz w:val="24"/>
          <w:lang w:eastAsia="en-US"/>
        </w:rPr>
      </w:pPr>
      <w:r>
        <w:rPr>
          <w:rFonts w:eastAsia="Calibri"/>
          <w:sz w:val="24"/>
          <w:lang w:eastAsia="en-US"/>
        </w:rPr>
        <w:t>– </w:t>
      </w:r>
      <w:r w:rsidR="00377FD7" w:rsidRPr="00E00EC1">
        <w:rPr>
          <w:rFonts w:eastAsia="Calibri"/>
          <w:sz w:val="24"/>
          <w:lang w:eastAsia="en-US"/>
        </w:rPr>
        <w:t>осуществляет иные функции, если такие функции предусмотрены федеральными законами, нормативными правовыми актами Президента Российской Федерации, Правительства Российской Федерации, и иными нормативными правовыми актами Российской Федерации и Липецкой области.</w:t>
      </w:r>
    </w:p>
    <w:p w:rsidR="00377FD7" w:rsidRPr="00E00EC1" w:rsidRDefault="00377FD7" w:rsidP="007A2C7D">
      <w:pPr>
        <w:tabs>
          <w:tab w:val="left" w:pos="142"/>
          <w:tab w:val="left" w:pos="4111"/>
        </w:tabs>
        <w:spacing w:line="360" w:lineRule="auto"/>
        <w:ind w:firstLine="709"/>
        <w:jc w:val="both"/>
        <w:rPr>
          <w:rFonts w:eastAsia="Calibri"/>
          <w:sz w:val="24"/>
          <w:lang w:eastAsia="en-US"/>
        </w:rPr>
      </w:pPr>
    </w:p>
    <w:p w:rsidR="00377FD7" w:rsidRPr="00E00EC1" w:rsidRDefault="00377FD7" w:rsidP="007A2C7D">
      <w:pPr>
        <w:tabs>
          <w:tab w:val="left" w:pos="142"/>
          <w:tab w:val="left" w:pos="4111"/>
        </w:tabs>
        <w:spacing w:line="360" w:lineRule="auto"/>
        <w:ind w:firstLine="709"/>
        <w:jc w:val="both"/>
        <w:rPr>
          <w:rFonts w:eastAsia="Calibri"/>
          <w:sz w:val="24"/>
          <w:lang w:eastAsia="en-US"/>
        </w:rPr>
      </w:pPr>
      <w:r w:rsidRPr="00E00EC1">
        <w:rPr>
          <w:rFonts w:eastAsia="Calibri"/>
          <w:sz w:val="24"/>
          <w:lang w:eastAsia="en-US"/>
        </w:rPr>
        <w:lastRenderedPageBreak/>
        <w:t xml:space="preserve">Для осуществления мероприятий по охране, защите, воспроизводству лесов в Липецкой области создано 10 государственных автономных учреждений (Лесхозы) и областное специализированное автономное учреждение (ОСАУ) «Лесопожарный центр». ОСАУ «Лесопожарный центр» создано для осуществления мер пожарной безопасности в лесах, тушения лесных пожаров, мониторинга пожарной опасности в лесах. Автономные учреждения выполняют мероприятия в соответствии с доведенными государственными заданиями. </w:t>
      </w:r>
    </w:p>
    <w:p w:rsidR="00377FD7" w:rsidRPr="00E00EC1" w:rsidRDefault="00377FD7" w:rsidP="00377FD7">
      <w:pPr>
        <w:tabs>
          <w:tab w:val="left" w:pos="4111"/>
        </w:tabs>
        <w:spacing w:line="360" w:lineRule="auto"/>
        <w:ind w:firstLine="709"/>
        <w:jc w:val="both"/>
        <w:rPr>
          <w:rFonts w:eastAsia="Calibri"/>
          <w:sz w:val="24"/>
          <w:lang w:eastAsia="en-US"/>
        </w:rPr>
      </w:pPr>
      <w:r w:rsidRPr="00E00EC1">
        <w:rPr>
          <w:rFonts w:eastAsia="Calibri"/>
          <w:sz w:val="24"/>
          <w:lang w:eastAsia="en-US"/>
        </w:rPr>
        <w:t>Кроме мероприятий по охране, защите, воспроизводству лесов автономные учреждения (Лесхозы) осуществляют предпринимательскую и иную приносящую доход деятельность. Эта деятельность в основном связана с производством пиломатериалов. Доходы, полученные от приносящей доход деятельности, автономные учреждения направляют на ведение лесного хозяйства (развитие питомнического хозяйства).</w:t>
      </w:r>
    </w:p>
    <w:p w:rsidR="00377FD7" w:rsidRPr="00E00EC1" w:rsidRDefault="00377FD7" w:rsidP="00377FD7">
      <w:pPr>
        <w:tabs>
          <w:tab w:val="left" w:pos="4111"/>
        </w:tabs>
        <w:spacing w:line="360" w:lineRule="auto"/>
        <w:ind w:firstLine="709"/>
        <w:jc w:val="both"/>
        <w:rPr>
          <w:rFonts w:eastAsia="Calibri"/>
          <w:sz w:val="24"/>
          <w:lang w:eastAsia="en-US"/>
        </w:rPr>
      </w:pPr>
    </w:p>
    <w:p w:rsidR="00377FD7" w:rsidRPr="00E00EC1" w:rsidRDefault="00377FD7" w:rsidP="00C57FF4">
      <w:pPr>
        <w:tabs>
          <w:tab w:val="left" w:pos="4111"/>
        </w:tabs>
        <w:spacing w:line="360" w:lineRule="auto"/>
        <w:ind w:firstLine="709"/>
        <w:jc w:val="center"/>
        <w:rPr>
          <w:rFonts w:eastAsia="Calibri"/>
          <w:b/>
          <w:sz w:val="24"/>
          <w:lang w:eastAsia="en-US"/>
        </w:rPr>
      </w:pPr>
      <w:r w:rsidRPr="00E00EC1">
        <w:rPr>
          <w:rFonts w:eastAsia="Calibri"/>
          <w:b/>
          <w:sz w:val="24"/>
          <w:lang w:eastAsia="en-US"/>
        </w:rPr>
        <w:t>5.5. Организация осуществления федерального государственного лесного надзора (лесной охраны), мероприятия по повышению эффективности контрольно-надзорной деятельности</w:t>
      </w:r>
    </w:p>
    <w:p w:rsidR="007A2C7D" w:rsidRDefault="007A2C7D" w:rsidP="00377FD7">
      <w:pPr>
        <w:tabs>
          <w:tab w:val="left" w:pos="4111"/>
        </w:tabs>
        <w:spacing w:line="360" w:lineRule="auto"/>
        <w:ind w:firstLine="709"/>
        <w:jc w:val="both"/>
        <w:rPr>
          <w:rFonts w:eastAsia="Calibri"/>
          <w:sz w:val="24"/>
          <w:lang w:eastAsia="en-US"/>
        </w:rPr>
      </w:pPr>
    </w:p>
    <w:p w:rsidR="00377FD7" w:rsidRPr="00E00EC1" w:rsidRDefault="00377FD7" w:rsidP="00377FD7">
      <w:pPr>
        <w:tabs>
          <w:tab w:val="left" w:pos="4111"/>
        </w:tabs>
        <w:spacing w:line="360" w:lineRule="auto"/>
        <w:ind w:firstLine="709"/>
        <w:jc w:val="both"/>
        <w:rPr>
          <w:rFonts w:eastAsia="Calibri"/>
          <w:sz w:val="24"/>
          <w:lang w:eastAsia="en-US"/>
        </w:rPr>
      </w:pPr>
      <w:r w:rsidRPr="00E00EC1">
        <w:rPr>
          <w:rFonts w:eastAsia="Calibri"/>
          <w:sz w:val="24"/>
          <w:lang w:eastAsia="en-US"/>
        </w:rPr>
        <w:t>Федеральный государственный лесной надзор на землях лесного фонда на территории Липецкой области осуществляет управление лесного хозяйства. Для осуществления указанных функций в структуре управления создан отдел федерального государственного лесного надзора (лесной охраны), федерального государственного пожарного надзора в лесах в количестве 6 человек. Кроме того, функции федерального государственного лесного надзора на территории лесничеств возложено на 9 областных казенных учреждений «Лесничества» численностью 218 человек, которые образованы в соответствии с постановлением администрации Липецкой области от 24.01.2011 г. № 10 «О создании областных казенных учреждений в сфере лесного хозяйства на территории Липецкой области».</w:t>
      </w:r>
    </w:p>
    <w:p w:rsidR="00377FD7" w:rsidRPr="00E00EC1" w:rsidRDefault="00377FD7" w:rsidP="00377FD7">
      <w:pPr>
        <w:tabs>
          <w:tab w:val="left" w:pos="4111"/>
        </w:tabs>
        <w:spacing w:line="360" w:lineRule="auto"/>
        <w:ind w:firstLine="709"/>
        <w:jc w:val="both"/>
        <w:rPr>
          <w:rFonts w:eastAsia="Calibri"/>
          <w:sz w:val="24"/>
          <w:lang w:eastAsia="en-US"/>
        </w:rPr>
      </w:pPr>
      <w:r w:rsidRPr="00E00EC1">
        <w:rPr>
          <w:rFonts w:eastAsia="Calibri"/>
          <w:sz w:val="24"/>
          <w:lang w:eastAsia="en-US"/>
        </w:rPr>
        <w:t>Перечень должностных лиц, осуществляющих федеральный государственный лесной надзор, утвержден приказом управления лесного хозяйства от 08.04.2011 г. № 68 «Об утверждении перечня должностных лиц, осуществляющих федеральный государственный лесной надзор (лесную охрану) на территории лесничеств Липецкой области» (с изменениями приказами управления от 06.08.2012 г. № 264 от 19.08.2013 г. № 205).</w:t>
      </w:r>
    </w:p>
    <w:p w:rsidR="00377FD7" w:rsidRPr="00E00EC1" w:rsidRDefault="00377FD7" w:rsidP="00377FD7">
      <w:pPr>
        <w:tabs>
          <w:tab w:val="left" w:pos="4111"/>
        </w:tabs>
        <w:spacing w:line="360" w:lineRule="auto"/>
        <w:ind w:firstLine="709"/>
        <w:jc w:val="both"/>
        <w:rPr>
          <w:rFonts w:eastAsia="Calibri"/>
          <w:sz w:val="24"/>
          <w:lang w:eastAsia="en-US"/>
        </w:rPr>
      </w:pPr>
      <w:r w:rsidRPr="00E00EC1">
        <w:rPr>
          <w:rFonts w:eastAsia="Calibri"/>
          <w:sz w:val="24"/>
          <w:lang w:eastAsia="en-US"/>
        </w:rPr>
        <w:t xml:space="preserve">Организация федерального государственного лесного надзора осуществляется в соответствии с требованиями   лесного законодательства Российской Федерации и </w:t>
      </w:r>
      <w:r w:rsidRPr="00E00EC1">
        <w:rPr>
          <w:rFonts w:eastAsia="Calibri"/>
          <w:sz w:val="24"/>
          <w:lang w:eastAsia="en-US"/>
        </w:rPr>
        <w:lastRenderedPageBreak/>
        <w:t>Административным регламентом исполнения государственной функции по осуществлению федерального государственного лесного надзора (лесной охраны)</w:t>
      </w:r>
      <w:r w:rsidR="007A2C7D">
        <w:rPr>
          <w:rFonts w:eastAsia="Calibri"/>
          <w:sz w:val="24"/>
          <w:lang w:eastAsia="en-US"/>
        </w:rPr>
        <w:t xml:space="preserve"> </w:t>
      </w:r>
      <w:r w:rsidRPr="00E00EC1">
        <w:rPr>
          <w:rFonts w:eastAsia="Calibri"/>
          <w:sz w:val="24"/>
          <w:lang w:eastAsia="en-US"/>
        </w:rPr>
        <w:t>(утв. приказом Министерства природных ресурсов и экологии РФ от 12 апреля 2016 г. N 233)</w:t>
      </w:r>
    </w:p>
    <w:p w:rsidR="00377FD7" w:rsidRPr="008F1179" w:rsidRDefault="00377FD7" w:rsidP="00377FD7">
      <w:pPr>
        <w:tabs>
          <w:tab w:val="left" w:pos="4111"/>
        </w:tabs>
        <w:spacing w:line="360" w:lineRule="auto"/>
        <w:ind w:firstLine="709"/>
        <w:jc w:val="both"/>
        <w:rPr>
          <w:rFonts w:eastAsia="Calibri"/>
          <w:sz w:val="24"/>
          <w:lang w:eastAsia="en-US"/>
        </w:rPr>
      </w:pPr>
      <w:r w:rsidRPr="00E00EC1">
        <w:rPr>
          <w:rFonts w:eastAsia="Calibri"/>
          <w:sz w:val="24"/>
          <w:lang w:eastAsia="en-US"/>
        </w:rPr>
        <w:t>Предметом федерального государственного лесного надзора является проверка соблюдения органами государственной власти, органами местного самоуправления, юридическими лицами, индивидуальными предпринимателями, гражданами или их уполномоченными представителями, требований в области использования, охраны, защиты и воспроизводства лесов, установленных в соответствии с международными договорами Российской Федерации</w:t>
      </w:r>
      <w:r w:rsidRPr="008F1179">
        <w:rPr>
          <w:rFonts w:eastAsia="Calibri"/>
          <w:sz w:val="24"/>
          <w:lang w:eastAsia="en-US"/>
        </w:rPr>
        <w:t xml:space="preserve">, </w:t>
      </w:r>
      <w:hyperlink r:id="rId60" w:history="1">
        <w:r w:rsidRPr="008F1179">
          <w:rPr>
            <w:rStyle w:val="a5"/>
            <w:rFonts w:eastAsia="Calibri"/>
            <w:color w:val="auto"/>
            <w:sz w:val="24"/>
            <w:u w:val="none"/>
            <w:lang w:eastAsia="en-US"/>
          </w:rPr>
          <w:t>Лесным кодексом</w:t>
        </w:r>
      </w:hyperlink>
      <w:r w:rsidRPr="008F1179">
        <w:rPr>
          <w:rFonts w:eastAsia="Calibri"/>
          <w:sz w:val="24"/>
          <w:lang w:eastAsia="en-US"/>
        </w:rPr>
        <w:t xml:space="preserve">,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p>
    <w:p w:rsidR="00377FD7" w:rsidRPr="00E00EC1" w:rsidRDefault="00377FD7" w:rsidP="00377FD7">
      <w:pPr>
        <w:tabs>
          <w:tab w:val="left" w:pos="4111"/>
        </w:tabs>
        <w:spacing w:line="360" w:lineRule="auto"/>
        <w:ind w:firstLine="709"/>
        <w:jc w:val="both"/>
        <w:rPr>
          <w:rFonts w:eastAsia="Calibri"/>
          <w:sz w:val="24"/>
          <w:lang w:eastAsia="en-US"/>
        </w:rPr>
      </w:pPr>
      <w:r w:rsidRPr="008F1179">
        <w:rPr>
          <w:rFonts w:eastAsia="Calibri"/>
          <w:sz w:val="24"/>
          <w:lang w:eastAsia="en-US"/>
        </w:rPr>
        <w:t xml:space="preserve">Федеральный государственный лесной надзор включает в себя деятельность уполномоченных органов, направленную на предупреждение, выявление и пресечение нарушений органами государственной власти, органами местного самоуправления, юридическими лицами, индивидуальными предпринимателями, гражданами требований лесного законодательства, и деятельность уполномоченных органов по систематическому наблюдению за исполнением требований </w:t>
      </w:r>
      <w:hyperlink r:id="rId61" w:history="1">
        <w:r w:rsidRPr="008F1179">
          <w:rPr>
            <w:rStyle w:val="a5"/>
            <w:rFonts w:eastAsia="Calibri"/>
            <w:color w:val="auto"/>
            <w:sz w:val="24"/>
            <w:u w:val="none"/>
            <w:lang w:eastAsia="en-US"/>
          </w:rPr>
          <w:t>лесного законодательства</w:t>
        </w:r>
      </w:hyperlink>
      <w:r w:rsidRPr="008F1179">
        <w:rPr>
          <w:rFonts w:eastAsia="Calibri"/>
          <w:sz w:val="24"/>
          <w:lang w:eastAsia="en-US"/>
        </w:rPr>
        <w:t xml:space="preserve">, анализ и прогнозирование состояния исполнения требований лесного законодательства при осуществлении органами государственной </w:t>
      </w:r>
      <w:r w:rsidRPr="00E00EC1">
        <w:rPr>
          <w:rFonts w:eastAsia="Calibri"/>
          <w:sz w:val="24"/>
          <w:lang w:eastAsia="en-US"/>
        </w:rPr>
        <w:t>власти, органами местного самоуправления, юридическими лицами, индивидуальными предпринимателями и гражданами своей деятельности.</w:t>
      </w:r>
    </w:p>
    <w:p w:rsidR="00377FD7" w:rsidRPr="00E00EC1" w:rsidRDefault="00377FD7" w:rsidP="00377FD7">
      <w:pPr>
        <w:tabs>
          <w:tab w:val="left" w:pos="4111"/>
        </w:tabs>
        <w:spacing w:line="360" w:lineRule="auto"/>
        <w:ind w:firstLine="709"/>
        <w:jc w:val="both"/>
        <w:rPr>
          <w:rFonts w:eastAsia="Calibri"/>
          <w:sz w:val="24"/>
          <w:lang w:eastAsia="en-US"/>
        </w:rPr>
      </w:pPr>
      <w:r w:rsidRPr="00E00EC1">
        <w:rPr>
          <w:rFonts w:eastAsia="Calibri"/>
          <w:sz w:val="24"/>
          <w:lang w:eastAsia="en-US"/>
        </w:rPr>
        <w:t>Федеральный государственный лесной надзор осуществляется посредством проведения плановых и внеплановых, документарных и выездных проверок, а также проведения мероприятий по контролю (патрулирование и плановые (рейдовые) осмотры, обследования) в лесах.</w:t>
      </w:r>
    </w:p>
    <w:p w:rsidR="00377FD7" w:rsidRPr="00E00EC1" w:rsidRDefault="00377FD7" w:rsidP="00377FD7">
      <w:pPr>
        <w:tabs>
          <w:tab w:val="left" w:pos="4111"/>
        </w:tabs>
        <w:spacing w:line="360" w:lineRule="auto"/>
        <w:ind w:firstLine="709"/>
        <w:jc w:val="both"/>
        <w:rPr>
          <w:rFonts w:eastAsia="Calibri"/>
          <w:sz w:val="24"/>
          <w:lang w:eastAsia="en-US"/>
        </w:rPr>
      </w:pPr>
      <w:r w:rsidRPr="00E00EC1">
        <w:rPr>
          <w:rFonts w:eastAsia="Calibri"/>
          <w:sz w:val="24"/>
          <w:lang w:eastAsia="en-US"/>
        </w:rPr>
        <w:t>При осуществлении федерального государственного лесного надзора осуществляется федеральный государственный пожарный надзор в лесах.</w:t>
      </w:r>
    </w:p>
    <w:p w:rsidR="00377FD7" w:rsidRPr="00E00EC1" w:rsidRDefault="00377FD7" w:rsidP="00377FD7">
      <w:pPr>
        <w:tabs>
          <w:tab w:val="left" w:pos="4111"/>
        </w:tabs>
        <w:spacing w:line="360" w:lineRule="auto"/>
        <w:ind w:firstLine="709"/>
        <w:jc w:val="both"/>
        <w:rPr>
          <w:rFonts w:eastAsia="Calibri"/>
          <w:sz w:val="24"/>
          <w:lang w:eastAsia="en-US"/>
        </w:rPr>
      </w:pPr>
      <w:r w:rsidRPr="00E00EC1">
        <w:rPr>
          <w:rFonts w:eastAsia="Calibri"/>
          <w:sz w:val="24"/>
          <w:lang w:eastAsia="en-US"/>
        </w:rPr>
        <w:t>При осуществлении федерального государственного лесного надзора осуществляется государственный надзор в области семеноводства в отношении семян лесных растений.</w:t>
      </w:r>
    </w:p>
    <w:p w:rsidR="00377FD7" w:rsidRPr="00E00EC1" w:rsidRDefault="00377FD7" w:rsidP="00377FD7">
      <w:pPr>
        <w:tabs>
          <w:tab w:val="left" w:pos="4111"/>
        </w:tabs>
        <w:spacing w:line="360" w:lineRule="auto"/>
        <w:ind w:firstLine="709"/>
        <w:jc w:val="both"/>
        <w:rPr>
          <w:rFonts w:eastAsia="Calibri"/>
          <w:sz w:val="24"/>
          <w:lang w:eastAsia="en-US"/>
        </w:rPr>
      </w:pPr>
      <w:r w:rsidRPr="00E00EC1">
        <w:rPr>
          <w:rFonts w:eastAsia="Calibri"/>
          <w:sz w:val="24"/>
          <w:lang w:eastAsia="en-US"/>
        </w:rPr>
        <w:t xml:space="preserve">Конечными результатами исполнения государственной функции по осуществлению федерального государственного лесного надзора являются предупреждение, выявление и пресечение нарушений </w:t>
      </w:r>
      <w:r w:rsidRPr="008F1179">
        <w:rPr>
          <w:rFonts w:eastAsia="Calibri"/>
          <w:sz w:val="24"/>
          <w:lang w:eastAsia="en-US"/>
        </w:rPr>
        <w:t xml:space="preserve">требований  </w:t>
      </w:r>
      <w:hyperlink r:id="rId62" w:history="1">
        <w:r w:rsidRPr="008F1179">
          <w:rPr>
            <w:rStyle w:val="a5"/>
            <w:rFonts w:eastAsia="Calibri"/>
            <w:color w:val="auto"/>
            <w:sz w:val="24"/>
            <w:u w:val="none"/>
            <w:lang w:eastAsia="en-US"/>
          </w:rPr>
          <w:t>лесного законодательства</w:t>
        </w:r>
      </w:hyperlink>
      <w:r w:rsidRPr="00E00EC1">
        <w:rPr>
          <w:rFonts w:eastAsia="Calibri"/>
          <w:sz w:val="24"/>
          <w:lang w:eastAsia="en-US"/>
        </w:rPr>
        <w:t xml:space="preserve"> и принятие предусмотренных законодательством Российской </w:t>
      </w:r>
      <w:r w:rsidRPr="00E00EC1">
        <w:rPr>
          <w:rFonts w:eastAsia="Calibri"/>
          <w:sz w:val="24"/>
          <w:lang w:eastAsia="en-US"/>
        </w:rPr>
        <w:lastRenderedPageBreak/>
        <w:t>Федерации мер по пресечению и (или) устранению последствий выявленных нарушений, систематическое наблюдение за исполнением требований лесного законодательства, анализ и прогнозирование состояния исполнения требований лесного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377FD7" w:rsidRPr="00E00EC1" w:rsidRDefault="00377FD7" w:rsidP="007A2C7D">
      <w:pPr>
        <w:tabs>
          <w:tab w:val="left" w:pos="4111"/>
        </w:tabs>
        <w:spacing w:line="360" w:lineRule="auto"/>
        <w:ind w:firstLine="709"/>
        <w:jc w:val="center"/>
        <w:rPr>
          <w:rFonts w:eastAsia="Calibri"/>
          <w:b/>
          <w:bCs/>
          <w:sz w:val="24"/>
          <w:lang w:eastAsia="en-US"/>
        </w:rPr>
      </w:pPr>
      <w:r w:rsidRPr="00E00EC1">
        <w:rPr>
          <w:rFonts w:eastAsia="Calibri"/>
          <w:b/>
          <w:bCs/>
          <w:sz w:val="24"/>
          <w:lang w:eastAsia="en-US"/>
        </w:rPr>
        <w:t>Организация и проведение мероприятий по контролю в лесах</w:t>
      </w:r>
    </w:p>
    <w:p w:rsidR="00377FD7" w:rsidRPr="00E00EC1" w:rsidRDefault="00377FD7" w:rsidP="00377FD7">
      <w:pPr>
        <w:tabs>
          <w:tab w:val="left" w:pos="4111"/>
        </w:tabs>
        <w:spacing w:line="360" w:lineRule="auto"/>
        <w:ind w:firstLine="709"/>
        <w:jc w:val="both"/>
        <w:rPr>
          <w:rFonts w:eastAsia="Calibri"/>
          <w:sz w:val="24"/>
          <w:lang w:eastAsia="en-US"/>
        </w:rPr>
      </w:pPr>
      <w:r w:rsidRPr="00E00EC1">
        <w:rPr>
          <w:rFonts w:eastAsia="Calibri"/>
          <w:sz w:val="24"/>
          <w:lang w:eastAsia="en-US"/>
        </w:rPr>
        <w:t>Основанием для начала организации и проведения мероприятий по контролю в лесах является приказ (распоряжение) руководителей (заместителя руководителя) уполномоченного органа, подведомственных им государственных учреждений, в функции которых входит осуществление федерального государственного лесного надзора.</w:t>
      </w:r>
    </w:p>
    <w:p w:rsidR="00377FD7" w:rsidRPr="008F1179" w:rsidRDefault="00377FD7" w:rsidP="00377FD7">
      <w:pPr>
        <w:tabs>
          <w:tab w:val="left" w:pos="4111"/>
        </w:tabs>
        <w:spacing w:line="360" w:lineRule="auto"/>
        <w:ind w:firstLine="709"/>
        <w:jc w:val="both"/>
        <w:rPr>
          <w:rFonts w:eastAsia="Calibri"/>
          <w:sz w:val="24"/>
          <w:lang w:eastAsia="en-US"/>
        </w:rPr>
      </w:pPr>
      <w:r w:rsidRPr="00E00EC1">
        <w:rPr>
          <w:rFonts w:eastAsia="Calibri"/>
          <w:sz w:val="24"/>
          <w:lang w:eastAsia="en-US"/>
        </w:rPr>
        <w:t xml:space="preserve">В целях пресечения и предотвращения </w:t>
      </w:r>
      <w:r w:rsidRPr="008F1179">
        <w:rPr>
          <w:rFonts w:eastAsia="Calibri"/>
          <w:sz w:val="24"/>
          <w:lang w:eastAsia="en-US"/>
        </w:rPr>
        <w:t xml:space="preserve">нарушений </w:t>
      </w:r>
      <w:hyperlink r:id="rId63" w:history="1">
        <w:r w:rsidRPr="008F1179">
          <w:rPr>
            <w:rStyle w:val="a5"/>
            <w:rFonts w:eastAsia="Calibri"/>
            <w:color w:val="auto"/>
            <w:sz w:val="24"/>
            <w:u w:val="none"/>
            <w:lang w:eastAsia="en-US"/>
          </w:rPr>
          <w:t>лесного законодательства</w:t>
        </w:r>
      </w:hyperlink>
      <w:r w:rsidRPr="008F1179">
        <w:rPr>
          <w:rFonts w:eastAsia="Calibri"/>
          <w:sz w:val="24"/>
          <w:lang w:eastAsia="en-US"/>
        </w:rPr>
        <w:t xml:space="preserve"> должностными лицами уполномоченных органов проводятся мероприятия по контролю в лесах (патрулирования и плановые (рейдовые) осмотры, обследования лесных участков).</w:t>
      </w:r>
    </w:p>
    <w:p w:rsidR="00377FD7" w:rsidRPr="008F1179" w:rsidRDefault="00377FD7" w:rsidP="00377FD7">
      <w:pPr>
        <w:tabs>
          <w:tab w:val="left" w:pos="4111"/>
        </w:tabs>
        <w:spacing w:line="360" w:lineRule="auto"/>
        <w:ind w:firstLine="709"/>
        <w:jc w:val="both"/>
        <w:rPr>
          <w:rFonts w:eastAsia="Calibri"/>
          <w:sz w:val="24"/>
          <w:lang w:eastAsia="en-US"/>
        </w:rPr>
      </w:pPr>
      <w:r w:rsidRPr="008F1179">
        <w:rPr>
          <w:rFonts w:eastAsia="Calibri"/>
          <w:sz w:val="24"/>
          <w:lang w:eastAsia="en-US"/>
        </w:rPr>
        <w:t>Мероприятия по патрулированию проводятся в порядке, установленном уполномоченным федеральным органом исполнительной власти.</w:t>
      </w:r>
    </w:p>
    <w:p w:rsidR="00377FD7" w:rsidRPr="008F1179" w:rsidRDefault="00377FD7" w:rsidP="00377FD7">
      <w:pPr>
        <w:tabs>
          <w:tab w:val="left" w:pos="4111"/>
        </w:tabs>
        <w:spacing w:line="360" w:lineRule="auto"/>
        <w:ind w:firstLine="709"/>
        <w:jc w:val="both"/>
        <w:rPr>
          <w:rFonts w:eastAsia="Calibri"/>
          <w:sz w:val="24"/>
          <w:lang w:eastAsia="en-US"/>
        </w:rPr>
      </w:pPr>
      <w:r w:rsidRPr="008F1179">
        <w:rPr>
          <w:rFonts w:eastAsia="Calibri"/>
          <w:sz w:val="24"/>
          <w:lang w:eastAsia="en-US"/>
        </w:rPr>
        <w:t>Мероприятия по плановым (рейдовым) осмотрам, обследованиям лесных участков проводятся в порядке, установленном уполномоченным федеральным органом исполнительной власти.</w:t>
      </w:r>
    </w:p>
    <w:p w:rsidR="00377FD7" w:rsidRPr="008F1179" w:rsidRDefault="00377FD7" w:rsidP="00377FD7">
      <w:pPr>
        <w:tabs>
          <w:tab w:val="left" w:pos="4111"/>
        </w:tabs>
        <w:spacing w:line="360" w:lineRule="auto"/>
        <w:ind w:firstLine="709"/>
        <w:jc w:val="both"/>
        <w:rPr>
          <w:rFonts w:eastAsia="Calibri"/>
          <w:sz w:val="24"/>
          <w:lang w:eastAsia="en-US"/>
        </w:rPr>
      </w:pPr>
      <w:r w:rsidRPr="008F1179">
        <w:rPr>
          <w:rFonts w:eastAsia="Calibri"/>
          <w:sz w:val="24"/>
          <w:lang w:eastAsia="en-US"/>
        </w:rPr>
        <w:t xml:space="preserve">Порядок оформления и содержания плановых (рейдовых) заданий на проведение плановых (рейдовых) осмотров, обследований лесных участков, порядок оформления результатов таких осмотров, обследований осуществляется в соответствии с </w:t>
      </w:r>
      <w:hyperlink r:id="rId64" w:history="1">
        <w:r w:rsidRPr="008F1179">
          <w:rPr>
            <w:rStyle w:val="a5"/>
            <w:rFonts w:eastAsia="Calibri"/>
            <w:color w:val="auto"/>
            <w:sz w:val="24"/>
            <w:u w:val="none"/>
            <w:lang w:eastAsia="en-US"/>
          </w:rPr>
          <w:t>приказом</w:t>
        </w:r>
      </w:hyperlink>
      <w:r w:rsidRPr="008F1179">
        <w:rPr>
          <w:rFonts w:eastAsia="Calibri"/>
          <w:sz w:val="24"/>
          <w:lang w:eastAsia="en-US"/>
        </w:rPr>
        <w:t xml:space="preserve"> Минприроды России от 31.08.2015 N 373.</w:t>
      </w:r>
    </w:p>
    <w:p w:rsidR="00377FD7" w:rsidRPr="008F1179" w:rsidRDefault="00377FD7" w:rsidP="007A2C7D">
      <w:pPr>
        <w:tabs>
          <w:tab w:val="left" w:pos="4111"/>
        </w:tabs>
        <w:spacing w:line="360" w:lineRule="auto"/>
        <w:ind w:firstLine="709"/>
        <w:jc w:val="center"/>
        <w:rPr>
          <w:rFonts w:eastAsia="Calibri"/>
          <w:b/>
          <w:bCs/>
          <w:sz w:val="24"/>
          <w:lang w:eastAsia="en-US"/>
        </w:rPr>
      </w:pPr>
      <w:r w:rsidRPr="008F1179">
        <w:rPr>
          <w:rFonts w:eastAsia="Calibri"/>
          <w:b/>
          <w:bCs/>
          <w:sz w:val="24"/>
          <w:lang w:eastAsia="en-US"/>
        </w:rPr>
        <w:t>Привлечение к административной ответственности</w:t>
      </w:r>
    </w:p>
    <w:p w:rsidR="00377FD7" w:rsidRPr="00E00EC1" w:rsidRDefault="00377FD7" w:rsidP="00377FD7">
      <w:pPr>
        <w:tabs>
          <w:tab w:val="left" w:pos="4111"/>
        </w:tabs>
        <w:spacing w:line="360" w:lineRule="auto"/>
        <w:ind w:firstLine="709"/>
        <w:jc w:val="both"/>
        <w:rPr>
          <w:rFonts w:eastAsia="Calibri"/>
          <w:sz w:val="24"/>
          <w:lang w:eastAsia="en-US"/>
        </w:rPr>
      </w:pPr>
      <w:r w:rsidRPr="008F1179">
        <w:rPr>
          <w:rFonts w:eastAsia="Calibri"/>
          <w:sz w:val="24"/>
          <w:lang w:eastAsia="en-US"/>
        </w:rPr>
        <w:t xml:space="preserve">При выявлении в ходе проверки или мероприятий по контролю в лесах нарушений требований </w:t>
      </w:r>
      <w:hyperlink r:id="rId65" w:history="1">
        <w:r w:rsidRPr="008F1179">
          <w:rPr>
            <w:rStyle w:val="a5"/>
            <w:rFonts w:eastAsia="Calibri"/>
            <w:color w:val="auto"/>
            <w:sz w:val="24"/>
            <w:u w:val="none"/>
            <w:lang w:eastAsia="en-US"/>
          </w:rPr>
          <w:t>лесного законодательства</w:t>
        </w:r>
      </w:hyperlink>
      <w:r w:rsidRPr="008F1179">
        <w:rPr>
          <w:rFonts w:eastAsia="Calibri"/>
          <w:sz w:val="24"/>
          <w:lang w:eastAsia="en-US"/>
        </w:rPr>
        <w:t xml:space="preserve">, за которые предусмотрена административная </w:t>
      </w:r>
      <w:r w:rsidRPr="00E00EC1">
        <w:rPr>
          <w:rFonts w:eastAsia="Calibri"/>
          <w:sz w:val="24"/>
          <w:lang w:eastAsia="en-US"/>
        </w:rPr>
        <w:t>ответственность, должностным лицом, осуществляющим федеральный государственный лесной надзор, возбуждается дело об административном правонарушении, в установленном законодательством Российской Федерации порядке.</w:t>
      </w:r>
    </w:p>
    <w:p w:rsidR="00377FD7" w:rsidRPr="00E00EC1" w:rsidRDefault="00377FD7" w:rsidP="00377FD7">
      <w:pPr>
        <w:tabs>
          <w:tab w:val="left" w:pos="4111"/>
        </w:tabs>
        <w:spacing w:line="360" w:lineRule="auto"/>
        <w:ind w:firstLine="709"/>
        <w:jc w:val="both"/>
        <w:rPr>
          <w:rFonts w:eastAsia="Calibri"/>
          <w:sz w:val="24"/>
          <w:lang w:eastAsia="en-US"/>
        </w:rPr>
      </w:pPr>
      <w:r w:rsidRPr="00E00EC1">
        <w:rPr>
          <w:rFonts w:eastAsia="Calibri"/>
          <w:sz w:val="24"/>
          <w:lang w:eastAsia="en-US"/>
        </w:rPr>
        <w:t>Должностные лица, ответственные за исполнение государственной функции, несут персональную ответственность за соблюдение порядка исполнения государственной функции.</w:t>
      </w:r>
    </w:p>
    <w:p w:rsidR="00377FD7" w:rsidRPr="00E00EC1" w:rsidRDefault="00377FD7" w:rsidP="00377FD7">
      <w:pPr>
        <w:tabs>
          <w:tab w:val="left" w:pos="4111"/>
        </w:tabs>
        <w:spacing w:line="360" w:lineRule="auto"/>
        <w:ind w:firstLine="709"/>
        <w:jc w:val="both"/>
        <w:rPr>
          <w:rFonts w:eastAsia="Calibri"/>
          <w:sz w:val="24"/>
          <w:lang w:eastAsia="en-US"/>
        </w:rPr>
      </w:pPr>
      <w:r w:rsidRPr="00E00EC1">
        <w:rPr>
          <w:rFonts w:eastAsia="Calibri"/>
          <w:sz w:val="24"/>
          <w:lang w:eastAsia="en-US"/>
        </w:rPr>
        <w:t>Персональная ответственность должностных лиц уполномоченного органа, ответственных за исполнение государственной функции, закрепляется в их должностных регламентах в соответствии с требованиями законодательств</w:t>
      </w:r>
    </w:p>
    <w:p w:rsidR="00377FD7" w:rsidRPr="00E00EC1" w:rsidRDefault="00377FD7" w:rsidP="00377FD7">
      <w:pPr>
        <w:tabs>
          <w:tab w:val="left" w:pos="4111"/>
        </w:tabs>
        <w:spacing w:line="360" w:lineRule="auto"/>
        <w:ind w:firstLine="709"/>
        <w:jc w:val="both"/>
        <w:rPr>
          <w:rFonts w:eastAsia="Calibri"/>
          <w:sz w:val="24"/>
          <w:lang w:eastAsia="en-US"/>
        </w:rPr>
      </w:pPr>
      <w:r w:rsidRPr="00E00EC1">
        <w:rPr>
          <w:rFonts w:eastAsia="Calibri"/>
          <w:sz w:val="24"/>
          <w:lang w:eastAsia="en-US"/>
        </w:rPr>
        <w:lastRenderedPageBreak/>
        <w:t>В целях повышения эффективности контрольно-надзорной деятельности в лесах лесного фонда на территории Липецкой области мероприятиями управления предусмотрено регулярно обеспечивать переподготовку и повышение квалификации государственных лесных инспекторов, систематически организовывать производственные совещания и семинары по совершенствованию организации федерального государственного лесного надзора, обеспечению надлежащего контроля за соблюдением гражданами и юридическими лицами, осуществляющими использование лесов на территории лесничеств, нормативов и правил лесного законодательства.</w:t>
      </w:r>
    </w:p>
    <w:p w:rsidR="00377FD7" w:rsidRPr="00E00EC1" w:rsidRDefault="00377FD7" w:rsidP="00377FD7">
      <w:pPr>
        <w:tabs>
          <w:tab w:val="left" w:pos="4111"/>
        </w:tabs>
        <w:spacing w:line="360" w:lineRule="auto"/>
        <w:ind w:firstLine="709"/>
        <w:jc w:val="both"/>
        <w:rPr>
          <w:rFonts w:eastAsia="Calibri"/>
          <w:sz w:val="24"/>
          <w:lang w:eastAsia="en-US"/>
        </w:rPr>
      </w:pPr>
      <w:r w:rsidRPr="00E00EC1">
        <w:rPr>
          <w:rFonts w:eastAsia="Calibri"/>
          <w:sz w:val="24"/>
          <w:lang w:eastAsia="en-US"/>
        </w:rPr>
        <w:t>Предусмотрено  тесное взаимодействие управления и подведомственных учреждений – лесничеств с правоохранительными органами, муниципальными районами и сельскими поселениями, общественностью в части предупреждения, выявления и пресечения нарушений лесного законодательства Российской Федерации, а также и другие мероприятия.</w:t>
      </w:r>
    </w:p>
    <w:p w:rsidR="00377FD7" w:rsidRPr="00E00EC1" w:rsidRDefault="00377FD7" w:rsidP="00377FD7">
      <w:pPr>
        <w:tabs>
          <w:tab w:val="left" w:pos="4111"/>
        </w:tabs>
        <w:spacing w:line="360" w:lineRule="auto"/>
        <w:ind w:firstLine="709"/>
        <w:jc w:val="both"/>
        <w:rPr>
          <w:rFonts w:eastAsia="Calibri"/>
          <w:sz w:val="24"/>
          <w:lang w:eastAsia="en-US"/>
        </w:rPr>
      </w:pPr>
    </w:p>
    <w:p w:rsidR="00377FD7" w:rsidRPr="00E00EC1" w:rsidRDefault="00377FD7" w:rsidP="007A2C7D">
      <w:pPr>
        <w:tabs>
          <w:tab w:val="left" w:pos="4111"/>
        </w:tabs>
        <w:spacing w:line="360" w:lineRule="auto"/>
        <w:ind w:firstLine="709"/>
        <w:jc w:val="center"/>
        <w:rPr>
          <w:rFonts w:eastAsia="Calibri"/>
          <w:sz w:val="24"/>
          <w:lang w:eastAsia="en-US"/>
        </w:rPr>
      </w:pPr>
      <w:r w:rsidRPr="00E00EC1">
        <w:rPr>
          <w:rFonts w:eastAsia="Calibri"/>
          <w:b/>
          <w:sz w:val="24"/>
          <w:lang w:eastAsia="en-US"/>
        </w:rPr>
        <w:t>5.6. Организация и основные мероприятия по ведению государственного лесного реестра</w:t>
      </w:r>
    </w:p>
    <w:p w:rsidR="00377FD7" w:rsidRPr="00E00EC1" w:rsidRDefault="00377FD7" w:rsidP="00377FD7">
      <w:pPr>
        <w:tabs>
          <w:tab w:val="left" w:pos="4111"/>
        </w:tabs>
        <w:spacing w:line="360" w:lineRule="auto"/>
        <w:ind w:firstLine="709"/>
        <w:jc w:val="both"/>
        <w:rPr>
          <w:rFonts w:eastAsia="Calibri"/>
          <w:sz w:val="24"/>
          <w:lang w:eastAsia="en-US"/>
        </w:rPr>
      </w:pPr>
    </w:p>
    <w:p w:rsidR="00377FD7" w:rsidRPr="00E00EC1" w:rsidRDefault="00377FD7" w:rsidP="00377FD7">
      <w:pPr>
        <w:tabs>
          <w:tab w:val="left" w:pos="4111"/>
        </w:tabs>
        <w:spacing w:line="360" w:lineRule="auto"/>
        <w:ind w:firstLine="709"/>
        <w:jc w:val="both"/>
        <w:rPr>
          <w:rFonts w:eastAsia="Calibri"/>
          <w:sz w:val="24"/>
          <w:lang w:eastAsia="en-US"/>
        </w:rPr>
      </w:pPr>
      <w:r w:rsidRPr="00E00EC1">
        <w:rPr>
          <w:rFonts w:eastAsia="Calibri"/>
          <w:sz w:val="24"/>
          <w:lang w:eastAsia="en-US"/>
        </w:rPr>
        <w:t xml:space="preserve">Ведение государственного лесного реестра в отношении лесов, расположенных в границах Липецкой области  возложено на Управление лесного хозяйства. </w:t>
      </w:r>
    </w:p>
    <w:p w:rsidR="00377FD7" w:rsidRPr="00E00EC1" w:rsidRDefault="00377FD7" w:rsidP="00377FD7">
      <w:pPr>
        <w:tabs>
          <w:tab w:val="left" w:pos="4111"/>
        </w:tabs>
        <w:spacing w:line="360" w:lineRule="auto"/>
        <w:ind w:firstLine="709"/>
        <w:jc w:val="both"/>
        <w:rPr>
          <w:rFonts w:eastAsia="Calibri"/>
          <w:sz w:val="24"/>
          <w:lang w:eastAsia="en-US"/>
        </w:rPr>
      </w:pPr>
      <w:r w:rsidRPr="00E00EC1">
        <w:rPr>
          <w:rFonts w:eastAsia="Calibri"/>
          <w:sz w:val="24"/>
          <w:lang w:eastAsia="en-US"/>
        </w:rPr>
        <w:t>Ведение государственного лесного реестра на территории лесничеств осуществляют областные казенные учреждения «Лесничества».</w:t>
      </w:r>
    </w:p>
    <w:p w:rsidR="00377FD7" w:rsidRPr="00E00EC1" w:rsidRDefault="00377FD7" w:rsidP="00377FD7">
      <w:pPr>
        <w:tabs>
          <w:tab w:val="left" w:pos="4111"/>
        </w:tabs>
        <w:spacing w:line="360" w:lineRule="auto"/>
        <w:ind w:firstLine="709"/>
        <w:jc w:val="both"/>
        <w:rPr>
          <w:rFonts w:eastAsia="Calibri"/>
          <w:bCs/>
          <w:sz w:val="24"/>
          <w:lang w:eastAsia="en-US"/>
        </w:rPr>
      </w:pPr>
      <w:r w:rsidRPr="00E00EC1">
        <w:rPr>
          <w:rFonts w:eastAsia="Calibri"/>
          <w:bCs/>
          <w:sz w:val="24"/>
          <w:lang w:eastAsia="en-US"/>
        </w:rPr>
        <w:t xml:space="preserve">Лицами, осуществляющими использование, охрану, защиту, воспроизводство лесов и лесоразведение документированная информация для ведения государственного лесного реестра, в соответствии с лесным законодательством, предоставляется на безвозмездной основе в областные казенные учреждения «Лесничества» в виде отчетов. </w:t>
      </w:r>
    </w:p>
    <w:p w:rsidR="00377FD7" w:rsidRPr="00E00EC1" w:rsidRDefault="00377FD7" w:rsidP="00377FD7">
      <w:pPr>
        <w:tabs>
          <w:tab w:val="left" w:pos="4111"/>
        </w:tabs>
        <w:spacing w:line="360" w:lineRule="auto"/>
        <w:ind w:firstLine="709"/>
        <w:jc w:val="both"/>
        <w:rPr>
          <w:rFonts w:eastAsia="Calibri"/>
          <w:sz w:val="24"/>
          <w:lang w:eastAsia="en-US"/>
        </w:rPr>
      </w:pPr>
      <w:r w:rsidRPr="00E00EC1">
        <w:rPr>
          <w:rFonts w:eastAsia="Calibri"/>
          <w:sz w:val="24"/>
          <w:lang w:eastAsia="en-US"/>
        </w:rPr>
        <w:t>Государственными учреждениями и органами местного самоуправления, осуществляющими управление в области использования, охраны, защиты и воспроизводства лесов на землях, отличных от земель лесного фонда представление документированной информации для ведения государственного лесного реестра осуществляется непосредственно в управление лесного хозяйства по:</w:t>
      </w:r>
    </w:p>
    <w:p w:rsidR="00377FD7" w:rsidRPr="00E00EC1" w:rsidRDefault="007A2C7D" w:rsidP="00377FD7">
      <w:pPr>
        <w:tabs>
          <w:tab w:val="left" w:pos="4111"/>
        </w:tabs>
        <w:spacing w:line="360" w:lineRule="auto"/>
        <w:ind w:firstLine="709"/>
        <w:jc w:val="both"/>
        <w:rPr>
          <w:rFonts w:eastAsia="Calibri"/>
          <w:sz w:val="24"/>
          <w:lang w:eastAsia="en-US"/>
        </w:rPr>
      </w:pPr>
      <w:r>
        <w:rPr>
          <w:rFonts w:eastAsia="Calibri"/>
          <w:sz w:val="24"/>
          <w:lang w:eastAsia="en-US"/>
        </w:rPr>
        <w:t>– </w:t>
      </w:r>
      <w:r w:rsidR="00377FD7" w:rsidRPr="00E00EC1">
        <w:rPr>
          <w:rFonts w:eastAsia="Calibri"/>
          <w:sz w:val="24"/>
          <w:lang w:eastAsia="en-US"/>
        </w:rPr>
        <w:t>землям обороны и безопасности, на которых расположены леса – Брянским лесничеством Министерства обороны Российской Федерации» - филиалом ФГКУ «Управление лесного хозяйства и природопользования» Министерства обороны Российской Федерации;</w:t>
      </w:r>
    </w:p>
    <w:p w:rsidR="00377FD7" w:rsidRPr="00E00EC1" w:rsidRDefault="007A2C7D" w:rsidP="00377FD7">
      <w:pPr>
        <w:tabs>
          <w:tab w:val="left" w:pos="4111"/>
        </w:tabs>
        <w:spacing w:line="360" w:lineRule="auto"/>
        <w:ind w:firstLine="709"/>
        <w:jc w:val="both"/>
        <w:rPr>
          <w:rFonts w:eastAsia="Calibri"/>
          <w:sz w:val="24"/>
          <w:lang w:eastAsia="en-US"/>
        </w:rPr>
      </w:pPr>
      <w:r>
        <w:rPr>
          <w:rFonts w:eastAsia="Calibri"/>
          <w:sz w:val="24"/>
          <w:lang w:eastAsia="en-US"/>
        </w:rPr>
        <w:lastRenderedPageBreak/>
        <w:t>– </w:t>
      </w:r>
      <w:r w:rsidR="00377FD7" w:rsidRPr="00E00EC1">
        <w:rPr>
          <w:rFonts w:eastAsia="Calibri"/>
          <w:sz w:val="24"/>
          <w:lang w:eastAsia="en-US"/>
        </w:rPr>
        <w:t>землям ООПТ, на которых расположены леса – ФГБУ «Воронежский государственный природный биосферный заповедник» Министерства природных ресурсов и экологии Российской Федерации и Заповедником «Галичья гора» ФГБОУ ВПО «Воронежский государственный университет» Министерства образования и науки России.</w:t>
      </w:r>
    </w:p>
    <w:p w:rsidR="00377FD7" w:rsidRPr="00E00EC1" w:rsidRDefault="00377FD7" w:rsidP="00377FD7">
      <w:pPr>
        <w:tabs>
          <w:tab w:val="left" w:pos="4111"/>
        </w:tabs>
        <w:spacing w:line="360" w:lineRule="auto"/>
        <w:ind w:firstLine="709"/>
        <w:jc w:val="both"/>
        <w:rPr>
          <w:rFonts w:eastAsia="Calibri"/>
          <w:sz w:val="24"/>
          <w:lang w:eastAsia="en-US"/>
        </w:rPr>
      </w:pPr>
      <w:r w:rsidRPr="00E00EC1">
        <w:rPr>
          <w:rFonts w:eastAsia="Calibri"/>
          <w:sz w:val="24"/>
          <w:lang w:eastAsia="en-US"/>
        </w:rPr>
        <w:t>Контроль за совершением административных процедур и принятию решений по исполнению государственной функции по ведению ГЛР и предоставлению государственной услуги по предоставлению выписки из ГЛР  осуществляется в соответствии с годовым планом работы управления.</w:t>
      </w:r>
    </w:p>
    <w:p w:rsidR="00377FD7" w:rsidRPr="00E00EC1" w:rsidRDefault="00377FD7" w:rsidP="00377FD7">
      <w:pPr>
        <w:tabs>
          <w:tab w:val="left" w:pos="4111"/>
        </w:tabs>
        <w:spacing w:line="360" w:lineRule="auto"/>
        <w:ind w:firstLine="709"/>
        <w:jc w:val="both"/>
        <w:rPr>
          <w:rFonts w:eastAsia="Calibri"/>
          <w:sz w:val="24"/>
          <w:lang w:eastAsia="en-US"/>
        </w:rPr>
      </w:pPr>
      <w:r w:rsidRPr="00E00EC1">
        <w:rPr>
          <w:rFonts w:eastAsia="Calibri"/>
          <w:sz w:val="24"/>
          <w:lang w:eastAsia="en-US"/>
        </w:rPr>
        <w:t>Данные государственного лесного реестра в отношении лесов, расположенных в границах Липецкой области являются общедоступной информацией о деятельности управления и подведомственных учреждений – лесничеств и размещены на официальном сайте управления лесного хозяйства.</w:t>
      </w:r>
    </w:p>
    <w:p w:rsidR="00377FD7" w:rsidRPr="008F1179" w:rsidRDefault="00377FD7" w:rsidP="008F1179">
      <w:pPr>
        <w:sectPr w:rsidR="00377FD7" w:rsidRPr="008F1179" w:rsidSect="007A2C7D">
          <w:pgSz w:w="11906" w:h="16838"/>
          <w:pgMar w:top="1134" w:right="991" w:bottom="1134" w:left="1560" w:header="708" w:footer="708" w:gutter="0"/>
          <w:cols w:space="708"/>
          <w:docGrid w:linePitch="360"/>
        </w:sectPr>
      </w:pPr>
    </w:p>
    <w:p w:rsidR="00377FD7" w:rsidRPr="00377FD7" w:rsidRDefault="00377FD7" w:rsidP="00377FD7">
      <w:pPr>
        <w:jc w:val="center"/>
        <w:rPr>
          <w:rFonts w:cs="Droid Sans Fallback"/>
          <w:sz w:val="24"/>
          <w:szCs w:val="20"/>
          <w:lang w:eastAsia="zh-CN"/>
        </w:rPr>
      </w:pPr>
      <w:r w:rsidRPr="00377FD7">
        <w:rPr>
          <w:rFonts w:cs="Droid Sans Fallback"/>
          <w:b/>
          <w:sz w:val="24"/>
          <w:szCs w:val="20"/>
          <w:lang w:eastAsia="zh-CN"/>
        </w:rPr>
        <w:lastRenderedPageBreak/>
        <w:t>VI.</w:t>
      </w:r>
      <w:r w:rsidRPr="00377FD7">
        <w:rPr>
          <w:rFonts w:cs="Droid Sans Fallback"/>
          <w:sz w:val="24"/>
          <w:szCs w:val="20"/>
          <w:lang w:eastAsia="zh-CN"/>
        </w:rPr>
        <w:t xml:space="preserve"> </w:t>
      </w:r>
      <w:r w:rsidRPr="00377FD7">
        <w:rPr>
          <w:rFonts w:cs="Droid Sans Fallback"/>
          <w:b/>
          <w:sz w:val="24"/>
          <w:szCs w:val="20"/>
          <w:lang w:eastAsia="zh-CN"/>
        </w:rPr>
        <w:t>Оценка экономической эффективности и ожидаемые рез</w:t>
      </w:r>
      <w:r w:rsidR="00C57FF4">
        <w:rPr>
          <w:rFonts w:cs="Droid Sans Fallback"/>
          <w:b/>
          <w:sz w:val="24"/>
          <w:szCs w:val="20"/>
          <w:lang w:eastAsia="zh-CN"/>
        </w:rPr>
        <w:t>ультаты реализации мероприятий л</w:t>
      </w:r>
      <w:r w:rsidRPr="00377FD7">
        <w:rPr>
          <w:rFonts w:cs="Droid Sans Fallback"/>
          <w:b/>
          <w:sz w:val="24"/>
          <w:szCs w:val="20"/>
          <w:lang w:eastAsia="zh-CN"/>
        </w:rPr>
        <w:t>есного плана Липецкой области</w:t>
      </w:r>
    </w:p>
    <w:p w:rsidR="00377FD7" w:rsidRPr="00377FD7" w:rsidRDefault="00377FD7" w:rsidP="00377FD7">
      <w:pPr>
        <w:suppressAutoHyphens/>
        <w:ind w:firstLine="709"/>
        <w:jc w:val="center"/>
        <w:rPr>
          <w:rFonts w:cs="Droid Sans Fallback"/>
          <w:sz w:val="24"/>
          <w:szCs w:val="20"/>
          <w:lang w:eastAsia="zh-CN"/>
        </w:rPr>
      </w:pPr>
    </w:p>
    <w:p w:rsidR="00377FD7" w:rsidRPr="00377FD7" w:rsidRDefault="00377FD7" w:rsidP="00377FD7">
      <w:pPr>
        <w:suppressAutoHyphens/>
        <w:ind w:firstLine="709"/>
        <w:jc w:val="center"/>
        <w:rPr>
          <w:rFonts w:cs="Droid Sans Fallback"/>
          <w:b/>
          <w:sz w:val="24"/>
          <w:szCs w:val="20"/>
          <w:lang w:eastAsia="zh-CN"/>
        </w:rPr>
      </w:pPr>
      <w:r w:rsidRPr="00377FD7">
        <w:rPr>
          <w:rFonts w:cs="Droid Sans Fallback"/>
          <w:b/>
          <w:sz w:val="24"/>
          <w:szCs w:val="20"/>
          <w:lang w:eastAsia="zh-CN"/>
        </w:rPr>
        <w:t xml:space="preserve">6.1. Планируемый средний размер платы за использование лесов </w:t>
      </w:r>
    </w:p>
    <w:p w:rsidR="00377FD7" w:rsidRPr="00377FD7" w:rsidRDefault="00377FD7" w:rsidP="00377FD7">
      <w:pPr>
        <w:suppressAutoHyphens/>
        <w:ind w:firstLine="709"/>
        <w:jc w:val="center"/>
        <w:rPr>
          <w:rFonts w:cs="Droid Sans Fallback"/>
          <w:b/>
          <w:sz w:val="24"/>
          <w:szCs w:val="20"/>
          <w:lang w:eastAsia="zh-CN"/>
        </w:rPr>
      </w:pPr>
      <w:r w:rsidRPr="00377FD7">
        <w:rPr>
          <w:rFonts w:cs="Droid Sans Fallback"/>
          <w:b/>
          <w:sz w:val="24"/>
          <w:szCs w:val="20"/>
          <w:lang w:eastAsia="zh-CN"/>
        </w:rPr>
        <w:t>по видам их использования</w:t>
      </w:r>
    </w:p>
    <w:p w:rsidR="00377FD7" w:rsidRPr="00377FD7" w:rsidRDefault="00377FD7" w:rsidP="00377FD7">
      <w:pPr>
        <w:suppressAutoHyphens/>
        <w:spacing w:line="360" w:lineRule="auto"/>
        <w:ind w:firstLine="709"/>
        <w:jc w:val="both"/>
        <w:rPr>
          <w:rFonts w:cs="Droid Sans Fallback"/>
          <w:sz w:val="24"/>
          <w:szCs w:val="20"/>
          <w:lang w:eastAsia="zh-CN"/>
        </w:rPr>
      </w:pPr>
    </w:p>
    <w:p w:rsidR="00377FD7" w:rsidRPr="00377FD7" w:rsidRDefault="00377FD7" w:rsidP="00377FD7">
      <w:pPr>
        <w:widowControl w:val="0"/>
        <w:autoSpaceDE w:val="0"/>
        <w:autoSpaceDN w:val="0"/>
        <w:adjustRightInd w:val="0"/>
        <w:spacing w:line="360" w:lineRule="auto"/>
        <w:ind w:firstLine="709"/>
        <w:jc w:val="both"/>
        <w:rPr>
          <w:b/>
          <w:sz w:val="24"/>
        </w:rPr>
      </w:pPr>
      <w:r w:rsidRPr="00377FD7">
        <w:rPr>
          <w:sz w:val="24"/>
        </w:rPr>
        <w:t xml:space="preserve">Одним из основных показателей экономической эффективности реализации мероприятий лесного плана является прогнозируемое поступление доходов от использования лесов по видам их использования. </w:t>
      </w:r>
    </w:p>
    <w:p w:rsidR="00377FD7" w:rsidRPr="00377FD7" w:rsidRDefault="00377FD7" w:rsidP="00377FD7">
      <w:pPr>
        <w:widowControl w:val="0"/>
        <w:autoSpaceDE w:val="0"/>
        <w:autoSpaceDN w:val="0"/>
        <w:adjustRightInd w:val="0"/>
        <w:spacing w:line="360" w:lineRule="auto"/>
        <w:ind w:firstLine="709"/>
        <w:jc w:val="both"/>
        <w:rPr>
          <w:sz w:val="24"/>
        </w:rPr>
      </w:pPr>
      <w:r w:rsidRPr="00377FD7">
        <w:rPr>
          <w:sz w:val="24"/>
        </w:rPr>
        <w:t>Планируемый средний размер платы за использование лесов по видам их использования  приведен в приложении 30.</w:t>
      </w:r>
    </w:p>
    <w:p w:rsidR="00377FD7" w:rsidRPr="00377FD7" w:rsidRDefault="00377FD7" w:rsidP="00377FD7">
      <w:pPr>
        <w:widowControl w:val="0"/>
        <w:autoSpaceDE w:val="0"/>
        <w:autoSpaceDN w:val="0"/>
        <w:adjustRightInd w:val="0"/>
        <w:spacing w:line="360" w:lineRule="auto"/>
        <w:ind w:firstLine="709"/>
        <w:jc w:val="both"/>
        <w:rPr>
          <w:b/>
          <w:sz w:val="24"/>
        </w:rPr>
      </w:pPr>
      <w:r w:rsidRPr="00377FD7">
        <w:rPr>
          <w:sz w:val="24"/>
        </w:rPr>
        <w:t>Прогнозирование доходов в бюджетную систему Российской Федерации построено на основе прогноза объема использования лесных ресурсов.</w:t>
      </w:r>
    </w:p>
    <w:p w:rsidR="00377FD7" w:rsidRPr="00377FD7" w:rsidRDefault="00377FD7" w:rsidP="00377FD7">
      <w:pPr>
        <w:widowControl w:val="0"/>
        <w:autoSpaceDE w:val="0"/>
        <w:autoSpaceDN w:val="0"/>
        <w:adjustRightInd w:val="0"/>
        <w:spacing w:line="360" w:lineRule="auto"/>
        <w:ind w:firstLine="709"/>
        <w:jc w:val="both"/>
        <w:rPr>
          <w:sz w:val="24"/>
        </w:rPr>
      </w:pPr>
      <w:r w:rsidRPr="00377FD7">
        <w:rPr>
          <w:sz w:val="24"/>
        </w:rPr>
        <w:t>При формировании  ставок платы за использование лесов на 2019-2020 годы к ставкам платы за единицу объема лесных ресурсов и ставки платы за единицу площади лесного участка, утвержденным постановлением Правительства РФ от 22 мая 2007  № 310 в соответствии с Постановлением Правительства Российской Федерации от 11.11. 2017 № 1363 « О коэффициентах к ставкам платы за единицу объёма лесных ресурсов и ставкам платы за единицу площади лесного участка, находящегося в федеральной собственности» применены следующие коэффициенты:</w:t>
      </w:r>
    </w:p>
    <w:p w:rsidR="00377FD7" w:rsidRPr="00377FD7" w:rsidRDefault="007A2C7D" w:rsidP="00377FD7">
      <w:pPr>
        <w:widowControl w:val="0"/>
        <w:autoSpaceDE w:val="0"/>
        <w:autoSpaceDN w:val="0"/>
        <w:adjustRightInd w:val="0"/>
        <w:spacing w:line="360" w:lineRule="auto"/>
        <w:ind w:firstLine="709"/>
        <w:jc w:val="both"/>
        <w:rPr>
          <w:sz w:val="24"/>
        </w:rPr>
      </w:pPr>
      <w:r>
        <w:rPr>
          <w:sz w:val="24"/>
        </w:rPr>
        <w:t>– за древесину лесных насаждений</w:t>
      </w:r>
    </w:p>
    <w:p w:rsidR="00377FD7" w:rsidRPr="00377FD7" w:rsidRDefault="00377FD7" w:rsidP="00377FD7">
      <w:pPr>
        <w:widowControl w:val="0"/>
        <w:autoSpaceDE w:val="0"/>
        <w:autoSpaceDN w:val="0"/>
        <w:adjustRightInd w:val="0"/>
        <w:spacing w:line="360" w:lineRule="auto"/>
        <w:ind w:firstLine="709"/>
        <w:jc w:val="both"/>
        <w:rPr>
          <w:sz w:val="24"/>
        </w:rPr>
      </w:pPr>
      <w:r w:rsidRPr="00377FD7">
        <w:rPr>
          <w:sz w:val="24"/>
        </w:rPr>
        <w:t xml:space="preserve">2019 год –  коэффициент – 2,38; </w:t>
      </w:r>
    </w:p>
    <w:p w:rsidR="00377FD7" w:rsidRPr="00377FD7" w:rsidRDefault="00377FD7" w:rsidP="00377FD7">
      <w:pPr>
        <w:widowControl w:val="0"/>
        <w:autoSpaceDE w:val="0"/>
        <w:autoSpaceDN w:val="0"/>
        <w:adjustRightInd w:val="0"/>
        <w:spacing w:line="360" w:lineRule="auto"/>
        <w:ind w:firstLine="709"/>
        <w:jc w:val="both"/>
        <w:rPr>
          <w:sz w:val="24"/>
        </w:rPr>
      </w:pPr>
      <w:r w:rsidRPr="00377FD7">
        <w:rPr>
          <w:sz w:val="24"/>
        </w:rPr>
        <w:t xml:space="preserve">2020 год –  коэффициент – 2,62; </w:t>
      </w:r>
      <w:r w:rsidRPr="00377FD7">
        <w:rPr>
          <w:sz w:val="24"/>
        </w:rPr>
        <w:tab/>
        <w:t>на последующие годы (2021 – 2028) – 2,62;</w:t>
      </w:r>
    </w:p>
    <w:p w:rsidR="00377FD7" w:rsidRPr="00377FD7" w:rsidRDefault="007A2C7D" w:rsidP="00377FD7">
      <w:pPr>
        <w:widowControl w:val="0"/>
        <w:autoSpaceDE w:val="0"/>
        <w:autoSpaceDN w:val="0"/>
        <w:adjustRightInd w:val="0"/>
        <w:spacing w:line="360" w:lineRule="auto"/>
        <w:ind w:firstLine="709"/>
        <w:jc w:val="both"/>
        <w:rPr>
          <w:sz w:val="24"/>
        </w:rPr>
      </w:pPr>
      <w:r>
        <w:rPr>
          <w:sz w:val="24"/>
        </w:rPr>
        <w:t>– </w:t>
      </w:r>
      <w:r w:rsidR="00377FD7" w:rsidRPr="00377FD7">
        <w:rPr>
          <w:sz w:val="24"/>
        </w:rPr>
        <w:t>за единицу объема лесных ресурсов или за единицу площади лесного участка для остальных видов использования лесов:</w:t>
      </w:r>
    </w:p>
    <w:p w:rsidR="00377FD7" w:rsidRPr="00377FD7" w:rsidRDefault="00377FD7" w:rsidP="00377FD7">
      <w:pPr>
        <w:widowControl w:val="0"/>
        <w:autoSpaceDE w:val="0"/>
        <w:autoSpaceDN w:val="0"/>
        <w:adjustRightInd w:val="0"/>
        <w:spacing w:line="360" w:lineRule="auto"/>
        <w:ind w:firstLine="709"/>
        <w:jc w:val="both"/>
        <w:rPr>
          <w:sz w:val="24"/>
        </w:rPr>
      </w:pPr>
      <w:r w:rsidRPr="00377FD7">
        <w:rPr>
          <w:sz w:val="24"/>
        </w:rPr>
        <w:t>20</w:t>
      </w:r>
      <w:r w:rsidR="007A2C7D">
        <w:rPr>
          <w:sz w:val="24"/>
        </w:rPr>
        <w:t xml:space="preserve">19 год – коэффициент – 1,89; </w:t>
      </w:r>
    </w:p>
    <w:p w:rsidR="00377FD7" w:rsidRPr="00377FD7" w:rsidRDefault="00377FD7" w:rsidP="00377FD7">
      <w:pPr>
        <w:widowControl w:val="0"/>
        <w:autoSpaceDE w:val="0"/>
        <w:autoSpaceDN w:val="0"/>
        <w:adjustRightInd w:val="0"/>
        <w:spacing w:line="360" w:lineRule="auto"/>
        <w:ind w:firstLine="709"/>
        <w:jc w:val="both"/>
        <w:rPr>
          <w:sz w:val="24"/>
        </w:rPr>
      </w:pPr>
      <w:r w:rsidRPr="00377FD7">
        <w:rPr>
          <w:sz w:val="24"/>
        </w:rPr>
        <w:t>2020 год – коэффициент – 2,26; на последующие годы (2021 – 2029) – 2,26.</w:t>
      </w:r>
    </w:p>
    <w:p w:rsidR="00377FD7" w:rsidRPr="00377FD7" w:rsidRDefault="00377FD7" w:rsidP="007A2C7D">
      <w:pPr>
        <w:widowControl w:val="0"/>
        <w:autoSpaceDE w:val="0"/>
        <w:autoSpaceDN w:val="0"/>
        <w:adjustRightInd w:val="0"/>
        <w:spacing w:line="360" w:lineRule="auto"/>
        <w:jc w:val="both"/>
        <w:rPr>
          <w:sz w:val="24"/>
        </w:rPr>
      </w:pPr>
    </w:p>
    <w:p w:rsidR="00377FD7" w:rsidRPr="00377FD7" w:rsidRDefault="00377FD7" w:rsidP="007A2C7D">
      <w:pPr>
        <w:suppressAutoHyphens/>
        <w:jc w:val="center"/>
        <w:rPr>
          <w:rFonts w:cs="Droid Sans Fallback"/>
          <w:b/>
          <w:sz w:val="24"/>
          <w:szCs w:val="20"/>
          <w:lang w:eastAsia="zh-CN"/>
        </w:rPr>
      </w:pPr>
      <w:r w:rsidRPr="00377FD7">
        <w:rPr>
          <w:rFonts w:cs="Droid Sans Fallback"/>
          <w:b/>
          <w:sz w:val="24"/>
          <w:szCs w:val="20"/>
          <w:lang w:eastAsia="zh-CN"/>
        </w:rPr>
        <w:t>6.2. Прогнозируемое поступление доходов от использования лесов по видам их использования на период 2019-2028 годы</w:t>
      </w:r>
    </w:p>
    <w:p w:rsidR="00377FD7" w:rsidRPr="00377FD7" w:rsidRDefault="00377FD7" w:rsidP="00377FD7">
      <w:pPr>
        <w:tabs>
          <w:tab w:val="left" w:pos="4111"/>
        </w:tabs>
        <w:spacing w:line="360" w:lineRule="auto"/>
        <w:ind w:firstLine="709"/>
        <w:jc w:val="both"/>
        <w:rPr>
          <w:sz w:val="24"/>
        </w:rPr>
      </w:pPr>
    </w:p>
    <w:p w:rsidR="00377FD7" w:rsidRPr="00377FD7" w:rsidRDefault="00377FD7" w:rsidP="00377FD7">
      <w:pPr>
        <w:tabs>
          <w:tab w:val="left" w:pos="4111"/>
        </w:tabs>
        <w:spacing w:line="360" w:lineRule="auto"/>
        <w:ind w:firstLine="709"/>
        <w:jc w:val="both"/>
        <w:rPr>
          <w:sz w:val="24"/>
        </w:rPr>
      </w:pPr>
      <w:r w:rsidRPr="00377FD7">
        <w:rPr>
          <w:sz w:val="24"/>
        </w:rPr>
        <w:t>Формирование эффективного экономического   механизма развития лесного хозяйства  Липецкой области предполагает решение следующих основных задач:</w:t>
      </w:r>
    </w:p>
    <w:p w:rsidR="00377FD7" w:rsidRPr="00377FD7" w:rsidRDefault="007A2C7D" w:rsidP="00377FD7">
      <w:pPr>
        <w:tabs>
          <w:tab w:val="left" w:pos="4111"/>
        </w:tabs>
        <w:spacing w:line="360" w:lineRule="auto"/>
        <w:ind w:firstLine="709"/>
        <w:jc w:val="both"/>
        <w:rPr>
          <w:sz w:val="24"/>
        </w:rPr>
      </w:pPr>
      <w:r>
        <w:rPr>
          <w:sz w:val="24"/>
        </w:rPr>
        <w:t>– </w:t>
      </w:r>
      <w:r w:rsidR="00377FD7" w:rsidRPr="00377FD7">
        <w:rPr>
          <w:sz w:val="24"/>
        </w:rPr>
        <w:t>совершенствование действующих и разработка новых экономических инструментов и методов регулирования деятельности в сфере охраны и использования природных ресурсов области;</w:t>
      </w:r>
    </w:p>
    <w:p w:rsidR="00377FD7" w:rsidRPr="00377FD7" w:rsidRDefault="007A2C7D" w:rsidP="00377FD7">
      <w:pPr>
        <w:tabs>
          <w:tab w:val="left" w:pos="4111"/>
        </w:tabs>
        <w:spacing w:line="360" w:lineRule="auto"/>
        <w:ind w:firstLine="709"/>
        <w:jc w:val="both"/>
        <w:rPr>
          <w:sz w:val="24"/>
        </w:rPr>
      </w:pPr>
      <w:r>
        <w:rPr>
          <w:sz w:val="24"/>
        </w:rPr>
        <w:t>– </w:t>
      </w:r>
      <w:r w:rsidR="00377FD7" w:rsidRPr="00377FD7">
        <w:rPr>
          <w:sz w:val="24"/>
        </w:rPr>
        <w:t>создание благоприятных условий для эффективного использования лесов.</w:t>
      </w:r>
    </w:p>
    <w:p w:rsidR="00377FD7" w:rsidRPr="00377FD7" w:rsidRDefault="00377FD7" w:rsidP="00377FD7">
      <w:pPr>
        <w:tabs>
          <w:tab w:val="left" w:pos="4111"/>
        </w:tabs>
        <w:spacing w:line="360" w:lineRule="auto"/>
        <w:ind w:firstLine="709"/>
        <w:jc w:val="both"/>
        <w:rPr>
          <w:sz w:val="24"/>
        </w:rPr>
      </w:pPr>
      <w:r w:rsidRPr="00377FD7">
        <w:rPr>
          <w:sz w:val="24"/>
        </w:rPr>
        <w:lastRenderedPageBreak/>
        <w:t>По мере решения этих основных задач определены поступления доходов от использования лесов Липецкой области, которые планируются от следующих источников:</w:t>
      </w:r>
    </w:p>
    <w:p w:rsidR="00377FD7" w:rsidRPr="00377FD7" w:rsidRDefault="007A2C7D" w:rsidP="00377FD7">
      <w:pPr>
        <w:tabs>
          <w:tab w:val="left" w:pos="4111"/>
        </w:tabs>
        <w:spacing w:line="360" w:lineRule="auto"/>
        <w:ind w:firstLine="709"/>
        <w:jc w:val="both"/>
        <w:rPr>
          <w:sz w:val="24"/>
        </w:rPr>
      </w:pPr>
      <w:r>
        <w:rPr>
          <w:sz w:val="24"/>
        </w:rPr>
        <w:t>– </w:t>
      </w:r>
      <w:r w:rsidR="00377FD7" w:rsidRPr="00377FD7">
        <w:rPr>
          <w:sz w:val="24"/>
        </w:rPr>
        <w:t>заготовка древесины – 74,3%;</w:t>
      </w:r>
    </w:p>
    <w:p w:rsidR="00377FD7" w:rsidRPr="00377FD7" w:rsidRDefault="007A2C7D" w:rsidP="00377FD7">
      <w:pPr>
        <w:tabs>
          <w:tab w:val="left" w:pos="4111"/>
        </w:tabs>
        <w:spacing w:line="360" w:lineRule="auto"/>
        <w:ind w:firstLine="709"/>
        <w:jc w:val="both"/>
        <w:rPr>
          <w:sz w:val="24"/>
        </w:rPr>
      </w:pPr>
      <w:r>
        <w:rPr>
          <w:sz w:val="24"/>
        </w:rPr>
        <w:t>– </w:t>
      </w:r>
      <w:r w:rsidR="00377FD7" w:rsidRPr="00377FD7">
        <w:rPr>
          <w:sz w:val="24"/>
        </w:rPr>
        <w:t>осуществление рекреационной деятельности –18,6%;</w:t>
      </w:r>
    </w:p>
    <w:p w:rsidR="00377FD7" w:rsidRPr="00377FD7" w:rsidRDefault="007A2C7D" w:rsidP="00377FD7">
      <w:pPr>
        <w:tabs>
          <w:tab w:val="left" w:pos="4111"/>
        </w:tabs>
        <w:spacing w:line="360" w:lineRule="auto"/>
        <w:ind w:firstLine="709"/>
        <w:jc w:val="both"/>
        <w:rPr>
          <w:sz w:val="24"/>
        </w:rPr>
      </w:pPr>
      <w:r>
        <w:rPr>
          <w:sz w:val="24"/>
        </w:rPr>
        <w:t>– </w:t>
      </w:r>
      <w:r w:rsidR="00377FD7" w:rsidRPr="00377FD7">
        <w:rPr>
          <w:sz w:val="24"/>
        </w:rPr>
        <w:t>строительство и эксплуатация водохранилищ и иных искусственных водных объектов, а также гидротехнических сооружений и специализированных портов – 4,3%;</w:t>
      </w:r>
      <w:r w:rsidR="00377FD7" w:rsidRPr="00377FD7">
        <w:rPr>
          <w:sz w:val="24"/>
        </w:rPr>
        <w:tab/>
      </w:r>
    </w:p>
    <w:p w:rsidR="00377FD7" w:rsidRPr="00377FD7" w:rsidRDefault="007A2C7D" w:rsidP="00377FD7">
      <w:pPr>
        <w:tabs>
          <w:tab w:val="left" w:pos="4111"/>
        </w:tabs>
        <w:spacing w:line="360" w:lineRule="auto"/>
        <w:ind w:firstLine="709"/>
        <w:jc w:val="both"/>
        <w:rPr>
          <w:sz w:val="24"/>
        </w:rPr>
      </w:pPr>
      <w:r>
        <w:rPr>
          <w:sz w:val="24"/>
        </w:rPr>
        <w:t>– </w:t>
      </w:r>
      <w:r w:rsidR="00377FD7" w:rsidRPr="00377FD7">
        <w:rPr>
          <w:sz w:val="24"/>
        </w:rPr>
        <w:t>строительство, реконструкция и эксплуатация линейных объектов –2,1%;</w:t>
      </w:r>
    </w:p>
    <w:p w:rsidR="00377FD7" w:rsidRPr="00377FD7" w:rsidRDefault="007A2C7D" w:rsidP="00377FD7">
      <w:pPr>
        <w:tabs>
          <w:tab w:val="left" w:pos="4111"/>
        </w:tabs>
        <w:spacing w:line="360" w:lineRule="auto"/>
        <w:ind w:firstLine="709"/>
        <w:jc w:val="both"/>
        <w:rPr>
          <w:sz w:val="24"/>
        </w:rPr>
      </w:pPr>
      <w:r>
        <w:rPr>
          <w:sz w:val="24"/>
        </w:rPr>
        <w:t>– </w:t>
      </w:r>
      <w:r w:rsidR="00377FD7" w:rsidRPr="00377FD7">
        <w:rPr>
          <w:sz w:val="24"/>
        </w:rPr>
        <w:t>остальные виды использования лесов - 0,7%;.</w:t>
      </w:r>
    </w:p>
    <w:p w:rsidR="00377FD7" w:rsidRPr="00377FD7" w:rsidRDefault="00377FD7" w:rsidP="00377FD7">
      <w:pPr>
        <w:tabs>
          <w:tab w:val="left" w:pos="4111"/>
        </w:tabs>
        <w:spacing w:line="360" w:lineRule="auto"/>
        <w:ind w:firstLine="709"/>
        <w:jc w:val="both"/>
        <w:rPr>
          <w:sz w:val="24"/>
        </w:rPr>
      </w:pPr>
      <w:r w:rsidRPr="00377FD7">
        <w:rPr>
          <w:sz w:val="24"/>
        </w:rPr>
        <w:t xml:space="preserve">Общая сумма доходов от использования лесов за 2019-2028 </w:t>
      </w:r>
      <w:r w:rsidR="007A2C7D">
        <w:rPr>
          <w:sz w:val="24"/>
        </w:rPr>
        <w:t xml:space="preserve">гг. составит </w:t>
      </w:r>
      <w:r w:rsidR="00161566" w:rsidRPr="00161566">
        <w:rPr>
          <w:sz w:val="24"/>
        </w:rPr>
        <w:t>133846,7 млн. руб</w:t>
      </w:r>
      <w:r w:rsidR="00161566">
        <w:rPr>
          <w:sz w:val="24"/>
        </w:rPr>
        <w:t xml:space="preserve">. </w:t>
      </w:r>
      <w:r w:rsidR="00C56B25" w:rsidRPr="00C56B25">
        <w:rPr>
          <w:sz w:val="24"/>
        </w:rPr>
        <w:t>в ценах года, предшествующему разработке лесного плана Липецкой облас</w:t>
      </w:r>
      <w:r w:rsidR="00161566">
        <w:rPr>
          <w:sz w:val="24"/>
        </w:rPr>
        <w:t>ти</w:t>
      </w:r>
      <w:r w:rsidR="007A2C7D">
        <w:rPr>
          <w:sz w:val="24"/>
        </w:rPr>
        <w:t>.</w:t>
      </w:r>
    </w:p>
    <w:p w:rsidR="00377FD7" w:rsidRPr="00377FD7" w:rsidRDefault="00377FD7" w:rsidP="00377FD7">
      <w:pPr>
        <w:tabs>
          <w:tab w:val="left" w:pos="4111"/>
        </w:tabs>
        <w:spacing w:line="360" w:lineRule="auto"/>
        <w:ind w:firstLine="709"/>
        <w:jc w:val="both"/>
        <w:rPr>
          <w:sz w:val="24"/>
        </w:rPr>
      </w:pPr>
      <w:r w:rsidRPr="00377FD7">
        <w:rPr>
          <w:sz w:val="24"/>
        </w:rPr>
        <w:t>Прогнозируемое поступление доходов от использования лесов по видам их использования на период 2019-2028 годы приведено в приложении 31.</w:t>
      </w:r>
    </w:p>
    <w:p w:rsidR="00377FD7" w:rsidRPr="00377FD7" w:rsidRDefault="00377FD7" w:rsidP="00377FD7">
      <w:pPr>
        <w:suppressAutoHyphens/>
        <w:jc w:val="center"/>
        <w:rPr>
          <w:rFonts w:cs="Droid Sans Fallback"/>
          <w:b/>
          <w:sz w:val="24"/>
          <w:szCs w:val="20"/>
          <w:lang w:eastAsia="zh-CN"/>
        </w:rPr>
      </w:pPr>
    </w:p>
    <w:p w:rsidR="00377FD7" w:rsidRPr="00377FD7" w:rsidRDefault="00377FD7" w:rsidP="00377FD7">
      <w:pPr>
        <w:suppressAutoHyphens/>
        <w:jc w:val="center"/>
        <w:rPr>
          <w:rFonts w:cs="Droid Sans Fallback"/>
          <w:b/>
          <w:sz w:val="24"/>
          <w:szCs w:val="20"/>
          <w:lang w:eastAsia="zh-CN"/>
        </w:rPr>
      </w:pPr>
    </w:p>
    <w:p w:rsidR="00377FD7" w:rsidRPr="00377FD7" w:rsidRDefault="00377FD7" w:rsidP="00377FD7">
      <w:pPr>
        <w:suppressAutoHyphens/>
        <w:jc w:val="center"/>
        <w:rPr>
          <w:rFonts w:cs="Droid Sans Fallback"/>
          <w:b/>
          <w:sz w:val="24"/>
          <w:szCs w:val="20"/>
          <w:lang w:eastAsia="zh-CN"/>
        </w:rPr>
      </w:pPr>
      <w:r w:rsidRPr="00377FD7">
        <w:rPr>
          <w:rFonts w:cs="Droid Sans Fallback"/>
          <w:b/>
          <w:sz w:val="24"/>
          <w:szCs w:val="20"/>
          <w:lang w:eastAsia="zh-CN"/>
        </w:rPr>
        <w:t xml:space="preserve">6.3. Экономическая оценка средообразующих, водоохранных, защитных, </w:t>
      </w:r>
    </w:p>
    <w:p w:rsidR="00377FD7" w:rsidRPr="00377FD7" w:rsidRDefault="00377FD7" w:rsidP="00377FD7">
      <w:pPr>
        <w:suppressAutoHyphens/>
        <w:jc w:val="center"/>
        <w:rPr>
          <w:rFonts w:cs="Droid Sans Fallback"/>
          <w:b/>
          <w:sz w:val="24"/>
          <w:szCs w:val="20"/>
          <w:lang w:eastAsia="zh-CN"/>
        </w:rPr>
      </w:pPr>
      <w:r w:rsidRPr="00377FD7">
        <w:rPr>
          <w:rFonts w:cs="Droid Sans Fallback"/>
          <w:b/>
          <w:sz w:val="24"/>
          <w:szCs w:val="20"/>
          <w:lang w:eastAsia="zh-CN"/>
        </w:rPr>
        <w:t>санитарно-гигиенических, оздоровительных и иных полезных функций лесов</w:t>
      </w:r>
    </w:p>
    <w:p w:rsidR="00377FD7" w:rsidRPr="00377FD7" w:rsidRDefault="00377FD7" w:rsidP="00377FD7">
      <w:pPr>
        <w:suppressAutoHyphens/>
        <w:spacing w:line="360" w:lineRule="auto"/>
        <w:ind w:firstLine="709"/>
        <w:jc w:val="both"/>
        <w:rPr>
          <w:rFonts w:cs="Droid Sans Fallback"/>
          <w:sz w:val="24"/>
          <w:szCs w:val="20"/>
          <w:lang w:eastAsia="zh-CN"/>
        </w:rPr>
      </w:pPr>
    </w:p>
    <w:p w:rsidR="00377FD7" w:rsidRPr="00377FD7" w:rsidRDefault="00377FD7" w:rsidP="00377FD7">
      <w:pPr>
        <w:suppressAutoHyphens/>
        <w:spacing w:line="360" w:lineRule="auto"/>
        <w:ind w:firstLine="709"/>
        <w:jc w:val="both"/>
        <w:rPr>
          <w:rFonts w:cs="Droid Sans Fallback"/>
          <w:sz w:val="24"/>
          <w:szCs w:val="20"/>
          <w:lang w:eastAsia="zh-CN"/>
        </w:rPr>
      </w:pPr>
      <w:r w:rsidRPr="00377FD7">
        <w:rPr>
          <w:rFonts w:cs="Droid Sans Fallback"/>
          <w:sz w:val="24"/>
          <w:szCs w:val="20"/>
          <w:lang w:eastAsia="zh-CN"/>
        </w:rPr>
        <w:t xml:space="preserve">В качестве методической основы для экономической оценки принята утвержденная приказом Федеральной службы лесного хозяйства России от 10 марта 2000 г. № 43 </w:t>
      </w:r>
      <w:r w:rsidR="00161566">
        <w:rPr>
          <w:rFonts w:cs="Droid Sans Fallback"/>
          <w:sz w:val="24"/>
          <w:szCs w:val="20"/>
          <w:lang w:eastAsia="zh-CN"/>
        </w:rPr>
        <w:t>«</w:t>
      </w:r>
      <w:r w:rsidRPr="00377FD7">
        <w:rPr>
          <w:rFonts w:cs="Droid Sans Fallback"/>
          <w:sz w:val="24"/>
          <w:szCs w:val="20"/>
          <w:lang w:eastAsia="zh-CN"/>
        </w:rPr>
        <w:t>Методика экономической оценки лесов</w:t>
      </w:r>
      <w:r w:rsidR="00161566">
        <w:rPr>
          <w:rFonts w:cs="Droid Sans Fallback"/>
          <w:sz w:val="24"/>
          <w:szCs w:val="20"/>
          <w:lang w:eastAsia="zh-CN"/>
        </w:rPr>
        <w:t>»</w:t>
      </w:r>
      <w:r w:rsidRPr="00377FD7">
        <w:rPr>
          <w:rFonts w:cs="Droid Sans Fallback"/>
          <w:sz w:val="24"/>
          <w:szCs w:val="20"/>
          <w:lang w:eastAsia="zh-CN"/>
        </w:rPr>
        <w:t>, которая в качестве базового показателя использует валовый капитализированный доход от древесины, отпускаемой на корню. Согласно основному алгоритму данной Методики выполняется денежная оценка запаса древесины на корню эталонного насаждения в возрасте рубки, которая затем умножается на коэффициент учета продолжительности рубки (Приложение 1 к Методике) и на коэффициент учета экологической составляющей (Приложение 4 к Методике).</w:t>
      </w:r>
    </w:p>
    <w:p w:rsidR="00377FD7" w:rsidRPr="00377FD7" w:rsidRDefault="00377FD7" w:rsidP="00377FD7">
      <w:pPr>
        <w:suppressAutoHyphens/>
        <w:spacing w:line="360" w:lineRule="auto"/>
        <w:ind w:firstLine="709"/>
        <w:jc w:val="both"/>
        <w:rPr>
          <w:rFonts w:cs="Droid Sans Fallback"/>
          <w:sz w:val="24"/>
          <w:szCs w:val="20"/>
          <w:lang w:eastAsia="zh-CN"/>
        </w:rPr>
      </w:pPr>
      <w:r w:rsidRPr="00377FD7">
        <w:rPr>
          <w:rFonts w:cs="Droid Sans Fallback"/>
          <w:sz w:val="24"/>
          <w:szCs w:val="20"/>
          <w:lang w:eastAsia="zh-CN"/>
        </w:rPr>
        <w:t xml:space="preserve">Стоимость древесины на 1 га эталонных насаждений в возрасте рубки определена по ставкам платы за единицу объёма лесных насаждений, сложившимся в Липецкой области на 01.01.2018 года обезличенной древесины по хозяйствам. </w:t>
      </w:r>
    </w:p>
    <w:p w:rsidR="00377FD7" w:rsidRPr="00377FD7" w:rsidRDefault="00377FD7" w:rsidP="00377FD7">
      <w:pPr>
        <w:suppressAutoHyphens/>
        <w:spacing w:line="360" w:lineRule="auto"/>
        <w:ind w:firstLine="709"/>
        <w:jc w:val="both"/>
        <w:rPr>
          <w:rFonts w:cs="Droid Sans Fallback"/>
          <w:sz w:val="24"/>
          <w:szCs w:val="20"/>
          <w:lang w:eastAsia="zh-CN"/>
        </w:rPr>
      </w:pPr>
      <w:r w:rsidRPr="00377FD7">
        <w:rPr>
          <w:rFonts w:cs="Droid Sans Fallback"/>
          <w:sz w:val="24"/>
          <w:szCs w:val="20"/>
          <w:lang w:eastAsia="zh-CN"/>
        </w:rPr>
        <w:t xml:space="preserve">Базовый валовый капитализированный доход лесов области определён путём умножения валового капитализированного дохода с 1 га лесных земель на площадь лесов, выполняющих определённые функции с учётом поправочных коэффициентов на оборот рубки и экологическую ценность. </w:t>
      </w:r>
    </w:p>
    <w:p w:rsidR="00377FD7" w:rsidRPr="00377FD7" w:rsidRDefault="00377FD7" w:rsidP="00377FD7">
      <w:pPr>
        <w:suppressAutoHyphens/>
        <w:spacing w:line="360" w:lineRule="auto"/>
        <w:ind w:firstLine="709"/>
        <w:jc w:val="both"/>
        <w:rPr>
          <w:rFonts w:cs="Droid Sans Fallback"/>
          <w:sz w:val="24"/>
          <w:szCs w:val="20"/>
          <w:lang w:eastAsia="zh-CN"/>
        </w:rPr>
      </w:pPr>
      <w:r w:rsidRPr="00377FD7">
        <w:rPr>
          <w:rFonts w:cs="Droid Sans Fallback"/>
          <w:sz w:val="24"/>
          <w:szCs w:val="20"/>
          <w:lang w:eastAsia="zh-CN"/>
        </w:rPr>
        <w:t>Экологическая ценность лесов области на 2019-2020 годы определена с учётом коэффициентов  индексации , установленных Постановлением Правительства Российской Федерации от 11.11.2017 №1363 на 2018-2020 годы. В последующие годы Экологическая ценность лесов приведена по состоянию на 2020 год.</w:t>
      </w:r>
    </w:p>
    <w:p w:rsidR="00377FD7" w:rsidRPr="00377FD7" w:rsidRDefault="00377FD7" w:rsidP="00377FD7">
      <w:pPr>
        <w:suppressAutoHyphens/>
        <w:spacing w:line="360" w:lineRule="auto"/>
        <w:ind w:firstLine="709"/>
        <w:jc w:val="both"/>
        <w:rPr>
          <w:rFonts w:cs="Droid Sans Fallback"/>
          <w:sz w:val="24"/>
          <w:szCs w:val="20"/>
          <w:lang w:eastAsia="zh-CN"/>
        </w:rPr>
      </w:pPr>
      <w:r w:rsidRPr="00377FD7">
        <w:rPr>
          <w:rFonts w:cs="Droid Sans Fallback"/>
          <w:sz w:val="24"/>
          <w:szCs w:val="20"/>
          <w:lang w:eastAsia="zh-CN"/>
        </w:rPr>
        <w:t>В связи с вышеизложенным был принят следующий алгоритм расчета оценки:</w:t>
      </w:r>
    </w:p>
    <w:p w:rsidR="00377FD7" w:rsidRPr="00377FD7" w:rsidRDefault="007A2C7D" w:rsidP="007A2C7D">
      <w:pPr>
        <w:tabs>
          <w:tab w:val="left" w:pos="993"/>
        </w:tabs>
        <w:suppressAutoHyphens/>
        <w:spacing w:line="360" w:lineRule="auto"/>
        <w:ind w:firstLine="709"/>
        <w:jc w:val="both"/>
        <w:rPr>
          <w:rFonts w:cs="Droid Sans Fallback"/>
          <w:sz w:val="24"/>
          <w:szCs w:val="20"/>
          <w:lang w:eastAsia="zh-CN"/>
        </w:rPr>
      </w:pPr>
      <w:r>
        <w:rPr>
          <w:rFonts w:cs="Droid Sans Fallback"/>
          <w:sz w:val="24"/>
          <w:szCs w:val="20"/>
          <w:lang w:eastAsia="zh-CN"/>
        </w:rPr>
        <w:lastRenderedPageBreak/>
        <w:t>– </w:t>
      </w:r>
      <w:r w:rsidR="00377FD7" w:rsidRPr="00377FD7">
        <w:rPr>
          <w:rFonts w:cs="Droid Sans Fallback"/>
          <w:sz w:val="24"/>
          <w:szCs w:val="20"/>
          <w:lang w:eastAsia="zh-CN"/>
        </w:rPr>
        <w:t>взято распределение покрытой лесом площади по состоянию на 01.01.2018 по преобладающим породам и хозсекциям, для которых определены средние уровни плодородия (классы бонитета);</w:t>
      </w:r>
    </w:p>
    <w:p w:rsidR="00377FD7" w:rsidRPr="00377FD7" w:rsidRDefault="007A2C7D" w:rsidP="007A2C7D">
      <w:pPr>
        <w:tabs>
          <w:tab w:val="left" w:pos="993"/>
        </w:tabs>
        <w:suppressAutoHyphens/>
        <w:spacing w:line="360" w:lineRule="auto"/>
        <w:ind w:firstLine="709"/>
        <w:jc w:val="both"/>
        <w:rPr>
          <w:rFonts w:cs="Droid Sans Fallback"/>
          <w:sz w:val="24"/>
          <w:szCs w:val="20"/>
          <w:lang w:eastAsia="zh-CN"/>
        </w:rPr>
      </w:pPr>
      <w:r>
        <w:rPr>
          <w:rFonts w:cs="Droid Sans Fallback"/>
          <w:sz w:val="24"/>
          <w:szCs w:val="20"/>
          <w:lang w:eastAsia="zh-CN"/>
        </w:rPr>
        <w:t>– </w:t>
      </w:r>
      <w:r w:rsidR="00377FD7" w:rsidRPr="00377FD7">
        <w:rPr>
          <w:rFonts w:cs="Droid Sans Fallback"/>
          <w:sz w:val="24"/>
          <w:szCs w:val="20"/>
          <w:lang w:eastAsia="zh-CN"/>
        </w:rPr>
        <w:t>для этих площадей  определены таксационные показатели эталонных насаждений (с полнотой 1.0) фактически произрастающих на них преобладающих пород исходя из класса бонитета, установленного возраста рубки, таблиц хода роста;</w:t>
      </w:r>
    </w:p>
    <w:p w:rsidR="00377FD7" w:rsidRPr="00377FD7" w:rsidRDefault="007A2C7D" w:rsidP="007A2C7D">
      <w:pPr>
        <w:tabs>
          <w:tab w:val="left" w:pos="993"/>
        </w:tabs>
        <w:suppressAutoHyphens/>
        <w:spacing w:line="360" w:lineRule="auto"/>
        <w:ind w:firstLine="709"/>
        <w:jc w:val="both"/>
        <w:rPr>
          <w:rFonts w:cs="Droid Sans Fallback"/>
          <w:sz w:val="24"/>
          <w:szCs w:val="20"/>
          <w:lang w:eastAsia="zh-CN"/>
        </w:rPr>
      </w:pPr>
      <w:r>
        <w:rPr>
          <w:rFonts w:cs="Droid Sans Fallback"/>
          <w:sz w:val="24"/>
          <w:szCs w:val="20"/>
          <w:lang w:eastAsia="zh-CN"/>
        </w:rPr>
        <w:t>– </w:t>
      </w:r>
      <w:r w:rsidR="00377FD7" w:rsidRPr="00377FD7">
        <w:rPr>
          <w:rFonts w:cs="Droid Sans Fallback"/>
          <w:sz w:val="24"/>
          <w:szCs w:val="20"/>
          <w:lang w:eastAsia="zh-CN"/>
        </w:rPr>
        <w:t>с учётом ставок платы за единицу объёма лесных насаждений, сложившимся в Липецкой области на 01.01.2018 года обезличенной древесины от сплошных рубок по хозяйствам, определена стоимость древесины на 1 га эталонных насаждений в возрасте рубки</w:t>
      </w:r>
      <w:r>
        <w:rPr>
          <w:rFonts w:cs="Droid Sans Fallback"/>
          <w:sz w:val="24"/>
          <w:szCs w:val="20"/>
          <w:lang w:eastAsia="zh-CN"/>
        </w:rPr>
        <w:t>;</w:t>
      </w:r>
    </w:p>
    <w:p w:rsidR="00377FD7" w:rsidRPr="00377FD7" w:rsidRDefault="007A2C7D" w:rsidP="007A2C7D">
      <w:pPr>
        <w:tabs>
          <w:tab w:val="left" w:pos="993"/>
        </w:tabs>
        <w:suppressAutoHyphens/>
        <w:spacing w:line="360" w:lineRule="auto"/>
        <w:ind w:firstLine="709"/>
        <w:jc w:val="both"/>
        <w:rPr>
          <w:rFonts w:cs="Droid Sans Fallback"/>
          <w:sz w:val="24"/>
          <w:szCs w:val="20"/>
          <w:lang w:eastAsia="zh-CN"/>
        </w:rPr>
      </w:pPr>
      <w:r>
        <w:rPr>
          <w:rFonts w:cs="Droid Sans Fallback"/>
          <w:sz w:val="24"/>
          <w:szCs w:val="20"/>
          <w:lang w:eastAsia="zh-CN"/>
        </w:rPr>
        <w:t>– </w:t>
      </w:r>
      <w:r w:rsidR="00377FD7" w:rsidRPr="00377FD7">
        <w:rPr>
          <w:rFonts w:cs="Droid Sans Fallback"/>
          <w:sz w:val="24"/>
          <w:szCs w:val="20"/>
          <w:lang w:eastAsia="zh-CN"/>
        </w:rPr>
        <w:t>определена общая стоимость всех эталонных насаждений хозсекции путем умножения на площадь и поправочные коэффициенты, учитывающие оборот  рубки и экологическую ценность;</w:t>
      </w:r>
    </w:p>
    <w:p w:rsidR="00377FD7" w:rsidRPr="00377FD7" w:rsidRDefault="007A2C7D" w:rsidP="007A2C7D">
      <w:pPr>
        <w:tabs>
          <w:tab w:val="left" w:pos="993"/>
        </w:tabs>
        <w:suppressAutoHyphens/>
        <w:spacing w:line="360" w:lineRule="auto"/>
        <w:ind w:firstLine="709"/>
        <w:jc w:val="both"/>
        <w:rPr>
          <w:rFonts w:cs="Droid Sans Fallback"/>
          <w:sz w:val="24"/>
          <w:szCs w:val="20"/>
          <w:lang w:eastAsia="zh-CN"/>
        </w:rPr>
      </w:pPr>
      <w:r>
        <w:rPr>
          <w:rFonts w:cs="Droid Sans Fallback"/>
          <w:sz w:val="24"/>
          <w:szCs w:val="20"/>
          <w:lang w:eastAsia="zh-CN"/>
        </w:rPr>
        <w:t>– </w:t>
      </w:r>
      <w:r w:rsidR="00377FD7" w:rsidRPr="00377FD7">
        <w:rPr>
          <w:rFonts w:cs="Droid Sans Fallback"/>
          <w:sz w:val="24"/>
          <w:szCs w:val="20"/>
          <w:lang w:eastAsia="zh-CN"/>
        </w:rPr>
        <w:t>оценка экологической ценности лесов республики для последующих лет действия разрабатываемого лесного плана  рассчитана путем умножения на коэффициенты индексации, установленные Постановлением Правительства РФ от 22.05.2007 № 310 на 2018-2020 годы, экстраполированные по линейному тренду за этот период.</w:t>
      </w:r>
    </w:p>
    <w:p w:rsidR="00377FD7" w:rsidRPr="00377FD7" w:rsidRDefault="00377FD7" w:rsidP="00377FD7">
      <w:pPr>
        <w:suppressAutoHyphens/>
        <w:spacing w:line="360" w:lineRule="auto"/>
        <w:ind w:firstLine="709"/>
        <w:jc w:val="both"/>
        <w:rPr>
          <w:rFonts w:cs="Droid Sans Fallback"/>
          <w:sz w:val="24"/>
          <w:szCs w:val="20"/>
          <w:lang w:eastAsia="zh-CN"/>
        </w:rPr>
      </w:pPr>
      <w:r w:rsidRPr="00377FD7">
        <w:rPr>
          <w:rFonts w:cs="Droid Sans Fallback"/>
          <w:sz w:val="24"/>
          <w:szCs w:val="20"/>
          <w:lang w:eastAsia="zh-CN"/>
        </w:rPr>
        <w:t xml:space="preserve">Экономическая оценка полезных функций лесов приведена в приложении 32. </w:t>
      </w:r>
    </w:p>
    <w:p w:rsidR="00377FD7" w:rsidRPr="00377FD7" w:rsidRDefault="00377FD7" w:rsidP="00377FD7">
      <w:pPr>
        <w:suppressAutoHyphens/>
        <w:spacing w:line="360" w:lineRule="auto"/>
        <w:ind w:firstLine="709"/>
        <w:jc w:val="both"/>
        <w:rPr>
          <w:rFonts w:cs="Droid Sans Fallback"/>
          <w:sz w:val="24"/>
          <w:szCs w:val="20"/>
          <w:lang w:eastAsia="zh-CN"/>
        </w:rPr>
      </w:pPr>
      <w:r w:rsidRPr="00377FD7">
        <w:rPr>
          <w:rFonts w:cs="Droid Sans Fallback"/>
          <w:sz w:val="24"/>
          <w:szCs w:val="20"/>
          <w:lang w:eastAsia="zh-CN"/>
        </w:rPr>
        <w:t xml:space="preserve">Результаты расчетов, приведенные в Приложении 32, свидетельствуют о высоком экономическом потенциале экологической составляющей лесов области как в масштабах оценки их биосферной роли на региональном, государственном и международном уровне. </w:t>
      </w:r>
    </w:p>
    <w:p w:rsidR="00377FD7" w:rsidRPr="00377FD7" w:rsidRDefault="00377FD7" w:rsidP="00377FD7">
      <w:pPr>
        <w:suppressAutoHyphens/>
        <w:spacing w:line="360" w:lineRule="auto"/>
        <w:ind w:firstLine="709"/>
        <w:jc w:val="both"/>
        <w:rPr>
          <w:rFonts w:cs="Droid Sans Fallback"/>
          <w:sz w:val="24"/>
          <w:szCs w:val="20"/>
          <w:lang w:eastAsia="zh-CN"/>
        </w:rPr>
      </w:pPr>
    </w:p>
    <w:p w:rsidR="00377FD7" w:rsidRPr="00377FD7" w:rsidRDefault="00377FD7" w:rsidP="00377FD7">
      <w:pPr>
        <w:suppressAutoHyphens/>
        <w:ind w:firstLine="709"/>
        <w:jc w:val="center"/>
        <w:rPr>
          <w:rFonts w:cs="Droid Sans Fallback"/>
          <w:b/>
          <w:sz w:val="24"/>
          <w:szCs w:val="20"/>
          <w:lang w:eastAsia="zh-CN"/>
        </w:rPr>
      </w:pPr>
      <w:r w:rsidRPr="00377FD7">
        <w:rPr>
          <w:rFonts w:cs="Droid Sans Fallback"/>
          <w:b/>
          <w:sz w:val="24"/>
          <w:szCs w:val="20"/>
          <w:lang w:eastAsia="zh-CN"/>
        </w:rPr>
        <w:t>6.4. Оценка объемов финансирования мероприятий лесного плана из различных источников за период действия предыдущего лесного плана</w:t>
      </w:r>
    </w:p>
    <w:p w:rsidR="00377FD7" w:rsidRPr="00377FD7" w:rsidRDefault="00377FD7" w:rsidP="00377FD7">
      <w:pPr>
        <w:tabs>
          <w:tab w:val="left" w:pos="4111"/>
        </w:tabs>
        <w:spacing w:line="360" w:lineRule="auto"/>
        <w:ind w:firstLine="709"/>
        <w:jc w:val="both"/>
        <w:rPr>
          <w:sz w:val="24"/>
        </w:rPr>
      </w:pPr>
    </w:p>
    <w:p w:rsidR="00377FD7" w:rsidRPr="00377FD7" w:rsidRDefault="00377FD7" w:rsidP="00377FD7">
      <w:pPr>
        <w:tabs>
          <w:tab w:val="left" w:pos="4111"/>
        </w:tabs>
        <w:spacing w:line="360" w:lineRule="auto"/>
        <w:ind w:firstLine="709"/>
        <w:jc w:val="both"/>
        <w:rPr>
          <w:sz w:val="24"/>
        </w:rPr>
      </w:pPr>
      <w:r w:rsidRPr="00377FD7">
        <w:rPr>
          <w:sz w:val="24"/>
        </w:rPr>
        <w:t>Расходы на проведение мероприятий по охране, защите и воспроизводству лесов до 2018 года сформировались на основе базового 2007 года, нормативы затрат на выполнение прогнозируемых мероприятий определены по расчетным нормативно-технологическим картам. По данным нормативам размещался заказ на выполнение работ по охране, защите и воспроизводству лесов в 2007 году. Индексация нормативов  произведена в соответствии с уровнем инфляции  2009 год – 4,2 %,  2010  год – 5,23 %,  2011 год – 0,74 %, 2012 – 2018 годов – в ценах 2011 года, в соответствии с рекомендациями Министерства финансов Российской Федерации (письмо от 27.05.2008  № 15-08-0613).</w:t>
      </w:r>
    </w:p>
    <w:p w:rsidR="00377FD7" w:rsidRPr="00377FD7" w:rsidRDefault="00377FD7" w:rsidP="00377FD7">
      <w:pPr>
        <w:tabs>
          <w:tab w:val="left" w:pos="4111"/>
        </w:tabs>
        <w:spacing w:line="360" w:lineRule="auto"/>
        <w:ind w:firstLine="709"/>
        <w:jc w:val="both"/>
        <w:rPr>
          <w:sz w:val="24"/>
        </w:rPr>
      </w:pPr>
      <w:r w:rsidRPr="00377FD7">
        <w:rPr>
          <w:sz w:val="24"/>
        </w:rPr>
        <w:t>Использование средств субвенций из федерального бюджета и других источников в разрезе мероприятий по охране, защите и воспроизводству лесов приведено в приложении 33.</w:t>
      </w:r>
    </w:p>
    <w:p w:rsidR="00377FD7" w:rsidRPr="00377FD7" w:rsidRDefault="00377FD7" w:rsidP="00377FD7">
      <w:pPr>
        <w:tabs>
          <w:tab w:val="left" w:pos="4111"/>
        </w:tabs>
        <w:spacing w:line="360" w:lineRule="auto"/>
        <w:ind w:firstLine="709"/>
        <w:jc w:val="both"/>
        <w:rPr>
          <w:sz w:val="24"/>
        </w:rPr>
      </w:pPr>
    </w:p>
    <w:p w:rsidR="00377FD7" w:rsidRPr="00377FD7" w:rsidRDefault="00377FD7" w:rsidP="00377FD7">
      <w:pPr>
        <w:suppressAutoHyphens/>
        <w:jc w:val="center"/>
        <w:rPr>
          <w:sz w:val="24"/>
        </w:rPr>
      </w:pPr>
      <w:r w:rsidRPr="00377FD7">
        <w:rPr>
          <w:rFonts w:cs="Droid Sans Fallback"/>
          <w:b/>
          <w:sz w:val="24"/>
          <w:szCs w:val="20"/>
          <w:lang w:eastAsia="zh-CN"/>
        </w:rPr>
        <w:lastRenderedPageBreak/>
        <w:t xml:space="preserve">6.5. </w:t>
      </w:r>
      <w:r w:rsidR="00BE1B67" w:rsidRPr="00BE1B67">
        <w:rPr>
          <w:rFonts w:cs="Droid Sans Fallback"/>
          <w:b/>
          <w:sz w:val="24"/>
          <w:szCs w:val="20"/>
          <w:lang w:eastAsia="zh-CN"/>
        </w:rPr>
        <w:t>Экономическая эффективность реализации мероприятий лесного плана  Липецкой  области за период действия предыдущего лесного плана  Липецкой  области; показатели экономической эффективности реализации мероприятий лесного плана  Липецкой  области</w:t>
      </w:r>
    </w:p>
    <w:p w:rsidR="00377FD7" w:rsidRPr="00377FD7" w:rsidRDefault="00377FD7" w:rsidP="00377FD7">
      <w:pPr>
        <w:tabs>
          <w:tab w:val="left" w:pos="4111"/>
        </w:tabs>
        <w:spacing w:line="360" w:lineRule="auto"/>
        <w:ind w:firstLine="709"/>
        <w:jc w:val="both"/>
        <w:rPr>
          <w:sz w:val="24"/>
        </w:rPr>
      </w:pPr>
    </w:p>
    <w:p w:rsidR="00377FD7" w:rsidRPr="00377FD7" w:rsidRDefault="00377FD7" w:rsidP="00377FD7">
      <w:pPr>
        <w:tabs>
          <w:tab w:val="left" w:pos="4111"/>
        </w:tabs>
        <w:spacing w:line="360" w:lineRule="auto"/>
        <w:ind w:firstLine="709"/>
        <w:jc w:val="both"/>
        <w:rPr>
          <w:sz w:val="24"/>
        </w:rPr>
      </w:pPr>
      <w:r w:rsidRPr="00377FD7">
        <w:rPr>
          <w:sz w:val="24"/>
        </w:rPr>
        <w:t>Расходы на ведение лесного хозяйства области за 2009-2017гг. финансировались в основном  как за счёт средств федерального бюджета так и в рамках государственной программы Липецкой области «Развитие лесного хозяйства в Липецкой области», утверждённой  постановлением администрации Липецкой области от 08.10.2013 №453.</w:t>
      </w:r>
    </w:p>
    <w:p w:rsidR="00377FD7" w:rsidRPr="00377FD7" w:rsidRDefault="00377FD7" w:rsidP="00377FD7">
      <w:pPr>
        <w:tabs>
          <w:tab w:val="left" w:pos="4111"/>
        </w:tabs>
        <w:spacing w:line="360" w:lineRule="auto"/>
        <w:ind w:firstLine="709"/>
        <w:jc w:val="both"/>
        <w:rPr>
          <w:sz w:val="24"/>
        </w:rPr>
      </w:pPr>
      <w:r w:rsidRPr="00377FD7">
        <w:rPr>
          <w:sz w:val="24"/>
        </w:rPr>
        <w:t>На обеспечение Программы предусмотрено финансирование за счёт средств  областного бюджета в объёме по годам:</w:t>
      </w:r>
    </w:p>
    <w:p w:rsidR="00377FD7" w:rsidRPr="00377FD7" w:rsidRDefault="00377FD7" w:rsidP="00377FD7">
      <w:pPr>
        <w:tabs>
          <w:tab w:val="left" w:pos="4111"/>
        </w:tabs>
        <w:spacing w:line="360" w:lineRule="auto"/>
        <w:ind w:firstLine="709"/>
        <w:jc w:val="both"/>
        <w:rPr>
          <w:sz w:val="24"/>
        </w:rPr>
      </w:pPr>
      <w:r w:rsidRPr="00377FD7">
        <w:rPr>
          <w:sz w:val="24"/>
        </w:rPr>
        <w:t>2017 год - 311886,5 тыс. руб.;</w:t>
      </w:r>
    </w:p>
    <w:p w:rsidR="00377FD7" w:rsidRPr="00377FD7" w:rsidRDefault="00377FD7" w:rsidP="00377FD7">
      <w:pPr>
        <w:tabs>
          <w:tab w:val="left" w:pos="4111"/>
        </w:tabs>
        <w:spacing w:line="360" w:lineRule="auto"/>
        <w:ind w:firstLine="709"/>
        <w:jc w:val="both"/>
        <w:rPr>
          <w:sz w:val="24"/>
        </w:rPr>
      </w:pPr>
      <w:r w:rsidRPr="00377FD7">
        <w:rPr>
          <w:sz w:val="24"/>
        </w:rPr>
        <w:t>2018 год - 300132,7 тыс. руб.;</w:t>
      </w:r>
    </w:p>
    <w:p w:rsidR="00377FD7" w:rsidRPr="00377FD7" w:rsidRDefault="00377FD7" w:rsidP="00377FD7">
      <w:pPr>
        <w:tabs>
          <w:tab w:val="left" w:pos="4111"/>
        </w:tabs>
        <w:spacing w:line="360" w:lineRule="auto"/>
        <w:ind w:firstLine="709"/>
        <w:jc w:val="both"/>
        <w:rPr>
          <w:sz w:val="24"/>
        </w:rPr>
      </w:pPr>
      <w:r w:rsidRPr="00377FD7">
        <w:rPr>
          <w:sz w:val="24"/>
        </w:rPr>
        <w:t>2019 год - 300132,7 тыс. руб.;</w:t>
      </w:r>
    </w:p>
    <w:p w:rsidR="00377FD7" w:rsidRPr="00377FD7" w:rsidRDefault="00377FD7" w:rsidP="00377FD7">
      <w:pPr>
        <w:tabs>
          <w:tab w:val="left" w:pos="4111"/>
        </w:tabs>
        <w:spacing w:line="360" w:lineRule="auto"/>
        <w:ind w:firstLine="709"/>
        <w:jc w:val="both"/>
        <w:rPr>
          <w:sz w:val="24"/>
        </w:rPr>
      </w:pPr>
      <w:r w:rsidRPr="00377FD7">
        <w:rPr>
          <w:sz w:val="24"/>
        </w:rPr>
        <w:t>2020 год - 300132,7 тыс. руб..</w:t>
      </w:r>
    </w:p>
    <w:p w:rsidR="00377FD7" w:rsidRPr="00377FD7" w:rsidRDefault="00377FD7" w:rsidP="00377FD7">
      <w:pPr>
        <w:tabs>
          <w:tab w:val="left" w:pos="4111"/>
        </w:tabs>
        <w:spacing w:line="360" w:lineRule="auto"/>
        <w:ind w:firstLine="709"/>
        <w:jc w:val="both"/>
        <w:rPr>
          <w:sz w:val="24"/>
        </w:rPr>
      </w:pPr>
      <w:r w:rsidRPr="00377FD7">
        <w:rPr>
          <w:sz w:val="24"/>
        </w:rPr>
        <w:t xml:space="preserve">(в ред. постановлений администрации Липецкой области от 31.10.2016 </w:t>
      </w:r>
      <w:hyperlink r:id="rId66" w:history="1">
        <w:r w:rsidRPr="00377FD7">
          <w:rPr>
            <w:sz w:val="24"/>
          </w:rPr>
          <w:t>N 452</w:t>
        </w:r>
      </w:hyperlink>
      <w:r w:rsidRPr="00377FD7">
        <w:rPr>
          <w:sz w:val="24"/>
        </w:rPr>
        <w:t xml:space="preserve">, от 19.12.2016 </w:t>
      </w:r>
      <w:hyperlink r:id="rId67" w:history="1">
        <w:r w:rsidRPr="00377FD7">
          <w:rPr>
            <w:sz w:val="24"/>
          </w:rPr>
          <w:t>N 512</w:t>
        </w:r>
      </w:hyperlink>
      <w:r w:rsidRPr="00377FD7">
        <w:rPr>
          <w:sz w:val="24"/>
        </w:rPr>
        <w:t>)</w:t>
      </w:r>
    </w:p>
    <w:p w:rsidR="00377FD7" w:rsidRPr="00377FD7" w:rsidRDefault="00377FD7" w:rsidP="00377FD7">
      <w:pPr>
        <w:tabs>
          <w:tab w:val="left" w:pos="4111"/>
        </w:tabs>
        <w:spacing w:line="360" w:lineRule="auto"/>
        <w:ind w:firstLine="709"/>
        <w:jc w:val="both"/>
        <w:rPr>
          <w:sz w:val="24"/>
        </w:rPr>
      </w:pPr>
      <w:r w:rsidRPr="00377FD7">
        <w:rPr>
          <w:sz w:val="24"/>
        </w:rPr>
        <w:t>Объемы финансирования на выполнение мероприятий государственной программы ежегодно уточняются в процессе исполнения областного бюджета и при формировании бюджета на очередной финансовый год.</w:t>
      </w:r>
    </w:p>
    <w:p w:rsidR="00377FD7" w:rsidRPr="00377FD7" w:rsidRDefault="00377FD7" w:rsidP="00377FD7">
      <w:pPr>
        <w:tabs>
          <w:tab w:val="left" w:pos="4111"/>
        </w:tabs>
        <w:spacing w:line="360" w:lineRule="auto"/>
        <w:ind w:firstLine="709"/>
        <w:jc w:val="both"/>
        <w:rPr>
          <w:sz w:val="24"/>
        </w:rPr>
      </w:pPr>
      <w:r w:rsidRPr="00377FD7">
        <w:rPr>
          <w:sz w:val="24"/>
        </w:rPr>
        <w:t>Покрытие расходов  на ведение лесного хозяйства за счет доходов от использования лесов ограничено  следующими причинами:</w:t>
      </w:r>
    </w:p>
    <w:p w:rsidR="00377FD7" w:rsidRPr="00377FD7" w:rsidRDefault="00377FD7" w:rsidP="00377FD7">
      <w:pPr>
        <w:tabs>
          <w:tab w:val="left" w:pos="4111"/>
        </w:tabs>
        <w:spacing w:line="360" w:lineRule="auto"/>
        <w:ind w:firstLine="709"/>
        <w:jc w:val="both"/>
        <w:rPr>
          <w:sz w:val="24"/>
        </w:rPr>
      </w:pPr>
      <w:r w:rsidRPr="00377FD7">
        <w:rPr>
          <w:sz w:val="24"/>
        </w:rPr>
        <w:t>1. Ограничениями  по использованию лесов.</w:t>
      </w:r>
    </w:p>
    <w:p w:rsidR="00377FD7" w:rsidRPr="00377FD7" w:rsidRDefault="00377FD7" w:rsidP="00377FD7">
      <w:pPr>
        <w:tabs>
          <w:tab w:val="left" w:pos="4111"/>
        </w:tabs>
        <w:spacing w:line="360" w:lineRule="auto"/>
        <w:ind w:firstLine="709"/>
        <w:jc w:val="both"/>
        <w:rPr>
          <w:sz w:val="24"/>
        </w:rPr>
      </w:pPr>
      <w:r w:rsidRPr="00377FD7">
        <w:rPr>
          <w:sz w:val="24"/>
        </w:rPr>
        <w:t>2. Выполнением работ по охране, защите и воспроизводству лесов в основном  на основе размещения государственного заказа с одновременной куплей-продажей насаждений для заготовки древесины по минимальным ставкам платы за единицу объема древесины.</w:t>
      </w:r>
    </w:p>
    <w:p w:rsidR="00377FD7" w:rsidRPr="00377FD7" w:rsidRDefault="00377FD7" w:rsidP="00377FD7">
      <w:pPr>
        <w:tabs>
          <w:tab w:val="left" w:pos="4111"/>
        </w:tabs>
        <w:spacing w:line="360" w:lineRule="auto"/>
        <w:ind w:firstLine="709"/>
        <w:jc w:val="both"/>
        <w:rPr>
          <w:sz w:val="24"/>
        </w:rPr>
      </w:pPr>
      <w:r w:rsidRPr="00377FD7">
        <w:rPr>
          <w:sz w:val="24"/>
        </w:rPr>
        <w:t>3. Низкосортностью и мелкотоварностью древесины, получаемой в порядке мер ухода за лесом, не привлекающей лесопользователей на долгосрочную аренду.</w:t>
      </w:r>
    </w:p>
    <w:p w:rsidR="00377FD7" w:rsidRPr="00377FD7" w:rsidRDefault="00377FD7" w:rsidP="00377FD7">
      <w:pPr>
        <w:tabs>
          <w:tab w:val="left" w:pos="4111"/>
        </w:tabs>
        <w:spacing w:line="360" w:lineRule="auto"/>
        <w:ind w:firstLine="709"/>
        <w:jc w:val="both"/>
        <w:rPr>
          <w:sz w:val="24"/>
        </w:rPr>
      </w:pPr>
      <w:r w:rsidRPr="00377FD7">
        <w:rPr>
          <w:sz w:val="24"/>
        </w:rPr>
        <w:t xml:space="preserve">4. Объемы заготавливаемой древесины не позволяют участвовать в реализации приоритетных инвестиционных проектов в области освоения лесов.    </w:t>
      </w:r>
    </w:p>
    <w:p w:rsidR="00377FD7" w:rsidRPr="00377FD7" w:rsidRDefault="00377FD7" w:rsidP="00377FD7">
      <w:pPr>
        <w:tabs>
          <w:tab w:val="left" w:pos="4111"/>
        </w:tabs>
        <w:spacing w:line="360" w:lineRule="auto"/>
        <w:ind w:firstLine="709"/>
        <w:jc w:val="both"/>
        <w:rPr>
          <w:sz w:val="24"/>
        </w:rPr>
      </w:pPr>
      <w:r w:rsidRPr="00377FD7">
        <w:rPr>
          <w:sz w:val="24"/>
        </w:rPr>
        <w:t>Экономическая эффективность реализации мероприятий лесного плана за период действия предыдущего лесного плана и показатели экономической эффективности реализации мероприятий лесного плана на 2019-2028 годы приведены в приложении 34.</w:t>
      </w:r>
    </w:p>
    <w:p w:rsidR="00377FD7" w:rsidRDefault="00377FD7" w:rsidP="00377FD7">
      <w:pPr>
        <w:tabs>
          <w:tab w:val="left" w:pos="4111"/>
        </w:tabs>
        <w:spacing w:line="360" w:lineRule="auto"/>
        <w:ind w:firstLine="709"/>
        <w:jc w:val="both"/>
        <w:rPr>
          <w:sz w:val="24"/>
        </w:rPr>
      </w:pPr>
    </w:p>
    <w:p w:rsidR="003107FC" w:rsidRDefault="003107FC" w:rsidP="00377FD7">
      <w:pPr>
        <w:tabs>
          <w:tab w:val="left" w:pos="4111"/>
        </w:tabs>
        <w:spacing w:line="360" w:lineRule="auto"/>
        <w:ind w:firstLine="709"/>
        <w:jc w:val="both"/>
        <w:rPr>
          <w:sz w:val="24"/>
        </w:rPr>
      </w:pPr>
    </w:p>
    <w:p w:rsidR="003107FC" w:rsidRPr="00377FD7" w:rsidRDefault="003107FC" w:rsidP="00377FD7">
      <w:pPr>
        <w:tabs>
          <w:tab w:val="left" w:pos="4111"/>
        </w:tabs>
        <w:spacing w:line="360" w:lineRule="auto"/>
        <w:ind w:firstLine="709"/>
        <w:jc w:val="both"/>
        <w:rPr>
          <w:sz w:val="24"/>
        </w:rPr>
      </w:pPr>
    </w:p>
    <w:p w:rsidR="00377FD7" w:rsidRPr="00377FD7" w:rsidRDefault="00377FD7" w:rsidP="00267F27">
      <w:pPr>
        <w:suppressAutoHyphens/>
        <w:jc w:val="center"/>
        <w:rPr>
          <w:rFonts w:cs="Droid Sans Fallback"/>
          <w:sz w:val="24"/>
          <w:szCs w:val="20"/>
          <w:lang w:eastAsia="zh-CN"/>
        </w:rPr>
      </w:pPr>
      <w:r w:rsidRPr="00377FD7">
        <w:rPr>
          <w:rFonts w:cs="Droid Sans Fallback"/>
          <w:b/>
          <w:sz w:val="24"/>
          <w:szCs w:val="20"/>
          <w:lang w:eastAsia="zh-CN"/>
        </w:rPr>
        <w:lastRenderedPageBreak/>
        <w:t xml:space="preserve">6.6. </w:t>
      </w:r>
      <w:r w:rsidR="00267F27" w:rsidRPr="00267F27">
        <w:rPr>
          <w:rFonts w:cs="Droid Sans Fallback"/>
          <w:b/>
          <w:sz w:val="24"/>
          <w:szCs w:val="20"/>
          <w:lang w:eastAsia="zh-CN"/>
        </w:rPr>
        <w:t>Достижение целевых прогнозных показатели эффективности реализации мероприятий лесного плана Липецкой  области, за период действия предыдущего лесного плана  Липецкой  области и на период действия разрабатываемого лесного плана</w:t>
      </w:r>
    </w:p>
    <w:p w:rsidR="00377FD7" w:rsidRPr="00377FD7" w:rsidRDefault="00377FD7" w:rsidP="00377FD7">
      <w:pPr>
        <w:suppressAutoHyphens/>
        <w:spacing w:line="360" w:lineRule="auto"/>
        <w:ind w:firstLine="708"/>
        <w:jc w:val="both"/>
        <w:rPr>
          <w:rFonts w:cs="Droid Sans Fallback"/>
          <w:sz w:val="24"/>
          <w:szCs w:val="20"/>
          <w:lang w:eastAsia="zh-CN"/>
        </w:rPr>
      </w:pPr>
      <w:r w:rsidRPr="00377FD7">
        <w:rPr>
          <w:rFonts w:cs="Droid Sans Fallback"/>
          <w:sz w:val="24"/>
          <w:szCs w:val="20"/>
          <w:lang w:eastAsia="zh-CN"/>
        </w:rPr>
        <w:t>Бюджетное планирование на среднесрочную перспективу развития лесного хозяйства Липецкой области направлено на выполнение конкретных стратегических целей и задач, ориентированных на достижение конечно общественно значимых и измеримых результатов.</w:t>
      </w:r>
    </w:p>
    <w:p w:rsidR="00377FD7" w:rsidRPr="00377FD7" w:rsidRDefault="00377FD7" w:rsidP="00377FD7">
      <w:pPr>
        <w:suppressAutoHyphens/>
        <w:spacing w:line="360" w:lineRule="auto"/>
        <w:ind w:firstLine="708"/>
        <w:jc w:val="both"/>
        <w:rPr>
          <w:rFonts w:cs="Droid Sans Fallback"/>
          <w:sz w:val="24"/>
          <w:szCs w:val="20"/>
          <w:lang w:eastAsia="zh-CN"/>
        </w:rPr>
      </w:pPr>
      <w:r w:rsidRPr="00377FD7">
        <w:rPr>
          <w:rFonts w:cs="Droid Sans Fallback"/>
          <w:sz w:val="24"/>
          <w:szCs w:val="20"/>
          <w:lang w:eastAsia="zh-CN"/>
        </w:rPr>
        <w:t>Оценка деятельности в области лесных отношений определена целевыми показателями и индикаторами, которые характеризуют количественное значение показателя по реализации поставленных задач и достижение конкретного результата.</w:t>
      </w:r>
    </w:p>
    <w:p w:rsidR="00377FD7" w:rsidRPr="00377FD7" w:rsidRDefault="00377FD7" w:rsidP="00377FD7">
      <w:pPr>
        <w:suppressAutoHyphens/>
        <w:spacing w:line="360" w:lineRule="auto"/>
        <w:ind w:firstLine="708"/>
        <w:jc w:val="both"/>
        <w:rPr>
          <w:rFonts w:cs="Droid Sans Fallback"/>
          <w:sz w:val="24"/>
          <w:szCs w:val="20"/>
          <w:lang w:eastAsia="zh-CN"/>
        </w:rPr>
      </w:pPr>
      <w:r w:rsidRPr="00377FD7">
        <w:rPr>
          <w:rFonts w:cs="Droid Sans Fallback"/>
          <w:sz w:val="24"/>
          <w:szCs w:val="20"/>
          <w:lang w:eastAsia="zh-CN"/>
        </w:rPr>
        <w:t>Стратегическими целями  в области лесных отношений являются:</w:t>
      </w:r>
    </w:p>
    <w:p w:rsidR="00377FD7" w:rsidRPr="00377FD7" w:rsidRDefault="00377FD7" w:rsidP="00377FD7">
      <w:pPr>
        <w:suppressAutoHyphens/>
        <w:spacing w:line="360" w:lineRule="auto"/>
        <w:ind w:firstLine="708"/>
        <w:jc w:val="both"/>
        <w:rPr>
          <w:rFonts w:cs="Droid Sans Fallback"/>
          <w:sz w:val="24"/>
          <w:szCs w:val="20"/>
          <w:lang w:eastAsia="zh-CN"/>
        </w:rPr>
      </w:pPr>
      <w:r w:rsidRPr="00377FD7">
        <w:rPr>
          <w:rFonts w:cs="Droid Sans Fallback"/>
          <w:sz w:val="24"/>
          <w:szCs w:val="20"/>
          <w:lang w:eastAsia="zh-CN"/>
        </w:rPr>
        <w:t>1. обеспечение воспроизводства (восстановления), охраны и защиты лесов;</w:t>
      </w:r>
    </w:p>
    <w:p w:rsidR="00377FD7" w:rsidRPr="00377FD7" w:rsidRDefault="00377FD7" w:rsidP="00377FD7">
      <w:pPr>
        <w:suppressAutoHyphens/>
        <w:spacing w:line="360" w:lineRule="auto"/>
        <w:ind w:firstLine="708"/>
        <w:jc w:val="both"/>
        <w:rPr>
          <w:rFonts w:cs="Droid Sans Fallback"/>
          <w:sz w:val="24"/>
          <w:szCs w:val="20"/>
          <w:lang w:eastAsia="zh-CN"/>
        </w:rPr>
      </w:pPr>
      <w:r w:rsidRPr="00377FD7">
        <w:rPr>
          <w:rFonts w:cs="Droid Sans Fallback"/>
          <w:sz w:val="24"/>
          <w:szCs w:val="20"/>
          <w:lang w:eastAsia="zh-CN"/>
        </w:rPr>
        <w:t>2. создание условий для повышения эффективности использования лесных ресурсов.</w:t>
      </w:r>
    </w:p>
    <w:p w:rsidR="00377FD7" w:rsidRPr="00377FD7" w:rsidRDefault="00377FD7" w:rsidP="00377FD7">
      <w:pPr>
        <w:suppressAutoHyphens/>
        <w:spacing w:line="360" w:lineRule="auto"/>
        <w:ind w:firstLine="708"/>
        <w:jc w:val="both"/>
        <w:rPr>
          <w:rFonts w:cs="Droid Sans Fallback"/>
          <w:sz w:val="24"/>
          <w:szCs w:val="20"/>
          <w:lang w:eastAsia="zh-CN"/>
        </w:rPr>
      </w:pPr>
      <w:r w:rsidRPr="00377FD7">
        <w:rPr>
          <w:rFonts w:cs="Droid Sans Fallback"/>
          <w:sz w:val="24"/>
          <w:szCs w:val="20"/>
          <w:lang w:eastAsia="zh-CN"/>
        </w:rPr>
        <w:t>Достижение первой цели связано с необходимостью восполнения потребляемых экономикой и населением лесных ресурсов и обеспечения устойчивого развития экономики  области в ближайшей и отдаленной перспективе. Показателями конечного результата достижения цели являются :</w:t>
      </w:r>
    </w:p>
    <w:p w:rsidR="00377FD7" w:rsidRPr="00377FD7" w:rsidRDefault="003107FC" w:rsidP="00377FD7">
      <w:pPr>
        <w:suppressAutoHyphens/>
        <w:spacing w:line="360" w:lineRule="auto"/>
        <w:ind w:firstLine="708"/>
        <w:jc w:val="both"/>
        <w:rPr>
          <w:rFonts w:cs="Droid Sans Fallback"/>
          <w:sz w:val="24"/>
          <w:szCs w:val="20"/>
          <w:lang w:eastAsia="zh-CN"/>
        </w:rPr>
      </w:pPr>
      <w:r>
        <w:rPr>
          <w:rFonts w:cs="Droid Sans Fallback"/>
          <w:sz w:val="24"/>
          <w:szCs w:val="20"/>
          <w:lang w:eastAsia="zh-CN"/>
        </w:rPr>
        <w:t>– </w:t>
      </w:r>
      <w:r w:rsidR="00377FD7" w:rsidRPr="00377FD7">
        <w:rPr>
          <w:rFonts w:cs="Droid Sans Fallback"/>
          <w:sz w:val="24"/>
          <w:szCs w:val="20"/>
          <w:lang w:eastAsia="zh-CN"/>
        </w:rPr>
        <w:t>соотношение площади искусственного лесовосстановления и площади сплошных рубок лесных насаждений на землях лесного фонда (%);</w:t>
      </w:r>
    </w:p>
    <w:p w:rsidR="00377FD7" w:rsidRPr="00377FD7" w:rsidRDefault="003107FC" w:rsidP="00377FD7">
      <w:pPr>
        <w:suppressAutoHyphens/>
        <w:spacing w:line="360" w:lineRule="auto"/>
        <w:ind w:firstLine="708"/>
        <w:jc w:val="both"/>
        <w:rPr>
          <w:rFonts w:cs="Droid Sans Fallback"/>
          <w:sz w:val="24"/>
          <w:szCs w:val="20"/>
          <w:lang w:eastAsia="zh-CN"/>
        </w:rPr>
      </w:pPr>
      <w:r>
        <w:rPr>
          <w:rFonts w:cs="Droid Sans Fallback"/>
          <w:sz w:val="24"/>
          <w:szCs w:val="20"/>
          <w:lang w:eastAsia="zh-CN"/>
        </w:rPr>
        <w:t>– </w:t>
      </w:r>
      <w:r w:rsidR="00377FD7" w:rsidRPr="00377FD7">
        <w:rPr>
          <w:rFonts w:cs="Droid Sans Fallback"/>
          <w:sz w:val="24"/>
          <w:szCs w:val="20"/>
          <w:lang w:eastAsia="zh-CN"/>
        </w:rPr>
        <w:t>доля площади ценных лесных насаждений в составе покрытых лесной растительностью земель лесного фонда (%);</w:t>
      </w:r>
    </w:p>
    <w:p w:rsidR="00377FD7" w:rsidRPr="00377FD7" w:rsidRDefault="003107FC" w:rsidP="00377FD7">
      <w:pPr>
        <w:suppressAutoHyphens/>
        <w:spacing w:line="360" w:lineRule="auto"/>
        <w:ind w:firstLine="708"/>
        <w:jc w:val="both"/>
        <w:rPr>
          <w:rFonts w:cs="Droid Sans Fallback"/>
          <w:sz w:val="24"/>
          <w:szCs w:val="20"/>
          <w:lang w:eastAsia="zh-CN"/>
        </w:rPr>
      </w:pPr>
      <w:r>
        <w:rPr>
          <w:rFonts w:cs="Droid Sans Fallback"/>
          <w:sz w:val="24"/>
          <w:szCs w:val="20"/>
          <w:lang w:eastAsia="zh-CN"/>
        </w:rPr>
        <w:t>– </w:t>
      </w:r>
      <w:r w:rsidR="00377FD7" w:rsidRPr="00377FD7">
        <w:rPr>
          <w:rFonts w:cs="Droid Sans Fallback"/>
          <w:sz w:val="24"/>
          <w:szCs w:val="20"/>
          <w:lang w:eastAsia="zh-CN"/>
        </w:rPr>
        <w:t>лесистость – показывает долю площадей покрытой лесной растительностью, в общей площади земель субъекта.</w:t>
      </w:r>
    </w:p>
    <w:p w:rsidR="00377FD7" w:rsidRPr="00377FD7" w:rsidRDefault="00377FD7" w:rsidP="00377FD7">
      <w:pPr>
        <w:suppressAutoHyphens/>
        <w:spacing w:line="360" w:lineRule="auto"/>
        <w:ind w:firstLine="708"/>
        <w:jc w:val="both"/>
        <w:rPr>
          <w:rFonts w:cs="Droid Sans Fallback"/>
          <w:sz w:val="24"/>
          <w:szCs w:val="20"/>
          <w:lang w:eastAsia="zh-CN"/>
        </w:rPr>
      </w:pPr>
      <w:r w:rsidRPr="00377FD7">
        <w:rPr>
          <w:rFonts w:cs="Droid Sans Fallback"/>
          <w:sz w:val="24"/>
          <w:szCs w:val="20"/>
          <w:lang w:eastAsia="zh-CN"/>
        </w:rPr>
        <w:t>Вторая цель ориентирует на обеспечение эффективного и рационального использования лесных ресурсов.</w:t>
      </w:r>
    </w:p>
    <w:p w:rsidR="00377FD7" w:rsidRPr="00377FD7" w:rsidRDefault="00377FD7" w:rsidP="00377FD7">
      <w:pPr>
        <w:suppressAutoHyphens/>
        <w:spacing w:line="360" w:lineRule="auto"/>
        <w:ind w:firstLine="708"/>
        <w:jc w:val="both"/>
        <w:rPr>
          <w:rFonts w:cs="Droid Sans Fallback"/>
          <w:sz w:val="24"/>
          <w:szCs w:val="20"/>
          <w:lang w:eastAsia="zh-CN"/>
        </w:rPr>
      </w:pPr>
      <w:r w:rsidRPr="00377FD7">
        <w:rPr>
          <w:rFonts w:cs="Droid Sans Fallback"/>
          <w:sz w:val="24"/>
          <w:szCs w:val="20"/>
          <w:lang w:eastAsia="zh-CN"/>
        </w:rPr>
        <w:t>Показателем конечного результата является:</w:t>
      </w:r>
    </w:p>
    <w:p w:rsidR="00377FD7" w:rsidRPr="00377FD7" w:rsidRDefault="003107FC" w:rsidP="00377FD7">
      <w:pPr>
        <w:suppressAutoHyphens/>
        <w:spacing w:line="360" w:lineRule="auto"/>
        <w:ind w:firstLine="708"/>
        <w:jc w:val="both"/>
        <w:rPr>
          <w:rFonts w:cs="Droid Sans Fallback"/>
          <w:sz w:val="24"/>
          <w:szCs w:val="20"/>
          <w:lang w:eastAsia="zh-CN"/>
        </w:rPr>
      </w:pPr>
      <w:r>
        <w:rPr>
          <w:rFonts w:cs="Droid Sans Fallback"/>
          <w:sz w:val="24"/>
          <w:szCs w:val="20"/>
          <w:lang w:eastAsia="zh-CN"/>
        </w:rPr>
        <w:t>– </w:t>
      </w:r>
      <w:r w:rsidR="00377FD7" w:rsidRPr="00377FD7">
        <w:rPr>
          <w:rFonts w:cs="Droid Sans Fallback"/>
          <w:sz w:val="24"/>
          <w:szCs w:val="20"/>
          <w:lang w:eastAsia="zh-CN"/>
        </w:rPr>
        <w:t>объем рубок лесных насаждений с 1 га покрытых лесной растительностью земель лесного фонда, м3/га.</w:t>
      </w:r>
    </w:p>
    <w:p w:rsidR="00377FD7" w:rsidRPr="00377FD7" w:rsidRDefault="00377FD7" w:rsidP="00377FD7">
      <w:pPr>
        <w:suppressAutoHyphens/>
        <w:spacing w:line="360" w:lineRule="auto"/>
        <w:ind w:firstLine="708"/>
        <w:jc w:val="both"/>
        <w:rPr>
          <w:rFonts w:cs="Droid Sans Fallback"/>
          <w:sz w:val="24"/>
          <w:szCs w:val="20"/>
          <w:lang w:eastAsia="zh-CN"/>
        </w:rPr>
      </w:pPr>
      <w:r w:rsidRPr="00377FD7">
        <w:rPr>
          <w:rFonts w:cs="Droid Sans Fallback"/>
          <w:sz w:val="24"/>
          <w:szCs w:val="20"/>
          <w:lang w:eastAsia="zh-CN"/>
        </w:rPr>
        <w:t>Соотношение стоимости 1 к</w:t>
      </w:r>
      <w:r w:rsidR="003107FC">
        <w:rPr>
          <w:rFonts w:cs="Droid Sans Fallback"/>
          <w:sz w:val="24"/>
          <w:szCs w:val="20"/>
          <w:lang w:eastAsia="zh-CN"/>
        </w:rPr>
        <w:t>у</w:t>
      </w:r>
      <w:r w:rsidRPr="00377FD7">
        <w:rPr>
          <w:rFonts w:cs="Droid Sans Fallback"/>
          <w:sz w:val="24"/>
          <w:szCs w:val="20"/>
          <w:lang w:eastAsia="zh-CN"/>
        </w:rPr>
        <w:t>б</w:t>
      </w:r>
      <w:r w:rsidR="003107FC">
        <w:rPr>
          <w:rFonts w:cs="Droid Sans Fallback"/>
          <w:sz w:val="24"/>
          <w:szCs w:val="20"/>
          <w:lang w:eastAsia="zh-CN"/>
        </w:rPr>
        <w:t xml:space="preserve">. </w:t>
      </w:r>
      <w:r w:rsidRPr="00377FD7">
        <w:rPr>
          <w:rFonts w:cs="Droid Sans Fallback"/>
          <w:sz w:val="24"/>
          <w:szCs w:val="20"/>
          <w:lang w:eastAsia="zh-CN"/>
        </w:rPr>
        <w:t>м. древесины от рубок лесных насаждений и ставки платы за единицу объема древесины, установленной Правительством РФ, практически не меняется, так как более 90 % древесины планируется заготавливать по договорам купли-продажи лесных насаждений при одновременном  размещении заказа на выполнение работ по охране, защите и воспроизводству лесов ввиду ограниченного спроса на низкосортную и мелкотоварную древесину.</w:t>
      </w:r>
    </w:p>
    <w:p w:rsidR="00377FD7" w:rsidRPr="00377FD7" w:rsidRDefault="00377FD7" w:rsidP="00377FD7">
      <w:pPr>
        <w:suppressAutoHyphens/>
        <w:spacing w:line="360" w:lineRule="auto"/>
        <w:ind w:firstLine="708"/>
        <w:jc w:val="both"/>
        <w:rPr>
          <w:rFonts w:cs="Droid Sans Fallback"/>
          <w:sz w:val="24"/>
          <w:szCs w:val="20"/>
          <w:lang w:eastAsia="zh-CN"/>
        </w:rPr>
      </w:pPr>
      <w:r w:rsidRPr="00377FD7">
        <w:rPr>
          <w:rFonts w:cs="Droid Sans Fallback"/>
          <w:sz w:val="24"/>
          <w:szCs w:val="20"/>
          <w:lang w:eastAsia="zh-CN"/>
        </w:rPr>
        <w:t>Целевые прогнозные показатели эффективности реализации лесного плана приведены в приложении 35.</w:t>
      </w:r>
    </w:p>
    <w:p w:rsidR="00377FD7" w:rsidRPr="00377FD7" w:rsidRDefault="00377FD7" w:rsidP="00377FD7">
      <w:pPr>
        <w:suppressAutoHyphens/>
        <w:spacing w:line="360" w:lineRule="auto"/>
        <w:ind w:firstLine="708"/>
        <w:jc w:val="both"/>
        <w:rPr>
          <w:rFonts w:cs="Droid Sans Fallback"/>
          <w:sz w:val="24"/>
          <w:szCs w:val="20"/>
          <w:lang w:eastAsia="zh-CN"/>
        </w:rPr>
      </w:pPr>
    </w:p>
    <w:p w:rsidR="00DF6C2F" w:rsidRPr="00DF6C2F" w:rsidRDefault="00040746" w:rsidP="00DF6C2F">
      <w:pPr>
        <w:ind w:firstLine="709"/>
        <w:jc w:val="center"/>
        <w:rPr>
          <w:rFonts w:eastAsia="Calibri"/>
          <w:b/>
          <w:sz w:val="24"/>
          <w:lang w:eastAsia="en-US"/>
        </w:rPr>
      </w:pPr>
      <w:r>
        <w:rPr>
          <w:rFonts w:eastAsia="Calibri"/>
          <w:b/>
          <w:sz w:val="24"/>
          <w:lang w:eastAsia="en-US"/>
        </w:rPr>
        <w:t>Н</w:t>
      </w:r>
      <w:r w:rsidR="00DF6C2F" w:rsidRPr="00DF6C2F">
        <w:rPr>
          <w:rFonts w:eastAsia="Calibri"/>
          <w:b/>
          <w:sz w:val="24"/>
          <w:lang w:eastAsia="en-US"/>
        </w:rPr>
        <w:t xml:space="preserve">ормативные правовые </w:t>
      </w:r>
      <w:r>
        <w:rPr>
          <w:rFonts w:eastAsia="Calibri"/>
          <w:b/>
          <w:sz w:val="24"/>
          <w:lang w:eastAsia="en-US"/>
        </w:rPr>
        <w:t>акты</w:t>
      </w:r>
      <w:r w:rsidR="00DF6C2F" w:rsidRPr="00DF6C2F">
        <w:rPr>
          <w:rFonts w:eastAsia="Calibri"/>
          <w:b/>
          <w:sz w:val="24"/>
          <w:lang w:eastAsia="en-US"/>
        </w:rPr>
        <w:t xml:space="preserve">, используемые при </w:t>
      </w:r>
      <w:r>
        <w:rPr>
          <w:rFonts w:eastAsia="Calibri"/>
          <w:b/>
          <w:sz w:val="24"/>
          <w:lang w:eastAsia="en-US"/>
        </w:rPr>
        <w:t>разработке  л</w:t>
      </w:r>
      <w:r w:rsidR="00DF6C2F" w:rsidRPr="00DF6C2F">
        <w:rPr>
          <w:rFonts w:eastAsia="Calibri"/>
          <w:b/>
          <w:sz w:val="24"/>
          <w:lang w:eastAsia="en-US"/>
        </w:rPr>
        <w:t xml:space="preserve">есного плана </w:t>
      </w:r>
    </w:p>
    <w:p w:rsidR="00DF6C2F" w:rsidRPr="00DF6C2F" w:rsidRDefault="00DF6C2F" w:rsidP="00DF6C2F">
      <w:pPr>
        <w:ind w:firstLine="709"/>
        <w:jc w:val="both"/>
        <w:rPr>
          <w:rFonts w:eastAsia="Calibri"/>
          <w:sz w:val="24"/>
          <w:lang w:eastAsia="en-US"/>
        </w:rPr>
      </w:pPr>
    </w:p>
    <w:p w:rsidR="00DF6C2F" w:rsidRPr="00DF6C2F" w:rsidRDefault="00DF6C2F" w:rsidP="00DF6C2F">
      <w:pPr>
        <w:numPr>
          <w:ilvl w:val="0"/>
          <w:numId w:val="5"/>
        </w:numPr>
        <w:spacing w:after="200" w:line="276" w:lineRule="auto"/>
        <w:contextualSpacing/>
        <w:jc w:val="both"/>
        <w:rPr>
          <w:rFonts w:eastAsia="Calibri"/>
          <w:sz w:val="24"/>
          <w:lang w:eastAsia="en-US"/>
        </w:rPr>
      </w:pPr>
      <w:r w:rsidRPr="00DF6C2F">
        <w:rPr>
          <w:rFonts w:eastAsia="Calibri"/>
          <w:sz w:val="24"/>
          <w:lang w:eastAsia="en-US"/>
        </w:rPr>
        <w:t>Лесной кодекс Российской Федерации от 04.12.2006 № 200-ФЗ;</w:t>
      </w:r>
    </w:p>
    <w:p w:rsidR="00DF6C2F" w:rsidRPr="00DF6C2F" w:rsidRDefault="00DF6C2F" w:rsidP="00DF6C2F">
      <w:pPr>
        <w:numPr>
          <w:ilvl w:val="0"/>
          <w:numId w:val="5"/>
        </w:numPr>
        <w:spacing w:after="200" w:line="276" w:lineRule="auto"/>
        <w:contextualSpacing/>
        <w:jc w:val="both"/>
        <w:rPr>
          <w:rFonts w:eastAsia="Calibri"/>
          <w:sz w:val="24"/>
          <w:lang w:eastAsia="en-US"/>
        </w:rPr>
      </w:pPr>
      <w:r w:rsidRPr="00DF6C2F">
        <w:rPr>
          <w:rFonts w:eastAsia="Calibri"/>
          <w:sz w:val="24"/>
          <w:lang w:eastAsia="en-US"/>
        </w:rPr>
        <w:t>Земельный кодекс Российской Федерации от 25.10.2001 № 136-Ф;</w:t>
      </w:r>
    </w:p>
    <w:p w:rsidR="00DF6C2F" w:rsidRPr="00DF6C2F" w:rsidRDefault="00DF6C2F" w:rsidP="00DF6C2F">
      <w:pPr>
        <w:numPr>
          <w:ilvl w:val="0"/>
          <w:numId w:val="5"/>
        </w:numPr>
        <w:spacing w:after="200" w:line="276" w:lineRule="auto"/>
        <w:contextualSpacing/>
        <w:jc w:val="both"/>
        <w:rPr>
          <w:rFonts w:eastAsia="Calibri"/>
          <w:sz w:val="24"/>
          <w:lang w:eastAsia="en-US"/>
        </w:rPr>
      </w:pPr>
      <w:r w:rsidRPr="00DF6C2F">
        <w:rPr>
          <w:rFonts w:eastAsia="Calibri"/>
          <w:sz w:val="24"/>
          <w:lang w:eastAsia="en-US"/>
        </w:rPr>
        <w:t>Федеральный закон от 23.06.2016 № 206-ФЗ "О внесении изменений в отдельные законодательные акты Российской Федерации в части совершенствования использования лесов и земель для осуществления видов деятельности в сфере охотничьего хозяйства";</w:t>
      </w:r>
    </w:p>
    <w:p w:rsidR="00DF6C2F" w:rsidRPr="00DF6C2F" w:rsidRDefault="00DF6C2F" w:rsidP="00DF6C2F">
      <w:pPr>
        <w:numPr>
          <w:ilvl w:val="0"/>
          <w:numId w:val="5"/>
        </w:numPr>
        <w:spacing w:after="200" w:line="276" w:lineRule="auto"/>
        <w:contextualSpacing/>
        <w:jc w:val="both"/>
        <w:rPr>
          <w:rFonts w:eastAsia="Calibri"/>
          <w:sz w:val="24"/>
          <w:lang w:eastAsia="en-US"/>
        </w:rPr>
      </w:pPr>
      <w:r w:rsidRPr="00DF6C2F">
        <w:rPr>
          <w:rFonts w:eastAsia="Calibri"/>
          <w:sz w:val="24"/>
          <w:lang w:eastAsia="en-US"/>
        </w:rPr>
        <w:t>Федеральный закон от 30.12.2015 № 431-ФЗ "О геодезии, картографии и пространственных данных и о внесении изменений в отдельные законодательные акты Российской Федерации";</w:t>
      </w:r>
    </w:p>
    <w:p w:rsidR="00DF6C2F" w:rsidRPr="00DF6C2F" w:rsidRDefault="00DF6C2F" w:rsidP="00DF6C2F">
      <w:pPr>
        <w:numPr>
          <w:ilvl w:val="0"/>
          <w:numId w:val="5"/>
        </w:numPr>
        <w:spacing w:after="200" w:line="276" w:lineRule="auto"/>
        <w:contextualSpacing/>
        <w:jc w:val="both"/>
        <w:rPr>
          <w:rFonts w:eastAsia="Calibri"/>
          <w:sz w:val="24"/>
          <w:lang w:eastAsia="en-US"/>
        </w:rPr>
      </w:pPr>
      <w:r w:rsidRPr="00DF6C2F">
        <w:rPr>
          <w:rFonts w:eastAsia="Calibri"/>
          <w:sz w:val="24"/>
          <w:lang w:eastAsia="en-US"/>
        </w:rPr>
        <w:t>Федеральный закон от 24.07.2009 № 209-ФЗ "Об охоте и о сохранении охотничьих ресурсов, и о внесении изменений в отдельные законодательные акты Российской Федерации";</w:t>
      </w:r>
    </w:p>
    <w:p w:rsidR="00DF6C2F" w:rsidRPr="00DF6C2F" w:rsidRDefault="00DF6C2F" w:rsidP="00DF6C2F">
      <w:pPr>
        <w:numPr>
          <w:ilvl w:val="0"/>
          <w:numId w:val="5"/>
        </w:numPr>
        <w:spacing w:after="200" w:line="276" w:lineRule="auto"/>
        <w:contextualSpacing/>
        <w:jc w:val="both"/>
        <w:rPr>
          <w:rFonts w:eastAsia="Calibri"/>
          <w:sz w:val="24"/>
          <w:lang w:eastAsia="en-US"/>
        </w:rPr>
      </w:pPr>
      <w:r w:rsidRPr="00DF6C2F">
        <w:rPr>
          <w:rFonts w:eastAsia="Calibri"/>
          <w:sz w:val="24"/>
          <w:lang w:eastAsia="en-US"/>
        </w:rPr>
        <w:t>Постановление Правительства Российской Федерации от 30.06.2007 № 417 "Об утверждении Правил пожарной безопасности в лесах";</w:t>
      </w:r>
    </w:p>
    <w:p w:rsidR="00DF6C2F" w:rsidRPr="00DF6C2F" w:rsidRDefault="00DF6C2F" w:rsidP="00DF6C2F">
      <w:pPr>
        <w:numPr>
          <w:ilvl w:val="0"/>
          <w:numId w:val="5"/>
        </w:numPr>
        <w:spacing w:after="200" w:line="276" w:lineRule="auto"/>
        <w:contextualSpacing/>
        <w:jc w:val="both"/>
        <w:rPr>
          <w:rFonts w:eastAsia="Calibri"/>
          <w:sz w:val="24"/>
          <w:lang w:eastAsia="en-US"/>
        </w:rPr>
      </w:pPr>
      <w:r w:rsidRPr="00DF6C2F">
        <w:rPr>
          <w:rFonts w:eastAsia="Calibri"/>
          <w:sz w:val="24"/>
          <w:lang w:eastAsia="en-US"/>
        </w:rPr>
        <w:t>Постановление Правительства Российской Федерации от 20.05.2017 № 607 "О правилах санитарной безопасности в лесах";</w:t>
      </w:r>
    </w:p>
    <w:p w:rsidR="00DF6C2F" w:rsidRPr="00DF6C2F" w:rsidRDefault="00DF6C2F" w:rsidP="00DF6C2F">
      <w:pPr>
        <w:numPr>
          <w:ilvl w:val="0"/>
          <w:numId w:val="5"/>
        </w:numPr>
        <w:spacing w:after="200" w:line="276" w:lineRule="auto"/>
        <w:contextualSpacing/>
        <w:jc w:val="both"/>
        <w:rPr>
          <w:rFonts w:eastAsia="Calibri"/>
          <w:sz w:val="24"/>
          <w:lang w:eastAsia="en-US"/>
        </w:rPr>
      </w:pPr>
      <w:r w:rsidRPr="00DF6C2F">
        <w:rPr>
          <w:rFonts w:eastAsia="Calibri"/>
          <w:sz w:val="24"/>
          <w:lang w:eastAsia="en-US"/>
        </w:rPr>
        <w:t>Постановление Правительства Российской Федерации от 16.04.2011 № 281 «О мерах противопожарного обустройства лесов»;</w:t>
      </w:r>
    </w:p>
    <w:p w:rsidR="00DF6C2F" w:rsidRPr="00DF6C2F" w:rsidRDefault="00DF6C2F" w:rsidP="00DF6C2F">
      <w:pPr>
        <w:numPr>
          <w:ilvl w:val="0"/>
          <w:numId w:val="5"/>
        </w:numPr>
        <w:spacing w:after="200" w:line="276" w:lineRule="auto"/>
        <w:contextualSpacing/>
        <w:jc w:val="both"/>
        <w:rPr>
          <w:rFonts w:eastAsia="Calibri"/>
          <w:sz w:val="24"/>
          <w:lang w:eastAsia="en-US"/>
        </w:rPr>
      </w:pPr>
      <w:r w:rsidRPr="00DF6C2F">
        <w:rPr>
          <w:rFonts w:eastAsia="Calibri"/>
          <w:sz w:val="24"/>
          <w:lang w:eastAsia="en-US"/>
        </w:rPr>
        <w:t>Распоряжение Правительства Российской Федерации от 27.05.2013 № 849-р "Об утверждении Перечня объектов, не связанных с созданием лесной инфраструктуры, для защитных лесов, эксплуатационных лесов, резервных лесов";</w:t>
      </w:r>
    </w:p>
    <w:p w:rsidR="00DF6C2F" w:rsidRPr="00DF6C2F" w:rsidRDefault="00DF6C2F" w:rsidP="00DF6C2F">
      <w:pPr>
        <w:numPr>
          <w:ilvl w:val="0"/>
          <w:numId w:val="5"/>
        </w:numPr>
        <w:spacing w:after="200" w:line="276" w:lineRule="auto"/>
        <w:contextualSpacing/>
        <w:jc w:val="both"/>
        <w:rPr>
          <w:rFonts w:eastAsia="Calibri"/>
          <w:sz w:val="24"/>
          <w:lang w:eastAsia="en-US"/>
        </w:rPr>
      </w:pPr>
      <w:r w:rsidRPr="00DF6C2F">
        <w:rPr>
          <w:rFonts w:eastAsia="Calibri"/>
          <w:sz w:val="24"/>
          <w:lang w:eastAsia="en-US"/>
        </w:rPr>
        <w:t>Распоряжение Правительства Российской Федерации от 17.07.2012 № 1283-р "Об утверждении Перечня объектов лесной инфраструктуры для защитных лесов, эксплуатационных лесов и резервных лесов";</w:t>
      </w:r>
    </w:p>
    <w:p w:rsidR="00DF6C2F" w:rsidRPr="00DF6C2F" w:rsidRDefault="00DF6C2F" w:rsidP="00DF6C2F">
      <w:pPr>
        <w:numPr>
          <w:ilvl w:val="0"/>
          <w:numId w:val="5"/>
        </w:numPr>
        <w:spacing w:after="200" w:line="276" w:lineRule="auto"/>
        <w:contextualSpacing/>
        <w:jc w:val="both"/>
        <w:rPr>
          <w:rFonts w:eastAsia="Calibri"/>
          <w:sz w:val="24"/>
          <w:lang w:eastAsia="en-US"/>
        </w:rPr>
      </w:pPr>
      <w:r w:rsidRPr="00DF6C2F">
        <w:rPr>
          <w:rFonts w:eastAsia="Calibri"/>
          <w:sz w:val="24"/>
          <w:lang w:eastAsia="en-US"/>
        </w:rPr>
        <w:t xml:space="preserve">Приказ Министерства природных ресурсов от 20.12.2017 года № 692 «Об утверждении типовой формы и состава Лесного плана субъекта Российской Федерации, порядка его подготовки»; </w:t>
      </w:r>
    </w:p>
    <w:p w:rsidR="00DF6C2F" w:rsidRPr="00DF6C2F" w:rsidRDefault="00DF6C2F" w:rsidP="00DF6C2F">
      <w:pPr>
        <w:numPr>
          <w:ilvl w:val="0"/>
          <w:numId w:val="5"/>
        </w:numPr>
        <w:spacing w:after="200" w:line="276" w:lineRule="auto"/>
        <w:contextualSpacing/>
        <w:jc w:val="both"/>
        <w:rPr>
          <w:rFonts w:eastAsia="Calibri"/>
          <w:sz w:val="24"/>
          <w:lang w:eastAsia="en-US"/>
        </w:rPr>
      </w:pPr>
      <w:r w:rsidRPr="00DF6C2F">
        <w:rPr>
          <w:rFonts w:eastAsia="Calibri"/>
          <w:sz w:val="24"/>
          <w:lang w:eastAsia="en-US"/>
        </w:rPr>
        <w:t>Приказ Минприроды России от 27.02.2017 № 72 "Об утверждении Состава лесохозяйственных регламентов, порядка их разработки, сроков их действия и порядка внесения в них изменений";</w:t>
      </w:r>
    </w:p>
    <w:p w:rsidR="00DF6C2F" w:rsidRPr="00DF6C2F" w:rsidRDefault="00DF6C2F" w:rsidP="00DF6C2F">
      <w:pPr>
        <w:numPr>
          <w:ilvl w:val="0"/>
          <w:numId w:val="5"/>
        </w:numPr>
        <w:spacing w:after="200" w:line="276" w:lineRule="auto"/>
        <w:contextualSpacing/>
        <w:jc w:val="both"/>
        <w:rPr>
          <w:rFonts w:eastAsia="Calibri"/>
          <w:sz w:val="24"/>
          <w:lang w:eastAsia="en-US"/>
        </w:rPr>
      </w:pPr>
      <w:r w:rsidRPr="00DF6C2F">
        <w:rPr>
          <w:rFonts w:eastAsia="Calibri"/>
          <w:sz w:val="24"/>
          <w:lang w:eastAsia="en-US"/>
        </w:rPr>
        <w:t>Приказ Минприроды России от 13.09.2016 № 474 "Об утверждении Правил заготовки древесины и особенностей заготовки древесины в лесничествах, лесопарках, указанных в статье 23 Лесного кодекса Российской Федерации";</w:t>
      </w:r>
    </w:p>
    <w:p w:rsidR="00DF6C2F" w:rsidRPr="00DF6C2F" w:rsidRDefault="00DF6C2F" w:rsidP="00DF6C2F">
      <w:pPr>
        <w:numPr>
          <w:ilvl w:val="0"/>
          <w:numId w:val="5"/>
        </w:numPr>
        <w:spacing w:after="200" w:line="276" w:lineRule="auto"/>
        <w:contextualSpacing/>
        <w:jc w:val="both"/>
        <w:rPr>
          <w:rFonts w:eastAsia="Calibri"/>
          <w:sz w:val="24"/>
          <w:lang w:eastAsia="en-US"/>
        </w:rPr>
      </w:pPr>
      <w:r w:rsidRPr="00DF6C2F">
        <w:rPr>
          <w:rFonts w:eastAsia="Calibri"/>
          <w:sz w:val="24"/>
          <w:lang w:eastAsia="en-US"/>
        </w:rPr>
        <w:t>Приказ Минприроды России от 27.06.2016 № 367 "Об утверждении Видов лесосечных работ, порядка и последовательности их проведения, Формы технологической карты лесосечных работ, Формы акта осмотра лесосеки и порядка осмотра лесосеки";</w:t>
      </w:r>
    </w:p>
    <w:p w:rsidR="00DF6C2F" w:rsidRPr="00DF6C2F" w:rsidRDefault="00DF6C2F" w:rsidP="00DF6C2F">
      <w:pPr>
        <w:numPr>
          <w:ilvl w:val="0"/>
          <w:numId w:val="5"/>
        </w:numPr>
        <w:spacing w:after="200" w:line="276" w:lineRule="auto"/>
        <w:contextualSpacing/>
        <w:jc w:val="both"/>
        <w:rPr>
          <w:rFonts w:eastAsia="Calibri"/>
          <w:sz w:val="24"/>
          <w:lang w:eastAsia="en-US"/>
        </w:rPr>
      </w:pPr>
      <w:r w:rsidRPr="00DF6C2F">
        <w:rPr>
          <w:rFonts w:eastAsia="Calibri"/>
          <w:sz w:val="24"/>
          <w:lang w:eastAsia="en-US"/>
        </w:rPr>
        <w:t>Приказ Минприроды России от 01.12.2014 № 528 "Об утверждении Правил использования лесов для переработки древесины и иных лесных ресурсов";</w:t>
      </w:r>
    </w:p>
    <w:p w:rsidR="00DF6C2F" w:rsidRPr="00DF6C2F" w:rsidRDefault="00DF6C2F" w:rsidP="00DF6C2F">
      <w:pPr>
        <w:numPr>
          <w:ilvl w:val="0"/>
          <w:numId w:val="5"/>
        </w:numPr>
        <w:spacing w:after="200" w:line="276" w:lineRule="auto"/>
        <w:contextualSpacing/>
        <w:jc w:val="both"/>
        <w:rPr>
          <w:rFonts w:eastAsia="Calibri"/>
          <w:sz w:val="24"/>
          <w:lang w:eastAsia="en-US"/>
        </w:rPr>
      </w:pPr>
      <w:r w:rsidRPr="00DF6C2F">
        <w:rPr>
          <w:rFonts w:eastAsia="Calibri"/>
          <w:sz w:val="24"/>
          <w:lang w:eastAsia="en-US"/>
        </w:rPr>
        <w:t>Приказ Минприроды России от 28.03.2014 № 161 "Об утверждении видов средств предупреждения и тушения лесных пожаров, нормативов обеспеченности данными средствами лиц, использующих леса, норм наличия средств предупреждения и тушения лесных пожаров при использовании лесов";</w:t>
      </w:r>
    </w:p>
    <w:p w:rsidR="00DF6C2F" w:rsidRPr="00DF6C2F" w:rsidRDefault="00DF6C2F" w:rsidP="00DF6C2F">
      <w:pPr>
        <w:numPr>
          <w:ilvl w:val="0"/>
          <w:numId w:val="5"/>
        </w:numPr>
        <w:spacing w:after="200" w:line="276" w:lineRule="auto"/>
        <w:contextualSpacing/>
        <w:jc w:val="both"/>
        <w:rPr>
          <w:rFonts w:eastAsia="Calibri"/>
          <w:sz w:val="24"/>
          <w:lang w:eastAsia="en-US"/>
        </w:rPr>
      </w:pPr>
      <w:r w:rsidRPr="00DF6C2F">
        <w:rPr>
          <w:rFonts w:eastAsia="Calibri"/>
          <w:sz w:val="24"/>
          <w:lang w:eastAsia="en-US"/>
        </w:rPr>
        <w:lastRenderedPageBreak/>
        <w:t>Приказ Минприроды России от 22.11.2017 № 626 "Об утверждении Правил ухода за лесами";</w:t>
      </w:r>
    </w:p>
    <w:p w:rsidR="00DF6C2F" w:rsidRPr="00DF6C2F" w:rsidRDefault="00DF6C2F" w:rsidP="00DF6C2F">
      <w:pPr>
        <w:numPr>
          <w:ilvl w:val="0"/>
          <w:numId w:val="5"/>
        </w:numPr>
        <w:spacing w:after="200" w:line="276" w:lineRule="auto"/>
        <w:contextualSpacing/>
        <w:jc w:val="both"/>
        <w:rPr>
          <w:rFonts w:eastAsia="Calibri"/>
          <w:sz w:val="24"/>
          <w:lang w:eastAsia="en-US"/>
        </w:rPr>
      </w:pPr>
      <w:r w:rsidRPr="00DF6C2F">
        <w:rPr>
          <w:rFonts w:eastAsia="Calibri"/>
          <w:sz w:val="24"/>
          <w:lang w:eastAsia="en-US"/>
        </w:rPr>
        <w:t>Приказ Минприроды России от 29.06.2016 № 375 "Об утверждении Правил лесовосстановления";</w:t>
      </w:r>
    </w:p>
    <w:p w:rsidR="00DF6C2F" w:rsidRPr="00DF6C2F" w:rsidRDefault="00DF6C2F" w:rsidP="00DF6C2F">
      <w:pPr>
        <w:numPr>
          <w:ilvl w:val="0"/>
          <w:numId w:val="5"/>
        </w:numPr>
        <w:spacing w:after="200" w:line="276" w:lineRule="auto"/>
        <w:contextualSpacing/>
        <w:jc w:val="both"/>
        <w:rPr>
          <w:rFonts w:eastAsia="Calibri"/>
          <w:sz w:val="24"/>
          <w:lang w:eastAsia="en-US"/>
        </w:rPr>
      </w:pPr>
      <w:r w:rsidRPr="00DF6C2F">
        <w:rPr>
          <w:rFonts w:eastAsia="Calibri"/>
          <w:sz w:val="24"/>
          <w:lang w:eastAsia="en-US"/>
        </w:rPr>
        <w:t>Приказ Минприроды России от 18.08.2014 № 367 "Об утверждении Перечня лесорастительных зон Российской Федерации и Перечня лесных районов Российской Федерации";</w:t>
      </w:r>
    </w:p>
    <w:p w:rsidR="00DF6C2F" w:rsidRPr="00DF6C2F" w:rsidRDefault="00DF6C2F" w:rsidP="00DF6C2F">
      <w:pPr>
        <w:numPr>
          <w:ilvl w:val="0"/>
          <w:numId w:val="5"/>
        </w:numPr>
        <w:spacing w:after="200" w:line="276" w:lineRule="auto"/>
        <w:contextualSpacing/>
        <w:jc w:val="both"/>
        <w:rPr>
          <w:rFonts w:eastAsia="Calibri"/>
          <w:sz w:val="24"/>
          <w:lang w:eastAsia="en-US"/>
        </w:rPr>
      </w:pPr>
      <w:r w:rsidRPr="00DF6C2F">
        <w:rPr>
          <w:rFonts w:eastAsia="Calibri"/>
          <w:sz w:val="24"/>
          <w:lang w:eastAsia="en-US"/>
        </w:rPr>
        <w:t>Приказ Минприроды России от 06.10.2016 № 514 "Об утверждении форм ведения государственного лесного реестра";</w:t>
      </w:r>
    </w:p>
    <w:p w:rsidR="00DF6C2F" w:rsidRPr="00DF6C2F" w:rsidRDefault="00DF6C2F" w:rsidP="00DF6C2F">
      <w:pPr>
        <w:numPr>
          <w:ilvl w:val="0"/>
          <w:numId w:val="5"/>
        </w:numPr>
        <w:spacing w:after="200" w:line="276" w:lineRule="auto"/>
        <w:contextualSpacing/>
        <w:jc w:val="both"/>
        <w:rPr>
          <w:rFonts w:eastAsia="Calibri"/>
          <w:sz w:val="24"/>
          <w:lang w:eastAsia="en-US"/>
        </w:rPr>
      </w:pPr>
      <w:r w:rsidRPr="00DF6C2F">
        <w:rPr>
          <w:rFonts w:eastAsia="Calibri"/>
          <w:sz w:val="24"/>
          <w:lang w:eastAsia="en-US"/>
        </w:rPr>
        <w:t>Приказ Минприроды России от 21.06.2017 № 314 "Об утверждении правил использования лесов для ведения сельского хозяйства";</w:t>
      </w:r>
    </w:p>
    <w:p w:rsidR="00DF6C2F" w:rsidRPr="00DF6C2F" w:rsidRDefault="00DF6C2F" w:rsidP="00DF6C2F">
      <w:pPr>
        <w:numPr>
          <w:ilvl w:val="0"/>
          <w:numId w:val="5"/>
        </w:numPr>
        <w:spacing w:after="200" w:line="276" w:lineRule="auto"/>
        <w:contextualSpacing/>
        <w:jc w:val="both"/>
        <w:rPr>
          <w:rFonts w:eastAsia="Calibri"/>
          <w:sz w:val="24"/>
          <w:lang w:eastAsia="en-US"/>
        </w:rPr>
      </w:pPr>
      <w:r w:rsidRPr="00DF6C2F">
        <w:rPr>
          <w:rFonts w:eastAsia="Calibri"/>
          <w:sz w:val="24"/>
          <w:lang w:eastAsia="en-US"/>
        </w:rPr>
        <w:t>Приказ Минприроды России от 16.07.2007 № 181 "Об утверждении Особенностей использования, охраны, защиты, воспроизводства лесов, расположенных на особо охраняемых природных территориях";</w:t>
      </w:r>
    </w:p>
    <w:p w:rsidR="00DF6C2F" w:rsidRPr="00DF6C2F" w:rsidRDefault="00DF6C2F" w:rsidP="00DF6C2F">
      <w:pPr>
        <w:numPr>
          <w:ilvl w:val="0"/>
          <w:numId w:val="5"/>
        </w:numPr>
        <w:spacing w:after="200" w:line="276" w:lineRule="auto"/>
        <w:contextualSpacing/>
        <w:jc w:val="both"/>
        <w:rPr>
          <w:rFonts w:eastAsia="Calibri"/>
          <w:sz w:val="24"/>
          <w:lang w:eastAsia="en-US"/>
        </w:rPr>
      </w:pPr>
      <w:r w:rsidRPr="00DF6C2F">
        <w:rPr>
          <w:rFonts w:eastAsia="Calibri"/>
          <w:sz w:val="24"/>
          <w:lang w:eastAsia="en-US"/>
        </w:rPr>
        <w:t>Приказ Минприроды России от 16.11.2010 № 512 "Об утверждении Правил охоты";</w:t>
      </w:r>
    </w:p>
    <w:p w:rsidR="00DF6C2F" w:rsidRPr="00DF6C2F" w:rsidRDefault="00DF6C2F" w:rsidP="00DF6C2F">
      <w:pPr>
        <w:numPr>
          <w:ilvl w:val="0"/>
          <w:numId w:val="5"/>
        </w:numPr>
        <w:spacing w:after="200" w:line="276" w:lineRule="auto"/>
        <w:contextualSpacing/>
        <w:jc w:val="both"/>
        <w:rPr>
          <w:rFonts w:eastAsia="Calibri"/>
          <w:sz w:val="24"/>
          <w:lang w:eastAsia="en-US"/>
        </w:rPr>
      </w:pPr>
      <w:r w:rsidRPr="00DF6C2F">
        <w:rPr>
          <w:rFonts w:eastAsia="Calibri"/>
          <w:sz w:val="24"/>
          <w:lang w:eastAsia="en-US"/>
        </w:rPr>
        <w:t>Приказ Минприроды России от 23.12.2010 № 559 "Об утверждении Порядка организации внутрихозяйственного охотустройства";</w:t>
      </w:r>
    </w:p>
    <w:p w:rsidR="00DF6C2F" w:rsidRPr="00DF6C2F" w:rsidRDefault="00DF6C2F" w:rsidP="00DF6C2F">
      <w:pPr>
        <w:numPr>
          <w:ilvl w:val="0"/>
          <w:numId w:val="5"/>
        </w:numPr>
        <w:spacing w:after="200" w:line="276" w:lineRule="auto"/>
        <w:contextualSpacing/>
        <w:jc w:val="both"/>
        <w:rPr>
          <w:rFonts w:eastAsia="Calibri"/>
          <w:sz w:val="24"/>
          <w:lang w:eastAsia="en-US"/>
        </w:rPr>
      </w:pPr>
      <w:r w:rsidRPr="00DF6C2F">
        <w:rPr>
          <w:rFonts w:eastAsia="Calibri"/>
          <w:sz w:val="24"/>
          <w:lang w:eastAsia="en-US"/>
        </w:rPr>
        <w:t>Приказ Минприроды России от 21.01.2014 № 21 "Об утверждении Нормативов патрулирования лесов должностными лицами, осуществляющими федеральный государственный лесной надзор (лесную охрану);</w:t>
      </w:r>
    </w:p>
    <w:p w:rsidR="00DF6C2F" w:rsidRPr="00DF6C2F" w:rsidRDefault="00DF6C2F" w:rsidP="00DF6C2F">
      <w:pPr>
        <w:numPr>
          <w:ilvl w:val="0"/>
          <w:numId w:val="5"/>
        </w:numPr>
        <w:spacing w:after="200" w:line="276" w:lineRule="auto"/>
        <w:contextualSpacing/>
        <w:jc w:val="both"/>
        <w:rPr>
          <w:rFonts w:eastAsia="Calibri"/>
          <w:sz w:val="24"/>
          <w:lang w:eastAsia="en-US"/>
        </w:rPr>
      </w:pPr>
      <w:r w:rsidRPr="00DF6C2F">
        <w:rPr>
          <w:rFonts w:eastAsia="Calibri"/>
          <w:sz w:val="24"/>
          <w:lang w:eastAsia="en-US"/>
        </w:rPr>
        <w:t>Приказ Минприроды России от 23.06.2014 № 275 "Об утверждении Методики инструментального замера площади лесного пожара";</w:t>
      </w:r>
    </w:p>
    <w:p w:rsidR="00DF6C2F" w:rsidRPr="00DF6C2F" w:rsidRDefault="00DF6C2F" w:rsidP="00DF6C2F">
      <w:pPr>
        <w:numPr>
          <w:ilvl w:val="0"/>
          <w:numId w:val="5"/>
        </w:numPr>
        <w:spacing w:after="200" w:line="276" w:lineRule="auto"/>
        <w:contextualSpacing/>
        <w:jc w:val="both"/>
        <w:rPr>
          <w:rFonts w:eastAsia="Calibri"/>
          <w:sz w:val="24"/>
          <w:lang w:eastAsia="en-US"/>
        </w:rPr>
      </w:pPr>
      <w:r w:rsidRPr="00DF6C2F">
        <w:rPr>
          <w:rFonts w:eastAsia="Calibri"/>
          <w:sz w:val="24"/>
          <w:lang w:eastAsia="en-US"/>
        </w:rPr>
        <w:t>Приказ Минприроды России от 23.06.2014 № 276 "Об утверждении Порядка осуществления мониторинга пожарной опасности в лесах и лесных пожаров";</w:t>
      </w:r>
    </w:p>
    <w:p w:rsidR="00DF6C2F" w:rsidRPr="00DF6C2F" w:rsidRDefault="00DF6C2F" w:rsidP="00DF6C2F">
      <w:pPr>
        <w:numPr>
          <w:ilvl w:val="0"/>
          <w:numId w:val="5"/>
        </w:numPr>
        <w:spacing w:after="200" w:line="276" w:lineRule="auto"/>
        <w:contextualSpacing/>
        <w:jc w:val="both"/>
        <w:rPr>
          <w:rFonts w:eastAsia="Calibri"/>
          <w:sz w:val="24"/>
          <w:lang w:eastAsia="en-US"/>
        </w:rPr>
      </w:pPr>
      <w:r w:rsidRPr="00DF6C2F">
        <w:rPr>
          <w:rFonts w:eastAsia="Calibri"/>
          <w:sz w:val="24"/>
          <w:lang w:eastAsia="en-US"/>
        </w:rPr>
        <w:t>Приказ Минприроды России от 02.07.2014 № 298 "Об утверждении Порядка заготовки, обработки, хранения и использования семян лесных растений";</w:t>
      </w:r>
    </w:p>
    <w:p w:rsidR="00DF6C2F" w:rsidRPr="00DF6C2F" w:rsidRDefault="00DF6C2F" w:rsidP="00DF6C2F">
      <w:pPr>
        <w:numPr>
          <w:ilvl w:val="0"/>
          <w:numId w:val="5"/>
        </w:numPr>
        <w:spacing w:after="200" w:line="276" w:lineRule="auto"/>
        <w:contextualSpacing/>
        <w:jc w:val="both"/>
        <w:rPr>
          <w:rFonts w:eastAsia="Calibri"/>
          <w:sz w:val="24"/>
          <w:lang w:eastAsia="en-US"/>
        </w:rPr>
      </w:pPr>
      <w:r w:rsidRPr="00DF6C2F">
        <w:rPr>
          <w:rFonts w:eastAsia="Calibri"/>
          <w:sz w:val="24"/>
          <w:lang w:eastAsia="en-US"/>
        </w:rPr>
        <w:t>Приказ Минприроды России от 08.07.2014 № 313 "Об утверждении Правил тушения лесных пожаров";</w:t>
      </w:r>
    </w:p>
    <w:p w:rsidR="00DF6C2F" w:rsidRPr="00DF6C2F" w:rsidRDefault="00DF6C2F" w:rsidP="00DF6C2F">
      <w:pPr>
        <w:numPr>
          <w:ilvl w:val="0"/>
          <w:numId w:val="5"/>
        </w:numPr>
        <w:spacing w:after="200" w:line="276" w:lineRule="auto"/>
        <w:contextualSpacing/>
        <w:jc w:val="both"/>
        <w:rPr>
          <w:rFonts w:eastAsia="Calibri"/>
          <w:sz w:val="24"/>
          <w:lang w:eastAsia="en-US"/>
        </w:rPr>
      </w:pPr>
      <w:r w:rsidRPr="00DF6C2F">
        <w:rPr>
          <w:rFonts w:eastAsia="Calibri"/>
          <w:sz w:val="24"/>
          <w:lang w:eastAsia="en-US"/>
        </w:rPr>
        <w:t>Приказ Минприроды России от 01.12.2014 № 529 "Об утверждении Порядка отнесения земель, предназначенных для лесовосстановления, к землям, занятым лесными насаждениями, и формы соответствующего акта";</w:t>
      </w:r>
    </w:p>
    <w:p w:rsidR="00DF6C2F" w:rsidRPr="00DF6C2F" w:rsidRDefault="00DF6C2F" w:rsidP="00DF6C2F">
      <w:pPr>
        <w:numPr>
          <w:ilvl w:val="0"/>
          <w:numId w:val="5"/>
        </w:numPr>
        <w:spacing w:after="200" w:line="276" w:lineRule="auto"/>
        <w:contextualSpacing/>
        <w:jc w:val="both"/>
        <w:rPr>
          <w:rFonts w:eastAsia="Calibri"/>
          <w:sz w:val="24"/>
          <w:lang w:eastAsia="en-US"/>
        </w:rPr>
      </w:pPr>
      <w:r w:rsidRPr="00DF6C2F">
        <w:rPr>
          <w:rFonts w:eastAsia="Calibri"/>
          <w:sz w:val="24"/>
          <w:lang w:eastAsia="en-US"/>
        </w:rPr>
        <w:t>Приказ Минприроды России от 16.01.2015 № 17 "Об утверждении формы лесной декларации, порядка ее заполнения и подачи, требований к формату лесной декларации в электронной форме";</w:t>
      </w:r>
    </w:p>
    <w:p w:rsidR="00DF6C2F" w:rsidRPr="00DF6C2F" w:rsidRDefault="00DF6C2F" w:rsidP="00DF6C2F">
      <w:pPr>
        <w:numPr>
          <w:ilvl w:val="0"/>
          <w:numId w:val="5"/>
        </w:numPr>
        <w:spacing w:after="200" w:line="276" w:lineRule="auto"/>
        <w:contextualSpacing/>
        <w:jc w:val="both"/>
        <w:rPr>
          <w:rFonts w:eastAsia="Calibri"/>
          <w:sz w:val="24"/>
          <w:lang w:eastAsia="en-US"/>
        </w:rPr>
      </w:pPr>
      <w:r w:rsidRPr="00DF6C2F">
        <w:rPr>
          <w:rFonts w:eastAsia="Calibri"/>
          <w:sz w:val="24"/>
          <w:lang w:eastAsia="en-US"/>
        </w:rPr>
        <w:t>Приказ Минприроды России от 02.04.2015 № 169 "Об утверждении порядка и нормативов заготовки гражданами древесины для собственных нужд, осуществляемой на землях особо охраняемых природных территорий федерального значения";</w:t>
      </w:r>
    </w:p>
    <w:p w:rsidR="00DF6C2F" w:rsidRPr="00DF6C2F" w:rsidRDefault="00DF6C2F" w:rsidP="00DF6C2F">
      <w:pPr>
        <w:numPr>
          <w:ilvl w:val="0"/>
          <w:numId w:val="5"/>
        </w:numPr>
        <w:spacing w:after="200" w:line="276" w:lineRule="auto"/>
        <w:contextualSpacing/>
        <w:jc w:val="both"/>
        <w:rPr>
          <w:rFonts w:eastAsia="Calibri"/>
          <w:sz w:val="24"/>
          <w:lang w:eastAsia="en-US"/>
        </w:rPr>
      </w:pPr>
      <w:r w:rsidRPr="00DF6C2F">
        <w:rPr>
          <w:rFonts w:eastAsia="Calibri"/>
          <w:sz w:val="24"/>
          <w:lang w:eastAsia="en-US"/>
        </w:rPr>
        <w:t>Приказ Минприроды России от 17.09.2015 № 400 "Об утверждении Порядка использования районированных семян лесных растений основных лесных древесных пород";</w:t>
      </w:r>
    </w:p>
    <w:p w:rsidR="00DF6C2F" w:rsidRPr="00DF6C2F" w:rsidRDefault="00DF6C2F" w:rsidP="00DF6C2F">
      <w:pPr>
        <w:numPr>
          <w:ilvl w:val="0"/>
          <w:numId w:val="5"/>
        </w:numPr>
        <w:spacing w:after="200" w:line="276" w:lineRule="auto"/>
        <w:contextualSpacing/>
        <w:jc w:val="both"/>
        <w:rPr>
          <w:rFonts w:eastAsia="Calibri"/>
          <w:sz w:val="24"/>
          <w:lang w:eastAsia="en-US"/>
        </w:rPr>
      </w:pPr>
      <w:r w:rsidRPr="00DF6C2F">
        <w:rPr>
          <w:rFonts w:eastAsia="Calibri"/>
          <w:sz w:val="24"/>
          <w:lang w:eastAsia="en-US"/>
        </w:rPr>
        <w:t>Приказ Минприроды России от 20.10.2015 № 438 "Об утверждении Правил создания и выделения объектов лесного семеноводства (лесосеменных плантаций, постоянных лесосеменных участков и подобных объектов)";</w:t>
      </w:r>
    </w:p>
    <w:p w:rsidR="00DF6C2F" w:rsidRPr="00DF6C2F" w:rsidRDefault="00DF6C2F" w:rsidP="00DF6C2F">
      <w:pPr>
        <w:numPr>
          <w:ilvl w:val="0"/>
          <w:numId w:val="5"/>
        </w:numPr>
        <w:spacing w:after="200" w:line="276" w:lineRule="auto"/>
        <w:contextualSpacing/>
        <w:jc w:val="both"/>
        <w:rPr>
          <w:rFonts w:eastAsia="Calibri"/>
          <w:sz w:val="24"/>
          <w:lang w:eastAsia="en-US"/>
        </w:rPr>
      </w:pPr>
      <w:r w:rsidRPr="00DF6C2F">
        <w:rPr>
          <w:rFonts w:eastAsia="Calibri"/>
          <w:sz w:val="24"/>
          <w:lang w:eastAsia="en-US"/>
        </w:rPr>
        <w:t>Приказ Минприроды России от 28.10.2015 № 445 "Об утверждении порядка подготовки и заключения договора аренды лесного участка, находящегося в государственной или муниципальной собственности";</w:t>
      </w:r>
    </w:p>
    <w:p w:rsidR="00DF6C2F" w:rsidRPr="00DF6C2F" w:rsidRDefault="00DF6C2F" w:rsidP="00DF6C2F">
      <w:pPr>
        <w:numPr>
          <w:ilvl w:val="0"/>
          <w:numId w:val="5"/>
        </w:numPr>
        <w:spacing w:after="200" w:line="276" w:lineRule="auto"/>
        <w:contextualSpacing/>
        <w:jc w:val="both"/>
        <w:rPr>
          <w:rFonts w:eastAsia="Calibri"/>
          <w:sz w:val="24"/>
          <w:lang w:eastAsia="en-US"/>
        </w:rPr>
      </w:pPr>
      <w:r w:rsidRPr="00DF6C2F">
        <w:rPr>
          <w:rFonts w:eastAsia="Calibri"/>
          <w:sz w:val="24"/>
          <w:lang w:eastAsia="en-US"/>
        </w:rPr>
        <w:lastRenderedPageBreak/>
        <w:t>Приказ Минприроды России от 28.10.2015 № 446 "Об утверждении Порядка подготовки и заключения договора купли-продажи лесных насаждений, расположенных на землях, находящихся в государственной или муниципальной собственности";</w:t>
      </w:r>
    </w:p>
    <w:p w:rsidR="00DF6C2F" w:rsidRPr="00DF6C2F" w:rsidRDefault="00DF6C2F" w:rsidP="00DF6C2F">
      <w:pPr>
        <w:numPr>
          <w:ilvl w:val="0"/>
          <w:numId w:val="5"/>
        </w:numPr>
        <w:spacing w:after="200" w:line="276" w:lineRule="auto"/>
        <w:contextualSpacing/>
        <w:jc w:val="both"/>
        <w:rPr>
          <w:rFonts w:eastAsia="Calibri"/>
          <w:sz w:val="24"/>
          <w:lang w:eastAsia="en-US"/>
        </w:rPr>
      </w:pPr>
      <w:r w:rsidRPr="00DF6C2F">
        <w:rPr>
          <w:rFonts w:eastAsia="Calibri"/>
          <w:sz w:val="24"/>
          <w:lang w:eastAsia="en-US"/>
        </w:rPr>
        <w:t>Приказ Минприроды России от 23.06.2016 № 361 "Об утверждении Правил ликвидации очагов вредных организмов";</w:t>
      </w:r>
    </w:p>
    <w:p w:rsidR="00DF6C2F" w:rsidRPr="00DF6C2F" w:rsidRDefault="00DF6C2F" w:rsidP="00DF6C2F">
      <w:pPr>
        <w:numPr>
          <w:ilvl w:val="0"/>
          <w:numId w:val="5"/>
        </w:numPr>
        <w:spacing w:after="200" w:line="276" w:lineRule="auto"/>
        <w:contextualSpacing/>
        <w:jc w:val="both"/>
        <w:rPr>
          <w:rFonts w:eastAsia="Calibri"/>
          <w:sz w:val="24"/>
          <w:lang w:eastAsia="en-US"/>
        </w:rPr>
      </w:pPr>
      <w:r w:rsidRPr="00DF6C2F">
        <w:rPr>
          <w:rFonts w:eastAsia="Calibri"/>
          <w:sz w:val="24"/>
          <w:lang w:eastAsia="en-US"/>
        </w:rPr>
        <w:t>Приказ Минприроды России от 06.09.2016 № 457 "Об утверждении Порядка ограничения пребывания граждан в лесах и въезда в них транспортных средств, проведения в лесах определенных видов работ в целях обеспечения пожарной безопасности в лесах и Порядка ограничения пребывания граждан в лесах и въезда в них транспортных средств, проведения в лесах определенных видов работ в целях обеспечения санитарной безопасности в лесах";</w:t>
      </w:r>
    </w:p>
    <w:p w:rsidR="00DF6C2F" w:rsidRPr="00DF6C2F" w:rsidRDefault="00DF6C2F" w:rsidP="00DF6C2F">
      <w:pPr>
        <w:numPr>
          <w:ilvl w:val="0"/>
          <w:numId w:val="5"/>
        </w:numPr>
        <w:spacing w:after="200" w:line="276" w:lineRule="auto"/>
        <w:contextualSpacing/>
        <w:jc w:val="both"/>
        <w:rPr>
          <w:rFonts w:eastAsia="Calibri"/>
          <w:sz w:val="24"/>
          <w:lang w:eastAsia="en-US"/>
        </w:rPr>
      </w:pPr>
      <w:r w:rsidRPr="00DF6C2F">
        <w:rPr>
          <w:rFonts w:eastAsia="Calibri"/>
          <w:sz w:val="24"/>
          <w:lang w:eastAsia="en-US"/>
        </w:rPr>
        <w:t>Приказ Минприроды России от 12.09.2016 № 470 "Правила осуществления мероприятий по предупреждению распространения вредных организмов";</w:t>
      </w:r>
    </w:p>
    <w:p w:rsidR="00DF6C2F" w:rsidRPr="00DF6C2F" w:rsidRDefault="00DF6C2F" w:rsidP="00DF6C2F">
      <w:pPr>
        <w:numPr>
          <w:ilvl w:val="0"/>
          <w:numId w:val="5"/>
        </w:numPr>
        <w:spacing w:after="200" w:line="276" w:lineRule="auto"/>
        <w:contextualSpacing/>
        <w:jc w:val="both"/>
        <w:rPr>
          <w:rFonts w:eastAsia="Calibri"/>
          <w:sz w:val="24"/>
          <w:lang w:eastAsia="en-US"/>
        </w:rPr>
      </w:pPr>
      <w:r w:rsidRPr="00DF6C2F">
        <w:rPr>
          <w:rFonts w:eastAsia="Calibri"/>
          <w:sz w:val="24"/>
          <w:lang w:eastAsia="en-US"/>
        </w:rPr>
        <w:t>Приказ Минприроды России от 16.09.2016 № 480 "Об утверждении Порядка проведения лесопатологических обследований и формы акта лесопатологического обследования";</w:t>
      </w:r>
    </w:p>
    <w:p w:rsidR="00DF6C2F" w:rsidRPr="00DF6C2F" w:rsidRDefault="00DF6C2F" w:rsidP="00DF6C2F">
      <w:pPr>
        <w:numPr>
          <w:ilvl w:val="0"/>
          <w:numId w:val="5"/>
        </w:numPr>
        <w:spacing w:after="200" w:line="276" w:lineRule="auto"/>
        <w:contextualSpacing/>
        <w:jc w:val="both"/>
        <w:rPr>
          <w:rFonts w:eastAsia="Calibri"/>
          <w:sz w:val="24"/>
          <w:lang w:eastAsia="en-US"/>
        </w:rPr>
      </w:pPr>
      <w:r w:rsidRPr="00DF6C2F">
        <w:rPr>
          <w:rFonts w:eastAsia="Calibri"/>
          <w:sz w:val="24"/>
          <w:lang w:eastAsia="en-US"/>
        </w:rPr>
        <w:t>Приказ Минприроды России от 15.11.2016 № 597 "Об утверждении Порядка организации и выполнения авиационных работ по охране лесов от пожаров и Порядка организации и выполнения авиационных работ по защите лесов";</w:t>
      </w:r>
    </w:p>
    <w:p w:rsidR="00DF6C2F" w:rsidRPr="00DF6C2F" w:rsidRDefault="00DF6C2F" w:rsidP="00DF6C2F">
      <w:pPr>
        <w:numPr>
          <w:ilvl w:val="0"/>
          <w:numId w:val="5"/>
        </w:numPr>
        <w:spacing w:after="200" w:line="276" w:lineRule="auto"/>
        <w:contextualSpacing/>
        <w:jc w:val="both"/>
        <w:rPr>
          <w:rFonts w:eastAsia="Calibri"/>
          <w:sz w:val="24"/>
          <w:lang w:eastAsia="en-US"/>
        </w:rPr>
      </w:pPr>
      <w:r w:rsidRPr="00DF6C2F">
        <w:rPr>
          <w:rFonts w:eastAsia="Calibri"/>
          <w:sz w:val="24"/>
          <w:lang w:eastAsia="en-US"/>
        </w:rPr>
        <w:t>Приказ Минприроды России от 03.02.2017 № 54 "Требования к составу и к содержанию проектной документации лесного участка, порядок ее подготовки";</w:t>
      </w:r>
    </w:p>
    <w:p w:rsidR="00DF6C2F" w:rsidRPr="00DF6C2F" w:rsidRDefault="00DF6C2F" w:rsidP="00DF6C2F">
      <w:pPr>
        <w:numPr>
          <w:ilvl w:val="0"/>
          <w:numId w:val="5"/>
        </w:numPr>
        <w:spacing w:after="200" w:line="276" w:lineRule="auto"/>
        <w:contextualSpacing/>
        <w:jc w:val="both"/>
        <w:rPr>
          <w:rFonts w:eastAsia="Calibri"/>
          <w:sz w:val="24"/>
          <w:lang w:eastAsia="en-US"/>
        </w:rPr>
      </w:pPr>
      <w:r w:rsidRPr="00DF6C2F">
        <w:rPr>
          <w:rFonts w:eastAsia="Calibri"/>
          <w:sz w:val="24"/>
          <w:lang w:eastAsia="en-US"/>
        </w:rPr>
        <w:t>Приказ Рослесхоза от 27.05.2011 № 191 "Об утверждении Порядка исчисления расчетной лесосеки";</w:t>
      </w:r>
    </w:p>
    <w:p w:rsidR="00DF6C2F" w:rsidRPr="00DF6C2F" w:rsidRDefault="00DF6C2F" w:rsidP="00DF6C2F">
      <w:pPr>
        <w:numPr>
          <w:ilvl w:val="0"/>
          <w:numId w:val="5"/>
        </w:numPr>
        <w:spacing w:after="200" w:line="276" w:lineRule="auto"/>
        <w:contextualSpacing/>
        <w:jc w:val="both"/>
        <w:rPr>
          <w:rFonts w:eastAsia="Calibri"/>
          <w:sz w:val="24"/>
          <w:lang w:eastAsia="en-US"/>
        </w:rPr>
      </w:pPr>
      <w:r w:rsidRPr="00DF6C2F">
        <w:rPr>
          <w:rFonts w:eastAsia="Calibri"/>
          <w:sz w:val="24"/>
          <w:lang w:eastAsia="en-US"/>
        </w:rPr>
        <w:t>Приказ Рослесхоза от 09.04.2015 № 105 "Об установлении возрастов рубок";</w:t>
      </w:r>
    </w:p>
    <w:p w:rsidR="00DF6C2F" w:rsidRPr="00DF6C2F" w:rsidRDefault="00DF6C2F" w:rsidP="00DF6C2F">
      <w:pPr>
        <w:numPr>
          <w:ilvl w:val="0"/>
          <w:numId w:val="5"/>
        </w:numPr>
        <w:spacing w:after="200" w:line="276" w:lineRule="auto"/>
        <w:contextualSpacing/>
        <w:jc w:val="both"/>
        <w:rPr>
          <w:rFonts w:eastAsia="Calibri"/>
          <w:sz w:val="24"/>
          <w:lang w:eastAsia="en-US"/>
        </w:rPr>
      </w:pPr>
      <w:r w:rsidRPr="00DF6C2F">
        <w:rPr>
          <w:rFonts w:eastAsia="Calibri"/>
          <w:sz w:val="24"/>
          <w:lang w:eastAsia="en-US"/>
        </w:rPr>
        <w:t>Приказ Рослесхоза от 21.02.2012 № 62  "Об утверждении Правил использования лесов для осуществления рекреационной деятельности";</w:t>
      </w:r>
    </w:p>
    <w:p w:rsidR="00DF6C2F" w:rsidRPr="00DF6C2F" w:rsidRDefault="00DF6C2F" w:rsidP="00DF6C2F">
      <w:pPr>
        <w:numPr>
          <w:ilvl w:val="0"/>
          <w:numId w:val="5"/>
        </w:numPr>
        <w:spacing w:after="200" w:line="276" w:lineRule="auto"/>
        <w:contextualSpacing/>
        <w:jc w:val="both"/>
        <w:rPr>
          <w:rFonts w:eastAsia="Calibri"/>
          <w:sz w:val="24"/>
          <w:lang w:eastAsia="en-US"/>
        </w:rPr>
      </w:pPr>
      <w:r w:rsidRPr="00DF6C2F">
        <w:rPr>
          <w:rFonts w:eastAsia="Calibri"/>
          <w:sz w:val="24"/>
          <w:lang w:eastAsia="en-US"/>
        </w:rPr>
        <w:t>Приказ Рослесхоза от 24.01.2012 № 23 "Об утверждении Правил заготовки живицы";</w:t>
      </w:r>
    </w:p>
    <w:p w:rsidR="00DF6C2F" w:rsidRPr="00DF6C2F" w:rsidRDefault="00DF6C2F" w:rsidP="00DF6C2F">
      <w:pPr>
        <w:numPr>
          <w:ilvl w:val="0"/>
          <w:numId w:val="5"/>
        </w:numPr>
        <w:spacing w:after="200" w:line="276" w:lineRule="auto"/>
        <w:contextualSpacing/>
        <w:jc w:val="both"/>
        <w:rPr>
          <w:rFonts w:eastAsia="Calibri"/>
          <w:sz w:val="24"/>
          <w:lang w:eastAsia="en-US"/>
        </w:rPr>
      </w:pPr>
      <w:r w:rsidRPr="00DF6C2F">
        <w:rPr>
          <w:rFonts w:eastAsia="Calibri"/>
          <w:sz w:val="24"/>
          <w:lang w:eastAsia="en-US"/>
        </w:rPr>
        <w:t>Приказ Рослесхоза от 10.01.2012 № 3 "Об утверждении Порядка производства семян отдельных категорий лесных растений";</w:t>
      </w:r>
    </w:p>
    <w:p w:rsidR="00DF6C2F" w:rsidRPr="00DF6C2F" w:rsidRDefault="00DF6C2F" w:rsidP="00DF6C2F">
      <w:pPr>
        <w:numPr>
          <w:ilvl w:val="0"/>
          <w:numId w:val="5"/>
        </w:numPr>
        <w:spacing w:after="200" w:line="276" w:lineRule="auto"/>
        <w:contextualSpacing/>
        <w:jc w:val="both"/>
        <w:rPr>
          <w:rFonts w:eastAsia="Calibri"/>
          <w:sz w:val="24"/>
          <w:lang w:eastAsia="en-US"/>
        </w:rPr>
      </w:pPr>
      <w:r w:rsidRPr="00DF6C2F">
        <w:rPr>
          <w:rFonts w:eastAsia="Calibri"/>
          <w:sz w:val="24"/>
          <w:lang w:eastAsia="en-US"/>
        </w:rPr>
        <w:t>Приказ Рослесхоза от 27.04.2012 № 174 "Об утверждении Нормативов противопожарного обустройства лесов";</w:t>
      </w:r>
    </w:p>
    <w:p w:rsidR="00DF6C2F" w:rsidRPr="00DF6C2F" w:rsidRDefault="00DF6C2F" w:rsidP="00DF6C2F">
      <w:pPr>
        <w:numPr>
          <w:ilvl w:val="0"/>
          <w:numId w:val="5"/>
        </w:numPr>
        <w:spacing w:after="200" w:line="276" w:lineRule="auto"/>
        <w:contextualSpacing/>
        <w:jc w:val="both"/>
        <w:rPr>
          <w:rFonts w:eastAsia="Calibri"/>
          <w:sz w:val="24"/>
          <w:lang w:eastAsia="en-US"/>
        </w:rPr>
      </w:pPr>
      <w:r w:rsidRPr="00DF6C2F">
        <w:rPr>
          <w:rFonts w:eastAsia="Calibri"/>
          <w:sz w:val="24"/>
          <w:lang w:eastAsia="en-US"/>
        </w:rPr>
        <w:t>Приказ Рослесхоза от 23.12.2011 № 548 "Об утверждении Правил использования лесов для научно-исследовательской деятельности, образовательной деятельности";</w:t>
      </w:r>
    </w:p>
    <w:p w:rsidR="00DF6C2F" w:rsidRPr="00DF6C2F" w:rsidRDefault="00DF6C2F" w:rsidP="00DF6C2F">
      <w:pPr>
        <w:numPr>
          <w:ilvl w:val="0"/>
          <w:numId w:val="5"/>
        </w:numPr>
        <w:spacing w:after="200" w:line="276" w:lineRule="auto"/>
        <w:contextualSpacing/>
        <w:jc w:val="both"/>
        <w:rPr>
          <w:rFonts w:eastAsia="Calibri"/>
          <w:sz w:val="24"/>
          <w:lang w:eastAsia="en-US"/>
        </w:rPr>
      </w:pPr>
      <w:r w:rsidRPr="00DF6C2F">
        <w:rPr>
          <w:rFonts w:eastAsia="Calibri"/>
          <w:sz w:val="24"/>
          <w:lang w:eastAsia="en-US"/>
        </w:rPr>
        <w:t>Приказ Рослесхоза от 05.12.2011 № 510 "Об утверждении Правил использования лесов для выращивания лесных плодовых, ягодных, декоративных растений, лекарственных растений";</w:t>
      </w:r>
    </w:p>
    <w:p w:rsidR="00DF6C2F" w:rsidRPr="00DF6C2F" w:rsidRDefault="00DF6C2F" w:rsidP="00DF6C2F">
      <w:pPr>
        <w:numPr>
          <w:ilvl w:val="0"/>
          <w:numId w:val="5"/>
        </w:numPr>
        <w:spacing w:after="200" w:line="276" w:lineRule="auto"/>
        <w:contextualSpacing/>
        <w:jc w:val="both"/>
        <w:rPr>
          <w:rFonts w:eastAsia="Calibri"/>
          <w:sz w:val="24"/>
          <w:lang w:eastAsia="en-US"/>
        </w:rPr>
      </w:pPr>
      <w:r w:rsidRPr="00DF6C2F">
        <w:rPr>
          <w:rFonts w:eastAsia="Calibri"/>
          <w:sz w:val="24"/>
          <w:lang w:eastAsia="en-US"/>
        </w:rPr>
        <w:t>Приказ Рослесхоза от 05.12.2011 № 511 "Об утверждении Правил заготовки пищевых лесных ресурсов и сбора лекарственных растений";</w:t>
      </w:r>
    </w:p>
    <w:p w:rsidR="00DF6C2F" w:rsidRPr="00DF6C2F" w:rsidRDefault="00DF6C2F" w:rsidP="00DF6C2F">
      <w:pPr>
        <w:numPr>
          <w:ilvl w:val="0"/>
          <w:numId w:val="5"/>
        </w:numPr>
        <w:spacing w:after="200" w:line="276" w:lineRule="auto"/>
        <w:contextualSpacing/>
        <w:jc w:val="both"/>
        <w:rPr>
          <w:rFonts w:eastAsia="Calibri"/>
          <w:sz w:val="24"/>
          <w:lang w:eastAsia="en-US"/>
        </w:rPr>
      </w:pPr>
      <w:r w:rsidRPr="00DF6C2F">
        <w:rPr>
          <w:rFonts w:eastAsia="Calibri"/>
          <w:sz w:val="24"/>
          <w:lang w:eastAsia="en-US"/>
        </w:rPr>
        <w:t>Приказ Рослесхоза от 05.12.2011 № 512 "Об утверждении Правил заготовки и сбора недревесных лесных ресурсов";</w:t>
      </w:r>
    </w:p>
    <w:p w:rsidR="00DF6C2F" w:rsidRPr="00DF6C2F" w:rsidRDefault="00DF6C2F" w:rsidP="00DF6C2F">
      <w:pPr>
        <w:numPr>
          <w:ilvl w:val="0"/>
          <w:numId w:val="5"/>
        </w:numPr>
        <w:spacing w:after="200" w:line="276" w:lineRule="auto"/>
        <w:contextualSpacing/>
        <w:jc w:val="both"/>
        <w:rPr>
          <w:rFonts w:eastAsia="Calibri"/>
          <w:sz w:val="24"/>
          <w:lang w:eastAsia="en-US"/>
        </w:rPr>
      </w:pPr>
      <w:r w:rsidRPr="00DF6C2F">
        <w:rPr>
          <w:rFonts w:eastAsia="Calibri"/>
          <w:sz w:val="24"/>
          <w:lang w:eastAsia="en-US"/>
        </w:rPr>
        <w:t>Приказ Рослесхоза от 05.12.2011 № 513 "Об утверждении Перечня видов (пород) деревьев и кустарников, заготовка древесины которых не допускается";</w:t>
      </w:r>
    </w:p>
    <w:p w:rsidR="00DF6C2F" w:rsidRPr="00DF6C2F" w:rsidRDefault="00DF6C2F" w:rsidP="00DF6C2F">
      <w:pPr>
        <w:numPr>
          <w:ilvl w:val="0"/>
          <w:numId w:val="5"/>
        </w:numPr>
        <w:spacing w:after="200" w:line="276" w:lineRule="auto"/>
        <w:contextualSpacing/>
        <w:jc w:val="both"/>
        <w:rPr>
          <w:rFonts w:eastAsia="Calibri"/>
          <w:sz w:val="24"/>
          <w:lang w:eastAsia="en-US"/>
        </w:rPr>
      </w:pPr>
      <w:r w:rsidRPr="00DF6C2F">
        <w:rPr>
          <w:rFonts w:eastAsia="Calibri"/>
          <w:sz w:val="24"/>
          <w:lang w:eastAsia="en-US"/>
        </w:rPr>
        <w:t>Приказ Рослесхоза от 19.07.2011 № 308 "Об утверждении Правил использования лесов для выращивания посадочного материала лесных растений (саженцев, сеянцев)";</w:t>
      </w:r>
    </w:p>
    <w:p w:rsidR="00DF6C2F" w:rsidRPr="00DF6C2F" w:rsidRDefault="00DF6C2F" w:rsidP="00DF6C2F">
      <w:pPr>
        <w:numPr>
          <w:ilvl w:val="0"/>
          <w:numId w:val="5"/>
        </w:numPr>
        <w:spacing w:after="200" w:line="276" w:lineRule="auto"/>
        <w:contextualSpacing/>
        <w:jc w:val="both"/>
        <w:rPr>
          <w:rFonts w:eastAsia="Calibri"/>
          <w:sz w:val="24"/>
          <w:lang w:eastAsia="en-US"/>
        </w:rPr>
      </w:pPr>
      <w:r w:rsidRPr="00DF6C2F">
        <w:rPr>
          <w:rFonts w:eastAsia="Calibri"/>
          <w:sz w:val="24"/>
          <w:lang w:eastAsia="en-US"/>
        </w:rPr>
        <w:lastRenderedPageBreak/>
        <w:t>Приказ Рослесхоза от 10.06.2011 № 223 "Об утверждении Правил использования лесов для строительства, реконструкции, эксплуатации линейных объектов";</w:t>
      </w:r>
    </w:p>
    <w:p w:rsidR="00DF6C2F" w:rsidRPr="00DF6C2F" w:rsidRDefault="00DF6C2F" w:rsidP="00DF6C2F">
      <w:pPr>
        <w:numPr>
          <w:ilvl w:val="0"/>
          <w:numId w:val="5"/>
        </w:numPr>
        <w:spacing w:after="200" w:line="276" w:lineRule="auto"/>
        <w:contextualSpacing/>
        <w:jc w:val="both"/>
        <w:rPr>
          <w:rFonts w:eastAsia="Calibri"/>
          <w:sz w:val="24"/>
          <w:lang w:eastAsia="en-US"/>
        </w:rPr>
      </w:pPr>
      <w:r w:rsidRPr="00DF6C2F">
        <w:rPr>
          <w:rFonts w:eastAsia="Calibri"/>
          <w:sz w:val="24"/>
          <w:lang w:eastAsia="en-US"/>
        </w:rPr>
        <w:t>Приказ Рослесхоза от 27.12.2010 № 515 "Об утверждении Порядка использования лесов для выполнения работ по геологическому изучению недр, для разработки месторождений полезных ископаемых";</w:t>
      </w:r>
    </w:p>
    <w:p w:rsidR="00DF6C2F" w:rsidRPr="00DF6C2F" w:rsidRDefault="00DF6C2F" w:rsidP="00DF6C2F">
      <w:pPr>
        <w:numPr>
          <w:ilvl w:val="0"/>
          <w:numId w:val="5"/>
        </w:numPr>
        <w:spacing w:after="200" w:line="276" w:lineRule="auto"/>
        <w:contextualSpacing/>
        <w:jc w:val="both"/>
        <w:rPr>
          <w:rFonts w:eastAsia="Calibri"/>
          <w:sz w:val="24"/>
          <w:lang w:eastAsia="en-US"/>
        </w:rPr>
      </w:pPr>
      <w:r w:rsidRPr="00DF6C2F">
        <w:rPr>
          <w:rFonts w:eastAsia="Calibri"/>
          <w:sz w:val="24"/>
          <w:lang w:eastAsia="en-US"/>
        </w:rPr>
        <w:t>Приказ Рослесхоза от 14.12.2010 № 485 "Об утверждении Особенностей использования, охраны, защиты, воспроизводства лесов, расположенных в водоохранных зонах, лесов, выполняющих функции защиты природных и иных объектов, ценных лесов, а также лесов, расположены на особо защитных участках лесов";</w:t>
      </w:r>
    </w:p>
    <w:p w:rsidR="00DF6C2F" w:rsidRPr="00DF6C2F" w:rsidRDefault="00DF6C2F" w:rsidP="00DF6C2F">
      <w:pPr>
        <w:numPr>
          <w:ilvl w:val="0"/>
          <w:numId w:val="5"/>
        </w:numPr>
        <w:spacing w:after="200" w:line="276" w:lineRule="auto"/>
        <w:contextualSpacing/>
        <w:jc w:val="both"/>
        <w:rPr>
          <w:rFonts w:eastAsia="Calibri"/>
          <w:sz w:val="24"/>
          <w:lang w:eastAsia="en-US"/>
        </w:rPr>
      </w:pPr>
      <w:r w:rsidRPr="00DF6C2F">
        <w:rPr>
          <w:rFonts w:eastAsia="Calibri"/>
          <w:sz w:val="24"/>
          <w:lang w:eastAsia="en-US"/>
        </w:rPr>
        <w:t>Приказ Рослесхоза от 29.03.2018 № 122 "Об утверждении Лесоустроительной инструкции";</w:t>
      </w:r>
    </w:p>
    <w:p w:rsidR="00DF6C2F" w:rsidRPr="00DF6C2F" w:rsidRDefault="00DF6C2F" w:rsidP="00DF6C2F">
      <w:pPr>
        <w:numPr>
          <w:ilvl w:val="0"/>
          <w:numId w:val="5"/>
        </w:numPr>
        <w:spacing w:after="200" w:line="276" w:lineRule="auto"/>
        <w:contextualSpacing/>
        <w:jc w:val="both"/>
        <w:rPr>
          <w:rFonts w:eastAsia="Calibri"/>
          <w:sz w:val="24"/>
          <w:lang w:eastAsia="en-US"/>
        </w:rPr>
      </w:pPr>
      <w:r w:rsidRPr="00DF6C2F">
        <w:rPr>
          <w:rFonts w:eastAsia="Calibri"/>
          <w:sz w:val="24"/>
          <w:lang w:eastAsia="en-US"/>
        </w:rPr>
        <w:t>Приказ Рослесхоза от 05.07.2011 № 287 "Об утверждении классификации природной пожарной опасности лесов и классификации пожарной опасности в лесах в зависимости от условий погоды";</w:t>
      </w:r>
    </w:p>
    <w:p w:rsidR="00DF6C2F" w:rsidRPr="00DF6C2F" w:rsidRDefault="00DF6C2F" w:rsidP="00DF6C2F">
      <w:pPr>
        <w:numPr>
          <w:ilvl w:val="0"/>
          <w:numId w:val="5"/>
        </w:numPr>
        <w:spacing w:after="200" w:line="276" w:lineRule="auto"/>
        <w:contextualSpacing/>
        <w:jc w:val="both"/>
        <w:rPr>
          <w:rFonts w:eastAsia="Calibri"/>
          <w:sz w:val="24"/>
          <w:lang w:eastAsia="en-US"/>
        </w:rPr>
      </w:pPr>
      <w:r w:rsidRPr="00DF6C2F">
        <w:rPr>
          <w:rFonts w:eastAsia="Calibri"/>
          <w:sz w:val="24"/>
          <w:lang w:eastAsia="en-US"/>
        </w:rPr>
        <w:t>Приказ Рослесхоза от 10.01.2012 № 1 "Об утверждении Правил лесоразведения";</w:t>
      </w:r>
    </w:p>
    <w:p w:rsidR="00DF6C2F" w:rsidRPr="00DF6C2F" w:rsidRDefault="00DF6C2F" w:rsidP="00DF6C2F">
      <w:pPr>
        <w:numPr>
          <w:ilvl w:val="0"/>
          <w:numId w:val="5"/>
        </w:numPr>
        <w:spacing w:after="200" w:line="276" w:lineRule="auto"/>
        <w:contextualSpacing/>
        <w:jc w:val="both"/>
        <w:rPr>
          <w:rFonts w:eastAsia="Calibri"/>
          <w:sz w:val="24"/>
          <w:lang w:eastAsia="en-US"/>
        </w:rPr>
      </w:pPr>
      <w:r w:rsidRPr="00DF6C2F">
        <w:rPr>
          <w:rFonts w:eastAsia="Calibri"/>
          <w:sz w:val="24"/>
          <w:lang w:eastAsia="en-US"/>
        </w:rPr>
        <w:t>Приказ Рослесхоза от 29.02.2012 № 69 "Об утверждении состава проекта освоения лесов и порядка его разработки";</w:t>
      </w:r>
    </w:p>
    <w:p w:rsidR="00DF6C2F" w:rsidRPr="00DF6C2F" w:rsidRDefault="00DF6C2F" w:rsidP="00DF6C2F">
      <w:pPr>
        <w:numPr>
          <w:ilvl w:val="0"/>
          <w:numId w:val="5"/>
        </w:numPr>
        <w:spacing w:after="200" w:line="276" w:lineRule="auto"/>
        <w:contextualSpacing/>
        <w:jc w:val="both"/>
        <w:rPr>
          <w:rFonts w:eastAsia="Calibri"/>
          <w:sz w:val="24"/>
          <w:lang w:eastAsia="en-US"/>
        </w:rPr>
      </w:pPr>
      <w:r w:rsidRPr="00DF6C2F">
        <w:rPr>
          <w:rFonts w:eastAsia="Calibri"/>
          <w:sz w:val="24"/>
          <w:lang w:eastAsia="en-US"/>
        </w:rPr>
        <w:t>Приказ Рослесхоза от 09.10.2013 № 288 "О применении региональных классов пожарной опасности в лесах в зависимости от условий погоды";</w:t>
      </w:r>
    </w:p>
    <w:p w:rsidR="00DF6C2F" w:rsidRPr="00DF6C2F" w:rsidRDefault="00DF6C2F" w:rsidP="00DF6C2F">
      <w:pPr>
        <w:numPr>
          <w:ilvl w:val="0"/>
          <w:numId w:val="5"/>
        </w:numPr>
        <w:spacing w:after="200" w:line="276" w:lineRule="auto"/>
        <w:contextualSpacing/>
        <w:jc w:val="both"/>
        <w:rPr>
          <w:rFonts w:eastAsia="Calibri"/>
          <w:sz w:val="24"/>
          <w:lang w:eastAsia="en-US"/>
        </w:rPr>
      </w:pPr>
      <w:r w:rsidRPr="00DF6C2F">
        <w:rPr>
          <w:rFonts w:eastAsia="Calibri"/>
          <w:sz w:val="24"/>
          <w:lang w:eastAsia="en-US"/>
        </w:rPr>
        <w:t>Приказ Рослесхоза от 08.10.2015 № 353 "Об установлении лесосеменного районирования".</w:t>
      </w:r>
    </w:p>
    <w:p w:rsidR="00DF6C2F" w:rsidRPr="00DF6C2F" w:rsidRDefault="00DF6C2F" w:rsidP="00DF6C2F">
      <w:pPr>
        <w:numPr>
          <w:ilvl w:val="0"/>
          <w:numId w:val="5"/>
        </w:numPr>
        <w:spacing w:after="200" w:line="276" w:lineRule="auto"/>
        <w:contextualSpacing/>
        <w:jc w:val="both"/>
        <w:rPr>
          <w:rFonts w:eastAsia="Calibri"/>
          <w:sz w:val="24"/>
          <w:lang w:eastAsia="en-US"/>
        </w:rPr>
      </w:pPr>
      <w:r w:rsidRPr="00DF6C2F">
        <w:rPr>
          <w:rFonts w:eastAsia="Calibri"/>
          <w:sz w:val="24"/>
          <w:lang w:eastAsia="en-US"/>
        </w:rPr>
        <w:t>Приказ от 28.12.2015 N 565 Об утверждении форм, содержания и порядка представления отчетности об осуществлении органами государственной власти субъектов Российской Федерации переданных полномочий Российской Федерации в области лесных отношений.</w:t>
      </w:r>
    </w:p>
    <w:p w:rsidR="00DF6C2F" w:rsidRPr="00DF6C2F" w:rsidRDefault="00DF6C2F" w:rsidP="00DF6C2F">
      <w:pPr>
        <w:numPr>
          <w:ilvl w:val="0"/>
          <w:numId w:val="5"/>
        </w:numPr>
        <w:spacing w:after="200" w:line="276" w:lineRule="auto"/>
        <w:contextualSpacing/>
        <w:jc w:val="both"/>
        <w:rPr>
          <w:rFonts w:eastAsia="Calibri"/>
          <w:sz w:val="24"/>
          <w:lang w:eastAsia="en-US"/>
        </w:rPr>
      </w:pPr>
      <w:r w:rsidRPr="00DF6C2F">
        <w:rPr>
          <w:rFonts w:eastAsia="Calibri"/>
          <w:sz w:val="24"/>
          <w:lang w:eastAsia="en-US"/>
        </w:rPr>
        <w:t>Федеральный закон от 14.03.1995 N 33-ФЗ (ред. от 28.12.2016) "Об особо охраняемых природных территориях"</w:t>
      </w:r>
    </w:p>
    <w:p w:rsidR="00DF6C2F" w:rsidRPr="00DF6C2F" w:rsidRDefault="00DF6C2F" w:rsidP="00DF6C2F">
      <w:pPr>
        <w:numPr>
          <w:ilvl w:val="0"/>
          <w:numId w:val="5"/>
        </w:numPr>
        <w:spacing w:after="200" w:line="276" w:lineRule="auto"/>
        <w:ind w:left="714" w:hanging="357"/>
        <w:contextualSpacing/>
        <w:jc w:val="both"/>
        <w:rPr>
          <w:rFonts w:eastAsia="Calibri"/>
          <w:sz w:val="24"/>
          <w:lang w:eastAsia="en-US"/>
        </w:rPr>
      </w:pPr>
      <w:r w:rsidRPr="00DF6C2F">
        <w:rPr>
          <w:rFonts w:eastAsia="Calibri"/>
          <w:sz w:val="24"/>
          <w:lang w:eastAsia="en-US"/>
        </w:rPr>
        <w:t>"Бюджетный кодекс Российской Федерации" от 31.07.1998 N 145-ФЗ (ред. от 28.12.2017)</w:t>
      </w:r>
    </w:p>
    <w:p w:rsidR="00DF6C2F" w:rsidRPr="00DF6C2F" w:rsidRDefault="00DF6C2F" w:rsidP="00DF6C2F">
      <w:pPr>
        <w:numPr>
          <w:ilvl w:val="0"/>
          <w:numId w:val="5"/>
        </w:numPr>
        <w:spacing w:after="200" w:line="276" w:lineRule="auto"/>
        <w:ind w:left="714" w:hanging="357"/>
        <w:contextualSpacing/>
        <w:jc w:val="both"/>
        <w:rPr>
          <w:rFonts w:eastAsia="Calibri"/>
          <w:sz w:val="24"/>
          <w:lang w:eastAsia="en-US"/>
        </w:rPr>
      </w:pPr>
      <w:r w:rsidRPr="00DF6C2F">
        <w:rPr>
          <w:rFonts w:eastAsia="Calibri"/>
          <w:sz w:val="24"/>
          <w:lang w:eastAsia="en-US"/>
        </w:rPr>
        <w:t>Постановление Правительства Российской Федерации от 03.11.2014 № 1148 О направлении запросов о предоставлении информации, содержащейся в единой  государственной автоматизированной информационной системе учета древесины и сделок с ней.</w:t>
      </w:r>
    </w:p>
    <w:p w:rsidR="00DF6C2F" w:rsidRDefault="00DF6C2F" w:rsidP="00DF6C2F">
      <w:pPr>
        <w:numPr>
          <w:ilvl w:val="0"/>
          <w:numId w:val="5"/>
        </w:numPr>
        <w:spacing w:after="200" w:line="276" w:lineRule="auto"/>
        <w:ind w:left="714" w:hanging="357"/>
        <w:contextualSpacing/>
        <w:jc w:val="both"/>
        <w:rPr>
          <w:rFonts w:eastAsia="Calibri"/>
          <w:sz w:val="24"/>
          <w:lang w:eastAsia="en-US"/>
        </w:rPr>
      </w:pPr>
      <w:r w:rsidRPr="00DF6C2F">
        <w:rPr>
          <w:rFonts w:eastAsia="Calibri"/>
          <w:sz w:val="24"/>
          <w:lang w:eastAsia="en-US"/>
        </w:rPr>
        <w:t>Основы государственной политики в области использования, охраны, защиты и воспроизводства лесов в Российской Федерации на период до 2030 года утвержденные распоряжением Правительства Российской Федерации от 26.09.2013 № 1742-р.</w:t>
      </w:r>
    </w:p>
    <w:p w:rsidR="00161566" w:rsidRDefault="00161566" w:rsidP="00DF6C2F">
      <w:pPr>
        <w:numPr>
          <w:ilvl w:val="0"/>
          <w:numId w:val="5"/>
        </w:numPr>
        <w:spacing w:after="200" w:line="276" w:lineRule="auto"/>
        <w:ind w:left="714" w:hanging="357"/>
        <w:contextualSpacing/>
        <w:jc w:val="both"/>
        <w:rPr>
          <w:rFonts w:eastAsia="Calibri"/>
          <w:sz w:val="24"/>
          <w:lang w:eastAsia="en-US"/>
        </w:rPr>
      </w:pPr>
      <w:r w:rsidRPr="00161566">
        <w:rPr>
          <w:rFonts w:eastAsia="Calibri"/>
          <w:sz w:val="24"/>
          <w:lang w:eastAsia="en-US"/>
        </w:rPr>
        <w:t>Законодательные и нормативные правовые документы Липецкой области.</w:t>
      </w:r>
    </w:p>
    <w:p w:rsidR="00161566" w:rsidRPr="00161566" w:rsidRDefault="00161566" w:rsidP="00161566">
      <w:pPr>
        <w:spacing w:after="200" w:line="276" w:lineRule="auto"/>
        <w:ind w:left="357"/>
        <w:contextualSpacing/>
        <w:jc w:val="both"/>
        <w:rPr>
          <w:rFonts w:eastAsia="Calibri"/>
          <w:sz w:val="24"/>
          <w:lang w:eastAsia="en-US"/>
        </w:rPr>
      </w:pPr>
    </w:p>
    <w:p w:rsidR="00DF6C2F" w:rsidRPr="00DF6C2F" w:rsidRDefault="00DF6C2F" w:rsidP="00DF6C2F">
      <w:pPr>
        <w:spacing w:after="200" w:line="276" w:lineRule="auto"/>
        <w:ind w:left="360"/>
        <w:jc w:val="center"/>
        <w:rPr>
          <w:rFonts w:eastAsia="Calibri"/>
          <w:b/>
          <w:sz w:val="24"/>
          <w:lang w:eastAsia="en-US"/>
        </w:rPr>
      </w:pPr>
      <w:r w:rsidRPr="00DF6C2F">
        <w:rPr>
          <w:rFonts w:eastAsia="Calibri"/>
          <w:b/>
          <w:sz w:val="24"/>
          <w:lang w:eastAsia="en-US"/>
        </w:rPr>
        <w:t>Источники информации для подготовки разделов 3.11, 4.2, 6.3 Лесного плана Липецкой области</w:t>
      </w:r>
    </w:p>
    <w:p w:rsidR="00DF6C2F" w:rsidRPr="00DF6C2F" w:rsidRDefault="00161566" w:rsidP="00DF6C2F">
      <w:pPr>
        <w:suppressAutoHyphens/>
        <w:spacing w:line="360" w:lineRule="auto"/>
        <w:ind w:left="284" w:hanging="284"/>
        <w:rPr>
          <w:rFonts w:eastAsia="Calibri" w:cs="Calibri"/>
          <w:sz w:val="24"/>
          <w:szCs w:val="22"/>
          <w:lang w:eastAsia="zh-CN"/>
        </w:rPr>
      </w:pPr>
      <w:r>
        <w:rPr>
          <w:rFonts w:ascii="Liberation Serif" w:eastAsia="Calibri" w:hAnsi="Liberation Serif" w:cs="Calibri"/>
          <w:sz w:val="24"/>
          <w:szCs w:val="22"/>
          <w:lang w:eastAsia="zh-CN"/>
        </w:rPr>
        <w:t>1</w:t>
      </w:r>
      <w:r w:rsidR="00DF6C2F" w:rsidRPr="00DF6C2F">
        <w:rPr>
          <w:rFonts w:ascii="Liberation Serif" w:eastAsia="Calibri" w:hAnsi="Liberation Serif" w:cs="Calibri"/>
          <w:sz w:val="24"/>
          <w:szCs w:val="22"/>
          <w:lang w:eastAsia="zh-CN"/>
        </w:rPr>
        <w:t>. Доклад об особенностях климата на территории Российской Федерации за 2017 год. Москва, Росгидромет. 2018. 69 с.</w:t>
      </w:r>
    </w:p>
    <w:p w:rsidR="00DF6C2F" w:rsidRPr="00DF6C2F" w:rsidRDefault="00161566" w:rsidP="00DF6C2F">
      <w:pPr>
        <w:suppressAutoHyphens/>
        <w:spacing w:line="360" w:lineRule="auto"/>
        <w:ind w:left="284" w:hanging="284"/>
        <w:rPr>
          <w:rFonts w:eastAsia="Calibri" w:cs="Calibri"/>
          <w:sz w:val="24"/>
          <w:szCs w:val="22"/>
          <w:lang w:eastAsia="zh-CN"/>
        </w:rPr>
      </w:pPr>
      <w:r>
        <w:rPr>
          <w:rFonts w:eastAsia="Calibri" w:cs="Calibri"/>
          <w:sz w:val="24"/>
          <w:szCs w:val="22"/>
          <w:lang w:eastAsia="zh-CN"/>
        </w:rPr>
        <w:lastRenderedPageBreak/>
        <w:t>2</w:t>
      </w:r>
      <w:r w:rsidR="00DF6C2F" w:rsidRPr="00DF6C2F">
        <w:rPr>
          <w:rFonts w:eastAsia="Calibri" w:cs="Calibri"/>
          <w:sz w:val="24"/>
          <w:szCs w:val="22"/>
          <w:lang w:eastAsia="zh-CN"/>
        </w:rPr>
        <w:t>. Замолодчиков Д.Г., Коровин Г.Н., Гитарский М.Л. Бюджет углерода управляемых лесов Российской Федерации. Лесоведение, 2007, №6, С.23-34.</w:t>
      </w:r>
    </w:p>
    <w:p w:rsidR="00DF6C2F" w:rsidRPr="00DF6C2F" w:rsidRDefault="00161566" w:rsidP="00DF6C2F">
      <w:pPr>
        <w:suppressAutoHyphens/>
        <w:spacing w:line="360" w:lineRule="auto"/>
        <w:ind w:left="284" w:hanging="284"/>
        <w:rPr>
          <w:rFonts w:eastAsia="Calibri" w:cs="Calibri"/>
          <w:sz w:val="24"/>
          <w:szCs w:val="22"/>
          <w:lang w:eastAsia="zh-CN"/>
        </w:rPr>
      </w:pPr>
      <w:r>
        <w:rPr>
          <w:rFonts w:eastAsia="Calibri" w:cs="Calibri"/>
          <w:sz w:val="24"/>
          <w:szCs w:val="22"/>
          <w:lang w:eastAsia="zh-CN"/>
        </w:rPr>
        <w:t>3</w:t>
      </w:r>
      <w:r w:rsidR="00DF6C2F" w:rsidRPr="00DF6C2F">
        <w:rPr>
          <w:rFonts w:eastAsia="Calibri" w:cs="Calibri"/>
          <w:sz w:val="24"/>
          <w:szCs w:val="22"/>
          <w:lang w:eastAsia="zh-CN"/>
        </w:rPr>
        <w:t>. Замолодчиков Д.Г. Системы оценки бюджета углерода в лесах (научно-образовательный курс). Москва, 2012, 59 с.</w:t>
      </w:r>
    </w:p>
    <w:p w:rsidR="00DF6C2F" w:rsidRPr="00DF6C2F" w:rsidRDefault="00161566" w:rsidP="00DF6C2F">
      <w:pPr>
        <w:suppressAutoHyphens/>
        <w:spacing w:line="360" w:lineRule="auto"/>
        <w:ind w:left="284" w:hanging="284"/>
        <w:rPr>
          <w:rFonts w:eastAsia="Calibri" w:cs="Calibri"/>
          <w:color w:val="000000"/>
          <w:sz w:val="24"/>
          <w:szCs w:val="22"/>
          <w:lang w:eastAsia="zh-CN"/>
        </w:rPr>
      </w:pPr>
      <w:r>
        <w:rPr>
          <w:rFonts w:eastAsia="Calibri" w:cs="Calibri"/>
          <w:sz w:val="24"/>
          <w:szCs w:val="22"/>
          <w:lang w:eastAsia="zh-CN"/>
        </w:rPr>
        <w:t>4</w:t>
      </w:r>
      <w:r w:rsidR="00DF6C2F" w:rsidRPr="00DF6C2F">
        <w:rPr>
          <w:rFonts w:eastAsia="Calibri" w:cs="Calibri"/>
          <w:sz w:val="24"/>
          <w:szCs w:val="22"/>
          <w:lang w:eastAsia="zh-CN"/>
        </w:rPr>
        <w:t>. Крестовский О.И. Влияние вырубок и восстановления лесов на водность рек. Гидрометеоиздат, 1986. 118 с.</w:t>
      </w:r>
    </w:p>
    <w:p w:rsidR="00DF6C2F" w:rsidRPr="00DF6C2F" w:rsidRDefault="00161566" w:rsidP="00DF6C2F">
      <w:pPr>
        <w:suppressAutoHyphens/>
        <w:spacing w:line="360" w:lineRule="auto"/>
        <w:ind w:left="284" w:hanging="284"/>
        <w:rPr>
          <w:rFonts w:eastAsia="Calibri" w:cs="Calibri"/>
          <w:sz w:val="24"/>
          <w:szCs w:val="22"/>
        </w:rPr>
      </w:pPr>
      <w:r>
        <w:rPr>
          <w:rFonts w:eastAsia="Calibri" w:cs="Calibri"/>
          <w:sz w:val="24"/>
          <w:szCs w:val="22"/>
          <w:lang w:eastAsia="zh-CN"/>
        </w:rPr>
        <w:t>5</w:t>
      </w:r>
      <w:r w:rsidR="00DF6C2F" w:rsidRPr="00DF6C2F">
        <w:rPr>
          <w:rFonts w:eastAsia="Calibri" w:cs="Calibri"/>
          <w:sz w:val="24"/>
          <w:szCs w:val="22"/>
          <w:lang w:eastAsia="zh-CN"/>
        </w:rPr>
        <w:t xml:space="preserve">. Лебедев Ю.В., Неклюдов И.А. Оценка водоохранно-водорегулирующей </w:t>
      </w:r>
      <w:r w:rsidR="00DF6C2F" w:rsidRPr="00DF6C2F">
        <w:rPr>
          <w:rFonts w:eastAsia="Calibri" w:cs="Calibri"/>
          <w:sz w:val="24"/>
          <w:szCs w:val="22"/>
        </w:rPr>
        <w:t>роли лесов. Екатеринбург, 2012. 35 с.</w:t>
      </w:r>
    </w:p>
    <w:p w:rsidR="00DF6C2F" w:rsidRPr="00DF6C2F" w:rsidRDefault="00161566" w:rsidP="00DF6C2F">
      <w:pPr>
        <w:suppressAutoHyphens/>
        <w:spacing w:line="360" w:lineRule="auto"/>
        <w:ind w:left="284" w:hanging="284"/>
        <w:rPr>
          <w:rFonts w:eastAsia="Calibri" w:cs="Calibri"/>
          <w:sz w:val="24"/>
          <w:szCs w:val="22"/>
        </w:rPr>
      </w:pPr>
      <w:r>
        <w:rPr>
          <w:rFonts w:eastAsia="Calibri" w:cs="Calibri"/>
          <w:sz w:val="24"/>
          <w:szCs w:val="22"/>
        </w:rPr>
        <w:t>6</w:t>
      </w:r>
      <w:r w:rsidR="00DF6C2F" w:rsidRPr="00DF6C2F">
        <w:rPr>
          <w:rFonts w:eastAsia="Calibri" w:cs="Calibri"/>
          <w:sz w:val="24"/>
          <w:szCs w:val="22"/>
        </w:rPr>
        <w:t>. Лесная энциклопедия. М. Советская энциклопедия, 1986. Т.2 631 с.</w:t>
      </w:r>
    </w:p>
    <w:p w:rsidR="00DF6C2F" w:rsidRPr="00DF6C2F" w:rsidRDefault="00161566" w:rsidP="00DF6C2F">
      <w:pPr>
        <w:suppressAutoHyphens/>
        <w:spacing w:line="360" w:lineRule="auto"/>
        <w:ind w:left="284" w:hanging="284"/>
        <w:rPr>
          <w:rFonts w:eastAsia="Calibri" w:cs="Calibri"/>
          <w:sz w:val="24"/>
          <w:szCs w:val="22"/>
          <w:lang w:eastAsia="zh-CN"/>
        </w:rPr>
      </w:pPr>
      <w:r>
        <w:rPr>
          <w:rFonts w:eastAsia="Calibri" w:cs="Calibri"/>
          <w:sz w:val="24"/>
          <w:szCs w:val="22"/>
        </w:rPr>
        <w:t>7</w:t>
      </w:r>
      <w:r w:rsidR="00DF6C2F" w:rsidRPr="00DF6C2F">
        <w:rPr>
          <w:rFonts w:eastAsia="Calibri" w:cs="Calibri"/>
          <w:sz w:val="24"/>
          <w:szCs w:val="22"/>
        </w:rPr>
        <w:t>. Молчанов А А. Гидрологическая роль леса. М.: АН СССР,1960. 487 с.</w:t>
      </w:r>
    </w:p>
    <w:p w:rsidR="00DF6C2F" w:rsidRPr="00DF6C2F" w:rsidRDefault="00161566" w:rsidP="00DF6C2F">
      <w:pPr>
        <w:suppressAutoHyphens/>
        <w:spacing w:line="360" w:lineRule="auto"/>
        <w:ind w:left="284" w:hanging="284"/>
        <w:rPr>
          <w:rFonts w:eastAsia="Calibri" w:cs="Calibri"/>
          <w:sz w:val="24"/>
          <w:szCs w:val="22"/>
          <w:lang w:eastAsia="zh-CN"/>
        </w:rPr>
      </w:pPr>
      <w:r>
        <w:rPr>
          <w:rFonts w:eastAsia="Calibri" w:cs="Calibri"/>
          <w:sz w:val="24"/>
          <w:szCs w:val="22"/>
          <w:lang w:eastAsia="zh-CN"/>
        </w:rPr>
        <w:t>8</w:t>
      </w:r>
      <w:r w:rsidR="00DF6C2F" w:rsidRPr="00DF6C2F">
        <w:rPr>
          <w:rFonts w:eastAsia="Calibri" w:cs="Calibri"/>
          <w:sz w:val="24"/>
          <w:szCs w:val="22"/>
          <w:lang w:eastAsia="zh-CN"/>
        </w:rPr>
        <w:t>. Национальный доклад о кадастре антропогенных выбросов из источников и абсорбции поглотителями парниковых газов не регулируемых Монреальским протоколом за 1990–2016 гг. Часть 2. Приложения. Москва 2018. 106 с.</w:t>
      </w:r>
    </w:p>
    <w:p w:rsidR="00DF6C2F" w:rsidRPr="00DF6C2F" w:rsidRDefault="00161566" w:rsidP="00DF6C2F">
      <w:pPr>
        <w:suppressAutoHyphens/>
        <w:spacing w:line="360" w:lineRule="auto"/>
        <w:ind w:left="284" w:hanging="284"/>
        <w:rPr>
          <w:rFonts w:eastAsia="Calibri" w:cs="Calibri"/>
          <w:sz w:val="24"/>
          <w:szCs w:val="22"/>
          <w:lang w:eastAsia="zh-CN"/>
        </w:rPr>
      </w:pPr>
      <w:r>
        <w:rPr>
          <w:rFonts w:eastAsia="Calibri" w:cs="Calibri"/>
          <w:sz w:val="24"/>
          <w:szCs w:val="22"/>
          <w:lang w:eastAsia="zh-CN"/>
        </w:rPr>
        <w:t>9</w:t>
      </w:r>
      <w:r w:rsidR="00DF6C2F" w:rsidRPr="00DF6C2F">
        <w:rPr>
          <w:rFonts w:eastAsia="Calibri" w:cs="Calibri"/>
          <w:sz w:val="24"/>
          <w:szCs w:val="22"/>
          <w:lang w:eastAsia="zh-CN"/>
        </w:rPr>
        <w:t>. Таблицы и модели хода роста и продуктивности насаждений основных лесообразующих пород Северной Евразии (нормативно-справочные материалы). Министерство природных ресурсов РФ. Сост.: Швиденко А.З., Щепащенко Д.Г., Нильссон С., Булуй Ю.И. Москва, 2006, 803 с.</w:t>
      </w:r>
    </w:p>
    <w:p w:rsidR="00DF6C2F" w:rsidRPr="00DF6C2F" w:rsidRDefault="00DF6C2F" w:rsidP="00DF6C2F">
      <w:pPr>
        <w:spacing w:after="200" w:line="360" w:lineRule="auto"/>
        <w:rPr>
          <w:rFonts w:eastAsia="Calibri"/>
          <w:sz w:val="16"/>
          <w:szCs w:val="16"/>
          <w:lang w:eastAsia="en-US"/>
        </w:rPr>
      </w:pPr>
      <w:r w:rsidRPr="00DF6C2F">
        <w:rPr>
          <w:rFonts w:eastAsia="Calibri"/>
          <w:sz w:val="24"/>
          <w:lang w:eastAsia="en-US"/>
        </w:rPr>
        <w:br w:type="page"/>
      </w:r>
    </w:p>
    <w:p w:rsidR="00326B7E" w:rsidRPr="00326B7E" w:rsidRDefault="00326B7E" w:rsidP="00326B7E"/>
    <w:p w:rsidR="00326B7E" w:rsidRPr="00326B7E" w:rsidRDefault="00326B7E" w:rsidP="00326B7E"/>
    <w:p w:rsidR="00326B7E" w:rsidRDefault="00326B7E" w:rsidP="00326B7E"/>
    <w:p w:rsidR="00283398" w:rsidRDefault="00283398" w:rsidP="00326B7E"/>
    <w:p w:rsidR="00283398" w:rsidRDefault="00283398" w:rsidP="00326B7E"/>
    <w:p w:rsidR="00283398" w:rsidRDefault="00283398" w:rsidP="00326B7E"/>
    <w:p w:rsidR="00283398" w:rsidRDefault="00283398" w:rsidP="00326B7E"/>
    <w:p w:rsidR="00283398" w:rsidRDefault="00283398" w:rsidP="00326B7E"/>
    <w:p w:rsidR="00283398" w:rsidRDefault="00283398" w:rsidP="00326B7E"/>
    <w:p w:rsidR="00283398" w:rsidRDefault="00283398" w:rsidP="00326B7E"/>
    <w:p w:rsidR="00283398" w:rsidRDefault="00283398" w:rsidP="00326B7E"/>
    <w:p w:rsidR="00283398" w:rsidRDefault="00283398" w:rsidP="00326B7E"/>
    <w:p w:rsidR="00283398" w:rsidRDefault="00283398" w:rsidP="00326B7E"/>
    <w:p w:rsidR="00283398" w:rsidRDefault="00283398" w:rsidP="00326B7E"/>
    <w:p w:rsidR="00283398" w:rsidRDefault="00283398" w:rsidP="00326B7E"/>
    <w:p w:rsidR="00283398" w:rsidRDefault="00283398" w:rsidP="00326B7E"/>
    <w:p w:rsidR="00283398" w:rsidRDefault="00283398" w:rsidP="00283398">
      <w:pPr>
        <w:jc w:val="center"/>
      </w:pPr>
    </w:p>
    <w:p w:rsidR="00283398" w:rsidRPr="00283398" w:rsidRDefault="00283398" w:rsidP="00283398">
      <w:pPr>
        <w:jc w:val="center"/>
        <w:rPr>
          <w:sz w:val="32"/>
          <w:szCs w:val="32"/>
        </w:rPr>
      </w:pPr>
    </w:p>
    <w:p w:rsidR="00283398" w:rsidRPr="00283398" w:rsidRDefault="00283398" w:rsidP="00283398">
      <w:pPr>
        <w:tabs>
          <w:tab w:val="left" w:pos="547"/>
          <w:tab w:val="left" w:pos="2510"/>
          <w:tab w:val="right" w:pos="9497"/>
        </w:tabs>
        <w:spacing w:line="360" w:lineRule="auto"/>
        <w:jc w:val="center"/>
        <w:rPr>
          <w:b/>
          <w:sz w:val="32"/>
          <w:szCs w:val="32"/>
        </w:rPr>
      </w:pPr>
      <w:r w:rsidRPr="00283398">
        <w:rPr>
          <w:b/>
          <w:sz w:val="32"/>
          <w:szCs w:val="32"/>
        </w:rPr>
        <w:t>ПРИЛОЖЕНИЯ К ЛЕСНОМУ ПЛАНУ</w:t>
      </w:r>
    </w:p>
    <w:p w:rsidR="00DF6C2F" w:rsidRPr="00283398" w:rsidRDefault="00283398" w:rsidP="00283398">
      <w:pPr>
        <w:tabs>
          <w:tab w:val="left" w:pos="547"/>
          <w:tab w:val="left" w:pos="2510"/>
          <w:tab w:val="right" w:pos="9497"/>
        </w:tabs>
        <w:spacing w:line="360" w:lineRule="auto"/>
        <w:jc w:val="center"/>
        <w:rPr>
          <w:b/>
          <w:sz w:val="24"/>
        </w:rPr>
      </w:pPr>
      <w:r w:rsidRPr="00283398">
        <w:rPr>
          <w:b/>
          <w:sz w:val="32"/>
          <w:szCs w:val="32"/>
        </w:rPr>
        <w:t xml:space="preserve">                 </w:t>
      </w:r>
      <w:r>
        <w:rPr>
          <w:b/>
          <w:sz w:val="32"/>
          <w:szCs w:val="32"/>
        </w:rPr>
        <w:t xml:space="preserve">               </w:t>
      </w:r>
      <w:r w:rsidRPr="00283398">
        <w:rPr>
          <w:b/>
          <w:sz w:val="32"/>
          <w:szCs w:val="32"/>
        </w:rPr>
        <w:t xml:space="preserve">    ЛИПЕЦКОЙ ОБЛАСТИ</w:t>
      </w:r>
      <w:r>
        <w:rPr>
          <w:b/>
          <w:sz w:val="24"/>
        </w:rPr>
        <w:t xml:space="preserve"> </w:t>
      </w:r>
      <w:r w:rsidRPr="00283398">
        <w:rPr>
          <w:b/>
          <w:sz w:val="24"/>
        </w:rPr>
        <w:tab/>
      </w:r>
      <w:r w:rsidRPr="00283398">
        <w:rPr>
          <w:b/>
          <w:sz w:val="24"/>
        </w:rPr>
        <w:tab/>
      </w:r>
      <w:r w:rsidR="00326B7E" w:rsidRPr="00283398">
        <w:rPr>
          <w:b/>
          <w:sz w:val="24"/>
        </w:rPr>
        <w:br w:type="page"/>
      </w:r>
    </w:p>
    <w:p w:rsidR="00DF6C2F" w:rsidRPr="00DF6C2F" w:rsidRDefault="00DF6C2F" w:rsidP="00DF6C2F">
      <w:pPr>
        <w:tabs>
          <w:tab w:val="left" w:pos="547"/>
          <w:tab w:val="right" w:pos="9497"/>
        </w:tabs>
        <w:spacing w:line="360" w:lineRule="auto"/>
        <w:jc w:val="right"/>
        <w:rPr>
          <w:sz w:val="24"/>
        </w:rPr>
      </w:pPr>
      <w:r w:rsidRPr="00DF6C2F">
        <w:rPr>
          <w:sz w:val="24"/>
        </w:rPr>
        <w:lastRenderedPageBreak/>
        <w:t>Приложение 2</w:t>
      </w:r>
    </w:p>
    <w:p w:rsidR="00DF6C2F" w:rsidRPr="00DF6C2F" w:rsidRDefault="00DF6C2F" w:rsidP="00DF6C2F">
      <w:pPr>
        <w:spacing w:line="360" w:lineRule="auto"/>
        <w:jc w:val="center"/>
        <w:rPr>
          <w:bCs/>
          <w:sz w:val="24"/>
        </w:rPr>
      </w:pPr>
      <w:r w:rsidRPr="00DF6C2F">
        <w:rPr>
          <w:bCs/>
          <w:sz w:val="24"/>
        </w:rPr>
        <w:t>Сведения об источниках исходных данных, используемых при разработке лесного плана субъекта Российской Федерации</w:t>
      </w:r>
    </w:p>
    <w:p w:rsidR="00DF6C2F" w:rsidRPr="00DF6C2F" w:rsidRDefault="00DF6C2F" w:rsidP="00DF6C2F">
      <w:pPr>
        <w:spacing w:line="360" w:lineRule="auto"/>
        <w:jc w:val="center"/>
        <w:rPr>
          <w:sz w:val="24"/>
        </w:rPr>
      </w:pPr>
    </w:p>
    <w:tbl>
      <w:tblPr>
        <w:tblW w:w="9781" w:type="dxa"/>
        <w:tblInd w:w="149" w:type="dxa"/>
        <w:tblCellMar>
          <w:left w:w="0" w:type="dxa"/>
          <w:right w:w="0" w:type="dxa"/>
        </w:tblCellMar>
        <w:tblLook w:val="04A0" w:firstRow="1" w:lastRow="0" w:firstColumn="1" w:lastColumn="0" w:noHBand="0" w:noVBand="1"/>
      </w:tblPr>
      <w:tblGrid>
        <w:gridCol w:w="833"/>
        <w:gridCol w:w="3420"/>
        <w:gridCol w:w="5528"/>
      </w:tblGrid>
      <w:tr w:rsidR="00DF6C2F" w:rsidRPr="00DF6C2F" w:rsidTr="00821C99">
        <w:trPr>
          <w:tblHeader/>
        </w:trPr>
        <w:tc>
          <w:tcPr>
            <w:tcW w:w="8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6C2F" w:rsidRPr="00DF6C2F" w:rsidRDefault="00DF6C2F" w:rsidP="00DF6C2F">
            <w:pPr>
              <w:jc w:val="center"/>
              <w:rPr>
                <w:sz w:val="24"/>
              </w:rPr>
            </w:pPr>
            <w:r w:rsidRPr="00DF6C2F">
              <w:rPr>
                <w:sz w:val="24"/>
              </w:rPr>
              <w:t>N п/п</w:t>
            </w:r>
          </w:p>
        </w:tc>
        <w:tc>
          <w:tcPr>
            <w:tcW w:w="3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6C2F" w:rsidRPr="00DF6C2F" w:rsidRDefault="00DF6C2F" w:rsidP="00DF6C2F">
            <w:pPr>
              <w:jc w:val="center"/>
              <w:rPr>
                <w:sz w:val="24"/>
              </w:rPr>
            </w:pPr>
            <w:r w:rsidRPr="00DF6C2F">
              <w:rPr>
                <w:sz w:val="24"/>
              </w:rPr>
              <w:t>Источники исходных данных</w:t>
            </w:r>
          </w:p>
        </w:tc>
        <w:tc>
          <w:tcPr>
            <w:tcW w:w="55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6C2F" w:rsidRPr="00DF6C2F" w:rsidRDefault="00DF6C2F" w:rsidP="00DF6C2F">
            <w:pPr>
              <w:jc w:val="center"/>
              <w:rPr>
                <w:sz w:val="24"/>
              </w:rPr>
            </w:pPr>
            <w:r w:rsidRPr="00DF6C2F">
              <w:rPr>
                <w:sz w:val="24"/>
              </w:rPr>
              <w:t>Сведения об используемых источниках исходных данных (степень детализации, временные периоды)</w:t>
            </w:r>
          </w:p>
        </w:tc>
      </w:tr>
      <w:tr w:rsidR="00DF6C2F" w:rsidRPr="00DF6C2F" w:rsidTr="00821C99">
        <w:tc>
          <w:tcPr>
            <w:tcW w:w="8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6C2F" w:rsidRPr="00DF6C2F" w:rsidRDefault="00DF6C2F" w:rsidP="00DF6C2F">
            <w:pPr>
              <w:jc w:val="center"/>
              <w:rPr>
                <w:sz w:val="24"/>
              </w:rPr>
            </w:pPr>
            <w:r w:rsidRPr="00DF6C2F">
              <w:rPr>
                <w:sz w:val="24"/>
              </w:rPr>
              <w:t>1</w:t>
            </w:r>
          </w:p>
        </w:tc>
        <w:tc>
          <w:tcPr>
            <w:tcW w:w="3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6C2F" w:rsidRPr="00DF6C2F" w:rsidRDefault="00DF6C2F" w:rsidP="00DF6C2F">
            <w:pPr>
              <w:rPr>
                <w:sz w:val="24"/>
              </w:rPr>
            </w:pPr>
            <w:r w:rsidRPr="00DF6C2F">
              <w:rPr>
                <w:sz w:val="24"/>
              </w:rPr>
              <w:t>Государственный лесной реестр</w:t>
            </w:r>
          </w:p>
        </w:tc>
        <w:tc>
          <w:tcPr>
            <w:tcW w:w="55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6C2F" w:rsidRPr="00DF6C2F" w:rsidRDefault="00DF6C2F" w:rsidP="00DF6C2F">
            <w:pPr>
              <w:rPr>
                <w:sz w:val="24"/>
              </w:rPr>
            </w:pPr>
            <w:r w:rsidRPr="00DF6C2F">
              <w:rPr>
                <w:sz w:val="24"/>
              </w:rPr>
              <w:t>Отчётные формы ГЛР по лесничествам и в целом по области за период 2009-2017 годы</w:t>
            </w:r>
          </w:p>
        </w:tc>
      </w:tr>
      <w:tr w:rsidR="00DF6C2F" w:rsidRPr="00DF6C2F" w:rsidTr="00821C99">
        <w:tc>
          <w:tcPr>
            <w:tcW w:w="8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6C2F" w:rsidRPr="00DF6C2F" w:rsidRDefault="00DF6C2F" w:rsidP="00DF6C2F">
            <w:pPr>
              <w:jc w:val="center"/>
              <w:rPr>
                <w:sz w:val="24"/>
              </w:rPr>
            </w:pPr>
            <w:r w:rsidRPr="00DF6C2F">
              <w:rPr>
                <w:sz w:val="24"/>
              </w:rPr>
              <w:t>2</w:t>
            </w:r>
          </w:p>
        </w:tc>
        <w:tc>
          <w:tcPr>
            <w:tcW w:w="3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6C2F" w:rsidRPr="00DF6C2F" w:rsidRDefault="00DF6C2F" w:rsidP="00DF6C2F">
            <w:pPr>
              <w:rPr>
                <w:sz w:val="24"/>
              </w:rPr>
            </w:pPr>
            <w:r w:rsidRPr="00DF6C2F">
              <w:rPr>
                <w:sz w:val="24"/>
              </w:rPr>
              <w:t>Государственная инвентаризация лесов</w:t>
            </w:r>
          </w:p>
        </w:tc>
        <w:tc>
          <w:tcPr>
            <w:tcW w:w="55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6C2F" w:rsidRPr="00DF6C2F" w:rsidRDefault="00DF6C2F" w:rsidP="00DF6C2F">
            <w:pPr>
              <w:rPr>
                <w:sz w:val="24"/>
              </w:rPr>
            </w:pPr>
            <w:r w:rsidRPr="00DF6C2F">
              <w:rPr>
                <w:sz w:val="24"/>
              </w:rPr>
              <w:t xml:space="preserve">Аналитический обзор о состоянии лесов, их количественных и качественных характеристиках по Липецкой области по итогам завершения цикла мероприятий по определению количественных и качественных характеристик лесов в границах субъекта Российской Федерации, 2014 год. </w:t>
            </w:r>
          </w:p>
          <w:p w:rsidR="00DF6C2F" w:rsidRPr="00DF6C2F" w:rsidRDefault="00DF6C2F" w:rsidP="00DF6C2F">
            <w:pPr>
              <w:rPr>
                <w:sz w:val="24"/>
              </w:rPr>
            </w:pPr>
            <w:r w:rsidRPr="00DF6C2F">
              <w:rPr>
                <w:sz w:val="24"/>
              </w:rPr>
              <w:t xml:space="preserve">   Отчёты об оценке мероприятий по охране, защите, воспроизводству лесов,  использования лесов наземными способами в лесничествах области за период 2009-2017 годы.</w:t>
            </w:r>
          </w:p>
        </w:tc>
      </w:tr>
      <w:tr w:rsidR="00DF6C2F" w:rsidRPr="00DF6C2F" w:rsidTr="00821C99">
        <w:tc>
          <w:tcPr>
            <w:tcW w:w="8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6C2F" w:rsidRPr="00DF6C2F" w:rsidRDefault="00DF6C2F" w:rsidP="00DF6C2F">
            <w:pPr>
              <w:jc w:val="center"/>
              <w:rPr>
                <w:sz w:val="24"/>
              </w:rPr>
            </w:pPr>
            <w:r w:rsidRPr="00DF6C2F">
              <w:rPr>
                <w:sz w:val="24"/>
              </w:rPr>
              <w:t>3</w:t>
            </w:r>
          </w:p>
        </w:tc>
        <w:tc>
          <w:tcPr>
            <w:tcW w:w="3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6C2F" w:rsidRPr="00DF6C2F" w:rsidRDefault="00DF6C2F" w:rsidP="00DF6C2F">
            <w:pPr>
              <w:rPr>
                <w:sz w:val="24"/>
              </w:rPr>
            </w:pPr>
            <w:r w:rsidRPr="00DF6C2F">
              <w:rPr>
                <w:sz w:val="24"/>
              </w:rPr>
              <w:t>Специальные обследования</w:t>
            </w:r>
          </w:p>
        </w:tc>
        <w:tc>
          <w:tcPr>
            <w:tcW w:w="55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6C2F" w:rsidRPr="00DF6C2F" w:rsidRDefault="00DF6C2F" w:rsidP="00DF6C2F">
            <w:pPr>
              <w:rPr>
                <w:sz w:val="24"/>
              </w:rPr>
            </w:pPr>
            <w:r w:rsidRPr="00DF6C2F">
              <w:rPr>
                <w:sz w:val="24"/>
              </w:rPr>
              <w:t>Обзоры санитарного и лесопатологического состояния лесов Липецкой области за 2009-2017 годы, материалы лесопатологических обследований и  лесопатологического мониторинга.</w:t>
            </w:r>
          </w:p>
        </w:tc>
      </w:tr>
      <w:tr w:rsidR="00DF6C2F" w:rsidRPr="00DF6C2F" w:rsidTr="00821C99">
        <w:tc>
          <w:tcPr>
            <w:tcW w:w="8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6C2F" w:rsidRPr="00DF6C2F" w:rsidRDefault="00DF6C2F" w:rsidP="00DF6C2F">
            <w:pPr>
              <w:jc w:val="center"/>
              <w:rPr>
                <w:sz w:val="24"/>
              </w:rPr>
            </w:pPr>
            <w:r w:rsidRPr="00DF6C2F">
              <w:rPr>
                <w:sz w:val="24"/>
              </w:rPr>
              <w:t>4</w:t>
            </w:r>
          </w:p>
        </w:tc>
        <w:tc>
          <w:tcPr>
            <w:tcW w:w="3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6C2F" w:rsidRPr="00DF6C2F" w:rsidRDefault="00DF6C2F" w:rsidP="00DF6C2F">
            <w:pPr>
              <w:rPr>
                <w:sz w:val="24"/>
              </w:rPr>
            </w:pPr>
            <w:r w:rsidRPr="00DF6C2F">
              <w:rPr>
                <w:sz w:val="24"/>
              </w:rPr>
              <w:t>Форма статистической отчетности</w:t>
            </w:r>
          </w:p>
        </w:tc>
        <w:tc>
          <w:tcPr>
            <w:tcW w:w="55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6C2F" w:rsidRPr="00DF6C2F" w:rsidRDefault="00DF6C2F" w:rsidP="00DF6C2F">
            <w:pPr>
              <w:rPr>
                <w:sz w:val="24"/>
              </w:rPr>
            </w:pPr>
            <w:r w:rsidRPr="00DF6C2F">
              <w:rPr>
                <w:sz w:val="24"/>
              </w:rPr>
              <w:t>За период 2009-2017 годы:</w:t>
            </w:r>
          </w:p>
          <w:p w:rsidR="00DF6C2F" w:rsidRPr="00DF6C2F" w:rsidRDefault="00DF6C2F" w:rsidP="00DF6C2F">
            <w:pPr>
              <w:rPr>
                <w:sz w:val="24"/>
              </w:rPr>
            </w:pPr>
            <w:r w:rsidRPr="00DF6C2F">
              <w:rPr>
                <w:sz w:val="24"/>
              </w:rPr>
              <w:t>- Формы 1-ЛХ, 1-РЛХ, 12ЛХ, 1-контроль;</w:t>
            </w:r>
          </w:p>
          <w:p w:rsidR="00DF6C2F" w:rsidRPr="00DF6C2F" w:rsidRDefault="00DF6C2F" w:rsidP="00DF6C2F">
            <w:pPr>
              <w:rPr>
                <w:sz w:val="24"/>
              </w:rPr>
            </w:pPr>
            <w:r w:rsidRPr="00DF6C2F">
              <w:rPr>
                <w:sz w:val="24"/>
              </w:rPr>
              <w:t>- Формы об использовании переданных полномочий в области лесных отношений;</w:t>
            </w:r>
          </w:p>
          <w:p w:rsidR="00DF6C2F" w:rsidRPr="00DF6C2F" w:rsidRDefault="00DF6C2F" w:rsidP="00DF6C2F">
            <w:pPr>
              <w:rPr>
                <w:sz w:val="24"/>
              </w:rPr>
            </w:pPr>
            <w:r w:rsidRPr="00DF6C2F">
              <w:rPr>
                <w:sz w:val="24"/>
              </w:rPr>
              <w:t>- Альбом форм защиты бюджетных проектировок;</w:t>
            </w:r>
          </w:p>
          <w:p w:rsidR="00DF6C2F" w:rsidRPr="00DF6C2F" w:rsidRDefault="00DF6C2F" w:rsidP="00DF6C2F">
            <w:pPr>
              <w:rPr>
                <w:sz w:val="24"/>
              </w:rPr>
            </w:pPr>
            <w:r w:rsidRPr="00DF6C2F">
              <w:rPr>
                <w:sz w:val="24"/>
              </w:rPr>
              <w:t>- Форма 1- субвенции;</w:t>
            </w:r>
          </w:p>
          <w:p w:rsidR="00DF6C2F" w:rsidRPr="00DF6C2F" w:rsidRDefault="00DF6C2F" w:rsidP="00DF6C2F">
            <w:pPr>
              <w:rPr>
                <w:sz w:val="24"/>
              </w:rPr>
            </w:pPr>
            <w:r w:rsidRPr="00DF6C2F">
              <w:rPr>
                <w:sz w:val="24"/>
              </w:rPr>
              <w:t xml:space="preserve">- Формы оперативной отчётности </w:t>
            </w:r>
          </w:p>
        </w:tc>
      </w:tr>
      <w:tr w:rsidR="00DF6C2F" w:rsidRPr="00DF6C2F" w:rsidTr="00821C99">
        <w:tc>
          <w:tcPr>
            <w:tcW w:w="8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6C2F" w:rsidRPr="00DF6C2F" w:rsidRDefault="00DF6C2F" w:rsidP="00DF6C2F">
            <w:pPr>
              <w:jc w:val="center"/>
              <w:rPr>
                <w:sz w:val="24"/>
              </w:rPr>
            </w:pPr>
            <w:r w:rsidRPr="00DF6C2F">
              <w:rPr>
                <w:sz w:val="24"/>
              </w:rPr>
              <w:t>5</w:t>
            </w:r>
          </w:p>
        </w:tc>
        <w:tc>
          <w:tcPr>
            <w:tcW w:w="3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6C2F" w:rsidRPr="00DF6C2F" w:rsidRDefault="00DF6C2F" w:rsidP="00DF6C2F">
            <w:pPr>
              <w:rPr>
                <w:sz w:val="24"/>
              </w:rPr>
            </w:pPr>
            <w:r w:rsidRPr="00DF6C2F">
              <w:rPr>
                <w:sz w:val="24"/>
              </w:rPr>
              <w:t>Информационная система</w:t>
            </w:r>
          </w:p>
        </w:tc>
        <w:tc>
          <w:tcPr>
            <w:tcW w:w="55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6C2F" w:rsidRPr="00DF6C2F" w:rsidRDefault="00DF6C2F" w:rsidP="00DF6C2F">
            <w:pPr>
              <w:rPr>
                <w:sz w:val="24"/>
              </w:rPr>
            </w:pPr>
            <w:r w:rsidRPr="00DF6C2F">
              <w:rPr>
                <w:sz w:val="24"/>
              </w:rPr>
              <w:t>До 2016 года - АИС ГЛР, ЕГАИС «Учёт древесины и сделок с ней», ФГИС ТП, ЕМИСС</w:t>
            </w:r>
          </w:p>
        </w:tc>
      </w:tr>
      <w:tr w:rsidR="00DF6C2F" w:rsidRPr="00DF6C2F" w:rsidTr="00821C99">
        <w:tc>
          <w:tcPr>
            <w:tcW w:w="8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6C2F" w:rsidRPr="00DF6C2F" w:rsidRDefault="00DF6C2F" w:rsidP="00DF6C2F">
            <w:pPr>
              <w:jc w:val="center"/>
              <w:rPr>
                <w:sz w:val="24"/>
              </w:rPr>
            </w:pPr>
            <w:r w:rsidRPr="00DF6C2F">
              <w:rPr>
                <w:sz w:val="24"/>
              </w:rPr>
              <w:t>6</w:t>
            </w:r>
          </w:p>
        </w:tc>
        <w:tc>
          <w:tcPr>
            <w:tcW w:w="3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6C2F" w:rsidRPr="00DF6C2F" w:rsidRDefault="00DF6C2F" w:rsidP="00DF6C2F">
            <w:pPr>
              <w:rPr>
                <w:sz w:val="24"/>
              </w:rPr>
            </w:pPr>
            <w:r w:rsidRPr="00DF6C2F">
              <w:rPr>
                <w:sz w:val="24"/>
              </w:rPr>
              <w:t>Документы территориального планирования</w:t>
            </w:r>
          </w:p>
        </w:tc>
        <w:tc>
          <w:tcPr>
            <w:tcW w:w="55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6C2F" w:rsidRPr="00DF6C2F" w:rsidRDefault="00DF6C2F" w:rsidP="00DF6C2F">
            <w:pPr>
              <w:rPr>
                <w:sz w:val="24"/>
              </w:rPr>
            </w:pPr>
            <w:r w:rsidRPr="00DF6C2F">
              <w:rPr>
                <w:sz w:val="24"/>
              </w:rPr>
              <w:t>Государственная программа Липецкой области "Охрана окружающей среды, воспроизводство и рациональное использование природных ресурсов Липецкой области".</w:t>
            </w:r>
          </w:p>
          <w:p w:rsidR="00DF6C2F" w:rsidRPr="00DF6C2F" w:rsidRDefault="00DF6C2F" w:rsidP="00DF6C2F">
            <w:pPr>
              <w:rPr>
                <w:sz w:val="24"/>
              </w:rPr>
            </w:pPr>
            <w:r w:rsidRPr="00DF6C2F">
              <w:rPr>
                <w:sz w:val="24"/>
              </w:rPr>
              <w:t>Постановление от 19 декабря 2012 г. N 524 (в ред. постановлений администрации Липецкой области</w:t>
            </w:r>
          </w:p>
          <w:p w:rsidR="00DF6C2F" w:rsidRPr="00DF6C2F" w:rsidRDefault="00DF6C2F" w:rsidP="00DF6C2F">
            <w:pPr>
              <w:rPr>
                <w:sz w:val="24"/>
              </w:rPr>
            </w:pPr>
            <w:r w:rsidRPr="00DF6C2F">
              <w:rPr>
                <w:sz w:val="24"/>
              </w:rPr>
              <w:t>от 25.10.2013 N 481, от 11.03.2014 N 110,</w:t>
            </w:r>
          </w:p>
          <w:p w:rsidR="00DF6C2F" w:rsidRPr="00DF6C2F" w:rsidRDefault="00DF6C2F" w:rsidP="00DF6C2F">
            <w:pPr>
              <w:rPr>
                <w:sz w:val="24"/>
              </w:rPr>
            </w:pPr>
            <w:r w:rsidRPr="00DF6C2F">
              <w:rPr>
                <w:sz w:val="24"/>
              </w:rPr>
              <w:t>от 19.08.2014 N 354, от 22.10.2014 N 448,</w:t>
            </w:r>
          </w:p>
          <w:p w:rsidR="00DF6C2F" w:rsidRPr="00DF6C2F" w:rsidRDefault="00DF6C2F" w:rsidP="00DF6C2F">
            <w:pPr>
              <w:rPr>
                <w:sz w:val="24"/>
              </w:rPr>
            </w:pPr>
            <w:r w:rsidRPr="00DF6C2F">
              <w:rPr>
                <w:sz w:val="24"/>
              </w:rPr>
              <w:t>от 29.12.2014 N 563, от 17.04.2015 N 194,</w:t>
            </w:r>
          </w:p>
          <w:p w:rsidR="00DF6C2F" w:rsidRPr="00DF6C2F" w:rsidRDefault="00DF6C2F" w:rsidP="00DF6C2F">
            <w:pPr>
              <w:rPr>
                <w:sz w:val="24"/>
              </w:rPr>
            </w:pPr>
            <w:r w:rsidRPr="00DF6C2F">
              <w:rPr>
                <w:sz w:val="24"/>
              </w:rPr>
              <w:t>от 02.06.2015 N 284, от 27.01.2016 N 22,</w:t>
            </w:r>
          </w:p>
          <w:p w:rsidR="00DF6C2F" w:rsidRPr="00DF6C2F" w:rsidRDefault="00DF6C2F" w:rsidP="00DF6C2F">
            <w:pPr>
              <w:rPr>
                <w:sz w:val="24"/>
              </w:rPr>
            </w:pPr>
            <w:r w:rsidRPr="00DF6C2F">
              <w:rPr>
                <w:sz w:val="24"/>
              </w:rPr>
              <w:t>от 23.08.2016 N 368, от 28.11.2016 N 476, от 10.02.2017 N 50).</w:t>
            </w:r>
          </w:p>
          <w:p w:rsidR="00DF6C2F" w:rsidRPr="00DF6C2F" w:rsidRDefault="00DF6C2F" w:rsidP="00DF6C2F">
            <w:pPr>
              <w:rPr>
                <w:sz w:val="24"/>
              </w:rPr>
            </w:pPr>
            <w:r w:rsidRPr="00DF6C2F">
              <w:rPr>
                <w:sz w:val="24"/>
              </w:rPr>
              <w:t>Государственная программа Липецкой области "Развитие лесного хозяйства в Липецкой области".</w:t>
            </w:r>
          </w:p>
          <w:p w:rsidR="00DF6C2F" w:rsidRPr="00DF6C2F" w:rsidRDefault="00DF6C2F" w:rsidP="00DF6C2F">
            <w:pPr>
              <w:rPr>
                <w:sz w:val="24"/>
              </w:rPr>
            </w:pPr>
            <w:r w:rsidRPr="00DF6C2F">
              <w:rPr>
                <w:sz w:val="24"/>
              </w:rPr>
              <w:t>Постановление от 8 октября 2013 г. N 453 (в ред. постановлений администрации Липецкой области</w:t>
            </w:r>
          </w:p>
          <w:p w:rsidR="00DF6C2F" w:rsidRPr="00DF6C2F" w:rsidRDefault="00DF6C2F" w:rsidP="00DF6C2F">
            <w:pPr>
              <w:rPr>
                <w:sz w:val="24"/>
              </w:rPr>
            </w:pPr>
            <w:r w:rsidRPr="00DF6C2F">
              <w:rPr>
                <w:sz w:val="24"/>
              </w:rPr>
              <w:t>от 27.01.2016 N 23, от 09.06.2016 N 257, от 31.10.2016 N 452,</w:t>
            </w:r>
          </w:p>
          <w:p w:rsidR="00DF6C2F" w:rsidRPr="00DF6C2F" w:rsidRDefault="00DF6C2F" w:rsidP="00DF6C2F">
            <w:pPr>
              <w:rPr>
                <w:sz w:val="24"/>
              </w:rPr>
            </w:pPr>
            <w:r w:rsidRPr="00DF6C2F">
              <w:rPr>
                <w:sz w:val="24"/>
              </w:rPr>
              <w:lastRenderedPageBreak/>
              <w:t>от 19.12.2016 N 512)</w:t>
            </w:r>
          </w:p>
          <w:p w:rsidR="00DF6C2F" w:rsidRPr="00DF6C2F" w:rsidRDefault="00DF6C2F" w:rsidP="00DF6C2F">
            <w:pPr>
              <w:rPr>
                <w:sz w:val="24"/>
              </w:rPr>
            </w:pPr>
            <w:r w:rsidRPr="00DF6C2F">
              <w:rPr>
                <w:sz w:val="24"/>
              </w:rPr>
              <w:t>Действующий Лесной план Липецкой области</w:t>
            </w:r>
          </w:p>
        </w:tc>
      </w:tr>
      <w:tr w:rsidR="00DF6C2F" w:rsidRPr="00DF6C2F" w:rsidTr="00821C99">
        <w:tc>
          <w:tcPr>
            <w:tcW w:w="8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6C2F" w:rsidRPr="00DF6C2F" w:rsidRDefault="00DF6C2F" w:rsidP="00DF6C2F">
            <w:pPr>
              <w:rPr>
                <w:sz w:val="24"/>
              </w:rPr>
            </w:pPr>
            <w:r w:rsidRPr="00DF6C2F">
              <w:rPr>
                <w:sz w:val="24"/>
              </w:rPr>
              <w:lastRenderedPageBreak/>
              <w:t>7</w:t>
            </w:r>
          </w:p>
        </w:tc>
        <w:tc>
          <w:tcPr>
            <w:tcW w:w="3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6C2F" w:rsidRPr="00DF6C2F" w:rsidRDefault="00DF6C2F" w:rsidP="00DF6C2F">
            <w:pPr>
              <w:rPr>
                <w:sz w:val="24"/>
              </w:rPr>
            </w:pPr>
            <w:r w:rsidRPr="00DF6C2F">
              <w:rPr>
                <w:sz w:val="24"/>
              </w:rPr>
              <w:t>Документы стратегического планирования</w:t>
            </w:r>
          </w:p>
        </w:tc>
        <w:tc>
          <w:tcPr>
            <w:tcW w:w="55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6C2F" w:rsidRPr="00DF6C2F" w:rsidRDefault="00DF6C2F" w:rsidP="00DF6C2F">
            <w:pPr>
              <w:rPr>
                <w:sz w:val="24"/>
              </w:rPr>
            </w:pPr>
            <w:r w:rsidRPr="00DF6C2F">
              <w:rPr>
                <w:sz w:val="24"/>
              </w:rPr>
              <w:t>Закон Липецкой области от 26.02.2016 №501-ОЗ «О некоторых вопросах стратегического планирования, мониторинга и контроля реализации документов стратегического планирования Липецкой области.</w:t>
            </w:r>
          </w:p>
          <w:p w:rsidR="00DF6C2F" w:rsidRPr="00DF6C2F" w:rsidRDefault="00DF6C2F" w:rsidP="00DF6C2F">
            <w:pPr>
              <w:rPr>
                <w:sz w:val="24"/>
              </w:rPr>
            </w:pPr>
            <w:r w:rsidRPr="00DF6C2F">
              <w:rPr>
                <w:sz w:val="24"/>
              </w:rPr>
              <w:t>Стратегия социально-экономического развития Липецкой области на период до 2020 года (в ред. Законов Липецкой области от 25.05.2009 N 264-ОЗ, от 14.12.2011 N 580-ОЗ)</w:t>
            </w:r>
          </w:p>
          <w:p w:rsidR="00DF6C2F" w:rsidRPr="00DF6C2F" w:rsidRDefault="00DF6C2F" w:rsidP="00DF6C2F">
            <w:pPr>
              <w:rPr>
                <w:sz w:val="24"/>
              </w:rPr>
            </w:pPr>
            <w:r w:rsidRPr="00DF6C2F">
              <w:rPr>
                <w:sz w:val="24"/>
              </w:rPr>
              <w:t>Прогноз социально-экономического развития Липецкой области на долгосрочный период</w:t>
            </w:r>
          </w:p>
          <w:p w:rsidR="00DF6C2F" w:rsidRPr="00DF6C2F" w:rsidRDefault="00DF6C2F" w:rsidP="00DF6C2F">
            <w:pPr>
              <w:rPr>
                <w:sz w:val="24"/>
              </w:rPr>
            </w:pPr>
            <w:r w:rsidRPr="00DF6C2F">
              <w:rPr>
                <w:sz w:val="24"/>
              </w:rPr>
              <w:t>Прогноз социально-экономического развития Липецкой области на среднесрочный период 2018-2020 годы</w:t>
            </w:r>
          </w:p>
        </w:tc>
      </w:tr>
      <w:tr w:rsidR="00DF6C2F" w:rsidRPr="00DF6C2F" w:rsidTr="00821C99">
        <w:tc>
          <w:tcPr>
            <w:tcW w:w="8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6C2F" w:rsidRPr="00DF6C2F" w:rsidRDefault="00DF6C2F" w:rsidP="00DF6C2F">
            <w:pPr>
              <w:rPr>
                <w:sz w:val="24"/>
              </w:rPr>
            </w:pPr>
            <w:r w:rsidRPr="00DF6C2F">
              <w:rPr>
                <w:sz w:val="24"/>
              </w:rPr>
              <w:t>8</w:t>
            </w:r>
          </w:p>
        </w:tc>
        <w:tc>
          <w:tcPr>
            <w:tcW w:w="3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6C2F" w:rsidRPr="00DF6C2F" w:rsidRDefault="00DF6C2F" w:rsidP="00DF6C2F">
            <w:pPr>
              <w:rPr>
                <w:sz w:val="24"/>
              </w:rPr>
            </w:pPr>
            <w:r w:rsidRPr="00DF6C2F">
              <w:rPr>
                <w:sz w:val="24"/>
              </w:rPr>
              <w:t>Лесоустроительная документация</w:t>
            </w:r>
          </w:p>
        </w:tc>
        <w:tc>
          <w:tcPr>
            <w:tcW w:w="55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6C2F" w:rsidRPr="00DF6C2F" w:rsidRDefault="00DF6C2F" w:rsidP="00DF6C2F">
            <w:pPr>
              <w:rPr>
                <w:sz w:val="24"/>
              </w:rPr>
            </w:pPr>
            <w:r w:rsidRPr="00DF6C2F">
              <w:rPr>
                <w:sz w:val="24"/>
              </w:rPr>
              <w:t>Материалы лесоустройства лесничеств области 2015-2017 годов.</w:t>
            </w:r>
          </w:p>
        </w:tc>
      </w:tr>
      <w:tr w:rsidR="00DF6C2F" w:rsidRPr="00DF6C2F" w:rsidTr="00821C99">
        <w:tc>
          <w:tcPr>
            <w:tcW w:w="8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6C2F" w:rsidRPr="00DF6C2F" w:rsidRDefault="00DF6C2F" w:rsidP="00DF6C2F">
            <w:pPr>
              <w:rPr>
                <w:sz w:val="24"/>
              </w:rPr>
            </w:pPr>
          </w:p>
        </w:tc>
        <w:tc>
          <w:tcPr>
            <w:tcW w:w="3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6C2F" w:rsidRPr="00DF6C2F" w:rsidRDefault="00DF6C2F" w:rsidP="00DF6C2F">
            <w:pPr>
              <w:rPr>
                <w:sz w:val="24"/>
              </w:rPr>
            </w:pPr>
            <w:r w:rsidRPr="00DF6C2F">
              <w:rPr>
                <w:sz w:val="24"/>
              </w:rPr>
              <w:t>Иные</w:t>
            </w:r>
          </w:p>
        </w:tc>
        <w:tc>
          <w:tcPr>
            <w:tcW w:w="55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6C2F" w:rsidRPr="00DF6C2F" w:rsidRDefault="00DF6C2F" w:rsidP="00DF6C2F">
            <w:pPr>
              <w:rPr>
                <w:sz w:val="24"/>
              </w:rPr>
            </w:pPr>
            <w:r w:rsidRPr="00DF6C2F">
              <w:rPr>
                <w:sz w:val="24"/>
              </w:rPr>
              <w:t>Сведения Интернет-ресурсов.</w:t>
            </w:r>
          </w:p>
        </w:tc>
      </w:tr>
    </w:tbl>
    <w:p w:rsidR="00DF6C2F" w:rsidRPr="00DF6C2F" w:rsidRDefault="00DF6C2F" w:rsidP="00DF6C2F">
      <w:pPr>
        <w:spacing w:line="360" w:lineRule="auto"/>
        <w:rPr>
          <w:sz w:val="24"/>
        </w:rPr>
      </w:pPr>
    </w:p>
    <w:p w:rsidR="00DF6C2F" w:rsidRPr="00DF6C2F" w:rsidRDefault="00DF6C2F" w:rsidP="00DF6C2F">
      <w:pPr>
        <w:tabs>
          <w:tab w:val="left" w:pos="3617"/>
        </w:tabs>
        <w:spacing w:line="360" w:lineRule="auto"/>
        <w:jc w:val="center"/>
        <w:rPr>
          <w:b/>
          <w:sz w:val="24"/>
        </w:rPr>
      </w:pPr>
    </w:p>
    <w:p w:rsidR="00DF6C2F" w:rsidRPr="00DF6C2F" w:rsidRDefault="00DF6C2F" w:rsidP="00DF6C2F">
      <w:pPr>
        <w:rPr>
          <w:sz w:val="24"/>
        </w:rPr>
        <w:sectPr w:rsidR="00DF6C2F" w:rsidRPr="00DF6C2F" w:rsidSect="00821C99">
          <w:pgSz w:w="11906" w:h="16838"/>
          <w:pgMar w:top="851" w:right="849" w:bottom="851" w:left="1560" w:header="709" w:footer="709" w:gutter="0"/>
          <w:cols w:space="708"/>
          <w:docGrid w:linePitch="381"/>
        </w:sectPr>
      </w:pPr>
    </w:p>
    <w:p w:rsidR="00DF6C2F" w:rsidRPr="00DF6C2F" w:rsidRDefault="00DF6C2F" w:rsidP="003107FC">
      <w:pPr>
        <w:tabs>
          <w:tab w:val="left" w:pos="12687"/>
        </w:tabs>
        <w:jc w:val="right"/>
        <w:rPr>
          <w:rFonts w:eastAsiaTheme="minorHAnsi"/>
          <w:sz w:val="24"/>
          <w:lang w:eastAsia="en-US"/>
        </w:rPr>
      </w:pPr>
      <w:r w:rsidRPr="00DF6C2F">
        <w:rPr>
          <w:rFonts w:eastAsiaTheme="minorHAnsi"/>
          <w:sz w:val="24"/>
          <w:lang w:eastAsia="en-US"/>
        </w:rPr>
        <w:lastRenderedPageBreak/>
        <w:t>Приложение 3</w:t>
      </w:r>
    </w:p>
    <w:p w:rsidR="00DF6C2F" w:rsidRPr="00DF6C2F" w:rsidRDefault="00DF6C2F" w:rsidP="00DF6C2F">
      <w:pPr>
        <w:jc w:val="center"/>
        <w:rPr>
          <w:rFonts w:eastAsiaTheme="minorHAnsi"/>
          <w:sz w:val="24"/>
          <w:lang w:eastAsia="en-US"/>
        </w:rPr>
      </w:pPr>
      <w:r w:rsidRPr="00DF6C2F">
        <w:rPr>
          <w:rFonts w:eastAsiaTheme="minorHAnsi"/>
          <w:sz w:val="24"/>
          <w:lang w:eastAsia="en-US"/>
        </w:rPr>
        <w:t>Лесорастительное районирование</w:t>
      </w:r>
    </w:p>
    <w:p w:rsidR="00DF6C2F" w:rsidRPr="00DF6C2F" w:rsidRDefault="00DF6C2F" w:rsidP="00DF6C2F">
      <w:pPr>
        <w:jc w:val="center"/>
        <w:rPr>
          <w:rFonts w:eastAsiaTheme="minorHAnsi"/>
          <w:sz w:val="24"/>
          <w:lang w:eastAsia="en-US"/>
        </w:rPr>
      </w:pPr>
    </w:p>
    <w:tbl>
      <w:tblPr>
        <w:tblW w:w="14601" w:type="dxa"/>
        <w:tblInd w:w="675" w:type="dxa"/>
        <w:tblLook w:val="04A0" w:firstRow="1" w:lastRow="0" w:firstColumn="1" w:lastColumn="0" w:noHBand="0" w:noVBand="1"/>
      </w:tblPr>
      <w:tblGrid>
        <w:gridCol w:w="520"/>
        <w:gridCol w:w="2520"/>
        <w:gridCol w:w="960"/>
        <w:gridCol w:w="1180"/>
        <w:gridCol w:w="1811"/>
        <w:gridCol w:w="1240"/>
        <w:gridCol w:w="1840"/>
        <w:gridCol w:w="1200"/>
        <w:gridCol w:w="3330"/>
      </w:tblGrid>
      <w:tr w:rsidR="00DF6C2F" w:rsidRPr="00DF6C2F" w:rsidTr="003107FC">
        <w:trPr>
          <w:trHeight w:val="585"/>
          <w:tblHeader/>
        </w:trPr>
        <w:tc>
          <w:tcPr>
            <w:tcW w:w="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п/п</w:t>
            </w:r>
          </w:p>
        </w:tc>
        <w:tc>
          <w:tcPr>
            <w:tcW w:w="2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Наименование лесничества, лесопарка</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Общая площадь лесов, тыс. га</w:t>
            </w:r>
          </w:p>
        </w:tc>
        <w:tc>
          <w:tcPr>
            <w:tcW w:w="4231" w:type="dxa"/>
            <w:gridSpan w:val="3"/>
            <w:tcBorders>
              <w:top w:val="single" w:sz="4" w:space="0" w:color="auto"/>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Распределение площади лесов по их целевому назначению, тыс. га</w:t>
            </w:r>
          </w:p>
        </w:tc>
        <w:tc>
          <w:tcPr>
            <w:tcW w:w="1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Площадь, покрытая лесной растительностью, тыс. га</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Общий запас древесины, тыс. куб. м</w:t>
            </w:r>
          </w:p>
        </w:tc>
        <w:tc>
          <w:tcPr>
            <w:tcW w:w="33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Общий средний прирост запаса древесины, тыс. куб. м</w:t>
            </w:r>
          </w:p>
        </w:tc>
      </w:tr>
      <w:tr w:rsidR="00DF6C2F" w:rsidRPr="00DF6C2F" w:rsidTr="003107FC">
        <w:trPr>
          <w:trHeight w:val="525"/>
          <w:tblHeader/>
        </w:trPr>
        <w:tc>
          <w:tcPr>
            <w:tcW w:w="520" w:type="dxa"/>
            <w:vMerge/>
            <w:tcBorders>
              <w:top w:val="single" w:sz="4" w:space="0" w:color="auto"/>
              <w:left w:val="single" w:sz="4" w:space="0" w:color="auto"/>
              <w:bottom w:val="single" w:sz="4" w:space="0" w:color="auto"/>
              <w:right w:val="single" w:sz="4" w:space="0" w:color="auto"/>
            </w:tcBorders>
            <w:vAlign w:val="center"/>
            <w:hideMark/>
          </w:tcPr>
          <w:p w:rsidR="00DF6C2F" w:rsidRPr="00DF6C2F" w:rsidRDefault="00DF6C2F" w:rsidP="00DF6C2F">
            <w:pPr>
              <w:rPr>
                <w:color w:val="000000"/>
                <w:sz w:val="20"/>
                <w:szCs w:val="20"/>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DF6C2F" w:rsidRPr="00DF6C2F" w:rsidRDefault="00DF6C2F" w:rsidP="00DF6C2F">
            <w:pPr>
              <w:rPr>
                <w:color w:val="000000"/>
                <w:sz w:val="20"/>
                <w:szCs w:val="20"/>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DF6C2F" w:rsidRPr="00DF6C2F" w:rsidRDefault="00DF6C2F" w:rsidP="00DF6C2F">
            <w:pPr>
              <w:rPr>
                <w:color w:val="000000"/>
                <w:sz w:val="20"/>
                <w:szCs w:val="20"/>
              </w:rPr>
            </w:pPr>
          </w:p>
        </w:tc>
        <w:tc>
          <w:tcPr>
            <w:tcW w:w="118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защитные леса</w:t>
            </w:r>
          </w:p>
        </w:tc>
        <w:tc>
          <w:tcPr>
            <w:tcW w:w="1811"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эксплуатационные леса</w:t>
            </w:r>
          </w:p>
        </w:tc>
        <w:tc>
          <w:tcPr>
            <w:tcW w:w="12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резервные леса</w:t>
            </w: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DF6C2F" w:rsidRPr="00DF6C2F" w:rsidRDefault="00DF6C2F" w:rsidP="00DF6C2F">
            <w:pPr>
              <w:rPr>
                <w:color w:val="000000"/>
                <w:sz w:val="20"/>
                <w:szCs w:val="20"/>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DF6C2F" w:rsidRPr="00DF6C2F" w:rsidRDefault="00DF6C2F" w:rsidP="00DF6C2F">
            <w:pPr>
              <w:rPr>
                <w:color w:val="000000"/>
                <w:sz w:val="20"/>
                <w:szCs w:val="20"/>
              </w:rPr>
            </w:pPr>
          </w:p>
        </w:tc>
        <w:tc>
          <w:tcPr>
            <w:tcW w:w="3330" w:type="dxa"/>
            <w:vMerge/>
            <w:tcBorders>
              <w:top w:val="single" w:sz="4" w:space="0" w:color="auto"/>
              <w:left w:val="single" w:sz="4" w:space="0" w:color="auto"/>
              <w:bottom w:val="single" w:sz="4" w:space="0" w:color="auto"/>
              <w:right w:val="single" w:sz="4" w:space="0" w:color="auto"/>
            </w:tcBorders>
            <w:vAlign w:val="center"/>
            <w:hideMark/>
          </w:tcPr>
          <w:p w:rsidR="00DF6C2F" w:rsidRPr="00DF6C2F" w:rsidRDefault="00DF6C2F" w:rsidP="00DF6C2F">
            <w:pPr>
              <w:rPr>
                <w:color w:val="000000"/>
                <w:sz w:val="20"/>
                <w:szCs w:val="20"/>
              </w:rPr>
            </w:pPr>
          </w:p>
        </w:tc>
      </w:tr>
      <w:tr w:rsidR="00DF6C2F" w:rsidRPr="00DF6C2F" w:rsidTr="003107FC">
        <w:trPr>
          <w:trHeight w:val="300"/>
          <w:tblHeader/>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1</w:t>
            </w:r>
          </w:p>
        </w:tc>
        <w:tc>
          <w:tcPr>
            <w:tcW w:w="252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2</w:t>
            </w:r>
          </w:p>
        </w:tc>
        <w:tc>
          <w:tcPr>
            <w:tcW w:w="9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3</w:t>
            </w:r>
          </w:p>
        </w:tc>
        <w:tc>
          <w:tcPr>
            <w:tcW w:w="118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4</w:t>
            </w:r>
          </w:p>
        </w:tc>
        <w:tc>
          <w:tcPr>
            <w:tcW w:w="1811"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5</w:t>
            </w:r>
          </w:p>
        </w:tc>
        <w:tc>
          <w:tcPr>
            <w:tcW w:w="12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6</w:t>
            </w:r>
          </w:p>
        </w:tc>
        <w:tc>
          <w:tcPr>
            <w:tcW w:w="18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7</w:t>
            </w:r>
          </w:p>
        </w:tc>
        <w:tc>
          <w:tcPr>
            <w:tcW w:w="120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8</w:t>
            </w:r>
          </w:p>
        </w:tc>
        <w:tc>
          <w:tcPr>
            <w:tcW w:w="333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9</w:t>
            </w:r>
          </w:p>
        </w:tc>
      </w:tr>
      <w:tr w:rsidR="00DF6C2F" w:rsidRPr="00DF6C2F" w:rsidTr="003107FC">
        <w:trPr>
          <w:trHeight w:val="300"/>
        </w:trPr>
        <w:tc>
          <w:tcPr>
            <w:tcW w:w="14601"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Лесостепная зона</w:t>
            </w:r>
          </w:p>
        </w:tc>
      </w:tr>
      <w:tr w:rsidR="00DF6C2F" w:rsidRPr="00DF6C2F" w:rsidTr="003107FC">
        <w:trPr>
          <w:trHeight w:val="300"/>
        </w:trPr>
        <w:tc>
          <w:tcPr>
            <w:tcW w:w="14601"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Лесостепной район европейской части Российской Федерации</w:t>
            </w:r>
          </w:p>
        </w:tc>
      </w:tr>
      <w:tr w:rsidR="00DF6C2F" w:rsidRPr="00DF6C2F" w:rsidTr="003107FC">
        <w:trPr>
          <w:trHeight w:val="300"/>
        </w:trPr>
        <w:tc>
          <w:tcPr>
            <w:tcW w:w="14601"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Леса, расположенные на землях лесного фонда</w:t>
            </w:r>
          </w:p>
        </w:tc>
      </w:tr>
      <w:tr w:rsidR="00DF6C2F" w:rsidRPr="00DF6C2F" w:rsidTr="003107FC">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1</w:t>
            </w:r>
          </w:p>
        </w:tc>
        <w:tc>
          <w:tcPr>
            <w:tcW w:w="252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rPr>
                <w:color w:val="000000"/>
                <w:sz w:val="20"/>
                <w:szCs w:val="20"/>
              </w:rPr>
            </w:pPr>
            <w:r w:rsidRPr="00DF6C2F">
              <w:rPr>
                <w:color w:val="000000"/>
                <w:sz w:val="20"/>
                <w:szCs w:val="20"/>
              </w:rPr>
              <w:t>Грязинское</w:t>
            </w:r>
          </w:p>
        </w:tc>
        <w:tc>
          <w:tcPr>
            <w:tcW w:w="9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23,698</w:t>
            </w:r>
          </w:p>
        </w:tc>
        <w:tc>
          <w:tcPr>
            <w:tcW w:w="118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23,698</w:t>
            </w:r>
          </w:p>
        </w:tc>
        <w:tc>
          <w:tcPr>
            <w:tcW w:w="1811" w:type="dxa"/>
            <w:tcBorders>
              <w:top w:val="nil"/>
              <w:left w:val="nil"/>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p>
        </w:tc>
        <w:tc>
          <w:tcPr>
            <w:tcW w:w="1240" w:type="dxa"/>
            <w:tcBorders>
              <w:top w:val="nil"/>
              <w:left w:val="nil"/>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p>
        </w:tc>
        <w:tc>
          <w:tcPr>
            <w:tcW w:w="18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20,330</w:t>
            </w:r>
          </w:p>
        </w:tc>
        <w:tc>
          <w:tcPr>
            <w:tcW w:w="120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3990,7</w:t>
            </w:r>
          </w:p>
        </w:tc>
        <w:tc>
          <w:tcPr>
            <w:tcW w:w="333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74,8</w:t>
            </w:r>
          </w:p>
        </w:tc>
      </w:tr>
      <w:tr w:rsidR="00DF6C2F" w:rsidRPr="00DF6C2F" w:rsidTr="003107FC">
        <w:trPr>
          <w:trHeight w:val="300"/>
        </w:trPr>
        <w:tc>
          <w:tcPr>
            <w:tcW w:w="520" w:type="dxa"/>
            <w:tcBorders>
              <w:top w:val="nil"/>
              <w:left w:val="single" w:sz="4" w:space="0" w:color="auto"/>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p>
        </w:tc>
        <w:tc>
          <w:tcPr>
            <w:tcW w:w="2520" w:type="dxa"/>
            <w:tcBorders>
              <w:top w:val="nil"/>
              <w:left w:val="nil"/>
              <w:bottom w:val="single" w:sz="4" w:space="0" w:color="auto"/>
              <w:right w:val="single" w:sz="4" w:space="0" w:color="auto"/>
            </w:tcBorders>
            <w:shd w:val="clear" w:color="auto" w:fill="auto"/>
            <w:vAlign w:val="center"/>
          </w:tcPr>
          <w:p w:rsidR="00DF6C2F" w:rsidRPr="00DF6C2F" w:rsidRDefault="00DF6C2F" w:rsidP="00DF6C2F">
            <w:pPr>
              <w:rPr>
                <w:color w:val="000000"/>
                <w:sz w:val="20"/>
                <w:szCs w:val="20"/>
              </w:rPr>
            </w:pPr>
            <w:r w:rsidRPr="00DF6C2F">
              <w:rPr>
                <w:color w:val="000000"/>
                <w:sz w:val="20"/>
                <w:szCs w:val="20"/>
              </w:rPr>
              <w:t>кроме того, леса, в отношении которых лесоустройство не проводилось</w:t>
            </w:r>
          </w:p>
        </w:tc>
        <w:tc>
          <w:tcPr>
            <w:tcW w:w="960" w:type="dxa"/>
            <w:tcBorders>
              <w:top w:val="nil"/>
              <w:left w:val="nil"/>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0,270</w:t>
            </w:r>
          </w:p>
        </w:tc>
        <w:tc>
          <w:tcPr>
            <w:tcW w:w="1180" w:type="dxa"/>
            <w:tcBorders>
              <w:top w:val="nil"/>
              <w:left w:val="nil"/>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0,270</w:t>
            </w:r>
          </w:p>
        </w:tc>
        <w:tc>
          <w:tcPr>
            <w:tcW w:w="1811" w:type="dxa"/>
            <w:tcBorders>
              <w:top w:val="nil"/>
              <w:left w:val="nil"/>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p>
        </w:tc>
        <w:tc>
          <w:tcPr>
            <w:tcW w:w="1240" w:type="dxa"/>
            <w:tcBorders>
              <w:top w:val="nil"/>
              <w:left w:val="nil"/>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p>
        </w:tc>
        <w:tc>
          <w:tcPr>
            <w:tcW w:w="1840" w:type="dxa"/>
            <w:tcBorders>
              <w:top w:val="nil"/>
              <w:left w:val="nil"/>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p>
        </w:tc>
        <w:tc>
          <w:tcPr>
            <w:tcW w:w="1200" w:type="dxa"/>
            <w:tcBorders>
              <w:top w:val="nil"/>
              <w:left w:val="nil"/>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p>
        </w:tc>
        <w:tc>
          <w:tcPr>
            <w:tcW w:w="3330" w:type="dxa"/>
            <w:tcBorders>
              <w:top w:val="nil"/>
              <w:left w:val="nil"/>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p>
        </w:tc>
      </w:tr>
      <w:tr w:rsidR="00DF6C2F" w:rsidRPr="00DF6C2F" w:rsidTr="003107FC">
        <w:trPr>
          <w:trHeight w:val="300"/>
        </w:trPr>
        <w:tc>
          <w:tcPr>
            <w:tcW w:w="520" w:type="dxa"/>
            <w:tcBorders>
              <w:top w:val="nil"/>
              <w:left w:val="single" w:sz="4" w:space="0" w:color="auto"/>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p>
        </w:tc>
        <w:tc>
          <w:tcPr>
            <w:tcW w:w="2520" w:type="dxa"/>
            <w:tcBorders>
              <w:top w:val="nil"/>
              <w:left w:val="nil"/>
              <w:bottom w:val="single" w:sz="4" w:space="0" w:color="auto"/>
              <w:right w:val="single" w:sz="4" w:space="0" w:color="auto"/>
            </w:tcBorders>
            <w:shd w:val="clear" w:color="auto" w:fill="auto"/>
            <w:vAlign w:val="center"/>
          </w:tcPr>
          <w:p w:rsidR="00DF6C2F" w:rsidRPr="00DF6C2F" w:rsidRDefault="00DF6C2F" w:rsidP="00DF6C2F">
            <w:pPr>
              <w:rPr>
                <w:color w:val="000000"/>
                <w:sz w:val="20"/>
                <w:szCs w:val="20"/>
              </w:rPr>
            </w:pPr>
            <w:r w:rsidRPr="00DF6C2F">
              <w:rPr>
                <w:color w:val="000000"/>
                <w:sz w:val="20"/>
                <w:szCs w:val="20"/>
              </w:rPr>
              <w:t>Итого</w:t>
            </w:r>
          </w:p>
        </w:tc>
        <w:tc>
          <w:tcPr>
            <w:tcW w:w="960" w:type="dxa"/>
            <w:tcBorders>
              <w:top w:val="nil"/>
              <w:left w:val="nil"/>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23,968</w:t>
            </w:r>
          </w:p>
        </w:tc>
        <w:tc>
          <w:tcPr>
            <w:tcW w:w="1180" w:type="dxa"/>
            <w:tcBorders>
              <w:top w:val="nil"/>
              <w:left w:val="nil"/>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23,968</w:t>
            </w:r>
          </w:p>
        </w:tc>
        <w:tc>
          <w:tcPr>
            <w:tcW w:w="1811" w:type="dxa"/>
            <w:tcBorders>
              <w:top w:val="nil"/>
              <w:left w:val="nil"/>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p>
        </w:tc>
        <w:tc>
          <w:tcPr>
            <w:tcW w:w="1240" w:type="dxa"/>
            <w:tcBorders>
              <w:top w:val="nil"/>
              <w:left w:val="nil"/>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p>
        </w:tc>
        <w:tc>
          <w:tcPr>
            <w:tcW w:w="1840" w:type="dxa"/>
            <w:tcBorders>
              <w:top w:val="nil"/>
              <w:left w:val="nil"/>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p>
        </w:tc>
        <w:tc>
          <w:tcPr>
            <w:tcW w:w="1200" w:type="dxa"/>
            <w:tcBorders>
              <w:top w:val="nil"/>
              <w:left w:val="nil"/>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p>
        </w:tc>
        <w:tc>
          <w:tcPr>
            <w:tcW w:w="3330" w:type="dxa"/>
            <w:tcBorders>
              <w:top w:val="nil"/>
              <w:left w:val="nil"/>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p>
        </w:tc>
      </w:tr>
      <w:tr w:rsidR="00DF6C2F" w:rsidRPr="00DF6C2F" w:rsidTr="003107FC">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2</w:t>
            </w:r>
          </w:p>
        </w:tc>
        <w:tc>
          <w:tcPr>
            <w:tcW w:w="252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rPr>
                <w:color w:val="000000"/>
                <w:sz w:val="20"/>
                <w:szCs w:val="20"/>
              </w:rPr>
            </w:pPr>
            <w:r w:rsidRPr="00DF6C2F">
              <w:rPr>
                <w:color w:val="000000"/>
                <w:sz w:val="20"/>
                <w:szCs w:val="20"/>
              </w:rPr>
              <w:t>Данковское</w:t>
            </w:r>
          </w:p>
        </w:tc>
        <w:tc>
          <w:tcPr>
            <w:tcW w:w="9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16,244</w:t>
            </w:r>
          </w:p>
        </w:tc>
        <w:tc>
          <w:tcPr>
            <w:tcW w:w="118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16,244</w:t>
            </w:r>
          </w:p>
        </w:tc>
        <w:tc>
          <w:tcPr>
            <w:tcW w:w="1811" w:type="dxa"/>
            <w:tcBorders>
              <w:top w:val="nil"/>
              <w:left w:val="nil"/>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p>
        </w:tc>
        <w:tc>
          <w:tcPr>
            <w:tcW w:w="1240" w:type="dxa"/>
            <w:tcBorders>
              <w:top w:val="nil"/>
              <w:left w:val="nil"/>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p>
        </w:tc>
        <w:tc>
          <w:tcPr>
            <w:tcW w:w="18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15,525</w:t>
            </w:r>
          </w:p>
        </w:tc>
        <w:tc>
          <w:tcPr>
            <w:tcW w:w="120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2981,8</w:t>
            </w:r>
          </w:p>
        </w:tc>
        <w:tc>
          <w:tcPr>
            <w:tcW w:w="333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45,1</w:t>
            </w:r>
          </w:p>
        </w:tc>
      </w:tr>
      <w:tr w:rsidR="00DF6C2F" w:rsidRPr="00DF6C2F" w:rsidTr="003107FC">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3</w:t>
            </w:r>
          </w:p>
        </w:tc>
        <w:tc>
          <w:tcPr>
            <w:tcW w:w="252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rPr>
                <w:color w:val="000000"/>
                <w:sz w:val="20"/>
                <w:szCs w:val="20"/>
              </w:rPr>
            </w:pPr>
            <w:r w:rsidRPr="00DF6C2F">
              <w:rPr>
                <w:color w:val="000000"/>
                <w:sz w:val="20"/>
                <w:szCs w:val="20"/>
              </w:rPr>
              <w:t>Добровское</w:t>
            </w:r>
          </w:p>
        </w:tc>
        <w:tc>
          <w:tcPr>
            <w:tcW w:w="9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28,958</w:t>
            </w:r>
          </w:p>
        </w:tc>
        <w:tc>
          <w:tcPr>
            <w:tcW w:w="118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28,958</w:t>
            </w:r>
          </w:p>
        </w:tc>
        <w:tc>
          <w:tcPr>
            <w:tcW w:w="1811" w:type="dxa"/>
            <w:tcBorders>
              <w:top w:val="nil"/>
              <w:left w:val="nil"/>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p>
        </w:tc>
        <w:tc>
          <w:tcPr>
            <w:tcW w:w="1240" w:type="dxa"/>
            <w:tcBorders>
              <w:top w:val="nil"/>
              <w:left w:val="nil"/>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p>
        </w:tc>
        <w:tc>
          <w:tcPr>
            <w:tcW w:w="18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22,284</w:t>
            </w:r>
          </w:p>
        </w:tc>
        <w:tc>
          <w:tcPr>
            <w:tcW w:w="120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3627,6</w:t>
            </w:r>
          </w:p>
        </w:tc>
        <w:tc>
          <w:tcPr>
            <w:tcW w:w="333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78,2</w:t>
            </w:r>
          </w:p>
        </w:tc>
      </w:tr>
      <w:tr w:rsidR="00DF6C2F" w:rsidRPr="00DF6C2F" w:rsidTr="003107FC">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4</w:t>
            </w:r>
          </w:p>
        </w:tc>
        <w:tc>
          <w:tcPr>
            <w:tcW w:w="252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rPr>
                <w:color w:val="000000"/>
                <w:sz w:val="20"/>
                <w:szCs w:val="20"/>
              </w:rPr>
            </w:pPr>
            <w:r w:rsidRPr="00DF6C2F">
              <w:rPr>
                <w:color w:val="000000"/>
                <w:sz w:val="20"/>
                <w:szCs w:val="20"/>
              </w:rPr>
              <w:t>Донское</w:t>
            </w:r>
          </w:p>
        </w:tc>
        <w:tc>
          <w:tcPr>
            <w:tcW w:w="9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16,022</w:t>
            </w:r>
          </w:p>
        </w:tc>
        <w:tc>
          <w:tcPr>
            <w:tcW w:w="118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16,022</w:t>
            </w:r>
          </w:p>
        </w:tc>
        <w:tc>
          <w:tcPr>
            <w:tcW w:w="1811" w:type="dxa"/>
            <w:tcBorders>
              <w:top w:val="nil"/>
              <w:left w:val="nil"/>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p>
        </w:tc>
        <w:tc>
          <w:tcPr>
            <w:tcW w:w="1240" w:type="dxa"/>
            <w:tcBorders>
              <w:top w:val="nil"/>
              <w:left w:val="nil"/>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p>
        </w:tc>
        <w:tc>
          <w:tcPr>
            <w:tcW w:w="18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14,013</w:t>
            </w:r>
          </w:p>
        </w:tc>
        <w:tc>
          <w:tcPr>
            <w:tcW w:w="120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2373,4</w:t>
            </w:r>
          </w:p>
        </w:tc>
        <w:tc>
          <w:tcPr>
            <w:tcW w:w="333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51,3</w:t>
            </w:r>
          </w:p>
        </w:tc>
      </w:tr>
      <w:tr w:rsidR="00DF6C2F" w:rsidRPr="00DF6C2F" w:rsidTr="003107FC">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5</w:t>
            </w:r>
          </w:p>
        </w:tc>
        <w:tc>
          <w:tcPr>
            <w:tcW w:w="252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rPr>
                <w:color w:val="000000"/>
                <w:sz w:val="20"/>
                <w:szCs w:val="20"/>
              </w:rPr>
            </w:pPr>
            <w:r w:rsidRPr="00DF6C2F">
              <w:rPr>
                <w:color w:val="000000"/>
                <w:sz w:val="20"/>
                <w:szCs w:val="20"/>
              </w:rPr>
              <w:t>Елецкое</w:t>
            </w:r>
          </w:p>
        </w:tc>
        <w:tc>
          <w:tcPr>
            <w:tcW w:w="9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19,490</w:t>
            </w:r>
          </w:p>
        </w:tc>
        <w:tc>
          <w:tcPr>
            <w:tcW w:w="118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19,490</w:t>
            </w:r>
          </w:p>
        </w:tc>
        <w:tc>
          <w:tcPr>
            <w:tcW w:w="1811" w:type="dxa"/>
            <w:tcBorders>
              <w:top w:val="nil"/>
              <w:left w:val="nil"/>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p>
        </w:tc>
        <w:tc>
          <w:tcPr>
            <w:tcW w:w="1240" w:type="dxa"/>
            <w:tcBorders>
              <w:top w:val="nil"/>
              <w:left w:val="nil"/>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p>
        </w:tc>
        <w:tc>
          <w:tcPr>
            <w:tcW w:w="18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18,289</w:t>
            </w:r>
          </w:p>
        </w:tc>
        <w:tc>
          <w:tcPr>
            <w:tcW w:w="120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3192,8</w:t>
            </w:r>
          </w:p>
        </w:tc>
        <w:tc>
          <w:tcPr>
            <w:tcW w:w="333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68,2</w:t>
            </w:r>
          </w:p>
        </w:tc>
      </w:tr>
      <w:tr w:rsidR="00DF6C2F" w:rsidRPr="00DF6C2F" w:rsidTr="003107FC">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6</w:t>
            </w:r>
          </w:p>
        </w:tc>
        <w:tc>
          <w:tcPr>
            <w:tcW w:w="252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rPr>
                <w:color w:val="000000"/>
                <w:sz w:val="20"/>
                <w:szCs w:val="20"/>
              </w:rPr>
            </w:pPr>
            <w:r w:rsidRPr="00DF6C2F">
              <w:rPr>
                <w:color w:val="000000"/>
                <w:sz w:val="20"/>
                <w:szCs w:val="20"/>
              </w:rPr>
              <w:t>Задонское</w:t>
            </w:r>
          </w:p>
        </w:tc>
        <w:tc>
          <w:tcPr>
            <w:tcW w:w="9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24,916</w:t>
            </w:r>
          </w:p>
        </w:tc>
        <w:tc>
          <w:tcPr>
            <w:tcW w:w="118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24,916</w:t>
            </w:r>
          </w:p>
        </w:tc>
        <w:tc>
          <w:tcPr>
            <w:tcW w:w="1811" w:type="dxa"/>
            <w:tcBorders>
              <w:top w:val="nil"/>
              <w:left w:val="nil"/>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p>
        </w:tc>
        <w:tc>
          <w:tcPr>
            <w:tcW w:w="1240" w:type="dxa"/>
            <w:tcBorders>
              <w:top w:val="nil"/>
              <w:left w:val="nil"/>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p>
        </w:tc>
        <w:tc>
          <w:tcPr>
            <w:tcW w:w="18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23,225</w:t>
            </w:r>
          </w:p>
        </w:tc>
        <w:tc>
          <w:tcPr>
            <w:tcW w:w="120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3985,8</w:t>
            </w:r>
          </w:p>
        </w:tc>
        <w:tc>
          <w:tcPr>
            <w:tcW w:w="333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83,5</w:t>
            </w:r>
          </w:p>
        </w:tc>
      </w:tr>
      <w:tr w:rsidR="00DF6C2F" w:rsidRPr="00DF6C2F" w:rsidTr="003107FC">
        <w:trPr>
          <w:trHeight w:val="300"/>
        </w:trPr>
        <w:tc>
          <w:tcPr>
            <w:tcW w:w="520" w:type="dxa"/>
            <w:tcBorders>
              <w:top w:val="nil"/>
              <w:left w:val="single" w:sz="4" w:space="0" w:color="auto"/>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p>
        </w:tc>
        <w:tc>
          <w:tcPr>
            <w:tcW w:w="2520" w:type="dxa"/>
            <w:tcBorders>
              <w:top w:val="nil"/>
              <w:left w:val="nil"/>
              <w:bottom w:val="single" w:sz="4" w:space="0" w:color="auto"/>
              <w:right w:val="single" w:sz="4" w:space="0" w:color="auto"/>
            </w:tcBorders>
            <w:shd w:val="clear" w:color="auto" w:fill="auto"/>
            <w:vAlign w:val="center"/>
          </w:tcPr>
          <w:p w:rsidR="00DF6C2F" w:rsidRPr="00DF6C2F" w:rsidRDefault="00DF6C2F" w:rsidP="00DF6C2F">
            <w:pPr>
              <w:rPr>
                <w:color w:val="000000"/>
                <w:sz w:val="20"/>
                <w:szCs w:val="20"/>
              </w:rPr>
            </w:pPr>
            <w:r w:rsidRPr="00DF6C2F">
              <w:rPr>
                <w:color w:val="000000"/>
                <w:sz w:val="20"/>
                <w:szCs w:val="20"/>
              </w:rPr>
              <w:t>кроме того, леса, в отношении которых лесоустройство не проводилось</w:t>
            </w:r>
          </w:p>
        </w:tc>
        <w:tc>
          <w:tcPr>
            <w:tcW w:w="960" w:type="dxa"/>
            <w:tcBorders>
              <w:top w:val="nil"/>
              <w:left w:val="nil"/>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0,094</w:t>
            </w:r>
          </w:p>
        </w:tc>
        <w:tc>
          <w:tcPr>
            <w:tcW w:w="1180" w:type="dxa"/>
            <w:tcBorders>
              <w:top w:val="nil"/>
              <w:left w:val="nil"/>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0,094</w:t>
            </w:r>
          </w:p>
        </w:tc>
        <w:tc>
          <w:tcPr>
            <w:tcW w:w="1811" w:type="dxa"/>
            <w:tcBorders>
              <w:top w:val="nil"/>
              <w:left w:val="nil"/>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p>
        </w:tc>
        <w:tc>
          <w:tcPr>
            <w:tcW w:w="1240" w:type="dxa"/>
            <w:tcBorders>
              <w:top w:val="nil"/>
              <w:left w:val="nil"/>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p>
        </w:tc>
        <w:tc>
          <w:tcPr>
            <w:tcW w:w="1840" w:type="dxa"/>
            <w:tcBorders>
              <w:top w:val="nil"/>
              <w:left w:val="nil"/>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p>
        </w:tc>
        <w:tc>
          <w:tcPr>
            <w:tcW w:w="1200" w:type="dxa"/>
            <w:tcBorders>
              <w:top w:val="nil"/>
              <w:left w:val="nil"/>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p>
        </w:tc>
        <w:tc>
          <w:tcPr>
            <w:tcW w:w="3330" w:type="dxa"/>
            <w:tcBorders>
              <w:top w:val="nil"/>
              <w:left w:val="nil"/>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p>
        </w:tc>
      </w:tr>
      <w:tr w:rsidR="00DF6C2F" w:rsidRPr="00DF6C2F" w:rsidTr="003107FC">
        <w:trPr>
          <w:trHeight w:val="300"/>
        </w:trPr>
        <w:tc>
          <w:tcPr>
            <w:tcW w:w="520" w:type="dxa"/>
            <w:tcBorders>
              <w:top w:val="nil"/>
              <w:left w:val="single" w:sz="4" w:space="0" w:color="auto"/>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p>
        </w:tc>
        <w:tc>
          <w:tcPr>
            <w:tcW w:w="2520" w:type="dxa"/>
            <w:tcBorders>
              <w:top w:val="nil"/>
              <w:left w:val="nil"/>
              <w:bottom w:val="single" w:sz="4" w:space="0" w:color="auto"/>
              <w:right w:val="single" w:sz="4" w:space="0" w:color="auto"/>
            </w:tcBorders>
            <w:shd w:val="clear" w:color="auto" w:fill="auto"/>
            <w:vAlign w:val="center"/>
          </w:tcPr>
          <w:p w:rsidR="00DF6C2F" w:rsidRPr="00DF6C2F" w:rsidRDefault="00DF6C2F" w:rsidP="00DF6C2F">
            <w:pPr>
              <w:rPr>
                <w:color w:val="000000"/>
                <w:sz w:val="20"/>
                <w:szCs w:val="20"/>
              </w:rPr>
            </w:pPr>
            <w:r w:rsidRPr="00DF6C2F">
              <w:rPr>
                <w:color w:val="000000"/>
                <w:sz w:val="20"/>
                <w:szCs w:val="20"/>
              </w:rPr>
              <w:t>Итого</w:t>
            </w:r>
          </w:p>
        </w:tc>
        <w:tc>
          <w:tcPr>
            <w:tcW w:w="960" w:type="dxa"/>
            <w:tcBorders>
              <w:top w:val="nil"/>
              <w:left w:val="nil"/>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25,010</w:t>
            </w:r>
          </w:p>
        </w:tc>
        <w:tc>
          <w:tcPr>
            <w:tcW w:w="1180" w:type="dxa"/>
            <w:tcBorders>
              <w:top w:val="nil"/>
              <w:left w:val="nil"/>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25,010</w:t>
            </w:r>
          </w:p>
        </w:tc>
        <w:tc>
          <w:tcPr>
            <w:tcW w:w="1811" w:type="dxa"/>
            <w:tcBorders>
              <w:top w:val="nil"/>
              <w:left w:val="nil"/>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p>
        </w:tc>
        <w:tc>
          <w:tcPr>
            <w:tcW w:w="1240" w:type="dxa"/>
            <w:tcBorders>
              <w:top w:val="nil"/>
              <w:left w:val="nil"/>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p>
        </w:tc>
        <w:tc>
          <w:tcPr>
            <w:tcW w:w="1840" w:type="dxa"/>
            <w:tcBorders>
              <w:top w:val="nil"/>
              <w:left w:val="nil"/>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p>
        </w:tc>
        <w:tc>
          <w:tcPr>
            <w:tcW w:w="1200" w:type="dxa"/>
            <w:tcBorders>
              <w:top w:val="nil"/>
              <w:left w:val="nil"/>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p>
        </w:tc>
        <w:tc>
          <w:tcPr>
            <w:tcW w:w="3330" w:type="dxa"/>
            <w:tcBorders>
              <w:top w:val="nil"/>
              <w:left w:val="nil"/>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p>
        </w:tc>
      </w:tr>
      <w:tr w:rsidR="00DF6C2F" w:rsidRPr="00DF6C2F" w:rsidTr="003107FC">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7</w:t>
            </w:r>
          </w:p>
        </w:tc>
        <w:tc>
          <w:tcPr>
            <w:tcW w:w="252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rPr>
                <w:color w:val="000000"/>
                <w:sz w:val="20"/>
                <w:szCs w:val="20"/>
              </w:rPr>
            </w:pPr>
            <w:r w:rsidRPr="00DF6C2F">
              <w:rPr>
                <w:color w:val="000000"/>
                <w:sz w:val="20"/>
                <w:szCs w:val="20"/>
              </w:rPr>
              <w:t>Тербунское</w:t>
            </w:r>
          </w:p>
        </w:tc>
        <w:tc>
          <w:tcPr>
            <w:tcW w:w="9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7,706</w:t>
            </w:r>
          </w:p>
        </w:tc>
        <w:tc>
          <w:tcPr>
            <w:tcW w:w="118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7,706</w:t>
            </w:r>
          </w:p>
        </w:tc>
        <w:tc>
          <w:tcPr>
            <w:tcW w:w="1811" w:type="dxa"/>
            <w:tcBorders>
              <w:top w:val="nil"/>
              <w:left w:val="nil"/>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p>
        </w:tc>
        <w:tc>
          <w:tcPr>
            <w:tcW w:w="1240" w:type="dxa"/>
            <w:tcBorders>
              <w:top w:val="nil"/>
              <w:left w:val="nil"/>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p>
        </w:tc>
        <w:tc>
          <w:tcPr>
            <w:tcW w:w="18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7,441</w:t>
            </w:r>
          </w:p>
        </w:tc>
        <w:tc>
          <w:tcPr>
            <w:tcW w:w="120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1354,6</w:t>
            </w:r>
          </w:p>
        </w:tc>
        <w:tc>
          <w:tcPr>
            <w:tcW w:w="333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22,0</w:t>
            </w:r>
          </w:p>
        </w:tc>
      </w:tr>
      <w:tr w:rsidR="00DF6C2F" w:rsidRPr="00DF6C2F" w:rsidTr="003107FC">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8</w:t>
            </w:r>
          </w:p>
        </w:tc>
        <w:tc>
          <w:tcPr>
            <w:tcW w:w="252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rPr>
                <w:color w:val="000000"/>
                <w:sz w:val="20"/>
                <w:szCs w:val="20"/>
              </w:rPr>
            </w:pPr>
            <w:r w:rsidRPr="00DF6C2F">
              <w:rPr>
                <w:color w:val="000000"/>
                <w:sz w:val="20"/>
                <w:szCs w:val="20"/>
              </w:rPr>
              <w:t>Усманское</w:t>
            </w:r>
          </w:p>
        </w:tc>
        <w:tc>
          <w:tcPr>
            <w:tcW w:w="9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26,819</w:t>
            </w:r>
          </w:p>
        </w:tc>
        <w:tc>
          <w:tcPr>
            <w:tcW w:w="118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26,819</w:t>
            </w:r>
          </w:p>
        </w:tc>
        <w:tc>
          <w:tcPr>
            <w:tcW w:w="1811" w:type="dxa"/>
            <w:tcBorders>
              <w:top w:val="nil"/>
              <w:left w:val="nil"/>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p>
        </w:tc>
        <w:tc>
          <w:tcPr>
            <w:tcW w:w="1240" w:type="dxa"/>
            <w:tcBorders>
              <w:top w:val="nil"/>
              <w:left w:val="nil"/>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p>
        </w:tc>
        <w:tc>
          <w:tcPr>
            <w:tcW w:w="18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23,610</w:t>
            </w:r>
          </w:p>
        </w:tc>
        <w:tc>
          <w:tcPr>
            <w:tcW w:w="120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4621,6</w:t>
            </w:r>
          </w:p>
        </w:tc>
        <w:tc>
          <w:tcPr>
            <w:tcW w:w="333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96,3</w:t>
            </w:r>
          </w:p>
        </w:tc>
      </w:tr>
      <w:tr w:rsidR="00DF6C2F" w:rsidRPr="00DF6C2F" w:rsidTr="003107FC">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9</w:t>
            </w:r>
          </w:p>
        </w:tc>
        <w:tc>
          <w:tcPr>
            <w:tcW w:w="252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rPr>
                <w:color w:val="000000"/>
                <w:sz w:val="20"/>
                <w:szCs w:val="20"/>
              </w:rPr>
            </w:pPr>
            <w:r w:rsidRPr="00DF6C2F">
              <w:rPr>
                <w:color w:val="000000"/>
                <w:sz w:val="20"/>
                <w:szCs w:val="20"/>
              </w:rPr>
              <w:t>Чаплыгинское</w:t>
            </w:r>
          </w:p>
        </w:tc>
        <w:tc>
          <w:tcPr>
            <w:tcW w:w="9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16,412</w:t>
            </w:r>
          </w:p>
        </w:tc>
        <w:tc>
          <w:tcPr>
            <w:tcW w:w="118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16,412</w:t>
            </w:r>
          </w:p>
        </w:tc>
        <w:tc>
          <w:tcPr>
            <w:tcW w:w="1811" w:type="dxa"/>
            <w:tcBorders>
              <w:top w:val="nil"/>
              <w:left w:val="nil"/>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p>
        </w:tc>
        <w:tc>
          <w:tcPr>
            <w:tcW w:w="1240" w:type="dxa"/>
            <w:tcBorders>
              <w:top w:val="nil"/>
              <w:left w:val="nil"/>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p>
        </w:tc>
        <w:tc>
          <w:tcPr>
            <w:tcW w:w="18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15,262</w:t>
            </w:r>
          </w:p>
        </w:tc>
        <w:tc>
          <w:tcPr>
            <w:tcW w:w="120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3191,2</w:t>
            </w:r>
          </w:p>
        </w:tc>
        <w:tc>
          <w:tcPr>
            <w:tcW w:w="333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55,0</w:t>
            </w:r>
          </w:p>
        </w:tc>
      </w:tr>
      <w:tr w:rsidR="00DF6C2F" w:rsidRPr="00DF6C2F" w:rsidTr="003107FC">
        <w:trPr>
          <w:trHeight w:val="300"/>
        </w:trPr>
        <w:tc>
          <w:tcPr>
            <w:tcW w:w="520" w:type="dxa"/>
            <w:tcBorders>
              <w:top w:val="nil"/>
              <w:left w:val="single" w:sz="4" w:space="0" w:color="auto"/>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p>
        </w:tc>
        <w:tc>
          <w:tcPr>
            <w:tcW w:w="2520" w:type="dxa"/>
            <w:tcBorders>
              <w:top w:val="nil"/>
              <w:left w:val="nil"/>
              <w:bottom w:val="single" w:sz="4" w:space="0" w:color="auto"/>
              <w:right w:val="single" w:sz="4" w:space="0" w:color="auto"/>
            </w:tcBorders>
            <w:shd w:val="clear" w:color="auto" w:fill="auto"/>
            <w:vAlign w:val="center"/>
          </w:tcPr>
          <w:p w:rsidR="00DF6C2F" w:rsidRPr="00DF6C2F" w:rsidRDefault="00DF6C2F" w:rsidP="00DF6C2F">
            <w:pPr>
              <w:rPr>
                <w:color w:val="000000"/>
                <w:sz w:val="20"/>
                <w:szCs w:val="20"/>
              </w:rPr>
            </w:pPr>
            <w:r w:rsidRPr="00DF6C2F">
              <w:rPr>
                <w:color w:val="000000"/>
                <w:sz w:val="20"/>
                <w:szCs w:val="20"/>
              </w:rPr>
              <w:t>Итого:</w:t>
            </w:r>
          </w:p>
        </w:tc>
        <w:tc>
          <w:tcPr>
            <w:tcW w:w="960" w:type="dxa"/>
            <w:tcBorders>
              <w:top w:val="nil"/>
              <w:left w:val="nil"/>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180,265</w:t>
            </w:r>
          </w:p>
        </w:tc>
        <w:tc>
          <w:tcPr>
            <w:tcW w:w="1180" w:type="dxa"/>
            <w:tcBorders>
              <w:top w:val="nil"/>
              <w:left w:val="nil"/>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180,265</w:t>
            </w:r>
          </w:p>
        </w:tc>
        <w:tc>
          <w:tcPr>
            <w:tcW w:w="1811" w:type="dxa"/>
            <w:tcBorders>
              <w:top w:val="nil"/>
              <w:left w:val="nil"/>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p>
        </w:tc>
        <w:tc>
          <w:tcPr>
            <w:tcW w:w="1240" w:type="dxa"/>
            <w:tcBorders>
              <w:top w:val="nil"/>
              <w:left w:val="nil"/>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p>
        </w:tc>
        <w:tc>
          <w:tcPr>
            <w:tcW w:w="1840" w:type="dxa"/>
            <w:tcBorders>
              <w:top w:val="nil"/>
              <w:left w:val="nil"/>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159,979</w:t>
            </w:r>
          </w:p>
        </w:tc>
        <w:tc>
          <w:tcPr>
            <w:tcW w:w="1200" w:type="dxa"/>
            <w:tcBorders>
              <w:top w:val="nil"/>
              <w:left w:val="nil"/>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29319,5</w:t>
            </w:r>
          </w:p>
        </w:tc>
        <w:tc>
          <w:tcPr>
            <w:tcW w:w="3330" w:type="dxa"/>
            <w:tcBorders>
              <w:top w:val="nil"/>
              <w:left w:val="nil"/>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574,4</w:t>
            </w:r>
          </w:p>
        </w:tc>
      </w:tr>
      <w:tr w:rsidR="00DF6C2F" w:rsidRPr="00DF6C2F" w:rsidTr="003107FC">
        <w:trPr>
          <w:trHeight w:val="300"/>
        </w:trPr>
        <w:tc>
          <w:tcPr>
            <w:tcW w:w="520" w:type="dxa"/>
            <w:tcBorders>
              <w:top w:val="nil"/>
              <w:left w:val="single" w:sz="4" w:space="0" w:color="auto"/>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p>
        </w:tc>
        <w:tc>
          <w:tcPr>
            <w:tcW w:w="2520" w:type="dxa"/>
            <w:tcBorders>
              <w:top w:val="nil"/>
              <w:left w:val="nil"/>
              <w:bottom w:val="single" w:sz="4" w:space="0" w:color="auto"/>
              <w:right w:val="single" w:sz="4" w:space="0" w:color="auto"/>
            </w:tcBorders>
            <w:shd w:val="clear" w:color="auto" w:fill="auto"/>
            <w:vAlign w:val="center"/>
          </w:tcPr>
          <w:p w:rsidR="00DF6C2F" w:rsidRPr="00DF6C2F" w:rsidRDefault="00DF6C2F" w:rsidP="00DF6C2F">
            <w:pPr>
              <w:rPr>
                <w:color w:val="000000"/>
                <w:sz w:val="20"/>
                <w:szCs w:val="20"/>
              </w:rPr>
            </w:pPr>
            <w:r w:rsidRPr="00DF6C2F">
              <w:rPr>
                <w:color w:val="000000"/>
                <w:sz w:val="20"/>
                <w:szCs w:val="20"/>
              </w:rPr>
              <w:t>кроме того, леса, в отношении которых лесоустройство не проводилось</w:t>
            </w:r>
          </w:p>
        </w:tc>
        <w:tc>
          <w:tcPr>
            <w:tcW w:w="960" w:type="dxa"/>
            <w:tcBorders>
              <w:top w:val="nil"/>
              <w:left w:val="nil"/>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0,364</w:t>
            </w:r>
          </w:p>
        </w:tc>
        <w:tc>
          <w:tcPr>
            <w:tcW w:w="1180" w:type="dxa"/>
            <w:tcBorders>
              <w:top w:val="nil"/>
              <w:left w:val="nil"/>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0,364</w:t>
            </w:r>
          </w:p>
        </w:tc>
        <w:tc>
          <w:tcPr>
            <w:tcW w:w="1811" w:type="dxa"/>
            <w:tcBorders>
              <w:top w:val="nil"/>
              <w:left w:val="nil"/>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p>
        </w:tc>
        <w:tc>
          <w:tcPr>
            <w:tcW w:w="1240" w:type="dxa"/>
            <w:tcBorders>
              <w:top w:val="nil"/>
              <w:left w:val="nil"/>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p>
        </w:tc>
        <w:tc>
          <w:tcPr>
            <w:tcW w:w="1840" w:type="dxa"/>
            <w:tcBorders>
              <w:top w:val="nil"/>
              <w:left w:val="nil"/>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p>
        </w:tc>
        <w:tc>
          <w:tcPr>
            <w:tcW w:w="1200" w:type="dxa"/>
            <w:tcBorders>
              <w:top w:val="nil"/>
              <w:left w:val="nil"/>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p>
        </w:tc>
        <w:tc>
          <w:tcPr>
            <w:tcW w:w="3330" w:type="dxa"/>
            <w:tcBorders>
              <w:top w:val="nil"/>
              <w:left w:val="nil"/>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p>
        </w:tc>
      </w:tr>
      <w:tr w:rsidR="00DF6C2F" w:rsidRPr="00DF6C2F" w:rsidTr="003107FC">
        <w:trPr>
          <w:trHeight w:val="300"/>
        </w:trPr>
        <w:tc>
          <w:tcPr>
            <w:tcW w:w="30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DF6C2F" w:rsidRPr="00DF6C2F" w:rsidRDefault="00DF6C2F" w:rsidP="00DF6C2F">
            <w:pPr>
              <w:rPr>
                <w:color w:val="000000"/>
                <w:sz w:val="20"/>
                <w:szCs w:val="20"/>
              </w:rPr>
            </w:pPr>
            <w:r w:rsidRPr="00DF6C2F">
              <w:rPr>
                <w:color w:val="000000"/>
                <w:sz w:val="20"/>
                <w:szCs w:val="20"/>
              </w:rPr>
              <w:lastRenderedPageBreak/>
              <w:t>Всего:</w:t>
            </w:r>
          </w:p>
        </w:tc>
        <w:tc>
          <w:tcPr>
            <w:tcW w:w="9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180,629</w:t>
            </w:r>
          </w:p>
        </w:tc>
        <w:tc>
          <w:tcPr>
            <w:tcW w:w="118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180,629</w:t>
            </w:r>
          </w:p>
        </w:tc>
        <w:tc>
          <w:tcPr>
            <w:tcW w:w="1811" w:type="dxa"/>
            <w:tcBorders>
              <w:top w:val="nil"/>
              <w:left w:val="nil"/>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p>
        </w:tc>
        <w:tc>
          <w:tcPr>
            <w:tcW w:w="1240" w:type="dxa"/>
            <w:tcBorders>
              <w:top w:val="nil"/>
              <w:left w:val="nil"/>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p>
        </w:tc>
        <w:tc>
          <w:tcPr>
            <w:tcW w:w="18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159,979</w:t>
            </w:r>
          </w:p>
        </w:tc>
        <w:tc>
          <w:tcPr>
            <w:tcW w:w="120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29319,5</w:t>
            </w:r>
          </w:p>
        </w:tc>
        <w:tc>
          <w:tcPr>
            <w:tcW w:w="333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574,4</w:t>
            </w:r>
          </w:p>
        </w:tc>
      </w:tr>
      <w:tr w:rsidR="00DF6C2F" w:rsidRPr="00DF6C2F" w:rsidTr="003107FC">
        <w:trPr>
          <w:trHeight w:val="300"/>
        </w:trPr>
        <w:tc>
          <w:tcPr>
            <w:tcW w:w="14601"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Леса, расположенные на землях населенных пунктов</w:t>
            </w:r>
          </w:p>
        </w:tc>
      </w:tr>
      <w:tr w:rsidR="00DF6C2F" w:rsidRPr="00DF6C2F" w:rsidTr="003107FC">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1</w:t>
            </w:r>
          </w:p>
        </w:tc>
        <w:tc>
          <w:tcPr>
            <w:tcW w:w="252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rPr>
                <w:color w:val="000000"/>
                <w:sz w:val="20"/>
                <w:szCs w:val="20"/>
              </w:rPr>
            </w:pPr>
            <w:r w:rsidRPr="00DF6C2F">
              <w:rPr>
                <w:color w:val="000000"/>
                <w:sz w:val="20"/>
                <w:szCs w:val="20"/>
              </w:rPr>
              <w:t>Грязинский район</w:t>
            </w:r>
          </w:p>
        </w:tc>
        <w:tc>
          <w:tcPr>
            <w:tcW w:w="9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0,015</w:t>
            </w:r>
          </w:p>
        </w:tc>
        <w:tc>
          <w:tcPr>
            <w:tcW w:w="118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0,015</w:t>
            </w:r>
          </w:p>
        </w:tc>
        <w:tc>
          <w:tcPr>
            <w:tcW w:w="1811" w:type="dxa"/>
            <w:tcBorders>
              <w:top w:val="nil"/>
              <w:left w:val="nil"/>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p>
        </w:tc>
        <w:tc>
          <w:tcPr>
            <w:tcW w:w="1240" w:type="dxa"/>
            <w:tcBorders>
              <w:top w:val="nil"/>
              <w:left w:val="nil"/>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p>
        </w:tc>
        <w:tc>
          <w:tcPr>
            <w:tcW w:w="18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0,015</w:t>
            </w:r>
          </w:p>
        </w:tc>
        <w:tc>
          <w:tcPr>
            <w:tcW w:w="120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н/д</w:t>
            </w:r>
          </w:p>
        </w:tc>
        <w:tc>
          <w:tcPr>
            <w:tcW w:w="333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н/д</w:t>
            </w:r>
          </w:p>
        </w:tc>
      </w:tr>
      <w:tr w:rsidR="00DF6C2F" w:rsidRPr="00DF6C2F" w:rsidTr="003107FC">
        <w:trPr>
          <w:trHeight w:val="300"/>
        </w:trPr>
        <w:tc>
          <w:tcPr>
            <w:tcW w:w="520" w:type="dxa"/>
            <w:tcBorders>
              <w:top w:val="nil"/>
              <w:left w:val="single" w:sz="4" w:space="0" w:color="auto"/>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2</w:t>
            </w:r>
          </w:p>
        </w:tc>
        <w:tc>
          <w:tcPr>
            <w:tcW w:w="2520" w:type="dxa"/>
            <w:tcBorders>
              <w:top w:val="nil"/>
              <w:left w:val="nil"/>
              <w:bottom w:val="single" w:sz="4" w:space="0" w:color="auto"/>
              <w:right w:val="single" w:sz="4" w:space="0" w:color="auto"/>
            </w:tcBorders>
            <w:shd w:val="clear" w:color="auto" w:fill="auto"/>
            <w:vAlign w:val="center"/>
          </w:tcPr>
          <w:p w:rsidR="00DF6C2F" w:rsidRPr="00DF6C2F" w:rsidRDefault="00DF6C2F" w:rsidP="00DF6C2F">
            <w:pPr>
              <w:rPr>
                <w:color w:val="000000"/>
                <w:sz w:val="20"/>
                <w:szCs w:val="20"/>
              </w:rPr>
            </w:pPr>
            <w:r w:rsidRPr="00DF6C2F">
              <w:rPr>
                <w:color w:val="000000"/>
                <w:sz w:val="20"/>
                <w:szCs w:val="20"/>
              </w:rPr>
              <w:t>Данковский район</w:t>
            </w:r>
          </w:p>
        </w:tc>
        <w:tc>
          <w:tcPr>
            <w:tcW w:w="960" w:type="dxa"/>
            <w:tcBorders>
              <w:top w:val="nil"/>
              <w:left w:val="nil"/>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0,044</w:t>
            </w:r>
          </w:p>
        </w:tc>
        <w:tc>
          <w:tcPr>
            <w:tcW w:w="1180" w:type="dxa"/>
            <w:tcBorders>
              <w:top w:val="nil"/>
              <w:left w:val="nil"/>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0,044</w:t>
            </w:r>
          </w:p>
        </w:tc>
        <w:tc>
          <w:tcPr>
            <w:tcW w:w="1811" w:type="dxa"/>
            <w:tcBorders>
              <w:top w:val="nil"/>
              <w:left w:val="nil"/>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p>
        </w:tc>
        <w:tc>
          <w:tcPr>
            <w:tcW w:w="1240" w:type="dxa"/>
            <w:tcBorders>
              <w:top w:val="nil"/>
              <w:left w:val="nil"/>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p>
        </w:tc>
        <w:tc>
          <w:tcPr>
            <w:tcW w:w="1840" w:type="dxa"/>
            <w:tcBorders>
              <w:top w:val="nil"/>
              <w:left w:val="nil"/>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0,041</w:t>
            </w:r>
          </w:p>
        </w:tc>
        <w:tc>
          <w:tcPr>
            <w:tcW w:w="1200" w:type="dxa"/>
            <w:tcBorders>
              <w:top w:val="nil"/>
              <w:left w:val="nil"/>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н/д</w:t>
            </w:r>
          </w:p>
        </w:tc>
        <w:tc>
          <w:tcPr>
            <w:tcW w:w="3330" w:type="dxa"/>
            <w:tcBorders>
              <w:top w:val="nil"/>
              <w:left w:val="nil"/>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н/д</w:t>
            </w:r>
          </w:p>
        </w:tc>
      </w:tr>
      <w:tr w:rsidR="00DF6C2F" w:rsidRPr="00DF6C2F" w:rsidTr="003107FC">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3</w:t>
            </w:r>
          </w:p>
        </w:tc>
        <w:tc>
          <w:tcPr>
            <w:tcW w:w="252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rPr>
                <w:color w:val="000000"/>
                <w:sz w:val="20"/>
                <w:szCs w:val="20"/>
              </w:rPr>
            </w:pPr>
            <w:r w:rsidRPr="00DF6C2F">
              <w:rPr>
                <w:color w:val="000000"/>
                <w:sz w:val="20"/>
                <w:szCs w:val="20"/>
              </w:rPr>
              <w:t>Добровский район</w:t>
            </w:r>
          </w:p>
        </w:tc>
        <w:tc>
          <w:tcPr>
            <w:tcW w:w="9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0,020</w:t>
            </w:r>
          </w:p>
        </w:tc>
        <w:tc>
          <w:tcPr>
            <w:tcW w:w="118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0,020</w:t>
            </w:r>
          </w:p>
        </w:tc>
        <w:tc>
          <w:tcPr>
            <w:tcW w:w="1811" w:type="dxa"/>
            <w:tcBorders>
              <w:top w:val="nil"/>
              <w:left w:val="nil"/>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p>
        </w:tc>
        <w:tc>
          <w:tcPr>
            <w:tcW w:w="1240" w:type="dxa"/>
            <w:tcBorders>
              <w:top w:val="nil"/>
              <w:left w:val="nil"/>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p>
        </w:tc>
        <w:tc>
          <w:tcPr>
            <w:tcW w:w="18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0,020</w:t>
            </w:r>
          </w:p>
        </w:tc>
        <w:tc>
          <w:tcPr>
            <w:tcW w:w="120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н/д</w:t>
            </w:r>
          </w:p>
        </w:tc>
        <w:tc>
          <w:tcPr>
            <w:tcW w:w="333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н/д</w:t>
            </w:r>
          </w:p>
        </w:tc>
      </w:tr>
      <w:tr w:rsidR="00DF6C2F" w:rsidRPr="00DF6C2F" w:rsidTr="003107FC">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4</w:t>
            </w:r>
          </w:p>
        </w:tc>
        <w:tc>
          <w:tcPr>
            <w:tcW w:w="252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rPr>
                <w:color w:val="000000"/>
                <w:sz w:val="20"/>
                <w:szCs w:val="20"/>
              </w:rPr>
            </w:pPr>
            <w:r w:rsidRPr="00DF6C2F">
              <w:rPr>
                <w:color w:val="000000"/>
                <w:sz w:val="20"/>
                <w:szCs w:val="20"/>
              </w:rPr>
              <w:t>Задонский район</w:t>
            </w:r>
          </w:p>
        </w:tc>
        <w:tc>
          <w:tcPr>
            <w:tcW w:w="9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0,072</w:t>
            </w:r>
          </w:p>
        </w:tc>
        <w:tc>
          <w:tcPr>
            <w:tcW w:w="118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0,072</w:t>
            </w:r>
          </w:p>
        </w:tc>
        <w:tc>
          <w:tcPr>
            <w:tcW w:w="1811" w:type="dxa"/>
            <w:tcBorders>
              <w:top w:val="nil"/>
              <w:left w:val="nil"/>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p>
        </w:tc>
        <w:tc>
          <w:tcPr>
            <w:tcW w:w="1240" w:type="dxa"/>
            <w:tcBorders>
              <w:top w:val="nil"/>
              <w:left w:val="nil"/>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p>
        </w:tc>
        <w:tc>
          <w:tcPr>
            <w:tcW w:w="18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0,072</w:t>
            </w:r>
          </w:p>
        </w:tc>
        <w:tc>
          <w:tcPr>
            <w:tcW w:w="120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н/д</w:t>
            </w:r>
          </w:p>
        </w:tc>
        <w:tc>
          <w:tcPr>
            <w:tcW w:w="333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н/д</w:t>
            </w:r>
          </w:p>
        </w:tc>
      </w:tr>
      <w:tr w:rsidR="00DF6C2F" w:rsidRPr="00DF6C2F" w:rsidTr="003107FC">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5</w:t>
            </w:r>
          </w:p>
        </w:tc>
        <w:tc>
          <w:tcPr>
            <w:tcW w:w="252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rPr>
                <w:color w:val="000000"/>
                <w:sz w:val="20"/>
                <w:szCs w:val="20"/>
              </w:rPr>
            </w:pPr>
            <w:r w:rsidRPr="00DF6C2F">
              <w:rPr>
                <w:color w:val="000000"/>
                <w:sz w:val="20"/>
                <w:szCs w:val="20"/>
              </w:rPr>
              <w:t>Измалковский район</w:t>
            </w:r>
          </w:p>
        </w:tc>
        <w:tc>
          <w:tcPr>
            <w:tcW w:w="9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0,139</w:t>
            </w:r>
          </w:p>
        </w:tc>
        <w:tc>
          <w:tcPr>
            <w:tcW w:w="118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0,139</w:t>
            </w:r>
          </w:p>
        </w:tc>
        <w:tc>
          <w:tcPr>
            <w:tcW w:w="1811" w:type="dxa"/>
            <w:tcBorders>
              <w:top w:val="nil"/>
              <w:left w:val="nil"/>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p>
        </w:tc>
        <w:tc>
          <w:tcPr>
            <w:tcW w:w="1240" w:type="dxa"/>
            <w:tcBorders>
              <w:top w:val="nil"/>
              <w:left w:val="nil"/>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p>
        </w:tc>
        <w:tc>
          <w:tcPr>
            <w:tcW w:w="18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0,074</w:t>
            </w:r>
          </w:p>
        </w:tc>
        <w:tc>
          <w:tcPr>
            <w:tcW w:w="120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н/д</w:t>
            </w:r>
          </w:p>
        </w:tc>
        <w:tc>
          <w:tcPr>
            <w:tcW w:w="333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н/д</w:t>
            </w:r>
          </w:p>
        </w:tc>
      </w:tr>
      <w:tr w:rsidR="00DF6C2F" w:rsidRPr="00DF6C2F" w:rsidTr="003107FC">
        <w:trPr>
          <w:trHeight w:val="300"/>
        </w:trPr>
        <w:tc>
          <w:tcPr>
            <w:tcW w:w="520" w:type="dxa"/>
            <w:tcBorders>
              <w:top w:val="nil"/>
              <w:left w:val="single" w:sz="4" w:space="0" w:color="auto"/>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6</w:t>
            </w:r>
          </w:p>
        </w:tc>
        <w:tc>
          <w:tcPr>
            <w:tcW w:w="2520" w:type="dxa"/>
            <w:tcBorders>
              <w:top w:val="nil"/>
              <w:left w:val="nil"/>
              <w:bottom w:val="single" w:sz="4" w:space="0" w:color="auto"/>
              <w:right w:val="single" w:sz="4" w:space="0" w:color="auto"/>
            </w:tcBorders>
            <w:shd w:val="clear" w:color="auto" w:fill="auto"/>
            <w:vAlign w:val="center"/>
          </w:tcPr>
          <w:p w:rsidR="00DF6C2F" w:rsidRPr="00DF6C2F" w:rsidRDefault="00DF6C2F" w:rsidP="00DF6C2F">
            <w:pPr>
              <w:rPr>
                <w:color w:val="000000"/>
                <w:sz w:val="20"/>
                <w:szCs w:val="20"/>
              </w:rPr>
            </w:pPr>
            <w:r w:rsidRPr="00DF6C2F">
              <w:rPr>
                <w:color w:val="000000"/>
                <w:sz w:val="20"/>
                <w:szCs w:val="20"/>
              </w:rPr>
              <w:t>Лев- Толстовский</w:t>
            </w:r>
          </w:p>
        </w:tc>
        <w:tc>
          <w:tcPr>
            <w:tcW w:w="960" w:type="dxa"/>
            <w:tcBorders>
              <w:top w:val="nil"/>
              <w:left w:val="nil"/>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0,109</w:t>
            </w:r>
          </w:p>
        </w:tc>
        <w:tc>
          <w:tcPr>
            <w:tcW w:w="1180" w:type="dxa"/>
            <w:tcBorders>
              <w:top w:val="nil"/>
              <w:left w:val="nil"/>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0,109</w:t>
            </w:r>
          </w:p>
        </w:tc>
        <w:tc>
          <w:tcPr>
            <w:tcW w:w="1811" w:type="dxa"/>
            <w:tcBorders>
              <w:top w:val="nil"/>
              <w:left w:val="nil"/>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p>
        </w:tc>
        <w:tc>
          <w:tcPr>
            <w:tcW w:w="1240" w:type="dxa"/>
            <w:tcBorders>
              <w:top w:val="nil"/>
              <w:left w:val="nil"/>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p>
        </w:tc>
        <w:tc>
          <w:tcPr>
            <w:tcW w:w="1840" w:type="dxa"/>
            <w:tcBorders>
              <w:top w:val="nil"/>
              <w:left w:val="nil"/>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0,109</w:t>
            </w:r>
          </w:p>
        </w:tc>
        <w:tc>
          <w:tcPr>
            <w:tcW w:w="1200" w:type="dxa"/>
            <w:tcBorders>
              <w:top w:val="nil"/>
              <w:left w:val="nil"/>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н\д</w:t>
            </w:r>
          </w:p>
        </w:tc>
        <w:tc>
          <w:tcPr>
            <w:tcW w:w="3330" w:type="dxa"/>
            <w:tcBorders>
              <w:top w:val="nil"/>
              <w:left w:val="nil"/>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н\д</w:t>
            </w:r>
          </w:p>
        </w:tc>
      </w:tr>
      <w:tr w:rsidR="00DF6C2F" w:rsidRPr="00DF6C2F" w:rsidTr="003107FC">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7</w:t>
            </w:r>
          </w:p>
        </w:tc>
        <w:tc>
          <w:tcPr>
            <w:tcW w:w="252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rPr>
                <w:color w:val="000000"/>
                <w:sz w:val="20"/>
                <w:szCs w:val="20"/>
              </w:rPr>
            </w:pPr>
            <w:r w:rsidRPr="00DF6C2F">
              <w:rPr>
                <w:color w:val="000000"/>
                <w:sz w:val="20"/>
                <w:szCs w:val="20"/>
              </w:rPr>
              <w:t>Усманский район</w:t>
            </w:r>
          </w:p>
        </w:tc>
        <w:tc>
          <w:tcPr>
            <w:tcW w:w="9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0,163</w:t>
            </w:r>
          </w:p>
        </w:tc>
        <w:tc>
          <w:tcPr>
            <w:tcW w:w="118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0,163</w:t>
            </w:r>
          </w:p>
        </w:tc>
        <w:tc>
          <w:tcPr>
            <w:tcW w:w="1811" w:type="dxa"/>
            <w:tcBorders>
              <w:top w:val="nil"/>
              <w:left w:val="nil"/>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p>
        </w:tc>
        <w:tc>
          <w:tcPr>
            <w:tcW w:w="1240" w:type="dxa"/>
            <w:tcBorders>
              <w:top w:val="nil"/>
              <w:left w:val="nil"/>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p>
        </w:tc>
        <w:tc>
          <w:tcPr>
            <w:tcW w:w="18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0,163</w:t>
            </w:r>
          </w:p>
        </w:tc>
        <w:tc>
          <w:tcPr>
            <w:tcW w:w="120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н/д</w:t>
            </w:r>
          </w:p>
        </w:tc>
        <w:tc>
          <w:tcPr>
            <w:tcW w:w="333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н/д</w:t>
            </w:r>
          </w:p>
        </w:tc>
      </w:tr>
      <w:tr w:rsidR="00DF6C2F" w:rsidRPr="00DF6C2F" w:rsidTr="003107FC">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8</w:t>
            </w:r>
          </w:p>
        </w:tc>
        <w:tc>
          <w:tcPr>
            <w:tcW w:w="252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rPr>
                <w:color w:val="000000"/>
                <w:sz w:val="20"/>
                <w:szCs w:val="20"/>
              </w:rPr>
            </w:pPr>
            <w:r w:rsidRPr="00DF6C2F">
              <w:rPr>
                <w:color w:val="000000"/>
                <w:sz w:val="20"/>
                <w:szCs w:val="20"/>
              </w:rPr>
              <w:t>Становлянский район</w:t>
            </w:r>
          </w:p>
        </w:tc>
        <w:tc>
          <w:tcPr>
            <w:tcW w:w="9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0,225</w:t>
            </w:r>
          </w:p>
        </w:tc>
        <w:tc>
          <w:tcPr>
            <w:tcW w:w="118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0,225</w:t>
            </w:r>
          </w:p>
        </w:tc>
        <w:tc>
          <w:tcPr>
            <w:tcW w:w="1811" w:type="dxa"/>
            <w:tcBorders>
              <w:top w:val="nil"/>
              <w:left w:val="nil"/>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p>
        </w:tc>
        <w:tc>
          <w:tcPr>
            <w:tcW w:w="1240" w:type="dxa"/>
            <w:tcBorders>
              <w:top w:val="nil"/>
              <w:left w:val="nil"/>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p>
        </w:tc>
        <w:tc>
          <w:tcPr>
            <w:tcW w:w="18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0,138</w:t>
            </w:r>
          </w:p>
        </w:tc>
        <w:tc>
          <w:tcPr>
            <w:tcW w:w="120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н/д</w:t>
            </w:r>
          </w:p>
        </w:tc>
        <w:tc>
          <w:tcPr>
            <w:tcW w:w="333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н/д</w:t>
            </w:r>
          </w:p>
        </w:tc>
      </w:tr>
      <w:tr w:rsidR="00DF6C2F" w:rsidRPr="00DF6C2F" w:rsidTr="003107FC">
        <w:trPr>
          <w:trHeight w:val="300"/>
        </w:trPr>
        <w:tc>
          <w:tcPr>
            <w:tcW w:w="520" w:type="dxa"/>
            <w:tcBorders>
              <w:top w:val="nil"/>
              <w:left w:val="single" w:sz="4" w:space="0" w:color="auto"/>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9</w:t>
            </w:r>
          </w:p>
        </w:tc>
        <w:tc>
          <w:tcPr>
            <w:tcW w:w="2520" w:type="dxa"/>
            <w:tcBorders>
              <w:top w:val="nil"/>
              <w:left w:val="nil"/>
              <w:bottom w:val="single" w:sz="4" w:space="0" w:color="auto"/>
              <w:right w:val="single" w:sz="4" w:space="0" w:color="auto"/>
            </w:tcBorders>
            <w:shd w:val="clear" w:color="auto" w:fill="auto"/>
            <w:vAlign w:val="center"/>
          </w:tcPr>
          <w:p w:rsidR="00DF6C2F" w:rsidRPr="00DF6C2F" w:rsidRDefault="00DF6C2F" w:rsidP="00DF6C2F">
            <w:pPr>
              <w:rPr>
                <w:color w:val="000000"/>
                <w:sz w:val="20"/>
                <w:szCs w:val="20"/>
              </w:rPr>
            </w:pPr>
            <w:r w:rsidRPr="00DF6C2F">
              <w:rPr>
                <w:color w:val="000000"/>
                <w:sz w:val="20"/>
                <w:szCs w:val="20"/>
              </w:rPr>
              <w:t>Чаплыгинский район</w:t>
            </w:r>
          </w:p>
        </w:tc>
        <w:tc>
          <w:tcPr>
            <w:tcW w:w="960" w:type="dxa"/>
            <w:tcBorders>
              <w:top w:val="nil"/>
              <w:left w:val="nil"/>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0,045</w:t>
            </w:r>
          </w:p>
        </w:tc>
        <w:tc>
          <w:tcPr>
            <w:tcW w:w="1180" w:type="dxa"/>
            <w:tcBorders>
              <w:top w:val="nil"/>
              <w:left w:val="nil"/>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0,045</w:t>
            </w:r>
          </w:p>
        </w:tc>
        <w:tc>
          <w:tcPr>
            <w:tcW w:w="1811" w:type="dxa"/>
            <w:tcBorders>
              <w:top w:val="nil"/>
              <w:left w:val="nil"/>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p>
        </w:tc>
        <w:tc>
          <w:tcPr>
            <w:tcW w:w="1240" w:type="dxa"/>
            <w:tcBorders>
              <w:top w:val="nil"/>
              <w:left w:val="nil"/>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p>
        </w:tc>
        <w:tc>
          <w:tcPr>
            <w:tcW w:w="1840" w:type="dxa"/>
            <w:tcBorders>
              <w:top w:val="nil"/>
              <w:left w:val="nil"/>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0,045</w:t>
            </w:r>
          </w:p>
        </w:tc>
        <w:tc>
          <w:tcPr>
            <w:tcW w:w="1200" w:type="dxa"/>
            <w:tcBorders>
              <w:top w:val="nil"/>
              <w:left w:val="nil"/>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н\д</w:t>
            </w:r>
          </w:p>
        </w:tc>
        <w:tc>
          <w:tcPr>
            <w:tcW w:w="3330" w:type="dxa"/>
            <w:tcBorders>
              <w:top w:val="nil"/>
              <w:left w:val="nil"/>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н\д</w:t>
            </w:r>
          </w:p>
        </w:tc>
      </w:tr>
      <w:tr w:rsidR="00DF6C2F" w:rsidRPr="00DF6C2F" w:rsidTr="003107FC">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8</w:t>
            </w:r>
          </w:p>
        </w:tc>
        <w:tc>
          <w:tcPr>
            <w:tcW w:w="252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rPr>
                <w:color w:val="000000"/>
                <w:sz w:val="20"/>
                <w:szCs w:val="20"/>
              </w:rPr>
            </w:pPr>
            <w:r w:rsidRPr="00DF6C2F">
              <w:rPr>
                <w:color w:val="000000"/>
                <w:sz w:val="20"/>
                <w:szCs w:val="20"/>
              </w:rPr>
              <w:t>город Липецк</w:t>
            </w:r>
          </w:p>
        </w:tc>
        <w:tc>
          <w:tcPr>
            <w:tcW w:w="9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5,414</w:t>
            </w:r>
          </w:p>
        </w:tc>
        <w:tc>
          <w:tcPr>
            <w:tcW w:w="118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5,414</w:t>
            </w:r>
          </w:p>
        </w:tc>
        <w:tc>
          <w:tcPr>
            <w:tcW w:w="1811" w:type="dxa"/>
            <w:tcBorders>
              <w:top w:val="nil"/>
              <w:left w:val="nil"/>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p>
        </w:tc>
        <w:tc>
          <w:tcPr>
            <w:tcW w:w="1240" w:type="dxa"/>
            <w:tcBorders>
              <w:top w:val="nil"/>
              <w:left w:val="nil"/>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p>
        </w:tc>
        <w:tc>
          <w:tcPr>
            <w:tcW w:w="18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4,234</w:t>
            </w:r>
          </w:p>
        </w:tc>
        <w:tc>
          <w:tcPr>
            <w:tcW w:w="120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871,9</w:t>
            </w:r>
          </w:p>
        </w:tc>
        <w:tc>
          <w:tcPr>
            <w:tcW w:w="333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н/д</w:t>
            </w:r>
          </w:p>
        </w:tc>
      </w:tr>
      <w:tr w:rsidR="00DF6C2F" w:rsidRPr="00DF6C2F" w:rsidTr="003107FC">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9</w:t>
            </w:r>
          </w:p>
        </w:tc>
        <w:tc>
          <w:tcPr>
            <w:tcW w:w="252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rPr>
                <w:color w:val="000000"/>
                <w:sz w:val="20"/>
                <w:szCs w:val="20"/>
              </w:rPr>
            </w:pPr>
            <w:r w:rsidRPr="00DF6C2F">
              <w:rPr>
                <w:color w:val="000000"/>
                <w:sz w:val="20"/>
                <w:szCs w:val="20"/>
              </w:rPr>
              <w:t>город Елец</w:t>
            </w:r>
          </w:p>
        </w:tc>
        <w:tc>
          <w:tcPr>
            <w:tcW w:w="9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0,405</w:t>
            </w:r>
          </w:p>
        </w:tc>
        <w:tc>
          <w:tcPr>
            <w:tcW w:w="118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0,405</w:t>
            </w:r>
          </w:p>
        </w:tc>
        <w:tc>
          <w:tcPr>
            <w:tcW w:w="1811" w:type="dxa"/>
            <w:tcBorders>
              <w:top w:val="nil"/>
              <w:left w:val="nil"/>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p>
        </w:tc>
        <w:tc>
          <w:tcPr>
            <w:tcW w:w="1240" w:type="dxa"/>
            <w:tcBorders>
              <w:top w:val="nil"/>
              <w:left w:val="nil"/>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p>
        </w:tc>
        <w:tc>
          <w:tcPr>
            <w:tcW w:w="18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0,266</w:t>
            </w:r>
          </w:p>
        </w:tc>
        <w:tc>
          <w:tcPr>
            <w:tcW w:w="120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н/д</w:t>
            </w:r>
          </w:p>
        </w:tc>
        <w:tc>
          <w:tcPr>
            <w:tcW w:w="333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н/д</w:t>
            </w:r>
          </w:p>
        </w:tc>
      </w:tr>
      <w:tr w:rsidR="00DF6C2F" w:rsidRPr="00DF6C2F" w:rsidTr="003107FC">
        <w:trPr>
          <w:trHeight w:val="300"/>
        </w:trPr>
        <w:tc>
          <w:tcPr>
            <w:tcW w:w="30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DF6C2F" w:rsidRPr="00DF6C2F" w:rsidRDefault="00DF6C2F" w:rsidP="00DF6C2F">
            <w:pPr>
              <w:rPr>
                <w:color w:val="000000"/>
                <w:sz w:val="20"/>
                <w:szCs w:val="20"/>
              </w:rPr>
            </w:pPr>
            <w:r w:rsidRPr="00DF6C2F">
              <w:rPr>
                <w:color w:val="000000"/>
                <w:sz w:val="20"/>
                <w:szCs w:val="20"/>
              </w:rPr>
              <w:t>Итого:</w:t>
            </w:r>
          </w:p>
        </w:tc>
        <w:tc>
          <w:tcPr>
            <w:tcW w:w="9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6,651</w:t>
            </w:r>
          </w:p>
        </w:tc>
        <w:tc>
          <w:tcPr>
            <w:tcW w:w="118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6,651</w:t>
            </w:r>
          </w:p>
        </w:tc>
        <w:tc>
          <w:tcPr>
            <w:tcW w:w="1811" w:type="dxa"/>
            <w:tcBorders>
              <w:top w:val="nil"/>
              <w:left w:val="nil"/>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p>
        </w:tc>
        <w:tc>
          <w:tcPr>
            <w:tcW w:w="1240" w:type="dxa"/>
            <w:tcBorders>
              <w:top w:val="nil"/>
              <w:left w:val="nil"/>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p>
        </w:tc>
        <w:tc>
          <w:tcPr>
            <w:tcW w:w="18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5,177</w:t>
            </w:r>
          </w:p>
        </w:tc>
        <w:tc>
          <w:tcPr>
            <w:tcW w:w="1200" w:type="dxa"/>
            <w:tcBorders>
              <w:top w:val="nil"/>
              <w:left w:val="nil"/>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p>
        </w:tc>
        <w:tc>
          <w:tcPr>
            <w:tcW w:w="3330" w:type="dxa"/>
            <w:tcBorders>
              <w:top w:val="nil"/>
              <w:left w:val="nil"/>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p>
        </w:tc>
      </w:tr>
      <w:tr w:rsidR="00DF6C2F" w:rsidRPr="00DF6C2F" w:rsidTr="003107FC">
        <w:trPr>
          <w:trHeight w:val="300"/>
        </w:trPr>
        <w:tc>
          <w:tcPr>
            <w:tcW w:w="14601"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Леса, расположенные на землях обороны и безопасности</w:t>
            </w:r>
          </w:p>
        </w:tc>
      </w:tr>
      <w:tr w:rsidR="00DF6C2F" w:rsidRPr="00DF6C2F" w:rsidTr="003107FC">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DF6C2F" w:rsidRPr="00DF6C2F" w:rsidRDefault="00DF6C2F" w:rsidP="00DF6C2F">
            <w:pPr>
              <w:rPr>
                <w:color w:val="000000"/>
                <w:sz w:val="20"/>
                <w:szCs w:val="20"/>
              </w:rPr>
            </w:pPr>
            <w:r w:rsidRPr="00DF6C2F">
              <w:rPr>
                <w:color w:val="000000"/>
                <w:sz w:val="20"/>
                <w:szCs w:val="20"/>
              </w:rPr>
              <w:t>1</w:t>
            </w:r>
          </w:p>
        </w:tc>
        <w:tc>
          <w:tcPr>
            <w:tcW w:w="252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rPr>
                <w:color w:val="000000"/>
                <w:sz w:val="20"/>
                <w:szCs w:val="20"/>
              </w:rPr>
            </w:pPr>
            <w:r w:rsidRPr="00DF6C2F">
              <w:rPr>
                <w:color w:val="000000"/>
                <w:sz w:val="20"/>
                <w:szCs w:val="20"/>
              </w:rPr>
              <w:t>г. Липецк</w:t>
            </w:r>
          </w:p>
        </w:tc>
        <w:tc>
          <w:tcPr>
            <w:tcW w:w="9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0,485</w:t>
            </w:r>
          </w:p>
        </w:tc>
        <w:tc>
          <w:tcPr>
            <w:tcW w:w="118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0,485</w:t>
            </w:r>
          </w:p>
        </w:tc>
        <w:tc>
          <w:tcPr>
            <w:tcW w:w="1811" w:type="dxa"/>
            <w:tcBorders>
              <w:top w:val="nil"/>
              <w:left w:val="nil"/>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p>
        </w:tc>
        <w:tc>
          <w:tcPr>
            <w:tcW w:w="1240" w:type="dxa"/>
            <w:tcBorders>
              <w:top w:val="nil"/>
              <w:left w:val="nil"/>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p>
        </w:tc>
        <w:tc>
          <w:tcPr>
            <w:tcW w:w="18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0,364</w:t>
            </w:r>
          </w:p>
        </w:tc>
        <w:tc>
          <w:tcPr>
            <w:tcW w:w="120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6,8</w:t>
            </w:r>
          </w:p>
        </w:tc>
        <w:tc>
          <w:tcPr>
            <w:tcW w:w="333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н/д</w:t>
            </w:r>
          </w:p>
        </w:tc>
      </w:tr>
      <w:tr w:rsidR="00DF6C2F" w:rsidRPr="00DF6C2F" w:rsidTr="003107FC">
        <w:trPr>
          <w:trHeight w:val="300"/>
        </w:trPr>
        <w:tc>
          <w:tcPr>
            <w:tcW w:w="3040" w:type="dxa"/>
            <w:gridSpan w:val="2"/>
            <w:tcBorders>
              <w:top w:val="single" w:sz="4" w:space="0" w:color="auto"/>
              <w:left w:val="single" w:sz="4" w:space="0" w:color="auto"/>
              <w:bottom w:val="single" w:sz="4" w:space="0" w:color="auto"/>
              <w:right w:val="single" w:sz="4" w:space="0" w:color="auto"/>
            </w:tcBorders>
            <w:shd w:val="clear" w:color="auto" w:fill="auto"/>
            <w:hideMark/>
          </w:tcPr>
          <w:p w:rsidR="00DF6C2F" w:rsidRPr="00DF6C2F" w:rsidRDefault="00DF6C2F" w:rsidP="00DF6C2F">
            <w:pPr>
              <w:rPr>
                <w:color w:val="000000"/>
                <w:sz w:val="20"/>
                <w:szCs w:val="20"/>
              </w:rPr>
            </w:pPr>
            <w:r w:rsidRPr="00DF6C2F">
              <w:rPr>
                <w:color w:val="000000"/>
                <w:sz w:val="20"/>
                <w:szCs w:val="20"/>
              </w:rPr>
              <w:t>Итого:</w:t>
            </w:r>
          </w:p>
        </w:tc>
        <w:tc>
          <w:tcPr>
            <w:tcW w:w="9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0,485</w:t>
            </w:r>
          </w:p>
        </w:tc>
        <w:tc>
          <w:tcPr>
            <w:tcW w:w="118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0,485</w:t>
            </w:r>
          </w:p>
        </w:tc>
        <w:tc>
          <w:tcPr>
            <w:tcW w:w="1811" w:type="dxa"/>
            <w:tcBorders>
              <w:top w:val="nil"/>
              <w:left w:val="nil"/>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p>
        </w:tc>
        <w:tc>
          <w:tcPr>
            <w:tcW w:w="1240" w:type="dxa"/>
            <w:tcBorders>
              <w:top w:val="nil"/>
              <w:left w:val="nil"/>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p>
        </w:tc>
        <w:tc>
          <w:tcPr>
            <w:tcW w:w="18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0,364</w:t>
            </w:r>
          </w:p>
        </w:tc>
        <w:tc>
          <w:tcPr>
            <w:tcW w:w="120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6,8</w:t>
            </w:r>
          </w:p>
        </w:tc>
        <w:tc>
          <w:tcPr>
            <w:tcW w:w="333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н/д</w:t>
            </w:r>
          </w:p>
        </w:tc>
      </w:tr>
      <w:tr w:rsidR="00DF6C2F" w:rsidRPr="00DF6C2F" w:rsidTr="003107FC">
        <w:trPr>
          <w:trHeight w:val="300"/>
        </w:trPr>
        <w:tc>
          <w:tcPr>
            <w:tcW w:w="14601"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Леса, расположенные на землях особо охраняемых природных территорий</w:t>
            </w:r>
          </w:p>
        </w:tc>
      </w:tr>
      <w:tr w:rsidR="00DF6C2F" w:rsidRPr="00DF6C2F" w:rsidTr="003107FC">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1</w:t>
            </w:r>
          </w:p>
        </w:tc>
        <w:tc>
          <w:tcPr>
            <w:tcW w:w="252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rPr>
                <w:color w:val="000000"/>
                <w:sz w:val="20"/>
                <w:szCs w:val="20"/>
              </w:rPr>
            </w:pPr>
            <w:r w:rsidRPr="00DF6C2F">
              <w:rPr>
                <w:color w:val="000000"/>
                <w:sz w:val="20"/>
                <w:szCs w:val="20"/>
              </w:rPr>
              <w:t>Елецкий район</w:t>
            </w:r>
          </w:p>
        </w:tc>
        <w:tc>
          <w:tcPr>
            <w:tcW w:w="9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0,042</w:t>
            </w:r>
          </w:p>
        </w:tc>
        <w:tc>
          <w:tcPr>
            <w:tcW w:w="118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0,042</w:t>
            </w:r>
          </w:p>
        </w:tc>
        <w:tc>
          <w:tcPr>
            <w:tcW w:w="1811" w:type="dxa"/>
            <w:tcBorders>
              <w:top w:val="nil"/>
              <w:left w:val="nil"/>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p>
        </w:tc>
        <w:tc>
          <w:tcPr>
            <w:tcW w:w="1240" w:type="dxa"/>
            <w:tcBorders>
              <w:top w:val="nil"/>
              <w:left w:val="nil"/>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p>
        </w:tc>
        <w:tc>
          <w:tcPr>
            <w:tcW w:w="18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0,035</w:t>
            </w:r>
          </w:p>
        </w:tc>
        <w:tc>
          <w:tcPr>
            <w:tcW w:w="120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8,5</w:t>
            </w:r>
          </w:p>
        </w:tc>
        <w:tc>
          <w:tcPr>
            <w:tcW w:w="333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н/д</w:t>
            </w:r>
          </w:p>
        </w:tc>
      </w:tr>
      <w:tr w:rsidR="00DF6C2F" w:rsidRPr="00DF6C2F" w:rsidTr="003107FC">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2</w:t>
            </w:r>
          </w:p>
        </w:tc>
        <w:tc>
          <w:tcPr>
            <w:tcW w:w="252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rPr>
                <w:color w:val="000000"/>
                <w:sz w:val="20"/>
                <w:szCs w:val="20"/>
              </w:rPr>
            </w:pPr>
            <w:r w:rsidRPr="00DF6C2F">
              <w:rPr>
                <w:color w:val="000000"/>
                <w:sz w:val="20"/>
                <w:szCs w:val="20"/>
              </w:rPr>
              <w:t>Задонский район</w:t>
            </w:r>
          </w:p>
        </w:tc>
        <w:tc>
          <w:tcPr>
            <w:tcW w:w="9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0,122</w:t>
            </w:r>
          </w:p>
        </w:tc>
        <w:tc>
          <w:tcPr>
            <w:tcW w:w="118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0,122</w:t>
            </w:r>
          </w:p>
        </w:tc>
        <w:tc>
          <w:tcPr>
            <w:tcW w:w="1811" w:type="dxa"/>
            <w:tcBorders>
              <w:top w:val="nil"/>
              <w:left w:val="nil"/>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p>
        </w:tc>
        <w:tc>
          <w:tcPr>
            <w:tcW w:w="1240" w:type="dxa"/>
            <w:tcBorders>
              <w:top w:val="nil"/>
              <w:left w:val="nil"/>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p>
        </w:tc>
        <w:tc>
          <w:tcPr>
            <w:tcW w:w="18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0,042</w:t>
            </w:r>
          </w:p>
        </w:tc>
        <w:tc>
          <w:tcPr>
            <w:tcW w:w="120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7,6</w:t>
            </w:r>
          </w:p>
        </w:tc>
        <w:tc>
          <w:tcPr>
            <w:tcW w:w="333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н/д</w:t>
            </w:r>
          </w:p>
        </w:tc>
      </w:tr>
      <w:tr w:rsidR="00DF6C2F" w:rsidRPr="00DF6C2F" w:rsidTr="003107FC">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3</w:t>
            </w:r>
          </w:p>
        </w:tc>
        <w:tc>
          <w:tcPr>
            <w:tcW w:w="252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rPr>
                <w:color w:val="000000"/>
                <w:sz w:val="20"/>
                <w:szCs w:val="20"/>
              </w:rPr>
            </w:pPr>
            <w:r w:rsidRPr="00DF6C2F">
              <w:rPr>
                <w:color w:val="000000"/>
                <w:sz w:val="20"/>
                <w:szCs w:val="20"/>
              </w:rPr>
              <w:t>Усманский район</w:t>
            </w:r>
          </w:p>
        </w:tc>
        <w:tc>
          <w:tcPr>
            <w:tcW w:w="9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13,324</w:t>
            </w:r>
          </w:p>
        </w:tc>
        <w:tc>
          <w:tcPr>
            <w:tcW w:w="118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13,324</w:t>
            </w:r>
          </w:p>
        </w:tc>
        <w:tc>
          <w:tcPr>
            <w:tcW w:w="1811" w:type="dxa"/>
            <w:tcBorders>
              <w:top w:val="nil"/>
              <w:left w:val="nil"/>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p>
        </w:tc>
        <w:tc>
          <w:tcPr>
            <w:tcW w:w="1240" w:type="dxa"/>
            <w:tcBorders>
              <w:top w:val="nil"/>
              <w:left w:val="nil"/>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p>
        </w:tc>
        <w:tc>
          <w:tcPr>
            <w:tcW w:w="18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12,621</w:t>
            </w:r>
          </w:p>
        </w:tc>
        <w:tc>
          <w:tcPr>
            <w:tcW w:w="120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1364,7</w:t>
            </w:r>
          </w:p>
        </w:tc>
        <w:tc>
          <w:tcPr>
            <w:tcW w:w="333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н/д</w:t>
            </w:r>
          </w:p>
        </w:tc>
      </w:tr>
      <w:tr w:rsidR="00DF6C2F" w:rsidRPr="00DF6C2F" w:rsidTr="003107FC">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4</w:t>
            </w:r>
          </w:p>
        </w:tc>
        <w:tc>
          <w:tcPr>
            <w:tcW w:w="252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rPr>
                <w:color w:val="000000"/>
                <w:sz w:val="20"/>
                <w:szCs w:val="20"/>
              </w:rPr>
            </w:pPr>
            <w:r w:rsidRPr="00DF6C2F">
              <w:rPr>
                <w:color w:val="000000"/>
                <w:sz w:val="20"/>
                <w:szCs w:val="20"/>
              </w:rPr>
              <w:t>Краснинский район</w:t>
            </w:r>
          </w:p>
        </w:tc>
        <w:tc>
          <w:tcPr>
            <w:tcW w:w="9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0,039</w:t>
            </w:r>
          </w:p>
        </w:tc>
        <w:tc>
          <w:tcPr>
            <w:tcW w:w="118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0,039</w:t>
            </w:r>
          </w:p>
        </w:tc>
        <w:tc>
          <w:tcPr>
            <w:tcW w:w="1811" w:type="dxa"/>
            <w:tcBorders>
              <w:top w:val="nil"/>
              <w:left w:val="nil"/>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p>
        </w:tc>
        <w:tc>
          <w:tcPr>
            <w:tcW w:w="1240" w:type="dxa"/>
            <w:tcBorders>
              <w:top w:val="nil"/>
              <w:left w:val="nil"/>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p>
        </w:tc>
        <w:tc>
          <w:tcPr>
            <w:tcW w:w="18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0,038</w:t>
            </w:r>
          </w:p>
        </w:tc>
        <w:tc>
          <w:tcPr>
            <w:tcW w:w="120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10,8</w:t>
            </w:r>
          </w:p>
        </w:tc>
        <w:tc>
          <w:tcPr>
            <w:tcW w:w="333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н/д</w:t>
            </w:r>
          </w:p>
        </w:tc>
      </w:tr>
      <w:tr w:rsidR="00DF6C2F" w:rsidRPr="00DF6C2F" w:rsidTr="003107FC">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5</w:t>
            </w:r>
          </w:p>
        </w:tc>
        <w:tc>
          <w:tcPr>
            <w:tcW w:w="252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rPr>
                <w:color w:val="000000"/>
                <w:sz w:val="20"/>
                <w:szCs w:val="20"/>
              </w:rPr>
            </w:pPr>
            <w:r w:rsidRPr="00DF6C2F">
              <w:rPr>
                <w:color w:val="000000"/>
                <w:sz w:val="20"/>
                <w:szCs w:val="20"/>
              </w:rPr>
              <w:t>Липецкий район</w:t>
            </w:r>
          </w:p>
        </w:tc>
        <w:tc>
          <w:tcPr>
            <w:tcW w:w="9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0,031</w:t>
            </w:r>
          </w:p>
        </w:tc>
        <w:tc>
          <w:tcPr>
            <w:tcW w:w="118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0,031</w:t>
            </w:r>
          </w:p>
        </w:tc>
        <w:tc>
          <w:tcPr>
            <w:tcW w:w="1811" w:type="dxa"/>
            <w:tcBorders>
              <w:top w:val="nil"/>
              <w:left w:val="nil"/>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p>
        </w:tc>
        <w:tc>
          <w:tcPr>
            <w:tcW w:w="1240" w:type="dxa"/>
            <w:tcBorders>
              <w:top w:val="nil"/>
              <w:left w:val="nil"/>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p>
        </w:tc>
        <w:tc>
          <w:tcPr>
            <w:tcW w:w="18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0,008</w:t>
            </w:r>
          </w:p>
        </w:tc>
        <w:tc>
          <w:tcPr>
            <w:tcW w:w="120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1,0</w:t>
            </w:r>
          </w:p>
        </w:tc>
        <w:tc>
          <w:tcPr>
            <w:tcW w:w="333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н/д</w:t>
            </w:r>
          </w:p>
        </w:tc>
      </w:tr>
      <w:tr w:rsidR="00DF6C2F" w:rsidRPr="00DF6C2F" w:rsidTr="003107FC">
        <w:trPr>
          <w:trHeight w:val="300"/>
        </w:trPr>
        <w:tc>
          <w:tcPr>
            <w:tcW w:w="304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F6C2F" w:rsidRPr="00DF6C2F" w:rsidRDefault="00DF6C2F" w:rsidP="00DF6C2F">
            <w:pPr>
              <w:rPr>
                <w:color w:val="000000"/>
                <w:sz w:val="20"/>
                <w:szCs w:val="20"/>
              </w:rPr>
            </w:pPr>
            <w:r w:rsidRPr="00DF6C2F">
              <w:rPr>
                <w:color w:val="000000"/>
                <w:sz w:val="20"/>
                <w:szCs w:val="20"/>
              </w:rPr>
              <w:t>Итого:</w:t>
            </w:r>
          </w:p>
        </w:tc>
        <w:tc>
          <w:tcPr>
            <w:tcW w:w="96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13,558</w:t>
            </w:r>
          </w:p>
        </w:tc>
        <w:tc>
          <w:tcPr>
            <w:tcW w:w="118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13,558</w:t>
            </w:r>
          </w:p>
        </w:tc>
        <w:tc>
          <w:tcPr>
            <w:tcW w:w="1811"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1240"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184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12,744</w:t>
            </w:r>
          </w:p>
        </w:tc>
        <w:tc>
          <w:tcPr>
            <w:tcW w:w="120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1392,6</w:t>
            </w:r>
          </w:p>
        </w:tc>
        <w:tc>
          <w:tcPr>
            <w:tcW w:w="333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p>
        </w:tc>
      </w:tr>
      <w:tr w:rsidR="00DF6C2F" w:rsidRPr="00DF6C2F" w:rsidTr="003107FC">
        <w:trPr>
          <w:trHeight w:val="300"/>
        </w:trPr>
        <w:tc>
          <w:tcPr>
            <w:tcW w:w="14601"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Леса, расположенные на землях иных категорий</w:t>
            </w:r>
          </w:p>
        </w:tc>
      </w:tr>
      <w:tr w:rsidR="00DF6C2F" w:rsidRPr="00DF6C2F" w:rsidTr="003107FC">
        <w:trPr>
          <w:trHeight w:val="300"/>
        </w:trPr>
        <w:tc>
          <w:tcPr>
            <w:tcW w:w="304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DF6C2F" w:rsidRPr="00DF6C2F" w:rsidRDefault="00DF6C2F" w:rsidP="00DF6C2F">
            <w:pPr>
              <w:rPr>
                <w:color w:val="000000"/>
                <w:sz w:val="20"/>
                <w:szCs w:val="20"/>
              </w:rPr>
            </w:pPr>
            <w:r w:rsidRPr="00DF6C2F">
              <w:rPr>
                <w:color w:val="000000"/>
                <w:sz w:val="20"/>
                <w:szCs w:val="20"/>
              </w:rPr>
              <w:t>Районы Липецкой области (материалы лесоустройства отсутствуют)</w:t>
            </w:r>
          </w:p>
        </w:tc>
        <w:tc>
          <w:tcPr>
            <w:tcW w:w="960"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19,475</w:t>
            </w:r>
          </w:p>
        </w:tc>
        <w:tc>
          <w:tcPr>
            <w:tcW w:w="1180"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19,475</w:t>
            </w:r>
          </w:p>
        </w:tc>
        <w:tc>
          <w:tcPr>
            <w:tcW w:w="1811"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1240"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1840"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1200"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3330"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r>
      <w:tr w:rsidR="00DF6C2F" w:rsidRPr="00DF6C2F" w:rsidTr="003107FC">
        <w:trPr>
          <w:trHeight w:val="300"/>
        </w:trPr>
        <w:tc>
          <w:tcPr>
            <w:tcW w:w="304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F6C2F" w:rsidRPr="00DF6C2F" w:rsidRDefault="00DF6C2F" w:rsidP="00DF6C2F">
            <w:pPr>
              <w:rPr>
                <w:color w:val="000000"/>
                <w:sz w:val="20"/>
                <w:szCs w:val="20"/>
              </w:rPr>
            </w:pPr>
            <w:r w:rsidRPr="00DF6C2F">
              <w:rPr>
                <w:color w:val="000000"/>
                <w:sz w:val="20"/>
                <w:szCs w:val="20"/>
              </w:rPr>
              <w:lastRenderedPageBreak/>
              <w:t>Всего  по лесному району:</w:t>
            </w:r>
          </w:p>
        </w:tc>
        <w:tc>
          <w:tcPr>
            <w:tcW w:w="96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220,798</w:t>
            </w:r>
          </w:p>
        </w:tc>
        <w:tc>
          <w:tcPr>
            <w:tcW w:w="118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220,798</w:t>
            </w:r>
          </w:p>
        </w:tc>
        <w:tc>
          <w:tcPr>
            <w:tcW w:w="1811"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1240"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184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178,264</w:t>
            </w:r>
          </w:p>
        </w:tc>
        <w:tc>
          <w:tcPr>
            <w:tcW w:w="1200"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3330"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r>
      <w:tr w:rsidR="00DF6C2F" w:rsidRPr="00DF6C2F" w:rsidTr="003107FC">
        <w:trPr>
          <w:trHeight w:val="300"/>
        </w:trPr>
        <w:tc>
          <w:tcPr>
            <w:tcW w:w="304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F6C2F" w:rsidRPr="00DF6C2F" w:rsidRDefault="00DF6C2F" w:rsidP="00DF6C2F">
            <w:pPr>
              <w:rPr>
                <w:color w:val="000000"/>
                <w:sz w:val="20"/>
                <w:szCs w:val="20"/>
              </w:rPr>
            </w:pPr>
            <w:r w:rsidRPr="00DF6C2F">
              <w:rPr>
                <w:color w:val="000000"/>
                <w:sz w:val="20"/>
                <w:szCs w:val="20"/>
              </w:rPr>
              <w:t>в том числе:</w:t>
            </w:r>
          </w:p>
        </w:tc>
        <w:tc>
          <w:tcPr>
            <w:tcW w:w="96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1811"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1240"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184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333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r>
      <w:tr w:rsidR="00DF6C2F" w:rsidRPr="00DF6C2F" w:rsidTr="003107FC">
        <w:trPr>
          <w:trHeight w:val="630"/>
        </w:trPr>
        <w:tc>
          <w:tcPr>
            <w:tcW w:w="304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DF6C2F" w:rsidRPr="00DF6C2F" w:rsidRDefault="00DF6C2F" w:rsidP="00DF6C2F">
            <w:pPr>
              <w:rPr>
                <w:color w:val="000000"/>
                <w:sz w:val="20"/>
                <w:szCs w:val="20"/>
              </w:rPr>
            </w:pPr>
            <w:r w:rsidRPr="00DF6C2F">
              <w:rPr>
                <w:color w:val="000000"/>
                <w:sz w:val="20"/>
                <w:szCs w:val="20"/>
              </w:rPr>
              <w:t>- леса, расположенные на землях лесного фонда</w:t>
            </w:r>
          </w:p>
        </w:tc>
        <w:tc>
          <w:tcPr>
            <w:tcW w:w="96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180,629</w:t>
            </w:r>
          </w:p>
        </w:tc>
        <w:tc>
          <w:tcPr>
            <w:tcW w:w="118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180,629</w:t>
            </w:r>
          </w:p>
        </w:tc>
        <w:tc>
          <w:tcPr>
            <w:tcW w:w="1811"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1240"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184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159,979</w:t>
            </w:r>
          </w:p>
        </w:tc>
        <w:tc>
          <w:tcPr>
            <w:tcW w:w="120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29319,5</w:t>
            </w:r>
          </w:p>
        </w:tc>
        <w:tc>
          <w:tcPr>
            <w:tcW w:w="333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574,4</w:t>
            </w:r>
          </w:p>
        </w:tc>
      </w:tr>
      <w:tr w:rsidR="00DF6C2F" w:rsidRPr="00DF6C2F" w:rsidTr="003107FC">
        <w:trPr>
          <w:trHeight w:val="600"/>
        </w:trPr>
        <w:tc>
          <w:tcPr>
            <w:tcW w:w="304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DF6C2F" w:rsidRPr="00DF6C2F" w:rsidRDefault="00DF6C2F" w:rsidP="00DF6C2F">
            <w:pPr>
              <w:rPr>
                <w:color w:val="000000"/>
                <w:sz w:val="20"/>
                <w:szCs w:val="20"/>
              </w:rPr>
            </w:pPr>
            <w:r w:rsidRPr="00DF6C2F">
              <w:rPr>
                <w:color w:val="000000"/>
                <w:sz w:val="20"/>
                <w:szCs w:val="20"/>
              </w:rPr>
              <w:t>- леса, расположенные на землях населенных пунктов</w:t>
            </w:r>
          </w:p>
        </w:tc>
        <w:tc>
          <w:tcPr>
            <w:tcW w:w="96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6,497</w:t>
            </w:r>
          </w:p>
        </w:tc>
        <w:tc>
          <w:tcPr>
            <w:tcW w:w="118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6,497</w:t>
            </w:r>
          </w:p>
        </w:tc>
        <w:tc>
          <w:tcPr>
            <w:tcW w:w="1811"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1240"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184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5,023</w:t>
            </w:r>
          </w:p>
        </w:tc>
        <w:tc>
          <w:tcPr>
            <w:tcW w:w="1200"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3330"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r>
      <w:tr w:rsidR="00DF6C2F" w:rsidRPr="00DF6C2F" w:rsidTr="003107FC">
        <w:trPr>
          <w:trHeight w:val="600"/>
        </w:trPr>
        <w:tc>
          <w:tcPr>
            <w:tcW w:w="304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DF6C2F" w:rsidRPr="00DF6C2F" w:rsidRDefault="00DF6C2F" w:rsidP="00DF6C2F">
            <w:pPr>
              <w:rPr>
                <w:color w:val="000000"/>
                <w:sz w:val="20"/>
                <w:szCs w:val="20"/>
              </w:rPr>
            </w:pPr>
            <w:r w:rsidRPr="00DF6C2F">
              <w:rPr>
                <w:color w:val="000000"/>
                <w:sz w:val="20"/>
                <w:szCs w:val="20"/>
              </w:rPr>
              <w:t>- леса, расположенные на землях обороны и безопасности</w:t>
            </w:r>
          </w:p>
        </w:tc>
        <w:tc>
          <w:tcPr>
            <w:tcW w:w="96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0,485</w:t>
            </w:r>
          </w:p>
        </w:tc>
        <w:tc>
          <w:tcPr>
            <w:tcW w:w="118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0,485</w:t>
            </w:r>
          </w:p>
        </w:tc>
        <w:tc>
          <w:tcPr>
            <w:tcW w:w="1811"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1240"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184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0,364</w:t>
            </w:r>
          </w:p>
        </w:tc>
        <w:tc>
          <w:tcPr>
            <w:tcW w:w="120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6,800</w:t>
            </w:r>
          </w:p>
        </w:tc>
        <w:tc>
          <w:tcPr>
            <w:tcW w:w="333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н/д</w:t>
            </w:r>
          </w:p>
        </w:tc>
      </w:tr>
      <w:tr w:rsidR="00DF6C2F" w:rsidRPr="00DF6C2F" w:rsidTr="003107FC">
        <w:trPr>
          <w:trHeight w:val="885"/>
        </w:trPr>
        <w:tc>
          <w:tcPr>
            <w:tcW w:w="304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DF6C2F" w:rsidRPr="00DF6C2F" w:rsidRDefault="00DF6C2F" w:rsidP="00DF6C2F">
            <w:pPr>
              <w:rPr>
                <w:color w:val="000000"/>
                <w:sz w:val="20"/>
                <w:szCs w:val="20"/>
              </w:rPr>
            </w:pPr>
            <w:r w:rsidRPr="00DF6C2F">
              <w:rPr>
                <w:color w:val="000000"/>
                <w:sz w:val="20"/>
                <w:szCs w:val="20"/>
              </w:rPr>
              <w:t>- леса, расположенные на землях особо охраняемых природных территорий</w:t>
            </w:r>
          </w:p>
        </w:tc>
        <w:tc>
          <w:tcPr>
            <w:tcW w:w="96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13,558</w:t>
            </w:r>
          </w:p>
        </w:tc>
        <w:tc>
          <w:tcPr>
            <w:tcW w:w="118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13,558</w:t>
            </w:r>
          </w:p>
        </w:tc>
        <w:tc>
          <w:tcPr>
            <w:tcW w:w="1811"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1240"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184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12,745</w:t>
            </w:r>
          </w:p>
        </w:tc>
        <w:tc>
          <w:tcPr>
            <w:tcW w:w="120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1392,6</w:t>
            </w:r>
          </w:p>
        </w:tc>
        <w:tc>
          <w:tcPr>
            <w:tcW w:w="333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p>
        </w:tc>
      </w:tr>
    </w:tbl>
    <w:p w:rsidR="00DF6C2F" w:rsidRPr="00DF6C2F" w:rsidRDefault="00DF6C2F" w:rsidP="00DF6C2F">
      <w:pPr>
        <w:jc w:val="center"/>
        <w:rPr>
          <w:rFonts w:eastAsiaTheme="minorHAnsi"/>
          <w:sz w:val="28"/>
          <w:szCs w:val="28"/>
          <w:lang w:eastAsia="en-US"/>
        </w:rPr>
      </w:pPr>
    </w:p>
    <w:p w:rsidR="00DF6C2F" w:rsidRPr="00DF6C2F" w:rsidRDefault="00DF6C2F" w:rsidP="00DF6C2F">
      <w:pPr>
        <w:jc w:val="center"/>
        <w:rPr>
          <w:rFonts w:eastAsiaTheme="minorHAnsi"/>
          <w:sz w:val="24"/>
          <w:lang w:eastAsia="en-US"/>
        </w:rPr>
      </w:pPr>
    </w:p>
    <w:p w:rsidR="00DF6C2F" w:rsidRPr="00DF6C2F" w:rsidRDefault="00DF6C2F" w:rsidP="00DF6C2F">
      <w:pPr>
        <w:jc w:val="center"/>
        <w:rPr>
          <w:rFonts w:eastAsiaTheme="minorHAnsi"/>
          <w:sz w:val="24"/>
          <w:lang w:eastAsia="en-US"/>
        </w:rPr>
      </w:pPr>
    </w:p>
    <w:p w:rsidR="00DF6C2F" w:rsidRPr="00DF6C2F" w:rsidRDefault="00DF6C2F" w:rsidP="00DF6C2F">
      <w:pPr>
        <w:jc w:val="center"/>
        <w:rPr>
          <w:rFonts w:eastAsiaTheme="minorHAnsi"/>
          <w:sz w:val="24"/>
          <w:lang w:eastAsia="en-US"/>
        </w:rPr>
      </w:pPr>
    </w:p>
    <w:p w:rsidR="00DF6C2F" w:rsidRPr="00DF6C2F" w:rsidRDefault="00DF6C2F" w:rsidP="00DF6C2F">
      <w:pPr>
        <w:tabs>
          <w:tab w:val="left" w:pos="12778"/>
        </w:tabs>
        <w:rPr>
          <w:rFonts w:eastAsiaTheme="minorHAnsi"/>
          <w:sz w:val="24"/>
          <w:lang w:eastAsia="en-US"/>
        </w:rPr>
      </w:pPr>
      <w:r w:rsidRPr="00DF6C2F">
        <w:rPr>
          <w:rFonts w:eastAsiaTheme="minorHAnsi"/>
          <w:sz w:val="24"/>
          <w:lang w:eastAsia="en-US"/>
        </w:rPr>
        <w:tab/>
      </w:r>
    </w:p>
    <w:p w:rsidR="00DF6C2F" w:rsidRPr="00DF6C2F" w:rsidRDefault="00DF6C2F" w:rsidP="00DF6C2F">
      <w:pPr>
        <w:tabs>
          <w:tab w:val="left" w:pos="12778"/>
        </w:tabs>
        <w:rPr>
          <w:rFonts w:eastAsiaTheme="minorHAnsi"/>
          <w:sz w:val="24"/>
          <w:lang w:eastAsia="en-US"/>
        </w:rPr>
      </w:pPr>
    </w:p>
    <w:p w:rsidR="00DF6C2F" w:rsidRPr="00DF6C2F" w:rsidRDefault="00DF6C2F" w:rsidP="00DF6C2F">
      <w:pPr>
        <w:tabs>
          <w:tab w:val="left" w:pos="12778"/>
        </w:tabs>
        <w:rPr>
          <w:rFonts w:eastAsiaTheme="minorHAnsi"/>
          <w:sz w:val="24"/>
          <w:lang w:eastAsia="en-US"/>
        </w:rPr>
      </w:pPr>
    </w:p>
    <w:p w:rsidR="00DF6C2F" w:rsidRPr="00DF6C2F" w:rsidRDefault="00DF6C2F" w:rsidP="00DF6C2F">
      <w:pPr>
        <w:tabs>
          <w:tab w:val="left" w:pos="12778"/>
        </w:tabs>
        <w:rPr>
          <w:rFonts w:eastAsiaTheme="minorHAnsi"/>
          <w:sz w:val="24"/>
          <w:lang w:eastAsia="en-US"/>
        </w:rPr>
      </w:pPr>
    </w:p>
    <w:p w:rsidR="00DF6C2F" w:rsidRPr="00DF6C2F" w:rsidRDefault="00DF6C2F" w:rsidP="00DF6C2F">
      <w:pPr>
        <w:tabs>
          <w:tab w:val="left" w:pos="12778"/>
        </w:tabs>
        <w:rPr>
          <w:rFonts w:eastAsiaTheme="minorHAnsi"/>
          <w:sz w:val="24"/>
          <w:lang w:eastAsia="en-US"/>
        </w:rPr>
      </w:pPr>
    </w:p>
    <w:p w:rsidR="00DF6C2F" w:rsidRPr="00DF6C2F" w:rsidRDefault="00DF6C2F" w:rsidP="00DF6C2F">
      <w:pPr>
        <w:tabs>
          <w:tab w:val="left" w:pos="12778"/>
        </w:tabs>
        <w:rPr>
          <w:rFonts w:eastAsiaTheme="minorHAnsi"/>
          <w:sz w:val="24"/>
          <w:lang w:eastAsia="en-US"/>
        </w:rPr>
      </w:pPr>
    </w:p>
    <w:p w:rsidR="00DF6C2F" w:rsidRPr="00DF6C2F" w:rsidRDefault="00DF6C2F" w:rsidP="00DF6C2F">
      <w:pPr>
        <w:tabs>
          <w:tab w:val="left" w:pos="12778"/>
        </w:tabs>
        <w:rPr>
          <w:rFonts w:eastAsiaTheme="minorHAnsi"/>
          <w:sz w:val="24"/>
          <w:lang w:eastAsia="en-US"/>
        </w:rPr>
      </w:pPr>
    </w:p>
    <w:p w:rsidR="00DF6C2F" w:rsidRPr="00DF6C2F" w:rsidRDefault="00DF6C2F" w:rsidP="00DF6C2F">
      <w:pPr>
        <w:tabs>
          <w:tab w:val="left" w:pos="12778"/>
        </w:tabs>
        <w:rPr>
          <w:rFonts w:eastAsiaTheme="minorHAnsi"/>
          <w:sz w:val="24"/>
          <w:lang w:eastAsia="en-US"/>
        </w:rPr>
      </w:pPr>
    </w:p>
    <w:p w:rsidR="00DF6C2F" w:rsidRPr="00DF6C2F" w:rsidRDefault="00DF6C2F" w:rsidP="00DF6C2F">
      <w:pPr>
        <w:tabs>
          <w:tab w:val="left" w:pos="12778"/>
        </w:tabs>
        <w:rPr>
          <w:rFonts w:eastAsiaTheme="minorHAnsi"/>
          <w:sz w:val="24"/>
          <w:lang w:eastAsia="en-US"/>
        </w:rPr>
      </w:pPr>
    </w:p>
    <w:p w:rsidR="00DF6C2F" w:rsidRPr="00DF6C2F" w:rsidRDefault="00DF6C2F" w:rsidP="00DF6C2F">
      <w:pPr>
        <w:tabs>
          <w:tab w:val="left" w:pos="12778"/>
        </w:tabs>
        <w:rPr>
          <w:rFonts w:eastAsiaTheme="minorHAnsi"/>
          <w:sz w:val="24"/>
          <w:lang w:eastAsia="en-US"/>
        </w:rPr>
      </w:pPr>
    </w:p>
    <w:p w:rsidR="00DF6C2F" w:rsidRPr="00DF6C2F" w:rsidRDefault="00DF6C2F" w:rsidP="00DF6C2F">
      <w:pPr>
        <w:tabs>
          <w:tab w:val="left" w:pos="12778"/>
        </w:tabs>
        <w:rPr>
          <w:rFonts w:eastAsiaTheme="minorHAnsi"/>
          <w:sz w:val="24"/>
          <w:lang w:eastAsia="en-US"/>
        </w:rPr>
      </w:pPr>
    </w:p>
    <w:p w:rsidR="00DF6C2F" w:rsidRPr="00DF6C2F" w:rsidRDefault="00DF6C2F" w:rsidP="00DF6C2F">
      <w:pPr>
        <w:tabs>
          <w:tab w:val="left" w:pos="12778"/>
        </w:tabs>
        <w:rPr>
          <w:rFonts w:eastAsiaTheme="minorHAnsi"/>
          <w:sz w:val="24"/>
          <w:lang w:eastAsia="en-US"/>
        </w:rPr>
      </w:pPr>
    </w:p>
    <w:p w:rsidR="00DF6C2F" w:rsidRPr="00DF6C2F" w:rsidRDefault="00DF6C2F" w:rsidP="00DF6C2F">
      <w:pPr>
        <w:tabs>
          <w:tab w:val="left" w:pos="12778"/>
        </w:tabs>
        <w:rPr>
          <w:rFonts w:eastAsiaTheme="minorHAnsi"/>
          <w:sz w:val="24"/>
          <w:lang w:eastAsia="en-US"/>
        </w:rPr>
      </w:pPr>
    </w:p>
    <w:p w:rsidR="00DF6C2F" w:rsidRPr="00DF6C2F" w:rsidRDefault="00DF6C2F" w:rsidP="00DF6C2F">
      <w:pPr>
        <w:tabs>
          <w:tab w:val="left" w:pos="12778"/>
        </w:tabs>
        <w:rPr>
          <w:rFonts w:eastAsiaTheme="minorHAnsi"/>
          <w:sz w:val="24"/>
          <w:lang w:eastAsia="en-US"/>
        </w:rPr>
      </w:pPr>
    </w:p>
    <w:p w:rsidR="00DF6C2F" w:rsidRPr="00DF6C2F" w:rsidRDefault="00DF6C2F" w:rsidP="00DF6C2F">
      <w:pPr>
        <w:tabs>
          <w:tab w:val="left" w:pos="12778"/>
        </w:tabs>
        <w:jc w:val="right"/>
        <w:rPr>
          <w:rFonts w:eastAsiaTheme="minorHAnsi"/>
          <w:sz w:val="24"/>
          <w:lang w:eastAsia="en-US"/>
        </w:rPr>
      </w:pPr>
      <w:r w:rsidRPr="00DF6C2F">
        <w:rPr>
          <w:rFonts w:eastAsiaTheme="minorHAnsi"/>
          <w:sz w:val="24"/>
          <w:lang w:eastAsia="en-US"/>
        </w:rPr>
        <w:lastRenderedPageBreak/>
        <w:t>Приложение 4</w:t>
      </w:r>
    </w:p>
    <w:p w:rsidR="00DF6C2F" w:rsidRPr="00DF6C2F" w:rsidRDefault="00DF6C2F" w:rsidP="00DF6C2F">
      <w:pPr>
        <w:jc w:val="center"/>
        <w:rPr>
          <w:rFonts w:eastAsiaTheme="minorHAnsi"/>
          <w:sz w:val="24"/>
          <w:lang w:eastAsia="en-US"/>
        </w:rPr>
      </w:pPr>
    </w:p>
    <w:p w:rsidR="00DF6C2F" w:rsidRPr="00DF6C2F" w:rsidRDefault="00DF6C2F" w:rsidP="00DF6C2F">
      <w:pPr>
        <w:jc w:val="center"/>
        <w:rPr>
          <w:rFonts w:eastAsiaTheme="minorHAnsi"/>
          <w:sz w:val="24"/>
          <w:lang w:eastAsia="en-US"/>
        </w:rPr>
      </w:pPr>
      <w:r w:rsidRPr="00DF6C2F">
        <w:rPr>
          <w:rFonts w:eastAsiaTheme="minorHAnsi"/>
          <w:sz w:val="24"/>
          <w:lang w:eastAsia="en-US"/>
        </w:rPr>
        <w:t>Анализ существующего распределения и динамика распределения площади лесов</w:t>
      </w:r>
    </w:p>
    <w:p w:rsidR="00DF6C2F" w:rsidRPr="00DF6C2F" w:rsidRDefault="00DF6C2F" w:rsidP="00DF6C2F">
      <w:pPr>
        <w:jc w:val="center"/>
        <w:rPr>
          <w:rFonts w:eastAsiaTheme="minorHAnsi"/>
          <w:sz w:val="24"/>
          <w:lang w:eastAsia="en-US"/>
        </w:rPr>
      </w:pPr>
      <w:r w:rsidRPr="00DF6C2F">
        <w:rPr>
          <w:rFonts w:eastAsiaTheme="minorHAnsi"/>
          <w:sz w:val="24"/>
          <w:lang w:eastAsia="en-US"/>
        </w:rPr>
        <w:t>и состава лесов по целевому назначению и категориям защитных лесов</w:t>
      </w:r>
    </w:p>
    <w:p w:rsidR="00DF6C2F" w:rsidRPr="00DF6C2F" w:rsidRDefault="00DF6C2F" w:rsidP="00DF6C2F">
      <w:pPr>
        <w:jc w:val="center"/>
        <w:rPr>
          <w:rFonts w:eastAsiaTheme="minorHAnsi"/>
          <w:sz w:val="24"/>
          <w:lang w:eastAsia="en-US"/>
        </w:rPr>
      </w:pPr>
      <w:r w:rsidRPr="00DF6C2F">
        <w:rPr>
          <w:rFonts w:eastAsiaTheme="minorHAnsi"/>
          <w:sz w:val="24"/>
          <w:lang w:eastAsia="en-US"/>
        </w:rPr>
        <w:t>за период действия предыдущего лесного плана</w:t>
      </w:r>
    </w:p>
    <w:p w:rsidR="00DF6C2F" w:rsidRPr="00DF6C2F" w:rsidRDefault="00DF6C2F" w:rsidP="00DF6C2F">
      <w:pPr>
        <w:jc w:val="center"/>
        <w:rPr>
          <w:rFonts w:eastAsiaTheme="minorHAnsi"/>
          <w:sz w:val="24"/>
          <w:lang w:eastAsia="en-US"/>
        </w:rPr>
      </w:pPr>
    </w:p>
    <w:tbl>
      <w:tblPr>
        <w:tblW w:w="15140" w:type="dxa"/>
        <w:tblInd w:w="93" w:type="dxa"/>
        <w:tblLook w:val="04A0" w:firstRow="1" w:lastRow="0" w:firstColumn="1" w:lastColumn="0" w:noHBand="0" w:noVBand="1"/>
      </w:tblPr>
      <w:tblGrid>
        <w:gridCol w:w="2724"/>
        <w:gridCol w:w="960"/>
        <w:gridCol w:w="880"/>
        <w:gridCol w:w="1300"/>
        <w:gridCol w:w="1240"/>
        <w:gridCol w:w="1260"/>
        <w:gridCol w:w="1367"/>
        <w:gridCol w:w="1420"/>
        <w:gridCol w:w="960"/>
        <w:gridCol w:w="1038"/>
        <w:gridCol w:w="960"/>
        <w:gridCol w:w="1031"/>
      </w:tblGrid>
      <w:tr w:rsidR="00DF6C2F" w:rsidRPr="00DF6C2F" w:rsidTr="00821C99">
        <w:trPr>
          <w:trHeight w:val="300"/>
          <w:tblHeader/>
        </w:trPr>
        <w:tc>
          <w:tcPr>
            <w:tcW w:w="3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Виды лесов по целевому назначению</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Общая площадь</w:t>
            </w:r>
          </w:p>
        </w:tc>
        <w:tc>
          <w:tcPr>
            <w:tcW w:w="9220" w:type="dxa"/>
            <w:gridSpan w:val="8"/>
            <w:tcBorders>
              <w:top w:val="single" w:sz="4" w:space="0" w:color="auto"/>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Лесные земли, тыс. га</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Всего лесных земель, тыс. га</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Всего нелесных земель, тыс. га</w:t>
            </w:r>
          </w:p>
        </w:tc>
      </w:tr>
      <w:tr w:rsidR="00DF6C2F" w:rsidRPr="00DF6C2F" w:rsidTr="00821C99">
        <w:trPr>
          <w:trHeight w:val="585"/>
          <w:tblHeader/>
        </w:trPr>
        <w:tc>
          <w:tcPr>
            <w:tcW w:w="3040" w:type="dxa"/>
            <w:vMerge/>
            <w:tcBorders>
              <w:top w:val="single" w:sz="4" w:space="0" w:color="auto"/>
              <w:left w:val="single" w:sz="4" w:space="0" w:color="auto"/>
              <w:bottom w:val="single" w:sz="4" w:space="0" w:color="auto"/>
              <w:right w:val="single" w:sz="4" w:space="0" w:color="auto"/>
            </w:tcBorders>
            <w:vAlign w:val="center"/>
            <w:hideMark/>
          </w:tcPr>
          <w:p w:rsidR="00DF6C2F" w:rsidRPr="00DF6C2F" w:rsidRDefault="00DF6C2F" w:rsidP="00DF6C2F">
            <w:pPr>
              <w:rPr>
                <w:color w:val="000000"/>
                <w:sz w:val="20"/>
                <w:szCs w:val="20"/>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DF6C2F" w:rsidRPr="00DF6C2F" w:rsidRDefault="00DF6C2F" w:rsidP="00DF6C2F">
            <w:pPr>
              <w:rPr>
                <w:color w:val="000000"/>
                <w:sz w:val="20"/>
                <w:szCs w:val="20"/>
              </w:rPr>
            </w:pPr>
          </w:p>
        </w:tc>
        <w:tc>
          <w:tcPr>
            <w:tcW w:w="2180" w:type="dxa"/>
            <w:gridSpan w:val="2"/>
            <w:tcBorders>
              <w:top w:val="single" w:sz="4" w:space="0" w:color="auto"/>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покрытые лесной растительностью</w:t>
            </w:r>
          </w:p>
        </w:tc>
        <w:tc>
          <w:tcPr>
            <w:tcW w:w="7040" w:type="dxa"/>
            <w:gridSpan w:val="6"/>
            <w:tcBorders>
              <w:top w:val="single" w:sz="4" w:space="0" w:color="auto"/>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не покрытые лесной растительностью</w:t>
            </w: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DF6C2F" w:rsidRPr="00DF6C2F" w:rsidRDefault="00DF6C2F" w:rsidP="00DF6C2F">
            <w:pPr>
              <w:rPr>
                <w:color w:val="000000"/>
                <w:sz w:val="20"/>
                <w:szCs w:val="20"/>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DF6C2F" w:rsidRPr="00DF6C2F" w:rsidRDefault="00DF6C2F" w:rsidP="00DF6C2F">
            <w:pPr>
              <w:rPr>
                <w:color w:val="000000"/>
                <w:sz w:val="20"/>
                <w:szCs w:val="20"/>
              </w:rPr>
            </w:pPr>
          </w:p>
        </w:tc>
      </w:tr>
      <w:tr w:rsidR="00DF6C2F" w:rsidRPr="00DF6C2F" w:rsidTr="00821C99">
        <w:trPr>
          <w:trHeight w:val="1275"/>
          <w:tblHeader/>
        </w:trPr>
        <w:tc>
          <w:tcPr>
            <w:tcW w:w="3040" w:type="dxa"/>
            <w:vMerge/>
            <w:tcBorders>
              <w:top w:val="single" w:sz="4" w:space="0" w:color="auto"/>
              <w:left w:val="single" w:sz="4" w:space="0" w:color="auto"/>
              <w:bottom w:val="single" w:sz="4" w:space="0" w:color="auto"/>
              <w:right w:val="single" w:sz="4" w:space="0" w:color="auto"/>
            </w:tcBorders>
            <w:vAlign w:val="center"/>
            <w:hideMark/>
          </w:tcPr>
          <w:p w:rsidR="00DF6C2F" w:rsidRPr="00DF6C2F" w:rsidRDefault="00DF6C2F" w:rsidP="00DF6C2F">
            <w:pPr>
              <w:rPr>
                <w:color w:val="000000"/>
                <w:sz w:val="20"/>
                <w:szCs w:val="20"/>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DF6C2F" w:rsidRPr="00DF6C2F" w:rsidRDefault="00DF6C2F" w:rsidP="00DF6C2F">
            <w:pPr>
              <w:rPr>
                <w:color w:val="000000"/>
                <w:sz w:val="20"/>
                <w:szCs w:val="20"/>
              </w:rPr>
            </w:pPr>
          </w:p>
        </w:tc>
        <w:tc>
          <w:tcPr>
            <w:tcW w:w="88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всего</w:t>
            </w:r>
          </w:p>
        </w:tc>
        <w:tc>
          <w:tcPr>
            <w:tcW w:w="130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в том числе лесные культуры</w:t>
            </w:r>
          </w:p>
        </w:tc>
        <w:tc>
          <w:tcPr>
            <w:tcW w:w="12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несомкнув-шиеся лесные культуры</w:t>
            </w:r>
          </w:p>
        </w:tc>
        <w:tc>
          <w:tcPr>
            <w:tcW w:w="12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лесные питомники, плантации</w:t>
            </w:r>
          </w:p>
        </w:tc>
        <w:tc>
          <w:tcPr>
            <w:tcW w:w="120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естественные редины</w:t>
            </w:r>
          </w:p>
        </w:tc>
        <w:tc>
          <w:tcPr>
            <w:tcW w:w="142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гари, погибшие насаждения</w:t>
            </w:r>
          </w:p>
        </w:tc>
        <w:tc>
          <w:tcPr>
            <w:tcW w:w="9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вырубки</w:t>
            </w:r>
          </w:p>
        </w:tc>
        <w:tc>
          <w:tcPr>
            <w:tcW w:w="9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всего фонд лесовос-становле-ния*</w:t>
            </w: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DF6C2F" w:rsidRPr="00DF6C2F" w:rsidRDefault="00DF6C2F" w:rsidP="00DF6C2F">
            <w:pPr>
              <w:rPr>
                <w:color w:val="000000"/>
                <w:sz w:val="20"/>
                <w:szCs w:val="20"/>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DF6C2F" w:rsidRPr="00DF6C2F" w:rsidRDefault="00DF6C2F" w:rsidP="00DF6C2F">
            <w:pPr>
              <w:rPr>
                <w:color w:val="000000"/>
                <w:sz w:val="20"/>
                <w:szCs w:val="20"/>
              </w:rPr>
            </w:pPr>
          </w:p>
        </w:tc>
      </w:tr>
      <w:tr w:rsidR="00DF6C2F" w:rsidRPr="00DF6C2F" w:rsidTr="00821C99">
        <w:trPr>
          <w:trHeight w:val="300"/>
          <w:tblHeader/>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2</w:t>
            </w:r>
          </w:p>
        </w:tc>
        <w:tc>
          <w:tcPr>
            <w:tcW w:w="88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3</w:t>
            </w:r>
          </w:p>
        </w:tc>
        <w:tc>
          <w:tcPr>
            <w:tcW w:w="130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4</w:t>
            </w:r>
          </w:p>
        </w:tc>
        <w:tc>
          <w:tcPr>
            <w:tcW w:w="12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5</w:t>
            </w:r>
          </w:p>
        </w:tc>
        <w:tc>
          <w:tcPr>
            <w:tcW w:w="12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6</w:t>
            </w:r>
          </w:p>
        </w:tc>
        <w:tc>
          <w:tcPr>
            <w:tcW w:w="120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7</w:t>
            </w:r>
          </w:p>
        </w:tc>
        <w:tc>
          <w:tcPr>
            <w:tcW w:w="142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8</w:t>
            </w:r>
          </w:p>
        </w:tc>
        <w:tc>
          <w:tcPr>
            <w:tcW w:w="9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9</w:t>
            </w:r>
          </w:p>
        </w:tc>
        <w:tc>
          <w:tcPr>
            <w:tcW w:w="9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10</w:t>
            </w:r>
          </w:p>
        </w:tc>
        <w:tc>
          <w:tcPr>
            <w:tcW w:w="9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11</w:t>
            </w:r>
          </w:p>
        </w:tc>
        <w:tc>
          <w:tcPr>
            <w:tcW w:w="9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12</w:t>
            </w:r>
          </w:p>
        </w:tc>
      </w:tr>
      <w:tr w:rsidR="00DF6C2F" w:rsidRPr="00DF6C2F" w:rsidTr="00821C99">
        <w:trPr>
          <w:trHeight w:val="300"/>
        </w:trPr>
        <w:tc>
          <w:tcPr>
            <w:tcW w:w="15140" w:type="dxa"/>
            <w:gridSpan w:val="12"/>
            <w:tcBorders>
              <w:top w:val="single" w:sz="4" w:space="0" w:color="auto"/>
              <w:left w:val="single" w:sz="4" w:space="0" w:color="auto"/>
              <w:bottom w:val="single" w:sz="4" w:space="0" w:color="auto"/>
              <w:right w:val="nil"/>
            </w:tcBorders>
            <w:shd w:val="clear" w:color="auto" w:fill="auto"/>
            <w:vAlign w:val="center"/>
            <w:hideMark/>
          </w:tcPr>
          <w:p w:rsidR="00DF6C2F" w:rsidRPr="00DF6C2F" w:rsidRDefault="00DF6C2F" w:rsidP="00DF6C2F">
            <w:pPr>
              <w:jc w:val="center"/>
              <w:rPr>
                <w:b/>
                <w:color w:val="000000"/>
                <w:sz w:val="20"/>
                <w:szCs w:val="20"/>
              </w:rPr>
            </w:pPr>
            <w:r w:rsidRPr="00DF6C2F">
              <w:rPr>
                <w:b/>
                <w:color w:val="000000"/>
                <w:sz w:val="20"/>
                <w:szCs w:val="20"/>
              </w:rPr>
              <w:t>На 01.01.2018 г.</w:t>
            </w:r>
          </w:p>
        </w:tc>
      </w:tr>
      <w:tr w:rsidR="00DF6C2F" w:rsidRPr="00DF6C2F" w:rsidTr="00821C99">
        <w:trPr>
          <w:trHeight w:val="30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DF6C2F" w:rsidRPr="00DF6C2F" w:rsidRDefault="00DF6C2F" w:rsidP="00DF6C2F">
            <w:pPr>
              <w:rPr>
                <w:color w:val="000000"/>
                <w:sz w:val="20"/>
                <w:szCs w:val="20"/>
              </w:rPr>
            </w:pPr>
            <w:r w:rsidRPr="00DF6C2F">
              <w:rPr>
                <w:color w:val="000000"/>
                <w:sz w:val="20"/>
                <w:szCs w:val="20"/>
              </w:rPr>
              <w:t>1. Защитные леса, всего</w:t>
            </w:r>
          </w:p>
        </w:tc>
        <w:tc>
          <w:tcPr>
            <w:tcW w:w="9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180,3</w:t>
            </w:r>
          </w:p>
        </w:tc>
        <w:tc>
          <w:tcPr>
            <w:tcW w:w="88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160,0</w:t>
            </w:r>
          </w:p>
        </w:tc>
        <w:tc>
          <w:tcPr>
            <w:tcW w:w="130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71,3</w:t>
            </w:r>
          </w:p>
        </w:tc>
        <w:tc>
          <w:tcPr>
            <w:tcW w:w="124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6,9</w:t>
            </w:r>
          </w:p>
        </w:tc>
        <w:tc>
          <w:tcPr>
            <w:tcW w:w="126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0,2</w:t>
            </w:r>
          </w:p>
        </w:tc>
        <w:tc>
          <w:tcPr>
            <w:tcW w:w="120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142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0,1</w:t>
            </w:r>
          </w:p>
        </w:tc>
        <w:tc>
          <w:tcPr>
            <w:tcW w:w="96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1,3</w:t>
            </w:r>
          </w:p>
        </w:tc>
        <w:tc>
          <w:tcPr>
            <w:tcW w:w="96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1,6</w:t>
            </w:r>
          </w:p>
        </w:tc>
        <w:tc>
          <w:tcPr>
            <w:tcW w:w="96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168,7</w:t>
            </w:r>
          </w:p>
        </w:tc>
        <w:tc>
          <w:tcPr>
            <w:tcW w:w="96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11,6</w:t>
            </w:r>
          </w:p>
        </w:tc>
      </w:tr>
      <w:tr w:rsidR="00DF6C2F" w:rsidRPr="00DF6C2F" w:rsidTr="00821C99">
        <w:trPr>
          <w:trHeight w:val="30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DF6C2F" w:rsidRPr="00DF6C2F" w:rsidRDefault="00DF6C2F" w:rsidP="00DF6C2F">
            <w:pPr>
              <w:rPr>
                <w:color w:val="000000"/>
                <w:sz w:val="20"/>
                <w:szCs w:val="20"/>
              </w:rPr>
            </w:pPr>
            <w:r w:rsidRPr="00DF6C2F">
              <w:rPr>
                <w:color w:val="000000"/>
                <w:sz w:val="20"/>
                <w:szCs w:val="20"/>
              </w:rPr>
              <w:t>в том числе по категориям:</w:t>
            </w:r>
          </w:p>
        </w:tc>
        <w:tc>
          <w:tcPr>
            <w:tcW w:w="9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88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130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142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r>
      <w:tr w:rsidR="00DF6C2F" w:rsidRPr="00DF6C2F" w:rsidTr="00821C99">
        <w:trPr>
          <w:trHeight w:val="51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DF6C2F" w:rsidRPr="00DF6C2F" w:rsidRDefault="00DF6C2F" w:rsidP="00DF6C2F">
            <w:pPr>
              <w:rPr>
                <w:color w:val="000000"/>
                <w:sz w:val="20"/>
                <w:szCs w:val="20"/>
              </w:rPr>
            </w:pPr>
            <w:r w:rsidRPr="00DF6C2F">
              <w:rPr>
                <w:color w:val="000000"/>
                <w:sz w:val="20"/>
                <w:szCs w:val="20"/>
              </w:rPr>
              <w:t>б) леса, расположенные в водоохранных зонах</w:t>
            </w:r>
          </w:p>
        </w:tc>
        <w:tc>
          <w:tcPr>
            <w:tcW w:w="9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5,6</w:t>
            </w:r>
          </w:p>
        </w:tc>
        <w:tc>
          <w:tcPr>
            <w:tcW w:w="88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4,3</w:t>
            </w:r>
          </w:p>
        </w:tc>
        <w:tc>
          <w:tcPr>
            <w:tcW w:w="130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0,7</w:t>
            </w:r>
          </w:p>
        </w:tc>
        <w:tc>
          <w:tcPr>
            <w:tcW w:w="124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0,1</w:t>
            </w:r>
          </w:p>
        </w:tc>
        <w:tc>
          <w:tcPr>
            <w:tcW w:w="126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120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142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96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0,1</w:t>
            </w:r>
          </w:p>
        </w:tc>
        <w:tc>
          <w:tcPr>
            <w:tcW w:w="96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0,1</w:t>
            </w:r>
          </w:p>
        </w:tc>
        <w:tc>
          <w:tcPr>
            <w:tcW w:w="96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4,5</w:t>
            </w:r>
          </w:p>
        </w:tc>
        <w:tc>
          <w:tcPr>
            <w:tcW w:w="96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1,1</w:t>
            </w:r>
          </w:p>
        </w:tc>
      </w:tr>
      <w:tr w:rsidR="00DF6C2F" w:rsidRPr="00DF6C2F" w:rsidTr="00821C99">
        <w:trPr>
          <w:trHeight w:val="765"/>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DF6C2F" w:rsidRPr="00DF6C2F" w:rsidRDefault="00DF6C2F" w:rsidP="00DF6C2F">
            <w:pPr>
              <w:rPr>
                <w:color w:val="000000"/>
                <w:sz w:val="20"/>
                <w:szCs w:val="20"/>
              </w:rPr>
            </w:pPr>
            <w:r w:rsidRPr="00DF6C2F">
              <w:rPr>
                <w:color w:val="000000"/>
                <w:sz w:val="20"/>
                <w:szCs w:val="20"/>
              </w:rPr>
              <w:t>в) леса, выполняющие функции защиты природных и иных объектов, всего</w:t>
            </w:r>
          </w:p>
        </w:tc>
        <w:tc>
          <w:tcPr>
            <w:tcW w:w="9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24,9</w:t>
            </w:r>
          </w:p>
        </w:tc>
        <w:tc>
          <w:tcPr>
            <w:tcW w:w="88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22,0</w:t>
            </w:r>
          </w:p>
        </w:tc>
        <w:tc>
          <w:tcPr>
            <w:tcW w:w="130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12,5</w:t>
            </w:r>
          </w:p>
        </w:tc>
        <w:tc>
          <w:tcPr>
            <w:tcW w:w="124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0,9</w:t>
            </w:r>
          </w:p>
        </w:tc>
        <w:tc>
          <w:tcPr>
            <w:tcW w:w="126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0,1</w:t>
            </w:r>
          </w:p>
        </w:tc>
        <w:tc>
          <w:tcPr>
            <w:tcW w:w="120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142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96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0,3</w:t>
            </w:r>
          </w:p>
        </w:tc>
        <w:tc>
          <w:tcPr>
            <w:tcW w:w="96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0,3</w:t>
            </w:r>
          </w:p>
        </w:tc>
        <w:tc>
          <w:tcPr>
            <w:tcW w:w="96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23,3</w:t>
            </w:r>
          </w:p>
        </w:tc>
        <w:tc>
          <w:tcPr>
            <w:tcW w:w="96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1,6</w:t>
            </w:r>
          </w:p>
        </w:tc>
      </w:tr>
      <w:tr w:rsidR="00DF6C2F" w:rsidRPr="00DF6C2F" w:rsidTr="00821C99">
        <w:trPr>
          <w:trHeight w:val="30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DF6C2F" w:rsidRPr="00DF6C2F" w:rsidRDefault="00DF6C2F" w:rsidP="00DF6C2F">
            <w:pPr>
              <w:rPr>
                <w:color w:val="000000"/>
                <w:sz w:val="20"/>
                <w:szCs w:val="20"/>
              </w:rPr>
            </w:pPr>
            <w:r w:rsidRPr="00DF6C2F">
              <w:rPr>
                <w:color w:val="000000"/>
                <w:sz w:val="20"/>
                <w:szCs w:val="20"/>
              </w:rPr>
              <w:t>в том числе:</w:t>
            </w:r>
          </w:p>
        </w:tc>
        <w:tc>
          <w:tcPr>
            <w:tcW w:w="9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88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130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142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r>
      <w:tr w:rsidR="00DF6C2F" w:rsidRPr="00DF6C2F" w:rsidTr="00821C99">
        <w:trPr>
          <w:trHeight w:val="317"/>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DF6C2F" w:rsidRPr="00DF6C2F" w:rsidRDefault="00DF6C2F" w:rsidP="00DF6C2F">
            <w:pPr>
              <w:rPr>
                <w:color w:val="000000"/>
                <w:sz w:val="20"/>
                <w:szCs w:val="20"/>
              </w:rPr>
            </w:pPr>
            <w:r w:rsidRPr="00DF6C2F">
              <w:rPr>
                <w:color w:val="000000"/>
                <w:sz w:val="20"/>
                <w:szCs w:val="20"/>
              </w:rPr>
              <w:t>защитные полосы лесов, расположенные вдоль железнодорожных путей общего пользования, федеральных автомобильных дорог общего пользования, автомобильных дорог общего пользования, находящихся в собственности субъектов Российской Федерации</w:t>
            </w:r>
          </w:p>
        </w:tc>
        <w:tc>
          <w:tcPr>
            <w:tcW w:w="9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7,4</w:t>
            </w:r>
          </w:p>
        </w:tc>
        <w:tc>
          <w:tcPr>
            <w:tcW w:w="88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6,4</w:t>
            </w:r>
          </w:p>
        </w:tc>
        <w:tc>
          <w:tcPr>
            <w:tcW w:w="130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3,4</w:t>
            </w:r>
          </w:p>
        </w:tc>
        <w:tc>
          <w:tcPr>
            <w:tcW w:w="124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0,3</w:t>
            </w:r>
          </w:p>
        </w:tc>
        <w:tc>
          <w:tcPr>
            <w:tcW w:w="126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0,1</w:t>
            </w:r>
          </w:p>
        </w:tc>
        <w:tc>
          <w:tcPr>
            <w:tcW w:w="120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142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96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0,2</w:t>
            </w:r>
          </w:p>
        </w:tc>
        <w:tc>
          <w:tcPr>
            <w:tcW w:w="96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0,2</w:t>
            </w:r>
          </w:p>
        </w:tc>
        <w:tc>
          <w:tcPr>
            <w:tcW w:w="96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7,0</w:t>
            </w:r>
          </w:p>
        </w:tc>
        <w:tc>
          <w:tcPr>
            <w:tcW w:w="96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0,4</w:t>
            </w:r>
          </w:p>
        </w:tc>
      </w:tr>
      <w:tr w:rsidR="00DF6C2F" w:rsidRPr="00DF6C2F" w:rsidTr="00821C99">
        <w:trPr>
          <w:trHeight w:val="30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DF6C2F" w:rsidRPr="00DF6C2F" w:rsidRDefault="00DF6C2F" w:rsidP="00DF6C2F">
            <w:pPr>
              <w:rPr>
                <w:color w:val="000000"/>
                <w:sz w:val="20"/>
                <w:szCs w:val="20"/>
              </w:rPr>
            </w:pPr>
            <w:r w:rsidRPr="00DF6C2F">
              <w:rPr>
                <w:color w:val="000000"/>
                <w:sz w:val="20"/>
                <w:szCs w:val="20"/>
              </w:rPr>
              <w:t>лесопарковые зоны</w:t>
            </w:r>
          </w:p>
        </w:tc>
        <w:tc>
          <w:tcPr>
            <w:tcW w:w="9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16,2</w:t>
            </w:r>
          </w:p>
        </w:tc>
        <w:tc>
          <w:tcPr>
            <w:tcW w:w="88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14,5</w:t>
            </w:r>
          </w:p>
        </w:tc>
        <w:tc>
          <w:tcPr>
            <w:tcW w:w="130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8,4</w:t>
            </w:r>
          </w:p>
        </w:tc>
        <w:tc>
          <w:tcPr>
            <w:tcW w:w="124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0,6</w:t>
            </w:r>
          </w:p>
        </w:tc>
        <w:tc>
          <w:tcPr>
            <w:tcW w:w="126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120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142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96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0,1</w:t>
            </w:r>
          </w:p>
        </w:tc>
        <w:tc>
          <w:tcPr>
            <w:tcW w:w="96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0,1</w:t>
            </w:r>
          </w:p>
        </w:tc>
        <w:tc>
          <w:tcPr>
            <w:tcW w:w="96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15,2</w:t>
            </w:r>
          </w:p>
        </w:tc>
        <w:tc>
          <w:tcPr>
            <w:tcW w:w="96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1,0</w:t>
            </w:r>
          </w:p>
        </w:tc>
      </w:tr>
      <w:tr w:rsidR="00DF6C2F" w:rsidRPr="00DF6C2F" w:rsidTr="00821C99">
        <w:trPr>
          <w:trHeight w:val="1275"/>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DF6C2F" w:rsidRPr="00DF6C2F" w:rsidRDefault="00DF6C2F" w:rsidP="00DF6C2F">
            <w:pPr>
              <w:rPr>
                <w:color w:val="000000"/>
                <w:sz w:val="20"/>
                <w:szCs w:val="20"/>
              </w:rPr>
            </w:pPr>
            <w:r w:rsidRPr="00DF6C2F">
              <w:rPr>
                <w:color w:val="000000"/>
                <w:sz w:val="20"/>
                <w:szCs w:val="20"/>
              </w:rPr>
              <w:lastRenderedPageBreak/>
              <w:t>леса, расположенные в первой, второй и третьей зонах округов санитарной (горно-санитарной) охраны лечебно-оздоровительных местностей и курортов</w:t>
            </w:r>
          </w:p>
        </w:tc>
        <w:tc>
          <w:tcPr>
            <w:tcW w:w="9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1,3</w:t>
            </w:r>
          </w:p>
        </w:tc>
        <w:tc>
          <w:tcPr>
            <w:tcW w:w="88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1,1</w:t>
            </w:r>
          </w:p>
        </w:tc>
        <w:tc>
          <w:tcPr>
            <w:tcW w:w="130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0,7</w:t>
            </w:r>
          </w:p>
        </w:tc>
        <w:tc>
          <w:tcPr>
            <w:tcW w:w="124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126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120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142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96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96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96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1,1</w:t>
            </w:r>
          </w:p>
        </w:tc>
        <w:tc>
          <w:tcPr>
            <w:tcW w:w="96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0,2</w:t>
            </w:r>
          </w:p>
        </w:tc>
      </w:tr>
      <w:tr w:rsidR="00DF6C2F" w:rsidRPr="00DF6C2F" w:rsidTr="00821C99">
        <w:trPr>
          <w:trHeight w:val="30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DF6C2F" w:rsidRPr="00DF6C2F" w:rsidRDefault="00DF6C2F" w:rsidP="00DF6C2F">
            <w:pPr>
              <w:rPr>
                <w:color w:val="000000"/>
                <w:sz w:val="20"/>
                <w:szCs w:val="20"/>
              </w:rPr>
            </w:pPr>
            <w:r w:rsidRPr="00DF6C2F">
              <w:rPr>
                <w:color w:val="000000"/>
                <w:sz w:val="20"/>
                <w:szCs w:val="20"/>
              </w:rPr>
              <w:t>г) ценные леса, всего</w:t>
            </w:r>
          </w:p>
        </w:tc>
        <w:tc>
          <w:tcPr>
            <w:tcW w:w="9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149,8</w:t>
            </w:r>
          </w:p>
        </w:tc>
        <w:tc>
          <w:tcPr>
            <w:tcW w:w="88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133,7</w:t>
            </w:r>
          </w:p>
        </w:tc>
        <w:tc>
          <w:tcPr>
            <w:tcW w:w="130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58,1</w:t>
            </w:r>
          </w:p>
        </w:tc>
        <w:tc>
          <w:tcPr>
            <w:tcW w:w="124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5,9</w:t>
            </w:r>
          </w:p>
        </w:tc>
        <w:tc>
          <w:tcPr>
            <w:tcW w:w="126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0,1</w:t>
            </w:r>
          </w:p>
        </w:tc>
        <w:tc>
          <w:tcPr>
            <w:tcW w:w="120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142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0,1</w:t>
            </w:r>
          </w:p>
        </w:tc>
        <w:tc>
          <w:tcPr>
            <w:tcW w:w="96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0,9</w:t>
            </w:r>
          </w:p>
        </w:tc>
        <w:tc>
          <w:tcPr>
            <w:tcW w:w="96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1,2</w:t>
            </w:r>
          </w:p>
        </w:tc>
        <w:tc>
          <w:tcPr>
            <w:tcW w:w="96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140,9</w:t>
            </w:r>
          </w:p>
        </w:tc>
        <w:tc>
          <w:tcPr>
            <w:tcW w:w="96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8,9</w:t>
            </w:r>
          </w:p>
        </w:tc>
      </w:tr>
      <w:tr w:rsidR="00DF6C2F" w:rsidRPr="00DF6C2F" w:rsidTr="00821C99">
        <w:trPr>
          <w:trHeight w:val="30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DF6C2F" w:rsidRPr="00DF6C2F" w:rsidRDefault="00DF6C2F" w:rsidP="00DF6C2F">
            <w:pPr>
              <w:rPr>
                <w:color w:val="000000"/>
                <w:sz w:val="20"/>
                <w:szCs w:val="20"/>
              </w:rPr>
            </w:pPr>
            <w:r w:rsidRPr="00DF6C2F">
              <w:rPr>
                <w:color w:val="000000"/>
                <w:sz w:val="20"/>
                <w:szCs w:val="20"/>
              </w:rPr>
              <w:t>в том числе:</w:t>
            </w:r>
          </w:p>
        </w:tc>
        <w:tc>
          <w:tcPr>
            <w:tcW w:w="9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88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130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142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r>
      <w:tr w:rsidR="00DF6C2F" w:rsidRPr="00DF6C2F" w:rsidTr="00821C99">
        <w:trPr>
          <w:trHeight w:val="51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DF6C2F" w:rsidRPr="00DF6C2F" w:rsidRDefault="00DF6C2F" w:rsidP="00DF6C2F">
            <w:pPr>
              <w:rPr>
                <w:color w:val="000000"/>
                <w:sz w:val="20"/>
                <w:szCs w:val="20"/>
              </w:rPr>
            </w:pPr>
            <w:r w:rsidRPr="00DF6C2F">
              <w:rPr>
                <w:color w:val="000000"/>
                <w:sz w:val="20"/>
                <w:szCs w:val="20"/>
              </w:rPr>
              <w:t>государственные защитные лесные полосы</w:t>
            </w:r>
          </w:p>
        </w:tc>
        <w:tc>
          <w:tcPr>
            <w:tcW w:w="9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1,8</w:t>
            </w:r>
          </w:p>
        </w:tc>
        <w:tc>
          <w:tcPr>
            <w:tcW w:w="88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1,3</w:t>
            </w:r>
          </w:p>
        </w:tc>
        <w:tc>
          <w:tcPr>
            <w:tcW w:w="130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1,3</w:t>
            </w:r>
          </w:p>
        </w:tc>
        <w:tc>
          <w:tcPr>
            <w:tcW w:w="124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0,2</w:t>
            </w:r>
          </w:p>
        </w:tc>
        <w:tc>
          <w:tcPr>
            <w:tcW w:w="126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120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142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96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0,1</w:t>
            </w:r>
          </w:p>
        </w:tc>
        <w:tc>
          <w:tcPr>
            <w:tcW w:w="96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0,1</w:t>
            </w:r>
          </w:p>
        </w:tc>
        <w:tc>
          <w:tcPr>
            <w:tcW w:w="96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1,6</w:t>
            </w:r>
          </w:p>
        </w:tc>
        <w:tc>
          <w:tcPr>
            <w:tcW w:w="96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0,2</w:t>
            </w:r>
          </w:p>
        </w:tc>
      </w:tr>
      <w:tr w:rsidR="00DF6C2F" w:rsidRPr="00DF6C2F" w:rsidTr="00821C99">
        <w:trPr>
          <w:trHeight w:val="30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DF6C2F" w:rsidRPr="00DF6C2F" w:rsidRDefault="00DF6C2F" w:rsidP="00DF6C2F">
            <w:pPr>
              <w:rPr>
                <w:color w:val="000000"/>
                <w:sz w:val="20"/>
                <w:szCs w:val="20"/>
              </w:rPr>
            </w:pPr>
            <w:r w:rsidRPr="00DF6C2F">
              <w:rPr>
                <w:color w:val="000000"/>
                <w:sz w:val="20"/>
                <w:szCs w:val="20"/>
              </w:rPr>
              <w:t>противоэрозионные леса</w:t>
            </w:r>
          </w:p>
        </w:tc>
        <w:tc>
          <w:tcPr>
            <w:tcW w:w="9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48,2</w:t>
            </w:r>
          </w:p>
        </w:tc>
        <w:tc>
          <w:tcPr>
            <w:tcW w:w="88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45,8</w:t>
            </w:r>
          </w:p>
        </w:tc>
        <w:tc>
          <w:tcPr>
            <w:tcW w:w="130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12,7</w:t>
            </w:r>
          </w:p>
        </w:tc>
        <w:tc>
          <w:tcPr>
            <w:tcW w:w="124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0,5</w:t>
            </w:r>
          </w:p>
        </w:tc>
        <w:tc>
          <w:tcPr>
            <w:tcW w:w="126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120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142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96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0,1</w:t>
            </w:r>
          </w:p>
        </w:tc>
        <w:tc>
          <w:tcPr>
            <w:tcW w:w="96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0,1</w:t>
            </w:r>
          </w:p>
        </w:tc>
        <w:tc>
          <w:tcPr>
            <w:tcW w:w="96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46,4</w:t>
            </w:r>
          </w:p>
        </w:tc>
        <w:tc>
          <w:tcPr>
            <w:tcW w:w="96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1,8</w:t>
            </w:r>
          </w:p>
        </w:tc>
      </w:tr>
      <w:tr w:rsidR="00DF6C2F" w:rsidRPr="00DF6C2F" w:rsidTr="00821C99">
        <w:trPr>
          <w:trHeight w:val="102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DF6C2F" w:rsidRPr="00DF6C2F" w:rsidRDefault="00DF6C2F" w:rsidP="00DF6C2F">
            <w:pPr>
              <w:rPr>
                <w:color w:val="000000"/>
                <w:sz w:val="20"/>
                <w:szCs w:val="20"/>
              </w:rPr>
            </w:pPr>
            <w:r w:rsidRPr="00DF6C2F">
              <w:rPr>
                <w:color w:val="000000"/>
                <w:sz w:val="20"/>
                <w:szCs w:val="20"/>
              </w:rPr>
              <w:t>леса, расположенные в пустынных, полупустынных, лесостепных, лесотундровых зонах, степях, горах</w:t>
            </w:r>
          </w:p>
        </w:tc>
        <w:tc>
          <w:tcPr>
            <w:tcW w:w="9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97,4</w:t>
            </w:r>
          </w:p>
        </w:tc>
        <w:tc>
          <w:tcPr>
            <w:tcW w:w="88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84,3</w:t>
            </w:r>
          </w:p>
        </w:tc>
        <w:tc>
          <w:tcPr>
            <w:tcW w:w="130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43,5</w:t>
            </w:r>
          </w:p>
        </w:tc>
        <w:tc>
          <w:tcPr>
            <w:tcW w:w="124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5,2</w:t>
            </w:r>
          </w:p>
        </w:tc>
        <w:tc>
          <w:tcPr>
            <w:tcW w:w="126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0,1</w:t>
            </w:r>
          </w:p>
        </w:tc>
        <w:tc>
          <w:tcPr>
            <w:tcW w:w="120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142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0,1</w:t>
            </w:r>
          </w:p>
        </w:tc>
        <w:tc>
          <w:tcPr>
            <w:tcW w:w="96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0,7</w:t>
            </w:r>
          </w:p>
        </w:tc>
        <w:tc>
          <w:tcPr>
            <w:tcW w:w="96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1,0</w:t>
            </w:r>
          </w:p>
        </w:tc>
        <w:tc>
          <w:tcPr>
            <w:tcW w:w="96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90,6</w:t>
            </w:r>
          </w:p>
        </w:tc>
        <w:tc>
          <w:tcPr>
            <w:tcW w:w="96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6,8</w:t>
            </w:r>
          </w:p>
        </w:tc>
      </w:tr>
      <w:tr w:rsidR="00DF6C2F" w:rsidRPr="00DF6C2F" w:rsidTr="00821C99">
        <w:trPr>
          <w:trHeight w:val="51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DF6C2F" w:rsidRPr="00DF6C2F" w:rsidRDefault="00DF6C2F" w:rsidP="00DF6C2F">
            <w:pPr>
              <w:rPr>
                <w:color w:val="000000"/>
                <w:sz w:val="20"/>
                <w:szCs w:val="20"/>
              </w:rPr>
            </w:pPr>
            <w:r w:rsidRPr="00DF6C2F">
              <w:rPr>
                <w:color w:val="000000"/>
                <w:sz w:val="20"/>
                <w:szCs w:val="20"/>
              </w:rPr>
              <w:t>леса, имеющие научное или историческое значение</w:t>
            </w:r>
          </w:p>
        </w:tc>
        <w:tc>
          <w:tcPr>
            <w:tcW w:w="9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1,7</w:t>
            </w:r>
          </w:p>
        </w:tc>
        <w:tc>
          <w:tcPr>
            <w:tcW w:w="88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1,6</w:t>
            </w:r>
          </w:p>
        </w:tc>
        <w:tc>
          <w:tcPr>
            <w:tcW w:w="130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0,5</w:t>
            </w:r>
          </w:p>
        </w:tc>
        <w:tc>
          <w:tcPr>
            <w:tcW w:w="124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126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120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142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96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96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96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1,6</w:t>
            </w:r>
          </w:p>
        </w:tc>
        <w:tc>
          <w:tcPr>
            <w:tcW w:w="96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0,1</w:t>
            </w:r>
          </w:p>
        </w:tc>
      </w:tr>
      <w:tr w:rsidR="00DF6C2F" w:rsidRPr="00DF6C2F" w:rsidTr="00821C99">
        <w:trPr>
          <w:trHeight w:val="30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DF6C2F" w:rsidRPr="00DF6C2F" w:rsidRDefault="00DF6C2F" w:rsidP="00DF6C2F">
            <w:pPr>
              <w:rPr>
                <w:color w:val="000000"/>
                <w:sz w:val="20"/>
                <w:szCs w:val="20"/>
              </w:rPr>
            </w:pPr>
            <w:r w:rsidRPr="00DF6C2F">
              <w:rPr>
                <w:color w:val="000000"/>
                <w:sz w:val="20"/>
                <w:szCs w:val="20"/>
              </w:rPr>
              <w:t>нерестоохранные полосы лесов</w:t>
            </w:r>
          </w:p>
        </w:tc>
        <w:tc>
          <w:tcPr>
            <w:tcW w:w="9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0,7</w:t>
            </w:r>
          </w:p>
        </w:tc>
        <w:tc>
          <w:tcPr>
            <w:tcW w:w="88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0,7</w:t>
            </w:r>
          </w:p>
        </w:tc>
        <w:tc>
          <w:tcPr>
            <w:tcW w:w="130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0,1</w:t>
            </w:r>
          </w:p>
        </w:tc>
        <w:tc>
          <w:tcPr>
            <w:tcW w:w="124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126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120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142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96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96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96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0,7</w:t>
            </w:r>
          </w:p>
        </w:tc>
        <w:tc>
          <w:tcPr>
            <w:tcW w:w="96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0,0</w:t>
            </w:r>
          </w:p>
        </w:tc>
      </w:tr>
      <w:tr w:rsidR="00DF6C2F" w:rsidRPr="00DF6C2F" w:rsidTr="00821C99">
        <w:trPr>
          <w:trHeight w:val="30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DF6C2F" w:rsidRPr="00DF6C2F" w:rsidRDefault="00DF6C2F" w:rsidP="00DF6C2F">
            <w:pPr>
              <w:rPr>
                <w:color w:val="000000"/>
                <w:sz w:val="20"/>
                <w:szCs w:val="20"/>
              </w:rPr>
            </w:pPr>
            <w:r w:rsidRPr="00DF6C2F">
              <w:rPr>
                <w:color w:val="000000"/>
                <w:sz w:val="20"/>
                <w:szCs w:val="20"/>
              </w:rPr>
              <w:t>2. Эксплуатационные леса</w:t>
            </w:r>
          </w:p>
        </w:tc>
        <w:tc>
          <w:tcPr>
            <w:tcW w:w="9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88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130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12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12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120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142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9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9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9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9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w:t>
            </w:r>
          </w:p>
        </w:tc>
      </w:tr>
      <w:tr w:rsidR="00DF6C2F" w:rsidRPr="00DF6C2F" w:rsidTr="00821C99">
        <w:trPr>
          <w:trHeight w:val="30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DF6C2F" w:rsidRPr="00DF6C2F" w:rsidRDefault="00DF6C2F" w:rsidP="00DF6C2F">
            <w:pPr>
              <w:rPr>
                <w:color w:val="000000"/>
                <w:sz w:val="20"/>
                <w:szCs w:val="20"/>
              </w:rPr>
            </w:pPr>
            <w:r w:rsidRPr="00DF6C2F">
              <w:rPr>
                <w:color w:val="000000"/>
                <w:sz w:val="20"/>
                <w:szCs w:val="20"/>
              </w:rPr>
              <w:t>3. Резервные леса</w:t>
            </w:r>
          </w:p>
        </w:tc>
        <w:tc>
          <w:tcPr>
            <w:tcW w:w="9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88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130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12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12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120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142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9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9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9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9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w:t>
            </w:r>
          </w:p>
        </w:tc>
      </w:tr>
      <w:tr w:rsidR="00DF6C2F" w:rsidRPr="00DF6C2F" w:rsidTr="00821C99">
        <w:trPr>
          <w:trHeight w:val="30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DF6C2F" w:rsidRPr="00DF6C2F" w:rsidRDefault="00DF6C2F" w:rsidP="00DF6C2F">
            <w:pPr>
              <w:rPr>
                <w:color w:val="000000"/>
                <w:sz w:val="20"/>
                <w:szCs w:val="20"/>
              </w:rPr>
            </w:pPr>
            <w:r w:rsidRPr="00DF6C2F">
              <w:rPr>
                <w:color w:val="000000"/>
                <w:sz w:val="20"/>
                <w:szCs w:val="20"/>
              </w:rPr>
              <w:t>Итого лесов</w:t>
            </w:r>
          </w:p>
        </w:tc>
        <w:tc>
          <w:tcPr>
            <w:tcW w:w="9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180,3</w:t>
            </w:r>
          </w:p>
        </w:tc>
        <w:tc>
          <w:tcPr>
            <w:tcW w:w="88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160,0</w:t>
            </w:r>
          </w:p>
        </w:tc>
        <w:tc>
          <w:tcPr>
            <w:tcW w:w="130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71,3</w:t>
            </w:r>
          </w:p>
        </w:tc>
        <w:tc>
          <w:tcPr>
            <w:tcW w:w="124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6,9</w:t>
            </w:r>
          </w:p>
        </w:tc>
        <w:tc>
          <w:tcPr>
            <w:tcW w:w="126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0,2</w:t>
            </w:r>
          </w:p>
        </w:tc>
        <w:tc>
          <w:tcPr>
            <w:tcW w:w="120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142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0,1</w:t>
            </w:r>
          </w:p>
        </w:tc>
        <w:tc>
          <w:tcPr>
            <w:tcW w:w="96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1,3</w:t>
            </w:r>
          </w:p>
        </w:tc>
        <w:tc>
          <w:tcPr>
            <w:tcW w:w="96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1,6</w:t>
            </w:r>
          </w:p>
        </w:tc>
        <w:tc>
          <w:tcPr>
            <w:tcW w:w="96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168,7</w:t>
            </w:r>
          </w:p>
        </w:tc>
        <w:tc>
          <w:tcPr>
            <w:tcW w:w="96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11,6</w:t>
            </w:r>
          </w:p>
        </w:tc>
      </w:tr>
      <w:tr w:rsidR="00DF6C2F" w:rsidRPr="00DF6C2F" w:rsidTr="00821C99">
        <w:trPr>
          <w:trHeight w:val="300"/>
        </w:trPr>
        <w:tc>
          <w:tcPr>
            <w:tcW w:w="15140" w:type="dxa"/>
            <w:gridSpan w:val="12"/>
            <w:tcBorders>
              <w:top w:val="single" w:sz="4" w:space="0" w:color="auto"/>
              <w:left w:val="single" w:sz="4" w:space="0" w:color="auto"/>
              <w:bottom w:val="single" w:sz="4" w:space="0" w:color="auto"/>
              <w:right w:val="nil"/>
            </w:tcBorders>
            <w:shd w:val="clear" w:color="auto" w:fill="auto"/>
            <w:vAlign w:val="center"/>
            <w:hideMark/>
          </w:tcPr>
          <w:p w:rsidR="00DF6C2F" w:rsidRPr="00DF6C2F" w:rsidRDefault="00DF6C2F" w:rsidP="00DF6C2F">
            <w:pPr>
              <w:jc w:val="center"/>
              <w:rPr>
                <w:b/>
                <w:color w:val="000000"/>
                <w:sz w:val="20"/>
                <w:szCs w:val="20"/>
              </w:rPr>
            </w:pPr>
            <w:r w:rsidRPr="00DF6C2F">
              <w:rPr>
                <w:b/>
                <w:color w:val="000000"/>
                <w:sz w:val="20"/>
                <w:szCs w:val="20"/>
              </w:rPr>
              <w:t>На 01.01.2009 г.</w:t>
            </w:r>
          </w:p>
        </w:tc>
      </w:tr>
      <w:tr w:rsidR="00DF6C2F" w:rsidRPr="00DF6C2F" w:rsidTr="00821C99">
        <w:trPr>
          <w:trHeight w:val="30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DF6C2F" w:rsidRPr="00DF6C2F" w:rsidRDefault="00DF6C2F" w:rsidP="00DF6C2F">
            <w:pPr>
              <w:rPr>
                <w:color w:val="000000"/>
                <w:sz w:val="20"/>
                <w:szCs w:val="20"/>
              </w:rPr>
            </w:pPr>
            <w:r w:rsidRPr="00DF6C2F">
              <w:rPr>
                <w:color w:val="000000"/>
                <w:sz w:val="20"/>
                <w:szCs w:val="20"/>
              </w:rPr>
              <w:t>1. Защитные леса, всего</w:t>
            </w:r>
          </w:p>
        </w:tc>
        <w:tc>
          <w:tcPr>
            <w:tcW w:w="9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180,5</w:t>
            </w:r>
          </w:p>
        </w:tc>
        <w:tc>
          <w:tcPr>
            <w:tcW w:w="88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165,1</w:t>
            </w:r>
          </w:p>
        </w:tc>
        <w:tc>
          <w:tcPr>
            <w:tcW w:w="130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76,2</w:t>
            </w:r>
          </w:p>
        </w:tc>
        <w:tc>
          <w:tcPr>
            <w:tcW w:w="12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2,1</w:t>
            </w:r>
          </w:p>
        </w:tc>
        <w:tc>
          <w:tcPr>
            <w:tcW w:w="12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0,3</w:t>
            </w:r>
          </w:p>
        </w:tc>
        <w:tc>
          <w:tcPr>
            <w:tcW w:w="120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142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0,1</w:t>
            </w:r>
          </w:p>
        </w:tc>
        <w:tc>
          <w:tcPr>
            <w:tcW w:w="9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0,4</w:t>
            </w:r>
          </w:p>
        </w:tc>
        <w:tc>
          <w:tcPr>
            <w:tcW w:w="9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0,9</w:t>
            </w:r>
          </w:p>
        </w:tc>
        <w:tc>
          <w:tcPr>
            <w:tcW w:w="9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168,4</w:t>
            </w:r>
          </w:p>
        </w:tc>
        <w:tc>
          <w:tcPr>
            <w:tcW w:w="9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12,1</w:t>
            </w:r>
          </w:p>
        </w:tc>
      </w:tr>
      <w:tr w:rsidR="00DF6C2F" w:rsidRPr="00DF6C2F" w:rsidTr="00821C99">
        <w:trPr>
          <w:trHeight w:val="30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DF6C2F" w:rsidRPr="00DF6C2F" w:rsidRDefault="00DF6C2F" w:rsidP="00DF6C2F">
            <w:pPr>
              <w:rPr>
                <w:color w:val="000000"/>
                <w:sz w:val="20"/>
                <w:szCs w:val="20"/>
              </w:rPr>
            </w:pPr>
            <w:r w:rsidRPr="00DF6C2F">
              <w:rPr>
                <w:color w:val="000000"/>
                <w:sz w:val="20"/>
                <w:szCs w:val="20"/>
              </w:rPr>
              <w:t>в том числе по категориям:</w:t>
            </w:r>
          </w:p>
        </w:tc>
        <w:tc>
          <w:tcPr>
            <w:tcW w:w="9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130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120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r>
      <w:tr w:rsidR="00DF6C2F" w:rsidRPr="00DF6C2F" w:rsidTr="00821C99">
        <w:trPr>
          <w:trHeight w:val="51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DF6C2F" w:rsidRPr="00DF6C2F" w:rsidRDefault="00DF6C2F" w:rsidP="00DF6C2F">
            <w:pPr>
              <w:rPr>
                <w:color w:val="000000"/>
                <w:sz w:val="20"/>
                <w:szCs w:val="20"/>
              </w:rPr>
            </w:pPr>
            <w:r w:rsidRPr="00DF6C2F">
              <w:rPr>
                <w:color w:val="000000"/>
                <w:sz w:val="20"/>
                <w:szCs w:val="20"/>
              </w:rPr>
              <w:t>б) леса, расположенные в водоохранных зонах</w:t>
            </w:r>
          </w:p>
        </w:tc>
        <w:tc>
          <w:tcPr>
            <w:tcW w:w="9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88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130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12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12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120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142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9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9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9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9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w:t>
            </w:r>
          </w:p>
        </w:tc>
      </w:tr>
      <w:tr w:rsidR="00DF6C2F" w:rsidRPr="00DF6C2F" w:rsidTr="00821C99">
        <w:trPr>
          <w:trHeight w:val="765"/>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DF6C2F" w:rsidRPr="00DF6C2F" w:rsidRDefault="00DF6C2F" w:rsidP="00DF6C2F">
            <w:pPr>
              <w:rPr>
                <w:color w:val="000000"/>
                <w:sz w:val="20"/>
                <w:szCs w:val="20"/>
              </w:rPr>
            </w:pPr>
            <w:r w:rsidRPr="00DF6C2F">
              <w:rPr>
                <w:color w:val="000000"/>
                <w:sz w:val="20"/>
                <w:szCs w:val="20"/>
              </w:rPr>
              <w:lastRenderedPageBreak/>
              <w:t>в) леса, выполняющие функции защиты природных и иных объектов, всего</w:t>
            </w:r>
          </w:p>
        </w:tc>
        <w:tc>
          <w:tcPr>
            <w:tcW w:w="9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17,7</w:t>
            </w:r>
          </w:p>
        </w:tc>
        <w:tc>
          <w:tcPr>
            <w:tcW w:w="88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15,8</w:t>
            </w:r>
          </w:p>
        </w:tc>
        <w:tc>
          <w:tcPr>
            <w:tcW w:w="130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9,0</w:t>
            </w:r>
          </w:p>
        </w:tc>
        <w:tc>
          <w:tcPr>
            <w:tcW w:w="12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0,3</w:t>
            </w:r>
          </w:p>
        </w:tc>
        <w:tc>
          <w:tcPr>
            <w:tcW w:w="12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120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142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9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0,1</w:t>
            </w:r>
          </w:p>
        </w:tc>
        <w:tc>
          <w:tcPr>
            <w:tcW w:w="9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0,1</w:t>
            </w:r>
          </w:p>
        </w:tc>
        <w:tc>
          <w:tcPr>
            <w:tcW w:w="9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16,2</w:t>
            </w:r>
          </w:p>
        </w:tc>
        <w:tc>
          <w:tcPr>
            <w:tcW w:w="9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1,5</w:t>
            </w:r>
          </w:p>
        </w:tc>
      </w:tr>
      <w:tr w:rsidR="00DF6C2F" w:rsidRPr="00DF6C2F" w:rsidTr="00821C99">
        <w:trPr>
          <w:trHeight w:val="30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DF6C2F" w:rsidRPr="00DF6C2F" w:rsidRDefault="00DF6C2F" w:rsidP="00DF6C2F">
            <w:pPr>
              <w:rPr>
                <w:color w:val="000000"/>
                <w:sz w:val="20"/>
                <w:szCs w:val="20"/>
              </w:rPr>
            </w:pPr>
            <w:r w:rsidRPr="00DF6C2F">
              <w:rPr>
                <w:color w:val="000000"/>
                <w:sz w:val="20"/>
                <w:szCs w:val="20"/>
              </w:rPr>
              <w:t>в том числе:</w:t>
            </w:r>
          </w:p>
        </w:tc>
        <w:tc>
          <w:tcPr>
            <w:tcW w:w="9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130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120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r>
      <w:tr w:rsidR="00DF6C2F" w:rsidRPr="00DF6C2F" w:rsidTr="00821C99">
        <w:trPr>
          <w:trHeight w:val="2295"/>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DF6C2F" w:rsidRPr="00DF6C2F" w:rsidRDefault="00DF6C2F" w:rsidP="00DF6C2F">
            <w:pPr>
              <w:rPr>
                <w:color w:val="000000"/>
                <w:sz w:val="20"/>
                <w:szCs w:val="20"/>
              </w:rPr>
            </w:pPr>
            <w:r w:rsidRPr="00DF6C2F">
              <w:rPr>
                <w:color w:val="000000"/>
                <w:sz w:val="20"/>
                <w:szCs w:val="20"/>
              </w:rPr>
              <w:t>защитные полосы лесов, расположенные вдоль железнодорожных путей общего пользования, федеральных автомобильных дорог общего пользования, автомобильных дорог общего пользования, находящихся в собственности субъектов Российской Федерации</w:t>
            </w:r>
          </w:p>
        </w:tc>
        <w:tc>
          <w:tcPr>
            <w:tcW w:w="9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88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130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12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12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120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142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9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9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9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9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w:t>
            </w:r>
          </w:p>
        </w:tc>
      </w:tr>
      <w:tr w:rsidR="00DF6C2F" w:rsidRPr="00DF6C2F" w:rsidTr="00821C99">
        <w:trPr>
          <w:trHeight w:val="30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DF6C2F" w:rsidRPr="00DF6C2F" w:rsidRDefault="00DF6C2F" w:rsidP="00DF6C2F">
            <w:pPr>
              <w:rPr>
                <w:color w:val="000000"/>
                <w:sz w:val="20"/>
                <w:szCs w:val="20"/>
              </w:rPr>
            </w:pPr>
            <w:r w:rsidRPr="00DF6C2F">
              <w:rPr>
                <w:color w:val="000000"/>
                <w:sz w:val="20"/>
                <w:szCs w:val="20"/>
              </w:rPr>
              <w:t>лесопарковые зоны</w:t>
            </w:r>
          </w:p>
        </w:tc>
        <w:tc>
          <w:tcPr>
            <w:tcW w:w="9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16,4</w:t>
            </w:r>
          </w:p>
        </w:tc>
        <w:tc>
          <w:tcPr>
            <w:tcW w:w="88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14,7</w:t>
            </w:r>
          </w:p>
        </w:tc>
        <w:tc>
          <w:tcPr>
            <w:tcW w:w="130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8,3</w:t>
            </w:r>
          </w:p>
        </w:tc>
        <w:tc>
          <w:tcPr>
            <w:tcW w:w="12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0,3</w:t>
            </w:r>
          </w:p>
        </w:tc>
        <w:tc>
          <w:tcPr>
            <w:tcW w:w="12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120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142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9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0,1</w:t>
            </w:r>
          </w:p>
        </w:tc>
        <w:tc>
          <w:tcPr>
            <w:tcW w:w="9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0,1</w:t>
            </w:r>
          </w:p>
        </w:tc>
        <w:tc>
          <w:tcPr>
            <w:tcW w:w="9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15,1</w:t>
            </w:r>
          </w:p>
        </w:tc>
        <w:tc>
          <w:tcPr>
            <w:tcW w:w="9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1,3</w:t>
            </w:r>
          </w:p>
        </w:tc>
      </w:tr>
      <w:tr w:rsidR="00DF6C2F" w:rsidRPr="00DF6C2F" w:rsidTr="00821C99">
        <w:trPr>
          <w:trHeight w:val="1275"/>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DF6C2F" w:rsidRPr="00DF6C2F" w:rsidRDefault="00DF6C2F" w:rsidP="00DF6C2F">
            <w:pPr>
              <w:rPr>
                <w:color w:val="000000"/>
                <w:sz w:val="20"/>
                <w:szCs w:val="20"/>
              </w:rPr>
            </w:pPr>
            <w:r w:rsidRPr="00DF6C2F">
              <w:rPr>
                <w:color w:val="000000"/>
                <w:sz w:val="20"/>
                <w:szCs w:val="20"/>
              </w:rPr>
              <w:t>леса, расположенные в первой, второй и третьей зонах округов санитарной (горно-санитарной) охраны лечебно-оздоровительных местностей и курортов</w:t>
            </w:r>
          </w:p>
        </w:tc>
        <w:tc>
          <w:tcPr>
            <w:tcW w:w="9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1,3</w:t>
            </w:r>
          </w:p>
        </w:tc>
        <w:tc>
          <w:tcPr>
            <w:tcW w:w="88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1,1</w:t>
            </w:r>
          </w:p>
        </w:tc>
        <w:tc>
          <w:tcPr>
            <w:tcW w:w="130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0,7</w:t>
            </w:r>
          </w:p>
        </w:tc>
        <w:tc>
          <w:tcPr>
            <w:tcW w:w="12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12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120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142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9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9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9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1,1</w:t>
            </w:r>
          </w:p>
        </w:tc>
        <w:tc>
          <w:tcPr>
            <w:tcW w:w="9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0,2</w:t>
            </w:r>
          </w:p>
        </w:tc>
      </w:tr>
      <w:tr w:rsidR="00DF6C2F" w:rsidRPr="00DF6C2F" w:rsidTr="00821C99">
        <w:trPr>
          <w:trHeight w:val="30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DF6C2F" w:rsidRPr="00DF6C2F" w:rsidRDefault="00DF6C2F" w:rsidP="00DF6C2F">
            <w:pPr>
              <w:rPr>
                <w:color w:val="000000"/>
                <w:sz w:val="20"/>
                <w:szCs w:val="20"/>
              </w:rPr>
            </w:pPr>
            <w:r w:rsidRPr="00DF6C2F">
              <w:rPr>
                <w:color w:val="000000"/>
                <w:sz w:val="20"/>
                <w:szCs w:val="20"/>
              </w:rPr>
              <w:t>г) ценные леса, всего</w:t>
            </w:r>
          </w:p>
        </w:tc>
        <w:tc>
          <w:tcPr>
            <w:tcW w:w="9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162,8</w:t>
            </w:r>
          </w:p>
        </w:tc>
        <w:tc>
          <w:tcPr>
            <w:tcW w:w="88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149,3</w:t>
            </w:r>
          </w:p>
        </w:tc>
        <w:tc>
          <w:tcPr>
            <w:tcW w:w="130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67,3</w:t>
            </w:r>
          </w:p>
        </w:tc>
        <w:tc>
          <w:tcPr>
            <w:tcW w:w="12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1,8</w:t>
            </w:r>
          </w:p>
        </w:tc>
        <w:tc>
          <w:tcPr>
            <w:tcW w:w="12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0,3</w:t>
            </w:r>
          </w:p>
        </w:tc>
        <w:tc>
          <w:tcPr>
            <w:tcW w:w="120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142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0,1</w:t>
            </w:r>
          </w:p>
        </w:tc>
        <w:tc>
          <w:tcPr>
            <w:tcW w:w="9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0,3</w:t>
            </w:r>
          </w:p>
        </w:tc>
        <w:tc>
          <w:tcPr>
            <w:tcW w:w="9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0,8</w:t>
            </w:r>
          </w:p>
        </w:tc>
        <w:tc>
          <w:tcPr>
            <w:tcW w:w="9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152,2</w:t>
            </w:r>
          </w:p>
        </w:tc>
        <w:tc>
          <w:tcPr>
            <w:tcW w:w="9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10,6</w:t>
            </w:r>
          </w:p>
        </w:tc>
      </w:tr>
      <w:tr w:rsidR="00DF6C2F" w:rsidRPr="00DF6C2F" w:rsidTr="00821C99">
        <w:trPr>
          <w:trHeight w:val="30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DF6C2F" w:rsidRPr="00DF6C2F" w:rsidRDefault="00DF6C2F" w:rsidP="00DF6C2F">
            <w:pPr>
              <w:rPr>
                <w:color w:val="000000"/>
                <w:sz w:val="20"/>
                <w:szCs w:val="20"/>
              </w:rPr>
            </w:pPr>
            <w:r w:rsidRPr="00DF6C2F">
              <w:rPr>
                <w:color w:val="000000"/>
                <w:sz w:val="20"/>
                <w:szCs w:val="20"/>
              </w:rPr>
              <w:t>в том числе:</w:t>
            </w:r>
          </w:p>
        </w:tc>
        <w:tc>
          <w:tcPr>
            <w:tcW w:w="9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130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120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r>
      <w:tr w:rsidR="00DF6C2F" w:rsidRPr="00DF6C2F" w:rsidTr="00821C99">
        <w:trPr>
          <w:trHeight w:val="51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DF6C2F" w:rsidRPr="00DF6C2F" w:rsidRDefault="00DF6C2F" w:rsidP="00DF6C2F">
            <w:pPr>
              <w:rPr>
                <w:color w:val="000000"/>
                <w:sz w:val="20"/>
                <w:szCs w:val="20"/>
              </w:rPr>
            </w:pPr>
            <w:r w:rsidRPr="00DF6C2F">
              <w:rPr>
                <w:color w:val="000000"/>
                <w:sz w:val="20"/>
                <w:szCs w:val="20"/>
              </w:rPr>
              <w:t>государственные защитные лесные полосы</w:t>
            </w:r>
          </w:p>
        </w:tc>
        <w:tc>
          <w:tcPr>
            <w:tcW w:w="9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1,9</w:t>
            </w:r>
          </w:p>
        </w:tc>
        <w:tc>
          <w:tcPr>
            <w:tcW w:w="88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1,6</w:t>
            </w:r>
          </w:p>
        </w:tc>
        <w:tc>
          <w:tcPr>
            <w:tcW w:w="130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1,6</w:t>
            </w:r>
          </w:p>
        </w:tc>
        <w:tc>
          <w:tcPr>
            <w:tcW w:w="12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12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120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142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9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9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0,1</w:t>
            </w:r>
          </w:p>
        </w:tc>
        <w:tc>
          <w:tcPr>
            <w:tcW w:w="9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1,7</w:t>
            </w:r>
          </w:p>
        </w:tc>
        <w:tc>
          <w:tcPr>
            <w:tcW w:w="9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0,2</w:t>
            </w:r>
          </w:p>
        </w:tc>
      </w:tr>
      <w:tr w:rsidR="00DF6C2F" w:rsidRPr="00DF6C2F" w:rsidTr="00821C99">
        <w:trPr>
          <w:trHeight w:val="30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DF6C2F" w:rsidRPr="00DF6C2F" w:rsidRDefault="00DF6C2F" w:rsidP="00DF6C2F">
            <w:pPr>
              <w:rPr>
                <w:color w:val="000000"/>
                <w:sz w:val="20"/>
                <w:szCs w:val="20"/>
              </w:rPr>
            </w:pPr>
            <w:r w:rsidRPr="00DF6C2F">
              <w:rPr>
                <w:color w:val="000000"/>
                <w:sz w:val="20"/>
                <w:szCs w:val="20"/>
              </w:rPr>
              <w:t>противоэрозионные леса</w:t>
            </w:r>
          </w:p>
        </w:tc>
        <w:tc>
          <w:tcPr>
            <w:tcW w:w="9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52,9</w:t>
            </w:r>
          </w:p>
        </w:tc>
        <w:tc>
          <w:tcPr>
            <w:tcW w:w="88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50,0</w:t>
            </w:r>
          </w:p>
        </w:tc>
        <w:tc>
          <w:tcPr>
            <w:tcW w:w="130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13,6</w:t>
            </w:r>
          </w:p>
        </w:tc>
        <w:tc>
          <w:tcPr>
            <w:tcW w:w="12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0,4</w:t>
            </w:r>
          </w:p>
        </w:tc>
        <w:tc>
          <w:tcPr>
            <w:tcW w:w="12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0,1</w:t>
            </w:r>
          </w:p>
        </w:tc>
        <w:tc>
          <w:tcPr>
            <w:tcW w:w="120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142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9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9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0,2</w:t>
            </w:r>
          </w:p>
        </w:tc>
        <w:tc>
          <w:tcPr>
            <w:tcW w:w="9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50,6</w:t>
            </w:r>
          </w:p>
        </w:tc>
        <w:tc>
          <w:tcPr>
            <w:tcW w:w="9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2,3</w:t>
            </w:r>
          </w:p>
        </w:tc>
      </w:tr>
      <w:tr w:rsidR="00DF6C2F" w:rsidRPr="00DF6C2F" w:rsidTr="00821C99">
        <w:trPr>
          <w:trHeight w:val="102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DF6C2F" w:rsidRPr="00DF6C2F" w:rsidRDefault="00DF6C2F" w:rsidP="00DF6C2F">
            <w:pPr>
              <w:rPr>
                <w:color w:val="000000"/>
                <w:sz w:val="20"/>
                <w:szCs w:val="20"/>
              </w:rPr>
            </w:pPr>
            <w:r w:rsidRPr="00DF6C2F">
              <w:rPr>
                <w:color w:val="000000"/>
                <w:sz w:val="20"/>
                <w:szCs w:val="20"/>
              </w:rPr>
              <w:lastRenderedPageBreak/>
              <w:t>леса, расположенные в пустынных, полупустынных, лесостепных, лесотундровых зонах, степях, горах</w:t>
            </w:r>
          </w:p>
        </w:tc>
        <w:tc>
          <w:tcPr>
            <w:tcW w:w="9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88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130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12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12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120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142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9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9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9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9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w:t>
            </w:r>
          </w:p>
        </w:tc>
      </w:tr>
      <w:tr w:rsidR="00DF6C2F" w:rsidRPr="00DF6C2F" w:rsidTr="00821C99">
        <w:trPr>
          <w:trHeight w:val="51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DF6C2F" w:rsidRPr="00DF6C2F" w:rsidRDefault="00DF6C2F" w:rsidP="00DF6C2F">
            <w:pPr>
              <w:rPr>
                <w:color w:val="000000"/>
                <w:sz w:val="20"/>
                <w:szCs w:val="20"/>
              </w:rPr>
            </w:pPr>
            <w:r w:rsidRPr="00DF6C2F">
              <w:rPr>
                <w:color w:val="000000"/>
                <w:sz w:val="20"/>
                <w:szCs w:val="20"/>
              </w:rPr>
              <w:t>леса, имеющие научное или историческое значение</w:t>
            </w:r>
          </w:p>
        </w:tc>
        <w:tc>
          <w:tcPr>
            <w:tcW w:w="9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108,0</w:t>
            </w:r>
          </w:p>
        </w:tc>
        <w:tc>
          <w:tcPr>
            <w:tcW w:w="88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97,7</w:t>
            </w:r>
          </w:p>
        </w:tc>
        <w:tc>
          <w:tcPr>
            <w:tcW w:w="130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52,0</w:t>
            </w:r>
          </w:p>
        </w:tc>
        <w:tc>
          <w:tcPr>
            <w:tcW w:w="12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1,4</w:t>
            </w:r>
          </w:p>
        </w:tc>
        <w:tc>
          <w:tcPr>
            <w:tcW w:w="12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0,2</w:t>
            </w:r>
          </w:p>
        </w:tc>
        <w:tc>
          <w:tcPr>
            <w:tcW w:w="120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9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0,3</w:t>
            </w:r>
          </w:p>
        </w:tc>
        <w:tc>
          <w:tcPr>
            <w:tcW w:w="9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0,5</w:t>
            </w:r>
          </w:p>
        </w:tc>
        <w:tc>
          <w:tcPr>
            <w:tcW w:w="9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99,8</w:t>
            </w:r>
          </w:p>
        </w:tc>
        <w:tc>
          <w:tcPr>
            <w:tcW w:w="9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8,2</w:t>
            </w:r>
          </w:p>
        </w:tc>
      </w:tr>
      <w:tr w:rsidR="00DF6C2F" w:rsidRPr="00DF6C2F" w:rsidTr="00821C99">
        <w:trPr>
          <w:trHeight w:val="30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DF6C2F" w:rsidRPr="00DF6C2F" w:rsidRDefault="00DF6C2F" w:rsidP="00DF6C2F">
            <w:pPr>
              <w:rPr>
                <w:color w:val="000000"/>
                <w:sz w:val="20"/>
                <w:szCs w:val="20"/>
              </w:rPr>
            </w:pPr>
            <w:r w:rsidRPr="00DF6C2F">
              <w:rPr>
                <w:color w:val="000000"/>
                <w:sz w:val="20"/>
                <w:szCs w:val="20"/>
              </w:rPr>
              <w:t>нерестоохранные полосы лесов</w:t>
            </w:r>
          </w:p>
        </w:tc>
        <w:tc>
          <w:tcPr>
            <w:tcW w:w="9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88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130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12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12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120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142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9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9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9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9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w:t>
            </w:r>
          </w:p>
        </w:tc>
      </w:tr>
      <w:tr w:rsidR="00DF6C2F" w:rsidRPr="00DF6C2F" w:rsidTr="00821C99">
        <w:trPr>
          <w:trHeight w:val="30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DF6C2F" w:rsidRPr="00DF6C2F" w:rsidRDefault="00DF6C2F" w:rsidP="00DF6C2F">
            <w:pPr>
              <w:rPr>
                <w:color w:val="000000"/>
                <w:sz w:val="20"/>
                <w:szCs w:val="20"/>
              </w:rPr>
            </w:pPr>
            <w:r w:rsidRPr="00DF6C2F">
              <w:rPr>
                <w:color w:val="000000"/>
                <w:sz w:val="20"/>
                <w:szCs w:val="20"/>
              </w:rPr>
              <w:t>2. Эксплуатационные леса</w:t>
            </w:r>
          </w:p>
        </w:tc>
        <w:tc>
          <w:tcPr>
            <w:tcW w:w="9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88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130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12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12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120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142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9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9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9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9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w:t>
            </w:r>
          </w:p>
        </w:tc>
      </w:tr>
      <w:tr w:rsidR="00DF6C2F" w:rsidRPr="00DF6C2F" w:rsidTr="00821C99">
        <w:trPr>
          <w:trHeight w:val="30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DF6C2F" w:rsidRPr="00DF6C2F" w:rsidRDefault="00DF6C2F" w:rsidP="00DF6C2F">
            <w:pPr>
              <w:rPr>
                <w:color w:val="000000"/>
                <w:sz w:val="20"/>
                <w:szCs w:val="20"/>
              </w:rPr>
            </w:pPr>
            <w:r w:rsidRPr="00DF6C2F">
              <w:rPr>
                <w:color w:val="000000"/>
                <w:sz w:val="20"/>
                <w:szCs w:val="20"/>
              </w:rPr>
              <w:t>3. Резервные леса</w:t>
            </w:r>
          </w:p>
        </w:tc>
        <w:tc>
          <w:tcPr>
            <w:tcW w:w="9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88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130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12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12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120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142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9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9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9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9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w:t>
            </w:r>
          </w:p>
        </w:tc>
      </w:tr>
      <w:tr w:rsidR="00DF6C2F" w:rsidRPr="00DF6C2F" w:rsidTr="00821C99">
        <w:trPr>
          <w:trHeight w:val="30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DF6C2F" w:rsidRPr="00DF6C2F" w:rsidRDefault="00DF6C2F" w:rsidP="00DF6C2F">
            <w:pPr>
              <w:rPr>
                <w:color w:val="000000"/>
                <w:sz w:val="20"/>
                <w:szCs w:val="20"/>
              </w:rPr>
            </w:pPr>
            <w:r w:rsidRPr="00DF6C2F">
              <w:rPr>
                <w:color w:val="000000"/>
                <w:sz w:val="20"/>
                <w:szCs w:val="20"/>
              </w:rPr>
              <w:t>Итого лесов</w:t>
            </w:r>
          </w:p>
        </w:tc>
        <w:tc>
          <w:tcPr>
            <w:tcW w:w="9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180,5</w:t>
            </w:r>
          </w:p>
        </w:tc>
        <w:tc>
          <w:tcPr>
            <w:tcW w:w="88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165,1</w:t>
            </w:r>
          </w:p>
        </w:tc>
        <w:tc>
          <w:tcPr>
            <w:tcW w:w="130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76,2</w:t>
            </w:r>
          </w:p>
        </w:tc>
        <w:tc>
          <w:tcPr>
            <w:tcW w:w="12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2,1</w:t>
            </w:r>
          </w:p>
        </w:tc>
        <w:tc>
          <w:tcPr>
            <w:tcW w:w="12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0,3</w:t>
            </w:r>
          </w:p>
        </w:tc>
        <w:tc>
          <w:tcPr>
            <w:tcW w:w="120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142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0,1</w:t>
            </w:r>
          </w:p>
        </w:tc>
        <w:tc>
          <w:tcPr>
            <w:tcW w:w="9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0,4</w:t>
            </w:r>
          </w:p>
        </w:tc>
        <w:tc>
          <w:tcPr>
            <w:tcW w:w="9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0,9</w:t>
            </w:r>
          </w:p>
        </w:tc>
        <w:tc>
          <w:tcPr>
            <w:tcW w:w="9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168,4</w:t>
            </w:r>
          </w:p>
        </w:tc>
        <w:tc>
          <w:tcPr>
            <w:tcW w:w="9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12,1</w:t>
            </w:r>
          </w:p>
        </w:tc>
      </w:tr>
      <w:tr w:rsidR="00DF6C2F" w:rsidRPr="00DF6C2F" w:rsidTr="00821C99">
        <w:trPr>
          <w:trHeight w:val="300"/>
        </w:trPr>
        <w:tc>
          <w:tcPr>
            <w:tcW w:w="15140" w:type="dxa"/>
            <w:gridSpan w:val="12"/>
            <w:tcBorders>
              <w:top w:val="single" w:sz="4" w:space="0" w:color="auto"/>
              <w:left w:val="single" w:sz="4" w:space="0" w:color="auto"/>
              <w:bottom w:val="single" w:sz="4" w:space="0" w:color="auto"/>
              <w:right w:val="nil"/>
            </w:tcBorders>
            <w:shd w:val="clear" w:color="auto" w:fill="auto"/>
            <w:vAlign w:val="center"/>
            <w:hideMark/>
          </w:tcPr>
          <w:p w:rsidR="00DF6C2F" w:rsidRPr="00DF6C2F" w:rsidRDefault="00DF6C2F" w:rsidP="00DF6C2F">
            <w:pPr>
              <w:jc w:val="center"/>
              <w:rPr>
                <w:b/>
                <w:color w:val="000000"/>
                <w:sz w:val="20"/>
                <w:szCs w:val="20"/>
              </w:rPr>
            </w:pPr>
            <w:r w:rsidRPr="00DF6C2F">
              <w:rPr>
                <w:b/>
                <w:color w:val="000000"/>
                <w:sz w:val="20"/>
                <w:szCs w:val="20"/>
              </w:rPr>
              <w:t>Динамика распределения</w:t>
            </w:r>
          </w:p>
        </w:tc>
      </w:tr>
      <w:tr w:rsidR="00DF6C2F" w:rsidRPr="00DF6C2F" w:rsidTr="00821C99">
        <w:trPr>
          <w:trHeight w:val="30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DF6C2F" w:rsidRPr="00DF6C2F" w:rsidRDefault="00DF6C2F" w:rsidP="00DF6C2F">
            <w:pPr>
              <w:rPr>
                <w:color w:val="000000"/>
                <w:sz w:val="20"/>
                <w:szCs w:val="20"/>
              </w:rPr>
            </w:pPr>
            <w:r w:rsidRPr="00DF6C2F">
              <w:rPr>
                <w:color w:val="000000"/>
                <w:sz w:val="20"/>
                <w:szCs w:val="20"/>
              </w:rPr>
              <w:t>1. Защитные леса, всего</w:t>
            </w:r>
          </w:p>
        </w:tc>
        <w:tc>
          <w:tcPr>
            <w:tcW w:w="9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-0,2</w:t>
            </w:r>
          </w:p>
        </w:tc>
        <w:tc>
          <w:tcPr>
            <w:tcW w:w="88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-5,1</w:t>
            </w:r>
          </w:p>
        </w:tc>
        <w:tc>
          <w:tcPr>
            <w:tcW w:w="130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-4,9</w:t>
            </w:r>
          </w:p>
        </w:tc>
        <w:tc>
          <w:tcPr>
            <w:tcW w:w="12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4,8</w:t>
            </w:r>
          </w:p>
        </w:tc>
        <w:tc>
          <w:tcPr>
            <w:tcW w:w="12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-0,1</w:t>
            </w:r>
          </w:p>
        </w:tc>
        <w:tc>
          <w:tcPr>
            <w:tcW w:w="120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142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9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0,9</w:t>
            </w:r>
          </w:p>
        </w:tc>
        <w:tc>
          <w:tcPr>
            <w:tcW w:w="9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0,7</w:t>
            </w:r>
          </w:p>
        </w:tc>
        <w:tc>
          <w:tcPr>
            <w:tcW w:w="9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0,3</w:t>
            </w:r>
          </w:p>
        </w:tc>
        <w:tc>
          <w:tcPr>
            <w:tcW w:w="9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-0,5</w:t>
            </w:r>
          </w:p>
        </w:tc>
      </w:tr>
      <w:tr w:rsidR="00DF6C2F" w:rsidRPr="00DF6C2F" w:rsidTr="00821C99">
        <w:trPr>
          <w:trHeight w:val="30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DF6C2F" w:rsidRPr="00DF6C2F" w:rsidRDefault="00DF6C2F" w:rsidP="00DF6C2F">
            <w:pPr>
              <w:rPr>
                <w:color w:val="000000"/>
                <w:sz w:val="20"/>
                <w:szCs w:val="20"/>
              </w:rPr>
            </w:pPr>
            <w:r w:rsidRPr="00DF6C2F">
              <w:rPr>
                <w:color w:val="000000"/>
                <w:sz w:val="20"/>
                <w:szCs w:val="20"/>
              </w:rPr>
              <w:t>в том числе по категориям:</w:t>
            </w:r>
          </w:p>
        </w:tc>
        <w:tc>
          <w:tcPr>
            <w:tcW w:w="9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130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120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r>
      <w:tr w:rsidR="00DF6C2F" w:rsidRPr="00DF6C2F" w:rsidTr="00821C99">
        <w:trPr>
          <w:trHeight w:val="51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DF6C2F" w:rsidRPr="00DF6C2F" w:rsidRDefault="00DF6C2F" w:rsidP="00DF6C2F">
            <w:pPr>
              <w:rPr>
                <w:color w:val="000000"/>
                <w:sz w:val="20"/>
                <w:szCs w:val="20"/>
              </w:rPr>
            </w:pPr>
            <w:r w:rsidRPr="00DF6C2F">
              <w:rPr>
                <w:color w:val="000000"/>
                <w:sz w:val="20"/>
                <w:szCs w:val="20"/>
              </w:rPr>
              <w:t>б) леса, расположенные в водоохранных зонах</w:t>
            </w:r>
          </w:p>
        </w:tc>
        <w:tc>
          <w:tcPr>
            <w:tcW w:w="9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5,6</w:t>
            </w:r>
          </w:p>
        </w:tc>
        <w:tc>
          <w:tcPr>
            <w:tcW w:w="88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4,3</w:t>
            </w:r>
          </w:p>
        </w:tc>
        <w:tc>
          <w:tcPr>
            <w:tcW w:w="130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0,7</w:t>
            </w:r>
          </w:p>
        </w:tc>
        <w:tc>
          <w:tcPr>
            <w:tcW w:w="12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0,1</w:t>
            </w:r>
          </w:p>
        </w:tc>
        <w:tc>
          <w:tcPr>
            <w:tcW w:w="12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120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142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9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0,1</w:t>
            </w:r>
          </w:p>
        </w:tc>
        <w:tc>
          <w:tcPr>
            <w:tcW w:w="9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0,1</w:t>
            </w:r>
          </w:p>
        </w:tc>
        <w:tc>
          <w:tcPr>
            <w:tcW w:w="9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4,5</w:t>
            </w:r>
          </w:p>
        </w:tc>
        <w:tc>
          <w:tcPr>
            <w:tcW w:w="9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1,1</w:t>
            </w:r>
          </w:p>
        </w:tc>
      </w:tr>
      <w:tr w:rsidR="00DF6C2F" w:rsidRPr="00DF6C2F" w:rsidTr="00821C99">
        <w:trPr>
          <w:trHeight w:val="765"/>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DF6C2F" w:rsidRPr="00DF6C2F" w:rsidRDefault="00DF6C2F" w:rsidP="00DF6C2F">
            <w:pPr>
              <w:rPr>
                <w:color w:val="000000"/>
                <w:sz w:val="20"/>
                <w:szCs w:val="20"/>
              </w:rPr>
            </w:pPr>
            <w:r w:rsidRPr="00DF6C2F">
              <w:rPr>
                <w:color w:val="000000"/>
                <w:sz w:val="20"/>
                <w:szCs w:val="20"/>
              </w:rPr>
              <w:t>в) леса, выполняющие функции защиты природных и иных объектов, всего</w:t>
            </w:r>
          </w:p>
        </w:tc>
        <w:tc>
          <w:tcPr>
            <w:tcW w:w="9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7,2</w:t>
            </w:r>
          </w:p>
        </w:tc>
        <w:tc>
          <w:tcPr>
            <w:tcW w:w="88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6,2</w:t>
            </w:r>
          </w:p>
        </w:tc>
        <w:tc>
          <w:tcPr>
            <w:tcW w:w="130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3,5</w:t>
            </w:r>
          </w:p>
        </w:tc>
        <w:tc>
          <w:tcPr>
            <w:tcW w:w="12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0,6</w:t>
            </w:r>
          </w:p>
        </w:tc>
        <w:tc>
          <w:tcPr>
            <w:tcW w:w="12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0,1</w:t>
            </w:r>
          </w:p>
        </w:tc>
        <w:tc>
          <w:tcPr>
            <w:tcW w:w="120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142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9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0,2</w:t>
            </w:r>
          </w:p>
        </w:tc>
        <w:tc>
          <w:tcPr>
            <w:tcW w:w="9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0,2</w:t>
            </w:r>
          </w:p>
        </w:tc>
        <w:tc>
          <w:tcPr>
            <w:tcW w:w="9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7,1</w:t>
            </w:r>
          </w:p>
        </w:tc>
        <w:tc>
          <w:tcPr>
            <w:tcW w:w="9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0,1</w:t>
            </w:r>
          </w:p>
        </w:tc>
      </w:tr>
      <w:tr w:rsidR="00DF6C2F" w:rsidRPr="00DF6C2F" w:rsidTr="00821C99">
        <w:trPr>
          <w:trHeight w:val="30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DF6C2F" w:rsidRPr="00DF6C2F" w:rsidRDefault="00DF6C2F" w:rsidP="00DF6C2F">
            <w:pPr>
              <w:rPr>
                <w:color w:val="000000"/>
                <w:sz w:val="20"/>
                <w:szCs w:val="20"/>
              </w:rPr>
            </w:pPr>
            <w:r w:rsidRPr="00DF6C2F">
              <w:rPr>
                <w:color w:val="000000"/>
                <w:sz w:val="20"/>
                <w:szCs w:val="20"/>
              </w:rPr>
              <w:t>в том числе:</w:t>
            </w:r>
          </w:p>
        </w:tc>
        <w:tc>
          <w:tcPr>
            <w:tcW w:w="9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130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120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r>
      <w:tr w:rsidR="00DF6C2F" w:rsidRPr="00DF6C2F" w:rsidTr="00821C99">
        <w:trPr>
          <w:trHeight w:val="2295"/>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DF6C2F" w:rsidRPr="00DF6C2F" w:rsidRDefault="00DF6C2F" w:rsidP="00DF6C2F">
            <w:pPr>
              <w:rPr>
                <w:color w:val="000000"/>
                <w:sz w:val="20"/>
                <w:szCs w:val="20"/>
              </w:rPr>
            </w:pPr>
            <w:r w:rsidRPr="00DF6C2F">
              <w:rPr>
                <w:color w:val="000000"/>
                <w:sz w:val="20"/>
                <w:szCs w:val="20"/>
              </w:rPr>
              <w:lastRenderedPageBreak/>
              <w:t>защитные полосы лесов, расположенные вдоль железнодорожных путей общего пользования, федеральных автомобильных дорог общего пользования, автомобильных дорог общего пользования, находящихся в собственности субъектов Российской Федерации</w:t>
            </w:r>
          </w:p>
        </w:tc>
        <w:tc>
          <w:tcPr>
            <w:tcW w:w="9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7,4</w:t>
            </w:r>
          </w:p>
        </w:tc>
        <w:tc>
          <w:tcPr>
            <w:tcW w:w="88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6,4</w:t>
            </w:r>
          </w:p>
        </w:tc>
        <w:tc>
          <w:tcPr>
            <w:tcW w:w="130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3,4</w:t>
            </w:r>
          </w:p>
        </w:tc>
        <w:tc>
          <w:tcPr>
            <w:tcW w:w="12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0,3</w:t>
            </w:r>
          </w:p>
        </w:tc>
        <w:tc>
          <w:tcPr>
            <w:tcW w:w="12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0,1</w:t>
            </w:r>
          </w:p>
        </w:tc>
        <w:tc>
          <w:tcPr>
            <w:tcW w:w="120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142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9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0,2</w:t>
            </w:r>
          </w:p>
        </w:tc>
        <w:tc>
          <w:tcPr>
            <w:tcW w:w="9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0,2</w:t>
            </w:r>
          </w:p>
        </w:tc>
        <w:tc>
          <w:tcPr>
            <w:tcW w:w="9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7,0</w:t>
            </w:r>
          </w:p>
        </w:tc>
        <w:tc>
          <w:tcPr>
            <w:tcW w:w="9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0,4</w:t>
            </w:r>
          </w:p>
        </w:tc>
      </w:tr>
      <w:tr w:rsidR="00DF6C2F" w:rsidRPr="00DF6C2F" w:rsidTr="00821C99">
        <w:trPr>
          <w:trHeight w:val="30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DF6C2F" w:rsidRPr="00DF6C2F" w:rsidRDefault="00DF6C2F" w:rsidP="00DF6C2F">
            <w:pPr>
              <w:rPr>
                <w:color w:val="000000"/>
                <w:sz w:val="20"/>
                <w:szCs w:val="20"/>
              </w:rPr>
            </w:pPr>
            <w:r w:rsidRPr="00DF6C2F">
              <w:rPr>
                <w:color w:val="000000"/>
                <w:sz w:val="20"/>
                <w:szCs w:val="20"/>
              </w:rPr>
              <w:t>лесопарковые зоны</w:t>
            </w:r>
          </w:p>
        </w:tc>
        <w:tc>
          <w:tcPr>
            <w:tcW w:w="9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-0,2</w:t>
            </w:r>
          </w:p>
        </w:tc>
        <w:tc>
          <w:tcPr>
            <w:tcW w:w="88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-0,2</w:t>
            </w:r>
          </w:p>
        </w:tc>
        <w:tc>
          <w:tcPr>
            <w:tcW w:w="130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0,1</w:t>
            </w:r>
          </w:p>
        </w:tc>
        <w:tc>
          <w:tcPr>
            <w:tcW w:w="12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0,3</w:t>
            </w:r>
          </w:p>
        </w:tc>
        <w:tc>
          <w:tcPr>
            <w:tcW w:w="12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120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142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9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9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9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0,1</w:t>
            </w:r>
          </w:p>
        </w:tc>
        <w:tc>
          <w:tcPr>
            <w:tcW w:w="9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-0,3</w:t>
            </w:r>
          </w:p>
        </w:tc>
      </w:tr>
      <w:tr w:rsidR="00DF6C2F" w:rsidRPr="00DF6C2F" w:rsidTr="00821C99">
        <w:trPr>
          <w:trHeight w:val="1275"/>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DF6C2F" w:rsidRPr="00DF6C2F" w:rsidRDefault="00DF6C2F" w:rsidP="00DF6C2F">
            <w:pPr>
              <w:rPr>
                <w:color w:val="000000"/>
                <w:sz w:val="20"/>
                <w:szCs w:val="20"/>
              </w:rPr>
            </w:pPr>
            <w:r w:rsidRPr="00DF6C2F">
              <w:rPr>
                <w:color w:val="000000"/>
                <w:sz w:val="20"/>
                <w:szCs w:val="20"/>
              </w:rPr>
              <w:t>леса, расположенные в первой, второй и третьей зонах округов санитарной (горно-санитарной) охраны лечебно-оздоровительных местностей и курортов</w:t>
            </w:r>
          </w:p>
        </w:tc>
        <w:tc>
          <w:tcPr>
            <w:tcW w:w="9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88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130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12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12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120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142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9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9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9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9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w:t>
            </w:r>
          </w:p>
        </w:tc>
      </w:tr>
      <w:tr w:rsidR="00DF6C2F" w:rsidRPr="00DF6C2F" w:rsidTr="00821C99">
        <w:trPr>
          <w:trHeight w:val="30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DF6C2F" w:rsidRPr="00DF6C2F" w:rsidRDefault="00DF6C2F" w:rsidP="00DF6C2F">
            <w:pPr>
              <w:rPr>
                <w:color w:val="000000"/>
                <w:sz w:val="20"/>
                <w:szCs w:val="20"/>
              </w:rPr>
            </w:pPr>
            <w:r w:rsidRPr="00DF6C2F">
              <w:rPr>
                <w:color w:val="000000"/>
                <w:sz w:val="20"/>
                <w:szCs w:val="20"/>
              </w:rPr>
              <w:t>г) ценные леса, всего</w:t>
            </w:r>
          </w:p>
        </w:tc>
        <w:tc>
          <w:tcPr>
            <w:tcW w:w="9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-13,0</w:t>
            </w:r>
          </w:p>
        </w:tc>
        <w:tc>
          <w:tcPr>
            <w:tcW w:w="88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-15,6</w:t>
            </w:r>
          </w:p>
        </w:tc>
        <w:tc>
          <w:tcPr>
            <w:tcW w:w="130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-9,2</w:t>
            </w:r>
          </w:p>
        </w:tc>
        <w:tc>
          <w:tcPr>
            <w:tcW w:w="12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4,1</w:t>
            </w:r>
          </w:p>
        </w:tc>
        <w:tc>
          <w:tcPr>
            <w:tcW w:w="12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-0,2</w:t>
            </w:r>
          </w:p>
        </w:tc>
        <w:tc>
          <w:tcPr>
            <w:tcW w:w="120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142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9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0,6</w:t>
            </w:r>
          </w:p>
        </w:tc>
        <w:tc>
          <w:tcPr>
            <w:tcW w:w="9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0,4</w:t>
            </w:r>
          </w:p>
        </w:tc>
        <w:tc>
          <w:tcPr>
            <w:tcW w:w="9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-11,3</w:t>
            </w:r>
          </w:p>
        </w:tc>
        <w:tc>
          <w:tcPr>
            <w:tcW w:w="9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-1,7</w:t>
            </w:r>
          </w:p>
        </w:tc>
      </w:tr>
      <w:tr w:rsidR="00DF6C2F" w:rsidRPr="00DF6C2F" w:rsidTr="00821C99">
        <w:trPr>
          <w:trHeight w:val="30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DF6C2F" w:rsidRPr="00DF6C2F" w:rsidRDefault="00DF6C2F" w:rsidP="00DF6C2F">
            <w:pPr>
              <w:rPr>
                <w:color w:val="000000"/>
                <w:sz w:val="20"/>
                <w:szCs w:val="20"/>
              </w:rPr>
            </w:pPr>
            <w:r w:rsidRPr="00DF6C2F">
              <w:rPr>
                <w:color w:val="000000"/>
                <w:sz w:val="20"/>
                <w:szCs w:val="20"/>
              </w:rPr>
              <w:t>в том числе:</w:t>
            </w:r>
          </w:p>
        </w:tc>
        <w:tc>
          <w:tcPr>
            <w:tcW w:w="9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130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120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r>
      <w:tr w:rsidR="00DF6C2F" w:rsidRPr="00DF6C2F" w:rsidTr="00821C99">
        <w:trPr>
          <w:trHeight w:val="51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DF6C2F" w:rsidRPr="00DF6C2F" w:rsidRDefault="00DF6C2F" w:rsidP="00DF6C2F">
            <w:pPr>
              <w:rPr>
                <w:color w:val="000000"/>
                <w:sz w:val="20"/>
                <w:szCs w:val="20"/>
              </w:rPr>
            </w:pPr>
            <w:r w:rsidRPr="00DF6C2F">
              <w:rPr>
                <w:color w:val="000000"/>
                <w:sz w:val="20"/>
                <w:szCs w:val="20"/>
              </w:rPr>
              <w:t>государственные защитные лесные полосы</w:t>
            </w:r>
          </w:p>
        </w:tc>
        <w:tc>
          <w:tcPr>
            <w:tcW w:w="9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-0,1</w:t>
            </w:r>
          </w:p>
        </w:tc>
        <w:tc>
          <w:tcPr>
            <w:tcW w:w="88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-0,3</w:t>
            </w:r>
          </w:p>
        </w:tc>
        <w:tc>
          <w:tcPr>
            <w:tcW w:w="130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-0,3</w:t>
            </w:r>
          </w:p>
        </w:tc>
        <w:tc>
          <w:tcPr>
            <w:tcW w:w="12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0,2</w:t>
            </w:r>
          </w:p>
        </w:tc>
        <w:tc>
          <w:tcPr>
            <w:tcW w:w="12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120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142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9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0,1</w:t>
            </w:r>
          </w:p>
        </w:tc>
        <w:tc>
          <w:tcPr>
            <w:tcW w:w="9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9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-0,1</w:t>
            </w:r>
          </w:p>
        </w:tc>
        <w:tc>
          <w:tcPr>
            <w:tcW w:w="9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w:t>
            </w:r>
          </w:p>
        </w:tc>
      </w:tr>
      <w:tr w:rsidR="00DF6C2F" w:rsidRPr="00DF6C2F" w:rsidTr="00821C99">
        <w:trPr>
          <w:trHeight w:val="30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DF6C2F" w:rsidRPr="00DF6C2F" w:rsidRDefault="00DF6C2F" w:rsidP="00DF6C2F">
            <w:pPr>
              <w:rPr>
                <w:color w:val="000000"/>
                <w:sz w:val="20"/>
                <w:szCs w:val="20"/>
              </w:rPr>
            </w:pPr>
            <w:r w:rsidRPr="00DF6C2F">
              <w:rPr>
                <w:color w:val="000000"/>
                <w:sz w:val="20"/>
                <w:szCs w:val="20"/>
              </w:rPr>
              <w:t>противоэрозионные леса</w:t>
            </w:r>
          </w:p>
        </w:tc>
        <w:tc>
          <w:tcPr>
            <w:tcW w:w="9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-4,7</w:t>
            </w:r>
          </w:p>
        </w:tc>
        <w:tc>
          <w:tcPr>
            <w:tcW w:w="88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-4,2</w:t>
            </w:r>
          </w:p>
        </w:tc>
        <w:tc>
          <w:tcPr>
            <w:tcW w:w="130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-0,9</w:t>
            </w:r>
          </w:p>
        </w:tc>
        <w:tc>
          <w:tcPr>
            <w:tcW w:w="12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0,1</w:t>
            </w:r>
          </w:p>
        </w:tc>
        <w:tc>
          <w:tcPr>
            <w:tcW w:w="12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-0,1</w:t>
            </w:r>
          </w:p>
        </w:tc>
        <w:tc>
          <w:tcPr>
            <w:tcW w:w="120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142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9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0,1</w:t>
            </w:r>
          </w:p>
        </w:tc>
        <w:tc>
          <w:tcPr>
            <w:tcW w:w="9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-0,1</w:t>
            </w:r>
          </w:p>
        </w:tc>
        <w:tc>
          <w:tcPr>
            <w:tcW w:w="9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-4,2</w:t>
            </w:r>
          </w:p>
        </w:tc>
        <w:tc>
          <w:tcPr>
            <w:tcW w:w="9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-0,5</w:t>
            </w:r>
          </w:p>
        </w:tc>
      </w:tr>
      <w:tr w:rsidR="00DF6C2F" w:rsidRPr="00DF6C2F" w:rsidTr="00821C99">
        <w:trPr>
          <w:trHeight w:val="102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DF6C2F" w:rsidRPr="00DF6C2F" w:rsidRDefault="00DF6C2F" w:rsidP="00DF6C2F">
            <w:pPr>
              <w:rPr>
                <w:color w:val="000000"/>
                <w:sz w:val="20"/>
                <w:szCs w:val="20"/>
              </w:rPr>
            </w:pPr>
            <w:r w:rsidRPr="00DF6C2F">
              <w:rPr>
                <w:color w:val="000000"/>
                <w:sz w:val="20"/>
                <w:szCs w:val="20"/>
              </w:rPr>
              <w:t>леса, расположенные в пустынных, полупустынных, лесостепных, лесотундровых зонах, степях, горах</w:t>
            </w:r>
          </w:p>
        </w:tc>
        <w:tc>
          <w:tcPr>
            <w:tcW w:w="9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97,4</w:t>
            </w:r>
          </w:p>
        </w:tc>
        <w:tc>
          <w:tcPr>
            <w:tcW w:w="88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84,3</w:t>
            </w:r>
          </w:p>
        </w:tc>
        <w:tc>
          <w:tcPr>
            <w:tcW w:w="130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43,5</w:t>
            </w:r>
          </w:p>
        </w:tc>
        <w:tc>
          <w:tcPr>
            <w:tcW w:w="12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5,2</w:t>
            </w:r>
          </w:p>
        </w:tc>
        <w:tc>
          <w:tcPr>
            <w:tcW w:w="12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0,1</w:t>
            </w:r>
          </w:p>
        </w:tc>
        <w:tc>
          <w:tcPr>
            <w:tcW w:w="120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142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0,1</w:t>
            </w:r>
          </w:p>
        </w:tc>
        <w:tc>
          <w:tcPr>
            <w:tcW w:w="9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0,7</w:t>
            </w:r>
          </w:p>
        </w:tc>
        <w:tc>
          <w:tcPr>
            <w:tcW w:w="9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1,0</w:t>
            </w:r>
          </w:p>
        </w:tc>
        <w:tc>
          <w:tcPr>
            <w:tcW w:w="9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90,6</w:t>
            </w:r>
          </w:p>
        </w:tc>
        <w:tc>
          <w:tcPr>
            <w:tcW w:w="9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6,8</w:t>
            </w:r>
          </w:p>
        </w:tc>
      </w:tr>
      <w:tr w:rsidR="00DF6C2F" w:rsidRPr="00DF6C2F" w:rsidTr="00821C99">
        <w:trPr>
          <w:trHeight w:val="51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DF6C2F" w:rsidRPr="00DF6C2F" w:rsidRDefault="00DF6C2F" w:rsidP="00DF6C2F">
            <w:pPr>
              <w:rPr>
                <w:color w:val="000000"/>
                <w:sz w:val="20"/>
                <w:szCs w:val="20"/>
              </w:rPr>
            </w:pPr>
            <w:r w:rsidRPr="00DF6C2F">
              <w:rPr>
                <w:color w:val="000000"/>
                <w:sz w:val="20"/>
                <w:szCs w:val="20"/>
              </w:rPr>
              <w:lastRenderedPageBreak/>
              <w:t>леса, имеющие научное или историческое значение</w:t>
            </w:r>
          </w:p>
        </w:tc>
        <w:tc>
          <w:tcPr>
            <w:tcW w:w="9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-106,3</w:t>
            </w:r>
          </w:p>
        </w:tc>
        <w:tc>
          <w:tcPr>
            <w:tcW w:w="88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-96,1</w:t>
            </w:r>
          </w:p>
        </w:tc>
        <w:tc>
          <w:tcPr>
            <w:tcW w:w="130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-51,5</w:t>
            </w:r>
          </w:p>
        </w:tc>
        <w:tc>
          <w:tcPr>
            <w:tcW w:w="12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-1,4</w:t>
            </w:r>
          </w:p>
        </w:tc>
        <w:tc>
          <w:tcPr>
            <w:tcW w:w="12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-0,2</w:t>
            </w:r>
          </w:p>
        </w:tc>
        <w:tc>
          <w:tcPr>
            <w:tcW w:w="120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142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9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-0,3</w:t>
            </w:r>
          </w:p>
        </w:tc>
        <w:tc>
          <w:tcPr>
            <w:tcW w:w="9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-0,5</w:t>
            </w:r>
          </w:p>
        </w:tc>
        <w:tc>
          <w:tcPr>
            <w:tcW w:w="9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-98,2</w:t>
            </w:r>
          </w:p>
        </w:tc>
        <w:tc>
          <w:tcPr>
            <w:tcW w:w="9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-8,1</w:t>
            </w:r>
          </w:p>
        </w:tc>
      </w:tr>
      <w:tr w:rsidR="00DF6C2F" w:rsidRPr="00DF6C2F" w:rsidTr="00821C99">
        <w:trPr>
          <w:trHeight w:val="30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DF6C2F" w:rsidRPr="00DF6C2F" w:rsidRDefault="00DF6C2F" w:rsidP="00DF6C2F">
            <w:pPr>
              <w:rPr>
                <w:color w:val="000000"/>
                <w:sz w:val="20"/>
                <w:szCs w:val="20"/>
              </w:rPr>
            </w:pPr>
            <w:r w:rsidRPr="00DF6C2F">
              <w:rPr>
                <w:color w:val="000000"/>
                <w:sz w:val="20"/>
                <w:szCs w:val="20"/>
              </w:rPr>
              <w:t>нерестоохранные полосы лесов</w:t>
            </w:r>
          </w:p>
        </w:tc>
        <w:tc>
          <w:tcPr>
            <w:tcW w:w="9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0,7</w:t>
            </w:r>
          </w:p>
        </w:tc>
        <w:tc>
          <w:tcPr>
            <w:tcW w:w="88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0,7</w:t>
            </w:r>
          </w:p>
        </w:tc>
        <w:tc>
          <w:tcPr>
            <w:tcW w:w="130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0,1</w:t>
            </w:r>
          </w:p>
        </w:tc>
        <w:tc>
          <w:tcPr>
            <w:tcW w:w="12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12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120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142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9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9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9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0,7</w:t>
            </w:r>
          </w:p>
        </w:tc>
        <w:tc>
          <w:tcPr>
            <w:tcW w:w="9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w:t>
            </w:r>
          </w:p>
        </w:tc>
      </w:tr>
      <w:tr w:rsidR="00DF6C2F" w:rsidRPr="00DF6C2F" w:rsidTr="00821C99">
        <w:trPr>
          <w:trHeight w:val="30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DF6C2F" w:rsidRPr="00DF6C2F" w:rsidRDefault="00DF6C2F" w:rsidP="00DF6C2F">
            <w:pPr>
              <w:rPr>
                <w:color w:val="000000"/>
                <w:sz w:val="20"/>
                <w:szCs w:val="20"/>
              </w:rPr>
            </w:pPr>
            <w:r w:rsidRPr="00DF6C2F">
              <w:rPr>
                <w:color w:val="000000"/>
                <w:sz w:val="20"/>
                <w:szCs w:val="20"/>
              </w:rPr>
              <w:t>2. Эксплуатационные леса</w:t>
            </w:r>
          </w:p>
        </w:tc>
        <w:tc>
          <w:tcPr>
            <w:tcW w:w="9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88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130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12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12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120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142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9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9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9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9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w:t>
            </w:r>
          </w:p>
        </w:tc>
      </w:tr>
      <w:tr w:rsidR="00DF6C2F" w:rsidRPr="00DF6C2F" w:rsidTr="00821C99">
        <w:trPr>
          <w:trHeight w:val="30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DF6C2F" w:rsidRPr="00DF6C2F" w:rsidRDefault="00DF6C2F" w:rsidP="00DF6C2F">
            <w:pPr>
              <w:rPr>
                <w:color w:val="000000"/>
                <w:sz w:val="20"/>
                <w:szCs w:val="20"/>
              </w:rPr>
            </w:pPr>
            <w:r w:rsidRPr="00DF6C2F">
              <w:rPr>
                <w:color w:val="000000"/>
                <w:sz w:val="20"/>
                <w:szCs w:val="20"/>
              </w:rPr>
              <w:t>3. Резервные леса</w:t>
            </w:r>
          </w:p>
        </w:tc>
        <w:tc>
          <w:tcPr>
            <w:tcW w:w="9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88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130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12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12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120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142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9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9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9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9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w:t>
            </w:r>
          </w:p>
        </w:tc>
      </w:tr>
      <w:tr w:rsidR="00DF6C2F" w:rsidRPr="00DF6C2F" w:rsidTr="00821C99">
        <w:trPr>
          <w:trHeight w:val="30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DF6C2F" w:rsidRPr="00DF6C2F" w:rsidRDefault="00DF6C2F" w:rsidP="00DF6C2F">
            <w:pPr>
              <w:rPr>
                <w:color w:val="000000"/>
                <w:sz w:val="20"/>
                <w:szCs w:val="20"/>
              </w:rPr>
            </w:pPr>
            <w:r w:rsidRPr="00DF6C2F">
              <w:rPr>
                <w:color w:val="000000"/>
                <w:sz w:val="20"/>
                <w:szCs w:val="20"/>
              </w:rPr>
              <w:t>Итого лесов</w:t>
            </w:r>
          </w:p>
        </w:tc>
        <w:tc>
          <w:tcPr>
            <w:tcW w:w="9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-0,2</w:t>
            </w:r>
          </w:p>
        </w:tc>
        <w:tc>
          <w:tcPr>
            <w:tcW w:w="88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-5,1</w:t>
            </w:r>
          </w:p>
        </w:tc>
        <w:tc>
          <w:tcPr>
            <w:tcW w:w="130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-4,9</w:t>
            </w:r>
          </w:p>
        </w:tc>
        <w:tc>
          <w:tcPr>
            <w:tcW w:w="12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4,8</w:t>
            </w:r>
          </w:p>
        </w:tc>
        <w:tc>
          <w:tcPr>
            <w:tcW w:w="12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-0,1</w:t>
            </w:r>
          </w:p>
        </w:tc>
        <w:tc>
          <w:tcPr>
            <w:tcW w:w="120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142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9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0,9</w:t>
            </w:r>
          </w:p>
        </w:tc>
        <w:tc>
          <w:tcPr>
            <w:tcW w:w="9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0,7</w:t>
            </w:r>
          </w:p>
        </w:tc>
        <w:tc>
          <w:tcPr>
            <w:tcW w:w="9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0,3</w:t>
            </w:r>
          </w:p>
        </w:tc>
        <w:tc>
          <w:tcPr>
            <w:tcW w:w="9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-0,5</w:t>
            </w:r>
          </w:p>
        </w:tc>
      </w:tr>
    </w:tbl>
    <w:p w:rsidR="00DF6C2F" w:rsidRPr="00DF6C2F" w:rsidRDefault="00DF6C2F" w:rsidP="00DF6C2F">
      <w:pPr>
        <w:jc w:val="center"/>
        <w:rPr>
          <w:rFonts w:eastAsiaTheme="minorHAnsi"/>
          <w:sz w:val="28"/>
          <w:szCs w:val="28"/>
          <w:lang w:eastAsia="en-US"/>
        </w:rPr>
      </w:pPr>
    </w:p>
    <w:p w:rsidR="00DF6C2F" w:rsidRPr="00DF6C2F" w:rsidRDefault="00DF6C2F" w:rsidP="00DF6C2F">
      <w:pPr>
        <w:tabs>
          <w:tab w:val="left" w:pos="3617"/>
        </w:tabs>
        <w:rPr>
          <w:b/>
          <w:sz w:val="24"/>
        </w:rPr>
        <w:sectPr w:rsidR="00DF6C2F" w:rsidRPr="00DF6C2F" w:rsidSect="003107FC">
          <w:pgSz w:w="16838" w:h="11906" w:orient="landscape"/>
          <w:pgMar w:top="993" w:right="678" w:bottom="849" w:left="851" w:header="709" w:footer="709" w:gutter="0"/>
          <w:cols w:space="708"/>
          <w:docGrid w:linePitch="381"/>
        </w:sectPr>
      </w:pPr>
      <w:r w:rsidRPr="00DF6C2F">
        <w:rPr>
          <w:rFonts w:eastAsiaTheme="minorHAnsi"/>
          <w:sz w:val="24"/>
          <w:lang w:eastAsia="en-US"/>
        </w:rPr>
        <w:t>* кроме указанных категорий земель в фонд лесовосстановления включена категория - прогалины, пустыри</w:t>
      </w:r>
    </w:p>
    <w:p w:rsidR="00DF6C2F" w:rsidRPr="00DF6C2F" w:rsidRDefault="00DF6C2F" w:rsidP="00DF6C2F">
      <w:pPr>
        <w:spacing w:line="360" w:lineRule="auto"/>
        <w:jc w:val="right"/>
        <w:rPr>
          <w:rFonts w:eastAsiaTheme="minorHAnsi"/>
          <w:sz w:val="24"/>
          <w:lang w:eastAsia="en-US"/>
        </w:rPr>
      </w:pPr>
      <w:r w:rsidRPr="00DF6C2F">
        <w:rPr>
          <w:rFonts w:eastAsiaTheme="minorHAnsi"/>
          <w:sz w:val="24"/>
          <w:lang w:eastAsia="en-US"/>
        </w:rPr>
        <w:lastRenderedPageBreak/>
        <w:t>Приложение 5</w:t>
      </w:r>
    </w:p>
    <w:p w:rsidR="00DF6C2F" w:rsidRPr="00DF6C2F" w:rsidRDefault="00DF6C2F" w:rsidP="00DF6C2F">
      <w:pPr>
        <w:spacing w:line="360" w:lineRule="auto"/>
        <w:jc w:val="center"/>
        <w:rPr>
          <w:rFonts w:eastAsiaTheme="minorHAnsi"/>
          <w:sz w:val="24"/>
          <w:lang w:eastAsia="en-US"/>
        </w:rPr>
      </w:pPr>
      <w:r w:rsidRPr="00DF6C2F">
        <w:rPr>
          <w:rFonts w:eastAsiaTheme="minorHAnsi"/>
          <w:sz w:val="24"/>
          <w:lang w:eastAsia="en-US"/>
        </w:rPr>
        <w:t>Сведения о лесах, расположенных в границах особо охраняемых природных территорий</w:t>
      </w:r>
    </w:p>
    <w:tbl>
      <w:tblPr>
        <w:tblW w:w="15259" w:type="dxa"/>
        <w:tblInd w:w="93" w:type="dxa"/>
        <w:tblLook w:val="04A0" w:firstRow="1" w:lastRow="0" w:firstColumn="1" w:lastColumn="0" w:noHBand="0" w:noVBand="1"/>
      </w:tblPr>
      <w:tblGrid>
        <w:gridCol w:w="582"/>
        <w:gridCol w:w="2552"/>
        <w:gridCol w:w="3307"/>
        <w:gridCol w:w="2055"/>
        <w:gridCol w:w="1807"/>
        <w:gridCol w:w="1525"/>
        <w:gridCol w:w="2240"/>
        <w:gridCol w:w="1191"/>
      </w:tblGrid>
      <w:tr w:rsidR="00DF6C2F" w:rsidRPr="00DF6C2F" w:rsidTr="00821C99">
        <w:trPr>
          <w:trHeight w:val="1380"/>
          <w:tblHeader/>
        </w:trPr>
        <w:tc>
          <w:tcPr>
            <w:tcW w:w="582" w:type="dxa"/>
            <w:tcBorders>
              <w:top w:val="single" w:sz="4" w:space="0" w:color="auto"/>
              <w:left w:val="single" w:sz="4" w:space="0" w:color="auto"/>
              <w:bottom w:val="nil"/>
              <w:right w:val="single" w:sz="4" w:space="0" w:color="auto"/>
            </w:tcBorders>
            <w:vAlign w:val="center"/>
          </w:tcPr>
          <w:p w:rsidR="00DF6C2F" w:rsidRPr="00DF6C2F" w:rsidRDefault="00DF6C2F" w:rsidP="00DF6C2F">
            <w:pPr>
              <w:jc w:val="center"/>
              <w:rPr>
                <w:color w:val="000000"/>
                <w:sz w:val="20"/>
                <w:szCs w:val="20"/>
              </w:rPr>
            </w:pPr>
            <w:r w:rsidRPr="00DF6C2F">
              <w:rPr>
                <w:color w:val="000000"/>
                <w:sz w:val="20"/>
                <w:szCs w:val="20"/>
              </w:rPr>
              <w:t>№</w:t>
            </w:r>
          </w:p>
          <w:p w:rsidR="00DF6C2F" w:rsidRPr="00DF6C2F" w:rsidRDefault="00DF6C2F" w:rsidP="00DF6C2F">
            <w:pPr>
              <w:jc w:val="center"/>
              <w:rPr>
                <w:color w:val="000000"/>
                <w:sz w:val="20"/>
                <w:szCs w:val="20"/>
              </w:rPr>
            </w:pPr>
            <w:r w:rsidRPr="00DF6C2F">
              <w:rPr>
                <w:color w:val="000000"/>
                <w:sz w:val="20"/>
                <w:szCs w:val="20"/>
              </w:rPr>
              <w:t>п/п</w:t>
            </w:r>
          </w:p>
        </w:tc>
        <w:tc>
          <w:tcPr>
            <w:tcW w:w="2552" w:type="dxa"/>
            <w:tcBorders>
              <w:top w:val="single" w:sz="4" w:space="0" w:color="auto"/>
              <w:left w:val="single" w:sz="4" w:space="0" w:color="auto"/>
              <w:bottom w:val="nil"/>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Наименование особо охраняемых природных территорий</w:t>
            </w:r>
          </w:p>
        </w:tc>
        <w:tc>
          <w:tcPr>
            <w:tcW w:w="3307" w:type="dxa"/>
            <w:tcBorders>
              <w:top w:val="single" w:sz="4" w:space="0" w:color="auto"/>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Категория особо охраняемой природной территории</w:t>
            </w:r>
          </w:p>
        </w:tc>
        <w:tc>
          <w:tcPr>
            <w:tcW w:w="2055" w:type="dxa"/>
            <w:tcBorders>
              <w:top w:val="single" w:sz="4" w:space="0" w:color="auto"/>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Наименование лесничества, лесопарка</w:t>
            </w:r>
          </w:p>
        </w:tc>
        <w:tc>
          <w:tcPr>
            <w:tcW w:w="1807" w:type="dxa"/>
            <w:tcBorders>
              <w:top w:val="single" w:sz="4" w:space="0" w:color="auto"/>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Участковое лесничество</w:t>
            </w:r>
          </w:p>
        </w:tc>
        <w:tc>
          <w:tcPr>
            <w:tcW w:w="1525" w:type="dxa"/>
            <w:tcBorders>
              <w:top w:val="single" w:sz="4" w:space="0" w:color="auto"/>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Урочище</w:t>
            </w:r>
          </w:p>
        </w:tc>
        <w:tc>
          <w:tcPr>
            <w:tcW w:w="2240" w:type="dxa"/>
            <w:tcBorders>
              <w:top w:val="single" w:sz="4" w:space="0" w:color="auto"/>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Квартал/выдел</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Площадь, тыс. га</w:t>
            </w:r>
          </w:p>
        </w:tc>
      </w:tr>
      <w:tr w:rsidR="00DF6C2F" w:rsidRPr="00DF6C2F" w:rsidTr="00821C99">
        <w:trPr>
          <w:trHeight w:val="300"/>
          <w:tblHeader/>
        </w:trPr>
        <w:tc>
          <w:tcPr>
            <w:tcW w:w="582" w:type="dxa"/>
            <w:tcBorders>
              <w:top w:val="single" w:sz="4" w:space="0" w:color="auto"/>
              <w:left w:val="single" w:sz="4" w:space="0" w:color="auto"/>
              <w:bottom w:val="single" w:sz="4" w:space="0" w:color="auto"/>
              <w:right w:val="single" w:sz="4" w:space="0" w:color="auto"/>
            </w:tcBorders>
          </w:tcPr>
          <w:p w:rsidR="00DF6C2F" w:rsidRPr="00DF6C2F" w:rsidRDefault="00DF6C2F" w:rsidP="00DF6C2F">
            <w:pPr>
              <w:jc w:val="center"/>
              <w:rPr>
                <w:color w:val="000000"/>
                <w:sz w:val="20"/>
                <w:szCs w:val="20"/>
              </w:rPr>
            </w:pPr>
            <w:r w:rsidRPr="00DF6C2F">
              <w:rPr>
                <w:color w:val="000000"/>
                <w:sz w:val="20"/>
                <w:szCs w:val="20"/>
              </w:rPr>
              <w:t>1</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2</w:t>
            </w:r>
          </w:p>
        </w:tc>
        <w:tc>
          <w:tcPr>
            <w:tcW w:w="3307"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3</w:t>
            </w:r>
          </w:p>
        </w:tc>
        <w:tc>
          <w:tcPr>
            <w:tcW w:w="2055"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4</w:t>
            </w:r>
          </w:p>
        </w:tc>
        <w:tc>
          <w:tcPr>
            <w:tcW w:w="1807"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5</w:t>
            </w:r>
          </w:p>
        </w:tc>
        <w:tc>
          <w:tcPr>
            <w:tcW w:w="1525"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6</w:t>
            </w:r>
          </w:p>
        </w:tc>
        <w:tc>
          <w:tcPr>
            <w:tcW w:w="22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7</w:t>
            </w:r>
          </w:p>
        </w:tc>
        <w:tc>
          <w:tcPr>
            <w:tcW w:w="1191"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8</w:t>
            </w:r>
          </w:p>
        </w:tc>
      </w:tr>
      <w:tr w:rsidR="00DF6C2F" w:rsidRPr="00DF6C2F" w:rsidTr="00821C99">
        <w:trPr>
          <w:trHeight w:val="765"/>
        </w:trPr>
        <w:tc>
          <w:tcPr>
            <w:tcW w:w="582" w:type="dxa"/>
            <w:tcBorders>
              <w:top w:val="nil"/>
              <w:left w:val="single" w:sz="4" w:space="0" w:color="auto"/>
              <w:bottom w:val="nil"/>
              <w:right w:val="nil"/>
            </w:tcBorders>
            <w:vAlign w:val="center"/>
          </w:tcPr>
          <w:p w:rsidR="00DF6C2F" w:rsidRPr="00DF6C2F" w:rsidRDefault="00DF6C2F" w:rsidP="00DF6C2F">
            <w:pPr>
              <w:jc w:val="center"/>
              <w:rPr>
                <w:color w:val="000000"/>
                <w:sz w:val="20"/>
                <w:szCs w:val="20"/>
              </w:rPr>
            </w:pPr>
            <w:r w:rsidRPr="00DF6C2F">
              <w:rPr>
                <w:color w:val="000000"/>
                <w:sz w:val="20"/>
                <w:szCs w:val="20"/>
              </w:rPr>
              <w:t>1</w:t>
            </w:r>
          </w:p>
        </w:tc>
        <w:tc>
          <w:tcPr>
            <w:tcW w:w="2552" w:type="dxa"/>
            <w:tcBorders>
              <w:top w:val="nil"/>
              <w:left w:val="single" w:sz="4" w:space="0" w:color="auto"/>
              <w:bottom w:val="nil"/>
              <w:right w:val="nil"/>
            </w:tcBorders>
            <w:shd w:val="clear" w:color="auto" w:fill="auto"/>
            <w:vAlign w:val="center"/>
            <w:hideMark/>
          </w:tcPr>
          <w:p w:rsidR="00DF6C2F" w:rsidRPr="00DF6C2F" w:rsidRDefault="00DF6C2F" w:rsidP="00DF6C2F">
            <w:pPr>
              <w:rPr>
                <w:color w:val="000000"/>
                <w:sz w:val="20"/>
                <w:szCs w:val="20"/>
              </w:rPr>
            </w:pPr>
            <w:r w:rsidRPr="00DF6C2F">
              <w:rPr>
                <w:color w:val="000000"/>
                <w:sz w:val="20"/>
                <w:szCs w:val="20"/>
              </w:rPr>
              <w:t>Ольшаник с колонией серых цапель у с. Карамышево</w:t>
            </w:r>
          </w:p>
        </w:tc>
        <w:tc>
          <w:tcPr>
            <w:tcW w:w="3307" w:type="dxa"/>
            <w:tcBorders>
              <w:top w:val="nil"/>
              <w:left w:val="single" w:sz="4" w:space="0" w:color="auto"/>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Зооологический памятник природы регионального значения</w:t>
            </w:r>
          </w:p>
        </w:tc>
        <w:tc>
          <w:tcPr>
            <w:tcW w:w="2055"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Грязинское</w:t>
            </w:r>
          </w:p>
        </w:tc>
        <w:tc>
          <w:tcPr>
            <w:tcW w:w="1807"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Яманское</w:t>
            </w:r>
          </w:p>
        </w:tc>
        <w:tc>
          <w:tcPr>
            <w:tcW w:w="1525"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22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кв. 86, 89, 90, 91</w:t>
            </w:r>
          </w:p>
        </w:tc>
        <w:tc>
          <w:tcPr>
            <w:tcW w:w="1191"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0,331</w:t>
            </w:r>
          </w:p>
        </w:tc>
      </w:tr>
      <w:tr w:rsidR="00DF6C2F" w:rsidRPr="00DF6C2F" w:rsidTr="00821C99">
        <w:trPr>
          <w:trHeight w:val="765"/>
        </w:trPr>
        <w:tc>
          <w:tcPr>
            <w:tcW w:w="582" w:type="dxa"/>
            <w:tcBorders>
              <w:top w:val="single" w:sz="4" w:space="0" w:color="auto"/>
              <w:left w:val="single" w:sz="4" w:space="0" w:color="auto"/>
              <w:bottom w:val="single" w:sz="4" w:space="0" w:color="auto"/>
              <w:right w:val="single" w:sz="4" w:space="0" w:color="auto"/>
            </w:tcBorders>
            <w:vAlign w:val="center"/>
          </w:tcPr>
          <w:p w:rsidR="00DF6C2F" w:rsidRPr="00DF6C2F" w:rsidRDefault="00DF6C2F" w:rsidP="00DF6C2F">
            <w:pPr>
              <w:jc w:val="center"/>
              <w:rPr>
                <w:color w:val="000000"/>
                <w:sz w:val="20"/>
                <w:szCs w:val="20"/>
              </w:rPr>
            </w:pPr>
            <w:r w:rsidRPr="00DF6C2F">
              <w:rPr>
                <w:color w:val="000000"/>
                <w:sz w:val="20"/>
                <w:szCs w:val="20"/>
              </w:rPr>
              <w:t>2</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6C2F" w:rsidRPr="00DF6C2F" w:rsidRDefault="00DF6C2F" w:rsidP="00DF6C2F">
            <w:pPr>
              <w:rPr>
                <w:color w:val="000000"/>
                <w:sz w:val="20"/>
                <w:szCs w:val="20"/>
              </w:rPr>
            </w:pPr>
            <w:r w:rsidRPr="00DF6C2F">
              <w:rPr>
                <w:color w:val="000000"/>
                <w:sz w:val="20"/>
                <w:szCs w:val="20"/>
              </w:rPr>
              <w:t>Озеро Моховое</w:t>
            </w:r>
          </w:p>
        </w:tc>
        <w:tc>
          <w:tcPr>
            <w:tcW w:w="3307"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Ландшафтно-биологический памятник природы регионального значения</w:t>
            </w:r>
          </w:p>
        </w:tc>
        <w:tc>
          <w:tcPr>
            <w:tcW w:w="2055"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Грязинское</w:t>
            </w:r>
          </w:p>
        </w:tc>
        <w:tc>
          <w:tcPr>
            <w:tcW w:w="1807"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Фащевское</w:t>
            </w:r>
          </w:p>
        </w:tc>
        <w:tc>
          <w:tcPr>
            <w:tcW w:w="1525"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22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кв. 138, 139</w:t>
            </w:r>
          </w:p>
        </w:tc>
        <w:tc>
          <w:tcPr>
            <w:tcW w:w="1191"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0,236</w:t>
            </w:r>
          </w:p>
        </w:tc>
      </w:tr>
      <w:tr w:rsidR="00DF6C2F" w:rsidRPr="00DF6C2F" w:rsidTr="00821C99">
        <w:trPr>
          <w:trHeight w:val="750"/>
        </w:trPr>
        <w:tc>
          <w:tcPr>
            <w:tcW w:w="582" w:type="dxa"/>
            <w:tcBorders>
              <w:top w:val="nil"/>
              <w:left w:val="single" w:sz="4" w:space="0" w:color="auto"/>
              <w:bottom w:val="single" w:sz="4" w:space="0" w:color="auto"/>
              <w:right w:val="single" w:sz="4" w:space="0" w:color="auto"/>
            </w:tcBorders>
            <w:vAlign w:val="center"/>
          </w:tcPr>
          <w:p w:rsidR="00DF6C2F" w:rsidRPr="00DF6C2F" w:rsidRDefault="00DF6C2F" w:rsidP="00DF6C2F">
            <w:pPr>
              <w:jc w:val="center"/>
              <w:rPr>
                <w:color w:val="000000"/>
                <w:sz w:val="20"/>
                <w:szCs w:val="20"/>
              </w:rPr>
            </w:pPr>
            <w:r w:rsidRPr="00DF6C2F">
              <w:rPr>
                <w:color w:val="000000"/>
                <w:sz w:val="20"/>
                <w:szCs w:val="20"/>
              </w:rPr>
              <w:t>3</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DF6C2F" w:rsidRPr="00DF6C2F" w:rsidRDefault="00DF6C2F" w:rsidP="00DF6C2F">
            <w:pPr>
              <w:rPr>
                <w:color w:val="000000"/>
                <w:sz w:val="20"/>
                <w:szCs w:val="20"/>
              </w:rPr>
            </w:pPr>
            <w:r w:rsidRPr="00DF6C2F">
              <w:rPr>
                <w:color w:val="000000"/>
                <w:sz w:val="20"/>
                <w:szCs w:val="20"/>
              </w:rPr>
              <w:t>Ольшаник с колонией серых цапель у с. Сселки</w:t>
            </w:r>
          </w:p>
        </w:tc>
        <w:tc>
          <w:tcPr>
            <w:tcW w:w="3307"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Зооологический памятник природы регионального значения</w:t>
            </w:r>
          </w:p>
        </w:tc>
        <w:tc>
          <w:tcPr>
            <w:tcW w:w="2055"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Грязинское</w:t>
            </w:r>
          </w:p>
        </w:tc>
        <w:tc>
          <w:tcPr>
            <w:tcW w:w="1807"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Плехановское</w:t>
            </w:r>
          </w:p>
        </w:tc>
        <w:tc>
          <w:tcPr>
            <w:tcW w:w="1525"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22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кв. 53, кв. 39, 40, 41 (часть)</w:t>
            </w:r>
          </w:p>
        </w:tc>
        <w:tc>
          <w:tcPr>
            <w:tcW w:w="1191"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0,3088</w:t>
            </w:r>
          </w:p>
        </w:tc>
      </w:tr>
      <w:tr w:rsidR="00DF6C2F" w:rsidRPr="00DF6C2F" w:rsidTr="00821C99">
        <w:trPr>
          <w:trHeight w:val="765"/>
        </w:trPr>
        <w:tc>
          <w:tcPr>
            <w:tcW w:w="582" w:type="dxa"/>
            <w:tcBorders>
              <w:top w:val="nil"/>
              <w:left w:val="single" w:sz="4" w:space="0" w:color="auto"/>
              <w:bottom w:val="single" w:sz="4" w:space="0" w:color="auto"/>
              <w:right w:val="single" w:sz="4" w:space="0" w:color="auto"/>
            </w:tcBorders>
            <w:vAlign w:val="center"/>
          </w:tcPr>
          <w:p w:rsidR="00DF6C2F" w:rsidRPr="00DF6C2F" w:rsidRDefault="00DF6C2F" w:rsidP="00DF6C2F">
            <w:pPr>
              <w:jc w:val="center"/>
              <w:rPr>
                <w:color w:val="000000"/>
                <w:sz w:val="20"/>
                <w:szCs w:val="20"/>
              </w:rPr>
            </w:pPr>
            <w:r w:rsidRPr="00DF6C2F">
              <w:rPr>
                <w:color w:val="000000"/>
                <w:sz w:val="20"/>
                <w:szCs w:val="20"/>
              </w:rPr>
              <w:t>4</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DF6C2F" w:rsidRPr="00DF6C2F" w:rsidRDefault="00DF6C2F" w:rsidP="00DF6C2F">
            <w:pPr>
              <w:rPr>
                <w:color w:val="000000"/>
                <w:sz w:val="20"/>
                <w:szCs w:val="20"/>
              </w:rPr>
            </w:pPr>
            <w:r w:rsidRPr="00DF6C2F">
              <w:rPr>
                <w:color w:val="000000"/>
                <w:sz w:val="20"/>
                <w:szCs w:val="20"/>
              </w:rPr>
              <w:t>Озеро Лебяжье</w:t>
            </w:r>
          </w:p>
        </w:tc>
        <w:tc>
          <w:tcPr>
            <w:tcW w:w="3307"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Ландшафтно-биологический памятник природы регионального значения</w:t>
            </w:r>
          </w:p>
        </w:tc>
        <w:tc>
          <w:tcPr>
            <w:tcW w:w="2055"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Грязинское</w:t>
            </w:r>
          </w:p>
        </w:tc>
        <w:tc>
          <w:tcPr>
            <w:tcW w:w="1807"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Яманское</w:t>
            </w:r>
          </w:p>
        </w:tc>
        <w:tc>
          <w:tcPr>
            <w:tcW w:w="1525"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22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кв. 29, 30, 47</w:t>
            </w:r>
          </w:p>
        </w:tc>
        <w:tc>
          <w:tcPr>
            <w:tcW w:w="1191"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0,3906</w:t>
            </w:r>
          </w:p>
        </w:tc>
      </w:tr>
      <w:tr w:rsidR="00DF6C2F" w:rsidRPr="00DF6C2F" w:rsidTr="00821C99">
        <w:trPr>
          <w:trHeight w:val="765"/>
        </w:trPr>
        <w:tc>
          <w:tcPr>
            <w:tcW w:w="582" w:type="dxa"/>
            <w:tcBorders>
              <w:top w:val="nil"/>
              <w:left w:val="single" w:sz="4" w:space="0" w:color="auto"/>
              <w:bottom w:val="single" w:sz="4" w:space="0" w:color="auto"/>
              <w:right w:val="single" w:sz="4" w:space="0" w:color="auto"/>
            </w:tcBorders>
            <w:vAlign w:val="center"/>
          </w:tcPr>
          <w:p w:rsidR="00DF6C2F" w:rsidRPr="00DF6C2F" w:rsidRDefault="00DF6C2F" w:rsidP="00DF6C2F">
            <w:pPr>
              <w:jc w:val="center"/>
              <w:rPr>
                <w:color w:val="000000"/>
                <w:sz w:val="20"/>
                <w:szCs w:val="20"/>
              </w:rPr>
            </w:pPr>
            <w:r w:rsidRPr="00DF6C2F">
              <w:rPr>
                <w:color w:val="000000"/>
                <w:sz w:val="20"/>
                <w:szCs w:val="20"/>
              </w:rPr>
              <w:t>5</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DF6C2F" w:rsidRPr="00DF6C2F" w:rsidRDefault="00DF6C2F" w:rsidP="00DF6C2F">
            <w:pPr>
              <w:rPr>
                <w:color w:val="000000"/>
                <w:sz w:val="20"/>
                <w:szCs w:val="20"/>
              </w:rPr>
            </w:pPr>
            <w:r w:rsidRPr="00DF6C2F">
              <w:rPr>
                <w:color w:val="000000"/>
                <w:sz w:val="20"/>
                <w:szCs w:val="20"/>
              </w:rPr>
              <w:t>Сосновый бор</w:t>
            </w:r>
          </w:p>
        </w:tc>
        <w:tc>
          <w:tcPr>
            <w:tcW w:w="3307"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Ландшафтно-биологический памятник природы регионального значения</w:t>
            </w:r>
          </w:p>
        </w:tc>
        <w:tc>
          <w:tcPr>
            <w:tcW w:w="2055"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Грязинское</w:t>
            </w:r>
          </w:p>
        </w:tc>
        <w:tc>
          <w:tcPr>
            <w:tcW w:w="1807"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Фащевское</w:t>
            </w:r>
          </w:p>
        </w:tc>
        <w:tc>
          <w:tcPr>
            <w:tcW w:w="1525"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окрестности сел Фащевка и Двуречки</w:t>
            </w:r>
          </w:p>
        </w:tc>
        <w:tc>
          <w:tcPr>
            <w:tcW w:w="22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кв. 55-60, 67</w:t>
            </w:r>
          </w:p>
        </w:tc>
        <w:tc>
          <w:tcPr>
            <w:tcW w:w="1191"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0,377</w:t>
            </w:r>
          </w:p>
        </w:tc>
      </w:tr>
      <w:tr w:rsidR="00DF6C2F" w:rsidRPr="00DF6C2F" w:rsidTr="00821C99">
        <w:trPr>
          <w:trHeight w:val="1020"/>
        </w:trPr>
        <w:tc>
          <w:tcPr>
            <w:tcW w:w="582" w:type="dxa"/>
            <w:tcBorders>
              <w:top w:val="nil"/>
              <w:left w:val="single" w:sz="4" w:space="0" w:color="auto"/>
              <w:bottom w:val="single" w:sz="4" w:space="0" w:color="auto"/>
              <w:right w:val="single" w:sz="4" w:space="0" w:color="auto"/>
            </w:tcBorders>
            <w:vAlign w:val="center"/>
          </w:tcPr>
          <w:p w:rsidR="00DF6C2F" w:rsidRPr="00DF6C2F" w:rsidRDefault="00DF6C2F" w:rsidP="00DF6C2F">
            <w:pPr>
              <w:jc w:val="center"/>
              <w:rPr>
                <w:color w:val="000000"/>
                <w:sz w:val="20"/>
                <w:szCs w:val="20"/>
              </w:rPr>
            </w:pPr>
            <w:r w:rsidRPr="00DF6C2F">
              <w:rPr>
                <w:color w:val="000000"/>
                <w:sz w:val="20"/>
                <w:szCs w:val="20"/>
              </w:rPr>
              <w:t>6</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DF6C2F" w:rsidRPr="00DF6C2F" w:rsidRDefault="00DF6C2F" w:rsidP="00DF6C2F">
            <w:pPr>
              <w:rPr>
                <w:color w:val="000000"/>
                <w:sz w:val="20"/>
                <w:szCs w:val="20"/>
              </w:rPr>
            </w:pPr>
            <w:r w:rsidRPr="00DF6C2F">
              <w:rPr>
                <w:color w:val="000000"/>
                <w:sz w:val="20"/>
                <w:szCs w:val="20"/>
              </w:rPr>
              <w:t>Река Двуречка</w:t>
            </w:r>
          </w:p>
        </w:tc>
        <w:tc>
          <w:tcPr>
            <w:tcW w:w="3307"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Ландшафтно-гидрологический памятник природы регионального значения</w:t>
            </w:r>
          </w:p>
        </w:tc>
        <w:tc>
          <w:tcPr>
            <w:tcW w:w="2055"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Грязинское</w:t>
            </w:r>
          </w:p>
        </w:tc>
        <w:tc>
          <w:tcPr>
            <w:tcW w:w="1807"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Фащевское</w:t>
            </w:r>
          </w:p>
        </w:tc>
        <w:tc>
          <w:tcPr>
            <w:tcW w:w="1525"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3431" w:type="dxa"/>
            <w:gridSpan w:val="2"/>
            <w:tcBorders>
              <w:top w:val="single" w:sz="4" w:space="0" w:color="auto"/>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Протяженность 10 км</w:t>
            </w:r>
          </w:p>
        </w:tc>
      </w:tr>
      <w:tr w:rsidR="00DF6C2F" w:rsidRPr="00DF6C2F" w:rsidTr="00821C99">
        <w:trPr>
          <w:trHeight w:val="765"/>
        </w:trPr>
        <w:tc>
          <w:tcPr>
            <w:tcW w:w="582" w:type="dxa"/>
            <w:tcBorders>
              <w:top w:val="nil"/>
              <w:left w:val="single" w:sz="4" w:space="0" w:color="auto"/>
              <w:bottom w:val="single" w:sz="4" w:space="0" w:color="auto"/>
              <w:right w:val="single" w:sz="4" w:space="0" w:color="auto"/>
            </w:tcBorders>
            <w:vAlign w:val="center"/>
          </w:tcPr>
          <w:p w:rsidR="00DF6C2F" w:rsidRPr="00DF6C2F" w:rsidRDefault="00DF6C2F" w:rsidP="00DF6C2F">
            <w:pPr>
              <w:jc w:val="center"/>
              <w:rPr>
                <w:sz w:val="20"/>
                <w:szCs w:val="20"/>
              </w:rPr>
            </w:pPr>
            <w:r w:rsidRPr="00DF6C2F">
              <w:rPr>
                <w:sz w:val="20"/>
                <w:szCs w:val="20"/>
              </w:rPr>
              <w:t>7</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DF6C2F" w:rsidRPr="00DF6C2F" w:rsidRDefault="00DF6C2F" w:rsidP="00DF6C2F">
            <w:pPr>
              <w:rPr>
                <w:sz w:val="20"/>
                <w:szCs w:val="20"/>
              </w:rPr>
            </w:pPr>
            <w:r w:rsidRPr="00DF6C2F">
              <w:rPr>
                <w:sz w:val="20"/>
                <w:szCs w:val="20"/>
              </w:rPr>
              <w:t>Парк в с. Аннино</w:t>
            </w:r>
          </w:p>
        </w:tc>
        <w:tc>
          <w:tcPr>
            <w:tcW w:w="3307"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Дендрологический памятник природы регионального значения</w:t>
            </w:r>
          </w:p>
        </w:tc>
        <w:tc>
          <w:tcPr>
            <w:tcW w:w="2055"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Грязинское</w:t>
            </w:r>
          </w:p>
        </w:tc>
        <w:tc>
          <w:tcPr>
            <w:tcW w:w="1807"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Фащевское</w:t>
            </w:r>
          </w:p>
        </w:tc>
        <w:tc>
          <w:tcPr>
            <w:tcW w:w="1525"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22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кв. 118</w:t>
            </w:r>
          </w:p>
        </w:tc>
        <w:tc>
          <w:tcPr>
            <w:tcW w:w="1191"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0,0205</w:t>
            </w:r>
          </w:p>
        </w:tc>
      </w:tr>
      <w:tr w:rsidR="00DF6C2F" w:rsidRPr="00DF6C2F" w:rsidTr="00821C99">
        <w:trPr>
          <w:trHeight w:val="765"/>
        </w:trPr>
        <w:tc>
          <w:tcPr>
            <w:tcW w:w="582" w:type="dxa"/>
            <w:tcBorders>
              <w:top w:val="nil"/>
              <w:left w:val="single" w:sz="4" w:space="0" w:color="auto"/>
              <w:bottom w:val="single" w:sz="4" w:space="0" w:color="auto"/>
              <w:right w:val="single" w:sz="4" w:space="0" w:color="auto"/>
            </w:tcBorders>
            <w:vAlign w:val="center"/>
          </w:tcPr>
          <w:p w:rsidR="00DF6C2F" w:rsidRPr="00DF6C2F" w:rsidRDefault="00DF6C2F" w:rsidP="00DF6C2F">
            <w:pPr>
              <w:jc w:val="center"/>
              <w:rPr>
                <w:color w:val="000000"/>
                <w:sz w:val="20"/>
                <w:szCs w:val="20"/>
              </w:rPr>
            </w:pPr>
            <w:r w:rsidRPr="00DF6C2F">
              <w:rPr>
                <w:color w:val="000000"/>
                <w:sz w:val="20"/>
                <w:szCs w:val="20"/>
              </w:rPr>
              <w:t>8</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DF6C2F" w:rsidRPr="00DF6C2F" w:rsidRDefault="00DF6C2F" w:rsidP="00DF6C2F">
            <w:pPr>
              <w:rPr>
                <w:color w:val="000000"/>
                <w:sz w:val="20"/>
                <w:szCs w:val="20"/>
              </w:rPr>
            </w:pPr>
            <w:r w:rsidRPr="00DF6C2F">
              <w:rPr>
                <w:color w:val="000000"/>
                <w:sz w:val="20"/>
                <w:szCs w:val="20"/>
              </w:rPr>
              <w:t>Дубрава</w:t>
            </w:r>
          </w:p>
        </w:tc>
        <w:tc>
          <w:tcPr>
            <w:tcW w:w="3307"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Ландшафтно-биологический памятник природы регионального значения</w:t>
            </w:r>
          </w:p>
        </w:tc>
        <w:tc>
          <w:tcPr>
            <w:tcW w:w="2055"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Грязинское</w:t>
            </w:r>
          </w:p>
        </w:tc>
        <w:tc>
          <w:tcPr>
            <w:tcW w:w="1807"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Фащевское</w:t>
            </w:r>
          </w:p>
        </w:tc>
        <w:tc>
          <w:tcPr>
            <w:tcW w:w="1525"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22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кв. 122, 127</w:t>
            </w:r>
          </w:p>
        </w:tc>
        <w:tc>
          <w:tcPr>
            <w:tcW w:w="1191"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0,096</w:t>
            </w:r>
          </w:p>
        </w:tc>
      </w:tr>
      <w:tr w:rsidR="00DF6C2F" w:rsidRPr="00DF6C2F" w:rsidTr="00821C99">
        <w:trPr>
          <w:trHeight w:val="765"/>
        </w:trPr>
        <w:tc>
          <w:tcPr>
            <w:tcW w:w="582" w:type="dxa"/>
            <w:tcBorders>
              <w:top w:val="nil"/>
              <w:left w:val="single" w:sz="4" w:space="0" w:color="auto"/>
              <w:bottom w:val="single" w:sz="4" w:space="0" w:color="auto"/>
              <w:right w:val="single" w:sz="4" w:space="0" w:color="auto"/>
            </w:tcBorders>
            <w:vAlign w:val="center"/>
          </w:tcPr>
          <w:p w:rsidR="00DF6C2F" w:rsidRPr="00DF6C2F" w:rsidRDefault="00DF6C2F" w:rsidP="00DF6C2F">
            <w:pPr>
              <w:jc w:val="center"/>
              <w:rPr>
                <w:sz w:val="20"/>
                <w:szCs w:val="20"/>
              </w:rPr>
            </w:pPr>
            <w:r w:rsidRPr="00DF6C2F">
              <w:rPr>
                <w:sz w:val="20"/>
                <w:szCs w:val="20"/>
              </w:rPr>
              <w:lastRenderedPageBreak/>
              <w:t>9</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DF6C2F" w:rsidRPr="00DF6C2F" w:rsidRDefault="00DF6C2F" w:rsidP="00DF6C2F">
            <w:pPr>
              <w:rPr>
                <w:sz w:val="20"/>
                <w:szCs w:val="20"/>
              </w:rPr>
            </w:pPr>
            <w:r w:rsidRPr="00DF6C2F">
              <w:rPr>
                <w:sz w:val="20"/>
                <w:szCs w:val="20"/>
              </w:rPr>
              <w:t>Парк с. Петровка</w:t>
            </w:r>
          </w:p>
        </w:tc>
        <w:tc>
          <w:tcPr>
            <w:tcW w:w="3307"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Дендрологический памятник природы регионального значения</w:t>
            </w:r>
          </w:p>
        </w:tc>
        <w:tc>
          <w:tcPr>
            <w:tcW w:w="2055"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Грязинское</w:t>
            </w:r>
          </w:p>
        </w:tc>
        <w:tc>
          <w:tcPr>
            <w:tcW w:w="1807"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Фащевское</w:t>
            </w:r>
          </w:p>
        </w:tc>
        <w:tc>
          <w:tcPr>
            <w:tcW w:w="1525"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22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кв. 119</w:t>
            </w:r>
          </w:p>
        </w:tc>
        <w:tc>
          <w:tcPr>
            <w:tcW w:w="1191"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0,0304</w:t>
            </w:r>
          </w:p>
        </w:tc>
      </w:tr>
      <w:tr w:rsidR="00DF6C2F" w:rsidRPr="00DF6C2F" w:rsidTr="00821C99">
        <w:trPr>
          <w:trHeight w:val="1020"/>
        </w:trPr>
        <w:tc>
          <w:tcPr>
            <w:tcW w:w="582" w:type="dxa"/>
            <w:tcBorders>
              <w:top w:val="nil"/>
              <w:left w:val="single" w:sz="4" w:space="0" w:color="auto"/>
              <w:bottom w:val="single" w:sz="4" w:space="0" w:color="auto"/>
              <w:right w:val="single" w:sz="4" w:space="0" w:color="auto"/>
            </w:tcBorders>
            <w:vAlign w:val="center"/>
          </w:tcPr>
          <w:p w:rsidR="00DF6C2F" w:rsidRPr="00DF6C2F" w:rsidRDefault="00DF6C2F" w:rsidP="00DF6C2F">
            <w:pPr>
              <w:jc w:val="center"/>
              <w:rPr>
                <w:color w:val="000000"/>
                <w:sz w:val="20"/>
                <w:szCs w:val="20"/>
              </w:rPr>
            </w:pPr>
            <w:r w:rsidRPr="00DF6C2F">
              <w:rPr>
                <w:color w:val="000000"/>
                <w:sz w:val="20"/>
                <w:szCs w:val="20"/>
              </w:rPr>
              <w:t>10</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DF6C2F" w:rsidRPr="00DF6C2F" w:rsidRDefault="00DF6C2F" w:rsidP="00DF6C2F">
            <w:pPr>
              <w:rPr>
                <w:color w:val="000000"/>
                <w:sz w:val="20"/>
                <w:szCs w:val="20"/>
              </w:rPr>
            </w:pPr>
            <w:r w:rsidRPr="00DF6C2F">
              <w:rPr>
                <w:color w:val="000000"/>
                <w:sz w:val="20"/>
                <w:szCs w:val="20"/>
              </w:rPr>
              <w:t>Болото Клюквенное</w:t>
            </w:r>
          </w:p>
        </w:tc>
        <w:tc>
          <w:tcPr>
            <w:tcW w:w="3307"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Ландшафтно-биологический памятник природы регионального значения</w:t>
            </w:r>
          </w:p>
        </w:tc>
        <w:tc>
          <w:tcPr>
            <w:tcW w:w="2055"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1807"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1525"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в 1 км к северу от с. Малей</w:t>
            </w:r>
          </w:p>
        </w:tc>
        <w:tc>
          <w:tcPr>
            <w:tcW w:w="22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1191"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0,0217</w:t>
            </w:r>
          </w:p>
        </w:tc>
      </w:tr>
      <w:tr w:rsidR="00DF6C2F" w:rsidRPr="00DF6C2F" w:rsidTr="00821C99">
        <w:trPr>
          <w:trHeight w:val="765"/>
        </w:trPr>
        <w:tc>
          <w:tcPr>
            <w:tcW w:w="582" w:type="dxa"/>
            <w:tcBorders>
              <w:top w:val="nil"/>
              <w:left w:val="single" w:sz="4" w:space="0" w:color="auto"/>
              <w:bottom w:val="single" w:sz="4" w:space="0" w:color="auto"/>
              <w:right w:val="single" w:sz="4" w:space="0" w:color="auto"/>
            </w:tcBorders>
            <w:vAlign w:val="center"/>
          </w:tcPr>
          <w:p w:rsidR="00DF6C2F" w:rsidRPr="00DF6C2F" w:rsidRDefault="00DF6C2F" w:rsidP="00DF6C2F">
            <w:pPr>
              <w:jc w:val="center"/>
              <w:rPr>
                <w:color w:val="000000"/>
                <w:sz w:val="20"/>
                <w:szCs w:val="20"/>
              </w:rPr>
            </w:pPr>
            <w:r w:rsidRPr="00DF6C2F">
              <w:rPr>
                <w:color w:val="000000"/>
                <w:sz w:val="20"/>
                <w:szCs w:val="20"/>
              </w:rPr>
              <w:t>11</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DF6C2F" w:rsidRPr="00DF6C2F" w:rsidRDefault="00DF6C2F" w:rsidP="00DF6C2F">
            <w:pPr>
              <w:rPr>
                <w:color w:val="000000"/>
                <w:sz w:val="20"/>
                <w:szCs w:val="20"/>
              </w:rPr>
            </w:pPr>
            <w:r w:rsidRPr="00DF6C2F">
              <w:rPr>
                <w:color w:val="000000"/>
                <w:sz w:val="20"/>
                <w:szCs w:val="20"/>
              </w:rPr>
              <w:t>Озеро Осиновое</w:t>
            </w:r>
          </w:p>
        </w:tc>
        <w:tc>
          <w:tcPr>
            <w:tcW w:w="3307"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Ландшафтно-гидрологический памятник природы местного значения</w:t>
            </w:r>
          </w:p>
        </w:tc>
        <w:tc>
          <w:tcPr>
            <w:tcW w:w="2055"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Грязинское</w:t>
            </w:r>
          </w:p>
        </w:tc>
        <w:tc>
          <w:tcPr>
            <w:tcW w:w="1807"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Яманское</w:t>
            </w:r>
          </w:p>
        </w:tc>
        <w:tc>
          <w:tcPr>
            <w:tcW w:w="1525"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22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1191"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0,0015</w:t>
            </w:r>
          </w:p>
        </w:tc>
      </w:tr>
      <w:tr w:rsidR="00DF6C2F" w:rsidRPr="00DF6C2F" w:rsidTr="00821C99">
        <w:trPr>
          <w:trHeight w:val="765"/>
        </w:trPr>
        <w:tc>
          <w:tcPr>
            <w:tcW w:w="582" w:type="dxa"/>
            <w:tcBorders>
              <w:top w:val="nil"/>
              <w:left w:val="single" w:sz="4" w:space="0" w:color="auto"/>
              <w:bottom w:val="single" w:sz="4" w:space="0" w:color="auto"/>
              <w:right w:val="single" w:sz="4" w:space="0" w:color="auto"/>
            </w:tcBorders>
            <w:vAlign w:val="center"/>
          </w:tcPr>
          <w:p w:rsidR="00DF6C2F" w:rsidRPr="00DF6C2F" w:rsidRDefault="00DF6C2F" w:rsidP="00DF6C2F">
            <w:pPr>
              <w:jc w:val="center"/>
              <w:rPr>
                <w:color w:val="000000"/>
                <w:sz w:val="20"/>
                <w:szCs w:val="20"/>
              </w:rPr>
            </w:pPr>
            <w:r w:rsidRPr="00DF6C2F">
              <w:rPr>
                <w:color w:val="000000"/>
                <w:sz w:val="20"/>
                <w:szCs w:val="20"/>
              </w:rPr>
              <w:t>12</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DF6C2F" w:rsidRPr="00DF6C2F" w:rsidRDefault="00DF6C2F" w:rsidP="00DF6C2F">
            <w:pPr>
              <w:rPr>
                <w:color w:val="000000"/>
                <w:sz w:val="20"/>
                <w:szCs w:val="20"/>
              </w:rPr>
            </w:pPr>
            <w:r w:rsidRPr="00DF6C2F">
              <w:rPr>
                <w:color w:val="000000"/>
                <w:sz w:val="20"/>
                <w:szCs w:val="20"/>
              </w:rPr>
              <w:t>Озеро Совкино</w:t>
            </w:r>
          </w:p>
        </w:tc>
        <w:tc>
          <w:tcPr>
            <w:tcW w:w="3307"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Ландшафтно-гидрологический памятник природы местного значения</w:t>
            </w:r>
          </w:p>
        </w:tc>
        <w:tc>
          <w:tcPr>
            <w:tcW w:w="2055"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Грязинское</w:t>
            </w:r>
          </w:p>
        </w:tc>
        <w:tc>
          <w:tcPr>
            <w:tcW w:w="1807"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Яманское</w:t>
            </w:r>
          </w:p>
        </w:tc>
        <w:tc>
          <w:tcPr>
            <w:tcW w:w="1525"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22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1191"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0,0012</w:t>
            </w:r>
          </w:p>
        </w:tc>
      </w:tr>
      <w:tr w:rsidR="00DF6C2F" w:rsidRPr="00DF6C2F" w:rsidTr="00821C99">
        <w:trPr>
          <w:trHeight w:val="390"/>
        </w:trPr>
        <w:tc>
          <w:tcPr>
            <w:tcW w:w="582" w:type="dxa"/>
            <w:vMerge w:val="restart"/>
            <w:tcBorders>
              <w:top w:val="nil"/>
              <w:left w:val="single" w:sz="4" w:space="0" w:color="auto"/>
              <w:right w:val="single" w:sz="4" w:space="0" w:color="auto"/>
            </w:tcBorders>
            <w:vAlign w:val="center"/>
          </w:tcPr>
          <w:p w:rsidR="00DF6C2F" w:rsidRPr="00DF6C2F" w:rsidRDefault="00DF6C2F" w:rsidP="00DF6C2F">
            <w:pPr>
              <w:jc w:val="center"/>
              <w:rPr>
                <w:sz w:val="20"/>
                <w:szCs w:val="20"/>
              </w:rPr>
            </w:pPr>
            <w:r w:rsidRPr="00DF6C2F">
              <w:rPr>
                <w:sz w:val="20"/>
                <w:szCs w:val="20"/>
              </w:rPr>
              <w:t>13</w:t>
            </w:r>
          </w:p>
        </w:tc>
        <w:tc>
          <w:tcPr>
            <w:tcW w:w="2552" w:type="dxa"/>
            <w:vMerge w:val="restart"/>
            <w:tcBorders>
              <w:top w:val="nil"/>
              <w:left w:val="single" w:sz="4" w:space="0" w:color="auto"/>
              <w:bottom w:val="single" w:sz="4" w:space="0" w:color="000000"/>
              <w:right w:val="single" w:sz="4" w:space="0" w:color="auto"/>
            </w:tcBorders>
            <w:shd w:val="clear" w:color="auto" w:fill="auto"/>
            <w:vAlign w:val="center"/>
            <w:hideMark/>
          </w:tcPr>
          <w:p w:rsidR="00DF6C2F" w:rsidRPr="00DF6C2F" w:rsidRDefault="00DF6C2F" w:rsidP="00DF6C2F">
            <w:pPr>
              <w:rPr>
                <w:sz w:val="20"/>
                <w:szCs w:val="20"/>
              </w:rPr>
            </w:pPr>
            <w:r w:rsidRPr="00DF6C2F">
              <w:rPr>
                <w:sz w:val="20"/>
                <w:szCs w:val="20"/>
              </w:rPr>
              <w:t>Пушкинская дача</w:t>
            </w:r>
          </w:p>
        </w:tc>
        <w:tc>
          <w:tcPr>
            <w:tcW w:w="3307" w:type="dxa"/>
            <w:vMerge w:val="restart"/>
            <w:tcBorders>
              <w:top w:val="nil"/>
              <w:left w:val="single" w:sz="4" w:space="0" w:color="auto"/>
              <w:bottom w:val="single" w:sz="4" w:space="0" w:color="000000"/>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Ландшафтно-биологический памятник природы регионального значения</w:t>
            </w:r>
          </w:p>
        </w:tc>
        <w:tc>
          <w:tcPr>
            <w:tcW w:w="2055" w:type="dxa"/>
            <w:vMerge w:val="restart"/>
            <w:tcBorders>
              <w:top w:val="nil"/>
              <w:left w:val="single" w:sz="4" w:space="0" w:color="auto"/>
              <w:bottom w:val="single" w:sz="4" w:space="0" w:color="000000"/>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Данковское</w:t>
            </w:r>
          </w:p>
        </w:tc>
        <w:tc>
          <w:tcPr>
            <w:tcW w:w="1807" w:type="dxa"/>
            <w:vMerge w:val="restart"/>
            <w:tcBorders>
              <w:top w:val="nil"/>
              <w:left w:val="single" w:sz="4" w:space="0" w:color="auto"/>
              <w:bottom w:val="single" w:sz="4" w:space="0" w:color="000000"/>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Бигильдинское</w:t>
            </w:r>
          </w:p>
        </w:tc>
        <w:tc>
          <w:tcPr>
            <w:tcW w:w="1525"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22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кв. 107</w:t>
            </w:r>
          </w:p>
        </w:tc>
        <w:tc>
          <w:tcPr>
            <w:tcW w:w="1191"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0,002</w:t>
            </w:r>
          </w:p>
        </w:tc>
      </w:tr>
      <w:tr w:rsidR="00DF6C2F" w:rsidRPr="00DF6C2F" w:rsidTr="00821C99">
        <w:trPr>
          <w:trHeight w:val="420"/>
        </w:trPr>
        <w:tc>
          <w:tcPr>
            <w:tcW w:w="582" w:type="dxa"/>
            <w:vMerge/>
            <w:tcBorders>
              <w:left w:val="single" w:sz="4" w:space="0" w:color="auto"/>
              <w:bottom w:val="single" w:sz="4" w:space="0" w:color="000000"/>
              <w:right w:val="single" w:sz="4" w:space="0" w:color="auto"/>
            </w:tcBorders>
            <w:vAlign w:val="center"/>
          </w:tcPr>
          <w:p w:rsidR="00DF6C2F" w:rsidRPr="00DF6C2F" w:rsidRDefault="00DF6C2F" w:rsidP="00DF6C2F">
            <w:pPr>
              <w:jc w:val="center"/>
              <w:rPr>
                <w:sz w:val="20"/>
                <w:szCs w:val="20"/>
              </w:rPr>
            </w:pPr>
          </w:p>
        </w:tc>
        <w:tc>
          <w:tcPr>
            <w:tcW w:w="2552" w:type="dxa"/>
            <w:vMerge/>
            <w:tcBorders>
              <w:top w:val="nil"/>
              <w:left w:val="single" w:sz="4" w:space="0" w:color="auto"/>
              <w:bottom w:val="single" w:sz="4" w:space="0" w:color="000000"/>
              <w:right w:val="single" w:sz="4" w:space="0" w:color="auto"/>
            </w:tcBorders>
            <w:vAlign w:val="center"/>
            <w:hideMark/>
          </w:tcPr>
          <w:p w:rsidR="00DF6C2F" w:rsidRPr="00DF6C2F" w:rsidRDefault="00DF6C2F" w:rsidP="00DF6C2F">
            <w:pPr>
              <w:rPr>
                <w:sz w:val="20"/>
                <w:szCs w:val="20"/>
              </w:rPr>
            </w:pPr>
          </w:p>
        </w:tc>
        <w:tc>
          <w:tcPr>
            <w:tcW w:w="3307" w:type="dxa"/>
            <w:vMerge/>
            <w:tcBorders>
              <w:top w:val="nil"/>
              <w:left w:val="single" w:sz="4" w:space="0" w:color="auto"/>
              <w:bottom w:val="single" w:sz="4" w:space="0" w:color="000000"/>
              <w:right w:val="single" w:sz="4" w:space="0" w:color="auto"/>
            </w:tcBorders>
            <w:vAlign w:val="center"/>
            <w:hideMark/>
          </w:tcPr>
          <w:p w:rsidR="00DF6C2F" w:rsidRPr="00DF6C2F" w:rsidRDefault="00DF6C2F" w:rsidP="00DF6C2F">
            <w:pPr>
              <w:rPr>
                <w:color w:val="000000"/>
                <w:sz w:val="20"/>
                <w:szCs w:val="20"/>
              </w:rPr>
            </w:pPr>
          </w:p>
        </w:tc>
        <w:tc>
          <w:tcPr>
            <w:tcW w:w="2055" w:type="dxa"/>
            <w:vMerge/>
            <w:tcBorders>
              <w:top w:val="nil"/>
              <w:left w:val="single" w:sz="4" w:space="0" w:color="auto"/>
              <w:bottom w:val="single" w:sz="4" w:space="0" w:color="000000"/>
              <w:right w:val="single" w:sz="4" w:space="0" w:color="auto"/>
            </w:tcBorders>
            <w:vAlign w:val="center"/>
            <w:hideMark/>
          </w:tcPr>
          <w:p w:rsidR="00DF6C2F" w:rsidRPr="00DF6C2F" w:rsidRDefault="00DF6C2F" w:rsidP="00DF6C2F">
            <w:pPr>
              <w:rPr>
                <w:color w:val="000000"/>
                <w:sz w:val="20"/>
                <w:szCs w:val="20"/>
              </w:rPr>
            </w:pPr>
          </w:p>
        </w:tc>
        <w:tc>
          <w:tcPr>
            <w:tcW w:w="1807" w:type="dxa"/>
            <w:vMerge/>
            <w:tcBorders>
              <w:top w:val="nil"/>
              <w:left w:val="single" w:sz="4" w:space="0" w:color="auto"/>
              <w:bottom w:val="single" w:sz="4" w:space="0" w:color="000000"/>
              <w:right w:val="single" w:sz="4" w:space="0" w:color="auto"/>
            </w:tcBorders>
            <w:vAlign w:val="center"/>
            <w:hideMark/>
          </w:tcPr>
          <w:p w:rsidR="00DF6C2F" w:rsidRPr="00DF6C2F" w:rsidRDefault="00DF6C2F" w:rsidP="00DF6C2F">
            <w:pPr>
              <w:rPr>
                <w:color w:val="000000"/>
                <w:sz w:val="20"/>
                <w:szCs w:val="20"/>
              </w:rPr>
            </w:pPr>
          </w:p>
        </w:tc>
        <w:tc>
          <w:tcPr>
            <w:tcW w:w="1525"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городские леса</w:t>
            </w:r>
          </w:p>
        </w:tc>
        <w:tc>
          <w:tcPr>
            <w:tcW w:w="22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кв. 108</w:t>
            </w:r>
          </w:p>
        </w:tc>
        <w:tc>
          <w:tcPr>
            <w:tcW w:w="1191"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0,044</w:t>
            </w:r>
          </w:p>
        </w:tc>
      </w:tr>
      <w:tr w:rsidR="00DF6C2F" w:rsidRPr="00DF6C2F" w:rsidTr="00821C99">
        <w:trPr>
          <w:trHeight w:val="915"/>
        </w:trPr>
        <w:tc>
          <w:tcPr>
            <w:tcW w:w="582" w:type="dxa"/>
            <w:tcBorders>
              <w:top w:val="nil"/>
              <w:left w:val="single" w:sz="4" w:space="0" w:color="auto"/>
              <w:bottom w:val="single" w:sz="4" w:space="0" w:color="auto"/>
              <w:right w:val="single" w:sz="4" w:space="0" w:color="auto"/>
            </w:tcBorders>
            <w:vAlign w:val="center"/>
          </w:tcPr>
          <w:p w:rsidR="00DF6C2F" w:rsidRPr="00DF6C2F" w:rsidRDefault="00DF6C2F" w:rsidP="00DF6C2F">
            <w:pPr>
              <w:jc w:val="center"/>
              <w:rPr>
                <w:sz w:val="20"/>
                <w:szCs w:val="20"/>
              </w:rPr>
            </w:pPr>
            <w:r w:rsidRPr="00DF6C2F">
              <w:rPr>
                <w:sz w:val="20"/>
                <w:szCs w:val="20"/>
              </w:rPr>
              <w:t>14</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DF6C2F" w:rsidRPr="00DF6C2F" w:rsidRDefault="00DF6C2F" w:rsidP="00DF6C2F">
            <w:pPr>
              <w:rPr>
                <w:sz w:val="20"/>
                <w:szCs w:val="20"/>
              </w:rPr>
            </w:pPr>
            <w:r w:rsidRPr="00DF6C2F">
              <w:rPr>
                <w:sz w:val="20"/>
                <w:szCs w:val="20"/>
              </w:rPr>
              <w:t>Хрущевская дача</w:t>
            </w:r>
          </w:p>
        </w:tc>
        <w:tc>
          <w:tcPr>
            <w:tcW w:w="3307"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Ландшафтно-биологический памятник природы регионального значения</w:t>
            </w:r>
          </w:p>
        </w:tc>
        <w:tc>
          <w:tcPr>
            <w:tcW w:w="2055"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Данковское</w:t>
            </w:r>
          </w:p>
        </w:tc>
        <w:tc>
          <w:tcPr>
            <w:tcW w:w="1807"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Хрущевское</w:t>
            </w:r>
          </w:p>
        </w:tc>
        <w:tc>
          <w:tcPr>
            <w:tcW w:w="1525"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22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кв. 59/136</w:t>
            </w:r>
          </w:p>
        </w:tc>
        <w:tc>
          <w:tcPr>
            <w:tcW w:w="1191"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0,045/0,046</w:t>
            </w:r>
          </w:p>
        </w:tc>
      </w:tr>
      <w:tr w:rsidR="00DF6C2F" w:rsidRPr="00DF6C2F" w:rsidTr="00821C99">
        <w:trPr>
          <w:trHeight w:val="795"/>
        </w:trPr>
        <w:tc>
          <w:tcPr>
            <w:tcW w:w="582" w:type="dxa"/>
            <w:tcBorders>
              <w:top w:val="nil"/>
              <w:left w:val="single" w:sz="4" w:space="0" w:color="auto"/>
              <w:bottom w:val="single" w:sz="4" w:space="0" w:color="auto"/>
              <w:right w:val="single" w:sz="4" w:space="0" w:color="auto"/>
            </w:tcBorders>
            <w:vAlign w:val="center"/>
          </w:tcPr>
          <w:p w:rsidR="00DF6C2F" w:rsidRPr="00DF6C2F" w:rsidRDefault="00DF6C2F" w:rsidP="00DF6C2F">
            <w:pPr>
              <w:jc w:val="center"/>
              <w:rPr>
                <w:sz w:val="20"/>
                <w:szCs w:val="20"/>
              </w:rPr>
            </w:pPr>
            <w:r w:rsidRPr="00DF6C2F">
              <w:rPr>
                <w:sz w:val="20"/>
                <w:szCs w:val="20"/>
              </w:rPr>
              <w:t>15</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DF6C2F" w:rsidRPr="00DF6C2F" w:rsidRDefault="00DF6C2F" w:rsidP="00DF6C2F">
            <w:pPr>
              <w:rPr>
                <w:sz w:val="20"/>
                <w:szCs w:val="20"/>
              </w:rPr>
            </w:pPr>
            <w:r w:rsidRPr="00DF6C2F">
              <w:rPr>
                <w:sz w:val="20"/>
                <w:szCs w:val="20"/>
              </w:rPr>
              <w:t>Долговское</w:t>
            </w:r>
          </w:p>
        </w:tc>
        <w:tc>
          <w:tcPr>
            <w:tcW w:w="3307"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Ландшафтно-биологический памятник природы регионального значения</w:t>
            </w:r>
          </w:p>
        </w:tc>
        <w:tc>
          <w:tcPr>
            <w:tcW w:w="2055"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Данковское</w:t>
            </w:r>
          </w:p>
        </w:tc>
        <w:tc>
          <w:tcPr>
            <w:tcW w:w="1807"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Бигильдинское</w:t>
            </w:r>
          </w:p>
        </w:tc>
        <w:tc>
          <w:tcPr>
            <w:tcW w:w="1525"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22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кв. 22-26</w:t>
            </w:r>
          </w:p>
        </w:tc>
        <w:tc>
          <w:tcPr>
            <w:tcW w:w="1191"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0,013/0,015</w:t>
            </w:r>
          </w:p>
        </w:tc>
      </w:tr>
      <w:tr w:rsidR="00DF6C2F" w:rsidRPr="00DF6C2F" w:rsidTr="00821C99">
        <w:trPr>
          <w:trHeight w:val="1020"/>
        </w:trPr>
        <w:tc>
          <w:tcPr>
            <w:tcW w:w="582" w:type="dxa"/>
            <w:tcBorders>
              <w:top w:val="nil"/>
              <w:left w:val="single" w:sz="4" w:space="0" w:color="auto"/>
              <w:bottom w:val="single" w:sz="4" w:space="0" w:color="auto"/>
              <w:right w:val="single" w:sz="4" w:space="0" w:color="auto"/>
            </w:tcBorders>
            <w:vAlign w:val="center"/>
          </w:tcPr>
          <w:p w:rsidR="00DF6C2F" w:rsidRPr="00DF6C2F" w:rsidRDefault="00DF6C2F" w:rsidP="00DF6C2F">
            <w:pPr>
              <w:jc w:val="center"/>
              <w:rPr>
                <w:sz w:val="20"/>
                <w:szCs w:val="20"/>
              </w:rPr>
            </w:pPr>
            <w:r w:rsidRPr="00DF6C2F">
              <w:rPr>
                <w:sz w:val="20"/>
                <w:szCs w:val="20"/>
              </w:rPr>
              <w:t>16</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DF6C2F" w:rsidRPr="00DF6C2F" w:rsidRDefault="00DF6C2F" w:rsidP="00DF6C2F">
            <w:pPr>
              <w:rPr>
                <w:sz w:val="20"/>
                <w:szCs w:val="20"/>
              </w:rPr>
            </w:pPr>
            <w:r w:rsidRPr="00DF6C2F">
              <w:rPr>
                <w:sz w:val="20"/>
                <w:szCs w:val="20"/>
              </w:rPr>
              <w:t>Долговский</w:t>
            </w:r>
          </w:p>
        </w:tc>
        <w:tc>
          <w:tcPr>
            <w:tcW w:w="3307"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Государственный ландшафтный природный заказник регионального значения</w:t>
            </w:r>
          </w:p>
        </w:tc>
        <w:tc>
          <w:tcPr>
            <w:tcW w:w="2055"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Данковское</w:t>
            </w:r>
          </w:p>
        </w:tc>
        <w:tc>
          <w:tcPr>
            <w:tcW w:w="1807"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Бигильдинское</w:t>
            </w:r>
          </w:p>
        </w:tc>
        <w:tc>
          <w:tcPr>
            <w:tcW w:w="1525"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22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кв. 10-21, 39-34</w:t>
            </w:r>
          </w:p>
        </w:tc>
        <w:tc>
          <w:tcPr>
            <w:tcW w:w="1191"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0,505/0,495</w:t>
            </w:r>
          </w:p>
        </w:tc>
      </w:tr>
      <w:tr w:rsidR="00DF6C2F" w:rsidRPr="00DF6C2F" w:rsidTr="00821C99">
        <w:trPr>
          <w:trHeight w:val="765"/>
        </w:trPr>
        <w:tc>
          <w:tcPr>
            <w:tcW w:w="582" w:type="dxa"/>
            <w:tcBorders>
              <w:top w:val="nil"/>
              <w:left w:val="single" w:sz="4" w:space="0" w:color="auto"/>
              <w:bottom w:val="single" w:sz="4" w:space="0" w:color="auto"/>
              <w:right w:val="single" w:sz="4" w:space="0" w:color="auto"/>
            </w:tcBorders>
            <w:vAlign w:val="center"/>
          </w:tcPr>
          <w:p w:rsidR="00DF6C2F" w:rsidRPr="00DF6C2F" w:rsidRDefault="00DF6C2F" w:rsidP="00DF6C2F">
            <w:pPr>
              <w:jc w:val="center"/>
              <w:rPr>
                <w:sz w:val="20"/>
                <w:szCs w:val="20"/>
              </w:rPr>
            </w:pPr>
            <w:r w:rsidRPr="00DF6C2F">
              <w:rPr>
                <w:sz w:val="20"/>
                <w:szCs w:val="20"/>
              </w:rPr>
              <w:t>17</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DF6C2F" w:rsidRPr="00DF6C2F" w:rsidRDefault="00DF6C2F" w:rsidP="00DF6C2F">
            <w:pPr>
              <w:rPr>
                <w:sz w:val="20"/>
                <w:szCs w:val="20"/>
              </w:rPr>
            </w:pPr>
            <w:r w:rsidRPr="00DF6C2F">
              <w:rPr>
                <w:sz w:val="20"/>
                <w:szCs w:val="20"/>
              </w:rPr>
              <w:t>Низовье Красивой Мечи</w:t>
            </w:r>
          </w:p>
        </w:tc>
        <w:tc>
          <w:tcPr>
            <w:tcW w:w="3307"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Ландшафтно-биологический памятник природы регионального значения</w:t>
            </w:r>
          </w:p>
        </w:tc>
        <w:tc>
          <w:tcPr>
            <w:tcW w:w="2055"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Данковское</w:t>
            </w:r>
          </w:p>
        </w:tc>
        <w:tc>
          <w:tcPr>
            <w:tcW w:w="1807"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Лебедянское</w:t>
            </w:r>
          </w:p>
        </w:tc>
        <w:tc>
          <w:tcPr>
            <w:tcW w:w="1525"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22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кв. 89, 94</w:t>
            </w:r>
          </w:p>
        </w:tc>
        <w:tc>
          <w:tcPr>
            <w:tcW w:w="1191"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0,098/0,099</w:t>
            </w:r>
          </w:p>
        </w:tc>
      </w:tr>
      <w:tr w:rsidR="00DF6C2F" w:rsidRPr="00DF6C2F" w:rsidTr="00821C99">
        <w:trPr>
          <w:trHeight w:val="765"/>
        </w:trPr>
        <w:tc>
          <w:tcPr>
            <w:tcW w:w="582" w:type="dxa"/>
            <w:tcBorders>
              <w:top w:val="nil"/>
              <w:left w:val="single" w:sz="4" w:space="0" w:color="auto"/>
              <w:bottom w:val="single" w:sz="4" w:space="0" w:color="auto"/>
              <w:right w:val="single" w:sz="4" w:space="0" w:color="auto"/>
            </w:tcBorders>
            <w:vAlign w:val="center"/>
          </w:tcPr>
          <w:p w:rsidR="00DF6C2F" w:rsidRPr="00DF6C2F" w:rsidRDefault="00DF6C2F" w:rsidP="00DF6C2F">
            <w:pPr>
              <w:jc w:val="center"/>
              <w:rPr>
                <w:sz w:val="20"/>
                <w:szCs w:val="20"/>
              </w:rPr>
            </w:pPr>
            <w:r w:rsidRPr="00DF6C2F">
              <w:rPr>
                <w:sz w:val="20"/>
                <w:szCs w:val="20"/>
              </w:rPr>
              <w:lastRenderedPageBreak/>
              <w:t>18</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DF6C2F" w:rsidRPr="00DF6C2F" w:rsidRDefault="00DF6C2F" w:rsidP="00DF6C2F">
            <w:pPr>
              <w:rPr>
                <w:sz w:val="20"/>
                <w:szCs w:val="20"/>
              </w:rPr>
            </w:pPr>
            <w:r w:rsidRPr="00DF6C2F">
              <w:rPr>
                <w:sz w:val="20"/>
                <w:szCs w:val="20"/>
              </w:rPr>
              <w:t>Балка Паника</w:t>
            </w:r>
          </w:p>
        </w:tc>
        <w:tc>
          <w:tcPr>
            <w:tcW w:w="3307"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Ландшафтно-биологический памятник природы регионального значения</w:t>
            </w:r>
          </w:p>
        </w:tc>
        <w:tc>
          <w:tcPr>
            <w:tcW w:w="2055"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Данковское</w:t>
            </w:r>
          </w:p>
        </w:tc>
        <w:tc>
          <w:tcPr>
            <w:tcW w:w="1807"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Бигильдинское</w:t>
            </w:r>
          </w:p>
        </w:tc>
        <w:tc>
          <w:tcPr>
            <w:tcW w:w="1525"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22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кв. 53</w:t>
            </w:r>
          </w:p>
        </w:tc>
        <w:tc>
          <w:tcPr>
            <w:tcW w:w="1191"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0,047/0,046</w:t>
            </w:r>
          </w:p>
        </w:tc>
      </w:tr>
      <w:tr w:rsidR="00DF6C2F" w:rsidRPr="00DF6C2F" w:rsidTr="00821C99">
        <w:trPr>
          <w:trHeight w:val="765"/>
        </w:trPr>
        <w:tc>
          <w:tcPr>
            <w:tcW w:w="582" w:type="dxa"/>
            <w:tcBorders>
              <w:top w:val="nil"/>
              <w:left w:val="single" w:sz="4" w:space="0" w:color="auto"/>
              <w:bottom w:val="single" w:sz="4" w:space="0" w:color="auto"/>
              <w:right w:val="single" w:sz="4" w:space="0" w:color="auto"/>
            </w:tcBorders>
            <w:vAlign w:val="center"/>
          </w:tcPr>
          <w:p w:rsidR="00DF6C2F" w:rsidRPr="00DF6C2F" w:rsidRDefault="00DF6C2F" w:rsidP="00DF6C2F">
            <w:pPr>
              <w:jc w:val="center"/>
              <w:rPr>
                <w:sz w:val="20"/>
                <w:szCs w:val="20"/>
              </w:rPr>
            </w:pPr>
            <w:r w:rsidRPr="00DF6C2F">
              <w:rPr>
                <w:sz w:val="20"/>
                <w:szCs w:val="20"/>
              </w:rPr>
              <w:t>19</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DF6C2F" w:rsidRPr="00DF6C2F" w:rsidRDefault="00DF6C2F" w:rsidP="00DF6C2F">
            <w:pPr>
              <w:rPr>
                <w:sz w:val="20"/>
                <w:szCs w:val="20"/>
              </w:rPr>
            </w:pPr>
            <w:r w:rsidRPr="00DF6C2F">
              <w:rPr>
                <w:sz w:val="20"/>
                <w:szCs w:val="20"/>
              </w:rPr>
              <w:t>Аннин лес</w:t>
            </w:r>
          </w:p>
        </w:tc>
        <w:tc>
          <w:tcPr>
            <w:tcW w:w="3307"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Ландшафтно-биологический памятник природы регионального значения</w:t>
            </w:r>
          </w:p>
        </w:tc>
        <w:tc>
          <w:tcPr>
            <w:tcW w:w="2055"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Данковское</w:t>
            </w:r>
          </w:p>
        </w:tc>
        <w:tc>
          <w:tcPr>
            <w:tcW w:w="1807"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Хрущевское</w:t>
            </w:r>
          </w:p>
        </w:tc>
        <w:tc>
          <w:tcPr>
            <w:tcW w:w="1525"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22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кв. 3, 4, 61, 62</w:t>
            </w:r>
          </w:p>
        </w:tc>
        <w:tc>
          <w:tcPr>
            <w:tcW w:w="1191"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0,143/0,141</w:t>
            </w:r>
          </w:p>
        </w:tc>
      </w:tr>
      <w:tr w:rsidR="00DF6C2F" w:rsidRPr="00DF6C2F" w:rsidTr="00821C99">
        <w:trPr>
          <w:trHeight w:val="765"/>
        </w:trPr>
        <w:tc>
          <w:tcPr>
            <w:tcW w:w="582" w:type="dxa"/>
            <w:tcBorders>
              <w:top w:val="nil"/>
              <w:left w:val="single" w:sz="4" w:space="0" w:color="auto"/>
              <w:bottom w:val="single" w:sz="4" w:space="0" w:color="auto"/>
              <w:right w:val="single" w:sz="4" w:space="0" w:color="auto"/>
            </w:tcBorders>
            <w:vAlign w:val="center"/>
          </w:tcPr>
          <w:p w:rsidR="00DF6C2F" w:rsidRPr="00DF6C2F" w:rsidRDefault="00DF6C2F" w:rsidP="00DF6C2F">
            <w:pPr>
              <w:jc w:val="center"/>
              <w:rPr>
                <w:sz w:val="20"/>
                <w:szCs w:val="20"/>
              </w:rPr>
            </w:pPr>
            <w:r w:rsidRPr="00DF6C2F">
              <w:rPr>
                <w:sz w:val="20"/>
                <w:szCs w:val="20"/>
              </w:rPr>
              <w:t>20</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DF6C2F" w:rsidRPr="00DF6C2F" w:rsidRDefault="00DF6C2F" w:rsidP="00DF6C2F">
            <w:pPr>
              <w:rPr>
                <w:sz w:val="20"/>
                <w:szCs w:val="20"/>
              </w:rPr>
            </w:pPr>
            <w:r w:rsidRPr="00DF6C2F">
              <w:rPr>
                <w:sz w:val="20"/>
                <w:szCs w:val="20"/>
              </w:rPr>
              <w:t>Стрелецкий лес</w:t>
            </w:r>
          </w:p>
        </w:tc>
        <w:tc>
          <w:tcPr>
            <w:tcW w:w="3307"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Ландшафтно-биологический памятник природы регионального значения</w:t>
            </w:r>
          </w:p>
        </w:tc>
        <w:tc>
          <w:tcPr>
            <w:tcW w:w="2055"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Данковское</w:t>
            </w:r>
          </w:p>
        </w:tc>
        <w:tc>
          <w:tcPr>
            <w:tcW w:w="1807"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Бигильдинское</w:t>
            </w:r>
          </w:p>
        </w:tc>
        <w:tc>
          <w:tcPr>
            <w:tcW w:w="1525"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22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кв. 99, 100</w:t>
            </w:r>
          </w:p>
        </w:tc>
        <w:tc>
          <w:tcPr>
            <w:tcW w:w="1191"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0,123/0,121</w:t>
            </w:r>
          </w:p>
        </w:tc>
      </w:tr>
      <w:tr w:rsidR="00DF6C2F" w:rsidRPr="00DF6C2F" w:rsidTr="00821C99">
        <w:trPr>
          <w:trHeight w:val="300"/>
        </w:trPr>
        <w:tc>
          <w:tcPr>
            <w:tcW w:w="582" w:type="dxa"/>
            <w:tcBorders>
              <w:top w:val="nil"/>
              <w:left w:val="single" w:sz="4" w:space="0" w:color="auto"/>
              <w:bottom w:val="single" w:sz="4" w:space="0" w:color="auto"/>
              <w:right w:val="single" w:sz="4" w:space="0" w:color="auto"/>
            </w:tcBorders>
            <w:vAlign w:val="center"/>
          </w:tcPr>
          <w:p w:rsidR="00DF6C2F" w:rsidRPr="00DF6C2F" w:rsidRDefault="00DF6C2F" w:rsidP="00DF6C2F">
            <w:pPr>
              <w:jc w:val="center"/>
              <w:rPr>
                <w:color w:val="FF0000"/>
                <w:sz w:val="20"/>
                <w:szCs w:val="20"/>
              </w:rPr>
            </w:pPr>
            <w:r w:rsidRPr="00DF6C2F">
              <w:rPr>
                <w:color w:val="FF0000"/>
                <w:sz w:val="20"/>
                <w:szCs w:val="20"/>
              </w:rPr>
              <w:t>21</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DF6C2F" w:rsidRPr="00DF6C2F" w:rsidRDefault="00DF6C2F" w:rsidP="00DF6C2F">
            <w:pPr>
              <w:rPr>
                <w:color w:val="FF0000"/>
                <w:sz w:val="20"/>
                <w:szCs w:val="20"/>
              </w:rPr>
            </w:pPr>
            <w:r w:rsidRPr="00DF6C2F">
              <w:rPr>
                <w:color w:val="FF0000"/>
                <w:sz w:val="20"/>
                <w:szCs w:val="20"/>
              </w:rPr>
              <w:t>"Старинный парк"</w:t>
            </w:r>
          </w:p>
        </w:tc>
        <w:tc>
          <w:tcPr>
            <w:tcW w:w="3307"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Дендрологический</w:t>
            </w:r>
          </w:p>
        </w:tc>
        <w:tc>
          <w:tcPr>
            <w:tcW w:w="2055"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1807"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1525"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с. Трубетчино</w:t>
            </w:r>
          </w:p>
        </w:tc>
        <w:tc>
          <w:tcPr>
            <w:tcW w:w="22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1191"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0,015</w:t>
            </w:r>
          </w:p>
        </w:tc>
      </w:tr>
      <w:tr w:rsidR="00DF6C2F" w:rsidRPr="00DF6C2F" w:rsidTr="00821C99">
        <w:trPr>
          <w:trHeight w:val="765"/>
        </w:trPr>
        <w:tc>
          <w:tcPr>
            <w:tcW w:w="582" w:type="dxa"/>
            <w:tcBorders>
              <w:top w:val="nil"/>
              <w:left w:val="single" w:sz="4" w:space="0" w:color="auto"/>
              <w:bottom w:val="single" w:sz="4" w:space="0" w:color="auto"/>
              <w:right w:val="single" w:sz="4" w:space="0" w:color="auto"/>
            </w:tcBorders>
            <w:vAlign w:val="center"/>
          </w:tcPr>
          <w:p w:rsidR="00DF6C2F" w:rsidRPr="00DF6C2F" w:rsidRDefault="00DF6C2F" w:rsidP="00DF6C2F">
            <w:pPr>
              <w:jc w:val="center"/>
              <w:rPr>
                <w:sz w:val="20"/>
                <w:szCs w:val="20"/>
              </w:rPr>
            </w:pPr>
            <w:r w:rsidRPr="00DF6C2F">
              <w:rPr>
                <w:sz w:val="20"/>
                <w:szCs w:val="20"/>
              </w:rPr>
              <w:t>22</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DF6C2F" w:rsidRPr="00DF6C2F" w:rsidRDefault="00DF6C2F" w:rsidP="00DF6C2F">
            <w:pPr>
              <w:rPr>
                <w:sz w:val="20"/>
                <w:szCs w:val="20"/>
              </w:rPr>
            </w:pPr>
            <w:r w:rsidRPr="00DF6C2F">
              <w:rPr>
                <w:sz w:val="20"/>
                <w:szCs w:val="20"/>
              </w:rPr>
              <w:t>Заповедь</w:t>
            </w:r>
          </w:p>
        </w:tc>
        <w:tc>
          <w:tcPr>
            <w:tcW w:w="3307"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Ландшафтно-биологический памятник природы регионального значения</w:t>
            </w:r>
          </w:p>
        </w:tc>
        <w:tc>
          <w:tcPr>
            <w:tcW w:w="2055"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Добровское</w:t>
            </w:r>
          </w:p>
        </w:tc>
        <w:tc>
          <w:tcPr>
            <w:tcW w:w="1807"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Трубетчинское</w:t>
            </w:r>
          </w:p>
        </w:tc>
        <w:tc>
          <w:tcPr>
            <w:tcW w:w="1525"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22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кв. 33, 34</w:t>
            </w:r>
          </w:p>
        </w:tc>
        <w:tc>
          <w:tcPr>
            <w:tcW w:w="1191"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0,161</w:t>
            </w:r>
          </w:p>
        </w:tc>
      </w:tr>
      <w:tr w:rsidR="00DF6C2F" w:rsidRPr="00DF6C2F" w:rsidTr="00821C99">
        <w:trPr>
          <w:trHeight w:val="1020"/>
        </w:trPr>
        <w:tc>
          <w:tcPr>
            <w:tcW w:w="582" w:type="dxa"/>
            <w:tcBorders>
              <w:top w:val="nil"/>
              <w:left w:val="single" w:sz="4" w:space="0" w:color="auto"/>
              <w:bottom w:val="single" w:sz="4" w:space="0" w:color="auto"/>
              <w:right w:val="single" w:sz="4" w:space="0" w:color="auto"/>
            </w:tcBorders>
            <w:vAlign w:val="center"/>
          </w:tcPr>
          <w:p w:rsidR="00DF6C2F" w:rsidRPr="00DF6C2F" w:rsidRDefault="00DF6C2F" w:rsidP="00DF6C2F">
            <w:pPr>
              <w:jc w:val="center"/>
              <w:rPr>
                <w:sz w:val="20"/>
                <w:szCs w:val="20"/>
              </w:rPr>
            </w:pPr>
            <w:r w:rsidRPr="00DF6C2F">
              <w:rPr>
                <w:sz w:val="20"/>
                <w:szCs w:val="20"/>
              </w:rPr>
              <w:t>23</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DF6C2F" w:rsidRPr="00DF6C2F" w:rsidRDefault="00DF6C2F" w:rsidP="00DF6C2F">
            <w:pPr>
              <w:rPr>
                <w:sz w:val="20"/>
                <w:szCs w:val="20"/>
              </w:rPr>
            </w:pPr>
            <w:r w:rsidRPr="00DF6C2F">
              <w:rPr>
                <w:sz w:val="20"/>
                <w:szCs w:val="20"/>
              </w:rPr>
              <w:t>Озеро Кривецкая старица</w:t>
            </w:r>
          </w:p>
        </w:tc>
        <w:tc>
          <w:tcPr>
            <w:tcW w:w="3307"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Ландшафтно-гидрологический памятник природы регионального значения</w:t>
            </w:r>
          </w:p>
        </w:tc>
        <w:tc>
          <w:tcPr>
            <w:tcW w:w="2055"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Добровское</w:t>
            </w:r>
          </w:p>
        </w:tc>
        <w:tc>
          <w:tcPr>
            <w:tcW w:w="1807"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Кривецкое</w:t>
            </w:r>
          </w:p>
        </w:tc>
        <w:tc>
          <w:tcPr>
            <w:tcW w:w="1525"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22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1191"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0,0022</w:t>
            </w:r>
          </w:p>
        </w:tc>
      </w:tr>
      <w:tr w:rsidR="00DF6C2F" w:rsidRPr="00DF6C2F" w:rsidTr="00821C99">
        <w:trPr>
          <w:trHeight w:val="1020"/>
        </w:trPr>
        <w:tc>
          <w:tcPr>
            <w:tcW w:w="582" w:type="dxa"/>
            <w:tcBorders>
              <w:top w:val="nil"/>
              <w:left w:val="single" w:sz="4" w:space="0" w:color="auto"/>
              <w:bottom w:val="single" w:sz="4" w:space="0" w:color="auto"/>
              <w:right w:val="single" w:sz="4" w:space="0" w:color="auto"/>
            </w:tcBorders>
            <w:vAlign w:val="center"/>
          </w:tcPr>
          <w:p w:rsidR="00DF6C2F" w:rsidRPr="00DF6C2F" w:rsidRDefault="00DF6C2F" w:rsidP="00DF6C2F">
            <w:pPr>
              <w:jc w:val="center"/>
              <w:rPr>
                <w:sz w:val="20"/>
                <w:szCs w:val="20"/>
              </w:rPr>
            </w:pPr>
            <w:r w:rsidRPr="00DF6C2F">
              <w:rPr>
                <w:sz w:val="20"/>
                <w:szCs w:val="20"/>
              </w:rPr>
              <w:t>24</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DF6C2F" w:rsidRPr="00DF6C2F" w:rsidRDefault="00DF6C2F" w:rsidP="00DF6C2F">
            <w:pPr>
              <w:rPr>
                <w:sz w:val="20"/>
                <w:szCs w:val="20"/>
              </w:rPr>
            </w:pPr>
            <w:r w:rsidRPr="00DF6C2F">
              <w:rPr>
                <w:sz w:val="20"/>
                <w:szCs w:val="20"/>
              </w:rPr>
              <w:t>Озеро Заланская лука</w:t>
            </w:r>
          </w:p>
        </w:tc>
        <w:tc>
          <w:tcPr>
            <w:tcW w:w="3307"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Ландшафтно-гидрологический памятник природы регионального значения</w:t>
            </w:r>
          </w:p>
        </w:tc>
        <w:tc>
          <w:tcPr>
            <w:tcW w:w="2055"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Добровское</w:t>
            </w:r>
          </w:p>
        </w:tc>
        <w:tc>
          <w:tcPr>
            <w:tcW w:w="1807"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Кривецкое</w:t>
            </w:r>
          </w:p>
        </w:tc>
        <w:tc>
          <w:tcPr>
            <w:tcW w:w="1525"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22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кв. 68, 69, 84-86</w:t>
            </w:r>
          </w:p>
        </w:tc>
        <w:tc>
          <w:tcPr>
            <w:tcW w:w="1191"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0,0122</w:t>
            </w:r>
          </w:p>
        </w:tc>
      </w:tr>
      <w:tr w:rsidR="00DF6C2F" w:rsidRPr="00DF6C2F" w:rsidTr="00821C99">
        <w:trPr>
          <w:trHeight w:val="765"/>
        </w:trPr>
        <w:tc>
          <w:tcPr>
            <w:tcW w:w="582" w:type="dxa"/>
            <w:tcBorders>
              <w:top w:val="nil"/>
              <w:left w:val="single" w:sz="4" w:space="0" w:color="auto"/>
              <w:bottom w:val="single" w:sz="4" w:space="0" w:color="auto"/>
              <w:right w:val="single" w:sz="4" w:space="0" w:color="auto"/>
            </w:tcBorders>
            <w:vAlign w:val="center"/>
          </w:tcPr>
          <w:p w:rsidR="00DF6C2F" w:rsidRPr="00DF6C2F" w:rsidRDefault="00DF6C2F" w:rsidP="00DF6C2F">
            <w:pPr>
              <w:jc w:val="center"/>
              <w:rPr>
                <w:sz w:val="20"/>
                <w:szCs w:val="20"/>
              </w:rPr>
            </w:pPr>
            <w:r w:rsidRPr="00DF6C2F">
              <w:rPr>
                <w:sz w:val="20"/>
                <w:szCs w:val="20"/>
              </w:rPr>
              <w:t>25</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DF6C2F" w:rsidRPr="00DF6C2F" w:rsidRDefault="00DF6C2F" w:rsidP="00DF6C2F">
            <w:pPr>
              <w:rPr>
                <w:sz w:val="20"/>
                <w:szCs w:val="20"/>
              </w:rPr>
            </w:pPr>
            <w:r w:rsidRPr="00DF6C2F">
              <w:rPr>
                <w:sz w:val="20"/>
                <w:szCs w:val="20"/>
              </w:rPr>
              <w:t>Озеро Андреевское</w:t>
            </w:r>
          </w:p>
        </w:tc>
        <w:tc>
          <w:tcPr>
            <w:tcW w:w="3307"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Ландшафтно-биологический памятник природы регионального значения</w:t>
            </w:r>
          </w:p>
        </w:tc>
        <w:tc>
          <w:tcPr>
            <w:tcW w:w="2055"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Добровское</w:t>
            </w:r>
          </w:p>
        </w:tc>
        <w:tc>
          <w:tcPr>
            <w:tcW w:w="1807"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Кривецкое</w:t>
            </w:r>
          </w:p>
        </w:tc>
        <w:tc>
          <w:tcPr>
            <w:tcW w:w="1525"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22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кв. 125</w:t>
            </w:r>
          </w:p>
        </w:tc>
        <w:tc>
          <w:tcPr>
            <w:tcW w:w="1191"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0,0027</w:t>
            </w:r>
          </w:p>
        </w:tc>
      </w:tr>
      <w:tr w:rsidR="00DF6C2F" w:rsidRPr="00DF6C2F" w:rsidTr="00821C99">
        <w:trPr>
          <w:trHeight w:val="1020"/>
        </w:trPr>
        <w:tc>
          <w:tcPr>
            <w:tcW w:w="582" w:type="dxa"/>
            <w:tcBorders>
              <w:top w:val="nil"/>
              <w:left w:val="single" w:sz="4" w:space="0" w:color="auto"/>
              <w:bottom w:val="single" w:sz="4" w:space="0" w:color="auto"/>
              <w:right w:val="single" w:sz="4" w:space="0" w:color="auto"/>
            </w:tcBorders>
            <w:vAlign w:val="center"/>
          </w:tcPr>
          <w:p w:rsidR="00DF6C2F" w:rsidRPr="00DF6C2F" w:rsidRDefault="00DF6C2F" w:rsidP="00DF6C2F">
            <w:pPr>
              <w:jc w:val="center"/>
              <w:rPr>
                <w:color w:val="FF0000"/>
                <w:sz w:val="20"/>
                <w:szCs w:val="20"/>
              </w:rPr>
            </w:pPr>
            <w:r w:rsidRPr="00DF6C2F">
              <w:rPr>
                <w:color w:val="FF0000"/>
                <w:sz w:val="20"/>
                <w:szCs w:val="20"/>
              </w:rPr>
              <w:t>26</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DF6C2F" w:rsidRPr="00DF6C2F" w:rsidRDefault="00DF6C2F" w:rsidP="00DF6C2F">
            <w:pPr>
              <w:rPr>
                <w:color w:val="FF0000"/>
                <w:sz w:val="20"/>
                <w:szCs w:val="20"/>
              </w:rPr>
            </w:pPr>
            <w:r w:rsidRPr="00DF6C2F">
              <w:rPr>
                <w:color w:val="FF0000"/>
                <w:sz w:val="20"/>
                <w:szCs w:val="20"/>
              </w:rPr>
              <w:t>Озеро</w:t>
            </w:r>
          </w:p>
        </w:tc>
        <w:tc>
          <w:tcPr>
            <w:tcW w:w="3307"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Ландшафтно-гидрологический памятник природы регионального значения</w:t>
            </w:r>
          </w:p>
        </w:tc>
        <w:tc>
          <w:tcPr>
            <w:tcW w:w="2055"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Добровское</w:t>
            </w:r>
          </w:p>
        </w:tc>
        <w:tc>
          <w:tcPr>
            <w:tcW w:w="1807"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Добровское</w:t>
            </w:r>
          </w:p>
        </w:tc>
        <w:tc>
          <w:tcPr>
            <w:tcW w:w="1525"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22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кв. 8-11</w:t>
            </w:r>
          </w:p>
        </w:tc>
        <w:tc>
          <w:tcPr>
            <w:tcW w:w="1191"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0,0184</w:t>
            </w:r>
          </w:p>
        </w:tc>
      </w:tr>
      <w:tr w:rsidR="00DF6C2F" w:rsidRPr="00DF6C2F" w:rsidTr="00821C99">
        <w:trPr>
          <w:trHeight w:val="1020"/>
        </w:trPr>
        <w:tc>
          <w:tcPr>
            <w:tcW w:w="582" w:type="dxa"/>
            <w:tcBorders>
              <w:top w:val="nil"/>
              <w:left w:val="single" w:sz="4" w:space="0" w:color="auto"/>
              <w:bottom w:val="single" w:sz="4" w:space="0" w:color="auto"/>
              <w:right w:val="single" w:sz="4" w:space="0" w:color="auto"/>
            </w:tcBorders>
            <w:vAlign w:val="center"/>
          </w:tcPr>
          <w:p w:rsidR="00DF6C2F" w:rsidRPr="00DF6C2F" w:rsidRDefault="00DF6C2F" w:rsidP="00DF6C2F">
            <w:pPr>
              <w:jc w:val="center"/>
              <w:rPr>
                <w:color w:val="FF0000"/>
                <w:sz w:val="20"/>
                <w:szCs w:val="20"/>
              </w:rPr>
            </w:pPr>
            <w:r w:rsidRPr="00DF6C2F">
              <w:rPr>
                <w:color w:val="FF0000"/>
                <w:sz w:val="20"/>
                <w:szCs w:val="20"/>
              </w:rPr>
              <w:lastRenderedPageBreak/>
              <w:t>27</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DF6C2F" w:rsidRPr="00DF6C2F" w:rsidRDefault="00DF6C2F" w:rsidP="00DF6C2F">
            <w:pPr>
              <w:rPr>
                <w:color w:val="FF0000"/>
                <w:sz w:val="20"/>
                <w:szCs w:val="20"/>
              </w:rPr>
            </w:pPr>
            <w:r w:rsidRPr="00DF6C2F">
              <w:rPr>
                <w:color w:val="FF0000"/>
                <w:sz w:val="20"/>
                <w:szCs w:val="20"/>
              </w:rPr>
              <w:t>Озеро "Струительное"</w:t>
            </w:r>
          </w:p>
        </w:tc>
        <w:tc>
          <w:tcPr>
            <w:tcW w:w="3307"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Ландшафтно-гидрологический памятник природы регионального значения</w:t>
            </w:r>
          </w:p>
        </w:tc>
        <w:tc>
          <w:tcPr>
            <w:tcW w:w="2055"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Добровское</w:t>
            </w:r>
          </w:p>
        </w:tc>
        <w:tc>
          <w:tcPr>
            <w:tcW w:w="1807"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Добровское</w:t>
            </w:r>
          </w:p>
        </w:tc>
        <w:tc>
          <w:tcPr>
            <w:tcW w:w="1525"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22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кв. 84, 91</w:t>
            </w:r>
          </w:p>
        </w:tc>
        <w:tc>
          <w:tcPr>
            <w:tcW w:w="1191"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0,0048</w:t>
            </w:r>
          </w:p>
        </w:tc>
      </w:tr>
      <w:tr w:rsidR="00DF6C2F" w:rsidRPr="00DF6C2F" w:rsidTr="00821C99">
        <w:trPr>
          <w:trHeight w:val="510"/>
        </w:trPr>
        <w:tc>
          <w:tcPr>
            <w:tcW w:w="582" w:type="dxa"/>
            <w:tcBorders>
              <w:top w:val="single" w:sz="4" w:space="0" w:color="auto"/>
              <w:left w:val="single" w:sz="4" w:space="0" w:color="auto"/>
              <w:right w:val="single" w:sz="4" w:space="0" w:color="auto"/>
            </w:tcBorders>
          </w:tcPr>
          <w:p w:rsidR="00DF6C2F" w:rsidRPr="00DF6C2F" w:rsidRDefault="00DF6C2F" w:rsidP="00DF6C2F">
            <w:pPr>
              <w:jc w:val="center"/>
              <w:rPr>
                <w:sz w:val="20"/>
                <w:szCs w:val="20"/>
              </w:rPr>
            </w:pPr>
          </w:p>
        </w:tc>
        <w:tc>
          <w:tcPr>
            <w:tcW w:w="2552" w:type="dxa"/>
            <w:vMerge w:val="restart"/>
            <w:tcBorders>
              <w:top w:val="nil"/>
              <w:left w:val="single" w:sz="4" w:space="0" w:color="auto"/>
              <w:bottom w:val="single" w:sz="4" w:space="0" w:color="000000"/>
              <w:right w:val="single" w:sz="4" w:space="0" w:color="auto"/>
            </w:tcBorders>
            <w:shd w:val="clear" w:color="auto" w:fill="auto"/>
            <w:vAlign w:val="center"/>
            <w:hideMark/>
          </w:tcPr>
          <w:p w:rsidR="00DF6C2F" w:rsidRPr="00DF6C2F" w:rsidRDefault="00DF6C2F" w:rsidP="00DF6C2F">
            <w:pPr>
              <w:rPr>
                <w:sz w:val="20"/>
                <w:szCs w:val="20"/>
              </w:rPr>
            </w:pPr>
            <w:r w:rsidRPr="00DF6C2F">
              <w:rPr>
                <w:sz w:val="20"/>
                <w:szCs w:val="20"/>
              </w:rPr>
              <w:t>Государственный природный биологический заказник "Добровский"</w:t>
            </w:r>
          </w:p>
        </w:tc>
        <w:tc>
          <w:tcPr>
            <w:tcW w:w="3307" w:type="dxa"/>
            <w:vMerge w:val="restart"/>
            <w:tcBorders>
              <w:top w:val="nil"/>
              <w:left w:val="single" w:sz="4" w:space="0" w:color="auto"/>
              <w:bottom w:val="single" w:sz="4" w:space="0" w:color="000000"/>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Государственный природный биологический заказник регионального значения</w:t>
            </w:r>
          </w:p>
        </w:tc>
        <w:tc>
          <w:tcPr>
            <w:tcW w:w="2055"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Добровское</w:t>
            </w:r>
          </w:p>
        </w:tc>
        <w:tc>
          <w:tcPr>
            <w:tcW w:w="1807"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Добровское</w:t>
            </w:r>
          </w:p>
        </w:tc>
        <w:tc>
          <w:tcPr>
            <w:tcW w:w="1525"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пойма р. Воронеж</w:t>
            </w:r>
          </w:p>
        </w:tc>
        <w:tc>
          <w:tcPr>
            <w:tcW w:w="22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кв. 1, 2, 4-8, 20-24, 35, 46-49, 60-62, 73, 74, 84, 91</w:t>
            </w:r>
          </w:p>
        </w:tc>
        <w:tc>
          <w:tcPr>
            <w:tcW w:w="1191"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1,704</w:t>
            </w:r>
          </w:p>
        </w:tc>
      </w:tr>
      <w:tr w:rsidR="00DF6C2F" w:rsidRPr="00DF6C2F" w:rsidTr="00821C99">
        <w:trPr>
          <w:trHeight w:val="1020"/>
        </w:trPr>
        <w:tc>
          <w:tcPr>
            <w:tcW w:w="582" w:type="dxa"/>
            <w:tcBorders>
              <w:top w:val="nil"/>
              <w:left w:val="single" w:sz="4" w:space="0" w:color="auto"/>
              <w:right w:val="single" w:sz="4" w:space="0" w:color="auto"/>
            </w:tcBorders>
          </w:tcPr>
          <w:p w:rsidR="00DF6C2F" w:rsidRPr="00DF6C2F" w:rsidRDefault="00DF6C2F" w:rsidP="00DF6C2F">
            <w:pPr>
              <w:jc w:val="center"/>
              <w:rPr>
                <w:sz w:val="20"/>
                <w:szCs w:val="20"/>
              </w:rPr>
            </w:pPr>
            <w:r w:rsidRPr="00DF6C2F">
              <w:rPr>
                <w:sz w:val="20"/>
                <w:szCs w:val="20"/>
              </w:rPr>
              <w:t>28</w:t>
            </w:r>
          </w:p>
        </w:tc>
        <w:tc>
          <w:tcPr>
            <w:tcW w:w="2552" w:type="dxa"/>
            <w:vMerge/>
            <w:tcBorders>
              <w:top w:val="nil"/>
              <w:left w:val="single" w:sz="4" w:space="0" w:color="auto"/>
              <w:bottom w:val="single" w:sz="4" w:space="0" w:color="000000"/>
              <w:right w:val="single" w:sz="4" w:space="0" w:color="auto"/>
            </w:tcBorders>
            <w:vAlign w:val="center"/>
            <w:hideMark/>
          </w:tcPr>
          <w:p w:rsidR="00DF6C2F" w:rsidRPr="00DF6C2F" w:rsidRDefault="00DF6C2F" w:rsidP="00DF6C2F">
            <w:pPr>
              <w:rPr>
                <w:sz w:val="20"/>
                <w:szCs w:val="20"/>
              </w:rPr>
            </w:pPr>
          </w:p>
        </w:tc>
        <w:tc>
          <w:tcPr>
            <w:tcW w:w="3307" w:type="dxa"/>
            <w:vMerge/>
            <w:tcBorders>
              <w:top w:val="nil"/>
              <w:left w:val="single" w:sz="4" w:space="0" w:color="auto"/>
              <w:bottom w:val="single" w:sz="4" w:space="0" w:color="000000"/>
              <w:right w:val="single" w:sz="4" w:space="0" w:color="auto"/>
            </w:tcBorders>
            <w:vAlign w:val="center"/>
            <w:hideMark/>
          </w:tcPr>
          <w:p w:rsidR="00DF6C2F" w:rsidRPr="00DF6C2F" w:rsidRDefault="00DF6C2F" w:rsidP="00DF6C2F">
            <w:pPr>
              <w:rPr>
                <w:color w:val="000000"/>
                <w:sz w:val="20"/>
                <w:szCs w:val="20"/>
              </w:rPr>
            </w:pPr>
          </w:p>
        </w:tc>
        <w:tc>
          <w:tcPr>
            <w:tcW w:w="2055"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Добровское</w:t>
            </w:r>
          </w:p>
        </w:tc>
        <w:tc>
          <w:tcPr>
            <w:tcW w:w="1807"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Кривецкое</w:t>
            </w:r>
          </w:p>
        </w:tc>
        <w:tc>
          <w:tcPr>
            <w:tcW w:w="1525"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22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кв. 1-28, 32-36, 42,45, 51-55, 62-64, 70, 87, 105, 106, 125, 186-193, 194, 205-208, 220, 222, 224, 225, 227, 228-231</w:t>
            </w:r>
          </w:p>
        </w:tc>
        <w:tc>
          <w:tcPr>
            <w:tcW w:w="1191"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3,477/0,372</w:t>
            </w:r>
          </w:p>
        </w:tc>
      </w:tr>
      <w:tr w:rsidR="00DF6C2F" w:rsidRPr="00DF6C2F" w:rsidTr="00821C99">
        <w:trPr>
          <w:trHeight w:val="510"/>
        </w:trPr>
        <w:tc>
          <w:tcPr>
            <w:tcW w:w="582" w:type="dxa"/>
            <w:tcBorders>
              <w:top w:val="nil"/>
              <w:left w:val="single" w:sz="4" w:space="0" w:color="auto"/>
              <w:bottom w:val="single" w:sz="4" w:space="0" w:color="000000"/>
              <w:right w:val="single" w:sz="4" w:space="0" w:color="auto"/>
            </w:tcBorders>
          </w:tcPr>
          <w:p w:rsidR="00DF6C2F" w:rsidRPr="00DF6C2F" w:rsidRDefault="00DF6C2F" w:rsidP="00DF6C2F">
            <w:pPr>
              <w:jc w:val="center"/>
              <w:rPr>
                <w:sz w:val="20"/>
                <w:szCs w:val="20"/>
              </w:rPr>
            </w:pPr>
          </w:p>
        </w:tc>
        <w:tc>
          <w:tcPr>
            <w:tcW w:w="2552" w:type="dxa"/>
            <w:vMerge/>
            <w:tcBorders>
              <w:top w:val="nil"/>
              <w:left w:val="single" w:sz="4" w:space="0" w:color="auto"/>
              <w:bottom w:val="single" w:sz="4" w:space="0" w:color="000000"/>
              <w:right w:val="single" w:sz="4" w:space="0" w:color="auto"/>
            </w:tcBorders>
            <w:vAlign w:val="center"/>
            <w:hideMark/>
          </w:tcPr>
          <w:p w:rsidR="00DF6C2F" w:rsidRPr="00DF6C2F" w:rsidRDefault="00DF6C2F" w:rsidP="00DF6C2F">
            <w:pPr>
              <w:rPr>
                <w:sz w:val="20"/>
                <w:szCs w:val="20"/>
              </w:rPr>
            </w:pPr>
          </w:p>
        </w:tc>
        <w:tc>
          <w:tcPr>
            <w:tcW w:w="3307" w:type="dxa"/>
            <w:vMerge/>
            <w:tcBorders>
              <w:top w:val="nil"/>
              <w:left w:val="single" w:sz="4" w:space="0" w:color="auto"/>
              <w:bottom w:val="single" w:sz="4" w:space="0" w:color="000000"/>
              <w:right w:val="single" w:sz="4" w:space="0" w:color="auto"/>
            </w:tcBorders>
            <w:vAlign w:val="center"/>
            <w:hideMark/>
          </w:tcPr>
          <w:p w:rsidR="00DF6C2F" w:rsidRPr="00DF6C2F" w:rsidRDefault="00DF6C2F" w:rsidP="00DF6C2F">
            <w:pPr>
              <w:rPr>
                <w:color w:val="000000"/>
                <w:sz w:val="20"/>
                <w:szCs w:val="20"/>
              </w:rPr>
            </w:pPr>
          </w:p>
        </w:tc>
        <w:tc>
          <w:tcPr>
            <w:tcW w:w="2055"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Добровское</w:t>
            </w:r>
          </w:p>
        </w:tc>
        <w:tc>
          <w:tcPr>
            <w:tcW w:w="1807"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Кривецкое</w:t>
            </w:r>
          </w:p>
        </w:tc>
        <w:tc>
          <w:tcPr>
            <w:tcW w:w="1525"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22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кв. 65-69, 79-86, 102-104, 121-124, 139-141, 149-152, 160-162</w:t>
            </w:r>
          </w:p>
        </w:tc>
        <w:tc>
          <w:tcPr>
            <w:tcW w:w="1191"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1,681</w:t>
            </w:r>
          </w:p>
        </w:tc>
      </w:tr>
      <w:tr w:rsidR="00DF6C2F" w:rsidRPr="00DF6C2F" w:rsidTr="00821C99">
        <w:trPr>
          <w:trHeight w:val="765"/>
        </w:trPr>
        <w:tc>
          <w:tcPr>
            <w:tcW w:w="582" w:type="dxa"/>
            <w:tcBorders>
              <w:top w:val="nil"/>
              <w:left w:val="single" w:sz="4" w:space="0" w:color="auto"/>
              <w:bottom w:val="single" w:sz="4" w:space="0" w:color="auto"/>
              <w:right w:val="single" w:sz="4" w:space="0" w:color="auto"/>
            </w:tcBorders>
            <w:vAlign w:val="center"/>
          </w:tcPr>
          <w:p w:rsidR="00DF6C2F" w:rsidRPr="00DF6C2F" w:rsidRDefault="00DF6C2F" w:rsidP="00DF6C2F">
            <w:pPr>
              <w:jc w:val="center"/>
              <w:rPr>
                <w:color w:val="FF0000"/>
                <w:sz w:val="20"/>
                <w:szCs w:val="20"/>
              </w:rPr>
            </w:pPr>
            <w:r w:rsidRPr="00DF6C2F">
              <w:rPr>
                <w:color w:val="FF0000"/>
                <w:sz w:val="20"/>
                <w:szCs w:val="20"/>
              </w:rPr>
              <w:t>29</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DF6C2F" w:rsidRPr="00DF6C2F" w:rsidRDefault="00DF6C2F" w:rsidP="00DF6C2F">
            <w:pPr>
              <w:rPr>
                <w:color w:val="FF0000"/>
                <w:sz w:val="20"/>
                <w:szCs w:val="20"/>
              </w:rPr>
            </w:pPr>
            <w:r w:rsidRPr="00DF6C2F">
              <w:rPr>
                <w:color w:val="FF0000"/>
                <w:sz w:val="20"/>
                <w:szCs w:val="20"/>
              </w:rPr>
              <w:t>Ур. "Крутое"</w:t>
            </w:r>
          </w:p>
        </w:tc>
        <w:tc>
          <w:tcPr>
            <w:tcW w:w="3307"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Ландшафтно-биологический памятник природы регионального значения</w:t>
            </w:r>
          </w:p>
        </w:tc>
        <w:tc>
          <w:tcPr>
            <w:tcW w:w="2055"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Донское</w:t>
            </w:r>
          </w:p>
        </w:tc>
        <w:tc>
          <w:tcPr>
            <w:tcW w:w="1807"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Скорняковское</w:t>
            </w:r>
          </w:p>
        </w:tc>
        <w:tc>
          <w:tcPr>
            <w:tcW w:w="1525"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22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кв. 45-50</w:t>
            </w:r>
          </w:p>
        </w:tc>
        <w:tc>
          <w:tcPr>
            <w:tcW w:w="1191"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0,352</w:t>
            </w:r>
          </w:p>
        </w:tc>
      </w:tr>
      <w:tr w:rsidR="00DF6C2F" w:rsidRPr="00DF6C2F" w:rsidTr="00821C99">
        <w:trPr>
          <w:trHeight w:val="765"/>
        </w:trPr>
        <w:tc>
          <w:tcPr>
            <w:tcW w:w="582" w:type="dxa"/>
            <w:tcBorders>
              <w:top w:val="nil"/>
              <w:left w:val="single" w:sz="4" w:space="0" w:color="auto"/>
              <w:bottom w:val="single" w:sz="4" w:space="0" w:color="auto"/>
              <w:right w:val="single" w:sz="4" w:space="0" w:color="auto"/>
            </w:tcBorders>
            <w:vAlign w:val="center"/>
          </w:tcPr>
          <w:p w:rsidR="00DF6C2F" w:rsidRPr="00DF6C2F" w:rsidRDefault="00DF6C2F" w:rsidP="00DF6C2F">
            <w:pPr>
              <w:jc w:val="center"/>
              <w:rPr>
                <w:sz w:val="20"/>
                <w:szCs w:val="20"/>
              </w:rPr>
            </w:pPr>
            <w:r w:rsidRPr="00DF6C2F">
              <w:rPr>
                <w:sz w:val="20"/>
                <w:szCs w:val="20"/>
              </w:rPr>
              <w:t>30</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DF6C2F" w:rsidRPr="00DF6C2F" w:rsidRDefault="00DF6C2F" w:rsidP="00DF6C2F">
            <w:pPr>
              <w:rPr>
                <w:sz w:val="20"/>
                <w:szCs w:val="20"/>
              </w:rPr>
            </w:pPr>
            <w:r w:rsidRPr="00DF6C2F">
              <w:rPr>
                <w:sz w:val="20"/>
                <w:szCs w:val="20"/>
              </w:rPr>
              <w:t>Сурки</w:t>
            </w:r>
          </w:p>
        </w:tc>
        <w:tc>
          <w:tcPr>
            <w:tcW w:w="3307"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Ландшафтно-биологический памятник природы регионального значения</w:t>
            </w:r>
          </w:p>
        </w:tc>
        <w:tc>
          <w:tcPr>
            <w:tcW w:w="2055"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Донское</w:t>
            </w:r>
          </w:p>
        </w:tc>
        <w:tc>
          <w:tcPr>
            <w:tcW w:w="1807"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Сенцовское</w:t>
            </w:r>
          </w:p>
        </w:tc>
        <w:tc>
          <w:tcPr>
            <w:tcW w:w="1525"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22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кв. 36, 43, 44</w:t>
            </w:r>
          </w:p>
        </w:tc>
        <w:tc>
          <w:tcPr>
            <w:tcW w:w="1191"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0,2702</w:t>
            </w:r>
          </w:p>
        </w:tc>
      </w:tr>
      <w:tr w:rsidR="00DF6C2F" w:rsidRPr="00DF6C2F" w:rsidTr="00821C99">
        <w:trPr>
          <w:trHeight w:val="765"/>
        </w:trPr>
        <w:tc>
          <w:tcPr>
            <w:tcW w:w="582" w:type="dxa"/>
            <w:tcBorders>
              <w:top w:val="nil"/>
              <w:left w:val="single" w:sz="4" w:space="0" w:color="auto"/>
              <w:bottom w:val="single" w:sz="4" w:space="0" w:color="auto"/>
              <w:right w:val="single" w:sz="4" w:space="0" w:color="auto"/>
            </w:tcBorders>
            <w:vAlign w:val="center"/>
          </w:tcPr>
          <w:p w:rsidR="00DF6C2F" w:rsidRPr="00DF6C2F" w:rsidRDefault="00DF6C2F" w:rsidP="00DF6C2F">
            <w:pPr>
              <w:jc w:val="center"/>
              <w:rPr>
                <w:color w:val="000000"/>
                <w:sz w:val="20"/>
                <w:szCs w:val="20"/>
              </w:rPr>
            </w:pPr>
            <w:r w:rsidRPr="00DF6C2F">
              <w:rPr>
                <w:color w:val="000000"/>
                <w:sz w:val="20"/>
                <w:szCs w:val="20"/>
              </w:rPr>
              <w:t>31</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DF6C2F" w:rsidRPr="00DF6C2F" w:rsidRDefault="00DF6C2F" w:rsidP="00DF6C2F">
            <w:pPr>
              <w:rPr>
                <w:color w:val="000000"/>
                <w:sz w:val="20"/>
                <w:szCs w:val="20"/>
              </w:rPr>
            </w:pPr>
            <w:r w:rsidRPr="00DF6C2F">
              <w:rPr>
                <w:color w:val="000000"/>
                <w:sz w:val="20"/>
                <w:szCs w:val="20"/>
              </w:rPr>
              <w:t>Студеновская дубрава</w:t>
            </w:r>
          </w:p>
        </w:tc>
        <w:tc>
          <w:tcPr>
            <w:tcW w:w="3307"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Ландшафтно-биологический памятник природы регионального значения</w:t>
            </w:r>
          </w:p>
        </w:tc>
        <w:tc>
          <w:tcPr>
            <w:tcW w:w="2055"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Донское</w:t>
            </w:r>
          </w:p>
        </w:tc>
        <w:tc>
          <w:tcPr>
            <w:tcW w:w="1807"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Боринское</w:t>
            </w:r>
          </w:p>
        </w:tc>
        <w:tc>
          <w:tcPr>
            <w:tcW w:w="1525"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22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кв. 1-6</w:t>
            </w:r>
          </w:p>
        </w:tc>
        <w:tc>
          <w:tcPr>
            <w:tcW w:w="1191"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0,366</w:t>
            </w:r>
          </w:p>
        </w:tc>
      </w:tr>
      <w:tr w:rsidR="00DF6C2F" w:rsidRPr="00DF6C2F" w:rsidTr="00821C99">
        <w:trPr>
          <w:trHeight w:val="765"/>
        </w:trPr>
        <w:tc>
          <w:tcPr>
            <w:tcW w:w="582" w:type="dxa"/>
            <w:tcBorders>
              <w:top w:val="nil"/>
              <w:left w:val="single" w:sz="4" w:space="0" w:color="auto"/>
              <w:bottom w:val="single" w:sz="4" w:space="0" w:color="auto"/>
              <w:right w:val="single" w:sz="4" w:space="0" w:color="auto"/>
            </w:tcBorders>
            <w:vAlign w:val="center"/>
          </w:tcPr>
          <w:p w:rsidR="00DF6C2F" w:rsidRPr="00DF6C2F" w:rsidRDefault="00DF6C2F" w:rsidP="00DF6C2F">
            <w:pPr>
              <w:jc w:val="center"/>
              <w:rPr>
                <w:sz w:val="20"/>
                <w:szCs w:val="20"/>
              </w:rPr>
            </w:pPr>
            <w:r w:rsidRPr="00DF6C2F">
              <w:rPr>
                <w:sz w:val="20"/>
                <w:szCs w:val="20"/>
              </w:rPr>
              <w:t>32</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DF6C2F" w:rsidRPr="00DF6C2F" w:rsidRDefault="00DF6C2F" w:rsidP="00DF6C2F">
            <w:pPr>
              <w:rPr>
                <w:sz w:val="20"/>
                <w:szCs w:val="20"/>
              </w:rPr>
            </w:pPr>
            <w:r w:rsidRPr="00DF6C2F">
              <w:rPr>
                <w:sz w:val="20"/>
                <w:szCs w:val="20"/>
              </w:rPr>
              <w:t>Долина руч. Песковатка</w:t>
            </w:r>
          </w:p>
        </w:tc>
        <w:tc>
          <w:tcPr>
            <w:tcW w:w="3307"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Ландшафтно-биологический памятник природы регионального значения</w:t>
            </w:r>
          </w:p>
        </w:tc>
        <w:tc>
          <w:tcPr>
            <w:tcW w:w="2055"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Донское</w:t>
            </w:r>
          </w:p>
        </w:tc>
        <w:tc>
          <w:tcPr>
            <w:tcW w:w="1807"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Донское</w:t>
            </w:r>
          </w:p>
        </w:tc>
        <w:tc>
          <w:tcPr>
            <w:tcW w:w="1525"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22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кв. 27-29</w:t>
            </w:r>
          </w:p>
        </w:tc>
        <w:tc>
          <w:tcPr>
            <w:tcW w:w="1191"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0,169</w:t>
            </w:r>
          </w:p>
        </w:tc>
      </w:tr>
      <w:tr w:rsidR="00DF6C2F" w:rsidRPr="00DF6C2F" w:rsidTr="00821C99">
        <w:trPr>
          <w:trHeight w:val="870"/>
        </w:trPr>
        <w:tc>
          <w:tcPr>
            <w:tcW w:w="582" w:type="dxa"/>
            <w:tcBorders>
              <w:top w:val="nil"/>
              <w:left w:val="single" w:sz="4" w:space="0" w:color="auto"/>
              <w:bottom w:val="single" w:sz="4" w:space="0" w:color="auto"/>
              <w:right w:val="single" w:sz="4" w:space="0" w:color="auto"/>
            </w:tcBorders>
            <w:vAlign w:val="center"/>
          </w:tcPr>
          <w:p w:rsidR="00DF6C2F" w:rsidRPr="00DF6C2F" w:rsidRDefault="00DF6C2F" w:rsidP="00DF6C2F">
            <w:pPr>
              <w:jc w:val="center"/>
              <w:rPr>
                <w:color w:val="000000"/>
                <w:sz w:val="20"/>
                <w:szCs w:val="20"/>
              </w:rPr>
            </w:pPr>
            <w:r w:rsidRPr="00DF6C2F">
              <w:rPr>
                <w:color w:val="000000"/>
                <w:sz w:val="20"/>
                <w:szCs w:val="20"/>
              </w:rPr>
              <w:t>33</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DF6C2F" w:rsidRPr="00DF6C2F" w:rsidRDefault="00DF6C2F" w:rsidP="00DF6C2F">
            <w:pPr>
              <w:rPr>
                <w:color w:val="000000"/>
                <w:sz w:val="20"/>
                <w:szCs w:val="20"/>
              </w:rPr>
            </w:pPr>
            <w:r w:rsidRPr="00DF6C2F">
              <w:rPr>
                <w:color w:val="000000"/>
                <w:sz w:val="20"/>
                <w:szCs w:val="20"/>
              </w:rPr>
              <w:t>Ольшаник с колонией серых цапель у с. Троицкое</w:t>
            </w:r>
          </w:p>
        </w:tc>
        <w:tc>
          <w:tcPr>
            <w:tcW w:w="3307"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Зооологический памятник природы регионального значения</w:t>
            </w:r>
          </w:p>
        </w:tc>
        <w:tc>
          <w:tcPr>
            <w:tcW w:w="2055"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Донское</w:t>
            </w:r>
          </w:p>
        </w:tc>
        <w:tc>
          <w:tcPr>
            <w:tcW w:w="1807"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Боринское</w:t>
            </w:r>
          </w:p>
        </w:tc>
        <w:tc>
          <w:tcPr>
            <w:tcW w:w="1525"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22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кв. 26-28</w:t>
            </w:r>
          </w:p>
        </w:tc>
        <w:tc>
          <w:tcPr>
            <w:tcW w:w="1191"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0,0484</w:t>
            </w:r>
          </w:p>
        </w:tc>
      </w:tr>
      <w:tr w:rsidR="00DF6C2F" w:rsidRPr="00DF6C2F" w:rsidTr="00821C99">
        <w:trPr>
          <w:trHeight w:val="765"/>
        </w:trPr>
        <w:tc>
          <w:tcPr>
            <w:tcW w:w="582" w:type="dxa"/>
            <w:tcBorders>
              <w:top w:val="nil"/>
              <w:left w:val="single" w:sz="4" w:space="0" w:color="auto"/>
              <w:bottom w:val="single" w:sz="4" w:space="0" w:color="auto"/>
              <w:right w:val="single" w:sz="4" w:space="0" w:color="auto"/>
            </w:tcBorders>
            <w:vAlign w:val="center"/>
          </w:tcPr>
          <w:p w:rsidR="00DF6C2F" w:rsidRPr="00DF6C2F" w:rsidRDefault="00DF6C2F" w:rsidP="00DF6C2F">
            <w:pPr>
              <w:jc w:val="center"/>
              <w:rPr>
                <w:color w:val="000000"/>
                <w:sz w:val="20"/>
                <w:szCs w:val="20"/>
              </w:rPr>
            </w:pPr>
            <w:r w:rsidRPr="00DF6C2F">
              <w:rPr>
                <w:color w:val="000000"/>
                <w:sz w:val="20"/>
                <w:szCs w:val="20"/>
              </w:rPr>
              <w:lastRenderedPageBreak/>
              <w:t>34</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DF6C2F" w:rsidRPr="00DF6C2F" w:rsidRDefault="00DF6C2F" w:rsidP="00DF6C2F">
            <w:pPr>
              <w:rPr>
                <w:color w:val="000000"/>
                <w:sz w:val="20"/>
                <w:szCs w:val="20"/>
              </w:rPr>
            </w:pPr>
            <w:r w:rsidRPr="00DF6C2F">
              <w:rPr>
                <w:color w:val="000000"/>
                <w:sz w:val="20"/>
                <w:szCs w:val="20"/>
              </w:rPr>
              <w:t>Озеро Куркино</w:t>
            </w:r>
          </w:p>
        </w:tc>
        <w:tc>
          <w:tcPr>
            <w:tcW w:w="3307"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Ландшафтно-гидрологический памятник природы местного значения</w:t>
            </w:r>
          </w:p>
        </w:tc>
        <w:tc>
          <w:tcPr>
            <w:tcW w:w="2055"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Донское</w:t>
            </w:r>
          </w:p>
        </w:tc>
        <w:tc>
          <w:tcPr>
            <w:tcW w:w="1807"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Боринское</w:t>
            </w:r>
          </w:p>
        </w:tc>
        <w:tc>
          <w:tcPr>
            <w:tcW w:w="1525"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22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кв. 39, 40</w:t>
            </w:r>
          </w:p>
        </w:tc>
        <w:tc>
          <w:tcPr>
            <w:tcW w:w="1191"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0,0052</w:t>
            </w:r>
          </w:p>
        </w:tc>
      </w:tr>
      <w:tr w:rsidR="00DF6C2F" w:rsidRPr="00DF6C2F" w:rsidTr="00821C99">
        <w:trPr>
          <w:trHeight w:val="765"/>
        </w:trPr>
        <w:tc>
          <w:tcPr>
            <w:tcW w:w="582" w:type="dxa"/>
            <w:tcBorders>
              <w:top w:val="nil"/>
              <w:left w:val="single" w:sz="4" w:space="0" w:color="auto"/>
              <w:bottom w:val="single" w:sz="4" w:space="0" w:color="auto"/>
              <w:right w:val="single" w:sz="4" w:space="0" w:color="auto"/>
            </w:tcBorders>
            <w:vAlign w:val="center"/>
          </w:tcPr>
          <w:p w:rsidR="00DF6C2F" w:rsidRPr="00DF6C2F" w:rsidRDefault="00DF6C2F" w:rsidP="00DF6C2F">
            <w:pPr>
              <w:jc w:val="center"/>
              <w:rPr>
                <w:sz w:val="20"/>
                <w:szCs w:val="20"/>
              </w:rPr>
            </w:pPr>
            <w:r w:rsidRPr="00DF6C2F">
              <w:rPr>
                <w:sz w:val="20"/>
                <w:szCs w:val="20"/>
              </w:rPr>
              <w:t>35</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DF6C2F" w:rsidRPr="00DF6C2F" w:rsidRDefault="00DF6C2F" w:rsidP="00DF6C2F">
            <w:pPr>
              <w:rPr>
                <w:sz w:val="20"/>
                <w:szCs w:val="20"/>
              </w:rPr>
            </w:pPr>
            <w:r w:rsidRPr="00DF6C2F">
              <w:rPr>
                <w:sz w:val="20"/>
                <w:szCs w:val="20"/>
              </w:rPr>
              <w:t>Пажень</w:t>
            </w:r>
          </w:p>
        </w:tc>
        <w:tc>
          <w:tcPr>
            <w:tcW w:w="3307"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Ландшафтно-биологический памятник природы регионального значения</w:t>
            </w:r>
          </w:p>
        </w:tc>
        <w:tc>
          <w:tcPr>
            <w:tcW w:w="2055"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Елецкое</w:t>
            </w:r>
          </w:p>
        </w:tc>
        <w:tc>
          <w:tcPr>
            <w:tcW w:w="1807"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Елецкое</w:t>
            </w:r>
          </w:p>
        </w:tc>
        <w:tc>
          <w:tcPr>
            <w:tcW w:w="1525"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22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кв. 31</w:t>
            </w:r>
          </w:p>
        </w:tc>
        <w:tc>
          <w:tcPr>
            <w:tcW w:w="1191"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0,141</w:t>
            </w:r>
          </w:p>
        </w:tc>
      </w:tr>
      <w:tr w:rsidR="00DF6C2F" w:rsidRPr="00DF6C2F" w:rsidTr="00821C99">
        <w:trPr>
          <w:trHeight w:val="510"/>
        </w:trPr>
        <w:tc>
          <w:tcPr>
            <w:tcW w:w="582" w:type="dxa"/>
            <w:tcBorders>
              <w:top w:val="nil"/>
              <w:left w:val="single" w:sz="4" w:space="0" w:color="auto"/>
              <w:bottom w:val="single" w:sz="4" w:space="0" w:color="auto"/>
              <w:right w:val="single" w:sz="4" w:space="0" w:color="auto"/>
            </w:tcBorders>
            <w:vAlign w:val="center"/>
          </w:tcPr>
          <w:p w:rsidR="00DF6C2F" w:rsidRPr="00DF6C2F" w:rsidRDefault="00DF6C2F" w:rsidP="00DF6C2F">
            <w:pPr>
              <w:jc w:val="center"/>
              <w:rPr>
                <w:color w:val="FF0000"/>
                <w:sz w:val="20"/>
                <w:szCs w:val="20"/>
              </w:rPr>
            </w:pPr>
            <w:r w:rsidRPr="00DF6C2F">
              <w:rPr>
                <w:color w:val="FF0000"/>
                <w:sz w:val="20"/>
                <w:szCs w:val="20"/>
              </w:rPr>
              <w:t>36</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DF6C2F" w:rsidRPr="00DF6C2F" w:rsidRDefault="00DF6C2F" w:rsidP="00DF6C2F">
            <w:pPr>
              <w:rPr>
                <w:color w:val="FF0000"/>
                <w:sz w:val="20"/>
                <w:szCs w:val="20"/>
              </w:rPr>
            </w:pPr>
            <w:r w:rsidRPr="00DF6C2F">
              <w:rPr>
                <w:color w:val="FF0000"/>
                <w:sz w:val="20"/>
                <w:szCs w:val="20"/>
              </w:rPr>
              <w:t>Ур. "Быковский парк"</w:t>
            </w:r>
          </w:p>
        </w:tc>
        <w:tc>
          <w:tcPr>
            <w:tcW w:w="3307"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Обнажения известковых скал, старые лесные культуры</w:t>
            </w:r>
          </w:p>
        </w:tc>
        <w:tc>
          <w:tcPr>
            <w:tcW w:w="2055"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Елецкое</w:t>
            </w:r>
          </w:p>
        </w:tc>
        <w:tc>
          <w:tcPr>
            <w:tcW w:w="1807"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Измалковское</w:t>
            </w:r>
          </w:p>
        </w:tc>
        <w:tc>
          <w:tcPr>
            <w:tcW w:w="1525"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22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кв. 123</w:t>
            </w:r>
          </w:p>
        </w:tc>
        <w:tc>
          <w:tcPr>
            <w:tcW w:w="1191"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0,033</w:t>
            </w:r>
          </w:p>
        </w:tc>
      </w:tr>
      <w:tr w:rsidR="00DF6C2F" w:rsidRPr="00DF6C2F" w:rsidTr="00821C99">
        <w:trPr>
          <w:trHeight w:val="510"/>
        </w:trPr>
        <w:tc>
          <w:tcPr>
            <w:tcW w:w="582" w:type="dxa"/>
            <w:tcBorders>
              <w:top w:val="nil"/>
              <w:left w:val="single" w:sz="4" w:space="0" w:color="auto"/>
              <w:bottom w:val="single" w:sz="4" w:space="0" w:color="auto"/>
              <w:right w:val="single" w:sz="4" w:space="0" w:color="auto"/>
            </w:tcBorders>
            <w:vAlign w:val="center"/>
          </w:tcPr>
          <w:p w:rsidR="00DF6C2F" w:rsidRPr="00DF6C2F" w:rsidRDefault="00DF6C2F" w:rsidP="00DF6C2F">
            <w:pPr>
              <w:jc w:val="center"/>
              <w:rPr>
                <w:color w:val="FF0000"/>
                <w:sz w:val="20"/>
                <w:szCs w:val="20"/>
              </w:rPr>
            </w:pPr>
            <w:r w:rsidRPr="00DF6C2F">
              <w:rPr>
                <w:color w:val="FF0000"/>
                <w:sz w:val="20"/>
                <w:szCs w:val="20"/>
              </w:rPr>
              <w:t>37</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DF6C2F" w:rsidRPr="00DF6C2F" w:rsidRDefault="00DF6C2F" w:rsidP="00DF6C2F">
            <w:pPr>
              <w:rPr>
                <w:color w:val="FF0000"/>
                <w:sz w:val="20"/>
                <w:szCs w:val="20"/>
              </w:rPr>
            </w:pPr>
            <w:r w:rsidRPr="00DF6C2F">
              <w:rPr>
                <w:color w:val="FF0000"/>
                <w:sz w:val="20"/>
                <w:szCs w:val="20"/>
              </w:rPr>
              <w:t>Ур. "Воргунино"</w:t>
            </w:r>
          </w:p>
        </w:tc>
        <w:tc>
          <w:tcPr>
            <w:tcW w:w="3307"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Обнажения известковых скал, старые лесные культуры</w:t>
            </w:r>
          </w:p>
        </w:tc>
        <w:tc>
          <w:tcPr>
            <w:tcW w:w="2055"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Елецкое</w:t>
            </w:r>
          </w:p>
        </w:tc>
        <w:tc>
          <w:tcPr>
            <w:tcW w:w="1807"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Елецкое</w:t>
            </w:r>
          </w:p>
        </w:tc>
        <w:tc>
          <w:tcPr>
            <w:tcW w:w="1525"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22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кв. 34</w:t>
            </w:r>
          </w:p>
        </w:tc>
        <w:tc>
          <w:tcPr>
            <w:tcW w:w="1191"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0,134</w:t>
            </w:r>
          </w:p>
        </w:tc>
      </w:tr>
      <w:tr w:rsidR="00DF6C2F" w:rsidRPr="00DF6C2F" w:rsidTr="00821C99">
        <w:trPr>
          <w:trHeight w:val="510"/>
        </w:trPr>
        <w:tc>
          <w:tcPr>
            <w:tcW w:w="582" w:type="dxa"/>
            <w:tcBorders>
              <w:top w:val="nil"/>
              <w:left w:val="single" w:sz="4" w:space="0" w:color="auto"/>
              <w:bottom w:val="single" w:sz="4" w:space="0" w:color="auto"/>
              <w:right w:val="single" w:sz="4" w:space="0" w:color="auto"/>
            </w:tcBorders>
            <w:vAlign w:val="center"/>
          </w:tcPr>
          <w:p w:rsidR="00DF6C2F" w:rsidRPr="00DF6C2F" w:rsidRDefault="00DF6C2F" w:rsidP="00DF6C2F">
            <w:pPr>
              <w:jc w:val="center"/>
              <w:rPr>
                <w:color w:val="FF0000"/>
                <w:sz w:val="20"/>
                <w:szCs w:val="20"/>
              </w:rPr>
            </w:pPr>
            <w:r w:rsidRPr="00DF6C2F">
              <w:rPr>
                <w:color w:val="FF0000"/>
                <w:sz w:val="20"/>
                <w:szCs w:val="20"/>
              </w:rPr>
              <w:t>38</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DF6C2F" w:rsidRPr="00DF6C2F" w:rsidRDefault="00DF6C2F" w:rsidP="00DF6C2F">
            <w:pPr>
              <w:rPr>
                <w:color w:val="FF0000"/>
                <w:sz w:val="20"/>
                <w:szCs w:val="20"/>
              </w:rPr>
            </w:pPr>
            <w:r w:rsidRPr="00DF6C2F">
              <w:rPr>
                <w:color w:val="FF0000"/>
                <w:sz w:val="20"/>
                <w:szCs w:val="20"/>
              </w:rPr>
              <w:t>Ур. "Чаша"</w:t>
            </w:r>
          </w:p>
        </w:tc>
        <w:tc>
          <w:tcPr>
            <w:tcW w:w="3307"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Обнажения известковых скал, старые лесные культуры</w:t>
            </w:r>
          </w:p>
        </w:tc>
        <w:tc>
          <w:tcPr>
            <w:tcW w:w="2055"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Елецкое</w:t>
            </w:r>
          </w:p>
        </w:tc>
        <w:tc>
          <w:tcPr>
            <w:tcW w:w="1807"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Елецкое</w:t>
            </w:r>
          </w:p>
        </w:tc>
        <w:tc>
          <w:tcPr>
            <w:tcW w:w="1525"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22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кв. 35</w:t>
            </w:r>
          </w:p>
        </w:tc>
        <w:tc>
          <w:tcPr>
            <w:tcW w:w="1191"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0,011</w:t>
            </w:r>
          </w:p>
        </w:tc>
      </w:tr>
      <w:tr w:rsidR="00DF6C2F" w:rsidRPr="00DF6C2F" w:rsidTr="00821C99">
        <w:trPr>
          <w:trHeight w:val="510"/>
        </w:trPr>
        <w:tc>
          <w:tcPr>
            <w:tcW w:w="582" w:type="dxa"/>
            <w:tcBorders>
              <w:top w:val="nil"/>
              <w:left w:val="single" w:sz="4" w:space="0" w:color="auto"/>
              <w:bottom w:val="single" w:sz="4" w:space="0" w:color="auto"/>
              <w:right w:val="single" w:sz="4" w:space="0" w:color="auto"/>
            </w:tcBorders>
            <w:vAlign w:val="center"/>
          </w:tcPr>
          <w:p w:rsidR="00DF6C2F" w:rsidRPr="00DF6C2F" w:rsidRDefault="00DF6C2F" w:rsidP="00DF6C2F">
            <w:pPr>
              <w:jc w:val="center"/>
              <w:rPr>
                <w:color w:val="FF0000"/>
                <w:sz w:val="20"/>
                <w:szCs w:val="20"/>
              </w:rPr>
            </w:pPr>
            <w:r w:rsidRPr="00DF6C2F">
              <w:rPr>
                <w:color w:val="FF0000"/>
                <w:sz w:val="20"/>
                <w:szCs w:val="20"/>
              </w:rPr>
              <w:t>39</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DF6C2F" w:rsidRPr="00DF6C2F" w:rsidRDefault="00DF6C2F" w:rsidP="00DF6C2F">
            <w:pPr>
              <w:rPr>
                <w:color w:val="FF0000"/>
                <w:sz w:val="20"/>
                <w:szCs w:val="20"/>
              </w:rPr>
            </w:pPr>
            <w:r w:rsidRPr="00DF6C2F">
              <w:rPr>
                <w:color w:val="FF0000"/>
                <w:sz w:val="20"/>
                <w:szCs w:val="20"/>
              </w:rPr>
              <w:t>Ур. "Воргольское"</w:t>
            </w:r>
          </w:p>
        </w:tc>
        <w:tc>
          <w:tcPr>
            <w:tcW w:w="3307"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Обнажения известковых скал, старые лесные культуры</w:t>
            </w:r>
          </w:p>
        </w:tc>
        <w:tc>
          <w:tcPr>
            <w:tcW w:w="2055"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Елецкое</w:t>
            </w:r>
          </w:p>
        </w:tc>
        <w:tc>
          <w:tcPr>
            <w:tcW w:w="1807"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Елецкое</w:t>
            </w:r>
          </w:p>
        </w:tc>
        <w:tc>
          <w:tcPr>
            <w:tcW w:w="1525"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22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кв. 36</w:t>
            </w:r>
          </w:p>
        </w:tc>
        <w:tc>
          <w:tcPr>
            <w:tcW w:w="1191"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0,029</w:t>
            </w:r>
          </w:p>
        </w:tc>
      </w:tr>
      <w:tr w:rsidR="00DF6C2F" w:rsidRPr="00DF6C2F" w:rsidTr="00821C99">
        <w:trPr>
          <w:trHeight w:val="510"/>
        </w:trPr>
        <w:tc>
          <w:tcPr>
            <w:tcW w:w="582" w:type="dxa"/>
            <w:tcBorders>
              <w:top w:val="nil"/>
              <w:left w:val="single" w:sz="4" w:space="0" w:color="auto"/>
              <w:bottom w:val="single" w:sz="4" w:space="0" w:color="auto"/>
              <w:right w:val="single" w:sz="4" w:space="0" w:color="auto"/>
            </w:tcBorders>
            <w:vAlign w:val="center"/>
          </w:tcPr>
          <w:p w:rsidR="00DF6C2F" w:rsidRPr="00DF6C2F" w:rsidRDefault="00DF6C2F" w:rsidP="00DF6C2F">
            <w:pPr>
              <w:jc w:val="center"/>
              <w:rPr>
                <w:color w:val="FF0000"/>
                <w:sz w:val="20"/>
                <w:szCs w:val="20"/>
              </w:rPr>
            </w:pPr>
            <w:r w:rsidRPr="00DF6C2F">
              <w:rPr>
                <w:color w:val="FF0000"/>
                <w:sz w:val="20"/>
                <w:szCs w:val="20"/>
              </w:rPr>
              <w:t>40</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DF6C2F" w:rsidRPr="00DF6C2F" w:rsidRDefault="00DF6C2F" w:rsidP="00DF6C2F">
            <w:pPr>
              <w:rPr>
                <w:color w:val="FF0000"/>
                <w:sz w:val="20"/>
                <w:szCs w:val="20"/>
              </w:rPr>
            </w:pPr>
            <w:r w:rsidRPr="00DF6C2F">
              <w:rPr>
                <w:color w:val="FF0000"/>
                <w:sz w:val="20"/>
                <w:szCs w:val="20"/>
              </w:rPr>
              <w:t>Ур. "Просека"</w:t>
            </w:r>
          </w:p>
        </w:tc>
        <w:tc>
          <w:tcPr>
            <w:tcW w:w="3307"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Обнажения известковых скал, старые лесные культуры</w:t>
            </w:r>
          </w:p>
        </w:tc>
        <w:tc>
          <w:tcPr>
            <w:tcW w:w="2055"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Елецкое</w:t>
            </w:r>
          </w:p>
        </w:tc>
        <w:tc>
          <w:tcPr>
            <w:tcW w:w="1807"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Елецкое</w:t>
            </w:r>
          </w:p>
        </w:tc>
        <w:tc>
          <w:tcPr>
            <w:tcW w:w="1525"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22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кв. 75 выд. 5, 6, 12</w:t>
            </w:r>
          </w:p>
        </w:tc>
        <w:tc>
          <w:tcPr>
            <w:tcW w:w="1191"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0,008</w:t>
            </w:r>
          </w:p>
        </w:tc>
      </w:tr>
      <w:tr w:rsidR="00DF6C2F" w:rsidRPr="00DF6C2F" w:rsidTr="00821C99">
        <w:trPr>
          <w:trHeight w:val="510"/>
        </w:trPr>
        <w:tc>
          <w:tcPr>
            <w:tcW w:w="582" w:type="dxa"/>
            <w:tcBorders>
              <w:top w:val="nil"/>
              <w:left w:val="single" w:sz="4" w:space="0" w:color="auto"/>
              <w:bottom w:val="single" w:sz="4" w:space="0" w:color="auto"/>
              <w:right w:val="single" w:sz="4" w:space="0" w:color="auto"/>
            </w:tcBorders>
            <w:vAlign w:val="center"/>
          </w:tcPr>
          <w:p w:rsidR="00DF6C2F" w:rsidRPr="00DF6C2F" w:rsidRDefault="00DF6C2F" w:rsidP="00DF6C2F">
            <w:pPr>
              <w:jc w:val="center"/>
              <w:rPr>
                <w:color w:val="FF0000"/>
                <w:sz w:val="20"/>
                <w:szCs w:val="20"/>
              </w:rPr>
            </w:pPr>
            <w:r w:rsidRPr="00DF6C2F">
              <w:rPr>
                <w:color w:val="FF0000"/>
                <w:sz w:val="20"/>
                <w:szCs w:val="20"/>
              </w:rPr>
              <w:t>41</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DF6C2F" w:rsidRPr="00DF6C2F" w:rsidRDefault="00DF6C2F" w:rsidP="00DF6C2F">
            <w:pPr>
              <w:rPr>
                <w:color w:val="FF0000"/>
                <w:sz w:val="20"/>
                <w:szCs w:val="20"/>
              </w:rPr>
            </w:pPr>
            <w:r w:rsidRPr="00DF6C2F">
              <w:rPr>
                <w:color w:val="FF0000"/>
                <w:sz w:val="20"/>
                <w:szCs w:val="20"/>
              </w:rPr>
              <w:t>Ур. "Плющань"</w:t>
            </w:r>
          </w:p>
        </w:tc>
        <w:tc>
          <w:tcPr>
            <w:tcW w:w="3307"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Обнажения известковых скал, старые лесные культуры</w:t>
            </w:r>
          </w:p>
        </w:tc>
        <w:tc>
          <w:tcPr>
            <w:tcW w:w="2055"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Елецкое</w:t>
            </w:r>
          </w:p>
        </w:tc>
        <w:tc>
          <w:tcPr>
            <w:tcW w:w="1807"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Краснинское</w:t>
            </w:r>
          </w:p>
        </w:tc>
        <w:tc>
          <w:tcPr>
            <w:tcW w:w="1525"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22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кв. 90-95</w:t>
            </w:r>
          </w:p>
        </w:tc>
        <w:tc>
          <w:tcPr>
            <w:tcW w:w="1191"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0,175</w:t>
            </w:r>
          </w:p>
        </w:tc>
      </w:tr>
      <w:tr w:rsidR="00DF6C2F" w:rsidRPr="00DF6C2F" w:rsidTr="00821C99">
        <w:trPr>
          <w:trHeight w:val="510"/>
        </w:trPr>
        <w:tc>
          <w:tcPr>
            <w:tcW w:w="582" w:type="dxa"/>
            <w:tcBorders>
              <w:top w:val="nil"/>
              <w:left w:val="single" w:sz="4" w:space="0" w:color="auto"/>
              <w:bottom w:val="single" w:sz="4" w:space="0" w:color="auto"/>
              <w:right w:val="single" w:sz="4" w:space="0" w:color="auto"/>
            </w:tcBorders>
            <w:vAlign w:val="center"/>
          </w:tcPr>
          <w:p w:rsidR="00DF6C2F" w:rsidRPr="00DF6C2F" w:rsidRDefault="00DF6C2F" w:rsidP="00DF6C2F">
            <w:pPr>
              <w:jc w:val="center"/>
              <w:rPr>
                <w:color w:val="FF0000"/>
                <w:sz w:val="20"/>
                <w:szCs w:val="20"/>
              </w:rPr>
            </w:pPr>
            <w:r w:rsidRPr="00DF6C2F">
              <w:rPr>
                <w:color w:val="FF0000"/>
                <w:sz w:val="20"/>
                <w:szCs w:val="20"/>
              </w:rPr>
              <w:t>42</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DF6C2F" w:rsidRPr="00DF6C2F" w:rsidRDefault="00DF6C2F" w:rsidP="00DF6C2F">
            <w:pPr>
              <w:rPr>
                <w:color w:val="FF0000"/>
                <w:sz w:val="20"/>
                <w:szCs w:val="20"/>
              </w:rPr>
            </w:pPr>
            <w:r w:rsidRPr="00DF6C2F">
              <w:rPr>
                <w:color w:val="FF0000"/>
                <w:sz w:val="20"/>
                <w:szCs w:val="20"/>
              </w:rPr>
              <w:t>Ландшафтный заказник местного значения</w:t>
            </w:r>
          </w:p>
        </w:tc>
        <w:tc>
          <w:tcPr>
            <w:tcW w:w="3307"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Памятник природы местного значения</w:t>
            </w:r>
          </w:p>
        </w:tc>
        <w:tc>
          <w:tcPr>
            <w:tcW w:w="2055"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Задонское</w:t>
            </w:r>
          </w:p>
        </w:tc>
        <w:tc>
          <w:tcPr>
            <w:tcW w:w="1807"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Задонское</w:t>
            </w:r>
          </w:p>
        </w:tc>
        <w:tc>
          <w:tcPr>
            <w:tcW w:w="1525"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22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кв. 3</w:t>
            </w:r>
          </w:p>
        </w:tc>
        <w:tc>
          <w:tcPr>
            <w:tcW w:w="1191"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0,037</w:t>
            </w:r>
          </w:p>
        </w:tc>
      </w:tr>
      <w:tr w:rsidR="00DF6C2F" w:rsidRPr="00DF6C2F" w:rsidTr="00821C99">
        <w:trPr>
          <w:trHeight w:val="765"/>
        </w:trPr>
        <w:tc>
          <w:tcPr>
            <w:tcW w:w="582" w:type="dxa"/>
            <w:tcBorders>
              <w:top w:val="nil"/>
              <w:left w:val="single" w:sz="4" w:space="0" w:color="auto"/>
              <w:bottom w:val="single" w:sz="4" w:space="0" w:color="auto"/>
              <w:right w:val="single" w:sz="4" w:space="0" w:color="auto"/>
            </w:tcBorders>
            <w:vAlign w:val="center"/>
          </w:tcPr>
          <w:p w:rsidR="00DF6C2F" w:rsidRPr="00DF6C2F" w:rsidRDefault="00DF6C2F" w:rsidP="00DF6C2F">
            <w:pPr>
              <w:jc w:val="center"/>
              <w:rPr>
                <w:sz w:val="20"/>
                <w:szCs w:val="20"/>
              </w:rPr>
            </w:pPr>
            <w:r w:rsidRPr="00DF6C2F">
              <w:rPr>
                <w:sz w:val="20"/>
                <w:szCs w:val="20"/>
              </w:rPr>
              <w:t>43</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DF6C2F" w:rsidRPr="00DF6C2F" w:rsidRDefault="00DF6C2F" w:rsidP="00DF6C2F">
            <w:pPr>
              <w:rPr>
                <w:sz w:val="20"/>
                <w:szCs w:val="20"/>
              </w:rPr>
            </w:pPr>
            <w:r w:rsidRPr="00DF6C2F">
              <w:rPr>
                <w:sz w:val="20"/>
                <w:szCs w:val="20"/>
              </w:rPr>
              <w:t>Монастырский лес</w:t>
            </w:r>
          </w:p>
        </w:tc>
        <w:tc>
          <w:tcPr>
            <w:tcW w:w="3307"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Ландшафтно-биологический памятник природы регионального значения</w:t>
            </w:r>
          </w:p>
        </w:tc>
        <w:tc>
          <w:tcPr>
            <w:tcW w:w="2055"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Задонское</w:t>
            </w:r>
          </w:p>
        </w:tc>
        <w:tc>
          <w:tcPr>
            <w:tcW w:w="1807"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Задонское</w:t>
            </w:r>
          </w:p>
        </w:tc>
        <w:tc>
          <w:tcPr>
            <w:tcW w:w="1525"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22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кв. 49-59</w:t>
            </w:r>
          </w:p>
        </w:tc>
        <w:tc>
          <w:tcPr>
            <w:tcW w:w="1191"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0,211</w:t>
            </w:r>
          </w:p>
        </w:tc>
      </w:tr>
      <w:tr w:rsidR="00DF6C2F" w:rsidRPr="00DF6C2F" w:rsidTr="00821C99">
        <w:trPr>
          <w:trHeight w:val="765"/>
        </w:trPr>
        <w:tc>
          <w:tcPr>
            <w:tcW w:w="582" w:type="dxa"/>
            <w:tcBorders>
              <w:top w:val="nil"/>
              <w:left w:val="single" w:sz="4" w:space="0" w:color="auto"/>
              <w:bottom w:val="single" w:sz="4" w:space="0" w:color="auto"/>
              <w:right w:val="single" w:sz="4" w:space="0" w:color="auto"/>
            </w:tcBorders>
            <w:vAlign w:val="center"/>
          </w:tcPr>
          <w:p w:rsidR="00DF6C2F" w:rsidRPr="00DF6C2F" w:rsidRDefault="00DF6C2F" w:rsidP="00DF6C2F">
            <w:pPr>
              <w:jc w:val="center"/>
              <w:rPr>
                <w:sz w:val="20"/>
                <w:szCs w:val="20"/>
              </w:rPr>
            </w:pPr>
            <w:r w:rsidRPr="00DF6C2F">
              <w:rPr>
                <w:sz w:val="20"/>
                <w:szCs w:val="20"/>
              </w:rPr>
              <w:t>44</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DF6C2F" w:rsidRPr="00DF6C2F" w:rsidRDefault="00DF6C2F" w:rsidP="00DF6C2F">
            <w:pPr>
              <w:rPr>
                <w:sz w:val="20"/>
                <w:szCs w:val="20"/>
              </w:rPr>
            </w:pPr>
            <w:r w:rsidRPr="00DF6C2F">
              <w:rPr>
                <w:sz w:val="20"/>
                <w:szCs w:val="20"/>
              </w:rPr>
              <w:t>Липовская гора</w:t>
            </w:r>
          </w:p>
        </w:tc>
        <w:tc>
          <w:tcPr>
            <w:tcW w:w="3307"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Ландшафтно-биологический памятник природы регионального значения</w:t>
            </w:r>
          </w:p>
        </w:tc>
        <w:tc>
          <w:tcPr>
            <w:tcW w:w="2055"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Задонское</w:t>
            </w:r>
          </w:p>
        </w:tc>
        <w:tc>
          <w:tcPr>
            <w:tcW w:w="1807"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Задонское</w:t>
            </w:r>
          </w:p>
        </w:tc>
        <w:tc>
          <w:tcPr>
            <w:tcW w:w="1525"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22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кв. 4, 5</w:t>
            </w:r>
          </w:p>
        </w:tc>
        <w:tc>
          <w:tcPr>
            <w:tcW w:w="1191"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0,102</w:t>
            </w:r>
          </w:p>
        </w:tc>
      </w:tr>
      <w:tr w:rsidR="00DF6C2F" w:rsidRPr="00DF6C2F" w:rsidTr="00821C99">
        <w:trPr>
          <w:trHeight w:val="1050"/>
        </w:trPr>
        <w:tc>
          <w:tcPr>
            <w:tcW w:w="582" w:type="dxa"/>
            <w:tcBorders>
              <w:top w:val="nil"/>
              <w:left w:val="single" w:sz="4" w:space="0" w:color="auto"/>
              <w:bottom w:val="single" w:sz="4" w:space="0" w:color="auto"/>
              <w:right w:val="single" w:sz="4" w:space="0" w:color="auto"/>
            </w:tcBorders>
            <w:vAlign w:val="center"/>
          </w:tcPr>
          <w:p w:rsidR="00DF6C2F" w:rsidRPr="00DF6C2F" w:rsidRDefault="00DF6C2F" w:rsidP="00DF6C2F">
            <w:pPr>
              <w:jc w:val="center"/>
              <w:rPr>
                <w:sz w:val="20"/>
                <w:szCs w:val="20"/>
              </w:rPr>
            </w:pPr>
            <w:r w:rsidRPr="00DF6C2F">
              <w:rPr>
                <w:sz w:val="20"/>
                <w:szCs w:val="20"/>
              </w:rPr>
              <w:t>45</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DF6C2F" w:rsidRPr="00DF6C2F" w:rsidRDefault="00DF6C2F" w:rsidP="00DF6C2F">
            <w:pPr>
              <w:rPr>
                <w:sz w:val="20"/>
                <w:szCs w:val="20"/>
              </w:rPr>
            </w:pPr>
            <w:r w:rsidRPr="00DF6C2F">
              <w:rPr>
                <w:sz w:val="20"/>
                <w:szCs w:val="20"/>
              </w:rPr>
              <w:t>Заказник "Задонский"</w:t>
            </w:r>
          </w:p>
        </w:tc>
        <w:tc>
          <w:tcPr>
            <w:tcW w:w="3307"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Государственный природный зоологический заказник регионального значения</w:t>
            </w:r>
          </w:p>
        </w:tc>
        <w:tc>
          <w:tcPr>
            <w:tcW w:w="2055"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1807"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1525"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xml:space="preserve">Лесные массивы правого берега р. Дон в Задонском </w:t>
            </w:r>
            <w:r w:rsidRPr="00DF6C2F">
              <w:rPr>
                <w:color w:val="000000"/>
                <w:sz w:val="20"/>
                <w:szCs w:val="20"/>
              </w:rPr>
              <w:lastRenderedPageBreak/>
              <w:t>районе</w:t>
            </w:r>
          </w:p>
        </w:tc>
        <w:tc>
          <w:tcPr>
            <w:tcW w:w="22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lastRenderedPageBreak/>
              <w:t> </w:t>
            </w:r>
          </w:p>
        </w:tc>
        <w:tc>
          <w:tcPr>
            <w:tcW w:w="1191"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11,5699</w:t>
            </w:r>
          </w:p>
        </w:tc>
      </w:tr>
      <w:tr w:rsidR="00DF6C2F" w:rsidRPr="00DF6C2F" w:rsidTr="00821C99">
        <w:trPr>
          <w:trHeight w:val="1020"/>
        </w:trPr>
        <w:tc>
          <w:tcPr>
            <w:tcW w:w="582" w:type="dxa"/>
            <w:tcBorders>
              <w:top w:val="nil"/>
              <w:left w:val="single" w:sz="4" w:space="0" w:color="auto"/>
              <w:bottom w:val="single" w:sz="4" w:space="0" w:color="auto"/>
              <w:right w:val="single" w:sz="4" w:space="0" w:color="auto"/>
            </w:tcBorders>
            <w:vAlign w:val="center"/>
          </w:tcPr>
          <w:p w:rsidR="00DF6C2F" w:rsidRPr="00DF6C2F" w:rsidRDefault="00DF6C2F" w:rsidP="00DF6C2F">
            <w:pPr>
              <w:jc w:val="center"/>
              <w:rPr>
                <w:color w:val="000000"/>
                <w:sz w:val="20"/>
                <w:szCs w:val="20"/>
              </w:rPr>
            </w:pPr>
            <w:r w:rsidRPr="00DF6C2F">
              <w:rPr>
                <w:color w:val="000000"/>
                <w:sz w:val="20"/>
                <w:szCs w:val="20"/>
              </w:rPr>
              <w:lastRenderedPageBreak/>
              <w:t>46</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DF6C2F" w:rsidRPr="00DF6C2F" w:rsidRDefault="00DF6C2F" w:rsidP="00DF6C2F">
            <w:pPr>
              <w:rPr>
                <w:color w:val="000000"/>
                <w:sz w:val="20"/>
                <w:szCs w:val="20"/>
              </w:rPr>
            </w:pPr>
            <w:r w:rsidRPr="00DF6C2F">
              <w:rPr>
                <w:color w:val="000000"/>
                <w:sz w:val="20"/>
                <w:szCs w:val="20"/>
              </w:rPr>
              <w:t>Река Мещерка</w:t>
            </w:r>
          </w:p>
        </w:tc>
        <w:tc>
          <w:tcPr>
            <w:tcW w:w="3307"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Ландшафтно-гидрологический памятник природы регионального значения</w:t>
            </w:r>
          </w:p>
        </w:tc>
        <w:tc>
          <w:tcPr>
            <w:tcW w:w="2055"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Усманское</w:t>
            </w:r>
          </w:p>
        </w:tc>
        <w:tc>
          <w:tcPr>
            <w:tcW w:w="1807"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Первомайское, Колодецкое</w:t>
            </w:r>
          </w:p>
        </w:tc>
        <w:tc>
          <w:tcPr>
            <w:tcW w:w="1525"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Усманский район</w:t>
            </w:r>
          </w:p>
        </w:tc>
        <w:tc>
          <w:tcPr>
            <w:tcW w:w="22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1191"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0,051</w:t>
            </w:r>
          </w:p>
        </w:tc>
      </w:tr>
      <w:tr w:rsidR="00DF6C2F" w:rsidRPr="00DF6C2F" w:rsidTr="00821C99">
        <w:trPr>
          <w:trHeight w:val="1020"/>
        </w:trPr>
        <w:tc>
          <w:tcPr>
            <w:tcW w:w="582" w:type="dxa"/>
            <w:tcBorders>
              <w:top w:val="nil"/>
              <w:left w:val="single" w:sz="4" w:space="0" w:color="auto"/>
              <w:bottom w:val="single" w:sz="4" w:space="0" w:color="auto"/>
              <w:right w:val="single" w:sz="4" w:space="0" w:color="auto"/>
            </w:tcBorders>
            <w:vAlign w:val="center"/>
          </w:tcPr>
          <w:p w:rsidR="00DF6C2F" w:rsidRPr="00DF6C2F" w:rsidRDefault="00DF6C2F" w:rsidP="00DF6C2F">
            <w:pPr>
              <w:jc w:val="center"/>
              <w:rPr>
                <w:color w:val="000000"/>
                <w:sz w:val="20"/>
                <w:szCs w:val="20"/>
              </w:rPr>
            </w:pPr>
            <w:r w:rsidRPr="00DF6C2F">
              <w:rPr>
                <w:color w:val="000000"/>
                <w:sz w:val="20"/>
                <w:szCs w:val="20"/>
              </w:rPr>
              <w:t>47</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DF6C2F" w:rsidRPr="00DF6C2F" w:rsidRDefault="00DF6C2F" w:rsidP="00DF6C2F">
            <w:pPr>
              <w:rPr>
                <w:color w:val="000000"/>
                <w:sz w:val="20"/>
                <w:szCs w:val="20"/>
              </w:rPr>
            </w:pPr>
            <w:r w:rsidRPr="00DF6C2F">
              <w:rPr>
                <w:color w:val="000000"/>
                <w:sz w:val="20"/>
                <w:szCs w:val="20"/>
              </w:rPr>
              <w:t>Озеро Могилище</w:t>
            </w:r>
          </w:p>
        </w:tc>
        <w:tc>
          <w:tcPr>
            <w:tcW w:w="3307"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Ландшафтно-гидрологический памятник природы регионального значения</w:t>
            </w:r>
          </w:p>
        </w:tc>
        <w:tc>
          <w:tcPr>
            <w:tcW w:w="2055"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Усманское</w:t>
            </w:r>
          </w:p>
        </w:tc>
        <w:tc>
          <w:tcPr>
            <w:tcW w:w="1807"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Первомайское</w:t>
            </w:r>
          </w:p>
        </w:tc>
        <w:tc>
          <w:tcPr>
            <w:tcW w:w="1525"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22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кв. 82, 95, 96</w:t>
            </w:r>
          </w:p>
        </w:tc>
        <w:tc>
          <w:tcPr>
            <w:tcW w:w="1191"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0,0115</w:t>
            </w:r>
          </w:p>
        </w:tc>
      </w:tr>
      <w:tr w:rsidR="00DF6C2F" w:rsidRPr="00DF6C2F" w:rsidTr="00821C99">
        <w:trPr>
          <w:trHeight w:val="1020"/>
        </w:trPr>
        <w:tc>
          <w:tcPr>
            <w:tcW w:w="582" w:type="dxa"/>
            <w:tcBorders>
              <w:top w:val="nil"/>
              <w:left w:val="single" w:sz="4" w:space="0" w:color="auto"/>
              <w:bottom w:val="single" w:sz="4" w:space="0" w:color="auto"/>
              <w:right w:val="single" w:sz="4" w:space="0" w:color="auto"/>
            </w:tcBorders>
            <w:vAlign w:val="center"/>
          </w:tcPr>
          <w:p w:rsidR="00DF6C2F" w:rsidRPr="00DF6C2F" w:rsidRDefault="00DF6C2F" w:rsidP="00DF6C2F">
            <w:pPr>
              <w:jc w:val="center"/>
              <w:rPr>
                <w:color w:val="000000"/>
                <w:sz w:val="20"/>
                <w:szCs w:val="20"/>
              </w:rPr>
            </w:pPr>
            <w:r w:rsidRPr="00DF6C2F">
              <w:rPr>
                <w:color w:val="000000"/>
                <w:sz w:val="20"/>
                <w:szCs w:val="20"/>
              </w:rPr>
              <w:t>48</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DF6C2F" w:rsidRPr="00DF6C2F" w:rsidRDefault="00DF6C2F" w:rsidP="00DF6C2F">
            <w:pPr>
              <w:rPr>
                <w:color w:val="000000"/>
                <w:sz w:val="20"/>
                <w:szCs w:val="20"/>
              </w:rPr>
            </w:pPr>
            <w:r w:rsidRPr="00DF6C2F">
              <w:rPr>
                <w:color w:val="000000"/>
                <w:sz w:val="20"/>
                <w:szCs w:val="20"/>
              </w:rPr>
              <w:t>Озеро Любовицкое</w:t>
            </w:r>
          </w:p>
        </w:tc>
        <w:tc>
          <w:tcPr>
            <w:tcW w:w="3307"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Ландшафтно-гидрологический памятник природы регионального значения</w:t>
            </w:r>
          </w:p>
        </w:tc>
        <w:tc>
          <w:tcPr>
            <w:tcW w:w="2055"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Усманское</w:t>
            </w:r>
          </w:p>
        </w:tc>
        <w:tc>
          <w:tcPr>
            <w:tcW w:w="1807"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Первомайское</w:t>
            </w:r>
          </w:p>
        </w:tc>
        <w:tc>
          <w:tcPr>
            <w:tcW w:w="1525"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22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кв. 108, 109</w:t>
            </w:r>
          </w:p>
        </w:tc>
        <w:tc>
          <w:tcPr>
            <w:tcW w:w="1191"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0,0074</w:t>
            </w:r>
          </w:p>
        </w:tc>
      </w:tr>
      <w:tr w:rsidR="00DF6C2F" w:rsidRPr="00DF6C2F" w:rsidTr="00821C99">
        <w:trPr>
          <w:trHeight w:val="1020"/>
        </w:trPr>
        <w:tc>
          <w:tcPr>
            <w:tcW w:w="582" w:type="dxa"/>
            <w:tcBorders>
              <w:top w:val="nil"/>
              <w:left w:val="single" w:sz="4" w:space="0" w:color="auto"/>
              <w:bottom w:val="single" w:sz="4" w:space="0" w:color="auto"/>
              <w:right w:val="single" w:sz="4" w:space="0" w:color="auto"/>
            </w:tcBorders>
            <w:vAlign w:val="center"/>
          </w:tcPr>
          <w:p w:rsidR="00DF6C2F" w:rsidRPr="00DF6C2F" w:rsidRDefault="00DF6C2F" w:rsidP="00DF6C2F">
            <w:pPr>
              <w:jc w:val="center"/>
              <w:rPr>
                <w:color w:val="000000"/>
                <w:sz w:val="20"/>
                <w:szCs w:val="20"/>
              </w:rPr>
            </w:pPr>
            <w:r w:rsidRPr="00DF6C2F">
              <w:rPr>
                <w:color w:val="000000"/>
                <w:sz w:val="20"/>
                <w:szCs w:val="20"/>
              </w:rPr>
              <w:t>49</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DF6C2F" w:rsidRPr="00DF6C2F" w:rsidRDefault="00DF6C2F" w:rsidP="00DF6C2F">
            <w:pPr>
              <w:rPr>
                <w:color w:val="000000"/>
                <w:sz w:val="20"/>
                <w:szCs w:val="20"/>
              </w:rPr>
            </w:pPr>
            <w:r w:rsidRPr="00DF6C2F">
              <w:rPr>
                <w:color w:val="000000"/>
                <w:sz w:val="20"/>
                <w:szCs w:val="20"/>
              </w:rPr>
              <w:t>Озеро Излегощее</w:t>
            </w:r>
          </w:p>
        </w:tc>
        <w:tc>
          <w:tcPr>
            <w:tcW w:w="3307"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Ландшафтно-гидрологический памятник природы регионального значения</w:t>
            </w:r>
          </w:p>
        </w:tc>
        <w:tc>
          <w:tcPr>
            <w:tcW w:w="2055"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Усманское</w:t>
            </w:r>
          </w:p>
        </w:tc>
        <w:tc>
          <w:tcPr>
            <w:tcW w:w="1807"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Юшинское</w:t>
            </w:r>
          </w:p>
        </w:tc>
        <w:tc>
          <w:tcPr>
            <w:tcW w:w="1525"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22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кв. 7, 10</w:t>
            </w:r>
          </w:p>
        </w:tc>
        <w:tc>
          <w:tcPr>
            <w:tcW w:w="1191"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0,007</w:t>
            </w:r>
          </w:p>
        </w:tc>
      </w:tr>
      <w:tr w:rsidR="00DF6C2F" w:rsidRPr="00DF6C2F" w:rsidTr="00821C99">
        <w:trPr>
          <w:trHeight w:val="1020"/>
        </w:trPr>
        <w:tc>
          <w:tcPr>
            <w:tcW w:w="582" w:type="dxa"/>
            <w:tcBorders>
              <w:top w:val="nil"/>
              <w:left w:val="single" w:sz="4" w:space="0" w:color="auto"/>
              <w:bottom w:val="single" w:sz="4" w:space="0" w:color="auto"/>
              <w:right w:val="single" w:sz="4" w:space="0" w:color="auto"/>
            </w:tcBorders>
            <w:vAlign w:val="center"/>
          </w:tcPr>
          <w:p w:rsidR="00DF6C2F" w:rsidRPr="00DF6C2F" w:rsidRDefault="00DF6C2F" w:rsidP="00DF6C2F">
            <w:pPr>
              <w:jc w:val="center"/>
              <w:rPr>
                <w:color w:val="000000"/>
                <w:sz w:val="20"/>
                <w:szCs w:val="20"/>
              </w:rPr>
            </w:pPr>
            <w:r w:rsidRPr="00DF6C2F">
              <w:rPr>
                <w:color w:val="000000"/>
                <w:sz w:val="20"/>
                <w:szCs w:val="20"/>
              </w:rPr>
              <w:t>50</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DF6C2F" w:rsidRPr="00DF6C2F" w:rsidRDefault="00DF6C2F" w:rsidP="00DF6C2F">
            <w:pPr>
              <w:rPr>
                <w:color w:val="000000"/>
                <w:sz w:val="20"/>
                <w:szCs w:val="20"/>
              </w:rPr>
            </w:pPr>
            <w:r w:rsidRPr="00DF6C2F">
              <w:rPr>
                <w:color w:val="000000"/>
                <w:sz w:val="20"/>
                <w:szCs w:val="20"/>
              </w:rPr>
              <w:t>Озеро Каши-Широкое</w:t>
            </w:r>
          </w:p>
        </w:tc>
        <w:tc>
          <w:tcPr>
            <w:tcW w:w="3307"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Ландшафтно-гидрологический памятник природы регионального значения</w:t>
            </w:r>
          </w:p>
        </w:tc>
        <w:tc>
          <w:tcPr>
            <w:tcW w:w="2055"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Усманское</w:t>
            </w:r>
          </w:p>
        </w:tc>
        <w:tc>
          <w:tcPr>
            <w:tcW w:w="1807"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Колодецкое</w:t>
            </w:r>
          </w:p>
        </w:tc>
        <w:tc>
          <w:tcPr>
            <w:tcW w:w="1525"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22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кв. 34</w:t>
            </w:r>
          </w:p>
        </w:tc>
        <w:tc>
          <w:tcPr>
            <w:tcW w:w="1191"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0,0062</w:t>
            </w:r>
          </w:p>
        </w:tc>
      </w:tr>
      <w:tr w:rsidR="00DF6C2F" w:rsidRPr="00DF6C2F" w:rsidTr="00821C99">
        <w:trPr>
          <w:trHeight w:val="1020"/>
        </w:trPr>
        <w:tc>
          <w:tcPr>
            <w:tcW w:w="582" w:type="dxa"/>
            <w:tcBorders>
              <w:top w:val="nil"/>
              <w:left w:val="single" w:sz="4" w:space="0" w:color="auto"/>
              <w:bottom w:val="single" w:sz="4" w:space="0" w:color="auto"/>
              <w:right w:val="single" w:sz="4" w:space="0" w:color="auto"/>
            </w:tcBorders>
            <w:vAlign w:val="center"/>
          </w:tcPr>
          <w:p w:rsidR="00DF6C2F" w:rsidRPr="00DF6C2F" w:rsidRDefault="00DF6C2F" w:rsidP="00DF6C2F">
            <w:pPr>
              <w:jc w:val="center"/>
              <w:rPr>
                <w:color w:val="000000"/>
                <w:sz w:val="20"/>
                <w:szCs w:val="20"/>
              </w:rPr>
            </w:pPr>
            <w:r w:rsidRPr="00DF6C2F">
              <w:rPr>
                <w:color w:val="000000"/>
                <w:sz w:val="20"/>
                <w:szCs w:val="20"/>
              </w:rPr>
              <w:t>51</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DF6C2F" w:rsidRPr="00DF6C2F" w:rsidRDefault="00DF6C2F" w:rsidP="00DF6C2F">
            <w:pPr>
              <w:rPr>
                <w:color w:val="000000"/>
                <w:sz w:val="20"/>
                <w:szCs w:val="20"/>
              </w:rPr>
            </w:pPr>
            <w:r w:rsidRPr="00DF6C2F">
              <w:rPr>
                <w:color w:val="000000"/>
                <w:sz w:val="20"/>
                <w:szCs w:val="20"/>
              </w:rPr>
              <w:t>Озеро Костыль</w:t>
            </w:r>
          </w:p>
        </w:tc>
        <w:tc>
          <w:tcPr>
            <w:tcW w:w="3307"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Ландшафтно-гидрологический памятник природы регионального значения</w:t>
            </w:r>
          </w:p>
        </w:tc>
        <w:tc>
          <w:tcPr>
            <w:tcW w:w="2055"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Усманское</w:t>
            </w:r>
          </w:p>
        </w:tc>
        <w:tc>
          <w:tcPr>
            <w:tcW w:w="1807"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Колодецкое</w:t>
            </w:r>
          </w:p>
        </w:tc>
        <w:tc>
          <w:tcPr>
            <w:tcW w:w="1525"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22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кв. 11</w:t>
            </w:r>
          </w:p>
        </w:tc>
        <w:tc>
          <w:tcPr>
            <w:tcW w:w="1191"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0,0048</w:t>
            </w:r>
          </w:p>
        </w:tc>
      </w:tr>
      <w:tr w:rsidR="00DF6C2F" w:rsidRPr="00DF6C2F" w:rsidTr="00821C99">
        <w:trPr>
          <w:trHeight w:val="1020"/>
        </w:trPr>
        <w:tc>
          <w:tcPr>
            <w:tcW w:w="582" w:type="dxa"/>
            <w:tcBorders>
              <w:top w:val="nil"/>
              <w:left w:val="single" w:sz="4" w:space="0" w:color="auto"/>
              <w:bottom w:val="single" w:sz="4" w:space="0" w:color="auto"/>
              <w:right w:val="single" w:sz="4" w:space="0" w:color="auto"/>
            </w:tcBorders>
            <w:vAlign w:val="center"/>
          </w:tcPr>
          <w:p w:rsidR="00DF6C2F" w:rsidRPr="00DF6C2F" w:rsidRDefault="00DF6C2F" w:rsidP="00DF6C2F">
            <w:pPr>
              <w:jc w:val="center"/>
              <w:rPr>
                <w:color w:val="000000"/>
                <w:sz w:val="20"/>
                <w:szCs w:val="20"/>
              </w:rPr>
            </w:pPr>
            <w:r w:rsidRPr="00DF6C2F">
              <w:rPr>
                <w:color w:val="000000"/>
                <w:sz w:val="20"/>
                <w:szCs w:val="20"/>
              </w:rPr>
              <w:lastRenderedPageBreak/>
              <w:t>52</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DF6C2F" w:rsidRPr="00DF6C2F" w:rsidRDefault="00DF6C2F" w:rsidP="00DF6C2F">
            <w:pPr>
              <w:rPr>
                <w:color w:val="000000"/>
                <w:sz w:val="20"/>
                <w:szCs w:val="20"/>
              </w:rPr>
            </w:pPr>
            <w:r w:rsidRPr="00DF6C2F">
              <w:rPr>
                <w:color w:val="000000"/>
                <w:sz w:val="20"/>
                <w:szCs w:val="20"/>
              </w:rPr>
              <w:t>Озеро Долгое</w:t>
            </w:r>
          </w:p>
        </w:tc>
        <w:tc>
          <w:tcPr>
            <w:tcW w:w="3307"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Ландшафтно-гидрологический памятник природы регионального значения</w:t>
            </w:r>
          </w:p>
        </w:tc>
        <w:tc>
          <w:tcPr>
            <w:tcW w:w="2055"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Усманское</w:t>
            </w:r>
          </w:p>
        </w:tc>
        <w:tc>
          <w:tcPr>
            <w:tcW w:w="1807"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Первомайское</w:t>
            </w:r>
          </w:p>
        </w:tc>
        <w:tc>
          <w:tcPr>
            <w:tcW w:w="1525"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22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кв. 80-82</w:t>
            </w:r>
          </w:p>
        </w:tc>
        <w:tc>
          <w:tcPr>
            <w:tcW w:w="1191"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0,0073</w:t>
            </w:r>
          </w:p>
        </w:tc>
      </w:tr>
      <w:tr w:rsidR="00DF6C2F" w:rsidRPr="00DF6C2F" w:rsidTr="00821C99">
        <w:trPr>
          <w:trHeight w:val="1020"/>
        </w:trPr>
        <w:tc>
          <w:tcPr>
            <w:tcW w:w="582" w:type="dxa"/>
            <w:tcBorders>
              <w:top w:val="nil"/>
              <w:left w:val="single" w:sz="4" w:space="0" w:color="auto"/>
              <w:bottom w:val="single" w:sz="4" w:space="0" w:color="auto"/>
              <w:right w:val="single" w:sz="4" w:space="0" w:color="auto"/>
            </w:tcBorders>
            <w:vAlign w:val="center"/>
          </w:tcPr>
          <w:p w:rsidR="00DF6C2F" w:rsidRPr="00DF6C2F" w:rsidRDefault="00DF6C2F" w:rsidP="00DF6C2F">
            <w:pPr>
              <w:jc w:val="center"/>
              <w:rPr>
                <w:color w:val="000000"/>
                <w:sz w:val="20"/>
                <w:szCs w:val="20"/>
              </w:rPr>
            </w:pPr>
            <w:r w:rsidRPr="00DF6C2F">
              <w:rPr>
                <w:color w:val="000000"/>
                <w:sz w:val="20"/>
                <w:szCs w:val="20"/>
              </w:rPr>
              <w:t>53</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DF6C2F" w:rsidRPr="00DF6C2F" w:rsidRDefault="00DF6C2F" w:rsidP="00DF6C2F">
            <w:pPr>
              <w:rPr>
                <w:color w:val="000000"/>
                <w:sz w:val="20"/>
                <w:szCs w:val="20"/>
              </w:rPr>
            </w:pPr>
            <w:r w:rsidRPr="00DF6C2F">
              <w:rPr>
                <w:color w:val="000000"/>
                <w:sz w:val="20"/>
                <w:szCs w:val="20"/>
              </w:rPr>
              <w:t>Озеро Кривое</w:t>
            </w:r>
          </w:p>
        </w:tc>
        <w:tc>
          <w:tcPr>
            <w:tcW w:w="3307"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Ландшафтно-гидрологический памятник природы регионального значения</w:t>
            </w:r>
          </w:p>
        </w:tc>
        <w:tc>
          <w:tcPr>
            <w:tcW w:w="2055"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Усманское</w:t>
            </w:r>
          </w:p>
        </w:tc>
        <w:tc>
          <w:tcPr>
            <w:tcW w:w="1807"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Первомайское</w:t>
            </w:r>
          </w:p>
        </w:tc>
        <w:tc>
          <w:tcPr>
            <w:tcW w:w="1525"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22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кв. 94</w:t>
            </w:r>
          </w:p>
        </w:tc>
        <w:tc>
          <w:tcPr>
            <w:tcW w:w="1191"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0,003</w:t>
            </w:r>
          </w:p>
        </w:tc>
      </w:tr>
      <w:tr w:rsidR="00DF6C2F" w:rsidRPr="00DF6C2F" w:rsidTr="00821C99">
        <w:trPr>
          <w:trHeight w:val="1020"/>
        </w:trPr>
        <w:tc>
          <w:tcPr>
            <w:tcW w:w="582" w:type="dxa"/>
            <w:tcBorders>
              <w:top w:val="nil"/>
              <w:left w:val="single" w:sz="4" w:space="0" w:color="auto"/>
              <w:bottom w:val="single" w:sz="4" w:space="0" w:color="auto"/>
              <w:right w:val="single" w:sz="4" w:space="0" w:color="auto"/>
            </w:tcBorders>
            <w:vAlign w:val="center"/>
          </w:tcPr>
          <w:p w:rsidR="00DF6C2F" w:rsidRPr="00DF6C2F" w:rsidRDefault="00DF6C2F" w:rsidP="00DF6C2F">
            <w:pPr>
              <w:jc w:val="center"/>
              <w:rPr>
                <w:color w:val="000000"/>
                <w:sz w:val="20"/>
                <w:szCs w:val="20"/>
              </w:rPr>
            </w:pPr>
            <w:r w:rsidRPr="00DF6C2F">
              <w:rPr>
                <w:color w:val="000000"/>
                <w:sz w:val="20"/>
                <w:szCs w:val="20"/>
              </w:rPr>
              <w:t>54</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DF6C2F" w:rsidRPr="00DF6C2F" w:rsidRDefault="00DF6C2F" w:rsidP="00DF6C2F">
            <w:pPr>
              <w:rPr>
                <w:color w:val="000000"/>
                <w:sz w:val="20"/>
                <w:szCs w:val="20"/>
              </w:rPr>
            </w:pPr>
            <w:r w:rsidRPr="00DF6C2F">
              <w:rPr>
                <w:color w:val="000000"/>
                <w:sz w:val="20"/>
                <w:szCs w:val="20"/>
              </w:rPr>
              <w:t>Озеро Перевальное</w:t>
            </w:r>
          </w:p>
        </w:tc>
        <w:tc>
          <w:tcPr>
            <w:tcW w:w="3307"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Ландшафтно-гидрологический памятник природы регионального значения</w:t>
            </w:r>
          </w:p>
        </w:tc>
        <w:tc>
          <w:tcPr>
            <w:tcW w:w="2055"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Усманское</w:t>
            </w:r>
          </w:p>
        </w:tc>
        <w:tc>
          <w:tcPr>
            <w:tcW w:w="1807"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Колодецкое</w:t>
            </w:r>
          </w:p>
        </w:tc>
        <w:tc>
          <w:tcPr>
            <w:tcW w:w="1525"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22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1191"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0,0032</w:t>
            </w:r>
          </w:p>
        </w:tc>
      </w:tr>
      <w:tr w:rsidR="00DF6C2F" w:rsidRPr="00DF6C2F" w:rsidTr="00821C99">
        <w:trPr>
          <w:trHeight w:val="765"/>
        </w:trPr>
        <w:tc>
          <w:tcPr>
            <w:tcW w:w="582" w:type="dxa"/>
            <w:tcBorders>
              <w:top w:val="nil"/>
              <w:left w:val="single" w:sz="4" w:space="0" w:color="auto"/>
              <w:bottom w:val="single" w:sz="4" w:space="0" w:color="auto"/>
              <w:right w:val="single" w:sz="4" w:space="0" w:color="auto"/>
            </w:tcBorders>
            <w:vAlign w:val="center"/>
          </w:tcPr>
          <w:p w:rsidR="00DF6C2F" w:rsidRPr="00DF6C2F" w:rsidRDefault="00DF6C2F" w:rsidP="00DF6C2F">
            <w:pPr>
              <w:jc w:val="center"/>
              <w:rPr>
                <w:color w:val="000000"/>
                <w:sz w:val="20"/>
                <w:szCs w:val="20"/>
              </w:rPr>
            </w:pPr>
            <w:r w:rsidRPr="00DF6C2F">
              <w:rPr>
                <w:color w:val="000000"/>
                <w:sz w:val="20"/>
                <w:szCs w:val="20"/>
              </w:rPr>
              <w:t>55</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DF6C2F" w:rsidRPr="00DF6C2F" w:rsidRDefault="00DF6C2F" w:rsidP="00DF6C2F">
            <w:pPr>
              <w:rPr>
                <w:color w:val="000000"/>
                <w:sz w:val="20"/>
                <w:szCs w:val="20"/>
              </w:rPr>
            </w:pPr>
            <w:r w:rsidRPr="00DF6C2F">
              <w:rPr>
                <w:color w:val="000000"/>
                <w:sz w:val="20"/>
                <w:szCs w:val="20"/>
              </w:rPr>
              <w:t>Болото Крутое</w:t>
            </w:r>
          </w:p>
        </w:tc>
        <w:tc>
          <w:tcPr>
            <w:tcW w:w="3307"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Ландшафтно-биологический памятник природы регионального значения</w:t>
            </w:r>
          </w:p>
        </w:tc>
        <w:tc>
          <w:tcPr>
            <w:tcW w:w="2055"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Усманское</w:t>
            </w:r>
          </w:p>
        </w:tc>
        <w:tc>
          <w:tcPr>
            <w:tcW w:w="1807"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Первомайское</w:t>
            </w:r>
          </w:p>
        </w:tc>
        <w:tc>
          <w:tcPr>
            <w:tcW w:w="1525"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22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1191"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r>
      <w:tr w:rsidR="00DF6C2F" w:rsidRPr="00DF6C2F" w:rsidTr="00821C99">
        <w:trPr>
          <w:trHeight w:val="765"/>
        </w:trPr>
        <w:tc>
          <w:tcPr>
            <w:tcW w:w="582" w:type="dxa"/>
            <w:tcBorders>
              <w:top w:val="nil"/>
              <w:left w:val="single" w:sz="4" w:space="0" w:color="auto"/>
              <w:bottom w:val="single" w:sz="4" w:space="0" w:color="auto"/>
              <w:right w:val="single" w:sz="4" w:space="0" w:color="auto"/>
            </w:tcBorders>
            <w:vAlign w:val="center"/>
          </w:tcPr>
          <w:p w:rsidR="00DF6C2F" w:rsidRPr="00DF6C2F" w:rsidRDefault="00DF6C2F" w:rsidP="00DF6C2F">
            <w:pPr>
              <w:jc w:val="center"/>
              <w:rPr>
                <w:sz w:val="20"/>
                <w:szCs w:val="20"/>
              </w:rPr>
            </w:pPr>
            <w:r w:rsidRPr="00DF6C2F">
              <w:rPr>
                <w:sz w:val="20"/>
                <w:szCs w:val="20"/>
              </w:rPr>
              <w:t>56</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DF6C2F" w:rsidRPr="00DF6C2F" w:rsidRDefault="00DF6C2F" w:rsidP="00DF6C2F">
            <w:pPr>
              <w:rPr>
                <w:sz w:val="20"/>
                <w:szCs w:val="20"/>
              </w:rPr>
            </w:pPr>
            <w:r w:rsidRPr="00DF6C2F">
              <w:rPr>
                <w:sz w:val="20"/>
                <w:szCs w:val="20"/>
              </w:rPr>
              <w:t>Низовья долины р. Свишня</w:t>
            </w:r>
          </w:p>
        </w:tc>
        <w:tc>
          <w:tcPr>
            <w:tcW w:w="3307"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Ландшафтно-биологический памятник природы регионального значения</w:t>
            </w:r>
          </w:p>
        </w:tc>
        <w:tc>
          <w:tcPr>
            <w:tcW w:w="2055"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Тербунское</w:t>
            </w:r>
          </w:p>
        </w:tc>
        <w:tc>
          <w:tcPr>
            <w:tcW w:w="1807"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Долгоруковское</w:t>
            </w:r>
          </w:p>
        </w:tc>
        <w:tc>
          <w:tcPr>
            <w:tcW w:w="1525"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22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кв. 1, выд. 7, 16-19, 27-30, 33, 34, 37, 39-42, 44</w:t>
            </w:r>
          </w:p>
        </w:tc>
        <w:tc>
          <w:tcPr>
            <w:tcW w:w="1191"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0,0466</w:t>
            </w:r>
          </w:p>
        </w:tc>
      </w:tr>
      <w:tr w:rsidR="00DF6C2F" w:rsidRPr="00DF6C2F" w:rsidTr="00821C99">
        <w:trPr>
          <w:trHeight w:val="765"/>
        </w:trPr>
        <w:tc>
          <w:tcPr>
            <w:tcW w:w="582" w:type="dxa"/>
            <w:tcBorders>
              <w:top w:val="nil"/>
              <w:left w:val="single" w:sz="4" w:space="0" w:color="auto"/>
              <w:bottom w:val="single" w:sz="4" w:space="0" w:color="auto"/>
              <w:right w:val="single" w:sz="4" w:space="0" w:color="auto"/>
            </w:tcBorders>
            <w:vAlign w:val="center"/>
          </w:tcPr>
          <w:p w:rsidR="00DF6C2F" w:rsidRPr="00DF6C2F" w:rsidRDefault="00DF6C2F" w:rsidP="00DF6C2F">
            <w:pPr>
              <w:jc w:val="center"/>
              <w:rPr>
                <w:sz w:val="20"/>
                <w:szCs w:val="20"/>
              </w:rPr>
            </w:pPr>
            <w:r w:rsidRPr="00DF6C2F">
              <w:rPr>
                <w:sz w:val="20"/>
                <w:szCs w:val="20"/>
              </w:rPr>
              <w:t>57</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DF6C2F" w:rsidRPr="00DF6C2F" w:rsidRDefault="00DF6C2F" w:rsidP="00DF6C2F">
            <w:pPr>
              <w:rPr>
                <w:sz w:val="20"/>
                <w:szCs w:val="20"/>
              </w:rPr>
            </w:pPr>
            <w:r w:rsidRPr="00DF6C2F">
              <w:rPr>
                <w:sz w:val="20"/>
                <w:szCs w:val="20"/>
              </w:rPr>
              <w:t>Парк в с. Долгоруково</w:t>
            </w:r>
          </w:p>
        </w:tc>
        <w:tc>
          <w:tcPr>
            <w:tcW w:w="3307"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Дендрологический памятник природы регионального значения</w:t>
            </w:r>
          </w:p>
        </w:tc>
        <w:tc>
          <w:tcPr>
            <w:tcW w:w="2055"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Тербунское</w:t>
            </w:r>
          </w:p>
        </w:tc>
        <w:tc>
          <w:tcPr>
            <w:tcW w:w="1807"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Долгоруковское</w:t>
            </w:r>
          </w:p>
        </w:tc>
        <w:tc>
          <w:tcPr>
            <w:tcW w:w="1525"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22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кв. 13</w:t>
            </w:r>
          </w:p>
        </w:tc>
        <w:tc>
          <w:tcPr>
            <w:tcW w:w="1191"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0,012</w:t>
            </w:r>
          </w:p>
        </w:tc>
      </w:tr>
      <w:tr w:rsidR="00DF6C2F" w:rsidRPr="00DF6C2F" w:rsidTr="00821C99">
        <w:trPr>
          <w:trHeight w:val="765"/>
        </w:trPr>
        <w:tc>
          <w:tcPr>
            <w:tcW w:w="582" w:type="dxa"/>
            <w:tcBorders>
              <w:top w:val="nil"/>
              <w:left w:val="single" w:sz="4" w:space="0" w:color="auto"/>
              <w:bottom w:val="single" w:sz="4" w:space="0" w:color="auto"/>
              <w:right w:val="single" w:sz="4" w:space="0" w:color="auto"/>
            </w:tcBorders>
            <w:vAlign w:val="center"/>
          </w:tcPr>
          <w:p w:rsidR="00DF6C2F" w:rsidRPr="00DF6C2F" w:rsidRDefault="00DF6C2F" w:rsidP="00DF6C2F">
            <w:pPr>
              <w:jc w:val="center"/>
              <w:rPr>
                <w:sz w:val="20"/>
                <w:szCs w:val="20"/>
              </w:rPr>
            </w:pPr>
            <w:r w:rsidRPr="00DF6C2F">
              <w:rPr>
                <w:sz w:val="20"/>
                <w:szCs w:val="20"/>
              </w:rPr>
              <w:t>58</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DF6C2F" w:rsidRPr="00DF6C2F" w:rsidRDefault="00DF6C2F" w:rsidP="00DF6C2F">
            <w:pPr>
              <w:rPr>
                <w:sz w:val="20"/>
                <w:szCs w:val="20"/>
              </w:rPr>
            </w:pPr>
            <w:r w:rsidRPr="00DF6C2F">
              <w:rPr>
                <w:sz w:val="20"/>
                <w:szCs w:val="20"/>
              </w:rPr>
              <w:t>Парк в с. Борки</w:t>
            </w:r>
          </w:p>
        </w:tc>
        <w:tc>
          <w:tcPr>
            <w:tcW w:w="3307"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Дендрологический памятник природы регионального значения</w:t>
            </w:r>
          </w:p>
        </w:tc>
        <w:tc>
          <w:tcPr>
            <w:tcW w:w="2055"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Тербунское</w:t>
            </w:r>
          </w:p>
        </w:tc>
        <w:tc>
          <w:tcPr>
            <w:tcW w:w="1807"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Воловское</w:t>
            </w:r>
          </w:p>
        </w:tc>
        <w:tc>
          <w:tcPr>
            <w:tcW w:w="1525"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22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кв. 6 выд. 1-12, 14-17, 21-23, кв. 5, 7-9</w:t>
            </w:r>
          </w:p>
        </w:tc>
        <w:tc>
          <w:tcPr>
            <w:tcW w:w="1191"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0,0845</w:t>
            </w:r>
          </w:p>
        </w:tc>
      </w:tr>
      <w:tr w:rsidR="00DF6C2F" w:rsidRPr="00DF6C2F" w:rsidTr="00821C99">
        <w:trPr>
          <w:trHeight w:val="765"/>
        </w:trPr>
        <w:tc>
          <w:tcPr>
            <w:tcW w:w="582" w:type="dxa"/>
            <w:tcBorders>
              <w:top w:val="nil"/>
              <w:left w:val="single" w:sz="4" w:space="0" w:color="auto"/>
              <w:bottom w:val="single" w:sz="4" w:space="0" w:color="auto"/>
              <w:right w:val="single" w:sz="4" w:space="0" w:color="auto"/>
            </w:tcBorders>
            <w:vAlign w:val="center"/>
          </w:tcPr>
          <w:p w:rsidR="00DF6C2F" w:rsidRPr="00DF6C2F" w:rsidRDefault="00DF6C2F" w:rsidP="00DF6C2F">
            <w:pPr>
              <w:jc w:val="center"/>
              <w:rPr>
                <w:sz w:val="20"/>
                <w:szCs w:val="20"/>
              </w:rPr>
            </w:pPr>
            <w:r w:rsidRPr="00DF6C2F">
              <w:rPr>
                <w:sz w:val="20"/>
                <w:szCs w:val="20"/>
              </w:rPr>
              <w:t>59</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DF6C2F" w:rsidRPr="00DF6C2F" w:rsidRDefault="00DF6C2F" w:rsidP="00DF6C2F">
            <w:pPr>
              <w:rPr>
                <w:sz w:val="20"/>
                <w:szCs w:val="20"/>
              </w:rPr>
            </w:pPr>
            <w:r w:rsidRPr="00DF6C2F">
              <w:rPr>
                <w:sz w:val="20"/>
                <w:szCs w:val="20"/>
              </w:rPr>
              <w:t>Песчаники р. Олымчик</w:t>
            </w:r>
          </w:p>
        </w:tc>
        <w:tc>
          <w:tcPr>
            <w:tcW w:w="3307"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Ландшафтно-геологический памятник природы регионального значения</w:t>
            </w:r>
          </w:p>
        </w:tc>
        <w:tc>
          <w:tcPr>
            <w:tcW w:w="2055"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Тербунское</w:t>
            </w:r>
          </w:p>
        </w:tc>
        <w:tc>
          <w:tcPr>
            <w:tcW w:w="1807"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Воловское</w:t>
            </w:r>
          </w:p>
        </w:tc>
        <w:tc>
          <w:tcPr>
            <w:tcW w:w="1525"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22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кв. 33</w:t>
            </w:r>
          </w:p>
        </w:tc>
        <w:tc>
          <w:tcPr>
            <w:tcW w:w="1191"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0,037</w:t>
            </w:r>
          </w:p>
        </w:tc>
      </w:tr>
      <w:tr w:rsidR="00DF6C2F" w:rsidRPr="00DF6C2F" w:rsidTr="00821C99">
        <w:trPr>
          <w:trHeight w:val="510"/>
        </w:trPr>
        <w:tc>
          <w:tcPr>
            <w:tcW w:w="582" w:type="dxa"/>
            <w:tcBorders>
              <w:top w:val="nil"/>
              <w:left w:val="single" w:sz="4" w:space="0" w:color="auto"/>
              <w:bottom w:val="single" w:sz="4" w:space="0" w:color="auto"/>
              <w:right w:val="single" w:sz="4" w:space="0" w:color="auto"/>
            </w:tcBorders>
            <w:vAlign w:val="center"/>
          </w:tcPr>
          <w:p w:rsidR="00DF6C2F" w:rsidRPr="00DF6C2F" w:rsidRDefault="00DF6C2F" w:rsidP="00DF6C2F">
            <w:pPr>
              <w:jc w:val="center"/>
              <w:rPr>
                <w:color w:val="FF0000"/>
                <w:sz w:val="20"/>
                <w:szCs w:val="20"/>
              </w:rPr>
            </w:pPr>
            <w:r w:rsidRPr="00DF6C2F">
              <w:rPr>
                <w:color w:val="FF0000"/>
                <w:sz w:val="20"/>
                <w:szCs w:val="20"/>
              </w:rPr>
              <w:t>60</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DF6C2F" w:rsidRPr="00DF6C2F" w:rsidRDefault="00DF6C2F" w:rsidP="00DF6C2F">
            <w:pPr>
              <w:rPr>
                <w:color w:val="FF0000"/>
                <w:sz w:val="20"/>
                <w:szCs w:val="20"/>
              </w:rPr>
            </w:pPr>
            <w:r w:rsidRPr="00DF6C2F">
              <w:rPr>
                <w:color w:val="FF0000"/>
                <w:sz w:val="20"/>
                <w:szCs w:val="20"/>
              </w:rPr>
              <w:t>Памятник природы-эндемики</w:t>
            </w:r>
          </w:p>
        </w:tc>
        <w:tc>
          <w:tcPr>
            <w:tcW w:w="3307"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Ландшафтный</w:t>
            </w:r>
          </w:p>
        </w:tc>
        <w:tc>
          <w:tcPr>
            <w:tcW w:w="2055"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Тербунское</w:t>
            </w:r>
          </w:p>
        </w:tc>
        <w:tc>
          <w:tcPr>
            <w:tcW w:w="1807"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Больше-Полянское</w:t>
            </w:r>
          </w:p>
        </w:tc>
        <w:tc>
          <w:tcPr>
            <w:tcW w:w="1525"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22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кв. 19 выд. 11, кв. 32 выд. 4</w:t>
            </w:r>
          </w:p>
        </w:tc>
        <w:tc>
          <w:tcPr>
            <w:tcW w:w="1191"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0,0137</w:t>
            </w:r>
          </w:p>
        </w:tc>
      </w:tr>
      <w:tr w:rsidR="00DF6C2F" w:rsidRPr="00DF6C2F" w:rsidTr="00821C99">
        <w:trPr>
          <w:trHeight w:val="510"/>
        </w:trPr>
        <w:tc>
          <w:tcPr>
            <w:tcW w:w="582" w:type="dxa"/>
            <w:tcBorders>
              <w:top w:val="nil"/>
              <w:left w:val="single" w:sz="4" w:space="0" w:color="auto"/>
              <w:bottom w:val="single" w:sz="4" w:space="0" w:color="auto"/>
              <w:right w:val="single" w:sz="4" w:space="0" w:color="auto"/>
            </w:tcBorders>
            <w:vAlign w:val="center"/>
          </w:tcPr>
          <w:p w:rsidR="00DF6C2F" w:rsidRPr="00DF6C2F" w:rsidRDefault="00DF6C2F" w:rsidP="00DF6C2F">
            <w:pPr>
              <w:jc w:val="center"/>
              <w:rPr>
                <w:color w:val="FF0000"/>
                <w:sz w:val="20"/>
                <w:szCs w:val="20"/>
              </w:rPr>
            </w:pPr>
            <w:r w:rsidRPr="00DF6C2F">
              <w:rPr>
                <w:color w:val="FF0000"/>
                <w:sz w:val="20"/>
                <w:szCs w:val="20"/>
              </w:rPr>
              <w:lastRenderedPageBreak/>
              <w:t>61</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DF6C2F" w:rsidRPr="00DF6C2F" w:rsidRDefault="00DF6C2F" w:rsidP="00DF6C2F">
            <w:pPr>
              <w:rPr>
                <w:color w:val="FF0000"/>
                <w:sz w:val="20"/>
                <w:szCs w:val="20"/>
              </w:rPr>
            </w:pPr>
            <w:r w:rsidRPr="00DF6C2F">
              <w:rPr>
                <w:color w:val="FF0000"/>
                <w:sz w:val="20"/>
                <w:szCs w:val="20"/>
              </w:rPr>
              <w:t>Памятник Боевой славы</w:t>
            </w:r>
          </w:p>
        </w:tc>
        <w:tc>
          <w:tcPr>
            <w:tcW w:w="3307"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Памятник воинам Великой Отечественной войны</w:t>
            </w:r>
          </w:p>
        </w:tc>
        <w:tc>
          <w:tcPr>
            <w:tcW w:w="2055"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Тербунское</w:t>
            </w:r>
          </w:p>
        </w:tc>
        <w:tc>
          <w:tcPr>
            <w:tcW w:w="1807"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Больше-Полянское</w:t>
            </w:r>
          </w:p>
        </w:tc>
        <w:tc>
          <w:tcPr>
            <w:tcW w:w="1525"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22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кв. 22 выд. 33</w:t>
            </w:r>
          </w:p>
        </w:tc>
        <w:tc>
          <w:tcPr>
            <w:tcW w:w="1191"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0,0002</w:t>
            </w:r>
          </w:p>
        </w:tc>
      </w:tr>
    </w:tbl>
    <w:p w:rsidR="00DF6C2F" w:rsidRPr="00DF6C2F" w:rsidRDefault="00DF6C2F" w:rsidP="00DF6C2F">
      <w:pPr>
        <w:jc w:val="right"/>
        <w:rPr>
          <w:sz w:val="24"/>
        </w:rPr>
      </w:pPr>
    </w:p>
    <w:p w:rsidR="00DF6C2F" w:rsidRPr="00DF6C2F" w:rsidRDefault="00DF6C2F" w:rsidP="00DF6C2F">
      <w:pPr>
        <w:jc w:val="right"/>
        <w:rPr>
          <w:sz w:val="24"/>
        </w:rPr>
      </w:pPr>
    </w:p>
    <w:p w:rsidR="00DF6C2F" w:rsidRDefault="00DF6C2F" w:rsidP="00DF6C2F">
      <w:pPr>
        <w:jc w:val="right"/>
        <w:rPr>
          <w:sz w:val="24"/>
        </w:rPr>
      </w:pPr>
    </w:p>
    <w:p w:rsidR="003107FC" w:rsidRDefault="003107FC" w:rsidP="00DF6C2F">
      <w:pPr>
        <w:jc w:val="right"/>
        <w:rPr>
          <w:sz w:val="24"/>
        </w:rPr>
      </w:pPr>
    </w:p>
    <w:p w:rsidR="003107FC" w:rsidRDefault="003107FC" w:rsidP="00DF6C2F">
      <w:pPr>
        <w:jc w:val="right"/>
        <w:rPr>
          <w:sz w:val="24"/>
        </w:rPr>
      </w:pPr>
    </w:p>
    <w:p w:rsidR="003107FC" w:rsidRDefault="003107FC" w:rsidP="00DF6C2F">
      <w:pPr>
        <w:jc w:val="right"/>
        <w:rPr>
          <w:sz w:val="24"/>
        </w:rPr>
      </w:pPr>
    </w:p>
    <w:p w:rsidR="003107FC" w:rsidRDefault="003107FC" w:rsidP="00DF6C2F">
      <w:pPr>
        <w:jc w:val="right"/>
        <w:rPr>
          <w:sz w:val="24"/>
        </w:rPr>
      </w:pPr>
    </w:p>
    <w:p w:rsidR="003107FC" w:rsidRDefault="003107FC" w:rsidP="00DF6C2F">
      <w:pPr>
        <w:jc w:val="right"/>
        <w:rPr>
          <w:sz w:val="24"/>
        </w:rPr>
      </w:pPr>
    </w:p>
    <w:p w:rsidR="003107FC" w:rsidRDefault="003107FC" w:rsidP="00DF6C2F">
      <w:pPr>
        <w:jc w:val="right"/>
        <w:rPr>
          <w:sz w:val="24"/>
        </w:rPr>
      </w:pPr>
    </w:p>
    <w:p w:rsidR="003107FC" w:rsidRDefault="003107FC" w:rsidP="00DF6C2F">
      <w:pPr>
        <w:jc w:val="right"/>
        <w:rPr>
          <w:sz w:val="24"/>
        </w:rPr>
      </w:pPr>
    </w:p>
    <w:p w:rsidR="003107FC" w:rsidRDefault="003107FC" w:rsidP="00DF6C2F">
      <w:pPr>
        <w:jc w:val="right"/>
        <w:rPr>
          <w:sz w:val="24"/>
        </w:rPr>
      </w:pPr>
    </w:p>
    <w:p w:rsidR="003107FC" w:rsidRDefault="003107FC" w:rsidP="00DF6C2F">
      <w:pPr>
        <w:jc w:val="right"/>
        <w:rPr>
          <w:sz w:val="24"/>
        </w:rPr>
      </w:pPr>
    </w:p>
    <w:p w:rsidR="003107FC" w:rsidRDefault="003107FC" w:rsidP="00DF6C2F">
      <w:pPr>
        <w:jc w:val="right"/>
        <w:rPr>
          <w:sz w:val="24"/>
        </w:rPr>
      </w:pPr>
    </w:p>
    <w:p w:rsidR="003107FC" w:rsidRDefault="003107FC" w:rsidP="00DF6C2F">
      <w:pPr>
        <w:jc w:val="right"/>
        <w:rPr>
          <w:sz w:val="24"/>
        </w:rPr>
      </w:pPr>
    </w:p>
    <w:p w:rsidR="003107FC" w:rsidRDefault="003107FC" w:rsidP="00DF6C2F">
      <w:pPr>
        <w:jc w:val="right"/>
        <w:rPr>
          <w:sz w:val="24"/>
        </w:rPr>
      </w:pPr>
    </w:p>
    <w:p w:rsidR="003107FC" w:rsidRDefault="003107FC" w:rsidP="00DF6C2F">
      <w:pPr>
        <w:jc w:val="right"/>
        <w:rPr>
          <w:sz w:val="24"/>
        </w:rPr>
      </w:pPr>
    </w:p>
    <w:p w:rsidR="003107FC" w:rsidRDefault="003107FC" w:rsidP="00DF6C2F">
      <w:pPr>
        <w:jc w:val="right"/>
        <w:rPr>
          <w:sz w:val="24"/>
        </w:rPr>
      </w:pPr>
    </w:p>
    <w:p w:rsidR="003107FC" w:rsidRDefault="003107FC" w:rsidP="00DF6C2F">
      <w:pPr>
        <w:jc w:val="right"/>
        <w:rPr>
          <w:sz w:val="24"/>
        </w:rPr>
      </w:pPr>
    </w:p>
    <w:p w:rsidR="003107FC" w:rsidRDefault="003107FC" w:rsidP="00DF6C2F">
      <w:pPr>
        <w:jc w:val="right"/>
        <w:rPr>
          <w:sz w:val="24"/>
        </w:rPr>
      </w:pPr>
    </w:p>
    <w:p w:rsidR="003107FC" w:rsidRDefault="003107FC" w:rsidP="00DF6C2F">
      <w:pPr>
        <w:jc w:val="right"/>
        <w:rPr>
          <w:sz w:val="24"/>
        </w:rPr>
      </w:pPr>
    </w:p>
    <w:p w:rsidR="003107FC" w:rsidRDefault="003107FC" w:rsidP="00DF6C2F">
      <w:pPr>
        <w:jc w:val="right"/>
        <w:rPr>
          <w:sz w:val="24"/>
        </w:rPr>
      </w:pPr>
    </w:p>
    <w:p w:rsidR="003107FC" w:rsidRPr="00DF6C2F" w:rsidRDefault="003107FC" w:rsidP="00DF6C2F">
      <w:pPr>
        <w:jc w:val="right"/>
        <w:rPr>
          <w:sz w:val="24"/>
        </w:rPr>
      </w:pPr>
    </w:p>
    <w:p w:rsidR="00DF6C2F" w:rsidRPr="00DF6C2F" w:rsidRDefault="00DF6C2F" w:rsidP="00DF6C2F">
      <w:pPr>
        <w:jc w:val="right"/>
        <w:rPr>
          <w:sz w:val="24"/>
        </w:rPr>
      </w:pPr>
    </w:p>
    <w:p w:rsidR="00DF6C2F" w:rsidRPr="00DF6C2F" w:rsidRDefault="00DF6C2F" w:rsidP="00DF6C2F">
      <w:pPr>
        <w:jc w:val="right"/>
        <w:rPr>
          <w:sz w:val="24"/>
        </w:rPr>
      </w:pPr>
    </w:p>
    <w:p w:rsidR="00DF6C2F" w:rsidRPr="00DF6C2F" w:rsidRDefault="00DF6C2F" w:rsidP="00DF6C2F">
      <w:pPr>
        <w:jc w:val="right"/>
        <w:rPr>
          <w:sz w:val="24"/>
        </w:rPr>
      </w:pPr>
    </w:p>
    <w:p w:rsidR="00DF6C2F" w:rsidRPr="00DF6C2F" w:rsidRDefault="00DF6C2F" w:rsidP="00DF6C2F">
      <w:pPr>
        <w:jc w:val="right"/>
        <w:rPr>
          <w:sz w:val="24"/>
        </w:rPr>
      </w:pPr>
    </w:p>
    <w:p w:rsidR="00DF6C2F" w:rsidRPr="00DF6C2F" w:rsidRDefault="00DF6C2F" w:rsidP="00DF6C2F">
      <w:pPr>
        <w:jc w:val="right"/>
        <w:rPr>
          <w:sz w:val="24"/>
        </w:rPr>
      </w:pPr>
      <w:r w:rsidRPr="00DF6C2F">
        <w:rPr>
          <w:sz w:val="24"/>
        </w:rPr>
        <w:lastRenderedPageBreak/>
        <w:t>Приложение 6</w:t>
      </w:r>
    </w:p>
    <w:p w:rsidR="00DF6C2F" w:rsidRPr="00DF6C2F" w:rsidRDefault="00DF6C2F" w:rsidP="00DF6C2F">
      <w:pPr>
        <w:jc w:val="right"/>
        <w:rPr>
          <w:sz w:val="16"/>
          <w:szCs w:val="16"/>
        </w:rPr>
      </w:pPr>
    </w:p>
    <w:p w:rsidR="00DF6C2F" w:rsidRPr="00DF6C2F" w:rsidRDefault="00DF6C2F" w:rsidP="00DF6C2F">
      <w:pPr>
        <w:jc w:val="center"/>
        <w:rPr>
          <w:b/>
          <w:sz w:val="24"/>
        </w:rPr>
      </w:pPr>
      <w:r w:rsidRPr="00DF6C2F">
        <w:rPr>
          <w:b/>
          <w:sz w:val="24"/>
        </w:rPr>
        <w:t>Методологические и методические особенности разработки лесного плана Липецкой области</w:t>
      </w:r>
    </w:p>
    <w:p w:rsidR="00DF6C2F" w:rsidRPr="00DF6C2F" w:rsidRDefault="00DF6C2F" w:rsidP="00DF6C2F">
      <w:pPr>
        <w:jc w:val="center"/>
        <w:rPr>
          <w:b/>
          <w:sz w:val="16"/>
          <w:szCs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111"/>
        <w:gridCol w:w="10282"/>
      </w:tblGrid>
      <w:tr w:rsidR="00DF6C2F" w:rsidRPr="00DF6C2F" w:rsidTr="00821C99">
        <w:tc>
          <w:tcPr>
            <w:tcW w:w="709" w:type="dxa"/>
            <w:shd w:val="clear" w:color="auto" w:fill="auto"/>
          </w:tcPr>
          <w:p w:rsidR="00DF6C2F" w:rsidRPr="00DF6C2F" w:rsidRDefault="00DF6C2F" w:rsidP="00DF6C2F">
            <w:pPr>
              <w:jc w:val="center"/>
              <w:rPr>
                <w:sz w:val="24"/>
              </w:rPr>
            </w:pPr>
            <w:r w:rsidRPr="00DF6C2F">
              <w:rPr>
                <w:sz w:val="24"/>
              </w:rPr>
              <w:t>№ п/п</w:t>
            </w:r>
          </w:p>
        </w:tc>
        <w:tc>
          <w:tcPr>
            <w:tcW w:w="4111" w:type="dxa"/>
            <w:shd w:val="clear" w:color="auto" w:fill="auto"/>
          </w:tcPr>
          <w:p w:rsidR="00DF6C2F" w:rsidRPr="00DF6C2F" w:rsidRDefault="00DF6C2F" w:rsidP="00DF6C2F">
            <w:pPr>
              <w:jc w:val="center"/>
              <w:rPr>
                <w:sz w:val="24"/>
              </w:rPr>
            </w:pPr>
            <w:r w:rsidRPr="00DF6C2F">
              <w:rPr>
                <w:sz w:val="24"/>
              </w:rPr>
              <w:t>Наименование методики и модели</w:t>
            </w:r>
          </w:p>
        </w:tc>
        <w:tc>
          <w:tcPr>
            <w:tcW w:w="10282" w:type="dxa"/>
            <w:shd w:val="clear" w:color="auto" w:fill="auto"/>
          </w:tcPr>
          <w:p w:rsidR="00DF6C2F" w:rsidRPr="00DF6C2F" w:rsidRDefault="00DF6C2F" w:rsidP="00DF6C2F">
            <w:pPr>
              <w:jc w:val="center"/>
              <w:rPr>
                <w:sz w:val="24"/>
              </w:rPr>
            </w:pPr>
            <w:r w:rsidRPr="00DF6C2F">
              <w:rPr>
                <w:sz w:val="24"/>
              </w:rPr>
              <w:t>Описание методики и модели (применяемые алгоритмы, используемые исходные данные, точность расчетов, способы проверки)</w:t>
            </w:r>
          </w:p>
        </w:tc>
      </w:tr>
      <w:tr w:rsidR="00DF6C2F" w:rsidRPr="00DF6C2F" w:rsidTr="00821C99">
        <w:trPr>
          <w:trHeight w:val="2052"/>
        </w:trPr>
        <w:tc>
          <w:tcPr>
            <w:tcW w:w="709" w:type="dxa"/>
            <w:shd w:val="clear" w:color="auto" w:fill="auto"/>
          </w:tcPr>
          <w:p w:rsidR="00DF6C2F" w:rsidRPr="00DF6C2F" w:rsidRDefault="00DF6C2F" w:rsidP="00DF6C2F">
            <w:pPr>
              <w:jc w:val="center"/>
              <w:rPr>
                <w:sz w:val="24"/>
              </w:rPr>
            </w:pPr>
            <w:r w:rsidRPr="00DF6C2F">
              <w:rPr>
                <w:sz w:val="24"/>
              </w:rPr>
              <w:t>1</w:t>
            </w:r>
          </w:p>
        </w:tc>
        <w:tc>
          <w:tcPr>
            <w:tcW w:w="4111" w:type="dxa"/>
            <w:shd w:val="clear" w:color="auto" w:fill="auto"/>
          </w:tcPr>
          <w:p w:rsidR="00DF6C2F" w:rsidRPr="00DF6C2F" w:rsidRDefault="00DF6C2F" w:rsidP="00DF6C2F">
            <w:pPr>
              <w:rPr>
                <w:sz w:val="24"/>
              </w:rPr>
            </w:pPr>
            <w:r w:rsidRPr="00DF6C2F">
              <w:rPr>
                <w:sz w:val="24"/>
              </w:rPr>
              <w:t>Метод сравнительного анализа и оценки</w:t>
            </w:r>
          </w:p>
        </w:tc>
        <w:tc>
          <w:tcPr>
            <w:tcW w:w="10282" w:type="dxa"/>
            <w:shd w:val="clear" w:color="auto" w:fill="auto"/>
          </w:tcPr>
          <w:p w:rsidR="00DF6C2F" w:rsidRPr="00DF6C2F" w:rsidRDefault="00DF6C2F" w:rsidP="00DF6C2F">
            <w:pPr>
              <w:rPr>
                <w:sz w:val="24"/>
              </w:rPr>
            </w:pPr>
            <w:r w:rsidRPr="00DF6C2F">
              <w:rPr>
                <w:sz w:val="24"/>
              </w:rPr>
              <w:t>Алгоритм: систематизация полученной информации, сравнение показателей предыдущего лесного плана на 01.01.2010 и на 01.01.2018, анализ и оценка полученных данных (количественный, качественный, ретроспективный и структурный виды анализа).</w:t>
            </w:r>
          </w:p>
          <w:p w:rsidR="00DF6C2F" w:rsidRPr="00DF6C2F" w:rsidRDefault="00DF6C2F" w:rsidP="00DF6C2F">
            <w:pPr>
              <w:rPr>
                <w:sz w:val="24"/>
              </w:rPr>
            </w:pPr>
            <w:r w:rsidRPr="00DF6C2F">
              <w:rPr>
                <w:sz w:val="24"/>
              </w:rPr>
              <w:t xml:space="preserve">Исходные данные: сведения государственного лесного реестра (ГЛР), данные государственной отчетности, лесоустроительная информация, обработанная с помощью программного обеспечения </w:t>
            </w:r>
            <w:r w:rsidRPr="00DF6C2F">
              <w:rPr>
                <w:sz w:val="24"/>
                <w:lang w:val="en-US"/>
              </w:rPr>
              <w:t>WinGis</w:t>
            </w:r>
            <w:r w:rsidRPr="00DF6C2F">
              <w:rPr>
                <w:sz w:val="24"/>
              </w:rPr>
              <w:t xml:space="preserve">, </w:t>
            </w:r>
            <w:r w:rsidRPr="00DF6C2F">
              <w:rPr>
                <w:sz w:val="24"/>
                <w:lang w:val="en-US"/>
              </w:rPr>
              <w:t>MAPINFO</w:t>
            </w:r>
            <w:r w:rsidRPr="00DF6C2F">
              <w:rPr>
                <w:sz w:val="24"/>
              </w:rPr>
              <w:t xml:space="preserve"> и SOLI-2.</w:t>
            </w:r>
          </w:p>
          <w:p w:rsidR="00DF6C2F" w:rsidRPr="00DF6C2F" w:rsidRDefault="00DF6C2F" w:rsidP="00DF6C2F">
            <w:pPr>
              <w:rPr>
                <w:sz w:val="24"/>
              </w:rPr>
            </w:pPr>
            <w:r w:rsidRPr="00DF6C2F">
              <w:rPr>
                <w:sz w:val="24"/>
              </w:rPr>
              <w:t>Точность расчетов – 100%. Способ проверки: эмпирический.</w:t>
            </w:r>
          </w:p>
        </w:tc>
      </w:tr>
      <w:tr w:rsidR="00DF6C2F" w:rsidRPr="00DF6C2F" w:rsidTr="00821C99">
        <w:trPr>
          <w:trHeight w:val="693"/>
        </w:trPr>
        <w:tc>
          <w:tcPr>
            <w:tcW w:w="709" w:type="dxa"/>
            <w:shd w:val="clear" w:color="auto" w:fill="auto"/>
          </w:tcPr>
          <w:p w:rsidR="00DF6C2F" w:rsidRPr="00DF6C2F" w:rsidRDefault="00DF6C2F" w:rsidP="00DF6C2F">
            <w:pPr>
              <w:jc w:val="center"/>
              <w:rPr>
                <w:sz w:val="24"/>
              </w:rPr>
            </w:pPr>
            <w:r w:rsidRPr="00DF6C2F">
              <w:rPr>
                <w:sz w:val="24"/>
              </w:rPr>
              <w:t>2</w:t>
            </w:r>
          </w:p>
        </w:tc>
        <w:tc>
          <w:tcPr>
            <w:tcW w:w="4111" w:type="dxa"/>
            <w:shd w:val="clear" w:color="auto" w:fill="auto"/>
          </w:tcPr>
          <w:p w:rsidR="00DF6C2F" w:rsidRPr="00DF6C2F" w:rsidRDefault="00DF6C2F" w:rsidP="00DF6C2F">
            <w:pPr>
              <w:rPr>
                <w:sz w:val="24"/>
              </w:rPr>
            </w:pPr>
            <w:r w:rsidRPr="00DF6C2F">
              <w:rPr>
                <w:sz w:val="24"/>
              </w:rPr>
              <w:t>Графоаналитический метод планирования</w:t>
            </w:r>
          </w:p>
        </w:tc>
        <w:tc>
          <w:tcPr>
            <w:tcW w:w="10282" w:type="dxa"/>
            <w:shd w:val="clear" w:color="auto" w:fill="auto"/>
          </w:tcPr>
          <w:p w:rsidR="00DF6C2F" w:rsidRPr="00DF6C2F" w:rsidRDefault="00DF6C2F" w:rsidP="00DF6C2F">
            <w:pPr>
              <w:rPr>
                <w:sz w:val="24"/>
              </w:rPr>
            </w:pPr>
            <w:r w:rsidRPr="00DF6C2F">
              <w:rPr>
                <w:sz w:val="24"/>
              </w:rPr>
              <w:t>Алгоритм: по данным, полученным методом сравнительного анализа и оценки, с помощью графиков выявляется количественная зависимость между сопряженными показателями.</w:t>
            </w:r>
          </w:p>
        </w:tc>
      </w:tr>
      <w:tr w:rsidR="00DF6C2F" w:rsidRPr="00DF6C2F" w:rsidTr="00821C99">
        <w:trPr>
          <w:trHeight w:val="2276"/>
        </w:trPr>
        <w:tc>
          <w:tcPr>
            <w:tcW w:w="709" w:type="dxa"/>
            <w:shd w:val="clear" w:color="auto" w:fill="auto"/>
          </w:tcPr>
          <w:p w:rsidR="00DF6C2F" w:rsidRPr="00DF6C2F" w:rsidRDefault="00DF6C2F" w:rsidP="00DF6C2F">
            <w:pPr>
              <w:jc w:val="center"/>
              <w:rPr>
                <w:sz w:val="24"/>
              </w:rPr>
            </w:pPr>
            <w:r w:rsidRPr="00DF6C2F">
              <w:rPr>
                <w:sz w:val="24"/>
              </w:rPr>
              <w:t>3</w:t>
            </w:r>
          </w:p>
        </w:tc>
        <w:tc>
          <w:tcPr>
            <w:tcW w:w="4111" w:type="dxa"/>
            <w:shd w:val="clear" w:color="auto" w:fill="auto"/>
          </w:tcPr>
          <w:p w:rsidR="00DF6C2F" w:rsidRPr="00DF6C2F" w:rsidRDefault="00DF6C2F" w:rsidP="00DF6C2F">
            <w:pPr>
              <w:rPr>
                <w:sz w:val="24"/>
              </w:rPr>
            </w:pPr>
            <w:r w:rsidRPr="00DF6C2F">
              <w:rPr>
                <w:sz w:val="24"/>
              </w:rPr>
              <w:t>Расчетно-аналитический метод планирования</w:t>
            </w:r>
          </w:p>
        </w:tc>
        <w:tc>
          <w:tcPr>
            <w:tcW w:w="10282" w:type="dxa"/>
            <w:shd w:val="clear" w:color="auto" w:fill="auto"/>
          </w:tcPr>
          <w:p w:rsidR="00DF6C2F" w:rsidRPr="00DF6C2F" w:rsidRDefault="00DF6C2F" w:rsidP="00DF6C2F">
            <w:pPr>
              <w:rPr>
                <w:sz w:val="24"/>
              </w:rPr>
            </w:pPr>
            <w:r w:rsidRPr="00DF6C2F">
              <w:rPr>
                <w:sz w:val="24"/>
              </w:rPr>
              <w:t>Алгоритм: группировка полученных данных по элементам и взаимосвязи, анализ условий их взаимодействия и расчет плановых показателей разделов лесного плана.</w:t>
            </w:r>
          </w:p>
          <w:p w:rsidR="00DF6C2F" w:rsidRPr="00DF6C2F" w:rsidRDefault="00DF6C2F" w:rsidP="00DF6C2F">
            <w:pPr>
              <w:rPr>
                <w:sz w:val="24"/>
              </w:rPr>
            </w:pPr>
            <w:r w:rsidRPr="00DF6C2F">
              <w:rPr>
                <w:sz w:val="24"/>
              </w:rPr>
              <w:t xml:space="preserve">Исходные данные: сведения ГЛР, ЕГАИС, данные государственной отчетности, лесоустроительная информация, обработанная с помощью программного обеспечения </w:t>
            </w:r>
            <w:r w:rsidRPr="00DF6C2F">
              <w:rPr>
                <w:sz w:val="24"/>
                <w:lang w:val="en-US"/>
              </w:rPr>
              <w:t>WinGis</w:t>
            </w:r>
            <w:r w:rsidRPr="00DF6C2F">
              <w:rPr>
                <w:sz w:val="24"/>
              </w:rPr>
              <w:t xml:space="preserve">, </w:t>
            </w:r>
            <w:r w:rsidRPr="00DF6C2F">
              <w:rPr>
                <w:sz w:val="24"/>
                <w:lang w:val="en-US"/>
              </w:rPr>
              <w:t>MAPINFO</w:t>
            </w:r>
            <w:r w:rsidRPr="00DF6C2F">
              <w:rPr>
                <w:sz w:val="24"/>
              </w:rPr>
              <w:t xml:space="preserve"> и SOLI-2.</w:t>
            </w:r>
          </w:p>
          <w:p w:rsidR="00DF6C2F" w:rsidRPr="00DF6C2F" w:rsidRDefault="00DF6C2F" w:rsidP="00DF6C2F">
            <w:pPr>
              <w:rPr>
                <w:sz w:val="24"/>
              </w:rPr>
            </w:pPr>
            <w:r w:rsidRPr="00DF6C2F">
              <w:rPr>
                <w:sz w:val="24"/>
              </w:rPr>
              <w:t xml:space="preserve"> Точность расчетов зависит от полученной информации и существующей социально-экономической ситуации в регионе, допустимая погрешность расчетов составляет не менее 15-20%. Способ проверки: эмпирический</w:t>
            </w:r>
          </w:p>
        </w:tc>
      </w:tr>
      <w:tr w:rsidR="00DF6C2F" w:rsidRPr="00DF6C2F" w:rsidTr="00821C99">
        <w:tc>
          <w:tcPr>
            <w:tcW w:w="709" w:type="dxa"/>
            <w:shd w:val="clear" w:color="auto" w:fill="auto"/>
          </w:tcPr>
          <w:p w:rsidR="00DF6C2F" w:rsidRPr="00DF6C2F" w:rsidRDefault="00DF6C2F" w:rsidP="00DF6C2F">
            <w:pPr>
              <w:jc w:val="center"/>
              <w:rPr>
                <w:sz w:val="24"/>
              </w:rPr>
            </w:pPr>
            <w:r w:rsidRPr="00DF6C2F">
              <w:rPr>
                <w:sz w:val="24"/>
              </w:rPr>
              <w:t>4</w:t>
            </w:r>
          </w:p>
        </w:tc>
        <w:tc>
          <w:tcPr>
            <w:tcW w:w="4111" w:type="dxa"/>
            <w:shd w:val="clear" w:color="auto" w:fill="auto"/>
          </w:tcPr>
          <w:p w:rsidR="00DF6C2F" w:rsidRPr="00DF6C2F" w:rsidRDefault="00DF6C2F" w:rsidP="00DF6C2F">
            <w:pPr>
              <w:rPr>
                <w:sz w:val="24"/>
              </w:rPr>
            </w:pPr>
            <w:r w:rsidRPr="00DF6C2F">
              <w:rPr>
                <w:sz w:val="24"/>
              </w:rPr>
              <w:t>Методика исчисления расчетной лесосеки</w:t>
            </w:r>
          </w:p>
        </w:tc>
        <w:tc>
          <w:tcPr>
            <w:tcW w:w="10282" w:type="dxa"/>
            <w:shd w:val="clear" w:color="auto" w:fill="auto"/>
          </w:tcPr>
          <w:p w:rsidR="00DF6C2F" w:rsidRPr="00DF6C2F" w:rsidRDefault="00DF6C2F" w:rsidP="00DF6C2F">
            <w:pPr>
              <w:rPr>
                <w:sz w:val="24"/>
              </w:rPr>
            </w:pPr>
            <w:r w:rsidRPr="00DF6C2F">
              <w:rPr>
                <w:sz w:val="24"/>
              </w:rPr>
              <w:t xml:space="preserve">Алгоритм: согласно формулам и методике приведенной в приложении к Порядку исчисления расчетной лесосеки, утвержденной Приказом от 27.05.2011 №191 «Об утверждении порядка исчисления расчетной лесосеки» производится исчисление расчетных лесосек для сплошных рубок, выборочных рубок, для заготовки древесины при вырубке погибших и поврежденных насаждений, уходе за лесом, для изъятия древесины при рубке лесных насаждений на лесных участках предназначенных для строительства, реконструкции, эксплуатации объектов лесной, лесоперерабатывающей инфраструктуры, и объектов, не связанных с лесной инфраструктурой. Исходные данные: сведения ГЛР, лесоустроительная информация, обработанная с помощью программного обеспечения </w:t>
            </w:r>
            <w:r w:rsidRPr="00DF6C2F">
              <w:rPr>
                <w:sz w:val="24"/>
                <w:lang w:val="en-US"/>
              </w:rPr>
              <w:t>WinGis</w:t>
            </w:r>
            <w:r w:rsidRPr="00DF6C2F">
              <w:rPr>
                <w:sz w:val="24"/>
              </w:rPr>
              <w:t xml:space="preserve">, </w:t>
            </w:r>
            <w:r w:rsidRPr="00DF6C2F">
              <w:rPr>
                <w:sz w:val="24"/>
                <w:lang w:val="en-US"/>
              </w:rPr>
              <w:t>MAPINFO</w:t>
            </w:r>
            <w:r w:rsidRPr="00DF6C2F">
              <w:rPr>
                <w:sz w:val="24"/>
              </w:rPr>
              <w:t xml:space="preserve"> и SOLI-2.</w:t>
            </w:r>
          </w:p>
          <w:p w:rsidR="00DF6C2F" w:rsidRPr="00DF6C2F" w:rsidRDefault="00DF6C2F" w:rsidP="00DF6C2F">
            <w:pPr>
              <w:rPr>
                <w:sz w:val="24"/>
              </w:rPr>
            </w:pPr>
            <w:r w:rsidRPr="00DF6C2F">
              <w:rPr>
                <w:sz w:val="24"/>
              </w:rPr>
              <w:t>Точность расчетов:  ±10%. Способы проверки: графики поспевания и «способ ступеней».</w:t>
            </w:r>
          </w:p>
        </w:tc>
      </w:tr>
      <w:tr w:rsidR="00DF6C2F" w:rsidRPr="00DF6C2F" w:rsidTr="00821C99">
        <w:trPr>
          <w:trHeight w:val="1551"/>
        </w:trPr>
        <w:tc>
          <w:tcPr>
            <w:tcW w:w="709" w:type="dxa"/>
            <w:shd w:val="clear" w:color="auto" w:fill="auto"/>
          </w:tcPr>
          <w:p w:rsidR="00DF6C2F" w:rsidRPr="00DF6C2F" w:rsidRDefault="00DF6C2F" w:rsidP="00DF6C2F">
            <w:pPr>
              <w:jc w:val="center"/>
              <w:rPr>
                <w:sz w:val="24"/>
              </w:rPr>
            </w:pPr>
            <w:r w:rsidRPr="00DF6C2F">
              <w:rPr>
                <w:sz w:val="24"/>
              </w:rPr>
              <w:lastRenderedPageBreak/>
              <w:t>5</w:t>
            </w:r>
          </w:p>
        </w:tc>
        <w:tc>
          <w:tcPr>
            <w:tcW w:w="4111" w:type="dxa"/>
            <w:shd w:val="clear" w:color="auto" w:fill="auto"/>
          </w:tcPr>
          <w:p w:rsidR="00DF6C2F" w:rsidRPr="00DF6C2F" w:rsidRDefault="00DF6C2F" w:rsidP="00DF6C2F">
            <w:pPr>
              <w:rPr>
                <w:sz w:val="24"/>
              </w:rPr>
            </w:pPr>
            <w:r w:rsidRPr="00DF6C2F">
              <w:rPr>
                <w:sz w:val="24"/>
              </w:rPr>
              <w:t>Методика экономической оценки лесов</w:t>
            </w:r>
          </w:p>
        </w:tc>
        <w:tc>
          <w:tcPr>
            <w:tcW w:w="10282" w:type="dxa"/>
            <w:shd w:val="clear" w:color="auto" w:fill="auto"/>
          </w:tcPr>
          <w:p w:rsidR="00DF6C2F" w:rsidRPr="00DF6C2F" w:rsidRDefault="00DF6C2F" w:rsidP="00DF6C2F">
            <w:pPr>
              <w:rPr>
                <w:sz w:val="24"/>
              </w:rPr>
            </w:pPr>
            <w:r w:rsidRPr="00DF6C2F">
              <w:rPr>
                <w:sz w:val="24"/>
              </w:rPr>
              <w:t>Алгоритм: В соответствии с  Методикой, утвержденной приказом Федеральной службы лесного хозяйства России от 10.03.2000 №43 производится экономическая оценка средообразующих, водоохранных, защитных, санитарно-гигиенических и иных полезных функций лесов.</w:t>
            </w:r>
          </w:p>
          <w:p w:rsidR="00DF6C2F" w:rsidRPr="00DF6C2F" w:rsidRDefault="00DF6C2F" w:rsidP="00DF6C2F">
            <w:pPr>
              <w:rPr>
                <w:sz w:val="24"/>
              </w:rPr>
            </w:pPr>
            <w:r w:rsidRPr="00DF6C2F">
              <w:rPr>
                <w:sz w:val="24"/>
              </w:rPr>
              <w:t xml:space="preserve">Исходные данные: сведения ГЛР (формы №1-ГЛР, №2-ГЛР, №5-ГЛР, №8-ГЛР), лесоустроитель-ная информация, обработанная с помощью программного обеспечения </w:t>
            </w:r>
            <w:r w:rsidRPr="00DF6C2F">
              <w:rPr>
                <w:sz w:val="24"/>
                <w:lang w:val="en-US"/>
              </w:rPr>
              <w:t>WinGis</w:t>
            </w:r>
            <w:r w:rsidRPr="00DF6C2F">
              <w:rPr>
                <w:sz w:val="24"/>
              </w:rPr>
              <w:t xml:space="preserve">, </w:t>
            </w:r>
            <w:r w:rsidRPr="00DF6C2F">
              <w:rPr>
                <w:sz w:val="24"/>
                <w:lang w:val="en-US"/>
              </w:rPr>
              <w:t>MAPINFO</w:t>
            </w:r>
            <w:r w:rsidRPr="00DF6C2F">
              <w:rPr>
                <w:sz w:val="24"/>
              </w:rPr>
              <w:t xml:space="preserve"> и SOLI-2.</w:t>
            </w:r>
          </w:p>
        </w:tc>
      </w:tr>
      <w:tr w:rsidR="00DF6C2F" w:rsidRPr="00DF6C2F" w:rsidTr="00821C99">
        <w:trPr>
          <w:trHeight w:val="3696"/>
        </w:trPr>
        <w:tc>
          <w:tcPr>
            <w:tcW w:w="709" w:type="dxa"/>
            <w:shd w:val="clear" w:color="auto" w:fill="auto"/>
          </w:tcPr>
          <w:p w:rsidR="00DF6C2F" w:rsidRPr="00DF6C2F" w:rsidRDefault="00DF6C2F" w:rsidP="00DF6C2F">
            <w:pPr>
              <w:jc w:val="center"/>
              <w:rPr>
                <w:sz w:val="24"/>
              </w:rPr>
            </w:pPr>
            <w:r w:rsidRPr="00DF6C2F">
              <w:rPr>
                <w:sz w:val="24"/>
              </w:rPr>
              <w:t>6</w:t>
            </w:r>
          </w:p>
        </w:tc>
        <w:tc>
          <w:tcPr>
            <w:tcW w:w="4111" w:type="dxa"/>
            <w:shd w:val="clear" w:color="auto" w:fill="auto"/>
          </w:tcPr>
          <w:p w:rsidR="00DF6C2F" w:rsidRPr="00DF6C2F" w:rsidRDefault="00DF6C2F" w:rsidP="00DF6C2F">
            <w:pPr>
              <w:rPr>
                <w:sz w:val="24"/>
              </w:rPr>
            </w:pPr>
            <w:r w:rsidRPr="00DF6C2F">
              <w:rPr>
                <w:sz w:val="24"/>
              </w:rPr>
              <w:t xml:space="preserve">Методика выявления дикорастущих сырьевых ресурсов </w:t>
            </w:r>
          </w:p>
        </w:tc>
        <w:tc>
          <w:tcPr>
            <w:tcW w:w="10282" w:type="dxa"/>
            <w:shd w:val="clear" w:color="auto" w:fill="auto"/>
          </w:tcPr>
          <w:p w:rsidR="00DF6C2F" w:rsidRPr="00DF6C2F" w:rsidRDefault="00DF6C2F" w:rsidP="00DF6C2F">
            <w:pPr>
              <w:rPr>
                <w:sz w:val="24"/>
              </w:rPr>
            </w:pPr>
            <w:r w:rsidRPr="00DF6C2F">
              <w:rPr>
                <w:sz w:val="24"/>
              </w:rPr>
              <w:t xml:space="preserve">Алгоритм: учет пищевых, лекарственных и технических растений производится отдельно по каждому виду в соответствии с методикой утвержденной приказом Государственного комитета СССР по лесному хозяйству от 20.09.1986 №190. Ресурсы сырья ягодных растений определяют по проективному покрытию, плодовых и орехоносных деревьев – по доле их участия в составе насаждений, кустарничковых пород – по их количеству на 1 га (шт./га) и региональным таблицам средней многолетней хозяйственной урожайности. Лекарственные виды сырья учитываются путем определения встречаемости на выделе. Учет березового сока производится по доле участия березы в составе насаждений с использованием нормативных таблиц выхода березового сока. Учет ресурсов грибов проводят по региональным таблицам связи средней многолетней  урожайности с типами условий произрастания и таксационной характеристикой насаждений. Исходные данные: сведения государственного лесного реестра (ГЛР), данные государственной отчетности, лесоустроительная информация, обработанная с помощью программного обеспечения </w:t>
            </w:r>
            <w:r w:rsidRPr="00DF6C2F">
              <w:rPr>
                <w:sz w:val="24"/>
                <w:lang w:val="en-US"/>
              </w:rPr>
              <w:t>WinGis</w:t>
            </w:r>
            <w:r w:rsidRPr="00DF6C2F">
              <w:rPr>
                <w:sz w:val="24"/>
              </w:rPr>
              <w:t xml:space="preserve">, </w:t>
            </w:r>
            <w:r w:rsidRPr="00DF6C2F">
              <w:rPr>
                <w:sz w:val="24"/>
                <w:lang w:val="en-US"/>
              </w:rPr>
              <w:t>MAPINFO</w:t>
            </w:r>
            <w:r w:rsidRPr="00DF6C2F">
              <w:rPr>
                <w:sz w:val="24"/>
              </w:rPr>
              <w:t xml:space="preserve"> и SOLI-2.</w:t>
            </w:r>
          </w:p>
        </w:tc>
      </w:tr>
    </w:tbl>
    <w:p w:rsidR="00DF6C2F" w:rsidRPr="00DF6C2F" w:rsidRDefault="00DF6C2F" w:rsidP="00DF6C2F">
      <w:pPr>
        <w:tabs>
          <w:tab w:val="left" w:pos="3617"/>
        </w:tabs>
        <w:spacing w:line="360" w:lineRule="auto"/>
        <w:jc w:val="center"/>
        <w:rPr>
          <w:b/>
          <w:sz w:val="24"/>
        </w:rPr>
      </w:pPr>
    </w:p>
    <w:p w:rsidR="00DF6C2F" w:rsidRPr="00DF6C2F" w:rsidRDefault="00DF6C2F" w:rsidP="00DF6C2F">
      <w:pPr>
        <w:ind w:right="-173"/>
        <w:jc w:val="right"/>
        <w:rPr>
          <w:b/>
          <w:sz w:val="24"/>
        </w:rPr>
      </w:pPr>
    </w:p>
    <w:p w:rsidR="00DF6C2F" w:rsidRPr="00DF6C2F" w:rsidRDefault="00DF6C2F" w:rsidP="00DF6C2F">
      <w:pPr>
        <w:ind w:right="-173"/>
        <w:jc w:val="right"/>
        <w:rPr>
          <w:sz w:val="24"/>
        </w:rPr>
      </w:pPr>
    </w:p>
    <w:p w:rsidR="00DF6C2F" w:rsidRPr="00DF6C2F" w:rsidRDefault="00DF6C2F" w:rsidP="00DF6C2F">
      <w:pPr>
        <w:ind w:right="-173"/>
        <w:jc w:val="right"/>
        <w:rPr>
          <w:sz w:val="24"/>
        </w:rPr>
      </w:pPr>
    </w:p>
    <w:p w:rsidR="00DF6C2F" w:rsidRPr="00DF6C2F" w:rsidRDefault="00DF6C2F" w:rsidP="00DF6C2F">
      <w:pPr>
        <w:ind w:right="-173"/>
        <w:jc w:val="right"/>
        <w:rPr>
          <w:sz w:val="24"/>
        </w:rPr>
      </w:pPr>
    </w:p>
    <w:p w:rsidR="00DF6C2F" w:rsidRPr="00DF6C2F" w:rsidRDefault="00DF6C2F" w:rsidP="00DF6C2F">
      <w:pPr>
        <w:ind w:right="-173"/>
        <w:jc w:val="right"/>
        <w:rPr>
          <w:sz w:val="24"/>
        </w:rPr>
      </w:pPr>
    </w:p>
    <w:p w:rsidR="00DF6C2F" w:rsidRPr="00DF6C2F" w:rsidRDefault="00DF6C2F" w:rsidP="00DF6C2F">
      <w:pPr>
        <w:ind w:right="-173"/>
        <w:jc w:val="right"/>
        <w:rPr>
          <w:sz w:val="24"/>
        </w:rPr>
      </w:pPr>
    </w:p>
    <w:p w:rsidR="00DF6C2F" w:rsidRPr="00DF6C2F" w:rsidRDefault="00DF6C2F" w:rsidP="00DF6C2F">
      <w:pPr>
        <w:ind w:right="-173"/>
        <w:jc w:val="right"/>
        <w:rPr>
          <w:sz w:val="24"/>
        </w:rPr>
      </w:pPr>
    </w:p>
    <w:p w:rsidR="00DF6C2F" w:rsidRPr="00DF6C2F" w:rsidRDefault="00DF6C2F" w:rsidP="00DF6C2F">
      <w:pPr>
        <w:ind w:right="-173"/>
        <w:jc w:val="right"/>
        <w:rPr>
          <w:sz w:val="24"/>
        </w:rPr>
      </w:pPr>
    </w:p>
    <w:p w:rsidR="00DF6C2F" w:rsidRPr="00DF6C2F" w:rsidRDefault="00DF6C2F" w:rsidP="00DF6C2F">
      <w:pPr>
        <w:ind w:right="-173"/>
        <w:jc w:val="right"/>
        <w:rPr>
          <w:sz w:val="24"/>
        </w:rPr>
      </w:pPr>
    </w:p>
    <w:p w:rsidR="00DF6C2F" w:rsidRPr="00DF6C2F" w:rsidRDefault="00DF6C2F" w:rsidP="00DF6C2F">
      <w:pPr>
        <w:ind w:right="-173"/>
        <w:jc w:val="right"/>
        <w:rPr>
          <w:sz w:val="24"/>
        </w:rPr>
      </w:pPr>
    </w:p>
    <w:p w:rsidR="00DF6C2F" w:rsidRPr="00DF6C2F" w:rsidRDefault="00DF6C2F" w:rsidP="00DF6C2F">
      <w:pPr>
        <w:ind w:right="-173"/>
        <w:jc w:val="right"/>
        <w:rPr>
          <w:sz w:val="24"/>
        </w:rPr>
      </w:pPr>
    </w:p>
    <w:p w:rsidR="00DF6C2F" w:rsidRPr="00DF6C2F" w:rsidRDefault="00DF6C2F" w:rsidP="00DF6C2F">
      <w:pPr>
        <w:ind w:right="-173"/>
        <w:jc w:val="right"/>
        <w:rPr>
          <w:sz w:val="24"/>
        </w:rPr>
      </w:pPr>
    </w:p>
    <w:p w:rsidR="00DF6C2F" w:rsidRPr="00DF6C2F" w:rsidRDefault="00DF6C2F" w:rsidP="00DF6C2F">
      <w:pPr>
        <w:ind w:right="-173"/>
        <w:jc w:val="right"/>
        <w:rPr>
          <w:sz w:val="24"/>
        </w:rPr>
      </w:pPr>
    </w:p>
    <w:p w:rsidR="00DF6C2F" w:rsidRPr="00DF6C2F" w:rsidRDefault="00DF6C2F" w:rsidP="00DF6C2F">
      <w:pPr>
        <w:ind w:right="-173"/>
        <w:jc w:val="right"/>
        <w:rPr>
          <w:sz w:val="28"/>
          <w:szCs w:val="28"/>
        </w:rPr>
      </w:pPr>
      <w:r w:rsidRPr="00DF6C2F">
        <w:rPr>
          <w:sz w:val="24"/>
        </w:rPr>
        <w:lastRenderedPageBreak/>
        <w:t>Приложение 7</w:t>
      </w:r>
    </w:p>
    <w:p w:rsidR="00DF6C2F" w:rsidRPr="00DF6C2F" w:rsidRDefault="00DF6C2F" w:rsidP="00DF6C2F">
      <w:pPr>
        <w:jc w:val="center"/>
        <w:rPr>
          <w:b/>
          <w:sz w:val="24"/>
        </w:rPr>
      </w:pPr>
      <w:r w:rsidRPr="00DF6C2F">
        <w:rPr>
          <w:b/>
          <w:sz w:val="24"/>
        </w:rPr>
        <w:t xml:space="preserve">Оценка достижения планируемых объемов использования лесов по видам использования лесов за период действия </w:t>
      </w:r>
    </w:p>
    <w:p w:rsidR="00DF6C2F" w:rsidRPr="00DF6C2F" w:rsidRDefault="00DF6C2F" w:rsidP="00DF6C2F">
      <w:pPr>
        <w:jc w:val="center"/>
        <w:rPr>
          <w:b/>
          <w:sz w:val="24"/>
        </w:rPr>
      </w:pPr>
      <w:r w:rsidRPr="00DF6C2F">
        <w:rPr>
          <w:b/>
          <w:sz w:val="24"/>
        </w:rPr>
        <w:t>предыдущего лесного плана</w:t>
      </w:r>
    </w:p>
    <w:p w:rsidR="00DF6C2F" w:rsidRPr="00DF6C2F" w:rsidRDefault="00DF6C2F" w:rsidP="00DF6C2F">
      <w:pPr>
        <w:rPr>
          <w:sz w:val="16"/>
          <w:szCs w:val="16"/>
        </w:rPr>
      </w:pPr>
    </w:p>
    <w:tbl>
      <w:tblPr>
        <w:tblW w:w="15026" w:type="dxa"/>
        <w:tblInd w:w="250" w:type="dxa"/>
        <w:tblLayout w:type="fixed"/>
        <w:tblLook w:val="04A0" w:firstRow="1" w:lastRow="0" w:firstColumn="1" w:lastColumn="0" w:noHBand="0" w:noVBand="1"/>
      </w:tblPr>
      <w:tblGrid>
        <w:gridCol w:w="3969"/>
        <w:gridCol w:w="1418"/>
        <w:gridCol w:w="850"/>
        <w:gridCol w:w="1418"/>
        <w:gridCol w:w="1417"/>
        <w:gridCol w:w="1418"/>
        <w:gridCol w:w="1417"/>
        <w:gridCol w:w="1418"/>
        <w:gridCol w:w="1701"/>
      </w:tblGrid>
      <w:tr w:rsidR="00DF6C2F" w:rsidRPr="00DF6C2F" w:rsidTr="00821C99">
        <w:trPr>
          <w:trHeight w:val="300"/>
          <w:tblHeader/>
        </w:trPr>
        <w:tc>
          <w:tcPr>
            <w:tcW w:w="396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Виды использования лесов</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Категория</w:t>
            </w:r>
            <w:r w:rsidRPr="00DF6C2F">
              <w:rPr>
                <w:color w:val="000000"/>
                <w:sz w:val="20"/>
                <w:szCs w:val="20"/>
              </w:rPr>
              <w:br/>
              <w:t>ресурса</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Ед.</w:t>
            </w:r>
            <w:r w:rsidRPr="00DF6C2F">
              <w:rPr>
                <w:color w:val="000000"/>
                <w:sz w:val="20"/>
                <w:szCs w:val="20"/>
              </w:rPr>
              <w:br/>
              <w:t>изм.</w:t>
            </w:r>
          </w:p>
        </w:tc>
        <w:tc>
          <w:tcPr>
            <w:tcW w:w="5670" w:type="dxa"/>
            <w:gridSpan w:val="4"/>
            <w:tcBorders>
              <w:top w:val="single" w:sz="4" w:space="0" w:color="auto"/>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Объемы использования лесов</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F6C2F" w:rsidRPr="00DF6C2F" w:rsidRDefault="00DF6C2F" w:rsidP="00DF6C2F">
            <w:pPr>
              <w:ind w:left="-108" w:right="-108"/>
              <w:jc w:val="center"/>
              <w:rPr>
                <w:color w:val="000000"/>
                <w:sz w:val="20"/>
                <w:szCs w:val="20"/>
              </w:rPr>
            </w:pPr>
            <w:r w:rsidRPr="00DF6C2F">
              <w:rPr>
                <w:color w:val="000000"/>
                <w:sz w:val="20"/>
                <w:szCs w:val="20"/>
              </w:rPr>
              <w:t>Доля достижения</w:t>
            </w:r>
          </w:p>
          <w:p w:rsidR="00DF6C2F" w:rsidRPr="00DF6C2F" w:rsidRDefault="00DF6C2F" w:rsidP="00DF6C2F">
            <w:pPr>
              <w:ind w:left="-108" w:right="-108"/>
              <w:jc w:val="center"/>
              <w:rPr>
                <w:color w:val="000000"/>
                <w:sz w:val="20"/>
                <w:szCs w:val="20"/>
              </w:rPr>
            </w:pPr>
            <w:r w:rsidRPr="00DF6C2F">
              <w:rPr>
                <w:color w:val="000000"/>
                <w:sz w:val="20"/>
                <w:szCs w:val="20"/>
              </w:rPr>
              <w:t>за период действия</w:t>
            </w:r>
            <w:r w:rsidRPr="00DF6C2F">
              <w:rPr>
                <w:color w:val="000000"/>
                <w:sz w:val="20"/>
                <w:szCs w:val="20"/>
              </w:rPr>
              <w:br/>
              <w:t>предыдущего</w:t>
            </w:r>
            <w:r w:rsidRPr="00DF6C2F">
              <w:rPr>
                <w:color w:val="000000"/>
                <w:sz w:val="20"/>
                <w:szCs w:val="20"/>
              </w:rPr>
              <w:br/>
              <w:t>лесного плана,</w:t>
            </w:r>
          </w:p>
          <w:p w:rsidR="00DF6C2F" w:rsidRPr="00DF6C2F" w:rsidRDefault="00DF6C2F" w:rsidP="00DF6C2F">
            <w:pPr>
              <w:jc w:val="center"/>
              <w:rPr>
                <w:color w:val="000000"/>
                <w:sz w:val="20"/>
                <w:szCs w:val="20"/>
              </w:rPr>
            </w:pPr>
            <w:r w:rsidRPr="00DF6C2F">
              <w:rPr>
                <w:color w:val="000000"/>
                <w:sz w:val="20"/>
                <w:szCs w:val="20"/>
              </w:rPr>
              <w:t>%</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6C2F" w:rsidRPr="00DF6C2F" w:rsidRDefault="00DF6C2F" w:rsidP="00DF6C2F">
            <w:pPr>
              <w:ind w:left="-108" w:right="-31"/>
              <w:jc w:val="center"/>
              <w:rPr>
                <w:color w:val="000000"/>
                <w:sz w:val="20"/>
                <w:szCs w:val="20"/>
              </w:rPr>
            </w:pPr>
            <w:r w:rsidRPr="00DF6C2F">
              <w:rPr>
                <w:color w:val="000000"/>
                <w:sz w:val="20"/>
                <w:szCs w:val="20"/>
              </w:rPr>
              <w:t xml:space="preserve">Доля </w:t>
            </w:r>
          </w:p>
          <w:p w:rsidR="00DF6C2F" w:rsidRPr="00DF6C2F" w:rsidRDefault="00DF6C2F" w:rsidP="00DF6C2F">
            <w:pPr>
              <w:ind w:left="-108" w:right="-31"/>
              <w:jc w:val="center"/>
              <w:rPr>
                <w:color w:val="000000"/>
                <w:sz w:val="20"/>
                <w:szCs w:val="20"/>
              </w:rPr>
            </w:pPr>
            <w:r w:rsidRPr="00DF6C2F">
              <w:rPr>
                <w:color w:val="000000"/>
                <w:sz w:val="20"/>
                <w:szCs w:val="20"/>
              </w:rPr>
              <w:t xml:space="preserve">достижения за год, предшествующий разработке проекта лесного плана </w:t>
            </w:r>
          </w:p>
          <w:p w:rsidR="00DF6C2F" w:rsidRPr="00DF6C2F" w:rsidRDefault="00DF6C2F" w:rsidP="00DF6C2F">
            <w:pPr>
              <w:ind w:left="-108" w:right="-31"/>
              <w:jc w:val="center"/>
              <w:rPr>
                <w:color w:val="000000"/>
                <w:sz w:val="20"/>
                <w:szCs w:val="20"/>
              </w:rPr>
            </w:pPr>
            <w:r w:rsidRPr="00DF6C2F">
              <w:rPr>
                <w:color w:val="000000"/>
                <w:sz w:val="20"/>
                <w:szCs w:val="20"/>
              </w:rPr>
              <w:t>%</w:t>
            </w:r>
          </w:p>
        </w:tc>
      </w:tr>
      <w:tr w:rsidR="00DF6C2F" w:rsidRPr="00DF6C2F" w:rsidTr="00821C99">
        <w:trPr>
          <w:trHeight w:val="1235"/>
          <w:tblHeader/>
        </w:trPr>
        <w:tc>
          <w:tcPr>
            <w:tcW w:w="3969" w:type="dxa"/>
            <w:vMerge/>
            <w:tcBorders>
              <w:top w:val="single" w:sz="4" w:space="0" w:color="auto"/>
              <w:left w:val="single" w:sz="4" w:space="0" w:color="auto"/>
              <w:bottom w:val="single" w:sz="4" w:space="0" w:color="auto"/>
              <w:right w:val="single" w:sz="4" w:space="0" w:color="auto"/>
            </w:tcBorders>
            <w:vAlign w:val="center"/>
            <w:hideMark/>
          </w:tcPr>
          <w:p w:rsidR="00DF6C2F" w:rsidRPr="00DF6C2F" w:rsidRDefault="00DF6C2F" w:rsidP="00DF6C2F">
            <w:pPr>
              <w:rPr>
                <w:color w:val="000000"/>
                <w:sz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F6C2F" w:rsidRPr="00DF6C2F" w:rsidRDefault="00DF6C2F" w:rsidP="00DF6C2F">
            <w:pPr>
              <w:rPr>
                <w:color w:val="000000"/>
                <w:sz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F6C2F" w:rsidRPr="00DF6C2F" w:rsidRDefault="00DF6C2F" w:rsidP="00DF6C2F">
            <w:pPr>
              <w:rPr>
                <w:color w:val="000000"/>
                <w:sz w:val="24"/>
              </w:rPr>
            </w:pPr>
          </w:p>
        </w:tc>
        <w:tc>
          <w:tcPr>
            <w:tcW w:w="1418" w:type="dxa"/>
            <w:tcBorders>
              <w:top w:val="nil"/>
              <w:left w:val="nil"/>
              <w:bottom w:val="single" w:sz="4" w:space="0" w:color="auto"/>
              <w:right w:val="single" w:sz="4" w:space="0" w:color="auto"/>
            </w:tcBorders>
            <w:shd w:val="clear" w:color="auto" w:fill="auto"/>
            <w:hideMark/>
          </w:tcPr>
          <w:p w:rsidR="00DF6C2F" w:rsidRPr="00DF6C2F" w:rsidRDefault="00DF6C2F" w:rsidP="00DF6C2F">
            <w:pPr>
              <w:ind w:left="-140" w:right="-156"/>
              <w:jc w:val="center"/>
              <w:rPr>
                <w:color w:val="000000"/>
                <w:sz w:val="20"/>
                <w:szCs w:val="20"/>
              </w:rPr>
            </w:pPr>
            <w:r w:rsidRPr="00DF6C2F">
              <w:rPr>
                <w:color w:val="000000"/>
                <w:sz w:val="20"/>
                <w:szCs w:val="20"/>
              </w:rPr>
              <w:t>запланирован-ные на период</w:t>
            </w:r>
            <w:r w:rsidRPr="00DF6C2F">
              <w:rPr>
                <w:color w:val="000000"/>
                <w:sz w:val="20"/>
                <w:szCs w:val="20"/>
              </w:rPr>
              <w:br/>
              <w:t>действия</w:t>
            </w:r>
            <w:r w:rsidRPr="00DF6C2F">
              <w:rPr>
                <w:color w:val="000000"/>
                <w:sz w:val="20"/>
                <w:szCs w:val="20"/>
              </w:rPr>
              <w:br/>
              <w:t>предыдущего</w:t>
            </w:r>
            <w:r w:rsidRPr="00DF6C2F">
              <w:rPr>
                <w:color w:val="000000"/>
                <w:sz w:val="20"/>
                <w:szCs w:val="20"/>
              </w:rPr>
              <w:br/>
              <w:t>лесного плана</w:t>
            </w:r>
          </w:p>
        </w:tc>
        <w:tc>
          <w:tcPr>
            <w:tcW w:w="1417" w:type="dxa"/>
            <w:tcBorders>
              <w:top w:val="nil"/>
              <w:left w:val="nil"/>
              <w:bottom w:val="single" w:sz="4" w:space="0" w:color="auto"/>
              <w:right w:val="single" w:sz="4" w:space="0" w:color="auto"/>
            </w:tcBorders>
            <w:shd w:val="clear" w:color="auto" w:fill="auto"/>
            <w:hideMark/>
          </w:tcPr>
          <w:p w:rsidR="00DF6C2F" w:rsidRPr="00DF6C2F" w:rsidRDefault="00DF6C2F" w:rsidP="00DF6C2F">
            <w:pPr>
              <w:ind w:left="-60" w:right="-30"/>
              <w:jc w:val="center"/>
              <w:rPr>
                <w:color w:val="000000"/>
                <w:sz w:val="20"/>
                <w:szCs w:val="20"/>
              </w:rPr>
            </w:pPr>
            <w:r w:rsidRPr="00DF6C2F">
              <w:rPr>
                <w:color w:val="000000"/>
                <w:sz w:val="20"/>
                <w:szCs w:val="20"/>
              </w:rPr>
              <w:t>фактические</w:t>
            </w:r>
            <w:r w:rsidRPr="00DF6C2F">
              <w:rPr>
                <w:color w:val="000000"/>
                <w:sz w:val="20"/>
                <w:szCs w:val="20"/>
              </w:rPr>
              <w:br/>
              <w:t>за период</w:t>
            </w:r>
            <w:r w:rsidRPr="00DF6C2F">
              <w:rPr>
                <w:color w:val="000000"/>
                <w:sz w:val="20"/>
                <w:szCs w:val="20"/>
              </w:rPr>
              <w:br/>
              <w:t>действия</w:t>
            </w:r>
            <w:r w:rsidRPr="00DF6C2F">
              <w:rPr>
                <w:color w:val="000000"/>
                <w:sz w:val="20"/>
                <w:szCs w:val="20"/>
              </w:rPr>
              <w:br/>
              <w:t>предыдущего</w:t>
            </w:r>
            <w:r w:rsidRPr="00DF6C2F">
              <w:rPr>
                <w:color w:val="000000"/>
                <w:sz w:val="20"/>
                <w:szCs w:val="20"/>
              </w:rPr>
              <w:br/>
              <w:t>лесного плана</w:t>
            </w:r>
          </w:p>
        </w:tc>
        <w:tc>
          <w:tcPr>
            <w:tcW w:w="1418" w:type="dxa"/>
            <w:tcBorders>
              <w:top w:val="nil"/>
              <w:left w:val="nil"/>
              <w:bottom w:val="single" w:sz="4" w:space="0" w:color="auto"/>
              <w:right w:val="single" w:sz="4" w:space="0" w:color="auto"/>
            </w:tcBorders>
            <w:shd w:val="clear" w:color="auto" w:fill="auto"/>
            <w:hideMark/>
          </w:tcPr>
          <w:p w:rsidR="00DF6C2F" w:rsidRPr="00DF6C2F" w:rsidRDefault="00DF6C2F" w:rsidP="00DF6C2F">
            <w:pPr>
              <w:ind w:left="-45"/>
              <w:jc w:val="center"/>
              <w:rPr>
                <w:color w:val="000000"/>
                <w:sz w:val="20"/>
                <w:szCs w:val="20"/>
              </w:rPr>
            </w:pPr>
            <w:r w:rsidRPr="00DF6C2F">
              <w:rPr>
                <w:color w:val="000000"/>
                <w:sz w:val="20"/>
                <w:szCs w:val="20"/>
              </w:rPr>
              <w:t xml:space="preserve">запланирован-ные на год, предшествую-щий разра-ботке лесного </w:t>
            </w:r>
            <w:r w:rsidRPr="00DF6C2F">
              <w:rPr>
                <w:color w:val="000000"/>
                <w:sz w:val="20"/>
                <w:szCs w:val="20"/>
              </w:rPr>
              <w:br/>
              <w:t>плана</w:t>
            </w:r>
          </w:p>
        </w:tc>
        <w:tc>
          <w:tcPr>
            <w:tcW w:w="1417" w:type="dxa"/>
            <w:tcBorders>
              <w:top w:val="nil"/>
              <w:left w:val="nil"/>
              <w:bottom w:val="single" w:sz="4" w:space="0" w:color="auto"/>
              <w:right w:val="single" w:sz="4" w:space="0" w:color="auto"/>
            </w:tcBorders>
            <w:shd w:val="clear" w:color="auto" w:fill="auto"/>
            <w:hideMark/>
          </w:tcPr>
          <w:p w:rsidR="00DF6C2F" w:rsidRPr="00DF6C2F" w:rsidRDefault="00DF6C2F" w:rsidP="00DF6C2F">
            <w:pPr>
              <w:ind w:left="-108" w:right="-108"/>
              <w:jc w:val="center"/>
              <w:rPr>
                <w:color w:val="000000"/>
                <w:sz w:val="20"/>
                <w:szCs w:val="20"/>
              </w:rPr>
            </w:pPr>
            <w:r w:rsidRPr="00DF6C2F">
              <w:rPr>
                <w:color w:val="000000"/>
                <w:sz w:val="20"/>
                <w:szCs w:val="20"/>
              </w:rPr>
              <w:t xml:space="preserve">фактические </w:t>
            </w:r>
            <w:r w:rsidRPr="00DF6C2F">
              <w:rPr>
                <w:color w:val="000000"/>
                <w:sz w:val="20"/>
                <w:szCs w:val="20"/>
              </w:rPr>
              <w:br/>
              <w:t>за год, предше-ствующий разработке лесного плана</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F6C2F" w:rsidRPr="00DF6C2F" w:rsidRDefault="00DF6C2F" w:rsidP="00DF6C2F">
            <w:pPr>
              <w:rPr>
                <w:color w:val="000000"/>
                <w:sz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F6C2F" w:rsidRPr="00DF6C2F" w:rsidRDefault="00DF6C2F" w:rsidP="00DF6C2F">
            <w:pPr>
              <w:rPr>
                <w:color w:val="000000"/>
                <w:sz w:val="24"/>
              </w:rPr>
            </w:pPr>
          </w:p>
        </w:tc>
      </w:tr>
      <w:tr w:rsidR="00DF6C2F" w:rsidRPr="00DF6C2F" w:rsidTr="00821C99">
        <w:trPr>
          <w:trHeight w:val="285"/>
        </w:trPr>
        <w:tc>
          <w:tcPr>
            <w:tcW w:w="3969" w:type="dxa"/>
            <w:tcBorders>
              <w:top w:val="nil"/>
              <w:left w:val="single" w:sz="4" w:space="0" w:color="auto"/>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4"/>
              </w:rPr>
            </w:pPr>
            <w:r w:rsidRPr="00DF6C2F">
              <w:rPr>
                <w:color w:val="000000"/>
                <w:sz w:val="24"/>
              </w:rPr>
              <w:t>1</w:t>
            </w:r>
          </w:p>
        </w:tc>
        <w:tc>
          <w:tcPr>
            <w:tcW w:w="1418"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4"/>
              </w:rPr>
            </w:pPr>
            <w:r w:rsidRPr="00DF6C2F">
              <w:rPr>
                <w:color w:val="000000"/>
                <w:sz w:val="24"/>
              </w:rPr>
              <w:t>2</w:t>
            </w:r>
          </w:p>
        </w:tc>
        <w:tc>
          <w:tcPr>
            <w:tcW w:w="85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4"/>
              </w:rPr>
            </w:pPr>
            <w:r w:rsidRPr="00DF6C2F">
              <w:rPr>
                <w:color w:val="000000"/>
                <w:sz w:val="24"/>
              </w:rPr>
              <w:t>3</w:t>
            </w:r>
          </w:p>
        </w:tc>
        <w:tc>
          <w:tcPr>
            <w:tcW w:w="1418"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4"/>
              </w:rPr>
            </w:pPr>
            <w:r w:rsidRPr="00DF6C2F">
              <w:rPr>
                <w:color w:val="000000"/>
                <w:sz w:val="24"/>
              </w:rPr>
              <w:t>4</w:t>
            </w:r>
          </w:p>
        </w:tc>
        <w:tc>
          <w:tcPr>
            <w:tcW w:w="1417"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4"/>
              </w:rPr>
            </w:pPr>
            <w:r w:rsidRPr="00DF6C2F">
              <w:rPr>
                <w:color w:val="000000"/>
                <w:sz w:val="24"/>
              </w:rPr>
              <w:t>5</w:t>
            </w:r>
          </w:p>
        </w:tc>
        <w:tc>
          <w:tcPr>
            <w:tcW w:w="1418"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4"/>
              </w:rPr>
            </w:pPr>
            <w:r w:rsidRPr="00DF6C2F">
              <w:rPr>
                <w:color w:val="000000"/>
                <w:sz w:val="24"/>
              </w:rPr>
              <w:t>6</w:t>
            </w:r>
          </w:p>
        </w:tc>
        <w:tc>
          <w:tcPr>
            <w:tcW w:w="1417"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4"/>
              </w:rPr>
            </w:pPr>
            <w:r w:rsidRPr="00DF6C2F">
              <w:rPr>
                <w:color w:val="000000"/>
                <w:sz w:val="24"/>
              </w:rPr>
              <w:t>7</w:t>
            </w:r>
          </w:p>
        </w:tc>
        <w:tc>
          <w:tcPr>
            <w:tcW w:w="1418"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4"/>
              </w:rPr>
            </w:pPr>
            <w:r w:rsidRPr="00DF6C2F">
              <w:rPr>
                <w:color w:val="000000"/>
                <w:sz w:val="24"/>
              </w:rPr>
              <w:t>8</w:t>
            </w:r>
          </w:p>
        </w:tc>
        <w:tc>
          <w:tcPr>
            <w:tcW w:w="1701"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9</w:t>
            </w:r>
          </w:p>
        </w:tc>
      </w:tr>
      <w:tr w:rsidR="00DF6C2F" w:rsidRPr="00DF6C2F" w:rsidTr="00821C99">
        <w:trPr>
          <w:trHeight w:val="300"/>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DF6C2F" w:rsidRPr="00DF6C2F" w:rsidRDefault="00DF6C2F" w:rsidP="00DF6C2F">
            <w:pPr>
              <w:rPr>
                <w:color w:val="000000"/>
                <w:sz w:val="20"/>
                <w:szCs w:val="20"/>
              </w:rPr>
            </w:pPr>
            <w:r w:rsidRPr="00DF6C2F">
              <w:rPr>
                <w:color w:val="000000"/>
                <w:sz w:val="20"/>
                <w:szCs w:val="20"/>
              </w:rPr>
              <w:t>Осуществление видов деятельности в сфере охотничьего хозяйства</w:t>
            </w:r>
          </w:p>
        </w:tc>
        <w:tc>
          <w:tcPr>
            <w:tcW w:w="1418"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га</w:t>
            </w:r>
          </w:p>
        </w:tc>
        <w:tc>
          <w:tcPr>
            <w:tcW w:w="1418"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12034.62</w:t>
            </w:r>
          </w:p>
        </w:tc>
        <w:tc>
          <w:tcPr>
            <w:tcW w:w="1417"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6017.31</w:t>
            </w:r>
          </w:p>
        </w:tc>
        <w:tc>
          <w:tcPr>
            <w:tcW w:w="1418"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C00000"/>
                <w:sz w:val="20"/>
                <w:szCs w:val="20"/>
              </w:rPr>
            </w:pPr>
            <w:r w:rsidRPr="00DF6C2F">
              <w:rPr>
                <w:color w:val="000000"/>
                <w:sz w:val="20"/>
                <w:szCs w:val="20"/>
              </w:rPr>
              <w:t>6017.31</w:t>
            </w:r>
          </w:p>
        </w:tc>
        <w:tc>
          <w:tcPr>
            <w:tcW w:w="1417"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C00000"/>
                <w:sz w:val="20"/>
                <w:szCs w:val="20"/>
              </w:rPr>
            </w:pPr>
            <w:r w:rsidRPr="00DF6C2F">
              <w:rPr>
                <w:color w:val="000000"/>
                <w:sz w:val="20"/>
                <w:szCs w:val="20"/>
              </w:rPr>
              <w:t>6017.31</w:t>
            </w:r>
          </w:p>
        </w:tc>
        <w:tc>
          <w:tcPr>
            <w:tcW w:w="1418"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100</w:t>
            </w:r>
          </w:p>
        </w:tc>
        <w:tc>
          <w:tcPr>
            <w:tcW w:w="1701"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100</w:t>
            </w:r>
          </w:p>
        </w:tc>
      </w:tr>
      <w:tr w:rsidR="00DF6C2F" w:rsidRPr="00DF6C2F" w:rsidTr="00821C99">
        <w:trPr>
          <w:trHeight w:val="474"/>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DF6C2F" w:rsidRPr="00DF6C2F" w:rsidRDefault="00DF6C2F" w:rsidP="00DF6C2F">
            <w:pPr>
              <w:rPr>
                <w:color w:val="000000"/>
                <w:sz w:val="20"/>
                <w:szCs w:val="20"/>
              </w:rPr>
            </w:pPr>
            <w:r w:rsidRPr="00DF6C2F">
              <w:rPr>
                <w:color w:val="000000"/>
                <w:sz w:val="20"/>
                <w:szCs w:val="20"/>
              </w:rPr>
              <w:t>Ведение сельского хозяйства</w:t>
            </w:r>
          </w:p>
        </w:tc>
        <w:tc>
          <w:tcPr>
            <w:tcW w:w="1418"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га</w:t>
            </w:r>
          </w:p>
        </w:tc>
        <w:tc>
          <w:tcPr>
            <w:tcW w:w="1418"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200</w:t>
            </w:r>
          </w:p>
        </w:tc>
        <w:tc>
          <w:tcPr>
            <w:tcW w:w="1417"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117.1</w:t>
            </w:r>
          </w:p>
        </w:tc>
        <w:tc>
          <w:tcPr>
            <w:tcW w:w="1418" w:type="dxa"/>
            <w:tcBorders>
              <w:top w:val="nil"/>
              <w:left w:val="nil"/>
              <w:bottom w:val="single" w:sz="4" w:space="0" w:color="auto"/>
              <w:right w:val="single" w:sz="4" w:space="0" w:color="auto"/>
            </w:tcBorders>
            <w:shd w:val="clear" w:color="auto" w:fill="auto"/>
            <w:noWrap/>
            <w:vAlign w:val="center"/>
          </w:tcPr>
          <w:p w:rsidR="00DF6C2F" w:rsidRPr="00283398" w:rsidRDefault="00DF6C2F" w:rsidP="00DF6C2F">
            <w:pPr>
              <w:jc w:val="center"/>
              <w:rPr>
                <w:sz w:val="20"/>
                <w:szCs w:val="20"/>
              </w:rPr>
            </w:pPr>
            <w:r w:rsidRPr="00283398">
              <w:rPr>
                <w:sz w:val="20"/>
                <w:szCs w:val="20"/>
              </w:rPr>
              <w:t>180.14</w:t>
            </w:r>
          </w:p>
        </w:tc>
        <w:tc>
          <w:tcPr>
            <w:tcW w:w="1417" w:type="dxa"/>
            <w:tcBorders>
              <w:top w:val="nil"/>
              <w:left w:val="nil"/>
              <w:bottom w:val="single" w:sz="4" w:space="0" w:color="auto"/>
              <w:right w:val="single" w:sz="4" w:space="0" w:color="auto"/>
            </w:tcBorders>
            <w:shd w:val="clear" w:color="auto" w:fill="auto"/>
            <w:noWrap/>
            <w:vAlign w:val="center"/>
          </w:tcPr>
          <w:p w:rsidR="00DF6C2F" w:rsidRPr="00283398" w:rsidRDefault="00DF6C2F" w:rsidP="00DF6C2F">
            <w:pPr>
              <w:jc w:val="center"/>
              <w:rPr>
                <w:sz w:val="20"/>
                <w:szCs w:val="20"/>
              </w:rPr>
            </w:pPr>
            <w:r w:rsidRPr="00283398">
              <w:rPr>
                <w:sz w:val="20"/>
                <w:szCs w:val="20"/>
              </w:rPr>
              <w:t>117,1</w:t>
            </w:r>
          </w:p>
        </w:tc>
        <w:tc>
          <w:tcPr>
            <w:tcW w:w="1418"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58.6</w:t>
            </w:r>
          </w:p>
        </w:tc>
        <w:tc>
          <w:tcPr>
            <w:tcW w:w="1701"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65,0</w:t>
            </w:r>
          </w:p>
        </w:tc>
      </w:tr>
      <w:tr w:rsidR="00DF6C2F" w:rsidRPr="00DF6C2F" w:rsidTr="00821C99">
        <w:trPr>
          <w:trHeight w:val="383"/>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DF6C2F" w:rsidRPr="00DF6C2F" w:rsidRDefault="00DF6C2F" w:rsidP="00DF6C2F">
            <w:pPr>
              <w:rPr>
                <w:color w:val="000000"/>
                <w:sz w:val="20"/>
                <w:szCs w:val="20"/>
              </w:rPr>
            </w:pPr>
            <w:r w:rsidRPr="00DF6C2F">
              <w:rPr>
                <w:color w:val="000000"/>
                <w:sz w:val="20"/>
                <w:szCs w:val="20"/>
              </w:rPr>
              <w:t>Осуществление рекреационной деятельности</w:t>
            </w:r>
          </w:p>
        </w:tc>
        <w:tc>
          <w:tcPr>
            <w:tcW w:w="1418"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га</w:t>
            </w:r>
          </w:p>
        </w:tc>
        <w:tc>
          <w:tcPr>
            <w:tcW w:w="1418"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614.08</w:t>
            </w:r>
          </w:p>
        </w:tc>
        <w:tc>
          <w:tcPr>
            <w:tcW w:w="1417"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152</w:t>
            </w:r>
          </w:p>
        </w:tc>
        <w:tc>
          <w:tcPr>
            <w:tcW w:w="1418" w:type="dxa"/>
            <w:tcBorders>
              <w:top w:val="nil"/>
              <w:left w:val="nil"/>
              <w:bottom w:val="single" w:sz="4" w:space="0" w:color="auto"/>
              <w:right w:val="single" w:sz="4" w:space="0" w:color="auto"/>
            </w:tcBorders>
            <w:shd w:val="clear" w:color="auto" w:fill="auto"/>
            <w:noWrap/>
            <w:vAlign w:val="center"/>
          </w:tcPr>
          <w:p w:rsidR="00DF6C2F" w:rsidRPr="00283398" w:rsidRDefault="00DF6C2F" w:rsidP="00DF6C2F">
            <w:pPr>
              <w:jc w:val="center"/>
              <w:rPr>
                <w:sz w:val="20"/>
                <w:szCs w:val="20"/>
              </w:rPr>
            </w:pPr>
            <w:r w:rsidRPr="00283398">
              <w:rPr>
                <w:sz w:val="20"/>
                <w:szCs w:val="20"/>
              </w:rPr>
              <w:t>598.08</w:t>
            </w:r>
          </w:p>
        </w:tc>
        <w:tc>
          <w:tcPr>
            <w:tcW w:w="1417" w:type="dxa"/>
            <w:tcBorders>
              <w:top w:val="nil"/>
              <w:left w:val="nil"/>
              <w:bottom w:val="single" w:sz="4" w:space="0" w:color="auto"/>
              <w:right w:val="single" w:sz="4" w:space="0" w:color="auto"/>
            </w:tcBorders>
            <w:shd w:val="clear" w:color="auto" w:fill="auto"/>
            <w:noWrap/>
            <w:vAlign w:val="center"/>
          </w:tcPr>
          <w:p w:rsidR="00DF6C2F" w:rsidRPr="00283398" w:rsidRDefault="00DF6C2F" w:rsidP="00DF6C2F">
            <w:pPr>
              <w:jc w:val="center"/>
              <w:rPr>
                <w:sz w:val="20"/>
                <w:szCs w:val="20"/>
              </w:rPr>
            </w:pPr>
            <w:r w:rsidRPr="00283398">
              <w:rPr>
                <w:sz w:val="20"/>
                <w:szCs w:val="20"/>
              </w:rPr>
              <w:t>152,2</w:t>
            </w:r>
          </w:p>
        </w:tc>
        <w:tc>
          <w:tcPr>
            <w:tcW w:w="1418"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24,8</w:t>
            </w:r>
          </w:p>
        </w:tc>
        <w:tc>
          <w:tcPr>
            <w:tcW w:w="1701"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25,4</w:t>
            </w:r>
          </w:p>
        </w:tc>
      </w:tr>
      <w:tr w:rsidR="00DF6C2F" w:rsidRPr="00DF6C2F" w:rsidTr="00821C99">
        <w:trPr>
          <w:trHeight w:val="330"/>
        </w:trPr>
        <w:tc>
          <w:tcPr>
            <w:tcW w:w="3969" w:type="dxa"/>
            <w:tcBorders>
              <w:top w:val="nil"/>
              <w:left w:val="single" w:sz="4" w:space="0" w:color="auto"/>
              <w:bottom w:val="nil"/>
              <w:right w:val="single" w:sz="4" w:space="0" w:color="auto"/>
            </w:tcBorders>
            <w:shd w:val="clear" w:color="auto" w:fill="auto"/>
            <w:noWrap/>
            <w:vAlign w:val="bottom"/>
            <w:hideMark/>
          </w:tcPr>
          <w:p w:rsidR="00DF6C2F" w:rsidRPr="00DF6C2F" w:rsidRDefault="00DF6C2F" w:rsidP="00DF6C2F">
            <w:pPr>
              <w:rPr>
                <w:color w:val="000000"/>
                <w:sz w:val="20"/>
                <w:szCs w:val="20"/>
              </w:rPr>
            </w:pPr>
            <w:r w:rsidRPr="00DF6C2F">
              <w:rPr>
                <w:color w:val="000000"/>
                <w:sz w:val="20"/>
                <w:szCs w:val="20"/>
              </w:rPr>
              <w:t>Строительство и эксплуатация водохранилищ и иных искусственных водных объектов, а также гидротехнических сооружений, морских портов, морских терминалов, речных портов, причалов</w:t>
            </w:r>
          </w:p>
        </w:tc>
        <w:tc>
          <w:tcPr>
            <w:tcW w:w="1418" w:type="dxa"/>
            <w:tcBorders>
              <w:top w:val="nil"/>
              <w:left w:val="nil"/>
              <w:bottom w:val="nil"/>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га</w:t>
            </w:r>
          </w:p>
        </w:tc>
        <w:tc>
          <w:tcPr>
            <w:tcW w:w="1418"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41.4</w:t>
            </w:r>
          </w:p>
        </w:tc>
        <w:tc>
          <w:tcPr>
            <w:tcW w:w="1417"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27</w:t>
            </w:r>
          </w:p>
        </w:tc>
        <w:tc>
          <w:tcPr>
            <w:tcW w:w="1418" w:type="dxa"/>
            <w:tcBorders>
              <w:top w:val="nil"/>
              <w:left w:val="nil"/>
              <w:bottom w:val="single" w:sz="4" w:space="0" w:color="auto"/>
              <w:right w:val="single" w:sz="4" w:space="0" w:color="auto"/>
            </w:tcBorders>
            <w:shd w:val="clear" w:color="auto" w:fill="auto"/>
            <w:noWrap/>
            <w:vAlign w:val="center"/>
          </w:tcPr>
          <w:p w:rsidR="00DF6C2F" w:rsidRPr="00283398" w:rsidRDefault="00DF6C2F" w:rsidP="00DF6C2F">
            <w:pPr>
              <w:jc w:val="center"/>
              <w:rPr>
                <w:sz w:val="20"/>
                <w:szCs w:val="20"/>
              </w:rPr>
            </w:pPr>
            <w:r w:rsidRPr="00283398">
              <w:rPr>
                <w:sz w:val="20"/>
                <w:szCs w:val="20"/>
              </w:rPr>
              <w:t>36.8</w:t>
            </w:r>
          </w:p>
        </w:tc>
        <w:tc>
          <w:tcPr>
            <w:tcW w:w="1417" w:type="dxa"/>
            <w:tcBorders>
              <w:top w:val="nil"/>
              <w:left w:val="nil"/>
              <w:bottom w:val="single" w:sz="4" w:space="0" w:color="auto"/>
              <w:right w:val="single" w:sz="4" w:space="0" w:color="auto"/>
            </w:tcBorders>
            <w:shd w:val="clear" w:color="auto" w:fill="auto"/>
            <w:noWrap/>
            <w:vAlign w:val="center"/>
          </w:tcPr>
          <w:p w:rsidR="00DF6C2F" w:rsidRPr="00283398" w:rsidRDefault="00DF6C2F" w:rsidP="00DF6C2F">
            <w:pPr>
              <w:jc w:val="center"/>
              <w:rPr>
                <w:sz w:val="20"/>
                <w:szCs w:val="20"/>
              </w:rPr>
            </w:pPr>
            <w:r w:rsidRPr="00283398">
              <w:rPr>
                <w:sz w:val="20"/>
                <w:szCs w:val="20"/>
              </w:rPr>
              <w:t>27,0</w:t>
            </w:r>
          </w:p>
        </w:tc>
        <w:tc>
          <w:tcPr>
            <w:tcW w:w="1418"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65,2</w:t>
            </w:r>
          </w:p>
        </w:tc>
        <w:tc>
          <w:tcPr>
            <w:tcW w:w="1701"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73,4</w:t>
            </w:r>
          </w:p>
        </w:tc>
      </w:tr>
      <w:tr w:rsidR="00DF6C2F" w:rsidRPr="00DF6C2F" w:rsidTr="00821C99">
        <w:trPr>
          <w:trHeight w:val="665"/>
        </w:trPr>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6C2F" w:rsidRPr="00DF6C2F" w:rsidRDefault="00DF6C2F" w:rsidP="00DF6C2F">
            <w:pPr>
              <w:rPr>
                <w:color w:val="000000"/>
                <w:sz w:val="20"/>
                <w:szCs w:val="20"/>
              </w:rPr>
            </w:pPr>
            <w:r w:rsidRPr="00DF6C2F">
              <w:rPr>
                <w:color w:val="000000"/>
                <w:sz w:val="20"/>
                <w:szCs w:val="20"/>
              </w:rPr>
              <w:t>Строительство, реконструкция, эксплуатация линейных объектов</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га</w:t>
            </w:r>
          </w:p>
        </w:tc>
        <w:tc>
          <w:tcPr>
            <w:tcW w:w="1418"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205.5</w:t>
            </w:r>
          </w:p>
        </w:tc>
        <w:tc>
          <w:tcPr>
            <w:tcW w:w="1417"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39</w:t>
            </w:r>
          </w:p>
        </w:tc>
        <w:tc>
          <w:tcPr>
            <w:tcW w:w="1418" w:type="dxa"/>
            <w:tcBorders>
              <w:top w:val="nil"/>
              <w:left w:val="nil"/>
              <w:bottom w:val="single" w:sz="4" w:space="0" w:color="auto"/>
              <w:right w:val="single" w:sz="4" w:space="0" w:color="auto"/>
            </w:tcBorders>
            <w:shd w:val="clear" w:color="auto" w:fill="auto"/>
            <w:noWrap/>
            <w:vAlign w:val="center"/>
          </w:tcPr>
          <w:p w:rsidR="00DF6C2F" w:rsidRPr="00283398" w:rsidRDefault="00DF6C2F" w:rsidP="00DF6C2F">
            <w:pPr>
              <w:jc w:val="center"/>
              <w:rPr>
                <w:sz w:val="20"/>
                <w:szCs w:val="20"/>
              </w:rPr>
            </w:pPr>
            <w:r w:rsidRPr="00283398">
              <w:rPr>
                <w:sz w:val="20"/>
                <w:szCs w:val="20"/>
              </w:rPr>
              <w:t>134.9</w:t>
            </w:r>
          </w:p>
        </w:tc>
        <w:tc>
          <w:tcPr>
            <w:tcW w:w="1417" w:type="dxa"/>
            <w:tcBorders>
              <w:top w:val="nil"/>
              <w:left w:val="nil"/>
              <w:bottom w:val="single" w:sz="4" w:space="0" w:color="auto"/>
              <w:right w:val="single" w:sz="4" w:space="0" w:color="auto"/>
            </w:tcBorders>
            <w:shd w:val="clear" w:color="auto" w:fill="auto"/>
            <w:noWrap/>
            <w:vAlign w:val="center"/>
          </w:tcPr>
          <w:p w:rsidR="00DF6C2F" w:rsidRPr="00283398" w:rsidRDefault="00DF6C2F" w:rsidP="00DF6C2F">
            <w:pPr>
              <w:jc w:val="center"/>
              <w:rPr>
                <w:sz w:val="20"/>
                <w:szCs w:val="20"/>
              </w:rPr>
            </w:pPr>
            <w:r w:rsidRPr="00283398">
              <w:rPr>
                <w:sz w:val="20"/>
                <w:szCs w:val="20"/>
              </w:rPr>
              <w:t>39,3</w:t>
            </w:r>
          </w:p>
        </w:tc>
        <w:tc>
          <w:tcPr>
            <w:tcW w:w="1418"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19,0,0</w:t>
            </w:r>
          </w:p>
        </w:tc>
        <w:tc>
          <w:tcPr>
            <w:tcW w:w="1701"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29,1</w:t>
            </w:r>
          </w:p>
        </w:tc>
      </w:tr>
      <w:tr w:rsidR="00DF6C2F" w:rsidRPr="00DF6C2F" w:rsidTr="00821C99">
        <w:trPr>
          <w:trHeight w:val="463"/>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DF6C2F" w:rsidRPr="00DF6C2F" w:rsidRDefault="00DF6C2F" w:rsidP="00DF6C2F">
            <w:pPr>
              <w:rPr>
                <w:color w:val="000000"/>
                <w:sz w:val="20"/>
                <w:szCs w:val="20"/>
              </w:rPr>
            </w:pPr>
            <w:r w:rsidRPr="00DF6C2F">
              <w:rPr>
                <w:color w:val="000000"/>
                <w:sz w:val="20"/>
                <w:szCs w:val="20"/>
              </w:rPr>
              <w:t>Осуществление религиозной деятельности</w:t>
            </w:r>
          </w:p>
        </w:tc>
        <w:tc>
          <w:tcPr>
            <w:tcW w:w="1418"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га</w:t>
            </w:r>
          </w:p>
        </w:tc>
        <w:tc>
          <w:tcPr>
            <w:tcW w:w="1418"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86.3</w:t>
            </w:r>
          </w:p>
        </w:tc>
        <w:tc>
          <w:tcPr>
            <w:tcW w:w="1417"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86.3</w:t>
            </w:r>
          </w:p>
        </w:tc>
        <w:tc>
          <w:tcPr>
            <w:tcW w:w="1418" w:type="dxa"/>
            <w:tcBorders>
              <w:top w:val="nil"/>
              <w:left w:val="nil"/>
              <w:bottom w:val="single" w:sz="4" w:space="0" w:color="auto"/>
              <w:right w:val="single" w:sz="4" w:space="0" w:color="auto"/>
            </w:tcBorders>
            <w:shd w:val="clear" w:color="auto" w:fill="auto"/>
            <w:noWrap/>
            <w:vAlign w:val="center"/>
          </w:tcPr>
          <w:p w:rsidR="00DF6C2F" w:rsidRPr="00283398" w:rsidRDefault="00DF6C2F" w:rsidP="00DF6C2F">
            <w:pPr>
              <w:jc w:val="center"/>
              <w:rPr>
                <w:sz w:val="20"/>
                <w:szCs w:val="20"/>
              </w:rPr>
            </w:pPr>
            <w:r w:rsidRPr="00283398">
              <w:rPr>
                <w:sz w:val="20"/>
                <w:szCs w:val="20"/>
              </w:rPr>
              <w:t>86.3</w:t>
            </w:r>
          </w:p>
        </w:tc>
        <w:tc>
          <w:tcPr>
            <w:tcW w:w="1417" w:type="dxa"/>
            <w:tcBorders>
              <w:top w:val="nil"/>
              <w:left w:val="nil"/>
              <w:bottom w:val="single" w:sz="4" w:space="0" w:color="auto"/>
              <w:right w:val="single" w:sz="4" w:space="0" w:color="auto"/>
            </w:tcBorders>
            <w:shd w:val="clear" w:color="auto" w:fill="auto"/>
            <w:noWrap/>
            <w:vAlign w:val="center"/>
          </w:tcPr>
          <w:p w:rsidR="00DF6C2F" w:rsidRPr="00283398" w:rsidRDefault="00DF6C2F" w:rsidP="00DF6C2F">
            <w:pPr>
              <w:jc w:val="center"/>
              <w:rPr>
                <w:sz w:val="20"/>
                <w:szCs w:val="20"/>
              </w:rPr>
            </w:pPr>
            <w:r w:rsidRPr="00283398">
              <w:rPr>
                <w:sz w:val="20"/>
                <w:szCs w:val="20"/>
              </w:rPr>
              <w:t>86,3</w:t>
            </w:r>
          </w:p>
        </w:tc>
        <w:tc>
          <w:tcPr>
            <w:tcW w:w="1418"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100</w:t>
            </w:r>
          </w:p>
        </w:tc>
        <w:tc>
          <w:tcPr>
            <w:tcW w:w="1701"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100</w:t>
            </w:r>
          </w:p>
        </w:tc>
      </w:tr>
      <w:tr w:rsidR="00DF6C2F" w:rsidRPr="00DF6C2F" w:rsidTr="00821C99">
        <w:trPr>
          <w:trHeight w:val="371"/>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DF6C2F" w:rsidRPr="00DF6C2F" w:rsidRDefault="00DF6C2F" w:rsidP="00DF6C2F">
            <w:pPr>
              <w:rPr>
                <w:color w:val="000000"/>
                <w:sz w:val="20"/>
                <w:szCs w:val="20"/>
              </w:rPr>
            </w:pPr>
            <w:r w:rsidRPr="00DF6C2F">
              <w:rPr>
                <w:color w:val="000000"/>
                <w:sz w:val="20"/>
                <w:szCs w:val="20"/>
              </w:rPr>
              <w:t>Осуществление научно-исследовательской деятельности, образовательной деятельности</w:t>
            </w:r>
          </w:p>
        </w:tc>
        <w:tc>
          <w:tcPr>
            <w:tcW w:w="1418"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га</w:t>
            </w:r>
          </w:p>
        </w:tc>
        <w:tc>
          <w:tcPr>
            <w:tcW w:w="1418"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1704</w:t>
            </w:r>
          </w:p>
        </w:tc>
        <w:tc>
          <w:tcPr>
            <w:tcW w:w="1417"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1704</w:t>
            </w:r>
          </w:p>
        </w:tc>
        <w:tc>
          <w:tcPr>
            <w:tcW w:w="1418" w:type="dxa"/>
            <w:tcBorders>
              <w:top w:val="nil"/>
              <w:left w:val="nil"/>
              <w:bottom w:val="single" w:sz="4" w:space="0" w:color="auto"/>
              <w:right w:val="single" w:sz="4" w:space="0" w:color="auto"/>
            </w:tcBorders>
            <w:shd w:val="clear" w:color="auto" w:fill="auto"/>
            <w:noWrap/>
            <w:vAlign w:val="center"/>
          </w:tcPr>
          <w:p w:rsidR="00DF6C2F" w:rsidRPr="00283398" w:rsidRDefault="00DF6C2F" w:rsidP="00DF6C2F">
            <w:pPr>
              <w:jc w:val="center"/>
              <w:rPr>
                <w:sz w:val="20"/>
                <w:szCs w:val="20"/>
              </w:rPr>
            </w:pPr>
            <w:r w:rsidRPr="00283398">
              <w:rPr>
                <w:sz w:val="20"/>
                <w:szCs w:val="20"/>
              </w:rPr>
              <w:t>1704</w:t>
            </w:r>
          </w:p>
        </w:tc>
        <w:tc>
          <w:tcPr>
            <w:tcW w:w="1417" w:type="dxa"/>
            <w:tcBorders>
              <w:top w:val="nil"/>
              <w:left w:val="nil"/>
              <w:bottom w:val="single" w:sz="4" w:space="0" w:color="auto"/>
              <w:right w:val="single" w:sz="4" w:space="0" w:color="auto"/>
            </w:tcBorders>
            <w:shd w:val="clear" w:color="auto" w:fill="auto"/>
            <w:noWrap/>
            <w:vAlign w:val="center"/>
          </w:tcPr>
          <w:p w:rsidR="00DF6C2F" w:rsidRPr="00283398" w:rsidRDefault="00DF6C2F" w:rsidP="00DF6C2F">
            <w:pPr>
              <w:jc w:val="center"/>
              <w:rPr>
                <w:sz w:val="20"/>
                <w:szCs w:val="20"/>
              </w:rPr>
            </w:pPr>
            <w:r w:rsidRPr="00283398">
              <w:rPr>
                <w:sz w:val="20"/>
                <w:szCs w:val="20"/>
              </w:rPr>
              <w:t>1704</w:t>
            </w:r>
          </w:p>
        </w:tc>
        <w:tc>
          <w:tcPr>
            <w:tcW w:w="1418"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100</w:t>
            </w:r>
          </w:p>
        </w:tc>
        <w:tc>
          <w:tcPr>
            <w:tcW w:w="1701"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100</w:t>
            </w:r>
          </w:p>
        </w:tc>
      </w:tr>
      <w:tr w:rsidR="00DF6C2F" w:rsidRPr="00DF6C2F" w:rsidTr="00821C99">
        <w:trPr>
          <w:trHeight w:val="704"/>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DF6C2F" w:rsidRPr="00DF6C2F" w:rsidRDefault="00DF6C2F" w:rsidP="00DF6C2F">
            <w:pPr>
              <w:rPr>
                <w:color w:val="000000"/>
                <w:sz w:val="20"/>
                <w:szCs w:val="20"/>
              </w:rPr>
            </w:pPr>
            <w:r w:rsidRPr="00DF6C2F">
              <w:rPr>
                <w:color w:val="000000"/>
                <w:sz w:val="20"/>
                <w:szCs w:val="20"/>
              </w:rPr>
              <w:t>Выращивание посадочного материала лесных растений (саженцев, сеянцев)</w:t>
            </w:r>
          </w:p>
        </w:tc>
        <w:tc>
          <w:tcPr>
            <w:tcW w:w="1418"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га</w:t>
            </w:r>
          </w:p>
        </w:tc>
        <w:tc>
          <w:tcPr>
            <w:tcW w:w="1418"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54.8</w:t>
            </w:r>
          </w:p>
        </w:tc>
        <w:tc>
          <w:tcPr>
            <w:tcW w:w="1417"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57.1</w:t>
            </w:r>
          </w:p>
        </w:tc>
        <w:tc>
          <w:tcPr>
            <w:tcW w:w="1418" w:type="dxa"/>
            <w:tcBorders>
              <w:top w:val="nil"/>
              <w:left w:val="nil"/>
              <w:bottom w:val="single" w:sz="4" w:space="0" w:color="auto"/>
              <w:right w:val="single" w:sz="4" w:space="0" w:color="auto"/>
            </w:tcBorders>
            <w:shd w:val="clear" w:color="auto" w:fill="auto"/>
            <w:noWrap/>
            <w:vAlign w:val="center"/>
          </w:tcPr>
          <w:p w:rsidR="00DF6C2F" w:rsidRPr="00283398" w:rsidRDefault="00DF6C2F" w:rsidP="00DF6C2F">
            <w:pPr>
              <w:jc w:val="center"/>
              <w:rPr>
                <w:sz w:val="20"/>
                <w:szCs w:val="20"/>
              </w:rPr>
            </w:pPr>
            <w:r w:rsidRPr="00283398">
              <w:rPr>
                <w:sz w:val="20"/>
                <w:szCs w:val="20"/>
              </w:rPr>
              <w:t>54.8</w:t>
            </w:r>
          </w:p>
        </w:tc>
        <w:tc>
          <w:tcPr>
            <w:tcW w:w="1417" w:type="dxa"/>
            <w:tcBorders>
              <w:top w:val="nil"/>
              <w:left w:val="nil"/>
              <w:bottom w:val="single" w:sz="4" w:space="0" w:color="auto"/>
              <w:right w:val="single" w:sz="4" w:space="0" w:color="auto"/>
            </w:tcBorders>
            <w:shd w:val="clear" w:color="auto" w:fill="auto"/>
            <w:noWrap/>
            <w:vAlign w:val="center"/>
          </w:tcPr>
          <w:p w:rsidR="00DF6C2F" w:rsidRPr="00283398" w:rsidRDefault="00DF6C2F" w:rsidP="00DF6C2F">
            <w:pPr>
              <w:jc w:val="center"/>
              <w:rPr>
                <w:sz w:val="20"/>
                <w:szCs w:val="20"/>
              </w:rPr>
            </w:pPr>
            <w:r w:rsidRPr="00283398">
              <w:rPr>
                <w:sz w:val="20"/>
                <w:szCs w:val="20"/>
              </w:rPr>
              <w:t>57,1</w:t>
            </w:r>
          </w:p>
        </w:tc>
        <w:tc>
          <w:tcPr>
            <w:tcW w:w="1418"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104.2</w:t>
            </w:r>
          </w:p>
        </w:tc>
        <w:tc>
          <w:tcPr>
            <w:tcW w:w="1701"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104,2</w:t>
            </w:r>
          </w:p>
        </w:tc>
      </w:tr>
    </w:tbl>
    <w:p w:rsidR="00DF6C2F" w:rsidRPr="00DF6C2F" w:rsidRDefault="00DF6C2F" w:rsidP="00DF6C2F">
      <w:pPr>
        <w:tabs>
          <w:tab w:val="left" w:pos="1063"/>
        </w:tabs>
        <w:spacing w:line="360" w:lineRule="auto"/>
        <w:jc w:val="center"/>
        <w:rPr>
          <w:b/>
          <w:sz w:val="24"/>
        </w:rPr>
      </w:pPr>
    </w:p>
    <w:p w:rsidR="00DF6C2F" w:rsidRPr="00DF6C2F" w:rsidRDefault="00DF6C2F" w:rsidP="00DF6C2F">
      <w:pPr>
        <w:tabs>
          <w:tab w:val="left" w:pos="1063"/>
        </w:tabs>
        <w:spacing w:line="360" w:lineRule="auto"/>
        <w:jc w:val="center"/>
        <w:rPr>
          <w:b/>
          <w:sz w:val="24"/>
        </w:rPr>
      </w:pPr>
    </w:p>
    <w:p w:rsidR="00DF6C2F" w:rsidRPr="00DF6C2F" w:rsidRDefault="00DF6C2F" w:rsidP="00DF6C2F">
      <w:pPr>
        <w:ind w:right="-32"/>
        <w:jc w:val="right"/>
        <w:rPr>
          <w:b/>
          <w:sz w:val="28"/>
          <w:szCs w:val="28"/>
        </w:rPr>
      </w:pPr>
    </w:p>
    <w:p w:rsidR="00DF6C2F" w:rsidRPr="00DF6C2F" w:rsidRDefault="00DF6C2F" w:rsidP="00DF6C2F">
      <w:pPr>
        <w:ind w:right="-32"/>
        <w:jc w:val="right"/>
        <w:rPr>
          <w:sz w:val="24"/>
        </w:rPr>
      </w:pPr>
      <w:r w:rsidRPr="00DF6C2F">
        <w:rPr>
          <w:sz w:val="24"/>
        </w:rPr>
        <w:lastRenderedPageBreak/>
        <w:t>Приложение 8</w:t>
      </w:r>
    </w:p>
    <w:p w:rsidR="00DF6C2F" w:rsidRDefault="00DF6C2F" w:rsidP="00DF6C2F">
      <w:pPr>
        <w:jc w:val="right"/>
        <w:rPr>
          <w:sz w:val="16"/>
          <w:szCs w:val="16"/>
        </w:rPr>
      </w:pPr>
    </w:p>
    <w:p w:rsidR="003107FC" w:rsidRPr="00DF6C2F" w:rsidRDefault="003107FC" w:rsidP="00DF6C2F">
      <w:pPr>
        <w:jc w:val="right"/>
        <w:rPr>
          <w:sz w:val="16"/>
          <w:szCs w:val="16"/>
        </w:rPr>
      </w:pPr>
    </w:p>
    <w:p w:rsidR="00DF6C2F" w:rsidRPr="00DF6C2F" w:rsidRDefault="00DF6C2F" w:rsidP="00DF6C2F">
      <w:pPr>
        <w:jc w:val="center"/>
        <w:rPr>
          <w:b/>
          <w:sz w:val="24"/>
        </w:rPr>
      </w:pPr>
      <w:r w:rsidRPr="00DF6C2F">
        <w:rPr>
          <w:b/>
          <w:sz w:val="24"/>
        </w:rPr>
        <w:t xml:space="preserve">Анализ фактического освоения использования лесов и допустимого объема изъятия древесины за период действия </w:t>
      </w:r>
    </w:p>
    <w:p w:rsidR="00DF6C2F" w:rsidRPr="00DF6C2F" w:rsidRDefault="00DF6C2F" w:rsidP="00DF6C2F">
      <w:pPr>
        <w:jc w:val="center"/>
        <w:rPr>
          <w:b/>
          <w:sz w:val="24"/>
        </w:rPr>
      </w:pPr>
      <w:r w:rsidRPr="00DF6C2F">
        <w:rPr>
          <w:b/>
          <w:sz w:val="24"/>
        </w:rPr>
        <w:t>предыдущего лесного плана Липецкой области</w:t>
      </w:r>
    </w:p>
    <w:p w:rsidR="00DF6C2F" w:rsidRPr="00DF6C2F" w:rsidRDefault="00DF6C2F" w:rsidP="00DF6C2F">
      <w:pPr>
        <w:ind w:right="-32"/>
        <w:jc w:val="right"/>
        <w:rPr>
          <w:sz w:val="20"/>
          <w:szCs w:val="20"/>
        </w:rPr>
      </w:pPr>
      <w:r w:rsidRPr="00DF6C2F">
        <w:rPr>
          <w:sz w:val="20"/>
          <w:szCs w:val="20"/>
        </w:rPr>
        <w:t>тыс. куб. м ликвидной древесины</w:t>
      </w:r>
    </w:p>
    <w:tbl>
      <w:tblPr>
        <w:tblW w:w="15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1418"/>
        <w:gridCol w:w="1843"/>
        <w:gridCol w:w="992"/>
        <w:gridCol w:w="1134"/>
        <w:gridCol w:w="992"/>
        <w:gridCol w:w="1276"/>
        <w:gridCol w:w="1134"/>
        <w:gridCol w:w="1276"/>
        <w:gridCol w:w="1134"/>
        <w:gridCol w:w="1275"/>
        <w:gridCol w:w="1134"/>
        <w:gridCol w:w="1176"/>
      </w:tblGrid>
      <w:tr w:rsidR="00DF6C2F" w:rsidRPr="00DF6C2F" w:rsidTr="00821C99">
        <w:trPr>
          <w:trHeight w:val="2477"/>
          <w:tblHeader/>
          <w:jc w:val="center"/>
        </w:trPr>
        <w:tc>
          <w:tcPr>
            <w:tcW w:w="520" w:type="dxa"/>
            <w:vMerge w:val="restart"/>
            <w:shd w:val="clear" w:color="auto" w:fill="auto"/>
            <w:vAlign w:val="center"/>
          </w:tcPr>
          <w:p w:rsidR="00DF6C2F" w:rsidRPr="00DF6C2F" w:rsidRDefault="00DF6C2F" w:rsidP="00DF6C2F">
            <w:pPr>
              <w:jc w:val="center"/>
              <w:rPr>
                <w:sz w:val="20"/>
                <w:szCs w:val="20"/>
              </w:rPr>
            </w:pPr>
            <w:r w:rsidRPr="00DF6C2F">
              <w:rPr>
                <w:sz w:val="20"/>
                <w:szCs w:val="20"/>
              </w:rPr>
              <w:t>№</w:t>
            </w:r>
          </w:p>
          <w:p w:rsidR="00DF6C2F" w:rsidRPr="00DF6C2F" w:rsidRDefault="00DF6C2F" w:rsidP="00DF6C2F">
            <w:pPr>
              <w:jc w:val="center"/>
              <w:rPr>
                <w:sz w:val="20"/>
                <w:szCs w:val="20"/>
              </w:rPr>
            </w:pPr>
            <w:r w:rsidRPr="00DF6C2F">
              <w:rPr>
                <w:sz w:val="20"/>
                <w:szCs w:val="20"/>
              </w:rPr>
              <w:t>п/п</w:t>
            </w:r>
          </w:p>
        </w:tc>
        <w:tc>
          <w:tcPr>
            <w:tcW w:w="1418" w:type="dxa"/>
            <w:vMerge w:val="restart"/>
            <w:shd w:val="clear" w:color="auto" w:fill="auto"/>
            <w:vAlign w:val="center"/>
          </w:tcPr>
          <w:p w:rsidR="00DF6C2F" w:rsidRPr="00DF6C2F" w:rsidRDefault="00DF6C2F" w:rsidP="00DF6C2F">
            <w:pPr>
              <w:ind w:left="-108" w:right="-108"/>
              <w:jc w:val="center"/>
              <w:rPr>
                <w:sz w:val="20"/>
                <w:szCs w:val="20"/>
              </w:rPr>
            </w:pPr>
            <w:r w:rsidRPr="00DF6C2F">
              <w:rPr>
                <w:sz w:val="20"/>
                <w:szCs w:val="20"/>
              </w:rPr>
              <w:t>Наименование</w:t>
            </w:r>
          </w:p>
          <w:p w:rsidR="00DF6C2F" w:rsidRPr="00DF6C2F" w:rsidRDefault="00DF6C2F" w:rsidP="00DF6C2F">
            <w:pPr>
              <w:jc w:val="center"/>
              <w:rPr>
                <w:sz w:val="20"/>
                <w:szCs w:val="20"/>
              </w:rPr>
            </w:pPr>
            <w:r w:rsidRPr="00DF6C2F">
              <w:rPr>
                <w:sz w:val="20"/>
                <w:szCs w:val="20"/>
              </w:rPr>
              <w:t>лесничества,</w:t>
            </w:r>
          </w:p>
          <w:p w:rsidR="00DF6C2F" w:rsidRPr="00DF6C2F" w:rsidRDefault="00DF6C2F" w:rsidP="00DF6C2F">
            <w:pPr>
              <w:jc w:val="center"/>
              <w:rPr>
                <w:sz w:val="20"/>
                <w:szCs w:val="20"/>
              </w:rPr>
            </w:pPr>
            <w:r w:rsidRPr="00DF6C2F">
              <w:rPr>
                <w:sz w:val="20"/>
                <w:szCs w:val="20"/>
              </w:rPr>
              <w:t>лесопарка*</w:t>
            </w:r>
          </w:p>
        </w:tc>
        <w:tc>
          <w:tcPr>
            <w:tcW w:w="1843" w:type="dxa"/>
            <w:vMerge w:val="restart"/>
            <w:shd w:val="clear" w:color="auto" w:fill="auto"/>
            <w:vAlign w:val="center"/>
          </w:tcPr>
          <w:p w:rsidR="00DF6C2F" w:rsidRPr="00DF6C2F" w:rsidRDefault="00DF6C2F" w:rsidP="00DF6C2F">
            <w:pPr>
              <w:jc w:val="center"/>
              <w:rPr>
                <w:sz w:val="20"/>
                <w:szCs w:val="20"/>
              </w:rPr>
            </w:pPr>
            <w:r w:rsidRPr="00DF6C2F">
              <w:rPr>
                <w:sz w:val="20"/>
                <w:szCs w:val="20"/>
              </w:rPr>
              <w:t>Хозяйство</w:t>
            </w:r>
          </w:p>
        </w:tc>
        <w:tc>
          <w:tcPr>
            <w:tcW w:w="2126" w:type="dxa"/>
            <w:gridSpan w:val="2"/>
            <w:shd w:val="clear" w:color="auto" w:fill="auto"/>
            <w:vAlign w:val="center"/>
          </w:tcPr>
          <w:p w:rsidR="00DF6C2F" w:rsidRPr="00DF6C2F" w:rsidRDefault="00DF6C2F" w:rsidP="00DF6C2F">
            <w:pPr>
              <w:jc w:val="center"/>
              <w:rPr>
                <w:sz w:val="20"/>
                <w:szCs w:val="20"/>
              </w:rPr>
            </w:pPr>
            <w:r w:rsidRPr="00DF6C2F">
              <w:rPr>
                <w:sz w:val="20"/>
                <w:szCs w:val="20"/>
              </w:rPr>
              <w:t>При рубке спелых и</w:t>
            </w:r>
          </w:p>
          <w:p w:rsidR="00DF6C2F" w:rsidRPr="00DF6C2F" w:rsidRDefault="00DF6C2F" w:rsidP="00DF6C2F">
            <w:pPr>
              <w:jc w:val="center"/>
              <w:rPr>
                <w:sz w:val="20"/>
                <w:szCs w:val="20"/>
              </w:rPr>
            </w:pPr>
            <w:r w:rsidRPr="00DF6C2F">
              <w:rPr>
                <w:sz w:val="20"/>
                <w:szCs w:val="20"/>
              </w:rPr>
              <w:t xml:space="preserve"> перестойных лесных</w:t>
            </w:r>
          </w:p>
          <w:p w:rsidR="00DF6C2F" w:rsidRPr="00DF6C2F" w:rsidRDefault="00DF6C2F" w:rsidP="00DF6C2F">
            <w:pPr>
              <w:jc w:val="center"/>
              <w:rPr>
                <w:sz w:val="20"/>
                <w:szCs w:val="20"/>
              </w:rPr>
            </w:pPr>
            <w:r w:rsidRPr="00DF6C2F">
              <w:rPr>
                <w:sz w:val="20"/>
                <w:szCs w:val="20"/>
              </w:rPr>
              <w:t xml:space="preserve"> насаждений</w:t>
            </w:r>
          </w:p>
        </w:tc>
        <w:tc>
          <w:tcPr>
            <w:tcW w:w="2268" w:type="dxa"/>
            <w:gridSpan w:val="2"/>
            <w:shd w:val="clear" w:color="auto" w:fill="auto"/>
            <w:vAlign w:val="center"/>
          </w:tcPr>
          <w:p w:rsidR="00DF6C2F" w:rsidRPr="00DF6C2F" w:rsidRDefault="00DF6C2F" w:rsidP="00DF6C2F">
            <w:pPr>
              <w:jc w:val="center"/>
              <w:rPr>
                <w:sz w:val="20"/>
                <w:szCs w:val="20"/>
              </w:rPr>
            </w:pPr>
            <w:r w:rsidRPr="00DF6C2F">
              <w:rPr>
                <w:sz w:val="20"/>
                <w:szCs w:val="20"/>
              </w:rPr>
              <w:t>При рубке лесных насаждений при</w:t>
            </w:r>
          </w:p>
          <w:p w:rsidR="00DF6C2F" w:rsidRPr="00DF6C2F" w:rsidRDefault="00DF6C2F" w:rsidP="00DF6C2F">
            <w:pPr>
              <w:jc w:val="center"/>
              <w:rPr>
                <w:sz w:val="20"/>
                <w:szCs w:val="20"/>
              </w:rPr>
            </w:pPr>
            <w:r w:rsidRPr="00DF6C2F">
              <w:rPr>
                <w:sz w:val="20"/>
                <w:szCs w:val="20"/>
              </w:rPr>
              <w:t xml:space="preserve"> уходе за лесами</w:t>
            </w:r>
          </w:p>
        </w:tc>
        <w:tc>
          <w:tcPr>
            <w:tcW w:w="2410" w:type="dxa"/>
            <w:gridSpan w:val="2"/>
            <w:shd w:val="clear" w:color="auto" w:fill="auto"/>
            <w:vAlign w:val="center"/>
          </w:tcPr>
          <w:p w:rsidR="00DF6C2F" w:rsidRPr="00DF6C2F" w:rsidRDefault="00DF6C2F" w:rsidP="00DF6C2F">
            <w:pPr>
              <w:jc w:val="center"/>
              <w:rPr>
                <w:sz w:val="20"/>
                <w:szCs w:val="20"/>
              </w:rPr>
            </w:pPr>
            <w:r w:rsidRPr="00DF6C2F">
              <w:rPr>
                <w:sz w:val="20"/>
                <w:szCs w:val="20"/>
              </w:rPr>
              <w:t>При вырубке поврежденных и погибших лесных насаждений</w:t>
            </w:r>
          </w:p>
        </w:tc>
        <w:tc>
          <w:tcPr>
            <w:tcW w:w="2409" w:type="dxa"/>
            <w:gridSpan w:val="2"/>
            <w:shd w:val="clear" w:color="auto" w:fill="auto"/>
            <w:vAlign w:val="center"/>
          </w:tcPr>
          <w:p w:rsidR="00DF6C2F" w:rsidRPr="00DF6C2F" w:rsidRDefault="00DF6C2F" w:rsidP="00DF6C2F">
            <w:pPr>
              <w:ind w:left="-119" w:right="-98"/>
              <w:jc w:val="center"/>
              <w:rPr>
                <w:sz w:val="20"/>
                <w:szCs w:val="20"/>
              </w:rPr>
            </w:pPr>
            <w:r w:rsidRPr="00DF6C2F">
              <w:rPr>
                <w:sz w:val="20"/>
                <w:szCs w:val="20"/>
              </w:rPr>
              <w:t>При рубке лесных насаждений на лесных участках, предназначенных для строительства, реконструкции и эксплуатации объектов лесной, лесоперераба-тывающей инфраструк-туры и объектов, не связанных с созданием лесной инфраструктуры</w:t>
            </w:r>
          </w:p>
        </w:tc>
        <w:tc>
          <w:tcPr>
            <w:tcW w:w="2310" w:type="dxa"/>
            <w:gridSpan w:val="2"/>
            <w:shd w:val="clear" w:color="auto" w:fill="auto"/>
            <w:vAlign w:val="center"/>
          </w:tcPr>
          <w:p w:rsidR="00DF6C2F" w:rsidRPr="00DF6C2F" w:rsidRDefault="00DF6C2F" w:rsidP="00DF6C2F">
            <w:pPr>
              <w:jc w:val="center"/>
              <w:rPr>
                <w:sz w:val="20"/>
                <w:szCs w:val="20"/>
              </w:rPr>
            </w:pPr>
            <w:r w:rsidRPr="00DF6C2F">
              <w:rPr>
                <w:sz w:val="20"/>
                <w:szCs w:val="20"/>
              </w:rPr>
              <w:t>Всего</w:t>
            </w:r>
          </w:p>
        </w:tc>
      </w:tr>
      <w:tr w:rsidR="00DF6C2F" w:rsidRPr="00DF6C2F" w:rsidTr="00821C99">
        <w:trPr>
          <w:trHeight w:val="515"/>
          <w:tblHeader/>
          <w:jc w:val="center"/>
        </w:trPr>
        <w:tc>
          <w:tcPr>
            <w:tcW w:w="520" w:type="dxa"/>
            <w:vMerge/>
            <w:shd w:val="clear" w:color="auto" w:fill="auto"/>
            <w:vAlign w:val="center"/>
          </w:tcPr>
          <w:p w:rsidR="00DF6C2F" w:rsidRPr="00DF6C2F" w:rsidRDefault="00DF6C2F" w:rsidP="00DF6C2F">
            <w:pPr>
              <w:jc w:val="center"/>
              <w:rPr>
                <w:sz w:val="20"/>
                <w:szCs w:val="20"/>
              </w:rPr>
            </w:pPr>
          </w:p>
        </w:tc>
        <w:tc>
          <w:tcPr>
            <w:tcW w:w="1418" w:type="dxa"/>
            <w:vMerge/>
            <w:shd w:val="clear" w:color="auto" w:fill="auto"/>
            <w:vAlign w:val="center"/>
          </w:tcPr>
          <w:p w:rsidR="00DF6C2F" w:rsidRPr="00DF6C2F" w:rsidRDefault="00DF6C2F" w:rsidP="00DF6C2F">
            <w:pPr>
              <w:jc w:val="center"/>
              <w:rPr>
                <w:sz w:val="20"/>
                <w:szCs w:val="20"/>
              </w:rPr>
            </w:pPr>
          </w:p>
        </w:tc>
        <w:tc>
          <w:tcPr>
            <w:tcW w:w="1843" w:type="dxa"/>
            <w:vMerge/>
            <w:shd w:val="clear" w:color="auto" w:fill="auto"/>
            <w:vAlign w:val="center"/>
          </w:tcPr>
          <w:p w:rsidR="00DF6C2F" w:rsidRPr="00DF6C2F" w:rsidRDefault="00DF6C2F" w:rsidP="00DF6C2F">
            <w:pPr>
              <w:jc w:val="center"/>
              <w:rPr>
                <w:sz w:val="20"/>
                <w:szCs w:val="20"/>
              </w:rPr>
            </w:pPr>
          </w:p>
        </w:tc>
        <w:tc>
          <w:tcPr>
            <w:tcW w:w="992" w:type="dxa"/>
            <w:shd w:val="clear" w:color="auto" w:fill="auto"/>
            <w:vAlign w:val="center"/>
          </w:tcPr>
          <w:p w:rsidR="00DF6C2F" w:rsidRPr="00DF6C2F" w:rsidRDefault="00DF6C2F" w:rsidP="00DF6C2F">
            <w:pPr>
              <w:ind w:left="-108" w:right="-108"/>
              <w:jc w:val="center"/>
              <w:rPr>
                <w:sz w:val="20"/>
                <w:szCs w:val="20"/>
              </w:rPr>
            </w:pPr>
            <w:r w:rsidRPr="00DF6C2F">
              <w:rPr>
                <w:sz w:val="20"/>
                <w:szCs w:val="20"/>
              </w:rPr>
              <w:t>расчетная</w:t>
            </w:r>
          </w:p>
          <w:p w:rsidR="00DF6C2F" w:rsidRPr="00DF6C2F" w:rsidRDefault="00DF6C2F" w:rsidP="00DF6C2F">
            <w:pPr>
              <w:jc w:val="center"/>
              <w:rPr>
                <w:sz w:val="20"/>
                <w:szCs w:val="20"/>
              </w:rPr>
            </w:pPr>
            <w:r w:rsidRPr="00DF6C2F">
              <w:rPr>
                <w:sz w:val="20"/>
                <w:szCs w:val="20"/>
              </w:rPr>
              <w:t>лесосека</w:t>
            </w:r>
          </w:p>
        </w:tc>
        <w:tc>
          <w:tcPr>
            <w:tcW w:w="1134" w:type="dxa"/>
            <w:shd w:val="clear" w:color="auto" w:fill="auto"/>
            <w:vAlign w:val="center"/>
          </w:tcPr>
          <w:p w:rsidR="00DF6C2F" w:rsidRPr="00DF6C2F" w:rsidRDefault="00DF6C2F" w:rsidP="00DF6C2F">
            <w:pPr>
              <w:ind w:left="-108" w:right="-108"/>
              <w:jc w:val="center"/>
              <w:rPr>
                <w:sz w:val="20"/>
                <w:szCs w:val="20"/>
              </w:rPr>
            </w:pPr>
            <w:r w:rsidRPr="00DF6C2F">
              <w:rPr>
                <w:sz w:val="20"/>
                <w:szCs w:val="20"/>
              </w:rPr>
              <w:t>фактически</w:t>
            </w:r>
          </w:p>
          <w:p w:rsidR="00DF6C2F" w:rsidRPr="00DF6C2F" w:rsidRDefault="00DF6C2F" w:rsidP="00DF6C2F">
            <w:pPr>
              <w:ind w:left="-108" w:right="-108"/>
              <w:jc w:val="center"/>
              <w:rPr>
                <w:sz w:val="20"/>
                <w:szCs w:val="20"/>
              </w:rPr>
            </w:pPr>
            <w:r w:rsidRPr="00DF6C2F">
              <w:rPr>
                <w:sz w:val="20"/>
                <w:szCs w:val="20"/>
              </w:rPr>
              <w:t>заготовлено</w:t>
            </w:r>
          </w:p>
        </w:tc>
        <w:tc>
          <w:tcPr>
            <w:tcW w:w="992" w:type="dxa"/>
            <w:shd w:val="clear" w:color="auto" w:fill="auto"/>
            <w:vAlign w:val="center"/>
          </w:tcPr>
          <w:p w:rsidR="00DF6C2F" w:rsidRPr="00DF6C2F" w:rsidRDefault="00DF6C2F" w:rsidP="00DF6C2F">
            <w:pPr>
              <w:ind w:left="-108" w:right="-108"/>
              <w:jc w:val="center"/>
              <w:rPr>
                <w:sz w:val="20"/>
                <w:szCs w:val="20"/>
              </w:rPr>
            </w:pPr>
            <w:r w:rsidRPr="00DF6C2F">
              <w:rPr>
                <w:sz w:val="20"/>
                <w:szCs w:val="20"/>
              </w:rPr>
              <w:t>расчетная лесосека</w:t>
            </w:r>
          </w:p>
        </w:tc>
        <w:tc>
          <w:tcPr>
            <w:tcW w:w="1276" w:type="dxa"/>
            <w:shd w:val="clear" w:color="auto" w:fill="auto"/>
            <w:vAlign w:val="center"/>
          </w:tcPr>
          <w:p w:rsidR="00DF6C2F" w:rsidRPr="00DF6C2F" w:rsidRDefault="00DF6C2F" w:rsidP="00DF6C2F">
            <w:pPr>
              <w:jc w:val="center"/>
              <w:rPr>
                <w:sz w:val="20"/>
                <w:szCs w:val="20"/>
              </w:rPr>
            </w:pPr>
            <w:r w:rsidRPr="00DF6C2F">
              <w:rPr>
                <w:sz w:val="20"/>
                <w:szCs w:val="20"/>
              </w:rPr>
              <w:t>фактически</w:t>
            </w:r>
          </w:p>
          <w:p w:rsidR="00DF6C2F" w:rsidRPr="00DF6C2F" w:rsidRDefault="00DF6C2F" w:rsidP="00DF6C2F">
            <w:pPr>
              <w:jc w:val="center"/>
              <w:rPr>
                <w:sz w:val="20"/>
                <w:szCs w:val="20"/>
              </w:rPr>
            </w:pPr>
            <w:r w:rsidRPr="00DF6C2F">
              <w:rPr>
                <w:sz w:val="20"/>
                <w:szCs w:val="20"/>
              </w:rPr>
              <w:t>заготовлено</w:t>
            </w:r>
          </w:p>
        </w:tc>
        <w:tc>
          <w:tcPr>
            <w:tcW w:w="1134" w:type="dxa"/>
            <w:shd w:val="clear" w:color="auto" w:fill="auto"/>
            <w:vAlign w:val="center"/>
          </w:tcPr>
          <w:p w:rsidR="00DF6C2F" w:rsidRPr="00DF6C2F" w:rsidRDefault="00DF6C2F" w:rsidP="00DF6C2F">
            <w:pPr>
              <w:jc w:val="center"/>
              <w:rPr>
                <w:sz w:val="20"/>
                <w:szCs w:val="20"/>
              </w:rPr>
            </w:pPr>
            <w:r w:rsidRPr="00DF6C2F">
              <w:rPr>
                <w:sz w:val="20"/>
                <w:szCs w:val="20"/>
              </w:rPr>
              <w:t>расчетная</w:t>
            </w:r>
          </w:p>
          <w:p w:rsidR="00DF6C2F" w:rsidRPr="00DF6C2F" w:rsidRDefault="00DF6C2F" w:rsidP="00DF6C2F">
            <w:pPr>
              <w:jc w:val="center"/>
              <w:rPr>
                <w:sz w:val="20"/>
                <w:szCs w:val="20"/>
              </w:rPr>
            </w:pPr>
            <w:r w:rsidRPr="00DF6C2F">
              <w:rPr>
                <w:sz w:val="20"/>
                <w:szCs w:val="20"/>
              </w:rPr>
              <w:t xml:space="preserve"> лесосека</w:t>
            </w:r>
          </w:p>
        </w:tc>
        <w:tc>
          <w:tcPr>
            <w:tcW w:w="1276" w:type="dxa"/>
            <w:shd w:val="clear" w:color="auto" w:fill="auto"/>
            <w:vAlign w:val="center"/>
          </w:tcPr>
          <w:p w:rsidR="00DF6C2F" w:rsidRPr="00DF6C2F" w:rsidRDefault="00DF6C2F" w:rsidP="00DF6C2F">
            <w:pPr>
              <w:jc w:val="center"/>
              <w:rPr>
                <w:sz w:val="20"/>
                <w:szCs w:val="20"/>
              </w:rPr>
            </w:pPr>
            <w:r w:rsidRPr="00DF6C2F">
              <w:rPr>
                <w:sz w:val="20"/>
                <w:szCs w:val="20"/>
              </w:rPr>
              <w:t>фактически</w:t>
            </w:r>
          </w:p>
          <w:p w:rsidR="00DF6C2F" w:rsidRPr="00DF6C2F" w:rsidRDefault="00DF6C2F" w:rsidP="00DF6C2F">
            <w:pPr>
              <w:jc w:val="center"/>
              <w:rPr>
                <w:sz w:val="20"/>
                <w:szCs w:val="20"/>
              </w:rPr>
            </w:pPr>
            <w:r w:rsidRPr="00DF6C2F">
              <w:rPr>
                <w:sz w:val="20"/>
                <w:szCs w:val="20"/>
              </w:rPr>
              <w:t>заготовлено</w:t>
            </w:r>
          </w:p>
        </w:tc>
        <w:tc>
          <w:tcPr>
            <w:tcW w:w="1134" w:type="dxa"/>
            <w:shd w:val="clear" w:color="auto" w:fill="auto"/>
            <w:vAlign w:val="center"/>
          </w:tcPr>
          <w:p w:rsidR="00DF6C2F" w:rsidRPr="00DF6C2F" w:rsidRDefault="00DF6C2F" w:rsidP="00DF6C2F">
            <w:pPr>
              <w:jc w:val="center"/>
              <w:rPr>
                <w:sz w:val="20"/>
                <w:szCs w:val="20"/>
              </w:rPr>
            </w:pPr>
            <w:r w:rsidRPr="00DF6C2F">
              <w:rPr>
                <w:sz w:val="20"/>
                <w:szCs w:val="20"/>
              </w:rPr>
              <w:t>расчетная</w:t>
            </w:r>
          </w:p>
          <w:p w:rsidR="00DF6C2F" w:rsidRPr="00DF6C2F" w:rsidRDefault="00DF6C2F" w:rsidP="00DF6C2F">
            <w:pPr>
              <w:jc w:val="center"/>
              <w:rPr>
                <w:sz w:val="20"/>
                <w:szCs w:val="20"/>
              </w:rPr>
            </w:pPr>
            <w:r w:rsidRPr="00DF6C2F">
              <w:rPr>
                <w:sz w:val="20"/>
                <w:szCs w:val="20"/>
              </w:rPr>
              <w:t xml:space="preserve"> лесосека</w:t>
            </w:r>
          </w:p>
        </w:tc>
        <w:tc>
          <w:tcPr>
            <w:tcW w:w="1275" w:type="dxa"/>
            <w:shd w:val="clear" w:color="auto" w:fill="auto"/>
            <w:vAlign w:val="center"/>
          </w:tcPr>
          <w:p w:rsidR="00DF6C2F" w:rsidRPr="00DF6C2F" w:rsidRDefault="00DF6C2F" w:rsidP="00DF6C2F">
            <w:pPr>
              <w:jc w:val="center"/>
              <w:rPr>
                <w:sz w:val="20"/>
                <w:szCs w:val="20"/>
              </w:rPr>
            </w:pPr>
            <w:r w:rsidRPr="00DF6C2F">
              <w:rPr>
                <w:sz w:val="20"/>
                <w:szCs w:val="20"/>
              </w:rPr>
              <w:t>фактически</w:t>
            </w:r>
          </w:p>
          <w:p w:rsidR="00DF6C2F" w:rsidRPr="00DF6C2F" w:rsidRDefault="00DF6C2F" w:rsidP="00DF6C2F">
            <w:pPr>
              <w:jc w:val="center"/>
              <w:rPr>
                <w:sz w:val="20"/>
                <w:szCs w:val="20"/>
              </w:rPr>
            </w:pPr>
            <w:r w:rsidRPr="00DF6C2F">
              <w:rPr>
                <w:sz w:val="20"/>
                <w:szCs w:val="20"/>
              </w:rPr>
              <w:t>заготовлено</w:t>
            </w:r>
          </w:p>
        </w:tc>
        <w:tc>
          <w:tcPr>
            <w:tcW w:w="1134" w:type="dxa"/>
            <w:shd w:val="clear" w:color="auto" w:fill="auto"/>
            <w:vAlign w:val="center"/>
          </w:tcPr>
          <w:p w:rsidR="00DF6C2F" w:rsidRPr="00DF6C2F" w:rsidRDefault="00DF6C2F" w:rsidP="00DF6C2F">
            <w:pPr>
              <w:jc w:val="center"/>
              <w:rPr>
                <w:sz w:val="20"/>
                <w:szCs w:val="20"/>
              </w:rPr>
            </w:pPr>
            <w:r w:rsidRPr="00DF6C2F">
              <w:rPr>
                <w:sz w:val="20"/>
                <w:szCs w:val="20"/>
              </w:rPr>
              <w:t>расчетная</w:t>
            </w:r>
          </w:p>
          <w:p w:rsidR="00DF6C2F" w:rsidRPr="00DF6C2F" w:rsidRDefault="00DF6C2F" w:rsidP="00DF6C2F">
            <w:pPr>
              <w:jc w:val="center"/>
              <w:rPr>
                <w:sz w:val="20"/>
                <w:szCs w:val="20"/>
              </w:rPr>
            </w:pPr>
            <w:r w:rsidRPr="00DF6C2F">
              <w:rPr>
                <w:sz w:val="20"/>
                <w:szCs w:val="20"/>
              </w:rPr>
              <w:t xml:space="preserve"> лесосека</w:t>
            </w:r>
          </w:p>
        </w:tc>
        <w:tc>
          <w:tcPr>
            <w:tcW w:w="1176" w:type="dxa"/>
            <w:shd w:val="clear" w:color="auto" w:fill="auto"/>
            <w:vAlign w:val="center"/>
          </w:tcPr>
          <w:p w:rsidR="00DF6C2F" w:rsidRPr="00DF6C2F" w:rsidRDefault="00DF6C2F" w:rsidP="00DF6C2F">
            <w:pPr>
              <w:ind w:left="-108" w:right="-66"/>
              <w:jc w:val="center"/>
              <w:rPr>
                <w:sz w:val="20"/>
                <w:szCs w:val="20"/>
              </w:rPr>
            </w:pPr>
            <w:r w:rsidRPr="00DF6C2F">
              <w:rPr>
                <w:sz w:val="20"/>
                <w:szCs w:val="20"/>
              </w:rPr>
              <w:t>фактически</w:t>
            </w:r>
          </w:p>
          <w:p w:rsidR="00DF6C2F" w:rsidRPr="00DF6C2F" w:rsidRDefault="00DF6C2F" w:rsidP="00DF6C2F">
            <w:pPr>
              <w:ind w:left="-108" w:right="-66"/>
              <w:jc w:val="center"/>
              <w:rPr>
                <w:sz w:val="20"/>
                <w:szCs w:val="20"/>
              </w:rPr>
            </w:pPr>
            <w:r w:rsidRPr="00DF6C2F">
              <w:rPr>
                <w:sz w:val="20"/>
                <w:szCs w:val="20"/>
              </w:rPr>
              <w:t>заготовлено</w:t>
            </w:r>
          </w:p>
        </w:tc>
      </w:tr>
      <w:tr w:rsidR="00DF6C2F" w:rsidRPr="00DF6C2F" w:rsidTr="00821C99">
        <w:trPr>
          <w:trHeight w:val="273"/>
          <w:jc w:val="center"/>
        </w:trPr>
        <w:tc>
          <w:tcPr>
            <w:tcW w:w="520" w:type="dxa"/>
            <w:shd w:val="clear" w:color="auto" w:fill="auto"/>
            <w:vAlign w:val="center"/>
          </w:tcPr>
          <w:p w:rsidR="00DF6C2F" w:rsidRPr="00DF6C2F" w:rsidRDefault="00DF6C2F" w:rsidP="00DF6C2F">
            <w:pPr>
              <w:jc w:val="center"/>
              <w:rPr>
                <w:sz w:val="20"/>
                <w:szCs w:val="20"/>
              </w:rPr>
            </w:pPr>
            <w:r w:rsidRPr="00DF6C2F">
              <w:rPr>
                <w:sz w:val="20"/>
                <w:szCs w:val="20"/>
              </w:rPr>
              <w:t>1</w:t>
            </w:r>
          </w:p>
        </w:tc>
        <w:tc>
          <w:tcPr>
            <w:tcW w:w="1418" w:type="dxa"/>
            <w:shd w:val="clear" w:color="auto" w:fill="auto"/>
            <w:vAlign w:val="center"/>
          </w:tcPr>
          <w:p w:rsidR="00DF6C2F" w:rsidRPr="00DF6C2F" w:rsidRDefault="00DF6C2F" w:rsidP="00DF6C2F">
            <w:pPr>
              <w:jc w:val="center"/>
              <w:rPr>
                <w:sz w:val="20"/>
                <w:szCs w:val="20"/>
              </w:rPr>
            </w:pPr>
            <w:r w:rsidRPr="00DF6C2F">
              <w:rPr>
                <w:sz w:val="20"/>
                <w:szCs w:val="20"/>
              </w:rPr>
              <w:t>2</w:t>
            </w:r>
          </w:p>
        </w:tc>
        <w:tc>
          <w:tcPr>
            <w:tcW w:w="1843" w:type="dxa"/>
            <w:shd w:val="clear" w:color="auto" w:fill="auto"/>
            <w:vAlign w:val="center"/>
          </w:tcPr>
          <w:p w:rsidR="00DF6C2F" w:rsidRPr="00DF6C2F" w:rsidRDefault="00DF6C2F" w:rsidP="00DF6C2F">
            <w:pPr>
              <w:jc w:val="center"/>
              <w:rPr>
                <w:sz w:val="20"/>
                <w:szCs w:val="20"/>
              </w:rPr>
            </w:pPr>
            <w:r w:rsidRPr="00DF6C2F">
              <w:rPr>
                <w:sz w:val="20"/>
                <w:szCs w:val="20"/>
              </w:rPr>
              <w:t>3</w:t>
            </w:r>
          </w:p>
        </w:tc>
        <w:tc>
          <w:tcPr>
            <w:tcW w:w="992" w:type="dxa"/>
            <w:shd w:val="clear" w:color="auto" w:fill="auto"/>
            <w:vAlign w:val="center"/>
          </w:tcPr>
          <w:p w:rsidR="00DF6C2F" w:rsidRPr="00DF6C2F" w:rsidRDefault="00DF6C2F" w:rsidP="00DF6C2F">
            <w:pPr>
              <w:jc w:val="center"/>
              <w:rPr>
                <w:sz w:val="20"/>
                <w:szCs w:val="20"/>
              </w:rPr>
            </w:pPr>
            <w:r w:rsidRPr="00DF6C2F">
              <w:rPr>
                <w:sz w:val="20"/>
                <w:szCs w:val="20"/>
              </w:rPr>
              <w:t>4</w:t>
            </w:r>
          </w:p>
        </w:tc>
        <w:tc>
          <w:tcPr>
            <w:tcW w:w="1134" w:type="dxa"/>
            <w:shd w:val="clear" w:color="auto" w:fill="auto"/>
            <w:vAlign w:val="center"/>
          </w:tcPr>
          <w:p w:rsidR="00DF6C2F" w:rsidRPr="00DF6C2F" w:rsidRDefault="00DF6C2F" w:rsidP="00DF6C2F">
            <w:pPr>
              <w:jc w:val="center"/>
              <w:rPr>
                <w:sz w:val="20"/>
                <w:szCs w:val="20"/>
              </w:rPr>
            </w:pPr>
            <w:r w:rsidRPr="00DF6C2F">
              <w:rPr>
                <w:sz w:val="20"/>
                <w:szCs w:val="20"/>
              </w:rPr>
              <w:t>5</w:t>
            </w:r>
          </w:p>
        </w:tc>
        <w:tc>
          <w:tcPr>
            <w:tcW w:w="992" w:type="dxa"/>
            <w:shd w:val="clear" w:color="auto" w:fill="auto"/>
            <w:vAlign w:val="center"/>
          </w:tcPr>
          <w:p w:rsidR="00DF6C2F" w:rsidRPr="00DF6C2F" w:rsidRDefault="00DF6C2F" w:rsidP="00DF6C2F">
            <w:pPr>
              <w:jc w:val="center"/>
              <w:rPr>
                <w:sz w:val="20"/>
                <w:szCs w:val="20"/>
              </w:rPr>
            </w:pPr>
            <w:r w:rsidRPr="00DF6C2F">
              <w:rPr>
                <w:sz w:val="20"/>
                <w:szCs w:val="20"/>
              </w:rPr>
              <w:t>6</w:t>
            </w:r>
          </w:p>
        </w:tc>
        <w:tc>
          <w:tcPr>
            <w:tcW w:w="1276" w:type="dxa"/>
            <w:shd w:val="clear" w:color="auto" w:fill="auto"/>
            <w:vAlign w:val="center"/>
          </w:tcPr>
          <w:p w:rsidR="00DF6C2F" w:rsidRPr="00DF6C2F" w:rsidRDefault="00DF6C2F" w:rsidP="00DF6C2F">
            <w:pPr>
              <w:jc w:val="center"/>
              <w:rPr>
                <w:sz w:val="20"/>
                <w:szCs w:val="20"/>
              </w:rPr>
            </w:pPr>
            <w:r w:rsidRPr="00DF6C2F">
              <w:rPr>
                <w:sz w:val="20"/>
                <w:szCs w:val="20"/>
              </w:rPr>
              <w:t>7</w:t>
            </w:r>
          </w:p>
        </w:tc>
        <w:tc>
          <w:tcPr>
            <w:tcW w:w="1134" w:type="dxa"/>
            <w:shd w:val="clear" w:color="auto" w:fill="auto"/>
            <w:vAlign w:val="center"/>
          </w:tcPr>
          <w:p w:rsidR="00DF6C2F" w:rsidRPr="00DF6C2F" w:rsidRDefault="00DF6C2F" w:rsidP="00DF6C2F">
            <w:pPr>
              <w:jc w:val="center"/>
              <w:rPr>
                <w:sz w:val="20"/>
                <w:szCs w:val="20"/>
              </w:rPr>
            </w:pPr>
            <w:r w:rsidRPr="00DF6C2F">
              <w:rPr>
                <w:sz w:val="20"/>
                <w:szCs w:val="20"/>
              </w:rPr>
              <w:t>8</w:t>
            </w:r>
          </w:p>
        </w:tc>
        <w:tc>
          <w:tcPr>
            <w:tcW w:w="1276" w:type="dxa"/>
            <w:shd w:val="clear" w:color="auto" w:fill="auto"/>
            <w:vAlign w:val="center"/>
          </w:tcPr>
          <w:p w:rsidR="00DF6C2F" w:rsidRPr="00DF6C2F" w:rsidRDefault="00DF6C2F" w:rsidP="00DF6C2F">
            <w:pPr>
              <w:jc w:val="center"/>
              <w:rPr>
                <w:sz w:val="20"/>
                <w:szCs w:val="20"/>
              </w:rPr>
            </w:pPr>
            <w:r w:rsidRPr="00DF6C2F">
              <w:rPr>
                <w:sz w:val="20"/>
                <w:szCs w:val="20"/>
              </w:rPr>
              <w:t>9</w:t>
            </w:r>
          </w:p>
        </w:tc>
        <w:tc>
          <w:tcPr>
            <w:tcW w:w="1134" w:type="dxa"/>
            <w:shd w:val="clear" w:color="auto" w:fill="auto"/>
            <w:vAlign w:val="center"/>
          </w:tcPr>
          <w:p w:rsidR="00DF6C2F" w:rsidRPr="00DF6C2F" w:rsidRDefault="00DF6C2F" w:rsidP="00DF6C2F">
            <w:pPr>
              <w:jc w:val="center"/>
              <w:rPr>
                <w:sz w:val="20"/>
                <w:szCs w:val="20"/>
              </w:rPr>
            </w:pPr>
            <w:r w:rsidRPr="00DF6C2F">
              <w:rPr>
                <w:sz w:val="20"/>
                <w:szCs w:val="20"/>
              </w:rPr>
              <w:t>10</w:t>
            </w:r>
          </w:p>
        </w:tc>
        <w:tc>
          <w:tcPr>
            <w:tcW w:w="1275" w:type="dxa"/>
            <w:shd w:val="clear" w:color="auto" w:fill="auto"/>
            <w:vAlign w:val="center"/>
          </w:tcPr>
          <w:p w:rsidR="00DF6C2F" w:rsidRPr="00DF6C2F" w:rsidRDefault="00DF6C2F" w:rsidP="00DF6C2F">
            <w:pPr>
              <w:jc w:val="center"/>
              <w:rPr>
                <w:sz w:val="20"/>
                <w:szCs w:val="20"/>
              </w:rPr>
            </w:pPr>
            <w:r w:rsidRPr="00DF6C2F">
              <w:rPr>
                <w:sz w:val="20"/>
                <w:szCs w:val="20"/>
              </w:rPr>
              <w:t>11</w:t>
            </w:r>
          </w:p>
        </w:tc>
        <w:tc>
          <w:tcPr>
            <w:tcW w:w="1134" w:type="dxa"/>
            <w:shd w:val="clear" w:color="auto" w:fill="auto"/>
            <w:vAlign w:val="center"/>
          </w:tcPr>
          <w:p w:rsidR="00DF6C2F" w:rsidRPr="00DF6C2F" w:rsidRDefault="00DF6C2F" w:rsidP="00DF6C2F">
            <w:pPr>
              <w:jc w:val="center"/>
              <w:rPr>
                <w:sz w:val="20"/>
                <w:szCs w:val="20"/>
              </w:rPr>
            </w:pPr>
            <w:r w:rsidRPr="00DF6C2F">
              <w:rPr>
                <w:sz w:val="20"/>
                <w:szCs w:val="20"/>
              </w:rPr>
              <w:t>12</w:t>
            </w:r>
          </w:p>
        </w:tc>
        <w:tc>
          <w:tcPr>
            <w:tcW w:w="1176" w:type="dxa"/>
            <w:shd w:val="clear" w:color="auto" w:fill="auto"/>
            <w:vAlign w:val="center"/>
          </w:tcPr>
          <w:p w:rsidR="00DF6C2F" w:rsidRPr="00DF6C2F" w:rsidRDefault="00DF6C2F" w:rsidP="00DF6C2F">
            <w:pPr>
              <w:jc w:val="center"/>
              <w:rPr>
                <w:sz w:val="20"/>
                <w:szCs w:val="20"/>
              </w:rPr>
            </w:pPr>
            <w:r w:rsidRPr="00DF6C2F">
              <w:rPr>
                <w:sz w:val="20"/>
                <w:szCs w:val="20"/>
              </w:rPr>
              <w:t>13</w:t>
            </w:r>
          </w:p>
        </w:tc>
      </w:tr>
      <w:tr w:rsidR="00DF6C2F" w:rsidRPr="00DF6C2F" w:rsidTr="00821C99">
        <w:trPr>
          <w:jc w:val="center"/>
        </w:trPr>
        <w:tc>
          <w:tcPr>
            <w:tcW w:w="520" w:type="dxa"/>
            <w:vMerge w:val="restart"/>
            <w:shd w:val="clear" w:color="auto" w:fill="auto"/>
            <w:vAlign w:val="center"/>
          </w:tcPr>
          <w:p w:rsidR="00DF6C2F" w:rsidRPr="00DF6C2F" w:rsidRDefault="00DF6C2F" w:rsidP="00DF6C2F">
            <w:pPr>
              <w:jc w:val="center"/>
              <w:rPr>
                <w:sz w:val="20"/>
                <w:szCs w:val="20"/>
              </w:rPr>
            </w:pPr>
            <w:r w:rsidRPr="00DF6C2F">
              <w:rPr>
                <w:sz w:val="20"/>
                <w:szCs w:val="20"/>
              </w:rPr>
              <w:t>1</w:t>
            </w:r>
          </w:p>
        </w:tc>
        <w:tc>
          <w:tcPr>
            <w:tcW w:w="1418" w:type="dxa"/>
            <w:vMerge w:val="restart"/>
            <w:shd w:val="clear" w:color="auto" w:fill="auto"/>
            <w:vAlign w:val="center"/>
          </w:tcPr>
          <w:p w:rsidR="00DF6C2F" w:rsidRPr="00DF6C2F" w:rsidRDefault="00DF6C2F" w:rsidP="00DF6C2F">
            <w:pPr>
              <w:jc w:val="center"/>
              <w:rPr>
                <w:sz w:val="20"/>
                <w:szCs w:val="20"/>
              </w:rPr>
            </w:pPr>
            <w:r w:rsidRPr="00DF6C2F">
              <w:rPr>
                <w:sz w:val="20"/>
                <w:szCs w:val="20"/>
              </w:rPr>
              <w:t>Грязинское</w:t>
            </w:r>
          </w:p>
        </w:tc>
        <w:tc>
          <w:tcPr>
            <w:tcW w:w="1843" w:type="dxa"/>
            <w:shd w:val="clear" w:color="auto" w:fill="auto"/>
            <w:vAlign w:val="center"/>
          </w:tcPr>
          <w:p w:rsidR="00DF6C2F" w:rsidRPr="00DF6C2F" w:rsidRDefault="00DF6C2F" w:rsidP="00DF6C2F">
            <w:pPr>
              <w:jc w:val="center"/>
              <w:rPr>
                <w:sz w:val="20"/>
                <w:szCs w:val="20"/>
              </w:rPr>
            </w:pPr>
            <w:r w:rsidRPr="00DF6C2F">
              <w:rPr>
                <w:sz w:val="20"/>
                <w:szCs w:val="20"/>
              </w:rPr>
              <w:t>Хвойное</w:t>
            </w:r>
          </w:p>
        </w:tc>
        <w:tc>
          <w:tcPr>
            <w:tcW w:w="992" w:type="dxa"/>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18</w:t>
            </w:r>
          </w:p>
        </w:tc>
        <w:tc>
          <w:tcPr>
            <w:tcW w:w="1134" w:type="dxa"/>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4</w:t>
            </w:r>
          </w:p>
        </w:tc>
        <w:tc>
          <w:tcPr>
            <w:tcW w:w="992" w:type="dxa"/>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99.9</w:t>
            </w:r>
          </w:p>
        </w:tc>
        <w:tc>
          <w:tcPr>
            <w:tcW w:w="1276" w:type="dxa"/>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39.4</w:t>
            </w:r>
          </w:p>
        </w:tc>
        <w:tc>
          <w:tcPr>
            <w:tcW w:w="1134" w:type="dxa"/>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125.1</w:t>
            </w:r>
          </w:p>
        </w:tc>
        <w:tc>
          <w:tcPr>
            <w:tcW w:w="1276" w:type="dxa"/>
            <w:shd w:val="clear" w:color="auto" w:fill="auto"/>
            <w:vAlign w:val="center"/>
          </w:tcPr>
          <w:p w:rsidR="00DF6C2F" w:rsidRPr="00283398" w:rsidRDefault="00DF6C2F" w:rsidP="00DF6C2F">
            <w:pPr>
              <w:jc w:val="center"/>
              <w:rPr>
                <w:sz w:val="20"/>
                <w:szCs w:val="20"/>
              </w:rPr>
            </w:pPr>
            <w:r w:rsidRPr="00283398">
              <w:rPr>
                <w:sz w:val="20"/>
                <w:szCs w:val="20"/>
              </w:rPr>
              <w:t>194.1</w:t>
            </w:r>
          </w:p>
        </w:tc>
        <w:tc>
          <w:tcPr>
            <w:tcW w:w="1134" w:type="dxa"/>
            <w:shd w:val="clear" w:color="auto" w:fill="auto"/>
            <w:vAlign w:val="center"/>
          </w:tcPr>
          <w:p w:rsidR="00DF6C2F" w:rsidRPr="00283398" w:rsidRDefault="00DF6C2F" w:rsidP="00DF6C2F">
            <w:pPr>
              <w:jc w:val="center"/>
              <w:rPr>
                <w:sz w:val="20"/>
                <w:szCs w:val="20"/>
              </w:rPr>
            </w:pPr>
          </w:p>
        </w:tc>
        <w:tc>
          <w:tcPr>
            <w:tcW w:w="1275" w:type="dxa"/>
            <w:shd w:val="clear" w:color="auto" w:fill="auto"/>
            <w:vAlign w:val="center"/>
          </w:tcPr>
          <w:p w:rsidR="00DF6C2F" w:rsidRPr="00283398" w:rsidRDefault="00DF6C2F" w:rsidP="00DF6C2F">
            <w:pPr>
              <w:jc w:val="center"/>
              <w:rPr>
                <w:sz w:val="20"/>
                <w:szCs w:val="20"/>
              </w:rPr>
            </w:pPr>
            <w:r w:rsidRPr="00283398">
              <w:rPr>
                <w:sz w:val="20"/>
                <w:szCs w:val="20"/>
              </w:rPr>
              <w:t>11.1</w:t>
            </w:r>
          </w:p>
        </w:tc>
        <w:tc>
          <w:tcPr>
            <w:tcW w:w="1134" w:type="dxa"/>
            <w:shd w:val="clear" w:color="auto" w:fill="auto"/>
            <w:vAlign w:val="center"/>
          </w:tcPr>
          <w:p w:rsidR="00DF6C2F" w:rsidRPr="00283398" w:rsidRDefault="00DF6C2F" w:rsidP="00DF6C2F">
            <w:pPr>
              <w:jc w:val="center"/>
              <w:rPr>
                <w:sz w:val="20"/>
                <w:szCs w:val="20"/>
              </w:rPr>
            </w:pPr>
            <w:r w:rsidRPr="00283398">
              <w:rPr>
                <w:sz w:val="20"/>
                <w:szCs w:val="20"/>
              </w:rPr>
              <w:t>243</w:t>
            </w:r>
          </w:p>
        </w:tc>
        <w:tc>
          <w:tcPr>
            <w:tcW w:w="1176" w:type="dxa"/>
            <w:shd w:val="clear" w:color="auto" w:fill="auto"/>
            <w:vAlign w:val="center"/>
          </w:tcPr>
          <w:p w:rsidR="00DF6C2F" w:rsidRPr="00283398" w:rsidRDefault="00DF6C2F" w:rsidP="00DF6C2F">
            <w:pPr>
              <w:jc w:val="center"/>
              <w:rPr>
                <w:sz w:val="20"/>
                <w:szCs w:val="20"/>
              </w:rPr>
            </w:pPr>
            <w:r w:rsidRPr="00283398">
              <w:rPr>
                <w:sz w:val="20"/>
                <w:szCs w:val="20"/>
              </w:rPr>
              <w:t>248.9</w:t>
            </w:r>
          </w:p>
        </w:tc>
      </w:tr>
      <w:tr w:rsidR="00DF6C2F" w:rsidRPr="00DF6C2F" w:rsidTr="00821C99">
        <w:trPr>
          <w:jc w:val="center"/>
        </w:trPr>
        <w:tc>
          <w:tcPr>
            <w:tcW w:w="520" w:type="dxa"/>
            <w:vMerge/>
            <w:shd w:val="clear" w:color="auto" w:fill="auto"/>
            <w:vAlign w:val="center"/>
          </w:tcPr>
          <w:p w:rsidR="00DF6C2F" w:rsidRPr="00DF6C2F" w:rsidRDefault="00DF6C2F" w:rsidP="00DF6C2F">
            <w:pPr>
              <w:jc w:val="center"/>
              <w:rPr>
                <w:sz w:val="20"/>
                <w:szCs w:val="20"/>
              </w:rPr>
            </w:pPr>
          </w:p>
        </w:tc>
        <w:tc>
          <w:tcPr>
            <w:tcW w:w="1418" w:type="dxa"/>
            <w:vMerge/>
            <w:shd w:val="clear" w:color="auto" w:fill="auto"/>
            <w:vAlign w:val="center"/>
          </w:tcPr>
          <w:p w:rsidR="00DF6C2F" w:rsidRPr="00DF6C2F" w:rsidRDefault="00DF6C2F" w:rsidP="00DF6C2F">
            <w:pPr>
              <w:jc w:val="center"/>
              <w:rPr>
                <w:sz w:val="20"/>
                <w:szCs w:val="20"/>
              </w:rPr>
            </w:pPr>
          </w:p>
        </w:tc>
        <w:tc>
          <w:tcPr>
            <w:tcW w:w="1843" w:type="dxa"/>
            <w:shd w:val="clear" w:color="auto" w:fill="auto"/>
            <w:vAlign w:val="center"/>
          </w:tcPr>
          <w:p w:rsidR="00DF6C2F" w:rsidRPr="00DF6C2F" w:rsidRDefault="00DF6C2F" w:rsidP="00DF6C2F">
            <w:pPr>
              <w:jc w:val="center"/>
              <w:rPr>
                <w:sz w:val="20"/>
                <w:szCs w:val="20"/>
              </w:rPr>
            </w:pPr>
            <w:r w:rsidRPr="00DF6C2F">
              <w:rPr>
                <w:sz w:val="20"/>
                <w:szCs w:val="20"/>
              </w:rPr>
              <w:t>Твердолиственное</w:t>
            </w:r>
          </w:p>
        </w:tc>
        <w:tc>
          <w:tcPr>
            <w:tcW w:w="992" w:type="dxa"/>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35.1</w:t>
            </w:r>
          </w:p>
        </w:tc>
        <w:tc>
          <w:tcPr>
            <w:tcW w:w="1134" w:type="dxa"/>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8.2</w:t>
            </w:r>
          </w:p>
        </w:tc>
        <w:tc>
          <w:tcPr>
            <w:tcW w:w="992" w:type="dxa"/>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4.5</w:t>
            </w:r>
          </w:p>
        </w:tc>
        <w:tc>
          <w:tcPr>
            <w:tcW w:w="1276" w:type="dxa"/>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0.3</w:t>
            </w:r>
          </w:p>
        </w:tc>
        <w:tc>
          <w:tcPr>
            <w:tcW w:w="1134" w:type="dxa"/>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13.5</w:t>
            </w:r>
          </w:p>
        </w:tc>
        <w:tc>
          <w:tcPr>
            <w:tcW w:w="1276" w:type="dxa"/>
            <w:shd w:val="clear" w:color="auto" w:fill="auto"/>
            <w:vAlign w:val="center"/>
          </w:tcPr>
          <w:p w:rsidR="00DF6C2F" w:rsidRPr="00283398" w:rsidRDefault="00DF6C2F" w:rsidP="00DF6C2F">
            <w:pPr>
              <w:jc w:val="center"/>
              <w:rPr>
                <w:sz w:val="20"/>
                <w:szCs w:val="20"/>
              </w:rPr>
            </w:pPr>
            <w:r w:rsidRPr="00283398">
              <w:rPr>
                <w:sz w:val="20"/>
                <w:szCs w:val="20"/>
              </w:rPr>
              <w:t>2.6</w:t>
            </w:r>
          </w:p>
        </w:tc>
        <w:tc>
          <w:tcPr>
            <w:tcW w:w="1134" w:type="dxa"/>
            <w:shd w:val="clear" w:color="auto" w:fill="auto"/>
            <w:vAlign w:val="center"/>
          </w:tcPr>
          <w:p w:rsidR="00DF6C2F" w:rsidRPr="00283398" w:rsidRDefault="00DF6C2F" w:rsidP="00DF6C2F">
            <w:pPr>
              <w:jc w:val="center"/>
              <w:rPr>
                <w:sz w:val="20"/>
                <w:szCs w:val="20"/>
              </w:rPr>
            </w:pPr>
          </w:p>
        </w:tc>
        <w:tc>
          <w:tcPr>
            <w:tcW w:w="1275" w:type="dxa"/>
            <w:shd w:val="clear" w:color="auto" w:fill="auto"/>
            <w:vAlign w:val="center"/>
          </w:tcPr>
          <w:p w:rsidR="00DF6C2F" w:rsidRPr="00283398" w:rsidRDefault="00DF6C2F" w:rsidP="00DF6C2F">
            <w:pPr>
              <w:jc w:val="center"/>
              <w:rPr>
                <w:sz w:val="20"/>
                <w:szCs w:val="20"/>
              </w:rPr>
            </w:pPr>
            <w:r w:rsidRPr="00283398">
              <w:rPr>
                <w:sz w:val="20"/>
                <w:szCs w:val="20"/>
              </w:rPr>
              <w:t>0.1</w:t>
            </w:r>
          </w:p>
        </w:tc>
        <w:tc>
          <w:tcPr>
            <w:tcW w:w="1134" w:type="dxa"/>
            <w:shd w:val="clear" w:color="auto" w:fill="auto"/>
            <w:vAlign w:val="center"/>
          </w:tcPr>
          <w:p w:rsidR="00DF6C2F" w:rsidRPr="00283398" w:rsidRDefault="00DF6C2F" w:rsidP="00DF6C2F">
            <w:pPr>
              <w:jc w:val="center"/>
              <w:rPr>
                <w:sz w:val="20"/>
                <w:szCs w:val="20"/>
              </w:rPr>
            </w:pPr>
            <w:r w:rsidRPr="00283398">
              <w:rPr>
                <w:sz w:val="20"/>
                <w:szCs w:val="20"/>
              </w:rPr>
              <w:t>53.1</w:t>
            </w:r>
          </w:p>
        </w:tc>
        <w:tc>
          <w:tcPr>
            <w:tcW w:w="1176" w:type="dxa"/>
            <w:shd w:val="clear" w:color="auto" w:fill="auto"/>
            <w:vAlign w:val="center"/>
          </w:tcPr>
          <w:p w:rsidR="00DF6C2F" w:rsidRPr="00283398" w:rsidRDefault="00DF6C2F" w:rsidP="00DF6C2F">
            <w:pPr>
              <w:jc w:val="center"/>
              <w:rPr>
                <w:sz w:val="20"/>
                <w:szCs w:val="20"/>
              </w:rPr>
            </w:pPr>
            <w:r w:rsidRPr="00283398">
              <w:rPr>
                <w:sz w:val="20"/>
                <w:szCs w:val="20"/>
              </w:rPr>
              <w:t>11.8</w:t>
            </w:r>
          </w:p>
        </w:tc>
      </w:tr>
      <w:tr w:rsidR="00DF6C2F" w:rsidRPr="00DF6C2F" w:rsidTr="00821C99">
        <w:trPr>
          <w:jc w:val="center"/>
        </w:trPr>
        <w:tc>
          <w:tcPr>
            <w:tcW w:w="520" w:type="dxa"/>
            <w:vMerge/>
            <w:shd w:val="clear" w:color="auto" w:fill="auto"/>
            <w:vAlign w:val="center"/>
          </w:tcPr>
          <w:p w:rsidR="00DF6C2F" w:rsidRPr="00DF6C2F" w:rsidRDefault="00DF6C2F" w:rsidP="00DF6C2F">
            <w:pPr>
              <w:jc w:val="center"/>
              <w:rPr>
                <w:sz w:val="20"/>
                <w:szCs w:val="20"/>
              </w:rPr>
            </w:pPr>
          </w:p>
        </w:tc>
        <w:tc>
          <w:tcPr>
            <w:tcW w:w="1418" w:type="dxa"/>
            <w:vMerge/>
            <w:shd w:val="clear" w:color="auto" w:fill="auto"/>
            <w:vAlign w:val="center"/>
          </w:tcPr>
          <w:p w:rsidR="00DF6C2F" w:rsidRPr="00DF6C2F" w:rsidRDefault="00DF6C2F" w:rsidP="00DF6C2F">
            <w:pPr>
              <w:jc w:val="center"/>
              <w:rPr>
                <w:sz w:val="20"/>
                <w:szCs w:val="20"/>
              </w:rPr>
            </w:pPr>
          </w:p>
        </w:tc>
        <w:tc>
          <w:tcPr>
            <w:tcW w:w="1843" w:type="dxa"/>
            <w:shd w:val="clear" w:color="auto" w:fill="auto"/>
            <w:vAlign w:val="center"/>
          </w:tcPr>
          <w:p w:rsidR="00DF6C2F" w:rsidRPr="00DF6C2F" w:rsidRDefault="00DF6C2F" w:rsidP="00DF6C2F">
            <w:pPr>
              <w:jc w:val="center"/>
              <w:rPr>
                <w:sz w:val="20"/>
                <w:szCs w:val="20"/>
              </w:rPr>
            </w:pPr>
            <w:r w:rsidRPr="00DF6C2F">
              <w:rPr>
                <w:sz w:val="20"/>
                <w:szCs w:val="20"/>
              </w:rPr>
              <w:t>Мягколиственное</w:t>
            </w:r>
          </w:p>
        </w:tc>
        <w:tc>
          <w:tcPr>
            <w:tcW w:w="992" w:type="dxa"/>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49.5</w:t>
            </w:r>
          </w:p>
        </w:tc>
        <w:tc>
          <w:tcPr>
            <w:tcW w:w="1134" w:type="dxa"/>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1.8</w:t>
            </w:r>
          </w:p>
        </w:tc>
        <w:tc>
          <w:tcPr>
            <w:tcW w:w="992" w:type="dxa"/>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4.5</w:t>
            </w:r>
          </w:p>
        </w:tc>
        <w:tc>
          <w:tcPr>
            <w:tcW w:w="1276" w:type="dxa"/>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0.1</w:t>
            </w:r>
          </w:p>
        </w:tc>
        <w:tc>
          <w:tcPr>
            <w:tcW w:w="1134" w:type="dxa"/>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7.2</w:t>
            </w:r>
          </w:p>
        </w:tc>
        <w:tc>
          <w:tcPr>
            <w:tcW w:w="1276" w:type="dxa"/>
            <w:shd w:val="clear" w:color="auto" w:fill="auto"/>
            <w:vAlign w:val="center"/>
          </w:tcPr>
          <w:p w:rsidR="00DF6C2F" w:rsidRPr="00283398" w:rsidRDefault="00DF6C2F" w:rsidP="00DF6C2F">
            <w:pPr>
              <w:jc w:val="center"/>
              <w:rPr>
                <w:sz w:val="20"/>
                <w:szCs w:val="20"/>
              </w:rPr>
            </w:pPr>
            <w:r w:rsidRPr="00283398">
              <w:rPr>
                <w:sz w:val="20"/>
                <w:szCs w:val="20"/>
              </w:rPr>
              <w:t>8</w:t>
            </w:r>
          </w:p>
        </w:tc>
        <w:tc>
          <w:tcPr>
            <w:tcW w:w="1134" w:type="dxa"/>
            <w:shd w:val="clear" w:color="auto" w:fill="auto"/>
            <w:vAlign w:val="center"/>
          </w:tcPr>
          <w:p w:rsidR="00DF6C2F" w:rsidRPr="00283398" w:rsidRDefault="00DF6C2F" w:rsidP="00DF6C2F">
            <w:pPr>
              <w:jc w:val="center"/>
              <w:rPr>
                <w:sz w:val="20"/>
                <w:szCs w:val="20"/>
              </w:rPr>
            </w:pPr>
          </w:p>
        </w:tc>
        <w:tc>
          <w:tcPr>
            <w:tcW w:w="1275" w:type="dxa"/>
            <w:shd w:val="clear" w:color="auto" w:fill="auto"/>
            <w:vAlign w:val="center"/>
          </w:tcPr>
          <w:p w:rsidR="00DF6C2F" w:rsidRPr="00283398" w:rsidRDefault="00DF6C2F" w:rsidP="00DF6C2F">
            <w:pPr>
              <w:jc w:val="center"/>
              <w:rPr>
                <w:sz w:val="20"/>
                <w:szCs w:val="20"/>
              </w:rPr>
            </w:pPr>
            <w:r w:rsidRPr="00283398">
              <w:rPr>
                <w:sz w:val="20"/>
                <w:szCs w:val="20"/>
              </w:rPr>
              <w:t>0.8</w:t>
            </w:r>
          </w:p>
        </w:tc>
        <w:tc>
          <w:tcPr>
            <w:tcW w:w="1134" w:type="dxa"/>
            <w:shd w:val="clear" w:color="auto" w:fill="auto"/>
            <w:vAlign w:val="center"/>
          </w:tcPr>
          <w:p w:rsidR="00DF6C2F" w:rsidRPr="00283398" w:rsidRDefault="00DF6C2F" w:rsidP="00DF6C2F">
            <w:pPr>
              <w:jc w:val="center"/>
              <w:rPr>
                <w:sz w:val="20"/>
                <w:szCs w:val="20"/>
              </w:rPr>
            </w:pPr>
            <w:r w:rsidRPr="00283398">
              <w:rPr>
                <w:sz w:val="20"/>
                <w:szCs w:val="20"/>
              </w:rPr>
              <w:t>60.3</w:t>
            </w:r>
          </w:p>
        </w:tc>
        <w:tc>
          <w:tcPr>
            <w:tcW w:w="1176" w:type="dxa"/>
            <w:shd w:val="clear" w:color="auto" w:fill="auto"/>
            <w:vAlign w:val="center"/>
          </w:tcPr>
          <w:p w:rsidR="00DF6C2F" w:rsidRPr="00283398" w:rsidRDefault="00DF6C2F" w:rsidP="00DF6C2F">
            <w:pPr>
              <w:jc w:val="center"/>
              <w:rPr>
                <w:sz w:val="20"/>
                <w:szCs w:val="20"/>
              </w:rPr>
            </w:pPr>
            <w:r w:rsidRPr="00283398">
              <w:rPr>
                <w:sz w:val="20"/>
                <w:szCs w:val="20"/>
              </w:rPr>
              <w:t>10</w:t>
            </w:r>
          </w:p>
        </w:tc>
      </w:tr>
      <w:tr w:rsidR="00DF6C2F" w:rsidRPr="00DF6C2F" w:rsidTr="00821C99">
        <w:trPr>
          <w:jc w:val="center"/>
        </w:trPr>
        <w:tc>
          <w:tcPr>
            <w:tcW w:w="520" w:type="dxa"/>
            <w:vMerge/>
            <w:shd w:val="clear" w:color="auto" w:fill="auto"/>
            <w:vAlign w:val="center"/>
          </w:tcPr>
          <w:p w:rsidR="00DF6C2F" w:rsidRPr="00DF6C2F" w:rsidRDefault="00DF6C2F" w:rsidP="00DF6C2F">
            <w:pPr>
              <w:jc w:val="center"/>
              <w:rPr>
                <w:sz w:val="20"/>
                <w:szCs w:val="20"/>
              </w:rPr>
            </w:pPr>
          </w:p>
        </w:tc>
        <w:tc>
          <w:tcPr>
            <w:tcW w:w="1418" w:type="dxa"/>
            <w:shd w:val="clear" w:color="auto" w:fill="auto"/>
            <w:vAlign w:val="center"/>
          </w:tcPr>
          <w:p w:rsidR="00DF6C2F" w:rsidRPr="00DF6C2F" w:rsidRDefault="00DF6C2F" w:rsidP="00DF6C2F">
            <w:pPr>
              <w:jc w:val="center"/>
              <w:rPr>
                <w:b/>
                <w:sz w:val="20"/>
                <w:szCs w:val="20"/>
              </w:rPr>
            </w:pPr>
            <w:r w:rsidRPr="00DF6C2F">
              <w:rPr>
                <w:b/>
                <w:sz w:val="20"/>
                <w:szCs w:val="20"/>
              </w:rPr>
              <w:t>Итого</w:t>
            </w:r>
          </w:p>
        </w:tc>
        <w:tc>
          <w:tcPr>
            <w:tcW w:w="1843" w:type="dxa"/>
            <w:shd w:val="clear" w:color="auto" w:fill="auto"/>
            <w:vAlign w:val="center"/>
          </w:tcPr>
          <w:p w:rsidR="00DF6C2F" w:rsidRPr="00DF6C2F" w:rsidRDefault="00DF6C2F" w:rsidP="00DF6C2F">
            <w:pPr>
              <w:jc w:val="center"/>
              <w:rPr>
                <w:b/>
                <w:sz w:val="20"/>
                <w:szCs w:val="20"/>
              </w:rPr>
            </w:pPr>
          </w:p>
        </w:tc>
        <w:tc>
          <w:tcPr>
            <w:tcW w:w="992" w:type="dxa"/>
            <w:shd w:val="clear" w:color="auto" w:fill="auto"/>
            <w:vAlign w:val="center"/>
          </w:tcPr>
          <w:p w:rsidR="00DF6C2F" w:rsidRPr="00DF6C2F" w:rsidRDefault="00DF6C2F" w:rsidP="00DF6C2F">
            <w:pPr>
              <w:jc w:val="center"/>
              <w:rPr>
                <w:b/>
                <w:bCs/>
                <w:color w:val="000000"/>
                <w:sz w:val="20"/>
                <w:szCs w:val="20"/>
              </w:rPr>
            </w:pPr>
            <w:r w:rsidRPr="00DF6C2F">
              <w:rPr>
                <w:b/>
                <w:bCs/>
                <w:color w:val="000000"/>
                <w:sz w:val="20"/>
                <w:szCs w:val="20"/>
              </w:rPr>
              <w:t>102.6</w:t>
            </w:r>
          </w:p>
        </w:tc>
        <w:tc>
          <w:tcPr>
            <w:tcW w:w="1134" w:type="dxa"/>
            <w:shd w:val="clear" w:color="auto" w:fill="auto"/>
            <w:vAlign w:val="center"/>
          </w:tcPr>
          <w:p w:rsidR="00DF6C2F" w:rsidRPr="00DF6C2F" w:rsidRDefault="00DF6C2F" w:rsidP="00DF6C2F">
            <w:pPr>
              <w:jc w:val="center"/>
              <w:rPr>
                <w:b/>
                <w:bCs/>
                <w:color w:val="000000"/>
                <w:sz w:val="20"/>
                <w:szCs w:val="20"/>
              </w:rPr>
            </w:pPr>
            <w:r w:rsidRPr="00DF6C2F">
              <w:rPr>
                <w:b/>
                <w:bCs/>
                <w:color w:val="000000"/>
                <w:sz w:val="20"/>
                <w:szCs w:val="20"/>
              </w:rPr>
              <w:t>14</w:t>
            </w:r>
          </w:p>
        </w:tc>
        <w:tc>
          <w:tcPr>
            <w:tcW w:w="992" w:type="dxa"/>
            <w:shd w:val="clear" w:color="auto" w:fill="auto"/>
            <w:vAlign w:val="center"/>
          </w:tcPr>
          <w:p w:rsidR="00DF6C2F" w:rsidRPr="00DF6C2F" w:rsidRDefault="00DF6C2F" w:rsidP="00DF6C2F">
            <w:pPr>
              <w:jc w:val="center"/>
              <w:rPr>
                <w:b/>
                <w:bCs/>
                <w:color w:val="000000"/>
                <w:sz w:val="20"/>
                <w:szCs w:val="20"/>
              </w:rPr>
            </w:pPr>
            <w:r w:rsidRPr="00DF6C2F">
              <w:rPr>
                <w:b/>
                <w:bCs/>
                <w:color w:val="000000"/>
                <w:sz w:val="20"/>
                <w:szCs w:val="20"/>
              </w:rPr>
              <w:t>108</w:t>
            </w:r>
          </w:p>
        </w:tc>
        <w:tc>
          <w:tcPr>
            <w:tcW w:w="1276" w:type="dxa"/>
            <w:shd w:val="clear" w:color="auto" w:fill="auto"/>
            <w:vAlign w:val="center"/>
          </w:tcPr>
          <w:p w:rsidR="00DF6C2F" w:rsidRPr="00DF6C2F" w:rsidRDefault="00DF6C2F" w:rsidP="00DF6C2F">
            <w:pPr>
              <w:jc w:val="center"/>
              <w:rPr>
                <w:b/>
                <w:bCs/>
                <w:color w:val="000000"/>
                <w:sz w:val="20"/>
                <w:szCs w:val="20"/>
              </w:rPr>
            </w:pPr>
            <w:r w:rsidRPr="00DF6C2F">
              <w:rPr>
                <w:b/>
                <w:bCs/>
                <w:color w:val="000000"/>
                <w:sz w:val="20"/>
                <w:szCs w:val="20"/>
              </w:rPr>
              <w:t>39.8</w:t>
            </w:r>
          </w:p>
        </w:tc>
        <w:tc>
          <w:tcPr>
            <w:tcW w:w="1134" w:type="dxa"/>
            <w:shd w:val="clear" w:color="auto" w:fill="auto"/>
            <w:vAlign w:val="center"/>
          </w:tcPr>
          <w:p w:rsidR="00DF6C2F" w:rsidRPr="00DF6C2F" w:rsidRDefault="00DF6C2F" w:rsidP="00DF6C2F">
            <w:pPr>
              <w:jc w:val="center"/>
              <w:rPr>
                <w:b/>
                <w:bCs/>
                <w:color w:val="000000"/>
                <w:sz w:val="20"/>
                <w:szCs w:val="20"/>
              </w:rPr>
            </w:pPr>
            <w:r w:rsidRPr="00DF6C2F">
              <w:rPr>
                <w:b/>
                <w:bCs/>
                <w:color w:val="000000"/>
                <w:sz w:val="20"/>
                <w:szCs w:val="20"/>
              </w:rPr>
              <w:t>145.8</w:t>
            </w:r>
          </w:p>
        </w:tc>
        <w:tc>
          <w:tcPr>
            <w:tcW w:w="1276" w:type="dxa"/>
            <w:shd w:val="clear" w:color="auto" w:fill="auto"/>
            <w:vAlign w:val="center"/>
          </w:tcPr>
          <w:p w:rsidR="00DF6C2F" w:rsidRPr="00283398" w:rsidRDefault="00DF6C2F" w:rsidP="00DF6C2F">
            <w:pPr>
              <w:jc w:val="center"/>
              <w:rPr>
                <w:b/>
                <w:bCs/>
                <w:sz w:val="20"/>
                <w:szCs w:val="20"/>
              </w:rPr>
            </w:pPr>
            <w:r w:rsidRPr="00283398">
              <w:rPr>
                <w:b/>
                <w:bCs/>
                <w:sz w:val="20"/>
                <w:szCs w:val="20"/>
              </w:rPr>
              <w:t>204.7</w:t>
            </w:r>
          </w:p>
        </w:tc>
        <w:tc>
          <w:tcPr>
            <w:tcW w:w="1134" w:type="dxa"/>
            <w:shd w:val="clear" w:color="auto" w:fill="auto"/>
            <w:vAlign w:val="center"/>
          </w:tcPr>
          <w:p w:rsidR="00DF6C2F" w:rsidRPr="00283398" w:rsidRDefault="00DF6C2F" w:rsidP="00DF6C2F">
            <w:pPr>
              <w:jc w:val="center"/>
              <w:rPr>
                <w:b/>
                <w:bCs/>
                <w:sz w:val="20"/>
                <w:szCs w:val="20"/>
              </w:rPr>
            </w:pPr>
          </w:p>
        </w:tc>
        <w:tc>
          <w:tcPr>
            <w:tcW w:w="1275" w:type="dxa"/>
            <w:shd w:val="clear" w:color="auto" w:fill="auto"/>
            <w:vAlign w:val="center"/>
          </w:tcPr>
          <w:p w:rsidR="00DF6C2F" w:rsidRPr="00283398" w:rsidRDefault="00DF6C2F" w:rsidP="00DF6C2F">
            <w:pPr>
              <w:jc w:val="center"/>
              <w:rPr>
                <w:b/>
                <w:bCs/>
                <w:sz w:val="20"/>
                <w:szCs w:val="20"/>
              </w:rPr>
            </w:pPr>
            <w:r w:rsidRPr="00283398">
              <w:rPr>
                <w:b/>
                <w:bCs/>
                <w:sz w:val="20"/>
                <w:szCs w:val="20"/>
              </w:rPr>
              <w:t>12</w:t>
            </w:r>
          </w:p>
        </w:tc>
        <w:tc>
          <w:tcPr>
            <w:tcW w:w="1134" w:type="dxa"/>
            <w:shd w:val="clear" w:color="auto" w:fill="auto"/>
            <w:vAlign w:val="center"/>
          </w:tcPr>
          <w:p w:rsidR="00DF6C2F" w:rsidRPr="00283398" w:rsidRDefault="00DF6C2F" w:rsidP="00DF6C2F">
            <w:pPr>
              <w:jc w:val="center"/>
              <w:rPr>
                <w:b/>
                <w:bCs/>
                <w:sz w:val="20"/>
                <w:szCs w:val="20"/>
              </w:rPr>
            </w:pPr>
            <w:r w:rsidRPr="00283398">
              <w:rPr>
                <w:b/>
                <w:bCs/>
                <w:sz w:val="20"/>
                <w:szCs w:val="20"/>
              </w:rPr>
              <w:t>356.4</w:t>
            </w:r>
          </w:p>
        </w:tc>
        <w:tc>
          <w:tcPr>
            <w:tcW w:w="1176" w:type="dxa"/>
            <w:shd w:val="clear" w:color="auto" w:fill="auto"/>
            <w:vAlign w:val="center"/>
          </w:tcPr>
          <w:p w:rsidR="00DF6C2F" w:rsidRPr="00283398" w:rsidRDefault="00DF6C2F" w:rsidP="00DF6C2F">
            <w:pPr>
              <w:jc w:val="center"/>
              <w:rPr>
                <w:b/>
                <w:bCs/>
                <w:sz w:val="20"/>
                <w:szCs w:val="20"/>
              </w:rPr>
            </w:pPr>
            <w:r w:rsidRPr="00283398">
              <w:rPr>
                <w:b/>
                <w:bCs/>
                <w:sz w:val="20"/>
                <w:szCs w:val="20"/>
              </w:rPr>
              <w:t>270.7</w:t>
            </w:r>
          </w:p>
        </w:tc>
      </w:tr>
      <w:tr w:rsidR="00DF6C2F" w:rsidRPr="00DF6C2F" w:rsidTr="00821C99">
        <w:trPr>
          <w:jc w:val="center"/>
        </w:trPr>
        <w:tc>
          <w:tcPr>
            <w:tcW w:w="520" w:type="dxa"/>
            <w:vMerge w:val="restart"/>
            <w:shd w:val="clear" w:color="auto" w:fill="auto"/>
            <w:vAlign w:val="center"/>
          </w:tcPr>
          <w:p w:rsidR="00DF6C2F" w:rsidRPr="00DF6C2F" w:rsidRDefault="00DF6C2F" w:rsidP="00DF6C2F">
            <w:pPr>
              <w:jc w:val="center"/>
              <w:rPr>
                <w:sz w:val="20"/>
                <w:szCs w:val="20"/>
              </w:rPr>
            </w:pPr>
            <w:r w:rsidRPr="00DF6C2F">
              <w:rPr>
                <w:sz w:val="20"/>
                <w:szCs w:val="20"/>
              </w:rPr>
              <w:t>2</w:t>
            </w:r>
          </w:p>
        </w:tc>
        <w:tc>
          <w:tcPr>
            <w:tcW w:w="1418" w:type="dxa"/>
            <w:vMerge w:val="restart"/>
            <w:shd w:val="clear" w:color="auto" w:fill="auto"/>
            <w:vAlign w:val="center"/>
          </w:tcPr>
          <w:p w:rsidR="00DF6C2F" w:rsidRPr="00DF6C2F" w:rsidRDefault="00DF6C2F" w:rsidP="00DF6C2F">
            <w:pPr>
              <w:jc w:val="center"/>
              <w:rPr>
                <w:sz w:val="20"/>
                <w:szCs w:val="20"/>
              </w:rPr>
            </w:pPr>
            <w:r w:rsidRPr="00DF6C2F">
              <w:rPr>
                <w:sz w:val="20"/>
                <w:szCs w:val="20"/>
              </w:rPr>
              <w:t>Данковское</w:t>
            </w:r>
          </w:p>
        </w:tc>
        <w:tc>
          <w:tcPr>
            <w:tcW w:w="1843" w:type="dxa"/>
            <w:shd w:val="clear" w:color="auto" w:fill="auto"/>
            <w:vAlign w:val="center"/>
          </w:tcPr>
          <w:p w:rsidR="00DF6C2F" w:rsidRPr="00DF6C2F" w:rsidRDefault="00DF6C2F" w:rsidP="00DF6C2F">
            <w:pPr>
              <w:jc w:val="center"/>
              <w:rPr>
                <w:sz w:val="20"/>
                <w:szCs w:val="20"/>
              </w:rPr>
            </w:pPr>
            <w:r w:rsidRPr="00DF6C2F">
              <w:rPr>
                <w:sz w:val="20"/>
                <w:szCs w:val="20"/>
              </w:rPr>
              <w:t>Хвойное</w:t>
            </w:r>
          </w:p>
        </w:tc>
        <w:tc>
          <w:tcPr>
            <w:tcW w:w="992" w:type="dxa"/>
            <w:shd w:val="clear" w:color="auto" w:fill="auto"/>
            <w:vAlign w:val="center"/>
          </w:tcPr>
          <w:p w:rsidR="00DF6C2F" w:rsidRPr="00DF6C2F" w:rsidRDefault="00DF6C2F" w:rsidP="00DF6C2F">
            <w:pPr>
              <w:jc w:val="center"/>
              <w:rPr>
                <w:color w:val="000000"/>
                <w:sz w:val="20"/>
                <w:szCs w:val="20"/>
              </w:rPr>
            </w:pPr>
          </w:p>
        </w:tc>
        <w:tc>
          <w:tcPr>
            <w:tcW w:w="1134" w:type="dxa"/>
            <w:shd w:val="clear" w:color="auto" w:fill="auto"/>
            <w:vAlign w:val="center"/>
          </w:tcPr>
          <w:p w:rsidR="00DF6C2F" w:rsidRPr="00DF6C2F" w:rsidRDefault="00DF6C2F" w:rsidP="00DF6C2F">
            <w:pPr>
              <w:jc w:val="center"/>
              <w:rPr>
                <w:color w:val="000000"/>
                <w:sz w:val="20"/>
                <w:szCs w:val="20"/>
              </w:rPr>
            </w:pPr>
          </w:p>
        </w:tc>
        <w:tc>
          <w:tcPr>
            <w:tcW w:w="992" w:type="dxa"/>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1.8</w:t>
            </w:r>
          </w:p>
        </w:tc>
        <w:tc>
          <w:tcPr>
            <w:tcW w:w="1276" w:type="dxa"/>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4</w:t>
            </w:r>
          </w:p>
        </w:tc>
        <w:tc>
          <w:tcPr>
            <w:tcW w:w="1134" w:type="dxa"/>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11.7</w:t>
            </w:r>
          </w:p>
        </w:tc>
        <w:tc>
          <w:tcPr>
            <w:tcW w:w="1276" w:type="dxa"/>
            <w:shd w:val="clear" w:color="auto" w:fill="auto"/>
            <w:vAlign w:val="center"/>
          </w:tcPr>
          <w:p w:rsidR="00DF6C2F" w:rsidRPr="00283398" w:rsidRDefault="00DF6C2F" w:rsidP="00DF6C2F">
            <w:pPr>
              <w:jc w:val="center"/>
              <w:rPr>
                <w:sz w:val="20"/>
                <w:szCs w:val="20"/>
              </w:rPr>
            </w:pPr>
            <w:r w:rsidRPr="00283398">
              <w:rPr>
                <w:sz w:val="20"/>
                <w:szCs w:val="20"/>
              </w:rPr>
              <w:t>6</w:t>
            </w:r>
          </w:p>
        </w:tc>
        <w:tc>
          <w:tcPr>
            <w:tcW w:w="1134" w:type="dxa"/>
            <w:shd w:val="clear" w:color="auto" w:fill="auto"/>
            <w:vAlign w:val="center"/>
          </w:tcPr>
          <w:p w:rsidR="00DF6C2F" w:rsidRPr="00283398" w:rsidRDefault="00DF6C2F" w:rsidP="00DF6C2F">
            <w:pPr>
              <w:jc w:val="center"/>
              <w:rPr>
                <w:sz w:val="20"/>
                <w:szCs w:val="20"/>
              </w:rPr>
            </w:pPr>
          </w:p>
        </w:tc>
        <w:tc>
          <w:tcPr>
            <w:tcW w:w="1275" w:type="dxa"/>
            <w:shd w:val="clear" w:color="auto" w:fill="auto"/>
            <w:vAlign w:val="center"/>
          </w:tcPr>
          <w:p w:rsidR="00DF6C2F" w:rsidRPr="00283398" w:rsidRDefault="00DF6C2F" w:rsidP="00DF6C2F">
            <w:pPr>
              <w:jc w:val="center"/>
              <w:rPr>
                <w:sz w:val="20"/>
                <w:szCs w:val="20"/>
              </w:rPr>
            </w:pPr>
            <w:r w:rsidRPr="00283398">
              <w:rPr>
                <w:sz w:val="20"/>
                <w:szCs w:val="20"/>
              </w:rPr>
              <w:t>0.1</w:t>
            </w:r>
          </w:p>
        </w:tc>
        <w:tc>
          <w:tcPr>
            <w:tcW w:w="1134" w:type="dxa"/>
            <w:shd w:val="clear" w:color="auto" w:fill="auto"/>
            <w:vAlign w:val="center"/>
          </w:tcPr>
          <w:p w:rsidR="00DF6C2F" w:rsidRPr="00283398" w:rsidRDefault="00DF6C2F" w:rsidP="00DF6C2F">
            <w:pPr>
              <w:jc w:val="center"/>
              <w:rPr>
                <w:sz w:val="20"/>
                <w:szCs w:val="20"/>
              </w:rPr>
            </w:pPr>
            <w:r w:rsidRPr="00283398">
              <w:rPr>
                <w:sz w:val="20"/>
                <w:szCs w:val="20"/>
              </w:rPr>
              <w:t>13.5</w:t>
            </w:r>
          </w:p>
        </w:tc>
        <w:tc>
          <w:tcPr>
            <w:tcW w:w="1176" w:type="dxa"/>
            <w:shd w:val="clear" w:color="auto" w:fill="auto"/>
            <w:vAlign w:val="center"/>
          </w:tcPr>
          <w:p w:rsidR="00DF6C2F" w:rsidRPr="00283398" w:rsidRDefault="00DF6C2F" w:rsidP="00DF6C2F">
            <w:pPr>
              <w:jc w:val="center"/>
              <w:rPr>
                <w:sz w:val="20"/>
                <w:szCs w:val="20"/>
              </w:rPr>
            </w:pPr>
            <w:r w:rsidRPr="00283398">
              <w:rPr>
                <w:sz w:val="20"/>
                <w:szCs w:val="20"/>
              </w:rPr>
              <w:t>10.1</w:t>
            </w:r>
          </w:p>
        </w:tc>
      </w:tr>
      <w:tr w:rsidR="00DF6C2F" w:rsidRPr="00DF6C2F" w:rsidTr="00821C99">
        <w:trPr>
          <w:jc w:val="center"/>
        </w:trPr>
        <w:tc>
          <w:tcPr>
            <w:tcW w:w="520" w:type="dxa"/>
            <w:vMerge/>
            <w:shd w:val="clear" w:color="auto" w:fill="auto"/>
            <w:vAlign w:val="center"/>
          </w:tcPr>
          <w:p w:rsidR="00DF6C2F" w:rsidRPr="00DF6C2F" w:rsidRDefault="00DF6C2F" w:rsidP="00DF6C2F">
            <w:pPr>
              <w:jc w:val="center"/>
              <w:rPr>
                <w:sz w:val="20"/>
                <w:szCs w:val="20"/>
              </w:rPr>
            </w:pPr>
          </w:p>
        </w:tc>
        <w:tc>
          <w:tcPr>
            <w:tcW w:w="1418" w:type="dxa"/>
            <w:vMerge/>
            <w:shd w:val="clear" w:color="auto" w:fill="auto"/>
            <w:vAlign w:val="center"/>
          </w:tcPr>
          <w:p w:rsidR="00DF6C2F" w:rsidRPr="00DF6C2F" w:rsidRDefault="00DF6C2F" w:rsidP="00DF6C2F">
            <w:pPr>
              <w:jc w:val="center"/>
              <w:rPr>
                <w:sz w:val="20"/>
                <w:szCs w:val="20"/>
              </w:rPr>
            </w:pPr>
          </w:p>
        </w:tc>
        <w:tc>
          <w:tcPr>
            <w:tcW w:w="1843" w:type="dxa"/>
            <w:shd w:val="clear" w:color="auto" w:fill="auto"/>
            <w:vAlign w:val="center"/>
          </w:tcPr>
          <w:p w:rsidR="00DF6C2F" w:rsidRPr="00DF6C2F" w:rsidRDefault="00DF6C2F" w:rsidP="00DF6C2F">
            <w:pPr>
              <w:jc w:val="center"/>
              <w:rPr>
                <w:sz w:val="20"/>
                <w:szCs w:val="20"/>
              </w:rPr>
            </w:pPr>
            <w:r w:rsidRPr="00DF6C2F">
              <w:rPr>
                <w:sz w:val="20"/>
                <w:szCs w:val="20"/>
              </w:rPr>
              <w:t>Твердолиственное</w:t>
            </w:r>
          </w:p>
        </w:tc>
        <w:tc>
          <w:tcPr>
            <w:tcW w:w="992" w:type="dxa"/>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115.2</w:t>
            </w:r>
          </w:p>
        </w:tc>
        <w:tc>
          <w:tcPr>
            <w:tcW w:w="1134" w:type="dxa"/>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10.5</w:t>
            </w:r>
          </w:p>
        </w:tc>
        <w:tc>
          <w:tcPr>
            <w:tcW w:w="992" w:type="dxa"/>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21.6</w:t>
            </w:r>
          </w:p>
        </w:tc>
        <w:tc>
          <w:tcPr>
            <w:tcW w:w="1276" w:type="dxa"/>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16.1</w:t>
            </w:r>
          </w:p>
        </w:tc>
        <w:tc>
          <w:tcPr>
            <w:tcW w:w="1134" w:type="dxa"/>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8.1</w:t>
            </w:r>
          </w:p>
        </w:tc>
        <w:tc>
          <w:tcPr>
            <w:tcW w:w="1276" w:type="dxa"/>
            <w:shd w:val="clear" w:color="auto" w:fill="auto"/>
            <w:vAlign w:val="center"/>
          </w:tcPr>
          <w:p w:rsidR="00DF6C2F" w:rsidRPr="00283398" w:rsidRDefault="00DF6C2F" w:rsidP="00DF6C2F">
            <w:pPr>
              <w:jc w:val="center"/>
              <w:rPr>
                <w:sz w:val="20"/>
                <w:szCs w:val="20"/>
              </w:rPr>
            </w:pPr>
            <w:r w:rsidRPr="00283398">
              <w:rPr>
                <w:sz w:val="20"/>
                <w:szCs w:val="20"/>
              </w:rPr>
              <w:t>11.9</w:t>
            </w:r>
          </w:p>
        </w:tc>
        <w:tc>
          <w:tcPr>
            <w:tcW w:w="1134" w:type="dxa"/>
            <w:shd w:val="clear" w:color="auto" w:fill="auto"/>
            <w:vAlign w:val="center"/>
          </w:tcPr>
          <w:p w:rsidR="00DF6C2F" w:rsidRPr="00283398" w:rsidRDefault="00DF6C2F" w:rsidP="00DF6C2F">
            <w:pPr>
              <w:jc w:val="center"/>
              <w:rPr>
                <w:sz w:val="20"/>
                <w:szCs w:val="20"/>
              </w:rPr>
            </w:pPr>
          </w:p>
        </w:tc>
        <w:tc>
          <w:tcPr>
            <w:tcW w:w="1275" w:type="dxa"/>
            <w:shd w:val="clear" w:color="auto" w:fill="auto"/>
            <w:vAlign w:val="center"/>
          </w:tcPr>
          <w:p w:rsidR="00DF6C2F" w:rsidRPr="00283398" w:rsidRDefault="00DF6C2F" w:rsidP="00DF6C2F">
            <w:pPr>
              <w:jc w:val="center"/>
              <w:rPr>
                <w:sz w:val="20"/>
                <w:szCs w:val="20"/>
              </w:rPr>
            </w:pPr>
            <w:r w:rsidRPr="00283398">
              <w:rPr>
                <w:sz w:val="20"/>
                <w:szCs w:val="20"/>
              </w:rPr>
              <w:t>1</w:t>
            </w:r>
          </w:p>
        </w:tc>
        <w:tc>
          <w:tcPr>
            <w:tcW w:w="1134" w:type="dxa"/>
            <w:shd w:val="clear" w:color="auto" w:fill="auto"/>
            <w:vAlign w:val="center"/>
          </w:tcPr>
          <w:p w:rsidR="00DF6C2F" w:rsidRPr="00283398" w:rsidRDefault="00DF6C2F" w:rsidP="00DF6C2F">
            <w:pPr>
              <w:jc w:val="center"/>
              <w:rPr>
                <w:sz w:val="20"/>
                <w:szCs w:val="20"/>
              </w:rPr>
            </w:pPr>
            <w:r w:rsidRPr="00283398">
              <w:rPr>
                <w:sz w:val="20"/>
                <w:szCs w:val="20"/>
              </w:rPr>
              <w:t>144.9</w:t>
            </w:r>
          </w:p>
        </w:tc>
        <w:tc>
          <w:tcPr>
            <w:tcW w:w="1176" w:type="dxa"/>
            <w:shd w:val="clear" w:color="auto" w:fill="auto"/>
            <w:vAlign w:val="center"/>
          </w:tcPr>
          <w:p w:rsidR="00DF6C2F" w:rsidRPr="00283398" w:rsidRDefault="00DF6C2F" w:rsidP="00DF6C2F">
            <w:pPr>
              <w:jc w:val="center"/>
              <w:rPr>
                <w:sz w:val="20"/>
                <w:szCs w:val="20"/>
              </w:rPr>
            </w:pPr>
            <w:r w:rsidRPr="00283398">
              <w:rPr>
                <w:sz w:val="20"/>
                <w:szCs w:val="20"/>
              </w:rPr>
              <w:t>39.5</w:t>
            </w:r>
          </w:p>
        </w:tc>
      </w:tr>
      <w:tr w:rsidR="00DF6C2F" w:rsidRPr="00DF6C2F" w:rsidTr="00821C99">
        <w:trPr>
          <w:jc w:val="center"/>
        </w:trPr>
        <w:tc>
          <w:tcPr>
            <w:tcW w:w="520" w:type="dxa"/>
            <w:vMerge/>
            <w:shd w:val="clear" w:color="auto" w:fill="auto"/>
            <w:vAlign w:val="center"/>
          </w:tcPr>
          <w:p w:rsidR="00DF6C2F" w:rsidRPr="00DF6C2F" w:rsidRDefault="00DF6C2F" w:rsidP="00DF6C2F">
            <w:pPr>
              <w:jc w:val="center"/>
              <w:rPr>
                <w:sz w:val="20"/>
                <w:szCs w:val="20"/>
              </w:rPr>
            </w:pPr>
          </w:p>
        </w:tc>
        <w:tc>
          <w:tcPr>
            <w:tcW w:w="1418" w:type="dxa"/>
            <w:vMerge/>
            <w:shd w:val="clear" w:color="auto" w:fill="auto"/>
            <w:vAlign w:val="center"/>
          </w:tcPr>
          <w:p w:rsidR="00DF6C2F" w:rsidRPr="00DF6C2F" w:rsidRDefault="00DF6C2F" w:rsidP="00DF6C2F">
            <w:pPr>
              <w:jc w:val="center"/>
              <w:rPr>
                <w:sz w:val="20"/>
                <w:szCs w:val="20"/>
              </w:rPr>
            </w:pPr>
          </w:p>
        </w:tc>
        <w:tc>
          <w:tcPr>
            <w:tcW w:w="1843" w:type="dxa"/>
            <w:shd w:val="clear" w:color="auto" w:fill="auto"/>
            <w:vAlign w:val="center"/>
          </w:tcPr>
          <w:p w:rsidR="00DF6C2F" w:rsidRPr="00DF6C2F" w:rsidRDefault="00DF6C2F" w:rsidP="00DF6C2F">
            <w:pPr>
              <w:jc w:val="center"/>
              <w:rPr>
                <w:sz w:val="20"/>
                <w:szCs w:val="20"/>
              </w:rPr>
            </w:pPr>
            <w:r w:rsidRPr="00DF6C2F">
              <w:rPr>
                <w:sz w:val="20"/>
                <w:szCs w:val="20"/>
              </w:rPr>
              <w:t>Мягколиственное</w:t>
            </w:r>
          </w:p>
        </w:tc>
        <w:tc>
          <w:tcPr>
            <w:tcW w:w="992" w:type="dxa"/>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21.6</w:t>
            </w:r>
          </w:p>
        </w:tc>
        <w:tc>
          <w:tcPr>
            <w:tcW w:w="1134" w:type="dxa"/>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4.8</w:t>
            </w:r>
          </w:p>
        </w:tc>
        <w:tc>
          <w:tcPr>
            <w:tcW w:w="992" w:type="dxa"/>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3.6</w:t>
            </w:r>
          </w:p>
        </w:tc>
        <w:tc>
          <w:tcPr>
            <w:tcW w:w="1276" w:type="dxa"/>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4.9</w:t>
            </w:r>
          </w:p>
        </w:tc>
        <w:tc>
          <w:tcPr>
            <w:tcW w:w="1134" w:type="dxa"/>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89.1</w:t>
            </w:r>
          </w:p>
        </w:tc>
        <w:tc>
          <w:tcPr>
            <w:tcW w:w="1276" w:type="dxa"/>
            <w:shd w:val="clear" w:color="auto" w:fill="auto"/>
            <w:vAlign w:val="center"/>
          </w:tcPr>
          <w:p w:rsidR="00DF6C2F" w:rsidRPr="00283398" w:rsidRDefault="00DF6C2F" w:rsidP="00DF6C2F">
            <w:pPr>
              <w:jc w:val="center"/>
              <w:rPr>
                <w:sz w:val="20"/>
                <w:szCs w:val="20"/>
              </w:rPr>
            </w:pPr>
            <w:r w:rsidRPr="00283398">
              <w:rPr>
                <w:sz w:val="20"/>
                <w:szCs w:val="20"/>
              </w:rPr>
              <w:t>10.9</w:t>
            </w:r>
          </w:p>
        </w:tc>
        <w:tc>
          <w:tcPr>
            <w:tcW w:w="1134" w:type="dxa"/>
            <w:shd w:val="clear" w:color="auto" w:fill="auto"/>
            <w:vAlign w:val="center"/>
          </w:tcPr>
          <w:p w:rsidR="00DF6C2F" w:rsidRPr="00283398" w:rsidRDefault="00DF6C2F" w:rsidP="00DF6C2F">
            <w:pPr>
              <w:jc w:val="center"/>
              <w:rPr>
                <w:sz w:val="20"/>
                <w:szCs w:val="20"/>
              </w:rPr>
            </w:pPr>
          </w:p>
        </w:tc>
        <w:tc>
          <w:tcPr>
            <w:tcW w:w="1275" w:type="dxa"/>
            <w:shd w:val="clear" w:color="auto" w:fill="auto"/>
            <w:vAlign w:val="center"/>
          </w:tcPr>
          <w:p w:rsidR="00DF6C2F" w:rsidRPr="00283398" w:rsidRDefault="00DF6C2F" w:rsidP="00DF6C2F">
            <w:pPr>
              <w:jc w:val="center"/>
              <w:rPr>
                <w:sz w:val="20"/>
                <w:szCs w:val="20"/>
              </w:rPr>
            </w:pPr>
            <w:r w:rsidRPr="00283398">
              <w:rPr>
                <w:sz w:val="20"/>
                <w:szCs w:val="20"/>
              </w:rPr>
              <w:t>0.6</w:t>
            </w:r>
          </w:p>
        </w:tc>
        <w:tc>
          <w:tcPr>
            <w:tcW w:w="1134" w:type="dxa"/>
            <w:shd w:val="clear" w:color="auto" w:fill="auto"/>
            <w:vAlign w:val="center"/>
          </w:tcPr>
          <w:p w:rsidR="00DF6C2F" w:rsidRPr="00283398" w:rsidRDefault="00DF6C2F" w:rsidP="00DF6C2F">
            <w:pPr>
              <w:jc w:val="center"/>
              <w:rPr>
                <w:sz w:val="20"/>
                <w:szCs w:val="20"/>
              </w:rPr>
            </w:pPr>
            <w:r w:rsidRPr="00283398">
              <w:rPr>
                <w:sz w:val="20"/>
                <w:szCs w:val="20"/>
              </w:rPr>
              <w:t>114.3</w:t>
            </w:r>
          </w:p>
        </w:tc>
        <w:tc>
          <w:tcPr>
            <w:tcW w:w="1176" w:type="dxa"/>
            <w:shd w:val="clear" w:color="auto" w:fill="auto"/>
            <w:vAlign w:val="center"/>
          </w:tcPr>
          <w:p w:rsidR="00DF6C2F" w:rsidRPr="00283398" w:rsidRDefault="00DF6C2F" w:rsidP="00DF6C2F">
            <w:pPr>
              <w:jc w:val="center"/>
              <w:rPr>
                <w:sz w:val="20"/>
                <w:szCs w:val="20"/>
              </w:rPr>
            </w:pPr>
            <w:r w:rsidRPr="00283398">
              <w:rPr>
                <w:sz w:val="20"/>
                <w:szCs w:val="20"/>
              </w:rPr>
              <w:t>21.2</w:t>
            </w:r>
          </w:p>
        </w:tc>
      </w:tr>
      <w:tr w:rsidR="00DF6C2F" w:rsidRPr="00DF6C2F" w:rsidTr="00821C99">
        <w:trPr>
          <w:jc w:val="center"/>
        </w:trPr>
        <w:tc>
          <w:tcPr>
            <w:tcW w:w="520" w:type="dxa"/>
            <w:vMerge/>
            <w:shd w:val="clear" w:color="auto" w:fill="auto"/>
            <w:vAlign w:val="center"/>
          </w:tcPr>
          <w:p w:rsidR="00DF6C2F" w:rsidRPr="00DF6C2F" w:rsidRDefault="00DF6C2F" w:rsidP="00DF6C2F">
            <w:pPr>
              <w:jc w:val="center"/>
              <w:rPr>
                <w:sz w:val="20"/>
                <w:szCs w:val="20"/>
              </w:rPr>
            </w:pPr>
          </w:p>
        </w:tc>
        <w:tc>
          <w:tcPr>
            <w:tcW w:w="1418" w:type="dxa"/>
            <w:shd w:val="clear" w:color="auto" w:fill="auto"/>
            <w:vAlign w:val="center"/>
          </w:tcPr>
          <w:p w:rsidR="00DF6C2F" w:rsidRPr="00DF6C2F" w:rsidRDefault="00DF6C2F" w:rsidP="00DF6C2F">
            <w:pPr>
              <w:jc w:val="center"/>
              <w:rPr>
                <w:b/>
                <w:sz w:val="20"/>
                <w:szCs w:val="20"/>
              </w:rPr>
            </w:pPr>
            <w:r w:rsidRPr="00DF6C2F">
              <w:rPr>
                <w:b/>
                <w:sz w:val="20"/>
                <w:szCs w:val="20"/>
              </w:rPr>
              <w:t>Итого</w:t>
            </w:r>
          </w:p>
        </w:tc>
        <w:tc>
          <w:tcPr>
            <w:tcW w:w="1843" w:type="dxa"/>
            <w:shd w:val="clear" w:color="auto" w:fill="auto"/>
            <w:vAlign w:val="center"/>
          </w:tcPr>
          <w:p w:rsidR="00DF6C2F" w:rsidRPr="00DF6C2F" w:rsidRDefault="00DF6C2F" w:rsidP="00DF6C2F">
            <w:pPr>
              <w:jc w:val="center"/>
              <w:rPr>
                <w:b/>
                <w:sz w:val="20"/>
                <w:szCs w:val="20"/>
              </w:rPr>
            </w:pPr>
          </w:p>
        </w:tc>
        <w:tc>
          <w:tcPr>
            <w:tcW w:w="992" w:type="dxa"/>
            <w:shd w:val="clear" w:color="auto" w:fill="auto"/>
            <w:vAlign w:val="center"/>
          </w:tcPr>
          <w:p w:rsidR="00DF6C2F" w:rsidRPr="00DF6C2F" w:rsidRDefault="00DF6C2F" w:rsidP="00DF6C2F">
            <w:pPr>
              <w:jc w:val="center"/>
              <w:rPr>
                <w:b/>
                <w:bCs/>
                <w:color w:val="000000"/>
                <w:sz w:val="20"/>
                <w:szCs w:val="20"/>
              </w:rPr>
            </w:pPr>
            <w:r w:rsidRPr="00DF6C2F">
              <w:rPr>
                <w:b/>
                <w:bCs/>
                <w:color w:val="000000"/>
                <w:sz w:val="20"/>
                <w:szCs w:val="20"/>
              </w:rPr>
              <w:t>136.8</w:t>
            </w:r>
          </w:p>
        </w:tc>
        <w:tc>
          <w:tcPr>
            <w:tcW w:w="1134" w:type="dxa"/>
            <w:shd w:val="clear" w:color="auto" w:fill="auto"/>
            <w:vAlign w:val="center"/>
          </w:tcPr>
          <w:p w:rsidR="00DF6C2F" w:rsidRPr="00DF6C2F" w:rsidRDefault="00DF6C2F" w:rsidP="00DF6C2F">
            <w:pPr>
              <w:jc w:val="center"/>
              <w:rPr>
                <w:b/>
                <w:bCs/>
                <w:color w:val="000000"/>
                <w:sz w:val="20"/>
                <w:szCs w:val="20"/>
              </w:rPr>
            </w:pPr>
            <w:r w:rsidRPr="00DF6C2F">
              <w:rPr>
                <w:b/>
                <w:bCs/>
                <w:color w:val="000000"/>
                <w:sz w:val="20"/>
                <w:szCs w:val="20"/>
              </w:rPr>
              <w:t>15.3</w:t>
            </w:r>
          </w:p>
        </w:tc>
        <w:tc>
          <w:tcPr>
            <w:tcW w:w="992" w:type="dxa"/>
            <w:shd w:val="clear" w:color="auto" w:fill="auto"/>
            <w:vAlign w:val="center"/>
          </w:tcPr>
          <w:p w:rsidR="00DF6C2F" w:rsidRPr="00DF6C2F" w:rsidRDefault="00DF6C2F" w:rsidP="00DF6C2F">
            <w:pPr>
              <w:jc w:val="center"/>
              <w:rPr>
                <w:b/>
                <w:bCs/>
                <w:color w:val="000000"/>
                <w:sz w:val="20"/>
                <w:szCs w:val="20"/>
              </w:rPr>
            </w:pPr>
            <w:r w:rsidRPr="00DF6C2F">
              <w:rPr>
                <w:b/>
                <w:bCs/>
                <w:color w:val="000000"/>
                <w:sz w:val="20"/>
                <w:szCs w:val="20"/>
              </w:rPr>
              <w:t>27</w:t>
            </w:r>
          </w:p>
        </w:tc>
        <w:tc>
          <w:tcPr>
            <w:tcW w:w="1276" w:type="dxa"/>
            <w:shd w:val="clear" w:color="auto" w:fill="auto"/>
            <w:vAlign w:val="center"/>
          </w:tcPr>
          <w:p w:rsidR="00DF6C2F" w:rsidRPr="00DF6C2F" w:rsidRDefault="00DF6C2F" w:rsidP="00DF6C2F">
            <w:pPr>
              <w:jc w:val="center"/>
              <w:rPr>
                <w:b/>
                <w:bCs/>
                <w:color w:val="000000"/>
                <w:sz w:val="20"/>
                <w:szCs w:val="20"/>
              </w:rPr>
            </w:pPr>
            <w:r w:rsidRPr="00DF6C2F">
              <w:rPr>
                <w:b/>
                <w:bCs/>
                <w:color w:val="000000"/>
                <w:sz w:val="20"/>
                <w:szCs w:val="20"/>
              </w:rPr>
              <w:t>25</w:t>
            </w:r>
          </w:p>
        </w:tc>
        <w:tc>
          <w:tcPr>
            <w:tcW w:w="1134" w:type="dxa"/>
            <w:shd w:val="clear" w:color="auto" w:fill="auto"/>
            <w:vAlign w:val="center"/>
          </w:tcPr>
          <w:p w:rsidR="00DF6C2F" w:rsidRPr="00DF6C2F" w:rsidRDefault="00DF6C2F" w:rsidP="00DF6C2F">
            <w:pPr>
              <w:jc w:val="center"/>
              <w:rPr>
                <w:b/>
                <w:bCs/>
                <w:color w:val="000000"/>
                <w:sz w:val="20"/>
                <w:szCs w:val="20"/>
              </w:rPr>
            </w:pPr>
            <w:r w:rsidRPr="00DF6C2F">
              <w:rPr>
                <w:b/>
                <w:bCs/>
                <w:color w:val="000000"/>
                <w:sz w:val="20"/>
                <w:szCs w:val="20"/>
              </w:rPr>
              <w:t>108.9</w:t>
            </w:r>
          </w:p>
        </w:tc>
        <w:tc>
          <w:tcPr>
            <w:tcW w:w="1276" w:type="dxa"/>
            <w:shd w:val="clear" w:color="auto" w:fill="auto"/>
            <w:vAlign w:val="center"/>
          </w:tcPr>
          <w:p w:rsidR="00DF6C2F" w:rsidRPr="00283398" w:rsidRDefault="00DF6C2F" w:rsidP="00DF6C2F">
            <w:pPr>
              <w:jc w:val="center"/>
              <w:rPr>
                <w:b/>
                <w:bCs/>
                <w:sz w:val="20"/>
                <w:szCs w:val="20"/>
              </w:rPr>
            </w:pPr>
            <w:r w:rsidRPr="00283398">
              <w:rPr>
                <w:b/>
                <w:bCs/>
                <w:sz w:val="20"/>
                <w:szCs w:val="20"/>
              </w:rPr>
              <w:t>28.8</w:t>
            </w:r>
          </w:p>
        </w:tc>
        <w:tc>
          <w:tcPr>
            <w:tcW w:w="1134" w:type="dxa"/>
            <w:shd w:val="clear" w:color="auto" w:fill="auto"/>
            <w:vAlign w:val="center"/>
          </w:tcPr>
          <w:p w:rsidR="00DF6C2F" w:rsidRPr="00283398" w:rsidRDefault="00DF6C2F" w:rsidP="00DF6C2F">
            <w:pPr>
              <w:jc w:val="center"/>
              <w:rPr>
                <w:b/>
                <w:bCs/>
                <w:sz w:val="20"/>
                <w:szCs w:val="20"/>
              </w:rPr>
            </w:pPr>
          </w:p>
        </w:tc>
        <w:tc>
          <w:tcPr>
            <w:tcW w:w="1275" w:type="dxa"/>
            <w:shd w:val="clear" w:color="auto" w:fill="auto"/>
            <w:vAlign w:val="center"/>
          </w:tcPr>
          <w:p w:rsidR="00DF6C2F" w:rsidRPr="00283398" w:rsidRDefault="00DF6C2F" w:rsidP="00DF6C2F">
            <w:pPr>
              <w:jc w:val="center"/>
              <w:rPr>
                <w:b/>
                <w:bCs/>
                <w:sz w:val="20"/>
                <w:szCs w:val="20"/>
              </w:rPr>
            </w:pPr>
            <w:r w:rsidRPr="00283398">
              <w:rPr>
                <w:b/>
                <w:bCs/>
                <w:sz w:val="20"/>
                <w:szCs w:val="20"/>
              </w:rPr>
              <w:t>1.7</w:t>
            </w:r>
          </w:p>
        </w:tc>
        <w:tc>
          <w:tcPr>
            <w:tcW w:w="1134" w:type="dxa"/>
            <w:shd w:val="clear" w:color="auto" w:fill="auto"/>
            <w:vAlign w:val="center"/>
          </w:tcPr>
          <w:p w:rsidR="00DF6C2F" w:rsidRPr="00283398" w:rsidRDefault="00DF6C2F" w:rsidP="00DF6C2F">
            <w:pPr>
              <w:jc w:val="center"/>
              <w:rPr>
                <w:b/>
                <w:bCs/>
                <w:sz w:val="20"/>
                <w:szCs w:val="20"/>
              </w:rPr>
            </w:pPr>
            <w:r w:rsidRPr="00283398">
              <w:rPr>
                <w:b/>
                <w:bCs/>
                <w:sz w:val="20"/>
                <w:szCs w:val="20"/>
              </w:rPr>
              <w:t>272.7</w:t>
            </w:r>
          </w:p>
        </w:tc>
        <w:tc>
          <w:tcPr>
            <w:tcW w:w="1176" w:type="dxa"/>
            <w:shd w:val="clear" w:color="auto" w:fill="auto"/>
            <w:vAlign w:val="center"/>
          </w:tcPr>
          <w:p w:rsidR="00DF6C2F" w:rsidRPr="00283398" w:rsidRDefault="00DF6C2F" w:rsidP="00DF6C2F">
            <w:pPr>
              <w:jc w:val="center"/>
              <w:rPr>
                <w:b/>
                <w:bCs/>
                <w:sz w:val="20"/>
                <w:szCs w:val="20"/>
              </w:rPr>
            </w:pPr>
            <w:r w:rsidRPr="00283398">
              <w:rPr>
                <w:b/>
                <w:bCs/>
                <w:sz w:val="20"/>
                <w:szCs w:val="20"/>
              </w:rPr>
              <w:t>70.8</w:t>
            </w:r>
          </w:p>
        </w:tc>
      </w:tr>
      <w:tr w:rsidR="00DF6C2F" w:rsidRPr="00DF6C2F" w:rsidTr="00821C99">
        <w:trPr>
          <w:jc w:val="center"/>
        </w:trPr>
        <w:tc>
          <w:tcPr>
            <w:tcW w:w="520" w:type="dxa"/>
            <w:vMerge w:val="restart"/>
            <w:shd w:val="clear" w:color="auto" w:fill="auto"/>
            <w:vAlign w:val="center"/>
          </w:tcPr>
          <w:p w:rsidR="00DF6C2F" w:rsidRPr="00DF6C2F" w:rsidRDefault="00DF6C2F" w:rsidP="00DF6C2F">
            <w:pPr>
              <w:jc w:val="center"/>
              <w:rPr>
                <w:sz w:val="20"/>
                <w:szCs w:val="20"/>
              </w:rPr>
            </w:pPr>
            <w:r w:rsidRPr="00DF6C2F">
              <w:rPr>
                <w:sz w:val="20"/>
                <w:szCs w:val="20"/>
              </w:rPr>
              <w:t>3</w:t>
            </w:r>
          </w:p>
        </w:tc>
        <w:tc>
          <w:tcPr>
            <w:tcW w:w="1418" w:type="dxa"/>
            <w:vMerge w:val="restart"/>
            <w:shd w:val="clear" w:color="auto" w:fill="auto"/>
            <w:vAlign w:val="center"/>
          </w:tcPr>
          <w:p w:rsidR="00DF6C2F" w:rsidRPr="00DF6C2F" w:rsidRDefault="00DF6C2F" w:rsidP="00DF6C2F">
            <w:pPr>
              <w:jc w:val="center"/>
              <w:rPr>
                <w:sz w:val="20"/>
                <w:szCs w:val="20"/>
              </w:rPr>
            </w:pPr>
            <w:r w:rsidRPr="00DF6C2F">
              <w:rPr>
                <w:sz w:val="20"/>
                <w:szCs w:val="20"/>
              </w:rPr>
              <w:t>Добровское</w:t>
            </w:r>
          </w:p>
        </w:tc>
        <w:tc>
          <w:tcPr>
            <w:tcW w:w="1843" w:type="dxa"/>
            <w:shd w:val="clear" w:color="auto" w:fill="auto"/>
            <w:vAlign w:val="center"/>
          </w:tcPr>
          <w:p w:rsidR="00DF6C2F" w:rsidRPr="00DF6C2F" w:rsidRDefault="00DF6C2F" w:rsidP="00DF6C2F">
            <w:pPr>
              <w:jc w:val="center"/>
              <w:rPr>
                <w:sz w:val="20"/>
                <w:szCs w:val="20"/>
              </w:rPr>
            </w:pPr>
            <w:r w:rsidRPr="00DF6C2F">
              <w:rPr>
                <w:sz w:val="20"/>
                <w:szCs w:val="20"/>
              </w:rPr>
              <w:t>Хвойное</w:t>
            </w:r>
          </w:p>
        </w:tc>
        <w:tc>
          <w:tcPr>
            <w:tcW w:w="992" w:type="dxa"/>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25.2</w:t>
            </w:r>
          </w:p>
        </w:tc>
        <w:tc>
          <w:tcPr>
            <w:tcW w:w="1134" w:type="dxa"/>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5.7</w:t>
            </w:r>
          </w:p>
        </w:tc>
        <w:tc>
          <w:tcPr>
            <w:tcW w:w="992" w:type="dxa"/>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148.5</w:t>
            </w:r>
          </w:p>
        </w:tc>
        <w:tc>
          <w:tcPr>
            <w:tcW w:w="1276" w:type="dxa"/>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60.2</w:t>
            </w:r>
          </w:p>
        </w:tc>
        <w:tc>
          <w:tcPr>
            <w:tcW w:w="1134" w:type="dxa"/>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63.9</w:t>
            </w:r>
          </w:p>
        </w:tc>
        <w:tc>
          <w:tcPr>
            <w:tcW w:w="1276" w:type="dxa"/>
            <w:shd w:val="clear" w:color="auto" w:fill="auto"/>
            <w:vAlign w:val="center"/>
          </w:tcPr>
          <w:p w:rsidR="00DF6C2F" w:rsidRPr="00283398" w:rsidRDefault="00DF6C2F" w:rsidP="00DF6C2F">
            <w:pPr>
              <w:jc w:val="center"/>
              <w:rPr>
                <w:sz w:val="20"/>
                <w:szCs w:val="20"/>
              </w:rPr>
            </w:pPr>
            <w:r w:rsidRPr="00283398">
              <w:rPr>
                <w:sz w:val="20"/>
                <w:szCs w:val="20"/>
              </w:rPr>
              <w:t>496.6</w:t>
            </w:r>
          </w:p>
        </w:tc>
        <w:tc>
          <w:tcPr>
            <w:tcW w:w="1134" w:type="dxa"/>
            <w:shd w:val="clear" w:color="auto" w:fill="auto"/>
            <w:vAlign w:val="center"/>
          </w:tcPr>
          <w:p w:rsidR="00DF6C2F" w:rsidRPr="00283398" w:rsidRDefault="00DF6C2F" w:rsidP="00DF6C2F">
            <w:pPr>
              <w:jc w:val="center"/>
              <w:rPr>
                <w:sz w:val="20"/>
                <w:szCs w:val="20"/>
              </w:rPr>
            </w:pPr>
            <w:r w:rsidRPr="00283398">
              <w:rPr>
                <w:sz w:val="20"/>
                <w:szCs w:val="20"/>
              </w:rPr>
              <w:t>1.8</w:t>
            </w:r>
          </w:p>
        </w:tc>
        <w:tc>
          <w:tcPr>
            <w:tcW w:w="1275" w:type="dxa"/>
            <w:shd w:val="clear" w:color="auto" w:fill="auto"/>
            <w:vAlign w:val="center"/>
          </w:tcPr>
          <w:p w:rsidR="00DF6C2F" w:rsidRPr="00283398" w:rsidRDefault="00DF6C2F" w:rsidP="00DF6C2F">
            <w:pPr>
              <w:jc w:val="center"/>
              <w:rPr>
                <w:sz w:val="20"/>
                <w:szCs w:val="20"/>
              </w:rPr>
            </w:pPr>
            <w:r w:rsidRPr="00283398">
              <w:rPr>
                <w:sz w:val="20"/>
                <w:szCs w:val="20"/>
              </w:rPr>
              <w:t>5.1</w:t>
            </w:r>
          </w:p>
        </w:tc>
        <w:tc>
          <w:tcPr>
            <w:tcW w:w="1134" w:type="dxa"/>
            <w:shd w:val="clear" w:color="auto" w:fill="auto"/>
            <w:vAlign w:val="center"/>
          </w:tcPr>
          <w:p w:rsidR="00DF6C2F" w:rsidRPr="00283398" w:rsidRDefault="00DF6C2F" w:rsidP="00DF6C2F">
            <w:pPr>
              <w:jc w:val="center"/>
              <w:rPr>
                <w:sz w:val="20"/>
                <w:szCs w:val="20"/>
              </w:rPr>
            </w:pPr>
            <w:r w:rsidRPr="00283398">
              <w:rPr>
                <w:sz w:val="20"/>
                <w:szCs w:val="20"/>
              </w:rPr>
              <w:t>239.4</w:t>
            </w:r>
          </w:p>
        </w:tc>
        <w:tc>
          <w:tcPr>
            <w:tcW w:w="1176" w:type="dxa"/>
            <w:shd w:val="clear" w:color="auto" w:fill="auto"/>
            <w:vAlign w:val="center"/>
          </w:tcPr>
          <w:p w:rsidR="00DF6C2F" w:rsidRPr="00283398" w:rsidRDefault="00DF6C2F" w:rsidP="00DF6C2F">
            <w:pPr>
              <w:jc w:val="center"/>
              <w:rPr>
                <w:sz w:val="20"/>
                <w:szCs w:val="20"/>
              </w:rPr>
            </w:pPr>
            <w:r w:rsidRPr="00283398">
              <w:rPr>
                <w:sz w:val="20"/>
                <w:szCs w:val="20"/>
              </w:rPr>
              <w:t>567.6</w:t>
            </w:r>
          </w:p>
        </w:tc>
      </w:tr>
      <w:tr w:rsidR="00DF6C2F" w:rsidRPr="00DF6C2F" w:rsidTr="00821C99">
        <w:trPr>
          <w:jc w:val="center"/>
        </w:trPr>
        <w:tc>
          <w:tcPr>
            <w:tcW w:w="520" w:type="dxa"/>
            <w:vMerge/>
            <w:shd w:val="clear" w:color="auto" w:fill="auto"/>
            <w:vAlign w:val="center"/>
          </w:tcPr>
          <w:p w:rsidR="00DF6C2F" w:rsidRPr="00DF6C2F" w:rsidRDefault="00DF6C2F" w:rsidP="00DF6C2F">
            <w:pPr>
              <w:jc w:val="center"/>
              <w:rPr>
                <w:sz w:val="20"/>
                <w:szCs w:val="20"/>
              </w:rPr>
            </w:pPr>
          </w:p>
        </w:tc>
        <w:tc>
          <w:tcPr>
            <w:tcW w:w="1418" w:type="dxa"/>
            <w:vMerge/>
            <w:shd w:val="clear" w:color="auto" w:fill="auto"/>
            <w:vAlign w:val="center"/>
          </w:tcPr>
          <w:p w:rsidR="00DF6C2F" w:rsidRPr="00DF6C2F" w:rsidRDefault="00DF6C2F" w:rsidP="00DF6C2F">
            <w:pPr>
              <w:jc w:val="center"/>
              <w:rPr>
                <w:sz w:val="20"/>
                <w:szCs w:val="20"/>
              </w:rPr>
            </w:pPr>
          </w:p>
        </w:tc>
        <w:tc>
          <w:tcPr>
            <w:tcW w:w="1843" w:type="dxa"/>
            <w:shd w:val="clear" w:color="auto" w:fill="auto"/>
            <w:vAlign w:val="center"/>
          </w:tcPr>
          <w:p w:rsidR="00DF6C2F" w:rsidRPr="00DF6C2F" w:rsidRDefault="00DF6C2F" w:rsidP="00DF6C2F">
            <w:pPr>
              <w:jc w:val="center"/>
              <w:rPr>
                <w:sz w:val="20"/>
                <w:szCs w:val="20"/>
              </w:rPr>
            </w:pPr>
            <w:r w:rsidRPr="00DF6C2F">
              <w:rPr>
                <w:sz w:val="20"/>
                <w:szCs w:val="20"/>
              </w:rPr>
              <w:t>Твердолиственное</w:t>
            </w:r>
          </w:p>
        </w:tc>
        <w:tc>
          <w:tcPr>
            <w:tcW w:w="992" w:type="dxa"/>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76.5</w:t>
            </w:r>
          </w:p>
        </w:tc>
        <w:tc>
          <w:tcPr>
            <w:tcW w:w="1134" w:type="dxa"/>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3.9</w:t>
            </w:r>
          </w:p>
        </w:tc>
        <w:tc>
          <w:tcPr>
            <w:tcW w:w="992" w:type="dxa"/>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1.8</w:t>
            </w:r>
          </w:p>
        </w:tc>
        <w:tc>
          <w:tcPr>
            <w:tcW w:w="1276" w:type="dxa"/>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4.2</w:t>
            </w:r>
          </w:p>
        </w:tc>
        <w:tc>
          <w:tcPr>
            <w:tcW w:w="1134" w:type="dxa"/>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2.7</w:t>
            </w:r>
          </w:p>
        </w:tc>
        <w:tc>
          <w:tcPr>
            <w:tcW w:w="1276" w:type="dxa"/>
            <w:shd w:val="clear" w:color="auto" w:fill="auto"/>
            <w:vAlign w:val="center"/>
          </w:tcPr>
          <w:p w:rsidR="00DF6C2F" w:rsidRPr="00283398" w:rsidRDefault="00DF6C2F" w:rsidP="00DF6C2F">
            <w:pPr>
              <w:jc w:val="center"/>
              <w:rPr>
                <w:sz w:val="20"/>
                <w:szCs w:val="20"/>
              </w:rPr>
            </w:pPr>
            <w:r w:rsidRPr="00283398">
              <w:rPr>
                <w:sz w:val="20"/>
                <w:szCs w:val="20"/>
              </w:rPr>
              <w:t>2.1</w:t>
            </w:r>
          </w:p>
        </w:tc>
        <w:tc>
          <w:tcPr>
            <w:tcW w:w="1134" w:type="dxa"/>
            <w:shd w:val="clear" w:color="auto" w:fill="auto"/>
            <w:vAlign w:val="center"/>
          </w:tcPr>
          <w:p w:rsidR="00DF6C2F" w:rsidRPr="00283398" w:rsidRDefault="00DF6C2F" w:rsidP="00DF6C2F">
            <w:pPr>
              <w:jc w:val="center"/>
              <w:rPr>
                <w:sz w:val="20"/>
                <w:szCs w:val="20"/>
              </w:rPr>
            </w:pPr>
          </w:p>
        </w:tc>
        <w:tc>
          <w:tcPr>
            <w:tcW w:w="1275" w:type="dxa"/>
            <w:shd w:val="clear" w:color="auto" w:fill="auto"/>
            <w:vAlign w:val="center"/>
          </w:tcPr>
          <w:p w:rsidR="00DF6C2F" w:rsidRPr="00283398" w:rsidRDefault="00DF6C2F" w:rsidP="00DF6C2F">
            <w:pPr>
              <w:jc w:val="center"/>
              <w:rPr>
                <w:sz w:val="20"/>
                <w:szCs w:val="20"/>
              </w:rPr>
            </w:pPr>
            <w:r w:rsidRPr="00283398">
              <w:rPr>
                <w:sz w:val="20"/>
                <w:szCs w:val="20"/>
              </w:rPr>
              <w:t>1.7</w:t>
            </w:r>
          </w:p>
        </w:tc>
        <w:tc>
          <w:tcPr>
            <w:tcW w:w="1134" w:type="dxa"/>
            <w:shd w:val="clear" w:color="auto" w:fill="auto"/>
            <w:vAlign w:val="center"/>
          </w:tcPr>
          <w:p w:rsidR="00DF6C2F" w:rsidRPr="00283398" w:rsidRDefault="00DF6C2F" w:rsidP="00DF6C2F">
            <w:pPr>
              <w:jc w:val="center"/>
              <w:rPr>
                <w:sz w:val="20"/>
                <w:szCs w:val="20"/>
              </w:rPr>
            </w:pPr>
            <w:r w:rsidRPr="00283398">
              <w:rPr>
                <w:sz w:val="20"/>
                <w:szCs w:val="20"/>
              </w:rPr>
              <w:t>81</w:t>
            </w:r>
          </w:p>
        </w:tc>
        <w:tc>
          <w:tcPr>
            <w:tcW w:w="1176" w:type="dxa"/>
            <w:shd w:val="clear" w:color="auto" w:fill="auto"/>
            <w:vAlign w:val="center"/>
          </w:tcPr>
          <w:p w:rsidR="00DF6C2F" w:rsidRPr="00283398" w:rsidRDefault="00DF6C2F" w:rsidP="00DF6C2F">
            <w:pPr>
              <w:jc w:val="center"/>
              <w:rPr>
                <w:sz w:val="20"/>
                <w:szCs w:val="20"/>
              </w:rPr>
            </w:pPr>
            <w:r w:rsidRPr="00283398">
              <w:rPr>
                <w:sz w:val="20"/>
                <w:szCs w:val="20"/>
              </w:rPr>
              <w:t>10.1</w:t>
            </w:r>
          </w:p>
        </w:tc>
      </w:tr>
      <w:tr w:rsidR="00DF6C2F" w:rsidRPr="00DF6C2F" w:rsidTr="00821C99">
        <w:trPr>
          <w:jc w:val="center"/>
        </w:trPr>
        <w:tc>
          <w:tcPr>
            <w:tcW w:w="520" w:type="dxa"/>
            <w:vMerge/>
            <w:shd w:val="clear" w:color="auto" w:fill="auto"/>
            <w:vAlign w:val="center"/>
          </w:tcPr>
          <w:p w:rsidR="00DF6C2F" w:rsidRPr="00DF6C2F" w:rsidRDefault="00DF6C2F" w:rsidP="00DF6C2F">
            <w:pPr>
              <w:jc w:val="center"/>
              <w:rPr>
                <w:sz w:val="20"/>
                <w:szCs w:val="20"/>
              </w:rPr>
            </w:pPr>
          </w:p>
        </w:tc>
        <w:tc>
          <w:tcPr>
            <w:tcW w:w="1418" w:type="dxa"/>
            <w:vMerge/>
            <w:shd w:val="clear" w:color="auto" w:fill="auto"/>
            <w:vAlign w:val="center"/>
          </w:tcPr>
          <w:p w:rsidR="00DF6C2F" w:rsidRPr="00DF6C2F" w:rsidRDefault="00DF6C2F" w:rsidP="00DF6C2F">
            <w:pPr>
              <w:jc w:val="center"/>
              <w:rPr>
                <w:sz w:val="20"/>
                <w:szCs w:val="20"/>
              </w:rPr>
            </w:pPr>
          </w:p>
        </w:tc>
        <w:tc>
          <w:tcPr>
            <w:tcW w:w="1843" w:type="dxa"/>
            <w:shd w:val="clear" w:color="auto" w:fill="auto"/>
            <w:vAlign w:val="center"/>
          </w:tcPr>
          <w:p w:rsidR="00DF6C2F" w:rsidRPr="00DF6C2F" w:rsidRDefault="00DF6C2F" w:rsidP="00DF6C2F">
            <w:pPr>
              <w:jc w:val="center"/>
              <w:rPr>
                <w:sz w:val="20"/>
                <w:szCs w:val="20"/>
              </w:rPr>
            </w:pPr>
            <w:r w:rsidRPr="00DF6C2F">
              <w:rPr>
                <w:sz w:val="20"/>
                <w:szCs w:val="20"/>
              </w:rPr>
              <w:t>Мягколиственное</w:t>
            </w:r>
          </w:p>
        </w:tc>
        <w:tc>
          <w:tcPr>
            <w:tcW w:w="992" w:type="dxa"/>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110.7</w:t>
            </w:r>
          </w:p>
        </w:tc>
        <w:tc>
          <w:tcPr>
            <w:tcW w:w="1134" w:type="dxa"/>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2</w:t>
            </w:r>
          </w:p>
        </w:tc>
        <w:tc>
          <w:tcPr>
            <w:tcW w:w="992" w:type="dxa"/>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3.6</w:t>
            </w:r>
          </w:p>
        </w:tc>
        <w:tc>
          <w:tcPr>
            <w:tcW w:w="1276" w:type="dxa"/>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2.9</w:t>
            </w:r>
          </w:p>
        </w:tc>
        <w:tc>
          <w:tcPr>
            <w:tcW w:w="1134" w:type="dxa"/>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1.8</w:t>
            </w:r>
          </w:p>
        </w:tc>
        <w:tc>
          <w:tcPr>
            <w:tcW w:w="1276" w:type="dxa"/>
            <w:shd w:val="clear" w:color="auto" w:fill="auto"/>
            <w:vAlign w:val="center"/>
          </w:tcPr>
          <w:p w:rsidR="00DF6C2F" w:rsidRPr="00283398" w:rsidRDefault="00DF6C2F" w:rsidP="00DF6C2F">
            <w:pPr>
              <w:jc w:val="center"/>
              <w:rPr>
                <w:sz w:val="20"/>
                <w:szCs w:val="20"/>
              </w:rPr>
            </w:pPr>
            <w:r w:rsidRPr="00283398">
              <w:rPr>
                <w:sz w:val="20"/>
                <w:szCs w:val="20"/>
              </w:rPr>
              <w:t>0.1</w:t>
            </w:r>
          </w:p>
        </w:tc>
        <w:tc>
          <w:tcPr>
            <w:tcW w:w="1134" w:type="dxa"/>
            <w:shd w:val="clear" w:color="auto" w:fill="auto"/>
            <w:vAlign w:val="center"/>
          </w:tcPr>
          <w:p w:rsidR="00DF6C2F" w:rsidRPr="00283398" w:rsidRDefault="00DF6C2F" w:rsidP="00DF6C2F">
            <w:pPr>
              <w:jc w:val="center"/>
              <w:rPr>
                <w:sz w:val="20"/>
                <w:szCs w:val="20"/>
              </w:rPr>
            </w:pPr>
          </w:p>
        </w:tc>
        <w:tc>
          <w:tcPr>
            <w:tcW w:w="1275" w:type="dxa"/>
            <w:shd w:val="clear" w:color="auto" w:fill="auto"/>
            <w:vAlign w:val="center"/>
          </w:tcPr>
          <w:p w:rsidR="00DF6C2F" w:rsidRPr="00283398" w:rsidRDefault="00DF6C2F" w:rsidP="00DF6C2F">
            <w:pPr>
              <w:jc w:val="center"/>
              <w:rPr>
                <w:sz w:val="20"/>
                <w:szCs w:val="20"/>
              </w:rPr>
            </w:pPr>
            <w:r w:rsidRPr="00283398">
              <w:rPr>
                <w:sz w:val="20"/>
                <w:szCs w:val="20"/>
              </w:rPr>
              <w:t>2</w:t>
            </w:r>
          </w:p>
        </w:tc>
        <w:tc>
          <w:tcPr>
            <w:tcW w:w="1134" w:type="dxa"/>
            <w:shd w:val="clear" w:color="auto" w:fill="auto"/>
            <w:vAlign w:val="center"/>
          </w:tcPr>
          <w:p w:rsidR="00DF6C2F" w:rsidRPr="00283398" w:rsidRDefault="00DF6C2F" w:rsidP="00DF6C2F">
            <w:pPr>
              <w:jc w:val="center"/>
              <w:rPr>
                <w:sz w:val="20"/>
                <w:szCs w:val="20"/>
              </w:rPr>
            </w:pPr>
            <w:r w:rsidRPr="00283398">
              <w:rPr>
                <w:sz w:val="20"/>
                <w:szCs w:val="20"/>
              </w:rPr>
              <w:t>116.1</w:t>
            </w:r>
          </w:p>
        </w:tc>
        <w:tc>
          <w:tcPr>
            <w:tcW w:w="1176" w:type="dxa"/>
            <w:shd w:val="clear" w:color="auto" w:fill="auto"/>
            <w:vAlign w:val="center"/>
          </w:tcPr>
          <w:p w:rsidR="00DF6C2F" w:rsidRPr="00283398" w:rsidRDefault="00DF6C2F" w:rsidP="00DF6C2F">
            <w:pPr>
              <w:jc w:val="center"/>
              <w:rPr>
                <w:sz w:val="20"/>
                <w:szCs w:val="20"/>
              </w:rPr>
            </w:pPr>
            <w:r w:rsidRPr="00283398">
              <w:rPr>
                <w:sz w:val="20"/>
                <w:szCs w:val="20"/>
              </w:rPr>
              <w:t>7.1</w:t>
            </w:r>
          </w:p>
        </w:tc>
      </w:tr>
      <w:tr w:rsidR="00DF6C2F" w:rsidRPr="00DF6C2F" w:rsidTr="00821C99">
        <w:trPr>
          <w:jc w:val="center"/>
        </w:trPr>
        <w:tc>
          <w:tcPr>
            <w:tcW w:w="520" w:type="dxa"/>
            <w:vMerge/>
            <w:shd w:val="clear" w:color="auto" w:fill="auto"/>
            <w:vAlign w:val="center"/>
          </w:tcPr>
          <w:p w:rsidR="00DF6C2F" w:rsidRPr="00DF6C2F" w:rsidRDefault="00DF6C2F" w:rsidP="00DF6C2F">
            <w:pPr>
              <w:jc w:val="center"/>
              <w:rPr>
                <w:sz w:val="20"/>
                <w:szCs w:val="20"/>
              </w:rPr>
            </w:pPr>
          </w:p>
        </w:tc>
        <w:tc>
          <w:tcPr>
            <w:tcW w:w="1418" w:type="dxa"/>
            <w:shd w:val="clear" w:color="auto" w:fill="auto"/>
            <w:vAlign w:val="center"/>
          </w:tcPr>
          <w:p w:rsidR="00DF6C2F" w:rsidRPr="00DF6C2F" w:rsidRDefault="00DF6C2F" w:rsidP="00DF6C2F">
            <w:pPr>
              <w:jc w:val="center"/>
              <w:rPr>
                <w:b/>
                <w:sz w:val="20"/>
                <w:szCs w:val="20"/>
              </w:rPr>
            </w:pPr>
            <w:r w:rsidRPr="00DF6C2F">
              <w:rPr>
                <w:b/>
                <w:sz w:val="20"/>
                <w:szCs w:val="20"/>
              </w:rPr>
              <w:t>Итого</w:t>
            </w:r>
          </w:p>
        </w:tc>
        <w:tc>
          <w:tcPr>
            <w:tcW w:w="1843" w:type="dxa"/>
            <w:shd w:val="clear" w:color="auto" w:fill="auto"/>
            <w:vAlign w:val="center"/>
          </w:tcPr>
          <w:p w:rsidR="00DF6C2F" w:rsidRPr="00DF6C2F" w:rsidRDefault="00DF6C2F" w:rsidP="00DF6C2F">
            <w:pPr>
              <w:jc w:val="center"/>
              <w:rPr>
                <w:b/>
                <w:sz w:val="20"/>
                <w:szCs w:val="20"/>
              </w:rPr>
            </w:pPr>
          </w:p>
        </w:tc>
        <w:tc>
          <w:tcPr>
            <w:tcW w:w="992" w:type="dxa"/>
            <w:shd w:val="clear" w:color="auto" w:fill="auto"/>
            <w:vAlign w:val="center"/>
          </w:tcPr>
          <w:p w:rsidR="00DF6C2F" w:rsidRPr="00DF6C2F" w:rsidRDefault="00DF6C2F" w:rsidP="00DF6C2F">
            <w:pPr>
              <w:jc w:val="center"/>
              <w:rPr>
                <w:b/>
                <w:bCs/>
                <w:color w:val="000000"/>
                <w:sz w:val="20"/>
                <w:szCs w:val="20"/>
              </w:rPr>
            </w:pPr>
            <w:r w:rsidRPr="00DF6C2F">
              <w:rPr>
                <w:b/>
                <w:bCs/>
                <w:color w:val="000000"/>
                <w:sz w:val="20"/>
                <w:szCs w:val="20"/>
              </w:rPr>
              <w:t>212.4</w:t>
            </w:r>
          </w:p>
        </w:tc>
        <w:tc>
          <w:tcPr>
            <w:tcW w:w="1134" w:type="dxa"/>
            <w:shd w:val="clear" w:color="auto" w:fill="auto"/>
            <w:vAlign w:val="center"/>
          </w:tcPr>
          <w:p w:rsidR="00DF6C2F" w:rsidRPr="00DF6C2F" w:rsidRDefault="00DF6C2F" w:rsidP="00DF6C2F">
            <w:pPr>
              <w:jc w:val="center"/>
              <w:rPr>
                <w:b/>
                <w:bCs/>
                <w:color w:val="000000"/>
                <w:sz w:val="20"/>
                <w:szCs w:val="20"/>
              </w:rPr>
            </w:pPr>
            <w:r w:rsidRPr="00DF6C2F">
              <w:rPr>
                <w:b/>
                <w:bCs/>
                <w:color w:val="000000"/>
                <w:sz w:val="20"/>
                <w:szCs w:val="20"/>
              </w:rPr>
              <w:t>11.6</w:t>
            </w:r>
          </w:p>
        </w:tc>
        <w:tc>
          <w:tcPr>
            <w:tcW w:w="992" w:type="dxa"/>
            <w:shd w:val="clear" w:color="auto" w:fill="auto"/>
            <w:vAlign w:val="center"/>
          </w:tcPr>
          <w:p w:rsidR="00DF6C2F" w:rsidRPr="00DF6C2F" w:rsidRDefault="00DF6C2F" w:rsidP="00DF6C2F">
            <w:pPr>
              <w:jc w:val="center"/>
              <w:rPr>
                <w:b/>
                <w:bCs/>
                <w:color w:val="000000"/>
                <w:sz w:val="20"/>
                <w:szCs w:val="20"/>
              </w:rPr>
            </w:pPr>
            <w:r w:rsidRPr="00DF6C2F">
              <w:rPr>
                <w:b/>
                <w:bCs/>
                <w:color w:val="000000"/>
                <w:sz w:val="20"/>
                <w:szCs w:val="20"/>
              </w:rPr>
              <w:t>153.9</w:t>
            </w:r>
          </w:p>
        </w:tc>
        <w:tc>
          <w:tcPr>
            <w:tcW w:w="1276" w:type="dxa"/>
            <w:shd w:val="clear" w:color="auto" w:fill="auto"/>
            <w:vAlign w:val="center"/>
          </w:tcPr>
          <w:p w:rsidR="00DF6C2F" w:rsidRPr="00DF6C2F" w:rsidRDefault="00DF6C2F" w:rsidP="00DF6C2F">
            <w:pPr>
              <w:jc w:val="center"/>
              <w:rPr>
                <w:b/>
                <w:bCs/>
                <w:color w:val="000000"/>
                <w:sz w:val="20"/>
                <w:szCs w:val="20"/>
              </w:rPr>
            </w:pPr>
            <w:r w:rsidRPr="00DF6C2F">
              <w:rPr>
                <w:b/>
                <w:bCs/>
                <w:color w:val="000000"/>
                <w:sz w:val="20"/>
                <w:szCs w:val="20"/>
              </w:rPr>
              <w:t>67.3</w:t>
            </w:r>
          </w:p>
        </w:tc>
        <w:tc>
          <w:tcPr>
            <w:tcW w:w="1134" w:type="dxa"/>
            <w:shd w:val="clear" w:color="auto" w:fill="auto"/>
            <w:vAlign w:val="center"/>
          </w:tcPr>
          <w:p w:rsidR="00DF6C2F" w:rsidRPr="00DF6C2F" w:rsidRDefault="00DF6C2F" w:rsidP="00DF6C2F">
            <w:pPr>
              <w:jc w:val="center"/>
              <w:rPr>
                <w:b/>
                <w:bCs/>
                <w:color w:val="000000"/>
                <w:sz w:val="20"/>
                <w:szCs w:val="20"/>
              </w:rPr>
            </w:pPr>
            <w:r w:rsidRPr="00DF6C2F">
              <w:rPr>
                <w:b/>
                <w:bCs/>
                <w:color w:val="000000"/>
                <w:sz w:val="20"/>
                <w:szCs w:val="20"/>
              </w:rPr>
              <w:t>68.4</w:t>
            </w:r>
          </w:p>
        </w:tc>
        <w:tc>
          <w:tcPr>
            <w:tcW w:w="1276" w:type="dxa"/>
            <w:shd w:val="clear" w:color="auto" w:fill="auto"/>
            <w:vAlign w:val="center"/>
          </w:tcPr>
          <w:p w:rsidR="00DF6C2F" w:rsidRPr="00283398" w:rsidRDefault="00DF6C2F" w:rsidP="00DF6C2F">
            <w:pPr>
              <w:jc w:val="center"/>
              <w:rPr>
                <w:b/>
                <w:bCs/>
                <w:sz w:val="20"/>
                <w:szCs w:val="20"/>
              </w:rPr>
            </w:pPr>
            <w:r w:rsidRPr="00283398">
              <w:rPr>
                <w:b/>
                <w:bCs/>
                <w:sz w:val="20"/>
                <w:szCs w:val="20"/>
              </w:rPr>
              <w:t>498.8</w:t>
            </w:r>
          </w:p>
        </w:tc>
        <w:tc>
          <w:tcPr>
            <w:tcW w:w="1134" w:type="dxa"/>
            <w:shd w:val="clear" w:color="auto" w:fill="auto"/>
            <w:vAlign w:val="center"/>
          </w:tcPr>
          <w:p w:rsidR="00DF6C2F" w:rsidRPr="00283398" w:rsidRDefault="00DF6C2F" w:rsidP="00DF6C2F">
            <w:pPr>
              <w:jc w:val="center"/>
              <w:rPr>
                <w:b/>
                <w:bCs/>
                <w:sz w:val="20"/>
                <w:szCs w:val="20"/>
              </w:rPr>
            </w:pPr>
            <w:r w:rsidRPr="00283398">
              <w:rPr>
                <w:b/>
                <w:bCs/>
                <w:sz w:val="20"/>
                <w:szCs w:val="20"/>
              </w:rPr>
              <w:t>1.8</w:t>
            </w:r>
          </w:p>
        </w:tc>
        <w:tc>
          <w:tcPr>
            <w:tcW w:w="1275" w:type="dxa"/>
            <w:shd w:val="clear" w:color="auto" w:fill="auto"/>
            <w:vAlign w:val="center"/>
          </w:tcPr>
          <w:p w:rsidR="00DF6C2F" w:rsidRPr="00283398" w:rsidRDefault="00DF6C2F" w:rsidP="00DF6C2F">
            <w:pPr>
              <w:jc w:val="center"/>
              <w:rPr>
                <w:b/>
                <w:bCs/>
                <w:sz w:val="20"/>
                <w:szCs w:val="20"/>
              </w:rPr>
            </w:pPr>
            <w:r w:rsidRPr="00283398">
              <w:rPr>
                <w:b/>
                <w:bCs/>
                <w:sz w:val="20"/>
                <w:szCs w:val="20"/>
              </w:rPr>
              <w:t>7.1</w:t>
            </w:r>
          </w:p>
        </w:tc>
        <w:tc>
          <w:tcPr>
            <w:tcW w:w="1134" w:type="dxa"/>
            <w:shd w:val="clear" w:color="auto" w:fill="auto"/>
            <w:vAlign w:val="center"/>
          </w:tcPr>
          <w:p w:rsidR="00DF6C2F" w:rsidRPr="00283398" w:rsidRDefault="00DF6C2F" w:rsidP="00DF6C2F">
            <w:pPr>
              <w:jc w:val="center"/>
              <w:rPr>
                <w:b/>
                <w:bCs/>
                <w:sz w:val="20"/>
                <w:szCs w:val="20"/>
              </w:rPr>
            </w:pPr>
            <w:r w:rsidRPr="00283398">
              <w:rPr>
                <w:b/>
                <w:bCs/>
                <w:sz w:val="20"/>
                <w:szCs w:val="20"/>
              </w:rPr>
              <w:t>436.5</w:t>
            </w:r>
          </w:p>
        </w:tc>
        <w:tc>
          <w:tcPr>
            <w:tcW w:w="1176" w:type="dxa"/>
            <w:shd w:val="clear" w:color="auto" w:fill="auto"/>
            <w:vAlign w:val="center"/>
          </w:tcPr>
          <w:p w:rsidR="00DF6C2F" w:rsidRPr="00283398" w:rsidRDefault="00DF6C2F" w:rsidP="00DF6C2F">
            <w:pPr>
              <w:jc w:val="center"/>
              <w:rPr>
                <w:b/>
                <w:bCs/>
                <w:sz w:val="20"/>
                <w:szCs w:val="20"/>
              </w:rPr>
            </w:pPr>
            <w:r w:rsidRPr="00283398">
              <w:rPr>
                <w:b/>
                <w:bCs/>
                <w:sz w:val="20"/>
                <w:szCs w:val="20"/>
              </w:rPr>
              <w:t>584.8</w:t>
            </w:r>
          </w:p>
        </w:tc>
      </w:tr>
      <w:tr w:rsidR="00DF6C2F" w:rsidRPr="00DF6C2F" w:rsidTr="00821C99">
        <w:trPr>
          <w:jc w:val="center"/>
        </w:trPr>
        <w:tc>
          <w:tcPr>
            <w:tcW w:w="520" w:type="dxa"/>
            <w:vMerge w:val="restart"/>
            <w:shd w:val="clear" w:color="auto" w:fill="auto"/>
            <w:vAlign w:val="center"/>
          </w:tcPr>
          <w:p w:rsidR="00DF6C2F" w:rsidRPr="00DF6C2F" w:rsidRDefault="00DF6C2F" w:rsidP="00DF6C2F">
            <w:pPr>
              <w:jc w:val="center"/>
              <w:rPr>
                <w:sz w:val="20"/>
                <w:szCs w:val="20"/>
              </w:rPr>
            </w:pPr>
            <w:r w:rsidRPr="00DF6C2F">
              <w:rPr>
                <w:sz w:val="20"/>
                <w:szCs w:val="20"/>
              </w:rPr>
              <w:t>4</w:t>
            </w:r>
          </w:p>
        </w:tc>
        <w:tc>
          <w:tcPr>
            <w:tcW w:w="1418" w:type="dxa"/>
            <w:vMerge w:val="restart"/>
            <w:shd w:val="clear" w:color="auto" w:fill="auto"/>
            <w:vAlign w:val="center"/>
          </w:tcPr>
          <w:p w:rsidR="00DF6C2F" w:rsidRPr="00DF6C2F" w:rsidRDefault="00DF6C2F" w:rsidP="00DF6C2F">
            <w:pPr>
              <w:ind w:left="-108" w:right="-108"/>
              <w:jc w:val="center"/>
              <w:rPr>
                <w:sz w:val="20"/>
                <w:szCs w:val="20"/>
              </w:rPr>
            </w:pPr>
            <w:r w:rsidRPr="00DF6C2F">
              <w:rPr>
                <w:sz w:val="20"/>
                <w:szCs w:val="20"/>
              </w:rPr>
              <w:t>Донское</w:t>
            </w:r>
          </w:p>
        </w:tc>
        <w:tc>
          <w:tcPr>
            <w:tcW w:w="1843" w:type="dxa"/>
            <w:shd w:val="clear" w:color="auto" w:fill="auto"/>
            <w:vAlign w:val="center"/>
          </w:tcPr>
          <w:p w:rsidR="00DF6C2F" w:rsidRPr="00DF6C2F" w:rsidRDefault="00DF6C2F" w:rsidP="00DF6C2F">
            <w:pPr>
              <w:jc w:val="center"/>
              <w:rPr>
                <w:sz w:val="20"/>
                <w:szCs w:val="20"/>
              </w:rPr>
            </w:pPr>
            <w:r w:rsidRPr="00DF6C2F">
              <w:rPr>
                <w:sz w:val="20"/>
                <w:szCs w:val="20"/>
              </w:rPr>
              <w:t>Хвойное</w:t>
            </w:r>
          </w:p>
        </w:tc>
        <w:tc>
          <w:tcPr>
            <w:tcW w:w="992" w:type="dxa"/>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0</w:t>
            </w:r>
          </w:p>
        </w:tc>
        <w:tc>
          <w:tcPr>
            <w:tcW w:w="1134" w:type="dxa"/>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0</w:t>
            </w:r>
          </w:p>
        </w:tc>
        <w:tc>
          <w:tcPr>
            <w:tcW w:w="992" w:type="dxa"/>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46.8</w:t>
            </w:r>
          </w:p>
        </w:tc>
        <w:tc>
          <w:tcPr>
            <w:tcW w:w="1276" w:type="dxa"/>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21.3</w:t>
            </w:r>
          </w:p>
        </w:tc>
        <w:tc>
          <w:tcPr>
            <w:tcW w:w="1134" w:type="dxa"/>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27.9</w:t>
            </w:r>
          </w:p>
        </w:tc>
        <w:tc>
          <w:tcPr>
            <w:tcW w:w="1276" w:type="dxa"/>
            <w:shd w:val="clear" w:color="auto" w:fill="auto"/>
            <w:vAlign w:val="center"/>
          </w:tcPr>
          <w:p w:rsidR="00DF6C2F" w:rsidRPr="00283398" w:rsidRDefault="00DF6C2F" w:rsidP="00DF6C2F">
            <w:pPr>
              <w:jc w:val="center"/>
              <w:rPr>
                <w:sz w:val="20"/>
                <w:szCs w:val="20"/>
              </w:rPr>
            </w:pPr>
            <w:r w:rsidRPr="00283398">
              <w:rPr>
                <w:sz w:val="20"/>
                <w:szCs w:val="20"/>
              </w:rPr>
              <w:t>107</w:t>
            </w:r>
          </w:p>
        </w:tc>
        <w:tc>
          <w:tcPr>
            <w:tcW w:w="1134" w:type="dxa"/>
            <w:shd w:val="clear" w:color="auto" w:fill="auto"/>
            <w:vAlign w:val="center"/>
          </w:tcPr>
          <w:p w:rsidR="00DF6C2F" w:rsidRPr="00283398" w:rsidRDefault="00DF6C2F" w:rsidP="00DF6C2F">
            <w:pPr>
              <w:jc w:val="center"/>
              <w:rPr>
                <w:sz w:val="20"/>
                <w:szCs w:val="20"/>
              </w:rPr>
            </w:pPr>
          </w:p>
        </w:tc>
        <w:tc>
          <w:tcPr>
            <w:tcW w:w="1275" w:type="dxa"/>
            <w:shd w:val="clear" w:color="auto" w:fill="auto"/>
            <w:vAlign w:val="center"/>
          </w:tcPr>
          <w:p w:rsidR="00DF6C2F" w:rsidRPr="00283398" w:rsidRDefault="00DF6C2F" w:rsidP="00DF6C2F">
            <w:pPr>
              <w:jc w:val="center"/>
              <w:rPr>
                <w:sz w:val="20"/>
                <w:szCs w:val="20"/>
              </w:rPr>
            </w:pPr>
            <w:r w:rsidRPr="00283398">
              <w:rPr>
                <w:sz w:val="20"/>
                <w:szCs w:val="20"/>
              </w:rPr>
              <w:t>5.7</w:t>
            </w:r>
          </w:p>
        </w:tc>
        <w:tc>
          <w:tcPr>
            <w:tcW w:w="1134" w:type="dxa"/>
            <w:shd w:val="clear" w:color="auto" w:fill="auto"/>
            <w:vAlign w:val="center"/>
          </w:tcPr>
          <w:p w:rsidR="00DF6C2F" w:rsidRPr="00283398" w:rsidRDefault="00DF6C2F" w:rsidP="00DF6C2F">
            <w:pPr>
              <w:jc w:val="center"/>
              <w:rPr>
                <w:sz w:val="20"/>
                <w:szCs w:val="20"/>
              </w:rPr>
            </w:pPr>
            <w:r w:rsidRPr="00283398">
              <w:rPr>
                <w:sz w:val="20"/>
                <w:szCs w:val="20"/>
              </w:rPr>
              <w:t>74.7</w:t>
            </w:r>
          </w:p>
        </w:tc>
        <w:tc>
          <w:tcPr>
            <w:tcW w:w="1176" w:type="dxa"/>
            <w:shd w:val="clear" w:color="auto" w:fill="auto"/>
            <w:vAlign w:val="center"/>
          </w:tcPr>
          <w:p w:rsidR="00DF6C2F" w:rsidRPr="00283398" w:rsidRDefault="00DF6C2F" w:rsidP="00DF6C2F">
            <w:pPr>
              <w:jc w:val="center"/>
              <w:rPr>
                <w:sz w:val="20"/>
                <w:szCs w:val="20"/>
              </w:rPr>
            </w:pPr>
            <w:r w:rsidRPr="00283398">
              <w:rPr>
                <w:sz w:val="20"/>
                <w:szCs w:val="20"/>
              </w:rPr>
              <w:t>134</w:t>
            </w:r>
          </w:p>
        </w:tc>
      </w:tr>
      <w:tr w:rsidR="00DF6C2F" w:rsidRPr="00DF6C2F" w:rsidTr="00821C99">
        <w:trPr>
          <w:jc w:val="center"/>
        </w:trPr>
        <w:tc>
          <w:tcPr>
            <w:tcW w:w="520" w:type="dxa"/>
            <w:vMerge/>
            <w:shd w:val="clear" w:color="auto" w:fill="auto"/>
            <w:vAlign w:val="center"/>
          </w:tcPr>
          <w:p w:rsidR="00DF6C2F" w:rsidRPr="00DF6C2F" w:rsidRDefault="00DF6C2F" w:rsidP="00DF6C2F">
            <w:pPr>
              <w:jc w:val="center"/>
              <w:rPr>
                <w:sz w:val="20"/>
                <w:szCs w:val="20"/>
              </w:rPr>
            </w:pPr>
          </w:p>
        </w:tc>
        <w:tc>
          <w:tcPr>
            <w:tcW w:w="1418" w:type="dxa"/>
            <w:vMerge/>
            <w:shd w:val="clear" w:color="auto" w:fill="auto"/>
            <w:vAlign w:val="center"/>
          </w:tcPr>
          <w:p w:rsidR="00DF6C2F" w:rsidRPr="00DF6C2F" w:rsidRDefault="00DF6C2F" w:rsidP="00DF6C2F">
            <w:pPr>
              <w:jc w:val="center"/>
              <w:rPr>
                <w:sz w:val="20"/>
                <w:szCs w:val="20"/>
              </w:rPr>
            </w:pPr>
          </w:p>
        </w:tc>
        <w:tc>
          <w:tcPr>
            <w:tcW w:w="1843" w:type="dxa"/>
            <w:shd w:val="clear" w:color="auto" w:fill="auto"/>
            <w:vAlign w:val="center"/>
          </w:tcPr>
          <w:p w:rsidR="00DF6C2F" w:rsidRPr="00DF6C2F" w:rsidRDefault="00DF6C2F" w:rsidP="00DF6C2F">
            <w:pPr>
              <w:jc w:val="center"/>
              <w:rPr>
                <w:sz w:val="20"/>
                <w:szCs w:val="20"/>
              </w:rPr>
            </w:pPr>
            <w:r w:rsidRPr="00DF6C2F">
              <w:rPr>
                <w:sz w:val="20"/>
                <w:szCs w:val="20"/>
              </w:rPr>
              <w:t>Твердолиственное</w:t>
            </w:r>
          </w:p>
        </w:tc>
        <w:tc>
          <w:tcPr>
            <w:tcW w:w="992" w:type="dxa"/>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128.7</w:t>
            </w:r>
          </w:p>
        </w:tc>
        <w:tc>
          <w:tcPr>
            <w:tcW w:w="1134" w:type="dxa"/>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8.7</w:t>
            </w:r>
          </w:p>
        </w:tc>
        <w:tc>
          <w:tcPr>
            <w:tcW w:w="992" w:type="dxa"/>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17.1</w:t>
            </w:r>
          </w:p>
        </w:tc>
        <w:tc>
          <w:tcPr>
            <w:tcW w:w="1276" w:type="dxa"/>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1.2</w:t>
            </w:r>
          </w:p>
        </w:tc>
        <w:tc>
          <w:tcPr>
            <w:tcW w:w="1134" w:type="dxa"/>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16.2</w:t>
            </w:r>
          </w:p>
        </w:tc>
        <w:tc>
          <w:tcPr>
            <w:tcW w:w="1276" w:type="dxa"/>
            <w:shd w:val="clear" w:color="auto" w:fill="auto"/>
            <w:vAlign w:val="center"/>
          </w:tcPr>
          <w:p w:rsidR="00DF6C2F" w:rsidRPr="00283398" w:rsidRDefault="00DF6C2F" w:rsidP="00DF6C2F">
            <w:pPr>
              <w:jc w:val="center"/>
              <w:rPr>
                <w:sz w:val="20"/>
                <w:szCs w:val="20"/>
              </w:rPr>
            </w:pPr>
            <w:r w:rsidRPr="00283398">
              <w:rPr>
                <w:sz w:val="20"/>
                <w:szCs w:val="20"/>
              </w:rPr>
              <w:t>28.2</w:t>
            </w:r>
          </w:p>
        </w:tc>
        <w:tc>
          <w:tcPr>
            <w:tcW w:w="1134" w:type="dxa"/>
            <w:shd w:val="clear" w:color="auto" w:fill="auto"/>
            <w:vAlign w:val="center"/>
          </w:tcPr>
          <w:p w:rsidR="00DF6C2F" w:rsidRPr="00283398" w:rsidRDefault="00DF6C2F" w:rsidP="00DF6C2F">
            <w:pPr>
              <w:jc w:val="center"/>
              <w:rPr>
                <w:sz w:val="20"/>
                <w:szCs w:val="20"/>
              </w:rPr>
            </w:pPr>
          </w:p>
        </w:tc>
        <w:tc>
          <w:tcPr>
            <w:tcW w:w="1275" w:type="dxa"/>
            <w:shd w:val="clear" w:color="auto" w:fill="auto"/>
            <w:vAlign w:val="center"/>
          </w:tcPr>
          <w:p w:rsidR="00DF6C2F" w:rsidRPr="00283398" w:rsidRDefault="00DF6C2F" w:rsidP="00DF6C2F">
            <w:pPr>
              <w:jc w:val="center"/>
              <w:rPr>
                <w:sz w:val="20"/>
                <w:szCs w:val="20"/>
              </w:rPr>
            </w:pPr>
            <w:r w:rsidRPr="00283398">
              <w:rPr>
                <w:sz w:val="20"/>
                <w:szCs w:val="20"/>
              </w:rPr>
              <w:t>2.5</w:t>
            </w:r>
          </w:p>
        </w:tc>
        <w:tc>
          <w:tcPr>
            <w:tcW w:w="1134" w:type="dxa"/>
            <w:shd w:val="clear" w:color="auto" w:fill="auto"/>
            <w:vAlign w:val="center"/>
          </w:tcPr>
          <w:p w:rsidR="00DF6C2F" w:rsidRPr="00283398" w:rsidRDefault="00DF6C2F" w:rsidP="00DF6C2F">
            <w:pPr>
              <w:jc w:val="center"/>
              <w:rPr>
                <w:sz w:val="20"/>
                <w:szCs w:val="20"/>
              </w:rPr>
            </w:pPr>
            <w:r w:rsidRPr="00283398">
              <w:rPr>
                <w:sz w:val="20"/>
                <w:szCs w:val="20"/>
              </w:rPr>
              <w:t>162</w:t>
            </w:r>
          </w:p>
        </w:tc>
        <w:tc>
          <w:tcPr>
            <w:tcW w:w="1176" w:type="dxa"/>
            <w:shd w:val="clear" w:color="auto" w:fill="auto"/>
            <w:vAlign w:val="center"/>
          </w:tcPr>
          <w:p w:rsidR="00DF6C2F" w:rsidRPr="00283398" w:rsidRDefault="00DF6C2F" w:rsidP="00DF6C2F">
            <w:pPr>
              <w:jc w:val="center"/>
              <w:rPr>
                <w:sz w:val="20"/>
                <w:szCs w:val="20"/>
              </w:rPr>
            </w:pPr>
            <w:r w:rsidRPr="00283398">
              <w:rPr>
                <w:sz w:val="20"/>
                <w:szCs w:val="20"/>
              </w:rPr>
              <w:t>40.5</w:t>
            </w:r>
          </w:p>
        </w:tc>
      </w:tr>
      <w:tr w:rsidR="00DF6C2F" w:rsidRPr="00DF6C2F" w:rsidTr="00821C99">
        <w:trPr>
          <w:jc w:val="center"/>
        </w:trPr>
        <w:tc>
          <w:tcPr>
            <w:tcW w:w="520" w:type="dxa"/>
            <w:vMerge/>
            <w:shd w:val="clear" w:color="auto" w:fill="auto"/>
            <w:vAlign w:val="center"/>
          </w:tcPr>
          <w:p w:rsidR="00DF6C2F" w:rsidRPr="00DF6C2F" w:rsidRDefault="00DF6C2F" w:rsidP="00DF6C2F">
            <w:pPr>
              <w:jc w:val="center"/>
              <w:rPr>
                <w:sz w:val="20"/>
                <w:szCs w:val="20"/>
              </w:rPr>
            </w:pPr>
          </w:p>
        </w:tc>
        <w:tc>
          <w:tcPr>
            <w:tcW w:w="1418" w:type="dxa"/>
            <w:vMerge/>
            <w:shd w:val="clear" w:color="auto" w:fill="auto"/>
            <w:vAlign w:val="center"/>
          </w:tcPr>
          <w:p w:rsidR="00DF6C2F" w:rsidRPr="00DF6C2F" w:rsidRDefault="00DF6C2F" w:rsidP="00DF6C2F">
            <w:pPr>
              <w:jc w:val="center"/>
              <w:rPr>
                <w:sz w:val="20"/>
                <w:szCs w:val="20"/>
              </w:rPr>
            </w:pPr>
          </w:p>
        </w:tc>
        <w:tc>
          <w:tcPr>
            <w:tcW w:w="1843" w:type="dxa"/>
            <w:shd w:val="clear" w:color="auto" w:fill="auto"/>
            <w:vAlign w:val="center"/>
          </w:tcPr>
          <w:p w:rsidR="00DF6C2F" w:rsidRPr="00DF6C2F" w:rsidRDefault="00DF6C2F" w:rsidP="00DF6C2F">
            <w:pPr>
              <w:jc w:val="center"/>
              <w:rPr>
                <w:sz w:val="20"/>
                <w:szCs w:val="20"/>
              </w:rPr>
            </w:pPr>
            <w:r w:rsidRPr="00DF6C2F">
              <w:rPr>
                <w:sz w:val="20"/>
                <w:szCs w:val="20"/>
              </w:rPr>
              <w:t>Мягколиственное</w:t>
            </w:r>
          </w:p>
        </w:tc>
        <w:tc>
          <w:tcPr>
            <w:tcW w:w="992" w:type="dxa"/>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63</w:t>
            </w:r>
          </w:p>
        </w:tc>
        <w:tc>
          <w:tcPr>
            <w:tcW w:w="1134" w:type="dxa"/>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1.9</w:t>
            </w:r>
          </w:p>
        </w:tc>
        <w:tc>
          <w:tcPr>
            <w:tcW w:w="992" w:type="dxa"/>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6.3</w:t>
            </w:r>
          </w:p>
        </w:tc>
        <w:tc>
          <w:tcPr>
            <w:tcW w:w="1276" w:type="dxa"/>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0.7</w:t>
            </w:r>
          </w:p>
        </w:tc>
        <w:tc>
          <w:tcPr>
            <w:tcW w:w="1134" w:type="dxa"/>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16.2</w:t>
            </w:r>
          </w:p>
        </w:tc>
        <w:tc>
          <w:tcPr>
            <w:tcW w:w="1276" w:type="dxa"/>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9.7</w:t>
            </w:r>
          </w:p>
        </w:tc>
        <w:tc>
          <w:tcPr>
            <w:tcW w:w="1134" w:type="dxa"/>
            <w:shd w:val="clear" w:color="auto" w:fill="auto"/>
            <w:vAlign w:val="center"/>
          </w:tcPr>
          <w:p w:rsidR="00DF6C2F" w:rsidRPr="00DF6C2F" w:rsidRDefault="00DF6C2F" w:rsidP="00DF6C2F">
            <w:pPr>
              <w:jc w:val="center"/>
              <w:rPr>
                <w:color w:val="000000"/>
                <w:sz w:val="20"/>
                <w:szCs w:val="20"/>
              </w:rPr>
            </w:pPr>
          </w:p>
        </w:tc>
        <w:tc>
          <w:tcPr>
            <w:tcW w:w="1275" w:type="dxa"/>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0</w:t>
            </w:r>
          </w:p>
        </w:tc>
        <w:tc>
          <w:tcPr>
            <w:tcW w:w="1134" w:type="dxa"/>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85.5</w:t>
            </w:r>
          </w:p>
        </w:tc>
        <w:tc>
          <w:tcPr>
            <w:tcW w:w="1176" w:type="dxa"/>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12.3</w:t>
            </w:r>
          </w:p>
        </w:tc>
      </w:tr>
      <w:tr w:rsidR="00DF6C2F" w:rsidRPr="00DF6C2F" w:rsidTr="00821C99">
        <w:trPr>
          <w:jc w:val="center"/>
        </w:trPr>
        <w:tc>
          <w:tcPr>
            <w:tcW w:w="520" w:type="dxa"/>
            <w:vMerge/>
            <w:shd w:val="clear" w:color="auto" w:fill="auto"/>
            <w:vAlign w:val="center"/>
          </w:tcPr>
          <w:p w:rsidR="00DF6C2F" w:rsidRPr="00DF6C2F" w:rsidRDefault="00DF6C2F" w:rsidP="00DF6C2F">
            <w:pPr>
              <w:jc w:val="center"/>
              <w:rPr>
                <w:sz w:val="20"/>
                <w:szCs w:val="20"/>
              </w:rPr>
            </w:pPr>
          </w:p>
        </w:tc>
        <w:tc>
          <w:tcPr>
            <w:tcW w:w="1418" w:type="dxa"/>
            <w:shd w:val="clear" w:color="auto" w:fill="auto"/>
            <w:vAlign w:val="center"/>
          </w:tcPr>
          <w:p w:rsidR="00DF6C2F" w:rsidRPr="00DF6C2F" w:rsidRDefault="00DF6C2F" w:rsidP="00DF6C2F">
            <w:pPr>
              <w:jc w:val="center"/>
              <w:rPr>
                <w:b/>
                <w:sz w:val="20"/>
                <w:szCs w:val="20"/>
              </w:rPr>
            </w:pPr>
            <w:r w:rsidRPr="00DF6C2F">
              <w:rPr>
                <w:b/>
                <w:sz w:val="20"/>
                <w:szCs w:val="20"/>
              </w:rPr>
              <w:t>Итого</w:t>
            </w:r>
          </w:p>
        </w:tc>
        <w:tc>
          <w:tcPr>
            <w:tcW w:w="1843" w:type="dxa"/>
            <w:shd w:val="clear" w:color="auto" w:fill="auto"/>
            <w:vAlign w:val="center"/>
          </w:tcPr>
          <w:p w:rsidR="00DF6C2F" w:rsidRPr="00DF6C2F" w:rsidRDefault="00DF6C2F" w:rsidP="00DF6C2F">
            <w:pPr>
              <w:jc w:val="center"/>
              <w:rPr>
                <w:b/>
                <w:sz w:val="20"/>
                <w:szCs w:val="20"/>
              </w:rPr>
            </w:pPr>
          </w:p>
        </w:tc>
        <w:tc>
          <w:tcPr>
            <w:tcW w:w="992" w:type="dxa"/>
            <w:shd w:val="clear" w:color="auto" w:fill="auto"/>
            <w:vAlign w:val="center"/>
          </w:tcPr>
          <w:p w:rsidR="00DF6C2F" w:rsidRPr="00DF6C2F" w:rsidRDefault="00DF6C2F" w:rsidP="00DF6C2F">
            <w:pPr>
              <w:jc w:val="center"/>
              <w:rPr>
                <w:b/>
                <w:bCs/>
                <w:color w:val="000000"/>
                <w:sz w:val="20"/>
                <w:szCs w:val="20"/>
              </w:rPr>
            </w:pPr>
            <w:r w:rsidRPr="00DF6C2F">
              <w:rPr>
                <w:b/>
                <w:bCs/>
                <w:color w:val="000000"/>
                <w:sz w:val="20"/>
                <w:szCs w:val="20"/>
              </w:rPr>
              <w:t>191.7</w:t>
            </w:r>
          </w:p>
        </w:tc>
        <w:tc>
          <w:tcPr>
            <w:tcW w:w="1134" w:type="dxa"/>
            <w:shd w:val="clear" w:color="auto" w:fill="auto"/>
            <w:vAlign w:val="center"/>
          </w:tcPr>
          <w:p w:rsidR="00DF6C2F" w:rsidRPr="00DF6C2F" w:rsidRDefault="00DF6C2F" w:rsidP="00DF6C2F">
            <w:pPr>
              <w:jc w:val="center"/>
              <w:rPr>
                <w:b/>
                <w:bCs/>
                <w:color w:val="000000"/>
                <w:sz w:val="20"/>
                <w:szCs w:val="20"/>
              </w:rPr>
            </w:pPr>
            <w:r w:rsidRPr="00DF6C2F">
              <w:rPr>
                <w:b/>
                <w:bCs/>
                <w:color w:val="000000"/>
                <w:sz w:val="20"/>
                <w:szCs w:val="20"/>
              </w:rPr>
              <w:t>10.6</w:t>
            </w:r>
          </w:p>
        </w:tc>
        <w:tc>
          <w:tcPr>
            <w:tcW w:w="992" w:type="dxa"/>
            <w:shd w:val="clear" w:color="auto" w:fill="auto"/>
            <w:vAlign w:val="center"/>
          </w:tcPr>
          <w:p w:rsidR="00DF6C2F" w:rsidRPr="00DF6C2F" w:rsidRDefault="00DF6C2F" w:rsidP="00DF6C2F">
            <w:pPr>
              <w:jc w:val="center"/>
              <w:rPr>
                <w:b/>
                <w:bCs/>
                <w:color w:val="000000"/>
                <w:sz w:val="20"/>
                <w:szCs w:val="20"/>
              </w:rPr>
            </w:pPr>
            <w:r w:rsidRPr="00DF6C2F">
              <w:rPr>
                <w:b/>
                <w:bCs/>
                <w:color w:val="000000"/>
                <w:sz w:val="20"/>
                <w:szCs w:val="20"/>
              </w:rPr>
              <w:t>70.2</w:t>
            </w:r>
          </w:p>
        </w:tc>
        <w:tc>
          <w:tcPr>
            <w:tcW w:w="1276" w:type="dxa"/>
            <w:shd w:val="clear" w:color="auto" w:fill="auto"/>
            <w:vAlign w:val="center"/>
          </w:tcPr>
          <w:p w:rsidR="00DF6C2F" w:rsidRPr="00DF6C2F" w:rsidRDefault="00DF6C2F" w:rsidP="00DF6C2F">
            <w:pPr>
              <w:jc w:val="center"/>
              <w:rPr>
                <w:b/>
                <w:bCs/>
                <w:color w:val="000000"/>
                <w:sz w:val="20"/>
                <w:szCs w:val="20"/>
              </w:rPr>
            </w:pPr>
            <w:r w:rsidRPr="00DF6C2F">
              <w:rPr>
                <w:b/>
                <w:bCs/>
                <w:color w:val="000000"/>
                <w:sz w:val="20"/>
                <w:szCs w:val="20"/>
              </w:rPr>
              <w:t>23.2</w:t>
            </w:r>
          </w:p>
        </w:tc>
        <w:tc>
          <w:tcPr>
            <w:tcW w:w="1134" w:type="dxa"/>
            <w:shd w:val="clear" w:color="auto" w:fill="auto"/>
            <w:vAlign w:val="center"/>
          </w:tcPr>
          <w:p w:rsidR="00DF6C2F" w:rsidRPr="00DF6C2F" w:rsidRDefault="00DF6C2F" w:rsidP="00DF6C2F">
            <w:pPr>
              <w:jc w:val="center"/>
              <w:rPr>
                <w:b/>
                <w:bCs/>
                <w:color w:val="000000"/>
                <w:sz w:val="20"/>
                <w:szCs w:val="20"/>
              </w:rPr>
            </w:pPr>
            <w:r w:rsidRPr="00DF6C2F">
              <w:rPr>
                <w:b/>
                <w:bCs/>
                <w:color w:val="000000"/>
                <w:sz w:val="20"/>
                <w:szCs w:val="20"/>
              </w:rPr>
              <w:t>60.3</w:t>
            </w:r>
          </w:p>
        </w:tc>
        <w:tc>
          <w:tcPr>
            <w:tcW w:w="1276" w:type="dxa"/>
            <w:shd w:val="clear" w:color="auto" w:fill="auto"/>
            <w:vAlign w:val="center"/>
          </w:tcPr>
          <w:p w:rsidR="00DF6C2F" w:rsidRPr="00DF6C2F" w:rsidRDefault="00DF6C2F" w:rsidP="00DF6C2F">
            <w:pPr>
              <w:jc w:val="center"/>
              <w:rPr>
                <w:b/>
                <w:bCs/>
                <w:color w:val="000000"/>
                <w:sz w:val="20"/>
                <w:szCs w:val="20"/>
              </w:rPr>
            </w:pPr>
            <w:r w:rsidRPr="00DF6C2F">
              <w:rPr>
                <w:b/>
                <w:bCs/>
                <w:color w:val="000000"/>
                <w:sz w:val="20"/>
                <w:szCs w:val="20"/>
              </w:rPr>
              <w:t>144.9</w:t>
            </w:r>
          </w:p>
        </w:tc>
        <w:tc>
          <w:tcPr>
            <w:tcW w:w="1134" w:type="dxa"/>
            <w:shd w:val="clear" w:color="auto" w:fill="auto"/>
            <w:vAlign w:val="center"/>
          </w:tcPr>
          <w:p w:rsidR="00DF6C2F" w:rsidRPr="00DF6C2F" w:rsidRDefault="00DF6C2F" w:rsidP="00DF6C2F">
            <w:pPr>
              <w:jc w:val="center"/>
              <w:rPr>
                <w:b/>
                <w:bCs/>
                <w:color w:val="000000"/>
                <w:sz w:val="20"/>
                <w:szCs w:val="20"/>
              </w:rPr>
            </w:pPr>
          </w:p>
        </w:tc>
        <w:tc>
          <w:tcPr>
            <w:tcW w:w="1275" w:type="dxa"/>
            <w:shd w:val="clear" w:color="auto" w:fill="auto"/>
            <w:vAlign w:val="center"/>
          </w:tcPr>
          <w:p w:rsidR="00DF6C2F" w:rsidRPr="00DF6C2F" w:rsidRDefault="00DF6C2F" w:rsidP="00DF6C2F">
            <w:pPr>
              <w:jc w:val="center"/>
              <w:rPr>
                <w:b/>
                <w:bCs/>
                <w:color w:val="000000"/>
                <w:sz w:val="20"/>
                <w:szCs w:val="20"/>
              </w:rPr>
            </w:pPr>
            <w:r w:rsidRPr="00DF6C2F">
              <w:rPr>
                <w:b/>
                <w:bCs/>
                <w:color w:val="000000"/>
                <w:sz w:val="20"/>
                <w:szCs w:val="20"/>
              </w:rPr>
              <w:t>8.2</w:t>
            </w:r>
          </w:p>
        </w:tc>
        <w:tc>
          <w:tcPr>
            <w:tcW w:w="1134" w:type="dxa"/>
            <w:shd w:val="clear" w:color="auto" w:fill="auto"/>
            <w:vAlign w:val="center"/>
          </w:tcPr>
          <w:p w:rsidR="00DF6C2F" w:rsidRPr="00DF6C2F" w:rsidRDefault="00DF6C2F" w:rsidP="00DF6C2F">
            <w:pPr>
              <w:jc w:val="center"/>
              <w:rPr>
                <w:b/>
                <w:bCs/>
                <w:color w:val="000000"/>
                <w:sz w:val="20"/>
                <w:szCs w:val="20"/>
              </w:rPr>
            </w:pPr>
            <w:r w:rsidRPr="00DF6C2F">
              <w:rPr>
                <w:b/>
                <w:bCs/>
                <w:color w:val="000000"/>
                <w:sz w:val="20"/>
                <w:szCs w:val="20"/>
              </w:rPr>
              <w:t>322.2</w:t>
            </w:r>
          </w:p>
        </w:tc>
        <w:tc>
          <w:tcPr>
            <w:tcW w:w="1176" w:type="dxa"/>
            <w:shd w:val="clear" w:color="auto" w:fill="auto"/>
            <w:vAlign w:val="center"/>
          </w:tcPr>
          <w:p w:rsidR="00DF6C2F" w:rsidRPr="00DF6C2F" w:rsidRDefault="00DF6C2F" w:rsidP="00DF6C2F">
            <w:pPr>
              <w:jc w:val="center"/>
              <w:rPr>
                <w:b/>
                <w:bCs/>
                <w:color w:val="000000"/>
                <w:sz w:val="20"/>
                <w:szCs w:val="20"/>
              </w:rPr>
            </w:pPr>
            <w:r w:rsidRPr="00DF6C2F">
              <w:rPr>
                <w:b/>
                <w:bCs/>
                <w:color w:val="000000"/>
                <w:sz w:val="20"/>
                <w:szCs w:val="20"/>
              </w:rPr>
              <w:t>186.8</w:t>
            </w:r>
          </w:p>
        </w:tc>
      </w:tr>
      <w:tr w:rsidR="00DF6C2F" w:rsidRPr="00DF6C2F" w:rsidTr="00821C99">
        <w:trPr>
          <w:jc w:val="center"/>
        </w:trPr>
        <w:tc>
          <w:tcPr>
            <w:tcW w:w="520" w:type="dxa"/>
            <w:vMerge w:val="restart"/>
            <w:shd w:val="clear" w:color="auto" w:fill="auto"/>
            <w:vAlign w:val="center"/>
          </w:tcPr>
          <w:p w:rsidR="00DF6C2F" w:rsidRPr="00DF6C2F" w:rsidRDefault="00DF6C2F" w:rsidP="00DF6C2F">
            <w:pPr>
              <w:jc w:val="center"/>
              <w:rPr>
                <w:sz w:val="20"/>
                <w:szCs w:val="20"/>
              </w:rPr>
            </w:pPr>
            <w:r w:rsidRPr="00DF6C2F">
              <w:rPr>
                <w:sz w:val="20"/>
                <w:szCs w:val="20"/>
              </w:rPr>
              <w:t>5</w:t>
            </w:r>
          </w:p>
        </w:tc>
        <w:tc>
          <w:tcPr>
            <w:tcW w:w="1418" w:type="dxa"/>
            <w:vMerge w:val="restart"/>
            <w:shd w:val="clear" w:color="auto" w:fill="auto"/>
            <w:vAlign w:val="center"/>
          </w:tcPr>
          <w:p w:rsidR="00DF6C2F" w:rsidRPr="00DF6C2F" w:rsidRDefault="00DF6C2F" w:rsidP="00DF6C2F">
            <w:pPr>
              <w:ind w:left="-87" w:right="-108"/>
              <w:jc w:val="center"/>
              <w:rPr>
                <w:sz w:val="20"/>
                <w:szCs w:val="20"/>
              </w:rPr>
            </w:pPr>
            <w:r w:rsidRPr="00DF6C2F">
              <w:rPr>
                <w:sz w:val="20"/>
                <w:szCs w:val="20"/>
              </w:rPr>
              <w:t>Елецкое</w:t>
            </w:r>
          </w:p>
        </w:tc>
        <w:tc>
          <w:tcPr>
            <w:tcW w:w="1843" w:type="dxa"/>
            <w:shd w:val="clear" w:color="auto" w:fill="auto"/>
            <w:vAlign w:val="center"/>
          </w:tcPr>
          <w:p w:rsidR="00DF6C2F" w:rsidRPr="00DF6C2F" w:rsidRDefault="00DF6C2F" w:rsidP="00DF6C2F">
            <w:pPr>
              <w:jc w:val="center"/>
              <w:rPr>
                <w:sz w:val="20"/>
                <w:szCs w:val="20"/>
              </w:rPr>
            </w:pPr>
            <w:r w:rsidRPr="00DF6C2F">
              <w:rPr>
                <w:sz w:val="20"/>
                <w:szCs w:val="20"/>
              </w:rPr>
              <w:t>Хвойное</w:t>
            </w:r>
          </w:p>
        </w:tc>
        <w:tc>
          <w:tcPr>
            <w:tcW w:w="992" w:type="dxa"/>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0</w:t>
            </w:r>
          </w:p>
        </w:tc>
        <w:tc>
          <w:tcPr>
            <w:tcW w:w="1134" w:type="dxa"/>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0</w:t>
            </w:r>
          </w:p>
        </w:tc>
        <w:tc>
          <w:tcPr>
            <w:tcW w:w="992" w:type="dxa"/>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1.8</w:t>
            </w:r>
          </w:p>
        </w:tc>
        <w:tc>
          <w:tcPr>
            <w:tcW w:w="1276" w:type="dxa"/>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2.4</w:t>
            </w:r>
          </w:p>
        </w:tc>
        <w:tc>
          <w:tcPr>
            <w:tcW w:w="1134" w:type="dxa"/>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0.9</w:t>
            </w:r>
          </w:p>
        </w:tc>
        <w:tc>
          <w:tcPr>
            <w:tcW w:w="1276" w:type="dxa"/>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3.3</w:t>
            </w:r>
          </w:p>
        </w:tc>
        <w:tc>
          <w:tcPr>
            <w:tcW w:w="1134" w:type="dxa"/>
            <w:shd w:val="clear" w:color="auto" w:fill="auto"/>
            <w:vAlign w:val="center"/>
          </w:tcPr>
          <w:p w:rsidR="00DF6C2F" w:rsidRPr="00DF6C2F" w:rsidRDefault="00DF6C2F" w:rsidP="00DF6C2F">
            <w:pPr>
              <w:jc w:val="center"/>
              <w:rPr>
                <w:color w:val="000000"/>
                <w:sz w:val="20"/>
                <w:szCs w:val="20"/>
              </w:rPr>
            </w:pPr>
          </w:p>
        </w:tc>
        <w:tc>
          <w:tcPr>
            <w:tcW w:w="1275" w:type="dxa"/>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0.4</w:t>
            </w:r>
          </w:p>
        </w:tc>
        <w:tc>
          <w:tcPr>
            <w:tcW w:w="1134" w:type="dxa"/>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2.7</w:t>
            </w:r>
          </w:p>
        </w:tc>
        <w:tc>
          <w:tcPr>
            <w:tcW w:w="1176" w:type="dxa"/>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6.1</w:t>
            </w:r>
          </w:p>
        </w:tc>
      </w:tr>
      <w:tr w:rsidR="00DF6C2F" w:rsidRPr="00DF6C2F" w:rsidTr="00821C99">
        <w:trPr>
          <w:jc w:val="center"/>
        </w:trPr>
        <w:tc>
          <w:tcPr>
            <w:tcW w:w="520" w:type="dxa"/>
            <w:vMerge/>
            <w:shd w:val="clear" w:color="auto" w:fill="auto"/>
            <w:vAlign w:val="center"/>
          </w:tcPr>
          <w:p w:rsidR="00DF6C2F" w:rsidRPr="00DF6C2F" w:rsidRDefault="00DF6C2F" w:rsidP="00DF6C2F">
            <w:pPr>
              <w:jc w:val="center"/>
              <w:rPr>
                <w:sz w:val="20"/>
                <w:szCs w:val="20"/>
              </w:rPr>
            </w:pPr>
          </w:p>
        </w:tc>
        <w:tc>
          <w:tcPr>
            <w:tcW w:w="1418" w:type="dxa"/>
            <w:vMerge/>
            <w:shd w:val="clear" w:color="auto" w:fill="auto"/>
            <w:vAlign w:val="center"/>
          </w:tcPr>
          <w:p w:rsidR="00DF6C2F" w:rsidRPr="00DF6C2F" w:rsidRDefault="00DF6C2F" w:rsidP="00DF6C2F">
            <w:pPr>
              <w:jc w:val="center"/>
              <w:rPr>
                <w:sz w:val="20"/>
                <w:szCs w:val="20"/>
              </w:rPr>
            </w:pPr>
          </w:p>
        </w:tc>
        <w:tc>
          <w:tcPr>
            <w:tcW w:w="1843" w:type="dxa"/>
            <w:shd w:val="clear" w:color="auto" w:fill="auto"/>
            <w:vAlign w:val="center"/>
          </w:tcPr>
          <w:p w:rsidR="00DF6C2F" w:rsidRPr="00DF6C2F" w:rsidRDefault="00DF6C2F" w:rsidP="00DF6C2F">
            <w:pPr>
              <w:jc w:val="center"/>
              <w:rPr>
                <w:sz w:val="20"/>
                <w:szCs w:val="20"/>
              </w:rPr>
            </w:pPr>
            <w:r w:rsidRPr="00DF6C2F">
              <w:rPr>
                <w:sz w:val="20"/>
                <w:szCs w:val="20"/>
              </w:rPr>
              <w:t>Твердолиственное</w:t>
            </w:r>
          </w:p>
        </w:tc>
        <w:tc>
          <w:tcPr>
            <w:tcW w:w="992" w:type="dxa"/>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106.2</w:t>
            </w:r>
          </w:p>
        </w:tc>
        <w:tc>
          <w:tcPr>
            <w:tcW w:w="1134" w:type="dxa"/>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7.6</w:t>
            </w:r>
          </w:p>
        </w:tc>
        <w:tc>
          <w:tcPr>
            <w:tcW w:w="992" w:type="dxa"/>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19.8</w:t>
            </w:r>
          </w:p>
        </w:tc>
        <w:tc>
          <w:tcPr>
            <w:tcW w:w="1276" w:type="dxa"/>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6.7</w:t>
            </w:r>
          </w:p>
        </w:tc>
        <w:tc>
          <w:tcPr>
            <w:tcW w:w="1134" w:type="dxa"/>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1.8</w:t>
            </w:r>
          </w:p>
        </w:tc>
        <w:tc>
          <w:tcPr>
            <w:tcW w:w="1276" w:type="dxa"/>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3.9</w:t>
            </w:r>
          </w:p>
        </w:tc>
        <w:tc>
          <w:tcPr>
            <w:tcW w:w="1134" w:type="dxa"/>
            <w:shd w:val="clear" w:color="auto" w:fill="auto"/>
            <w:vAlign w:val="center"/>
          </w:tcPr>
          <w:p w:rsidR="00DF6C2F" w:rsidRPr="00DF6C2F" w:rsidRDefault="00DF6C2F" w:rsidP="00DF6C2F">
            <w:pPr>
              <w:jc w:val="center"/>
              <w:rPr>
                <w:color w:val="000000"/>
                <w:sz w:val="20"/>
                <w:szCs w:val="20"/>
              </w:rPr>
            </w:pPr>
          </w:p>
        </w:tc>
        <w:tc>
          <w:tcPr>
            <w:tcW w:w="1275" w:type="dxa"/>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3.8</w:t>
            </w:r>
          </w:p>
        </w:tc>
        <w:tc>
          <w:tcPr>
            <w:tcW w:w="1134" w:type="dxa"/>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127.8</w:t>
            </w:r>
          </w:p>
        </w:tc>
        <w:tc>
          <w:tcPr>
            <w:tcW w:w="1176" w:type="dxa"/>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22</w:t>
            </w:r>
          </w:p>
        </w:tc>
      </w:tr>
      <w:tr w:rsidR="00DF6C2F" w:rsidRPr="00DF6C2F" w:rsidTr="00821C99">
        <w:trPr>
          <w:jc w:val="center"/>
        </w:trPr>
        <w:tc>
          <w:tcPr>
            <w:tcW w:w="520" w:type="dxa"/>
            <w:vMerge/>
            <w:shd w:val="clear" w:color="auto" w:fill="auto"/>
            <w:vAlign w:val="center"/>
          </w:tcPr>
          <w:p w:rsidR="00DF6C2F" w:rsidRPr="00DF6C2F" w:rsidRDefault="00DF6C2F" w:rsidP="00DF6C2F">
            <w:pPr>
              <w:jc w:val="center"/>
              <w:rPr>
                <w:sz w:val="20"/>
                <w:szCs w:val="20"/>
              </w:rPr>
            </w:pPr>
          </w:p>
        </w:tc>
        <w:tc>
          <w:tcPr>
            <w:tcW w:w="1418" w:type="dxa"/>
            <w:vMerge/>
            <w:shd w:val="clear" w:color="auto" w:fill="auto"/>
            <w:vAlign w:val="center"/>
          </w:tcPr>
          <w:p w:rsidR="00DF6C2F" w:rsidRPr="00DF6C2F" w:rsidRDefault="00DF6C2F" w:rsidP="00DF6C2F">
            <w:pPr>
              <w:jc w:val="center"/>
              <w:rPr>
                <w:sz w:val="20"/>
                <w:szCs w:val="20"/>
              </w:rPr>
            </w:pPr>
          </w:p>
        </w:tc>
        <w:tc>
          <w:tcPr>
            <w:tcW w:w="1843" w:type="dxa"/>
            <w:shd w:val="clear" w:color="auto" w:fill="auto"/>
            <w:vAlign w:val="center"/>
          </w:tcPr>
          <w:p w:rsidR="00DF6C2F" w:rsidRPr="00DF6C2F" w:rsidRDefault="00DF6C2F" w:rsidP="00DF6C2F">
            <w:pPr>
              <w:jc w:val="center"/>
              <w:rPr>
                <w:sz w:val="20"/>
                <w:szCs w:val="20"/>
              </w:rPr>
            </w:pPr>
            <w:r w:rsidRPr="00DF6C2F">
              <w:rPr>
                <w:sz w:val="20"/>
                <w:szCs w:val="20"/>
              </w:rPr>
              <w:t>Мягколиственное</w:t>
            </w:r>
          </w:p>
        </w:tc>
        <w:tc>
          <w:tcPr>
            <w:tcW w:w="992" w:type="dxa"/>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45</w:t>
            </w:r>
          </w:p>
        </w:tc>
        <w:tc>
          <w:tcPr>
            <w:tcW w:w="1134" w:type="dxa"/>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6.2</w:t>
            </w:r>
          </w:p>
        </w:tc>
        <w:tc>
          <w:tcPr>
            <w:tcW w:w="992" w:type="dxa"/>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4.5</w:t>
            </w:r>
          </w:p>
        </w:tc>
        <w:tc>
          <w:tcPr>
            <w:tcW w:w="1276" w:type="dxa"/>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5</w:t>
            </w:r>
          </w:p>
        </w:tc>
        <w:tc>
          <w:tcPr>
            <w:tcW w:w="1134" w:type="dxa"/>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19.8</w:t>
            </w:r>
          </w:p>
        </w:tc>
        <w:tc>
          <w:tcPr>
            <w:tcW w:w="1276" w:type="dxa"/>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3.6</w:t>
            </w:r>
          </w:p>
        </w:tc>
        <w:tc>
          <w:tcPr>
            <w:tcW w:w="1134" w:type="dxa"/>
            <w:shd w:val="clear" w:color="auto" w:fill="auto"/>
            <w:vAlign w:val="center"/>
          </w:tcPr>
          <w:p w:rsidR="00DF6C2F" w:rsidRPr="00DF6C2F" w:rsidRDefault="00DF6C2F" w:rsidP="00DF6C2F">
            <w:pPr>
              <w:jc w:val="center"/>
              <w:rPr>
                <w:color w:val="000000"/>
                <w:sz w:val="20"/>
                <w:szCs w:val="20"/>
              </w:rPr>
            </w:pPr>
          </w:p>
        </w:tc>
        <w:tc>
          <w:tcPr>
            <w:tcW w:w="1275" w:type="dxa"/>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1.4</w:t>
            </w:r>
          </w:p>
        </w:tc>
        <w:tc>
          <w:tcPr>
            <w:tcW w:w="1134" w:type="dxa"/>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69.3</w:t>
            </w:r>
          </w:p>
        </w:tc>
        <w:tc>
          <w:tcPr>
            <w:tcW w:w="1176" w:type="dxa"/>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16.2</w:t>
            </w:r>
          </w:p>
        </w:tc>
      </w:tr>
      <w:tr w:rsidR="00DF6C2F" w:rsidRPr="00DF6C2F" w:rsidTr="00821C99">
        <w:trPr>
          <w:trHeight w:val="206"/>
          <w:jc w:val="center"/>
        </w:trPr>
        <w:tc>
          <w:tcPr>
            <w:tcW w:w="520" w:type="dxa"/>
            <w:vMerge/>
            <w:shd w:val="clear" w:color="auto" w:fill="auto"/>
            <w:vAlign w:val="center"/>
          </w:tcPr>
          <w:p w:rsidR="00DF6C2F" w:rsidRPr="00DF6C2F" w:rsidRDefault="00DF6C2F" w:rsidP="00DF6C2F">
            <w:pPr>
              <w:jc w:val="center"/>
              <w:rPr>
                <w:sz w:val="20"/>
                <w:szCs w:val="20"/>
              </w:rPr>
            </w:pPr>
          </w:p>
        </w:tc>
        <w:tc>
          <w:tcPr>
            <w:tcW w:w="1418" w:type="dxa"/>
            <w:shd w:val="clear" w:color="auto" w:fill="auto"/>
            <w:vAlign w:val="center"/>
          </w:tcPr>
          <w:p w:rsidR="00DF6C2F" w:rsidRPr="00DF6C2F" w:rsidRDefault="00DF6C2F" w:rsidP="00DF6C2F">
            <w:pPr>
              <w:ind w:left="-108"/>
              <w:jc w:val="center"/>
              <w:rPr>
                <w:b/>
                <w:sz w:val="20"/>
                <w:szCs w:val="20"/>
              </w:rPr>
            </w:pPr>
            <w:r w:rsidRPr="00DF6C2F">
              <w:rPr>
                <w:b/>
                <w:sz w:val="20"/>
                <w:szCs w:val="20"/>
              </w:rPr>
              <w:t>Итого</w:t>
            </w:r>
          </w:p>
        </w:tc>
        <w:tc>
          <w:tcPr>
            <w:tcW w:w="1843" w:type="dxa"/>
            <w:shd w:val="clear" w:color="auto" w:fill="auto"/>
            <w:vAlign w:val="center"/>
          </w:tcPr>
          <w:p w:rsidR="00DF6C2F" w:rsidRPr="00DF6C2F" w:rsidRDefault="00DF6C2F" w:rsidP="00DF6C2F">
            <w:pPr>
              <w:jc w:val="center"/>
              <w:rPr>
                <w:b/>
                <w:sz w:val="20"/>
                <w:szCs w:val="20"/>
              </w:rPr>
            </w:pPr>
          </w:p>
        </w:tc>
        <w:tc>
          <w:tcPr>
            <w:tcW w:w="992" w:type="dxa"/>
            <w:shd w:val="clear" w:color="auto" w:fill="auto"/>
            <w:vAlign w:val="center"/>
          </w:tcPr>
          <w:p w:rsidR="00DF6C2F" w:rsidRPr="00DF6C2F" w:rsidRDefault="00DF6C2F" w:rsidP="00DF6C2F">
            <w:pPr>
              <w:jc w:val="center"/>
              <w:rPr>
                <w:b/>
                <w:bCs/>
                <w:color w:val="000000"/>
                <w:sz w:val="20"/>
                <w:szCs w:val="20"/>
              </w:rPr>
            </w:pPr>
            <w:r w:rsidRPr="00DF6C2F">
              <w:rPr>
                <w:b/>
                <w:bCs/>
                <w:color w:val="000000"/>
                <w:sz w:val="20"/>
                <w:szCs w:val="20"/>
              </w:rPr>
              <w:t>151.2</w:t>
            </w:r>
          </w:p>
        </w:tc>
        <w:tc>
          <w:tcPr>
            <w:tcW w:w="1134" w:type="dxa"/>
            <w:shd w:val="clear" w:color="auto" w:fill="auto"/>
            <w:vAlign w:val="center"/>
          </w:tcPr>
          <w:p w:rsidR="00DF6C2F" w:rsidRPr="00DF6C2F" w:rsidRDefault="00DF6C2F" w:rsidP="00DF6C2F">
            <w:pPr>
              <w:jc w:val="center"/>
              <w:rPr>
                <w:b/>
                <w:bCs/>
                <w:color w:val="000000"/>
                <w:sz w:val="20"/>
                <w:szCs w:val="20"/>
              </w:rPr>
            </w:pPr>
            <w:r w:rsidRPr="00DF6C2F">
              <w:rPr>
                <w:b/>
                <w:bCs/>
                <w:color w:val="000000"/>
                <w:sz w:val="20"/>
                <w:szCs w:val="20"/>
              </w:rPr>
              <w:t>13.8</w:t>
            </w:r>
          </w:p>
        </w:tc>
        <w:tc>
          <w:tcPr>
            <w:tcW w:w="992" w:type="dxa"/>
            <w:shd w:val="clear" w:color="auto" w:fill="auto"/>
            <w:vAlign w:val="center"/>
          </w:tcPr>
          <w:p w:rsidR="00DF6C2F" w:rsidRPr="00DF6C2F" w:rsidRDefault="00DF6C2F" w:rsidP="00DF6C2F">
            <w:pPr>
              <w:jc w:val="center"/>
              <w:rPr>
                <w:b/>
                <w:bCs/>
                <w:color w:val="000000"/>
                <w:sz w:val="20"/>
                <w:szCs w:val="20"/>
              </w:rPr>
            </w:pPr>
            <w:r w:rsidRPr="00DF6C2F">
              <w:rPr>
                <w:b/>
                <w:bCs/>
                <w:color w:val="000000"/>
                <w:sz w:val="20"/>
                <w:szCs w:val="20"/>
              </w:rPr>
              <w:t>26.1</w:t>
            </w:r>
          </w:p>
        </w:tc>
        <w:tc>
          <w:tcPr>
            <w:tcW w:w="1276" w:type="dxa"/>
            <w:shd w:val="clear" w:color="auto" w:fill="auto"/>
            <w:vAlign w:val="center"/>
          </w:tcPr>
          <w:p w:rsidR="00DF6C2F" w:rsidRPr="00DF6C2F" w:rsidRDefault="00DF6C2F" w:rsidP="00DF6C2F">
            <w:pPr>
              <w:jc w:val="center"/>
              <w:rPr>
                <w:b/>
                <w:bCs/>
                <w:color w:val="000000"/>
                <w:sz w:val="20"/>
                <w:szCs w:val="20"/>
              </w:rPr>
            </w:pPr>
            <w:r w:rsidRPr="00DF6C2F">
              <w:rPr>
                <w:b/>
                <w:bCs/>
                <w:color w:val="000000"/>
                <w:sz w:val="20"/>
                <w:szCs w:val="20"/>
              </w:rPr>
              <w:t>14.1</w:t>
            </w:r>
          </w:p>
        </w:tc>
        <w:tc>
          <w:tcPr>
            <w:tcW w:w="1134" w:type="dxa"/>
            <w:shd w:val="clear" w:color="auto" w:fill="auto"/>
            <w:vAlign w:val="center"/>
          </w:tcPr>
          <w:p w:rsidR="00DF6C2F" w:rsidRPr="00DF6C2F" w:rsidRDefault="00DF6C2F" w:rsidP="00DF6C2F">
            <w:pPr>
              <w:jc w:val="center"/>
              <w:rPr>
                <w:b/>
                <w:bCs/>
                <w:color w:val="000000"/>
                <w:sz w:val="20"/>
                <w:szCs w:val="20"/>
              </w:rPr>
            </w:pPr>
            <w:r w:rsidRPr="00DF6C2F">
              <w:rPr>
                <w:b/>
                <w:bCs/>
                <w:color w:val="000000"/>
                <w:sz w:val="20"/>
                <w:szCs w:val="20"/>
              </w:rPr>
              <w:t>22.5</w:t>
            </w:r>
          </w:p>
        </w:tc>
        <w:tc>
          <w:tcPr>
            <w:tcW w:w="1276" w:type="dxa"/>
            <w:shd w:val="clear" w:color="auto" w:fill="auto"/>
            <w:vAlign w:val="center"/>
          </w:tcPr>
          <w:p w:rsidR="00DF6C2F" w:rsidRPr="00DF6C2F" w:rsidRDefault="00DF6C2F" w:rsidP="00DF6C2F">
            <w:pPr>
              <w:jc w:val="center"/>
              <w:rPr>
                <w:b/>
                <w:bCs/>
                <w:color w:val="000000"/>
                <w:sz w:val="20"/>
                <w:szCs w:val="20"/>
              </w:rPr>
            </w:pPr>
            <w:r w:rsidRPr="00DF6C2F">
              <w:rPr>
                <w:b/>
                <w:bCs/>
                <w:color w:val="000000"/>
                <w:sz w:val="20"/>
                <w:szCs w:val="20"/>
              </w:rPr>
              <w:t>10.8</w:t>
            </w:r>
          </w:p>
        </w:tc>
        <w:tc>
          <w:tcPr>
            <w:tcW w:w="1134" w:type="dxa"/>
            <w:shd w:val="clear" w:color="auto" w:fill="auto"/>
            <w:vAlign w:val="center"/>
          </w:tcPr>
          <w:p w:rsidR="00DF6C2F" w:rsidRPr="00DF6C2F" w:rsidRDefault="00DF6C2F" w:rsidP="00DF6C2F">
            <w:pPr>
              <w:jc w:val="center"/>
              <w:rPr>
                <w:b/>
                <w:bCs/>
                <w:color w:val="000000"/>
                <w:sz w:val="20"/>
                <w:szCs w:val="20"/>
              </w:rPr>
            </w:pPr>
          </w:p>
        </w:tc>
        <w:tc>
          <w:tcPr>
            <w:tcW w:w="1275" w:type="dxa"/>
            <w:shd w:val="clear" w:color="auto" w:fill="auto"/>
            <w:vAlign w:val="center"/>
          </w:tcPr>
          <w:p w:rsidR="00DF6C2F" w:rsidRPr="00DF6C2F" w:rsidRDefault="00DF6C2F" w:rsidP="00DF6C2F">
            <w:pPr>
              <w:jc w:val="center"/>
              <w:rPr>
                <w:b/>
                <w:bCs/>
                <w:color w:val="000000"/>
                <w:sz w:val="20"/>
                <w:szCs w:val="20"/>
              </w:rPr>
            </w:pPr>
            <w:r w:rsidRPr="00DF6C2F">
              <w:rPr>
                <w:b/>
                <w:bCs/>
                <w:color w:val="000000"/>
                <w:sz w:val="20"/>
                <w:szCs w:val="20"/>
              </w:rPr>
              <w:t>5.6</w:t>
            </w:r>
          </w:p>
        </w:tc>
        <w:tc>
          <w:tcPr>
            <w:tcW w:w="1134" w:type="dxa"/>
            <w:shd w:val="clear" w:color="auto" w:fill="auto"/>
            <w:vAlign w:val="center"/>
          </w:tcPr>
          <w:p w:rsidR="00DF6C2F" w:rsidRPr="00DF6C2F" w:rsidRDefault="00DF6C2F" w:rsidP="00DF6C2F">
            <w:pPr>
              <w:jc w:val="center"/>
              <w:rPr>
                <w:b/>
                <w:bCs/>
                <w:color w:val="000000"/>
                <w:sz w:val="20"/>
                <w:szCs w:val="20"/>
              </w:rPr>
            </w:pPr>
            <w:r w:rsidRPr="00DF6C2F">
              <w:rPr>
                <w:b/>
                <w:bCs/>
                <w:color w:val="000000"/>
                <w:sz w:val="20"/>
                <w:szCs w:val="20"/>
              </w:rPr>
              <w:t>199.8</w:t>
            </w:r>
          </w:p>
        </w:tc>
        <w:tc>
          <w:tcPr>
            <w:tcW w:w="1176" w:type="dxa"/>
            <w:shd w:val="clear" w:color="auto" w:fill="auto"/>
            <w:vAlign w:val="center"/>
          </w:tcPr>
          <w:p w:rsidR="00DF6C2F" w:rsidRPr="00DF6C2F" w:rsidRDefault="00DF6C2F" w:rsidP="00DF6C2F">
            <w:pPr>
              <w:jc w:val="center"/>
              <w:rPr>
                <w:b/>
                <w:bCs/>
                <w:color w:val="000000"/>
                <w:sz w:val="20"/>
                <w:szCs w:val="20"/>
              </w:rPr>
            </w:pPr>
            <w:r w:rsidRPr="00DF6C2F">
              <w:rPr>
                <w:b/>
                <w:bCs/>
                <w:color w:val="000000"/>
                <w:sz w:val="20"/>
                <w:szCs w:val="20"/>
              </w:rPr>
              <w:t>44.3</w:t>
            </w:r>
          </w:p>
        </w:tc>
      </w:tr>
      <w:tr w:rsidR="00DF6C2F" w:rsidRPr="00DF6C2F" w:rsidTr="00821C99">
        <w:trPr>
          <w:jc w:val="center"/>
        </w:trPr>
        <w:tc>
          <w:tcPr>
            <w:tcW w:w="520" w:type="dxa"/>
            <w:vMerge w:val="restart"/>
            <w:shd w:val="clear" w:color="auto" w:fill="auto"/>
            <w:vAlign w:val="center"/>
          </w:tcPr>
          <w:p w:rsidR="00DF6C2F" w:rsidRPr="00DF6C2F" w:rsidRDefault="00DF6C2F" w:rsidP="00DF6C2F">
            <w:pPr>
              <w:jc w:val="center"/>
              <w:rPr>
                <w:sz w:val="20"/>
                <w:szCs w:val="20"/>
              </w:rPr>
            </w:pPr>
            <w:r w:rsidRPr="00DF6C2F">
              <w:rPr>
                <w:sz w:val="20"/>
                <w:szCs w:val="20"/>
              </w:rPr>
              <w:lastRenderedPageBreak/>
              <w:t>6</w:t>
            </w:r>
          </w:p>
        </w:tc>
        <w:tc>
          <w:tcPr>
            <w:tcW w:w="1418" w:type="dxa"/>
            <w:vMerge w:val="restart"/>
            <w:shd w:val="clear" w:color="auto" w:fill="auto"/>
            <w:vAlign w:val="center"/>
          </w:tcPr>
          <w:p w:rsidR="00DF6C2F" w:rsidRPr="00DF6C2F" w:rsidRDefault="00DF6C2F" w:rsidP="00DF6C2F">
            <w:pPr>
              <w:jc w:val="center"/>
              <w:rPr>
                <w:sz w:val="20"/>
                <w:szCs w:val="20"/>
              </w:rPr>
            </w:pPr>
            <w:r w:rsidRPr="00DF6C2F">
              <w:rPr>
                <w:sz w:val="20"/>
                <w:szCs w:val="20"/>
              </w:rPr>
              <w:t>Задонское</w:t>
            </w:r>
          </w:p>
        </w:tc>
        <w:tc>
          <w:tcPr>
            <w:tcW w:w="1843" w:type="dxa"/>
            <w:shd w:val="clear" w:color="auto" w:fill="auto"/>
            <w:vAlign w:val="center"/>
          </w:tcPr>
          <w:p w:rsidR="00DF6C2F" w:rsidRPr="00DF6C2F" w:rsidRDefault="00DF6C2F" w:rsidP="00DF6C2F">
            <w:pPr>
              <w:jc w:val="center"/>
              <w:rPr>
                <w:sz w:val="20"/>
                <w:szCs w:val="20"/>
              </w:rPr>
            </w:pPr>
            <w:r w:rsidRPr="00DF6C2F">
              <w:rPr>
                <w:sz w:val="20"/>
                <w:szCs w:val="20"/>
              </w:rPr>
              <w:t>Хвойное</w:t>
            </w:r>
          </w:p>
        </w:tc>
        <w:tc>
          <w:tcPr>
            <w:tcW w:w="992" w:type="dxa"/>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0</w:t>
            </w:r>
          </w:p>
        </w:tc>
        <w:tc>
          <w:tcPr>
            <w:tcW w:w="1134" w:type="dxa"/>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0</w:t>
            </w:r>
          </w:p>
        </w:tc>
        <w:tc>
          <w:tcPr>
            <w:tcW w:w="992" w:type="dxa"/>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96.3</w:t>
            </w:r>
          </w:p>
        </w:tc>
        <w:tc>
          <w:tcPr>
            <w:tcW w:w="1276" w:type="dxa"/>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43.9</w:t>
            </w:r>
          </w:p>
        </w:tc>
        <w:tc>
          <w:tcPr>
            <w:tcW w:w="1134" w:type="dxa"/>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27</w:t>
            </w:r>
          </w:p>
        </w:tc>
        <w:tc>
          <w:tcPr>
            <w:tcW w:w="1276" w:type="dxa"/>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67.2</w:t>
            </w:r>
          </w:p>
        </w:tc>
        <w:tc>
          <w:tcPr>
            <w:tcW w:w="1134" w:type="dxa"/>
            <w:shd w:val="clear" w:color="auto" w:fill="auto"/>
            <w:vAlign w:val="center"/>
          </w:tcPr>
          <w:p w:rsidR="00DF6C2F" w:rsidRPr="00DF6C2F" w:rsidRDefault="00DF6C2F" w:rsidP="00DF6C2F">
            <w:pPr>
              <w:jc w:val="center"/>
              <w:rPr>
                <w:color w:val="000000"/>
                <w:sz w:val="20"/>
                <w:szCs w:val="20"/>
              </w:rPr>
            </w:pPr>
          </w:p>
        </w:tc>
        <w:tc>
          <w:tcPr>
            <w:tcW w:w="1275" w:type="dxa"/>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5.6</w:t>
            </w:r>
          </w:p>
        </w:tc>
        <w:tc>
          <w:tcPr>
            <w:tcW w:w="1134" w:type="dxa"/>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123.3</w:t>
            </w:r>
          </w:p>
        </w:tc>
        <w:tc>
          <w:tcPr>
            <w:tcW w:w="1176" w:type="dxa"/>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116.7</w:t>
            </w:r>
          </w:p>
        </w:tc>
      </w:tr>
      <w:tr w:rsidR="00DF6C2F" w:rsidRPr="00DF6C2F" w:rsidTr="00821C99">
        <w:trPr>
          <w:jc w:val="center"/>
        </w:trPr>
        <w:tc>
          <w:tcPr>
            <w:tcW w:w="520" w:type="dxa"/>
            <w:vMerge/>
            <w:shd w:val="clear" w:color="auto" w:fill="auto"/>
            <w:vAlign w:val="center"/>
          </w:tcPr>
          <w:p w:rsidR="00DF6C2F" w:rsidRPr="00DF6C2F" w:rsidRDefault="00DF6C2F" w:rsidP="00DF6C2F">
            <w:pPr>
              <w:jc w:val="center"/>
              <w:rPr>
                <w:sz w:val="20"/>
                <w:szCs w:val="20"/>
              </w:rPr>
            </w:pPr>
          </w:p>
        </w:tc>
        <w:tc>
          <w:tcPr>
            <w:tcW w:w="1418" w:type="dxa"/>
            <w:vMerge/>
            <w:shd w:val="clear" w:color="auto" w:fill="auto"/>
            <w:vAlign w:val="center"/>
          </w:tcPr>
          <w:p w:rsidR="00DF6C2F" w:rsidRPr="00DF6C2F" w:rsidRDefault="00DF6C2F" w:rsidP="00DF6C2F">
            <w:pPr>
              <w:jc w:val="center"/>
              <w:rPr>
                <w:sz w:val="20"/>
                <w:szCs w:val="20"/>
              </w:rPr>
            </w:pPr>
          </w:p>
        </w:tc>
        <w:tc>
          <w:tcPr>
            <w:tcW w:w="1843" w:type="dxa"/>
            <w:shd w:val="clear" w:color="auto" w:fill="auto"/>
            <w:vAlign w:val="center"/>
          </w:tcPr>
          <w:p w:rsidR="00DF6C2F" w:rsidRPr="00DF6C2F" w:rsidRDefault="00DF6C2F" w:rsidP="00DF6C2F">
            <w:pPr>
              <w:jc w:val="center"/>
              <w:rPr>
                <w:sz w:val="20"/>
                <w:szCs w:val="20"/>
              </w:rPr>
            </w:pPr>
            <w:r w:rsidRPr="00DF6C2F">
              <w:rPr>
                <w:sz w:val="20"/>
                <w:szCs w:val="20"/>
              </w:rPr>
              <w:t>Твердолиственное</w:t>
            </w:r>
          </w:p>
        </w:tc>
        <w:tc>
          <w:tcPr>
            <w:tcW w:w="992" w:type="dxa"/>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54</w:t>
            </w:r>
          </w:p>
        </w:tc>
        <w:tc>
          <w:tcPr>
            <w:tcW w:w="1134" w:type="dxa"/>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4.7</w:t>
            </w:r>
          </w:p>
        </w:tc>
        <w:tc>
          <w:tcPr>
            <w:tcW w:w="992" w:type="dxa"/>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1.8</w:t>
            </w:r>
          </w:p>
        </w:tc>
        <w:tc>
          <w:tcPr>
            <w:tcW w:w="1276" w:type="dxa"/>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0.5</w:t>
            </w:r>
          </w:p>
        </w:tc>
        <w:tc>
          <w:tcPr>
            <w:tcW w:w="1134" w:type="dxa"/>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54.9</w:t>
            </w:r>
          </w:p>
        </w:tc>
        <w:tc>
          <w:tcPr>
            <w:tcW w:w="1276" w:type="dxa"/>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9.5</w:t>
            </w:r>
          </w:p>
        </w:tc>
        <w:tc>
          <w:tcPr>
            <w:tcW w:w="1134" w:type="dxa"/>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0.9</w:t>
            </w:r>
          </w:p>
        </w:tc>
        <w:tc>
          <w:tcPr>
            <w:tcW w:w="1275" w:type="dxa"/>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0.9</w:t>
            </w:r>
          </w:p>
        </w:tc>
        <w:tc>
          <w:tcPr>
            <w:tcW w:w="1134" w:type="dxa"/>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111.6</w:t>
            </w:r>
          </w:p>
        </w:tc>
        <w:tc>
          <w:tcPr>
            <w:tcW w:w="1176" w:type="dxa"/>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15.6</w:t>
            </w:r>
          </w:p>
        </w:tc>
      </w:tr>
      <w:tr w:rsidR="00DF6C2F" w:rsidRPr="00DF6C2F" w:rsidTr="00821C99">
        <w:trPr>
          <w:jc w:val="center"/>
        </w:trPr>
        <w:tc>
          <w:tcPr>
            <w:tcW w:w="520" w:type="dxa"/>
            <w:vMerge/>
            <w:shd w:val="clear" w:color="auto" w:fill="auto"/>
            <w:vAlign w:val="center"/>
          </w:tcPr>
          <w:p w:rsidR="00DF6C2F" w:rsidRPr="00DF6C2F" w:rsidRDefault="00DF6C2F" w:rsidP="00DF6C2F">
            <w:pPr>
              <w:jc w:val="center"/>
              <w:rPr>
                <w:sz w:val="20"/>
                <w:szCs w:val="20"/>
              </w:rPr>
            </w:pPr>
          </w:p>
        </w:tc>
        <w:tc>
          <w:tcPr>
            <w:tcW w:w="1418" w:type="dxa"/>
            <w:vMerge/>
            <w:shd w:val="clear" w:color="auto" w:fill="auto"/>
            <w:vAlign w:val="center"/>
          </w:tcPr>
          <w:p w:rsidR="00DF6C2F" w:rsidRPr="00DF6C2F" w:rsidRDefault="00DF6C2F" w:rsidP="00DF6C2F">
            <w:pPr>
              <w:jc w:val="center"/>
              <w:rPr>
                <w:sz w:val="20"/>
                <w:szCs w:val="20"/>
              </w:rPr>
            </w:pPr>
          </w:p>
        </w:tc>
        <w:tc>
          <w:tcPr>
            <w:tcW w:w="1843" w:type="dxa"/>
            <w:shd w:val="clear" w:color="auto" w:fill="auto"/>
            <w:vAlign w:val="center"/>
          </w:tcPr>
          <w:p w:rsidR="00DF6C2F" w:rsidRPr="00DF6C2F" w:rsidRDefault="00DF6C2F" w:rsidP="00DF6C2F">
            <w:pPr>
              <w:jc w:val="center"/>
              <w:rPr>
                <w:sz w:val="20"/>
                <w:szCs w:val="20"/>
              </w:rPr>
            </w:pPr>
            <w:r w:rsidRPr="00DF6C2F">
              <w:rPr>
                <w:sz w:val="20"/>
                <w:szCs w:val="20"/>
              </w:rPr>
              <w:t>Мягколиственное</w:t>
            </w:r>
          </w:p>
        </w:tc>
        <w:tc>
          <w:tcPr>
            <w:tcW w:w="992" w:type="dxa"/>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24.3</w:t>
            </w:r>
          </w:p>
        </w:tc>
        <w:tc>
          <w:tcPr>
            <w:tcW w:w="1134" w:type="dxa"/>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1.6</w:t>
            </w:r>
          </w:p>
        </w:tc>
        <w:tc>
          <w:tcPr>
            <w:tcW w:w="992" w:type="dxa"/>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6.3</w:t>
            </w:r>
          </w:p>
        </w:tc>
        <w:tc>
          <w:tcPr>
            <w:tcW w:w="1276" w:type="dxa"/>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1</w:t>
            </w:r>
          </w:p>
        </w:tc>
        <w:tc>
          <w:tcPr>
            <w:tcW w:w="1134" w:type="dxa"/>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23.4</w:t>
            </w:r>
          </w:p>
        </w:tc>
        <w:tc>
          <w:tcPr>
            <w:tcW w:w="1276" w:type="dxa"/>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2</w:t>
            </w:r>
          </w:p>
        </w:tc>
        <w:tc>
          <w:tcPr>
            <w:tcW w:w="1134" w:type="dxa"/>
            <w:shd w:val="clear" w:color="auto" w:fill="auto"/>
            <w:vAlign w:val="center"/>
          </w:tcPr>
          <w:p w:rsidR="00DF6C2F" w:rsidRPr="00DF6C2F" w:rsidRDefault="00DF6C2F" w:rsidP="00DF6C2F">
            <w:pPr>
              <w:jc w:val="center"/>
              <w:rPr>
                <w:color w:val="000000"/>
                <w:sz w:val="20"/>
                <w:szCs w:val="20"/>
              </w:rPr>
            </w:pPr>
          </w:p>
        </w:tc>
        <w:tc>
          <w:tcPr>
            <w:tcW w:w="1275" w:type="dxa"/>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0.3</w:t>
            </w:r>
          </w:p>
        </w:tc>
        <w:tc>
          <w:tcPr>
            <w:tcW w:w="1134" w:type="dxa"/>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54</w:t>
            </w:r>
          </w:p>
        </w:tc>
        <w:tc>
          <w:tcPr>
            <w:tcW w:w="1176" w:type="dxa"/>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4.9</w:t>
            </w:r>
          </w:p>
        </w:tc>
      </w:tr>
      <w:tr w:rsidR="00DF6C2F" w:rsidRPr="00DF6C2F" w:rsidTr="00821C99">
        <w:trPr>
          <w:jc w:val="center"/>
        </w:trPr>
        <w:tc>
          <w:tcPr>
            <w:tcW w:w="520" w:type="dxa"/>
            <w:vMerge/>
            <w:shd w:val="clear" w:color="auto" w:fill="auto"/>
            <w:vAlign w:val="center"/>
          </w:tcPr>
          <w:p w:rsidR="00DF6C2F" w:rsidRPr="00DF6C2F" w:rsidRDefault="00DF6C2F" w:rsidP="00DF6C2F">
            <w:pPr>
              <w:jc w:val="center"/>
              <w:rPr>
                <w:sz w:val="20"/>
                <w:szCs w:val="20"/>
              </w:rPr>
            </w:pPr>
          </w:p>
        </w:tc>
        <w:tc>
          <w:tcPr>
            <w:tcW w:w="1418" w:type="dxa"/>
            <w:shd w:val="clear" w:color="auto" w:fill="auto"/>
            <w:vAlign w:val="center"/>
          </w:tcPr>
          <w:p w:rsidR="00DF6C2F" w:rsidRPr="00DF6C2F" w:rsidRDefault="00DF6C2F" w:rsidP="00DF6C2F">
            <w:pPr>
              <w:jc w:val="center"/>
              <w:rPr>
                <w:b/>
                <w:sz w:val="20"/>
                <w:szCs w:val="20"/>
              </w:rPr>
            </w:pPr>
            <w:r w:rsidRPr="00DF6C2F">
              <w:rPr>
                <w:b/>
                <w:sz w:val="20"/>
                <w:szCs w:val="20"/>
              </w:rPr>
              <w:t>Итого</w:t>
            </w:r>
          </w:p>
        </w:tc>
        <w:tc>
          <w:tcPr>
            <w:tcW w:w="1843" w:type="dxa"/>
            <w:shd w:val="clear" w:color="auto" w:fill="auto"/>
            <w:vAlign w:val="center"/>
          </w:tcPr>
          <w:p w:rsidR="00DF6C2F" w:rsidRPr="00DF6C2F" w:rsidRDefault="00DF6C2F" w:rsidP="00DF6C2F">
            <w:pPr>
              <w:jc w:val="center"/>
              <w:rPr>
                <w:b/>
                <w:sz w:val="20"/>
                <w:szCs w:val="20"/>
              </w:rPr>
            </w:pPr>
          </w:p>
        </w:tc>
        <w:tc>
          <w:tcPr>
            <w:tcW w:w="992" w:type="dxa"/>
            <w:shd w:val="clear" w:color="auto" w:fill="auto"/>
            <w:vAlign w:val="center"/>
          </w:tcPr>
          <w:p w:rsidR="00DF6C2F" w:rsidRPr="00DF6C2F" w:rsidRDefault="00DF6C2F" w:rsidP="00DF6C2F">
            <w:pPr>
              <w:jc w:val="center"/>
              <w:rPr>
                <w:b/>
                <w:bCs/>
                <w:color w:val="000000"/>
                <w:sz w:val="20"/>
                <w:szCs w:val="20"/>
              </w:rPr>
            </w:pPr>
            <w:r w:rsidRPr="00DF6C2F">
              <w:rPr>
                <w:b/>
                <w:bCs/>
                <w:color w:val="000000"/>
                <w:sz w:val="20"/>
                <w:szCs w:val="20"/>
              </w:rPr>
              <w:t>78.3</w:t>
            </w:r>
          </w:p>
        </w:tc>
        <w:tc>
          <w:tcPr>
            <w:tcW w:w="1134" w:type="dxa"/>
            <w:shd w:val="clear" w:color="auto" w:fill="auto"/>
            <w:vAlign w:val="center"/>
          </w:tcPr>
          <w:p w:rsidR="00DF6C2F" w:rsidRPr="00DF6C2F" w:rsidRDefault="00DF6C2F" w:rsidP="00DF6C2F">
            <w:pPr>
              <w:jc w:val="center"/>
              <w:rPr>
                <w:b/>
                <w:bCs/>
                <w:color w:val="000000"/>
                <w:sz w:val="20"/>
                <w:szCs w:val="20"/>
              </w:rPr>
            </w:pPr>
            <w:r w:rsidRPr="00DF6C2F">
              <w:rPr>
                <w:b/>
                <w:bCs/>
                <w:color w:val="000000"/>
                <w:sz w:val="20"/>
                <w:szCs w:val="20"/>
              </w:rPr>
              <w:t>6.3</w:t>
            </w:r>
          </w:p>
        </w:tc>
        <w:tc>
          <w:tcPr>
            <w:tcW w:w="992" w:type="dxa"/>
            <w:shd w:val="clear" w:color="auto" w:fill="auto"/>
            <w:vAlign w:val="center"/>
          </w:tcPr>
          <w:p w:rsidR="00DF6C2F" w:rsidRPr="00DF6C2F" w:rsidRDefault="00DF6C2F" w:rsidP="00DF6C2F">
            <w:pPr>
              <w:jc w:val="center"/>
              <w:rPr>
                <w:b/>
                <w:bCs/>
                <w:color w:val="000000"/>
                <w:sz w:val="20"/>
                <w:szCs w:val="20"/>
              </w:rPr>
            </w:pPr>
            <w:r w:rsidRPr="00DF6C2F">
              <w:rPr>
                <w:b/>
                <w:bCs/>
                <w:color w:val="000000"/>
                <w:sz w:val="20"/>
                <w:szCs w:val="20"/>
              </w:rPr>
              <w:t>104.4</w:t>
            </w:r>
          </w:p>
        </w:tc>
        <w:tc>
          <w:tcPr>
            <w:tcW w:w="1276" w:type="dxa"/>
            <w:shd w:val="clear" w:color="auto" w:fill="auto"/>
            <w:vAlign w:val="center"/>
          </w:tcPr>
          <w:p w:rsidR="00DF6C2F" w:rsidRPr="00DF6C2F" w:rsidRDefault="00DF6C2F" w:rsidP="00DF6C2F">
            <w:pPr>
              <w:jc w:val="center"/>
              <w:rPr>
                <w:b/>
                <w:bCs/>
                <w:color w:val="000000"/>
                <w:sz w:val="20"/>
                <w:szCs w:val="20"/>
              </w:rPr>
            </w:pPr>
            <w:r w:rsidRPr="00DF6C2F">
              <w:rPr>
                <w:b/>
                <w:bCs/>
                <w:color w:val="000000"/>
                <w:sz w:val="20"/>
                <w:szCs w:val="20"/>
              </w:rPr>
              <w:t>45.4</w:t>
            </w:r>
          </w:p>
        </w:tc>
        <w:tc>
          <w:tcPr>
            <w:tcW w:w="1134" w:type="dxa"/>
            <w:shd w:val="clear" w:color="auto" w:fill="auto"/>
            <w:vAlign w:val="center"/>
          </w:tcPr>
          <w:p w:rsidR="00DF6C2F" w:rsidRPr="00DF6C2F" w:rsidRDefault="00DF6C2F" w:rsidP="00DF6C2F">
            <w:pPr>
              <w:jc w:val="center"/>
              <w:rPr>
                <w:b/>
                <w:bCs/>
                <w:color w:val="000000"/>
                <w:sz w:val="20"/>
                <w:szCs w:val="20"/>
              </w:rPr>
            </w:pPr>
            <w:r w:rsidRPr="00DF6C2F">
              <w:rPr>
                <w:b/>
                <w:bCs/>
                <w:color w:val="000000"/>
                <w:sz w:val="20"/>
                <w:szCs w:val="20"/>
              </w:rPr>
              <w:t>105.3</w:t>
            </w:r>
          </w:p>
        </w:tc>
        <w:tc>
          <w:tcPr>
            <w:tcW w:w="1276" w:type="dxa"/>
            <w:shd w:val="clear" w:color="auto" w:fill="auto"/>
            <w:vAlign w:val="center"/>
          </w:tcPr>
          <w:p w:rsidR="00DF6C2F" w:rsidRPr="00DF6C2F" w:rsidRDefault="00DF6C2F" w:rsidP="00DF6C2F">
            <w:pPr>
              <w:jc w:val="center"/>
              <w:rPr>
                <w:b/>
                <w:bCs/>
                <w:color w:val="000000"/>
                <w:sz w:val="20"/>
                <w:szCs w:val="20"/>
              </w:rPr>
            </w:pPr>
            <w:r w:rsidRPr="00DF6C2F">
              <w:rPr>
                <w:b/>
                <w:bCs/>
                <w:color w:val="000000"/>
                <w:sz w:val="20"/>
                <w:szCs w:val="20"/>
              </w:rPr>
              <w:t>78.7</w:t>
            </w:r>
          </w:p>
        </w:tc>
        <w:tc>
          <w:tcPr>
            <w:tcW w:w="1134" w:type="dxa"/>
            <w:shd w:val="clear" w:color="auto" w:fill="auto"/>
            <w:vAlign w:val="center"/>
          </w:tcPr>
          <w:p w:rsidR="00DF6C2F" w:rsidRPr="00DF6C2F" w:rsidRDefault="00DF6C2F" w:rsidP="00DF6C2F">
            <w:pPr>
              <w:jc w:val="center"/>
              <w:rPr>
                <w:b/>
                <w:bCs/>
                <w:color w:val="000000"/>
                <w:sz w:val="20"/>
                <w:szCs w:val="20"/>
              </w:rPr>
            </w:pPr>
            <w:r w:rsidRPr="00DF6C2F">
              <w:rPr>
                <w:b/>
                <w:bCs/>
                <w:color w:val="000000"/>
                <w:sz w:val="20"/>
                <w:szCs w:val="20"/>
              </w:rPr>
              <w:t>0.9</w:t>
            </w:r>
          </w:p>
        </w:tc>
        <w:tc>
          <w:tcPr>
            <w:tcW w:w="1275" w:type="dxa"/>
            <w:shd w:val="clear" w:color="auto" w:fill="auto"/>
            <w:vAlign w:val="center"/>
          </w:tcPr>
          <w:p w:rsidR="00DF6C2F" w:rsidRPr="00DF6C2F" w:rsidRDefault="00DF6C2F" w:rsidP="00DF6C2F">
            <w:pPr>
              <w:jc w:val="center"/>
              <w:rPr>
                <w:b/>
                <w:bCs/>
                <w:color w:val="000000"/>
                <w:sz w:val="20"/>
                <w:szCs w:val="20"/>
              </w:rPr>
            </w:pPr>
            <w:r w:rsidRPr="00DF6C2F">
              <w:rPr>
                <w:b/>
                <w:bCs/>
                <w:color w:val="000000"/>
                <w:sz w:val="20"/>
                <w:szCs w:val="20"/>
              </w:rPr>
              <w:t>6.8</w:t>
            </w:r>
          </w:p>
        </w:tc>
        <w:tc>
          <w:tcPr>
            <w:tcW w:w="1134" w:type="dxa"/>
            <w:shd w:val="clear" w:color="auto" w:fill="auto"/>
            <w:vAlign w:val="center"/>
          </w:tcPr>
          <w:p w:rsidR="00DF6C2F" w:rsidRPr="00DF6C2F" w:rsidRDefault="00DF6C2F" w:rsidP="00DF6C2F">
            <w:pPr>
              <w:jc w:val="center"/>
              <w:rPr>
                <w:b/>
                <w:bCs/>
                <w:color w:val="000000"/>
                <w:sz w:val="20"/>
                <w:szCs w:val="20"/>
              </w:rPr>
            </w:pPr>
            <w:r w:rsidRPr="00DF6C2F">
              <w:rPr>
                <w:b/>
                <w:bCs/>
                <w:color w:val="000000"/>
                <w:sz w:val="20"/>
                <w:szCs w:val="20"/>
              </w:rPr>
              <w:t>288.9</w:t>
            </w:r>
          </w:p>
        </w:tc>
        <w:tc>
          <w:tcPr>
            <w:tcW w:w="1176" w:type="dxa"/>
            <w:shd w:val="clear" w:color="auto" w:fill="auto"/>
            <w:vAlign w:val="center"/>
          </w:tcPr>
          <w:p w:rsidR="00DF6C2F" w:rsidRPr="00DF6C2F" w:rsidRDefault="00DF6C2F" w:rsidP="00DF6C2F">
            <w:pPr>
              <w:jc w:val="center"/>
              <w:rPr>
                <w:b/>
                <w:bCs/>
                <w:color w:val="000000"/>
                <w:sz w:val="20"/>
                <w:szCs w:val="20"/>
              </w:rPr>
            </w:pPr>
            <w:r w:rsidRPr="00DF6C2F">
              <w:rPr>
                <w:b/>
                <w:bCs/>
                <w:color w:val="000000"/>
                <w:sz w:val="20"/>
                <w:szCs w:val="20"/>
              </w:rPr>
              <w:t>137.2</w:t>
            </w:r>
          </w:p>
        </w:tc>
      </w:tr>
      <w:tr w:rsidR="00DF6C2F" w:rsidRPr="00DF6C2F" w:rsidTr="00821C99">
        <w:trPr>
          <w:jc w:val="center"/>
        </w:trPr>
        <w:tc>
          <w:tcPr>
            <w:tcW w:w="520" w:type="dxa"/>
            <w:vMerge w:val="restart"/>
            <w:shd w:val="clear" w:color="auto" w:fill="auto"/>
            <w:vAlign w:val="center"/>
          </w:tcPr>
          <w:p w:rsidR="00DF6C2F" w:rsidRPr="00DF6C2F" w:rsidRDefault="00DF6C2F" w:rsidP="00DF6C2F">
            <w:pPr>
              <w:jc w:val="center"/>
              <w:rPr>
                <w:sz w:val="20"/>
                <w:szCs w:val="20"/>
              </w:rPr>
            </w:pPr>
            <w:r w:rsidRPr="00DF6C2F">
              <w:rPr>
                <w:sz w:val="20"/>
                <w:szCs w:val="20"/>
              </w:rPr>
              <w:t>7</w:t>
            </w:r>
          </w:p>
        </w:tc>
        <w:tc>
          <w:tcPr>
            <w:tcW w:w="1418" w:type="dxa"/>
            <w:vMerge w:val="restart"/>
            <w:shd w:val="clear" w:color="auto" w:fill="auto"/>
            <w:vAlign w:val="center"/>
          </w:tcPr>
          <w:p w:rsidR="00DF6C2F" w:rsidRPr="00DF6C2F" w:rsidRDefault="00DF6C2F" w:rsidP="00DF6C2F">
            <w:pPr>
              <w:ind w:left="-98" w:right="-102"/>
              <w:jc w:val="center"/>
              <w:rPr>
                <w:sz w:val="20"/>
                <w:szCs w:val="20"/>
              </w:rPr>
            </w:pPr>
            <w:r w:rsidRPr="00DF6C2F">
              <w:rPr>
                <w:sz w:val="20"/>
                <w:szCs w:val="20"/>
              </w:rPr>
              <w:t>Тербунское</w:t>
            </w:r>
          </w:p>
        </w:tc>
        <w:tc>
          <w:tcPr>
            <w:tcW w:w="1843" w:type="dxa"/>
            <w:shd w:val="clear" w:color="auto" w:fill="auto"/>
            <w:vAlign w:val="center"/>
          </w:tcPr>
          <w:p w:rsidR="00DF6C2F" w:rsidRPr="00DF6C2F" w:rsidRDefault="00DF6C2F" w:rsidP="00DF6C2F">
            <w:pPr>
              <w:jc w:val="center"/>
              <w:rPr>
                <w:sz w:val="20"/>
                <w:szCs w:val="20"/>
              </w:rPr>
            </w:pPr>
            <w:r w:rsidRPr="00DF6C2F">
              <w:rPr>
                <w:sz w:val="20"/>
                <w:szCs w:val="20"/>
              </w:rPr>
              <w:t>Хвойное</w:t>
            </w:r>
          </w:p>
        </w:tc>
        <w:tc>
          <w:tcPr>
            <w:tcW w:w="992" w:type="dxa"/>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0</w:t>
            </w:r>
          </w:p>
        </w:tc>
        <w:tc>
          <w:tcPr>
            <w:tcW w:w="1134" w:type="dxa"/>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0</w:t>
            </w:r>
          </w:p>
        </w:tc>
        <w:tc>
          <w:tcPr>
            <w:tcW w:w="992" w:type="dxa"/>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10.8</w:t>
            </w:r>
          </w:p>
        </w:tc>
        <w:tc>
          <w:tcPr>
            <w:tcW w:w="1276" w:type="dxa"/>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5.6</w:t>
            </w:r>
          </w:p>
        </w:tc>
        <w:tc>
          <w:tcPr>
            <w:tcW w:w="1134" w:type="dxa"/>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6.3</w:t>
            </w:r>
          </w:p>
        </w:tc>
        <w:tc>
          <w:tcPr>
            <w:tcW w:w="1276" w:type="dxa"/>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6.3</w:t>
            </w:r>
          </w:p>
        </w:tc>
        <w:tc>
          <w:tcPr>
            <w:tcW w:w="1134" w:type="dxa"/>
            <w:shd w:val="clear" w:color="auto" w:fill="auto"/>
            <w:vAlign w:val="center"/>
          </w:tcPr>
          <w:p w:rsidR="00DF6C2F" w:rsidRPr="00DF6C2F" w:rsidRDefault="00DF6C2F" w:rsidP="00DF6C2F">
            <w:pPr>
              <w:jc w:val="center"/>
              <w:rPr>
                <w:color w:val="000000"/>
                <w:sz w:val="20"/>
                <w:szCs w:val="20"/>
              </w:rPr>
            </w:pPr>
          </w:p>
        </w:tc>
        <w:tc>
          <w:tcPr>
            <w:tcW w:w="1275" w:type="dxa"/>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0</w:t>
            </w:r>
          </w:p>
        </w:tc>
        <w:tc>
          <w:tcPr>
            <w:tcW w:w="1134" w:type="dxa"/>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17.1</w:t>
            </w:r>
          </w:p>
        </w:tc>
        <w:tc>
          <w:tcPr>
            <w:tcW w:w="1176" w:type="dxa"/>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12</w:t>
            </w:r>
          </w:p>
        </w:tc>
      </w:tr>
      <w:tr w:rsidR="00DF6C2F" w:rsidRPr="00DF6C2F" w:rsidTr="00821C99">
        <w:trPr>
          <w:jc w:val="center"/>
        </w:trPr>
        <w:tc>
          <w:tcPr>
            <w:tcW w:w="520" w:type="dxa"/>
            <w:vMerge/>
            <w:shd w:val="clear" w:color="auto" w:fill="auto"/>
            <w:vAlign w:val="center"/>
          </w:tcPr>
          <w:p w:rsidR="00DF6C2F" w:rsidRPr="00DF6C2F" w:rsidRDefault="00DF6C2F" w:rsidP="00DF6C2F">
            <w:pPr>
              <w:jc w:val="center"/>
              <w:rPr>
                <w:sz w:val="20"/>
                <w:szCs w:val="20"/>
              </w:rPr>
            </w:pPr>
          </w:p>
        </w:tc>
        <w:tc>
          <w:tcPr>
            <w:tcW w:w="1418" w:type="dxa"/>
            <w:vMerge/>
            <w:shd w:val="clear" w:color="auto" w:fill="auto"/>
            <w:vAlign w:val="center"/>
          </w:tcPr>
          <w:p w:rsidR="00DF6C2F" w:rsidRPr="00DF6C2F" w:rsidRDefault="00DF6C2F" w:rsidP="00DF6C2F">
            <w:pPr>
              <w:jc w:val="center"/>
              <w:rPr>
                <w:sz w:val="20"/>
                <w:szCs w:val="20"/>
              </w:rPr>
            </w:pPr>
          </w:p>
        </w:tc>
        <w:tc>
          <w:tcPr>
            <w:tcW w:w="1843" w:type="dxa"/>
            <w:shd w:val="clear" w:color="auto" w:fill="auto"/>
            <w:vAlign w:val="center"/>
          </w:tcPr>
          <w:p w:rsidR="00DF6C2F" w:rsidRPr="00DF6C2F" w:rsidRDefault="00DF6C2F" w:rsidP="00DF6C2F">
            <w:pPr>
              <w:jc w:val="center"/>
              <w:rPr>
                <w:sz w:val="20"/>
                <w:szCs w:val="20"/>
              </w:rPr>
            </w:pPr>
            <w:r w:rsidRPr="00DF6C2F">
              <w:rPr>
                <w:sz w:val="20"/>
                <w:szCs w:val="20"/>
              </w:rPr>
              <w:t>Твердолиственное</w:t>
            </w:r>
          </w:p>
        </w:tc>
        <w:tc>
          <w:tcPr>
            <w:tcW w:w="992" w:type="dxa"/>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31.5</w:t>
            </w:r>
          </w:p>
        </w:tc>
        <w:tc>
          <w:tcPr>
            <w:tcW w:w="1134" w:type="dxa"/>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3</w:t>
            </w:r>
          </w:p>
        </w:tc>
        <w:tc>
          <w:tcPr>
            <w:tcW w:w="992" w:type="dxa"/>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11.7</w:t>
            </w:r>
          </w:p>
        </w:tc>
        <w:tc>
          <w:tcPr>
            <w:tcW w:w="1276" w:type="dxa"/>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6.1</w:t>
            </w:r>
          </w:p>
        </w:tc>
        <w:tc>
          <w:tcPr>
            <w:tcW w:w="1134" w:type="dxa"/>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16.2</w:t>
            </w:r>
          </w:p>
        </w:tc>
        <w:tc>
          <w:tcPr>
            <w:tcW w:w="1276" w:type="dxa"/>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20.5</w:t>
            </w:r>
          </w:p>
        </w:tc>
        <w:tc>
          <w:tcPr>
            <w:tcW w:w="1134" w:type="dxa"/>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0.9</w:t>
            </w:r>
          </w:p>
        </w:tc>
        <w:tc>
          <w:tcPr>
            <w:tcW w:w="1275" w:type="dxa"/>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0.4</w:t>
            </w:r>
          </w:p>
        </w:tc>
        <w:tc>
          <w:tcPr>
            <w:tcW w:w="1134" w:type="dxa"/>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60.3</w:t>
            </w:r>
          </w:p>
        </w:tc>
        <w:tc>
          <w:tcPr>
            <w:tcW w:w="1176" w:type="dxa"/>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30</w:t>
            </w:r>
          </w:p>
        </w:tc>
      </w:tr>
      <w:tr w:rsidR="00DF6C2F" w:rsidRPr="00DF6C2F" w:rsidTr="00821C99">
        <w:trPr>
          <w:jc w:val="center"/>
        </w:trPr>
        <w:tc>
          <w:tcPr>
            <w:tcW w:w="520" w:type="dxa"/>
            <w:vMerge/>
            <w:shd w:val="clear" w:color="auto" w:fill="auto"/>
            <w:vAlign w:val="center"/>
          </w:tcPr>
          <w:p w:rsidR="00DF6C2F" w:rsidRPr="00DF6C2F" w:rsidRDefault="00DF6C2F" w:rsidP="00DF6C2F">
            <w:pPr>
              <w:jc w:val="center"/>
              <w:rPr>
                <w:sz w:val="20"/>
                <w:szCs w:val="20"/>
              </w:rPr>
            </w:pPr>
          </w:p>
        </w:tc>
        <w:tc>
          <w:tcPr>
            <w:tcW w:w="1418" w:type="dxa"/>
            <w:vMerge/>
            <w:shd w:val="clear" w:color="auto" w:fill="auto"/>
            <w:vAlign w:val="center"/>
          </w:tcPr>
          <w:p w:rsidR="00DF6C2F" w:rsidRPr="00DF6C2F" w:rsidRDefault="00DF6C2F" w:rsidP="00DF6C2F">
            <w:pPr>
              <w:jc w:val="center"/>
              <w:rPr>
                <w:sz w:val="20"/>
                <w:szCs w:val="20"/>
              </w:rPr>
            </w:pPr>
          </w:p>
        </w:tc>
        <w:tc>
          <w:tcPr>
            <w:tcW w:w="1843" w:type="dxa"/>
            <w:shd w:val="clear" w:color="auto" w:fill="auto"/>
            <w:vAlign w:val="center"/>
          </w:tcPr>
          <w:p w:rsidR="00DF6C2F" w:rsidRPr="00DF6C2F" w:rsidRDefault="00DF6C2F" w:rsidP="00DF6C2F">
            <w:pPr>
              <w:jc w:val="center"/>
              <w:rPr>
                <w:sz w:val="20"/>
                <w:szCs w:val="20"/>
              </w:rPr>
            </w:pPr>
            <w:r w:rsidRPr="00DF6C2F">
              <w:rPr>
                <w:sz w:val="20"/>
                <w:szCs w:val="20"/>
              </w:rPr>
              <w:t>Мягколиственное</w:t>
            </w:r>
          </w:p>
        </w:tc>
        <w:tc>
          <w:tcPr>
            <w:tcW w:w="992" w:type="dxa"/>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11.7</w:t>
            </w:r>
          </w:p>
        </w:tc>
        <w:tc>
          <w:tcPr>
            <w:tcW w:w="1134" w:type="dxa"/>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1.1</w:t>
            </w:r>
          </w:p>
        </w:tc>
        <w:tc>
          <w:tcPr>
            <w:tcW w:w="992" w:type="dxa"/>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3.6</w:t>
            </w:r>
          </w:p>
        </w:tc>
        <w:tc>
          <w:tcPr>
            <w:tcW w:w="1276" w:type="dxa"/>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0.4</w:t>
            </w:r>
          </w:p>
        </w:tc>
        <w:tc>
          <w:tcPr>
            <w:tcW w:w="1134" w:type="dxa"/>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0</w:t>
            </w:r>
          </w:p>
        </w:tc>
        <w:tc>
          <w:tcPr>
            <w:tcW w:w="1276" w:type="dxa"/>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1.8</w:t>
            </w:r>
          </w:p>
        </w:tc>
        <w:tc>
          <w:tcPr>
            <w:tcW w:w="1134" w:type="dxa"/>
            <w:shd w:val="clear" w:color="auto" w:fill="auto"/>
            <w:vAlign w:val="center"/>
          </w:tcPr>
          <w:p w:rsidR="00DF6C2F" w:rsidRPr="00DF6C2F" w:rsidRDefault="00DF6C2F" w:rsidP="00DF6C2F">
            <w:pPr>
              <w:jc w:val="center"/>
              <w:rPr>
                <w:color w:val="000000"/>
                <w:sz w:val="20"/>
                <w:szCs w:val="20"/>
              </w:rPr>
            </w:pPr>
          </w:p>
        </w:tc>
        <w:tc>
          <w:tcPr>
            <w:tcW w:w="1275" w:type="dxa"/>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0.2</w:t>
            </w:r>
          </w:p>
        </w:tc>
        <w:tc>
          <w:tcPr>
            <w:tcW w:w="1134" w:type="dxa"/>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15.3</w:t>
            </w:r>
          </w:p>
        </w:tc>
        <w:tc>
          <w:tcPr>
            <w:tcW w:w="1176" w:type="dxa"/>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3.5</w:t>
            </w:r>
          </w:p>
        </w:tc>
      </w:tr>
      <w:tr w:rsidR="00DF6C2F" w:rsidRPr="00DF6C2F" w:rsidTr="00821C99">
        <w:trPr>
          <w:jc w:val="center"/>
        </w:trPr>
        <w:tc>
          <w:tcPr>
            <w:tcW w:w="520" w:type="dxa"/>
            <w:vMerge/>
            <w:shd w:val="clear" w:color="auto" w:fill="auto"/>
            <w:vAlign w:val="center"/>
          </w:tcPr>
          <w:p w:rsidR="00DF6C2F" w:rsidRPr="00DF6C2F" w:rsidRDefault="00DF6C2F" w:rsidP="00DF6C2F">
            <w:pPr>
              <w:jc w:val="center"/>
              <w:rPr>
                <w:sz w:val="20"/>
                <w:szCs w:val="20"/>
              </w:rPr>
            </w:pPr>
          </w:p>
        </w:tc>
        <w:tc>
          <w:tcPr>
            <w:tcW w:w="1418" w:type="dxa"/>
            <w:shd w:val="clear" w:color="auto" w:fill="auto"/>
            <w:vAlign w:val="center"/>
          </w:tcPr>
          <w:p w:rsidR="00DF6C2F" w:rsidRPr="00DF6C2F" w:rsidRDefault="00DF6C2F" w:rsidP="00DF6C2F">
            <w:pPr>
              <w:jc w:val="center"/>
              <w:rPr>
                <w:b/>
                <w:sz w:val="20"/>
                <w:szCs w:val="20"/>
              </w:rPr>
            </w:pPr>
            <w:r w:rsidRPr="00DF6C2F">
              <w:rPr>
                <w:b/>
                <w:sz w:val="20"/>
                <w:szCs w:val="20"/>
              </w:rPr>
              <w:t>Итого</w:t>
            </w:r>
          </w:p>
        </w:tc>
        <w:tc>
          <w:tcPr>
            <w:tcW w:w="1843" w:type="dxa"/>
            <w:shd w:val="clear" w:color="auto" w:fill="auto"/>
            <w:vAlign w:val="center"/>
          </w:tcPr>
          <w:p w:rsidR="00DF6C2F" w:rsidRPr="00DF6C2F" w:rsidRDefault="00DF6C2F" w:rsidP="00DF6C2F">
            <w:pPr>
              <w:jc w:val="center"/>
              <w:rPr>
                <w:b/>
                <w:sz w:val="20"/>
                <w:szCs w:val="20"/>
              </w:rPr>
            </w:pPr>
          </w:p>
        </w:tc>
        <w:tc>
          <w:tcPr>
            <w:tcW w:w="992" w:type="dxa"/>
            <w:shd w:val="clear" w:color="auto" w:fill="auto"/>
            <w:vAlign w:val="center"/>
          </w:tcPr>
          <w:p w:rsidR="00DF6C2F" w:rsidRPr="00DF6C2F" w:rsidRDefault="00DF6C2F" w:rsidP="00DF6C2F">
            <w:pPr>
              <w:jc w:val="center"/>
              <w:rPr>
                <w:b/>
                <w:bCs/>
                <w:color w:val="000000"/>
                <w:sz w:val="20"/>
                <w:szCs w:val="20"/>
              </w:rPr>
            </w:pPr>
            <w:r w:rsidRPr="00DF6C2F">
              <w:rPr>
                <w:b/>
                <w:bCs/>
                <w:color w:val="000000"/>
                <w:sz w:val="20"/>
                <w:szCs w:val="20"/>
              </w:rPr>
              <w:t>43.2</w:t>
            </w:r>
          </w:p>
        </w:tc>
        <w:tc>
          <w:tcPr>
            <w:tcW w:w="1134" w:type="dxa"/>
            <w:shd w:val="clear" w:color="auto" w:fill="auto"/>
            <w:vAlign w:val="center"/>
          </w:tcPr>
          <w:p w:rsidR="00DF6C2F" w:rsidRPr="00DF6C2F" w:rsidRDefault="00DF6C2F" w:rsidP="00DF6C2F">
            <w:pPr>
              <w:jc w:val="center"/>
              <w:rPr>
                <w:b/>
                <w:bCs/>
                <w:color w:val="000000"/>
                <w:sz w:val="20"/>
                <w:szCs w:val="20"/>
              </w:rPr>
            </w:pPr>
            <w:r w:rsidRPr="00DF6C2F">
              <w:rPr>
                <w:b/>
                <w:bCs/>
                <w:color w:val="000000"/>
                <w:sz w:val="20"/>
                <w:szCs w:val="20"/>
              </w:rPr>
              <w:t>4.1</w:t>
            </w:r>
          </w:p>
        </w:tc>
        <w:tc>
          <w:tcPr>
            <w:tcW w:w="992" w:type="dxa"/>
            <w:shd w:val="clear" w:color="auto" w:fill="auto"/>
            <w:vAlign w:val="center"/>
          </w:tcPr>
          <w:p w:rsidR="00DF6C2F" w:rsidRPr="00DF6C2F" w:rsidRDefault="00DF6C2F" w:rsidP="00DF6C2F">
            <w:pPr>
              <w:jc w:val="center"/>
              <w:rPr>
                <w:b/>
                <w:bCs/>
                <w:color w:val="000000"/>
                <w:sz w:val="20"/>
                <w:szCs w:val="20"/>
              </w:rPr>
            </w:pPr>
            <w:r w:rsidRPr="00DF6C2F">
              <w:rPr>
                <w:b/>
                <w:bCs/>
                <w:color w:val="000000"/>
                <w:sz w:val="20"/>
                <w:szCs w:val="20"/>
              </w:rPr>
              <w:t>26.1</w:t>
            </w:r>
          </w:p>
        </w:tc>
        <w:tc>
          <w:tcPr>
            <w:tcW w:w="1276" w:type="dxa"/>
            <w:shd w:val="clear" w:color="auto" w:fill="auto"/>
            <w:vAlign w:val="center"/>
          </w:tcPr>
          <w:p w:rsidR="00DF6C2F" w:rsidRPr="00DF6C2F" w:rsidRDefault="00DF6C2F" w:rsidP="00DF6C2F">
            <w:pPr>
              <w:jc w:val="center"/>
              <w:rPr>
                <w:b/>
                <w:bCs/>
                <w:color w:val="000000"/>
                <w:sz w:val="20"/>
                <w:szCs w:val="20"/>
              </w:rPr>
            </w:pPr>
            <w:r w:rsidRPr="00DF6C2F">
              <w:rPr>
                <w:b/>
                <w:bCs/>
                <w:color w:val="000000"/>
                <w:sz w:val="20"/>
                <w:szCs w:val="20"/>
              </w:rPr>
              <w:t>12.2</w:t>
            </w:r>
          </w:p>
        </w:tc>
        <w:tc>
          <w:tcPr>
            <w:tcW w:w="1134" w:type="dxa"/>
            <w:shd w:val="clear" w:color="auto" w:fill="auto"/>
            <w:vAlign w:val="center"/>
          </w:tcPr>
          <w:p w:rsidR="00DF6C2F" w:rsidRPr="00DF6C2F" w:rsidRDefault="00DF6C2F" w:rsidP="00DF6C2F">
            <w:pPr>
              <w:jc w:val="center"/>
              <w:rPr>
                <w:b/>
                <w:bCs/>
                <w:color w:val="000000"/>
                <w:sz w:val="20"/>
                <w:szCs w:val="20"/>
              </w:rPr>
            </w:pPr>
            <w:r w:rsidRPr="00DF6C2F">
              <w:rPr>
                <w:b/>
                <w:bCs/>
                <w:color w:val="000000"/>
                <w:sz w:val="20"/>
                <w:szCs w:val="20"/>
              </w:rPr>
              <w:t>22.5</w:t>
            </w:r>
          </w:p>
        </w:tc>
        <w:tc>
          <w:tcPr>
            <w:tcW w:w="1276" w:type="dxa"/>
            <w:shd w:val="clear" w:color="auto" w:fill="auto"/>
            <w:vAlign w:val="center"/>
          </w:tcPr>
          <w:p w:rsidR="00DF6C2F" w:rsidRPr="00DF6C2F" w:rsidRDefault="00DF6C2F" w:rsidP="00DF6C2F">
            <w:pPr>
              <w:jc w:val="center"/>
              <w:rPr>
                <w:b/>
                <w:bCs/>
                <w:color w:val="000000"/>
                <w:sz w:val="20"/>
                <w:szCs w:val="20"/>
              </w:rPr>
            </w:pPr>
            <w:r w:rsidRPr="00DF6C2F">
              <w:rPr>
                <w:b/>
                <w:bCs/>
                <w:color w:val="000000"/>
                <w:sz w:val="20"/>
                <w:szCs w:val="20"/>
              </w:rPr>
              <w:t>28.6</w:t>
            </w:r>
          </w:p>
        </w:tc>
        <w:tc>
          <w:tcPr>
            <w:tcW w:w="1134" w:type="dxa"/>
            <w:shd w:val="clear" w:color="auto" w:fill="auto"/>
            <w:vAlign w:val="center"/>
          </w:tcPr>
          <w:p w:rsidR="00DF6C2F" w:rsidRPr="00DF6C2F" w:rsidRDefault="00DF6C2F" w:rsidP="00DF6C2F">
            <w:pPr>
              <w:jc w:val="center"/>
              <w:rPr>
                <w:b/>
                <w:bCs/>
                <w:color w:val="000000"/>
                <w:sz w:val="20"/>
                <w:szCs w:val="20"/>
              </w:rPr>
            </w:pPr>
            <w:r w:rsidRPr="00DF6C2F">
              <w:rPr>
                <w:b/>
                <w:bCs/>
                <w:color w:val="000000"/>
                <w:sz w:val="20"/>
                <w:szCs w:val="20"/>
              </w:rPr>
              <w:t>0.9</w:t>
            </w:r>
          </w:p>
        </w:tc>
        <w:tc>
          <w:tcPr>
            <w:tcW w:w="1275" w:type="dxa"/>
            <w:shd w:val="clear" w:color="auto" w:fill="auto"/>
            <w:vAlign w:val="center"/>
          </w:tcPr>
          <w:p w:rsidR="00DF6C2F" w:rsidRPr="00DF6C2F" w:rsidRDefault="00DF6C2F" w:rsidP="00DF6C2F">
            <w:pPr>
              <w:jc w:val="center"/>
              <w:rPr>
                <w:b/>
                <w:bCs/>
                <w:color w:val="000000"/>
                <w:sz w:val="20"/>
                <w:szCs w:val="20"/>
              </w:rPr>
            </w:pPr>
            <w:r w:rsidRPr="00DF6C2F">
              <w:rPr>
                <w:b/>
                <w:bCs/>
                <w:color w:val="000000"/>
                <w:sz w:val="20"/>
                <w:szCs w:val="20"/>
              </w:rPr>
              <w:t>0.6</w:t>
            </w:r>
          </w:p>
        </w:tc>
        <w:tc>
          <w:tcPr>
            <w:tcW w:w="1134" w:type="dxa"/>
            <w:shd w:val="clear" w:color="auto" w:fill="auto"/>
            <w:vAlign w:val="center"/>
          </w:tcPr>
          <w:p w:rsidR="00DF6C2F" w:rsidRPr="00DF6C2F" w:rsidRDefault="00DF6C2F" w:rsidP="00DF6C2F">
            <w:pPr>
              <w:jc w:val="center"/>
              <w:rPr>
                <w:b/>
                <w:bCs/>
                <w:color w:val="000000"/>
                <w:sz w:val="20"/>
                <w:szCs w:val="20"/>
              </w:rPr>
            </w:pPr>
            <w:r w:rsidRPr="00DF6C2F">
              <w:rPr>
                <w:b/>
                <w:bCs/>
                <w:color w:val="000000"/>
                <w:sz w:val="20"/>
                <w:szCs w:val="20"/>
              </w:rPr>
              <w:t>92.7</w:t>
            </w:r>
          </w:p>
        </w:tc>
        <w:tc>
          <w:tcPr>
            <w:tcW w:w="1176" w:type="dxa"/>
            <w:shd w:val="clear" w:color="auto" w:fill="auto"/>
            <w:vAlign w:val="center"/>
          </w:tcPr>
          <w:p w:rsidR="00DF6C2F" w:rsidRPr="00DF6C2F" w:rsidRDefault="00DF6C2F" w:rsidP="00DF6C2F">
            <w:pPr>
              <w:jc w:val="center"/>
              <w:rPr>
                <w:b/>
                <w:bCs/>
                <w:color w:val="000000"/>
                <w:sz w:val="20"/>
                <w:szCs w:val="20"/>
              </w:rPr>
            </w:pPr>
            <w:r w:rsidRPr="00DF6C2F">
              <w:rPr>
                <w:b/>
                <w:bCs/>
                <w:color w:val="000000"/>
                <w:sz w:val="20"/>
                <w:szCs w:val="20"/>
              </w:rPr>
              <w:t>45.5</w:t>
            </w:r>
          </w:p>
        </w:tc>
      </w:tr>
      <w:tr w:rsidR="00DF6C2F" w:rsidRPr="00DF6C2F" w:rsidTr="00821C99">
        <w:trPr>
          <w:jc w:val="center"/>
        </w:trPr>
        <w:tc>
          <w:tcPr>
            <w:tcW w:w="520" w:type="dxa"/>
            <w:vMerge w:val="restart"/>
            <w:shd w:val="clear" w:color="auto" w:fill="auto"/>
            <w:vAlign w:val="center"/>
          </w:tcPr>
          <w:p w:rsidR="00DF6C2F" w:rsidRPr="00DF6C2F" w:rsidRDefault="00DF6C2F" w:rsidP="00DF6C2F">
            <w:pPr>
              <w:jc w:val="center"/>
              <w:rPr>
                <w:sz w:val="20"/>
                <w:szCs w:val="20"/>
              </w:rPr>
            </w:pPr>
            <w:r w:rsidRPr="00DF6C2F">
              <w:rPr>
                <w:sz w:val="20"/>
                <w:szCs w:val="20"/>
              </w:rPr>
              <w:t>8</w:t>
            </w:r>
          </w:p>
        </w:tc>
        <w:tc>
          <w:tcPr>
            <w:tcW w:w="1418" w:type="dxa"/>
            <w:vMerge w:val="restart"/>
            <w:shd w:val="clear" w:color="auto" w:fill="auto"/>
            <w:vAlign w:val="center"/>
          </w:tcPr>
          <w:p w:rsidR="00DF6C2F" w:rsidRPr="00DF6C2F" w:rsidRDefault="00DF6C2F" w:rsidP="00DF6C2F">
            <w:pPr>
              <w:jc w:val="center"/>
              <w:rPr>
                <w:sz w:val="20"/>
                <w:szCs w:val="20"/>
              </w:rPr>
            </w:pPr>
            <w:r w:rsidRPr="00DF6C2F">
              <w:rPr>
                <w:sz w:val="20"/>
                <w:szCs w:val="20"/>
              </w:rPr>
              <w:t>Усманское</w:t>
            </w:r>
          </w:p>
        </w:tc>
        <w:tc>
          <w:tcPr>
            <w:tcW w:w="1843" w:type="dxa"/>
            <w:shd w:val="clear" w:color="auto" w:fill="auto"/>
            <w:vAlign w:val="center"/>
          </w:tcPr>
          <w:p w:rsidR="00DF6C2F" w:rsidRPr="00DF6C2F" w:rsidRDefault="00DF6C2F" w:rsidP="00DF6C2F">
            <w:pPr>
              <w:jc w:val="center"/>
              <w:rPr>
                <w:sz w:val="20"/>
                <w:szCs w:val="20"/>
              </w:rPr>
            </w:pPr>
            <w:r w:rsidRPr="00DF6C2F">
              <w:rPr>
                <w:sz w:val="20"/>
                <w:szCs w:val="20"/>
              </w:rPr>
              <w:t>Хвойное</w:t>
            </w:r>
          </w:p>
        </w:tc>
        <w:tc>
          <w:tcPr>
            <w:tcW w:w="992" w:type="dxa"/>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14.4</w:t>
            </w:r>
          </w:p>
        </w:tc>
        <w:tc>
          <w:tcPr>
            <w:tcW w:w="1134" w:type="dxa"/>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3.8</w:t>
            </w:r>
          </w:p>
        </w:tc>
        <w:tc>
          <w:tcPr>
            <w:tcW w:w="992" w:type="dxa"/>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189.9</w:t>
            </w:r>
          </w:p>
        </w:tc>
        <w:tc>
          <w:tcPr>
            <w:tcW w:w="1276" w:type="dxa"/>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170.9</w:t>
            </w:r>
          </w:p>
        </w:tc>
        <w:tc>
          <w:tcPr>
            <w:tcW w:w="1134" w:type="dxa"/>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56.7</w:t>
            </w:r>
          </w:p>
        </w:tc>
        <w:tc>
          <w:tcPr>
            <w:tcW w:w="1276" w:type="dxa"/>
            <w:shd w:val="clear" w:color="auto" w:fill="auto"/>
            <w:vAlign w:val="center"/>
          </w:tcPr>
          <w:p w:rsidR="00DF6C2F" w:rsidRPr="00DF6C2F" w:rsidRDefault="00DF6C2F" w:rsidP="00DF6C2F">
            <w:pPr>
              <w:jc w:val="center"/>
              <w:rPr>
                <w:sz w:val="20"/>
                <w:szCs w:val="20"/>
              </w:rPr>
            </w:pPr>
            <w:r w:rsidRPr="00DF6C2F">
              <w:rPr>
                <w:sz w:val="20"/>
                <w:szCs w:val="20"/>
              </w:rPr>
              <w:t>184.7</w:t>
            </w:r>
          </w:p>
        </w:tc>
        <w:tc>
          <w:tcPr>
            <w:tcW w:w="1134" w:type="dxa"/>
            <w:shd w:val="clear" w:color="auto" w:fill="auto"/>
            <w:vAlign w:val="center"/>
          </w:tcPr>
          <w:p w:rsidR="00DF6C2F" w:rsidRPr="00DF6C2F" w:rsidRDefault="00DF6C2F" w:rsidP="00DF6C2F">
            <w:pPr>
              <w:jc w:val="center"/>
              <w:rPr>
                <w:sz w:val="20"/>
                <w:szCs w:val="20"/>
              </w:rPr>
            </w:pPr>
            <w:r w:rsidRPr="00DF6C2F">
              <w:rPr>
                <w:sz w:val="20"/>
                <w:szCs w:val="20"/>
              </w:rPr>
              <w:t>4.5</w:t>
            </w:r>
          </w:p>
        </w:tc>
        <w:tc>
          <w:tcPr>
            <w:tcW w:w="1275" w:type="dxa"/>
            <w:shd w:val="clear" w:color="auto" w:fill="auto"/>
            <w:vAlign w:val="center"/>
          </w:tcPr>
          <w:p w:rsidR="00DF6C2F" w:rsidRPr="00DF6C2F" w:rsidRDefault="00DF6C2F" w:rsidP="00DF6C2F">
            <w:pPr>
              <w:jc w:val="center"/>
              <w:rPr>
                <w:sz w:val="20"/>
                <w:szCs w:val="20"/>
              </w:rPr>
            </w:pPr>
            <w:r w:rsidRPr="00DF6C2F">
              <w:rPr>
                <w:sz w:val="20"/>
                <w:szCs w:val="20"/>
              </w:rPr>
              <w:t>3</w:t>
            </w:r>
          </w:p>
        </w:tc>
        <w:tc>
          <w:tcPr>
            <w:tcW w:w="1134" w:type="dxa"/>
            <w:shd w:val="clear" w:color="auto" w:fill="auto"/>
            <w:vAlign w:val="center"/>
          </w:tcPr>
          <w:p w:rsidR="00DF6C2F" w:rsidRPr="00DF6C2F" w:rsidRDefault="00DF6C2F" w:rsidP="00DF6C2F">
            <w:pPr>
              <w:jc w:val="center"/>
              <w:rPr>
                <w:sz w:val="20"/>
                <w:szCs w:val="20"/>
              </w:rPr>
            </w:pPr>
            <w:r w:rsidRPr="00DF6C2F">
              <w:rPr>
                <w:sz w:val="20"/>
                <w:szCs w:val="20"/>
              </w:rPr>
              <w:t>265.5</w:t>
            </w:r>
          </w:p>
        </w:tc>
        <w:tc>
          <w:tcPr>
            <w:tcW w:w="1176" w:type="dxa"/>
            <w:shd w:val="clear" w:color="auto" w:fill="auto"/>
            <w:vAlign w:val="center"/>
          </w:tcPr>
          <w:p w:rsidR="00DF6C2F" w:rsidRPr="00DF6C2F" w:rsidRDefault="00DF6C2F" w:rsidP="00DF6C2F">
            <w:pPr>
              <w:jc w:val="center"/>
              <w:rPr>
                <w:sz w:val="20"/>
                <w:szCs w:val="20"/>
              </w:rPr>
            </w:pPr>
            <w:r w:rsidRPr="00DF6C2F">
              <w:rPr>
                <w:sz w:val="20"/>
                <w:szCs w:val="20"/>
              </w:rPr>
              <w:t>359.4</w:t>
            </w:r>
          </w:p>
        </w:tc>
      </w:tr>
      <w:tr w:rsidR="00DF6C2F" w:rsidRPr="00DF6C2F" w:rsidTr="00821C99">
        <w:trPr>
          <w:jc w:val="center"/>
        </w:trPr>
        <w:tc>
          <w:tcPr>
            <w:tcW w:w="520" w:type="dxa"/>
            <w:vMerge/>
            <w:shd w:val="clear" w:color="auto" w:fill="auto"/>
            <w:vAlign w:val="center"/>
          </w:tcPr>
          <w:p w:rsidR="00DF6C2F" w:rsidRPr="00DF6C2F" w:rsidRDefault="00DF6C2F" w:rsidP="00DF6C2F">
            <w:pPr>
              <w:jc w:val="center"/>
              <w:rPr>
                <w:sz w:val="20"/>
                <w:szCs w:val="20"/>
              </w:rPr>
            </w:pPr>
          </w:p>
        </w:tc>
        <w:tc>
          <w:tcPr>
            <w:tcW w:w="1418" w:type="dxa"/>
            <w:vMerge/>
            <w:shd w:val="clear" w:color="auto" w:fill="auto"/>
            <w:vAlign w:val="center"/>
          </w:tcPr>
          <w:p w:rsidR="00DF6C2F" w:rsidRPr="00DF6C2F" w:rsidRDefault="00DF6C2F" w:rsidP="00DF6C2F">
            <w:pPr>
              <w:jc w:val="center"/>
              <w:rPr>
                <w:sz w:val="20"/>
                <w:szCs w:val="20"/>
              </w:rPr>
            </w:pPr>
          </w:p>
        </w:tc>
        <w:tc>
          <w:tcPr>
            <w:tcW w:w="1843" w:type="dxa"/>
            <w:shd w:val="clear" w:color="auto" w:fill="auto"/>
            <w:vAlign w:val="center"/>
          </w:tcPr>
          <w:p w:rsidR="00DF6C2F" w:rsidRPr="00DF6C2F" w:rsidRDefault="00DF6C2F" w:rsidP="00DF6C2F">
            <w:pPr>
              <w:jc w:val="center"/>
              <w:rPr>
                <w:sz w:val="20"/>
                <w:szCs w:val="20"/>
              </w:rPr>
            </w:pPr>
            <w:r w:rsidRPr="00DF6C2F">
              <w:rPr>
                <w:sz w:val="20"/>
                <w:szCs w:val="20"/>
              </w:rPr>
              <w:t>Твердолиственное</w:t>
            </w:r>
          </w:p>
        </w:tc>
        <w:tc>
          <w:tcPr>
            <w:tcW w:w="992" w:type="dxa"/>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54.9</w:t>
            </w:r>
          </w:p>
        </w:tc>
        <w:tc>
          <w:tcPr>
            <w:tcW w:w="1134" w:type="dxa"/>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2.6</w:t>
            </w:r>
          </w:p>
        </w:tc>
        <w:tc>
          <w:tcPr>
            <w:tcW w:w="992" w:type="dxa"/>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3.6</w:t>
            </w:r>
          </w:p>
        </w:tc>
        <w:tc>
          <w:tcPr>
            <w:tcW w:w="1276" w:type="dxa"/>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0.5</w:t>
            </w:r>
          </w:p>
        </w:tc>
        <w:tc>
          <w:tcPr>
            <w:tcW w:w="1134" w:type="dxa"/>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1.8</w:t>
            </w:r>
          </w:p>
        </w:tc>
        <w:tc>
          <w:tcPr>
            <w:tcW w:w="1276" w:type="dxa"/>
            <w:shd w:val="clear" w:color="auto" w:fill="auto"/>
            <w:vAlign w:val="center"/>
          </w:tcPr>
          <w:p w:rsidR="00DF6C2F" w:rsidRPr="00DF6C2F" w:rsidRDefault="00DF6C2F" w:rsidP="00DF6C2F">
            <w:pPr>
              <w:jc w:val="center"/>
              <w:rPr>
                <w:sz w:val="20"/>
                <w:szCs w:val="20"/>
              </w:rPr>
            </w:pPr>
            <w:r w:rsidRPr="00DF6C2F">
              <w:rPr>
                <w:sz w:val="20"/>
                <w:szCs w:val="20"/>
              </w:rPr>
              <w:t>2.5</w:t>
            </w:r>
          </w:p>
        </w:tc>
        <w:tc>
          <w:tcPr>
            <w:tcW w:w="1134" w:type="dxa"/>
            <w:shd w:val="clear" w:color="auto" w:fill="auto"/>
            <w:vAlign w:val="center"/>
          </w:tcPr>
          <w:p w:rsidR="00DF6C2F" w:rsidRPr="00DF6C2F" w:rsidRDefault="00DF6C2F" w:rsidP="00DF6C2F">
            <w:pPr>
              <w:jc w:val="center"/>
              <w:rPr>
                <w:sz w:val="20"/>
                <w:szCs w:val="20"/>
              </w:rPr>
            </w:pPr>
          </w:p>
        </w:tc>
        <w:tc>
          <w:tcPr>
            <w:tcW w:w="1275" w:type="dxa"/>
            <w:shd w:val="clear" w:color="auto" w:fill="auto"/>
            <w:vAlign w:val="center"/>
          </w:tcPr>
          <w:p w:rsidR="00DF6C2F" w:rsidRPr="00DF6C2F" w:rsidRDefault="00DF6C2F" w:rsidP="00DF6C2F">
            <w:pPr>
              <w:jc w:val="center"/>
              <w:rPr>
                <w:sz w:val="20"/>
                <w:szCs w:val="20"/>
              </w:rPr>
            </w:pPr>
            <w:r w:rsidRPr="00DF6C2F">
              <w:rPr>
                <w:sz w:val="20"/>
                <w:szCs w:val="20"/>
              </w:rPr>
              <w:t>0.1</w:t>
            </w:r>
          </w:p>
        </w:tc>
        <w:tc>
          <w:tcPr>
            <w:tcW w:w="1134" w:type="dxa"/>
            <w:shd w:val="clear" w:color="auto" w:fill="auto"/>
            <w:vAlign w:val="center"/>
          </w:tcPr>
          <w:p w:rsidR="00DF6C2F" w:rsidRPr="00DF6C2F" w:rsidRDefault="00DF6C2F" w:rsidP="00DF6C2F">
            <w:pPr>
              <w:jc w:val="center"/>
              <w:rPr>
                <w:sz w:val="20"/>
                <w:szCs w:val="20"/>
              </w:rPr>
            </w:pPr>
            <w:r w:rsidRPr="00DF6C2F">
              <w:rPr>
                <w:sz w:val="20"/>
                <w:szCs w:val="20"/>
              </w:rPr>
              <w:t>60.3</w:t>
            </w:r>
          </w:p>
        </w:tc>
        <w:tc>
          <w:tcPr>
            <w:tcW w:w="1176" w:type="dxa"/>
            <w:shd w:val="clear" w:color="auto" w:fill="auto"/>
            <w:vAlign w:val="center"/>
          </w:tcPr>
          <w:p w:rsidR="00DF6C2F" w:rsidRPr="00DF6C2F" w:rsidRDefault="00DF6C2F" w:rsidP="00DF6C2F">
            <w:pPr>
              <w:jc w:val="center"/>
              <w:rPr>
                <w:sz w:val="20"/>
                <w:szCs w:val="20"/>
              </w:rPr>
            </w:pPr>
            <w:r w:rsidRPr="00DF6C2F">
              <w:rPr>
                <w:sz w:val="20"/>
                <w:szCs w:val="20"/>
              </w:rPr>
              <w:t>5.7</w:t>
            </w:r>
          </w:p>
        </w:tc>
      </w:tr>
      <w:tr w:rsidR="00DF6C2F" w:rsidRPr="00DF6C2F" w:rsidTr="00821C99">
        <w:trPr>
          <w:jc w:val="center"/>
        </w:trPr>
        <w:tc>
          <w:tcPr>
            <w:tcW w:w="520" w:type="dxa"/>
            <w:vMerge/>
            <w:shd w:val="clear" w:color="auto" w:fill="auto"/>
            <w:vAlign w:val="center"/>
          </w:tcPr>
          <w:p w:rsidR="00DF6C2F" w:rsidRPr="00DF6C2F" w:rsidRDefault="00DF6C2F" w:rsidP="00DF6C2F">
            <w:pPr>
              <w:jc w:val="center"/>
              <w:rPr>
                <w:sz w:val="20"/>
                <w:szCs w:val="20"/>
              </w:rPr>
            </w:pPr>
          </w:p>
        </w:tc>
        <w:tc>
          <w:tcPr>
            <w:tcW w:w="1418" w:type="dxa"/>
            <w:vMerge/>
            <w:shd w:val="clear" w:color="auto" w:fill="auto"/>
            <w:vAlign w:val="center"/>
          </w:tcPr>
          <w:p w:rsidR="00DF6C2F" w:rsidRPr="00DF6C2F" w:rsidRDefault="00DF6C2F" w:rsidP="00DF6C2F">
            <w:pPr>
              <w:jc w:val="center"/>
              <w:rPr>
                <w:sz w:val="20"/>
                <w:szCs w:val="20"/>
              </w:rPr>
            </w:pPr>
          </w:p>
        </w:tc>
        <w:tc>
          <w:tcPr>
            <w:tcW w:w="1843" w:type="dxa"/>
            <w:shd w:val="clear" w:color="auto" w:fill="auto"/>
            <w:vAlign w:val="center"/>
          </w:tcPr>
          <w:p w:rsidR="00DF6C2F" w:rsidRPr="00DF6C2F" w:rsidRDefault="00DF6C2F" w:rsidP="00DF6C2F">
            <w:pPr>
              <w:jc w:val="center"/>
              <w:rPr>
                <w:sz w:val="20"/>
                <w:szCs w:val="20"/>
              </w:rPr>
            </w:pPr>
            <w:r w:rsidRPr="00DF6C2F">
              <w:rPr>
                <w:sz w:val="20"/>
                <w:szCs w:val="20"/>
              </w:rPr>
              <w:t>Мягколиственное</w:t>
            </w:r>
          </w:p>
        </w:tc>
        <w:tc>
          <w:tcPr>
            <w:tcW w:w="992" w:type="dxa"/>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71.1</w:t>
            </w:r>
          </w:p>
        </w:tc>
        <w:tc>
          <w:tcPr>
            <w:tcW w:w="1134" w:type="dxa"/>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12.4</w:t>
            </w:r>
          </w:p>
        </w:tc>
        <w:tc>
          <w:tcPr>
            <w:tcW w:w="992" w:type="dxa"/>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1.8</w:t>
            </w:r>
          </w:p>
        </w:tc>
        <w:tc>
          <w:tcPr>
            <w:tcW w:w="1276" w:type="dxa"/>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0.9</w:t>
            </w:r>
          </w:p>
        </w:tc>
        <w:tc>
          <w:tcPr>
            <w:tcW w:w="1134" w:type="dxa"/>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10.8</w:t>
            </w:r>
          </w:p>
        </w:tc>
        <w:tc>
          <w:tcPr>
            <w:tcW w:w="1276" w:type="dxa"/>
            <w:shd w:val="clear" w:color="auto" w:fill="auto"/>
            <w:vAlign w:val="center"/>
          </w:tcPr>
          <w:p w:rsidR="00DF6C2F" w:rsidRPr="00DF6C2F" w:rsidRDefault="00DF6C2F" w:rsidP="00DF6C2F">
            <w:pPr>
              <w:jc w:val="center"/>
              <w:rPr>
                <w:sz w:val="20"/>
                <w:szCs w:val="20"/>
              </w:rPr>
            </w:pPr>
            <w:r w:rsidRPr="00DF6C2F">
              <w:rPr>
                <w:sz w:val="20"/>
                <w:szCs w:val="20"/>
              </w:rPr>
              <w:t>3.3</w:t>
            </w:r>
          </w:p>
        </w:tc>
        <w:tc>
          <w:tcPr>
            <w:tcW w:w="1134" w:type="dxa"/>
            <w:shd w:val="clear" w:color="auto" w:fill="auto"/>
            <w:vAlign w:val="center"/>
          </w:tcPr>
          <w:p w:rsidR="00DF6C2F" w:rsidRPr="00DF6C2F" w:rsidRDefault="00DF6C2F" w:rsidP="00DF6C2F">
            <w:pPr>
              <w:jc w:val="center"/>
              <w:rPr>
                <w:sz w:val="20"/>
                <w:szCs w:val="20"/>
              </w:rPr>
            </w:pPr>
          </w:p>
        </w:tc>
        <w:tc>
          <w:tcPr>
            <w:tcW w:w="1275" w:type="dxa"/>
            <w:shd w:val="clear" w:color="auto" w:fill="auto"/>
            <w:vAlign w:val="center"/>
          </w:tcPr>
          <w:p w:rsidR="00DF6C2F" w:rsidRPr="00DF6C2F" w:rsidRDefault="00DF6C2F" w:rsidP="00DF6C2F">
            <w:pPr>
              <w:jc w:val="center"/>
              <w:rPr>
                <w:sz w:val="20"/>
                <w:szCs w:val="20"/>
              </w:rPr>
            </w:pPr>
            <w:r w:rsidRPr="00DF6C2F">
              <w:rPr>
                <w:sz w:val="20"/>
                <w:szCs w:val="20"/>
              </w:rPr>
              <w:t>0.1</w:t>
            </w:r>
          </w:p>
        </w:tc>
        <w:tc>
          <w:tcPr>
            <w:tcW w:w="1134" w:type="dxa"/>
            <w:shd w:val="clear" w:color="auto" w:fill="auto"/>
            <w:vAlign w:val="center"/>
          </w:tcPr>
          <w:p w:rsidR="00DF6C2F" w:rsidRPr="00DF6C2F" w:rsidRDefault="00DF6C2F" w:rsidP="00DF6C2F">
            <w:pPr>
              <w:jc w:val="center"/>
              <w:rPr>
                <w:sz w:val="20"/>
                <w:szCs w:val="20"/>
              </w:rPr>
            </w:pPr>
            <w:r w:rsidRPr="00DF6C2F">
              <w:rPr>
                <w:sz w:val="20"/>
                <w:szCs w:val="20"/>
              </w:rPr>
              <w:t>83.7</w:t>
            </w:r>
          </w:p>
        </w:tc>
        <w:tc>
          <w:tcPr>
            <w:tcW w:w="1176" w:type="dxa"/>
            <w:shd w:val="clear" w:color="auto" w:fill="auto"/>
            <w:vAlign w:val="center"/>
          </w:tcPr>
          <w:p w:rsidR="00DF6C2F" w:rsidRPr="00DF6C2F" w:rsidRDefault="00DF6C2F" w:rsidP="00DF6C2F">
            <w:pPr>
              <w:jc w:val="center"/>
              <w:rPr>
                <w:sz w:val="20"/>
                <w:szCs w:val="20"/>
              </w:rPr>
            </w:pPr>
            <w:r w:rsidRPr="00DF6C2F">
              <w:rPr>
                <w:sz w:val="20"/>
                <w:szCs w:val="20"/>
              </w:rPr>
              <w:t>16.7</w:t>
            </w:r>
          </w:p>
        </w:tc>
      </w:tr>
      <w:tr w:rsidR="00DF6C2F" w:rsidRPr="00DF6C2F" w:rsidTr="00821C99">
        <w:trPr>
          <w:jc w:val="center"/>
        </w:trPr>
        <w:tc>
          <w:tcPr>
            <w:tcW w:w="520" w:type="dxa"/>
            <w:vMerge/>
            <w:shd w:val="clear" w:color="auto" w:fill="auto"/>
            <w:vAlign w:val="center"/>
          </w:tcPr>
          <w:p w:rsidR="00DF6C2F" w:rsidRPr="00DF6C2F" w:rsidRDefault="00DF6C2F" w:rsidP="00DF6C2F">
            <w:pPr>
              <w:jc w:val="center"/>
              <w:rPr>
                <w:sz w:val="20"/>
                <w:szCs w:val="20"/>
              </w:rPr>
            </w:pPr>
          </w:p>
        </w:tc>
        <w:tc>
          <w:tcPr>
            <w:tcW w:w="1418" w:type="dxa"/>
            <w:shd w:val="clear" w:color="auto" w:fill="auto"/>
            <w:vAlign w:val="center"/>
          </w:tcPr>
          <w:p w:rsidR="00DF6C2F" w:rsidRPr="00DF6C2F" w:rsidRDefault="00DF6C2F" w:rsidP="00DF6C2F">
            <w:pPr>
              <w:jc w:val="center"/>
              <w:rPr>
                <w:b/>
                <w:sz w:val="20"/>
                <w:szCs w:val="20"/>
              </w:rPr>
            </w:pPr>
            <w:r w:rsidRPr="00DF6C2F">
              <w:rPr>
                <w:b/>
                <w:sz w:val="20"/>
                <w:szCs w:val="20"/>
              </w:rPr>
              <w:t>Итого</w:t>
            </w:r>
          </w:p>
        </w:tc>
        <w:tc>
          <w:tcPr>
            <w:tcW w:w="1843" w:type="dxa"/>
            <w:shd w:val="clear" w:color="auto" w:fill="auto"/>
            <w:vAlign w:val="center"/>
          </w:tcPr>
          <w:p w:rsidR="00DF6C2F" w:rsidRPr="00DF6C2F" w:rsidRDefault="00DF6C2F" w:rsidP="00DF6C2F">
            <w:pPr>
              <w:jc w:val="center"/>
              <w:rPr>
                <w:b/>
                <w:sz w:val="20"/>
                <w:szCs w:val="20"/>
              </w:rPr>
            </w:pPr>
          </w:p>
        </w:tc>
        <w:tc>
          <w:tcPr>
            <w:tcW w:w="992" w:type="dxa"/>
            <w:shd w:val="clear" w:color="auto" w:fill="auto"/>
            <w:vAlign w:val="center"/>
          </w:tcPr>
          <w:p w:rsidR="00DF6C2F" w:rsidRPr="00DF6C2F" w:rsidRDefault="00DF6C2F" w:rsidP="00DF6C2F">
            <w:pPr>
              <w:jc w:val="center"/>
              <w:rPr>
                <w:b/>
                <w:bCs/>
                <w:color w:val="000000"/>
                <w:sz w:val="20"/>
                <w:szCs w:val="20"/>
              </w:rPr>
            </w:pPr>
            <w:r w:rsidRPr="00DF6C2F">
              <w:rPr>
                <w:b/>
                <w:bCs/>
                <w:color w:val="000000"/>
                <w:sz w:val="20"/>
                <w:szCs w:val="20"/>
              </w:rPr>
              <w:t>140.4</w:t>
            </w:r>
          </w:p>
        </w:tc>
        <w:tc>
          <w:tcPr>
            <w:tcW w:w="1134" w:type="dxa"/>
            <w:shd w:val="clear" w:color="auto" w:fill="auto"/>
            <w:vAlign w:val="center"/>
          </w:tcPr>
          <w:p w:rsidR="00DF6C2F" w:rsidRPr="00DF6C2F" w:rsidRDefault="00DF6C2F" w:rsidP="00DF6C2F">
            <w:pPr>
              <w:jc w:val="center"/>
              <w:rPr>
                <w:b/>
                <w:bCs/>
                <w:color w:val="000000"/>
                <w:sz w:val="20"/>
                <w:szCs w:val="20"/>
              </w:rPr>
            </w:pPr>
            <w:r w:rsidRPr="00DF6C2F">
              <w:rPr>
                <w:b/>
                <w:bCs/>
                <w:color w:val="000000"/>
                <w:sz w:val="20"/>
                <w:szCs w:val="20"/>
              </w:rPr>
              <w:t>18.8</w:t>
            </w:r>
          </w:p>
        </w:tc>
        <w:tc>
          <w:tcPr>
            <w:tcW w:w="992" w:type="dxa"/>
            <w:shd w:val="clear" w:color="auto" w:fill="auto"/>
            <w:vAlign w:val="center"/>
          </w:tcPr>
          <w:p w:rsidR="00DF6C2F" w:rsidRPr="00DF6C2F" w:rsidRDefault="00DF6C2F" w:rsidP="00DF6C2F">
            <w:pPr>
              <w:jc w:val="center"/>
              <w:rPr>
                <w:b/>
                <w:bCs/>
                <w:color w:val="000000"/>
                <w:sz w:val="20"/>
                <w:szCs w:val="20"/>
              </w:rPr>
            </w:pPr>
            <w:r w:rsidRPr="00DF6C2F">
              <w:rPr>
                <w:b/>
                <w:bCs/>
                <w:color w:val="000000"/>
                <w:sz w:val="20"/>
                <w:szCs w:val="20"/>
              </w:rPr>
              <w:t>195.3</w:t>
            </w:r>
          </w:p>
        </w:tc>
        <w:tc>
          <w:tcPr>
            <w:tcW w:w="1276" w:type="dxa"/>
            <w:shd w:val="clear" w:color="auto" w:fill="auto"/>
            <w:vAlign w:val="center"/>
          </w:tcPr>
          <w:p w:rsidR="00DF6C2F" w:rsidRPr="00DF6C2F" w:rsidRDefault="00DF6C2F" w:rsidP="00DF6C2F">
            <w:pPr>
              <w:jc w:val="center"/>
              <w:rPr>
                <w:b/>
                <w:bCs/>
                <w:color w:val="000000"/>
                <w:sz w:val="20"/>
                <w:szCs w:val="20"/>
              </w:rPr>
            </w:pPr>
            <w:r w:rsidRPr="00DF6C2F">
              <w:rPr>
                <w:b/>
                <w:bCs/>
                <w:color w:val="000000"/>
                <w:sz w:val="20"/>
                <w:szCs w:val="20"/>
              </w:rPr>
              <w:t>172.3</w:t>
            </w:r>
          </w:p>
        </w:tc>
        <w:tc>
          <w:tcPr>
            <w:tcW w:w="1134" w:type="dxa"/>
            <w:shd w:val="clear" w:color="auto" w:fill="auto"/>
            <w:vAlign w:val="center"/>
          </w:tcPr>
          <w:p w:rsidR="00DF6C2F" w:rsidRPr="00DF6C2F" w:rsidRDefault="00DF6C2F" w:rsidP="00DF6C2F">
            <w:pPr>
              <w:jc w:val="center"/>
              <w:rPr>
                <w:b/>
                <w:bCs/>
                <w:color w:val="000000"/>
                <w:sz w:val="20"/>
                <w:szCs w:val="20"/>
              </w:rPr>
            </w:pPr>
            <w:r w:rsidRPr="00DF6C2F">
              <w:rPr>
                <w:b/>
                <w:bCs/>
                <w:color w:val="000000"/>
                <w:sz w:val="20"/>
                <w:szCs w:val="20"/>
              </w:rPr>
              <w:t>69.3</w:t>
            </w:r>
          </w:p>
        </w:tc>
        <w:tc>
          <w:tcPr>
            <w:tcW w:w="1276" w:type="dxa"/>
            <w:shd w:val="clear" w:color="auto" w:fill="auto"/>
            <w:vAlign w:val="center"/>
          </w:tcPr>
          <w:p w:rsidR="00DF6C2F" w:rsidRPr="00DF6C2F" w:rsidRDefault="00DF6C2F" w:rsidP="00DF6C2F">
            <w:pPr>
              <w:jc w:val="center"/>
              <w:rPr>
                <w:b/>
                <w:bCs/>
                <w:sz w:val="20"/>
                <w:szCs w:val="20"/>
              </w:rPr>
            </w:pPr>
            <w:r w:rsidRPr="00DF6C2F">
              <w:rPr>
                <w:b/>
                <w:bCs/>
                <w:sz w:val="20"/>
                <w:szCs w:val="20"/>
              </w:rPr>
              <w:t>190.5</w:t>
            </w:r>
          </w:p>
        </w:tc>
        <w:tc>
          <w:tcPr>
            <w:tcW w:w="1134" w:type="dxa"/>
            <w:shd w:val="clear" w:color="auto" w:fill="auto"/>
            <w:vAlign w:val="center"/>
          </w:tcPr>
          <w:p w:rsidR="00DF6C2F" w:rsidRPr="00DF6C2F" w:rsidRDefault="00DF6C2F" w:rsidP="00DF6C2F">
            <w:pPr>
              <w:jc w:val="center"/>
              <w:rPr>
                <w:b/>
                <w:bCs/>
                <w:sz w:val="20"/>
                <w:szCs w:val="20"/>
              </w:rPr>
            </w:pPr>
            <w:r w:rsidRPr="00DF6C2F">
              <w:rPr>
                <w:b/>
                <w:bCs/>
                <w:sz w:val="20"/>
                <w:szCs w:val="20"/>
              </w:rPr>
              <w:t>4.5</w:t>
            </w:r>
          </w:p>
        </w:tc>
        <w:tc>
          <w:tcPr>
            <w:tcW w:w="1275" w:type="dxa"/>
            <w:shd w:val="clear" w:color="auto" w:fill="auto"/>
            <w:vAlign w:val="center"/>
          </w:tcPr>
          <w:p w:rsidR="00DF6C2F" w:rsidRPr="00DF6C2F" w:rsidRDefault="00DF6C2F" w:rsidP="00DF6C2F">
            <w:pPr>
              <w:jc w:val="center"/>
              <w:rPr>
                <w:b/>
                <w:bCs/>
                <w:sz w:val="20"/>
                <w:szCs w:val="20"/>
              </w:rPr>
            </w:pPr>
            <w:r w:rsidRPr="00DF6C2F">
              <w:rPr>
                <w:b/>
                <w:bCs/>
                <w:sz w:val="20"/>
                <w:szCs w:val="20"/>
              </w:rPr>
              <w:t>3.2</w:t>
            </w:r>
          </w:p>
        </w:tc>
        <w:tc>
          <w:tcPr>
            <w:tcW w:w="1134" w:type="dxa"/>
            <w:shd w:val="clear" w:color="auto" w:fill="auto"/>
            <w:vAlign w:val="center"/>
          </w:tcPr>
          <w:p w:rsidR="00DF6C2F" w:rsidRPr="00DF6C2F" w:rsidRDefault="00DF6C2F" w:rsidP="00DF6C2F">
            <w:pPr>
              <w:jc w:val="center"/>
              <w:rPr>
                <w:b/>
                <w:bCs/>
                <w:sz w:val="20"/>
                <w:szCs w:val="20"/>
              </w:rPr>
            </w:pPr>
            <w:r w:rsidRPr="00DF6C2F">
              <w:rPr>
                <w:b/>
                <w:bCs/>
                <w:sz w:val="20"/>
                <w:szCs w:val="20"/>
              </w:rPr>
              <w:t>409.5</w:t>
            </w:r>
          </w:p>
        </w:tc>
        <w:tc>
          <w:tcPr>
            <w:tcW w:w="1176" w:type="dxa"/>
            <w:shd w:val="clear" w:color="auto" w:fill="auto"/>
            <w:vAlign w:val="center"/>
          </w:tcPr>
          <w:p w:rsidR="00DF6C2F" w:rsidRPr="00DF6C2F" w:rsidRDefault="00DF6C2F" w:rsidP="00DF6C2F">
            <w:pPr>
              <w:jc w:val="center"/>
              <w:rPr>
                <w:b/>
                <w:bCs/>
                <w:sz w:val="20"/>
                <w:szCs w:val="20"/>
              </w:rPr>
            </w:pPr>
            <w:r w:rsidRPr="00DF6C2F">
              <w:rPr>
                <w:b/>
                <w:bCs/>
                <w:sz w:val="20"/>
                <w:szCs w:val="20"/>
              </w:rPr>
              <w:t>384.8</w:t>
            </w:r>
          </w:p>
        </w:tc>
      </w:tr>
      <w:tr w:rsidR="00DF6C2F" w:rsidRPr="00DF6C2F" w:rsidTr="00821C99">
        <w:trPr>
          <w:jc w:val="center"/>
        </w:trPr>
        <w:tc>
          <w:tcPr>
            <w:tcW w:w="520" w:type="dxa"/>
            <w:vMerge w:val="restart"/>
            <w:shd w:val="clear" w:color="auto" w:fill="auto"/>
            <w:vAlign w:val="center"/>
          </w:tcPr>
          <w:p w:rsidR="00DF6C2F" w:rsidRPr="00DF6C2F" w:rsidRDefault="00DF6C2F" w:rsidP="00DF6C2F">
            <w:pPr>
              <w:jc w:val="center"/>
              <w:rPr>
                <w:sz w:val="20"/>
                <w:szCs w:val="20"/>
              </w:rPr>
            </w:pPr>
            <w:r w:rsidRPr="00DF6C2F">
              <w:rPr>
                <w:sz w:val="20"/>
                <w:szCs w:val="20"/>
              </w:rPr>
              <w:t>9</w:t>
            </w:r>
          </w:p>
        </w:tc>
        <w:tc>
          <w:tcPr>
            <w:tcW w:w="1418" w:type="dxa"/>
            <w:vMerge w:val="restart"/>
            <w:shd w:val="clear" w:color="auto" w:fill="auto"/>
            <w:vAlign w:val="center"/>
          </w:tcPr>
          <w:p w:rsidR="00DF6C2F" w:rsidRPr="00DF6C2F" w:rsidRDefault="00DF6C2F" w:rsidP="00DF6C2F">
            <w:pPr>
              <w:jc w:val="center"/>
              <w:rPr>
                <w:sz w:val="20"/>
                <w:szCs w:val="20"/>
              </w:rPr>
            </w:pPr>
            <w:r w:rsidRPr="00DF6C2F">
              <w:rPr>
                <w:sz w:val="20"/>
                <w:szCs w:val="20"/>
              </w:rPr>
              <w:t>Чаплыгин</w:t>
            </w:r>
          </w:p>
          <w:p w:rsidR="00DF6C2F" w:rsidRPr="00DF6C2F" w:rsidRDefault="00DF6C2F" w:rsidP="00DF6C2F">
            <w:pPr>
              <w:jc w:val="center"/>
              <w:rPr>
                <w:sz w:val="20"/>
                <w:szCs w:val="20"/>
              </w:rPr>
            </w:pPr>
            <w:r w:rsidRPr="00DF6C2F">
              <w:rPr>
                <w:sz w:val="20"/>
                <w:szCs w:val="20"/>
              </w:rPr>
              <w:t>ское</w:t>
            </w:r>
          </w:p>
        </w:tc>
        <w:tc>
          <w:tcPr>
            <w:tcW w:w="1843" w:type="dxa"/>
            <w:shd w:val="clear" w:color="auto" w:fill="auto"/>
            <w:vAlign w:val="center"/>
          </w:tcPr>
          <w:p w:rsidR="00DF6C2F" w:rsidRPr="00DF6C2F" w:rsidRDefault="00DF6C2F" w:rsidP="00DF6C2F">
            <w:pPr>
              <w:jc w:val="center"/>
              <w:rPr>
                <w:sz w:val="20"/>
                <w:szCs w:val="20"/>
              </w:rPr>
            </w:pPr>
            <w:r w:rsidRPr="00DF6C2F">
              <w:rPr>
                <w:sz w:val="20"/>
                <w:szCs w:val="20"/>
              </w:rPr>
              <w:t>Хвойное</w:t>
            </w:r>
          </w:p>
        </w:tc>
        <w:tc>
          <w:tcPr>
            <w:tcW w:w="992" w:type="dxa"/>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6.3</w:t>
            </w:r>
          </w:p>
        </w:tc>
        <w:tc>
          <w:tcPr>
            <w:tcW w:w="1134" w:type="dxa"/>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1.6</w:t>
            </w:r>
          </w:p>
        </w:tc>
        <w:tc>
          <w:tcPr>
            <w:tcW w:w="992" w:type="dxa"/>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72.9</w:t>
            </w:r>
          </w:p>
        </w:tc>
        <w:tc>
          <w:tcPr>
            <w:tcW w:w="1276" w:type="dxa"/>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47.3</w:t>
            </w:r>
          </w:p>
        </w:tc>
        <w:tc>
          <w:tcPr>
            <w:tcW w:w="1134" w:type="dxa"/>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14.4</w:t>
            </w:r>
          </w:p>
        </w:tc>
        <w:tc>
          <w:tcPr>
            <w:tcW w:w="1276" w:type="dxa"/>
            <w:shd w:val="clear" w:color="auto" w:fill="auto"/>
            <w:vAlign w:val="center"/>
          </w:tcPr>
          <w:p w:rsidR="00DF6C2F" w:rsidRPr="00DF6C2F" w:rsidRDefault="00DF6C2F" w:rsidP="00DF6C2F">
            <w:pPr>
              <w:jc w:val="center"/>
              <w:rPr>
                <w:sz w:val="20"/>
                <w:szCs w:val="20"/>
              </w:rPr>
            </w:pPr>
            <w:r w:rsidRPr="00DF6C2F">
              <w:rPr>
                <w:sz w:val="20"/>
                <w:szCs w:val="20"/>
              </w:rPr>
              <w:t>48.2</w:t>
            </w:r>
          </w:p>
        </w:tc>
        <w:tc>
          <w:tcPr>
            <w:tcW w:w="1134" w:type="dxa"/>
            <w:shd w:val="clear" w:color="auto" w:fill="auto"/>
            <w:vAlign w:val="center"/>
          </w:tcPr>
          <w:p w:rsidR="00DF6C2F" w:rsidRPr="00DF6C2F" w:rsidRDefault="00DF6C2F" w:rsidP="00DF6C2F">
            <w:pPr>
              <w:jc w:val="center"/>
              <w:rPr>
                <w:sz w:val="20"/>
                <w:szCs w:val="20"/>
              </w:rPr>
            </w:pPr>
          </w:p>
        </w:tc>
        <w:tc>
          <w:tcPr>
            <w:tcW w:w="1275" w:type="dxa"/>
            <w:shd w:val="clear" w:color="auto" w:fill="auto"/>
            <w:vAlign w:val="center"/>
          </w:tcPr>
          <w:p w:rsidR="00DF6C2F" w:rsidRPr="00DF6C2F" w:rsidRDefault="00DF6C2F" w:rsidP="00DF6C2F">
            <w:pPr>
              <w:jc w:val="center"/>
              <w:rPr>
                <w:sz w:val="20"/>
                <w:szCs w:val="20"/>
              </w:rPr>
            </w:pPr>
            <w:r w:rsidRPr="00DF6C2F">
              <w:rPr>
                <w:sz w:val="20"/>
                <w:szCs w:val="20"/>
              </w:rPr>
              <w:t>1.1</w:t>
            </w:r>
          </w:p>
        </w:tc>
        <w:tc>
          <w:tcPr>
            <w:tcW w:w="1134" w:type="dxa"/>
            <w:shd w:val="clear" w:color="auto" w:fill="auto"/>
            <w:vAlign w:val="center"/>
          </w:tcPr>
          <w:p w:rsidR="00DF6C2F" w:rsidRPr="00DF6C2F" w:rsidRDefault="00DF6C2F" w:rsidP="00DF6C2F">
            <w:pPr>
              <w:jc w:val="center"/>
              <w:rPr>
                <w:sz w:val="20"/>
                <w:szCs w:val="20"/>
              </w:rPr>
            </w:pPr>
            <w:r w:rsidRPr="00DF6C2F">
              <w:rPr>
                <w:sz w:val="20"/>
                <w:szCs w:val="20"/>
              </w:rPr>
              <w:t>93.6</w:t>
            </w:r>
          </w:p>
        </w:tc>
        <w:tc>
          <w:tcPr>
            <w:tcW w:w="1176" w:type="dxa"/>
            <w:shd w:val="clear" w:color="auto" w:fill="auto"/>
            <w:vAlign w:val="center"/>
          </w:tcPr>
          <w:p w:rsidR="00DF6C2F" w:rsidRPr="00DF6C2F" w:rsidRDefault="00DF6C2F" w:rsidP="00DF6C2F">
            <w:pPr>
              <w:jc w:val="center"/>
              <w:rPr>
                <w:sz w:val="20"/>
                <w:szCs w:val="20"/>
              </w:rPr>
            </w:pPr>
            <w:r w:rsidRPr="00DF6C2F">
              <w:rPr>
                <w:sz w:val="20"/>
                <w:szCs w:val="20"/>
              </w:rPr>
              <w:t>98.2</w:t>
            </w:r>
          </w:p>
        </w:tc>
      </w:tr>
      <w:tr w:rsidR="00DF6C2F" w:rsidRPr="00DF6C2F" w:rsidTr="00821C99">
        <w:trPr>
          <w:jc w:val="center"/>
        </w:trPr>
        <w:tc>
          <w:tcPr>
            <w:tcW w:w="520" w:type="dxa"/>
            <w:vMerge/>
            <w:shd w:val="clear" w:color="auto" w:fill="auto"/>
            <w:vAlign w:val="center"/>
          </w:tcPr>
          <w:p w:rsidR="00DF6C2F" w:rsidRPr="00DF6C2F" w:rsidRDefault="00DF6C2F" w:rsidP="00DF6C2F">
            <w:pPr>
              <w:jc w:val="center"/>
              <w:rPr>
                <w:sz w:val="20"/>
                <w:szCs w:val="20"/>
              </w:rPr>
            </w:pPr>
          </w:p>
        </w:tc>
        <w:tc>
          <w:tcPr>
            <w:tcW w:w="1418" w:type="dxa"/>
            <w:vMerge/>
            <w:shd w:val="clear" w:color="auto" w:fill="auto"/>
            <w:vAlign w:val="center"/>
          </w:tcPr>
          <w:p w:rsidR="00DF6C2F" w:rsidRPr="00DF6C2F" w:rsidRDefault="00DF6C2F" w:rsidP="00DF6C2F">
            <w:pPr>
              <w:jc w:val="center"/>
              <w:rPr>
                <w:sz w:val="20"/>
                <w:szCs w:val="20"/>
              </w:rPr>
            </w:pPr>
          </w:p>
        </w:tc>
        <w:tc>
          <w:tcPr>
            <w:tcW w:w="1843" w:type="dxa"/>
            <w:shd w:val="clear" w:color="auto" w:fill="auto"/>
            <w:vAlign w:val="center"/>
          </w:tcPr>
          <w:p w:rsidR="00DF6C2F" w:rsidRPr="00DF6C2F" w:rsidRDefault="00DF6C2F" w:rsidP="00DF6C2F">
            <w:pPr>
              <w:jc w:val="center"/>
              <w:rPr>
                <w:sz w:val="20"/>
                <w:szCs w:val="20"/>
              </w:rPr>
            </w:pPr>
            <w:r w:rsidRPr="00DF6C2F">
              <w:rPr>
                <w:sz w:val="20"/>
                <w:szCs w:val="20"/>
              </w:rPr>
              <w:t>Твердолиственное</w:t>
            </w:r>
          </w:p>
        </w:tc>
        <w:tc>
          <w:tcPr>
            <w:tcW w:w="992" w:type="dxa"/>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27.9</w:t>
            </w:r>
          </w:p>
        </w:tc>
        <w:tc>
          <w:tcPr>
            <w:tcW w:w="1134" w:type="dxa"/>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8.6</w:t>
            </w:r>
          </w:p>
        </w:tc>
        <w:tc>
          <w:tcPr>
            <w:tcW w:w="992" w:type="dxa"/>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0.9</w:t>
            </w:r>
          </w:p>
        </w:tc>
        <w:tc>
          <w:tcPr>
            <w:tcW w:w="1276" w:type="dxa"/>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1</w:t>
            </w:r>
          </w:p>
        </w:tc>
        <w:tc>
          <w:tcPr>
            <w:tcW w:w="1134" w:type="dxa"/>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0.9</w:t>
            </w:r>
          </w:p>
        </w:tc>
        <w:tc>
          <w:tcPr>
            <w:tcW w:w="1276" w:type="dxa"/>
            <w:shd w:val="clear" w:color="auto" w:fill="auto"/>
            <w:vAlign w:val="center"/>
          </w:tcPr>
          <w:p w:rsidR="00DF6C2F" w:rsidRPr="00DF6C2F" w:rsidRDefault="00DF6C2F" w:rsidP="00DF6C2F">
            <w:pPr>
              <w:jc w:val="center"/>
              <w:rPr>
                <w:sz w:val="20"/>
                <w:szCs w:val="20"/>
              </w:rPr>
            </w:pPr>
            <w:r w:rsidRPr="00DF6C2F">
              <w:rPr>
                <w:sz w:val="20"/>
                <w:szCs w:val="20"/>
              </w:rPr>
              <w:t>1.4</w:t>
            </w:r>
          </w:p>
        </w:tc>
        <w:tc>
          <w:tcPr>
            <w:tcW w:w="1134" w:type="dxa"/>
            <w:shd w:val="clear" w:color="auto" w:fill="auto"/>
            <w:vAlign w:val="center"/>
          </w:tcPr>
          <w:p w:rsidR="00DF6C2F" w:rsidRPr="00DF6C2F" w:rsidRDefault="00DF6C2F" w:rsidP="00DF6C2F">
            <w:pPr>
              <w:jc w:val="center"/>
              <w:rPr>
                <w:sz w:val="20"/>
                <w:szCs w:val="20"/>
              </w:rPr>
            </w:pPr>
            <w:r w:rsidRPr="00DF6C2F">
              <w:rPr>
                <w:sz w:val="20"/>
                <w:szCs w:val="20"/>
              </w:rPr>
              <w:t>0.9</w:t>
            </w:r>
          </w:p>
        </w:tc>
        <w:tc>
          <w:tcPr>
            <w:tcW w:w="1275" w:type="dxa"/>
            <w:shd w:val="clear" w:color="auto" w:fill="auto"/>
            <w:vAlign w:val="center"/>
          </w:tcPr>
          <w:p w:rsidR="00DF6C2F" w:rsidRPr="00DF6C2F" w:rsidRDefault="00DF6C2F" w:rsidP="00DF6C2F">
            <w:pPr>
              <w:jc w:val="center"/>
              <w:rPr>
                <w:sz w:val="20"/>
                <w:szCs w:val="20"/>
              </w:rPr>
            </w:pPr>
            <w:r w:rsidRPr="00DF6C2F">
              <w:rPr>
                <w:sz w:val="20"/>
                <w:szCs w:val="20"/>
              </w:rPr>
              <w:t>0.2</w:t>
            </w:r>
          </w:p>
        </w:tc>
        <w:tc>
          <w:tcPr>
            <w:tcW w:w="1134" w:type="dxa"/>
            <w:shd w:val="clear" w:color="auto" w:fill="auto"/>
            <w:vAlign w:val="center"/>
          </w:tcPr>
          <w:p w:rsidR="00DF6C2F" w:rsidRPr="00DF6C2F" w:rsidRDefault="00DF6C2F" w:rsidP="00DF6C2F">
            <w:pPr>
              <w:jc w:val="center"/>
              <w:rPr>
                <w:sz w:val="20"/>
                <w:szCs w:val="20"/>
              </w:rPr>
            </w:pPr>
            <w:r w:rsidRPr="00DF6C2F">
              <w:rPr>
                <w:sz w:val="20"/>
                <w:szCs w:val="20"/>
              </w:rPr>
              <w:t>30.6</w:t>
            </w:r>
          </w:p>
        </w:tc>
        <w:tc>
          <w:tcPr>
            <w:tcW w:w="1176" w:type="dxa"/>
            <w:shd w:val="clear" w:color="auto" w:fill="auto"/>
            <w:vAlign w:val="center"/>
          </w:tcPr>
          <w:p w:rsidR="00DF6C2F" w:rsidRPr="00DF6C2F" w:rsidRDefault="00DF6C2F" w:rsidP="00DF6C2F">
            <w:pPr>
              <w:jc w:val="center"/>
              <w:rPr>
                <w:sz w:val="20"/>
                <w:szCs w:val="20"/>
              </w:rPr>
            </w:pPr>
            <w:r w:rsidRPr="00DF6C2F">
              <w:rPr>
                <w:sz w:val="20"/>
                <w:szCs w:val="20"/>
              </w:rPr>
              <w:t>11.2</w:t>
            </w:r>
          </w:p>
        </w:tc>
      </w:tr>
      <w:tr w:rsidR="00DF6C2F" w:rsidRPr="00DF6C2F" w:rsidTr="00821C99">
        <w:trPr>
          <w:jc w:val="center"/>
        </w:trPr>
        <w:tc>
          <w:tcPr>
            <w:tcW w:w="520" w:type="dxa"/>
            <w:vMerge/>
            <w:shd w:val="clear" w:color="auto" w:fill="auto"/>
            <w:vAlign w:val="center"/>
          </w:tcPr>
          <w:p w:rsidR="00DF6C2F" w:rsidRPr="00DF6C2F" w:rsidRDefault="00DF6C2F" w:rsidP="00DF6C2F">
            <w:pPr>
              <w:jc w:val="center"/>
              <w:rPr>
                <w:sz w:val="20"/>
                <w:szCs w:val="20"/>
              </w:rPr>
            </w:pPr>
          </w:p>
        </w:tc>
        <w:tc>
          <w:tcPr>
            <w:tcW w:w="1418" w:type="dxa"/>
            <w:vMerge/>
            <w:shd w:val="clear" w:color="auto" w:fill="auto"/>
            <w:vAlign w:val="center"/>
          </w:tcPr>
          <w:p w:rsidR="00DF6C2F" w:rsidRPr="00DF6C2F" w:rsidRDefault="00DF6C2F" w:rsidP="00DF6C2F">
            <w:pPr>
              <w:jc w:val="center"/>
              <w:rPr>
                <w:sz w:val="20"/>
                <w:szCs w:val="20"/>
              </w:rPr>
            </w:pPr>
          </w:p>
        </w:tc>
        <w:tc>
          <w:tcPr>
            <w:tcW w:w="1843" w:type="dxa"/>
            <w:shd w:val="clear" w:color="auto" w:fill="auto"/>
            <w:vAlign w:val="center"/>
          </w:tcPr>
          <w:p w:rsidR="00DF6C2F" w:rsidRPr="00DF6C2F" w:rsidRDefault="00DF6C2F" w:rsidP="00DF6C2F">
            <w:pPr>
              <w:jc w:val="center"/>
              <w:rPr>
                <w:sz w:val="20"/>
                <w:szCs w:val="20"/>
              </w:rPr>
            </w:pPr>
            <w:r w:rsidRPr="00DF6C2F">
              <w:rPr>
                <w:sz w:val="20"/>
                <w:szCs w:val="20"/>
              </w:rPr>
              <w:t>Мягколиственное</w:t>
            </w:r>
          </w:p>
        </w:tc>
        <w:tc>
          <w:tcPr>
            <w:tcW w:w="992" w:type="dxa"/>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73.8</w:t>
            </w:r>
          </w:p>
        </w:tc>
        <w:tc>
          <w:tcPr>
            <w:tcW w:w="1134" w:type="dxa"/>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9.4</w:t>
            </w:r>
          </w:p>
        </w:tc>
        <w:tc>
          <w:tcPr>
            <w:tcW w:w="992" w:type="dxa"/>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2.7</w:t>
            </w:r>
          </w:p>
        </w:tc>
        <w:tc>
          <w:tcPr>
            <w:tcW w:w="1276" w:type="dxa"/>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0.3</w:t>
            </w:r>
          </w:p>
        </w:tc>
        <w:tc>
          <w:tcPr>
            <w:tcW w:w="1134" w:type="dxa"/>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3.6</w:t>
            </w:r>
          </w:p>
        </w:tc>
        <w:tc>
          <w:tcPr>
            <w:tcW w:w="1276" w:type="dxa"/>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1.4</w:t>
            </w:r>
          </w:p>
        </w:tc>
        <w:tc>
          <w:tcPr>
            <w:tcW w:w="1134" w:type="dxa"/>
            <w:shd w:val="clear" w:color="auto" w:fill="auto"/>
            <w:vAlign w:val="center"/>
          </w:tcPr>
          <w:p w:rsidR="00DF6C2F" w:rsidRPr="00DF6C2F" w:rsidRDefault="00DF6C2F" w:rsidP="00DF6C2F">
            <w:pPr>
              <w:jc w:val="center"/>
              <w:rPr>
                <w:color w:val="000000"/>
                <w:sz w:val="20"/>
                <w:szCs w:val="20"/>
              </w:rPr>
            </w:pPr>
          </w:p>
        </w:tc>
        <w:tc>
          <w:tcPr>
            <w:tcW w:w="1275" w:type="dxa"/>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0.1</w:t>
            </w:r>
          </w:p>
        </w:tc>
        <w:tc>
          <w:tcPr>
            <w:tcW w:w="1134" w:type="dxa"/>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80.1</w:t>
            </w:r>
          </w:p>
        </w:tc>
        <w:tc>
          <w:tcPr>
            <w:tcW w:w="1176" w:type="dxa"/>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11.2</w:t>
            </w:r>
          </w:p>
        </w:tc>
      </w:tr>
      <w:tr w:rsidR="00DF6C2F" w:rsidRPr="00DF6C2F" w:rsidTr="00821C99">
        <w:trPr>
          <w:jc w:val="center"/>
        </w:trPr>
        <w:tc>
          <w:tcPr>
            <w:tcW w:w="520" w:type="dxa"/>
            <w:vMerge/>
            <w:shd w:val="clear" w:color="auto" w:fill="auto"/>
            <w:vAlign w:val="center"/>
          </w:tcPr>
          <w:p w:rsidR="00DF6C2F" w:rsidRPr="00DF6C2F" w:rsidRDefault="00DF6C2F" w:rsidP="00DF6C2F">
            <w:pPr>
              <w:jc w:val="center"/>
              <w:rPr>
                <w:sz w:val="20"/>
                <w:szCs w:val="20"/>
              </w:rPr>
            </w:pPr>
          </w:p>
        </w:tc>
        <w:tc>
          <w:tcPr>
            <w:tcW w:w="1418" w:type="dxa"/>
            <w:shd w:val="clear" w:color="auto" w:fill="auto"/>
            <w:vAlign w:val="center"/>
          </w:tcPr>
          <w:p w:rsidR="00DF6C2F" w:rsidRPr="00DF6C2F" w:rsidRDefault="00DF6C2F" w:rsidP="00DF6C2F">
            <w:pPr>
              <w:jc w:val="center"/>
              <w:rPr>
                <w:b/>
                <w:sz w:val="20"/>
                <w:szCs w:val="20"/>
              </w:rPr>
            </w:pPr>
            <w:r w:rsidRPr="00DF6C2F">
              <w:rPr>
                <w:b/>
                <w:sz w:val="20"/>
                <w:szCs w:val="20"/>
              </w:rPr>
              <w:t>Итого</w:t>
            </w:r>
          </w:p>
        </w:tc>
        <w:tc>
          <w:tcPr>
            <w:tcW w:w="1843" w:type="dxa"/>
            <w:shd w:val="clear" w:color="auto" w:fill="auto"/>
            <w:vAlign w:val="center"/>
          </w:tcPr>
          <w:p w:rsidR="00DF6C2F" w:rsidRPr="00DF6C2F" w:rsidRDefault="00DF6C2F" w:rsidP="00DF6C2F">
            <w:pPr>
              <w:jc w:val="center"/>
              <w:rPr>
                <w:b/>
                <w:sz w:val="20"/>
                <w:szCs w:val="20"/>
              </w:rPr>
            </w:pPr>
          </w:p>
        </w:tc>
        <w:tc>
          <w:tcPr>
            <w:tcW w:w="992" w:type="dxa"/>
            <w:shd w:val="clear" w:color="auto" w:fill="auto"/>
            <w:vAlign w:val="center"/>
          </w:tcPr>
          <w:p w:rsidR="00DF6C2F" w:rsidRPr="00DF6C2F" w:rsidRDefault="00DF6C2F" w:rsidP="00DF6C2F">
            <w:pPr>
              <w:jc w:val="center"/>
              <w:rPr>
                <w:b/>
                <w:bCs/>
                <w:color w:val="000000"/>
                <w:sz w:val="20"/>
                <w:szCs w:val="20"/>
              </w:rPr>
            </w:pPr>
            <w:r w:rsidRPr="00DF6C2F">
              <w:rPr>
                <w:b/>
                <w:bCs/>
                <w:color w:val="000000"/>
                <w:sz w:val="20"/>
                <w:szCs w:val="20"/>
              </w:rPr>
              <w:t>108</w:t>
            </w:r>
          </w:p>
        </w:tc>
        <w:tc>
          <w:tcPr>
            <w:tcW w:w="1134" w:type="dxa"/>
            <w:shd w:val="clear" w:color="auto" w:fill="auto"/>
            <w:vAlign w:val="center"/>
          </w:tcPr>
          <w:p w:rsidR="00DF6C2F" w:rsidRPr="00DF6C2F" w:rsidRDefault="00DF6C2F" w:rsidP="00DF6C2F">
            <w:pPr>
              <w:jc w:val="center"/>
              <w:rPr>
                <w:b/>
                <w:bCs/>
                <w:color w:val="000000"/>
                <w:sz w:val="20"/>
                <w:szCs w:val="20"/>
              </w:rPr>
            </w:pPr>
            <w:r w:rsidRPr="00DF6C2F">
              <w:rPr>
                <w:b/>
                <w:bCs/>
                <w:color w:val="000000"/>
                <w:sz w:val="20"/>
                <w:szCs w:val="20"/>
              </w:rPr>
              <w:t>19.6</w:t>
            </w:r>
          </w:p>
        </w:tc>
        <w:tc>
          <w:tcPr>
            <w:tcW w:w="992" w:type="dxa"/>
            <w:shd w:val="clear" w:color="auto" w:fill="auto"/>
            <w:vAlign w:val="center"/>
          </w:tcPr>
          <w:p w:rsidR="00DF6C2F" w:rsidRPr="00DF6C2F" w:rsidRDefault="00DF6C2F" w:rsidP="00DF6C2F">
            <w:pPr>
              <w:jc w:val="center"/>
              <w:rPr>
                <w:b/>
                <w:bCs/>
                <w:color w:val="000000"/>
                <w:sz w:val="20"/>
                <w:szCs w:val="20"/>
              </w:rPr>
            </w:pPr>
            <w:r w:rsidRPr="00DF6C2F">
              <w:rPr>
                <w:b/>
                <w:bCs/>
                <w:color w:val="000000"/>
                <w:sz w:val="20"/>
                <w:szCs w:val="20"/>
              </w:rPr>
              <w:t>76.5</w:t>
            </w:r>
          </w:p>
        </w:tc>
        <w:tc>
          <w:tcPr>
            <w:tcW w:w="1276" w:type="dxa"/>
            <w:shd w:val="clear" w:color="auto" w:fill="auto"/>
            <w:vAlign w:val="center"/>
          </w:tcPr>
          <w:p w:rsidR="00DF6C2F" w:rsidRPr="00DF6C2F" w:rsidRDefault="00DF6C2F" w:rsidP="00DF6C2F">
            <w:pPr>
              <w:jc w:val="center"/>
              <w:rPr>
                <w:b/>
                <w:bCs/>
                <w:color w:val="000000"/>
                <w:sz w:val="20"/>
                <w:szCs w:val="20"/>
              </w:rPr>
            </w:pPr>
            <w:r w:rsidRPr="00DF6C2F">
              <w:rPr>
                <w:b/>
                <w:bCs/>
                <w:color w:val="000000"/>
                <w:sz w:val="20"/>
                <w:szCs w:val="20"/>
              </w:rPr>
              <w:t>48.6</w:t>
            </w:r>
          </w:p>
        </w:tc>
        <w:tc>
          <w:tcPr>
            <w:tcW w:w="1134" w:type="dxa"/>
            <w:shd w:val="clear" w:color="auto" w:fill="auto"/>
            <w:vAlign w:val="center"/>
          </w:tcPr>
          <w:p w:rsidR="00DF6C2F" w:rsidRPr="00DF6C2F" w:rsidRDefault="00DF6C2F" w:rsidP="00DF6C2F">
            <w:pPr>
              <w:jc w:val="center"/>
              <w:rPr>
                <w:b/>
                <w:bCs/>
                <w:color w:val="000000"/>
                <w:sz w:val="20"/>
                <w:szCs w:val="20"/>
              </w:rPr>
            </w:pPr>
            <w:r w:rsidRPr="00DF6C2F">
              <w:rPr>
                <w:b/>
                <w:bCs/>
                <w:color w:val="000000"/>
                <w:sz w:val="20"/>
                <w:szCs w:val="20"/>
              </w:rPr>
              <w:t>18.9</w:t>
            </w:r>
          </w:p>
        </w:tc>
        <w:tc>
          <w:tcPr>
            <w:tcW w:w="1276" w:type="dxa"/>
            <w:shd w:val="clear" w:color="auto" w:fill="auto"/>
            <w:vAlign w:val="center"/>
          </w:tcPr>
          <w:p w:rsidR="00DF6C2F" w:rsidRPr="00DF6C2F" w:rsidRDefault="00DF6C2F" w:rsidP="00DF6C2F">
            <w:pPr>
              <w:jc w:val="center"/>
              <w:rPr>
                <w:b/>
                <w:bCs/>
                <w:color w:val="000000"/>
                <w:sz w:val="20"/>
                <w:szCs w:val="20"/>
              </w:rPr>
            </w:pPr>
            <w:r w:rsidRPr="00DF6C2F">
              <w:rPr>
                <w:b/>
                <w:bCs/>
                <w:color w:val="000000"/>
                <w:sz w:val="20"/>
                <w:szCs w:val="20"/>
              </w:rPr>
              <w:t>51</w:t>
            </w:r>
          </w:p>
        </w:tc>
        <w:tc>
          <w:tcPr>
            <w:tcW w:w="1134" w:type="dxa"/>
            <w:shd w:val="clear" w:color="auto" w:fill="auto"/>
            <w:vAlign w:val="center"/>
          </w:tcPr>
          <w:p w:rsidR="00DF6C2F" w:rsidRPr="00DF6C2F" w:rsidRDefault="00DF6C2F" w:rsidP="00DF6C2F">
            <w:pPr>
              <w:jc w:val="center"/>
              <w:rPr>
                <w:b/>
                <w:bCs/>
                <w:color w:val="000000"/>
                <w:sz w:val="20"/>
                <w:szCs w:val="20"/>
              </w:rPr>
            </w:pPr>
            <w:r w:rsidRPr="00DF6C2F">
              <w:rPr>
                <w:b/>
                <w:bCs/>
                <w:color w:val="000000"/>
                <w:sz w:val="20"/>
                <w:szCs w:val="20"/>
              </w:rPr>
              <w:t>0.9</w:t>
            </w:r>
          </w:p>
        </w:tc>
        <w:tc>
          <w:tcPr>
            <w:tcW w:w="1275" w:type="dxa"/>
            <w:shd w:val="clear" w:color="auto" w:fill="auto"/>
            <w:vAlign w:val="center"/>
          </w:tcPr>
          <w:p w:rsidR="00DF6C2F" w:rsidRPr="00DF6C2F" w:rsidRDefault="00DF6C2F" w:rsidP="00DF6C2F">
            <w:pPr>
              <w:jc w:val="center"/>
              <w:rPr>
                <w:b/>
                <w:bCs/>
                <w:color w:val="000000"/>
                <w:sz w:val="20"/>
                <w:szCs w:val="20"/>
              </w:rPr>
            </w:pPr>
            <w:r w:rsidRPr="00DF6C2F">
              <w:rPr>
                <w:b/>
                <w:bCs/>
                <w:color w:val="000000"/>
                <w:sz w:val="20"/>
                <w:szCs w:val="20"/>
              </w:rPr>
              <w:t>1.4</w:t>
            </w:r>
          </w:p>
        </w:tc>
        <w:tc>
          <w:tcPr>
            <w:tcW w:w="1134" w:type="dxa"/>
            <w:shd w:val="clear" w:color="auto" w:fill="auto"/>
            <w:vAlign w:val="center"/>
          </w:tcPr>
          <w:p w:rsidR="00DF6C2F" w:rsidRPr="00DF6C2F" w:rsidRDefault="00DF6C2F" w:rsidP="00DF6C2F">
            <w:pPr>
              <w:jc w:val="center"/>
              <w:rPr>
                <w:b/>
                <w:bCs/>
                <w:color w:val="000000"/>
                <w:sz w:val="20"/>
                <w:szCs w:val="20"/>
              </w:rPr>
            </w:pPr>
            <w:r w:rsidRPr="00DF6C2F">
              <w:rPr>
                <w:b/>
                <w:bCs/>
                <w:color w:val="000000"/>
                <w:sz w:val="20"/>
                <w:szCs w:val="20"/>
              </w:rPr>
              <w:t>204.3</w:t>
            </w:r>
          </w:p>
        </w:tc>
        <w:tc>
          <w:tcPr>
            <w:tcW w:w="1176" w:type="dxa"/>
            <w:shd w:val="clear" w:color="auto" w:fill="auto"/>
            <w:vAlign w:val="center"/>
          </w:tcPr>
          <w:p w:rsidR="00DF6C2F" w:rsidRPr="00DF6C2F" w:rsidRDefault="00DF6C2F" w:rsidP="00DF6C2F">
            <w:pPr>
              <w:jc w:val="center"/>
              <w:rPr>
                <w:b/>
                <w:bCs/>
                <w:color w:val="000000"/>
                <w:sz w:val="20"/>
                <w:szCs w:val="20"/>
              </w:rPr>
            </w:pPr>
            <w:r w:rsidRPr="00DF6C2F">
              <w:rPr>
                <w:b/>
                <w:bCs/>
                <w:color w:val="000000"/>
                <w:sz w:val="20"/>
                <w:szCs w:val="20"/>
              </w:rPr>
              <w:t>120.6</w:t>
            </w:r>
          </w:p>
        </w:tc>
      </w:tr>
      <w:tr w:rsidR="00DF6C2F" w:rsidRPr="00DF6C2F" w:rsidTr="00821C99">
        <w:trPr>
          <w:trHeight w:val="239"/>
          <w:jc w:val="center"/>
        </w:trPr>
        <w:tc>
          <w:tcPr>
            <w:tcW w:w="520" w:type="dxa"/>
            <w:shd w:val="clear" w:color="auto" w:fill="auto"/>
            <w:vAlign w:val="center"/>
          </w:tcPr>
          <w:p w:rsidR="00DF6C2F" w:rsidRPr="00DF6C2F" w:rsidRDefault="00DF6C2F" w:rsidP="00DF6C2F">
            <w:pPr>
              <w:jc w:val="center"/>
              <w:rPr>
                <w:sz w:val="20"/>
                <w:szCs w:val="20"/>
              </w:rPr>
            </w:pPr>
          </w:p>
        </w:tc>
        <w:tc>
          <w:tcPr>
            <w:tcW w:w="1418" w:type="dxa"/>
            <w:shd w:val="clear" w:color="auto" w:fill="auto"/>
            <w:vAlign w:val="center"/>
          </w:tcPr>
          <w:p w:rsidR="00DF6C2F" w:rsidRPr="00DF6C2F" w:rsidRDefault="00DF6C2F" w:rsidP="00DF6C2F">
            <w:pPr>
              <w:jc w:val="center"/>
              <w:rPr>
                <w:sz w:val="20"/>
                <w:szCs w:val="20"/>
              </w:rPr>
            </w:pPr>
          </w:p>
        </w:tc>
        <w:tc>
          <w:tcPr>
            <w:tcW w:w="1843" w:type="dxa"/>
            <w:shd w:val="clear" w:color="auto" w:fill="auto"/>
            <w:vAlign w:val="center"/>
          </w:tcPr>
          <w:p w:rsidR="00DF6C2F" w:rsidRPr="00DF6C2F" w:rsidRDefault="00DF6C2F" w:rsidP="00DF6C2F">
            <w:pPr>
              <w:jc w:val="center"/>
              <w:rPr>
                <w:sz w:val="20"/>
                <w:szCs w:val="20"/>
              </w:rPr>
            </w:pPr>
            <w:r w:rsidRPr="00DF6C2F">
              <w:rPr>
                <w:b/>
                <w:sz w:val="20"/>
                <w:szCs w:val="20"/>
              </w:rPr>
              <w:t>Всего лесов</w:t>
            </w:r>
          </w:p>
        </w:tc>
        <w:tc>
          <w:tcPr>
            <w:tcW w:w="992" w:type="dxa"/>
            <w:shd w:val="clear" w:color="auto" w:fill="auto"/>
            <w:vAlign w:val="bottom"/>
          </w:tcPr>
          <w:p w:rsidR="00DF6C2F" w:rsidRPr="00DF6C2F" w:rsidRDefault="00DF6C2F" w:rsidP="00DF6C2F">
            <w:pPr>
              <w:jc w:val="center"/>
              <w:rPr>
                <w:color w:val="000000"/>
                <w:sz w:val="22"/>
                <w:szCs w:val="22"/>
              </w:rPr>
            </w:pPr>
            <w:r w:rsidRPr="00DF6C2F">
              <w:rPr>
                <w:color w:val="000000"/>
                <w:sz w:val="22"/>
                <w:szCs w:val="22"/>
              </w:rPr>
              <w:t>1164.6</w:t>
            </w:r>
          </w:p>
        </w:tc>
        <w:tc>
          <w:tcPr>
            <w:tcW w:w="1134" w:type="dxa"/>
            <w:shd w:val="clear" w:color="auto" w:fill="auto"/>
            <w:vAlign w:val="bottom"/>
          </w:tcPr>
          <w:p w:rsidR="00DF6C2F" w:rsidRPr="00DF6C2F" w:rsidRDefault="00DF6C2F" w:rsidP="00DF6C2F">
            <w:pPr>
              <w:jc w:val="center"/>
              <w:rPr>
                <w:color w:val="000000"/>
                <w:sz w:val="22"/>
                <w:szCs w:val="22"/>
              </w:rPr>
            </w:pPr>
            <w:r w:rsidRPr="00DF6C2F">
              <w:rPr>
                <w:color w:val="000000"/>
                <w:sz w:val="22"/>
                <w:szCs w:val="22"/>
              </w:rPr>
              <w:t>114.1</w:t>
            </w:r>
          </w:p>
        </w:tc>
        <w:tc>
          <w:tcPr>
            <w:tcW w:w="992" w:type="dxa"/>
            <w:shd w:val="clear" w:color="auto" w:fill="auto"/>
            <w:vAlign w:val="bottom"/>
          </w:tcPr>
          <w:p w:rsidR="00DF6C2F" w:rsidRPr="00DF6C2F" w:rsidRDefault="00DF6C2F" w:rsidP="00DF6C2F">
            <w:pPr>
              <w:jc w:val="center"/>
              <w:rPr>
                <w:color w:val="000000"/>
                <w:sz w:val="22"/>
                <w:szCs w:val="22"/>
              </w:rPr>
            </w:pPr>
            <w:r w:rsidRPr="00DF6C2F">
              <w:rPr>
                <w:color w:val="000000"/>
                <w:sz w:val="22"/>
                <w:szCs w:val="22"/>
              </w:rPr>
              <w:t>787.5</w:t>
            </w:r>
          </w:p>
        </w:tc>
        <w:tc>
          <w:tcPr>
            <w:tcW w:w="1276" w:type="dxa"/>
            <w:shd w:val="clear" w:color="auto" w:fill="auto"/>
            <w:vAlign w:val="bottom"/>
          </w:tcPr>
          <w:p w:rsidR="00DF6C2F" w:rsidRPr="00DF6C2F" w:rsidRDefault="00DF6C2F" w:rsidP="00DF6C2F">
            <w:pPr>
              <w:jc w:val="center"/>
              <w:rPr>
                <w:color w:val="000000"/>
                <w:sz w:val="22"/>
                <w:szCs w:val="22"/>
              </w:rPr>
            </w:pPr>
            <w:r w:rsidRPr="00DF6C2F">
              <w:rPr>
                <w:color w:val="000000"/>
                <w:sz w:val="22"/>
                <w:szCs w:val="22"/>
              </w:rPr>
              <w:t>447.9</w:t>
            </w:r>
          </w:p>
        </w:tc>
        <w:tc>
          <w:tcPr>
            <w:tcW w:w="1134" w:type="dxa"/>
            <w:shd w:val="clear" w:color="auto" w:fill="auto"/>
            <w:vAlign w:val="bottom"/>
          </w:tcPr>
          <w:p w:rsidR="00DF6C2F" w:rsidRPr="00DF6C2F" w:rsidRDefault="00DF6C2F" w:rsidP="00DF6C2F">
            <w:pPr>
              <w:jc w:val="center"/>
              <w:rPr>
                <w:color w:val="000000"/>
                <w:sz w:val="22"/>
                <w:szCs w:val="22"/>
              </w:rPr>
            </w:pPr>
            <w:r w:rsidRPr="00DF6C2F">
              <w:rPr>
                <w:color w:val="000000"/>
                <w:sz w:val="22"/>
                <w:szCs w:val="22"/>
              </w:rPr>
              <w:t>621.9</w:t>
            </w:r>
          </w:p>
        </w:tc>
        <w:tc>
          <w:tcPr>
            <w:tcW w:w="1276" w:type="dxa"/>
            <w:shd w:val="clear" w:color="auto" w:fill="auto"/>
            <w:vAlign w:val="bottom"/>
          </w:tcPr>
          <w:p w:rsidR="00DF6C2F" w:rsidRPr="00DF6C2F" w:rsidRDefault="00DF6C2F" w:rsidP="00DF6C2F">
            <w:pPr>
              <w:jc w:val="center"/>
              <w:rPr>
                <w:color w:val="000000"/>
                <w:sz w:val="22"/>
                <w:szCs w:val="22"/>
              </w:rPr>
            </w:pPr>
            <w:r w:rsidRPr="00DF6C2F">
              <w:rPr>
                <w:color w:val="000000"/>
                <w:sz w:val="22"/>
                <w:szCs w:val="22"/>
              </w:rPr>
              <w:t>1236.8</w:t>
            </w:r>
          </w:p>
        </w:tc>
        <w:tc>
          <w:tcPr>
            <w:tcW w:w="1134" w:type="dxa"/>
            <w:shd w:val="clear" w:color="auto" w:fill="auto"/>
            <w:vAlign w:val="bottom"/>
          </w:tcPr>
          <w:p w:rsidR="00DF6C2F" w:rsidRPr="00DF6C2F" w:rsidRDefault="00DF6C2F" w:rsidP="00DF6C2F">
            <w:pPr>
              <w:jc w:val="center"/>
              <w:rPr>
                <w:color w:val="000000"/>
                <w:sz w:val="22"/>
                <w:szCs w:val="22"/>
              </w:rPr>
            </w:pPr>
            <w:r w:rsidRPr="00DF6C2F">
              <w:rPr>
                <w:color w:val="000000"/>
                <w:sz w:val="22"/>
                <w:szCs w:val="22"/>
              </w:rPr>
              <w:t>9</w:t>
            </w:r>
          </w:p>
        </w:tc>
        <w:tc>
          <w:tcPr>
            <w:tcW w:w="1275" w:type="dxa"/>
            <w:shd w:val="clear" w:color="auto" w:fill="auto"/>
            <w:vAlign w:val="bottom"/>
          </w:tcPr>
          <w:p w:rsidR="00DF6C2F" w:rsidRPr="00DF6C2F" w:rsidRDefault="00DF6C2F" w:rsidP="00DF6C2F">
            <w:pPr>
              <w:jc w:val="center"/>
              <w:rPr>
                <w:color w:val="000000"/>
                <w:sz w:val="22"/>
                <w:szCs w:val="22"/>
              </w:rPr>
            </w:pPr>
            <w:r w:rsidRPr="00DF6C2F">
              <w:rPr>
                <w:color w:val="000000"/>
                <w:sz w:val="22"/>
                <w:szCs w:val="22"/>
              </w:rPr>
              <w:t>46.6</w:t>
            </w:r>
          </w:p>
        </w:tc>
        <w:tc>
          <w:tcPr>
            <w:tcW w:w="1134" w:type="dxa"/>
            <w:shd w:val="clear" w:color="auto" w:fill="auto"/>
            <w:vAlign w:val="bottom"/>
          </w:tcPr>
          <w:p w:rsidR="00DF6C2F" w:rsidRPr="00DF6C2F" w:rsidRDefault="00DF6C2F" w:rsidP="00DF6C2F">
            <w:pPr>
              <w:jc w:val="center"/>
              <w:rPr>
                <w:color w:val="000000"/>
                <w:sz w:val="22"/>
                <w:szCs w:val="22"/>
              </w:rPr>
            </w:pPr>
            <w:r w:rsidRPr="00DF6C2F">
              <w:rPr>
                <w:color w:val="000000"/>
                <w:sz w:val="22"/>
                <w:szCs w:val="22"/>
              </w:rPr>
              <w:t>2583</w:t>
            </w:r>
          </w:p>
        </w:tc>
        <w:tc>
          <w:tcPr>
            <w:tcW w:w="1176" w:type="dxa"/>
            <w:shd w:val="clear" w:color="auto" w:fill="auto"/>
            <w:vAlign w:val="bottom"/>
          </w:tcPr>
          <w:p w:rsidR="00DF6C2F" w:rsidRPr="00DF6C2F" w:rsidRDefault="00DF6C2F" w:rsidP="00DF6C2F">
            <w:pPr>
              <w:jc w:val="center"/>
              <w:rPr>
                <w:color w:val="000000"/>
                <w:sz w:val="22"/>
                <w:szCs w:val="22"/>
              </w:rPr>
            </w:pPr>
            <w:r w:rsidRPr="00DF6C2F">
              <w:rPr>
                <w:color w:val="000000"/>
                <w:sz w:val="22"/>
                <w:szCs w:val="22"/>
              </w:rPr>
              <w:t>1845.5</w:t>
            </w:r>
          </w:p>
        </w:tc>
      </w:tr>
      <w:tr w:rsidR="00DF6C2F" w:rsidRPr="00DF6C2F" w:rsidTr="00821C99">
        <w:trPr>
          <w:jc w:val="center"/>
        </w:trPr>
        <w:tc>
          <w:tcPr>
            <w:tcW w:w="15304" w:type="dxa"/>
            <w:gridSpan w:val="13"/>
            <w:shd w:val="clear" w:color="auto" w:fill="auto"/>
            <w:vAlign w:val="center"/>
          </w:tcPr>
          <w:p w:rsidR="00DF6C2F" w:rsidRPr="00DF6C2F" w:rsidRDefault="00DF6C2F" w:rsidP="00DF6C2F">
            <w:pPr>
              <w:jc w:val="center"/>
              <w:rPr>
                <w:b/>
                <w:sz w:val="20"/>
                <w:szCs w:val="20"/>
              </w:rPr>
            </w:pPr>
            <w:r w:rsidRPr="00DF6C2F">
              <w:rPr>
                <w:b/>
                <w:sz w:val="20"/>
                <w:szCs w:val="20"/>
              </w:rPr>
              <w:t>В том числе по хозяйствам:</w:t>
            </w:r>
          </w:p>
        </w:tc>
      </w:tr>
      <w:tr w:rsidR="00DF6C2F" w:rsidRPr="00DF6C2F" w:rsidTr="00821C99">
        <w:trPr>
          <w:trHeight w:val="161"/>
          <w:jc w:val="center"/>
        </w:trPr>
        <w:tc>
          <w:tcPr>
            <w:tcW w:w="520" w:type="dxa"/>
            <w:shd w:val="clear" w:color="auto" w:fill="auto"/>
            <w:vAlign w:val="center"/>
          </w:tcPr>
          <w:p w:rsidR="00DF6C2F" w:rsidRPr="00DF6C2F" w:rsidRDefault="00DF6C2F" w:rsidP="00DF6C2F">
            <w:pPr>
              <w:jc w:val="center"/>
              <w:rPr>
                <w:sz w:val="20"/>
                <w:szCs w:val="20"/>
              </w:rPr>
            </w:pPr>
          </w:p>
        </w:tc>
        <w:tc>
          <w:tcPr>
            <w:tcW w:w="1418" w:type="dxa"/>
            <w:shd w:val="clear" w:color="auto" w:fill="auto"/>
            <w:vAlign w:val="center"/>
          </w:tcPr>
          <w:p w:rsidR="00DF6C2F" w:rsidRPr="00DF6C2F" w:rsidRDefault="00DF6C2F" w:rsidP="00DF6C2F">
            <w:pPr>
              <w:jc w:val="center"/>
              <w:rPr>
                <w:sz w:val="20"/>
                <w:szCs w:val="20"/>
              </w:rPr>
            </w:pPr>
          </w:p>
        </w:tc>
        <w:tc>
          <w:tcPr>
            <w:tcW w:w="1843" w:type="dxa"/>
            <w:shd w:val="clear" w:color="auto" w:fill="auto"/>
            <w:vAlign w:val="center"/>
          </w:tcPr>
          <w:p w:rsidR="00DF6C2F" w:rsidRPr="00DF6C2F" w:rsidRDefault="00DF6C2F" w:rsidP="00DF6C2F">
            <w:pPr>
              <w:jc w:val="center"/>
              <w:rPr>
                <w:sz w:val="20"/>
                <w:szCs w:val="20"/>
              </w:rPr>
            </w:pPr>
            <w:r w:rsidRPr="00DF6C2F">
              <w:rPr>
                <w:b/>
                <w:sz w:val="20"/>
                <w:szCs w:val="20"/>
              </w:rPr>
              <w:t>Хвойное</w:t>
            </w:r>
          </w:p>
        </w:tc>
        <w:tc>
          <w:tcPr>
            <w:tcW w:w="992" w:type="dxa"/>
            <w:shd w:val="clear" w:color="auto" w:fill="auto"/>
            <w:vAlign w:val="bottom"/>
          </w:tcPr>
          <w:p w:rsidR="00DF6C2F" w:rsidRPr="00DF6C2F" w:rsidRDefault="00DF6C2F" w:rsidP="00DF6C2F">
            <w:pPr>
              <w:jc w:val="center"/>
              <w:rPr>
                <w:color w:val="000000"/>
                <w:sz w:val="22"/>
                <w:szCs w:val="22"/>
              </w:rPr>
            </w:pPr>
            <w:r w:rsidRPr="00DF6C2F">
              <w:rPr>
                <w:color w:val="000000"/>
                <w:sz w:val="22"/>
                <w:szCs w:val="22"/>
              </w:rPr>
              <w:t>63.9</w:t>
            </w:r>
          </w:p>
        </w:tc>
        <w:tc>
          <w:tcPr>
            <w:tcW w:w="1134" w:type="dxa"/>
            <w:shd w:val="clear" w:color="auto" w:fill="auto"/>
            <w:vAlign w:val="bottom"/>
          </w:tcPr>
          <w:p w:rsidR="00DF6C2F" w:rsidRPr="00DF6C2F" w:rsidRDefault="00DF6C2F" w:rsidP="00DF6C2F">
            <w:pPr>
              <w:jc w:val="center"/>
              <w:rPr>
                <w:color w:val="000000"/>
                <w:sz w:val="22"/>
                <w:szCs w:val="22"/>
              </w:rPr>
            </w:pPr>
            <w:r w:rsidRPr="00DF6C2F">
              <w:rPr>
                <w:color w:val="000000"/>
                <w:sz w:val="22"/>
                <w:szCs w:val="22"/>
              </w:rPr>
              <w:t>15.1</w:t>
            </w:r>
          </w:p>
        </w:tc>
        <w:tc>
          <w:tcPr>
            <w:tcW w:w="992" w:type="dxa"/>
            <w:shd w:val="clear" w:color="auto" w:fill="auto"/>
            <w:vAlign w:val="bottom"/>
          </w:tcPr>
          <w:p w:rsidR="00DF6C2F" w:rsidRPr="00DF6C2F" w:rsidRDefault="00DF6C2F" w:rsidP="00DF6C2F">
            <w:pPr>
              <w:jc w:val="center"/>
              <w:rPr>
                <w:color w:val="000000"/>
                <w:sz w:val="22"/>
                <w:szCs w:val="22"/>
              </w:rPr>
            </w:pPr>
            <w:r w:rsidRPr="00DF6C2F">
              <w:rPr>
                <w:color w:val="000000"/>
                <w:sz w:val="22"/>
                <w:szCs w:val="22"/>
              </w:rPr>
              <w:t>668.7</w:t>
            </w:r>
          </w:p>
        </w:tc>
        <w:tc>
          <w:tcPr>
            <w:tcW w:w="1276" w:type="dxa"/>
            <w:shd w:val="clear" w:color="auto" w:fill="auto"/>
            <w:vAlign w:val="bottom"/>
          </w:tcPr>
          <w:p w:rsidR="00DF6C2F" w:rsidRPr="00DF6C2F" w:rsidRDefault="00DF6C2F" w:rsidP="00DF6C2F">
            <w:pPr>
              <w:jc w:val="center"/>
              <w:rPr>
                <w:color w:val="000000"/>
                <w:sz w:val="22"/>
                <w:szCs w:val="22"/>
              </w:rPr>
            </w:pPr>
            <w:r w:rsidRPr="00DF6C2F">
              <w:rPr>
                <w:color w:val="000000"/>
                <w:sz w:val="22"/>
                <w:szCs w:val="22"/>
              </w:rPr>
              <w:t>395</w:t>
            </w:r>
          </w:p>
        </w:tc>
        <w:tc>
          <w:tcPr>
            <w:tcW w:w="1134" w:type="dxa"/>
            <w:shd w:val="clear" w:color="auto" w:fill="auto"/>
            <w:vAlign w:val="bottom"/>
          </w:tcPr>
          <w:p w:rsidR="00DF6C2F" w:rsidRPr="00DF6C2F" w:rsidRDefault="00DF6C2F" w:rsidP="00DF6C2F">
            <w:pPr>
              <w:jc w:val="center"/>
              <w:rPr>
                <w:color w:val="000000"/>
                <w:sz w:val="22"/>
                <w:szCs w:val="22"/>
              </w:rPr>
            </w:pPr>
            <w:r w:rsidRPr="00DF6C2F">
              <w:rPr>
                <w:color w:val="000000"/>
                <w:sz w:val="22"/>
                <w:szCs w:val="22"/>
              </w:rPr>
              <w:t>333.9</w:t>
            </w:r>
          </w:p>
        </w:tc>
        <w:tc>
          <w:tcPr>
            <w:tcW w:w="1276" w:type="dxa"/>
            <w:shd w:val="clear" w:color="auto" w:fill="auto"/>
            <w:vAlign w:val="bottom"/>
          </w:tcPr>
          <w:p w:rsidR="00DF6C2F" w:rsidRPr="00DF6C2F" w:rsidRDefault="00DF6C2F" w:rsidP="00DF6C2F">
            <w:pPr>
              <w:jc w:val="center"/>
              <w:rPr>
                <w:color w:val="000000"/>
                <w:sz w:val="22"/>
                <w:szCs w:val="22"/>
              </w:rPr>
            </w:pPr>
            <w:r w:rsidRPr="00DF6C2F">
              <w:rPr>
                <w:color w:val="000000"/>
                <w:sz w:val="22"/>
                <w:szCs w:val="22"/>
              </w:rPr>
              <w:t>1113.4</w:t>
            </w:r>
          </w:p>
        </w:tc>
        <w:tc>
          <w:tcPr>
            <w:tcW w:w="1134" w:type="dxa"/>
            <w:shd w:val="clear" w:color="auto" w:fill="auto"/>
            <w:vAlign w:val="bottom"/>
          </w:tcPr>
          <w:p w:rsidR="00DF6C2F" w:rsidRPr="00DF6C2F" w:rsidRDefault="00DF6C2F" w:rsidP="00DF6C2F">
            <w:pPr>
              <w:jc w:val="center"/>
              <w:rPr>
                <w:color w:val="000000"/>
                <w:sz w:val="22"/>
                <w:szCs w:val="22"/>
              </w:rPr>
            </w:pPr>
            <w:r w:rsidRPr="00DF6C2F">
              <w:rPr>
                <w:color w:val="000000"/>
                <w:sz w:val="22"/>
                <w:szCs w:val="22"/>
              </w:rPr>
              <w:t>6.3</w:t>
            </w:r>
          </w:p>
        </w:tc>
        <w:tc>
          <w:tcPr>
            <w:tcW w:w="1275" w:type="dxa"/>
            <w:shd w:val="clear" w:color="auto" w:fill="auto"/>
            <w:vAlign w:val="bottom"/>
          </w:tcPr>
          <w:p w:rsidR="00DF6C2F" w:rsidRPr="00DF6C2F" w:rsidRDefault="00DF6C2F" w:rsidP="00DF6C2F">
            <w:pPr>
              <w:jc w:val="center"/>
              <w:rPr>
                <w:color w:val="000000"/>
                <w:sz w:val="22"/>
                <w:szCs w:val="22"/>
              </w:rPr>
            </w:pPr>
            <w:r w:rsidRPr="00DF6C2F">
              <w:rPr>
                <w:color w:val="000000"/>
                <w:sz w:val="22"/>
                <w:szCs w:val="22"/>
              </w:rPr>
              <w:t>32.1</w:t>
            </w:r>
          </w:p>
        </w:tc>
        <w:tc>
          <w:tcPr>
            <w:tcW w:w="1134" w:type="dxa"/>
            <w:shd w:val="clear" w:color="auto" w:fill="auto"/>
            <w:vAlign w:val="bottom"/>
          </w:tcPr>
          <w:p w:rsidR="00DF6C2F" w:rsidRPr="00DF6C2F" w:rsidRDefault="00DF6C2F" w:rsidP="00DF6C2F">
            <w:pPr>
              <w:jc w:val="center"/>
              <w:rPr>
                <w:color w:val="000000"/>
                <w:sz w:val="22"/>
                <w:szCs w:val="22"/>
              </w:rPr>
            </w:pPr>
            <w:r w:rsidRPr="00DF6C2F">
              <w:rPr>
                <w:color w:val="000000"/>
                <w:sz w:val="22"/>
                <w:szCs w:val="22"/>
              </w:rPr>
              <w:t>1072.8</w:t>
            </w:r>
          </w:p>
        </w:tc>
        <w:tc>
          <w:tcPr>
            <w:tcW w:w="1176" w:type="dxa"/>
            <w:shd w:val="clear" w:color="auto" w:fill="auto"/>
            <w:vAlign w:val="bottom"/>
          </w:tcPr>
          <w:p w:rsidR="00DF6C2F" w:rsidRPr="00DF6C2F" w:rsidRDefault="00DF6C2F" w:rsidP="00DF6C2F">
            <w:pPr>
              <w:jc w:val="center"/>
              <w:rPr>
                <w:color w:val="000000"/>
                <w:sz w:val="22"/>
                <w:szCs w:val="22"/>
              </w:rPr>
            </w:pPr>
            <w:r w:rsidRPr="00DF6C2F">
              <w:rPr>
                <w:color w:val="000000"/>
                <w:sz w:val="22"/>
                <w:szCs w:val="22"/>
              </w:rPr>
              <w:t>1553</w:t>
            </w:r>
          </w:p>
        </w:tc>
      </w:tr>
      <w:tr w:rsidR="00DF6C2F" w:rsidRPr="00DF6C2F" w:rsidTr="00821C99">
        <w:trPr>
          <w:jc w:val="center"/>
        </w:trPr>
        <w:tc>
          <w:tcPr>
            <w:tcW w:w="520" w:type="dxa"/>
            <w:shd w:val="clear" w:color="auto" w:fill="auto"/>
            <w:vAlign w:val="center"/>
          </w:tcPr>
          <w:p w:rsidR="00DF6C2F" w:rsidRPr="00DF6C2F" w:rsidRDefault="00DF6C2F" w:rsidP="00DF6C2F">
            <w:pPr>
              <w:jc w:val="center"/>
              <w:rPr>
                <w:sz w:val="20"/>
                <w:szCs w:val="20"/>
              </w:rPr>
            </w:pPr>
          </w:p>
        </w:tc>
        <w:tc>
          <w:tcPr>
            <w:tcW w:w="1418" w:type="dxa"/>
            <w:shd w:val="clear" w:color="auto" w:fill="auto"/>
            <w:vAlign w:val="center"/>
          </w:tcPr>
          <w:p w:rsidR="00DF6C2F" w:rsidRPr="00DF6C2F" w:rsidRDefault="00DF6C2F" w:rsidP="00DF6C2F">
            <w:pPr>
              <w:jc w:val="center"/>
              <w:rPr>
                <w:sz w:val="20"/>
                <w:szCs w:val="20"/>
              </w:rPr>
            </w:pPr>
          </w:p>
        </w:tc>
        <w:tc>
          <w:tcPr>
            <w:tcW w:w="1843" w:type="dxa"/>
            <w:shd w:val="clear" w:color="auto" w:fill="auto"/>
            <w:vAlign w:val="center"/>
          </w:tcPr>
          <w:p w:rsidR="00DF6C2F" w:rsidRPr="00DF6C2F" w:rsidRDefault="00DF6C2F" w:rsidP="00DF6C2F">
            <w:pPr>
              <w:ind w:left="-108" w:right="-108"/>
              <w:jc w:val="center"/>
              <w:rPr>
                <w:sz w:val="20"/>
                <w:szCs w:val="20"/>
              </w:rPr>
            </w:pPr>
            <w:r w:rsidRPr="00DF6C2F">
              <w:rPr>
                <w:b/>
                <w:sz w:val="20"/>
                <w:szCs w:val="20"/>
              </w:rPr>
              <w:t>Твердолиственное</w:t>
            </w:r>
          </w:p>
        </w:tc>
        <w:tc>
          <w:tcPr>
            <w:tcW w:w="992" w:type="dxa"/>
            <w:shd w:val="clear" w:color="auto" w:fill="auto"/>
            <w:vAlign w:val="bottom"/>
          </w:tcPr>
          <w:p w:rsidR="00DF6C2F" w:rsidRPr="00DF6C2F" w:rsidRDefault="00DF6C2F" w:rsidP="00DF6C2F">
            <w:pPr>
              <w:jc w:val="center"/>
              <w:rPr>
                <w:color w:val="000000"/>
                <w:sz w:val="22"/>
                <w:szCs w:val="22"/>
              </w:rPr>
            </w:pPr>
            <w:r w:rsidRPr="00DF6C2F">
              <w:rPr>
                <w:color w:val="000000"/>
                <w:sz w:val="22"/>
                <w:szCs w:val="22"/>
              </w:rPr>
              <w:t>630</w:t>
            </w:r>
          </w:p>
        </w:tc>
        <w:tc>
          <w:tcPr>
            <w:tcW w:w="1134" w:type="dxa"/>
            <w:shd w:val="clear" w:color="auto" w:fill="auto"/>
            <w:vAlign w:val="bottom"/>
          </w:tcPr>
          <w:p w:rsidR="00DF6C2F" w:rsidRPr="00DF6C2F" w:rsidRDefault="00DF6C2F" w:rsidP="00DF6C2F">
            <w:pPr>
              <w:jc w:val="center"/>
              <w:rPr>
                <w:color w:val="000000"/>
                <w:sz w:val="22"/>
                <w:szCs w:val="22"/>
              </w:rPr>
            </w:pPr>
            <w:r w:rsidRPr="00DF6C2F">
              <w:rPr>
                <w:color w:val="000000"/>
                <w:sz w:val="22"/>
                <w:szCs w:val="22"/>
              </w:rPr>
              <w:t>57.8</w:t>
            </w:r>
          </w:p>
        </w:tc>
        <w:tc>
          <w:tcPr>
            <w:tcW w:w="992" w:type="dxa"/>
            <w:shd w:val="clear" w:color="auto" w:fill="auto"/>
            <w:vAlign w:val="bottom"/>
          </w:tcPr>
          <w:p w:rsidR="00DF6C2F" w:rsidRPr="00DF6C2F" w:rsidRDefault="00DF6C2F" w:rsidP="00DF6C2F">
            <w:pPr>
              <w:jc w:val="center"/>
              <w:rPr>
                <w:color w:val="000000"/>
                <w:sz w:val="22"/>
                <w:szCs w:val="22"/>
              </w:rPr>
            </w:pPr>
            <w:r w:rsidRPr="00DF6C2F">
              <w:rPr>
                <w:color w:val="000000"/>
                <w:sz w:val="22"/>
                <w:szCs w:val="22"/>
              </w:rPr>
              <w:t>82.8</w:t>
            </w:r>
          </w:p>
        </w:tc>
        <w:tc>
          <w:tcPr>
            <w:tcW w:w="1276" w:type="dxa"/>
            <w:shd w:val="clear" w:color="auto" w:fill="auto"/>
            <w:vAlign w:val="bottom"/>
          </w:tcPr>
          <w:p w:rsidR="00DF6C2F" w:rsidRPr="00DF6C2F" w:rsidRDefault="00DF6C2F" w:rsidP="00DF6C2F">
            <w:pPr>
              <w:jc w:val="center"/>
              <w:rPr>
                <w:color w:val="000000"/>
                <w:sz w:val="22"/>
                <w:szCs w:val="22"/>
              </w:rPr>
            </w:pPr>
            <w:r w:rsidRPr="00DF6C2F">
              <w:rPr>
                <w:color w:val="000000"/>
                <w:sz w:val="22"/>
                <w:szCs w:val="22"/>
              </w:rPr>
              <w:t>36.6</w:t>
            </w:r>
          </w:p>
        </w:tc>
        <w:tc>
          <w:tcPr>
            <w:tcW w:w="1134" w:type="dxa"/>
            <w:shd w:val="clear" w:color="auto" w:fill="auto"/>
            <w:vAlign w:val="bottom"/>
          </w:tcPr>
          <w:p w:rsidR="00DF6C2F" w:rsidRPr="00DF6C2F" w:rsidRDefault="00DF6C2F" w:rsidP="00DF6C2F">
            <w:pPr>
              <w:jc w:val="center"/>
              <w:rPr>
                <w:color w:val="000000"/>
                <w:sz w:val="22"/>
                <w:szCs w:val="22"/>
              </w:rPr>
            </w:pPr>
            <w:r w:rsidRPr="00DF6C2F">
              <w:rPr>
                <w:color w:val="000000"/>
                <w:sz w:val="22"/>
                <w:szCs w:val="22"/>
              </w:rPr>
              <w:t>116.1</w:t>
            </w:r>
          </w:p>
        </w:tc>
        <w:tc>
          <w:tcPr>
            <w:tcW w:w="1276" w:type="dxa"/>
            <w:shd w:val="clear" w:color="auto" w:fill="auto"/>
            <w:vAlign w:val="bottom"/>
          </w:tcPr>
          <w:p w:rsidR="00DF6C2F" w:rsidRPr="00DF6C2F" w:rsidRDefault="00DF6C2F" w:rsidP="00DF6C2F">
            <w:pPr>
              <w:jc w:val="center"/>
              <w:rPr>
                <w:color w:val="000000"/>
                <w:sz w:val="22"/>
                <w:szCs w:val="22"/>
              </w:rPr>
            </w:pPr>
            <w:r w:rsidRPr="00DF6C2F">
              <w:rPr>
                <w:color w:val="000000"/>
                <w:sz w:val="22"/>
                <w:szCs w:val="22"/>
              </w:rPr>
              <w:t>82.6</w:t>
            </w:r>
          </w:p>
        </w:tc>
        <w:tc>
          <w:tcPr>
            <w:tcW w:w="1134" w:type="dxa"/>
            <w:shd w:val="clear" w:color="auto" w:fill="auto"/>
            <w:vAlign w:val="bottom"/>
          </w:tcPr>
          <w:p w:rsidR="00DF6C2F" w:rsidRPr="00DF6C2F" w:rsidRDefault="00DF6C2F" w:rsidP="00DF6C2F">
            <w:pPr>
              <w:jc w:val="center"/>
              <w:rPr>
                <w:color w:val="000000"/>
                <w:sz w:val="22"/>
                <w:szCs w:val="22"/>
              </w:rPr>
            </w:pPr>
            <w:r w:rsidRPr="00DF6C2F">
              <w:rPr>
                <w:color w:val="000000"/>
                <w:sz w:val="22"/>
                <w:szCs w:val="22"/>
              </w:rPr>
              <w:t>2.7</w:t>
            </w:r>
          </w:p>
        </w:tc>
        <w:tc>
          <w:tcPr>
            <w:tcW w:w="1275" w:type="dxa"/>
            <w:shd w:val="clear" w:color="auto" w:fill="auto"/>
            <w:vAlign w:val="bottom"/>
          </w:tcPr>
          <w:p w:rsidR="00DF6C2F" w:rsidRPr="00DF6C2F" w:rsidRDefault="00DF6C2F" w:rsidP="00DF6C2F">
            <w:pPr>
              <w:jc w:val="center"/>
              <w:rPr>
                <w:color w:val="000000"/>
                <w:sz w:val="22"/>
                <w:szCs w:val="22"/>
              </w:rPr>
            </w:pPr>
            <w:r w:rsidRPr="00DF6C2F">
              <w:rPr>
                <w:color w:val="000000"/>
                <w:sz w:val="22"/>
                <w:szCs w:val="22"/>
              </w:rPr>
              <w:t>9</w:t>
            </w:r>
          </w:p>
        </w:tc>
        <w:tc>
          <w:tcPr>
            <w:tcW w:w="1134" w:type="dxa"/>
            <w:shd w:val="clear" w:color="auto" w:fill="auto"/>
            <w:vAlign w:val="bottom"/>
          </w:tcPr>
          <w:p w:rsidR="00DF6C2F" w:rsidRPr="00DF6C2F" w:rsidRDefault="00DF6C2F" w:rsidP="00DF6C2F">
            <w:pPr>
              <w:jc w:val="center"/>
              <w:rPr>
                <w:color w:val="000000"/>
                <w:sz w:val="22"/>
                <w:szCs w:val="22"/>
              </w:rPr>
            </w:pPr>
            <w:r w:rsidRPr="00DF6C2F">
              <w:rPr>
                <w:color w:val="000000"/>
                <w:sz w:val="22"/>
                <w:szCs w:val="22"/>
              </w:rPr>
              <w:t>831.6</w:t>
            </w:r>
          </w:p>
        </w:tc>
        <w:tc>
          <w:tcPr>
            <w:tcW w:w="1176" w:type="dxa"/>
            <w:shd w:val="clear" w:color="auto" w:fill="auto"/>
            <w:vAlign w:val="bottom"/>
          </w:tcPr>
          <w:p w:rsidR="00DF6C2F" w:rsidRPr="00DF6C2F" w:rsidRDefault="00DF6C2F" w:rsidP="00DF6C2F">
            <w:pPr>
              <w:jc w:val="center"/>
              <w:rPr>
                <w:color w:val="000000"/>
                <w:sz w:val="22"/>
                <w:szCs w:val="22"/>
              </w:rPr>
            </w:pPr>
            <w:r w:rsidRPr="00DF6C2F">
              <w:rPr>
                <w:color w:val="000000"/>
                <w:sz w:val="22"/>
                <w:szCs w:val="22"/>
              </w:rPr>
              <w:t>186.4</w:t>
            </w:r>
          </w:p>
        </w:tc>
      </w:tr>
      <w:tr w:rsidR="00DF6C2F" w:rsidRPr="00DF6C2F" w:rsidTr="00821C99">
        <w:trPr>
          <w:trHeight w:val="333"/>
          <w:jc w:val="center"/>
        </w:trPr>
        <w:tc>
          <w:tcPr>
            <w:tcW w:w="520" w:type="dxa"/>
            <w:shd w:val="clear" w:color="auto" w:fill="auto"/>
            <w:vAlign w:val="center"/>
          </w:tcPr>
          <w:p w:rsidR="00DF6C2F" w:rsidRPr="00DF6C2F" w:rsidRDefault="00DF6C2F" w:rsidP="00DF6C2F">
            <w:pPr>
              <w:jc w:val="center"/>
              <w:rPr>
                <w:sz w:val="20"/>
                <w:szCs w:val="20"/>
              </w:rPr>
            </w:pPr>
          </w:p>
        </w:tc>
        <w:tc>
          <w:tcPr>
            <w:tcW w:w="1418" w:type="dxa"/>
            <w:shd w:val="clear" w:color="auto" w:fill="auto"/>
            <w:vAlign w:val="center"/>
          </w:tcPr>
          <w:p w:rsidR="00DF6C2F" w:rsidRPr="00DF6C2F" w:rsidRDefault="00DF6C2F" w:rsidP="00DF6C2F">
            <w:pPr>
              <w:jc w:val="center"/>
              <w:rPr>
                <w:sz w:val="20"/>
                <w:szCs w:val="20"/>
              </w:rPr>
            </w:pPr>
          </w:p>
        </w:tc>
        <w:tc>
          <w:tcPr>
            <w:tcW w:w="1843" w:type="dxa"/>
            <w:shd w:val="clear" w:color="auto" w:fill="auto"/>
            <w:vAlign w:val="center"/>
          </w:tcPr>
          <w:p w:rsidR="00DF6C2F" w:rsidRPr="00DF6C2F" w:rsidRDefault="00DF6C2F" w:rsidP="00DF6C2F">
            <w:pPr>
              <w:ind w:left="-108" w:right="-108"/>
              <w:jc w:val="center"/>
              <w:rPr>
                <w:sz w:val="20"/>
                <w:szCs w:val="20"/>
              </w:rPr>
            </w:pPr>
            <w:r w:rsidRPr="00DF6C2F">
              <w:rPr>
                <w:b/>
                <w:sz w:val="20"/>
                <w:szCs w:val="20"/>
              </w:rPr>
              <w:t>Мягколиственное</w:t>
            </w:r>
          </w:p>
        </w:tc>
        <w:tc>
          <w:tcPr>
            <w:tcW w:w="992" w:type="dxa"/>
            <w:shd w:val="clear" w:color="auto" w:fill="auto"/>
            <w:vAlign w:val="bottom"/>
          </w:tcPr>
          <w:p w:rsidR="00DF6C2F" w:rsidRPr="00DF6C2F" w:rsidRDefault="00DF6C2F" w:rsidP="00DF6C2F">
            <w:pPr>
              <w:jc w:val="center"/>
              <w:rPr>
                <w:color w:val="000000"/>
                <w:sz w:val="22"/>
                <w:szCs w:val="22"/>
              </w:rPr>
            </w:pPr>
            <w:r w:rsidRPr="00DF6C2F">
              <w:rPr>
                <w:color w:val="000000"/>
                <w:sz w:val="22"/>
                <w:szCs w:val="22"/>
              </w:rPr>
              <w:t>470.7</w:t>
            </w:r>
          </w:p>
        </w:tc>
        <w:tc>
          <w:tcPr>
            <w:tcW w:w="1134" w:type="dxa"/>
            <w:shd w:val="clear" w:color="auto" w:fill="auto"/>
            <w:vAlign w:val="bottom"/>
          </w:tcPr>
          <w:p w:rsidR="00DF6C2F" w:rsidRPr="00DF6C2F" w:rsidRDefault="00DF6C2F" w:rsidP="00DF6C2F">
            <w:pPr>
              <w:jc w:val="center"/>
              <w:rPr>
                <w:color w:val="000000"/>
                <w:sz w:val="22"/>
                <w:szCs w:val="22"/>
              </w:rPr>
            </w:pPr>
            <w:r w:rsidRPr="00DF6C2F">
              <w:rPr>
                <w:color w:val="000000"/>
                <w:sz w:val="22"/>
                <w:szCs w:val="22"/>
              </w:rPr>
              <w:t>41.2</w:t>
            </w:r>
          </w:p>
        </w:tc>
        <w:tc>
          <w:tcPr>
            <w:tcW w:w="992" w:type="dxa"/>
            <w:shd w:val="clear" w:color="auto" w:fill="auto"/>
            <w:vAlign w:val="bottom"/>
          </w:tcPr>
          <w:p w:rsidR="00DF6C2F" w:rsidRPr="00DF6C2F" w:rsidRDefault="00DF6C2F" w:rsidP="00DF6C2F">
            <w:pPr>
              <w:jc w:val="center"/>
              <w:rPr>
                <w:color w:val="000000"/>
                <w:sz w:val="22"/>
                <w:szCs w:val="22"/>
              </w:rPr>
            </w:pPr>
            <w:r w:rsidRPr="00DF6C2F">
              <w:rPr>
                <w:color w:val="000000"/>
                <w:sz w:val="22"/>
                <w:szCs w:val="22"/>
              </w:rPr>
              <w:t>36</w:t>
            </w:r>
          </w:p>
        </w:tc>
        <w:tc>
          <w:tcPr>
            <w:tcW w:w="1276" w:type="dxa"/>
            <w:shd w:val="clear" w:color="auto" w:fill="auto"/>
            <w:vAlign w:val="bottom"/>
          </w:tcPr>
          <w:p w:rsidR="00DF6C2F" w:rsidRPr="00DF6C2F" w:rsidRDefault="00DF6C2F" w:rsidP="00DF6C2F">
            <w:pPr>
              <w:jc w:val="center"/>
              <w:rPr>
                <w:color w:val="000000"/>
                <w:sz w:val="22"/>
                <w:szCs w:val="22"/>
              </w:rPr>
            </w:pPr>
            <w:r w:rsidRPr="00DF6C2F">
              <w:rPr>
                <w:color w:val="000000"/>
                <w:sz w:val="22"/>
                <w:szCs w:val="22"/>
              </w:rPr>
              <w:t>16.2</w:t>
            </w:r>
          </w:p>
        </w:tc>
        <w:tc>
          <w:tcPr>
            <w:tcW w:w="1134" w:type="dxa"/>
            <w:shd w:val="clear" w:color="auto" w:fill="auto"/>
            <w:vAlign w:val="bottom"/>
          </w:tcPr>
          <w:p w:rsidR="00DF6C2F" w:rsidRPr="00DF6C2F" w:rsidRDefault="00DF6C2F" w:rsidP="00DF6C2F">
            <w:pPr>
              <w:jc w:val="center"/>
              <w:rPr>
                <w:color w:val="000000"/>
                <w:sz w:val="22"/>
                <w:szCs w:val="22"/>
              </w:rPr>
            </w:pPr>
            <w:r w:rsidRPr="00DF6C2F">
              <w:rPr>
                <w:color w:val="000000"/>
                <w:sz w:val="22"/>
                <w:szCs w:val="22"/>
              </w:rPr>
              <w:t>171.9</w:t>
            </w:r>
          </w:p>
        </w:tc>
        <w:tc>
          <w:tcPr>
            <w:tcW w:w="1276" w:type="dxa"/>
            <w:shd w:val="clear" w:color="auto" w:fill="auto"/>
            <w:vAlign w:val="bottom"/>
          </w:tcPr>
          <w:p w:rsidR="00DF6C2F" w:rsidRPr="00DF6C2F" w:rsidRDefault="00DF6C2F" w:rsidP="00DF6C2F">
            <w:pPr>
              <w:jc w:val="center"/>
              <w:rPr>
                <w:color w:val="000000"/>
                <w:sz w:val="22"/>
                <w:szCs w:val="22"/>
              </w:rPr>
            </w:pPr>
            <w:r w:rsidRPr="00DF6C2F">
              <w:rPr>
                <w:color w:val="000000"/>
                <w:sz w:val="22"/>
                <w:szCs w:val="22"/>
              </w:rPr>
              <w:t>40.8</w:t>
            </w:r>
          </w:p>
        </w:tc>
        <w:tc>
          <w:tcPr>
            <w:tcW w:w="1134" w:type="dxa"/>
            <w:shd w:val="clear" w:color="auto" w:fill="auto"/>
            <w:vAlign w:val="bottom"/>
          </w:tcPr>
          <w:p w:rsidR="00DF6C2F" w:rsidRPr="00DF6C2F" w:rsidRDefault="00DF6C2F" w:rsidP="00DF6C2F">
            <w:pPr>
              <w:jc w:val="center"/>
              <w:rPr>
                <w:color w:val="000000"/>
                <w:sz w:val="22"/>
                <w:szCs w:val="22"/>
              </w:rPr>
            </w:pPr>
          </w:p>
        </w:tc>
        <w:tc>
          <w:tcPr>
            <w:tcW w:w="1275" w:type="dxa"/>
            <w:shd w:val="clear" w:color="auto" w:fill="auto"/>
            <w:vAlign w:val="bottom"/>
          </w:tcPr>
          <w:p w:rsidR="00DF6C2F" w:rsidRPr="00DF6C2F" w:rsidRDefault="00DF6C2F" w:rsidP="00DF6C2F">
            <w:pPr>
              <w:jc w:val="center"/>
              <w:rPr>
                <w:color w:val="000000"/>
                <w:sz w:val="22"/>
                <w:szCs w:val="22"/>
              </w:rPr>
            </w:pPr>
            <w:r w:rsidRPr="00DF6C2F">
              <w:rPr>
                <w:color w:val="000000"/>
                <w:sz w:val="22"/>
                <w:szCs w:val="22"/>
              </w:rPr>
              <w:t>5.5</w:t>
            </w:r>
          </w:p>
        </w:tc>
        <w:tc>
          <w:tcPr>
            <w:tcW w:w="1134" w:type="dxa"/>
            <w:shd w:val="clear" w:color="auto" w:fill="auto"/>
            <w:vAlign w:val="bottom"/>
          </w:tcPr>
          <w:p w:rsidR="00DF6C2F" w:rsidRPr="00DF6C2F" w:rsidRDefault="00DF6C2F" w:rsidP="00DF6C2F">
            <w:pPr>
              <w:jc w:val="center"/>
              <w:rPr>
                <w:color w:val="000000"/>
                <w:sz w:val="22"/>
                <w:szCs w:val="22"/>
              </w:rPr>
            </w:pPr>
            <w:r w:rsidRPr="00DF6C2F">
              <w:rPr>
                <w:color w:val="000000"/>
                <w:sz w:val="22"/>
                <w:szCs w:val="22"/>
              </w:rPr>
              <w:t>678.6</w:t>
            </w:r>
          </w:p>
        </w:tc>
        <w:tc>
          <w:tcPr>
            <w:tcW w:w="1176" w:type="dxa"/>
            <w:shd w:val="clear" w:color="auto" w:fill="auto"/>
            <w:vAlign w:val="bottom"/>
          </w:tcPr>
          <w:p w:rsidR="00DF6C2F" w:rsidRPr="00DF6C2F" w:rsidRDefault="00DF6C2F" w:rsidP="00DF6C2F">
            <w:pPr>
              <w:jc w:val="center"/>
              <w:rPr>
                <w:color w:val="000000"/>
                <w:sz w:val="22"/>
                <w:szCs w:val="22"/>
              </w:rPr>
            </w:pPr>
            <w:r w:rsidRPr="00DF6C2F">
              <w:rPr>
                <w:color w:val="000000"/>
                <w:sz w:val="22"/>
                <w:szCs w:val="22"/>
              </w:rPr>
              <w:t>103.1</w:t>
            </w:r>
          </w:p>
        </w:tc>
      </w:tr>
    </w:tbl>
    <w:p w:rsidR="00DF6C2F" w:rsidRPr="00DF6C2F" w:rsidRDefault="00DF6C2F" w:rsidP="00DF6C2F">
      <w:pPr>
        <w:jc w:val="right"/>
        <w:rPr>
          <w:sz w:val="24"/>
        </w:rPr>
      </w:pPr>
    </w:p>
    <w:p w:rsidR="00DF6C2F" w:rsidRPr="00DF6C2F" w:rsidRDefault="00DF6C2F" w:rsidP="00DF6C2F">
      <w:pPr>
        <w:jc w:val="right"/>
        <w:rPr>
          <w:sz w:val="24"/>
        </w:rPr>
      </w:pPr>
    </w:p>
    <w:p w:rsidR="00DF6C2F" w:rsidRPr="00DF6C2F" w:rsidRDefault="00DF6C2F" w:rsidP="00DF6C2F">
      <w:pPr>
        <w:jc w:val="right"/>
        <w:rPr>
          <w:sz w:val="24"/>
        </w:rPr>
      </w:pPr>
    </w:p>
    <w:p w:rsidR="00DF6C2F" w:rsidRPr="00DF6C2F" w:rsidRDefault="00DF6C2F" w:rsidP="00DF6C2F">
      <w:pPr>
        <w:rPr>
          <w:sz w:val="24"/>
        </w:rPr>
      </w:pPr>
    </w:p>
    <w:p w:rsidR="00DF6C2F" w:rsidRPr="00DF6C2F" w:rsidRDefault="00DF6C2F" w:rsidP="00DF6C2F">
      <w:pPr>
        <w:jc w:val="right"/>
        <w:rPr>
          <w:sz w:val="24"/>
        </w:rPr>
      </w:pPr>
      <w:r w:rsidRPr="00DF6C2F">
        <w:rPr>
          <w:sz w:val="24"/>
        </w:rPr>
        <w:lastRenderedPageBreak/>
        <w:t>Приложение 9</w:t>
      </w:r>
    </w:p>
    <w:p w:rsidR="00DF6C2F" w:rsidRPr="00DF6C2F" w:rsidRDefault="00DF6C2F" w:rsidP="00DF6C2F">
      <w:pPr>
        <w:jc w:val="right"/>
        <w:rPr>
          <w:sz w:val="16"/>
          <w:szCs w:val="16"/>
        </w:rPr>
      </w:pPr>
    </w:p>
    <w:p w:rsidR="00DF6C2F" w:rsidRPr="00DF6C2F" w:rsidRDefault="00DF6C2F" w:rsidP="00DF6C2F">
      <w:pPr>
        <w:keepNext/>
        <w:jc w:val="center"/>
        <w:rPr>
          <w:rFonts w:eastAsia="Calibri"/>
          <w:b/>
          <w:bCs/>
          <w:iCs/>
          <w:sz w:val="24"/>
          <w:lang w:eastAsia="en-US"/>
        </w:rPr>
      </w:pPr>
      <w:r w:rsidRPr="00DF6C2F">
        <w:rPr>
          <w:rFonts w:eastAsia="Calibri"/>
          <w:b/>
          <w:bCs/>
          <w:iCs/>
          <w:sz w:val="24"/>
          <w:lang w:eastAsia="en-US"/>
        </w:rPr>
        <w:t>Мероприятия по охране лесов, организации охраны лесов от пожаров за период действия предыдущего лесного плана Липецкой области и показатели на период действия разрабатываемого лесного плана Липецкой области</w:t>
      </w:r>
    </w:p>
    <w:p w:rsidR="00DF6C2F" w:rsidRPr="00DF6C2F" w:rsidRDefault="00DF6C2F" w:rsidP="00DF6C2F">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0"/>
        <w:gridCol w:w="502"/>
        <w:gridCol w:w="18"/>
        <w:gridCol w:w="948"/>
        <w:gridCol w:w="45"/>
        <w:gridCol w:w="614"/>
        <w:gridCol w:w="571"/>
        <w:gridCol w:w="764"/>
        <w:gridCol w:w="967"/>
        <w:gridCol w:w="1010"/>
        <w:gridCol w:w="610"/>
        <w:gridCol w:w="49"/>
        <w:gridCol w:w="518"/>
        <w:gridCol w:w="799"/>
        <w:gridCol w:w="967"/>
        <w:gridCol w:w="967"/>
        <w:gridCol w:w="669"/>
        <w:gridCol w:w="42"/>
        <w:gridCol w:w="571"/>
        <w:gridCol w:w="764"/>
        <w:gridCol w:w="967"/>
      </w:tblGrid>
      <w:tr w:rsidR="00DF6C2F" w:rsidRPr="00DF6C2F" w:rsidTr="00821C99">
        <w:trPr>
          <w:trHeight w:val="206"/>
          <w:tblHeader/>
        </w:trPr>
        <w:tc>
          <w:tcPr>
            <w:tcW w:w="2990" w:type="dxa"/>
            <w:vMerge w:val="restart"/>
            <w:shd w:val="clear" w:color="auto" w:fill="auto"/>
            <w:vAlign w:val="center"/>
            <w:hideMark/>
          </w:tcPr>
          <w:p w:rsidR="00DF6C2F" w:rsidRPr="00DF6C2F" w:rsidRDefault="00DF6C2F" w:rsidP="00DF6C2F">
            <w:pPr>
              <w:jc w:val="center"/>
              <w:rPr>
                <w:sz w:val="18"/>
                <w:szCs w:val="18"/>
              </w:rPr>
            </w:pPr>
            <w:r w:rsidRPr="00DF6C2F">
              <w:rPr>
                <w:sz w:val="18"/>
                <w:szCs w:val="18"/>
              </w:rPr>
              <w:t>Наименование</w:t>
            </w:r>
            <w:r w:rsidRPr="00DF6C2F">
              <w:rPr>
                <w:sz w:val="18"/>
                <w:szCs w:val="18"/>
              </w:rPr>
              <w:br/>
              <w:t>мероприятий по</w:t>
            </w:r>
            <w:r w:rsidRPr="00DF6C2F">
              <w:rPr>
                <w:sz w:val="18"/>
                <w:szCs w:val="18"/>
              </w:rPr>
              <w:br/>
              <w:t>охране лесов</w:t>
            </w:r>
          </w:p>
        </w:tc>
        <w:tc>
          <w:tcPr>
            <w:tcW w:w="520" w:type="dxa"/>
            <w:gridSpan w:val="2"/>
            <w:vMerge w:val="restart"/>
            <w:shd w:val="clear" w:color="auto" w:fill="auto"/>
            <w:vAlign w:val="center"/>
            <w:hideMark/>
          </w:tcPr>
          <w:p w:rsidR="00DF6C2F" w:rsidRPr="00DF6C2F" w:rsidRDefault="00DF6C2F" w:rsidP="00DF6C2F">
            <w:pPr>
              <w:jc w:val="center"/>
              <w:rPr>
                <w:sz w:val="18"/>
                <w:szCs w:val="18"/>
              </w:rPr>
            </w:pPr>
            <w:r w:rsidRPr="00DF6C2F">
              <w:rPr>
                <w:sz w:val="18"/>
                <w:szCs w:val="18"/>
              </w:rPr>
              <w:t>Ед. изм</w:t>
            </w:r>
          </w:p>
        </w:tc>
        <w:tc>
          <w:tcPr>
            <w:tcW w:w="11842" w:type="dxa"/>
            <w:gridSpan w:val="18"/>
            <w:shd w:val="clear" w:color="auto" w:fill="auto"/>
            <w:noWrap/>
            <w:vAlign w:val="center"/>
            <w:hideMark/>
          </w:tcPr>
          <w:p w:rsidR="00DF6C2F" w:rsidRPr="00DF6C2F" w:rsidRDefault="00DF6C2F" w:rsidP="00DF6C2F">
            <w:pPr>
              <w:jc w:val="center"/>
              <w:rPr>
                <w:sz w:val="18"/>
                <w:szCs w:val="18"/>
              </w:rPr>
            </w:pPr>
            <w:r w:rsidRPr="00DF6C2F">
              <w:rPr>
                <w:sz w:val="18"/>
                <w:szCs w:val="18"/>
              </w:rPr>
              <w:t>Объемы выполнения мероприятий</w:t>
            </w:r>
          </w:p>
        </w:tc>
      </w:tr>
      <w:tr w:rsidR="00DF6C2F" w:rsidRPr="00DF6C2F" w:rsidTr="00821C99">
        <w:trPr>
          <w:trHeight w:val="607"/>
          <w:tblHeader/>
        </w:trPr>
        <w:tc>
          <w:tcPr>
            <w:tcW w:w="2990" w:type="dxa"/>
            <w:vMerge/>
            <w:shd w:val="clear" w:color="auto" w:fill="auto"/>
            <w:vAlign w:val="center"/>
            <w:hideMark/>
          </w:tcPr>
          <w:p w:rsidR="00DF6C2F" w:rsidRPr="00DF6C2F" w:rsidRDefault="00DF6C2F" w:rsidP="00DF6C2F">
            <w:pPr>
              <w:jc w:val="center"/>
              <w:rPr>
                <w:sz w:val="18"/>
                <w:szCs w:val="18"/>
              </w:rPr>
            </w:pPr>
          </w:p>
        </w:tc>
        <w:tc>
          <w:tcPr>
            <w:tcW w:w="520" w:type="dxa"/>
            <w:gridSpan w:val="2"/>
            <w:vMerge/>
            <w:shd w:val="clear" w:color="auto" w:fill="auto"/>
            <w:vAlign w:val="center"/>
            <w:hideMark/>
          </w:tcPr>
          <w:p w:rsidR="00DF6C2F" w:rsidRPr="00DF6C2F" w:rsidRDefault="00DF6C2F" w:rsidP="00DF6C2F">
            <w:pPr>
              <w:jc w:val="center"/>
              <w:rPr>
                <w:sz w:val="18"/>
                <w:szCs w:val="18"/>
              </w:rPr>
            </w:pPr>
          </w:p>
        </w:tc>
        <w:tc>
          <w:tcPr>
            <w:tcW w:w="3909" w:type="dxa"/>
            <w:gridSpan w:val="6"/>
            <w:shd w:val="clear" w:color="auto" w:fill="auto"/>
            <w:vAlign w:val="center"/>
            <w:hideMark/>
          </w:tcPr>
          <w:p w:rsidR="00DF6C2F" w:rsidRPr="00DF6C2F" w:rsidRDefault="00DF6C2F" w:rsidP="00DF6C2F">
            <w:pPr>
              <w:jc w:val="center"/>
              <w:rPr>
                <w:sz w:val="18"/>
                <w:szCs w:val="18"/>
              </w:rPr>
            </w:pPr>
            <w:r w:rsidRPr="00DF6C2F">
              <w:rPr>
                <w:sz w:val="18"/>
                <w:szCs w:val="18"/>
              </w:rPr>
              <w:t>плановые на период действия предыдущего лесного плана по источникам финансирования</w:t>
            </w:r>
          </w:p>
        </w:tc>
        <w:tc>
          <w:tcPr>
            <w:tcW w:w="3953" w:type="dxa"/>
            <w:gridSpan w:val="6"/>
            <w:shd w:val="clear" w:color="auto" w:fill="auto"/>
            <w:vAlign w:val="center"/>
            <w:hideMark/>
          </w:tcPr>
          <w:p w:rsidR="00DF6C2F" w:rsidRPr="00DF6C2F" w:rsidRDefault="00DF6C2F" w:rsidP="00DF6C2F">
            <w:pPr>
              <w:jc w:val="center"/>
              <w:rPr>
                <w:sz w:val="18"/>
                <w:szCs w:val="18"/>
              </w:rPr>
            </w:pPr>
            <w:r w:rsidRPr="00DF6C2F">
              <w:rPr>
                <w:sz w:val="18"/>
                <w:szCs w:val="18"/>
              </w:rPr>
              <w:t>фактические за период действия предыдущего лесного плана по источникам финансирования</w:t>
            </w:r>
          </w:p>
        </w:tc>
        <w:tc>
          <w:tcPr>
            <w:tcW w:w="3980" w:type="dxa"/>
            <w:gridSpan w:val="6"/>
            <w:shd w:val="clear" w:color="auto" w:fill="auto"/>
            <w:vAlign w:val="center"/>
            <w:hideMark/>
          </w:tcPr>
          <w:p w:rsidR="00DF6C2F" w:rsidRPr="00DF6C2F" w:rsidRDefault="00DF6C2F" w:rsidP="00DF6C2F">
            <w:pPr>
              <w:jc w:val="center"/>
              <w:rPr>
                <w:sz w:val="18"/>
                <w:szCs w:val="18"/>
              </w:rPr>
            </w:pPr>
            <w:r w:rsidRPr="00DF6C2F">
              <w:rPr>
                <w:sz w:val="18"/>
                <w:szCs w:val="18"/>
              </w:rPr>
              <w:t>плановые на период действия разрабатываемого лесного плана Липецкой области по источникам финансирования</w:t>
            </w:r>
          </w:p>
        </w:tc>
      </w:tr>
      <w:tr w:rsidR="00DF6C2F" w:rsidRPr="00DF6C2F" w:rsidTr="00821C99">
        <w:trPr>
          <w:trHeight w:val="1963"/>
          <w:tblHeader/>
        </w:trPr>
        <w:tc>
          <w:tcPr>
            <w:tcW w:w="2990" w:type="dxa"/>
            <w:vMerge/>
            <w:shd w:val="clear" w:color="auto" w:fill="auto"/>
            <w:vAlign w:val="center"/>
            <w:hideMark/>
          </w:tcPr>
          <w:p w:rsidR="00DF6C2F" w:rsidRPr="00DF6C2F" w:rsidRDefault="00DF6C2F" w:rsidP="00DF6C2F">
            <w:pPr>
              <w:jc w:val="center"/>
              <w:rPr>
                <w:sz w:val="18"/>
                <w:szCs w:val="18"/>
              </w:rPr>
            </w:pPr>
          </w:p>
        </w:tc>
        <w:tc>
          <w:tcPr>
            <w:tcW w:w="520" w:type="dxa"/>
            <w:gridSpan w:val="2"/>
            <w:vMerge/>
            <w:shd w:val="clear" w:color="auto" w:fill="auto"/>
            <w:vAlign w:val="center"/>
            <w:hideMark/>
          </w:tcPr>
          <w:p w:rsidR="00DF6C2F" w:rsidRPr="00DF6C2F" w:rsidRDefault="00DF6C2F" w:rsidP="00DF6C2F">
            <w:pPr>
              <w:jc w:val="center"/>
              <w:rPr>
                <w:sz w:val="18"/>
                <w:szCs w:val="18"/>
              </w:rPr>
            </w:pPr>
          </w:p>
        </w:tc>
        <w:tc>
          <w:tcPr>
            <w:tcW w:w="993" w:type="dxa"/>
            <w:gridSpan w:val="2"/>
            <w:shd w:val="clear" w:color="auto" w:fill="auto"/>
            <w:textDirection w:val="btLr"/>
            <w:vAlign w:val="center"/>
            <w:hideMark/>
          </w:tcPr>
          <w:p w:rsidR="00DF6C2F" w:rsidRPr="00DF6C2F" w:rsidRDefault="00DF6C2F" w:rsidP="00DF6C2F">
            <w:pPr>
              <w:jc w:val="center"/>
              <w:rPr>
                <w:sz w:val="18"/>
                <w:szCs w:val="18"/>
              </w:rPr>
            </w:pPr>
            <w:r w:rsidRPr="00DF6C2F">
              <w:rPr>
                <w:sz w:val="18"/>
                <w:szCs w:val="18"/>
              </w:rPr>
              <w:t>За счет средств федерального бюджета</w:t>
            </w:r>
          </w:p>
        </w:tc>
        <w:tc>
          <w:tcPr>
            <w:tcW w:w="614" w:type="dxa"/>
            <w:shd w:val="clear" w:color="auto" w:fill="auto"/>
            <w:textDirection w:val="btLr"/>
            <w:vAlign w:val="center"/>
            <w:hideMark/>
          </w:tcPr>
          <w:p w:rsidR="00DF6C2F" w:rsidRPr="00DF6C2F" w:rsidRDefault="00DF6C2F" w:rsidP="00DF6C2F">
            <w:pPr>
              <w:jc w:val="center"/>
              <w:rPr>
                <w:sz w:val="18"/>
                <w:szCs w:val="18"/>
              </w:rPr>
            </w:pPr>
            <w:r w:rsidRPr="00DF6C2F">
              <w:rPr>
                <w:sz w:val="18"/>
                <w:szCs w:val="18"/>
              </w:rPr>
              <w:t xml:space="preserve">За счет средств бюджета </w:t>
            </w:r>
            <w:r w:rsidRPr="00DF6C2F">
              <w:rPr>
                <w:sz w:val="18"/>
                <w:szCs w:val="18"/>
              </w:rPr>
              <w:br/>
              <w:t>Липецкой области</w:t>
            </w:r>
          </w:p>
        </w:tc>
        <w:tc>
          <w:tcPr>
            <w:tcW w:w="571" w:type="dxa"/>
            <w:shd w:val="clear" w:color="auto" w:fill="auto"/>
            <w:textDirection w:val="btLr"/>
            <w:vAlign w:val="center"/>
            <w:hideMark/>
          </w:tcPr>
          <w:p w:rsidR="00DF6C2F" w:rsidRPr="00DF6C2F" w:rsidRDefault="00DF6C2F" w:rsidP="00DF6C2F">
            <w:pPr>
              <w:jc w:val="center"/>
              <w:rPr>
                <w:sz w:val="18"/>
                <w:szCs w:val="18"/>
              </w:rPr>
            </w:pPr>
            <w:r w:rsidRPr="00DF6C2F">
              <w:rPr>
                <w:sz w:val="18"/>
                <w:szCs w:val="18"/>
              </w:rPr>
              <w:t>За счет средств местных бюджетов</w:t>
            </w:r>
          </w:p>
        </w:tc>
        <w:tc>
          <w:tcPr>
            <w:tcW w:w="764" w:type="dxa"/>
            <w:shd w:val="clear" w:color="auto" w:fill="auto"/>
            <w:textDirection w:val="btLr"/>
            <w:vAlign w:val="center"/>
            <w:hideMark/>
          </w:tcPr>
          <w:p w:rsidR="00DF6C2F" w:rsidRPr="00DF6C2F" w:rsidRDefault="00DF6C2F" w:rsidP="00DF6C2F">
            <w:pPr>
              <w:jc w:val="center"/>
              <w:rPr>
                <w:sz w:val="18"/>
                <w:szCs w:val="18"/>
              </w:rPr>
            </w:pPr>
            <w:r w:rsidRPr="00DF6C2F">
              <w:rPr>
                <w:sz w:val="18"/>
                <w:szCs w:val="18"/>
              </w:rPr>
              <w:t>За счет средств лиц, использующих леса</w:t>
            </w:r>
          </w:p>
        </w:tc>
        <w:tc>
          <w:tcPr>
            <w:tcW w:w="967" w:type="dxa"/>
            <w:shd w:val="clear" w:color="auto" w:fill="auto"/>
            <w:textDirection w:val="btLr"/>
            <w:vAlign w:val="center"/>
            <w:hideMark/>
          </w:tcPr>
          <w:p w:rsidR="00DF6C2F" w:rsidRPr="00DF6C2F" w:rsidRDefault="00DF6C2F" w:rsidP="00DF6C2F">
            <w:pPr>
              <w:jc w:val="center"/>
              <w:rPr>
                <w:sz w:val="18"/>
                <w:szCs w:val="18"/>
              </w:rPr>
            </w:pPr>
            <w:r w:rsidRPr="00DF6C2F">
              <w:rPr>
                <w:sz w:val="18"/>
                <w:szCs w:val="18"/>
              </w:rPr>
              <w:t>Всего</w:t>
            </w:r>
          </w:p>
        </w:tc>
        <w:tc>
          <w:tcPr>
            <w:tcW w:w="1010" w:type="dxa"/>
            <w:shd w:val="clear" w:color="auto" w:fill="auto"/>
            <w:textDirection w:val="btLr"/>
            <w:vAlign w:val="center"/>
            <w:hideMark/>
          </w:tcPr>
          <w:p w:rsidR="00DF6C2F" w:rsidRPr="00DF6C2F" w:rsidRDefault="00DF6C2F" w:rsidP="00DF6C2F">
            <w:pPr>
              <w:jc w:val="center"/>
              <w:rPr>
                <w:sz w:val="18"/>
                <w:szCs w:val="18"/>
              </w:rPr>
            </w:pPr>
            <w:r w:rsidRPr="00DF6C2F">
              <w:rPr>
                <w:sz w:val="18"/>
                <w:szCs w:val="18"/>
              </w:rPr>
              <w:t>За счет средств федерального бюджета</w:t>
            </w:r>
          </w:p>
        </w:tc>
        <w:tc>
          <w:tcPr>
            <w:tcW w:w="610" w:type="dxa"/>
            <w:shd w:val="clear" w:color="auto" w:fill="auto"/>
            <w:textDirection w:val="btLr"/>
            <w:vAlign w:val="center"/>
            <w:hideMark/>
          </w:tcPr>
          <w:p w:rsidR="00DF6C2F" w:rsidRPr="00DF6C2F" w:rsidRDefault="00DF6C2F" w:rsidP="00DF6C2F">
            <w:pPr>
              <w:jc w:val="center"/>
              <w:rPr>
                <w:sz w:val="18"/>
                <w:szCs w:val="18"/>
              </w:rPr>
            </w:pPr>
            <w:r w:rsidRPr="00DF6C2F">
              <w:rPr>
                <w:sz w:val="18"/>
                <w:szCs w:val="18"/>
              </w:rPr>
              <w:t xml:space="preserve">За счет средств бюджета </w:t>
            </w:r>
            <w:r w:rsidRPr="00DF6C2F">
              <w:rPr>
                <w:sz w:val="18"/>
                <w:szCs w:val="18"/>
              </w:rPr>
              <w:br/>
              <w:t>Липецкой области</w:t>
            </w:r>
          </w:p>
        </w:tc>
        <w:tc>
          <w:tcPr>
            <w:tcW w:w="567" w:type="dxa"/>
            <w:gridSpan w:val="2"/>
            <w:shd w:val="clear" w:color="auto" w:fill="auto"/>
            <w:textDirection w:val="btLr"/>
            <w:vAlign w:val="center"/>
            <w:hideMark/>
          </w:tcPr>
          <w:p w:rsidR="00DF6C2F" w:rsidRPr="00DF6C2F" w:rsidRDefault="00DF6C2F" w:rsidP="00DF6C2F">
            <w:pPr>
              <w:jc w:val="center"/>
              <w:rPr>
                <w:sz w:val="18"/>
                <w:szCs w:val="18"/>
              </w:rPr>
            </w:pPr>
            <w:r w:rsidRPr="00DF6C2F">
              <w:rPr>
                <w:sz w:val="18"/>
                <w:szCs w:val="18"/>
              </w:rPr>
              <w:t>За счет средств местных бюджетов</w:t>
            </w:r>
          </w:p>
        </w:tc>
        <w:tc>
          <w:tcPr>
            <w:tcW w:w="799" w:type="dxa"/>
            <w:shd w:val="clear" w:color="auto" w:fill="auto"/>
            <w:textDirection w:val="btLr"/>
            <w:vAlign w:val="center"/>
            <w:hideMark/>
          </w:tcPr>
          <w:p w:rsidR="00DF6C2F" w:rsidRPr="00DF6C2F" w:rsidRDefault="00DF6C2F" w:rsidP="00DF6C2F">
            <w:pPr>
              <w:jc w:val="center"/>
              <w:rPr>
                <w:sz w:val="18"/>
                <w:szCs w:val="18"/>
              </w:rPr>
            </w:pPr>
            <w:r w:rsidRPr="00DF6C2F">
              <w:rPr>
                <w:sz w:val="18"/>
                <w:szCs w:val="18"/>
              </w:rPr>
              <w:t>За счет средств лиц, использующих леса</w:t>
            </w:r>
          </w:p>
        </w:tc>
        <w:tc>
          <w:tcPr>
            <w:tcW w:w="967" w:type="dxa"/>
            <w:shd w:val="clear" w:color="auto" w:fill="auto"/>
            <w:textDirection w:val="btLr"/>
            <w:vAlign w:val="center"/>
            <w:hideMark/>
          </w:tcPr>
          <w:p w:rsidR="00DF6C2F" w:rsidRPr="00DF6C2F" w:rsidRDefault="00DF6C2F" w:rsidP="00DF6C2F">
            <w:pPr>
              <w:jc w:val="center"/>
              <w:rPr>
                <w:sz w:val="18"/>
                <w:szCs w:val="18"/>
              </w:rPr>
            </w:pPr>
            <w:r w:rsidRPr="00DF6C2F">
              <w:rPr>
                <w:sz w:val="18"/>
                <w:szCs w:val="18"/>
              </w:rPr>
              <w:t>Всего</w:t>
            </w:r>
          </w:p>
        </w:tc>
        <w:tc>
          <w:tcPr>
            <w:tcW w:w="967" w:type="dxa"/>
            <w:shd w:val="clear" w:color="auto" w:fill="auto"/>
            <w:textDirection w:val="btLr"/>
            <w:vAlign w:val="center"/>
            <w:hideMark/>
          </w:tcPr>
          <w:p w:rsidR="00DF6C2F" w:rsidRPr="00DF6C2F" w:rsidRDefault="00DF6C2F" w:rsidP="00DF6C2F">
            <w:pPr>
              <w:jc w:val="center"/>
              <w:rPr>
                <w:sz w:val="18"/>
                <w:szCs w:val="18"/>
              </w:rPr>
            </w:pPr>
            <w:r w:rsidRPr="00DF6C2F">
              <w:rPr>
                <w:sz w:val="18"/>
                <w:szCs w:val="18"/>
              </w:rPr>
              <w:t>За счет средств федерального бюджета</w:t>
            </w:r>
          </w:p>
        </w:tc>
        <w:tc>
          <w:tcPr>
            <w:tcW w:w="669" w:type="dxa"/>
            <w:shd w:val="clear" w:color="auto" w:fill="auto"/>
            <w:textDirection w:val="btLr"/>
            <w:vAlign w:val="center"/>
            <w:hideMark/>
          </w:tcPr>
          <w:p w:rsidR="00DF6C2F" w:rsidRPr="00DF6C2F" w:rsidRDefault="00DF6C2F" w:rsidP="00DF6C2F">
            <w:pPr>
              <w:jc w:val="center"/>
              <w:rPr>
                <w:sz w:val="18"/>
                <w:szCs w:val="18"/>
              </w:rPr>
            </w:pPr>
            <w:r w:rsidRPr="00DF6C2F">
              <w:rPr>
                <w:sz w:val="18"/>
                <w:szCs w:val="18"/>
              </w:rPr>
              <w:t xml:space="preserve">За счет средств бюджета </w:t>
            </w:r>
            <w:r w:rsidRPr="00DF6C2F">
              <w:rPr>
                <w:sz w:val="18"/>
                <w:szCs w:val="18"/>
              </w:rPr>
              <w:br/>
              <w:t>Липецкой области</w:t>
            </w:r>
          </w:p>
        </w:tc>
        <w:tc>
          <w:tcPr>
            <w:tcW w:w="613" w:type="dxa"/>
            <w:gridSpan w:val="2"/>
            <w:shd w:val="clear" w:color="auto" w:fill="auto"/>
            <w:textDirection w:val="btLr"/>
            <w:vAlign w:val="center"/>
            <w:hideMark/>
          </w:tcPr>
          <w:p w:rsidR="00DF6C2F" w:rsidRPr="00DF6C2F" w:rsidRDefault="00DF6C2F" w:rsidP="00DF6C2F">
            <w:pPr>
              <w:jc w:val="center"/>
              <w:rPr>
                <w:sz w:val="18"/>
                <w:szCs w:val="18"/>
              </w:rPr>
            </w:pPr>
            <w:r w:rsidRPr="00DF6C2F">
              <w:rPr>
                <w:sz w:val="18"/>
                <w:szCs w:val="18"/>
              </w:rPr>
              <w:t>За счет средств местных бюджетов</w:t>
            </w:r>
          </w:p>
        </w:tc>
        <w:tc>
          <w:tcPr>
            <w:tcW w:w="764" w:type="dxa"/>
            <w:shd w:val="clear" w:color="auto" w:fill="auto"/>
            <w:textDirection w:val="btLr"/>
            <w:vAlign w:val="center"/>
            <w:hideMark/>
          </w:tcPr>
          <w:p w:rsidR="00DF6C2F" w:rsidRPr="00DF6C2F" w:rsidRDefault="00DF6C2F" w:rsidP="00DF6C2F">
            <w:pPr>
              <w:jc w:val="center"/>
              <w:rPr>
                <w:sz w:val="18"/>
                <w:szCs w:val="18"/>
              </w:rPr>
            </w:pPr>
            <w:r w:rsidRPr="00DF6C2F">
              <w:rPr>
                <w:sz w:val="18"/>
                <w:szCs w:val="18"/>
              </w:rPr>
              <w:t>За счет средств лиц, использующих леса</w:t>
            </w:r>
          </w:p>
        </w:tc>
        <w:tc>
          <w:tcPr>
            <w:tcW w:w="967" w:type="dxa"/>
            <w:shd w:val="clear" w:color="auto" w:fill="auto"/>
            <w:textDirection w:val="btLr"/>
            <w:vAlign w:val="center"/>
            <w:hideMark/>
          </w:tcPr>
          <w:p w:rsidR="00DF6C2F" w:rsidRPr="00DF6C2F" w:rsidRDefault="00DF6C2F" w:rsidP="00DF6C2F">
            <w:pPr>
              <w:jc w:val="center"/>
              <w:rPr>
                <w:bCs/>
                <w:sz w:val="18"/>
                <w:szCs w:val="18"/>
              </w:rPr>
            </w:pPr>
            <w:r w:rsidRPr="00DF6C2F">
              <w:rPr>
                <w:bCs/>
                <w:sz w:val="18"/>
                <w:szCs w:val="18"/>
              </w:rPr>
              <w:t>Всего</w:t>
            </w:r>
          </w:p>
        </w:tc>
      </w:tr>
      <w:tr w:rsidR="00DF6C2F" w:rsidRPr="00DF6C2F" w:rsidTr="00821C99">
        <w:trPr>
          <w:trHeight w:val="300"/>
        </w:trPr>
        <w:tc>
          <w:tcPr>
            <w:tcW w:w="15352" w:type="dxa"/>
            <w:gridSpan w:val="21"/>
            <w:shd w:val="clear" w:color="auto" w:fill="auto"/>
            <w:noWrap/>
            <w:vAlign w:val="center"/>
            <w:hideMark/>
          </w:tcPr>
          <w:p w:rsidR="00DF6C2F" w:rsidRPr="00DF6C2F" w:rsidRDefault="00DF6C2F" w:rsidP="00DF6C2F">
            <w:pPr>
              <w:jc w:val="center"/>
              <w:rPr>
                <w:b/>
                <w:sz w:val="18"/>
                <w:szCs w:val="18"/>
              </w:rPr>
            </w:pPr>
            <w:r w:rsidRPr="00DF6C2F">
              <w:rPr>
                <w:b/>
                <w:sz w:val="18"/>
                <w:szCs w:val="18"/>
              </w:rPr>
              <w:t>Леса, расположенные на землях лесного фонда</w:t>
            </w:r>
          </w:p>
        </w:tc>
      </w:tr>
      <w:tr w:rsidR="00DF6C2F" w:rsidRPr="00DF6C2F" w:rsidTr="00821C99">
        <w:trPr>
          <w:trHeight w:val="579"/>
        </w:trPr>
        <w:tc>
          <w:tcPr>
            <w:tcW w:w="2990" w:type="dxa"/>
            <w:tcBorders>
              <w:top w:val="single" w:sz="4" w:space="0" w:color="auto"/>
              <w:left w:val="single" w:sz="4" w:space="0" w:color="auto"/>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Установка и размемещение стендов, знаков и других указателей, содержащих информацию о местах пожарной безопасности в лесах</w:t>
            </w:r>
          </w:p>
        </w:tc>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шт</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4444</w:t>
            </w:r>
          </w:p>
        </w:tc>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7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4444</w:t>
            </w:r>
          </w:p>
        </w:tc>
        <w:tc>
          <w:tcPr>
            <w:tcW w:w="10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4444</w:t>
            </w:r>
          </w:p>
        </w:tc>
        <w:tc>
          <w:tcPr>
            <w:tcW w:w="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4444</w:t>
            </w: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5160</w:t>
            </w:r>
          </w:p>
        </w:tc>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6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7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5160</w:t>
            </w:r>
          </w:p>
        </w:tc>
      </w:tr>
      <w:tr w:rsidR="00DF6C2F" w:rsidRPr="00DF6C2F" w:rsidTr="00821C99">
        <w:trPr>
          <w:trHeight w:val="579"/>
        </w:trPr>
        <w:tc>
          <w:tcPr>
            <w:tcW w:w="2990" w:type="dxa"/>
            <w:tcBorders>
              <w:top w:val="single" w:sz="4" w:space="0" w:color="auto"/>
              <w:left w:val="single" w:sz="4" w:space="0" w:color="auto"/>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Благоустройство зон отдыха граждан, пребывающих в лесах</w:t>
            </w:r>
          </w:p>
        </w:tc>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шт</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142</w:t>
            </w:r>
          </w:p>
        </w:tc>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7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142</w:t>
            </w:r>
          </w:p>
        </w:tc>
        <w:tc>
          <w:tcPr>
            <w:tcW w:w="10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142</w:t>
            </w:r>
          </w:p>
        </w:tc>
        <w:tc>
          <w:tcPr>
            <w:tcW w:w="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142</w:t>
            </w: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160</w:t>
            </w:r>
          </w:p>
        </w:tc>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6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7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160</w:t>
            </w:r>
          </w:p>
        </w:tc>
      </w:tr>
      <w:tr w:rsidR="00DF6C2F" w:rsidRPr="00DF6C2F" w:rsidTr="00821C99">
        <w:trPr>
          <w:trHeight w:val="579"/>
        </w:trPr>
        <w:tc>
          <w:tcPr>
            <w:tcW w:w="2990" w:type="dxa"/>
            <w:tcBorders>
              <w:top w:val="single" w:sz="4" w:space="0" w:color="auto"/>
              <w:left w:val="single" w:sz="4" w:space="0" w:color="auto"/>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Устройство противопожарных минерализованных полос</w:t>
            </w:r>
          </w:p>
        </w:tc>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км</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11665.9</w:t>
            </w:r>
          </w:p>
        </w:tc>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7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11665.9</w:t>
            </w:r>
          </w:p>
        </w:tc>
        <w:tc>
          <w:tcPr>
            <w:tcW w:w="10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11149.8</w:t>
            </w:r>
          </w:p>
        </w:tc>
        <w:tc>
          <w:tcPr>
            <w:tcW w:w="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516.1</w:t>
            </w: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11665.9</w:t>
            </w: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9990</w:t>
            </w:r>
          </w:p>
        </w:tc>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6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7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9990</w:t>
            </w:r>
          </w:p>
        </w:tc>
      </w:tr>
      <w:tr w:rsidR="00DF6C2F" w:rsidRPr="00DF6C2F" w:rsidTr="00821C99">
        <w:trPr>
          <w:trHeight w:val="579"/>
        </w:trPr>
        <w:tc>
          <w:tcPr>
            <w:tcW w:w="2990" w:type="dxa"/>
            <w:tcBorders>
              <w:top w:val="single" w:sz="4" w:space="0" w:color="auto"/>
              <w:left w:val="single" w:sz="4" w:space="0" w:color="auto"/>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Прочистка противопожарных минерализованных полос</w:t>
            </w:r>
          </w:p>
        </w:tc>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км</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80903.2</w:t>
            </w:r>
          </w:p>
        </w:tc>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7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80903.2</w:t>
            </w:r>
          </w:p>
        </w:tc>
        <w:tc>
          <w:tcPr>
            <w:tcW w:w="10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78624</w:t>
            </w:r>
          </w:p>
        </w:tc>
        <w:tc>
          <w:tcPr>
            <w:tcW w:w="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2281.2</w:t>
            </w: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80903.2</w:t>
            </w: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83000</w:t>
            </w:r>
          </w:p>
        </w:tc>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6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7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83000</w:t>
            </w:r>
          </w:p>
        </w:tc>
      </w:tr>
      <w:tr w:rsidR="00DF6C2F" w:rsidRPr="00DF6C2F" w:rsidTr="00821C99">
        <w:trPr>
          <w:trHeight w:val="579"/>
        </w:trPr>
        <w:tc>
          <w:tcPr>
            <w:tcW w:w="2990" w:type="dxa"/>
            <w:tcBorders>
              <w:top w:val="single" w:sz="4" w:space="0" w:color="auto"/>
              <w:left w:val="single" w:sz="4" w:space="0" w:color="auto"/>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Прокладка просек</w:t>
            </w:r>
          </w:p>
        </w:tc>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км</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w:t>
            </w:r>
          </w:p>
        </w:tc>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7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10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w:t>
            </w:r>
          </w:p>
        </w:tc>
        <w:tc>
          <w:tcPr>
            <w:tcW w:w="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65</w:t>
            </w:r>
          </w:p>
        </w:tc>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6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7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r>
      <w:tr w:rsidR="00DF6C2F" w:rsidRPr="00DF6C2F" w:rsidTr="00821C99">
        <w:trPr>
          <w:trHeight w:val="579"/>
        </w:trPr>
        <w:tc>
          <w:tcPr>
            <w:tcW w:w="2990" w:type="dxa"/>
            <w:tcBorders>
              <w:top w:val="single" w:sz="4" w:space="0" w:color="auto"/>
              <w:left w:val="single" w:sz="4" w:space="0" w:color="auto"/>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Прокладка противопожарных разрывов</w:t>
            </w:r>
          </w:p>
        </w:tc>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км</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33</w:t>
            </w:r>
          </w:p>
        </w:tc>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7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33</w:t>
            </w:r>
          </w:p>
        </w:tc>
        <w:tc>
          <w:tcPr>
            <w:tcW w:w="10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33</w:t>
            </w:r>
          </w:p>
        </w:tc>
        <w:tc>
          <w:tcPr>
            <w:tcW w:w="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33</w:t>
            </w: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10</w:t>
            </w:r>
          </w:p>
        </w:tc>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6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7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10</w:t>
            </w:r>
          </w:p>
        </w:tc>
      </w:tr>
      <w:tr w:rsidR="00DF6C2F" w:rsidRPr="00DF6C2F" w:rsidTr="00821C99">
        <w:trPr>
          <w:trHeight w:val="579"/>
        </w:trPr>
        <w:tc>
          <w:tcPr>
            <w:tcW w:w="2990" w:type="dxa"/>
            <w:tcBorders>
              <w:top w:val="single" w:sz="4" w:space="0" w:color="auto"/>
              <w:left w:val="single" w:sz="4" w:space="0" w:color="auto"/>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Уход за противопожарными разрывами</w:t>
            </w:r>
          </w:p>
        </w:tc>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км</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10</w:t>
            </w:r>
          </w:p>
        </w:tc>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7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10</w:t>
            </w:r>
          </w:p>
        </w:tc>
        <w:tc>
          <w:tcPr>
            <w:tcW w:w="10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10</w:t>
            </w:r>
          </w:p>
        </w:tc>
        <w:tc>
          <w:tcPr>
            <w:tcW w:w="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10</w:t>
            </w: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140</w:t>
            </w:r>
          </w:p>
        </w:tc>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6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7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140</w:t>
            </w:r>
          </w:p>
        </w:tc>
      </w:tr>
      <w:tr w:rsidR="00DF6C2F" w:rsidRPr="00DF6C2F" w:rsidTr="00821C99">
        <w:trPr>
          <w:trHeight w:val="579"/>
        </w:trPr>
        <w:tc>
          <w:tcPr>
            <w:tcW w:w="2990" w:type="dxa"/>
            <w:tcBorders>
              <w:top w:val="single" w:sz="4" w:space="0" w:color="auto"/>
              <w:left w:val="single" w:sz="4" w:space="0" w:color="auto"/>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Прочистка просек</w:t>
            </w:r>
          </w:p>
        </w:tc>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км</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100</w:t>
            </w:r>
          </w:p>
        </w:tc>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7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100</w:t>
            </w:r>
          </w:p>
        </w:tc>
        <w:tc>
          <w:tcPr>
            <w:tcW w:w="10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100</w:t>
            </w:r>
          </w:p>
        </w:tc>
        <w:tc>
          <w:tcPr>
            <w:tcW w:w="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100</w:t>
            </w: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340</w:t>
            </w:r>
          </w:p>
        </w:tc>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6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7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340</w:t>
            </w:r>
          </w:p>
        </w:tc>
      </w:tr>
      <w:tr w:rsidR="00DF6C2F" w:rsidRPr="00DF6C2F" w:rsidTr="00821C99">
        <w:trPr>
          <w:trHeight w:val="579"/>
        </w:trPr>
        <w:tc>
          <w:tcPr>
            <w:tcW w:w="2990" w:type="dxa"/>
            <w:tcBorders>
              <w:top w:val="single" w:sz="4" w:space="0" w:color="auto"/>
              <w:left w:val="single" w:sz="4" w:space="0" w:color="auto"/>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lastRenderedPageBreak/>
              <w:t>Эксплуатация пожарных наблюдательных вышек Строительство, реконструкция и эксплуатацияпожарных наблюдательных пунктов (вышек, мачт, павильонов и других наблюдательных пунктов)</w:t>
            </w:r>
          </w:p>
        </w:tc>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шт</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120</w:t>
            </w:r>
          </w:p>
        </w:tc>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7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120</w:t>
            </w:r>
          </w:p>
        </w:tc>
        <w:tc>
          <w:tcPr>
            <w:tcW w:w="10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120</w:t>
            </w:r>
          </w:p>
        </w:tc>
        <w:tc>
          <w:tcPr>
            <w:tcW w:w="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120</w:t>
            </w: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120</w:t>
            </w:r>
          </w:p>
        </w:tc>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6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7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120</w:t>
            </w:r>
          </w:p>
        </w:tc>
      </w:tr>
      <w:tr w:rsidR="00DF6C2F" w:rsidRPr="00DF6C2F" w:rsidTr="00821C99">
        <w:trPr>
          <w:trHeight w:val="579"/>
        </w:trPr>
        <w:tc>
          <w:tcPr>
            <w:tcW w:w="2990" w:type="dxa"/>
            <w:tcBorders>
              <w:top w:val="single" w:sz="4" w:space="0" w:color="auto"/>
              <w:left w:val="single" w:sz="4" w:space="0" w:color="auto"/>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 xml:space="preserve">Строительство лесных дорог, предназначенных для охраны лесов от пожаров </w:t>
            </w:r>
          </w:p>
        </w:tc>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км</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7</w:t>
            </w:r>
          </w:p>
        </w:tc>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7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7</w:t>
            </w:r>
          </w:p>
        </w:tc>
        <w:tc>
          <w:tcPr>
            <w:tcW w:w="10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7</w:t>
            </w:r>
          </w:p>
        </w:tc>
        <w:tc>
          <w:tcPr>
            <w:tcW w:w="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7</w:t>
            </w: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w:t>
            </w:r>
          </w:p>
        </w:tc>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6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7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r>
      <w:tr w:rsidR="00DF6C2F" w:rsidRPr="00DF6C2F" w:rsidTr="00821C99">
        <w:trPr>
          <w:trHeight w:val="579"/>
        </w:trPr>
        <w:tc>
          <w:tcPr>
            <w:tcW w:w="2990" w:type="dxa"/>
            <w:tcBorders>
              <w:top w:val="single" w:sz="4" w:space="0" w:color="auto"/>
              <w:left w:val="single" w:sz="4" w:space="0" w:color="auto"/>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 xml:space="preserve">Эксплуатация лесных дорог, предназначенных для охраны лесов от пожаров </w:t>
            </w:r>
          </w:p>
        </w:tc>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км</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362.92</w:t>
            </w:r>
          </w:p>
        </w:tc>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7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362.92</w:t>
            </w:r>
          </w:p>
        </w:tc>
        <w:tc>
          <w:tcPr>
            <w:tcW w:w="10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350</w:t>
            </w:r>
          </w:p>
        </w:tc>
        <w:tc>
          <w:tcPr>
            <w:tcW w:w="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12.92</w:t>
            </w: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362.92</w:t>
            </w: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460</w:t>
            </w:r>
          </w:p>
        </w:tc>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6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7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460</w:t>
            </w:r>
          </w:p>
        </w:tc>
      </w:tr>
      <w:tr w:rsidR="00DF6C2F" w:rsidRPr="00DF6C2F" w:rsidTr="00821C99">
        <w:trPr>
          <w:trHeight w:val="579"/>
        </w:trPr>
        <w:tc>
          <w:tcPr>
            <w:tcW w:w="2990" w:type="dxa"/>
            <w:tcBorders>
              <w:top w:val="single" w:sz="4" w:space="0" w:color="auto"/>
              <w:left w:val="single" w:sz="4" w:space="0" w:color="auto"/>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 xml:space="preserve">Устройство подездов к источникам противопожарного водоснабжения </w:t>
            </w:r>
          </w:p>
        </w:tc>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шт</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12</w:t>
            </w:r>
          </w:p>
        </w:tc>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7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12</w:t>
            </w:r>
          </w:p>
        </w:tc>
        <w:tc>
          <w:tcPr>
            <w:tcW w:w="10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12</w:t>
            </w:r>
          </w:p>
        </w:tc>
        <w:tc>
          <w:tcPr>
            <w:tcW w:w="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12</w:t>
            </w: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2</w:t>
            </w:r>
          </w:p>
        </w:tc>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6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7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2</w:t>
            </w:r>
          </w:p>
        </w:tc>
      </w:tr>
      <w:tr w:rsidR="00DF6C2F" w:rsidRPr="00DF6C2F" w:rsidTr="00821C99">
        <w:trPr>
          <w:trHeight w:val="579"/>
        </w:trPr>
        <w:tc>
          <w:tcPr>
            <w:tcW w:w="2990" w:type="dxa"/>
            <w:tcBorders>
              <w:top w:val="single" w:sz="4" w:space="0" w:color="auto"/>
              <w:left w:val="single" w:sz="4" w:space="0" w:color="auto"/>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 xml:space="preserve">Эксплуатация пожарных водоемов и подездов к  источникам противопожарного водоснабжения </w:t>
            </w:r>
          </w:p>
        </w:tc>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шт</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18</w:t>
            </w:r>
          </w:p>
        </w:tc>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7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18</w:t>
            </w:r>
          </w:p>
        </w:tc>
        <w:tc>
          <w:tcPr>
            <w:tcW w:w="10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18</w:t>
            </w:r>
          </w:p>
        </w:tc>
        <w:tc>
          <w:tcPr>
            <w:tcW w:w="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18</w:t>
            </w: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66</w:t>
            </w:r>
          </w:p>
        </w:tc>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6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7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66</w:t>
            </w:r>
          </w:p>
        </w:tc>
      </w:tr>
      <w:tr w:rsidR="00DF6C2F" w:rsidRPr="00DF6C2F" w:rsidTr="00821C99">
        <w:trPr>
          <w:trHeight w:val="579"/>
        </w:trPr>
        <w:tc>
          <w:tcPr>
            <w:tcW w:w="2990" w:type="dxa"/>
            <w:tcBorders>
              <w:top w:val="single" w:sz="4" w:space="0" w:color="auto"/>
              <w:left w:val="single" w:sz="4" w:space="0" w:color="auto"/>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Установка шлагбаумов устройство преград,обеспечивающих огранечение пребывания граждан в лесах</w:t>
            </w:r>
          </w:p>
        </w:tc>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шт</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148</w:t>
            </w:r>
          </w:p>
        </w:tc>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7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148</w:t>
            </w:r>
          </w:p>
        </w:tc>
        <w:tc>
          <w:tcPr>
            <w:tcW w:w="10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148</w:t>
            </w:r>
          </w:p>
        </w:tc>
        <w:tc>
          <w:tcPr>
            <w:tcW w:w="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148</w:t>
            </w: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220</w:t>
            </w:r>
          </w:p>
        </w:tc>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6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7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220</w:t>
            </w:r>
          </w:p>
        </w:tc>
      </w:tr>
      <w:tr w:rsidR="00DF6C2F" w:rsidRPr="00DF6C2F" w:rsidTr="00821C99">
        <w:trPr>
          <w:trHeight w:val="579"/>
        </w:trPr>
        <w:tc>
          <w:tcPr>
            <w:tcW w:w="2990" w:type="dxa"/>
            <w:tcBorders>
              <w:top w:val="single" w:sz="4" w:space="0" w:color="auto"/>
              <w:left w:val="single" w:sz="4" w:space="0" w:color="auto"/>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 xml:space="preserve">Эксплуатация шлагбаумов устройство преград,обеспечивающих </w:t>
            </w:r>
            <w:r w:rsidRPr="00DF6C2F">
              <w:rPr>
                <w:color w:val="000000"/>
                <w:sz w:val="20"/>
                <w:szCs w:val="20"/>
              </w:rPr>
              <w:lastRenderedPageBreak/>
              <w:t>огранечение пребывания граждан в лесах</w:t>
            </w:r>
          </w:p>
        </w:tc>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lastRenderedPageBreak/>
              <w:t>шт</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1465</w:t>
            </w:r>
          </w:p>
        </w:tc>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7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1465</w:t>
            </w:r>
          </w:p>
        </w:tc>
        <w:tc>
          <w:tcPr>
            <w:tcW w:w="10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1465</w:t>
            </w:r>
          </w:p>
        </w:tc>
        <w:tc>
          <w:tcPr>
            <w:tcW w:w="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1465</w:t>
            </w: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2300</w:t>
            </w:r>
          </w:p>
        </w:tc>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6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7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2300</w:t>
            </w:r>
          </w:p>
        </w:tc>
      </w:tr>
      <w:tr w:rsidR="00DF6C2F" w:rsidRPr="00DF6C2F" w:rsidTr="00821C99">
        <w:trPr>
          <w:trHeight w:val="579"/>
        </w:trPr>
        <w:tc>
          <w:tcPr>
            <w:tcW w:w="2990" w:type="dxa"/>
            <w:tcBorders>
              <w:top w:val="single" w:sz="4" w:space="0" w:color="auto"/>
              <w:left w:val="single" w:sz="4" w:space="0" w:color="auto"/>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lastRenderedPageBreak/>
              <w:t>Проведение профилактического выжигания хвороста, сухой травы и других лесных горючих материалов</w:t>
            </w:r>
          </w:p>
        </w:tc>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шт</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847</w:t>
            </w:r>
          </w:p>
        </w:tc>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7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847</w:t>
            </w:r>
          </w:p>
        </w:tc>
        <w:tc>
          <w:tcPr>
            <w:tcW w:w="10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845</w:t>
            </w:r>
          </w:p>
        </w:tc>
        <w:tc>
          <w:tcPr>
            <w:tcW w:w="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2</w:t>
            </w: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847</w:t>
            </w: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800</w:t>
            </w:r>
          </w:p>
        </w:tc>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6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7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800</w:t>
            </w:r>
          </w:p>
        </w:tc>
      </w:tr>
      <w:tr w:rsidR="00DF6C2F" w:rsidRPr="00DF6C2F" w:rsidTr="00821C99">
        <w:trPr>
          <w:trHeight w:val="579"/>
        </w:trPr>
        <w:tc>
          <w:tcPr>
            <w:tcW w:w="2990" w:type="dxa"/>
            <w:tcBorders>
              <w:top w:val="single" w:sz="4" w:space="0" w:color="auto"/>
              <w:left w:val="single" w:sz="4" w:space="0" w:color="auto"/>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Снижение природной пожарной опасности лесов путем регулирования породного состава  лесных насаждений и санитарно оздоровительных мероприятий</w:t>
            </w:r>
          </w:p>
        </w:tc>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га</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67.2</w:t>
            </w:r>
          </w:p>
        </w:tc>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7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67.2</w:t>
            </w:r>
          </w:p>
        </w:tc>
        <w:tc>
          <w:tcPr>
            <w:tcW w:w="10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67.2</w:t>
            </w:r>
          </w:p>
        </w:tc>
        <w:tc>
          <w:tcPr>
            <w:tcW w:w="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67.2</w:t>
            </w: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44450</w:t>
            </w:r>
          </w:p>
        </w:tc>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6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7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44450</w:t>
            </w:r>
          </w:p>
        </w:tc>
      </w:tr>
      <w:tr w:rsidR="00DF6C2F" w:rsidRPr="00DF6C2F" w:rsidTr="00821C99">
        <w:trPr>
          <w:trHeight w:val="579"/>
        </w:trPr>
        <w:tc>
          <w:tcPr>
            <w:tcW w:w="2990" w:type="dxa"/>
            <w:tcBorders>
              <w:top w:val="single" w:sz="4" w:space="0" w:color="auto"/>
              <w:left w:val="single" w:sz="4" w:space="0" w:color="auto"/>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Эксплуатация пожарных надлюдательных пунктов сосредоточения противопожарного инвентаря</w:t>
            </w:r>
          </w:p>
        </w:tc>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шт</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408</w:t>
            </w:r>
          </w:p>
        </w:tc>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7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408</w:t>
            </w:r>
          </w:p>
        </w:tc>
        <w:tc>
          <w:tcPr>
            <w:tcW w:w="10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408</w:t>
            </w:r>
          </w:p>
        </w:tc>
        <w:tc>
          <w:tcPr>
            <w:tcW w:w="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408</w:t>
            </w: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390</w:t>
            </w:r>
          </w:p>
        </w:tc>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6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7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390</w:t>
            </w:r>
          </w:p>
        </w:tc>
      </w:tr>
      <w:tr w:rsidR="00945D26" w:rsidRPr="00DF6C2F" w:rsidTr="00945D26">
        <w:trPr>
          <w:trHeight w:val="256"/>
        </w:trPr>
        <w:tc>
          <w:tcPr>
            <w:tcW w:w="15352" w:type="dxa"/>
            <w:gridSpan w:val="21"/>
            <w:shd w:val="clear" w:color="auto" w:fill="auto"/>
            <w:noWrap/>
            <w:vAlign w:val="center"/>
            <w:hideMark/>
          </w:tcPr>
          <w:p w:rsidR="00945D26" w:rsidRPr="00DF6C2F" w:rsidRDefault="00945D26" w:rsidP="00945D26">
            <w:pPr>
              <w:jc w:val="center"/>
              <w:rPr>
                <w:b/>
                <w:sz w:val="20"/>
                <w:szCs w:val="20"/>
              </w:rPr>
            </w:pPr>
            <w:r w:rsidRPr="00DF6C2F">
              <w:rPr>
                <w:b/>
                <w:sz w:val="20"/>
                <w:szCs w:val="20"/>
              </w:rPr>
              <w:t xml:space="preserve">Леса, расположенные на землях </w:t>
            </w:r>
            <w:r>
              <w:rPr>
                <w:b/>
                <w:sz w:val="20"/>
                <w:szCs w:val="20"/>
              </w:rPr>
              <w:t>обороны и безопасности</w:t>
            </w:r>
          </w:p>
        </w:tc>
      </w:tr>
      <w:tr w:rsidR="00945D26" w:rsidRPr="00DF6C2F" w:rsidTr="00945D26">
        <w:trPr>
          <w:trHeight w:val="289"/>
        </w:trPr>
        <w:tc>
          <w:tcPr>
            <w:tcW w:w="2990" w:type="dxa"/>
            <w:shd w:val="clear" w:color="auto" w:fill="auto"/>
            <w:vAlign w:val="center"/>
            <w:hideMark/>
          </w:tcPr>
          <w:p w:rsidR="00945D26" w:rsidRPr="00DF6C2F" w:rsidRDefault="00945D26" w:rsidP="00945D26">
            <w:pPr>
              <w:jc w:val="center"/>
              <w:rPr>
                <w:color w:val="000000"/>
                <w:sz w:val="20"/>
                <w:szCs w:val="20"/>
              </w:rPr>
            </w:pPr>
            <w:r w:rsidRPr="00DF6C2F">
              <w:rPr>
                <w:color w:val="000000"/>
                <w:sz w:val="20"/>
                <w:szCs w:val="20"/>
              </w:rPr>
              <w:t>Прочистка противопожарных минерализованных полос</w:t>
            </w:r>
          </w:p>
        </w:tc>
        <w:tc>
          <w:tcPr>
            <w:tcW w:w="502" w:type="dxa"/>
            <w:shd w:val="clear" w:color="auto" w:fill="auto"/>
            <w:vAlign w:val="center"/>
            <w:hideMark/>
          </w:tcPr>
          <w:p w:rsidR="00945D26" w:rsidRPr="00DF6C2F" w:rsidRDefault="00945D26" w:rsidP="00945D26">
            <w:pPr>
              <w:jc w:val="center"/>
              <w:rPr>
                <w:color w:val="000000"/>
                <w:sz w:val="20"/>
                <w:szCs w:val="20"/>
              </w:rPr>
            </w:pPr>
            <w:r w:rsidRPr="00DF6C2F">
              <w:rPr>
                <w:color w:val="000000"/>
                <w:sz w:val="20"/>
                <w:szCs w:val="20"/>
              </w:rPr>
              <w:t>км</w:t>
            </w:r>
          </w:p>
        </w:tc>
        <w:tc>
          <w:tcPr>
            <w:tcW w:w="966" w:type="dxa"/>
            <w:gridSpan w:val="2"/>
            <w:shd w:val="clear" w:color="auto" w:fill="auto"/>
            <w:vAlign w:val="center"/>
            <w:hideMark/>
          </w:tcPr>
          <w:p w:rsidR="00945D26" w:rsidRPr="00DF6C2F" w:rsidRDefault="00945D26" w:rsidP="00945D26">
            <w:pPr>
              <w:jc w:val="center"/>
              <w:rPr>
                <w:color w:val="000000"/>
                <w:sz w:val="20"/>
                <w:szCs w:val="20"/>
              </w:rPr>
            </w:pPr>
          </w:p>
        </w:tc>
        <w:tc>
          <w:tcPr>
            <w:tcW w:w="659" w:type="dxa"/>
            <w:gridSpan w:val="2"/>
            <w:shd w:val="clear" w:color="auto" w:fill="auto"/>
            <w:vAlign w:val="center"/>
            <w:hideMark/>
          </w:tcPr>
          <w:p w:rsidR="00945D26" w:rsidRPr="00DF6C2F" w:rsidRDefault="00945D26" w:rsidP="00945D26">
            <w:pPr>
              <w:jc w:val="center"/>
              <w:rPr>
                <w:color w:val="000000"/>
                <w:sz w:val="20"/>
                <w:szCs w:val="20"/>
              </w:rPr>
            </w:pPr>
          </w:p>
        </w:tc>
        <w:tc>
          <w:tcPr>
            <w:tcW w:w="571" w:type="dxa"/>
            <w:shd w:val="clear" w:color="auto" w:fill="auto"/>
            <w:vAlign w:val="center"/>
            <w:hideMark/>
          </w:tcPr>
          <w:p w:rsidR="00945D26" w:rsidRPr="00DF6C2F" w:rsidRDefault="00945D26" w:rsidP="00945D26">
            <w:pPr>
              <w:jc w:val="center"/>
              <w:rPr>
                <w:color w:val="000000"/>
                <w:sz w:val="20"/>
                <w:szCs w:val="20"/>
              </w:rPr>
            </w:pPr>
          </w:p>
        </w:tc>
        <w:tc>
          <w:tcPr>
            <w:tcW w:w="764" w:type="dxa"/>
            <w:shd w:val="clear" w:color="auto" w:fill="auto"/>
            <w:vAlign w:val="center"/>
            <w:hideMark/>
          </w:tcPr>
          <w:p w:rsidR="00945D26" w:rsidRPr="00DF6C2F" w:rsidRDefault="00945D26" w:rsidP="00945D26">
            <w:pPr>
              <w:jc w:val="center"/>
              <w:rPr>
                <w:color w:val="000000"/>
                <w:sz w:val="20"/>
                <w:szCs w:val="20"/>
              </w:rPr>
            </w:pPr>
          </w:p>
        </w:tc>
        <w:tc>
          <w:tcPr>
            <w:tcW w:w="967" w:type="dxa"/>
            <w:shd w:val="clear" w:color="auto" w:fill="auto"/>
            <w:vAlign w:val="center"/>
            <w:hideMark/>
          </w:tcPr>
          <w:p w:rsidR="00945D26" w:rsidRPr="00DF6C2F" w:rsidRDefault="00945D26" w:rsidP="00945D26">
            <w:pPr>
              <w:jc w:val="center"/>
              <w:rPr>
                <w:color w:val="000000"/>
                <w:sz w:val="20"/>
                <w:szCs w:val="20"/>
              </w:rPr>
            </w:pPr>
          </w:p>
        </w:tc>
        <w:tc>
          <w:tcPr>
            <w:tcW w:w="1010" w:type="dxa"/>
            <w:shd w:val="clear" w:color="auto" w:fill="auto"/>
            <w:vAlign w:val="center"/>
            <w:hideMark/>
          </w:tcPr>
          <w:p w:rsidR="00945D26" w:rsidRPr="00DF6C2F" w:rsidRDefault="00945D26" w:rsidP="00945D26">
            <w:pPr>
              <w:jc w:val="center"/>
              <w:rPr>
                <w:color w:val="000000"/>
                <w:sz w:val="20"/>
                <w:szCs w:val="20"/>
              </w:rPr>
            </w:pPr>
            <w:r>
              <w:rPr>
                <w:color w:val="000000"/>
                <w:sz w:val="20"/>
                <w:szCs w:val="20"/>
              </w:rPr>
              <w:t>8,6</w:t>
            </w:r>
          </w:p>
        </w:tc>
        <w:tc>
          <w:tcPr>
            <w:tcW w:w="659" w:type="dxa"/>
            <w:gridSpan w:val="2"/>
            <w:shd w:val="clear" w:color="auto" w:fill="auto"/>
            <w:vAlign w:val="center"/>
            <w:hideMark/>
          </w:tcPr>
          <w:p w:rsidR="00945D26" w:rsidRPr="00DF6C2F" w:rsidRDefault="00945D26" w:rsidP="00945D26">
            <w:pPr>
              <w:jc w:val="center"/>
              <w:rPr>
                <w:color w:val="000000"/>
                <w:sz w:val="20"/>
                <w:szCs w:val="20"/>
              </w:rPr>
            </w:pPr>
          </w:p>
        </w:tc>
        <w:tc>
          <w:tcPr>
            <w:tcW w:w="518" w:type="dxa"/>
            <w:shd w:val="clear" w:color="auto" w:fill="auto"/>
            <w:vAlign w:val="center"/>
            <w:hideMark/>
          </w:tcPr>
          <w:p w:rsidR="00945D26" w:rsidRPr="00DF6C2F" w:rsidRDefault="00945D26" w:rsidP="00945D26">
            <w:pPr>
              <w:jc w:val="center"/>
              <w:rPr>
                <w:color w:val="000000"/>
                <w:sz w:val="20"/>
                <w:szCs w:val="20"/>
              </w:rPr>
            </w:pPr>
          </w:p>
        </w:tc>
        <w:tc>
          <w:tcPr>
            <w:tcW w:w="799" w:type="dxa"/>
            <w:shd w:val="clear" w:color="auto" w:fill="auto"/>
            <w:vAlign w:val="center"/>
          </w:tcPr>
          <w:p w:rsidR="00945D26" w:rsidRPr="00DF6C2F" w:rsidRDefault="00945D26" w:rsidP="00945D26">
            <w:pPr>
              <w:jc w:val="center"/>
              <w:rPr>
                <w:color w:val="000000"/>
                <w:sz w:val="20"/>
                <w:szCs w:val="20"/>
              </w:rPr>
            </w:pPr>
          </w:p>
        </w:tc>
        <w:tc>
          <w:tcPr>
            <w:tcW w:w="967" w:type="dxa"/>
            <w:shd w:val="clear" w:color="auto" w:fill="auto"/>
            <w:vAlign w:val="center"/>
            <w:hideMark/>
          </w:tcPr>
          <w:p w:rsidR="00945D26" w:rsidRPr="00DF6C2F" w:rsidRDefault="00945D26" w:rsidP="00945D26">
            <w:pPr>
              <w:jc w:val="center"/>
              <w:rPr>
                <w:color w:val="000000"/>
                <w:sz w:val="20"/>
                <w:szCs w:val="20"/>
              </w:rPr>
            </w:pPr>
            <w:r>
              <w:rPr>
                <w:color w:val="000000"/>
                <w:sz w:val="20"/>
                <w:szCs w:val="20"/>
              </w:rPr>
              <w:t>8,6</w:t>
            </w:r>
          </w:p>
        </w:tc>
        <w:tc>
          <w:tcPr>
            <w:tcW w:w="967" w:type="dxa"/>
            <w:shd w:val="clear" w:color="auto" w:fill="auto"/>
            <w:vAlign w:val="center"/>
            <w:hideMark/>
          </w:tcPr>
          <w:p w:rsidR="00945D26" w:rsidRPr="00DF6C2F" w:rsidRDefault="00945D26" w:rsidP="00945D26">
            <w:pPr>
              <w:jc w:val="center"/>
              <w:rPr>
                <w:color w:val="000000"/>
                <w:sz w:val="20"/>
                <w:szCs w:val="20"/>
              </w:rPr>
            </w:pPr>
            <w:r>
              <w:rPr>
                <w:color w:val="000000"/>
                <w:sz w:val="20"/>
                <w:szCs w:val="20"/>
              </w:rPr>
              <w:t>8,6</w:t>
            </w:r>
          </w:p>
        </w:tc>
        <w:tc>
          <w:tcPr>
            <w:tcW w:w="711" w:type="dxa"/>
            <w:gridSpan w:val="2"/>
            <w:shd w:val="clear" w:color="auto" w:fill="auto"/>
            <w:vAlign w:val="center"/>
            <w:hideMark/>
          </w:tcPr>
          <w:p w:rsidR="00945D26" w:rsidRPr="00DF6C2F" w:rsidRDefault="00945D26" w:rsidP="00945D26">
            <w:pPr>
              <w:jc w:val="center"/>
              <w:rPr>
                <w:color w:val="000000"/>
                <w:sz w:val="20"/>
                <w:szCs w:val="20"/>
              </w:rPr>
            </w:pPr>
          </w:p>
        </w:tc>
        <w:tc>
          <w:tcPr>
            <w:tcW w:w="571" w:type="dxa"/>
            <w:shd w:val="clear" w:color="auto" w:fill="auto"/>
            <w:vAlign w:val="center"/>
            <w:hideMark/>
          </w:tcPr>
          <w:p w:rsidR="00945D26" w:rsidRPr="00DF6C2F" w:rsidRDefault="00945D26" w:rsidP="00945D26">
            <w:pPr>
              <w:jc w:val="center"/>
              <w:rPr>
                <w:color w:val="000000"/>
                <w:sz w:val="20"/>
                <w:szCs w:val="20"/>
              </w:rPr>
            </w:pPr>
          </w:p>
        </w:tc>
        <w:tc>
          <w:tcPr>
            <w:tcW w:w="764" w:type="dxa"/>
            <w:shd w:val="clear" w:color="auto" w:fill="auto"/>
            <w:vAlign w:val="center"/>
            <w:hideMark/>
          </w:tcPr>
          <w:p w:rsidR="00945D26" w:rsidRPr="00DF6C2F" w:rsidRDefault="00945D26" w:rsidP="00945D26">
            <w:pPr>
              <w:jc w:val="center"/>
              <w:rPr>
                <w:color w:val="000000"/>
                <w:sz w:val="20"/>
                <w:szCs w:val="20"/>
              </w:rPr>
            </w:pPr>
          </w:p>
        </w:tc>
        <w:tc>
          <w:tcPr>
            <w:tcW w:w="967" w:type="dxa"/>
            <w:shd w:val="clear" w:color="auto" w:fill="auto"/>
            <w:vAlign w:val="center"/>
            <w:hideMark/>
          </w:tcPr>
          <w:p w:rsidR="00945D26" w:rsidRPr="00DF6C2F" w:rsidRDefault="00945D26" w:rsidP="00945D26">
            <w:pPr>
              <w:jc w:val="center"/>
              <w:rPr>
                <w:color w:val="000000"/>
                <w:sz w:val="20"/>
                <w:szCs w:val="20"/>
              </w:rPr>
            </w:pPr>
            <w:r>
              <w:rPr>
                <w:color w:val="000000"/>
                <w:sz w:val="20"/>
                <w:szCs w:val="20"/>
              </w:rPr>
              <w:t>8,6</w:t>
            </w:r>
          </w:p>
        </w:tc>
      </w:tr>
      <w:tr w:rsidR="00DF6C2F" w:rsidRPr="00DF6C2F" w:rsidTr="00821C99">
        <w:trPr>
          <w:trHeight w:val="256"/>
        </w:trPr>
        <w:tc>
          <w:tcPr>
            <w:tcW w:w="15352" w:type="dxa"/>
            <w:gridSpan w:val="21"/>
            <w:shd w:val="clear" w:color="auto" w:fill="auto"/>
            <w:noWrap/>
            <w:vAlign w:val="center"/>
            <w:hideMark/>
          </w:tcPr>
          <w:p w:rsidR="00DF6C2F" w:rsidRPr="00DF6C2F" w:rsidRDefault="00DF6C2F" w:rsidP="00DF6C2F">
            <w:pPr>
              <w:jc w:val="center"/>
              <w:rPr>
                <w:b/>
                <w:sz w:val="20"/>
                <w:szCs w:val="20"/>
              </w:rPr>
            </w:pPr>
            <w:r w:rsidRPr="00DF6C2F">
              <w:rPr>
                <w:b/>
                <w:sz w:val="20"/>
                <w:szCs w:val="20"/>
              </w:rPr>
              <w:t>Леса, расположенные на землях населенных пунктов</w:t>
            </w:r>
          </w:p>
        </w:tc>
      </w:tr>
      <w:tr w:rsidR="00DF6C2F" w:rsidRPr="00DF6C2F" w:rsidTr="00821C99">
        <w:trPr>
          <w:trHeight w:val="289"/>
        </w:trPr>
        <w:tc>
          <w:tcPr>
            <w:tcW w:w="2990" w:type="dxa"/>
            <w:shd w:val="clear" w:color="auto" w:fill="auto"/>
            <w:vAlign w:val="center"/>
            <w:hideMark/>
          </w:tcPr>
          <w:p w:rsidR="00DF6C2F" w:rsidRPr="00DF6C2F" w:rsidRDefault="00DF6C2F" w:rsidP="00DF6C2F">
            <w:pPr>
              <w:jc w:val="center"/>
              <w:rPr>
                <w:sz w:val="18"/>
                <w:szCs w:val="18"/>
              </w:rPr>
            </w:pPr>
            <w:r w:rsidRPr="00DF6C2F">
              <w:rPr>
                <w:sz w:val="18"/>
                <w:szCs w:val="18"/>
              </w:rPr>
              <w:t>-</w:t>
            </w:r>
          </w:p>
        </w:tc>
        <w:tc>
          <w:tcPr>
            <w:tcW w:w="502" w:type="dxa"/>
            <w:shd w:val="clear" w:color="auto" w:fill="auto"/>
            <w:vAlign w:val="center"/>
            <w:hideMark/>
          </w:tcPr>
          <w:p w:rsidR="00DF6C2F" w:rsidRPr="00DF6C2F" w:rsidRDefault="00DF6C2F" w:rsidP="00DF6C2F">
            <w:pPr>
              <w:jc w:val="center"/>
              <w:rPr>
                <w:sz w:val="18"/>
                <w:szCs w:val="18"/>
              </w:rPr>
            </w:pPr>
            <w:r w:rsidRPr="00DF6C2F">
              <w:rPr>
                <w:sz w:val="18"/>
                <w:szCs w:val="18"/>
              </w:rPr>
              <w:t>-</w:t>
            </w:r>
          </w:p>
        </w:tc>
        <w:tc>
          <w:tcPr>
            <w:tcW w:w="966" w:type="dxa"/>
            <w:gridSpan w:val="2"/>
            <w:shd w:val="clear" w:color="auto" w:fill="auto"/>
            <w:vAlign w:val="center"/>
            <w:hideMark/>
          </w:tcPr>
          <w:p w:rsidR="00DF6C2F" w:rsidRPr="00DF6C2F" w:rsidRDefault="00DF6C2F" w:rsidP="00DF6C2F">
            <w:pPr>
              <w:jc w:val="center"/>
              <w:rPr>
                <w:sz w:val="20"/>
                <w:szCs w:val="20"/>
              </w:rPr>
            </w:pPr>
            <w:r w:rsidRPr="00DF6C2F">
              <w:rPr>
                <w:sz w:val="20"/>
                <w:szCs w:val="20"/>
              </w:rPr>
              <w:t>-</w:t>
            </w:r>
          </w:p>
        </w:tc>
        <w:tc>
          <w:tcPr>
            <w:tcW w:w="659" w:type="dxa"/>
            <w:gridSpan w:val="2"/>
            <w:shd w:val="clear" w:color="auto" w:fill="auto"/>
            <w:vAlign w:val="center"/>
            <w:hideMark/>
          </w:tcPr>
          <w:p w:rsidR="00DF6C2F" w:rsidRPr="00DF6C2F" w:rsidRDefault="00DF6C2F" w:rsidP="00DF6C2F">
            <w:pPr>
              <w:jc w:val="center"/>
              <w:rPr>
                <w:sz w:val="20"/>
                <w:szCs w:val="20"/>
              </w:rPr>
            </w:pPr>
            <w:r w:rsidRPr="00DF6C2F">
              <w:rPr>
                <w:sz w:val="20"/>
                <w:szCs w:val="20"/>
              </w:rPr>
              <w:t>-</w:t>
            </w:r>
          </w:p>
        </w:tc>
        <w:tc>
          <w:tcPr>
            <w:tcW w:w="571" w:type="dxa"/>
            <w:shd w:val="clear" w:color="auto" w:fill="auto"/>
            <w:vAlign w:val="center"/>
            <w:hideMark/>
          </w:tcPr>
          <w:p w:rsidR="00DF6C2F" w:rsidRPr="00DF6C2F" w:rsidRDefault="00DF6C2F" w:rsidP="00DF6C2F">
            <w:pPr>
              <w:jc w:val="center"/>
              <w:rPr>
                <w:sz w:val="20"/>
                <w:szCs w:val="20"/>
              </w:rPr>
            </w:pPr>
            <w:r w:rsidRPr="00DF6C2F">
              <w:rPr>
                <w:sz w:val="20"/>
                <w:szCs w:val="20"/>
              </w:rPr>
              <w:t>-</w:t>
            </w:r>
          </w:p>
        </w:tc>
        <w:tc>
          <w:tcPr>
            <w:tcW w:w="764" w:type="dxa"/>
            <w:shd w:val="clear" w:color="auto" w:fill="auto"/>
            <w:vAlign w:val="center"/>
            <w:hideMark/>
          </w:tcPr>
          <w:p w:rsidR="00DF6C2F" w:rsidRPr="00DF6C2F" w:rsidRDefault="00DF6C2F" w:rsidP="00DF6C2F">
            <w:pPr>
              <w:jc w:val="center"/>
              <w:rPr>
                <w:sz w:val="20"/>
                <w:szCs w:val="20"/>
              </w:rPr>
            </w:pPr>
            <w:r w:rsidRPr="00DF6C2F">
              <w:rPr>
                <w:sz w:val="20"/>
                <w:szCs w:val="20"/>
              </w:rPr>
              <w:t>-</w:t>
            </w:r>
          </w:p>
        </w:tc>
        <w:tc>
          <w:tcPr>
            <w:tcW w:w="967" w:type="dxa"/>
            <w:shd w:val="clear" w:color="auto" w:fill="auto"/>
            <w:vAlign w:val="center"/>
            <w:hideMark/>
          </w:tcPr>
          <w:p w:rsidR="00DF6C2F" w:rsidRPr="00DF6C2F" w:rsidRDefault="00DF6C2F" w:rsidP="00DF6C2F">
            <w:pPr>
              <w:jc w:val="center"/>
              <w:rPr>
                <w:sz w:val="20"/>
                <w:szCs w:val="20"/>
              </w:rPr>
            </w:pPr>
            <w:r w:rsidRPr="00DF6C2F">
              <w:rPr>
                <w:sz w:val="20"/>
                <w:szCs w:val="20"/>
              </w:rPr>
              <w:t>-</w:t>
            </w:r>
          </w:p>
        </w:tc>
        <w:tc>
          <w:tcPr>
            <w:tcW w:w="1010" w:type="dxa"/>
            <w:shd w:val="clear" w:color="auto" w:fill="auto"/>
            <w:vAlign w:val="center"/>
            <w:hideMark/>
          </w:tcPr>
          <w:p w:rsidR="00DF6C2F" w:rsidRPr="00DF6C2F" w:rsidRDefault="00DF6C2F" w:rsidP="00DF6C2F">
            <w:pPr>
              <w:jc w:val="center"/>
              <w:rPr>
                <w:sz w:val="20"/>
                <w:szCs w:val="20"/>
              </w:rPr>
            </w:pPr>
            <w:r w:rsidRPr="00DF6C2F">
              <w:rPr>
                <w:sz w:val="20"/>
                <w:szCs w:val="20"/>
              </w:rPr>
              <w:t>-</w:t>
            </w:r>
          </w:p>
        </w:tc>
        <w:tc>
          <w:tcPr>
            <w:tcW w:w="659" w:type="dxa"/>
            <w:gridSpan w:val="2"/>
            <w:shd w:val="clear" w:color="auto" w:fill="auto"/>
            <w:vAlign w:val="center"/>
            <w:hideMark/>
          </w:tcPr>
          <w:p w:rsidR="00DF6C2F" w:rsidRPr="00DF6C2F" w:rsidRDefault="00DF6C2F" w:rsidP="00DF6C2F">
            <w:pPr>
              <w:jc w:val="center"/>
              <w:rPr>
                <w:sz w:val="20"/>
                <w:szCs w:val="20"/>
              </w:rPr>
            </w:pPr>
            <w:r w:rsidRPr="00DF6C2F">
              <w:rPr>
                <w:sz w:val="20"/>
                <w:szCs w:val="20"/>
              </w:rPr>
              <w:t>-</w:t>
            </w:r>
          </w:p>
        </w:tc>
        <w:tc>
          <w:tcPr>
            <w:tcW w:w="518" w:type="dxa"/>
            <w:shd w:val="clear" w:color="auto" w:fill="auto"/>
            <w:vAlign w:val="center"/>
            <w:hideMark/>
          </w:tcPr>
          <w:p w:rsidR="00DF6C2F" w:rsidRPr="00DF6C2F" w:rsidRDefault="00DF6C2F" w:rsidP="00DF6C2F">
            <w:pPr>
              <w:jc w:val="center"/>
              <w:rPr>
                <w:sz w:val="20"/>
                <w:szCs w:val="20"/>
              </w:rPr>
            </w:pPr>
            <w:r w:rsidRPr="00DF6C2F">
              <w:rPr>
                <w:sz w:val="20"/>
                <w:szCs w:val="20"/>
              </w:rPr>
              <w:t>-</w:t>
            </w:r>
          </w:p>
        </w:tc>
        <w:tc>
          <w:tcPr>
            <w:tcW w:w="799" w:type="dxa"/>
            <w:shd w:val="clear" w:color="auto" w:fill="auto"/>
            <w:vAlign w:val="center"/>
            <w:hideMark/>
          </w:tcPr>
          <w:p w:rsidR="00DF6C2F" w:rsidRPr="00DF6C2F" w:rsidRDefault="00DF6C2F" w:rsidP="00DF6C2F">
            <w:pPr>
              <w:jc w:val="center"/>
              <w:rPr>
                <w:sz w:val="20"/>
                <w:szCs w:val="20"/>
              </w:rPr>
            </w:pPr>
            <w:r w:rsidRPr="00DF6C2F">
              <w:rPr>
                <w:sz w:val="20"/>
                <w:szCs w:val="20"/>
              </w:rPr>
              <w:t>-</w:t>
            </w:r>
          </w:p>
        </w:tc>
        <w:tc>
          <w:tcPr>
            <w:tcW w:w="967" w:type="dxa"/>
            <w:shd w:val="clear" w:color="auto" w:fill="auto"/>
            <w:vAlign w:val="center"/>
            <w:hideMark/>
          </w:tcPr>
          <w:p w:rsidR="00DF6C2F" w:rsidRPr="00DF6C2F" w:rsidRDefault="00DF6C2F" w:rsidP="00DF6C2F">
            <w:pPr>
              <w:jc w:val="center"/>
              <w:rPr>
                <w:sz w:val="20"/>
                <w:szCs w:val="20"/>
              </w:rPr>
            </w:pPr>
            <w:r w:rsidRPr="00DF6C2F">
              <w:rPr>
                <w:sz w:val="20"/>
                <w:szCs w:val="20"/>
              </w:rPr>
              <w:t>-</w:t>
            </w:r>
          </w:p>
        </w:tc>
        <w:tc>
          <w:tcPr>
            <w:tcW w:w="967" w:type="dxa"/>
            <w:shd w:val="clear" w:color="auto" w:fill="auto"/>
            <w:vAlign w:val="center"/>
            <w:hideMark/>
          </w:tcPr>
          <w:p w:rsidR="00DF6C2F" w:rsidRPr="00DF6C2F" w:rsidRDefault="00DF6C2F" w:rsidP="00DF6C2F">
            <w:pPr>
              <w:jc w:val="center"/>
              <w:rPr>
                <w:sz w:val="20"/>
                <w:szCs w:val="20"/>
              </w:rPr>
            </w:pPr>
            <w:r w:rsidRPr="00DF6C2F">
              <w:rPr>
                <w:sz w:val="20"/>
                <w:szCs w:val="20"/>
              </w:rPr>
              <w:t>-</w:t>
            </w:r>
          </w:p>
        </w:tc>
        <w:tc>
          <w:tcPr>
            <w:tcW w:w="711" w:type="dxa"/>
            <w:gridSpan w:val="2"/>
            <w:shd w:val="clear" w:color="auto" w:fill="auto"/>
            <w:vAlign w:val="center"/>
            <w:hideMark/>
          </w:tcPr>
          <w:p w:rsidR="00DF6C2F" w:rsidRPr="00DF6C2F" w:rsidRDefault="00DF6C2F" w:rsidP="00DF6C2F">
            <w:pPr>
              <w:jc w:val="center"/>
              <w:rPr>
                <w:sz w:val="20"/>
                <w:szCs w:val="20"/>
              </w:rPr>
            </w:pPr>
            <w:r w:rsidRPr="00DF6C2F">
              <w:rPr>
                <w:sz w:val="20"/>
                <w:szCs w:val="20"/>
              </w:rPr>
              <w:t>-</w:t>
            </w:r>
          </w:p>
        </w:tc>
        <w:tc>
          <w:tcPr>
            <w:tcW w:w="571" w:type="dxa"/>
            <w:shd w:val="clear" w:color="auto" w:fill="auto"/>
            <w:vAlign w:val="center"/>
            <w:hideMark/>
          </w:tcPr>
          <w:p w:rsidR="00DF6C2F" w:rsidRPr="00DF6C2F" w:rsidRDefault="00DF6C2F" w:rsidP="00DF6C2F">
            <w:pPr>
              <w:jc w:val="center"/>
              <w:rPr>
                <w:sz w:val="20"/>
                <w:szCs w:val="20"/>
              </w:rPr>
            </w:pPr>
            <w:r w:rsidRPr="00DF6C2F">
              <w:rPr>
                <w:sz w:val="20"/>
                <w:szCs w:val="20"/>
              </w:rPr>
              <w:t>-</w:t>
            </w:r>
          </w:p>
        </w:tc>
        <w:tc>
          <w:tcPr>
            <w:tcW w:w="764" w:type="dxa"/>
            <w:shd w:val="clear" w:color="auto" w:fill="auto"/>
            <w:vAlign w:val="center"/>
            <w:hideMark/>
          </w:tcPr>
          <w:p w:rsidR="00DF6C2F" w:rsidRPr="00DF6C2F" w:rsidRDefault="00DF6C2F" w:rsidP="00DF6C2F">
            <w:pPr>
              <w:jc w:val="center"/>
              <w:rPr>
                <w:sz w:val="20"/>
                <w:szCs w:val="20"/>
              </w:rPr>
            </w:pPr>
            <w:r w:rsidRPr="00DF6C2F">
              <w:rPr>
                <w:sz w:val="20"/>
                <w:szCs w:val="20"/>
              </w:rPr>
              <w:t>-</w:t>
            </w:r>
          </w:p>
        </w:tc>
        <w:tc>
          <w:tcPr>
            <w:tcW w:w="967" w:type="dxa"/>
            <w:shd w:val="clear" w:color="auto" w:fill="auto"/>
            <w:vAlign w:val="center"/>
            <w:hideMark/>
          </w:tcPr>
          <w:p w:rsidR="00DF6C2F" w:rsidRPr="00DF6C2F" w:rsidRDefault="00DF6C2F" w:rsidP="00DF6C2F">
            <w:pPr>
              <w:jc w:val="center"/>
              <w:rPr>
                <w:bCs/>
                <w:sz w:val="20"/>
                <w:szCs w:val="20"/>
              </w:rPr>
            </w:pPr>
            <w:r w:rsidRPr="00DF6C2F">
              <w:rPr>
                <w:bCs/>
                <w:sz w:val="20"/>
                <w:szCs w:val="20"/>
              </w:rPr>
              <w:t>-</w:t>
            </w:r>
          </w:p>
        </w:tc>
      </w:tr>
      <w:tr w:rsidR="00DF6C2F" w:rsidRPr="00DF6C2F" w:rsidTr="00821C99">
        <w:trPr>
          <w:trHeight w:val="264"/>
        </w:trPr>
        <w:tc>
          <w:tcPr>
            <w:tcW w:w="15352" w:type="dxa"/>
            <w:gridSpan w:val="21"/>
            <w:shd w:val="clear" w:color="auto" w:fill="auto"/>
            <w:noWrap/>
            <w:vAlign w:val="center"/>
            <w:hideMark/>
          </w:tcPr>
          <w:p w:rsidR="00DF6C2F" w:rsidRPr="00DF6C2F" w:rsidRDefault="00DF6C2F" w:rsidP="00DF6C2F">
            <w:pPr>
              <w:jc w:val="center"/>
              <w:rPr>
                <w:b/>
                <w:sz w:val="20"/>
                <w:szCs w:val="20"/>
              </w:rPr>
            </w:pPr>
            <w:r w:rsidRPr="00DF6C2F">
              <w:rPr>
                <w:b/>
                <w:sz w:val="20"/>
                <w:szCs w:val="20"/>
              </w:rPr>
              <w:t>Леса, расположенные на землях особо охраняемых территорий</w:t>
            </w:r>
          </w:p>
        </w:tc>
      </w:tr>
      <w:tr w:rsidR="00DF6C2F" w:rsidRPr="00DF6C2F" w:rsidTr="00821C99">
        <w:trPr>
          <w:trHeight w:val="579"/>
        </w:trPr>
        <w:tc>
          <w:tcPr>
            <w:tcW w:w="2990" w:type="dxa"/>
            <w:tcBorders>
              <w:top w:val="single" w:sz="4" w:space="0" w:color="auto"/>
              <w:left w:val="single" w:sz="4" w:space="0" w:color="auto"/>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Установка и размемещение стендов, знаков и других указателей, содержащих информацию о местах пожарной безопасности в лесах</w:t>
            </w:r>
          </w:p>
        </w:tc>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шт</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spacing w:line="360" w:lineRule="atLeast"/>
              <w:jc w:val="center"/>
              <w:rPr>
                <w:bCs/>
                <w:color w:val="222222"/>
                <w:sz w:val="20"/>
                <w:szCs w:val="20"/>
              </w:rPr>
            </w:pPr>
            <w:r w:rsidRPr="00DF6C2F">
              <w:rPr>
                <w:bCs/>
                <w:color w:val="222222"/>
                <w:sz w:val="20"/>
                <w:szCs w:val="20"/>
              </w:rPr>
              <w:t>7</w:t>
            </w:r>
          </w:p>
        </w:tc>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spacing w:line="360" w:lineRule="atLeast"/>
              <w:jc w:val="center"/>
              <w:rPr>
                <w:bCs/>
                <w:color w:val="222222"/>
                <w:sz w:val="20"/>
                <w:szCs w:val="20"/>
              </w:rPr>
            </w:pPr>
            <w:r w:rsidRPr="00DF6C2F">
              <w:rPr>
                <w:bCs/>
                <w:color w:val="222222"/>
                <w:sz w:val="20"/>
                <w:szCs w:val="20"/>
              </w:rPr>
              <w:t>-</w:t>
            </w:r>
          </w:p>
        </w:tc>
        <w:tc>
          <w:tcPr>
            <w:tcW w:w="5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spacing w:line="360" w:lineRule="atLeast"/>
              <w:jc w:val="center"/>
              <w:rPr>
                <w:bCs/>
                <w:color w:val="222222"/>
                <w:sz w:val="20"/>
                <w:szCs w:val="20"/>
              </w:rPr>
            </w:pPr>
            <w:r w:rsidRPr="00DF6C2F">
              <w:rPr>
                <w:bCs/>
                <w:color w:val="222222"/>
                <w:sz w:val="20"/>
                <w:szCs w:val="20"/>
              </w:rPr>
              <w:t>-</w:t>
            </w:r>
          </w:p>
        </w:tc>
        <w:tc>
          <w:tcPr>
            <w:tcW w:w="7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spacing w:line="360" w:lineRule="atLeast"/>
              <w:jc w:val="center"/>
              <w:rPr>
                <w:bCs/>
                <w:color w:val="222222"/>
                <w:sz w:val="20"/>
                <w:szCs w:val="20"/>
              </w:rPr>
            </w:pPr>
            <w:r w:rsidRPr="00DF6C2F">
              <w:rPr>
                <w:bCs/>
                <w:color w:val="222222"/>
                <w:sz w:val="20"/>
                <w:szCs w:val="20"/>
              </w:rPr>
              <w:t>-</w:t>
            </w: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spacing w:line="360" w:lineRule="atLeast"/>
              <w:jc w:val="center"/>
              <w:rPr>
                <w:bCs/>
                <w:color w:val="222222"/>
                <w:sz w:val="20"/>
                <w:szCs w:val="20"/>
              </w:rPr>
            </w:pPr>
            <w:r w:rsidRPr="00DF6C2F">
              <w:rPr>
                <w:bCs/>
                <w:color w:val="222222"/>
                <w:sz w:val="20"/>
                <w:szCs w:val="20"/>
              </w:rPr>
              <w:t>7</w:t>
            </w:r>
          </w:p>
        </w:tc>
        <w:tc>
          <w:tcPr>
            <w:tcW w:w="10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spacing w:line="360" w:lineRule="atLeast"/>
              <w:jc w:val="center"/>
              <w:rPr>
                <w:bCs/>
                <w:color w:val="222222"/>
                <w:sz w:val="20"/>
                <w:szCs w:val="20"/>
              </w:rPr>
            </w:pPr>
            <w:r w:rsidRPr="00DF6C2F">
              <w:rPr>
                <w:bCs/>
                <w:color w:val="222222"/>
                <w:sz w:val="20"/>
                <w:szCs w:val="20"/>
              </w:rPr>
              <w:t>7</w:t>
            </w:r>
          </w:p>
        </w:tc>
        <w:tc>
          <w:tcPr>
            <w:tcW w:w="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spacing w:line="360" w:lineRule="atLeast"/>
              <w:jc w:val="center"/>
              <w:rPr>
                <w:bCs/>
                <w:color w:val="222222"/>
                <w:sz w:val="20"/>
                <w:szCs w:val="20"/>
              </w:rPr>
            </w:pPr>
            <w:r w:rsidRPr="00DF6C2F">
              <w:rPr>
                <w:bCs/>
                <w:color w:val="222222"/>
                <w:sz w:val="20"/>
                <w:szCs w:val="20"/>
              </w:rPr>
              <w:t>-</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spacing w:line="360" w:lineRule="atLeast"/>
              <w:jc w:val="center"/>
              <w:rPr>
                <w:bCs/>
                <w:color w:val="222222"/>
                <w:sz w:val="20"/>
                <w:szCs w:val="20"/>
              </w:rPr>
            </w:pPr>
            <w:r w:rsidRPr="00DF6C2F">
              <w:rPr>
                <w:bCs/>
                <w:color w:val="222222"/>
                <w:sz w:val="20"/>
                <w:szCs w:val="20"/>
              </w:rPr>
              <w:t>-</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spacing w:line="360" w:lineRule="atLeast"/>
              <w:jc w:val="center"/>
              <w:rPr>
                <w:bCs/>
                <w:color w:val="222222"/>
                <w:sz w:val="20"/>
                <w:szCs w:val="20"/>
              </w:rPr>
            </w:pPr>
            <w:r w:rsidRPr="00DF6C2F">
              <w:rPr>
                <w:bCs/>
                <w:color w:val="222222"/>
                <w:sz w:val="20"/>
                <w:szCs w:val="20"/>
              </w:rPr>
              <w:t>-</w:t>
            </w: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spacing w:line="360" w:lineRule="atLeast"/>
              <w:jc w:val="center"/>
              <w:rPr>
                <w:bCs/>
                <w:color w:val="222222"/>
                <w:sz w:val="20"/>
                <w:szCs w:val="20"/>
              </w:rPr>
            </w:pPr>
            <w:r w:rsidRPr="00DF6C2F">
              <w:rPr>
                <w:bCs/>
                <w:color w:val="222222"/>
                <w:sz w:val="20"/>
                <w:szCs w:val="20"/>
              </w:rPr>
              <w:t>7</w:t>
            </w: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spacing w:line="360" w:lineRule="atLeast"/>
              <w:jc w:val="center"/>
              <w:rPr>
                <w:bCs/>
                <w:color w:val="222222"/>
                <w:sz w:val="20"/>
                <w:szCs w:val="20"/>
              </w:rPr>
            </w:pPr>
            <w:r w:rsidRPr="00DF6C2F">
              <w:rPr>
                <w:bCs/>
                <w:color w:val="222222"/>
                <w:sz w:val="20"/>
                <w:szCs w:val="20"/>
              </w:rPr>
              <w:t>10</w:t>
            </w:r>
          </w:p>
        </w:tc>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spacing w:line="360" w:lineRule="atLeast"/>
              <w:jc w:val="center"/>
              <w:rPr>
                <w:bCs/>
                <w:color w:val="222222"/>
                <w:sz w:val="20"/>
                <w:szCs w:val="20"/>
              </w:rPr>
            </w:pPr>
            <w:r w:rsidRPr="00DF6C2F">
              <w:rPr>
                <w:bCs/>
                <w:color w:val="222222"/>
                <w:sz w:val="20"/>
                <w:szCs w:val="20"/>
              </w:rPr>
              <w:t>-</w:t>
            </w:r>
          </w:p>
        </w:tc>
        <w:tc>
          <w:tcPr>
            <w:tcW w:w="6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spacing w:line="360" w:lineRule="atLeast"/>
              <w:jc w:val="center"/>
              <w:rPr>
                <w:bCs/>
                <w:color w:val="222222"/>
                <w:sz w:val="20"/>
                <w:szCs w:val="20"/>
              </w:rPr>
            </w:pPr>
            <w:r w:rsidRPr="00DF6C2F">
              <w:rPr>
                <w:bCs/>
                <w:color w:val="222222"/>
                <w:sz w:val="20"/>
                <w:szCs w:val="20"/>
              </w:rPr>
              <w:t>-</w:t>
            </w:r>
          </w:p>
        </w:tc>
        <w:tc>
          <w:tcPr>
            <w:tcW w:w="7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spacing w:line="360" w:lineRule="atLeast"/>
              <w:jc w:val="center"/>
              <w:rPr>
                <w:bCs/>
                <w:color w:val="222222"/>
                <w:sz w:val="20"/>
                <w:szCs w:val="20"/>
              </w:rPr>
            </w:pPr>
            <w:r w:rsidRPr="00DF6C2F">
              <w:rPr>
                <w:bCs/>
                <w:color w:val="222222"/>
                <w:sz w:val="20"/>
                <w:szCs w:val="20"/>
              </w:rPr>
              <w:t>-</w:t>
            </w: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spacing w:line="360" w:lineRule="atLeast"/>
              <w:jc w:val="center"/>
              <w:rPr>
                <w:bCs/>
                <w:color w:val="222222"/>
                <w:sz w:val="20"/>
                <w:szCs w:val="20"/>
              </w:rPr>
            </w:pPr>
            <w:r w:rsidRPr="00DF6C2F">
              <w:rPr>
                <w:bCs/>
                <w:color w:val="222222"/>
                <w:sz w:val="20"/>
                <w:szCs w:val="20"/>
              </w:rPr>
              <w:t>10</w:t>
            </w:r>
          </w:p>
        </w:tc>
      </w:tr>
      <w:tr w:rsidR="00DF6C2F" w:rsidRPr="00DF6C2F" w:rsidTr="00821C99">
        <w:trPr>
          <w:trHeight w:val="579"/>
        </w:trPr>
        <w:tc>
          <w:tcPr>
            <w:tcW w:w="2990" w:type="dxa"/>
            <w:tcBorders>
              <w:top w:val="single" w:sz="4" w:space="0" w:color="auto"/>
              <w:left w:val="single" w:sz="4" w:space="0" w:color="auto"/>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lastRenderedPageBreak/>
              <w:t>Благоустройство зон отдыха граждан, пребывающих в лесах</w:t>
            </w:r>
          </w:p>
        </w:tc>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шт</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7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10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6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7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r>
      <w:tr w:rsidR="00DF6C2F" w:rsidRPr="00DF6C2F" w:rsidTr="00821C99">
        <w:trPr>
          <w:trHeight w:val="579"/>
        </w:trPr>
        <w:tc>
          <w:tcPr>
            <w:tcW w:w="2990" w:type="dxa"/>
            <w:tcBorders>
              <w:top w:val="single" w:sz="4" w:space="0" w:color="auto"/>
              <w:left w:val="single" w:sz="4" w:space="0" w:color="auto"/>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Устройство противопожарных минерализованных полос</w:t>
            </w:r>
          </w:p>
        </w:tc>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км</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7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10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6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7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r>
      <w:tr w:rsidR="00DF6C2F" w:rsidRPr="00DF6C2F" w:rsidTr="00821C99">
        <w:trPr>
          <w:trHeight w:val="579"/>
        </w:trPr>
        <w:tc>
          <w:tcPr>
            <w:tcW w:w="2990" w:type="dxa"/>
            <w:tcBorders>
              <w:top w:val="single" w:sz="4" w:space="0" w:color="auto"/>
              <w:left w:val="single" w:sz="4" w:space="0" w:color="auto"/>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Прочистка противопожарных минерализованных полос</w:t>
            </w:r>
          </w:p>
        </w:tc>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км</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spacing w:line="360" w:lineRule="atLeast"/>
              <w:jc w:val="center"/>
              <w:rPr>
                <w:bCs/>
                <w:color w:val="222222"/>
                <w:sz w:val="20"/>
                <w:szCs w:val="20"/>
              </w:rPr>
            </w:pPr>
            <w:r w:rsidRPr="00DF6C2F">
              <w:rPr>
                <w:bCs/>
                <w:color w:val="222222"/>
                <w:sz w:val="20"/>
                <w:szCs w:val="20"/>
              </w:rPr>
              <w:t>199,9</w:t>
            </w:r>
          </w:p>
        </w:tc>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spacing w:line="360" w:lineRule="atLeast"/>
              <w:jc w:val="center"/>
              <w:rPr>
                <w:bCs/>
                <w:color w:val="222222"/>
                <w:sz w:val="20"/>
                <w:szCs w:val="20"/>
              </w:rPr>
            </w:pPr>
            <w:r w:rsidRPr="00DF6C2F">
              <w:rPr>
                <w:bCs/>
                <w:color w:val="222222"/>
                <w:sz w:val="20"/>
                <w:szCs w:val="20"/>
              </w:rPr>
              <w:t>-</w:t>
            </w:r>
          </w:p>
        </w:tc>
        <w:tc>
          <w:tcPr>
            <w:tcW w:w="5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spacing w:line="360" w:lineRule="atLeast"/>
              <w:jc w:val="center"/>
              <w:rPr>
                <w:bCs/>
                <w:color w:val="222222"/>
                <w:sz w:val="20"/>
                <w:szCs w:val="20"/>
              </w:rPr>
            </w:pPr>
            <w:r w:rsidRPr="00DF6C2F">
              <w:rPr>
                <w:bCs/>
                <w:color w:val="222222"/>
                <w:sz w:val="20"/>
                <w:szCs w:val="20"/>
              </w:rPr>
              <w:t>-</w:t>
            </w:r>
          </w:p>
        </w:tc>
        <w:tc>
          <w:tcPr>
            <w:tcW w:w="7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spacing w:line="360" w:lineRule="atLeast"/>
              <w:jc w:val="center"/>
              <w:rPr>
                <w:bCs/>
                <w:color w:val="222222"/>
                <w:sz w:val="20"/>
                <w:szCs w:val="20"/>
              </w:rPr>
            </w:pPr>
            <w:r w:rsidRPr="00DF6C2F">
              <w:rPr>
                <w:bCs/>
                <w:color w:val="222222"/>
                <w:sz w:val="20"/>
                <w:szCs w:val="20"/>
              </w:rPr>
              <w:t>-</w:t>
            </w: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spacing w:line="360" w:lineRule="atLeast"/>
              <w:jc w:val="center"/>
              <w:rPr>
                <w:bCs/>
                <w:color w:val="222222"/>
                <w:sz w:val="20"/>
                <w:szCs w:val="20"/>
              </w:rPr>
            </w:pPr>
            <w:r w:rsidRPr="00DF6C2F">
              <w:rPr>
                <w:bCs/>
                <w:color w:val="222222"/>
                <w:sz w:val="20"/>
                <w:szCs w:val="20"/>
              </w:rPr>
              <w:t>199,9</w:t>
            </w:r>
          </w:p>
        </w:tc>
        <w:tc>
          <w:tcPr>
            <w:tcW w:w="10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spacing w:line="360" w:lineRule="atLeast"/>
              <w:jc w:val="center"/>
              <w:rPr>
                <w:bCs/>
                <w:color w:val="222222"/>
                <w:sz w:val="20"/>
                <w:szCs w:val="20"/>
              </w:rPr>
            </w:pPr>
            <w:r w:rsidRPr="00DF6C2F">
              <w:rPr>
                <w:bCs/>
                <w:color w:val="222222"/>
                <w:sz w:val="20"/>
                <w:szCs w:val="20"/>
              </w:rPr>
              <w:t>199,9</w:t>
            </w:r>
          </w:p>
        </w:tc>
        <w:tc>
          <w:tcPr>
            <w:tcW w:w="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spacing w:line="360" w:lineRule="atLeast"/>
              <w:jc w:val="center"/>
              <w:rPr>
                <w:bCs/>
                <w:color w:val="222222"/>
                <w:sz w:val="20"/>
                <w:szCs w:val="20"/>
              </w:rPr>
            </w:pPr>
            <w:r w:rsidRPr="00DF6C2F">
              <w:rPr>
                <w:bCs/>
                <w:color w:val="222222"/>
                <w:sz w:val="20"/>
                <w:szCs w:val="20"/>
              </w:rPr>
              <w:t>-</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spacing w:line="360" w:lineRule="atLeast"/>
              <w:jc w:val="center"/>
              <w:rPr>
                <w:bCs/>
                <w:color w:val="222222"/>
                <w:sz w:val="20"/>
                <w:szCs w:val="20"/>
              </w:rPr>
            </w:pPr>
            <w:r w:rsidRPr="00DF6C2F">
              <w:rPr>
                <w:bCs/>
                <w:color w:val="222222"/>
                <w:sz w:val="20"/>
                <w:szCs w:val="20"/>
              </w:rPr>
              <w:t>-</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spacing w:line="360" w:lineRule="atLeast"/>
              <w:jc w:val="center"/>
              <w:rPr>
                <w:bCs/>
                <w:color w:val="222222"/>
                <w:sz w:val="20"/>
                <w:szCs w:val="20"/>
              </w:rPr>
            </w:pPr>
            <w:r w:rsidRPr="00DF6C2F">
              <w:rPr>
                <w:bCs/>
                <w:color w:val="222222"/>
                <w:sz w:val="20"/>
                <w:szCs w:val="20"/>
              </w:rPr>
              <w:t>-</w:t>
            </w: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spacing w:line="360" w:lineRule="atLeast"/>
              <w:jc w:val="center"/>
              <w:rPr>
                <w:bCs/>
                <w:color w:val="222222"/>
                <w:sz w:val="20"/>
                <w:szCs w:val="20"/>
              </w:rPr>
            </w:pPr>
            <w:r w:rsidRPr="00DF6C2F">
              <w:rPr>
                <w:bCs/>
                <w:color w:val="222222"/>
                <w:sz w:val="20"/>
                <w:szCs w:val="20"/>
              </w:rPr>
              <w:t>199,9</w:t>
            </w: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spacing w:line="360" w:lineRule="atLeast"/>
              <w:jc w:val="center"/>
              <w:rPr>
                <w:bCs/>
                <w:color w:val="222222"/>
                <w:sz w:val="20"/>
                <w:szCs w:val="20"/>
              </w:rPr>
            </w:pPr>
            <w:r w:rsidRPr="00DF6C2F">
              <w:rPr>
                <w:bCs/>
                <w:color w:val="222222"/>
                <w:sz w:val="20"/>
                <w:szCs w:val="20"/>
              </w:rPr>
              <w:t>400</w:t>
            </w:r>
          </w:p>
        </w:tc>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spacing w:line="360" w:lineRule="atLeast"/>
              <w:jc w:val="center"/>
              <w:rPr>
                <w:bCs/>
                <w:color w:val="222222"/>
                <w:sz w:val="20"/>
                <w:szCs w:val="20"/>
              </w:rPr>
            </w:pPr>
            <w:r w:rsidRPr="00DF6C2F">
              <w:rPr>
                <w:bCs/>
                <w:color w:val="222222"/>
                <w:sz w:val="20"/>
                <w:szCs w:val="20"/>
              </w:rPr>
              <w:t>-</w:t>
            </w:r>
          </w:p>
        </w:tc>
        <w:tc>
          <w:tcPr>
            <w:tcW w:w="6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spacing w:line="360" w:lineRule="atLeast"/>
              <w:jc w:val="center"/>
              <w:rPr>
                <w:bCs/>
                <w:color w:val="222222"/>
                <w:sz w:val="20"/>
                <w:szCs w:val="20"/>
              </w:rPr>
            </w:pPr>
            <w:r w:rsidRPr="00DF6C2F">
              <w:rPr>
                <w:bCs/>
                <w:color w:val="222222"/>
                <w:sz w:val="20"/>
                <w:szCs w:val="20"/>
              </w:rPr>
              <w:t>-</w:t>
            </w:r>
          </w:p>
        </w:tc>
        <w:tc>
          <w:tcPr>
            <w:tcW w:w="7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spacing w:line="360" w:lineRule="atLeast"/>
              <w:jc w:val="center"/>
              <w:rPr>
                <w:bCs/>
                <w:color w:val="222222"/>
                <w:sz w:val="20"/>
                <w:szCs w:val="20"/>
              </w:rPr>
            </w:pPr>
            <w:r w:rsidRPr="00DF6C2F">
              <w:rPr>
                <w:bCs/>
                <w:color w:val="222222"/>
                <w:sz w:val="20"/>
                <w:szCs w:val="20"/>
              </w:rPr>
              <w:t>-</w:t>
            </w: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spacing w:line="360" w:lineRule="atLeast"/>
              <w:jc w:val="center"/>
              <w:rPr>
                <w:bCs/>
                <w:color w:val="222222"/>
                <w:sz w:val="20"/>
                <w:szCs w:val="20"/>
              </w:rPr>
            </w:pPr>
            <w:r w:rsidRPr="00DF6C2F">
              <w:rPr>
                <w:bCs/>
                <w:color w:val="222222"/>
                <w:sz w:val="20"/>
                <w:szCs w:val="20"/>
              </w:rPr>
              <w:t>400</w:t>
            </w:r>
          </w:p>
        </w:tc>
      </w:tr>
      <w:tr w:rsidR="00DF6C2F" w:rsidRPr="00DF6C2F" w:rsidTr="00821C99">
        <w:trPr>
          <w:trHeight w:val="579"/>
        </w:trPr>
        <w:tc>
          <w:tcPr>
            <w:tcW w:w="2990" w:type="dxa"/>
            <w:tcBorders>
              <w:top w:val="single" w:sz="4" w:space="0" w:color="auto"/>
              <w:left w:val="single" w:sz="4" w:space="0" w:color="auto"/>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Прокладка просек</w:t>
            </w:r>
          </w:p>
        </w:tc>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км</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7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10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6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7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r>
      <w:tr w:rsidR="00DF6C2F" w:rsidRPr="00DF6C2F" w:rsidTr="00821C99">
        <w:trPr>
          <w:trHeight w:val="579"/>
        </w:trPr>
        <w:tc>
          <w:tcPr>
            <w:tcW w:w="2990" w:type="dxa"/>
            <w:tcBorders>
              <w:top w:val="single" w:sz="4" w:space="0" w:color="auto"/>
              <w:left w:val="single" w:sz="4" w:space="0" w:color="auto"/>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Прокладка противопожарных разрывов</w:t>
            </w:r>
          </w:p>
        </w:tc>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км</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7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10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6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7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r>
      <w:tr w:rsidR="00DF6C2F" w:rsidRPr="00DF6C2F" w:rsidTr="00821C99">
        <w:trPr>
          <w:trHeight w:val="579"/>
        </w:trPr>
        <w:tc>
          <w:tcPr>
            <w:tcW w:w="2990" w:type="dxa"/>
            <w:tcBorders>
              <w:top w:val="single" w:sz="4" w:space="0" w:color="auto"/>
              <w:left w:val="single" w:sz="4" w:space="0" w:color="auto"/>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Уход за противопожарными разрывами</w:t>
            </w:r>
          </w:p>
        </w:tc>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км</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7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10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6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7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r>
      <w:tr w:rsidR="00DF6C2F" w:rsidRPr="00DF6C2F" w:rsidTr="00821C99">
        <w:trPr>
          <w:trHeight w:val="579"/>
        </w:trPr>
        <w:tc>
          <w:tcPr>
            <w:tcW w:w="2990" w:type="dxa"/>
            <w:tcBorders>
              <w:top w:val="single" w:sz="4" w:space="0" w:color="auto"/>
              <w:left w:val="single" w:sz="4" w:space="0" w:color="auto"/>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Прочистка просек</w:t>
            </w:r>
          </w:p>
        </w:tc>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км</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spacing w:line="360" w:lineRule="atLeast"/>
              <w:jc w:val="center"/>
              <w:rPr>
                <w:bCs/>
                <w:color w:val="222222"/>
                <w:sz w:val="20"/>
                <w:szCs w:val="20"/>
              </w:rPr>
            </w:pPr>
            <w:r w:rsidRPr="00DF6C2F">
              <w:rPr>
                <w:bCs/>
                <w:color w:val="222222"/>
                <w:sz w:val="20"/>
                <w:szCs w:val="20"/>
              </w:rPr>
              <w:t>165,5</w:t>
            </w:r>
          </w:p>
        </w:tc>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spacing w:line="360" w:lineRule="atLeast"/>
              <w:jc w:val="center"/>
              <w:rPr>
                <w:bCs/>
                <w:color w:val="222222"/>
                <w:sz w:val="20"/>
                <w:szCs w:val="20"/>
              </w:rPr>
            </w:pPr>
            <w:r w:rsidRPr="00DF6C2F">
              <w:rPr>
                <w:bCs/>
                <w:color w:val="222222"/>
                <w:sz w:val="20"/>
                <w:szCs w:val="20"/>
              </w:rPr>
              <w:t>-</w:t>
            </w:r>
          </w:p>
        </w:tc>
        <w:tc>
          <w:tcPr>
            <w:tcW w:w="5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spacing w:line="360" w:lineRule="atLeast"/>
              <w:jc w:val="center"/>
              <w:rPr>
                <w:bCs/>
                <w:color w:val="222222"/>
                <w:sz w:val="20"/>
                <w:szCs w:val="20"/>
              </w:rPr>
            </w:pPr>
            <w:r w:rsidRPr="00DF6C2F">
              <w:rPr>
                <w:bCs/>
                <w:color w:val="222222"/>
                <w:sz w:val="20"/>
                <w:szCs w:val="20"/>
              </w:rPr>
              <w:t>-</w:t>
            </w:r>
          </w:p>
        </w:tc>
        <w:tc>
          <w:tcPr>
            <w:tcW w:w="7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spacing w:line="360" w:lineRule="atLeast"/>
              <w:jc w:val="center"/>
              <w:rPr>
                <w:bCs/>
                <w:color w:val="222222"/>
                <w:sz w:val="20"/>
                <w:szCs w:val="20"/>
              </w:rPr>
            </w:pPr>
            <w:r w:rsidRPr="00DF6C2F">
              <w:rPr>
                <w:bCs/>
                <w:color w:val="222222"/>
                <w:sz w:val="20"/>
                <w:szCs w:val="20"/>
              </w:rPr>
              <w:t>-</w:t>
            </w: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spacing w:line="360" w:lineRule="atLeast"/>
              <w:jc w:val="center"/>
              <w:rPr>
                <w:bCs/>
                <w:color w:val="222222"/>
                <w:sz w:val="20"/>
                <w:szCs w:val="20"/>
              </w:rPr>
            </w:pPr>
            <w:r w:rsidRPr="00DF6C2F">
              <w:rPr>
                <w:bCs/>
                <w:color w:val="222222"/>
                <w:sz w:val="20"/>
                <w:szCs w:val="20"/>
              </w:rPr>
              <w:t>165,5</w:t>
            </w:r>
          </w:p>
        </w:tc>
        <w:tc>
          <w:tcPr>
            <w:tcW w:w="10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spacing w:line="360" w:lineRule="atLeast"/>
              <w:jc w:val="center"/>
              <w:rPr>
                <w:bCs/>
                <w:color w:val="222222"/>
                <w:sz w:val="20"/>
                <w:szCs w:val="20"/>
              </w:rPr>
            </w:pPr>
            <w:r w:rsidRPr="00DF6C2F">
              <w:rPr>
                <w:bCs/>
                <w:color w:val="222222"/>
                <w:sz w:val="20"/>
                <w:szCs w:val="20"/>
              </w:rPr>
              <w:t>165,5</w:t>
            </w:r>
          </w:p>
        </w:tc>
        <w:tc>
          <w:tcPr>
            <w:tcW w:w="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spacing w:line="360" w:lineRule="atLeast"/>
              <w:jc w:val="center"/>
              <w:rPr>
                <w:bCs/>
                <w:color w:val="222222"/>
                <w:sz w:val="20"/>
                <w:szCs w:val="20"/>
              </w:rPr>
            </w:pPr>
            <w:r w:rsidRPr="00DF6C2F">
              <w:rPr>
                <w:bCs/>
                <w:color w:val="222222"/>
                <w:sz w:val="20"/>
                <w:szCs w:val="20"/>
              </w:rPr>
              <w:t>-</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spacing w:line="360" w:lineRule="atLeast"/>
              <w:jc w:val="center"/>
              <w:rPr>
                <w:bCs/>
                <w:color w:val="222222"/>
                <w:sz w:val="20"/>
                <w:szCs w:val="20"/>
              </w:rPr>
            </w:pPr>
            <w:r w:rsidRPr="00DF6C2F">
              <w:rPr>
                <w:bCs/>
                <w:color w:val="222222"/>
                <w:sz w:val="20"/>
                <w:szCs w:val="20"/>
              </w:rPr>
              <w:t>-</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spacing w:line="360" w:lineRule="atLeast"/>
              <w:jc w:val="center"/>
              <w:rPr>
                <w:bCs/>
                <w:color w:val="222222"/>
                <w:sz w:val="20"/>
                <w:szCs w:val="20"/>
              </w:rPr>
            </w:pPr>
            <w:r w:rsidRPr="00DF6C2F">
              <w:rPr>
                <w:bCs/>
                <w:color w:val="222222"/>
                <w:sz w:val="20"/>
                <w:szCs w:val="20"/>
              </w:rPr>
              <w:t>-</w:t>
            </w: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spacing w:line="360" w:lineRule="atLeast"/>
              <w:jc w:val="center"/>
              <w:rPr>
                <w:bCs/>
                <w:color w:val="222222"/>
                <w:sz w:val="20"/>
                <w:szCs w:val="20"/>
              </w:rPr>
            </w:pPr>
            <w:r w:rsidRPr="00DF6C2F">
              <w:rPr>
                <w:bCs/>
                <w:color w:val="222222"/>
                <w:sz w:val="20"/>
                <w:szCs w:val="20"/>
              </w:rPr>
              <w:t>165,5</w:t>
            </w: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spacing w:line="360" w:lineRule="atLeast"/>
              <w:jc w:val="center"/>
              <w:rPr>
                <w:bCs/>
                <w:color w:val="222222"/>
                <w:sz w:val="20"/>
                <w:szCs w:val="20"/>
              </w:rPr>
            </w:pPr>
            <w:r w:rsidRPr="00DF6C2F">
              <w:rPr>
                <w:bCs/>
                <w:color w:val="222222"/>
                <w:sz w:val="20"/>
                <w:szCs w:val="20"/>
              </w:rPr>
              <w:t>165,5</w:t>
            </w:r>
          </w:p>
        </w:tc>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spacing w:line="360" w:lineRule="atLeast"/>
              <w:jc w:val="center"/>
              <w:rPr>
                <w:bCs/>
                <w:color w:val="222222"/>
                <w:sz w:val="20"/>
                <w:szCs w:val="20"/>
              </w:rPr>
            </w:pPr>
            <w:r w:rsidRPr="00DF6C2F">
              <w:rPr>
                <w:bCs/>
                <w:color w:val="222222"/>
                <w:sz w:val="20"/>
                <w:szCs w:val="20"/>
              </w:rPr>
              <w:t>-</w:t>
            </w:r>
          </w:p>
        </w:tc>
        <w:tc>
          <w:tcPr>
            <w:tcW w:w="6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spacing w:line="360" w:lineRule="atLeast"/>
              <w:jc w:val="center"/>
              <w:rPr>
                <w:bCs/>
                <w:color w:val="222222"/>
                <w:sz w:val="20"/>
                <w:szCs w:val="20"/>
              </w:rPr>
            </w:pPr>
            <w:r w:rsidRPr="00DF6C2F">
              <w:rPr>
                <w:bCs/>
                <w:color w:val="222222"/>
                <w:sz w:val="20"/>
                <w:szCs w:val="20"/>
              </w:rPr>
              <w:t>-</w:t>
            </w:r>
          </w:p>
        </w:tc>
        <w:tc>
          <w:tcPr>
            <w:tcW w:w="7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spacing w:line="360" w:lineRule="atLeast"/>
              <w:jc w:val="center"/>
              <w:rPr>
                <w:bCs/>
                <w:color w:val="222222"/>
                <w:sz w:val="20"/>
                <w:szCs w:val="20"/>
              </w:rPr>
            </w:pPr>
            <w:r w:rsidRPr="00DF6C2F">
              <w:rPr>
                <w:bCs/>
                <w:color w:val="222222"/>
                <w:sz w:val="20"/>
                <w:szCs w:val="20"/>
              </w:rPr>
              <w:t>-</w:t>
            </w: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spacing w:line="360" w:lineRule="atLeast"/>
              <w:jc w:val="center"/>
              <w:rPr>
                <w:bCs/>
                <w:color w:val="222222"/>
                <w:sz w:val="20"/>
                <w:szCs w:val="20"/>
              </w:rPr>
            </w:pPr>
            <w:r w:rsidRPr="00DF6C2F">
              <w:rPr>
                <w:bCs/>
                <w:color w:val="222222"/>
                <w:sz w:val="20"/>
                <w:szCs w:val="20"/>
              </w:rPr>
              <w:t>165,5</w:t>
            </w:r>
          </w:p>
        </w:tc>
      </w:tr>
      <w:tr w:rsidR="00DF6C2F" w:rsidRPr="00DF6C2F" w:rsidTr="00821C99">
        <w:trPr>
          <w:trHeight w:val="579"/>
        </w:trPr>
        <w:tc>
          <w:tcPr>
            <w:tcW w:w="2990" w:type="dxa"/>
            <w:tcBorders>
              <w:top w:val="single" w:sz="4" w:space="0" w:color="auto"/>
              <w:left w:val="single" w:sz="4" w:space="0" w:color="auto"/>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Эксплуатация пожарных наблюдательных вышек Строительство, реконструкция и эксплуатацияпожарных наблюдательных пунктов (вышек, мачт, павильонов и других наблюдательных пунктов)</w:t>
            </w:r>
          </w:p>
        </w:tc>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шт</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7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10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6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7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r>
      <w:tr w:rsidR="00DF6C2F" w:rsidRPr="00DF6C2F" w:rsidTr="00821C99">
        <w:trPr>
          <w:trHeight w:val="579"/>
        </w:trPr>
        <w:tc>
          <w:tcPr>
            <w:tcW w:w="2990" w:type="dxa"/>
            <w:tcBorders>
              <w:top w:val="single" w:sz="4" w:space="0" w:color="auto"/>
              <w:left w:val="single" w:sz="4" w:space="0" w:color="auto"/>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 xml:space="preserve">Строительство лесных дорог, предназначенных для охраны лесов от пожаров </w:t>
            </w:r>
          </w:p>
        </w:tc>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км</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7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10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6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7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r>
      <w:tr w:rsidR="00DF6C2F" w:rsidRPr="00DF6C2F" w:rsidTr="00821C99">
        <w:trPr>
          <w:trHeight w:val="579"/>
        </w:trPr>
        <w:tc>
          <w:tcPr>
            <w:tcW w:w="2990" w:type="dxa"/>
            <w:tcBorders>
              <w:top w:val="single" w:sz="4" w:space="0" w:color="auto"/>
              <w:left w:val="single" w:sz="4" w:space="0" w:color="auto"/>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lastRenderedPageBreak/>
              <w:t xml:space="preserve">Эксплуатация лесных дорог, предназначенных для охраны лесов от пожаров </w:t>
            </w:r>
          </w:p>
        </w:tc>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км</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spacing w:line="360" w:lineRule="atLeast"/>
              <w:jc w:val="center"/>
              <w:rPr>
                <w:bCs/>
                <w:color w:val="222222"/>
                <w:sz w:val="20"/>
                <w:szCs w:val="20"/>
              </w:rPr>
            </w:pPr>
            <w:r w:rsidRPr="00DF6C2F">
              <w:rPr>
                <w:bCs/>
                <w:color w:val="222222"/>
                <w:sz w:val="20"/>
                <w:szCs w:val="20"/>
              </w:rPr>
              <w:t>21,4</w:t>
            </w:r>
          </w:p>
        </w:tc>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spacing w:line="360" w:lineRule="atLeast"/>
              <w:jc w:val="center"/>
              <w:rPr>
                <w:bCs/>
                <w:color w:val="222222"/>
                <w:sz w:val="20"/>
                <w:szCs w:val="20"/>
              </w:rPr>
            </w:pPr>
            <w:r w:rsidRPr="00DF6C2F">
              <w:rPr>
                <w:bCs/>
                <w:color w:val="222222"/>
                <w:sz w:val="20"/>
                <w:szCs w:val="20"/>
              </w:rPr>
              <w:t>-</w:t>
            </w:r>
          </w:p>
        </w:tc>
        <w:tc>
          <w:tcPr>
            <w:tcW w:w="5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spacing w:line="360" w:lineRule="atLeast"/>
              <w:jc w:val="center"/>
              <w:rPr>
                <w:bCs/>
                <w:color w:val="222222"/>
                <w:sz w:val="20"/>
                <w:szCs w:val="20"/>
              </w:rPr>
            </w:pPr>
            <w:r w:rsidRPr="00DF6C2F">
              <w:rPr>
                <w:bCs/>
                <w:color w:val="222222"/>
                <w:sz w:val="20"/>
                <w:szCs w:val="20"/>
              </w:rPr>
              <w:t>-</w:t>
            </w:r>
          </w:p>
        </w:tc>
        <w:tc>
          <w:tcPr>
            <w:tcW w:w="7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spacing w:line="360" w:lineRule="atLeast"/>
              <w:jc w:val="center"/>
              <w:rPr>
                <w:bCs/>
                <w:color w:val="222222"/>
                <w:sz w:val="20"/>
                <w:szCs w:val="20"/>
              </w:rPr>
            </w:pPr>
            <w:r w:rsidRPr="00DF6C2F">
              <w:rPr>
                <w:bCs/>
                <w:color w:val="222222"/>
                <w:sz w:val="20"/>
                <w:szCs w:val="20"/>
              </w:rPr>
              <w:t>-</w:t>
            </w: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spacing w:line="360" w:lineRule="atLeast"/>
              <w:jc w:val="center"/>
              <w:rPr>
                <w:bCs/>
                <w:color w:val="222222"/>
                <w:sz w:val="20"/>
                <w:szCs w:val="20"/>
              </w:rPr>
            </w:pPr>
            <w:r w:rsidRPr="00DF6C2F">
              <w:rPr>
                <w:bCs/>
                <w:color w:val="222222"/>
                <w:sz w:val="20"/>
                <w:szCs w:val="20"/>
              </w:rPr>
              <w:t>21,4</w:t>
            </w:r>
          </w:p>
        </w:tc>
        <w:tc>
          <w:tcPr>
            <w:tcW w:w="10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spacing w:line="360" w:lineRule="atLeast"/>
              <w:jc w:val="center"/>
              <w:rPr>
                <w:bCs/>
                <w:color w:val="222222"/>
                <w:sz w:val="20"/>
                <w:szCs w:val="20"/>
              </w:rPr>
            </w:pPr>
            <w:r w:rsidRPr="00DF6C2F">
              <w:rPr>
                <w:bCs/>
                <w:color w:val="222222"/>
                <w:sz w:val="20"/>
                <w:szCs w:val="20"/>
              </w:rPr>
              <w:t>21,4</w:t>
            </w:r>
          </w:p>
        </w:tc>
        <w:tc>
          <w:tcPr>
            <w:tcW w:w="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spacing w:line="360" w:lineRule="atLeast"/>
              <w:jc w:val="center"/>
              <w:rPr>
                <w:bCs/>
                <w:color w:val="222222"/>
                <w:sz w:val="20"/>
                <w:szCs w:val="20"/>
              </w:rPr>
            </w:pPr>
            <w:r w:rsidRPr="00DF6C2F">
              <w:rPr>
                <w:bCs/>
                <w:color w:val="222222"/>
                <w:sz w:val="20"/>
                <w:szCs w:val="20"/>
              </w:rPr>
              <w:t>-</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spacing w:line="360" w:lineRule="atLeast"/>
              <w:jc w:val="center"/>
              <w:rPr>
                <w:bCs/>
                <w:color w:val="222222"/>
                <w:sz w:val="20"/>
                <w:szCs w:val="20"/>
              </w:rPr>
            </w:pPr>
            <w:r w:rsidRPr="00DF6C2F">
              <w:rPr>
                <w:bCs/>
                <w:color w:val="222222"/>
                <w:sz w:val="20"/>
                <w:szCs w:val="20"/>
              </w:rPr>
              <w:t>-</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spacing w:line="360" w:lineRule="atLeast"/>
              <w:jc w:val="center"/>
              <w:rPr>
                <w:bCs/>
                <w:color w:val="222222"/>
                <w:sz w:val="20"/>
                <w:szCs w:val="20"/>
              </w:rPr>
            </w:pPr>
            <w:r w:rsidRPr="00DF6C2F">
              <w:rPr>
                <w:bCs/>
                <w:color w:val="222222"/>
                <w:sz w:val="20"/>
                <w:szCs w:val="20"/>
              </w:rPr>
              <w:t>-</w:t>
            </w: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spacing w:line="360" w:lineRule="atLeast"/>
              <w:jc w:val="center"/>
              <w:rPr>
                <w:bCs/>
                <w:color w:val="222222"/>
                <w:sz w:val="20"/>
                <w:szCs w:val="20"/>
              </w:rPr>
            </w:pPr>
            <w:r w:rsidRPr="00DF6C2F">
              <w:rPr>
                <w:bCs/>
                <w:color w:val="222222"/>
                <w:sz w:val="20"/>
                <w:szCs w:val="20"/>
              </w:rPr>
              <w:t>21,4</w:t>
            </w: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spacing w:line="360" w:lineRule="atLeast"/>
              <w:jc w:val="center"/>
              <w:rPr>
                <w:bCs/>
                <w:color w:val="222222"/>
                <w:sz w:val="20"/>
                <w:szCs w:val="20"/>
              </w:rPr>
            </w:pPr>
            <w:r w:rsidRPr="00DF6C2F">
              <w:rPr>
                <w:bCs/>
                <w:color w:val="222222"/>
                <w:sz w:val="20"/>
                <w:szCs w:val="20"/>
              </w:rPr>
              <w:t>21,4</w:t>
            </w:r>
          </w:p>
        </w:tc>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spacing w:line="360" w:lineRule="atLeast"/>
              <w:jc w:val="center"/>
              <w:rPr>
                <w:bCs/>
                <w:color w:val="222222"/>
                <w:sz w:val="20"/>
                <w:szCs w:val="20"/>
              </w:rPr>
            </w:pPr>
            <w:r w:rsidRPr="00DF6C2F">
              <w:rPr>
                <w:bCs/>
                <w:color w:val="222222"/>
                <w:sz w:val="20"/>
                <w:szCs w:val="20"/>
              </w:rPr>
              <w:t>-</w:t>
            </w:r>
          </w:p>
        </w:tc>
        <w:tc>
          <w:tcPr>
            <w:tcW w:w="6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spacing w:line="360" w:lineRule="atLeast"/>
              <w:jc w:val="center"/>
              <w:rPr>
                <w:bCs/>
                <w:color w:val="222222"/>
                <w:sz w:val="20"/>
                <w:szCs w:val="20"/>
              </w:rPr>
            </w:pPr>
            <w:r w:rsidRPr="00DF6C2F">
              <w:rPr>
                <w:bCs/>
                <w:color w:val="222222"/>
                <w:sz w:val="20"/>
                <w:szCs w:val="20"/>
              </w:rPr>
              <w:t>-</w:t>
            </w:r>
          </w:p>
        </w:tc>
        <w:tc>
          <w:tcPr>
            <w:tcW w:w="7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spacing w:line="360" w:lineRule="atLeast"/>
              <w:jc w:val="center"/>
              <w:rPr>
                <w:bCs/>
                <w:color w:val="222222"/>
                <w:sz w:val="20"/>
                <w:szCs w:val="20"/>
              </w:rPr>
            </w:pPr>
            <w:r w:rsidRPr="00DF6C2F">
              <w:rPr>
                <w:bCs/>
                <w:color w:val="222222"/>
                <w:sz w:val="20"/>
                <w:szCs w:val="20"/>
              </w:rPr>
              <w:t>-</w:t>
            </w: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spacing w:line="360" w:lineRule="atLeast"/>
              <w:jc w:val="center"/>
              <w:rPr>
                <w:bCs/>
                <w:color w:val="222222"/>
                <w:sz w:val="20"/>
                <w:szCs w:val="20"/>
              </w:rPr>
            </w:pPr>
            <w:r w:rsidRPr="00DF6C2F">
              <w:rPr>
                <w:bCs/>
                <w:color w:val="222222"/>
                <w:sz w:val="20"/>
                <w:szCs w:val="20"/>
              </w:rPr>
              <w:t>21,4</w:t>
            </w:r>
          </w:p>
        </w:tc>
      </w:tr>
      <w:tr w:rsidR="00DF6C2F" w:rsidRPr="00DF6C2F" w:rsidTr="00821C99">
        <w:trPr>
          <w:trHeight w:val="579"/>
        </w:trPr>
        <w:tc>
          <w:tcPr>
            <w:tcW w:w="2990" w:type="dxa"/>
            <w:tcBorders>
              <w:top w:val="single" w:sz="4" w:space="0" w:color="auto"/>
              <w:left w:val="single" w:sz="4" w:space="0" w:color="auto"/>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 xml:space="preserve">Устройство подездов к источникам противопожарного водоснабжения </w:t>
            </w:r>
          </w:p>
        </w:tc>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шт</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spacing w:line="360" w:lineRule="atLeast"/>
              <w:jc w:val="center"/>
              <w:rPr>
                <w:bCs/>
                <w:color w:val="222222"/>
                <w:sz w:val="20"/>
                <w:szCs w:val="20"/>
              </w:rPr>
            </w:pPr>
            <w:r w:rsidRPr="00DF6C2F">
              <w:rPr>
                <w:bCs/>
                <w:color w:val="222222"/>
                <w:sz w:val="20"/>
                <w:szCs w:val="20"/>
              </w:rPr>
              <w:t>-</w:t>
            </w:r>
          </w:p>
        </w:tc>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spacing w:line="360" w:lineRule="atLeast"/>
              <w:jc w:val="center"/>
              <w:rPr>
                <w:bCs/>
                <w:color w:val="222222"/>
                <w:sz w:val="20"/>
                <w:szCs w:val="20"/>
              </w:rPr>
            </w:pPr>
            <w:r w:rsidRPr="00DF6C2F">
              <w:rPr>
                <w:bCs/>
                <w:color w:val="222222"/>
                <w:sz w:val="20"/>
                <w:szCs w:val="20"/>
              </w:rPr>
              <w:t>-</w:t>
            </w:r>
          </w:p>
        </w:tc>
        <w:tc>
          <w:tcPr>
            <w:tcW w:w="5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spacing w:line="360" w:lineRule="atLeast"/>
              <w:jc w:val="center"/>
              <w:rPr>
                <w:bCs/>
                <w:color w:val="222222"/>
                <w:sz w:val="20"/>
                <w:szCs w:val="20"/>
              </w:rPr>
            </w:pPr>
            <w:r w:rsidRPr="00DF6C2F">
              <w:rPr>
                <w:bCs/>
                <w:color w:val="222222"/>
                <w:sz w:val="20"/>
                <w:szCs w:val="20"/>
              </w:rPr>
              <w:t>-</w:t>
            </w:r>
          </w:p>
        </w:tc>
        <w:tc>
          <w:tcPr>
            <w:tcW w:w="7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spacing w:line="360" w:lineRule="atLeast"/>
              <w:jc w:val="center"/>
              <w:rPr>
                <w:bCs/>
                <w:color w:val="222222"/>
                <w:sz w:val="20"/>
                <w:szCs w:val="20"/>
              </w:rPr>
            </w:pPr>
            <w:r w:rsidRPr="00DF6C2F">
              <w:rPr>
                <w:bCs/>
                <w:color w:val="222222"/>
                <w:sz w:val="20"/>
                <w:szCs w:val="20"/>
              </w:rPr>
              <w:t>-</w:t>
            </w: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spacing w:line="360" w:lineRule="atLeast"/>
              <w:jc w:val="center"/>
              <w:rPr>
                <w:bCs/>
                <w:color w:val="222222"/>
                <w:sz w:val="20"/>
                <w:szCs w:val="20"/>
              </w:rPr>
            </w:pPr>
            <w:r w:rsidRPr="00DF6C2F">
              <w:rPr>
                <w:bCs/>
                <w:color w:val="222222"/>
                <w:sz w:val="20"/>
                <w:szCs w:val="20"/>
              </w:rPr>
              <w:t>-</w:t>
            </w:r>
          </w:p>
        </w:tc>
        <w:tc>
          <w:tcPr>
            <w:tcW w:w="10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spacing w:line="360" w:lineRule="atLeast"/>
              <w:jc w:val="center"/>
              <w:rPr>
                <w:bCs/>
                <w:color w:val="222222"/>
                <w:sz w:val="20"/>
                <w:szCs w:val="20"/>
              </w:rPr>
            </w:pPr>
            <w:r w:rsidRPr="00DF6C2F">
              <w:rPr>
                <w:bCs/>
                <w:color w:val="222222"/>
                <w:sz w:val="20"/>
                <w:szCs w:val="20"/>
              </w:rPr>
              <w:t>-</w:t>
            </w:r>
          </w:p>
        </w:tc>
        <w:tc>
          <w:tcPr>
            <w:tcW w:w="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spacing w:line="360" w:lineRule="atLeast"/>
              <w:jc w:val="center"/>
              <w:rPr>
                <w:bCs/>
                <w:color w:val="222222"/>
                <w:sz w:val="20"/>
                <w:szCs w:val="20"/>
              </w:rPr>
            </w:pPr>
            <w:r w:rsidRPr="00DF6C2F">
              <w:rPr>
                <w:bCs/>
                <w:color w:val="222222"/>
                <w:sz w:val="20"/>
                <w:szCs w:val="20"/>
              </w:rPr>
              <w:t>-</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spacing w:line="360" w:lineRule="atLeast"/>
              <w:jc w:val="center"/>
              <w:rPr>
                <w:bCs/>
                <w:color w:val="222222"/>
                <w:sz w:val="20"/>
                <w:szCs w:val="20"/>
              </w:rPr>
            </w:pPr>
            <w:r w:rsidRPr="00DF6C2F">
              <w:rPr>
                <w:bCs/>
                <w:color w:val="222222"/>
                <w:sz w:val="20"/>
                <w:szCs w:val="20"/>
              </w:rPr>
              <w:t>-</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spacing w:line="360" w:lineRule="atLeast"/>
              <w:jc w:val="center"/>
              <w:rPr>
                <w:bCs/>
                <w:color w:val="222222"/>
                <w:sz w:val="20"/>
                <w:szCs w:val="20"/>
              </w:rPr>
            </w:pPr>
            <w:r w:rsidRPr="00DF6C2F">
              <w:rPr>
                <w:bCs/>
                <w:color w:val="222222"/>
                <w:sz w:val="20"/>
                <w:szCs w:val="20"/>
              </w:rPr>
              <w:t>-</w:t>
            </w: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spacing w:line="360" w:lineRule="atLeast"/>
              <w:jc w:val="center"/>
              <w:rPr>
                <w:bCs/>
                <w:color w:val="222222"/>
                <w:sz w:val="20"/>
                <w:szCs w:val="20"/>
              </w:rPr>
            </w:pPr>
            <w:r w:rsidRPr="00DF6C2F">
              <w:rPr>
                <w:bCs/>
                <w:color w:val="222222"/>
                <w:sz w:val="20"/>
                <w:szCs w:val="20"/>
              </w:rPr>
              <w:t>-</w:t>
            </w: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spacing w:line="360" w:lineRule="atLeast"/>
              <w:jc w:val="center"/>
              <w:rPr>
                <w:bCs/>
                <w:color w:val="222222"/>
                <w:sz w:val="20"/>
                <w:szCs w:val="20"/>
              </w:rPr>
            </w:pPr>
            <w:r w:rsidRPr="00DF6C2F">
              <w:rPr>
                <w:bCs/>
                <w:color w:val="222222"/>
                <w:sz w:val="20"/>
                <w:szCs w:val="20"/>
              </w:rPr>
              <w:t>19</w:t>
            </w:r>
          </w:p>
        </w:tc>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spacing w:line="360" w:lineRule="atLeast"/>
              <w:jc w:val="center"/>
              <w:rPr>
                <w:bCs/>
                <w:color w:val="222222"/>
                <w:sz w:val="20"/>
                <w:szCs w:val="20"/>
              </w:rPr>
            </w:pPr>
            <w:r w:rsidRPr="00DF6C2F">
              <w:rPr>
                <w:bCs/>
                <w:color w:val="222222"/>
                <w:sz w:val="20"/>
                <w:szCs w:val="20"/>
              </w:rPr>
              <w:t>-</w:t>
            </w:r>
          </w:p>
        </w:tc>
        <w:tc>
          <w:tcPr>
            <w:tcW w:w="6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spacing w:line="360" w:lineRule="atLeast"/>
              <w:jc w:val="center"/>
              <w:rPr>
                <w:bCs/>
                <w:color w:val="222222"/>
                <w:sz w:val="20"/>
                <w:szCs w:val="20"/>
              </w:rPr>
            </w:pPr>
            <w:r w:rsidRPr="00DF6C2F">
              <w:rPr>
                <w:bCs/>
                <w:color w:val="222222"/>
                <w:sz w:val="20"/>
                <w:szCs w:val="20"/>
              </w:rPr>
              <w:t>-</w:t>
            </w:r>
          </w:p>
        </w:tc>
        <w:tc>
          <w:tcPr>
            <w:tcW w:w="7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spacing w:line="360" w:lineRule="atLeast"/>
              <w:jc w:val="center"/>
              <w:rPr>
                <w:bCs/>
                <w:color w:val="222222"/>
                <w:sz w:val="20"/>
                <w:szCs w:val="20"/>
              </w:rPr>
            </w:pPr>
            <w:r w:rsidRPr="00DF6C2F">
              <w:rPr>
                <w:bCs/>
                <w:color w:val="222222"/>
                <w:sz w:val="20"/>
                <w:szCs w:val="20"/>
              </w:rPr>
              <w:t>-</w:t>
            </w: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spacing w:line="360" w:lineRule="atLeast"/>
              <w:jc w:val="center"/>
              <w:rPr>
                <w:bCs/>
                <w:color w:val="222222"/>
                <w:sz w:val="20"/>
                <w:szCs w:val="20"/>
              </w:rPr>
            </w:pPr>
            <w:r w:rsidRPr="00DF6C2F">
              <w:rPr>
                <w:bCs/>
                <w:color w:val="222222"/>
                <w:sz w:val="20"/>
                <w:szCs w:val="20"/>
              </w:rPr>
              <w:t>19</w:t>
            </w:r>
          </w:p>
        </w:tc>
      </w:tr>
      <w:tr w:rsidR="00DF6C2F" w:rsidRPr="00DF6C2F" w:rsidTr="00821C99">
        <w:trPr>
          <w:trHeight w:val="579"/>
        </w:trPr>
        <w:tc>
          <w:tcPr>
            <w:tcW w:w="2990" w:type="dxa"/>
            <w:tcBorders>
              <w:top w:val="single" w:sz="4" w:space="0" w:color="auto"/>
              <w:left w:val="single" w:sz="4" w:space="0" w:color="auto"/>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 xml:space="preserve">Эксплуатация пожарных водоемов и подездов к  источникам противопожарного водоснабжения </w:t>
            </w:r>
          </w:p>
        </w:tc>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шт</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spacing w:line="360" w:lineRule="atLeast"/>
              <w:jc w:val="center"/>
              <w:rPr>
                <w:bCs/>
                <w:color w:val="222222"/>
                <w:sz w:val="20"/>
                <w:szCs w:val="20"/>
              </w:rPr>
            </w:pPr>
            <w:r w:rsidRPr="00DF6C2F">
              <w:rPr>
                <w:bCs/>
                <w:color w:val="222222"/>
                <w:sz w:val="20"/>
                <w:szCs w:val="20"/>
              </w:rPr>
              <w:t>1</w:t>
            </w:r>
          </w:p>
        </w:tc>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spacing w:line="360" w:lineRule="atLeast"/>
              <w:jc w:val="center"/>
              <w:rPr>
                <w:bCs/>
                <w:color w:val="222222"/>
                <w:sz w:val="20"/>
                <w:szCs w:val="20"/>
              </w:rPr>
            </w:pPr>
            <w:r w:rsidRPr="00DF6C2F">
              <w:rPr>
                <w:bCs/>
                <w:color w:val="222222"/>
                <w:sz w:val="20"/>
                <w:szCs w:val="20"/>
              </w:rPr>
              <w:t>-</w:t>
            </w:r>
          </w:p>
        </w:tc>
        <w:tc>
          <w:tcPr>
            <w:tcW w:w="5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spacing w:line="360" w:lineRule="atLeast"/>
              <w:jc w:val="center"/>
              <w:rPr>
                <w:bCs/>
                <w:color w:val="222222"/>
                <w:sz w:val="20"/>
                <w:szCs w:val="20"/>
              </w:rPr>
            </w:pPr>
            <w:r w:rsidRPr="00DF6C2F">
              <w:rPr>
                <w:bCs/>
                <w:color w:val="222222"/>
                <w:sz w:val="20"/>
                <w:szCs w:val="20"/>
              </w:rPr>
              <w:t>-</w:t>
            </w:r>
          </w:p>
        </w:tc>
        <w:tc>
          <w:tcPr>
            <w:tcW w:w="7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spacing w:line="360" w:lineRule="atLeast"/>
              <w:jc w:val="center"/>
              <w:rPr>
                <w:bCs/>
                <w:color w:val="222222"/>
                <w:sz w:val="20"/>
                <w:szCs w:val="20"/>
              </w:rPr>
            </w:pPr>
            <w:r w:rsidRPr="00DF6C2F">
              <w:rPr>
                <w:bCs/>
                <w:color w:val="222222"/>
                <w:sz w:val="20"/>
                <w:szCs w:val="20"/>
              </w:rPr>
              <w:t>-</w:t>
            </w: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spacing w:line="360" w:lineRule="atLeast"/>
              <w:jc w:val="center"/>
              <w:rPr>
                <w:bCs/>
                <w:color w:val="222222"/>
                <w:sz w:val="20"/>
                <w:szCs w:val="20"/>
              </w:rPr>
            </w:pPr>
            <w:r w:rsidRPr="00DF6C2F">
              <w:rPr>
                <w:bCs/>
                <w:color w:val="222222"/>
                <w:sz w:val="20"/>
                <w:szCs w:val="20"/>
              </w:rPr>
              <w:t>1</w:t>
            </w:r>
          </w:p>
        </w:tc>
        <w:tc>
          <w:tcPr>
            <w:tcW w:w="10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spacing w:line="360" w:lineRule="atLeast"/>
              <w:jc w:val="center"/>
              <w:rPr>
                <w:bCs/>
                <w:color w:val="222222"/>
                <w:sz w:val="20"/>
                <w:szCs w:val="20"/>
              </w:rPr>
            </w:pPr>
            <w:r w:rsidRPr="00DF6C2F">
              <w:rPr>
                <w:bCs/>
                <w:color w:val="222222"/>
                <w:sz w:val="20"/>
                <w:szCs w:val="20"/>
              </w:rPr>
              <w:t>1</w:t>
            </w:r>
          </w:p>
        </w:tc>
        <w:tc>
          <w:tcPr>
            <w:tcW w:w="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spacing w:line="360" w:lineRule="atLeast"/>
              <w:jc w:val="center"/>
              <w:rPr>
                <w:bCs/>
                <w:color w:val="222222"/>
                <w:sz w:val="20"/>
                <w:szCs w:val="20"/>
              </w:rPr>
            </w:pPr>
            <w:r w:rsidRPr="00DF6C2F">
              <w:rPr>
                <w:bCs/>
                <w:color w:val="222222"/>
                <w:sz w:val="20"/>
                <w:szCs w:val="20"/>
              </w:rPr>
              <w:t>-</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spacing w:line="360" w:lineRule="atLeast"/>
              <w:jc w:val="center"/>
              <w:rPr>
                <w:bCs/>
                <w:color w:val="222222"/>
                <w:sz w:val="20"/>
                <w:szCs w:val="20"/>
              </w:rPr>
            </w:pPr>
            <w:r w:rsidRPr="00DF6C2F">
              <w:rPr>
                <w:bCs/>
                <w:color w:val="222222"/>
                <w:sz w:val="20"/>
                <w:szCs w:val="20"/>
              </w:rPr>
              <w:t>-</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spacing w:line="360" w:lineRule="atLeast"/>
              <w:jc w:val="center"/>
              <w:rPr>
                <w:bCs/>
                <w:color w:val="222222"/>
                <w:sz w:val="20"/>
                <w:szCs w:val="20"/>
              </w:rPr>
            </w:pPr>
            <w:r w:rsidRPr="00DF6C2F">
              <w:rPr>
                <w:bCs/>
                <w:color w:val="222222"/>
                <w:sz w:val="20"/>
                <w:szCs w:val="20"/>
              </w:rPr>
              <w:t>-</w:t>
            </w: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spacing w:line="360" w:lineRule="atLeast"/>
              <w:jc w:val="center"/>
              <w:rPr>
                <w:bCs/>
                <w:color w:val="222222"/>
                <w:sz w:val="20"/>
                <w:szCs w:val="20"/>
              </w:rPr>
            </w:pPr>
            <w:r w:rsidRPr="00DF6C2F">
              <w:rPr>
                <w:bCs/>
                <w:color w:val="222222"/>
                <w:sz w:val="20"/>
                <w:szCs w:val="20"/>
              </w:rPr>
              <w:t>1</w:t>
            </w: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spacing w:line="360" w:lineRule="atLeast"/>
              <w:jc w:val="center"/>
              <w:rPr>
                <w:bCs/>
                <w:color w:val="222222"/>
                <w:sz w:val="20"/>
                <w:szCs w:val="20"/>
              </w:rPr>
            </w:pPr>
            <w:r w:rsidRPr="00DF6C2F">
              <w:rPr>
                <w:bCs/>
                <w:color w:val="222222"/>
                <w:sz w:val="20"/>
                <w:szCs w:val="20"/>
              </w:rPr>
              <w:t>3</w:t>
            </w:r>
          </w:p>
        </w:tc>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spacing w:line="360" w:lineRule="atLeast"/>
              <w:jc w:val="center"/>
              <w:rPr>
                <w:bCs/>
                <w:color w:val="222222"/>
                <w:sz w:val="20"/>
                <w:szCs w:val="20"/>
              </w:rPr>
            </w:pPr>
            <w:r w:rsidRPr="00DF6C2F">
              <w:rPr>
                <w:bCs/>
                <w:color w:val="222222"/>
                <w:sz w:val="20"/>
                <w:szCs w:val="20"/>
              </w:rPr>
              <w:t>-</w:t>
            </w:r>
          </w:p>
        </w:tc>
        <w:tc>
          <w:tcPr>
            <w:tcW w:w="6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spacing w:line="360" w:lineRule="atLeast"/>
              <w:jc w:val="center"/>
              <w:rPr>
                <w:bCs/>
                <w:color w:val="222222"/>
                <w:sz w:val="20"/>
                <w:szCs w:val="20"/>
              </w:rPr>
            </w:pPr>
            <w:r w:rsidRPr="00DF6C2F">
              <w:rPr>
                <w:bCs/>
                <w:color w:val="222222"/>
                <w:sz w:val="20"/>
                <w:szCs w:val="20"/>
              </w:rPr>
              <w:t>-</w:t>
            </w:r>
          </w:p>
        </w:tc>
        <w:tc>
          <w:tcPr>
            <w:tcW w:w="7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spacing w:line="360" w:lineRule="atLeast"/>
              <w:jc w:val="center"/>
              <w:rPr>
                <w:bCs/>
                <w:color w:val="222222"/>
                <w:sz w:val="20"/>
                <w:szCs w:val="20"/>
              </w:rPr>
            </w:pPr>
            <w:r w:rsidRPr="00DF6C2F">
              <w:rPr>
                <w:bCs/>
                <w:color w:val="222222"/>
                <w:sz w:val="20"/>
                <w:szCs w:val="20"/>
              </w:rPr>
              <w:t>-</w:t>
            </w: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spacing w:line="360" w:lineRule="atLeast"/>
              <w:jc w:val="center"/>
              <w:rPr>
                <w:bCs/>
                <w:color w:val="222222"/>
                <w:sz w:val="20"/>
                <w:szCs w:val="20"/>
              </w:rPr>
            </w:pPr>
            <w:r w:rsidRPr="00DF6C2F">
              <w:rPr>
                <w:bCs/>
                <w:color w:val="222222"/>
                <w:sz w:val="20"/>
                <w:szCs w:val="20"/>
              </w:rPr>
              <w:t>3</w:t>
            </w:r>
          </w:p>
        </w:tc>
      </w:tr>
      <w:tr w:rsidR="00DF6C2F" w:rsidRPr="00DF6C2F" w:rsidTr="00821C99">
        <w:trPr>
          <w:trHeight w:val="579"/>
        </w:trPr>
        <w:tc>
          <w:tcPr>
            <w:tcW w:w="2990" w:type="dxa"/>
            <w:tcBorders>
              <w:top w:val="single" w:sz="4" w:space="0" w:color="auto"/>
              <w:left w:val="single" w:sz="4" w:space="0" w:color="auto"/>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Установка шлагбаумов устройство преград,обеспечивающих огранечение пребывания граждан в лесах</w:t>
            </w:r>
          </w:p>
        </w:tc>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шт</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spacing w:line="360" w:lineRule="atLeast"/>
              <w:jc w:val="center"/>
              <w:rPr>
                <w:bCs/>
                <w:color w:val="222222"/>
                <w:sz w:val="20"/>
                <w:szCs w:val="20"/>
              </w:rPr>
            </w:pPr>
            <w:r w:rsidRPr="00DF6C2F">
              <w:rPr>
                <w:bCs/>
                <w:color w:val="222222"/>
                <w:sz w:val="20"/>
                <w:szCs w:val="20"/>
              </w:rPr>
              <w:t>16</w:t>
            </w:r>
          </w:p>
        </w:tc>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spacing w:line="360" w:lineRule="atLeast"/>
              <w:jc w:val="center"/>
              <w:rPr>
                <w:bCs/>
                <w:color w:val="222222"/>
                <w:sz w:val="20"/>
                <w:szCs w:val="20"/>
              </w:rPr>
            </w:pPr>
            <w:r w:rsidRPr="00DF6C2F">
              <w:rPr>
                <w:bCs/>
                <w:color w:val="222222"/>
                <w:sz w:val="20"/>
                <w:szCs w:val="20"/>
              </w:rPr>
              <w:t>-</w:t>
            </w:r>
          </w:p>
        </w:tc>
        <w:tc>
          <w:tcPr>
            <w:tcW w:w="5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spacing w:line="360" w:lineRule="atLeast"/>
              <w:jc w:val="center"/>
              <w:rPr>
                <w:bCs/>
                <w:color w:val="222222"/>
                <w:sz w:val="20"/>
                <w:szCs w:val="20"/>
              </w:rPr>
            </w:pPr>
            <w:r w:rsidRPr="00DF6C2F">
              <w:rPr>
                <w:bCs/>
                <w:color w:val="222222"/>
                <w:sz w:val="20"/>
                <w:szCs w:val="20"/>
              </w:rPr>
              <w:t>-</w:t>
            </w:r>
          </w:p>
        </w:tc>
        <w:tc>
          <w:tcPr>
            <w:tcW w:w="7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spacing w:line="360" w:lineRule="atLeast"/>
              <w:jc w:val="center"/>
              <w:rPr>
                <w:bCs/>
                <w:color w:val="222222"/>
                <w:sz w:val="20"/>
                <w:szCs w:val="20"/>
              </w:rPr>
            </w:pPr>
            <w:r w:rsidRPr="00DF6C2F">
              <w:rPr>
                <w:bCs/>
                <w:color w:val="222222"/>
                <w:sz w:val="20"/>
                <w:szCs w:val="20"/>
              </w:rPr>
              <w:t>-</w:t>
            </w: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spacing w:line="360" w:lineRule="atLeast"/>
              <w:jc w:val="center"/>
              <w:rPr>
                <w:bCs/>
                <w:color w:val="222222"/>
                <w:sz w:val="20"/>
                <w:szCs w:val="20"/>
              </w:rPr>
            </w:pPr>
            <w:r w:rsidRPr="00DF6C2F">
              <w:rPr>
                <w:bCs/>
                <w:color w:val="222222"/>
                <w:sz w:val="20"/>
                <w:szCs w:val="20"/>
              </w:rPr>
              <w:t>16</w:t>
            </w:r>
          </w:p>
        </w:tc>
        <w:tc>
          <w:tcPr>
            <w:tcW w:w="10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spacing w:line="360" w:lineRule="atLeast"/>
              <w:jc w:val="center"/>
              <w:rPr>
                <w:bCs/>
                <w:color w:val="222222"/>
                <w:sz w:val="20"/>
                <w:szCs w:val="20"/>
              </w:rPr>
            </w:pPr>
            <w:r w:rsidRPr="00DF6C2F">
              <w:rPr>
                <w:bCs/>
                <w:color w:val="222222"/>
                <w:sz w:val="20"/>
                <w:szCs w:val="20"/>
              </w:rPr>
              <w:t>16</w:t>
            </w:r>
          </w:p>
        </w:tc>
        <w:tc>
          <w:tcPr>
            <w:tcW w:w="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spacing w:line="360" w:lineRule="atLeast"/>
              <w:jc w:val="center"/>
              <w:rPr>
                <w:bCs/>
                <w:color w:val="222222"/>
                <w:sz w:val="20"/>
                <w:szCs w:val="20"/>
              </w:rPr>
            </w:pPr>
            <w:r w:rsidRPr="00DF6C2F">
              <w:rPr>
                <w:bCs/>
                <w:color w:val="222222"/>
                <w:sz w:val="20"/>
                <w:szCs w:val="20"/>
              </w:rPr>
              <w:t>-</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spacing w:line="360" w:lineRule="atLeast"/>
              <w:jc w:val="center"/>
              <w:rPr>
                <w:bCs/>
                <w:color w:val="222222"/>
                <w:sz w:val="20"/>
                <w:szCs w:val="20"/>
              </w:rPr>
            </w:pPr>
            <w:r w:rsidRPr="00DF6C2F">
              <w:rPr>
                <w:bCs/>
                <w:color w:val="222222"/>
                <w:sz w:val="20"/>
                <w:szCs w:val="20"/>
              </w:rPr>
              <w:t>-</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spacing w:line="360" w:lineRule="atLeast"/>
              <w:jc w:val="center"/>
              <w:rPr>
                <w:bCs/>
                <w:color w:val="222222"/>
                <w:sz w:val="20"/>
                <w:szCs w:val="20"/>
              </w:rPr>
            </w:pPr>
            <w:r w:rsidRPr="00DF6C2F">
              <w:rPr>
                <w:bCs/>
                <w:color w:val="222222"/>
                <w:sz w:val="20"/>
                <w:szCs w:val="20"/>
              </w:rPr>
              <w:t>-</w:t>
            </w: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spacing w:line="360" w:lineRule="atLeast"/>
              <w:jc w:val="center"/>
              <w:rPr>
                <w:bCs/>
                <w:color w:val="222222"/>
                <w:sz w:val="20"/>
                <w:szCs w:val="20"/>
              </w:rPr>
            </w:pPr>
            <w:r w:rsidRPr="00DF6C2F">
              <w:rPr>
                <w:bCs/>
                <w:color w:val="222222"/>
                <w:sz w:val="20"/>
                <w:szCs w:val="20"/>
              </w:rPr>
              <w:t>16</w:t>
            </w: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spacing w:line="360" w:lineRule="atLeast"/>
              <w:jc w:val="center"/>
              <w:rPr>
                <w:bCs/>
                <w:color w:val="222222"/>
                <w:sz w:val="20"/>
                <w:szCs w:val="20"/>
              </w:rPr>
            </w:pPr>
            <w:r w:rsidRPr="00DF6C2F">
              <w:rPr>
                <w:bCs/>
                <w:color w:val="222222"/>
                <w:sz w:val="20"/>
                <w:szCs w:val="20"/>
              </w:rPr>
              <w:t>16</w:t>
            </w:r>
          </w:p>
        </w:tc>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spacing w:line="360" w:lineRule="atLeast"/>
              <w:jc w:val="center"/>
              <w:rPr>
                <w:bCs/>
                <w:color w:val="222222"/>
                <w:sz w:val="20"/>
                <w:szCs w:val="20"/>
              </w:rPr>
            </w:pPr>
            <w:r w:rsidRPr="00DF6C2F">
              <w:rPr>
                <w:bCs/>
                <w:color w:val="222222"/>
                <w:sz w:val="20"/>
                <w:szCs w:val="20"/>
              </w:rPr>
              <w:t>-</w:t>
            </w:r>
          </w:p>
        </w:tc>
        <w:tc>
          <w:tcPr>
            <w:tcW w:w="6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spacing w:line="360" w:lineRule="atLeast"/>
              <w:jc w:val="center"/>
              <w:rPr>
                <w:bCs/>
                <w:color w:val="222222"/>
                <w:sz w:val="20"/>
                <w:szCs w:val="20"/>
              </w:rPr>
            </w:pPr>
            <w:r w:rsidRPr="00DF6C2F">
              <w:rPr>
                <w:bCs/>
                <w:color w:val="222222"/>
                <w:sz w:val="20"/>
                <w:szCs w:val="20"/>
              </w:rPr>
              <w:t>-</w:t>
            </w:r>
          </w:p>
        </w:tc>
        <w:tc>
          <w:tcPr>
            <w:tcW w:w="7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spacing w:line="360" w:lineRule="atLeast"/>
              <w:jc w:val="center"/>
              <w:rPr>
                <w:bCs/>
                <w:color w:val="222222"/>
                <w:sz w:val="20"/>
                <w:szCs w:val="20"/>
              </w:rPr>
            </w:pPr>
            <w:r w:rsidRPr="00DF6C2F">
              <w:rPr>
                <w:bCs/>
                <w:color w:val="222222"/>
                <w:sz w:val="20"/>
                <w:szCs w:val="20"/>
              </w:rPr>
              <w:t>-</w:t>
            </w: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spacing w:line="360" w:lineRule="atLeast"/>
              <w:jc w:val="center"/>
              <w:rPr>
                <w:bCs/>
                <w:color w:val="222222"/>
                <w:sz w:val="20"/>
                <w:szCs w:val="20"/>
              </w:rPr>
            </w:pPr>
            <w:r w:rsidRPr="00DF6C2F">
              <w:rPr>
                <w:bCs/>
                <w:color w:val="222222"/>
                <w:sz w:val="20"/>
                <w:szCs w:val="20"/>
              </w:rPr>
              <w:t>16</w:t>
            </w:r>
          </w:p>
        </w:tc>
      </w:tr>
      <w:tr w:rsidR="00DF6C2F" w:rsidRPr="00DF6C2F" w:rsidTr="00821C99">
        <w:trPr>
          <w:trHeight w:val="579"/>
        </w:trPr>
        <w:tc>
          <w:tcPr>
            <w:tcW w:w="2990" w:type="dxa"/>
            <w:tcBorders>
              <w:top w:val="single" w:sz="4" w:space="0" w:color="auto"/>
              <w:left w:val="single" w:sz="4" w:space="0" w:color="auto"/>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Эксплуатация шлагбаумов устройство преград,обеспечивающих огранечение пребывания граждан в лесах</w:t>
            </w:r>
          </w:p>
        </w:tc>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шт</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7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10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6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7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r>
      <w:tr w:rsidR="00DF6C2F" w:rsidRPr="00DF6C2F" w:rsidTr="00821C99">
        <w:trPr>
          <w:trHeight w:val="579"/>
        </w:trPr>
        <w:tc>
          <w:tcPr>
            <w:tcW w:w="2990" w:type="dxa"/>
            <w:tcBorders>
              <w:top w:val="single" w:sz="4" w:space="0" w:color="auto"/>
              <w:left w:val="single" w:sz="4" w:space="0" w:color="auto"/>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Проведение профилактического выжигания хвороста, сухой травы и других лесных горючих материалов</w:t>
            </w:r>
          </w:p>
        </w:tc>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шт</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7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10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6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7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r>
      <w:tr w:rsidR="00DF6C2F" w:rsidRPr="00DF6C2F" w:rsidTr="00821C99">
        <w:trPr>
          <w:trHeight w:val="579"/>
        </w:trPr>
        <w:tc>
          <w:tcPr>
            <w:tcW w:w="2990" w:type="dxa"/>
            <w:tcBorders>
              <w:top w:val="single" w:sz="4" w:space="0" w:color="auto"/>
              <w:left w:val="single" w:sz="4" w:space="0" w:color="auto"/>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 xml:space="preserve">Снижение природной пожарной опасности лесов путем регулирования породного состава  лесных насаждений и санитарно оздоровительных </w:t>
            </w:r>
            <w:r w:rsidRPr="00DF6C2F">
              <w:rPr>
                <w:color w:val="000000"/>
                <w:sz w:val="20"/>
                <w:szCs w:val="20"/>
              </w:rPr>
              <w:lastRenderedPageBreak/>
              <w:t>мероприятий</w:t>
            </w:r>
          </w:p>
        </w:tc>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lastRenderedPageBreak/>
              <w:t>га</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7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10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6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7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r>
      <w:tr w:rsidR="00DF6C2F" w:rsidRPr="00DF6C2F" w:rsidTr="00821C99">
        <w:trPr>
          <w:trHeight w:val="579"/>
        </w:trPr>
        <w:tc>
          <w:tcPr>
            <w:tcW w:w="2990" w:type="dxa"/>
            <w:tcBorders>
              <w:top w:val="single" w:sz="4" w:space="0" w:color="auto"/>
              <w:left w:val="single" w:sz="4" w:space="0" w:color="auto"/>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lastRenderedPageBreak/>
              <w:t>Эксплуатация пожарных надлюдательных пунктов сосредоточения противопожарного инвентаря</w:t>
            </w:r>
          </w:p>
        </w:tc>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шт</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spacing w:line="360" w:lineRule="atLeast"/>
              <w:jc w:val="center"/>
              <w:rPr>
                <w:bCs/>
                <w:color w:val="222222"/>
                <w:sz w:val="20"/>
                <w:szCs w:val="20"/>
              </w:rPr>
            </w:pPr>
            <w:r w:rsidRPr="00DF6C2F">
              <w:rPr>
                <w:bCs/>
                <w:color w:val="222222"/>
                <w:sz w:val="20"/>
                <w:szCs w:val="20"/>
              </w:rPr>
              <w:t>2</w:t>
            </w:r>
          </w:p>
        </w:tc>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spacing w:line="360" w:lineRule="atLeast"/>
              <w:jc w:val="center"/>
              <w:rPr>
                <w:bCs/>
                <w:color w:val="222222"/>
                <w:sz w:val="20"/>
                <w:szCs w:val="20"/>
              </w:rPr>
            </w:pPr>
            <w:r w:rsidRPr="00DF6C2F">
              <w:rPr>
                <w:bCs/>
                <w:color w:val="222222"/>
                <w:sz w:val="20"/>
                <w:szCs w:val="20"/>
              </w:rPr>
              <w:t>-</w:t>
            </w:r>
          </w:p>
        </w:tc>
        <w:tc>
          <w:tcPr>
            <w:tcW w:w="5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spacing w:line="360" w:lineRule="atLeast"/>
              <w:jc w:val="center"/>
              <w:rPr>
                <w:bCs/>
                <w:color w:val="222222"/>
                <w:sz w:val="20"/>
                <w:szCs w:val="20"/>
              </w:rPr>
            </w:pPr>
            <w:r w:rsidRPr="00DF6C2F">
              <w:rPr>
                <w:bCs/>
                <w:color w:val="222222"/>
                <w:sz w:val="20"/>
                <w:szCs w:val="20"/>
              </w:rPr>
              <w:t>-</w:t>
            </w:r>
          </w:p>
        </w:tc>
        <w:tc>
          <w:tcPr>
            <w:tcW w:w="7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spacing w:line="360" w:lineRule="atLeast"/>
              <w:jc w:val="center"/>
              <w:rPr>
                <w:bCs/>
                <w:color w:val="222222"/>
                <w:sz w:val="20"/>
                <w:szCs w:val="20"/>
              </w:rPr>
            </w:pPr>
            <w:r w:rsidRPr="00DF6C2F">
              <w:rPr>
                <w:bCs/>
                <w:color w:val="222222"/>
                <w:sz w:val="20"/>
                <w:szCs w:val="20"/>
              </w:rPr>
              <w:t>-</w:t>
            </w: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spacing w:line="360" w:lineRule="atLeast"/>
              <w:jc w:val="center"/>
              <w:rPr>
                <w:bCs/>
                <w:color w:val="222222"/>
                <w:sz w:val="20"/>
                <w:szCs w:val="20"/>
              </w:rPr>
            </w:pPr>
            <w:r w:rsidRPr="00DF6C2F">
              <w:rPr>
                <w:bCs/>
                <w:color w:val="222222"/>
                <w:sz w:val="20"/>
                <w:szCs w:val="20"/>
              </w:rPr>
              <w:t>2</w:t>
            </w:r>
          </w:p>
        </w:tc>
        <w:tc>
          <w:tcPr>
            <w:tcW w:w="10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spacing w:line="360" w:lineRule="atLeast"/>
              <w:jc w:val="center"/>
              <w:rPr>
                <w:bCs/>
                <w:color w:val="222222"/>
                <w:sz w:val="20"/>
                <w:szCs w:val="20"/>
              </w:rPr>
            </w:pPr>
            <w:r w:rsidRPr="00DF6C2F">
              <w:rPr>
                <w:bCs/>
                <w:color w:val="222222"/>
                <w:sz w:val="20"/>
                <w:szCs w:val="20"/>
              </w:rPr>
              <w:t>2</w:t>
            </w:r>
          </w:p>
        </w:tc>
        <w:tc>
          <w:tcPr>
            <w:tcW w:w="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spacing w:line="360" w:lineRule="atLeast"/>
              <w:jc w:val="center"/>
              <w:rPr>
                <w:bCs/>
                <w:color w:val="222222"/>
                <w:sz w:val="20"/>
                <w:szCs w:val="20"/>
              </w:rPr>
            </w:pPr>
            <w:r w:rsidRPr="00DF6C2F">
              <w:rPr>
                <w:bCs/>
                <w:color w:val="222222"/>
                <w:sz w:val="20"/>
                <w:szCs w:val="20"/>
              </w:rPr>
              <w:t>-</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spacing w:line="360" w:lineRule="atLeast"/>
              <w:jc w:val="center"/>
              <w:rPr>
                <w:bCs/>
                <w:color w:val="222222"/>
                <w:sz w:val="20"/>
                <w:szCs w:val="20"/>
              </w:rPr>
            </w:pPr>
            <w:r w:rsidRPr="00DF6C2F">
              <w:rPr>
                <w:bCs/>
                <w:color w:val="222222"/>
                <w:sz w:val="20"/>
                <w:szCs w:val="20"/>
              </w:rPr>
              <w:t>-</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spacing w:line="360" w:lineRule="atLeast"/>
              <w:jc w:val="center"/>
              <w:rPr>
                <w:bCs/>
                <w:color w:val="222222"/>
                <w:sz w:val="20"/>
                <w:szCs w:val="20"/>
              </w:rPr>
            </w:pPr>
            <w:r w:rsidRPr="00DF6C2F">
              <w:rPr>
                <w:bCs/>
                <w:color w:val="222222"/>
                <w:sz w:val="20"/>
                <w:szCs w:val="20"/>
              </w:rPr>
              <w:t>-</w:t>
            </w: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spacing w:line="360" w:lineRule="atLeast"/>
              <w:jc w:val="center"/>
              <w:rPr>
                <w:bCs/>
                <w:color w:val="222222"/>
                <w:sz w:val="20"/>
                <w:szCs w:val="20"/>
              </w:rPr>
            </w:pPr>
            <w:r w:rsidRPr="00DF6C2F">
              <w:rPr>
                <w:bCs/>
                <w:color w:val="222222"/>
                <w:sz w:val="20"/>
                <w:szCs w:val="20"/>
              </w:rPr>
              <w:t>2</w:t>
            </w: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spacing w:line="360" w:lineRule="atLeast"/>
              <w:jc w:val="center"/>
              <w:rPr>
                <w:bCs/>
                <w:color w:val="222222"/>
                <w:sz w:val="20"/>
                <w:szCs w:val="20"/>
              </w:rPr>
            </w:pPr>
            <w:r w:rsidRPr="00DF6C2F">
              <w:rPr>
                <w:bCs/>
                <w:color w:val="222222"/>
                <w:sz w:val="20"/>
                <w:szCs w:val="20"/>
              </w:rPr>
              <w:t>2</w:t>
            </w:r>
          </w:p>
        </w:tc>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spacing w:line="360" w:lineRule="atLeast"/>
              <w:jc w:val="center"/>
              <w:rPr>
                <w:bCs/>
                <w:color w:val="222222"/>
                <w:sz w:val="20"/>
                <w:szCs w:val="20"/>
              </w:rPr>
            </w:pPr>
            <w:r w:rsidRPr="00DF6C2F">
              <w:rPr>
                <w:bCs/>
                <w:color w:val="222222"/>
                <w:sz w:val="20"/>
                <w:szCs w:val="20"/>
              </w:rPr>
              <w:t>-</w:t>
            </w:r>
          </w:p>
        </w:tc>
        <w:tc>
          <w:tcPr>
            <w:tcW w:w="6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spacing w:line="360" w:lineRule="atLeast"/>
              <w:jc w:val="center"/>
              <w:rPr>
                <w:bCs/>
                <w:color w:val="222222"/>
                <w:sz w:val="20"/>
                <w:szCs w:val="20"/>
              </w:rPr>
            </w:pPr>
            <w:r w:rsidRPr="00DF6C2F">
              <w:rPr>
                <w:bCs/>
                <w:color w:val="222222"/>
                <w:sz w:val="20"/>
                <w:szCs w:val="20"/>
              </w:rPr>
              <w:t>-</w:t>
            </w:r>
          </w:p>
        </w:tc>
        <w:tc>
          <w:tcPr>
            <w:tcW w:w="7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spacing w:line="360" w:lineRule="atLeast"/>
              <w:jc w:val="center"/>
              <w:rPr>
                <w:bCs/>
                <w:color w:val="222222"/>
                <w:sz w:val="20"/>
                <w:szCs w:val="20"/>
              </w:rPr>
            </w:pPr>
            <w:r w:rsidRPr="00DF6C2F">
              <w:rPr>
                <w:bCs/>
                <w:color w:val="222222"/>
                <w:sz w:val="20"/>
                <w:szCs w:val="20"/>
              </w:rPr>
              <w:t>-</w:t>
            </w: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spacing w:line="360" w:lineRule="atLeast"/>
              <w:jc w:val="center"/>
              <w:rPr>
                <w:bCs/>
                <w:color w:val="222222"/>
                <w:sz w:val="20"/>
                <w:szCs w:val="20"/>
              </w:rPr>
            </w:pPr>
            <w:r w:rsidRPr="00DF6C2F">
              <w:rPr>
                <w:bCs/>
                <w:color w:val="222222"/>
                <w:sz w:val="20"/>
                <w:szCs w:val="20"/>
              </w:rPr>
              <w:t>2</w:t>
            </w:r>
          </w:p>
        </w:tc>
      </w:tr>
      <w:tr w:rsidR="00DF6C2F" w:rsidRPr="00DF6C2F" w:rsidTr="00821C99">
        <w:trPr>
          <w:trHeight w:val="300"/>
        </w:trPr>
        <w:tc>
          <w:tcPr>
            <w:tcW w:w="15352" w:type="dxa"/>
            <w:gridSpan w:val="21"/>
            <w:shd w:val="clear" w:color="auto" w:fill="auto"/>
            <w:noWrap/>
            <w:vAlign w:val="center"/>
            <w:hideMark/>
          </w:tcPr>
          <w:p w:rsidR="00DF6C2F" w:rsidRPr="00DF6C2F" w:rsidRDefault="00DF6C2F" w:rsidP="00DF6C2F">
            <w:pPr>
              <w:jc w:val="center"/>
              <w:rPr>
                <w:b/>
                <w:bCs/>
                <w:sz w:val="20"/>
                <w:szCs w:val="20"/>
              </w:rPr>
            </w:pPr>
            <w:r w:rsidRPr="00DF6C2F">
              <w:rPr>
                <w:b/>
                <w:bCs/>
                <w:sz w:val="20"/>
                <w:szCs w:val="20"/>
              </w:rPr>
              <w:t>Всего по Липецкой области (по видам мероприятий)</w:t>
            </w:r>
          </w:p>
        </w:tc>
      </w:tr>
      <w:tr w:rsidR="00DF6C2F" w:rsidRPr="00DF6C2F" w:rsidTr="00821C99">
        <w:trPr>
          <w:trHeight w:val="579"/>
        </w:trPr>
        <w:tc>
          <w:tcPr>
            <w:tcW w:w="2990" w:type="dxa"/>
            <w:tcBorders>
              <w:top w:val="single" w:sz="4" w:space="0" w:color="auto"/>
              <w:left w:val="single" w:sz="4" w:space="0" w:color="auto"/>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Установка и размемещение стендов, знаков и других указателей, содержащих информацию о местах пожарной безопасности в лесах</w:t>
            </w:r>
          </w:p>
        </w:tc>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шт</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4451</w:t>
            </w:r>
          </w:p>
        </w:tc>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7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4451</w:t>
            </w:r>
          </w:p>
        </w:tc>
        <w:tc>
          <w:tcPr>
            <w:tcW w:w="10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4451</w:t>
            </w:r>
          </w:p>
        </w:tc>
        <w:tc>
          <w:tcPr>
            <w:tcW w:w="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4451</w:t>
            </w: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5170</w:t>
            </w:r>
          </w:p>
        </w:tc>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6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7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5170</w:t>
            </w:r>
          </w:p>
        </w:tc>
      </w:tr>
      <w:tr w:rsidR="00DF6C2F" w:rsidRPr="00DF6C2F" w:rsidTr="00821C99">
        <w:trPr>
          <w:trHeight w:val="579"/>
        </w:trPr>
        <w:tc>
          <w:tcPr>
            <w:tcW w:w="2990" w:type="dxa"/>
            <w:tcBorders>
              <w:top w:val="single" w:sz="4" w:space="0" w:color="auto"/>
              <w:left w:val="single" w:sz="4" w:space="0" w:color="auto"/>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Благоустройство зон отдыха граждан, пребывающих в лесах</w:t>
            </w:r>
          </w:p>
        </w:tc>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шт</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142</w:t>
            </w:r>
          </w:p>
        </w:tc>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7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142</w:t>
            </w:r>
          </w:p>
        </w:tc>
        <w:tc>
          <w:tcPr>
            <w:tcW w:w="10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142</w:t>
            </w:r>
          </w:p>
        </w:tc>
        <w:tc>
          <w:tcPr>
            <w:tcW w:w="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142</w:t>
            </w: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160</w:t>
            </w:r>
          </w:p>
        </w:tc>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6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7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160</w:t>
            </w:r>
          </w:p>
        </w:tc>
      </w:tr>
      <w:tr w:rsidR="00DF6C2F" w:rsidRPr="00DF6C2F" w:rsidTr="00821C99">
        <w:trPr>
          <w:trHeight w:val="579"/>
        </w:trPr>
        <w:tc>
          <w:tcPr>
            <w:tcW w:w="2990" w:type="dxa"/>
            <w:tcBorders>
              <w:top w:val="single" w:sz="4" w:space="0" w:color="auto"/>
              <w:left w:val="single" w:sz="4" w:space="0" w:color="auto"/>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Устройство противопожарных минерализованных полос</w:t>
            </w:r>
          </w:p>
        </w:tc>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км</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11665.9</w:t>
            </w:r>
          </w:p>
        </w:tc>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7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11665.9</w:t>
            </w:r>
          </w:p>
        </w:tc>
        <w:tc>
          <w:tcPr>
            <w:tcW w:w="10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11149.8</w:t>
            </w:r>
          </w:p>
        </w:tc>
        <w:tc>
          <w:tcPr>
            <w:tcW w:w="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516.1</w:t>
            </w: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11665.9</w:t>
            </w: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9990</w:t>
            </w:r>
          </w:p>
        </w:tc>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6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7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9990</w:t>
            </w:r>
          </w:p>
        </w:tc>
      </w:tr>
      <w:tr w:rsidR="00945D26" w:rsidRPr="00DF6C2F" w:rsidTr="00821C99">
        <w:trPr>
          <w:trHeight w:val="579"/>
        </w:trPr>
        <w:tc>
          <w:tcPr>
            <w:tcW w:w="2990" w:type="dxa"/>
            <w:tcBorders>
              <w:top w:val="single" w:sz="4" w:space="0" w:color="auto"/>
              <w:left w:val="single" w:sz="4" w:space="0" w:color="auto"/>
              <w:bottom w:val="single" w:sz="4" w:space="0" w:color="auto"/>
              <w:right w:val="single" w:sz="4" w:space="0" w:color="auto"/>
            </w:tcBorders>
            <w:shd w:val="clear" w:color="auto" w:fill="auto"/>
            <w:vAlign w:val="center"/>
          </w:tcPr>
          <w:p w:rsidR="00945D26" w:rsidRPr="00DF6C2F" w:rsidRDefault="00945D26" w:rsidP="00945D26">
            <w:pPr>
              <w:jc w:val="center"/>
              <w:rPr>
                <w:color w:val="000000"/>
                <w:sz w:val="20"/>
                <w:szCs w:val="20"/>
              </w:rPr>
            </w:pPr>
            <w:r w:rsidRPr="00DF6C2F">
              <w:rPr>
                <w:color w:val="000000"/>
                <w:sz w:val="20"/>
                <w:szCs w:val="20"/>
              </w:rPr>
              <w:t>Прочистка противопожарных минерализованных полос</w:t>
            </w:r>
          </w:p>
        </w:tc>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5D26" w:rsidRPr="00DF6C2F" w:rsidRDefault="00945D26" w:rsidP="00945D26">
            <w:pPr>
              <w:jc w:val="center"/>
              <w:rPr>
                <w:color w:val="000000"/>
                <w:sz w:val="20"/>
                <w:szCs w:val="20"/>
              </w:rPr>
            </w:pPr>
            <w:r w:rsidRPr="00DF6C2F">
              <w:rPr>
                <w:color w:val="000000"/>
                <w:sz w:val="20"/>
                <w:szCs w:val="20"/>
              </w:rPr>
              <w:t>км</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45D26" w:rsidRPr="00DF6C2F" w:rsidRDefault="00945D26" w:rsidP="00945D26">
            <w:pPr>
              <w:jc w:val="center"/>
              <w:rPr>
                <w:color w:val="000000"/>
                <w:sz w:val="20"/>
                <w:szCs w:val="20"/>
              </w:rPr>
            </w:pPr>
            <w:r w:rsidRPr="00DF6C2F">
              <w:rPr>
                <w:color w:val="000000"/>
                <w:sz w:val="20"/>
                <w:szCs w:val="20"/>
              </w:rPr>
              <w:t>81103.1</w:t>
            </w:r>
          </w:p>
        </w:tc>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5D26" w:rsidRPr="00DF6C2F" w:rsidRDefault="00945D26" w:rsidP="00945D26">
            <w:pPr>
              <w:jc w:val="center"/>
              <w:rPr>
                <w:color w:val="000000"/>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5D26" w:rsidRPr="00DF6C2F" w:rsidRDefault="00945D26" w:rsidP="00945D26">
            <w:pPr>
              <w:jc w:val="center"/>
              <w:rPr>
                <w:color w:val="000000"/>
                <w:sz w:val="20"/>
                <w:szCs w:val="20"/>
              </w:rPr>
            </w:pPr>
          </w:p>
        </w:tc>
        <w:tc>
          <w:tcPr>
            <w:tcW w:w="7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5D26" w:rsidRPr="00DF6C2F" w:rsidRDefault="00945D26" w:rsidP="00945D26">
            <w:pPr>
              <w:jc w:val="center"/>
              <w:rPr>
                <w:color w:val="000000"/>
                <w:sz w:val="20"/>
                <w:szCs w:val="20"/>
              </w:rPr>
            </w:pP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5D26" w:rsidRPr="00DF6C2F" w:rsidRDefault="00945D26" w:rsidP="00945D26">
            <w:pPr>
              <w:jc w:val="center"/>
              <w:rPr>
                <w:color w:val="000000"/>
                <w:sz w:val="20"/>
                <w:szCs w:val="20"/>
              </w:rPr>
            </w:pPr>
            <w:r w:rsidRPr="00DF6C2F">
              <w:rPr>
                <w:color w:val="000000"/>
                <w:sz w:val="20"/>
                <w:szCs w:val="20"/>
              </w:rPr>
              <w:t>81103.1</w:t>
            </w:r>
          </w:p>
        </w:tc>
        <w:tc>
          <w:tcPr>
            <w:tcW w:w="10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5D26" w:rsidRPr="00DF6C2F" w:rsidRDefault="00945D26" w:rsidP="00945D26">
            <w:pPr>
              <w:jc w:val="center"/>
              <w:rPr>
                <w:color w:val="000000"/>
                <w:sz w:val="20"/>
                <w:szCs w:val="20"/>
              </w:rPr>
            </w:pPr>
            <w:r>
              <w:rPr>
                <w:color w:val="000000"/>
                <w:sz w:val="20"/>
                <w:szCs w:val="20"/>
              </w:rPr>
              <w:t>78832,5</w:t>
            </w:r>
          </w:p>
        </w:tc>
        <w:tc>
          <w:tcPr>
            <w:tcW w:w="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5D26" w:rsidRPr="00DF6C2F" w:rsidRDefault="00945D26" w:rsidP="00945D26">
            <w:pPr>
              <w:jc w:val="center"/>
              <w:rPr>
                <w:color w:val="000000"/>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45D26" w:rsidRPr="00DF6C2F" w:rsidRDefault="00945D26" w:rsidP="00945D26">
            <w:pPr>
              <w:jc w:val="center"/>
              <w:rPr>
                <w:color w:val="000000"/>
                <w:sz w:val="20"/>
                <w:szCs w:val="20"/>
              </w:rPr>
            </w:pP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5D26" w:rsidRPr="00DF6C2F" w:rsidRDefault="00945D26" w:rsidP="00945D26">
            <w:pPr>
              <w:jc w:val="center"/>
              <w:rPr>
                <w:color w:val="000000"/>
                <w:sz w:val="20"/>
                <w:szCs w:val="20"/>
              </w:rPr>
            </w:pPr>
            <w:r w:rsidRPr="00DF6C2F">
              <w:rPr>
                <w:color w:val="000000"/>
                <w:sz w:val="20"/>
                <w:szCs w:val="20"/>
              </w:rPr>
              <w:t>2281.2</w:t>
            </w: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5D26" w:rsidRPr="00DF6C2F" w:rsidRDefault="00945D26" w:rsidP="00945D26">
            <w:pPr>
              <w:jc w:val="center"/>
              <w:rPr>
                <w:color w:val="000000"/>
                <w:sz w:val="20"/>
                <w:szCs w:val="20"/>
              </w:rPr>
            </w:pPr>
            <w:r>
              <w:rPr>
                <w:color w:val="000000"/>
                <w:sz w:val="20"/>
                <w:szCs w:val="20"/>
              </w:rPr>
              <w:t>81111,7</w:t>
            </w: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5D26" w:rsidRPr="00DF6C2F" w:rsidRDefault="00945D26" w:rsidP="00945D26">
            <w:pPr>
              <w:jc w:val="center"/>
              <w:rPr>
                <w:color w:val="000000"/>
                <w:sz w:val="20"/>
                <w:szCs w:val="20"/>
              </w:rPr>
            </w:pPr>
            <w:r>
              <w:rPr>
                <w:color w:val="000000"/>
                <w:sz w:val="20"/>
                <w:szCs w:val="20"/>
              </w:rPr>
              <w:t>83408,6</w:t>
            </w:r>
          </w:p>
        </w:tc>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5D26" w:rsidRPr="00DF6C2F" w:rsidRDefault="00945D26" w:rsidP="00945D26">
            <w:pPr>
              <w:jc w:val="center"/>
              <w:rPr>
                <w:color w:val="000000"/>
                <w:sz w:val="20"/>
                <w:szCs w:val="20"/>
              </w:rPr>
            </w:pPr>
          </w:p>
        </w:tc>
        <w:tc>
          <w:tcPr>
            <w:tcW w:w="6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45D26" w:rsidRPr="00DF6C2F" w:rsidRDefault="00945D26" w:rsidP="00945D26">
            <w:pPr>
              <w:jc w:val="center"/>
              <w:rPr>
                <w:color w:val="000000"/>
                <w:sz w:val="20"/>
                <w:szCs w:val="20"/>
              </w:rPr>
            </w:pPr>
          </w:p>
        </w:tc>
        <w:tc>
          <w:tcPr>
            <w:tcW w:w="7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5D26" w:rsidRPr="00DF6C2F" w:rsidRDefault="00945D26" w:rsidP="00945D26">
            <w:pPr>
              <w:jc w:val="center"/>
              <w:rPr>
                <w:color w:val="000000"/>
                <w:sz w:val="20"/>
                <w:szCs w:val="20"/>
              </w:rPr>
            </w:pP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5D26" w:rsidRPr="00DF6C2F" w:rsidRDefault="00945D26" w:rsidP="00945D26">
            <w:pPr>
              <w:jc w:val="center"/>
              <w:rPr>
                <w:color w:val="000000"/>
                <w:sz w:val="20"/>
                <w:szCs w:val="20"/>
              </w:rPr>
            </w:pPr>
            <w:r>
              <w:rPr>
                <w:color w:val="000000"/>
                <w:sz w:val="20"/>
                <w:szCs w:val="20"/>
              </w:rPr>
              <w:t>83408,6</w:t>
            </w:r>
          </w:p>
        </w:tc>
      </w:tr>
      <w:tr w:rsidR="00DF6C2F" w:rsidRPr="00DF6C2F" w:rsidTr="00821C99">
        <w:trPr>
          <w:trHeight w:val="579"/>
        </w:trPr>
        <w:tc>
          <w:tcPr>
            <w:tcW w:w="2990" w:type="dxa"/>
            <w:tcBorders>
              <w:top w:val="single" w:sz="4" w:space="0" w:color="auto"/>
              <w:left w:val="single" w:sz="4" w:space="0" w:color="auto"/>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Прокладка просек</w:t>
            </w:r>
          </w:p>
        </w:tc>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км</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w:t>
            </w:r>
          </w:p>
        </w:tc>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7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10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w:t>
            </w:r>
          </w:p>
        </w:tc>
        <w:tc>
          <w:tcPr>
            <w:tcW w:w="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65</w:t>
            </w:r>
          </w:p>
        </w:tc>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6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7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r>
      <w:tr w:rsidR="00DF6C2F" w:rsidRPr="00DF6C2F" w:rsidTr="00821C99">
        <w:trPr>
          <w:trHeight w:val="579"/>
        </w:trPr>
        <w:tc>
          <w:tcPr>
            <w:tcW w:w="2990" w:type="dxa"/>
            <w:tcBorders>
              <w:top w:val="single" w:sz="4" w:space="0" w:color="auto"/>
              <w:left w:val="single" w:sz="4" w:space="0" w:color="auto"/>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Прокладка противопожарных разрывов</w:t>
            </w:r>
          </w:p>
        </w:tc>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км</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33</w:t>
            </w:r>
          </w:p>
        </w:tc>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7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33</w:t>
            </w:r>
          </w:p>
        </w:tc>
        <w:tc>
          <w:tcPr>
            <w:tcW w:w="10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33</w:t>
            </w:r>
          </w:p>
        </w:tc>
        <w:tc>
          <w:tcPr>
            <w:tcW w:w="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33</w:t>
            </w: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10</w:t>
            </w:r>
          </w:p>
        </w:tc>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6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7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10</w:t>
            </w:r>
          </w:p>
        </w:tc>
      </w:tr>
      <w:tr w:rsidR="00DF6C2F" w:rsidRPr="00DF6C2F" w:rsidTr="00821C99">
        <w:trPr>
          <w:trHeight w:val="579"/>
        </w:trPr>
        <w:tc>
          <w:tcPr>
            <w:tcW w:w="2990" w:type="dxa"/>
            <w:tcBorders>
              <w:top w:val="single" w:sz="4" w:space="0" w:color="auto"/>
              <w:left w:val="single" w:sz="4" w:space="0" w:color="auto"/>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Уход за противопожарными разрывами</w:t>
            </w:r>
          </w:p>
        </w:tc>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км</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10</w:t>
            </w:r>
          </w:p>
        </w:tc>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7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10</w:t>
            </w:r>
          </w:p>
        </w:tc>
        <w:tc>
          <w:tcPr>
            <w:tcW w:w="10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10</w:t>
            </w:r>
          </w:p>
        </w:tc>
        <w:tc>
          <w:tcPr>
            <w:tcW w:w="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10</w:t>
            </w: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140</w:t>
            </w:r>
          </w:p>
        </w:tc>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6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7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140</w:t>
            </w:r>
          </w:p>
        </w:tc>
      </w:tr>
      <w:tr w:rsidR="00DF6C2F" w:rsidRPr="00DF6C2F" w:rsidTr="00821C99">
        <w:trPr>
          <w:trHeight w:val="579"/>
        </w:trPr>
        <w:tc>
          <w:tcPr>
            <w:tcW w:w="2990" w:type="dxa"/>
            <w:tcBorders>
              <w:top w:val="single" w:sz="4" w:space="0" w:color="auto"/>
              <w:left w:val="single" w:sz="4" w:space="0" w:color="auto"/>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lastRenderedPageBreak/>
              <w:t>Прочистка просек</w:t>
            </w:r>
          </w:p>
        </w:tc>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км</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265.5</w:t>
            </w:r>
          </w:p>
        </w:tc>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7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265.5</w:t>
            </w:r>
          </w:p>
        </w:tc>
        <w:tc>
          <w:tcPr>
            <w:tcW w:w="10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265.5</w:t>
            </w:r>
          </w:p>
        </w:tc>
        <w:tc>
          <w:tcPr>
            <w:tcW w:w="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265.5</w:t>
            </w: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505.5</w:t>
            </w:r>
          </w:p>
        </w:tc>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6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7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505.5</w:t>
            </w:r>
          </w:p>
        </w:tc>
      </w:tr>
      <w:tr w:rsidR="00DF6C2F" w:rsidRPr="00DF6C2F" w:rsidTr="00821C99">
        <w:trPr>
          <w:trHeight w:val="579"/>
        </w:trPr>
        <w:tc>
          <w:tcPr>
            <w:tcW w:w="2990" w:type="dxa"/>
            <w:tcBorders>
              <w:top w:val="single" w:sz="4" w:space="0" w:color="auto"/>
              <w:left w:val="single" w:sz="4" w:space="0" w:color="auto"/>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Эксплуатация пожарных наблюдательных вышек Строительство, реконструкция и эксплуатацияпожарных наблюдательных пунктов (вышек, мачт, павильонов и других наблюдательных пунктов)</w:t>
            </w:r>
          </w:p>
        </w:tc>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шт</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120</w:t>
            </w:r>
          </w:p>
        </w:tc>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7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120</w:t>
            </w:r>
          </w:p>
        </w:tc>
        <w:tc>
          <w:tcPr>
            <w:tcW w:w="10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120</w:t>
            </w:r>
          </w:p>
        </w:tc>
        <w:tc>
          <w:tcPr>
            <w:tcW w:w="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120</w:t>
            </w: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120</w:t>
            </w:r>
          </w:p>
        </w:tc>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6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7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120</w:t>
            </w:r>
          </w:p>
        </w:tc>
      </w:tr>
      <w:tr w:rsidR="00DF6C2F" w:rsidRPr="00DF6C2F" w:rsidTr="00821C99">
        <w:trPr>
          <w:trHeight w:val="579"/>
        </w:trPr>
        <w:tc>
          <w:tcPr>
            <w:tcW w:w="2990" w:type="dxa"/>
            <w:tcBorders>
              <w:top w:val="single" w:sz="4" w:space="0" w:color="auto"/>
              <w:left w:val="single" w:sz="4" w:space="0" w:color="auto"/>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 xml:space="preserve">Строительство лесных дорог, предназначенных для охраны лесов от пожаров </w:t>
            </w:r>
          </w:p>
        </w:tc>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км</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7</w:t>
            </w:r>
          </w:p>
        </w:tc>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7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7</w:t>
            </w:r>
          </w:p>
        </w:tc>
        <w:tc>
          <w:tcPr>
            <w:tcW w:w="10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7</w:t>
            </w:r>
          </w:p>
        </w:tc>
        <w:tc>
          <w:tcPr>
            <w:tcW w:w="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7</w:t>
            </w: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w:t>
            </w:r>
          </w:p>
        </w:tc>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6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7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r>
      <w:tr w:rsidR="00DF6C2F" w:rsidRPr="00DF6C2F" w:rsidTr="00821C99">
        <w:trPr>
          <w:trHeight w:val="579"/>
        </w:trPr>
        <w:tc>
          <w:tcPr>
            <w:tcW w:w="2990" w:type="dxa"/>
            <w:tcBorders>
              <w:top w:val="single" w:sz="4" w:space="0" w:color="auto"/>
              <w:left w:val="single" w:sz="4" w:space="0" w:color="auto"/>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 xml:space="preserve">Эксплуатация лесных дорог, предназначенных для охраны лесов от пожаров </w:t>
            </w:r>
          </w:p>
        </w:tc>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км</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384.3</w:t>
            </w:r>
          </w:p>
        </w:tc>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7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384.3</w:t>
            </w:r>
          </w:p>
        </w:tc>
        <w:tc>
          <w:tcPr>
            <w:tcW w:w="10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371.4</w:t>
            </w:r>
          </w:p>
        </w:tc>
        <w:tc>
          <w:tcPr>
            <w:tcW w:w="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12.9</w:t>
            </w: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384.3</w:t>
            </w: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481.4</w:t>
            </w:r>
          </w:p>
        </w:tc>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6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7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481.4</w:t>
            </w:r>
          </w:p>
        </w:tc>
      </w:tr>
      <w:tr w:rsidR="00DF6C2F" w:rsidRPr="00DF6C2F" w:rsidTr="00821C99">
        <w:trPr>
          <w:trHeight w:val="579"/>
        </w:trPr>
        <w:tc>
          <w:tcPr>
            <w:tcW w:w="2990" w:type="dxa"/>
            <w:tcBorders>
              <w:top w:val="single" w:sz="4" w:space="0" w:color="auto"/>
              <w:left w:val="single" w:sz="4" w:space="0" w:color="auto"/>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 xml:space="preserve">Устройство подездов к источникам противопожарного водоснабжения </w:t>
            </w:r>
          </w:p>
        </w:tc>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шт</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12</w:t>
            </w:r>
          </w:p>
        </w:tc>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7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12</w:t>
            </w:r>
          </w:p>
        </w:tc>
        <w:tc>
          <w:tcPr>
            <w:tcW w:w="10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12</w:t>
            </w:r>
          </w:p>
        </w:tc>
        <w:tc>
          <w:tcPr>
            <w:tcW w:w="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12</w:t>
            </w: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2</w:t>
            </w:r>
          </w:p>
        </w:tc>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6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7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2</w:t>
            </w:r>
          </w:p>
        </w:tc>
      </w:tr>
      <w:tr w:rsidR="00DF6C2F" w:rsidRPr="00DF6C2F" w:rsidTr="00821C99">
        <w:trPr>
          <w:trHeight w:val="579"/>
        </w:trPr>
        <w:tc>
          <w:tcPr>
            <w:tcW w:w="2990" w:type="dxa"/>
            <w:tcBorders>
              <w:top w:val="single" w:sz="4" w:space="0" w:color="auto"/>
              <w:left w:val="single" w:sz="4" w:space="0" w:color="auto"/>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 xml:space="preserve">Эксплуатация пожарных водоемов и подездов к  источникам противопожарного водоснабжения </w:t>
            </w:r>
          </w:p>
        </w:tc>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шт</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19</w:t>
            </w:r>
          </w:p>
        </w:tc>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7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19</w:t>
            </w:r>
          </w:p>
        </w:tc>
        <w:tc>
          <w:tcPr>
            <w:tcW w:w="10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19</w:t>
            </w:r>
          </w:p>
        </w:tc>
        <w:tc>
          <w:tcPr>
            <w:tcW w:w="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19</w:t>
            </w: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69</w:t>
            </w:r>
          </w:p>
        </w:tc>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6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7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69</w:t>
            </w:r>
          </w:p>
        </w:tc>
      </w:tr>
      <w:tr w:rsidR="00DF6C2F" w:rsidRPr="00DF6C2F" w:rsidTr="00821C99">
        <w:trPr>
          <w:trHeight w:val="579"/>
        </w:trPr>
        <w:tc>
          <w:tcPr>
            <w:tcW w:w="2990" w:type="dxa"/>
            <w:tcBorders>
              <w:top w:val="single" w:sz="4" w:space="0" w:color="auto"/>
              <w:left w:val="single" w:sz="4" w:space="0" w:color="auto"/>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Установка шлагбаумов устройство преград,обеспечивающих огранечение пребывания граждан в лесах</w:t>
            </w:r>
          </w:p>
        </w:tc>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шт</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164</w:t>
            </w:r>
          </w:p>
        </w:tc>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7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164</w:t>
            </w:r>
          </w:p>
        </w:tc>
        <w:tc>
          <w:tcPr>
            <w:tcW w:w="10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164</w:t>
            </w:r>
          </w:p>
        </w:tc>
        <w:tc>
          <w:tcPr>
            <w:tcW w:w="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164</w:t>
            </w: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236</w:t>
            </w:r>
          </w:p>
        </w:tc>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6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7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236</w:t>
            </w:r>
          </w:p>
        </w:tc>
      </w:tr>
      <w:tr w:rsidR="00DF6C2F" w:rsidRPr="00DF6C2F" w:rsidTr="00821C99">
        <w:trPr>
          <w:trHeight w:val="579"/>
        </w:trPr>
        <w:tc>
          <w:tcPr>
            <w:tcW w:w="2990" w:type="dxa"/>
            <w:tcBorders>
              <w:top w:val="single" w:sz="4" w:space="0" w:color="auto"/>
              <w:left w:val="single" w:sz="4" w:space="0" w:color="auto"/>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lastRenderedPageBreak/>
              <w:t>Эксплуатация шлагбаумов устройство преград,обеспечивающих огранечение пребывания граждан в лесах</w:t>
            </w:r>
          </w:p>
        </w:tc>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шт</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1465</w:t>
            </w:r>
          </w:p>
        </w:tc>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7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1465</w:t>
            </w:r>
          </w:p>
        </w:tc>
        <w:tc>
          <w:tcPr>
            <w:tcW w:w="10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1465</w:t>
            </w:r>
          </w:p>
        </w:tc>
        <w:tc>
          <w:tcPr>
            <w:tcW w:w="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1465</w:t>
            </w: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2300</w:t>
            </w:r>
          </w:p>
        </w:tc>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6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7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2300</w:t>
            </w:r>
          </w:p>
        </w:tc>
      </w:tr>
      <w:tr w:rsidR="00DF6C2F" w:rsidRPr="00DF6C2F" w:rsidTr="00821C99">
        <w:trPr>
          <w:trHeight w:val="579"/>
        </w:trPr>
        <w:tc>
          <w:tcPr>
            <w:tcW w:w="2990" w:type="dxa"/>
            <w:tcBorders>
              <w:top w:val="single" w:sz="4" w:space="0" w:color="auto"/>
              <w:left w:val="single" w:sz="4" w:space="0" w:color="auto"/>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Проведение профилактического выжигания хвороста, сухой травы и других лесных горючих материалов</w:t>
            </w:r>
          </w:p>
        </w:tc>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шт</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847</w:t>
            </w:r>
          </w:p>
        </w:tc>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7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847</w:t>
            </w:r>
          </w:p>
        </w:tc>
        <w:tc>
          <w:tcPr>
            <w:tcW w:w="10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845</w:t>
            </w:r>
          </w:p>
        </w:tc>
        <w:tc>
          <w:tcPr>
            <w:tcW w:w="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2</w:t>
            </w: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847</w:t>
            </w: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800</w:t>
            </w:r>
          </w:p>
        </w:tc>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6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7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800</w:t>
            </w:r>
          </w:p>
        </w:tc>
      </w:tr>
      <w:tr w:rsidR="00DF6C2F" w:rsidRPr="00DF6C2F" w:rsidTr="00821C99">
        <w:trPr>
          <w:trHeight w:val="579"/>
        </w:trPr>
        <w:tc>
          <w:tcPr>
            <w:tcW w:w="2990" w:type="dxa"/>
            <w:tcBorders>
              <w:top w:val="single" w:sz="4" w:space="0" w:color="auto"/>
              <w:left w:val="single" w:sz="4" w:space="0" w:color="auto"/>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Снижение природной пожарной опасности лесов путем регулирования породного состава  лесных насаждений и санитарно оздоровительных мероприятий</w:t>
            </w:r>
          </w:p>
        </w:tc>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га</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67.2</w:t>
            </w:r>
          </w:p>
        </w:tc>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7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67.2</w:t>
            </w:r>
          </w:p>
        </w:tc>
        <w:tc>
          <w:tcPr>
            <w:tcW w:w="10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67.2</w:t>
            </w:r>
          </w:p>
        </w:tc>
        <w:tc>
          <w:tcPr>
            <w:tcW w:w="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67.2</w:t>
            </w: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44450</w:t>
            </w:r>
          </w:p>
        </w:tc>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6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7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44450</w:t>
            </w:r>
          </w:p>
        </w:tc>
      </w:tr>
      <w:tr w:rsidR="00DF6C2F" w:rsidRPr="00DF6C2F" w:rsidTr="00821C99">
        <w:trPr>
          <w:trHeight w:val="579"/>
        </w:trPr>
        <w:tc>
          <w:tcPr>
            <w:tcW w:w="2990" w:type="dxa"/>
            <w:tcBorders>
              <w:top w:val="single" w:sz="4" w:space="0" w:color="auto"/>
              <w:left w:val="single" w:sz="4" w:space="0" w:color="auto"/>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Эксплуатация пожарных надлюдательных пунктов сосредоточения противопожарного инвентаря</w:t>
            </w:r>
          </w:p>
        </w:tc>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шт</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410</w:t>
            </w:r>
          </w:p>
        </w:tc>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7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410</w:t>
            </w:r>
          </w:p>
        </w:tc>
        <w:tc>
          <w:tcPr>
            <w:tcW w:w="10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410</w:t>
            </w:r>
          </w:p>
        </w:tc>
        <w:tc>
          <w:tcPr>
            <w:tcW w:w="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410</w:t>
            </w: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392</w:t>
            </w:r>
          </w:p>
        </w:tc>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6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7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392</w:t>
            </w:r>
          </w:p>
        </w:tc>
      </w:tr>
    </w:tbl>
    <w:p w:rsidR="00DF6C2F" w:rsidRPr="00DF6C2F" w:rsidRDefault="00DF6C2F" w:rsidP="00DF6C2F">
      <w:pPr>
        <w:rPr>
          <w:sz w:val="24"/>
        </w:rPr>
      </w:pPr>
    </w:p>
    <w:p w:rsidR="00DF6C2F" w:rsidRPr="00DF6C2F" w:rsidRDefault="00DF6C2F" w:rsidP="00DF6C2F">
      <w:pPr>
        <w:jc w:val="right"/>
        <w:rPr>
          <w:sz w:val="24"/>
        </w:rPr>
      </w:pPr>
    </w:p>
    <w:p w:rsidR="00DF6C2F" w:rsidRPr="00DF6C2F" w:rsidRDefault="00DF6C2F" w:rsidP="00DF6C2F">
      <w:pPr>
        <w:jc w:val="right"/>
        <w:rPr>
          <w:sz w:val="24"/>
        </w:rPr>
      </w:pPr>
    </w:p>
    <w:p w:rsidR="00DF6C2F" w:rsidRDefault="00DF6C2F" w:rsidP="00DF6C2F">
      <w:pPr>
        <w:jc w:val="right"/>
        <w:rPr>
          <w:sz w:val="24"/>
        </w:rPr>
      </w:pPr>
    </w:p>
    <w:p w:rsidR="003107FC" w:rsidRPr="00DF6C2F" w:rsidRDefault="003107FC" w:rsidP="00DF6C2F">
      <w:pPr>
        <w:jc w:val="right"/>
        <w:rPr>
          <w:sz w:val="24"/>
        </w:rPr>
      </w:pPr>
    </w:p>
    <w:p w:rsidR="00DF6C2F" w:rsidRPr="00DF6C2F" w:rsidRDefault="00DF6C2F" w:rsidP="00DF6C2F">
      <w:pPr>
        <w:jc w:val="right"/>
        <w:rPr>
          <w:sz w:val="24"/>
        </w:rPr>
      </w:pPr>
    </w:p>
    <w:p w:rsidR="00DF6C2F" w:rsidRPr="00DF6C2F" w:rsidRDefault="00DF6C2F" w:rsidP="00DF6C2F">
      <w:pPr>
        <w:jc w:val="right"/>
        <w:rPr>
          <w:sz w:val="24"/>
        </w:rPr>
      </w:pPr>
    </w:p>
    <w:p w:rsidR="00DF6C2F" w:rsidRPr="00DF6C2F" w:rsidRDefault="00DF6C2F" w:rsidP="00DF6C2F">
      <w:pPr>
        <w:jc w:val="right"/>
        <w:rPr>
          <w:sz w:val="24"/>
        </w:rPr>
      </w:pPr>
    </w:p>
    <w:p w:rsidR="00DF6C2F" w:rsidRPr="00DF6C2F" w:rsidRDefault="00DF6C2F" w:rsidP="00DF6C2F">
      <w:pPr>
        <w:jc w:val="right"/>
        <w:rPr>
          <w:sz w:val="24"/>
        </w:rPr>
      </w:pPr>
    </w:p>
    <w:p w:rsidR="00DF6C2F" w:rsidRPr="00DF6C2F" w:rsidRDefault="00DF6C2F" w:rsidP="00DF6C2F">
      <w:pPr>
        <w:jc w:val="right"/>
        <w:rPr>
          <w:sz w:val="24"/>
        </w:rPr>
      </w:pPr>
    </w:p>
    <w:p w:rsidR="00DF6C2F" w:rsidRPr="00DF6C2F" w:rsidRDefault="00DF6C2F" w:rsidP="00DF6C2F">
      <w:pPr>
        <w:jc w:val="right"/>
        <w:rPr>
          <w:sz w:val="24"/>
        </w:rPr>
      </w:pPr>
      <w:r w:rsidRPr="00DF6C2F">
        <w:rPr>
          <w:sz w:val="24"/>
        </w:rPr>
        <w:t>Приложение 10</w:t>
      </w:r>
    </w:p>
    <w:p w:rsidR="00DF6C2F" w:rsidRPr="00DF6C2F" w:rsidRDefault="00DF6C2F" w:rsidP="00DF6C2F">
      <w:pPr>
        <w:keepNext/>
        <w:spacing w:after="200"/>
        <w:jc w:val="center"/>
        <w:rPr>
          <w:rFonts w:eastAsia="Calibri"/>
          <w:b/>
          <w:bCs/>
          <w:iCs/>
          <w:sz w:val="24"/>
          <w:lang w:eastAsia="en-US"/>
        </w:rPr>
      </w:pPr>
      <w:r w:rsidRPr="00DF6C2F">
        <w:rPr>
          <w:rFonts w:eastAsia="Calibri"/>
          <w:b/>
          <w:bCs/>
          <w:iCs/>
          <w:sz w:val="24"/>
          <w:lang w:eastAsia="en-US"/>
        </w:rPr>
        <w:t>Мероприятия по защите лесов за период действия предыдущего лесного плана Липецкой области и</w:t>
      </w:r>
      <w:r w:rsidRPr="00DF6C2F">
        <w:rPr>
          <w:rFonts w:eastAsia="Calibri"/>
          <w:b/>
          <w:bCs/>
          <w:iCs/>
          <w:sz w:val="24"/>
          <w:lang w:eastAsia="en-US"/>
        </w:rPr>
        <w:br/>
        <w:t>показатели на период действия разрабатываемого лесного плана Липецкой области</w:t>
      </w:r>
    </w:p>
    <w:tbl>
      <w:tblPr>
        <w:tblW w:w="15549" w:type="dxa"/>
        <w:tblInd w:w="10" w:type="dxa"/>
        <w:tblLayout w:type="fixed"/>
        <w:tblLook w:val="04A0" w:firstRow="1" w:lastRow="0" w:firstColumn="1" w:lastColumn="0" w:noHBand="0" w:noVBand="1"/>
      </w:tblPr>
      <w:tblGrid>
        <w:gridCol w:w="2253"/>
        <w:gridCol w:w="567"/>
        <w:gridCol w:w="964"/>
        <w:gridCol w:w="29"/>
        <w:gridCol w:w="898"/>
        <w:gridCol w:w="65"/>
        <w:gridCol w:w="425"/>
        <w:gridCol w:w="993"/>
        <w:gridCol w:w="992"/>
        <w:gridCol w:w="850"/>
        <w:gridCol w:w="284"/>
        <w:gridCol w:w="992"/>
        <w:gridCol w:w="425"/>
        <w:gridCol w:w="803"/>
        <w:gridCol w:w="48"/>
        <w:gridCol w:w="992"/>
        <w:gridCol w:w="945"/>
        <w:gridCol w:w="47"/>
        <w:gridCol w:w="520"/>
        <w:gridCol w:w="47"/>
        <w:gridCol w:w="662"/>
        <w:gridCol w:w="47"/>
        <w:gridCol w:w="803"/>
        <w:gridCol w:w="48"/>
        <w:gridCol w:w="803"/>
        <w:gridCol w:w="47"/>
      </w:tblGrid>
      <w:tr w:rsidR="00DF6C2F" w:rsidRPr="00DF6C2F" w:rsidTr="00821C99">
        <w:trPr>
          <w:trHeight w:val="288"/>
          <w:tblHeader/>
        </w:trPr>
        <w:tc>
          <w:tcPr>
            <w:tcW w:w="225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F6C2F" w:rsidRPr="00DF6C2F" w:rsidRDefault="00DF6C2F" w:rsidP="00DF6C2F">
            <w:pPr>
              <w:jc w:val="center"/>
              <w:rPr>
                <w:color w:val="000000"/>
                <w:sz w:val="18"/>
                <w:szCs w:val="18"/>
              </w:rPr>
            </w:pPr>
            <w:r w:rsidRPr="00DF6C2F">
              <w:rPr>
                <w:color w:val="000000"/>
                <w:sz w:val="18"/>
                <w:szCs w:val="18"/>
              </w:rPr>
              <w:t>Наименование</w:t>
            </w:r>
            <w:r w:rsidRPr="00DF6C2F">
              <w:rPr>
                <w:color w:val="000000"/>
                <w:sz w:val="18"/>
                <w:szCs w:val="18"/>
              </w:rPr>
              <w:br/>
              <w:t>мероприятий по</w:t>
            </w:r>
            <w:r w:rsidRPr="00DF6C2F">
              <w:rPr>
                <w:color w:val="000000"/>
                <w:sz w:val="18"/>
                <w:szCs w:val="18"/>
              </w:rPr>
              <w:br/>
              <w:t>охране лесов</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F6C2F" w:rsidRPr="00DF6C2F" w:rsidRDefault="00DF6C2F" w:rsidP="00DF6C2F">
            <w:pPr>
              <w:jc w:val="center"/>
              <w:rPr>
                <w:color w:val="000000"/>
                <w:sz w:val="18"/>
                <w:szCs w:val="18"/>
              </w:rPr>
            </w:pPr>
            <w:r w:rsidRPr="00DF6C2F">
              <w:rPr>
                <w:color w:val="000000"/>
                <w:sz w:val="18"/>
                <w:szCs w:val="18"/>
              </w:rPr>
              <w:t>Ед.</w:t>
            </w:r>
            <w:r w:rsidRPr="00DF6C2F">
              <w:rPr>
                <w:color w:val="000000"/>
                <w:sz w:val="18"/>
                <w:szCs w:val="18"/>
              </w:rPr>
              <w:br/>
              <w:t xml:space="preserve"> изм.</w:t>
            </w:r>
          </w:p>
        </w:tc>
        <w:tc>
          <w:tcPr>
            <w:tcW w:w="12729" w:type="dxa"/>
            <w:gridSpan w:val="24"/>
            <w:tcBorders>
              <w:top w:val="single" w:sz="4" w:space="0" w:color="auto"/>
              <w:left w:val="nil"/>
              <w:bottom w:val="single" w:sz="4" w:space="0" w:color="auto"/>
              <w:right w:val="single" w:sz="4" w:space="0" w:color="000000"/>
            </w:tcBorders>
            <w:shd w:val="clear" w:color="auto" w:fill="auto"/>
            <w:noWrap/>
            <w:vAlign w:val="center"/>
            <w:hideMark/>
          </w:tcPr>
          <w:p w:rsidR="00DF6C2F" w:rsidRPr="00DF6C2F" w:rsidRDefault="00DF6C2F" w:rsidP="00DF6C2F">
            <w:pPr>
              <w:jc w:val="center"/>
              <w:rPr>
                <w:color w:val="000000"/>
                <w:sz w:val="18"/>
                <w:szCs w:val="18"/>
              </w:rPr>
            </w:pPr>
            <w:r w:rsidRPr="00DF6C2F">
              <w:rPr>
                <w:color w:val="000000"/>
                <w:sz w:val="18"/>
                <w:szCs w:val="18"/>
              </w:rPr>
              <w:t>Объемы выполнения мероприятий</w:t>
            </w:r>
          </w:p>
        </w:tc>
      </w:tr>
      <w:tr w:rsidR="00DF6C2F" w:rsidRPr="00DF6C2F" w:rsidTr="00821C99">
        <w:trPr>
          <w:trHeight w:val="505"/>
          <w:tblHeader/>
        </w:trPr>
        <w:tc>
          <w:tcPr>
            <w:tcW w:w="2253" w:type="dxa"/>
            <w:vMerge/>
            <w:tcBorders>
              <w:top w:val="single" w:sz="4" w:space="0" w:color="auto"/>
              <w:left w:val="single" w:sz="4" w:space="0" w:color="auto"/>
              <w:bottom w:val="single" w:sz="4" w:space="0" w:color="000000"/>
              <w:right w:val="single" w:sz="4" w:space="0" w:color="auto"/>
            </w:tcBorders>
            <w:vAlign w:val="center"/>
            <w:hideMark/>
          </w:tcPr>
          <w:p w:rsidR="00DF6C2F" w:rsidRPr="00DF6C2F" w:rsidRDefault="00DF6C2F" w:rsidP="00DF6C2F">
            <w:pPr>
              <w:rPr>
                <w:color w:val="000000"/>
                <w:sz w:val="18"/>
                <w:szCs w:val="18"/>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DF6C2F" w:rsidRPr="00DF6C2F" w:rsidRDefault="00DF6C2F" w:rsidP="00DF6C2F">
            <w:pPr>
              <w:rPr>
                <w:color w:val="000000"/>
                <w:sz w:val="18"/>
                <w:szCs w:val="18"/>
              </w:rPr>
            </w:pPr>
          </w:p>
        </w:tc>
        <w:tc>
          <w:tcPr>
            <w:tcW w:w="4366" w:type="dxa"/>
            <w:gridSpan w:val="7"/>
            <w:tcBorders>
              <w:top w:val="single" w:sz="4" w:space="0" w:color="auto"/>
              <w:left w:val="nil"/>
              <w:bottom w:val="single" w:sz="4" w:space="0" w:color="auto"/>
              <w:right w:val="single" w:sz="4" w:space="0" w:color="000000"/>
            </w:tcBorders>
            <w:shd w:val="clear" w:color="auto" w:fill="auto"/>
            <w:vAlign w:val="center"/>
            <w:hideMark/>
          </w:tcPr>
          <w:p w:rsidR="00DF6C2F" w:rsidRPr="00DF6C2F" w:rsidRDefault="00DF6C2F" w:rsidP="00DF6C2F">
            <w:pPr>
              <w:jc w:val="center"/>
              <w:rPr>
                <w:color w:val="000000"/>
                <w:sz w:val="18"/>
                <w:szCs w:val="18"/>
              </w:rPr>
            </w:pPr>
            <w:r w:rsidRPr="00DF6C2F">
              <w:rPr>
                <w:color w:val="000000"/>
                <w:sz w:val="18"/>
                <w:szCs w:val="18"/>
              </w:rPr>
              <w:t>плановые на период действия предыдущего лесного плана по источникам финансирования</w:t>
            </w:r>
          </w:p>
        </w:tc>
        <w:tc>
          <w:tcPr>
            <w:tcW w:w="4394" w:type="dxa"/>
            <w:gridSpan w:val="7"/>
            <w:tcBorders>
              <w:top w:val="single" w:sz="4" w:space="0" w:color="auto"/>
              <w:left w:val="nil"/>
              <w:bottom w:val="single" w:sz="4" w:space="0" w:color="auto"/>
              <w:right w:val="single" w:sz="4" w:space="0" w:color="000000"/>
            </w:tcBorders>
            <w:shd w:val="clear" w:color="auto" w:fill="auto"/>
            <w:vAlign w:val="center"/>
            <w:hideMark/>
          </w:tcPr>
          <w:p w:rsidR="00DF6C2F" w:rsidRPr="00DF6C2F" w:rsidRDefault="00DF6C2F" w:rsidP="00DF6C2F">
            <w:pPr>
              <w:jc w:val="center"/>
              <w:rPr>
                <w:color w:val="000000"/>
                <w:sz w:val="18"/>
                <w:szCs w:val="18"/>
              </w:rPr>
            </w:pPr>
            <w:r w:rsidRPr="00DF6C2F">
              <w:rPr>
                <w:color w:val="000000"/>
                <w:sz w:val="18"/>
                <w:szCs w:val="18"/>
              </w:rPr>
              <w:t>фактические за период действия предыдущего лесного плана по источникам финансирования</w:t>
            </w:r>
          </w:p>
        </w:tc>
        <w:tc>
          <w:tcPr>
            <w:tcW w:w="3969" w:type="dxa"/>
            <w:gridSpan w:val="10"/>
            <w:tcBorders>
              <w:top w:val="single" w:sz="4" w:space="0" w:color="auto"/>
              <w:left w:val="nil"/>
              <w:bottom w:val="single" w:sz="4" w:space="0" w:color="auto"/>
              <w:right w:val="single" w:sz="4" w:space="0" w:color="000000"/>
            </w:tcBorders>
            <w:shd w:val="clear" w:color="auto" w:fill="auto"/>
            <w:vAlign w:val="center"/>
            <w:hideMark/>
          </w:tcPr>
          <w:p w:rsidR="00DF6C2F" w:rsidRPr="00DF6C2F" w:rsidRDefault="00DF6C2F" w:rsidP="00DF6C2F">
            <w:pPr>
              <w:jc w:val="center"/>
              <w:rPr>
                <w:color w:val="000000"/>
                <w:sz w:val="18"/>
                <w:szCs w:val="18"/>
              </w:rPr>
            </w:pPr>
            <w:r w:rsidRPr="00DF6C2F">
              <w:rPr>
                <w:color w:val="000000"/>
                <w:sz w:val="18"/>
                <w:szCs w:val="18"/>
              </w:rPr>
              <w:t>плановые на период действия разрабатываемого лесного плана Липецкой области по</w:t>
            </w:r>
            <w:r w:rsidRPr="00DF6C2F">
              <w:rPr>
                <w:color w:val="000000"/>
                <w:sz w:val="18"/>
                <w:szCs w:val="18"/>
              </w:rPr>
              <w:br/>
              <w:t>источникам финансирования</w:t>
            </w:r>
          </w:p>
        </w:tc>
      </w:tr>
      <w:tr w:rsidR="00DF6C2F" w:rsidRPr="00DF6C2F" w:rsidTr="00821C99">
        <w:trPr>
          <w:gridAfter w:val="1"/>
          <w:wAfter w:w="47" w:type="dxa"/>
          <w:trHeight w:val="2077"/>
          <w:tblHeader/>
        </w:trPr>
        <w:tc>
          <w:tcPr>
            <w:tcW w:w="2253" w:type="dxa"/>
            <w:vMerge/>
            <w:tcBorders>
              <w:top w:val="single" w:sz="4" w:space="0" w:color="auto"/>
              <w:left w:val="single" w:sz="4" w:space="0" w:color="auto"/>
              <w:bottom w:val="single" w:sz="4" w:space="0" w:color="000000"/>
              <w:right w:val="single" w:sz="4" w:space="0" w:color="auto"/>
            </w:tcBorders>
            <w:vAlign w:val="center"/>
            <w:hideMark/>
          </w:tcPr>
          <w:p w:rsidR="00DF6C2F" w:rsidRPr="00DF6C2F" w:rsidRDefault="00DF6C2F" w:rsidP="00DF6C2F">
            <w:pPr>
              <w:rPr>
                <w:color w:val="000000"/>
                <w:sz w:val="18"/>
                <w:szCs w:val="18"/>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DF6C2F" w:rsidRPr="00DF6C2F" w:rsidRDefault="00DF6C2F" w:rsidP="00DF6C2F">
            <w:pPr>
              <w:rPr>
                <w:color w:val="000000"/>
                <w:sz w:val="18"/>
                <w:szCs w:val="18"/>
              </w:rPr>
            </w:pPr>
          </w:p>
        </w:tc>
        <w:tc>
          <w:tcPr>
            <w:tcW w:w="964" w:type="dxa"/>
            <w:tcBorders>
              <w:top w:val="nil"/>
              <w:left w:val="nil"/>
              <w:bottom w:val="single" w:sz="4" w:space="0" w:color="auto"/>
              <w:right w:val="single" w:sz="4" w:space="0" w:color="auto"/>
            </w:tcBorders>
            <w:shd w:val="clear" w:color="auto" w:fill="auto"/>
            <w:textDirection w:val="btLr"/>
            <w:vAlign w:val="center"/>
            <w:hideMark/>
          </w:tcPr>
          <w:p w:rsidR="00DF6C2F" w:rsidRPr="00DF6C2F" w:rsidRDefault="00DF6C2F" w:rsidP="00DF6C2F">
            <w:pPr>
              <w:jc w:val="center"/>
              <w:rPr>
                <w:color w:val="000000"/>
                <w:sz w:val="18"/>
                <w:szCs w:val="18"/>
              </w:rPr>
            </w:pPr>
            <w:r w:rsidRPr="00DF6C2F">
              <w:rPr>
                <w:color w:val="000000"/>
                <w:sz w:val="18"/>
                <w:szCs w:val="18"/>
              </w:rPr>
              <w:t>За счет средств федерального бюджета</w:t>
            </w:r>
          </w:p>
        </w:tc>
        <w:tc>
          <w:tcPr>
            <w:tcW w:w="992" w:type="dxa"/>
            <w:gridSpan w:val="3"/>
            <w:tcBorders>
              <w:top w:val="nil"/>
              <w:left w:val="nil"/>
              <w:bottom w:val="single" w:sz="4" w:space="0" w:color="auto"/>
              <w:right w:val="single" w:sz="4" w:space="0" w:color="auto"/>
            </w:tcBorders>
            <w:shd w:val="clear" w:color="auto" w:fill="auto"/>
            <w:textDirection w:val="btLr"/>
            <w:vAlign w:val="center"/>
            <w:hideMark/>
          </w:tcPr>
          <w:p w:rsidR="00DF6C2F" w:rsidRPr="00DF6C2F" w:rsidRDefault="00DF6C2F" w:rsidP="00DF6C2F">
            <w:pPr>
              <w:jc w:val="center"/>
              <w:rPr>
                <w:color w:val="000000"/>
                <w:sz w:val="18"/>
                <w:szCs w:val="18"/>
              </w:rPr>
            </w:pPr>
            <w:r w:rsidRPr="00DF6C2F">
              <w:rPr>
                <w:color w:val="000000"/>
                <w:sz w:val="18"/>
                <w:szCs w:val="18"/>
              </w:rPr>
              <w:t xml:space="preserve">За счет средств бюджета </w:t>
            </w:r>
            <w:r w:rsidRPr="00DF6C2F">
              <w:rPr>
                <w:color w:val="000000"/>
                <w:sz w:val="18"/>
                <w:szCs w:val="18"/>
              </w:rPr>
              <w:br/>
              <w:t>Липецкой области</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DF6C2F" w:rsidRPr="00DF6C2F" w:rsidRDefault="00DF6C2F" w:rsidP="00DF6C2F">
            <w:pPr>
              <w:jc w:val="center"/>
              <w:rPr>
                <w:color w:val="000000"/>
                <w:sz w:val="18"/>
                <w:szCs w:val="18"/>
              </w:rPr>
            </w:pPr>
            <w:r w:rsidRPr="00DF6C2F">
              <w:rPr>
                <w:color w:val="000000"/>
                <w:sz w:val="18"/>
                <w:szCs w:val="18"/>
              </w:rPr>
              <w:t>За счет средств местных бюджетов</w:t>
            </w:r>
          </w:p>
        </w:tc>
        <w:tc>
          <w:tcPr>
            <w:tcW w:w="993" w:type="dxa"/>
            <w:tcBorders>
              <w:top w:val="nil"/>
              <w:left w:val="nil"/>
              <w:bottom w:val="single" w:sz="4" w:space="0" w:color="auto"/>
              <w:right w:val="single" w:sz="4" w:space="0" w:color="auto"/>
            </w:tcBorders>
            <w:shd w:val="clear" w:color="auto" w:fill="auto"/>
            <w:textDirection w:val="btLr"/>
            <w:vAlign w:val="center"/>
            <w:hideMark/>
          </w:tcPr>
          <w:p w:rsidR="00DF6C2F" w:rsidRPr="00DF6C2F" w:rsidRDefault="00DF6C2F" w:rsidP="00DF6C2F">
            <w:pPr>
              <w:jc w:val="center"/>
              <w:rPr>
                <w:color w:val="000000"/>
                <w:sz w:val="18"/>
                <w:szCs w:val="18"/>
              </w:rPr>
            </w:pPr>
            <w:r w:rsidRPr="00DF6C2F">
              <w:rPr>
                <w:color w:val="000000"/>
                <w:sz w:val="18"/>
                <w:szCs w:val="18"/>
              </w:rPr>
              <w:t>За счет средств лиц, использующих леса</w:t>
            </w:r>
          </w:p>
        </w:tc>
        <w:tc>
          <w:tcPr>
            <w:tcW w:w="992" w:type="dxa"/>
            <w:tcBorders>
              <w:top w:val="nil"/>
              <w:left w:val="nil"/>
              <w:bottom w:val="single" w:sz="4" w:space="0" w:color="auto"/>
              <w:right w:val="single" w:sz="4" w:space="0" w:color="auto"/>
            </w:tcBorders>
            <w:shd w:val="clear" w:color="auto" w:fill="auto"/>
            <w:textDirection w:val="btLr"/>
            <w:vAlign w:val="center"/>
            <w:hideMark/>
          </w:tcPr>
          <w:p w:rsidR="00DF6C2F" w:rsidRPr="00DF6C2F" w:rsidRDefault="00DF6C2F" w:rsidP="00DF6C2F">
            <w:pPr>
              <w:jc w:val="center"/>
              <w:rPr>
                <w:bCs/>
                <w:color w:val="000000"/>
                <w:sz w:val="18"/>
                <w:szCs w:val="18"/>
              </w:rPr>
            </w:pPr>
            <w:r w:rsidRPr="00DF6C2F">
              <w:rPr>
                <w:bCs/>
                <w:color w:val="000000"/>
                <w:sz w:val="18"/>
                <w:szCs w:val="18"/>
              </w:rPr>
              <w:t>Всего</w:t>
            </w:r>
          </w:p>
        </w:tc>
        <w:tc>
          <w:tcPr>
            <w:tcW w:w="1134" w:type="dxa"/>
            <w:gridSpan w:val="2"/>
            <w:tcBorders>
              <w:top w:val="nil"/>
              <w:left w:val="nil"/>
              <w:bottom w:val="single" w:sz="4" w:space="0" w:color="auto"/>
              <w:right w:val="single" w:sz="4" w:space="0" w:color="auto"/>
            </w:tcBorders>
            <w:shd w:val="clear" w:color="auto" w:fill="auto"/>
            <w:textDirection w:val="btLr"/>
            <w:vAlign w:val="center"/>
            <w:hideMark/>
          </w:tcPr>
          <w:p w:rsidR="00DF6C2F" w:rsidRPr="00DF6C2F" w:rsidRDefault="00DF6C2F" w:rsidP="00DF6C2F">
            <w:pPr>
              <w:jc w:val="center"/>
              <w:rPr>
                <w:color w:val="000000"/>
                <w:sz w:val="18"/>
                <w:szCs w:val="18"/>
              </w:rPr>
            </w:pPr>
            <w:r w:rsidRPr="00DF6C2F">
              <w:rPr>
                <w:color w:val="000000"/>
                <w:sz w:val="18"/>
                <w:szCs w:val="18"/>
              </w:rPr>
              <w:t>За счет средств федерального бюджета</w:t>
            </w:r>
          </w:p>
        </w:tc>
        <w:tc>
          <w:tcPr>
            <w:tcW w:w="992" w:type="dxa"/>
            <w:tcBorders>
              <w:top w:val="nil"/>
              <w:left w:val="nil"/>
              <w:bottom w:val="single" w:sz="4" w:space="0" w:color="auto"/>
              <w:right w:val="single" w:sz="4" w:space="0" w:color="auto"/>
            </w:tcBorders>
            <w:shd w:val="clear" w:color="auto" w:fill="auto"/>
            <w:textDirection w:val="btLr"/>
            <w:vAlign w:val="center"/>
            <w:hideMark/>
          </w:tcPr>
          <w:p w:rsidR="00DF6C2F" w:rsidRPr="00DF6C2F" w:rsidRDefault="00DF6C2F" w:rsidP="00DF6C2F">
            <w:pPr>
              <w:jc w:val="center"/>
              <w:rPr>
                <w:color w:val="000000"/>
                <w:sz w:val="18"/>
                <w:szCs w:val="18"/>
              </w:rPr>
            </w:pPr>
            <w:r w:rsidRPr="00DF6C2F">
              <w:rPr>
                <w:color w:val="000000"/>
                <w:sz w:val="18"/>
                <w:szCs w:val="18"/>
              </w:rPr>
              <w:t xml:space="preserve">За счет средств бюджета </w:t>
            </w:r>
            <w:r w:rsidRPr="00DF6C2F">
              <w:rPr>
                <w:color w:val="000000"/>
                <w:sz w:val="18"/>
                <w:szCs w:val="18"/>
              </w:rPr>
              <w:br/>
              <w:t>Липецкой области</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DF6C2F" w:rsidRPr="00DF6C2F" w:rsidRDefault="00DF6C2F" w:rsidP="00DF6C2F">
            <w:pPr>
              <w:jc w:val="center"/>
              <w:rPr>
                <w:color w:val="000000"/>
                <w:sz w:val="18"/>
                <w:szCs w:val="18"/>
              </w:rPr>
            </w:pPr>
            <w:r w:rsidRPr="00DF6C2F">
              <w:rPr>
                <w:color w:val="000000"/>
                <w:sz w:val="18"/>
                <w:szCs w:val="18"/>
              </w:rPr>
              <w:t>За счет средств местных бюджетов</w:t>
            </w:r>
          </w:p>
        </w:tc>
        <w:tc>
          <w:tcPr>
            <w:tcW w:w="803" w:type="dxa"/>
            <w:tcBorders>
              <w:top w:val="nil"/>
              <w:left w:val="nil"/>
              <w:bottom w:val="single" w:sz="4" w:space="0" w:color="auto"/>
              <w:right w:val="single" w:sz="4" w:space="0" w:color="auto"/>
            </w:tcBorders>
            <w:shd w:val="clear" w:color="auto" w:fill="auto"/>
            <w:textDirection w:val="btLr"/>
            <w:vAlign w:val="center"/>
            <w:hideMark/>
          </w:tcPr>
          <w:p w:rsidR="00DF6C2F" w:rsidRPr="00DF6C2F" w:rsidRDefault="00DF6C2F" w:rsidP="00DF6C2F">
            <w:pPr>
              <w:jc w:val="center"/>
              <w:rPr>
                <w:color w:val="000000"/>
                <w:sz w:val="18"/>
                <w:szCs w:val="18"/>
              </w:rPr>
            </w:pPr>
            <w:r w:rsidRPr="00DF6C2F">
              <w:rPr>
                <w:color w:val="000000"/>
                <w:sz w:val="18"/>
                <w:szCs w:val="18"/>
              </w:rPr>
              <w:t>За счет средств лиц, использующих леса</w:t>
            </w:r>
          </w:p>
        </w:tc>
        <w:tc>
          <w:tcPr>
            <w:tcW w:w="1040" w:type="dxa"/>
            <w:gridSpan w:val="2"/>
            <w:tcBorders>
              <w:top w:val="nil"/>
              <w:left w:val="nil"/>
              <w:bottom w:val="single" w:sz="4" w:space="0" w:color="auto"/>
              <w:right w:val="single" w:sz="4" w:space="0" w:color="auto"/>
            </w:tcBorders>
            <w:shd w:val="clear" w:color="auto" w:fill="auto"/>
            <w:textDirection w:val="btLr"/>
            <w:vAlign w:val="center"/>
            <w:hideMark/>
          </w:tcPr>
          <w:p w:rsidR="00DF6C2F" w:rsidRPr="00DF6C2F" w:rsidRDefault="00DF6C2F" w:rsidP="00DF6C2F">
            <w:pPr>
              <w:jc w:val="center"/>
              <w:rPr>
                <w:bCs/>
                <w:color w:val="000000"/>
                <w:sz w:val="18"/>
                <w:szCs w:val="18"/>
              </w:rPr>
            </w:pPr>
            <w:r w:rsidRPr="00DF6C2F">
              <w:rPr>
                <w:bCs/>
                <w:color w:val="000000"/>
                <w:sz w:val="18"/>
                <w:szCs w:val="18"/>
              </w:rPr>
              <w:t>Всего</w:t>
            </w:r>
          </w:p>
        </w:tc>
        <w:tc>
          <w:tcPr>
            <w:tcW w:w="945" w:type="dxa"/>
            <w:tcBorders>
              <w:top w:val="nil"/>
              <w:left w:val="nil"/>
              <w:bottom w:val="single" w:sz="4" w:space="0" w:color="auto"/>
              <w:right w:val="single" w:sz="4" w:space="0" w:color="auto"/>
            </w:tcBorders>
            <w:shd w:val="clear" w:color="auto" w:fill="auto"/>
            <w:textDirection w:val="btLr"/>
            <w:vAlign w:val="center"/>
            <w:hideMark/>
          </w:tcPr>
          <w:p w:rsidR="00DF6C2F" w:rsidRPr="00DF6C2F" w:rsidRDefault="00DF6C2F" w:rsidP="00DF6C2F">
            <w:pPr>
              <w:jc w:val="center"/>
              <w:rPr>
                <w:color w:val="000000"/>
                <w:sz w:val="18"/>
                <w:szCs w:val="18"/>
              </w:rPr>
            </w:pPr>
            <w:r w:rsidRPr="00DF6C2F">
              <w:rPr>
                <w:color w:val="000000"/>
                <w:sz w:val="18"/>
                <w:szCs w:val="18"/>
              </w:rPr>
              <w:t>За счет средств федерального бюджета</w:t>
            </w:r>
          </w:p>
        </w:tc>
        <w:tc>
          <w:tcPr>
            <w:tcW w:w="567" w:type="dxa"/>
            <w:gridSpan w:val="2"/>
            <w:tcBorders>
              <w:top w:val="nil"/>
              <w:left w:val="nil"/>
              <w:bottom w:val="single" w:sz="4" w:space="0" w:color="auto"/>
              <w:right w:val="single" w:sz="4" w:space="0" w:color="auto"/>
            </w:tcBorders>
            <w:shd w:val="clear" w:color="auto" w:fill="auto"/>
            <w:textDirection w:val="btLr"/>
            <w:vAlign w:val="center"/>
            <w:hideMark/>
          </w:tcPr>
          <w:p w:rsidR="00DF6C2F" w:rsidRPr="00DF6C2F" w:rsidRDefault="00DF6C2F" w:rsidP="00DF6C2F">
            <w:pPr>
              <w:jc w:val="center"/>
              <w:rPr>
                <w:color w:val="000000"/>
                <w:sz w:val="18"/>
                <w:szCs w:val="18"/>
              </w:rPr>
            </w:pPr>
            <w:r w:rsidRPr="00DF6C2F">
              <w:rPr>
                <w:color w:val="000000"/>
                <w:sz w:val="18"/>
                <w:szCs w:val="18"/>
              </w:rPr>
              <w:t xml:space="preserve">За счет средств бюджета </w:t>
            </w:r>
            <w:r w:rsidRPr="00DF6C2F">
              <w:rPr>
                <w:color w:val="000000"/>
                <w:sz w:val="18"/>
                <w:szCs w:val="18"/>
              </w:rPr>
              <w:br/>
              <w:t>Липецкой области</w:t>
            </w:r>
          </w:p>
        </w:tc>
        <w:tc>
          <w:tcPr>
            <w:tcW w:w="709" w:type="dxa"/>
            <w:gridSpan w:val="2"/>
            <w:tcBorders>
              <w:top w:val="nil"/>
              <w:left w:val="nil"/>
              <w:bottom w:val="single" w:sz="4" w:space="0" w:color="auto"/>
              <w:right w:val="single" w:sz="4" w:space="0" w:color="auto"/>
            </w:tcBorders>
            <w:shd w:val="clear" w:color="auto" w:fill="auto"/>
            <w:textDirection w:val="btLr"/>
            <w:vAlign w:val="center"/>
            <w:hideMark/>
          </w:tcPr>
          <w:p w:rsidR="00DF6C2F" w:rsidRPr="00DF6C2F" w:rsidRDefault="00DF6C2F" w:rsidP="00DF6C2F">
            <w:pPr>
              <w:jc w:val="center"/>
              <w:rPr>
                <w:color w:val="000000"/>
                <w:sz w:val="18"/>
                <w:szCs w:val="18"/>
              </w:rPr>
            </w:pPr>
            <w:r w:rsidRPr="00DF6C2F">
              <w:rPr>
                <w:color w:val="000000"/>
                <w:sz w:val="18"/>
                <w:szCs w:val="18"/>
              </w:rPr>
              <w:t>За счет средств местных бюджетов</w:t>
            </w:r>
          </w:p>
        </w:tc>
        <w:tc>
          <w:tcPr>
            <w:tcW w:w="850" w:type="dxa"/>
            <w:gridSpan w:val="2"/>
            <w:tcBorders>
              <w:top w:val="nil"/>
              <w:left w:val="nil"/>
              <w:bottom w:val="single" w:sz="4" w:space="0" w:color="auto"/>
              <w:right w:val="single" w:sz="4" w:space="0" w:color="auto"/>
            </w:tcBorders>
            <w:shd w:val="clear" w:color="auto" w:fill="auto"/>
            <w:textDirection w:val="btLr"/>
            <w:vAlign w:val="center"/>
            <w:hideMark/>
          </w:tcPr>
          <w:p w:rsidR="00DF6C2F" w:rsidRPr="00DF6C2F" w:rsidRDefault="00DF6C2F" w:rsidP="00DF6C2F">
            <w:pPr>
              <w:jc w:val="center"/>
              <w:rPr>
                <w:color w:val="000000"/>
                <w:sz w:val="18"/>
                <w:szCs w:val="18"/>
              </w:rPr>
            </w:pPr>
            <w:r w:rsidRPr="00DF6C2F">
              <w:rPr>
                <w:color w:val="000000"/>
                <w:sz w:val="18"/>
                <w:szCs w:val="18"/>
              </w:rPr>
              <w:t>За счет средств лиц, использующих леса</w:t>
            </w:r>
          </w:p>
        </w:tc>
        <w:tc>
          <w:tcPr>
            <w:tcW w:w="851" w:type="dxa"/>
            <w:gridSpan w:val="2"/>
            <w:tcBorders>
              <w:top w:val="nil"/>
              <w:left w:val="nil"/>
              <w:bottom w:val="single" w:sz="4" w:space="0" w:color="auto"/>
              <w:right w:val="single" w:sz="4" w:space="0" w:color="auto"/>
            </w:tcBorders>
            <w:shd w:val="clear" w:color="auto" w:fill="auto"/>
            <w:textDirection w:val="btLr"/>
            <w:vAlign w:val="center"/>
            <w:hideMark/>
          </w:tcPr>
          <w:p w:rsidR="00DF6C2F" w:rsidRPr="00DF6C2F" w:rsidRDefault="00DF6C2F" w:rsidP="00DF6C2F">
            <w:pPr>
              <w:jc w:val="center"/>
              <w:rPr>
                <w:color w:val="000000"/>
                <w:sz w:val="18"/>
                <w:szCs w:val="18"/>
              </w:rPr>
            </w:pPr>
            <w:r w:rsidRPr="00DF6C2F">
              <w:rPr>
                <w:color w:val="000000"/>
                <w:sz w:val="18"/>
                <w:szCs w:val="18"/>
              </w:rPr>
              <w:t>Всего</w:t>
            </w:r>
          </w:p>
        </w:tc>
      </w:tr>
      <w:tr w:rsidR="00DF6C2F" w:rsidRPr="00DF6C2F" w:rsidTr="00821C99">
        <w:trPr>
          <w:trHeight w:val="288"/>
        </w:trPr>
        <w:tc>
          <w:tcPr>
            <w:tcW w:w="15549" w:type="dxa"/>
            <w:gridSpan w:val="2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F6C2F" w:rsidRPr="00DF6C2F" w:rsidRDefault="00DF6C2F" w:rsidP="00DF6C2F">
            <w:pPr>
              <w:jc w:val="center"/>
              <w:rPr>
                <w:b/>
                <w:color w:val="000000"/>
                <w:sz w:val="18"/>
                <w:szCs w:val="18"/>
              </w:rPr>
            </w:pPr>
            <w:r w:rsidRPr="00DF6C2F">
              <w:rPr>
                <w:b/>
                <w:color w:val="000000"/>
                <w:sz w:val="18"/>
                <w:szCs w:val="18"/>
              </w:rPr>
              <w:t>Леса, расположенные на землях лесного фонда</w:t>
            </w:r>
          </w:p>
        </w:tc>
      </w:tr>
      <w:tr w:rsidR="00DF6C2F" w:rsidRPr="00DF6C2F" w:rsidTr="00821C99">
        <w:trPr>
          <w:gridAfter w:val="1"/>
          <w:wAfter w:w="47" w:type="dxa"/>
          <w:trHeight w:val="468"/>
        </w:trPr>
        <w:tc>
          <w:tcPr>
            <w:tcW w:w="2253" w:type="dxa"/>
            <w:tcBorders>
              <w:top w:val="nil"/>
              <w:left w:val="single" w:sz="4" w:space="0" w:color="auto"/>
              <w:bottom w:val="single" w:sz="4" w:space="0" w:color="auto"/>
              <w:right w:val="single" w:sz="4" w:space="0" w:color="auto"/>
            </w:tcBorders>
            <w:shd w:val="clear" w:color="000000" w:fill="FFFFFF"/>
            <w:vAlign w:val="center"/>
            <w:hideMark/>
          </w:tcPr>
          <w:p w:rsidR="00DF6C2F" w:rsidRPr="00DF6C2F" w:rsidRDefault="00DF6C2F" w:rsidP="00DF6C2F">
            <w:pPr>
              <w:jc w:val="center"/>
              <w:rPr>
                <w:sz w:val="20"/>
                <w:szCs w:val="20"/>
              </w:rPr>
            </w:pPr>
            <w:r w:rsidRPr="00DF6C2F">
              <w:rPr>
                <w:sz w:val="20"/>
                <w:szCs w:val="20"/>
              </w:rPr>
              <w:t>Санитарно-оздоровительные мероприятия - всего</w:t>
            </w:r>
          </w:p>
        </w:tc>
        <w:tc>
          <w:tcPr>
            <w:tcW w:w="567"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rPr>
                <w:color w:val="000000"/>
                <w:sz w:val="20"/>
                <w:szCs w:val="20"/>
              </w:rPr>
            </w:pPr>
            <w:r w:rsidRPr="00DF6C2F">
              <w:rPr>
                <w:color w:val="000000"/>
                <w:sz w:val="20"/>
                <w:szCs w:val="20"/>
              </w:rPr>
              <w:t>га</w:t>
            </w:r>
          </w:p>
        </w:tc>
        <w:tc>
          <w:tcPr>
            <w:tcW w:w="964"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4606</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4525.25</w:t>
            </w:r>
          </w:p>
        </w:tc>
        <w:tc>
          <w:tcPr>
            <w:tcW w:w="425"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993"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21364.56</w:t>
            </w:r>
          </w:p>
        </w:tc>
        <w:tc>
          <w:tcPr>
            <w:tcW w:w="9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30 495.81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6803.2</w:t>
            </w:r>
          </w:p>
        </w:tc>
        <w:tc>
          <w:tcPr>
            <w:tcW w:w="9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4468.55</w:t>
            </w:r>
          </w:p>
        </w:tc>
        <w:tc>
          <w:tcPr>
            <w:tcW w:w="425"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03"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20468.2</w:t>
            </w:r>
          </w:p>
        </w:tc>
        <w:tc>
          <w:tcPr>
            <w:tcW w:w="1040" w:type="dxa"/>
            <w:gridSpan w:val="2"/>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31 739.95</w:t>
            </w:r>
          </w:p>
        </w:tc>
        <w:tc>
          <w:tcPr>
            <w:tcW w:w="945"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16064</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16064</w:t>
            </w:r>
          </w:p>
        </w:tc>
      </w:tr>
      <w:tr w:rsidR="00DF6C2F" w:rsidRPr="00DF6C2F" w:rsidTr="00821C99">
        <w:trPr>
          <w:gridAfter w:val="1"/>
          <w:wAfter w:w="47" w:type="dxa"/>
          <w:trHeight w:val="468"/>
        </w:trPr>
        <w:tc>
          <w:tcPr>
            <w:tcW w:w="2253" w:type="dxa"/>
            <w:tcBorders>
              <w:top w:val="nil"/>
              <w:left w:val="single" w:sz="4" w:space="0" w:color="auto"/>
              <w:bottom w:val="single" w:sz="4" w:space="0" w:color="auto"/>
              <w:right w:val="single" w:sz="4" w:space="0" w:color="auto"/>
            </w:tcBorders>
            <w:shd w:val="clear" w:color="000000" w:fill="FFFFFF"/>
            <w:vAlign w:val="center"/>
            <w:hideMark/>
          </w:tcPr>
          <w:p w:rsidR="00DF6C2F" w:rsidRPr="00DF6C2F" w:rsidRDefault="00DF6C2F" w:rsidP="00DF6C2F">
            <w:pPr>
              <w:rPr>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rPr>
                <w:color w:val="000000"/>
                <w:sz w:val="20"/>
                <w:szCs w:val="20"/>
              </w:rPr>
            </w:pPr>
            <w:r w:rsidRPr="00DF6C2F">
              <w:rPr>
                <w:color w:val="000000"/>
                <w:sz w:val="20"/>
                <w:szCs w:val="20"/>
              </w:rPr>
              <w:t>тыс.м3</w:t>
            </w:r>
          </w:p>
        </w:tc>
        <w:tc>
          <w:tcPr>
            <w:tcW w:w="964"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441.8</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402.2</w:t>
            </w:r>
          </w:p>
        </w:tc>
        <w:tc>
          <w:tcPr>
            <w:tcW w:w="425"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993"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1462.9</w:t>
            </w:r>
          </w:p>
        </w:tc>
        <w:tc>
          <w:tcPr>
            <w:tcW w:w="9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2307.0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803.8</w:t>
            </w:r>
          </w:p>
        </w:tc>
        <w:tc>
          <w:tcPr>
            <w:tcW w:w="9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399.3</w:t>
            </w:r>
          </w:p>
        </w:tc>
        <w:tc>
          <w:tcPr>
            <w:tcW w:w="425"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03"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1317.8</w:t>
            </w:r>
          </w:p>
        </w:tc>
        <w:tc>
          <w:tcPr>
            <w:tcW w:w="1040" w:type="dxa"/>
            <w:gridSpan w:val="2"/>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2521.0</w:t>
            </w:r>
          </w:p>
        </w:tc>
        <w:tc>
          <w:tcPr>
            <w:tcW w:w="945" w:type="dxa"/>
            <w:tcBorders>
              <w:top w:val="nil"/>
              <w:left w:val="nil"/>
              <w:bottom w:val="single" w:sz="4" w:space="0" w:color="auto"/>
              <w:right w:val="single" w:sz="4" w:space="0" w:color="auto"/>
            </w:tcBorders>
            <w:shd w:val="clear" w:color="auto" w:fill="auto"/>
            <w:noWrap/>
            <w:vAlign w:val="center"/>
            <w:hideMark/>
          </w:tcPr>
          <w:p w:rsidR="00DF6C2F" w:rsidRPr="00283398" w:rsidRDefault="00DF6C2F" w:rsidP="00DF6C2F">
            <w:pPr>
              <w:jc w:val="center"/>
              <w:rPr>
                <w:sz w:val="16"/>
                <w:szCs w:val="16"/>
              </w:rPr>
            </w:pPr>
            <w:r w:rsidRPr="00283398">
              <w:rPr>
                <w:sz w:val="16"/>
                <w:szCs w:val="16"/>
              </w:rPr>
              <w:t>913.4</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DF6C2F" w:rsidRPr="00283398" w:rsidRDefault="00DF6C2F" w:rsidP="00DF6C2F">
            <w:pPr>
              <w:jc w:val="center"/>
              <w:rPr>
                <w:sz w:val="16"/>
                <w:szCs w:val="16"/>
              </w:rPr>
            </w:pPr>
            <w:r w:rsidRPr="00283398">
              <w:rPr>
                <w:sz w:val="16"/>
                <w:szCs w:val="16"/>
              </w:rPr>
              <w:t>0.0</w:t>
            </w:r>
          </w:p>
        </w:tc>
        <w:tc>
          <w:tcPr>
            <w:tcW w:w="709" w:type="dxa"/>
            <w:gridSpan w:val="2"/>
            <w:tcBorders>
              <w:top w:val="nil"/>
              <w:left w:val="nil"/>
              <w:bottom w:val="single" w:sz="4" w:space="0" w:color="auto"/>
              <w:right w:val="single" w:sz="4" w:space="0" w:color="auto"/>
            </w:tcBorders>
            <w:shd w:val="clear" w:color="auto" w:fill="auto"/>
            <w:noWrap/>
            <w:vAlign w:val="center"/>
          </w:tcPr>
          <w:p w:rsidR="00DF6C2F" w:rsidRPr="00283398" w:rsidRDefault="00DF6C2F" w:rsidP="00DF6C2F">
            <w:pPr>
              <w:jc w:val="center"/>
              <w:rPr>
                <w:sz w:val="16"/>
                <w:szCs w:val="16"/>
              </w:rPr>
            </w:pPr>
          </w:p>
        </w:tc>
        <w:tc>
          <w:tcPr>
            <w:tcW w:w="850" w:type="dxa"/>
            <w:gridSpan w:val="2"/>
            <w:tcBorders>
              <w:top w:val="nil"/>
              <w:left w:val="nil"/>
              <w:bottom w:val="single" w:sz="4" w:space="0" w:color="auto"/>
              <w:right w:val="single" w:sz="4" w:space="0" w:color="auto"/>
            </w:tcBorders>
            <w:shd w:val="clear" w:color="auto" w:fill="auto"/>
            <w:noWrap/>
            <w:vAlign w:val="center"/>
          </w:tcPr>
          <w:p w:rsidR="00DF6C2F" w:rsidRPr="00283398" w:rsidRDefault="00DF6C2F" w:rsidP="00DF6C2F">
            <w:pPr>
              <w:jc w:val="center"/>
              <w:rPr>
                <w:sz w:val="16"/>
                <w:szCs w:val="16"/>
              </w:rPr>
            </w:pP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F6C2F" w:rsidRPr="00283398" w:rsidRDefault="00DF6C2F" w:rsidP="00DF6C2F">
            <w:pPr>
              <w:jc w:val="center"/>
              <w:rPr>
                <w:sz w:val="16"/>
                <w:szCs w:val="16"/>
              </w:rPr>
            </w:pPr>
            <w:r w:rsidRPr="00283398">
              <w:rPr>
                <w:sz w:val="16"/>
                <w:szCs w:val="16"/>
              </w:rPr>
              <w:t>913,4</w:t>
            </w:r>
          </w:p>
        </w:tc>
      </w:tr>
      <w:tr w:rsidR="00DF6C2F" w:rsidRPr="00DF6C2F" w:rsidTr="00821C99">
        <w:trPr>
          <w:gridAfter w:val="1"/>
          <w:wAfter w:w="47" w:type="dxa"/>
          <w:trHeight w:val="359"/>
        </w:trPr>
        <w:tc>
          <w:tcPr>
            <w:tcW w:w="2253" w:type="dxa"/>
            <w:tcBorders>
              <w:top w:val="nil"/>
              <w:left w:val="single" w:sz="4" w:space="0" w:color="auto"/>
              <w:bottom w:val="single" w:sz="4" w:space="0" w:color="auto"/>
              <w:right w:val="single" w:sz="4" w:space="0" w:color="auto"/>
            </w:tcBorders>
            <w:shd w:val="clear" w:color="000000" w:fill="FFFFFF"/>
            <w:vAlign w:val="center"/>
            <w:hideMark/>
          </w:tcPr>
          <w:p w:rsidR="00DF6C2F" w:rsidRPr="00DF6C2F" w:rsidRDefault="00DF6C2F" w:rsidP="00DF6C2F">
            <w:pPr>
              <w:jc w:val="center"/>
              <w:rPr>
                <w:sz w:val="20"/>
                <w:szCs w:val="20"/>
              </w:rPr>
            </w:pPr>
            <w:r w:rsidRPr="00DF6C2F">
              <w:rPr>
                <w:sz w:val="20"/>
                <w:szCs w:val="20"/>
              </w:rPr>
              <w:t>в том числе:  - сплошные санитарные рубки</w:t>
            </w:r>
          </w:p>
        </w:tc>
        <w:tc>
          <w:tcPr>
            <w:tcW w:w="567"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rPr>
                <w:color w:val="000000"/>
                <w:sz w:val="20"/>
                <w:szCs w:val="20"/>
              </w:rPr>
            </w:pPr>
            <w:r w:rsidRPr="00DF6C2F">
              <w:rPr>
                <w:color w:val="000000"/>
                <w:sz w:val="20"/>
                <w:szCs w:val="20"/>
              </w:rPr>
              <w:t>га</w:t>
            </w:r>
          </w:p>
        </w:tc>
        <w:tc>
          <w:tcPr>
            <w:tcW w:w="964"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1 637.95</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1 501.05</w:t>
            </w:r>
          </w:p>
        </w:tc>
        <w:tc>
          <w:tcPr>
            <w:tcW w:w="425"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993"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5 328.41</w:t>
            </w:r>
          </w:p>
        </w:tc>
        <w:tc>
          <w:tcPr>
            <w:tcW w:w="9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8 467.41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3 119.25</w:t>
            </w:r>
          </w:p>
        </w:tc>
        <w:tc>
          <w:tcPr>
            <w:tcW w:w="9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1 494.55</w:t>
            </w:r>
          </w:p>
        </w:tc>
        <w:tc>
          <w:tcPr>
            <w:tcW w:w="425"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03"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4 760.35</w:t>
            </w:r>
          </w:p>
        </w:tc>
        <w:tc>
          <w:tcPr>
            <w:tcW w:w="1040" w:type="dxa"/>
            <w:gridSpan w:val="2"/>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9 374.15</w:t>
            </w:r>
          </w:p>
        </w:tc>
        <w:tc>
          <w:tcPr>
            <w:tcW w:w="945" w:type="dxa"/>
            <w:tcBorders>
              <w:top w:val="nil"/>
              <w:left w:val="nil"/>
              <w:bottom w:val="single" w:sz="4" w:space="0" w:color="auto"/>
              <w:right w:val="single" w:sz="4" w:space="0" w:color="auto"/>
            </w:tcBorders>
            <w:shd w:val="clear" w:color="auto" w:fill="auto"/>
            <w:noWrap/>
            <w:vAlign w:val="center"/>
            <w:hideMark/>
          </w:tcPr>
          <w:p w:rsidR="00DF6C2F" w:rsidRPr="00283398" w:rsidRDefault="00DF6C2F" w:rsidP="00DF6C2F">
            <w:pPr>
              <w:jc w:val="center"/>
              <w:rPr>
                <w:sz w:val="16"/>
                <w:szCs w:val="16"/>
              </w:rPr>
            </w:pPr>
            <w:r w:rsidRPr="00283398">
              <w:rPr>
                <w:sz w:val="16"/>
                <w:szCs w:val="16"/>
              </w:rPr>
              <w:t>1752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DF6C2F" w:rsidRPr="00283398" w:rsidRDefault="00DF6C2F" w:rsidP="00DF6C2F">
            <w:pPr>
              <w:jc w:val="center"/>
              <w:rPr>
                <w:sz w:val="16"/>
                <w:szCs w:val="16"/>
              </w:rPr>
            </w:pPr>
          </w:p>
        </w:tc>
        <w:tc>
          <w:tcPr>
            <w:tcW w:w="709" w:type="dxa"/>
            <w:gridSpan w:val="2"/>
            <w:tcBorders>
              <w:top w:val="nil"/>
              <w:left w:val="nil"/>
              <w:bottom w:val="single" w:sz="4" w:space="0" w:color="auto"/>
              <w:right w:val="single" w:sz="4" w:space="0" w:color="auto"/>
            </w:tcBorders>
            <w:shd w:val="clear" w:color="auto" w:fill="auto"/>
            <w:noWrap/>
            <w:vAlign w:val="center"/>
          </w:tcPr>
          <w:p w:rsidR="00DF6C2F" w:rsidRPr="00283398" w:rsidRDefault="00DF6C2F" w:rsidP="00DF6C2F">
            <w:pPr>
              <w:jc w:val="center"/>
              <w:rPr>
                <w:sz w:val="16"/>
                <w:szCs w:val="16"/>
              </w:rPr>
            </w:pPr>
          </w:p>
        </w:tc>
        <w:tc>
          <w:tcPr>
            <w:tcW w:w="850" w:type="dxa"/>
            <w:gridSpan w:val="2"/>
            <w:tcBorders>
              <w:top w:val="nil"/>
              <w:left w:val="nil"/>
              <w:bottom w:val="single" w:sz="4" w:space="0" w:color="auto"/>
              <w:right w:val="single" w:sz="4" w:space="0" w:color="auto"/>
            </w:tcBorders>
            <w:shd w:val="clear" w:color="auto" w:fill="auto"/>
            <w:noWrap/>
            <w:vAlign w:val="center"/>
          </w:tcPr>
          <w:p w:rsidR="00DF6C2F" w:rsidRPr="00283398" w:rsidRDefault="00DF6C2F" w:rsidP="00DF6C2F">
            <w:pPr>
              <w:jc w:val="center"/>
              <w:rPr>
                <w:sz w:val="16"/>
                <w:szCs w:val="16"/>
              </w:rPr>
            </w:pP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F6C2F" w:rsidRPr="00283398" w:rsidRDefault="00DF6C2F" w:rsidP="00DF6C2F">
            <w:pPr>
              <w:jc w:val="center"/>
              <w:rPr>
                <w:sz w:val="16"/>
                <w:szCs w:val="16"/>
              </w:rPr>
            </w:pPr>
            <w:r w:rsidRPr="00283398">
              <w:rPr>
                <w:sz w:val="16"/>
                <w:szCs w:val="16"/>
              </w:rPr>
              <w:t>1752</w:t>
            </w:r>
          </w:p>
        </w:tc>
      </w:tr>
      <w:tr w:rsidR="00DF6C2F" w:rsidRPr="00DF6C2F" w:rsidTr="00821C99">
        <w:trPr>
          <w:gridAfter w:val="1"/>
          <w:wAfter w:w="47" w:type="dxa"/>
          <w:trHeight w:val="468"/>
        </w:trPr>
        <w:tc>
          <w:tcPr>
            <w:tcW w:w="2253" w:type="dxa"/>
            <w:tcBorders>
              <w:top w:val="nil"/>
              <w:left w:val="single" w:sz="4" w:space="0" w:color="auto"/>
              <w:bottom w:val="single" w:sz="4" w:space="0" w:color="auto"/>
              <w:right w:val="single" w:sz="4" w:space="0" w:color="auto"/>
            </w:tcBorders>
            <w:shd w:val="clear" w:color="000000" w:fill="FFFFFF"/>
            <w:vAlign w:val="center"/>
            <w:hideMark/>
          </w:tcPr>
          <w:p w:rsidR="00DF6C2F" w:rsidRPr="00DF6C2F" w:rsidRDefault="00DF6C2F" w:rsidP="00DF6C2F">
            <w:pPr>
              <w:rPr>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rPr>
                <w:color w:val="000000"/>
                <w:sz w:val="20"/>
                <w:szCs w:val="20"/>
              </w:rPr>
            </w:pPr>
            <w:r w:rsidRPr="00DF6C2F">
              <w:rPr>
                <w:color w:val="000000"/>
                <w:sz w:val="20"/>
                <w:szCs w:val="20"/>
              </w:rPr>
              <w:t>тыс.м3</w:t>
            </w:r>
          </w:p>
        </w:tc>
        <w:tc>
          <w:tcPr>
            <w:tcW w:w="964"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296.4</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282.8</w:t>
            </w:r>
          </w:p>
        </w:tc>
        <w:tc>
          <w:tcPr>
            <w:tcW w:w="425"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993"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1 167.1</w:t>
            </w:r>
          </w:p>
        </w:tc>
        <w:tc>
          <w:tcPr>
            <w:tcW w:w="9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1 746.3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641.8</w:t>
            </w:r>
          </w:p>
        </w:tc>
        <w:tc>
          <w:tcPr>
            <w:tcW w:w="9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281.6</w:t>
            </w:r>
          </w:p>
        </w:tc>
        <w:tc>
          <w:tcPr>
            <w:tcW w:w="425"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03"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1 029.5</w:t>
            </w:r>
          </w:p>
        </w:tc>
        <w:tc>
          <w:tcPr>
            <w:tcW w:w="1040" w:type="dxa"/>
            <w:gridSpan w:val="2"/>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1 952.8</w:t>
            </w:r>
          </w:p>
        </w:tc>
        <w:tc>
          <w:tcPr>
            <w:tcW w:w="945" w:type="dxa"/>
            <w:tcBorders>
              <w:top w:val="nil"/>
              <w:left w:val="nil"/>
              <w:bottom w:val="single" w:sz="4" w:space="0" w:color="auto"/>
              <w:right w:val="single" w:sz="4" w:space="0" w:color="auto"/>
            </w:tcBorders>
            <w:shd w:val="clear" w:color="auto" w:fill="auto"/>
            <w:noWrap/>
            <w:vAlign w:val="center"/>
            <w:hideMark/>
          </w:tcPr>
          <w:p w:rsidR="00DF6C2F" w:rsidRPr="00283398" w:rsidRDefault="00DF6C2F" w:rsidP="00DF6C2F">
            <w:pPr>
              <w:jc w:val="center"/>
              <w:rPr>
                <w:sz w:val="16"/>
                <w:szCs w:val="16"/>
              </w:rPr>
            </w:pPr>
            <w:r w:rsidRPr="00283398">
              <w:rPr>
                <w:sz w:val="16"/>
                <w:szCs w:val="16"/>
              </w:rPr>
              <w:t>377.0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DF6C2F" w:rsidRPr="00283398" w:rsidRDefault="00DF6C2F" w:rsidP="00DF6C2F">
            <w:pPr>
              <w:jc w:val="center"/>
              <w:rPr>
                <w:sz w:val="16"/>
                <w:szCs w:val="16"/>
              </w:rPr>
            </w:pPr>
            <w:r w:rsidRPr="00283398">
              <w:rPr>
                <w:sz w:val="16"/>
                <w:szCs w:val="16"/>
              </w:rPr>
              <w:t>0.0</w:t>
            </w:r>
          </w:p>
        </w:tc>
        <w:tc>
          <w:tcPr>
            <w:tcW w:w="709" w:type="dxa"/>
            <w:gridSpan w:val="2"/>
            <w:tcBorders>
              <w:top w:val="nil"/>
              <w:left w:val="nil"/>
              <w:bottom w:val="single" w:sz="4" w:space="0" w:color="auto"/>
              <w:right w:val="single" w:sz="4" w:space="0" w:color="auto"/>
            </w:tcBorders>
            <w:shd w:val="clear" w:color="auto" w:fill="auto"/>
            <w:noWrap/>
            <w:vAlign w:val="center"/>
          </w:tcPr>
          <w:p w:rsidR="00DF6C2F" w:rsidRPr="00283398" w:rsidRDefault="00DF6C2F" w:rsidP="00DF6C2F">
            <w:pPr>
              <w:jc w:val="center"/>
              <w:rPr>
                <w:sz w:val="16"/>
                <w:szCs w:val="16"/>
              </w:rPr>
            </w:pPr>
          </w:p>
        </w:tc>
        <w:tc>
          <w:tcPr>
            <w:tcW w:w="850" w:type="dxa"/>
            <w:gridSpan w:val="2"/>
            <w:tcBorders>
              <w:top w:val="nil"/>
              <w:left w:val="nil"/>
              <w:bottom w:val="single" w:sz="4" w:space="0" w:color="auto"/>
              <w:right w:val="single" w:sz="4" w:space="0" w:color="auto"/>
            </w:tcBorders>
            <w:shd w:val="clear" w:color="auto" w:fill="auto"/>
            <w:noWrap/>
            <w:vAlign w:val="center"/>
          </w:tcPr>
          <w:p w:rsidR="00DF6C2F" w:rsidRPr="00283398" w:rsidRDefault="00DF6C2F" w:rsidP="00DF6C2F">
            <w:pPr>
              <w:jc w:val="center"/>
              <w:rPr>
                <w:sz w:val="16"/>
                <w:szCs w:val="16"/>
              </w:rPr>
            </w:pP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F6C2F" w:rsidRPr="00283398" w:rsidRDefault="00DF6C2F" w:rsidP="00DF6C2F">
            <w:pPr>
              <w:jc w:val="center"/>
              <w:rPr>
                <w:sz w:val="16"/>
                <w:szCs w:val="16"/>
              </w:rPr>
            </w:pPr>
            <w:r w:rsidRPr="00283398">
              <w:rPr>
                <w:sz w:val="16"/>
                <w:szCs w:val="16"/>
              </w:rPr>
              <w:t>377.0</w:t>
            </w:r>
          </w:p>
        </w:tc>
      </w:tr>
      <w:tr w:rsidR="00DF6C2F" w:rsidRPr="00DF6C2F" w:rsidTr="00821C99">
        <w:trPr>
          <w:gridAfter w:val="1"/>
          <w:wAfter w:w="47" w:type="dxa"/>
          <w:trHeight w:val="468"/>
        </w:trPr>
        <w:tc>
          <w:tcPr>
            <w:tcW w:w="2253" w:type="dxa"/>
            <w:tcBorders>
              <w:top w:val="nil"/>
              <w:left w:val="single" w:sz="4" w:space="0" w:color="auto"/>
              <w:bottom w:val="single" w:sz="4" w:space="0" w:color="auto"/>
              <w:right w:val="single" w:sz="4" w:space="0" w:color="auto"/>
            </w:tcBorders>
            <w:shd w:val="clear" w:color="000000" w:fill="FFFFFF"/>
            <w:vAlign w:val="center"/>
            <w:hideMark/>
          </w:tcPr>
          <w:p w:rsidR="00DF6C2F" w:rsidRPr="00DF6C2F" w:rsidRDefault="00DF6C2F" w:rsidP="00DF6C2F">
            <w:pPr>
              <w:jc w:val="center"/>
              <w:rPr>
                <w:sz w:val="20"/>
                <w:szCs w:val="20"/>
              </w:rPr>
            </w:pPr>
            <w:r w:rsidRPr="00DF6C2F">
              <w:rPr>
                <w:sz w:val="20"/>
                <w:szCs w:val="20"/>
              </w:rPr>
              <w:t xml:space="preserve">  - выборочные санитарные рубки</w:t>
            </w:r>
          </w:p>
        </w:tc>
        <w:tc>
          <w:tcPr>
            <w:tcW w:w="567"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rPr>
                <w:color w:val="000000"/>
                <w:sz w:val="20"/>
                <w:szCs w:val="20"/>
              </w:rPr>
            </w:pPr>
            <w:r w:rsidRPr="00DF6C2F">
              <w:rPr>
                <w:color w:val="000000"/>
                <w:sz w:val="20"/>
                <w:szCs w:val="20"/>
              </w:rPr>
              <w:t>га</w:t>
            </w:r>
          </w:p>
        </w:tc>
        <w:tc>
          <w:tcPr>
            <w:tcW w:w="964"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1 775.55</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1 831.40</w:t>
            </w:r>
          </w:p>
        </w:tc>
        <w:tc>
          <w:tcPr>
            <w:tcW w:w="425"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993"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15 279.15</w:t>
            </w:r>
          </w:p>
        </w:tc>
        <w:tc>
          <w:tcPr>
            <w:tcW w:w="9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18 886.10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2 482.25</w:t>
            </w:r>
          </w:p>
        </w:tc>
        <w:tc>
          <w:tcPr>
            <w:tcW w:w="9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1 831.40</w:t>
            </w:r>
          </w:p>
        </w:tc>
        <w:tc>
          <w:tcPr>
            <w:tcW w:w="425"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03"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14 996.45</w:t>
            </w:r>
          </w:p>
        </w:tc>
        <w:tc>
          <w:tcPr>
            <w:tcW w:w="1040" w:type="dxa"/>
            <w:gridSpan w:val="2"/>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19 310.10</w:t>
            </w:r>
          </w:p>
        </w:tc>
        <w:tc>
          <w:tcPr>
            <w:tcW w:w="945" w:type="dxa"/>
            <w:tcBorders>
              <w:top w:val="nil"/>
              <w:left w:val="nil"/>
              <w:bottom w:val="single" w:sz="4" w:space="0" w:color="auto"/>
              <w:right w:val="single" w:sz="4" w:space="0" w:color="auto"/>
            </w:tcBorders>
            <w:shd w:val="clear" w:color="auto" w:fill="auto"/>
            <w:noWrap/>
            <w:vAlign w:val="center"/>
            <w:hideMark/>
          </w:tcPr>
          <w:p w:rsidR="00DF6C2F" w:rsidRPr="00283398" w:rsidRDefault="00DF6C2F" w:rsidP="00DF6C2F">
            <w:pPr>
              <w:jc w:val="center"/>
              <w:rPr>
                <w:sz w:val="16"/>
                <w:szCs w:val="16"/>
              </w:rPr>
            </w:pPr>
            <w:r w:rsidRPr="00283398">
              <w:rPr>
                <w:sz w:val="16"/>
                <w:szCs w:val="16"/>
              </w:rPr>
              <w:t>12985</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DF6C2F" w:rsidRPr="00283398" w:rsidRDefault="00DF6C2F" w:rsidP="00DF6C2F">
            <w:pPr>
              <w:jc w:val="center"/>
              <w:rPr>
                <w:sz w:val="16"/>
                <w:szCs w:val="16"/>
              </w:rPr>
            </w:pPr>
          </w:p>
        </w:tc>
        <w:tc>
          <w:tcPr>
            <w:tcW w:w="709" w:type="dxa"/>
            <w:gridSpan w:val="2"/>
            <w:tcBorders>
              <w:top w:val="nil"/>
              <w:left w:val="nil"/>
              <w:bottom w:val="single" w:sz="4" w:space="0" w:color="auto"/>
              <w:right w:val="single" w:sz="4" w:space="0" w:color="auto"/>
            </w:tcBorders>
            <w:shd w:val="clear" w:color="auto" w:fill="auto"/>
            <w:noWrap/>
            <w:vAlign w:val="center"/>
          </w:tcPr>
          <w:p w:rsidR="00DF6C2F" w:rsidRPr="00283398" w:rsidRDefault="00DF6C2F" w:rsidP="00DF6C2F">
            <w:pPr>
              <w:jc w:val="center"/>
              <w:rPr>
                <w:sz w:val="16"/>
                <w:szCs w:val="16"/>
              </w:rPr>
            </w:pPr>
          </w:p>
        </w:tc>
        <w:tc>
          <w:tcPr>
            <w:tcW w:w="850" w:type="dxa"/>
            <w:gridSpan w:val="2"/>
            <w:tcBorders>
              <w:top w:val="nil"/>
              <w:left w:val="nil"/>
              <w:bottom w:val="single" w:sz="4" w:space="0" w:color="auto"/>
              <w:right w:val="single" w:sz="4" w:space="0" w:color="auto"/>
            </w:tcBorders>
            <w:shd w:val="clear" w:color="auto" w:fill="auto"/>
            <w:noWrap/>
            <w:vAlign w:val="center"/>
          </w:tcPr>
          <w:p w:rsidR="00DF6C2F" w:rsidRPr="00283398" w:rsidRDefault="00DF6C2F" w:rsidP="00DF6C2F">
            <w:pPr>
              <w:jc w:val="center"/>
              <w:rPr>
                <w:sz w:val="16"/>
                <w:szCs w:val="16"/>
              </w:rPr>
            </w:pP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F6C2F" w:rsidRPr="00283398" w:rsidRDefault="00DF6C2F" w:rsidP="00DF6C2F">
            <w:pPr>
              <w:jc w:val="center"/>
              <w:rPr>
                <w:sz w:val="16"/>
                <w:szCs w:val="16"/>
              </w:rPr>
            </w:pPr>
            <w:r w:rsidRPr="00283398">
              <w:rPr>
                <w:sz w:val="16"/>
                <w:szCs w:val="16"/>
              </w:rPr>
              <w:t>12985</w:t>
            </w:r>
          </w:p>
        </w:tc>
      </w:tr>
      <w:tr w:rsidR="00DF6C2F" w:rsidRPr="00DF6C2F" w:rsidTr="00821C99">
        <w:trPr>
          <w:gridAfter w:val="1"/>
          <w:wAfter w:w="47" w:type="dxa"/>
          <w:trHeight w:val="468"/>
        </w:trPr>
        <w:tc>
          <w:tcPr>
            <w:tcW w:w="2253" w:type="dxa"/>
            <w:tcBorders>
              <w:top w:val="nil"/>
              <w:left w:val="single" w:sz="4" w:space="0" w:color="auto"/>
              <w:bottom w:val="single" w:sz="4" w:space="0" w:color="auto"/>
              <w:right w:val="single" w:sz="4" w:space="0" w:color="auto"/>
            </w:tcBorders>
            <w:shd w:val="clear" w:color="000000" w:fill="FFFFFF"/>
            <w:vAlign w:val="center"/>
            <w:hideMark/>
          </w:tcPr>
          <w:p w:rsidR="00DF6C2F" w:rsidRPr="00DF6C2F" w:rsidRDefault="00DF6C2F" w:rsidP="00DF6C2F">
            <w:pPr>
              <w:rPr>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rPr>
                <w:color w:val="000000"/>
                <w:sz w:val="20"/>
                <w:szCs w:val="20"/>
              </w:rPr>
            </w:pPr>
            <w:r w:rsidRPr="00DF6C2F">
              <w:rPr>
                <w:color w:val="000000"/>
                <w:sz w:val="20"/>
                <w:szCs w:val="20"/>
              </w:rPr>
              <w:t>тыс.м3</w:t>
            </w:r>
          </w:p>
        </w:tc>
        <w:tc>
          <w:tcPr>
            <w:tcW w:w="964"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66.65</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78.24</w:t>
            </w:r>
          </w:p>
        </w:tc>
        <w:tc>
          <w:tcPr>
            <w:tcW w:w="425"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993"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281.13</w:t>
            </w:r>
          </w:p>
        </w:tc>
        <w:tc>
          <w:tcPr>
            <w:tcW w:w="9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426.01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82.71</w:t>
            </w:r>
          </w:p>
        </w:tc>
        <w:tc>
          <w:tcPr>
            <w:tcW w:w="9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78.24</w:t>
            </w:r>
          </w:p>
        </w:tc>
        <w:tc>
          <w:tcPr>
            <w:tcW w:w="425"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03"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274.69</w:t>
            </w:r>
          </w:p>
        </w:tc>
        <w:tc>
          <w:tcPr>
            <w:tcW w:w="1040" w:type="dxa"/>
            <w:gridSpan w:val="2"/>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435.64</w:t>
            </w:r>
          </w:p>
        </w:tc>
        <w:tc>
          <w:tcPr>
            <w:tcW w:w="945" w:type="dxa"/>
            <w:tcBorders>
              <w:top w:val="nil"/>
              <w:left w:val="nil"/>
              <w:bottom w:val="single" w:sz="4" w:space="0" w:color="auto"/>
              <w:right w:val="single" w:sz="4" w:space="0" w:color="auto"/>
            </w:tcBorders>
            <w:shd w:val="clear" w:color="auto" w:fill="auto"/>
            <w:noWrap/>
            <w:vAlign w:val="center"/>
            <w:hideMark/>
          </w:tcPr>
          <w:p w:rsidR="00DF6C2F" w:rsidRPr="00283398" w:rsidRDefault="00DF6C2F" w:rsidP="00DF6C2F">
            <w:pPr>
              <w:jc w:val="center"/>
              <w:rPr>
                <w:sz w:val="16"/>
                <w:szCs w:val="16"/>
              </w:rPr>
            </w:pPr>
            <w:r w:rsidRPr="00283398">
              <w:rPr>
                <w:sz w:val="16"/>
                <w:szCs w:val="16"/>
              </w:rPr>
              <w:t>520.00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DF6C2F" w:rsidRPr="00283398" w:rsidRDefault="00DF6C2F" w:rsidP="00DF6C2F">
            <w:pPr>
              <w:jc w:val="center"/>
              <w:rPr>
                <w:sz w:val="16"/>
                <w:szCs w:val="16"/>
              </w:rPr>
            </w:pPr>
            <w:r w:rsidRPr="00283398">
              <w:rPr>
                <w:sz w:val="16"/>
                <w:szCs w:val="16"/>
              </w:rPr>
              <w:t>0.00</w:t>
            </w:r>
          </w:p>
        </w:tc>
        <w:tc>
          <w:tcPr>
            <w:tcW w:w="709" w:type="dxa"/>
            <w:gridSpan w:val="2"/>
            <w:tcBorders>
              <w:top w:val="nil"/>
              <w:left w:val="nil"/>
              <w:bottom w:val="single" w:sz="4" w:space="0" w:color="auto"/>
              <w:right w:val="single" w:sz="4" w:space="0" w:color="auto"/>
            </w:tcBorders>
            <w:shd w:val="clear" w:color="auto" w:fill="auto"/>
            <w:noWrap/>
            <w:vAlign w:val="center"/>
          </w:tcPr>
          <w:p w:rsidR="00DF6C2F" w:rsidRPr="00283398" w:rsidRDefault="00DF6C2F" w:rsidP="00DF6C2F">
            <w:pPr>
              <w:jc w:val="center"/>
              <w:rPr>
                <w:sz w:val="16"/>
                <w:szCs w:val="16"/>
              </w:rPr>
            </w:pPr>
          </w:p>
        </w:tc>
        <w:tc>
          <w:tcPr>
            <w:tcW w:w="850" w:type="dxa"/>
            <w:gridSpan w:val="2"/>
            <w:tcBorders>
              <w:top w:val="nil"/>
              <w:left w:val="nil"/>
              <w:bottom w:val="single" w:sz="4" w:space="0" w:color="auto"/>
              <w:right w:val="single" w:sz="4" w:space="0" w:color="auto"/>
            </w:tcBorders>
            <w:shd w:val="clear" w:color="auto" w:fill="auto"/>
            <w:noWrap/>
            <w:vAlign w:val="center"/>
          </w:tcPr>
          <w:p w:rsidR="00DF6C2F" w:rsidRPr="00283398" w:rsidRDefault="00DF6C2F" w:rsidP="00DF6C2F">
            <w:pPr>
              <w:jc w:val="center"/>
              <w:rPr>
                <w:sz w:val="16"/>
                <w:szCs w:val="16"/>
              </w:rPr>
            </w:pP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F6C2F" w:rsidRPr="00283398" w:rsidRDefault="00DF6C2F" w:rsidP="00DF6C2F">
            <w:pPr>
              <w:jc w:val="center"/>
              <w:rPr>
                <w:sz w:val="16"/>
                <w:szCs w:val="16"/>
              </w:rPr>
            </w:pPr>
            <w:r w:rsidRPr="00283398">
              <w:rPr>
                <w:sz w:val="16"/>
                <w:szCs w:val="16"/>
              </w:rPr>
              <w:t>520.00</w:t>
            </w:r>
          </w:p>
        </w:tc>
      </w:tr>
      <w:tr w:rsidR="00DF6C2F" w:rsidRPr="00DF6C2F" w:rsidTr="00821C99">
        <w:trPr>
          <w:gridAfter w:val="1"/>
          <w:wAfter w:w="47" w:type="dxa"/>
          <w:trHeight w:val="468"/>
        </w:trPr>
        <w:tc>
          <w:tcPr>
            <w:tcW w:w="2253" w:type="dxa"/>
            <w:tcBorders>
              <w:top w:val="nil"/>
              <w:left w:val="single" w:sz="4" w:space="0" w:color="auto"/>
              <w:bottom w:val="single" w:sz="4" w:space="0" w:color="auto"/>
              <w:right w:val="single" w:sz="4" w:space="0" w:color="auto"/>
            </w:tcBorders>
            <w:shd w:val="clear" w:color="000000" w:fill="FFFFFF"/>
            <w:vAlign w:val="center"/>
            <w:hideMark/>
          </w:tcPr>
          <w:p w:rsidR="00DF6C2F" w:rsidRPr="00DF6C2F" w:rsidRDefault="00DF6C2F" w:rsidP="00DF6C2F">
            <w:pPr>
              <w:jc w:val="center"/>
              <w:rPr>
                <w:sz w:val="20"/>
                <w:szCs w:val="20"/>
              </w:rPr>
            </w:pPr>
            <w:r w:rsidRPr="00DF6C2F">
              <w:rPr>
                <w:sz w:val="20"/>
                <w:szCs w:val="20"/>
              </w:rPr>
              <w:t xml:space="preserve"> - уборка неликвидной древесины, очистка леса от захламления, загрязнения, иного негативного воздействия</w:t>
            </w:r>
          </w:p>
        </w:tc>
        <w:tc>
          <w:tcPr>
            <w:tcW w:w="567"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rPr>
                <w:color w:val="000000"/>
                <w:sz w:val="20"/>
                <w:szCs w:val="20"/>
              </w:rPr>
            </w:pPr>
            <w:r w:rsidRPr="00DF6C2F">
              <w:rPr>
                <w:color w:val="000000"/>
                <w:sz w:val="20"/>
                <w:szCs w:val="20"/>
              </w:rPr>
              <w:t>га</w:t>
            </w:r>
          </w:p>
        </w:tc>
        <w:tc>
          <w:tcPr>
            <w:tcW w:w="964"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1 192.50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1 192.80</w:t>
            </w:r>
          </w:p>
        </w:tc>
        <w:tc>
          <w:tcPr>
            <w:tcW w:w="425"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993"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757</w:t>
            </w:r>
          </w:p>
        </w:tc>
        <w:tc>
          <w:tcPr>
            <w:tcW w:w="9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3 142.30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1 201.70</w:t>
            </w:r>
          </w:p>
        </w:tc>
        <w:tc>
          <w:tcPr>
            <w:tcW w:w="9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1 142.60</w:t>
            </w:r>
          </w:p>
        </w:tc>
        <w:tc>
          <w:tcPr>
            <w:tcW w:w="425"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03"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711.4</w:t>
            </w:r>
          </w:p>
        </w:tc>
        <w:tc>
          <w:tcPr>
            <w:tcW w:w="1040" w:type="dxa"/>
            <w:gridSpan w:val="2"/>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3 055.70</w:t>
            </w:r>
          </w:p>
        </w:tc>
        <w:tc>
          <w:tcPr>
            <w:tcW w:w="945" w:type="dxa"/>
            <w:tcBorders>
              <w:top w:val="nil"/>
              <w:left w:val="nil"/>
              <w:bottom w:val="single" w:sz="4" w:space="0" w:color="auto"/>
              <w:right w:val="single" w:sz="4" w:space="0" w:color="auto"/>
            </w:tcBorders>
            <w:shd w:val="clear" w:color="auto" w:fill="auto"/>
            <w:noWrap/>
            <w:vAlign w:val="center"/>
            <w:hideMark/>
          </w:tcPr>
          <w:p w:rsidR="00DF6C2F" w:rsidRPr="00283398" w:rsidRDefault="00DF6C2F" w:rsidP="00DF6C2F">
            <w:pPr>
              <w:jc w:val="center"/>
              <w:rPr>
                <w:sz w:val="16"/>
                <w:szCs w:val="16"/>
              </w:rPr>
            </w:pPr>
            <w:r w:rsidRPr="00283398">
              <w:rPr>
                <w:sz w:val="16"/>
                <w:szCs w:val="16"/>
              </w:rPr>
              <w:t>1327</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DF6C2F" w:rsidRPr="00283398" w:rsidRDefault="00DF6C2F" w:rsidP="00DF6C2F">
            <w:pPr>
              <w:jc w:val="center"/>
              <w:rPr>
                <w:sz w:val="16"/>
                <w:szCs w:val="16"/>
              </w:rPr>
            </w:pPr>
          </w:p>
        </w:tc>
        <w:tc>
          <w:tcPr>
            <w:tcW w:w="709" w:type="dxa"/>
            <w:gridSpan w:val="2"/>
            <w:tcBorders>
              <w:top w:val="nil"/>
              <w:left w:val="nil"/>
              <w:bottom w:val="single" w:sz="4" w:space="0" w:color="auto"/>
              <w:right w:val="single" w:sz="4" w:space="0" w:color="auto"/>
            </w:tcBorders>
            <w:shd w:val="clear" w:color="auto" w:fill="auto"/>
            <w:noWrap/>
            <w:vAlign w:val="center"/>
          </w:tcPr>
          <w:p w:rsidR="00DF6C2F" w:rsidRPr="00283398" w:rsidRDefault="00DF6C2F" w:rsidP="00DF6C2F">
            <w:pPr>
              <w:jc w:val="center"/>
              <w:rPr>
                <w:sz w:val="16"/>
                <w:szCs w:val="16"/>
              </w:rPr>
            </w:pPr>
          </w:p>
        </w:tc>
        <w:tc>
          <w:tcPr>
            <w:tcW w:w="850" w:type="dxa"/>
            <w:gridSpan w:val="2"/>
            <w:tcBorders>
              <w:top w:val="nil"/>
              <w:left w:val="nil"/>
              <w:bottom w:val="single" w:sz="4" w:space="0" w:color="auto"/>
              <w:right w:val="single" w:sz="4" w:space="0" w:color="auto"/>
            </w:tcBorders>
            <w:shd w:val="clear" w:color="auto" w:fill="auto"/>
            <w:noWrap/>
            <w:vAlign w:val="center"/>
          </w:tcPr>
          <w:p w:rsidR="00DF6C2F" w:rsidRPr="00283398" w:rsidRDefault="00DF6C2F" w:rsidP="00DF6C2F">
            <w:pPr>
              <w:jc w:val="center"/>
              <w:rPr>
                <w:sz w:val="16"/>
                <w:szCs w:val="16"/>
              </w:rPr>
            </w:pP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F6C2F" w:rsidRPr="00283398" w:rsidRDefault="00DF6C2F" w:rsidP="00DF6C2F">
            <w:pPr>
              <w:jc w:val="center"/>
              <w:rPr>
                <w:sz w:val="16"/>
                <w:szCs w:val="16"/>
              </w:rPr>
            </w:pPr>
            <w:r w:rsidRPr="00283398">
              <w:rPr>
                <w:sz w:val="16"/>
                <w:szCs w:val="16"/>
              </w:rPr>
              <w:t>1327</w:t>
            </w:r>
          </w:p>
        </w:tc>
      </w:tr>
      <w:tr w:rsidR="00DF6C2F" w:rsidRPr="00DF6C2F" w:rsidTr="00821C99">
        <w:trPr>
          <w:gridAfter w:val="1"/>
          <w:wAfter w:w="47" w:type="dxa"/>
          <w:trHeight w:val="468"/>
        </w:trPr>
        <w:tc>
          <w:tcPr>
            <w:tcW w:w="2253" w:type="dxa"/>
            <w:tcBorders>
              <w:top w:val="nil"/>
              <w:left w:val="single" w:sz="4" w:space="0" w:color="auto"/>
              <w:bottom w:val="single" w:sz="4" w:space="0" w:color="auto"/>
              <w:right w:val="single" w:sz="4" w:space="0" w:color="auto"/>
            </w:tcBorders>
            <w:shd w:val="clear" w:color="000000" w:fill="FFFFFF"/>
            <w:vAlign w:val="center"/>
            <w:hideMark/>
          </w:tcPr>
          <w:p w:rsidR="00DF6C2F" w:rsidRPr="00DF6C2F" w:rsidRDefault="00DF6C2F" w:rsidP="00DF6C2F">
            <w:pPr>
              <w:rPr>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rPr>
                <w:color w:val="000000"/>
                <w:sz w:val="20"/>
                <w:szCs w:val="20"/>
              </w:rPr>
            </w:pPr>
            <w:r w:rsidRPr="00DF6C2F">
              <w:rPr>
                <w:color w:val="000000"/>
                <w:sz w:val="20"/>
                <w:szCs w:val="20"/>
              </w:rPr>
              <w:t>тыс.м3</w:t>
            </w:r>
          </w:p>
        </w:tc>
        <w:tc>
          <w:tcPr>
            <w:tcW w:w="964"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78.8</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41.2</w:t>
            </w:r>
          </w:p>
        </w:tc>
        <w:tc>
          <w:tcPr>
            <w:tcW w:w="425"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993"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14.7</w:t>
            </w:r>
          </w:p>
        </w:tc>
        <w:tc>
          <w:tcPr>
            <w:tcW w:w="9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134.7</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79.3</w:t>
            </w:r>
          </w:p>
        </w:tc>
        <w:tc>
          <w:tcPr>
            <w:tcW w:w="9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39.5</w:t>
            </w:r>
          </w:p>
        </w:tc>
        <w:tc>
          <w:tcPr>
            <w:tcW w:w="425"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03"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13.7</w:t>
            </w:r>
          </w:p>
        </w:tc>
        <w:tc>
          <w:tcPr>
            <w:tcW w:w="1040" w:type="dxa"/>
            <w:gridSpan w:val="2"/>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132.5</w:t>
            </w:r>
          </w:p>
        </w:tc>
        <w:tc>
          <w:tcPr>
            <w:tcW w:w="945" w:type="dxa"/>
            <w:tcBorders>
              <w:top w:val="nil"/>
              <w:left w:val="nil"/>
              <w:bottom w:val="single" w:sz="4" w:space="0" w:color="auto"/>
              <w:right w:val="single" w:sz="4" w:space="0" w:color="auto"/>
            </w:tcBorders>
            <w:shd w:val="clear" w:color="auto" w:fill="auto"/>
            <w:noWrap/>
            <w:vAlign w:val="center"/>
            <w:hideMark/>
          </w:tcPr>
          <w:p w:rsidR="00DF6C2F" w:rsidRPr="00283398" w:rsidRDefault="00DF6C2F" w:rsidP="00DF6C2F">
            <w:pPr>
              <w:jc w:val="center"/>
              <w:rPr>
                <w:sz w:val="16"/>
                <w:szCs w:val="16"/>
              </w:rPr>
            </w:pPr>
            <w:r w:rsidRPr="00283398">
              <w:rPr>
                <w:sz w:val="16"/>
                <w:szCs w:val="16"/>
              </w:rPr>
              <w:t>16,4</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DF6C2F" w:rsidRPr="00283398" w:rsidRDefault="00DF6C2F" w:rsidP="00DF6C2F">
            <w:pPr>
              <w:jc w:val="center"/>
              <w:rPr>
                <w:sz w:val="16"/>
                <w:szCs w:val="16"/>
              </w:rPr>
            </w:pPr>
            <w:r w:rsidRPr="00283398">
              <w:rPr>
                <w:sz w:val="16"/>
                <w:szCs w:val="16"/>
              </w:rPr>
              <w:t>0.0</w:t>
            </w:r>
          </w:p>
        </w:tc>
        <w:tc>
          <w:tcPr>
            <w:tcW w:w="709" w:type="dxa"/>
            <w:gridSpan w:val="2"/>
            <w:tcBorders>
              <w:top w:val="nil"/>
              <w:left w:val="nil"/>
              <w:bottom w:val="single" w:sz="4" w:space="0" w:color="auto"/>
              <w:right w:val="single" w:sz="4" w:space="0" w:color="auto"/>
            </w:tcBorders>
            <w:shd w:val="clear" w:color="auto" w:fill="auto"/>
            <w:noWrap/>
            <w:vAlign w:val="center"/>
          </w:tcPr>
          <w:p w:rsidR="00DF6C2F" w:rsidRPr="00283398" w:rsidRDefault="00DF6C2F" w:rsidP="00DF6C2F">
            <w:pPr>
              <w:jc w:val="center"/>
              <w:rPr>
                <w:sz w:val="16"/>
                <w:szCs w:val="16"/>
              </w:rPr>
            </w:pPr>
          </w:p>
        </w:tc>
        <w:tc>
          <w:tcPr>
            <w:tcW w:w="850" w:type="dxa"/>
            <w:gridSpan w:val="2"/>
            <w:tcBorders>
              <w:top w:val="nil"/>
              <w:left w:val="nil"/>
              <w:bottom w:val="single" w:sz="4" w:space="0" w:color="auto"/>
              <w:right w:val="single" w:sz="4" w:space="0" w:color="auto"/>
            </w:tcBorders>
            <w:shd w:val="clear" w:color="auto" w:fill="auto"/>
            <w:noWrap/>
            <w:vAlign w:val="center"/>
          </w:tcPr>
          <w:p w:rsidR="00DF6C2F" w:rsidRPr="00283398" w:rsidRDefault="00DF6C2F" w:rsidP="00DF6C2F">
            <w:pPr>
              <w:jc w:val="center"/>
              <w:rPr>
                <w:sz w:val="16"/>
                <w:szCs w:val="16"/>
              </w:rPr>
            </w:pP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F6C2F" w:rsidRPr="00283398" w:rsidRDefault="00DF6C2F" w:rsidP="00DF6C2F">
            <w:pPr>
              <w:jc w:val="center"/>
              <w:rPr>
                <w:sz w:val="16"/>
                <w:szCs w:val="16"/>
              </w:rPr>
            </w:pPr>
            <w:r w:rsidRPr="00283398">
              <w:rPr>
                <w:sz w:val="16"/>
                <w:szCs w:val="16"/>
              </w:rPr>
              <w:t>16,4</w:t>
            </w:r>
          </w:p>
        </w:tc>
      </w:tr>
      <w:tr w:rsidR="00DF6C2F" w:rsidRPr="00DF6C2F" w:rsidTr="00821C99">
        <w:trPr>
          <w:gridAfter w:val="1"/>
          <w:wAfter w:w="47" w:type="dxa"/>
          <w:trHeight w:val="468"/>
        </w:trPr>
        <w:tc>
          <w:tcPr>
            <w:tcW w:w="2253" w:type="dxa"/>
            <w:tcBorders>
              <w:top w:val="nil"/>
              <w:left w:val="single" w:sz="4" w:space="0" w:color="auto"/>
              <w:bottom w:val="single" w:sz="4" w:space="0" w:color="auto"/>
              <w:right w:val="single" w:sz="4" w:space="0" w:color="auto"/>
            </w:tcBorders>
            <w:shd w:val="clear" w:color="000000" w:fill="FFFFFF"/>
            <w:vAlign w:val="center"/>
            <w:hideMark/>
          </w:tcPr>
          <w:p w:rsidR="00DF6C2F" w:rsidRPr="00DF6C2F" w:rsidRDefault="00DF6C2F" w:rsidP="00DF6C2F">
            <w:pPr>
              <w:rPr>
                <w:color w:val="000000"/>
                <w:sz w:val="20"/>
                <w:szCs w:val="20"/>
              </w:rPr>
            </w:pPr>
            <w:r w:rsidRPr="00DF6C2F">
              <w:rPr>
                <w:color w:val="000000"/>
                <w:sz w:val="20"/>
                <w:szCs w:val="20"/>
              </w:rPr>
              <w:t xml:space="preserve">   Лесопатологические обследования</w:t>
            </w:r>
          </w:p>
        </w:tc>
        <w:tc>
          <w:tcPr>
            <w:tcW w:w="567"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га</w:t>
            </w:r>
          </w:p>
        </w:tc>
        <w:tc>
          <w:tcPr>
            <w:tcW w:w="964"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153 948.70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p>
        </w:tc>
        <w:tc>
          <w:tcPr>
            <w:tcW w:w="425"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p>
        </w:tc>
        <w:tc>
          <w:tcPr>
            <w:tcW w:w="993"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153 948.70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153 948.70</w:t>
            </w:r>
          </w:p>
        </w:tc>
        <w:tc>
          <w:tcPr>
            <w:tcW w:w="9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p>
        </w:tc>
        <w:tc>
          <w:tcPr>
            <w:tcW w:w="425"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p>
        </w:tc>
        <w:tc>
          <w:tcPr>
            <w:tcW w:w="803"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1880.70</w:t>
            </w:r>
          </w:p>
        </w:tc>
        <w:tc>
          <w:tcPr>
            <w:tcW w:w="1040" w:type="dxa"/>
            <w:gridSpan w:val="2"/>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155829.40</w:t>
            </w:r>
          </w:p>
        </w:tc>
        <w:tc>
          <w:tcPr>
            <w:tcW w:w="945"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p>
        </w:tc>
        <w:tc>
          <w:tcPr>
            <w:tcW w:w="567" w:type="dxa"/>
            <w:gridSpan w:val="2"/>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p>
        </w:tc>
      </w:tr>
      <w:tr w:rsidR="00DF6C2F" w:rsidRPr="00DF6C2F" w:rsidTr="00821C99">
        <w:trPr>
          <w:gridAfter w:val="1"/>
          <w:wAfter w:w="47" w:type="dxa"/>
          <w:trHeight w:val="468"/>
        </w:trPr>
        <w:tc>
          <w:tcPr>
            <w:tcW w:w="2253" w:type="dxa"/>
            <w:tcBorders>
              <w:top w:val="nil"/>
              <w:left w:val="single" w:sz="4" w:space="0" w:color="auto"/>
              <w:bottom w:val="single" w:sz="4" w:space="0" w:color="auto"/>
              <w:right w:val="single" w:sz="4" w:space="0" w:color="auto"/>
            </w:tcBorders>
            <w:shd w:val="clear" w:color="000000" w:fill="FFFFFF"/>
            <w:vAlign w:val="center"/>
            <w:hideMark/>
          </w:tcPr>
          <w:p w:rsidR="00DF6C2F" w:rsidRPr="00DF6C2F" w:rsidRDefault="00DF6C2F" w:rsidP="00DF6C2F">
            <w:pPr>
              <w:rPr>
                <w:sz w:val="20"/>
                <w:szCs w:val="20"/>
              </w:rPr>
            </w:pPr>
            <w:r w:rsidRPr="00DF6C2F">
              <w:rPr>
                <w:sz w:val="20"/>
                <w:szCs w:val="20"/>
              </w:rPr>
              <w:t xml:space="preserve">   Локализация и ликвидация очагов вредных</w:t>
            </w:r>
            <w:r w:rsidRPr="00DF6C2F">
              <w:rPr>
                <w:sz w:val="20"/>
                <w:szCs w:val="20"/>
              </w:rPr>
              <w:br/>
              <w:t xml:space="preserve">   организмов, всего</w:t>
            </w:r>
          </w:p>
        </w:tc>
        <w:tc>
          <w:tcPr>
            <w:tcW w:w="567"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га</w:t>
            </w:r>
          </w:p>
        </w:tc>
        <w:tc>
          <w:tcPr>
            <w:tcW w:w="964"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10 938.00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p>
        </w:tc>
        <w:tc>
          <w:tcPr>
            <w:tcW w:w="425"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p>
        </w:tc>
        <w:tc>
          <w:tcPr>
            <w:tcW w:w="993"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10 938.00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10 938.00</w:t>
            </w:r>
          </w:p>
        </w:tc>
        <w:tc>
          <w:tcPr>
            <w:tcW w:w="9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p>
        </w:tc>
        <w:tc>
          <w:tcPr>
            <w:tcW w:w="425"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p>
        </w:tc>
        <w:tc>
          <w:tcPr>
            <w:tcW w:w="803"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113.90</w:t>
            </w:r>
          </w:p>
        </w:tc>
        <w:tc>
          <w:tcPr>
            <w:tcW w:w="1040" w:type="dxa"/>
            <w:gridSpan w:val="2"/>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11051.90</w:t>
            </w:r>
          </w:p>
        </w:tc>
        <w:tc>
          <w:tcPr>
            <w:tcW w:w="945"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p>
        </w:tc>
        <w:tc>
          <w:tcPr>
            <w:tcW w:w="567" w:type="dxa"/>
            <w:gridSpan w:val="2"/>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p>
        </w:tc>
      </w:tr>
      <w:tr w:rsidR="00DF6C2F" w:rsidRPr="00DF6C2F" w:rsidTr="00821C99">
        <w:trPr>
          <w:gridAfter w:val="1"/>
          <w:wAfter w:w="47" w:type="dxa"/>
          <w:trHeight w:val="468"/>
        </w:trPr>
        <w:tc>
          <w:tcPr>
            <w:tcW w:w="2253" w:type="dxa"/>
            <w:tcBorders>
              <w:top w:val="nil"/>
              <w:left w:val="single" w:sz="4" w:space="0" w:color="auto"/>
              <w:bottom w:val="single" w:sz="4" w:space="0" w:color="auto"/>
              <w:right w:val="single" w:sz="4" w:space="0" w:color="auto"/>
            </w:tcBorders>
            <w:shd w:val="clear" w:color="000000" w:fill="FFFFFF"/>
            <w:vAlign w:val="center"/>
            <w:hideMark/>
          </w:tcPr>
          <w:p w:rsidR="00DF6C2F" w:rsidRPr="00DF6C2F" w:rsidRDefault="00DF6C2F" w:rsidP="00DF6C2F">
            <w:pPr>
              <w:rPr>
                <w:color w:val="000000"/>
                <w:sz w:val="20"/>
                <w:szCs w:val="20"/>
              </w:rPr>
            </w:pPr>
            <w:r w:rsidRPr="00DF6C2F">
              <w:rPr>
                <w:color w:val="000000"/>
                <w:sz w:val="20"/>
                <w:szCs w:val="20"/>
              </w:rPr>
              <w:t xml:space="preserve">     в т.ч. при выполнении наземных работ</w:t>
            </w:r>
          </w:p>
        </w:tc>
        <w:tc>
          <w:tcPr>
            <w:tcW w:w="567"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га</w:t>
            </w:r>
          </w:p>
        </w:tc>
        <w:tc>
          <w:tcPr>
            <w:tcW w:w="964"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9258.00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p>
        </w:tc>
        <w:tc>
          <w:tcPr>
            <w:tcW w:w="425"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p>
        </w:tc>
        <w:tc>
          <w:tcPr>
            <w:tcW w:w="993"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9258.00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9258.00</w:t>
            </w:r>
          </w:p>
        </w:tc>
        <w:tc>
          <w:tcPr>
            <w:tcW w:w="9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p>
        </w:tc>
        <w:tc>
          <w:tcPr>
            <w:tcW w:w="425"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p>
        </w:tc>
        <w:tc>
          <w:tcPr>
            <w:tcW w:w="803"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113.90</w:t>
            </w:r>
          </w:p>
        </w:tc>
        <w:tc>
          <w:tcPr>
            <w:tcW w:w="1040" w:type="dxa"/>
            <w:gridSpan w:val="2"/>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9371.90</w:t>
            </w:r>
          </w:p>
        </w:tc>
        <w:tc>
          <w:tcPr>
            <w:tcW w:w="945"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p>
        </w:tc>
        <w:tc>
          <w:tcPr>
            <w:tcW w:w="567" w:type="dxa"/>
            <w:gridSpan w:val="2"/>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p>
        </w:tc>
      </w:tr>
      <w:tr w:rsidR="00DF6C2F" w:rsidRPr="00DF6C2F" w:rsidTr="00821C99">
        <w:trPr>
          <w:gridAfter w:val="1"/>
          <w:wAfter w:w="47" w:type="dxa"/>
          <w:trHeight w:val="468"/>
        </w:trPr>
        <w:tc>
          <w:tcPr>
            <w:tcW w:w="2253" w:type="dxa"/>
            <w:tcBorders>
              <w:top w:val="nil"/>
              <w:left w:val="single" w:sz="4" w:space="0" w:color="auto"/>
              <w:bottom w:val="single" w:sz="4" w:space="0" w:color="auto"/>
              <w:right w:val="single" w:sz="4" w:space="0" w:color="auto"/>
            </w:tcBorders>
            <w:shd w:val="clear" w:color="000000" w:fill="FFFFFF"/>
            <w:vAlign w:val="center"/>
            <w:hideMark/>
          </w:tcPr>
          <w:p w:rsidR="00DF6C2F" w:rsidRPr="00DF6C2F" w:rsidRDefault="00DF6C2F" w:rsidP="00DF6C2F">
            <w:pPr>
              <w:rPr>
                <w:color w:val="000000"/>
                <w:sz w:val="20"/>
                <w:szCs w:val="20"/>
              </w:rPr>
            </w:pPr>
            <w:r w:rsidRPr="00DF6C2F">
              <w:rPr>
                <w:color w:val="000000"/>
                <w:sz w:val="20"/>
                <w:szCs w:val="20"/>
              </w:rPr>
              <w:t xml:space="preserve">        из них химическим методом</w:t>
            </w:r>
          </w:p>
        </w:tc>
        <w:tc>
          <w:tcPr>
            <w:tcW w:w="567"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га</w:t>
            </w:r>
          </w:p>
        </w:tc>
        <w:tc>
          <w:tcPr>
            <w:tcW w:w="964"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367.00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p>
        </w:tc>
        <w:tc>
          <w:tcPr>
            <w:tcW w:w="425"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p>
        </w:tc>
        <w:tc>
          <w:tcPr>
            <w:tcW w:w="993"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367.00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367.00</w:t>
            </w:r>
          </w:p>
        </w:tc>
        <w:tc>
          <w:tcPr>
            <w:tcW w:w="9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p>
        </w:tc>
        <w:tc>
          <w:tcPr>
            <w:tcW w:w="425"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p>
        </w:tc>
        <w:tc>
          <w:tcPr>
            <w:tcW w:w="803"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10.40</w:t>
            </w:r>
          </w:p>
        </w:tc>
        <w:tc>
          <w:tcPr>
            <w:tcW w:w="1040" w:type="dxa"/>
            <w:gridSpan w:val="2"/>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377.40</w:t>
            </w:r>
          </w:p>
        </w:tc>
        <w:tc>
          <w:tcPr>
            <w:tcW w:w="945"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p>
        </w:tc>
        <w:tc>
          <w:tcPr>
            <w:tcW w:w="567" w:type="dxa"/>
            <w:gridSpan w:val="2"/>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p>
        </w:tc>
      </w:tr>
      <w:tr w:rsidR="00DF6C2F" w:rsidRPr="00DF6C2F" w:rsidTr="00821C99">
        <w:trPr>
          <w:gridAfter w:val="1"/>
          <w:wAfter w:w="47" w:type="dxa"/>
          <w:trHeight w:val="468"/>
        </w:trPr>
        <w:tc>
          <w:tcPr>
            <w:tcW w:w="2253" w:type="dxa"/>
            <w:tcBorders>
              <w:top w:val="nil"/>
              <w:left w:val="single" w:sz="4" w:space="0" w:color="auto"/>
              <w:bottom w:val="single" w:sz="4" w:space="0" w:color="auto"/>
              <w:right w:val="single" w:sz="4" w:space="0" w:color="auto"/>
            </w:tcBorders>
            <w:shd w:val="clear" w:color="000000" w:fill="FFFFFF"/>
            <w:vAlign w:val="center"/>
            <w:hideMark/>
          </w:tcPr>
          <w:p w:rsidR="00DF6C2F" w:rsidRPr="00DF6C2F" w:rsidRDefault="00DF6C2F" w:rsidP="00DF6C2F">
            <w:pPr>
              <w:ind w:firstLineChars="200" w:firstLine="400"/>
              <w:rPr>
                <w:color w:val="000000"/>
                <w:sz w:val="20"/>
                <w:szCs w:val="20"/>
              </w:rPr>
            </w:pPr>
            <w:r w:rsidRPr="00DF6C2F">
              <w:rPr>
                <w:color w:val="000000"/>
                <w:sz w:val="20"/>
                <w:szCs w:val="20"/>
              </w:rPr>
              <w:t xml:space="preserve">          биологическим методом</w:t>
            </w:r>
          </w:p>
        </w:tc>
        <w:tc>
          <w:tcPr>
            <w:tcW w:w="567"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га</w:t>
            </w:r>
          </w:p>
        </w:tc>
        <w:tc>
          <w:tcPr>
            <w:tcW w:w="964"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8891.00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p>
        </w:tc>
        <w:tc>
          <w:tcPr>
            <w:tcW w:w="425"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p>
        </w:tc>
        <w:tc>
          <w:tcPr>
            <w:tcW w:w="993"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8891.00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8891.00</w:t>
            </w:r>
          </w:p>
        </w:tc>
        <w:tc>
          <w:tcPr>
            <w:tcW w:w="9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p>
        </w:tc>
        <w:tc>
          <w:tcPr>
            <w:tcW w:w="425"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p>
        </w:tc>
        <w:tc>
          <w:tcPr>
            <w:tcW w:w="803"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103.50</w:t>
            </w:r>
          </w:p>
        </w:tc>
        <w:tc>
          <w:tcPr>
            <w:tcW w:w="1040" w:type="dxa"/>
            <w:gridSpan w:val="2"/>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8994.50</w:t>
            </w:r>
          </w:p>
        </w:tc>
        <w:tc>
          <w:tcPr>
            <w:tcW w:w="945"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p>
        </w:tc>
        <w:tc>
          <w:tcPr>
            <w:tcW w:w="567" w:type="dxa"/>
            <w:gridSpan w:val="2"/>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p>
        </w:tc>
      </w:tr>
      <w:tr w:rsidR="00DF6C2F" w:rsidRPr="00DF6C2F" w:rsidTr="00821C99">
        <w:trPr>
          <w:gridAfter w:val="1"/>
          <w:wAfter w:w="47" w:type="dxa"/>
          <w:trHeight w:val="468"/>
        </w:trPr>
        <w:tc>
          <w:tcPr>
            <w:tcW w:w="2253" w:type="dxa"/>
            <w:tcBorders>
              <w:top w:val="nil"/>
              <w:left w:val="single" w:sz="4" w:space="0" w:color="auto"/>
              <w:bottom w:val="single" w:sz="4" w:space="0" w:color="auto"/>
              <w:right w:val="single" w:sz="4" w:space="0" w:color="auto"/>
            </w:tcBorders>
            <w:shd w:val="clear" w:color="000000" w:fill="FFFFFF"/>
            <w:vAlign w:val="center"/>
            <w:hideMark/>
          </w:tcPr>
          <w:p w:rsidR="00DF6C2F" w:rsidRPr="00DF6C2F" w:rsidRDefault="00DF6C2F" w:rsidP="00DF6C2F">
            <w:pPr>
              <w:rPr>
                <w:i/>
                <w:iCs/>
                <w:color w:val="000000"/>
                <w:sz w:val="20"/>
                <w:szCs w:val="20"/>
              </w:rPr>
            </w:pPr>
            <w:r w:rsidRPr="00DF6C2F">
              <w:rPr>
                <w:i/>
                <w:iCs/>
                <w:color w:val="000000"/>
                <w:sz w:val="20"/>
                <w:szCs w:val="20"/>
              </w:rPr>
              <w:t xml:space="preserve">                  из которых микробиологическим</w:t>
            </w:r>
            <w:r w:rsidRPr="00DF6C2F">
              <w:rPr>
                <w:i/>
                <w:iCs/>
                <w:color w:val="000000"/>
                <w:sz w:val="20"/>
                <w:szCs w:val="20"/>
              </w:rPr>
              <w:br/>
              <w:t xml:space="preserve">                  методом</w:t>
            </w:r>
          </w:p>
        </w:tc>
        <w:tc>
          <w:tcPr>
            <w:tcW w:w="567"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га</w:t>
            </w:r>
          </w:p>
        </w:tc>
        <w:tc>
          <w:tcPr>
            <w:tcW w:w="964"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0.00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p>
        </w:tc>
        <w:tc>
          <w:tcPr>
            <w:tcW w:w="425"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p>
        </w:tc>
        <w:tc>
          <w:tcPr>
            <w:tcW w:w="993"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p>
        </w:tc>
        <w:tc>
          <w:tcPr>
            <w:tcW w:w="425"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p>
        </w:tc>
        <w:tc>
          <w:tcPr>
            <w:tcW w:w="803"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0.00</w:t>
            </w:r>
          </w:p>
        </w:tc>
        <w:tc>
          <w:tcPr>
            <w:tcW w:w="1040" w:type="dxa"/>
            <w:gridSpan w:val="2"/>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0.00</w:t>
            </w:r>
          </w:p>
        </w:tc>
        <w:tc>
          <w:tcPr>
            <w:tcW w:w="945"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p>
        </w:tc>
        <w:tc>
          <w:tcPr>
            <w:tcW w:w="567" w:type="dxa"/>
            <w:gridSpan w:val="2"/>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p>
        </w:tc>
      </w:tr>
      <w:tr w:rsidR="00DF6C2F" w:rsidRPr="00DF6C2F" w:rsidTr="00821C99">
        <w:trPr>
          <w:gridAfter w:val="1"/>
          <w:wAfter w:w="47" w:type="dxa"/>
          <w:trHeight w:val="468"/>
        </w:trPr>
        <w:tc>
          <w:tcPr>
            <w:tcW w:w="2253" w:type="dxa"/>
            <w:tcBorders>
              <w:top w:val="nil"/>
              <w:left w:val="single" w:sz="4" w:space="0" w:color="auto"/>
              <w:bottom w:val="single" w:sz="4" w:space="0" w:color="auto"/>
              <w:right w:val="single" w:sz="4" w:space="0" w:color="auto"/>
            </w:tcBorders>
            <w:shd w:val="clear" w:color="000000" w:fill="FFFFFF"/>
            <w:vAlign w:val="center"/>
            <w:hideMark/>
          </w:tcPr>
          <w:p w:rsidR="00DF6C2F" w:rsidRPr="00DF6C2F" w:rsidRDefault="00DF6C2F" w:rsidP="00DF6C2F">
            <w:pPr>
              <w:ind w:firstLineChars="600" w:firstLine="1200"/>
              <w:rPr>
                <w:i/>
                <w:iCs/>
                <w:color w:val="000000"/>
                <w:sz w:val="20"/>
                <w:szCs w:val="20"/>
              </w:rPr>
            </w:pPr>
            <w:r w:rsidRPr="00DF6C2F">
              <w:rPr>
                <w:i/>
                <w:iCs/>
                <w:color w:val="000000"/>
                <w:sz w:val="20"/>
                <w:szCs w:val="20"/>
              </w:rPr>
              <w:t>профилактические биотехнические мероприятия</w:t>
            </w:r>
          </w:p>
        </w:tc>
        <w:tc>
          <w:tcPr>
            <w:tcW w:w="567"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га</w:t>
            </w:r>
          </w:p>
        </w:tc>
        <w:tc>
          <w:tcPr>
            <w:tcW w:w="964"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8400.00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p>
        </w:tc>
        <w:tc>
          <w:tcPr>
            <w:tcW w:w="425"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p>
        </w:tc>
        <w:tc>
          <w:tcPr>
            <w:tcW w:w="993"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8400.00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8400.00</w:t>
            </w:r>
          </w:p>
        </w:tc>
        <w:tc>
          <w:tcPr>
            <w:tcW w:w="9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p>
        </w:tc>
        <w:tc>
          <w:tcPr>
            <w:tcW w:w="425"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p>
        </w:tc>
        <w:tc>
          <w:tcPr>
            <w:tcW w:w="803"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3.50</w:t>
            </w:r>
          </w:p>
        </w:tc>
        <w:tc>
          <w:tcPr>
            <w:tcW w:w="1040" w:type="dxa"/>
            <w:gridSpan w:val="2"/>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8403.50</w:t>
            </w:r>
          </w:p>
        </w:tc>
        <w:tc>
          <w:tcPr>
            <w:tcW w:w="945"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p>
        </w:tc>
        <w:tc>
          <w:tcPr>
            <w:tcW w:w="567" w:type="dxa"/>
            <w:gridSpan w:val="2"/>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p>
        </w:tc>
      </w:tr>
      <w:tr w:rsidR="00DF6C2F" w:rsidRPr="00DF6C2F" w:rsidTr="00821C99">
        <w:trPr>
          <w:gridAfter w:val="1"/>
          <w:wAfter w:w="47" w:type="dxa"/>
          <w:trHeight w:val="468"/>
        </w:trPr>
        <w:tc>
          <w:tcPr>
            <w:tcW w:w="2253" w:type="dxa"/>
            <w:tcBorders>
              <w:top w:val="nil"/>
              <w:left w:val="single" w:sz="4" w:space="0" w:color="auto"/>
              <w:bottom w:val="single" w:sz="4" w:space="0" w:color="auto"/>
              <w:right w:val="single" w:sz="4" w:space="0" w:color="auto"/>
            </w:tcBorders>
            <w:shd w:val="clear" w:color="000000" w:fill="FFFFFF"/>
            <w:vAlign w:val="bottom"/>
            <w:hideMark/>
          </w:tcPr>
          <w:p w:rsidR="00DF6C2F" w:rsidRPr="00DF6C2F" w:rsidRDefault="00DF6C2F" w:rsidP="00DF6C2F">
            <w:pPr>
              <w:rPr>
                <w:color w:val="000000"/>
                <w:sz w:val="20"/>
                <w:szCs w:val="20"/>
              </w:rPr>
            </w:pPr>
            <w:r w:rsidRPr="00DF6C2F">
              <w:rPr>
                <w:color w:val="000000"/>
                <w:sz w:val="20"/>
                <w:szCs w:val="20"/>
              </w:rPr>
              <w:t>в т.ч.:</w:t>
            </w:r>
            <w:r w:rsidRPr="00DF6C2F">
              <w:rPr>
                <w:color w:val="000000"/>
                <w:sz w:val="20"/>
                <w:szCs w:val="20"/>
              </w:rPr>
              <w:br/>
              <w:t xml:space="preserve"> устройство искусственных гнездовий для птиц</w:t>
            </w:r>
          </w:p>
        </w:tc>
        <w:tc>
          <w:tcPr>
            <w:tcW w:w="567"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шт.</w:t>
            </w:r>
          </w:p>
        </w:tc>
        <w:tc>
          <w:tcPr>
            <w:tcW w:w="964"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20600.00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p>
        </w:tc>
        <w:tc>
          <w:tcPr>
            <w:tcW w:w="425"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p>
        </w:tc>
        <w:tc>
          <w:tcPr>
            <w:tcW w:w="993"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20600.00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20600.00</w:t>
            </w:r>
          </w:p>
        </w:tc>
        <w:tc>
          <w:tcPr>
            <w:tcW w:w="9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p>
        </w:tc>
        <w:tc>
          <w:tcPr>
            <w:tcW w:w="425"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p>
        </w:tc>
        <w:tc>
          <w:tcPr>
            <w:tcW w:w="803"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0.00</w:t>
            </w:r>
          </w:p>
        </w:tc>
        <w:tc>
          <w:tcPr>
            <w:tcW w:w="1040" w:type="dxa"/>
            <w:gridSpan w:val="2"/>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20600.00</w:t>
            </w:r>
          </w:p>
        </w:tc>
        <w:tc>
          <w:tcPr>
            <w:tcW w:w="945"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p>
        </w:tc>
        <w:tc>
          <w:tcPr>
            <w:tcW w:w="567" w:type="dxa"/>
            <w:gridSpan w:val="2"/>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p>
        </w:tc>
      </w:tr>
      <w:tr w:rsidR="00DF6C2F" w:rsidRPr="00DF6C2F" w:rsidTr="00821C99">
        <w:trPr>
          <w:trHeight w:val="288"/>
        </w:trPr>
        <w:tc>
          <w:tcPr>
            <w:tcW w:w="15549" w:type="dxa"/>
            <w:gridSpan w:val="2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F6C2F" w:rsidRPr="00DF6C2F" w:rsidRDefault="00DF6C2F" w:rsidP="00DF6C2F">
            <w:pPr>
              <w:jc w:val="center"/>
              <w:rPr>
                <w:b/>
                <w:color w:val="000000"/>
                <w:sz w:val="16"/>
                <w:szCs w:val="16"/>
              </w:rPr>
            </w:pPr>
            <w:r w:rsidRPr="00DF6C2F">
              <w:rPr>
                <w:b/>
                <w:color w:val="000000"/>
                <w:sz w:val="16"/>
                <w:szCs w:val="16"/>
              </w:rPr>
              <w:lastRenderedPageBreak/>
              <w:t>Леса, расположенные на землях населенных пунктов</w:t>
            </w:r>
          </w:p>
        </w:tc>
      </w:tr>
      <w:tr w:rsidR="00DF6C2F" w:rsidRPr="00DF6C2F" w:rsidTr="00821C99">
        <w:trPr>
          <w:trHeight w:val="288"/>
        </w:trPr>
        <w:tc>
          <w:tcPr>
            <w:tcW w:w="2253" w:type="dxa"/>
            <w:tcBorders>
              <w:top w:val="nil"/>
              <w:left w:val="single" w:sz="4" w:space="0" w:color="auto"/>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16"/>
                <w:szCs w:val="16"/>
              </w:rPr>
            </w:pPr>
            <w:r w:rsidRPr="00DF6C2F">
              <w:rPr>
                <w:color w:val="000000"/>
                <w:sz w:val="16"/>
                <w:szCs w:val="16"/>
              </w:rPr>
              <w:t>-</w:t>
            </w:r>
          </w:p>
        </w:tc>
        <w:tc>
          <w:tcPr>
            <w:tcW w:w="567"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16"/>
                <w:szCs w:val="16"/>
              </w:rPr>
            </w:pPr>
            <w:r w:rsidRPr="00DF6C2F">
              <w:rPr>
                <w:color w:val="000000"/>
                <w:sz w:val="16"/>
                <w:szCs w:val="16"/>
              </w:rPr>
              <w:t>-</w:t>
            </w:r>
          </w:p>
        </w:tc>
        <w:tc>
          <w:tcPr>
            <w:tcW w:w="993" w:type="dxa"/>
            <w:gridSpan w:val="2"/>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16"/>
                <w:szCs w:val="16"/>
              </w:rPr>
            </w:pPr>
            <w:r w:rsidRPr="00DF6C2F">
              <w:rPr>
                <w:color w:val="000000"/>
                <w:sz w:val="16"/>
                <w:szCs w:val="16"/>
              </w:rPr>
              <w:t>-</w:t>
            </w:r>
          </w:p>
        </w:tc>
        <w:tc>
          <w:tcPr>
            <w:tcW w:w="898"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16"/>
                <w:szCs w:val="16"/>
              </w:rPr>
            </w:pPr>
            <w:r w:rsidRPr="00DF6C2F">
              <w:rPr>
                <w:color w:val="000000"/>
                <w:sz w:val="16"/>
                <w:szCs w:val="16"/>
              </w:rPr>
              <w:t>-</w:t>
            </w:r>
          </w:p>
        </w:tc>
        <w:tc>
          <w:tcPr>
            <w:tcW w:w="490" w:type="dxa"/>
            <w:gridSpan w:val="2"/>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16"/>
                <w:szCs w:val="16"/>
              </w:rPr>
            </w:pPr>
            <w:r w:rsidRPr="00DF6C2F">
              <w:rPr>
                <w:color w:val="000000"/>
                <w:sz w:val="16"/>
                <w:szCs w:val="16"/>
              </w:rPr>
              <w:t>-</w:t>
            </w:r>
          </w:p>
        </w:tc>
        <w:tc>
          <w:tcPr>
            <w:tcW w:w="993"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16"/>
                <w:szCs w:val="16"/>
              </w:rPr>
            </w:pPr>
            <w:r w:rsidRPr="00DF6C2F">
              <w:rPr>
                <w:color w:val="000000"/>
                <w:sz w:val="16"/>
                <w:szCs w:val="16"/>
              </w:rPr>
              <w:t>-</w:t>
            </w:r>
          </w:p>
        </w:tc>
        <w:tc>
          <w:tcPr>
            <w:tcW w:w="992"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16"/>
                <w:szCs w:val="16"/>
              </w:rPr>
            </w:pPr>
            <w:r w:rsidRPr="00DF6C2F">
              <w:rPr>
                <w:color w:val="000000"/>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16"/>
                <w:szCs w:val="16"/>
              </w:rPr>
            </w:pPr>
            <w:r w:rsidRPr="00DF6C2F">
              <w:rPr>
                <w:color w:val="000000"/>
                <w:sz w:val="16"/>
                <w:szCs w:val="16"/>
              </w:rPr>
              <w:t>-</w:t>
            </w:r>
          </w:p>
        </w:tc>
        <w:tc>
          <w:tcPr>
            <w:tcW w:w="1276" w:type="dxa"/>
            <w:gridSpan w:val="2"/>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16"/>
                <w:szCs w:val="16"/>
              </w:rPr>
            </w:pPr>
            <w:r w:rsidRPr="00DF6C2F">
              <w:rPr>
                <w:color w:val="000000"/>
                <w:sz w:val="16"/>
                <w:szCs w:val="16"/>
              </w:rPr>
              <w:t>-</w:t>
            </w:r>
          </w:p>
        </w:tc>
        <w:tc>
          <w:tcPr>
            <w:tcW w:w="425"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16"/>
                <w:szCs w:val="16"/>
              </w:rPr>
            </w:pPr>
            <w:r w:rsidRPr="00DF6C2F">
              <w:rPr>
                <w:color w:val="000000"/>
                <w:sz w:val="16"/>
                <w:szCs w:val="16"/>
              </w:rPr>
              <w:t>-</w:t>
            </w:r>
          </w:p>
        </w:tc>
        <w:tc>
          <w:tcPr>
            <w:tcW w:w="851" w:type="dxa"/>
            <w:gridSpan w:val="2"/>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16"/>
                <w:szCs w:val="16"/>
              </w:rPr>
            </w:pPr>
            <w:r w:rsidRPr="00DF6C2F">
              <w:rPr>
                <w:color w:val="000000"/>
                <w:sz w:val="16"/>
                <w:szCs w:val="16"/>
              </w:rPr>
              <w:t>-</w:t>
            </w:r>
          </w:p>
        </w:tc>
        <w:tc>
          <w:tcPr>
            <w:tcW w:w="992"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16"/>
                <w:szCs w:val="16"/>
              </w:rPr>
            </w:pPr>
            <w:r w:rsidRPr="00DF6C2F">
              <w:rPr>
                <w:color w:val="000000"/>
                <w:sz w:val="16"/>
                <w:szCs w:val="16"/>
              </w:rPr>
              <w:t>-</w:t>
            </w:r>
          </w:p>
        </w:tc>
        <w:tc>
          <w:tcPr>
            <w:tcW w:w="992" w:type="dxa"/>
            <w:gridSpan w:val="2"/>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16"/>
                <w:szCs w:val="16"/>
              </w:rPr>
            </w:pPr>
            <w:r w:rsidRPr="00DF6C2F">
              <w:rPr>
                <w:color w:val="000000"/>
                <w:sz w:val="16"/>
                <w:szCs w:val="16"/>
              </w:rPr>
              <w:t>-</w:t>
            </w:r>
          </w:p>
        </w:tc>
        <w:tc>
          <w:tcPr>
            <w:tcW w:w="567" w:type="dxa"/>
            <w:gridSpan w:val="2"/>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16"/>
                <w:szCs w:val="16"/>
              </w:rPr>
            </w:pPr>
            <w:r w:rsidRPr="00DF6C2F">
              <w:rPr>
                <w:color w:val="000000"/>
                <w:sz w:val="16"/>
                <w:szCs w:val="16"/>
              </w:rPr>
              <w:t>-</w:t>
            </w:r>
          </w:p>
        </w:tc>
        <w:tc>
          <w:tcPr>
            <w:tcW w:w="709" w:type="dxa"/>
            <w:gridSpan w:val="2"/>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16"/>
                <w:szCs w:val="16"/>
              </w:rPr>
            </w:pPr>
            <w:r w:rsidRPr="00DF6C2F">
              <w:rPr>
                <w:color w:val="000000"/>
                <w:sz w:val="16"/>
                <w:szCs w:val="16"/>
              </w:rPr>
              <w:t>-</w:t>
            </w:r>
          </w:p>
        </w:tc>
        <w:tc>
          <w:tcPr>
            <w:tcW w:w="851" w:type="dxa"/>
            <w:gridSpan w:val="2"/>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16"/>
                <w:szCs w:val="16"/>
              </w:rPr>
            </w:pPr>
            <w:r w:rsidRPr="00DF6C2F">
              <w:rPr>
                <w:color w:val="000000"/>
                <w:sz w:val="16"/>
                <w:szCs w:val="16"/>
              </w:rPr>
              <w:t>-</w:t>
            </w:r>
          </w:p>
        </w:tc>
        <w:tc>
          <w:tcPr>
            <w:tcW w:w="850" w:type="dxa"/>
            <w:gridSpan w:val="2"/>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bCs/>
                <w:color w:val="000000"/>
                <w:sz w:val="16"/>
                <w:szCs w:val="16"/>
              </w:rPr>
            </w:pPr>
            <w:r w:rsidRPr="00DF6C2F">
              <w:rPr>
                <w:bCs/>
                <w:color w:val="000000"/>
                <w:sz w:val="16"/>
                <w:szCs w:val="16"/>
              </w:rPr>
              <w:t>-</w:t>
            </w:r>
          </w:p>
        </w:tc>
      </w:tr>
      <w:tr w:rsidR="00DF6C2F" w:rsidRPr="00DF6C2F" w:rsidTr="00821C99">
        <w:trPr>
          <w:trHeight w:val="288"/>
        </w:trPr>
        <w:tc>
          <w:tcPr>
            <w:tcW w:w="15549" w:type="dxa"/>
            <w:gridSpan w:val="2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F6C2F" w:rsidRPr="00DF6C2F" w:rsidRDefault="00DF6C2F" w:rsidP="00DF6C2F">
            <w:pPr>
              <w:jc w:val="center"/>
              <w:rPr>
                <w:b/>
                <w:color w:val="000000"/>
                <w:sz w:val="16"/>
                <w:szCs w:val="16"/>
              </w:rPr>
            </w:pPr>
            <w:r w:rsidRPr="00DF6C2F">
              <w:rPr>
                <w:b/>
                <w:color w:val="000000"/>
                <w:sz w:val="16"/>
                <w:szCs w:val="16"/>
              </w:rPr>
              <w:t>Леса, расположенные на землях особо охраняемых территорий</w:t>
            </w:r>
          </w:p>
        </w:tc>
      </w:tr>
      <w:tr w:rsidR="00DF6C2F" w:rsidRPr="00DF6C2F" w:rsidTr="00821C99">
        <w:trPr>
          <w:trHeight w:val="288"/>
        </w:trPr>
        <w:tc>
          <w:tcPr>
            <w:tcW w:w="2253" w:type="dxa"/>
            <w:vMerge w:val="restart"/>
            <w:tcBorders>
              <w:top w:val="nil"/>
              <w:left w:val="single" w:sz="4" w:space="0" w:color="auto"/>
              <w:bottom w:val="single" w:sz="4" w:space="0" w:color="auto"/>
              <w:right w:val="single" w:sz="4" w:space="0" w:color="auto"/>
            </w:tcBorders>
            <w:shd w:val="clear" w:color="000000" w:fill="FFFFFF"/>
            <w:vAlign w:val="center"/>
            <w:hideMark/>
          </w:tcPr>
          <w:p w:rsidR="00DF6C2F" w:rsidRPr="00DF6C2F" w:rsidRDefault="00DF6C2F" w:rsidP="00DF6C2F">
            <w:pPr>
              <w:rPr>
                <w:sz w:val="16"/>
                <w:szCs w:val="16"/>
              </w:rPr>
            </w:pPr>
            <w:r w:rsidRPr="00DF6C2F">
              <w:rPr>
                <w:sz w:val="16"/>
                <w:szCs w:val="16"/>
              </w:rPr>
              <w:t>санитарно-оздоровительные мероприятия, всего</w:t>
            </w:r>
          </w:p>
        </w:tc>
        <w:tc>
          <w:tcPr>
            <w:tcW w:w="567" w:type="dxa"/>
            <w:tcBorders>
              <w:top w:val="nil"/>
              <w:left w:val="nil"/>
              <w:bottom w:val="single" w:sz="4" w:space="0" w:color="auto"/>
              <w:right w:val="single" w:sz="4" w:space="0" w:color="auto"/>
            </w:tcBorders>
            <w:shd w:val="clear" w:color="000000" w:fill="FFFFFF"/>
            <w:vAlign w:val="center"/>
            <w:hideMark/>
          </w:tcPr>
          <w:p w:rsidR="00DF6C2F" w:rsidRPr="00DF6C2F" w:rsidRDefault="00DF6C2F" w:rsidP="00DF6C2F">
            <w:pPr>
              <w:jc w:val="center"/>
              <w:rPr>
                <w:sz w:val="16"/>
                <w:szCs w:val="16"/>
              </w:rPr>
            </w:pPr>
            <w:r w:rsidRPr="00DF6C2F">
              <w:rPr>
                <w:sz w:val="16"/>
                <w:szCs w:val="16"/>
              </w:rPr>
              <w:t>га</w:t>
            </w:r>
          </w:p>
        </w:tc>
        <w:tc>
          <w:tcPr>
            <w:tcW w:w="964"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209,2</w:t>
            </w:r>
          </w:p>
        </w:tc>
        <w:tc>
          <w:tcPr>
            <w:tcW w:w="992" w:type="dxa"/>
            <w:gridSpan w:val="3"/>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425"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993"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209,2</w:t>
            </w:r>
          </w:p>
        </w:tc>
        <w:tc>
          <w:tcPr>
            <w:tcW w:w="1134" w:type="dxa"/>
            <w:gridSpan w:val="2"/>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206,5</w:t>
            </w:r>
          </w:p>
        </w:tc>
        <w:tc>
          <w:tcPr>
            <w:tcW w:w="992"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425"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51" w:type="dxa"/>
            <w:gridSpan w:val="2"/>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206,5</w:t>
            </w:r>
          </w:p>
        </w:tc>
        <w:tc>
          <w:tcPr>
            <w:tcW w:w="992" w:type="dxa"/>
            <w:gridSpan w:val="2"/>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203,5</w:t>
            </w:r>
          </w:p>
        </w:tc>
        <w:tc>
          <w:tcPr>
            <w:tcW w:w="567" w:type="dxa"/>
            <w:gridSpan w:val="2"/>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709" w:type="dxa"/>
            <w:gridSpan w:val="2"/>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51" w:type="dxa"/>
            <w:gridSpan w:val="2"/>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50" w:type="dxa"/>
            <w:gridSpan w:val="2"/>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203,5</w:t>
            </w:r>
          </w:p>
        </w:tc>
      </w:tr>
      <w:tr w:rsidR="00DF6C2F" w:rsidRPr="00DF6C2F" w:rsidTr="00821C99">
        <w:trPr>
          <w:trHeight w:val="337"/>
        </w:trPr>
        <w:tc>
          <w:tcPr>
            <w:tcW w:w="2253" w:type="dxa"/>
            <w:vMerge/>
            <w:tcBorders>
              <w:top w:val="nil"/>
              <w:left w:val="single" w:sz="4" w:space="0" w:color="auto"/>
              <w:bottom w:val="single" w:sz="4" w:space="0" w:color="auto"/>
              <w:right w:val="single" w:sz="4" w:space="0" w:color="auto"/>
            </w:tcBorders>
            <w:vAlign w:val="center"/>
            <w:hideMark/>
          </w:tcPr>
          <w:p w:rsidR="00DF6C2F" w:rsidRPr="00DF6C2F" w:rsidRDefault="00DF6C2F" w:rsidP="00DF6C2F">
            <w:pPr>
              <w:rPr>
                <w:sz w:val="16"/>
                <w:szCs w:val="16"/>
              </w:rPr>
            </w:pPr>
          </w:p>
        </w:tc>
        <w:tc>
          <w:tcPr>
            <w:tcW w:w="567" w:type="dxa"/>
            <w:tcBorders>
              <w:top w:val="nil"/>
              <w:left w:val="nil"/>
              <w:bottom w:val="single" w:sz="4" w:space="0" w:color="auto"/>
              <w:right w:val="single" w:sz="4" w:space="0" w:color="auto"/>
            </w:tcBorders>
            <w:shd w:val="clear" w:color="000000" w:fill="FFFFFF"/>
            <w:noWrap/>
            <w:vAlign w:val="center"/>
            <w:hideMark/>
          </w:tcPr>
          <w:p w:rsidR="00DF6C2F" w:rsidRPr="00DF6C2F" w:rsidRDefault="00DF6C2F" w:rsidP="00DF6C2F">
            <w:pPr>
              <w:jc w:val="center"/>
              <w:rPr>
                <w:sz w:val="16"/>
                <w:szCs w:val="16"/>
              </w:rPr>
            </w:pPr>
            <w:r w:rsidRPr="00DF6C2F">
              <w:rPr>
                <w:color w:val="000000"/>
                <w:sz w:val="20"/>
                <w:szCs w:val="20"/>
              </w:rPr>
              <w:t>тыс.м3</w:t>
            </w:r>
          </w:p>
        </w:tc>
        <w:tc>
          <w:tcPr>
            <w:tcW w:w="964"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1,9</w:t>
            </w:r>
          </w:p>
        </w:tc>
        <w:tc>
          <w:tcPr>
            <w:tcW w:w="992" w:type="dxa"/>
            <w:gridSpan w:val="3"/>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425"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993"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1,9</w:t>
            </w:r>
          </w:p>
        </w:tc>
        <w:tc>
          <w:tcPr>
            <w:tcW w:w="1134" w:type="dxa"/>
            <w:gridSpan w:val="2"/>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1,5</w:t>
            </w:r>
          </w:p>
        </w:tc>
        <w:tc>
          <w:tcPr>
            <w:tcW w:w="992"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425"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51" w:type="dxa"/>
            <w:gridSpan w:val="2"/>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1,5</w:t>
            </w:r>
          </w:p>
        </w:tc>
        <w:tc>
          <w:tcPr>
            <w:tcW w:w="992" w:type="dxa"/>
            <w:gridSpan w:val="2"/>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1,0</w:t>
            </w:r>
          </w:p>
        </w:tc>
        <w:tc>
          <w:tcPr>
            <w:tcW w:w="567" w:type="dxa"/>
            <w:gridSpan w:val="2"/>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709" w:type="dxa"/>
            <w:gridSpan w:val="2"/>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51" w:type="dxa"/>
            <w:gridSpan w:val="2"/>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50" w:type="dxa"/>
            <w:gridSpan w:val="2"/>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1,0</w:t>
            </w:r>
          </w:p>
        </w:tc>
      </w:tr>
      <w:tr w:rsidR="00DF6C2F" w:rsidRPr="00DF6C2F" w:rsidTr="00821C99">
        <w:trPr>
          <w:trHeight w:val="279"/>
        </w:trPr>
        <w:tc>
          <w:tcPr>
            <w:tcW w:w="2253" w:type="dxa"/>
            <w:vMerge w:val="restart"/>
            <w:tcBorders>
              <w:top w:val="nil"/>
              <w:left w:val="single" w:sz="4" w:space="0" w:color="auto"/>
              <w:bottom w:val="single" w:sz="4" w:space="0" w:color="auto"/>
              <w:right w:val="single" w:sz="4" w:space="0" w:color="auto"/>
            </w:tcBorders>
            <w:shd w:val="clear" w:color="000000" w:fill="FFFFFF"/>
            <w:vAlign w:val="center"/>
            <w:hideMark/>
          </w:tcPr>
          <w:p w:rsidR="00DF6C2F" w:rsidRPr="00DF6C2F" w:rsidRDefault="00DF6C2F" w:rsidP="00DF6C2F">
            <w:pPr>
              <w:rPr>
                <w:sz w:val="16"/>
                <w:szCs w:val="16"/>
              </w:rPr>
            </w:pPr>
            <w:r w:rsidRPr="00DF6C2F">
              <w:rPr>
                <w:sz w:val="16"/>
                <w:szCs w:val="16"/>
                <w:u w:val="single"/>
              </w:rPr>
              <w:t>в том числе:</w:t>
            </w:r>
            <w:r w:rsidRPr="00DF6C2F">
              <w:rPr>
                <w:sz w:val="16"/>
                <w:szCs w:val="16"/>
              </w:rPr>
              <w:t xml:space="preserve"> </w:t>
            </w:r>
            <w:r w:rsidRPr="00DF6C2F">
              <w:rPr>
                <w:sz w:val="16"/>
                <w:szCs w:val="16"/>
              </w:rPr>
              <w:br/>
              <w:t>сплошные санитарные рубки</w:t>
            </w:r>
          </w:p>
        </w:tc>
        <w:tc>
          <w:tcPr>
            <w:tcW w:w="567" w:type="dxa"/>
            <w:tcBorders>
              <w:top w:val="nil"/>
              <w:left w:val="nil"/>
              <w:bottom w:val="single" w:sz="4" w:space="0" w:color="auto"/>
              <w:right w:val="single" w:sz="4" w:space="0" w:color="auto"/>
            </w:tcBorders>
            <w:shd w:val="clear" w:color="000000" w:fill="FFFFFF"/>
            <w:vAlign w:val="center"/>
            <w:hideMark/>
          </w:tcPr>
          <w:p w:rsidR="00DF6C2F" w:rsidRPr="00DF6C2F" w:rsidRDefault="00DF6C2F" w:rsidP="00DF6C2F">
            <w:pPr>
              <w:jc w:val="center"/>
              <w:rPr>
                <w:sz w:val="16"/>
                <w:szCs w:val="16"/>
              </w:rPr>
            </w:pPr>
            <w:r w:rsidRPr="00DF6C2F">
              <w:rPr>
                <w:sz w:val="16"/>
                <w:szCs w:val="16"/>
              </w:rPr>
              <w:t>га</w:t>
            </w:r>
          </w:p>
        </w:tc>
        <w:tc>
          <w:tcPr>
            <w:tcW w:w="964"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6,2</w:t>
            </w:r>
          </w:p>
        </w:tc>
        <w:tc>
          <w:tcPr>
            <w:tcW w:w="992" w:type="dxa"/>
            <w:gridSpan w:val="3"/>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425"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993"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6.2</w:t>
            </w:r>
          </w:p>
        </w:tc>
        <w:tc>
          <w:tcPr>
            <w:tcW w:w="1134" w:type="dxa"/>
            <w:gridSpan w:val="2"/>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3.5</w:t>
            </w:r>
          </w:p>
        </w:tc>
        <w:tc>
          <w:tcPr>
            <w:tcW w:w="992"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425"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51" w:type="dxa"/>
            <w:gridSpan w:val="2"/>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3.5</w:t>
            </w:r>
          </w:p>
        </w:tc>
        <w:tc>
          <w:tcPr>
            <w:tcW w:w="992" w:type="dxa"/>
            <w:gridSpan w:val="2"/>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567" w:type="dxa"/>
            <w:gridSpan w:val="2"/>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709" w:type="dxa"/>
            <w:gridSpan w:val="2"/>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51" w:type="dxa"/>
            <w:gridSpan w:val="2"/>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50" w:type="dxa"/>
            <w:gridSpan w:val="2"/>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r>
      <w:tr w:rsidR="00DF6C2F" w:rsidRPr="00DF6C2F" w:rsidTr="00821C99">
        <w:trPr>
          <w:trHeight w:val="133"/>
        </w:trPr>
        <w:tc>
          <w:tcPr>
            <w:tcW w:w="2253" w:type="dxa"/>
            <w:vMerge/>
            <w:tcBorders>
              <w:top w:val="nil"/>
              <w:left w:val="single" w:sz="4" w:space="0" w:color="auto"/>
              <w:bottom w:val="single" w:sz="4" w:space="0" w:color="auto"/>
              <w:right w:val="single" w:sz="4" w:space="0" w:color="auto"/>
            </w:tcBorders>
            <w:vAlign w:val="center"/>
            <w:hideMark/>
          </w:tcPr>
          <w:p w:rsidR="00DF6C2F" w:rsidRPr="00DF6C2F" w:rsidRDefault="00DF6C2F" w:rsidP="00DF6C2F">
            <w:pPr>
              <w:rPr>
                <w:sz w:val="16"/>
                <w:szCs w:val="16"/>
              </w:rPr>
            </w:pPr>
          </w:p>
        </w:tc>
        <w:tc>
          <w:tcPr>
            <w:tcW w:w="567" w:type="dxa"/>
            <w:tcBorders>
              <w:top w:val="nil"/>
              <w:left w:val="nil"/>
              <w:bottom w:val="single" w:sz="4" w:space="0" w:color="auto"/>
              <w:right w:val="single" w:sz="4" w:space="0" w:color="auto"/>
            </w:tcBorders>
            <w:shd w:val="clear" w:color="000000" w:fill="FFFFFF"/>
            <w:noWrap/>
            <w:vAlign w:val="center"/>
            <w:hideMark/>
          </w:tcPr>
          <w:p w:rsidR="00DF6C2F" w:rsidRPr="00DF6C2F" w:rsidRDefault="00DF6C2F" w:rsidP="00DF6C2F">
            <w:pPr>
              <w:jc w:val="center"/>
              <w:rPr>
                <w:sz w:val="16"/>
                <w:szCs w:val="16"/>
              </w:rPr>
            </w:pPr>
            <w:r w:rsidRPr="00DF6C2F">
              <w:rPr>
                <w:color w:val="000000"/>
                <w:sz w:val="20"/>
                <w:szCs w:val="20"/>
              </w:rPr>
              <w:t>тыс.м3</w:t>
            </w:r>
          </w:p>
        </w:tc>
        <w:tc>
          <w:tcPr>
            <w:tcW w:w="964"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0.9</w:t>
            </w:r>
          </w:p>
        </w:tc>
        <w:tc>
          <w:tcPr>
            <w:tcW w:w="992" w:type="dxa"/>
            <w:gridSpan w:val="3"/>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425"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993"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0.9</w:t>
            </w:r>
          </w:p>
        </w:tc>
        <w:tc>
          <w:tcPr>
            <w:tcW w:w="1134" w:type="dxa"/>
            <w:gridSpan w:val="2"/>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0.5</w:t>
            </w:r>
          </w:p>
        </w:tc>
        <w:tc>
          <w:tcPr>
            <w:tcW w:w="992"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425"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51" w:type="dxa"/>
            <w:gridSpan w:val="2"/>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0.5</w:t>
            </w:r>
          </w:p>
        </w:tc>
        <w:tc>
          <w:tcPr>
            <w:tcW w:w="992" w:type="dxa"/>
            <w:gridSpan w:val="2"/>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567" w:type="dxa"/>
            <w:gridSpan w:val="2"/>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709" w:type="dxa"/>
            <w:gridSpan w:val="2"/>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51" w:type="dxa"/>
            <w:gridSpan w:val="2"/>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50" w:type="dxa"/>
            <w:gridSpan w:val="2"/>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r>
      <w:tr w:rsidR="00DF6C2F" w:rsidRPr="00DF6C2F" w:rsidTr="00821C99">
        <w:trPr>
          <w:trHeight w:val="288"/>
        </w:trPr>
        <w:tc>
          <w:tcPr>
            <w:tcW w:w="2253" w:type="dxa"/>
            <w:vMerge w:val="restart"/>
            <w:tcBorders>
              <w:top w:val="nil"/>
              <w:left w:val="single" w:sz="4" w:space="0" w:color="auto"/>
              <w:bottom w:val="single" w:sz="4" w:space="0" w:color="auto"/>
              <w:right w:val="single" w:sz="4" w:space="0" w:color="auto"/>
            </w:tcBorders>
            <w:shd w:val="clear" w:color="000000" w:fill="FFFFFF"/>
            <w:vAlign w:val="center"/>
            <w:hideMark/>
          </w:tcPr>
          <w:p w:rsidR="00DF6C2F" w:rsidRPr="00DF6C2F" w:rsidRDefault="00DF6C2F" w:rsidP="00DF6C2F">
            <w:pPr>
              <w:rPr>
                <w:sz w:val="16"/>
                <w:szCs w:val="16"/>
              </w:rPr>
            </w:pPr>
            <w:r w:rsidRPr="00DF6C2F">
              <w:rPr>
                <w:sz w:val="16"/>
                <w:szCs w:val="16"/>
              </w:rPr>
              <w:t>выборочные санитарные рубки</w:t>
            </w:r>
          </w:p>
        </w:tc>
        <w:tc>
          <w:tcPr>
            <w:tcW w:w="567" w:type="dxa"/>
            <w:tcBorders>
              <w:top w:val="nil"/>
              <w:left w:val="nil"/>
              <w:bottom w:val="single" w:sz="4" w:space="0" w:color="auto"/>
              <w:right w:val="single" w:sz="4" w:space="0" w:color="auto"/>
            </w:tcBorders>
            <w:shd w:val="clear" w:color="000000" w:fill="FFFFFF"/>
            <w:vAlign w:val="center"/>
            <w:hideMark/>
          </w:tcPr>
          <w:p w:rsidR="00DF6C2F" w:rsidRPr="00DF6C2F" w:rsidRDefault="00DF6C2F" w:rsidP="00DF6C2F">
            <w:pPr>
              <w:jc w:val="center"/>
              <w:rPr>
                <w:sz w:val="16"/>
                <w:szCs w:val="16"/>
              </w:rPr>
            </w:pPr>
            <w:r w:rsidRPr="00DF6C2F">
              <w:rPr>
                <w:sz w:val="16"/>
                <w:szCs w:val="16"/>
              </w:rPr>
              <w:t>га</w:t>
            </w:r>
          </w:p>
        </w:tc>
        <w:tc>
          <w:tcPr>
            <w:tcW w:w="964"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992" w:type="dxa"/>
            <w:gridSpan w:val="3"/>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425"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993"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1134" w:type="dxa"/>
            <w:gridSpan w:val="2"/>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425"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51" w:type="dxa"/>
            <w:gridSpan w:val="2"/>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992" w:type="dxa"/>
            <w:gridSpan w:val="2"/>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567" w:type="dxa"/>
            <w:gridSpan w:val="2"/>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709" w:type="dxa"/>
            <w:gridSpan w:val="2"/>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51" w:type="dxa"/>
            <w:gridSpan w:val="2"/>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50" w:type="dxa"/>
            <w:gridSpan w:val="2"/>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r>
      <w:tr w:rsidR="00DF6C2F" w:rsidRPr="00DF6C2F" w:rsidTr="00821C99">
        <w:trPr>
          <w:trHeight w:val="189"/>
        </w:trPr>
        <w:tc>
          <w:tcPr>
            <w:tcW w:w="2253" w:type="dxa"/>
            <w:vMerge/>
            <w:tcBorders>
              <w:top w:val="nil"/>
              <w:left w:val="single" w:sz="4" w:space="0" w:color="auto"/>
              <w:bottom w:val="single" w:sz="4" w:space="0" w:color="auto"/>
              <w:right w:val="single" w:sz="4" w:space="0" w:color="auto"/>
            </w:tcBorders>
            <w:vAlign w:val="center"/>
            <w:hideMark/>
          </w:tcPr>
          <w:p w:rsidR="00DF6C2F" w:rsidRPr="00DF6C2F" w:rsidRDefault="00DF6C2F" w:rsidP="00DF6C2F">
            <w:pPr>
              <w:rPr>
                <w:sz w:val="16"/>
                <w:szCs w:val="16"/>
              </w:rPr>
            </w:pPr>
          </w:p>
        </w:tc>
        <w:tc>
          <w:tcPr>
            <w:tcW w:w="567" w:type="dxa"/>
            <w:tcBorders>
              <w:top w:val="nil"/>
              <w:left w:val="nil"/>
              <w:bottom w:val="single" w:sz="4" w:space="0" w:color="auto"/>
              <w:right w:val="single" w:sz="4" w:space="0" w:color="auto"/>
            </w:tcBorders>
            <w:shd w:val="clear" w:color="000000" w:fill="FFFFFF"/>
            <w:noWrap/>
            <w:vAlign w:val="center"/>
            <w:hideMark/>
          </w:tcPr>
          <w:p w:rsidR="00DF6C2F" w:rsidRPr="00DF6C2F" w:rsidRDefault="00DF6C2F" w:rsidP="00DF6C2F">
            <w:pPr>
              <w:jc w:val="center"/>
              <w:rPr>
                <w:sz w:val="16"/>
                <w:szCs w:val="16"/>
              </w:rPr>
            </w:pPr>
            <w:r w:rsidRPr="00DF6C2F">
              <w:rPr>
                <w:color w:val="000000"/>
                <w:sz w:val="20"/>
                <w:szCs w:val="20"/>
              </w:rPr>
              <w:t>тыс.м3</w:t>
            </w:r>
          </w:p>
        </w:tc>
        <w:tc>
          <w:tcPr>
            <w:tcW w:w="964"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992" w:type="dxa"/>
            <w:gridSpan w:val="3"/>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425"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993"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1134" w:type="dxa"/>
            <w:gridSpan w:val="2"/>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425"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51" w:type="dxa"/>
            <w:gridSpan w:val="2"/>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992" w:type="dxa"/>
            <w:gridSpan w:val="2"/>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567" w:type="dxa"/>
            <w:gridSpan w:val="2"/>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709" w:type="dxa"/>
            <w:gridSpan w:val="2"/>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51" w:type="dxa"/>
            <w:gridSpan w:val="2"/>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50" w:type="dxa"/>
            <w:gridSpan w:val="2"/>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r>
      <w:tr w:rsidR="00DF6C2F" w:rsidRPr="00DF6C2F" w:rsidTr="00821C99">
        <w:trPr>
          <w:trHeight w:val="264"/>
        </w:trPr>
        <w:tc>
          <w:tcPr>
            <w:tcW w:w="2253" w:type="dxa"/>
            <w:vMerge w:val="restart"/>
            <w:tcBorders>
              <w:top w:val="nil"/>
              <w:left w:val="single" w:sz="4" w:space="0" w:color="auto"/>
              <w:bottom w:val="single" w:sz="4" w:space="0" w:color="auto"/>
              <w:right w:val="single" w:sz="4" w:space="0" w:color="auto"/>
            </w:tcBorders>
            <w:shd w:val="clear" w:color="000000" w:fill="FFFFFF"/>
            <w:vAlign w:val="center"/>
            <w:hideMark/>
          </w:tcPr>
          <w:p w:rsidR="00DF6C2F" w:rsidRPr="00DF6C2F" w:rsidRDefault="00DF6C2F" w:rsidP="00DF6C2F">
            <w:pPr>
              <w:rPr>
                <w:sz w:val="16"/>
                <w:szCs w:val="16"/>
              </w:rPr>
            </w:pPr>
            <w:r w:rsidRPr="00DF6C2F">
              <w:rPr>
                <w:sz w:val="16"/>
                <w:szCs w:val="16"/>
              </w:rPr>
              <w:t>уборка неликвидной древесины</w:t>
            </w:r>
          </w:p>
        </w:tc>
        <w:tc>
          <w:tcPr>
            <w:tcW w:w="567" w:type="dxa"/>
            <w:tcBorders>
              <w:top w:val="nil"/>
              <w:left w:val="nil"/>
              <w:bottom w:val="single" w:sz="4" w:space="0" w:color="auto"/>
              <w:right w:val="single" w:sz="4" w:space="0" w:color="auto"/>
            </w:tcBorders>
            <w:shd w:val="clear" w:color="000000" w:fill="FFFFFF"/>
            <w:vAlign w:val="center"/>
            <w:hideMark/>
          </w:tcPr>
          <w:p w:rsidR="00DF6C2F" w:rsidRPr="00DF6C2F" w:rsidRDefault="00DF6C2F" w:rsidP="00DF6C2F">
            <w:pPr>
              <w:jc w:val="center"/>
              <w:rPr>
                <w:sz w:val="16"/>
                <w:szCs w:val="16"/>
              </w:rPr>
            </w:pPr>
            <w:r w:rsidRPr="00DF6C2F">
              <w:rPr>
                <w:sz w:val="16"/>
                <w:szCs w:val="16"/>
              </w:rPr>
              <w:t>га</w:t>
            </w:r>
          </w:p>
        </w:tc>
        <w:tc>
          <w:tcPr>
            <w:tcW w:w="964"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203</w:t>
            </w:r>
          </w:p>
        </w:tc>
        <w:tc>
          <w:tcPr>
            <w:tcW w:w="992" w:type="dxa"/>
            <w:gridSpan w:val="3"/>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425"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993"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203</w:t>
            </w:r>
          </w:p>
        </w:tc>
        <w:tc>
          <w:tcPr>
            <w:tcW w:w="1134" w:type="dxa"/>
            <w:gridSpan w:val="2"/>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203</w:t>
            </w:r>
          </w:p>
        </w:tc>
        <w:tc>
          <w:tcPr>
            <w:tcW w:w="992"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425"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51" w:type="dxa"/>
            <w:gridSpan w:val="2"/>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203</w:t>
            </w:r>
          </w:p>
        </w:tc>
        <w:tc>
          <w:tcPr>
            <w:tcW w:w="992" w:type="dxa"/>
            <w:gridSpan w:val="2"/>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203</w:t>
            </w:r>
          </w:p>
        </w:tc>
        <w:tc>
          <w:tcPr>
            <w:tcW w:w="567" w:type="dxa"/>
            <w:gridSpan w:val="2"/>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709" w:type="dxa"/>
            <w:gridSpan w:val="2"/>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51" w:type="dxa"/>
            <w:gridSpan w:val="2"/>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50" w:type="dxa"/>
            <w:gridSpan w:val="2"/>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203</w:t>
            </w:r>
          </w:p>
        </w:tc>
      </w:tr>
      <w:tr w:rsidR="00DF6C2F" w:rsidRPr="00DF6C2F" w:rsidTr="00821C99">
        <w:trPr>
          <w:trHeight w:val="300"/>
        </w:trPr>
        <w:tc>
          <w:tcPr>
            <w:tcW w:w="2253" w:type="dxa"/>
            <w:vMerge/>
            <w:tcBorders>
              <w:top w:val="nil"/>
              <w:left w:val="single" w:sz="4" w:space="0" w:color="auto"/>
              <w:bottom w:val="single" w:sz="4" w:space="0" w:color="auto"/>
              <w:right w:val="single" w:sz="4" w:space="0" w:color="auto"/>
            </w:tcBorders>
            <w:vAlign w:val="center"/>
            <w:hideMark/>
          </w:tcPr>
          <w:p w:rsidR="00DF6C2F" w:rsidRPr="00DF6C2F" w:rsidRDefault="00DF6C2F" w:rsidP="00DF6C2F">
            <w:pPr>
              <w:rPr>
                <w:sz w:val="16"/>
                <w:szCs w:val="16"/>
              </w:rPr>
            </w:pPr>
          </w:p>
        </w:tc>
        <w:tc>
          <w:tcPr>
            <w:tcW w:w="567" w:type="dxa"/>
            <w:tcBorders>
              <w:top w:val="nil"/>
              <w:left w:val="nil"/>
              <w:bottom w:val="single" w:sz="4" w:space="0" w:color="auto"/>
              <w:right w:val="single" w:sz="4" w:space="0" w:color="auto"/>
            </w:tcBorders>
            <w:shd w:val="clear" w:color="000000" w:fill="FFFFFF"/>
            <w:noWrap/>
            <w:vAlign w:val="center"/>
            <w:hideMark/>
          </w:tcPr>
          <w:p w:rsidR="00DF6C2F" w:rsidRPr="00DF6C2F" w:rsidRDefault="00DF6C2F" w:rsidP="00DF6C2F">
            <w:pPr>
              <w:jc w:val="center"/>
              <w:rPr>
                <w:sz w:val="16"/>
                <w:szCs w:val="16"/>
              </w:rPr>
            </w:pPr>
            <w:r w:rsidRPr="00DF6C2F">
              <w:rPr>
                <w:color w:val="000000"/>
                <w:sz w:val="20"/>
                <w:szCs w:val="20"/>
              </w:rPr>
              <w:t>тыс.м3</w:t>
            </w:r>
          </w:p>
        </w:tc>
        <w:tc>
          <w:tcPr>
            <w:tcW w:w="964"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1.0</w:t>
            </w:r>
          </w:p>
        </w:tc>
        <w:tc>
          <w:tcPr>
            <w:tcW w:w="992" w:type="dxa"/>
            <w:gridSpan w:val="3"/>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425"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993"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1.0</w:t>
            </w:r>
          </w:p>
        </w:tc>
        <w:tc>
          <w:tcPr>
            <w:tcW w:w="1134" w:type="dxa"/>
            <w:gridSpan w:val="2"/>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1.0</w:t>
            </w:r>
          </w:p>
        </w:tc>
        <w:tc>
          <w:tcPr>
            <w:tcW w:w="992"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425"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51" w:type="dxa"/>
            <w:gridSpan w:val="2"/>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1.0</w:t>
            </w:r>
          </w:p>
        </w:tc>
        <w:tc>
          <w:tcPr>
            <w:tcW w:w="992" w:type="dxa"/>
            <w:gridSpan w:val="2"/>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1.0</w:t>
            </w:r>
          </w:p>
        </w:tc>
        <w:tc>
          <w:tcPr>
            <w:tcW w:w="567" w:type="dxa"/>
            <w:gridSpan w:val="2"/>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709" w:type="dxa"/>
            <w:gridSpan w:val="2"/>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51" w:type="dxa"/>
            <w:gridSpan w:val="2"/>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50" w:type="dxa"/>
            <w:gridSpan w:val="2"/>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1.0</w:t>
            </w:r>
          </w:p>
        </w:tc>
      </w:tr>
      <w:tr w:rsidR="00DF6C2F" w:rsidRPr="00DF6C2F" w:rsidTr="00821C99">
        <w:trPr>
          <w:trHeight w:val="288"/>
        </w:trPr>
        <w:tc>
          <w:tcPr>
            <w:tcW w:w="15549" w:type="dxa"/>
            <w:gridSpan w:val="2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6C2F" w:rsidRPr="00DF6C2F" w:rsidRDefault="00DF6C2F" w:rsidP="00DF6C2F">
            <w:pPr>
              <w:jc w:val="center"/>
              <w:rPr>
                <w:b/>
                <w:color w:val="000000"/>
                <w:sz w:val="16"/>
                <w:szCs w:val="16"/>
              </w:rPr>
            </w:pPr>
            <w:r w:rsidRPr="00DF6C2F">
              <w:rPr>
                <w:b/>
                <w:color w:val="000000"/>
                <w:sz w:val="16"/>
                <w:szCs w:val="16"/>
              </w:rPr>
              <w:t>Всего по Липецкой области (по видам мероприятий)</w:t>
            </w:r>
          </w:p>
        </w:tc>
      </w:tr>
      <w:tr w:rsidR="00DF6C2F" w:rsidRPr="00DF6C2F" w:rsidTr="00821C99">
        <w:trPr>
          <w:trHeight w:val="363"/>
        </w:trPr>
        <w:tc>
          <w:tcPr>
            <w:tcW w:w="2253" w:type="dxa"/>
            <w:tcBorders>
              <w:top w:val="nil"/>
              <w:left w:val="single" w:sz="4" w:space="0" w:color="auto"/>
              <w:bottom w:val="single" w:sz="4" w:space="0" w:color="auto"/>
              <w:right w:val="single" w:sz="4" w:space="0" w:color="auto"/>
            </w:tcBorders>
            <w:shd w:val="clear" w:color="000000" w:fill="FFFFFF"/>
            <w:vAlign w:val="center"/>
            <w:hideMark/>
          </w:tcPr>
          <w:p w:rsidR="00DF6C2F" w:rsidRPr="00DF6C2F" w:rsidRDefault="00DF6C2F" w:rsidP="00DF6C2F">
            <w:pPr>
              <w:rPr>
                <w:color w:val="000000"/>
                <w:sz w:val="20"/>
                <w:szCs w:val="20"/>
              </w:rPr>
            </w:pPr>
            <w:r w:rsidRPr="00DF6C2F">
              <w:rPr>
                <w:color w:val="000000"/>
                <w:sz w:val="20"/>
                <w:szCs w:val="20"/>
              </w:rPr>
              <w:t xml:space="preserve">   Лесопатологические обследования</w:t>
            </w:r>
          </w:p>
        </w:tc>
        <w:tc>
          <w:tcPr>
            <w:tcW w:w="567"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га</w:t>
            </w:r>
          </w:p>
        </w:tc>
        <w:tc>
          <w:tcPr>
            <w:tcW w:w="964"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153 948.70</w:t>
            </w:r>
          </w:p>
        </w:tc>
        <w:tc>
          <w:tcPr>
            <w:tcW w:w="992" w:type="dxa"/>
            <w:gridSpan w:val="3"/>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425"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993"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153 948.70</w:t>
            </w:r>
          </w:p>
        </w:tc>
        <w:tc>
          <w:tcPr>
            <w:tcW w:w="1134" w:type="dxa"/>
            <w:gridSpan w:val="2"/>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153 948.70</w:t>
            </w:r>
          </w:p>
        </w:tc>
        <w:tc>
          <w:tcPr>
            <w:tcW w:w="992"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425"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51" w:type="dxa"/>
            <w:gridSpan w:val="2"/>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1880.70</w:t>
            </w:r>
          </w:p>
        </w:tc>
        <w:tc>
          <w:tcPr>
            <w:tcW w:w="992"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155829.40</w:t>
            </w:r>
          </w:p>
        </w:tc>
        <w:tc>
          <w:tcPr>
            <w:tcW w:w="992" w:type="dxa"/>
            <w:gridSpan w:val="2"/>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567" w:type="dxa"/>
            <w:gridSpan w:val="2"/>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709" w:type="dxa"/>
            <w:gridSpan w:val="2"/>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51" w:type="dxa"/>
            <w:gridSpan w:val="2"/>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50" w:type="dxa"/>
            <w:gridSpan w:val="2"/>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r>
      <w:tr w:rsidR="00DF6C2F" w:rsidRPr="00DF6C2F" w:rsidTr="00821C99">
        <w:trPr>
          <w:trHeight w:val="528"/>
        </w:trPr>
        <w:tc>
          <w:tcPr>
            <w:tcW w:w="2253" w:type="dxa"/>
            <w:tcBorders>
              <w:top w:val="nil"/>
              <w:left w:val="single" w:sz="4" w:space="0" w:color="auto"/>
              <w:bottom w:val="single" w:sz="4" w:space="0" w:color="auto"/>
              <w:right w:val="single" w:sz="4" w:space="0" w:color="auto"/>
            </w:tcBorders>
            <w:shd w:val="clear" w:color="000000" w:fill="FFFFFF"/>
            <w:vAlign w:val="center"/>
            <w:hideMark/>
          </w:tcPr>
          <w:p w:rsidR="00DF6C2F" w:rsidRPr="00DF6C2F" w:rsidRDefault="00DF6C2F" w:rsidP="00DF6C2F">
            <w:pPr>
              <w:rPr>
                <w:sz w:val="20"/>
                <w:szCs w:val="20"/>
              </w:rPr>
            </w:pPr>
            <w:r w:rsidRPr="00DF6C2F">
              <w:rPr>
                <w:sz w:val="20"/>
                <w:szCs w:val="20"/>
              </w:rPr>
              <w:t xml:space="preserve">   Локализация и ликвидация очагов вредных</w:t>
            </w:r>
            <w:r w:rsidRPr="00DF6C2F">
              <w:rPr>
                <w:sz w:val="20"/>
                <w:szCs w:val="20"/>
              </w:rPr>
              <w:br/>
              <w:t xml:space="preserve">   организмов, всего</w:t>
            </w:r>
          </w:p>
        </w:tc>
        <w:tc>
          <w:tcPr>
            <w:tcW w:w="567"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га</w:t>
            </w:r>
          </w:p>
        </w:tc>
        <w:tc>
          <w:tcPr>
            <w:tcW w:w="964"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10 938.00</w:t>
            </w:r>
          </w:p>
        </w:tc>
        <w:tc>
          <w:tcPr>
            <w:tcW w:w="992" w:type="dxa"/>
            <w:gridSpan w:val="3"/>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425"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993"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10 938.00</w:t>
            </w:r>
          </w:p>
        </w:tc>
        <w:tc>
          <w:tcPr>
            <w:tcW w:w="1134" w:type="dxa"/>
            <w:gridSpan w:val="2"/>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10 938.00</w:t>
            </w:r>
          </w:p>
        </w:tc>
        <w:tc>
          <w:tcPr>
            <w:tcW w:w="992"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425"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51" w:type="dxa"/>
            <w:gridSpan w:val="2"/>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113.90</w:t>
            </w:r>
          </w:p>
        </w:tc>
        <w:tc>
          <w:tcPr>
            <w:tcW w:w="992"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11051.90</w:t>
            </w:r>
          </w:p>
        </w:tc>
        <w:tc>
          <w:tcPr>
            <w:tcW w:w="992" w:type="dxa"/>
            <w:gridSpan w:val="2"/>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567" w:type="dxa"/>
            <w:gridSpan w:val="2"/>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709" w:type="dxa"/>
            <w:gridSpan w:val="2"/>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51" w:type="dxa"/>
            <w:gridSpan w:val="2"/>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50" w:type="dxa"/>
            <w:gridSpan w:val="2"/>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r>
      <w:tr w:rsidR="00DF6C2F" w:rsidRPr="00DF6C2F" w:rsidTr="00821C99">
        <w:trPr>
          <w:trHeight w:val="439"/>
        </w:trPr>
        <w:tc>
          <w:tcPr>
            <w:tcW w:w="2253" w:type="dxa"/>
            <w:tcBorders>
              <w:top w:val="nil"/>
              <w:left w:val="single" w:sz="4" w:space="0" w:color="auto"/>
              <w:bottom w:val="single" w:sz="4" w:space="0" w:color="auto"/>
              <w:right w:val="single" w:sz="4" w:space="0" w:color="auto"/>
            </w:tcBorders>
            <w:shd w:val="clear" w:color="000000" w:fill="FFFFFF"/>
            <w:vAlign w:val="center"/>
            <w:hideMark/>
          </w:tcPr>
          <w:p w:rsidR="00DF6C2F" w:rsidRPr="00DF6C2F" w:rsidRDefault="00DF6C2F" w:rsidP="00DF6C2F">
            <w:pPr>
              <w:rPr>
                <w:color w:val="000000"/>
                <w:sz w:val="20"/>
                <w:szCs w:val="20"/>
              </w:rPr>
            </w:pPr>
            <w:r w:rsidRPr="00DF6C2F">
              <w:rPr>
                <w:color w:val="000000"/>
                <w:sz w:val="20"/>
                <w:szCs w:val="20"/>
              </w:rPr>
              <w:t xml:space="preserve">     в т.ч. при выполнении наземных работ</w:t>
            </w:r>
          </w:p>
        </w:tc>
        <w:tc>
          <w:tcPr>
            <w:tcW w:w="567"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га</w:t>
            </w:r>
          </w:p>
        </w:tc>
        <w:tc>
          <w:tcPr>
            <w:tcW w:w="964"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9258.00</w:t>
            </w:r>
          </w:p>
        </w:tc>
        <w:tc>
          <w:tcPr>
            <w:tcW w:w="992" w:type="dxa"/>
            <w:gridSpan w:val="3"/>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425"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993"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9258.00</w:t>
            </w:r>
          </w:p>
        </w:tc>
        <w:tc>
          <w:tcPr>
            <w:tcW w:w="1134" w:type="dxa"/>
            <w:gridSpan w:val="2"/>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9258.00</w:t>
            </w:r>
          </w:p>
        </w:tc>
        <w:tc>
          <w:tcPr>
            <w:tcW w:w="992"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425"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51" w:type="dxa"/>
            <w:gridSpan w:val="2"/>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113.90</w:t>
            </w:r>
          </w:p>
        </w:tc>
        <w:tc>
          <w:tcPr>
            <w:tcW w:w="992"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9371.90</w:t>
            </w:r>
          </w:p>
        </w:tc>
        <w:tc>
          <w:tcPr>
            <w:tcW w:w="992" w:type="dxa"/>
            <w:gridSpan w:val="2"/>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567" w:type="dxa"/>
            <w:gridSpan w:val="2"/>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709" w:type="dxa"/>
            <w:gridSpan w:val="2"/>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51" w:type="dxa"/>
            <w:gridSpan w:val="2"/>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50" w:type="dxa"/>
            <w:gridSpan w:val="2"/>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r>
      <w:tr w:rsidR="00DF6C2F" w:rsidRPr="00DF6C2F" w:rsidTr="00821C99">
        <w:trPr>
          <w:trHeight w:val="518"/>
        </w:trPr>
        <w:tc>
          <w:tcPr>
            <w:tcW w:w="2253" w:type="dxa"/>
            <w:tcBorders>
              <w:top w:val="nil"/>
              <w:left w:val="single" w:sz="4" w:space="0" w:color="auto"/>
              <w:bottom w:val="single" w:sz="4" w:space="0" w:color="auto"/>
              <w:right w:val="single" w:sz="4" w:space="0" w:color="auto"/>
            </w:tcBorders>
            <w:shd w:val="clear" w:color="000000" w:fill="FFFFFF"/>
            <w:vAlign w:val="center"/>
            <w:hideMark/>
          </w:tcPr>
          <w:p w:rsidR="00DF6C2F" w:rsidRPr="00DF6C2F" w:rsidRDefault="00DF6C2F" w:rsidP="00DF6C2F">
            <w:pPr>
              <w:rPr>
                <w:color w:val="000000"/>
                <w:sz w:val="20"/>
                <w:szCs w:val="20"/>
              </w:rPr>
            </w:pPr>
            <w:r w:rsidRPr="00DF6C2F">
              <w:rPr>
                <w:color w:val="000000"/>
                <w:sz w:val="20"/>
                <w:szCs w:val="20"/>
              </w:rPr>
              <w:lastRenderedPageBreak/>
              <w:t xml:space="preserve">        из них химическим методом</w:t>
            </w:r>
          </w:p>
        </w:tc>
        <w:tc>
          <w:tcPr>
            <w:tcW w:w="567"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га</w:t>
            </w:r>
          </w:p>
        </w:tc>
        <w:tc>
          <w:tcPr>
            <w:tcW w:w="964"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367.00</w:t>
            </w:r>
          </w:p>
        </w:tc>
        <w:tc>
          <w:tcPr>
            <w:tcW w:w="992" w:type="dxa"/>
            <w:gridSpan w:val="3"/>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425"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993"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367.00</w:t>
            </w:r>
          </w:p>
        </w:tc>
        <w:tc>
          <w:tcPr>
            <w:tcW w:w="1134" w:type="dxa"/>
            <w:gridSpan w:val="2"/>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367.00</w:t>
            </w:r>
          </w:p>
        </w:tc>
        <w:tc>
          <w:tcPr>
            <w:tcW w:w="992"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425"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51" w:type="dxa"/>
            <w:gridSpan w:val="2"/>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10.40</w:t>
            </w:r>
          </w:p>
        </w:tc>
        <w:tc>
          <w:tcPr>
            <w:tcW w:w="992"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377.40</w:t>
            </w:r>
          </w:p>
        </w:tc>
        <w:tc>
          <w:tcPr>
            <w:tcW w:w="992" w:type="dxa"/>
            <w:gridSpan w:val="2"/>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567" w:type="dxa"/>
            <w:gridSpan w:val="2"/>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709" w:type="dxa"/>
            <w:gridSpan w:val="2"/>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51" w:type="dxa"/>
            <w:gridSpan w:val="2"/>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50" w:type="dxa"/>
            <w:gridSpan w:val="2"/>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r>
      <w:tr w:rsidR="00DF6C2F" w:rsidRPr="00DF6C2F" w:rsidTr="00821C99">
        <w:trPr>
          <w:trHeight w:val="457"/>
        </w:trPr>
        <w:tc>
          <w:tcPr>
            <w:tcW w:w="2253" w:type="dxa"/>
            <w:tcBorders>
              <w:top w:val="nil"/>
              <w:left w:val="single" w:sz="4" w:space="0" w:color="auto"/>
              <w:bottom w:val="single" w:sz="4" w:space="0" w:color="auto"/>
              <w:right w:val="single" w:sz="4" w:space="0" w:color="auto"/>
            </w:tcBorders>
            <w:shd w:val="clear" w:color="000000" w:fill="FFFFFF"/>
            <w:vAlign w:val="center"/>
            <w:hideMark/>
          </w:tcPr>
          <w:p w:rsidR="00DF6C2F" w:rsidRPr="00DF6C2F" w:rsidRDefault="00DF6C2F" w:rsidP="00DF6C2F">
            <w:pPr>
              <w:ind w:firstLineChars="200" w:firstLine="400"/>
              <w:rPr>
                <w:color w:val="000000"/>
                <w:sz w:val="20"/>
                <w:szCs w:val="20"/>
              </w:rPr>
            </w:pPr>
            <w:r w:rsidRPr="00DF6C2F">
              <w:rPr>
                <w:color w:val="000000"/>
                <w:sz w:val="20"/>
                <w:szCs w:val="20"/>
              </w:rPr>
              <w:t xml:space="preserve">          биологическим методом</w:t>
            </w:r>
          </w:p>
        </w:tc>
        <w:tc>
          <w:tcPr>
            <w:tcW w:w="567"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га</w:t>
            </w:r>
          </w:p>
        </w:tc>
        <w:tc>
          <w:tcPr>
            <w:tcW w:w="964"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8891.00</w:t>
            </w:r>
          </w:p>
        </w:tc>
        <w:tc>
          <w:tcPr>
            <w:tcW w:w="992" w:type="dxa"/>
            <w:gridSpan w:val="3"/>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425"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993"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8891.00</w:t>
            </w:r>
          </w:p>
        </w:tc>
        <w:tc>
          <w:tcPr>
            <w:tcW w:w="1134" w:type="dxa"/>
            <w:gridSpan w:val="2"/>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8891.00</w:t>
            </w:r>
          </w:p>
        </w:tc>
        <w:tc>
          <w:tcPr>
            <w:tcW w:w="992"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425"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51" w:type="dxa"/>
            <w:gridSpan w:val="2"/>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103.50</w:t>
            </w:r>
          </w:p>
        </w:tc>
        <w:tc>
          <w:tcPr>
            <w:tcW w:w="992"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8994.50</w:t>
            </w:r>
          </w:p>
        </w:tc>
        <w:tc>
          <w:tcPr>
            <w:tcW w:w="992" w:type="dxa"/>
            <w:gridSpan w:val="2"/>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567" w:type="dxa"/>
            <w:gridSpan w:val="2"/>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709" w:type="dxa"/>
            <w:gridSpan w:val="2"/>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51" w:type="dxa"/>
            <w:gridSpan w:val="2"/>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50" w:type="dxa"/>
            <w:gridSpan w:val="2"/>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r>
      <w:tr w:rsidR="00DF6C2F" w:rsidRPr="00DF6C2F" w:rsidTr="00821C99">
        <w:trPr>
          <w:trHeight w:val="265"/>
        </w:trPr>
        <w:tc>
          <w:tcPr>
            <w:tcW w:w="2253" w:type="dxa"/>
            <w:tcBorders>
              <w:top w:val="nil"/>
              <w:left w:val="single" w:sz="4" w:space="0" w:color="auto"/>
              <w:bottom w:val="single" w:sz="4" w:space="0" w:color="auto"/>
              <w:right w:val="single" w:sz="4" w:space="0" w:color="auto"/>
            </w:tcBorders>
            <w:shd w:val="clear" w:color="000000" w:fill="FFFFFF"/>
            <w:vAlign w:val="center"/>
            <w:hideMark/>
          </w:tcPr>
          <w:p w:rsidR="00DF6C2F" w:rsidRPr="00DF6C2F" w:rsidRDefault="00DF6C2F" w:rsidP="00DF6C2F">
            <w:pPr>
              <w:rPr>
                <w:i/>
                <w:iCs/>
                <w:color w:val="000000"/>
                <w:sz w:val="20"/>
                <w:szCs w:val="20"/>
              </w:rPr>
            </w:pPr>
            <w:r w:rsidRPr="00DF6C2F">
              <w:rPr>
                <w:i/>
                <w:iCs/>
                <w:color w:val="000000"/>
                <w:sz w:val="20"/>
                <w:szCs w:val="20"/>
              </w:rPr>
              <w:t xml:space="preserve">                  из которых микробиологическим</w:t>
            </w:r>
            <w:r w:rsidRPr="00DF6C2F">
              <w:rPr>
                <w:i/>
                <w:iCs/>
                <w:color w:val="000000"/>
                <w:sz w:val="20"/>
                <w:szCs w:val="20"/>
              </w:rPr>
              <w:br/>
              <w:t xml:space="preserve">                  методом</w:t>
            </w:r>
          </w:p>
        </w:tc>
        <w:tc>
          <w:tcPr>
            <w:tcW w:w="567"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га</w:t>
            </w:r>
          </w:p>
        </w:tc>
        <w:tc>
          <w:tcPr>
            <w:tcW w:w="964"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0.00</w:t>
            </w:r>
          </w:p>
        </w:tc>
        <w:tc>
          <w:tcPr>
            <w:tcW w:w="992" w:type="dxa"/>
            <w:gridSpan w:val="3"/>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425"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993"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425"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51" w:type="dxa"/>
            <w:gridSpan w:val="2"/>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0.00</w:t>
            </w:r>
          </w:p>
        </w:tc>
        <w:tc>
          <w:tcPr>
            <w:tcW w:w="992" w:type="dxa"/>
            <w:gridSpan w:val="2"/>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567" w:type="dxa"/>
            <w:gridSpan w:val="2"/>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709" w:type="dxa"/>
            <w:gridSpan w:val="2"/>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51" w:type="dxa"/>
            <w:gridSpan w:val="2"/>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50" w:type="dxa"/>
            <w:gridSpan w:val="2"/>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r>
      <w:tr w:rsidR="00DF6C2F" w:rsidRPr="00DF6C2F" w:rsidTr="00821C99">
        <w:trPr>
          <w:trHeight w:val="567"/>
        </w:trPr>
        <w:tc>
          <w:tcPr>
            <w:tcW w:w="2253" w:type="dxa"/>
            <w:tcBorders>
              <w:top w:val="nil"/>
              <w:left w:val="single" w:sz="4" w:space="0" w:color="auto"/>
              <w:bottom w:val="single" w:sz="4" w:space="0" w:color="auto"/>
              <w:right w:val="single" w:sz="4" w:space="0" w:color="auto"/>
            </w:tcBorders>
            <w:shd w:val="clear" w:color="auto" w:fill="auto"/>
            <w:vAlign w:val="center"/>
          </w:tcPr>
          <w:p w:rsidR="00DF6C2F" w:rsidRPr="00DF6C2F" w:rsidRDefault="00DF6C2F" w:rsidP="00DF6C2F">
            <w:pPr>
              <w:ind w:firstLineChars="600" w:firstLine="1200"/>
              <w:rPr>
                <w:i/>
                <w:iCs/>
                <w:color w:val="000000"/>
                <w:sz w:val="20"/>
                <w:szCs w:val="20"/>
              </w:rPr>
            </w:pPr>
            <w:r w:rsidRPr="00DF6C2F">
              <w:rPr>
                <w:i/>
                <w:iCs/>
                <w:color w:val="000000"/>
                <w:sz w:val="20"/>
                <w:szCs w:val="20"/>
              </w:rPr>
              <w:t>профилактические биотехнические мероприятия</w:t>
            </w:r>
          </w:p>
        </w:tc>
        <w:tc>
          <w:tcPr>
            <w:tcW w:w="567"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га</w:t>
            </w:r>
          </w:p>
        </w:tc>
        <w:tc>
          <w:tcPr>
            <w:tcW w:w="964"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8400.00</w:t>
            </w:r>
          </w:p>
        </w:tc>
        <w:tc>
          <w:tcPr>
            <w:tcW w:w="992" w:type="dxa"/>
            <w:gridSpan w:val="3"/>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425"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993"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8400.00</w:t>
            </w:r>
          </w:p>
        </w:tc>
        <w:tc>
          <w:tcPr>
            <w:tcW w:w="1134" w:type="dxa"/>
            <w:gridSpan w:val="2"/>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8400.00</w:t>
            </w:r>
          </w:p>
        </w:tc>
        <w:tc>
          <w:tcPr>
            <w:tcW w:w="992"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425"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51" w:type="dxa"/>
            <w:gridSpan w:val="2"/>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3.50</w:t>
            </w:r>
          </w:p>
        </w:tc>
        <w:tc>
          <w:tcPr>
            <w:tcW w:w="992"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8403.50</w:t>
            </w:r>
          </w:p>
        </w:tc>
        <w:tc>
          <w:tcPr>
            <w:tcW w:w="992" w:type="dxa"/>
            <w:gridSpan w:val="2"/>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567" w:type="dxa"/>
            <w:gridSpan w:val="2"/>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709" w:type="dxa"/>
            <w:gridSpan w:val="2"/>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51" w:type="dxa"/>
            <w:gridSpan w:val="2"/>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50" w:type="dxa"/>
            <w:gridSpan w:val="2"/>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r>
      <w:tr w:rsidR="00DF6C2F" w:rsidRPr="00DF6C2F" w:rsidTr="00821C99">
        <w:trPr>
          <w:trHeight w:val="567"/>
        </w:trPr>
        <w:tc>
          <w:tcPr>
            <w:tcW w:w="2253" w:type="dxa"/>
            <w:tcBorders>
              <w:top w:val="nil"/>
              <w:left w:val="single" w:sz="4" w:space="0" w:color="auto"/>
              <w:bottom w:val="single" w:sz="4" w:space="0" w:color="auto"/>
              <w:right w:val="single" w:sz="4" w:space="0" w:color="auto"/>
            </w:tcBorders>
            <w:shd w:val="clear" w:color="auto" w:fill="auto"/>
            <w:vAlign w:val="bottom"/>
            <w:hideMark/>
          </w:tcPr>
          <w:p w:rsidR="00DF6C2F" w:rsidRPr="00DF6C2F" w:rsidRDefault="00DF6C2F" w:rsidP="00DF6C2F">
            <w:pPr>
              <w:rPr>
                <w:color w:val="000000"/>
                <w:sz w:val="20"/>
                <w:szCs w:val="20"/>
              </w:rPr>
            </w:pPr>
            <w:r w:rsidRPr="00DF6C2F">
              <w:rPr>
                <w:color w:val="000000"/>
                <w:sz w:val="20"/>
                <w:szCs w:val="20"/>
              </w:rPr>
              <w:t>в т.ч.:</w:t>
            </w:r>
            <w:r w:rsidRPr="00DF6C2F">
              <w:rPr>
                <w:color w:val="000000"/>
                <w:sz w:val="20"/>
                <w:szCs w:val="20"/>
              </w:rPr>
              <w:br/>
              <w:t xml:space="preserve"> устройство искусственных гнездовий для птиц</w:t>
            </w:r>
          </w:p>
        </w:tc>
        <w:tc>
          <w:tcPr>
            <w:tcW w:w="567"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шт.</w:t>
            </w:r>
          </w:p>
        </w:tc>
        <w:tc>
          <w:tcPr>
            <w:tcW w:w="964"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20600.00</w:t>
            </w:r>
          </w:p>
        </w:tc>
        <w:tc>
          <w:tcPr>
            <w:tcW w:w="992" w:type="dxa"/>
            <w:gridSpan w:val="3"/>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425"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993"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20600.00</w:t>
            </w:r>
          </w:p>
        </w:tc>
        <w:tc>
          <w:tcPr>
            <w:tcW w:w="1134" w:type="dxa"/>
            <w:gridSpan w:val="2"/>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20600.00</w:t>
            </w:r>
          </w:p>
        </w:tc>
        <w:tc>
          <w:tcPr>
            <w:tcW w:w="992"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425"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51" w:type="dxa"/>
            <w:gridSpan w:val="2"/>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20600.00</w:t>
            </w:r>
          </w:p>
        </w:tc>
        <w:tc>
          <w:tcPr>
            <w:tcW w:w="992" w:type="dxa"/>
            <w:gridSpan w:val="2"/>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567" w:type="dxa"/>
            <w:gridSpan w:val="2"/>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709" w:type="dxa"/>
            <w:gridSpan w:val="2"/>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51" w:type="dxa"/>
            <w:gridSpan w:val="2"/>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50" w:type="dxa"/>
            <w:gridSpan w:val="2"/>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r>
      <w:tr w:rsidR="00DF6C2F" w:rsidRPr="00DF6C2F" w:rsidTr="00821C99">
        <w:trPr>
          <w:trHeight w:val="288"/>
        </w:trPr>
        <w:tc>
          <w:tcPr>
            <w:tcW w:w="2253" w:type="dxa"/>
            <w:vMerge w:val="restart"/>
            <w:tcBorders>
              <w:top w:val="nil"/>
              <w:left w:val="single" w:sz="4" w:space="0" w:color="auto"/>
              <w:bottom w:val="single" w:sz="4" w:space="0" w:color="auto"/>
              <w:right w:val="single" w:sz="4" w:space="0" w:color="auto"/>
            </w:tcBorders>
            <w:shd w:val="clear" w:color="000000" w:fill="FFFFFF"/>
            <w:vAlign w:val="center"/>
            <w:hideMark/>
          </w:tcPr>
          <w:p w:rsidR="00DF6C2F" w:rsidRPr="00DF6C2F" w:rsidRDefault="00DF6C2F" w:rsidP="00DF6C2F">
            <w:pPr>
              <w:rPr>
                <w:sz w:val="16"/>
                <w:szCs w:val="16"/>
              </w:rPr>
            </w:pPr>
            <w:r w:rsidRPr="00DF6C2F">
              <w:rPr>
                <w:sz w:val="16"/>
                <w:szCs w:val="16"/>
              </w:rPr>
              <w:t>санитарно-оздоровительные мероприятия, всего</w:t>
            </w:r>
          </w:p>
        </w:tc>
        <w:tc>
          <w:tcPr>
            <w:tcW w:w="567" w:type="dxa"/>
            <w:tcBorders>
              <w:top w:val="nil"/>
              <w:left w:val="nil"/>
              <w:bottom w:val="single" w:sz="4" w:space="0" w:color="auto"/>
              <w:right w:val="single" w:sz="4" w:space="0" w:color="auto"/>
            </w:tcBorders>
            <w:shd w:val="clear" w:color="000000" w:fill="FFFFFF"/>
            <w:vAlign w:val="center"/>
            <w:hideMark/>
          </w:tcPr>
          <w:p w:rsidR="00DF6C2F" w:rsidRPr="00DF6C2F" w:rsidRDefault="00DF6C2F" w:rsidP="00DF6C2F">
            <w:pPr>
              <w:jc w:val="center"/>
              <w:rPr>
                <w:sz w:val="16"/>
                <w:szCs w:val="16"/>
              </w:rPr>
            </w:pPr>
            <w:r w:rsidRPr="00DF6C2F">
              <w:rPr>
                <w:sz w:val="16"/>
                <w:szCs w:val="16"/>
              </w:rPr>
              <w:t>га</w:t>
            </w:r>
          </w:p>
        </w:tc>
        <w:tc>
          <w:tcPr>
            <w:tcW w:w="964"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4815.2</w:t>
            </w:r>
          </w:p>
        </w:tc>
        <w:tc>
          <w:tcPr>
            <w:tcW w:w="992" w:type="dxa"/>
            <w:gridSpan w:val="3"/>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4525.25</w:t>
            </w:r>
          </w:p>
        </w:tc>
        <w:tc>
          <w:tcPr>
            <w:tcW w:w="425"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993"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21364.56</w:t>
            </w:r>
          </w:p>
        </w:tc>
        <w:tc>
          <w:tcPr>
            <w:tcW w:w="992"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30705.01</w:t>
            </w:r>
          </w:p>
        </w:tc>
        <w:tc>
          <w:tcPr>
            <w:tcW w:w="1134" w:type="dxa"/>
            <w:gridSpan w:val="2"/>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7009.7</w:t>
            </w:r>
          </w:p>
        </w:tc>
        <w:tc>
          <w:tcPr>
            <w:tcW w:w="992"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4468.55</w:t>
            </w:r>
          </w:p>
        </w:tc>
        <w:tc>
          <w:tcPr>
            <w:tcW w:w="425"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51" w:type="dxa"/>
            <w:gridSpan w:val="2"/>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20468.2</w:t>
            </w:r>
          </w:p>
        </w:tc>
        <w:tc>
          <w:tcPr>
            <w:tcW w:w="992"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31946.45</w:t>
            </w:r>
          </w:p>
        </w:tc>
        <w:tc>
          <w:tcPr>
            <w:tcW w:w="992" w:type="dxa"/>
            <w:gridSpan w:val="2"/>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16267.5</w:t>
            </w:r>
          </w:p>
        </w:tc>
        <w:tc>
          <w:tcPr>
            <w:tcW w:w="567" w:type="dxa"/>
            <w:gridSpan w:val="2"/>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709" w:type="dxa"/>
            <w:gridSpan w:val="2"/>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51" w:type="dxa"/>
            <w:gridSpan w:val="2"/>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50" w:type="dxa"/>
            <w:gridSpan w:val="2"/>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16267.5</w:t>
            </w:r>
          </w:p>
        </w:tc>
      </w:tr>
      <w:tr w:rsidR="00DF6C2F" w:rsidRPr="00DF6C2F" w:rsidTr="00821C99">
        <w:trPr>
          <w:trHeight w:val="335"/>
        </w:trPr>
        <w:tc>
          <w:tcPr>
            <w:tcW w:w="2253" w:type="dxa"/>
            <w:vMerge/>
            <w:tcBorders>
              <w:top w:val="nil"/>
              <w:left w:val="single" w:sz="4" w:space="0" w:color="auto"/>
              <w:bottom w:val="single" w:sz="4" w:space="0" w:color="auto"/>
              <w:right w:val="single" w:sz="4" w:space="0" w:color="auto"/>
            </w:tcBorders>
            <w:vAlign w:val="center"/>
            <w:hideMark/>
          </w:tcPr>
          <w:p w:rsidR="00DF6C2F" w:rsidRPr="00DF6C2F" w:rsidRDefault="00DF6C2F" w:rsidP="00DF6C2F">
            <w:pPr>
              <w:rPr>
                <w:sz w:val="16"/>
                <w:szCs w:val="16"/>
              </w:rPr>
            </w:pPr>
          </w:p>
        </w:tc>
        <w:tc>
          <w:tcPr>
            <w:tcW w:w="567" w:type="dxa"/>
            <w:tcBorders>
              <w:top w:val="nil"/>
              <w:left w:val="nil"/>
              <w:bottom w:val="single" w:sz="4" w:space="0" w:color="auto"/>
              <w:right w:val="single" w:sz="4" w:space="0" w:color="auto"/>
            </w:tcBorders>
            <w:shd w:val="clear" w:color="000000" w:fill="FFFFFF"/>
            <w:noWrap/>
            <w:vAlign w:val="center"/>
            <w:hideMark/>
          </w:tcPr>
          <w:p w:rsidR="00DF6C2F" w:rsidRPr="00DF6C2F" w:rsidRDefault="00DF6C2F" w:rsidP="00DF6C2F">
            <w:pPr>
              <w:jc w:val="center"/>
              <w:rPr>
                <w:sz w:val="16"/>
                <w:szCs w:val="16"/>
              </w:rPr>
            </w:pPr>
            <w:r w:rsidRPr="00DF6C2F">
              <w:rPr>
                <w:color w:val="000000"/>
                <w:sz w:val="20"/>
                <w:szCs w:val="20"/>
              </w:rPr>
              <w:t>тыс.м3</w:t>
            </w:r>
          </w:p>
        </w:tc>
        <w:tc>
          <w:tcPr>
            <w:tcW w:w="964"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443.7</w:t>
            </w:r>
          </w:p>
        </w:tc>
        <w:tc>
          <w:tcPr>
            <w:tcW w:w="992" w:type="dxa"/>
            <w:gridSpan w:val="3"/>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402.2</w:t>
            </w:r>
          </w:p>
        </w:tc>
        <w:tc>
          <w:tcPr>
            <w:tcW w:w="425"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993"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1462.9</w:t>
            </w:r>
          </w:p>
        </w:tc>
        <w:tc>
          <w:tcPr>
            <w:tcW w:w="992"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2308.9</w:t>
            </w:r>
          </w:p>
        </w:tc>
        <w:tc>
          <w:tcPr>
            <w:tcW w:w="1134" w:type="dxa"/>
            <w:gridSpan w:val="2"/>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805.3</w:t>
            </w:r>
          </w:p>
        </w:tc>
        <w:tc>
          <w:tcPr>
            <w:tcW w:w="992"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399.3</w:t>
            </w:r>
          </w:p>
        </w:tc>
        <w:tc>
          <w:tcPr>
            <w:tcW w:w="425"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51" w:type="dxa"/>
            <w:gridSpan w:val="2"/>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1317.8</w:t>
            </w:r>
          </w:p>
        </w:tc>
        <w:tc>
          <w:tcPr>
            <w:tcW w:w="992"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2522.5</w:t>
            </w:r>
          </w:p>
        </w:tc>
        <w:tc>
          <w:tcPr>
            <w:tcW w:w="992" w:type="dxa"/>
            <w:gridSpan w:val="2"/>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914.4</w:t>
            </w:r>
          </w:p>
        </w:tc>
        <w:tc>
          <w:tcPr>
            <w:tcW w:w="567" w:type="dxa"/>
            <w:gridSpan w:val="2"/>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709" w:type="dxa"/>
            <w:gridSpan w:val="2"/>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51" w:type="dxa"/>
            <w:gridSpan w:val="2"/>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50" w:type="dxa"/>
            <w:gridSpan w:val="2"/>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914.4</w:t>
            </w:r>
          </w:p>
        </w:tc>
      </w:tr>
      <w:tr w:rsidR="00DF6C2F" w:rsidRPr="00DF6C2F" w:rsidTr="00821C99">
        <w:trPr>
          <w:trHeight w:val="284"/>
        </w:trPr>
        <w:tc>
          <w:tcPr>
            <w:tcW w:w="2253" w:type="dxa"/>
            <w:vMerge w:val="restart"/>
            <w:tcBorders>
              <w:top w:val="nil"/>
              <w:left w:val="single" w:sz="4" w:space="0" w:color="auto"/>
              <w:bottom w:val="single" w:sz="4" w:space="0" w:color="auto"/>
              <w:right w:val="single" w:sz="4" w:space="0" w:color="auto"/>
            </w:tcBorders>
            <w:shd w:val="clear" w:color="000000" w:fill="FFFFFF"/>
            <w:vAlign w:val="center"/>
            <w:hideMark/>
          </w:tcPr>
          <w:p w:rsidR="00DF6C2F" w:rsidRPr="00DF6C2F" w:rsidRDefault="00DF6C2F" w:rsidP="00DF6C2F">
            <w:pPr>
              <w:rPr>
                <w:sz w:val="16"/>
                <w:szCs w:val="16"/>
              </w:rPr>
            </w:pPr>
            <w:r w:rsidRPr="00DF6C2F">
              <w:rPr>
                <w:sz w:val="16"/>
                <w:szCs w:val="16"/>
                <w:u w:val="single"/>
              </w:rPr>
              <w:t>в том числе:</w:t>
            </w:r>
            <w:r w:rsidRPr="00DF6C2F">
              <w:rPr>
                <w:sz w:val="16"/>
                <w:szCs w:val="16"/>
              </w:rPr>
              <w:t xml:space="preserve"> </w:t>
            </w:r>
            <w:r w:rsidRPr="00DF6C2F">
              <w:rPr>
                <w:sz w:val="16"/>
                <w:szCs w:val="16"/>
              </w:rPr>
              <w:br/>
              <w:t>сплошные санитарные рубки</w:t>
            </w:r>
          </w:p>
        </w:tc>
        <w:tc>
          <w:tcPr>
            <w:tcW w:w="567" w:type="dxa"/>
            <w:tcBorders>
              <w:top w:val="nil"/>
              <w:left w:val="nil"/>
              <w:bottom w:val="single" w:sz="4" w:space="0" w:color="auto"/>
              <w:right w:val="single" w:sz="4" w:space="0" w:color="auto"/>
            </w:tcBorders>
            <w:shd w:val="clear" w:color="000000" w:fill="FFFFFF"/>
            <w:vAlign w:val="center"/>
            <w:hideMark/>
          </w:tcPr>
          <w:p w:rsidR="00DF6C2F" w:rsidRPr="00DF6C2F" w:rsidRDefault="00DF6C2F" w:rsidP="00DF6C2F">
            <w:pPr>
              <w:jc w:val="center"/>
              <w:rPr>
                <w:sz w:val="16"/>
                <w:szCs w:val="16"/>
              </w:rPr>
            </w:pPr>
            <w:r w:rsidRPr="00DF6C2F">
              <w:rPr>
                <w:sz w:val="16"/>
                <w:szCs w:val="16"/>
              </w:rPr>
              <w:t>га</w:t>
            </w:r>
          </w:p>
        </w:tc>
        <w:tc>
          <w:tcPr>
            <w:tcW w:w="964"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1644.15</w:t>
            </w:r>
          </w:p>
        </w:tc>
        <w:tc>
          <w:tcPr>
            <w:tcW w:w="992" w:type="dxa"/>
            <w:gridSpan w:val="3"/>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1501.05</w:t>
            </w:r>
          </w:p>
        </w:tc>
        <w:tc>
          <w:tcPr>
            <w:tcW w:w="425"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993"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5328.41</w:t>
            </w:r>
          </w:p>
        </w:tc>
        <w:tc>
          <w:tcPr>
            <w:tcW w:w="992"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8473.61</w:t>
            </w:r>
          </w:p>
        </w:tc>
        <w:tc>
          <w:tcPr>
            <w:tcW w:w="1134" w:type="dxa"/>
            <w:gridSpan w:val="2"/>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3122.75</w:t>
            </w:r>
          </w:p>
        </w:tc>
        <w:tc>
          <w:tcPr>
            <w:tcW w:w="992"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1494.55</w:t>
            </w:r>
          </w:p>
        </w:tc>
        <w:tc>
          <w:tcPr>
            <w:tcW w:w="425"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51" w:type="dxa"/>
            <w:gridSpan w:val="2"/>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4760.35</w:t>
            </w:r>
          </w:p>
        </w:tc>
        <w:tc>
          <w:tcPr>
            <w:tcW w:w="992"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9377.65</w:t>
            </w:r>
          </w:p>
        </w:tc>
        <w:tc>
          <w:tcPr>
            <w:tcW w:w="992" w:type="dxa"/>
            <w:gridSpan w:val="2"/>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1752</w:t>
            </w:r>
          </w:p>
        </w:tc>
        <w:tc>
          <w:tcPr>
            <w:tcW w:w="567" w:type="dxa"/>
            <w:gridSpan w:val="2"/>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709" w:type="dxa"/>
            <w:gridSpan w:val="2"/>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51" w:type="dxa"/>
            <w:gridSpan w:val="2"/>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50" w:type="dxa"/>
            <w:gridSpan w:val="2"/>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1752</w:t>
            </w:r>
          </w:p>
        </w:tc>
      </w:tr>
      <w:tr w:rsidR="00DF6C2F" w:rsidRPr="00DF6C2F" w:rsidTr="00821C99">
        <w:trPr>
          <w:trHeight w:val="267"/>
        </w:trPr>
        <w:tc>
          <w:tcPr>
            <w:tcW w:w="2253" w:type="dxa"/>
            <w:vMerge/>
            <w:tcBorders>
              <w:top w:val="nil"/>
              <w:left w:val="single" w:sz="4" w:space="0" w:color="auto"/>
              <w:bottom w:val="single" w:sz="4" w:space="0" w:color="auto"/>
              <w:right w:val="single" w:sz="4" w:space="0" w:color="auto"/>
            </w:tcBorders>
            <w:vAlign w:val="center"/>
            <w:hideMark/>
          </w:tcPr>
          <w:p w:rsidR="00DF6C2F" w:rsidRPr="00DF6C2F" w:rsidRDefault="00DF6C2F" w:rsidP="00DF6C2F">
            <w:pPr>
              <w:rPr>
                <w:sz w:val="16"/>
                <w:szCs w:val="16"/>
              </w:rPr>
            </w:pPr>
          </w:p>
        </w:tc>
        <w:tc>
          <w:tcPr>
            <w:tcW w:w="567" w:type="dxa"/>
            <w:tcBorders>
              <w:top w:val="nil"/>
              <w:left w:val="nil"/>
              <w:bottom w:val="single" w:sz="4" w:space="0" w:color="auto"/>
              <w:right w:val="single" w:sz="4" w:space="0" w:color="auto"/>
            </w:tcBorders>
            <w:shd w:val="clear" w:color="000000" w:fill="FFFFFF"/>
            <w:noWrap/>
            <w:vAlign w:val="center"/>
            <w:hideMark/>
          </w:tcPr>
          <w:p w:rsidR="00DF6C2F" w:rsidRPr="00DF6C2F" w:rsidRDefault="00DF6C2F" w:rsidP="00DF6C2F">
            <w:pPr>
              <w:jc w:val="center"/>
              <w:rPr>
                <w:sz w:val="16"/>
                <w:szCs w:val="16"/>
              </w:rPr>
            </w:pPr>
            <w:r w:rsidRPr="00DF6C2F">
              <w:rPr>
                <w:color w:val="000000"/>
                <w:sz w:val="20"/>
                <w:szCs w:val="20"/>
              </w:rPr>
              <w:t>тыс.м3</w:t>
            </w:r>
          </w:p>
        </w:tc>
        <w:tc>
          <w:tcPr>
            <w:tcW w:w="964"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297.3</w:t>
            </w:r>
          </w:p>
        </w:tc>
        <w:tc>
          <w:tcPr>
            <w:tcW w:w="992" w:type="dxa"/>
            <w:gridSpan w:val="3"/>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282.8</w:t>
            </w:r>
          </w:p>
        </w:tc>
        <w:tc>
          <w:tcPr>
            <w:tcW w:w="425"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993"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1167.1</w:t>
            </w:r>
          </w:p>
        </w:tc>
        <w:tc>
          <w:tcPr>
            <w:tcW w:w="992"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1747.2</w:t>
            </w:r>
          </w:p>
        </w:tc>
        <w:tc>
          <w:tcPr>
            <w:tcW w:w="1134" w:type="dxa"/>
            <w:gridSpan w:val="2"/>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642.3</w:t>
            </w:r>
          </w:p>
        </w:tc>
        <w:tc>
          <w:tcPr>
            <w:tcW w:w="992"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281.6</w:t>
            </w:r>
          </w:p>
        </w:tc>
        <w:tc>
          <w:tcPr>
            <w:tcW w:w="425"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51" w:type="dxa"/>
            <w:gridSpan w:val="2"/>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1029.5</w:t>
            </w:r>
          </w:p>
        </w:tc>
        <w:tc>
          <w:tcPr>
            <w:tcW w:w="992"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1953.3</w:t>
            </w:r>
          </w:p>
        </w:tc>
        <w:tc>
          <w:tcPr>
            <w:tcW w:w="992" w:type="dxa"/>
            <w:gridSpan w:val="2"/>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377</w:t>
            </w:r>
          </w:p>
        </w:tc>
        <w:tc>
          <w:tcPr>
            <w:tcW w:w="567" w:type="dxa"/>
            <w:gridSpan w:val="2"/>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0</w:t>
            </w:r>
          </w:p>
        </w:tc>
        <w:tc>
          <w:tcPr>
            <w:tcW w:w="709" w:type="dxa"/>
            <w:gridSpan w:val="2"/>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51" w:type="dxa"/>
            <w:gridSpan w:val="2"/>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50" w:type="dxa"/>
            <w:gridSpan w:val="2"/>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377</w:t>
            </w:r>
          </w:p>
        </w:tc>
      </w:tr>
      <w:tr w:rsidR="00DF6C2F" w:rsidRPr="00DF6C2F" w:rsidTr="00821C99">
        <w:trPr>
          <w:trHeight w:val="288"/>
        </w:trPr>
        <w:tc>
          <w:tcPr>
            <w:tcW w:w="2253" w:type="dxa"/>
            <w:vMerge w:val="restart"/>
            <w:tcBorders>
              <w:top w:val="nil"/>
              <w:left w:val="single" w:sz="4" w:space="0" w:color="auto"/>
              <w:bottom w:val="single" w:sz="4" w:space="0" w:color="auto"/>
              <w:right w:val="single" w:sz="4" w:space="0" w:color="auto"/>
            </w:tcBorders>
            <w:shd w:val="clear" w:color="000000" w:fill="FFFFFF"/>
            <w:vAlign w:val="center"/>
            <w:hideMark/>
          </w:tcPr>
          <w:p w:rsidR="00DF6C2F" w:rsidRPr="00DF6C2F" w:rsidRDefault="00DF6C2F" w:rsidP="00DF6C2F">
            <w:pPr>
              <w:rPr>
                <w:sz w:val="16"/>
                <w:szCs w:val="16"/>
              </w:rPr>
            </w:pPr>
            <w:r w:rsidRPr="00DF6C2F">
              <w:rPr>
                <w:sz w:val="16"/>
                <w:szCs w:val="16"/>
              </w:rPr>
              <w:t>выборочные санитарные рубки</w:t>
            </w:r>
          </w:p>
        </w:tc>
        <w:tc>
          <w:tcPr>
            <w:tcW w:w="567" w:type="dxa"/>
            <w:tcBorders>
              <w:top w:val="nil"/>
              <w:left w:val="nil"/>
              <w:bottom w:val="single" w:sz="4" w:space="0" w:color="auto"/>
              <w:right w:val="single" w:sz="4" w:space="0" w:color="auto"/>
            </w:tcBorders>
            <w:shd w:val="clear" w:color="000000" w:fill="FFFFFF"/>
            <w:vAlign w:val="center"/>
            <w:hideMark/>
          </w:tcPr>
          <w:p w:rsidR="00DF6C2F" w:rsidRPr="00DF6C2F" w:rsidRDefault="00DF6C2F" w:rsidP="00DF6C2F">
            <w:pPr>
              <w:jc w:val="center"/>
              <w:rPr>
                <w:sz w:val="16"/>
                <w:szCs w:val="16"/>
              </w:rPr>
            </w:pPr>
            <w:r w:rsidRPr="00DF6C2F">
              <w:rPr>
                <w:sz w:val="16"/>
                <w:szCs w:val="16"/>
              </w:rPr>
              <w:t>га</w:t>
            </w:r>
          </w:p>
        </w:tc>
        <w:tc>
          <w:tcPr>
            <w:tcW w:w="964"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1 775.55</w:t>
            </w:r>
          </w:p>
        </w:tc>
        <w:tc>
          <w:tcPr>
            <w:tcW w:w="992" w:type="dxa"/>
            <w:gridSpan w:val="3"/>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1 831.40</w:t>
            </w:r>
          </w:p>
        </w:tc>
        <w:tc>
          <w:tcPr>
            <w:tcW w:w="425"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993"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15 279.15</w:t>
            </w:r>
          </w:p>
        </w:tc>
        <w:tc>
          <w:tcPr>
            <w:tcW w:w="992"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18 886.10</w:t>
            </w:r>
          </w:p>
        </w:tc>
        <w:tc>
          <w:tcPr>
            <w:tcW w:w="1134" w:type="dxa"/>
            <w:gridSpan w:val="2"/>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2 482.25</w:t>
            </w:r>
          </w:p>
        </w:tc>
        <w:tc>
          <w:tcPr>
            <w:tcW w:w="992"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1 831.40</w:t>
            </w:r>
          </w:p>
        </w:tc>
        <w:tc>
          <w:tcPr>
            <w:tcW w:w="425"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51" w:type="dxa"/>
            <w:gridSpan w:val="2"/>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14 996.45</w:t>
            </w:r>
          </w:p>
        </w:tc>
        <w:tc>
          <w:tcPr>
            <w:tcW w:w="992"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19 310.10</w:t>
            </w:r>
          </w:p>
        </w:tc>
        <w:tc>
          <w:tcPr>
            <w:tcW w:w="992" w:type="dxa"/>
            <w:gridSpan w:val="2"/>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12985</w:t>
            </w:r>
          </w:p>
        </w:tc>
        <w:tc>
          <w:tcPr>
            <w:tcW w:w="567" w:type="dxa"/>
            <w:gridSpan w:val="2"/>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709" w:type="dxa"/>
            <w:gridSpan w:val="2"/>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51" w:type="dxa"/>
            <w:gridSpan w:val="2"/>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50" w:type="dxa"/>
            <w:gridSpan w:val="2"/>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12985</w:t>
            </w:r>
          </w:p>
        </w:tc>
      </w:tr>
      <w:tr w:rsidR="00DF6C2F" w:rsidRPr="00DF6C2F" w:rsidTr="00821C99">
        <w:trPr>
          <w:trHeight w:val="264"/>
        </w:trPr>
        <w:tc>
          <w:tcPr>
            <w:tcW w:w="2253" w:type="dxa"/>
            <w:vMerge/>
            <w:tcBorders>
              <w:top w:val="nil"/>
              <w:left w:val="single" w:sz="4" w:space="0" w:color="auto"/>
              <w:bottom w:val="single" w:sz="4" w:space="0" w:color="auto"/>
              <w:right w:val="single" w:sz="4" w:space="0" w:color="auto"/>
            </w:tcBorders>
            <w:vAlign w:val="center"/>
            <w:hideMark/>
          </w:tcPr>
          <w:p w:rsidR="00DF6C2F" w:rsidRPr="00DF6C2F" w:rsidRDefault="00DF6C2F" w:rsidP="00DF6C2F">
            <w:pPr>
              <w:rPr>
                <w:sz w:val="16"/>
                <w:szCs w:val="16"/>
              </w:rPr>
            </w:pPr>
          </w:p>
        </w:tc>
        <w:tc>
          <w:tcPr>
            <w:tcW w:w="567" w:type="dxa"/>
            <w:tcBorders>
              <w:top w:val="nil"/>
              <w:left w:val="nil"/>
              <w:bottom w:val="single" w:sz="4" w:space="0" w:color="auto"/>
              <w:right w:val="single" w:sz="4" w:space="0" w:color="auto"/>
            </w:tcBorders>
            <w:shd w:val="clear" w:color="000000" w:fill="FFFFFF"/>
            <w:noWrap/>
            <w:vAlign w:val="center"/>
            <w:hideMark/>
          </w:tcPr>
          <w:p w:rsidR="00DF6C2F" w:rsidRPr="00DF6C2F" w:rsidRDefault="00DF6C2F" w:rsidP="00DF6C2F">
            <w:pPr>
              <w:jc w:val="center"/>
              <w:rPr>
                <w:sz w:val="16"/>
                <w:szCs w:val="16"/>
              </w:rPr>
            </w:pPr>
            <w:r w:rsidRPr="00DF6C2F">
              <w:rPr>
                <w:color w:val="000000"/>
                <w:sz w:val="20"/>
                <w:szCs w:val="20"/>
              </w:rPr>
              <w:t>тыс.м3</w:t>
            </w:r>
          </w:p>
        </w:tc>
        <w:tc>
          <w:tcPr>
            <w:tcW w:w="964"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66.65</w:t>
            </w:r>
          </w:p>
        </w:tc>
        <w:tc>
          <w:tcPr>
            <w:tcW w:w="992" w:type="dxa"/>
            <w:gridSpan w:val="3"/>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78.24</w:t>
            </w:r>
          </w:p>
        </w:tc>
        <w:tc>
          <w:tcPr>
            <w:tcW w:w="425"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993"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281.13</w:t>
            </w:r>
          </w:p>
        </w:tc>
        <w:tc>
          <w:tcPr>
            <w:tcW w:w="992"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426.01</w:t>
            </w:r>
          </w:p>
        </w:tc>
        <w:tc>
          <w:tcPr>
            <w:tcW w:w="1134" w:type="dxa"/>
            <w:gridSpan w:val="2"/>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82.71</w:t>
            </w:r>
          </w:p>
        </w:tc>
        <w:tc>
          <w:tcPr>
            <w:tcW w:w="992"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78.24</w:t>
            </w:r>
          </w:p>
        </w:tc>
        <w:tc>
          <w:tcPr>
            <w:tcW w:w="425"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51" w:type="dxa"/>
            <w:gridSpan w:val="2"/>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274.69</w:t>
            </w:r>
          </w:p>
        </w:tc>
        <w:tc>
          <w:tcPr>
            <w:tcW w:w="992"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435.64</w:t>
            </w:r>
          </w:p>
        </w:tc>
        <w:tc>
          <w:tcPr>
            <w:tcW w:w="992" w:type="dxa"/>
            <w:gridSpan w:val="2"/>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520.00</w:t>
            </w:r>
          </w:p>
        </w:tc>
        <w:tc>
          <w:tcPr>
            <w:tcW w:w="567" w:type="dxa"/>
            <w:gridSpan w:val="2"/>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0.00</w:t>
            </w:r>
          </w:p>
        </w:tc>
        <w:tc>
          <w:tcPr>
            <w:tcW w:w="709" w:type="dxa"/>
            <w:gridSpan w:val="2"/>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51" w:type="dxa"/>
            <w:gridSpan w:val="2"/>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50" w:type="dxa"/>
            <w:gridSpan w:val="2"/>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520.00</w:t>
            </w:r>
          </w:p>
        </w:tc>
      </w:tr>
      <w:tr w:rsidR="00DF6C2F" w:rsidRPr="00DF6C2F" w:rsidTr="00821C99">
        <w:trPr>
          <w:trHeight w:val="264"/>
        </w:trPr>
        <w:tc>
          <w:tcPr>
            <w:tcW w:w="2253" w:type="dxa"/>
            <w:vMerge w:val="restart"/>
            <w:tcBorders>
              <w:top w:val="nil"/>
              <w:left w:val="single" w:sz="4" w:space="0" w:color="auto"/>
              <w:bottom w:val="single" w:sz="4" w:space="0" w:color="auto"/>
              <w:right w:val="single" w:sz="4" w:space="0" w:color="auto"/>
            </w:tcBorders>
            <w:shd w:val="clear" w:color="000000" w:fill="FFFFFF"/>
            <w:vAlign w:val="center"/>
            <w:hideMark/>
          </w:tcPr>
          <w:p w:rsidR="00DF6C2F" w:rsidRPr="00DF6C2F" w:rsidRDefault="00DF6C2F" w:rsidP="00DF6C2F">
            <w:pPr>
              <w:rPr>
                <w:sz w:val="16"/>
                <w:szCs w:val="16"/>
              </w:rPr>
            </w:pPr>
            <w:r w:rsidRPr="00DF6C2F">
              <w:rPr>
                <w:sz w:val="16"/>
                <w:szCs w:val="16"/>
              </w:rPr>
              <w:t xml:space="preserve">уборка неликвидной </w:t>
            </w:r>
            <w:r w:rsidRPr="00DF6C2F">
              <w:rPr>
                <w:sz w:val="16"/>
                <w:szCs w:val="16"/>
              </w:rPr>
              <w:lastRenderedPageBreak/>
              <w:t>древесины</w:t>
            </w:r>
          </w:p>
        </w:tc>
        <w:tc>
          <w:tcPr>
            <w:tcW w:w="567" w:type="dxa"/>
            <w:tcBorders>
              <w:top w:val="nil"/>
              <w:left w:val="nil"/>
              <w:bottom w:val="single" w:sz="4" w:space="0" w:color="auto"/>
              <w:right w:val="single" w:sz="4" w:space="0" w:color="auto"/>
            </w:tcBorders>
            <w:shd w:val="clear" w:color="000000" w:fill="FFFFFF"/>
            <w:vAlign w:val="center"/>
            <w:hideMark/>
          </w:tcPr>
          <w:p w:rsidR="00DF6C2F" w:rsidRPr="00DF6C2F" w:rsidRDefault="00DF6C2F" w:rsidP="00DF6C2F">
            <w:pPr>
              <w:jc w:val="center"/>
              <w:rPr>
                <w:sz w:val="16"/>
                <w:szCs w:val="16"/>
              </w:rPr>
            </w:pPr>
            <w:r w:rsidRPr="00DF6C2F">
              <w:rPr>
                <w:sz w:val="16"/>
                <w:szCs w:val="16"/>
              </w:rPr>
              <w:lastRenderedPageBreak/>
              <w:t>га</w:t>
            </w:r>
          </w:p>
        </w:tc>
        <w:tc>
          <w:tcPr>
            <w:tcW w:w="964"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1395.5</w:t>
            </w:r>
          </w:p>
        </w:tc>
        <w:tc>
          <w:tcPr>
            <w:tcW w:w="992" w:type="dxa"/>
            <w:gridSpan w:val="3"/>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1192.8</w:t>
            </w:r>
          </w:p>
        </w:tc>
        <w:tc>
          <w:tcPr>
            <w:tcW w:w="425"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993"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757</w:t>
            </w:r>
          </w:p>
        </w:tc>
        <w:tc>
          <w:tcPr>
            <w:tcW w:w="992"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3345.3</w:t>
            </w:r>
          </w:p>
        </w:tc>
        <w:tc>
          <w:tcPr>
            <w:tcW w:w="1134" w:type="dxa"/>
            <w:gridSpan w:val="2"/>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1404.7</w:t>
            </w:r>
          </w:p>
        </w:tc>
        <w:tc>
          <w:tcPr>
            <w:tcW w:w="992"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1142.6</w:t>
            </w:r>
          </w:p>
        </w:tc>
        <w:tc>
          <w:tcPr>
            <w:tcW w:w="425"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51" w:type="dxa"/>
            <w:gridSpan w:val="2"/>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711.4</w:t>
            </w:r>
          </w:p>
        </w:tc>
        <w:tc>
          <w:tcPr>
            <w:tcW w:w="992"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3258.7</w:t>
            </w:r>
          </w:p>
        </w:tc>
        <w:tc>
          <w:tcPr>
            <w:tcW w:w="992" w:type="dxa"/>
            <w:gridSpan w:val="2"/>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1530</w:t>
            </w:r>
          </w:p>
        </w:tc>
        <w:tc>
          <w:tcPr>
            <w:tcW w:w="567" w:type="dxa"/>
            <w:gridSpan w:val="2"/>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709" w:type="dxa"/>
            <w:gridSpan w:val="2"/>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51" w:type="dxa"/>
            <w:gridSpan w:val="2"/>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50" w:type="dxa"/>
            <w:gridSpan w:val="2"/>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1530</w:t>
            </w:r>
          </w:p>
        </w:tc>
      </w:tr>
      <w:tr w:rsidR="00DF6C2F" w:rsidRPr="00DF6C2F" w:rsidTr="00821C99">
        <w:trPr>
          <w:trHeight w:val="300"/>
        </w:trPr>
        <w:tc>
          <w:tcPr>
            <w:tcW w:w="2253" w:type="dxa"/>
            <w:vMerge/>
            <w:tcBorders>
              <w:top w:val="nil"/>
              <w:left w:val="single" w:sz="4" w:space="0" w:color="auto"/>
              <w:bottom w:val="single" w:sz="4" w:space="0" w:color="auto"/>
              <w:right w:val="single" w:sz="4" w:space="0" w:color="auto"/>
            </w:tcBorders>
            <w:vAlign w:val="center"/>
            <w:hideMark/>
          </w:tcPr>
          <w:p w:rsidR="00DF6C2F" w:rsidRPr="00DF6C2F" w:rsidRDefault="00DF6C2F" w:rsidP="00DF6C2F">
            <w:pPr>
              <w:rPr>
                <w:sz w:val="16"/>
                <w:szCs w:val="16"/>
              </w:rPr>
            </w:pPr>
          </w:p>
        </w:tc>
        <w:tc>
          <w:tcPr>
            <w:tcW w:w="567" w:type="dxa"/>
            <w:tcBorders>
              <w:top w:val="nil"/>
              <w:left w:val="nil"/>
              <w:bottom w:val="single" w:sz="4" w:space="0" w:color="auto"/>
              <w:right w:val="single" w:sz="4" w:space="0" w:color="auto"/>
            </w:tcBorders>
            <w:shd w:val="clear" w:color="000000" w:fill="FFFFFF"/>
            <w:noWrap/>
            <w:vAlign w:val="center"/>
            <w:hideMark/>
          </w:tcPr>
          <w:p w:rsidR="00DF6C2F" w:rsidRPr="00DF6C2F" w:rsidRDefault="00DF6C2F" w:rsidP="00DF6C2F">
            <w:pPr>
              <w:jc w:val="center"/>
              <w:rPr>
                <w:sz w:val="16"/>
                <w:szCs w:val="16"/>
              </w:rPr>
            </w:pPr>
            <w:r w:rsidRPr="00DF6C2F">
              <w:rPr>
                <w:color w:val="000000"/>
                <w:sz w:val="20"/>
                <w:szCs w:val="20"/>
              </w:rPr>
              <w:t>тыс.м3</w:t>
            </w:r>
          </w:p>
        </w:tc>
        <w:tc>
          <w:tcPr>
            <w:tcW w:w="964"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79.8</w:t>
            </w:r>
          </w:p>
        </w:tc>
        <w:tc>
          <w:tcPr>
            <w:tcW w:w="992" w:type="dxa"/>
            <w:gridSpan w:val="3"/>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41.2</w:t>
            </w:r>
          </w:p>
        </w:tc>
        <w:tc>
          <w:tcPr>
            <w:tcW w:w="425"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993"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14.7</w:t>
            </w:r>
          </w:p>
        </w:tc>
        <w:tc>
          <w:tcPr>
            <w:tcW w:w="992"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135.7</w:t>
            </w:r>
          </w:p>
        </w:tc>
        <w:tc>
          <w:tcPr>
            <w:tcW w:w="1134" w:type="dxa"/>
            <w:gridSpan w:val="2"/>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80.3</w:t>
            </w:r>
          </w:p>
        </w:tc>
        <w:tc>
          <w:tcPr>
            <w:tcW w:w="992"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39.5</w:t>
            </w:r>
          </w:p>
        </w:tc>
        <w:tc>
          <w:tcPr>
            <w:tcW w:w="425"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51" w:type="dxa"/>
            <w:gridSpan w:val="2"/>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13.7</w:t>
            </w:r>
          </w:p>
        </w:tc>
        <w:tc>
          <w:tcPr>
            <w:tcW w:w="992"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133.5</w:t>
            </w:r>
          </w:p>
        </w:tc>
        <w:tc>
          <w:tcPr>
            <w:tcW w:w="992" w:type="dxa"/>
            <w:gridSpan w:val="2"/>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17.4</w:t>
            </w:r>
          </w:p>
        </w:tc>
        <w:tc>
          <w:tcPr>
            <w:tcW w:w="567" w:type="dxa"/>
            <w:gridSpan w:val="2"/>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709" w:type="dxa"/>
            <w:gridSpan w:val="2"/>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51" w:type="dxa"/>
            <w:gridSpan w:val="2"/>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50" w:type="dxa"/>
            <w:gridSpan w:val="2"/>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17.4</w:t>
            </w:r>
          </w:p>
        </w:tc>
      </w:tr>
    </w:tbl>
    <w:p w:rsidR="00DF6C2F" w:rsidRPr="00DF6C2F" w:rsidRDefault="00DF6C2F" w:rsidP="00DF6C2F">
      <w:pPr>
        <w:rPr>
          <w:sz w:val="16"/>
          <w:szCs w:val="16"/>
        </w:rPr>
      </w:pPr>
    </w:p>
    <w:p w:rsidR="00DF6C2F" w:rsidRPr="00DF6C2F" w:rsidRDefault="00DF6C2F" w:rsidP="00DF6C2F">
      <w:pPr>
        <w:jc w:val="right"/>
        <w:rPr>
          <w:sz w:val="24"/>
        </w:rPr>
      </w:pPr>
      <w:r w:rsidRPr="00DF6C2F">
        <w:rPr>
          <w:sz w:val="24"/>
        </w:rPr>
        <w:t>Приложение 11</w:t>
      </w:r>
    </w:p>
    <w:p w:rsidR="00DF6C2F" w:rsidRPr="00DF6C2F" w:rsidRDefault="00DF6C2F" w:rsidP="00DF6C2F">
      <w:pPr>
        <w:jc w:val="right"/>
        <w:rPr>
          <w:sz w:val="16"/>
          <w:szCs w:val="16"/>
        </w:rPr>
      </w:pPr>
    </w:p>
    <w:p w:rsidR="00DF6C2F" w:rsidRPr="00DF6C2F" w:rsidRDefault="00DF6C2F" w:rsidP="00DF6C2F">
      <w:pPr>
        <w:jc w:val="center"/>
        <w:rPr>
          <w:b/>
          <w:sz w:val="24"/>
        </w:rPr>
      </w:pPr>
      <w:r w:rsidRPr="00DF6C2F">
        <w:rPr>
          <w:b/>
          <w:sz w:val="24"/>
        </w:rPr>
        <w:t>Мероприятия по воспроизводству лесов за период действия предыдущего лесного плана Липецкой области и</w:t>
      </w:r>
    </w:p>
    <w:p w:rsidR="00DF6C2F" w:rsidRPr="00DF6C2F" w:rsidRDefault="00DF6C2F" w:rsidP="00DF6C2F">
      <w:pPr>
        <w:jc w:val="center"/>
        <w:rPr>
          <w:b/>
          <w:sz w:val="24"/>
        </w:rPr>
      </w:pPr>
      <w:r w:rsidRPr="00DF6C2F">
        <w:rPr>
          <w:b/>
          <w:sz w:val="24"/>
        </w:rPr>
        <w:t>показатели на период действия разрабатываемого лесного плана Липецкой области</w:t>
      </w:r>
    </w:p>
    <w:p w:rsidR="00DF6C2F" w:rsidRPr="00DF6C2F" w:rsidRDefault="00DF6C2F" w:rsidP="00DF6C2F">
      <w:pPr>
        <w:jc w:val="center"/>
        <w:rPr>
          <w:b/>
          <w:sz w:val="16"/>
          <w:szCs w:val="16"/>
        </w:rPr>
      </w:pPr>
    </w:p>
    <w:p w:rsidR="00DF6C2F" w:rsidRPr="00DF6C2F" w:rsidRDefault="00DF6C2F" w:rsidP="00DF6C2F">
      <w:pPr>
        <w:rPr>
          <w:sz w:val="16"/>
          <w:szCs w:val="16"/>
        </w:rPr>
      </w:pPr>
    </w:p>
    <w:tbl>
      <w:tblPr>
        <w:tblW w:w="15339" w:type="dxa"/>
        <w:tblInd w:w="-63" w:type="dxa"/>
        <w:tblLayout w:type="fixed"/>
        <w:tblLook w:val="04A0" w:firstRow="1" w:lastRow="0" w:firstColumn="1" w:lastColumn="0" w:noHBand="0" w:noVBand="1"/>
      </w:tblPr>
      <w:tblGrid>
        <w:gridCol w:w="2156"/>
        <w:gridCol w:w="44"/>
        <w:gridCol w:w="552"/>
        <w:gridCol w:w="850"/>
        <w:gridCol w:w="822"/>
        <w:gridCol w:w="425"/>
        <w:gridCol w:w="879"/>
        <w:gridCol w:w="993"/>
        <w:gridCol w:w="850"/>
        <w:gridCol w:w="680"/>
        <w:gridCol w:w="142"/>
        <w:gridCol w:w="596"/>
        <w:gridCol w:w="992"/>
        <w:gridCol w:w="992"/>
        <w:gridCol w:w="851"/>
        <w:gridCol w:w="821"/>
        <w:gridCol w:w="596"/>
        <w:gridCol w:w="851"/>
        <w:gridCol w:w="1247"/>
      </w:tblGrid>
      <w:tr w:rsidR="00DF6C2F" w:rsidRPr="00DF6C2F" w:rsidTr="00821C99">
        <w:trPr>
          <w:trHeight w:val="288"/>
          <w:tblHeader/>
        </w:trPr>
        <w:tc>
          <w:tcPr>
            <w:tcW w:w="21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F6C2F" w:rsidRPr="00DF6C2F" w:rsidRDefault="00DF6C2F" w:rsidP="00DF6C2F">
            <w:pPr>
              <w:jc w:val="center"/>
              <w:rPr>
                <w:color w:val="000000"/>
                <w:sz w:val="18"/>
                <w:szCs w:val="18"/>
              </w:rPr>
            </w:pPr>
            <w:r w:rsidRPr="00DF6C2F">
              <w:rPr>
                <w:color w:val="000000"/>
                <w:sz w:val="18"/>
                <w:szCs w:val="18"/>
              </w:rPr>
              <w:t>Наименование</w:t>
            </w:r>
            <w:r w:rsidRPr="00DF6C2F">
              <w:rPr>
                <w:color w:val="000000"/>
                <w:sz w:val="18"/>
                <w:szCs w:val="18"/>
              </w:rPr>
              <w:br/>
              <w:t>мероприятий по</w:t>
            </w:r>
            <w:r w:rsidRPr="00DF6C2F">
              <w:rPr>
                <w:color w:val="000000"/>
                <w:sz w:val="18"/>
                <w:szCs w:val="18"/>
              </w:rPr>
              <w:br/>
              <w:t>охране лесов</w:t>
            </w:r>
          </w:p>
        </w:tc>
        <w:tc>
          <w:tcPr>
            <w:tcW w:w="596"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F6C2F" w:rsidRPr="00DF6C2F" w:rsidRDefault="00DF6C2F" w:rsidP="00DF6C2F">
            <w:pPr>
              <w:jc w:val="center"/>
              <w:rPr>
                <w:color w:val="000000"/>
                <w:sz w:val="18"/>
                <w:szCs w:val="18"/>
              </w:rPr>
            </w:pPr>
            <w:r w:rsidRPr="00DF6C2F">
              <w:rPr>
                <w:color w:val="000000"/>
                <w:sz w:val="18"/>
                <w:szCs w:val="18"/>
              </w:rPr>
              <w:t>Ед.</w:t>
            </w:r>
            <w:r w:rsidRPr="00DF6C2F">
              <w:rPr>
                <w:color w:val="000000"/>
                <w:sz w:val="18"/>
                <w:szCs w:val="18"/>
              </w:rPr>
              <w:br/>
              <w:t xml:space="preserve"> изм.</w:t>
            </w:r>
          </w:p>
        </w:tc>
        <w:tc>
          <w:tcPr>
            <w:tcW w:w="12587" w:type="dxa"/>
            <w:gridSpan w:val="16"/>
            <w:tcBorders>
              <w:top w:val="single" w:sz="4" w:space="0" w:color="auto"/>
              <w:left w:val="nil"/>
              <w:bottom w:val="single" w:sz="4" w:space="0" w:color="auto"/>
              <w:right w:val="single" w:sz="4" w:space="0" w:color="000000"/>
            </w:tcBorders>
            <w:shd w:val="clear" w:color="auto" w:fill="auto"/>
            <w:noWrap/>
            <w:vAlign w:val="center"/>
            <w:hideMark/>
          </w:tcPr>
          <w:p w:rsidR="00DF6C2F" w:rsidRPr="00DF6C2F" w:rsidRDefault="00DF6C2F" w:rsidP="00DF6C2F">
            <w:pPr>
              <w:jc w:val="center"/>
              <w:rPr>
                <w:color w:val="000000"/>
                <w:sz w:val="18"/>
                <w:szCs w:val="18"/>
              </w:rPr>
            </w:pPr>
            <w:r w:rsidRPr="00DF6C2F">
              <w:rPr>
                <w:color w:val="000000"/>
                <w:sz w:val="18"/>
                <w:szCs w:val="18"/>
              </w:rPr>
              <w:t>Объемы выполнения мероприятий</w:t>
            </w:r>
          </w:p>
        </w:tc>
      </w:tr>
      <w:tr w:rsidR="00DF6C2F" w:rsidRPr="00DF6C2F" w:rsidTr="00821C99">
        <w:trPr>
          <w:trHeight w:val="582"/>
          <w:tblHeader/>
        </w:trPr>
        <w:tc>
          <w:tcPr>
            <w:tcW w:w="2156" w:type="dxa"/>
            <w:vMerge/>
            <w:tcBorders>
              <w:top w:val="single" w:sz="4" w:space="0" w:color="auto"/>
              <w:left w:val="single" w:sz="4" w:space="0" w:color="auto"/>
              <w:bottom w:val="single" w:sz="4" w:space="0" w:color="000000"/>
              <w:right w:val="single" w:sz="4" w:space="0" w:color="auto"/>
            </w:tcBorders>
            <w:vAlign w:val="center"/>
            <w:hideMark/>
          </w:tcPr>
          <w:p w:rsidR="00DF6C2F" w:rsidRPr="00DF6C2F" w:rsidRDefault="00DF6C2F" w:rsidP="00DF6C2F">
            <w:pPr>
              <w:rPr>
                <w:color w:val="000000"/>
                <w:sz w:val="18"/>
                <w:szCs w:val="18"/>
              </w:rPr>
            </w:pPr>
          </w:p>
        </w:tc>
        <w:tc>
          <w:tcPr>
            <w:tcW w:w="596" w:type="dxa"/>
            <w:gridSpan w:val="2"/>
            <w:vMerge/>
            <w:tcBorders>
              <w:top w:val="single" w:sz="4" w:space="0" w:color="auto"/>
              <w:left w:val="single" w:sz="4" w:space="0" w:color="auto"/>
              <w:bottom w:val="single" w:sz="4" w:space="0" w:color="000000"/>
              <w:right w:val="single" w:sz="4" w:space="0" w:color="auto"/>
            </w:tcBorders>
            <w:vAlign w:val="center"/>
            <w:hideMark/>
          </w:tcPr>
          <w:p w:rsidR="00DF6C2F" w:rsidRPr="00DF6C2F" w:rsidRDefault="00DF6C2F" w:rsidP="00DF6C2F">
            <w:pPr>
              <w:rPr>
                <w:color w:val="000000"/>
                <w:sz w:val="18"/>
                <w:szCs w:val="18"/>
              </w:rPr>
            </w:pPr>
          </w:p>
        </w:tc>
        <w:tc>
          <w:tcPr>
            <w:tcW w:w="3969" w:type="dxa"/>
            <w:gridSpan w:val="5"/>
            <w:tcBorders>
              <w:top w:val="single" w:sz="4" w:space="0" w:color="auto"/>
              <w:left w:val="nil"/>
              <w:bottom w:val="single" w:sz="4" w:space="0" w:color="auto"/>
              <w:right w:val="single" w:sz="4" w:space="0" w:color="000000"/>
            </w:tcBorders>
            <w:shd w:val="clear" w:color="auto" w:fill="auto"/>
            <w:vAlign w:val="center"/>
            <w:hideMark/>
          </w:tcPr>
          <w:p w:rsidR="00DF6C2F" w:rsidRPr="00DF6C2F" w:rsidRDefault="00DF6C2F" w:rsidP="00DF6C2F">
            <w:pPr>
              <w:jc w:val="center"/>
              <w:rPr>
                <w:color w:val="000000"/>
                <w:sz w:val="18"/>
                <w:szCs w:val="18"/>
              </w:rPr>
            </w:pPr>
            <w:r w:rsidRPr="00DF6C2F">
              <w:rPr>
                <w:color w:val="000000"/>
                <w:sz w:val="18"/>
                <w:szCs w:val="18"/>
              </w:rPr>
              <w:t>плановые на период действия предыдущего лесного плана по источникам финансирования</w:t>
            </w:r>
          </w:p>
        </w:tc>
        <w:tc>
          <w:tcPr>
            <w:tcW w:w="4252" w:type="dxa"/>
            <w:gridSpan w:val="6"/>
            <w:tcBorders>
              <w:top w:val="single" w:sz="4" w:space="0" w:color="auto"/>
              <w:left w:val="nil"/>
              <w:bottom w:val="single" w:sz="4" w:space="0" w:color="auto"/>
              <w:right w:val="single" w:sz="4" w:space="0" w:color="000000"/>
            </w:tcBorders>
            <w:shd w:val="clear" w:color="auto" w:fill="auto"/>
            <w:vAlign w:val="center"/>
            <w:hideMark/>
          </w:tcPr>
          <w:p w:rsidR="00DF6C2F" w:rsidRPr="00DF6C2F" w:rsidRDefault="00DF6C2F" w:rsidP="00DF6C2F">
            <w:pPr>
              <w:jc w:val="center"/>
              <w:rPr>
                <w:color w:val="000000"/>
                <w:sz w:val="18"/>
                <w:szCs w:val="18"/>
              </w:rPr>
            </w:pPr>
            <w:r w:rsidRPr="00DF6C2F">
              <w:rPr>
                <w:color w:val="000000"/>
                <w:sz w:val="18"/>
                <w:szCs w:val="18"/>
              </w:rPr>
              <w:t>фактические за период действия предыдущего лесного плана по источникам финансирования</w:t>
            </w:r>
          </w:p>
        </w:tc>
        <w:tc>
          <w:tcPr>
            <w:tcW w:w="4366" w:type="dxa"/>
            <w:gridSpan w:val="5"/>
            <w:tcBorders>
              <w:top w:val="single" w:sz="4" w:space="0" w:color="auto"/>
              <w:left w:val="nil"/>
              <w:bottom w:val="single" w:sz="4" w:space="0" w:color="auto"/>
              <w:right w:val="single" w:sz="4" w:space="0" w:color="000000"/>
            </w:tcBorders>
            <w:shd w:val="clear" w:color="auto" w:fill="auto"/>
            <w:vAlign w:val="center"/>
            <w:hideMark/>
          </w:tcPr>
          <w:p w:rsidR="00DF6C2F" w:rsidRPr="00DF6C2F" w:rsidRDefault="00DF6C2F" w:rsidP="00DF6C2F">
            <w:pPr>
              <w:jc w:val="center"/>
              <w:rPr>
                <w:color w:val="000000"/>
                <w:sz w:val="18"/>
                <w:szCs w:val="18"/>
              </w:rPr>
            </w:pPr>
            <w:r w:rsidRPr="00DF6C2F">
              <w:rPr>
                <w:color w:val="000000"/>
                <w:sz w:val="18"/>
                <w:szCs w:val="18"/>
              </w:rPr>
              <w:t>плановые на период действия разрабатываемого лесного плана Липецкой области по источникам финансирования</w:t>
            </w:r>
          </w:p>
        </w:tc>
      </w:tr>
      <w:tr w:rsidR="00DF6C2F" w:rsidRPr="00DF6C2F" w:rsidTr="00821C99">
        <w:trPr>
          <w:trHeight w:val="1872"/>
          <w:tblHeader/>
        </w:trPr>
        <w:tc>
          <w:tcPr>
            <w:tcW w:w="2156" w:type="dxa"/>
            <w:vMerge/>
            <w:tcBorders>
              <w:top w:val="single" w:sz="4" w:space="0" w:color="auto"/>
              <w:left w:val="single" w:sz="4" w:space="0" w:color="auto"/>
              <w:bottom w:val="single" w:sz="4" w:space="0" w:color="000000"/>
              <w:right w:val="single" w:sz="4" w:space="0" w:color="auto"/>
            </w:tcBorders>
            <w:vAlign w:val="center"/>
            <w:hideMark/>
          </w:tcPr>
          <w:p w:rsidR="00DF6C2F" w:rsidRPr="00DF6C2F" w:rsidRDefault="00DF6C2F" w:rsidP="00DF6C2F">
            <w:pPr>
              <w:rPr>
                <w:color w:val="000000"/>
                <w:sz w:val="18"/>
                <w:szCs w:val="18"/>
              </w:rPr>
            </w:pPr>
          </w:p>
        </w:tc>
        <w:tc>
          <w:tcPr>
            <w:tcW w:w="596" w:type="dxa"/>
            <w:gridSpan w:val="2"/>
            <w:vMerge/>
            <w:tcBorders>
              <w:top w:val="single" w:sz="4" w:space="0" w:color="auto"/>
              <w:left w:val="single" w:sz="4" w:space="0" w:color="auto"/>
              <w:bottom w:val="single" w:sz="4" w:space="0" w:color="000000"/>
              <w:right w:val="single" w:sz="4" w:space="0" w:color="auto"/>
            </w:tcBorders>
            <w:vAlign w:val="center"/>
            <w:hideMark/>
          </w:tcPr>
          <w:p w:rsidR="00DF6C2F" w:rsidRPr="00DF6C2F" w:rsidRDefault="00DF6C2F" w:rsidP="00DF6C2F">
            <w:pPr>
              <w:rPr>
                <w:color w:val="000000"/>
                <w:sz w:val="18"/>
                <w:szCs w:val="18"/>
              </w:rPr>
            </w:pPr>
          </w:p>
        </w:tc>
        <w:tc>
          <w:tcPr>
            <w:tcW w:w="850" w:type="dxa"/>
            <w:tcBorders>
              <w:top w:val="nil"/>
              <w:left w:val="nil"/>
              <w:bottom w:val="single" w:sz="4" w:space="0" w:color="auto"/>
              <w:right w:val="single" w:sz="4" w:space="0" w:color="auto"/>
            </w:tcBorders>
            <w:shd w:val="clear" w:color="auto" w:fill="auto"/>
            <w:textDirection w:val="btLr"/>
            <w:vAlign w:val="center"/>
            <w:hideMark/>
          </w:tcPr>
          <w:p w:rsidR="00DF6C2F" w:rsidRPr="00DF6C2F" w:rsidRDefault="00DF6C2F" w:rsidP="00DF6C2F">
            <w:pPr>
              <w:jc w:val="center"/>
              <w:rPr>
                <w:color w:val="000000"/>
                <w:sz w:val="18"/>
                <w:szCs w:val="18"/>
              </w:rPr>
            </w:pPr>
            <w:r w:rsidRPr="00DF6C2F">
              <w:rPr>
                <w:color w:val="000000"/>
                <w:sz w:val="18"/>
                <w:szCs w:val="18"/>
              </w:rPr>
              <w:t>За счет средств федерального бюджета</w:t>
            </w:r>
          </w:p>
        </w:tc>
        <w:tc>
          <w:tcPr>
            <w:tcW w:w="822" w:type="dxa"/>
            <w:tcBorders>
              <w:top w:val="nil"/>
              <w:left w:val="nil"/>
              <w:bottom w:val="single" w:sz="4" w:space="0" w:color="auto"/>
              <w:right w:val="single" w:sz="4" w:space="0" w:color="auto"/>
            </w:tcBorders>
            <w:shd w:val="clear" w:color="auto" w:fill="auto"/>
            <w:textDirection w:val="btLr"/>
            <w:vAlign w:val="center"/>
            <w:hideMark/>
          </w:tcPr>
          <w:p w:rsidR="00DF6C2F" w:rsidRPr="00DF6C2F" w:rsidRDefault="00DF6C2F" w:rsidP="00DF6C2F">
            <w:pPr>
              <w:jc w:val="center"/>
              <w:rPr>
                <w:color w:val="000000"/>
                <w:sz w:val="18"/>
                <w:szCs w:val="18"/>
              </w:rPr>
            </w:pPr>
            <w:r w:rsidRPr="00DF6C2F">
              <w:rPr>
                <w:color w:val="000000"/>
                <w:sz w:val="18"/>
                <w:szCs w:val="18"/>
              </w:rPr>
              <w:t xml:space="preserve">За счет средств бюджета </w:t>
            </w:r>
            <w:r w:rsidRPr="00DF6C2F">
              <w:rPr>
                <w:color w:val="000000"/>
                <w:sz w:val="18"/>
                <w:szCs w:val="18"/>
              </w:rPr>
              <w:br/>
              <w:t>Липецкой области</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DF6C2F" w:rsidRPr="00DF6C2F" w:rsidRDefault="00DF6C2F" w:rsidP="00DF6C2F">
            <w:pPr>
              <w:jc w:val="center"/>
              <w:rPr>
                <w:color w:val="000000"/>
                <w:sz w:val="18"/>
                <w:szCs w:val="18"/>
              </w:rPr>
            </w:pPr>
            <w:r w:rsidRPr="00DF6C2F">
              <w:rPr>
                <w:color w:val="000000"/>
                <w:sz w:val="18"/>
                <w:szCs w:val="18"/>
              </w:rPr>
              <w:t>За счет средств местных бюджетов</w:t>
            </w:r>
          </w:p>
        </w:tc>
        <w:tc>
          <w:tcPr>
            <w:tcW w:w="879" w:type="dxa"/>
            <w:tcBorders>
              <w:top w:val="nil"/>
              <w:left w:val="nil"/>
              <w:bottom w:val="single" w:sz="4" w:space="0" w:color="auto"/>
              <w:right w:val="single" w:sz="4" w:space="0" w:color="auto"/>
            </w:tcBorders>
            <w:shd w:val="clear" w:color="auto" w:fill="auto"/>
            <w:textDirection w:val="btLr"/>
            <w:vAlign w:val="center"/>
            <w:hideMark/>
          </w:tcPr>
          <w:p w:rsidR="00DF6C2F" w:rsidRPr="00DF6C2F" w:rsidRDefault="00DF6C2F" w:rsidP="00DF6C2F">
            <w:pPr>
              <w:jc w:val="center"/>
              <w:rPr>
                <w:color w:val="000000"/>
                <w:sz w:val="18"/>
                <w:szCs w:val="18"/>
              </w:rPr>
            </w:pPr>
            <w:r w:rsidRPr="00DF6C2F">
              <w:rPr>
                <w:color w:val="000000"/>
                <w:sz w:val="18"/>
                <w:szCs w:val="18"/>
              </w:rPr>
              <w:t>За счет средств лиц, использующих леса</w:t>
            </w:r>
          </w:p>
        </w:tc>
        <w:tc>
          <w:tcPr>
            <w:tcW w:w="993" w:type="dxa"/>
            <w:tcBorders>
              <w:top w:val="nil"/>
              <w:left w:val="nil"/>
              <w:bottom w:val="single" w:sz="4" w:space="0" w:color="auto"/>
              <w:right w:val="single" w:sz="4" w:space="0" w:color="auto"/>
            </w:tcBorders>
            <w:shd w:val="clear" w:color="auto" w:fill="auto"/>
            <w:textDirection w:val="btLr"/>
            <w:vAlign w:val="center"/>
            <w:hideMark/>
          </w:tcPr>
          <w:p w:rsidR="00DF6C2F" w:rsidRPr="00DF6C2F" w:rsidRDefault="00DF6C2F" w:rsidP="00DF6C2F">
            <w:pPr>
              <w:jc w:val="center"/>
              <w:rPr>
                <w:bCs/>
                <w:color w:val="000000"/>
                <w:sz w:val="18"/>
                <w:szCs w:val="18"/>
              </w:rPr>
            </w:pPr>
            <w:r w:rsidRPr="00DF6C2F">
              <w:rPr>
                <w:bCs/>
                <w:color w:val="000000"/>
                <w:sz w:val="18"/>
                <w:szCs w:val="18"/>
              </w:rPr>
              <w:t>Всего</w:t>
            </w:r>
          </w:p>
        </w:tc>
        <w:tc>
          <w:tcPr>
            <w:tcW w:w="850" w:type="dxa"/>
            <w:tcBorders>
              <w:top w:val="nil"/>
              <w:left w:val="nil"/>
              <w:bottom w:val="single" w:sz="4" w:space="0" w:color="auto"/>
              <w:right w:val="single" w:sz="4" w:space="0" w:color="auto"/>
            </w:tcBorders>
            <w:shd w:val="clear" w:color="auto" w:fill="auto"/>
            <w:textDirection w:val="btLr"/>
            <w:vAlign w:val="center"/>
            <w:hideMark/>
          </w:tcPr>
          <w:p w:rsidR="00DF6C2F" w:rsidRPr="00DF6C2F" w:rsidRDefault="00DF6C2F" w:rsidP="00DF6C2F">
            <w:pPr>
              <w:jc w:val="center"/>
              <w:rPr>
                <w:bCs/>
                <w:color w:val="000000"/>
                <w:sz w:val="18"/>
                <w:szCs w:val="18"/>
              </w:rPr>
            </w:pPr>
            <w:r w:rsidRPr="00DF6C2F">
              <w:rPr>
                <w:bCs/>
                <w:color w:val="000000"/>
                <w:sz w:val="18"/>
                <w:szCs w:val="18"/>
              </w:rPr>
              <w:t>За счет средств федерального бюджета</w:t>
            </w:r>
          </w:p>
        </w:tc>
        <w:tc>
          <w:tcPr>
            <w:tcW w:w="822" w:type="dxa"/>
            <w:gridSpan w:val="2"/>
            <w:tcBorders>
              <w:top w:val="nil"/>
              <w:left w:val="nil"/>
              <w:bottom w:val="single" w:sz="4" w:space="0" w:color="auto"/>
              <w:right w:val="single" w:sz="4" w:space="0" w:color="auto"/>
            </w:tcBorders>
            <w:shd w:val="clear" w:color="auto" w:fill="auto"/>
            <w:textDirection w:val="btLr"/>
            <w:vAlign w:val="center"/>
            <w:hideMark/>
          </w:tcPr>
          <w:p w:rsidR="00DF6C2F" w:rsidRPr="00DF6C2F" w:rsidRDefault="00DF6C2F" w:rsidP="00DF6C2F">
            <w:pPr>
              <w:jc w:val="center"/>
              <w:rPr>
                <w:bCs/>
                <w:color w:val="000000"/>
                <w:sz w:val="18"/>
                <w:szCs w:val="18"/>
              </w:rPr>
            </w:pPr>
            <w:r w:rsidRPr="00DF6C2F">
              <w:rPr>
                <w:bCs/>
                <w:color w:val="000000"/>
                <w:sz w:val="18"/>
                <w:szCs w:val="18"/>
              </w:rPr>
              <w:t xml:space="preserve">За счет средств бюджета </w:t>
            </w:r>
            <w:r w:rsidRPr="00DF6C2F">
              <w:rPr>
                <w:bCs/>
                <w:color w:val="000000"/>
                <w:sz w:val="18"/>
                <w:szCs w:val="18"/>
              </w:rPr>
              <w:br/>
              <w:t>Липецкой области</w:t>
            </w:r>
          </w:p>
        </w:tc>
        <w:tc>
          <w:tcPr>
            <w:tcW w:w="596" w:type="dxa"/>
            <w:tcBorders>
              <w:top w:val="nil"/>
              <w:left w:val="nil"/>
              <w:bottom w:val="single" w:sz="4" w:space="0" w:color="auto"/>
              <w:right w:val="single" w:sz="4" w:space="0" w:color="auto"/>
            </w:tcBorders>
            <w:shd w:val="clear" w:color="auto" w:fill="auto"/>
            <w:textDirection w:val="btLr"/>
            <w:vAlign w:val="center"/>
            <w:hideMark/>
          </w:tcPr>
          <w:p w:rsidR="00DF6C2F" w:rsidRPr="00DF6C2F" w:rsidRDefault="00DF6C2F" w:rsidP="00DF6C2F">
            <w:pPr>
              <w:jc w:val="center"/>
              <w:rPr>
                <w:bCs/>
                <w:color w:val="000000"/>
                <w:sz w:val="18"/>
                <w:szCs w:val="18"/>
              </w:rPr>
            </w:pPr>
            <w:r w:rsidRPr="00DF6C2F">
              <w:rPr>
                <w:bCs/>
                <w:color w:val="000000"/>
                <w:sz w:val="18"/>
                <w:szCs w:val="18"/>
              </w:rPr>
              <w:t>За счет средств местных бюджетов</w:t>
            </w:r>
          </w:p>
        </w:tc>
        <w:tc>
          <w:tcPr>
            <w:tcW w:w="992" w:type="dxa"/>
            <w:tcBorders>
              <w:top w:val="nil"/>
              <w:left w:val="nil"/>
              <w:bottom w:val="single" w:sz="4" w:space="0" w:color="auto"/>
              <w:right w:val="single" w:sz="4" w:space="0" w:color="auto"/>
            </w:tcBorders>
            <w:shd w:val="clear" w:color="auto" w:fill="auto"/>
            <w:textDirection w:val="btLr"/>
            <w:vAlign w:val="center"/>
            <w:hideMark/>
          </w:tcPr>
          <w:p w:rsidR="00DF6C2F" w:rsidRPr="00DF6C2F" w:rsidRDefault="00DF6C2F" w:rsidP="00DF6C2F">
            <w:pPr>
              <w:jc w:val="center"/>
              <w:rPr>
                <w:bCs/>
                <w:color w:val="000000"/>
                <w:sz w:val="18"/>
                <w:szCs w:val="18"/>
              </w:rPr>
            </w:pPr>
            <w:r w:rsidRPr="00DF6C2F">
              <w:rPr>
                <w:bCs/>
                <w:color w:val="000000"/>
                <w:sz w:val="18"/>
                <w:szCs w:val="18"/>
              </w:rPr>
              <w:t>За счет средств лиц, использующих леса</w:t>
            </w:r>
          </w:p>
        </w:tc>
        <w:tc>
          <w:tcPr>
            <w:tcW w:w="992" w:type="dxa"/>
            <w:tcBorders>
              <w:top w:val="nil"/>
              <w:left w:val="nil"/>
              <w:bottom w:val="single" w:sz="4" w:space="0" w:color="auto"/>
              <w:right w:val="single" w:sz="4" w:space="0" w:color="auto"/>
            </w:tcBorders>
            <w:shd w:val="clear" w:color="auto" w:fill="auto"/>
            <w:textDirection w:val="btLr"/>
            <w:vAlign w:val="center"/>
            <w:hideMark/>
          </w:tcPr>
          <w:p w:rsidR="00DF6C2F" w:rsidRPr="00DF6C2F" w:rsidRDefault="00DF6C2F" w:rsidP="00DF6C2F">
            <w:pPr>
              <w:jc w:val="center"/>
              <w:rPr>
                <w:bCs/>
                <w:color w:val="000000"/>
                <w:sz w:val="18"/>
                <w:szCs w:val="18"/>
              </w:rPr>
            </w:pPr>
            <w:r w:rsidRPr="00DF6C2F">
              <w:rPr>
                <w:bCs/>
                <w:color w:val="000000"/>
                <w:sz w:val="18"/>
                <w:szCs w:val="18"/>
              </w:rPr>
              <w:t>Всего</w:t>
            </w:r>
          </w:p>
        </w:tc>
        <w:tc>
          <w:tcPr>
            <w:tcW w:w="851" w:type="dxa"/>
            <w:tcBorders>
              <w:top w:val="nil"/>
              <w:left w:val="nil"/>
              <w:bottom w:val="single" w:sz="4" w:space="0" w:color="auto"/>
              <w:right w:val="single" w:sz="4" w:space="0" w:color="auto"/>
            </w:tcBorders>
            <w:shd w:val="clear" w:color="auto" w:fill="auto"/>
            <w:textDirection w:val="btLr"/>
            <w:vAlign w:val="center"/>
            <w:hideMark/>
          </w:tcPr>
          <w:p w:rsidR="00DF6C2F" w:rsidRPr="00DF6C2F" w:rsidRDefault="00DF6C2F" w:rsidP="00DF6C2F">
            <w:pPr>
              <w:jc w:val="center"/>
              <w:rPr>
                <w:color w:val="000000"/>
                <w:sz w:val="18"/>
                <w:szCs w:val="18"/>
              </w:rPr>
            </w:pPr>
            <w:r w:rsidRPr="00DF6C2F">
              <w:rPr>
                <w:color w:val="000000"/>
                <w:sz w:val="18"/>
                <w:szCs w:val="18"/>
              </w:rPr>
              <w:t>За счет средств федерального бюджета</w:t>
            </w:r>
          </w:p>
        </w:tc>
        <w:tc>
          <w:tcPr>
            <w:tcW w:w="821" w:type="dxa"/>
            <w:tcBorders>
              <w:top w:val="nil"/>
              <w:left w:val="nil"/>
              <w:bottom w:val="single" w:sz="4" w:space="0" w:color="auto"/>
              <w:right w:val="single" w:sz="4" w:space="0" w:color="auto"/>
            </w:tcBorders>
            <w:shd w:val="clear" w:color="auto" w:fill="auto"/>
            <w:textDirection w:val="btLr"/>
            <w:vAlign w:val="center"/>
            <w:hideMark/>
          </w:tcPr>
          <w:p w:rsidR="00DF6C2F" w:rsidRPr="00DF6C2F" w:rsidRDefault="00DF6C2F" w:rsidP="00DF6C2F">
            <w:pPr>
              <w:jc w:val="center"/>
              <w:rPr>
                <w:color w:val="000000"/>
                <w:sz w:val="18"/>
                <w:szCs w:val="18"/>
              </w:rPr>
            </w:pPr>
            <w:r w:rsidRPr="00DF6C2F">
              <w:rPr>
                <w:color w:val="000000"/>
                <w:sz w:val="18"/>
                <w:szCs w:val="18"/>
              </w:rPr>
              <w:t xml:space="preserve">За счет средств бюджета </w:t>
            </w:r>
            <w:r w:rsidRPr="00DF6C2F">
              <w:rPr>
                <w:color w:val="000000"/>
                <w:sz w:val="18"/>
                <w:szCs w:val="18"/>
              </w:rPr>
              <w:br/>
              <w:t>Липецкой области</w:t>
            </w:r>
          </w:p>
        </w:tc>
        <w:tc>
          <w:tcPr>
            <w:tcW w:w="596" w:type="dxa"/>
            <w:tcBorders>
              <w:top w:val="nil"/>
              <w:left w:val="nil"/>
              <w:bottom w:val="single" w:sz="4" w:space="0" w:color="auto"/>
              <w:right w:val="single" w:sz="4" w:space="0" w:color="auto"/>
            </w:tcBorders>
            <w:shd w:val="clear" w:color="auto" w:fill="auto"/>
            <w:textDirection w:val="btLr"/>
            <w:vAlign w:val="center"/>
            <w:hideMark/>
          </w:tcPr>
          <w:p w:rsidR="00DF6C2F" w:rsidRPr="00DF6C2F" w:rsidRDefault="00DF6C2F" w:rsidP="00DF6C2F">
            <w:pPr>
              <w:jc w:val="center"/>
              <w:rPr>
                <w:color w:val="000000"/>
                <w:sz w:val="18"/>
                <w:szCs w:val="18"/>
              </w:rPr>
            </w:pPr>
            <w:r w:rsidRPr="00DF6C2F">
              <w:rPr>
                <w:color w:val="000000"/>
                <w:sz w:val="18"/>
                <w:szCs w:val="18"/>
              </w:rPr>
              <w:t>За счет средств местных бюджетов</w:t>
            </w:r>
          </w:p>
        </w:tc>
        <w:tc>
          <w:tcPr>
            <w:tcW w:w="851" w:type="dxa"/>
            <w:tcBorders>
              <w:top w:val="nil"/>
              <w:left w:val="nil"/>
              <w:bottom w:val="single" w:sz="4" w:space="0" w:color="auto"/>
              <w:right w:val="single" w:sz="4" w:space="0" w:color="auto"/>
            </w:tcBorders>
            <w:shd w:val="clear" w:color="auto" w:fill="auto"/>
            <w:textDirection w:val="btLr"/>
            <w:vAlign w:val="center"/>
            <w:hideMark/>
          </w:tcPr>
          <w:p w:rsidR="00DF6C2F" w:rsidRPr="00DF6C2F" w:rsidRDefault="00DF6C2F" w:rsidP="00DF6C2F">
            <w:pPr>
              <w:jc w:val="center"/>
              <w:rPr>
                <w:color w:val="000000"/>
                <w:sz w:val="18"/>
                <w:szCs w:val="18"/>
              </w:rPr>
            </w:pPr>
            <w:r w:rsidRPr="00DF6C2F">
              <w:rPr>
                <w:color w:val="000000"/>
                <w:sz w:val="18"/>
                <w:szCs w:val="18"/>
              </w:rPr>
              <w:t>За счет средств лиц, использующих леса</w:t>
            </w:r>
          </w:p>
        </w:tc>
        <w:tc>
          <w:tcPr>
            <w:tcW w:w="1247" w:type="dxa"/>
            <w:tcBorders>
              <w:top w:val="nil"/>
              <w:left w:val="nil"/>
              <w:bottom w:val="single" w:sz="4" w:space="0" w:color="auto"/>
              <w:right w:val="single" w:sz="4" w:space="0" w:color="auto"/>
            </w:tcBorders>
            <w:shd w:val="clear" w:color="auto" w:fill="auto"/>
            <w:textDirection w:val="btLr"/>
            <w:vAlign w:val="center"/>
            <w:hideMark/>
          </w:tcPr>
          <w:p w:rsidR="00DF6C2F" w:rsidRPr="00DF6C2F" w:rsidRDefault="00DF6C2F" w:rsidP="00DF6C2F">
            <w:pPr>
              <w:jc w:val="center"/>
              <w:rPr>
                <w:color w:val="000000"/>
                <w:sz w:val="18"/>
                <w:szCs w:val="18"/>
              </w:rPr>
            </w:pPr>
            <w:r w:rsidRPr="00DF6C2F">
              <w:rPr>
                <w:color w:val="000000"/>
                <w:sz w:val="18"/>
                <w:szCs w:val="18"/>
              </w:rPr>
              <w:t>Всего</w:t>
            </w:r>
          </w:p>
        </w:tc>
      </w:tr>
      <w:tr w:rsidR="00DF6C2F" w:rsidRPr="00DF6C2F" w:rsidTr="00821C99">
        <w:trPr>
          <w:trHeight w:val="280"/>
        </w:trPr>
        <w:tc>
          <w:tcPr>
            <w:tcW w:w="15339" w:type="dxa"/>
            <w:gridSpan w:val="19"/>
            <w:tcBorders>
              <w:top w:val="nil"/>
              <w:left w:val="single" w:sz="4" w:space="0" w:color="auto"/>
              <w:bottom w:val="single" w:sz="4" w:space="0" w:color="auto"/>
              <w:right w:val="single" w:sz="4" w:space="0" w:color="auto"/>
            </w:tcBorders>
            <w:shd w:val="clear" w:color="000000" w:fill="FFFFFF"/>
            <w:vAlign w:val="center"/>
          </w:tcPr>
          <w:p w:rsidR="00DF6C2F" w:rsidRPr="00DF6C2F" w:rsidRDefault="00DF6C2F" w:rsidP="00DF6C2F">
            <w:pPr>
              <w:jc w:val="center"/>
              <w:rPr>
                <w:b/>
                <w:bCs/>
                <w:color w:val="000000"/>
                <w:sz w:val="18"/>
                <w:szCs w:val="18"/>
              </w:rPr>
            </w:pPr>
            <w:r w:rsidRPr="00DF6C2F">
              <w:rPr>
                <w:b/>
                <w:bCs/>
                <w:color w:val="000000"/>
                <w:sz w:val="18"/>
                <w:szCs w:val="18"/>
              </w:rPr>
              <w:t>Леса, расположенные на землях лесного фонда</w:t>
            </w:r>
          </w:p>
        </w:tc>
      </w:tr>
      <w:tr w:rsidR="00DF6C2F" w:rsidRPr="00DF6C2F" w:rsidTr="00821C99">
        <w:trPr>
          <w:trHeight w:val="528"/>
        </w:trPr>
        <w:tc>
          <w:tcPr>
            <w:tcW w:w="2156" w:type="dxa"/>
            <w:tcBorders>
              <w:top w:val="nil"/>
              <w:left w:val="single" w:sz="4" w:space="0" w:color="auto"/>
              <w:bottom w:val="single" w:sz="4" w:space="0" w:color="auto"/>
              <w:right w:val="single" w:sz="4" w:space="0" w:color="auto"/>
            </w:tcBorders>
            <w:shd w:val="clear" w:color="000000" w:fill="FFFFFF"/>
            <w:vAlign w:val="center"/>
            <w:hideMark/>
          </w:tcPr>
          <w:p w:rsidR="00DF6C2F" w:rsidRPr="00DF6C2F" w:rsidRDefault="00DF6C2F" w:rsidP="00DF6C2F">
            <w:pPr>
              <w:rPr>
                <w:color w:val="000000"/>
                <w:sz w:val="20"/>
                <w:szCs w:val="20"/>
              </w:rPr>
            </w:pPr>
            <w:r w:rsidRPr="00DF6C2F">
              <w:rPr>
                <w:color w:val="000000"/>
                <w:sz w:val="20"/>
                <w:szCs w:val="20"/>
              </w:rPr>
              <w:t>заготовка семян лесных растений для нужд лесовосстановления и лесоразведения на землях лесного фонда</w:t>
            </w:r>
          </w:p>
        </w:tc>
        <w:tc>
          <w:tcPr>
            <w:tcW w:w="596" w:type="dxa"/>
            <w:gridSpan w:val="2"/>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кг</w:t>
            </w:r>
          </w:p>
        </w:tc>
        <w:tc>
          <w:tcPr>
            <w:tcW w:w="85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82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879"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90000</w:t>
            </w:r>
          </w:p>
        </w:tc>
        <w:tc>
          <w:tcPr>
            <w:tcW w:w="85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822" w:type="dxa"/>
            <w:gridSpan w:val="2"/>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59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155086</w:t>
            </w:r>
          </w:p>
        </w:tc>
        <w:tc>
          <w:tcPr>
            <w:tcW w:w="851"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821"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59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14930</w:t>
            </w:r>
          </w:p>
        </w:tc>
        <w:tc>
          <w:tcPr>
            <w:tcW w:w="1247"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14930</w:t>
            </w:r>
          </w:p>
        </w:tc>
      </w:tr>
      <w:tr w:rsidR="00DF6C2F" w:rsidRPr="00DF6C2F" w:rsidTr="00821C99">
        <w:trPr>
          <w:trHeight w:val="552"/>
        </w:trPr>
        <w:tc>
          <w:tcPr>
            <w:tcW w:w="2156" w:type="dxa"/>
            <w:tcBorders>
              <w:top w:val="nil"/>
              <w:left w:val="single" w:sz="4" w:space="0" w:color="auto"/>
              <w:bottom w:val="single" w:sz="4" w:space="0" w:color="auto"/>
              <w:right w:val="single" w:sz="4" w:space="0" w:color="auto"/>
            </w:tcBorders>
            <w:shd w:val="clear" w:color="000000" w:fill="FFFFFF"/>
            <w:vAlign w:val="center"/>
            <w:hideMark/>
          </w:tcPr>
          <w:p w:rsidR="00DF6C2F" w:rsidRPr="00DF6C2F" w:rsidRDefault="00DF6C2F" w:rsidP="00DF6C2F">
            <w:pPr>
              <w:rPr>
                <w:color w:val="000000"/>
                <w:sz w:val="20"/>
                <w:szCs w:val="20"/>
              </w:rPr>
            </w:pPr>
            <w:r w:rsidRPr="00DF6C2F">
              <w:rPr>
                <w:color w:val="000000"/>
                <w:sz w:val="20"/>
                <w:szCs w:val="20"/>
              </w:rPr>
              <w:lastRenderedPageBreak/>
              <w:t>в том числе семян с улучшенными наследственными  свойствами</w:t>
            </w:r>
          </w:p>
        </w:tc>
        <w:tc>
          <w:tcPr>
            <w:tcW w:w="596" w:type="dxa"/>
            <w:gridSpan w:val="2"/>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кг</w:t>
            </w:r>
          </w:p>
        </w:tc>
        <w:tc>
          <w:tcPr>
            <w:tcW w:w="85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82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879"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525</w:t>
            </w:r>
          </w:p>
        </w:tc>
        <w:tc>
          <w:tcPr>
            <w:tcW w:w="85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822" w:type="dxa"/>
            <w:gridSpan w:val="2"/>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59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73</w:t>
            </w:r>
          </w:p>
        </w:tc>
        <w:tc>
          <w:tcPr>
            <w:tcW w:w="851"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821"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59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103</w:t>
            </w:r>
          </w:p>
        </w:tc>
        <w:tc>
          <w:tcPr>
            <w:tcW w:w="1247"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103</w:t>
            </w:r>
          </w:p>
        </w:tc>
      </w:tr>
      <w:tr w:rsidR="00DF6C2F" w:rsidRPr="00DF6C2F" w:rsidTr="00821C99">
        <w:trPr>
          <w:trHeight w:val="792"/>
        </w:trPr>
        <w:tc>
          <w:tcPr>
            <w:tcW w:w="2156" w:type="dxa"/>
            <w:tcBorders>
              <w:top w:val="nil"/>
              <w:left w:val="single" w:sz="4" w:space="0" w:color="auto"/>
              <w:bottom w:val="single" w:sz="4" w:space="0" w:color="auto"/>
              <w:right w:val="single" w:sz="4" w:space="0" w:color="auto"/>
            </w:tcBorders>
            <w:shd w:val="clear" w:color="000000" w:fill="FFFFFF"/>
            <w:vAlign w:val="center"/>
            <w:hideMark/>
          </w:tcPr>
          <w:p w:rsidR="00DF6C2F" w:rsidRPr="00DF6C2F" w:rsidRDefault="00DF6C2F" w:rsidP="00DF6C2F">
            <w:pPr>
              <w:rPr>
                <w:color w:val="000000"/>
                <w:sz w:val="20"/>
                <w:szCs w:val="20"/>
              </w:rPr>
            </w:pPr>
            <w:r w:rsidRPr="00DF6C2F">
              <w:rPr>
                <w:color w:val="000000"/>
                <w:sz w:val="20"/>
                <w:szCs w:val="20"/>
              </w:rPr>
              <w:t>подготовка лесного участка под ЛСП</w:t>
            </w:r>
          </w:p>
        </w:tc>
        <w:tc>
          <w:tcPr>
            <w:tcW w:w="596" w:type="dxa"/>
            <w:gridSpan w:val="2"/>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га</w:t>
            </w:r>
          </w:p>
        </w:tc>
        <w:tc>
          <w:tcPr>
            <w:tcW w:w="85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82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879"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822" w:type="dxa"/>
            <w:gridSpan w:val="2"/>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59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10.9</w:t>
            </w:r>
          </w:p>
        </w:tc>
        <w:tc>
          <w:tcPr>
            <w:tcW w:w="821"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59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1247"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10.9</w:t>
            </w:r>
          </w:p>
        </w:tc>
      </w:tr>
      <w:tr w:rsidR="00DF6C2F" w:rsidRPr="00DF6C2F" w:rsidTr="00821C99">
        <w:trPr>
          <w:trHeight w:val="528"/>
        </w:trPr>
        <w:tc>
          <w:tcPr>
            <w:tcW w:w="2156" w:type="dxa"/>
            <w:tcBorders>
              <w:top w:val="nil"/>
              <w:left w:val="single" w:sz="4" w:space="0" w:color="auto"/>
              <w:bottom w:val="single" w:sz="4" w:space="0" w:color="auto"/>
              <w:right w:val="single" w:sz="4" w:space="0" w:color="auto"/>
            </w:tcBorders>
            <w:shd w:val="clear" w:color="000000" w:fill="FFFFFF"/>
            <w:vAlign w:val="center"/>
            <w:hideMark/>
          </w:tcPr>
          <w:p w:rsidR="00DF6C2F" w:rsidRPr="00DF6C2F" w:rsidRDefault="00DF6C2F" w:rsidP="00DF6C2F">
            <w:pPr>
              <w:rPr>
                <w:color w:val="000000"/>
                <w:sz w:val="20"/>
                <w:szCs w:val="20"/>
              </w:rPr>
            </w:pPr>
            <w:r w:rsidRPr="00DF6C2F">
              <w:rPr>
                <w:color w:val="000000"/>
                <w:sz w:val="20"/>
                <w:szCs w:val="20"/>
              </w:rPr>
              <w:t>выращивание прививочного посадочного материала</w:t>
            </w:r>
          </w:p>
        </w:tc>
        <w:tc>
          <w:tcPr>
            <w:tcW w:w="596" w:type="dxa"/>
            <w:gridSpan w:val="2"/>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тыс шт.</w:t>
            </w:r>
          </w:p>
        </w:tc>
        <w:tc>
          <w:tcPr>
            <w:tcW w:w="85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82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879"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822" w:type="dxa"/>
            <w:gridSpan w:val="2"/>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59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10</w:t>
            </w:r>
          </w:p>
        </w:tc>
        <w:tc>
          <w:tcPr>
            <w:tcW w:w="821"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59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1247"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10</w:t>
            </w:r>
          </w:p>
        </w:tc>
      </w:tr>
      <w:tr w:rsidR="00DF6C2F" w:rsidRPr="00DF6C2F" w:rsidTr="00821C99">
        <w:trPr>
          <w:trHeight w:val="528"/>
        </w:trPr>
        <w:tc>
          <w:tcPr>
            <w:tcW w:w="2156" w:type="dxa"/>
            <w:tcBorders>
              <w:top w:val="nil"/>
              <w:left w:val="single" w:sz="4" w:space="0" w:color="auto"/>
              <w:bottom w:val="single" w:sz="4" w:space="0" w:color="auto"/>
              <w:right w:val="single" w:sz="4" w:space="0" w:color="auto"/>
            </w:tcBorders>
            <w:shd w:val="clear" w:color="000000" w:fill="FFFFFF"/>
            <w:vAlign w:val="center"/>
            <w:hideMark/>
          </w:tcPr>
          <w:p w:rsidR="00DF6C2F" w:rsidRPr="00DF6C2F" w:rsidRDefault="00DF6C2F" w:rsidP="00DF6C2F">
            <w:pPr>
              <w:rPr>
                <w:color w:val="000000"/>
                <w:sz w:val="20"/>
                <w:szCs w:val="20"/>
              </w:rPr>
            </w:pPr>
            <w:r w:rsidRPr="00DF6C2F">
              <w:rPr>
                <w:color w:val="000000"/>
                <w:sz w:val="20"/>
                <w:szCs w:val="20"/>
              </w:rPr>
              <w:t>закладка лесосеменных плантаций</w:t>
            </w:r>
          </w:p>
        </w:tc>
        <w:tc>
          <w:tcPr>
            <w:tcW w:w="596" w:type="dxa"/>
            <w:gridSpan w:val="2"/>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га</w:t>
            </w:r>
          </w:p>
        </w:tc>
        <w:tc>
          <w:tcPr>
            <w:tcW w:w="85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82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879"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10</w:t>
            </w:r>
          </w:p>
        </w:tc>
        <w:tc>
          <w:tcPr>
            <w:tcW w:w="85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822" w:type="dxa"/>
            <w:gridSpan w:val="2"/>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59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10.9</w:t>
            </w:r>
          </w:p>
        </w:tc>
        <w:tc>
          <w:tcPr>
            <w:tcW w:w="821"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59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1247"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10.9</w:t>
            </w:r>
          </w:p>
        </w:tc>
      </w:tr>
      <w:tr w:rsidR="00DF6C2F" w:rsidRPr="00DF6C2F" w:rsidTr="00821C99">
        <w:trPr>
          <w:trHeight w:val="792"/>
        </w:trPr>
        <w:tc>
          <w:tcPr>
            <w:tcW w:w="2156" w:type="dxa"/>
            <w:tcBorders>
              <w:top w:val="nil"/>
              <w:left w:val="single" w:sz="4" w:space="0" w:color="auto"/>
              <w:bottom w:val="single" w:sz="4" w:space="0" w:color="auto"/>
              <w:right w:val="single" w:sz="4" w:space="0" w:color="auto"/>
            </w:tcBorders>
            <w:shd w:val="clear" w:color="000000" w:fill="FFFFFF"/>
            <w:vAlign w:val="center"/>
            <w:hideMark/>
          </w:tcPr>
          <w:p w:rsidR="00DF6C2F" w:rsidRPr="00DF6C2F" w:rsidRDefault="00DF6C2F" w:rsidP="00DF6C2F">
            <w:pPr>
              <w:rPr>
                <w:color w:val="000000"/>
                <w:sz w:val="20"/>
                <w:szCs w:val="20"/>
              </w:rPr>
            </w:pPr>
            <w:r w:rsidRPr="00DF6C2F">
              <w:rPr>
                <w:color w:val="000000"/>
                <w:sz w:val="20"/>
                <w:szCs w:val="20"/>
              </w:rPr>
              <w:t>уход за лесосеменными плантациями</w:t>
            </w:r>
          </w:p>
        </w:tc>
        <w:tc>
          <w:tcPr>
            <w:tcW w:w="596" w:type="dxa"/>
            <w:gridSpan w:val="2"/>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га</w:t>
            </w:r>
          </w:p>
        </w:tc>
        <w:tc>
          <w:tcPr>
            <w:tcW w:w="85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82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879"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189.9</w:t>
            </w:r>
          </w:p>
        </w:tc>
        <w:tc>
          <w:tcPr>
            <w:tcW w:w="85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34.2</w:t>
            </w:r>
          </w:p>
        </w:tc>
        <w:tc>
          <w:tcPr>
            <w:tcW w:w="822" w:type="dxa"/>
            <w:gridSpan w:val="2"/>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59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34.2</w:t>
            </w:r>
          </w:p>
        </w:tc>
        <w:tc>
          <w:tcPr>
            <w:tcW w:w="851"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112.8</w:t>
            </w:r>
          </w:p>
        </w:tc>
        <w:tc>
          <w:tcPr>
            <w:tcW w:w="821"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59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1247"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112.8</w:t>
            </w:r>
          </w:p>
        </w:tc>
      </w:tr>
      <w:tr w:rsidR="00DF6C2F" w:rsidRPr="00DF6C2F" w:rsidTr="00821C99">
        <w:trPr>
          <w:trHeight w:val="792"/>
        </w:trPr>
        <w:tc>
          <w:tcPr>
            <w:tcW w:w="2156" w:type="dxa"/>
            <w:tcBorders>
              <w:top w:val="nil"/>
              <w:left w:val="single" w:sz="4" w:space="0" w:color="auto"/>
              <w:bottom w:val="single" w:sz="4" w:space="0" w:color="auto"/>
              <w:right w:val="single" w:sz="4" w:space="0" w:color="auto"/>
            </w:tcBorders>
            <w:shd w:val="clear" w:color="000000" w:fill="FFFFFF"/>
            <w:vAlign w:val="center"/>
            <w:hideMark/>
          </w:tcPr>
          <w:p w:rsidR="00DF6C2F" w:rsidRPr="00DF6C2F" w:rsidRDefault="00DF6C2F" w:rsidP="00DF6C2F">
            <w:pPr>
              <w:rPr>
                <w:color w:val="000000"/>
                <w:sz w:val="20"/>
                <w:szCs w:val="20"/>
              </w:rPr>
            </w:pPr>
            <w:r w:rsidRPr="00DF6C2F">
              <w:rPr>
                <w:color w:val="000000"/>
                <w:sz w:val="20"/>
                <w:szCs w:val="20"/>
              </w:rPr>
              <w:t>уход за постоянными лесосеменными участками</w:t>
            </w:r>
          </w:p>
        </w:tc>
        <w:tc>
          <w:tcPr>
            <w:tcW w:w="596" w:type="dxa"/>
            <w:gridSpan w:val="2"/>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га</w:t>
            </w:r>
          </w:p>
        </w:tc>
        <w:tc>
          <w:tcPr>
            <w:tcW w:w="85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82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879"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162.9</w:t>
            </w:r>
          </w:p>
        </w:tc>
        <w:tc>
          <w:tcPr>
            <w:tcW w:w="85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11.5</w:t>
            </w:r>
          </w:p>
        </w:tc>
        <w:tc>
          <w:tcPr>
            <w:tcW w:w="822" w:type="dxa"/>
            <w:gridSpan w:val="2"/>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59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11.5</w:t>
            </w:r>
          </w:p>
        </w:tc>
        <w:tc>
          <w:tcPr>
            <w:tcW w:w="851"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149.4</w:t>
            </w:r>
          </w:p>
        </w:tc>
        <w:tc>
          <w:tcPr>
            <w:tcW w:w="821"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59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1247"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149.4</w:t>
            </w:r>
          </w:p>
        </w:tc>
      </w:tr>
      <w:tr w:rsidR="00DF6C2F" w:rsidRPr="00DF6C2F" w:rsidTr="00821C99">
        <w:trPr>
          <w:trHeight w:val="528"/>
        </w:trPr>
        <w:tc>
          <w:tcPr>
            <w:tcW w:w="2156" w:type="dxa"/>
            <w:tcBorders>
              <w:top w:val="nil"/>
              <w:left w:val="single" w:sz="4" w:space="0" w:color="auto"/>
              <w:bottom w:val="single" w:sz="4" w:space="0" w:color="auto"/>
              <w:right w:val="single" w:sz="4" w:space="0" w:color="auto"/>
            </w:tcBorders>
            <w:shd w:val="clear" w:color="000000" w:fill="FFFFFF"/>
            <w:vAlign w:val="center"/>
            <w:hideMark/>
          </w:tcPr>
          <w:p w:rsidR="00DF6C2F" w:rsidRPr="00DF6C2F" w:rsidRDefault="00DF6C2F" w:rsidP="00DF6C2F">
            <w:pPr>
              <w:rPr>
                <w:color w:val="000000"/>
                <w:sz w:val="20"/>
                <w:szCs w:val="20"/>
              </w:rPr>
            </w:pPr>
            <w:r w:rsidRPr="00DF6C2F">
              <w:rPr>
                <w:color w:val="000000"/>
                <w:sz w:val="20"/>
                <w:szCs w:val="20"/>
              </w:rPr>
              <w:t xml:space="preserve">уход за плюсовыми насаждениями </w:t>
            </w:r>
          </w:p>
        </w:tc>
        <w:tc>
          <w:tcPr>
            <w:tcW w:w="596" w:type="dxa"/>
            <w:gridSpan w:val="2"/>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га</w:t>
            </w:r>
          </w:p>
        </w:tc>
        <w:tc>
          <w:tcPr>
            <w:tcW w:w="85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82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879"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822" w:type="dxa"/>
            <w:gridSpan w:val="2"/>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59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14.8</w:t>
            </w:r>
          </w:p>
        </w:tc>
        <w:tc>
          <w:tcPr>
            <w:tcW w:w="821"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59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1247"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14.8</w:t>
            </w:r>
          </w:p>
        </w:tc>
      </w:tr>
      <w:tr w:rsidR="00DF6C2F" w:rsidRPr="00DF6C2F" w:rsidTr="00821C99">
        <w:trPr>
          <w:trHeight w:val="528"/>
        </w:trPr>
        <w:tc>
          <w:tcPr>
            <w:tcW w:w="2156" w:type="dxa"/>
            <w:tcBorders>
              <w:top w:val="nil"/>
              <w:left w:val="single" w:sz="4" w:space="0" w:color="auto"/>
              <w:bottom w:val="single" w:sz="4" w:space="0" w:color="auto"/>
              <w:right w:val="single" w:sz="4" w:space="0" w:color="auto"/>
            </w:tcBorders>
            <w:shd w:val="clear" w:color="000000" w:fill="FFFFFF"/>
            <w:vAlign w:val="center"/>
            <w:hideMark/>
          </w:tcPr>
          <w:p w:rsidR="00DF6C2F" w:rsidRPr="00DF6C2F" w:rsidRDefault="00DF6C2F" w:rsidP="00DF6C2F">
            <w:pPr>
              <w:rPr>
                <w:color w:val="000000"/>
                <w:sz w:val="20"/>
                <w:szCs w:val="20"/>
              </w:rPr>
            </w:pPr>
            <w:r w:rsidRPr="00DF6C2F">
              <w:rPr>
                <w:color w:val="000000"/>
                <w:sz w:val="20"/>
                <w:szCs w:val="20"/>
              </w:rPr>
              <w:t>уход за испытательными культурами</w:t>
            </w:r>
          </w:p>
        </w:tc>
        <w:tc>
          <w:tcPr>
            <w:tcW w:w="596" w:type="dxa"/>
            <w:gridSpan w:val="2"/>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га</w:t>
            </w:r>
          </w:p>
        </w:tc>
        <w:tc>
          <w:tcPr>
            <w:tcW w:w="85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82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879"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822" w:type="dxa"/>
            <w:gridSpan w:val="2"/>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59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2.8</w:t>
            </w:r>
          </w:p>
        </w:tc>
        <w:tc>
          <w:tcPr>
            <w:tcW w:w="821"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59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1247"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2.8</w:t>
            </w:r>
          </w:p>
        </w:tc>
      </w:tr>
      <w:tr w:rsidR="00DF6C2F" w:rsidRPr="00DF6C2F" w:rsidTr="00821C99">
        <w:trPr>
          <w:trHeight w:val="748"/>
        </w:trPr>
        <w:tc>
          <w:tcPr>
            <w:tcW w:w="2156" w:type="dxa"/>
            <w:tcBorders>
              <w:top w:val="nil"/>
              <w:left w:val="single" w:sz="4" w:space="0" w:color="auto"/>
              <w:bottom w:val="single" w:sz="4" w:space="0" w:color="auto"/>
              <w:right w:val="single" w:sz="4" w:space="0" w:color="auto"/>
            </w:tcBorders>
            <w:shd w:val="clear" w:color="000000" w:fill="FFFFFF"/>
            <w:vAlign w:val="center"/>
            <w:hideMark/>
          </w:tcPr>
          <w:p w:rsidR="00DF6C2F" w:rsidRPr="00DF6C2F" w:rsidRDefault="00DF6C2F" w:rsidP="00DF6C2F">
            <w:pPr>
              <w:rPr>
                <w:color w:val="000000"/>
                <w:sz w:val="20"/>
                <w:szCs w:val="20"/>
              </w:rPr>
            </w:pPr>
            <w:r w:rsidRPr="00DF6C2F">
              <w:rPr>
                <w:color w:val="000000"/>
                <w:sz w:val="20"/>
                <w:szCs w:val="20"/>
              </w:rPr>
              <w:lastRenderedPageBreak/>
              <w:t>уход за географическими культурами</w:t>
            </w:r>
          </w:p>
        </w:tc>
        <w:tc>
          <w:tcPr>
            <w:tcW w:w="596" w:type="dxa"/>
            <w:gridSpan w:val="2"/>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га</w:t>
            </w:r>
          </w:p>
        </w:tc>
        <w:tc>
          <w:tcPr>
            <w:tcW w:w="85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82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879"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822" w:type="dxa"/>
            <w:gridSpan w:val="2"/>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59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21</w:t>
            </w:r>
          </w:p>
        </w:tc>
        <w:tc>
          <w:tcPr>
            <w:tcW w:w="821"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59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1247"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21</w:t>
            </w:r>
          </w:p>
        </w:tc>
      </w:tr>
      <w:tr w:rsidR="00DF6C2F" w:rsidRPr="00DF6C2F" w:rsidTr="00821C99">
        <w:trPr>
          <w:trHeight w:val="618"/>
        </w:trPr>
        <w:tc>
          <w:tcPr>
            <w:tcW w:w="2156" w:type="dxa"/>
            <w:tcBorders>
              <w:top w:val="nil"/>
              <w:left w:val="single" w:sz="4" w:space="0" w:color="auto"/>
              <w:bottom w:val="single" w:sz="4" w:space="0" w:color="auto"/>
              <w:right w:val="single" w:sz="4" w:space="0" w:color="auto"/>
            </w:tcBorders>
            <w:shd w:val="clear" w:color="000000" w:fill="FFFFFF"/>
            <w:vAlign w:val="center"/>
            <w:hideMark/>
          </w:tcPr>
          <w:p w:rsidR="00DF6C2F" w:rsidRPr="00DF6C2F" w:rsidRDefault="00DF6C2F" w:rsidP="00DF6C2F">
            <w:pPr>
              <w:rPr>
                <w:color w:val="000000"/>
                <w:sz w:val="20"/>
                <w:szCs w:val="20"/>
              </w:rPr>
            </w:pPr>
            <w:r w:rsidRPr="00DF6C2F">
              <w:rPr>
                <w:color w:val="000000"/>
                <w:sz w:val="20"/>
                <w:szCs w:val="20"/>
              </w:rPr>
              <w:t>выращивание стандартного посадочного материала для лесовосстановления и лесоразведения на землях лесного фонда</w:t>
            </w:r>
          </w:p>
        </w:tc>
        <w:tc>
          <w:tcPr>
            <w:tcW w:w="596" w:type="dxa"/>
            <w:gridSpan w:val="2"/>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тыс. шт.</w:t>
            </w:r>
          </w:p>
        </w:tc>
        <w:tc>
          <w:tcPr>
            <w:tcW w:w="85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82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879"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24824</w:t>
            </w:r>
          </w:p>
        </w:tc>
        <w:tc>
          <w:tcPr>
            <w:tcW w:w="85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4293.3</w:t>
            </w:r>
          </w:p>
        </w:tc>
        <w:tc>
          <w:tcPr>
            <w:tcW w:w="822" w:type="dxa"/>
            <w:gridSpan w:val="2"/>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59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69517.9</w:t>
            </w:r>
          </w:p>
        </w:tc>
        <w:tc>
          <w:tcPr>
            <w:tcW w:w="851"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821"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59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13780</w:t>
            </w:r>
          </w:p>
        </w:tc>
        <w:tc>
          <w:tcPr>
            <w:tcW w:w="1247"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13780</w:t>
            </w:r>
          </w:p>
        </w:tc>
      </w:tr>
      <w:tr w:rsidR="00DF6C2F" w:rsidRPr="00DF6C2F" w:rsidTr="00821C99">
        <w:trPr>
          <w:trHeight w:val="415"/>
        </w:trPr>
        <w:tc>
          <w:tcPr>
            <w:tcW w:w="2156" w:type="dxa"/>
            <w:tcBorders>
              <w:top w:val="nil"/>
              <w:left w:val="single" w:sz="4" w:space="0" w:color="auto"/>
              <w:bottom w:val="single" w:sz="4" w:space="0" w:color="auto"/>
              <w:right w:val="single" w:sz="4" w:space="0" w:color="auto"/>
            </w:tcBorders>
            <w:shd w:val="clear" w:color="000000" w:fill="FFFFFF"/>
            <w:vAlign w:val="center"/>
            <w:hideMark/>
          </w:tcPr>
          <w:p w:rsidR="00DF6C2F" w:rsidRPr="00DF6C2F" w:rsidRDefault="00DF6C2F" w:rsidP="00DF6C2F">
            <w:pPr>
              <w:rPr>
                <w:color w:val="000000"/>
                <w:sz w:val="20"/>
                <w:szCs w:val="20"/>
              </w:rPr>
            </w:pPr>
            <w:r w:rsidRPr="00DF6C2F">
              <w:rPr>
                <w:color w:val="000000"/>
                <w:sz w:val="20"/>
                <w:szCs w:val="20"/>
              </w:rPr>
              <w:t>искусственное лесовосстановление</w:t>
            </w:r>
          </w:p>
        </w:tc>
        <w:tc>
          <w:tcPr>
            <w:tcW w:w="596" w:type="dxa"/>
            <w:gridSpan w:val="2"/>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га</w:t>
            </w:r>
          </w:p>
        </w:tc>
        <w:tc>
          <w:tcPr>
            <w:tcW w:w="85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82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879"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3351</w:t>
            </w:r>
          </w:p>
        </w:tc>
        <w:tc>
          <w:tcPr>
            <w:tcW w:w="85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7715.1</w:t>
            </w:r>
          </w:p>
        </w:tc>
        <w:tc>
          <w:tcPr>
            <w:tcW w:w="822" w:type="dxa"/>
            <w:gridSpan w:val="2"/>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226.7</w:t>
            </w:r>
          </w:p>
        </w:tc>
        <w:tc>
          <w:tcPr>
            <w:tcW w:w="59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8112.9</w:t>
            </w:r>
          </w:p>
        </w:tc>
        <w:tc>
          <w:tcPr>
            <w:tcW w:w="851"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1924</w:t>
            </w:r>
          </w:p>
        </w:tc>
        <w:tc>
          <w:tcPr>
            <w:tcW w:w="821"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59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DF6C2F" w:rsidRPr="00DF6C2F" w:rsidRDefault="00DF6C2F" w:rsidP="00DF6C2F">
            <w:pPr>
              <w:rPr>
                <w:rFonts w:ascii="Calibri" w:hAnsi="Calibri" w:cs="Calibri"/>
                <w:color w:val="000000"/>
                <w:sz w:val="22"/>
                <w:szCs w:val="22"/>
              </w:rPr>
            </w:pPr>
            <w:r w:rsidRPr="00DF6C2F">
              <w:rPr>
                <w:rFonts w:ascii="Calibri" w:hAnsi="Calibri" w:cs="Calibri"/>
                <w:color w:val="000000"/>
                <w:sz w:val="22"/>
                <w:szCs w:val="22"/>
              </w:rPr>
              <w:t> </w:t>
            </w:r>
          </w:p>
        </w:tc>
        <w:tc>
          <w:tcPr>
            <w:tcW w:w="1247"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1924</w:t>
            </w:r>
          </w:p>
        </w:tc>
      </w:tr>
      <w:tr w:rsidR="00DF6C2F" w:rsidRPr="00DF6C2F" w:rsidTr="00821C99">
        <w:trPr>
          <w:trHeight w:val="418"/>
        </w:trPr>
        <w:tc>
          <w:tcPr>
            <w:tcW w:w="2156" w:type="dxa"/>
            <w:tcBorders>
              <w:top w:val="nil"/>
              <w:left w:val="single" w:sz="4" w:space="0" w:color="auto"/>
              <w:bottom w:val="single" w:sz="4" w:space="0" w:color="auto"/>
              <w:right w:val="single" w:sz="4" w:space="0" w:color="auto"/>
            </w:tcBorders>
            <w:shd w:val="clear" w:color="000000" w:fill="FFFFFF"/>
            <w:vAlign w:val="center"/>
            <w:hideMark/>
          </w:tcPr>
          <w:p w:rsidR="00DF6C2F" w:rsidRPr="00DF6C2F" w:rsidRDefault="00DF6C2F" w:rsidP="00DF6C2F">
            <w:pPr>
              <w:rPr>
                <w:color w:val="000000"/>
                <w:sz w:val="20"/>
                <w:szCs w:val="20"/>
              </w:rPr>
            </w:pPr>
            <w:r w:rsidRPr="00DF6C2F">
              <w:rPr>
                <w:color w:val="000000"/>
                <w:sz w:val="20"/>
                <w:szCs w:val="20"/>
              </w:rPr>
              <w:t>реконструкция малоценных насаждений</w:t>
            </w:r>
          </w:p>
        </w:tc>
        <w:tc>
          <w:tcPr>
            <w:tcW w:w="596" w:type="dxa"/>
            <w:gridSpan w:val="2"/>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га</w:t>
            </w:r>
          </w:p>
        </w:tc>
        <w:tc>
          <w:tcPr>
            <w:tcW w:w="85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82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879"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44</w:t>
            </w:r>
          </w:p>
        </w:tc>
        <w:tc>
          <w:tcPr>
            <w:tcW w:w="85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822" w:type="dxa"/>
            <w:gridSpan w:val="2"/>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59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821"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59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DF6C2F" w:rsidRPr="00DF6C2F" w:rsidRDefault="00DF6C2F" w:rsidP="00DF6C2F">
            <w:pPr>
              <w:rPr>
                <w:rFonts w:ascii="Calibri" w:hAnsi="Calibri" w:cs="Calibri"/>
                <w:color w:val="000000"/>
                <w:sz w:val="22"/>
                <w:szCs w:val="22"/>
              </w:rPr>
            </w:pPr>
            <w:r w:rsidRPr="00DF6C2F">
              <w:rPr>
                <w:rFonts w:ascii="Calibri" w:hAnsi="Calibri" w:cs="Calibri"/>
                <w:color w:val="000000"/>
                <w:sz w:val="22"/>
                <w:szCs w:val="22"/>
              </w:rPr>
              <w:t> </w:t>
            </w:r>
          </w:p>
        </w:tc>
        <w:tc>
          <w:tcPr>
            <w:tcW w:w="1247"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r>
      <w:tr w:rsidR="00DF6C2F" w:rsidRPr="00DF6C2F" w:rsidTr="00821C99">
        <w:trPr>
          <w:trHeight w:val="992"/>
        </w:trPr>
        <w:tc>
          <w:tcPr>
            <w:tcW w:w="2156" w:type="dxa"/>
            <w:tcBorders>
              <w:top w:val="nil"/>
              <w:left w:val="single" w:sz="4" w:space="0" w:color="auto"/>
              <w:bottom w:val="single" w:sz="4" w:space="0" w:color="auto"/>
              <w:right w:val="single" w:sz="4" w:space="0" w:color="auto"/>
            </w:tcBorders>
            <w:shd w:val="clear" w:color="000000" w:fill="FFFFFF"/>
            <w:vAlign w:val="center"/>
            <w:hideMark/>
          </w:tcPr>
          <w:p w:rsidR="00DF6C2F" w:rsidRPr="00DF6C2F" w:rsidRDefault="00DF6C2F" w:rsidP="00DF6C2F">
            <w:pPr>
              <w:rPr>
                <w:color w:val="000000"/>
                <w:sz w:val="20"/>
                <w:szCs w:val="20"/>
              </w:rPr>
            </w:pPr>
            <w:r w:rsidRPr="00DF6C2F">
              <w:rPr>
                <w:color w:val="000000"/>
                <w:sz w:val="20"/>
                <w:szCs w:val="20"/>
              </w:rPr>
              <w:t>естественное лесовосстановление</w:t>
            </w:r>
          </w:p>
        </w:tc>
        <w:tc>
          <w:tcPr>
            <w:tcW w:w="596" w:type="dxa"/>
            <w:gridSpan w:val="2"/>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га</w:t>
            </w:r>
          </w:p>
        </w:tc>
        <w:tc>
          <w:tcPr>
            <w:tcW w:w="850"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 </w:t>
            </w:r>
          </w:p>
        </w:tc>
        <w:tc>
          <w:tcPr>
            <w:tcW w:w="82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 </w:t>
            </w:r>
          </w:p>
        </w:tc>
        <w:tc>
          <w:tcPr>
            <w:tcW w:w="879"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136.8</w:t>
            </w:r>
          </w:p>
        </w:tc>
        <w:tc>
          <w:tcPr>
            <w:tcW w:w="822" w:type="dxa"/>
            <w:gridSpan w:val="2"/>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 </w:t>
            </w:r>
          </w:p>
        </w:tc>
        <w:tc>
          <w:tcPr>
            <w:tcW w:w="59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136.8</w:t>
            </w:r>
          </w:p>
        </w:tc>
        <w:tc>
          <w:tcPr>
            <w:tcW w:w="851"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 </w:t>
            </w:r>
          </w:p>
        </w:tc>
        <w:tc>
          <w:tcPr>
            <w:tcW w:w="821"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 </w:t>
            </w:r>
          </w:p>
        </w:tc>
        <w:tc>
          <w:tcPr>
            <w:tcW w:w="59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DF6C2F" w:rsidRPr="00DF6C2F" w:rsidRDefault="00DF6C2F" w:rsidP="00DF6C2F">
            <w:pPr>
              <w:rPr>
                <w:rFonts w:ascii="Calibri" w:hAnsi="Calibri" w:cs="Calibri"/>
                <w:color w:val="000000"/>
                <w:sz w:val="16"/>
                <w:szCs w:val="16"/>
              </w:rPr>
            </w:pPr>
            <w:r w:rsidRPr="00DF6C2F">
              <w:rPr>
                <w:rFonts w:ascii="Calibri" w:hAnsi="Calibri" w:cs="Calibri"/>
                <w:color w:val="000000"/>
                <w:sz w:val="16"/>
                <w:szCs w:val="16"/>
              </w:rPr>
              <w:t> </w:t>
            </w:r>
          </w:p>
        </w:tc>
        <w:tc>
          <w:tcPr>
            <w:tcW w:w="1247"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767</w:t>
            </w:r>
          </w:p>
        </w:tc>
      </w:tr>
      <w:tr w:rsidR="00DF6C2F" w:rsidRPr="00DF6C2F" w:rsidTr="00821C99">
        <w:trPr>
          <w:trHeight w:val="288"/>
        </w:trPr>
        <w:tc>
          <w:tcPr>
            <w:tcW w:w="2156" w:type="dxa"/>
            <w:vMerge w:val="restart"/>
            <w:tcBorders>
              <w:top w:val="nil"/>
              <w:left w:val="single" w:sz="4" w:space="0" w:color="auto"/>
              <w:bottom w:val="single" w:sz="4" w:space="0" w:color="auto"/>
              <w:right w:val="single" w:sz="4" w:space="0" w:color="auto"/>
            </w:tcBorders>
            <w:shd w:val="clear" w:color="auto" w:fill="auto"/>
            <w:vAlign w:val="center"/>
            <w:hideMark/>
          </w:tcPr>
          <w:p w:rsidR="00DF6C2F" w:rsidRPr="00DF6C2F" w:rsidRDefault="00DF6C2F" w:rsidP="00DF6C2F">
            <w:pPr>
              <w:rPr>
                <w:color w:val="000000"/>
                <w:sz w:val="20"/>
                <w:szCs w:val="20"/>
              </w:rPr>
            </w:pPr>
            <w:r w:rsidRPr="00DF6C2F">
              <w:rPr>
                <w:color w:val="000000"/>
                <w:sz w:val="20"/>
                <w:szCs w:val="20"/>
              </w:rPr>
              <w:t>комбинированное лесовосстановление</w:t>
            </w:r>
          </w:p>
          <w:p w:rsidR="00DF6C2F" w:rsidRPr="00DF6C2F" w:rsidRDefault="00DF6C2F" w:rsidP="00DF6C2F">
            <w:pPr>
              <w:rPr>
                <w:color w:val="000000"/>
                <w:sz w:val="20"/>
                <w:szCs w:val="20"/>
              </w:rPr>
            </w:pPr>
            <w:r w:rsidRPr="00DF6C2F">
              <w:rPr>
                <w:color w:val="000000"/>
                <w:sz w:val="20"/>
                <w:szCs w:val="20"/>
              </w:rPr>
              <w:t>лесоразведение на землях лесного фонда</w:t>
            </w:r>
          </w:p>
        </w:tc>
        <w:tc>
          <w:tcPr>
            <w:tcW w:w="596" w:type="dxa"/>
            <w:gridSpan w:val="2"/>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га</w:t>
            </w:r>
          </w:p>
        </w:tc>
        <w:tc>
          <w:tcPr>
            <w:tcW w:w="85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 </w:t>
            </w:r>
          </w:p>
        </w:tc>
        <w:tc>
          <w:tcPr>
            <w:tcW w:w="82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 </w:t>
            </w:r>
          </w:p>
        </w:tc>
        <w:tc>
          <w:tcPr>
            <w:tcW w:w="879"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548</w:t>
            </w:r>
          </w:p>
        </w:tc>
        <w:tc>
          <w:tcPr>
            <w:tcW w:w="85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298</w:t>
            </w:r>
          </w:p>
        </w:tc>
        <w:tc>
          <w:tcPr>
            <w:tcW w:w="822" w:type="dxa"/>
            <w:gridSpan w:val="2"/>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 </w:t>
            </w:r>
          </w:p>
        </w:tc>
        <w:tc>
          <w:tcPr>
            <w:tcW w:w="59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298.5</w:t>
            </w:r>
          </w:p>
        </w:tc>
        <w:tc>
          <w:tcPr>
            <w:tcW w:w="851"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 </w:t>
            </w:r>
          </w:p>
        </w:tc>
        <w:tc>
          <w:tcPr>
            <w:tcW w:w="821"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 </w:t>
            </w:r>
          </w:p>
        </w:tc>
        <w:tc>
          <w:tcPr>
            <w:tcW w:w="59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 </w:t>
            </w:r>
          </w:p>
        </w:tc>
        <w:tc>
          <w:tcPr>
            <w:tcW w:w="1247"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 </w:t>
            </w:r>
          </w:p>
        </w:tc>
      </w:tr>
      <w:tr w:rsidR="00DF6C2F" w:rsidRPr="00DF6C2F" w:rsidTr="00821C99">
        <w:trPr>
          <w:trHeight w:val="359"/>
        </w:trPr>
        <w:tc>
          <w:tcPr>
            <w:tcW w:w="2156" w:type="dxa"/>
            <w:vMerge/>
            <w:tcBorders>
              <w:top w:val="nil"/>
              <w:left w:val="single" w:sz="4" w:space="0" w:color="auto"/>
              <w:bottom w:val="single" w:sz="4" w:space="0" w:color="auto"/>
              <w:right w:val="single" w:sz="4" w:space="0" w:color="auto"/>
            </w:tcBorders>
            <w:vAlign w:val="center"/>
            <w:hideMark/>
          </w:tcPr>
          <w:p w:rsidR="00DF6C2F" w:rsidRPr="00DF6C2F" w:rsidRDefault="00DF6C2F" w:rsidP="00DF6C2F">
            <w:pPr>
              <w:rPr>
                <w:sz w:val="18"/>
                <w:szCs w:val="18"/>
              </w:rPr>
            </w:pPr>
          </w:p>
        </w:tc>
        <w:tc>
          <w:tcPr>
            <w:tcW w:w="596" w:type="dxa"/>
            <w:gridSpan w:val="2"/>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18"/>
                <w:szCs w:val="18"/>
              </w:rPr>
            </w:pPr>
            <w:r w:rsidRPr="00DF6C2F">
              <w:rPr>
                <w:color w:val="000000"/>
                <w:sz w:val="20"/>
                <w:szCs w:val="20"/>
              </w:rPr>
              <w:t>га</w:t>
            </w:r>
          </w:p>
        </w:tc>
        <w:tc>
          <w:tcPr>
            <w:tcW w:w="85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 </w:t>
            </w:r>
          </w:p>
        </w:tc>
        <w:tc>
          <w:tcPr>
            <w:tcW w:w="82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 </w:t>
            </w:r>
          </w:p>
        </w:tc>
        <w:tc>
          <w:tcPr>
            <w:tcW w:w="879"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ind w:left="-108" w:right="-80"/>
              <w:jc w:val="center"/>
              <w:rPr>
                <w:sz w:val="16"/>
                <w:szCs w:val="16"/>
              </w:rPr>
            </w:pPr>
            <w:r w:rsidRPr="00DF6C2F">
              <w:rPr>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16"/>
                <w:szCs w:val="16"/>
              </w:rPr>
            </w:pPr>
            <w:r w:rsidRPr="00DF6C2F">
              <w:rPr>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14.6</w:t>
            </w:r>
          </w:p>
        </w:tc>
        <w:tc>
          <w:tcPr>
            <w:tcW w:w="822" w:type="dxa"/>
            <w:gridSpan w:val="2"/>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 </w:t>
            </w:r>
          </w:p>
        </w:tc>
        <w:tc>
          <w:tcPr>
            <w:tcW w:w="59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ind w:left="-108" w:right="-108"/>
              <w:jc w:val="center"/>
              <w:rPr>
                <w:sz w:val="16"/>
                <w:szCs w:val="16"/>
              </w:rPr>
            </w:pPr>
            <w:r w:rsidRPr="00DF6C2F">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ind w:left="-108" w:right="-108" w:firstLineChars="60" w:firstLine="96"/>
              <w:jc w:val="center"/>
              <w:rPr>
                <w:sz w:val="16"/>
                <w:szCs w:val="16"/>
              </w:rPr>
            </w:pPr>
            <w:r w:rsidRPr="00DF6C2F">
              <w:rPr>
                <w:color w:val="000000"/>
                <w:sz w:val="16"/>
                <w:szCs w:val="16"/>
              </w:rPr>
              <w:t>23.1</w:t>
            </w:r>
          </w:p>
        </w:tc>
        <w:tc>
          <w:tcPr>
            <w:tcW w:w="851"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14</w:t>
            </w:r>
          </w:p>
        </w:tc>
        <w:tc>
          <w:tcPr>
            <w:tcW w:w="821"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 </w:t>
            </w:r>
          </w:p>
        </w:tc>
        <w:tc>
          <w:tcPr>
            <w:tcW w:w="59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DF6C2F" w:rsidRPr="00DF6C2F" w:rsidRDefault="00DF6C2F" w:rsidP="00DF6C2F">
            <w:pPr>
              <w:jc w:val="center"/>
              <w:rPr>
                <w:color w:val="000000"/>
                <w:sz w:val="16"/>
                <w:szCs w:val="16"/>
              </w:rPr>
            </w:pPr>
            <w:r w:rsidRPr="00DF6C2F">
              <w:rPr>
                <w:rFonts w:ascii="Calibri" w:hAnsi="Calibri" w:cs="Calibri"/>
                <w:color w:val="000000"/>
                <w:sz w:val="16"/>
                <w:szCs w:val="16"/>
              </w:rPr>
              <w:t> </w:t>
            </w:r>
          </w:p>
        </w:tc>
        <w:tc>
          <w:tcPr>
            <w:tcW w:w="1247"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14</w:t>
            </w:r>
          </w:p>
        </w:tc>
      </w:tr>
      <w:tr w:rsidR="00DF6C2F" w:rsidRPr="00DF6C2F" w:rsidTr="00821C99">
        <w:trPr>
          <w:trHeight w:val="288"/>
        </w:trPr>
        <w:tc>
          <w:tcPr>
            <w:tcW w:w="2156" w:type="dxa"/>
            <w:vMerge w:val="restart"/>
            <w:tcBorders>
              <w:top w:val="nil"/>
              <w:left w:val="single" w:sz="4" w:space="0" w:color="auto"/>
              <w:bottom w:val="single" w:sz="4" w:space="0" w:color="auto"/>
              <w:right w:val="single" w:sz="4" w:space="0" w:color="auto"/>
            </w:tcBorders>
            <w:shd w:val="clear" w:color="000000" w:fill="FFFFFF"/>
            <w:vAlign w:val="center"/>
            <w:hideMark/>
          </w:tcPr>
          <w:p w:rsidR="00DF6C2F" w:rsidRPr="00DF6C2F" w:rsidRDefault="00DF6C2F" w:rsidP="00DF6C2F">
            <w:pPr>
              <w:rPr>
                <w:color w:val="000000"/>
                <w:sz w:val="20"/>
                <w:szCs w:val="20"/>
              </w:rPr>
            </w:pPr>
            <w:r w:rsidRPr="00DF6C2F">
              <w:rPr>
                <w:color w:val="000000"/>
                <w:sz w:val="20"/>
                <w:szCs w:val="20"/>
              </w:rPr>
              <w:t>проведение агротехнического ухода за лесными культурами</w:t>
            </w:r>
          </w:p>
          <w:p w:rsidR="00DF6C2F" w:rsidRPr="00DF6C2F" w:rsidRDefault="00DF6C2F" w:rsidP="00DF6C2F">
            <w:pPr>
              <w:rPr>
                <w:color w:val="000000"/>
                <w:sz w:val="20"/>
                <w:szCs w:val="20"/>
              </w:rPr>
            </w:pPr>
            <w:r w:rsidRPr="00DF6C2F">
              <w:rPr>
                <w:color w:val="000000"/>
                <w:sz w:val="20"/>
                <w:szCs w:val="20"/>
              </w:rPr>
              <w:t xml:space="preserve">дополнение лесных </w:t>
            </w:r>
            <w:r w:rsidRPr="00DF6C2F">
              <w:rPr>
                <w:color w:val="000000"/>
                <w:sz w:val="20"/>
                <w:szCs w:val="20"/>
              </w:rPr>
              <w:lastRenderedPageBreak/>
              <w:t>культур</w:t>
            </w:r>
          </w:p>
        </w:tc>
        <w:tc>
          <w:tcPr>
            <w:tcW w:w="596" w:type="dxa"/>
            <w:gridSpan w:val="2"/>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lastRenderedPageBreak/>
              <w:t>га</w:t>
            </w:r>
          </w:p>
        </w:tc>
        <w:tc>
          <w:tcPr>
            <w:tcW w:w="85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 </w:t>
            </w:r>
          </w:p>
        </w:tc>
        <w:tc>
          <w:tcPr>
            <w:tcW w:w="82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 </w:t>
            </w:r>
          </w:p>
        </w:tc>
        <w:tc>
          <w:tcPr>
            <w:tcW w:w="879"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41289</w:t>
            </w:r>
          </w:p>
        </w:tc>
        <w:tc>
          <w:tcPr>
            <w:tcW w:w="85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70008.2</w:t>
            </w:r>
          </w:p>
        </w:tc>
        <w:tc>
          <w:tcPr>
            <w:tcW w:w="822" w:type="dxa"/>
            <w:gridSpan w:val="2"/>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906.8</w:t>
            </w:r>
          </w:p>
        </w:tc>
        <w:tc>
          <w:tcPr>
            <w:tcW w:w="59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71301.5</w:t>
            </w:r>
          </w:p>
        </w:tc>
        <w:tc>
          <w:tcPr>
            <w:tcW w:w="851"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23240</w:t>
            </w:r>
          </w:p>
        </w:tc>
        <w:tc>
          <w:tcPr>
            <w:tcW w:w="821"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 </w:t>
            </w:r>
          </w:p>
        </w:tc>
        <w:tc>
          <w:tcPr>
            <w:tcW w:w="59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DF6C2F" w:rsidRPr="00DF6C2F" w:rsidRDefault="00DF6C2F" w:rsidP="00DF6C2F">
            <w:pPr>
              <w:rPr>
                <w:rFonts w:ascii="Calibri" w:hAnsi="Calibri" w:cs="Calibri"/>
                <w:color w:val="000000"/>
                <w:sz w:val="16"/>
                <w:szCs w:val="16"/>
              </w:rPr>
            </w:pPr>
            <w:r w:rsidRPr="00DF6C2F">
              <w:rPr>
                <w:rFonts w:ascii="Calibri" w:hAnsi="Calibri" w:cs="Calibri"/>
                <w:color w:val="000000"/>
                <w:sz w:val="16"/>
                <w:szCs w:val="16"/>
              </w:rPr>
              <w:t> </w:t>
            </w:r>
          </w:p>
        </w:tc>
        <w:tc>
          <w:tcPr>
            <w:tcW w:w="1247"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23240</w:t>
            </w:r>
          </w:p>
        </w:tc>
      </w:tr>
      <w:tr w:rsidR="00DF6C2F" w:rsidRPr="00DF6C2F" w:rsidTr="00821C99">
        <w:trPr>
          <w:trHeight w:val="420"/>
        </w:trPr>
        <w:tc>
          <w:tcPr>
            <w:tcW w:w="2156" w:type="dxa"/>
            <w:vMerge/>
            <w:tcBorders>
              <w:top w:val="nil"/>
              <w:left w:val="single" w:sz="4" w:space="0" w:color="auto"/>
              <w:bottom w:val="single" w:sz="4" w:space="0" w:color="auto"/>
              <w:right w:val="single" w:sz="4" w:space="0" w:color="auto"/>
            </w:tcBorders>
            <w:vAlign w:val="center"/>
            <w:hideMark/>
          </w:tcPr>
          <w:p w:rsidR="00DF6C2F" w:rsidRPr="00DF6C2F" w:rsidRDefault="00DF6C2F" w:rsidP="00DF6C2F">
            <w:pPr>
              <w:rPr>
                <w:sz w:val="18"/>
                <w:szCs w:val="18"/>
              </w:rPr>
            </w:pPr>
          </w:p>
        </w:tc>
        <w:tc>
          <w:tcPr>
            <w:tcW w:w="596" w:type="dxa"/>
            <w:gridSpan w:val="2"/>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18"/>
                <w:szCs w:val="18"/>
              </w:rPr>
            </w:pPr>
            <w:r w:rsidRPr="00DF6C2F">
              <w:rPr>
                <w:color w:val="000000"/>
                <w:sz w:val="20"/>
                <w:szCs w:val="20"/>
              </w:rPr>
              <w:t>га</w:t>
            </w:r>
          </w:p>
        </w:tc>
        <w:tc>
          <w:tcPr>
            <w:tcW w:w="85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 </w:t>
            </w:r>
          </w:p>
        </w:tc>
        <w:tc>
          <w:tcPr>
            <w:tcW w:w="82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 </w:t>
            </w:r>
          </w:p>
        </w:tc>
        <w:tc>
          <w:tcPr>
            <w:tcW w:w="879"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16"/>
                <w:szCs w:val="16"/>
              </w:rPr>
            </w:pPr>
            <w:r w:rsidRPr="00DF6C2F">
              <w:rPr>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16"/>
                <w:szCs w:val="16"/>
              </w:rPr>
            </w:pPr>
            <w:r w:rsidRPr="00DF6C2F">
              <w:rPr>
                <w:color w:val="000000"/>
                <w:sz w:val="16"/>
                <w:szCs w:val="16"/>
              </w:rPr>
              <w:t>2945</w:t>
            </w:r>
          </w:p>
        </w:tc>
        <w:tc>
          <w:tcPr>
            <w:tcW w:w="85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6245.5</w:t>
            </w:r>
          </w:p>
        </w:tc>
        <w:tc>
          <w:tcPr>
            <w:tcW w:w="822" w:type="dxa"/>
            <w:gridSpan w:val="2"/>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 </w:t>
            </w:r>
          </w:p>
        </w:tc>
        <w:tc>
          <w:tcPr>
            <w:tcW w:w="59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16"/>
                <w:szCs w:val="16"/>
              </w:rPr>
            </w:pPr>
            <w:r w:rsidRPr="00DF6C2F">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16"/>
                <w:szCs w:val="16"/>
              </w:rPr>
            </w:pPr>
            <w:r w:rsidRPr="00DF6C2F">
              <w:rPr>
                <w:color w:val="000000"/>
                <w:sz w:val="16"/>
                <w:szCs w:val="16"/>
              </w:rPr>
              <w:t>6391.4</w:t>
            </w:r>
          </w:p>
        </w:tc>
        <w:tc>
          <w:tcPr>
            <w:tcW w:w="851"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3663</w:t>
            </w:r>
          </w:p>
        </w:tc>
        <w:tc>
          <w:tcPr>
            <w:tcW w:w="821"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 </w:t>
            </w:r>
          </w:p>
        </w:tc>
        <w:tc>
          <w:tcPr>
            <w:tcW w:w="59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DF6C2F" w:rsidRPr="00DF6C2F" w:rsidRDefault="00DF6C2F" w:rsidP="00DF6C2F">
            <w:pPr>
              <w:jc w:val="center"/>
              <w:rPr>
                <w:color w:val="000000"/>
                <w:sz w:val="16"/>
                <w:szCs w:val="16"/>
              </w:rPr>
            </w:pPr>
            <w:r w:rsidRPr="00DF6C2F">
              <w:rPr>
                <w:rFonts w:ascii="Calibri" w:hAnsi="Calibri" w:cs="Calibri"/>
                <w:color w:val="000000"/>
                <w:sz w:val="16"/>
                <w:szCs w:val="16"/>
              </w:rPr>
              <w:t> </w:t>
            </w:r>
          </w:p>
        </w:tc>
        <w:tc>
          <w:tcPr>
            <w:tcW w:w="1247"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3663</w:t>
            </w:r>
          </w:p>
        </w:tc>
      </w:tr>
      <w:tr w:rsidR="00DF6C2F" w:rsidRPr="00DF6C2F" w:rsidTr="00821C99">
        <w:trPr>
          <w:trHeight w:val="288"/>
        </w:trPr>
        <w:tc>
          <w:tcPr>
            <w:tcW w:w="2156" w:type="dxa"/>
            <w:vMerge w:val="restart"/>
            <w:tcBorders>
              <w:top w:val="nil"/>
              <w:left w:val="single" w:sz="4" w:space="0" w:color="auto"/>
              <w:bottom w:val="single" w:sz="4" w:space="0" w:color="auto"/>
              <w:right w:val="single" w:sz="4" w:space="0" w:color="auto"/>
            </w:tcBorders>
            <w:shd w:val="clear" w:color="000000" w:fill="FFFFFF"/>
            <w:vAlign w:val="center"/>
            <w:hideMark/>
          </w:tcPr>
          <w:p w:rsidR="00DF6C2F" w:rsidRPr="00DF6C2F" w:rsidRDefault="00DF6C2F" w:rsidP="00DF6C2F">
            <w:pPr>
              <w:rPr>
                <w:color w:val="000000"/>
                <w:sz w:val="20"/>
                <w:szCs w:val="20"/>
              </w:rPr>
            </w:pPr>
            <w:r w:rsidRPr="00DF6C2F">
              <w:rPr>
                <w:color w:val="000000"/>
                <w:sz w:val="20"/>
                <w:szCs w:val="20"/>
              </w:rPr>
              <w:lastRenderedPageBreak/>
              <w:t>подготовка лесного участка для лесовосстановления (расчистка)</w:t>
            </w:r>
          </w:p>
          <w:p w:rsidR="00DF6C2F" w:rsidRPr="00DF6C2F" w:rsidRDefault="00DF6C2F" w:rsidP="00DF6C2F">
            <w:pPr>
              <w:rPr>
                <w:color w:val="000000"/>
                <w:sz w:val="20"/>
                <w:szCs w:val="20"/>
              </w:rPr>
            </w:pPr>
            <w:r w:rsidRPr="00DF6C2F">
              <w:rPr>
                <w:color w:val="000000"/>
                <w:sz w:val="20"/>
                <w:szCs w:val="20"/>
              </w:rPr>
              <w:t>обработка почвы под лесовосстановление и лесоразведение, всего</w:t>
            </w:r>
          </w:p>
        </w:tc>
        <w:tc>
          <w:tcPr>
            <w:tcW w:w="596" w:type="dxa"/>
            <w:gridSpan w:val="2"/>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га</w:t>
            </w:r>
          </w:p>
        </w:tc>
        <w:tc>
          <w:tcPr>
            <w:tcW w:w="85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 </w:t>
            </w:r>
          </w:p>
        </w:tc>
        <w:tc>
          <w:tcPr>
            <w:tcW w:w="82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 </w:t>
            </w:r>
          </w:p>
        </w:tc>
        <w:tc>
          <w:tcPr>
            <w:tcW w:w="879"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 </w:t>
            </w:r>
          </w:p>
        </w:tc>
        <w:tc>
          <w:tcPr>
            <w:tcW w:w="822" w:type="dxa"/>
            <w:gridSpan w:val="2"/>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 </w:t>
            </w:r>
          </w:p>
        </w:tc>
        <w:tc>
          <w:tcPr>
            <w:tcW w:w="59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75</w:t>
            </w:r>
          </w:p>
        </w:tc>
        <w:tc>
          <w:tcPr>
            <w:tcW w:w="821"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 </w:t>
            </w:r>
          </w:p>
        </w:tc>
        <w:tc>
          <w:tcPr>
            <w:tcW w:w="59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DF6C2F" w:rsidRPr="00DF6C2F" w:rsidRDefault="00DF6C2F" w:rsidP="00DF6C2F">
            <w:pPr>
              <w:rPr>
                <w:rFonts w:ascii="Calibri" w:hAnsi="Calibri" w:cs="Calibri"/>
                <w:color w:val="000000"/>
                <w:sz w:val="16"/>
                <w:szCs w:val="16"/>
              </w:rPr>
            </w:pPr>
            <w:r w:rsidRPr="00DF6C2F">
              <w:rPr>
                <w:rFonts w:ascii="Calibri" w:hAnsi="Calibri" w:cs="Calibri"/>
                <w:color w:val="000000"/>
                <w:sz w:val="16"/>
                <w:szCs w:val="16"/>
              </w:rPr>
              <w:t> </w:t>
            </w:r>
          </w:p>
        </w:tc>
        <w:tc>
          <w:tcPr>
            <w:tcW w:w="1247"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75</w:t>
            </w:r>
          </w:p>
        </w:tc>
      </w:tr>
      <w:tr w:rsidR="00DF6C2F" w:rsidRPr="00DF6C2F" w:rsidTr="00821C99">
        <w:trPr>
          <w:trHeight w:val="408"/>
        </w:trPr>
        <w:tc>
          <w:tcPr>
            <w:tcW w:w="2156" w:type="dxa"/>
            <w:vMerge/>
            <w:tcBorders>
              <w:top w:val="nil"/>
              <w:left w:val="single" w:sz="4" w:space="0" w:color="auto"/>
              <w:bottom w:val="single" w:sz="4" w:space="0" w:color="auto"/>
              <w:right w:val="single" w:sz="4" w:space="0" w:color="auto"/>
            </w:tcBorders>
            <w:vAlign w:val="center"/>
            <w:hideMark/>
          </w:tcPr>
          <w:p w:rsidR="00DF6C2F" w:rsidRPr="00DF6C2F" w:rsidRDefault="00DF6C2F" w:rsidP="00DF6C2F">
            <w:pPr>
              <w:rPr>
                <w:sz w:val="18"/>
                <w:szCs w:val="18"/>
              </w:rPr>
            </w:pPr>
          </w:p>
        </w:tc>
        <w:tc>
          <w:tcPr>
            <w:tcW w:w="596" w:type="dxa"/>
            <w:gridSpan w:val="2"/>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18"/>
                <w:szCs w:val="18"/>
              </w:rPr>
            </w:pPr>
            <w:r w:rsidRPr="00DF6C2F">
              <w:rPr>
                <w:color w:val="000000"/>
                <w:sz w:val="20"/>
                <w:szCs w:val="20"/>
              </w:rPr>
              <w:t>га</w:t>
            </w:r>
          </w:p>
        </w:tc>
        <w:tc>
          <w:tcPr>
            <w:tcW w:w="85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 </w:t>
            </w:r>
          </w:p>
        </w:tc>
        <w:tc>
          <w:tcPr>
            <w:tcW w:w="82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 </w:t>
            </w:r>
          </w:p>
        </w:tc>
        <w:tc>
          <w:tcPr>
            <w:tcW w:w="879"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16"/>
                <w:szCs w:val="16"/>
              </w:rPr>
            </w:pPr>
            <w:r w:rsidRPr="00DF6C2F">
              <w:rPr>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16"/>
                <w:szCs w:val="16"/>
              </w:rPr>
            </w:pPr>
            <w:r w:rsidRPr="00DF6C2F">
              <w:rPr>
                <w:color w:val="000000"/>
                <w:sz w:val="16"/>
                <w:szCs w:val="16"/>
              </w:rPr>
              <w:t>3772</w:t>
            </w:r>
          </w:p>
        </w:tc>
        <w:tc>
          <w:tcPr>
            <w:tcW w:w="85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7331.6</w:t>
            </w:r>
          </w:p>
        </w:tc>
        <w:tc>
          <w:tcPr>
            <w:tcW w:w="822" w:type="dxa"/>
            <w:gridSpan w:val="2"/>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128.1</w:t>
            </w:r>
          </w:p>
        </w:tc>
        <w:tc>
          <w:tcPr>
            <w:tcW w:w="59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16"/>
                <w:szCs w:val="16"/>
              </w:rPr>
            </w:pPr>
            <w:r w:rsidRPr="00DF6C2F">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16"/>
                <w:szCs w:val="16"/>
              </w:rPr>
            </w:pPr>
            <w:r w:rsidRPr="00DF6C2F">
              <w:rPr>
                <w:color w:val="000000"/>
                <w:sz w:val="16"/>
                <w:szCs w:val="16"/>
              </w:rPr>
              <w:t>7656.85</w:t>
            </w:r>
          </w:p>
        </w:tc>
        <w:tc>
          <w:tcPr>
            <w:tcW w:w="851"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1825</w:t>
            </w:r>
          </w:p>
        </w:tc>
        <w:tc>
          <w:tcPr>
            <w:tcW w:w="821"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 </w:t>
            </w:r>
          </w:p>
        </w:tc>
        <w:tc>
          <w:tcPr>
            <w:tcW w:w="59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DF6C2F" w:rsidRPr="00DF6C2F" w:rsidRDefault="00DF6C2F" w:rsidP="00DF6C2F">
            <w:pPr>
              <w:jc w:val="center"/>
              <w:rPr>
                <w:color w:val="000000"/>
                <w:sz w:val="16"/>
                <w:szCs w:val="16"/>
              </w:rPr>
            </w:pPr>
            <w:r w:rsidRPr="00DF6C2F">
              <w:rPr>
                <w:rFonts w:ascii="Calibri" w:hAnsi="Calibri" w:cs="Calibri"/>
                <w:color w:val="000000"/>
                <w:sz w:val="16"/>
                <w:szCs w:val="16"/>
              </w:rPr>
              <w:t> </w:t>
            </w:r>
          </w:p>
        </w:tc>
        <w:tc>
          <w:tcPr>
            <w:tcW w:w="1247"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1825</w:t>
            </w:r>
          </w:p>
        </w:tc>
      </w:tr>
      <w:tr w:rsidR="00DF6C2F" w:rsidRPr="00DF6C2F" w:rsidTr="00821C99">
        <w:trPr>
          <w:trHeight w:val="551"/>
        </w:trPr>
        <w:tc>
          <w:tcPr>
            <w:tcW w:w="2156" w:type="dxa"/>
            <w:tcBorders>
              <w:top w:val="nil"/>
              <w:left w:val="single" w:sz="4" w:space="0" w:color="auto"/>
              <w:bottom w:val="single" w:sz="4" w:space="0" w:color="auto"/>
              <w:right w:val="single" w:sz="4" w:space="0" w:color="auto"/>
            </w:tcBorders>
            <w:shd w:val="clear" w:color="000000" w:fill="FFFFFF"/>
            <w:vAlign w:val="center"/>
            <w:hideMark/>
          </w:tcPr>
          <w:p w:rsidR="00DF6C2F" w:rsidRPr="00DF6C2F" w:rsidRDefault="00DF6C2F" w:rsidP="00DF6C2F">
            <w:pPr>
              <w:rPr>
                <w:color w:val="000000"/>
                <w:sz w:val="20"/>
                <w:szCs w:val="20"/>
              </w:rPr>
            </w:pPr>
            <w:r w:rsidRPr="00DF6C2F">
              <w:rPr>
                <w:color w:val="000000"/>
                <w:sz w:val="20"/>
                <w:szCs w:val="20"/>
              </w:rPr>
              <w:t xml:space="preserve">   Уход за лесами, всего</w:t>
            </w:r>
          </w:p>
        </w:tc>
        <w:tc>
          <w:tcPr>
            <w:tcW w:w="596" w:type="dxa"/>
            <w:gridSpan w:val="2"/>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га</w:t>
            </w:r>
          </w:p>
        </w:tc>
        <w:tc>
          <w:tcPr>
            <w:tcW w:w="85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8699</w:t>
            </w:r>
          </w:p>
        </w:tc>
        <w:tc>
          <w:tcPr>
            <w:tcW w:w="82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3263.8</w:t>
            </w:r>
          </w:p>
        </w:tc>
        <w:tc>
          <w:tcPr>
            <w:tcW w:w="425"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79"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8846.6</w:t>
            </w:r>
          </w:p>
        </w:tc>
        <w:tc>
          <w:tcPr>
            <w:tcW w:w="993"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20809.4</w:t>
            </w:r>
          </w:p>
        </w:tc>
        <w:tc>
          <w:tcPr>
            <w:tcW w:w="85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8699</w:t>
            </w:r>
          </w:p>
        </w:tc>
        <w:tc>
          <w:tcPr>
            <w:tcW w:w="822" w:type="dxa"/>
            <w:gridSpan w:val="2"/>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3231.8</w:t>
            </w:r>
          </w:p>
        </w:tc>
        <w:tc>
          <w:tcPr>
            <w:tcW w:w="596"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8472.3</w:t>
            </w:r>
          </w:p>
        </w:tc>
        <w:tc>
          <w:tcPr>
            <w:tcW w:w="9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20403.1</w:t>
            </w:r>
          </w:p>
        </w:tc>
        <w:tc>
          <w:tcPr>
            <w:tcW w:w="851"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14166</w:t>
            </w:r>
          </w:p>
        </w:tc>
        <w:tc>
          <w:tcPr>
            <w:tcW w:w="821"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596"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14182</w:t>
            </w:r>
          </w:p>
        </w:tc>
        <w:tc>
          <w:tcPr>
            <w:tcW w:w="1247"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28348</w:t>
            </w:r>
          </w:p>
        </w:tc>
      </w:tr>
      <w:tr w:rsidR="00DF6C2F" w:rsidRPr="00DF6C2F" w:rsidTr="00821C99">
        <w:trPr>
          <w:trHeight w:val="792"/>
        </w:trPr>
        <w:tc>
          <w:tcPr>
            <w:tcW w:w="2156" w:type="dxa"/>
            <w:tcBorders>
              <w:top w:val="nil"/>
              <w:left w:val="single" w:sz="4" w:space="0" w:color="auto"/>
              <w:bottom w:val="single" w:sz="4" w:space="0" w:color="auto"/>
              <w:right w:val="single" w:sz="4" w:space="0" w:color="auto"/>
            </w:tcBorders>
            <w:shd w:val="clear" w:color="000000" w:fill="FFFFFF"/>
            <w:vAlign w:val="center"/>
            <w:hideMark/>
          </w:tcPr>
          <w:p w:rsidR="00DF6C2F" w:rsidRPr="00DF6C2F" w:rsidRDefault="00DF6C2F" w:rsidP="00DF6C2F">
            <w:pPr>
              <w:rPr>
                <w:color w:val="000000"/>
                <w:sz w:val="20"/>
                <w:szCs w:val="20"/>
              </w:rPr>
            </w:pPr>
            <w:r w:rsidRPr="00DF6C2F">
              <w:rPr>
                <w:color w:val="000000"/>
                <w:sz w:val="20"/>
                <w:szCs w:val="20"/>
              </w:rPr>
              <w:t> </w:t>
            </w:r>
          </w:p>
        </w:tc>
        <w:tc>
          <w:tcPr>
            <w:tcW w:w="596" w:type="dxa"/>
            <w:gridSpan w:val="2"/>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тыс. м3</w:t>
            </w:r>
          </w:p>
        </w:tc>
        <w:tc>
          <w:tcPr>
            <w:tcW w:w="85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166.4</w:t>
            </w:r>
          </w:p>
        </w:tc>
        <w:tc>
          <w:tcPr>
            <w:tcW w:w="82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185.1</w:t>
            </w:r>
          </w:p>
        </w:tc>
        <w:tc>
          <w:tcPr>
            <w:tcW w:w="425"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79"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389.6</w:t>
            </w:r>
          </w:p>
        </w:tc>
        <w:tc>
          <w:tcPr>
            <w:tcW w:w="993"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741.1</w:t>
            </w:r>
          </w:p>
        </w:tc>
        <w:tc>
          <w:tcPr>
            <w:tcW w:w="85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167.0</w:t>
            </w:r>
          </w:p>
        </w:tc>
        <w:tc>
          <w:tcPr>
            <w:tcW w:w="822" w:type="dxa"/>
            <w:gridSpan w:val="2"/>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183.6</w:t>
            </w:r>
          </w:p>
        </w:tc>
        <w:tc>
          <w:tcPr>
            <w:tcW w:w="596"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372.6</w:t>
            </w:r>
          </w:p>
        </w:tc>
        <w:tc>
          <w:tcPr>
            <w:tcW w:w="9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723.2</w:t>
            </w:r>
          </w:p>
        </w:tc>
        <w:tc>
          <w:tcPr>
            <w:tcW w:w="851"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114.8</w:t>
            </w:r>
          </w:p>
        </w:tc>
        <w:tc>
          <w:tcPr>
            <w:tcW w:w="821"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596"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717.0</w:t>
            </w:r>
          </w:p>
        </w:tc>
        <w:tc>
          <w:tcPr>
            <w:tcW w:w="1247"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831.8</w:t>
            </w:r>
          </w:p>
        </w:tc>
      </w:tr>
      <w:tr w:rsidR="00DF6C2F" w:rsidRPr="00DF6C2F" w:rsidTr="00821C99">
        <w:trPr>
          <w:trHeight w:val="365"/>
        </w:trPr>
        <w:tc>
          <w:tcPr>
            <w:tcW w:w="2156" w:type="dxa"/>
            <w:tcBorders>
              <w:top w:val="nil"/>
              <w:left w:val="single" w:sz="4" w:space="0" w:color="auto"/>
              <w:bottom w:val="single" w:sz="4" w:space="0" w:color="auto"/>
              <w:right w:val="single" w:sz="4" w:space="0" w:color="auto"/>
            </w:tcBorders>
            <w:shd w:val="clear" w:color="000000" w:fill="FFFFFF"/>
            <w:vAlign w:val="center"/>
            <w:hideMark/>
          </w:tcPr>
          <w:p w:rsidR="00DF6C2F" w:rsidRPr="00DF6C2F" w:rsidRDefault="00DF6C2F" w:rsidP="00DF6C2F">
            <w:pPr>
              <w:rPr>
                <w:color w:val="000000"/>
                <w:sz w:val="20"/>
                <w:szCs w:val="20"/>
              </w:rPr>
            </w:pPr>
            <w:r w:rsidRPr="00DF6C2F">
              <w:rPr>
                <w:color w:val="000000"/>
                <w:sz w:val="20"/>
                <w:szCs w:val="20"/>
              </w:rPr>
              <w:t xml:space="preserve">   в т.ч. ликвидная древесина</w:t>
            </w:r>
          </w:p>
        </w:tc>
        <w:tc>
          <w:tcPr>
            <w:tcW w:w="596" w:type="dxa"/>
            <w:gridSpan w:val="2"/>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тыс. м3</w:t>
            </w:r>
          </w:p>
        </w:tc>
        <w:tc>
          <w:tcPr>
            <w:tcW w:w="85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16.2</w:t>
            </w:r>
          </w:p>
        </w:tc>
        <w:tc>
          <w:tcPr>
            <w:tcW w:w="82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126.9</w:t>
            </w:r>
          </w:p>
        </w:tc>
        <w:tc>
          <w:tcPr>
            <w:tcW w:w="425"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79"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320.4</w:t>
            </w:r>
          </w:p>
        </w:tc>
        <w:tc>
          <w:tcPr>
            <w:tcW w:w="993"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463.4</w:t>
            </w:r>
          </w:p>
        </w:tc>
        <w:tc>
          <w:tcPr>
            <w:tcW w:w="85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16.3</w:t>
            </w:r>
          </w:p>
        </w:tc>
        <w:tc>
          <w:tcPr>
            <w:tcW w:w="822" w:type="dxa"/>
            <w:gridSpan w:val="2"/>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125.5</w:t>
            </w:r>
          </w:p>
        </w:tc>
        <w:tc>
          <w:tcPr>
            <w:tcW w:w="596"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306.1</w:t>
            </w:r>
          </w:p>
        </w:tc>
        <w:tc>
          <w:tcPr>
            <w:tcW w:w="9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447.9</w:t>
            </w:r>
          </w:p>
        </w:tc>
        <w:tc>
          <w:tcPr>
            <w:tcW w:w="851"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0.0</w:t>
            </w:r>
          </w:p>
        </w:tc>
        <w:tc>
          <w:tcPr>
            <w:tcW w:w="821"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596"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600.6</w:t>
            </w:r>
          </w:p>
        </w:tc>
        <w:tc>
          <w:tcPr>
            <w:tcW w:w="1247"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600.6</w:t>
            </w:r>
          </w:p>
        </w:tc>
      </w:tr>
      <w:tr w:rsidR="00DF6C2F" w:rsidRPr="00DF6C2F" w:rsidTr="00821C99">
        <w:trPr>
          <w:trHeight w:val="655"/>
        </w:trPr>
        <w:tc>
          <w:tcPr>
            <w:tcW w:w="2156" w:type="dxa"/>
            <w:tcBorders>
              <w:top w:val="nil"/>
              <w:left w:val="single" w:sz="4" w:space="0" w:color="auto"/>
              <w:bottom w:val="single" w:sz="4" w:space="0" w:color="auto"/>
              <w:right w:val="single" w:sz="4" w:space="0" w:color="auto"/>
            </w:tcBorders>
            <w:shd w:val="clear" w:color="000000" w:fill="FFFFFF"/>
            <w:vAlign w:val="center"/>
            <w:hideMark/>
          </w:tcPr>
          <w:p w:rsidR="00DF6C2F" w:rsidRPr="00DF6C2F" w:rsidRDefault="00DF6C2F" w:rsidP="00DF6C2F">
            <w:pPr>
              <w:rPr>
                <w:color w:val="000000"/>
                <w:sz w:val="20"/>
                <w:szCs w:val="20"/>
              </w:rPr>
            </w:pPr>
            <w:r w:rsidRPr="00DF6C2F">
              <w:rPr>
                <w:color w:val="000000"/>
                <w:sz w:val="20"/>
                <w:szCs w:val="20"/>
              </w:rPr>
              <w:t xml:space="preserve">    Осветление и прочистка</w:t>
            </w:r>
          </w:p>
        </w:tc>
        <w:tc>
          <w:tcPr>
            <w:tcW w:w="596" w:type="dxa"/>
            <w:gridSpan w:val="2"/>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га</w:t>
            </w:r>
          </w:p>
        </w:tc>
        <w:tc>
          <w:tcPr>
            <w:tcW w:w="85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8 298.60</w:t>
            </w:r>
          </w:p>
        </w:tc>
        <w:tc>
          <w:tcPr>
            <w:tcW w:w="82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41.3</w:t>
            </w:r>
          </w:p>
        </w:tc>
        <w:tc>
          <w:tcPr>
            <w:tcW w:w="425"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79"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18</w:t>
            </w:r>
          </w:p>
        </w:tc>
        <w:tc>
          <w:tcPr>
            <w:tcW w:w="993"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8357.9</w:t>
            </w:r>
          </w:p>
        </w:tc>
        <w:tc>
          <w:tcPr>
            <w:tcW w:w="85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8 298.60</w:t>
            </w:r>
          </w:p>
        </w:tc>
        <w:tc>
          <w:tcPr>
            <w:tcW w:w="822" w:type="dxa"/>
            <w:gridSpan w:val="2"/>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41.3</w:t>
            </w:r>
          </w:p>
        </w:tc>
        <w:tc>
          <w:tcPr>
            <w:tcW w:w="596"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65.1</w:t>
            </w:r>
          </w:p>
        </w:tc>
        <w:tc>
          <w:tcPr>
            <w:tcW w:w="9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8405</w:t>
            </w:r>
          </w:p>
        </w:tc>
        <w:tc>
          <w:tcPr>
            <w:tcW w:w="851" w:type="dxa"/>
            <w:tcBorders>
              <w:top w:val="nil"/>
              <w:left w:val="nil"/>
              <w:bottom w:val="single" w:sz="4" w:space="0" w:color="auto"/>
              <w:right w:val="single" w:sz="4" w:space="0" w:color="auto"/>
            </w:tcBorders>
            <w:shd w:val="clear" w:color="auto" w:fill="auto"/>
            <w:noWrap/>
            <w:vAlign w:val="bottom"/>
            <w:hideMark/>
          </w:tcPr>
          <w:p w:rsidR="00DF6C2F" w:rsidRPr="00DF6C2F" w:rsidRDefault="00DF6C2F" w:rsidP="00DF6C2F">
            <w:pPr>
              <w:jc w:val="center"/>
              <w:rPr>
                <w:rFonts w:ascii="Calibri" w:hAnsi="Calibri" w:cs="Calibri"/>
                <w:color w:val="000000"/>
                <w:sz w:val="16"/>
                <w:szCs w:val="16"/>
              </w:rPr>
            </w:pPr>
            <w:r w:rsidRPr="00DF6C2F">
              <w:rPr>
                <w:rFonts w:ascii="Calibri" w:hAnsi="Calibri" w:cs="Calibri"/>
                <w:color w:val="000000"/>
                <w:sz w:val="16"/>
                <w:szCs w:val="16"/>
              </w:rPr>
              <w:t>14166</w:t>
            </w:r>
          </w:p>
        </w:tc>
        <w:tc>
          <w:tcPr>
            <w:tcW w:w="821"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596"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 </w:t>
            </w:r>
          </w:p>
        </w:tc>
        <w:tc>
          <w:tcPr>
            <w:tcW w:w="1247"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14166</w:t>
            </w:r>
          </w:p>
        </w:tc>
      </w:tr>
      <w:tr w:rsidR="00DF6C2F" w:rsidRPr="00DF6C2F" w:rsidTr="00821C99">
        <w:trPr>
          <w:trHeight w:val="692"/>
        </w:trPr>
        <w:tc>
          <w:tcPr>
            <w:tcW w:w="2156" w:type="dxa"/>
            <w:tcBorders>
              <w:top w:val="nil"/>
              <w:left w:val="single" w:sz="4" w:space="0" w:color="auto"/>
              <w:bottom w:val="single" w:sz="4" w:space="0" w:color="auto"/>
              <w:right w:val="single" w:sz="4" w:space="0" w:color="auto"/>
            </w:tcBorders>
            <w:shd w:val="clear" w:color="000000" w:fill="FFFFFF"/>
            <w:vAlign w:val="center"/>
            <w:hideMark/>
          </w:tcPr>
          <w:p w:rsidR="00DF6C2F" w:rsidRPr="00DF6C2F" w:rsidRDefault="00DF6C2F" w:rsidP="00DF6C2F">
            <w:pPr>
              <w:rPr>
                <w:color w:val="000000"/>
                <w:sz w:val="20"/>
                <w:szCs w:val="20"/>
              </w:rPr>
            </w:pPr>
            <w:r w:rsidRPr="00DF6C2F">
              <w:rPr>
                <w:color w:val="000000"/>
                <w:sz w:val="20"/>
                <w:szCs w:val="20"/>
              </w:rPr>
              <w:t> </w:t>
            </w:r>
          </w:p>
        </w:tc>
        <w:tc>
          <w:tcPr>
            <w:tcW w:w="596" w:type="dxa"/>
            <w:gridSpan w:val="2"/>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тыс. м3</w:t>
            </w:r>
          </w:p>
        </w:tc>
        <w:tc>
          <w:tcPr>
            <w:tcW w:w="85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143.9</w:t>
            </w:r>
          </w:p>
        </w:tc>
        <w:tc>
          <w:tcPr>
            <w:tcW w:w="82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1.7</w:t>
            </w:r>
          </w:p>
        </w:tc>
        <w:tc>
          <w:tcPr>
            <w:tcW w:w="425"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79"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0.1</w:t>
            </w:r>
          </w:p>
        </w:tc>
        <w:tc>
          <w:tcPr>
            <w:tcW w:w="993"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145.8</w:t>
            </w:r>
          </w:p>
        </w:tc>
        <w:tc>
          <w:tcPr>
            <w:tcW w:w="85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144.1</w:t>
            </w:r>
          </w:p>
        </w:tc>
        <w:tc>
          <w:tcPr>
            <w:tcW w:w="822" w:type="dxa"/>
            <w:gridSpan w:val="2"/>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1.7</w:t>
            </w:r>
          </w:p>
        </w:tc>
        <w:tc>
          <w:tcPr>
            <w:tcW w:w="596"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0.5</w:t>
            </w:r>
          </w:p>
        </w:tc>
        <w:tc>
          <w:tcPr>
            <w:tcW w:w="9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146.3</w:t>
            </w:r>
          </w:p>
        </w:tc>
        <w:tc>
          <w:tcPr>
            <w:tcW w:w="851"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114.8</w:t>
            </w:r>
          </w:p>
        </w:tc>
        <w:tc>
          <w:tcPr>
            <w:tcW w:w="821"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596"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0.0</w:t>
            </w:r>
          </w:p>
        </w:tc>
        <w:tc>
          <w:tcPr>
            <w:tcW w:w="1247"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114.8</w:t>
            </w:r>
          </w:p>
        </w:tc>
      </w:tr>
      <w:tr w:rsidR="00DF6C2F" w:rsidRPr="00DF6C2F" w:rsidTr="00821C99">
        <w:trPr>
          <w:trHeight w:val="288"/>
        </w:trPr>
        <w:tc>
          <w:tcPr>
            <w:tcW w:w="2156" w:type="dxa"/>
            <w:tcBorders>
              <w:top w:val="nil"/>
              <w:left w:val="single" w:sz="4" w:space="0" w:color="auto"/>
              <w:bottom w:val="single" w:sz="4" w:space="0" w:color="auto"/>
              <w:right w:val="single" w:sz="4" w:space="0" w:color="auto"/>
            </w:tcBorders>
            <w:shd w:val="clear" w:color="000000" w:fill="FFFFFF"/>
            <w:vAlign w:val="center"/>
            <w:hideMark/>
          </w:tcPr>
          <w:p w:rsidR="00DF6C2F" w:rsidRPr="00DF6C2F" w:rsidRDefault="00DF6C2F" w:rsidP="00DF6C2F">
            <w:pPr>
              <w:rPr>
                <w:color w:val="000000"/>
                <w:sz w:val="20"/>
                <w:szCs w:val="20"/>
              </w:rPr>
            </w:pPr>
            <w:r w:rsidRPr="00DF6C2F">
              <w:rPr>
                <w:color w:val="000000"/>
                <w:sz w:val="20"/>
                <w:szCs w:val="20"/>
              </w:rPr>
              <w:t xml:space="preserve">  в т.ч. ликвидная древесина</w:t>
            </w:r>
          </w:p>
        </w:tc>
        <w:tc>
          <w:tcPr>
            <w:tcW w:w="596" w:type="dxa"/>
            <w:gridSpan w:val="2"/>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тыс. м3</w:t>
            </w:r>
          </w:p>
        </w:tc>
        <w:tc>
          <w:tcPr>
            <w:tcW w:w="85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0.1</w:t>
            </w:r>
          </w:p>
        </w:tc>
        <w:tc>
          <w:tcPr>
            <w:tcW w:w="82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0.0</w:t>
            </w:r>
          </w:p>
        </w:tc>
        <w:tc>
          <w:tcPr>
            <w:tcW w:w="425"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79"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0.0</w:t>
            </w:r>
          </w:p>
        </w:tc>
        <w:tc>
          <w:tcPr>
            <w:tcW w:w="993"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0.1</w:t>
            </w:r>
          </w:p>
        </w:tc>
        <w:tc>
          <w:tcPr>
            <w:tcW w:w="85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0.1</w:t>
            </w:r>
          </w:p>
        </w:tc>
        <w:tc>
          <w:tcPr>
            <w:tcW w:w="822" w:type="dxa"/>
            <w:gridSpan w:val="2"/>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0.0</w:t>
            </w:r>
          </w:p>
        </w:tc>
        <w:tc>
          <w:tcPr>
            <w:tcW w:w="596"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0.0</w:t>
            </w:r>
          </w:p>
        </w:tc>
        <w:tc>
          <w:tcPr>
            <w:tcW w:w="9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0.1</w:t>
            </w:r>
          </w:p>
        </w:tc>
        <w:tc>
          <w:tcPr>
            <w:tcW w:w="851"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21"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596"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0.0</w:t>
            </w:r>
          </w:p>
        </w:tc>
        <w:tc>
          <w:tcPr>
            <w:tcW w:w="1247"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0.0</w:t>
            </w:r>
          </w:p>
        </w:tc>
      </w:tr>
      <w:tr w:rsidR="00DF6C2F" w:rsidRPr="00DF6C2F" w:rsidTr="00821C99">
        <w:trPr>
          <w:trHeight w:val="834"/>
        </w:trPr>
        <w:tc>
          <w:tcPr>
            <w:tcW w:w="2156" w:type="dxa"/>
            <w:tcBorders>
              <w:top w:val="nil"/>
              <w:left w:val="single" w:sz="4" w:space="0" w:color="auto"/>
              <w:bottom w:val="single" w:sz="4" w:space="0" w:color="auto"/>
              <w:right w:val="single" w:sz="4" w:space="0" w:color="auto"/>
            </w:tcBorders>
            <w:shd w:val="clear" w:color="000000" w:fill="FFFFFF"/>
            <w:vAlign w:val="center"/>
            <w:hideMark/>
          </w:tcPr>
          <w:p w:rsidR="00DF6C2F" w:rsidRPr="00DF6C2F" w:rsidRDefault="00DF6C2F" w:rsidP="00DF6C2F">
            <w:pPr>
              <w:rPr>
                <w:color w:val="000000"/>
                <w:sz w:val="20"/>
                <w:szCs w:val="20"/>
              </w:rPr>
            </w:pPr>
            <w:r w:rsidRPr="00DF6C2F">
              <w:rPr>
                <w:color w:val="000000"/>
                <w:sz w:val="20"/>
                <w:szCs w:val="20"/>
              </w:rPr>
              <w:t>Прореживание</w:t>
            </w:r>
          </w:p>
        </w:tc>
        <w:tc>
          <w:tcPr>
            <w:tcW w:w="596" w:type="dxa"/>
            <w:gridSpan w:val="2"/>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га</w:t>
            </w:r>
          </w:p>
        </w:tc>
        <w:tc>
          <w:tcPr>
            <w:tcW w:w="85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400.4</w:t>
            </w:r>
          </w:p>
        </w:tc>
        <w:tc>
          <w:tcPr>
            <w:tcW w:w="82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3 040.20</w:t>
            </w:r>
          </w:p>
        </w:tc>
        <w:tc>
          <w:tcPr>
            <w:tcW w:w="425"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79"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3 252.10</w:t>
            </w:r>
          </w:p>
        </w:tc>
        <w:tc>
          <w:tcPr>
            <w:tcW w:w="993"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6692.7</w:t>
            </w:r>
          </w:p>
        </w:tc>
        <w:tc>
          <w:tcPr>
            <w:tcW w:w="85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400.4</w:t>
            </w:r>
          </w:p>
        </w:tc>
        <w:tc>
          <w:tcPr>
            <w:tcW w:w="822" w:type="dxa"/>
            <w:gridSpan w:val="2"/>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3 008.20</w:t>
            </w:r>
          </w:p>
        </w:tc>
        <w:tc>
          <w:tcPr>
            <w:tcW w:w="596"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3 182.60</w:t>
            </w:r>
          </w:p>
        </w:tc>
        <w:tc>
          <w:tcPr>
            <w:tcW w:w="9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6591.2</w:t>
            </w:r>
          </w:p>
        </w:tc>
        <w:tc>
          <w:tcPr>
            <w:tcW w:w="851"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21"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596"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DF6C2F" w:rsidRPr="00DF6C2F" w:rsidRDefault="00DF6C2F" w:rsidP="00DF6C2F">
            <w:pPr>
              <w:jc w:val="center"/>
              <w:rPr>
                <w:rFonts w:ascii="Calibri" w:hAnsi="Calibri" w:cs="Calibri"/>
                <w:color w:val="000000"/>
                <w:sz w:val="16"/>
                <w:szCs w:val="16"/>
              </w:rPr>
            </w:pPr>
            <w:r w:rsidRPr="00DF6C2F">
              <w:rPr>
                <w:rFonts w:ascii="Calibri" w:hAnsi="Calibri" w:cs="Calibri"/>
                <w:color w:val="000000"/>
                <w:sz w:val="16"/>
                <w:szCs w:val="16"/>
              </w:rPr>
              <w:t>8389</w:t>
            </w:r>
          </w:p>
        </w:tc>
        <w:tc>
          <w:tcPr>
            <w:tcW w:w="1247" w:type="dxa"/>
            <w:tcBorders>
              <w:top w:val="nil"/>
              <w:left w:val="nil"/>
              <w:bottom w:val="single" w:sz="4" w:space="0" w:color="auto"/>
              <w:right w:val="single" w:sz="4" w:space="0" w:color="auto"/>
            </w:tcBorders>
            <w:shd w:val="clear" w:color="auto" w:fill="auto"/>
            <w:noWrap/>
            <w:vAlign w:val="bottom"/>
            <w:hideMark/>
          </w:tcPr>
          <w:p w:rsidR="00DF6C2F" w:rsidRPr="00DF6C2F" w:rsidRDefault="00DF6C2F" w:rsidP="00DF6C2F">
            <w:pPr>
              <w:jc w:val="center"/>
              <w:rPr>
                <w:color w:val="000000"/>
                <w:sz w:val="16"/>
                <w:szCs w:val="16"/>
              </w:rPr>
            </w:pPr>
            <w:r w:rsidRPr="00DF6C2F">
              <w:rPr>
                <w:color w:val="000000"/>
                <w:sz w:val="16"/>
                <w:szCs w:val="16"/>
              </w:rPr>
              <w:t>8389</w:t>
            </w:r>
          </w:p>
        </w:tc>
      </w:tr>
      <w:tr w:rsidR="00DF6C2F" w:rsidRPr="00DF6C2F" w:rsidTr="00821C99">
        <w:trPr>
          <w:trHeight w:val="528"/>
        </w:trPr>
        <w:tc>
          <w:tcPr>
            <w:tcW w:w="2156" w:type="dxa"/>
            <w:tcBorders>
              <w:top w:val="nil"/>
              <w:left w:val="single" w:sz="4" w:space="0" w:color="auto"/>
              <w:bottom w:val="single" w:sz="4" w:space="0" w:color="auto"/>
              <w:right w:val="single" w:sz="4" w:space="0" w:color="auto"/>
            </w:tcBorders>
            <w:shd w:val="clear" w:color="000000" w:fill="FFFFFF"/>
            <w:vAlign w:val="center"/>
            <w:hideMark/>
          </w:tcPr>
          <w:p w:rsidR="00DF6C2F" w:rsidRPr="00DF6C2F" w:rsidRDefault="00DF6C2F" w:rsidP="00DF6C2F">
            <w:pPr>
              <w:rPr>
                <w:color w:val="000000"/>
                <w:sz w:val="20"/>
                <w:szCs w:val="20"/>
              </w:rPr>
            </w:pPr>
            <w:r w:rsidRPr="00DF6C2F">
              <w:rPr>
                <w:color w:val="000000"/>
                <w:sz w:val="20"/>
                <w:szCs w:val="20"/>
              </w:rPr>
              <w:lastRenderedPageBreak/>
              <w:t> </w:t>
            </w:r>
          </w:p>
        </w:tc>
        <w:tc>
          <w:tcPr>
            <w:tcW w:w="596" w:type="dxa"/>
            <w:gridSpan w:val="2"/>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тыс. м3</w:t>
            </w:r>
          </w:p>
        </w:tc>
        <w:tc>
          <w:tcPr>
            <w:tcW w:w="85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22.5</w:t>
            </w:r>
          </w:p>
        </w:tc>
        <w:tc>
          <w:tcPr>
            <w:tcW w:w="82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174.8</w:t>
            </w:r>
          </w:p>
        </w:tc>
        <w:tc>
          <w:tcPr>
            <w:tcW w:w="425"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79"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134.6</w:t>
            </w:r>
          </w:p>
        </w:tc>
        <w:tc>
          <w:tcPr>
            <w:tcW w:w="993"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331.9</w:t>
            </w:r>
          </w:p>
        </w:tc>
        <w:tc>
          <w:tcPr>
            <w:tcW w:w="85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22.9</w:t>
            </w:r>
          </w:p>
        </w:tc>
        <w:tc>
          <w:tcPr>
            <w:tcW w:w="822" w:type="dxa"/>
            <w:gridSpan w:val="2"/>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173.3</w:t>
            </w:r>
          </w:p>
        </w:tc>
        <w:tc>
          <w:tcPr>
            <w:tcW w:w="596"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133.2</w:t>
            </w:r>
          </w:p>
        </w:tc>
        <w:tc>
          <w:tcPr>
            <w:tcW w:w="9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329.4</w:t>
            </w:r>
          </w:p>
        </w:tc>
        <w:tc>
          <w:tcPr>
            <w:tcW w:w="851"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21"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596"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417.8</w:t>
            </w:r>
          </w:p>
        </w:tc>
        <w:tc>
          <w:tcPr>
            <w:tcW w:w="1247"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417.8</w:t>
            </w:r>
          </w:p>
        </w:tc>
      </w:tr>
      <w:tr w:rsidR="00DF6C2F" w:rsidRPr="00DF6C2F" w:rsidTr="00821C99">
        <w:trPr>
          <w:trHeight w:val="528"/>
        </w:trPr>
        <w:tc>
          <w:tcPr>
            <w:tcW w:w="2156" w:type="dxa"/>
            <w:tcBorders>
              <w:top w:val="nil"/>
              <w:left w:val="single" w:sz="4" w:space="0" w:color="auto"/>
              <w:bottom w:val="single" w:sz="4" w:space="0" w:color="auto"/>
              <w:right w:val="single" w:sz="4" w:space="0" w:color="auto"/>
            </w:tcBorders>
            <w:shd w:val="clear" w:color="000000" w:fill="FFFFFF"/>
            <w:vAlign w:val="center"/>
            <w:hideMark/>
          </w:tcPr>
          <w:p w:rsidR="00DF6C2F" w:rsidRPr="00DF6C2F" w:rsidRDefault="00DF6C2F" w:rsidP="00DF6C2F">
            <w:pPr>
              <w:rPr>
                <w:color w:val="000000"/>
                <w:sz w:val="20"/>
                <w:szCs w:val="20"/>
              </w:rPr>
            </w:pPr>
            <w:r w:rsidRPr="00DF6C2F">
              <w:rPr>
                <w:color w:val="000000"/>
                <w:sz w:val="20"/>
                <w:szCs w:val="20"/>
              </w:rPr>
              <w:t xml:space="preserve">  в т.ч. ликвидная древесина</w:t>
            </w:r>
          </w:p>
        </w:tc>
        <w:tc>
          <w:tcPr>
            <w:tcW w:w="596" w:type="dxa"/>
            <w:gridSpan w:val="2"/>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тыс. м3</w:t>
            </w:r>
          </w:p>
        </w:tc>
        <w:tc>
          <w:tcPr>
            <w:tcW w:w="85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16.0</w:t>
            </w:r>
          </w:p>
        </w:tc>
        <w:tc>
          <w:tcPr>
            <w:tcW w:w="82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118.9</w:t>
            </w:r>
          </w:p>
        </w:tc>
        <w:tc>
          <w:tcPr>
            <w:tcW w:w="425"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79"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109.0</w:t>
            </w:r>
          </w:p>
        </w:tc>
        <w:tc>
          <w:tcPr>
            <w:tcW w:w="993"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243.9</w:t>
            </w:r>
          </w:p>
        </w:tc>
        <w:tc>
          <w:tcPr>
            <w:tcW w:w="85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16.2</w:t>
            </w:r>
          </w:p>
        </w:tc>
        <w:tc>
          <w:tcPr>
            <w:tcW w:w="822" w:type="dxa"/>
            <w:gridSpan w:val="2"/>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117.6</w:t>
            </w:r>
          </w:p>
        </w:tc>
        <w:tc>
          <w:tcPr>
            <w:tcW w:w="596"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108.0</w:t>
            </w:r>
          </w:p>
        </w:tc>
        <w:tc>
          <w:tcPr>
            <w:tcW w:w="9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241.8</w:t>
            </w:r>
          </w:p>
        </w:tc>
        <w:tc>
          <w:tcPr>
            <w:tcW w:w="851"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21"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596"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348.1</w:t>
            </w:r>
          </w:p>
        </w:tc>
        <w:tc>
          <w:tcPr>
            <w:tcW w:w="1247"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348.1</w:t>
            </w:r>
          </w:p>
        </w:tc>
      </w:tr>
      <w:tr w:rsidR="00DF6C2F" w:rsidRPr="00DF6C2F" w:rsidTr="00821C99">
        <w:trPr>
          <w:trHeight w:val="792"/>
        </w:trPr>
        <w:tc>
          <w:tcPr>
            <w:tcW w:w="2156" w:type="dxa"/>
            <w:tcBorders>
              <w:top w:val="nil"/>
              <w:left w:val="single" w:sz="4" w:space="0" w:color="auto"/>
              <w:bottom w:val="single" w:sz="4" w:space="0" w:color="auto"/>
              <w:right w:val="single" w:sz="4" w:space="0" w:color="auto"/>
            </w:tcBorders>
            <w:shd w:val="clear" w:color="000000" w:fill="FFFFFF"/>
            <w:vAlign w:val="center"/>
            <w:hideMark/>
          </w:tcPr>
          <w:p w:rsidR="00DF6C2F" w:rsidRPr="00DF6C2F" w:rsidRDefault="00DF6C2F" w:rsidP="00DF6C2F">
            <w:pPr>
              <w:rPr>
                <w:color w:val="000000"/>
                <w:sz w:val="20"/>
                <w:szCs w:val="20"/>
              </w:rPr>
            </w:pPr>
            <w:r w:rsidRPr="00DF6C2F">
              <w:rPr>
                <w:color w:val="000000"/>
                <w:sz w:val="20"/>
                <w:szCs w:val="20"/>
              </w:rPr>
              <w:t>Проходная рубка</w:t>
            </w:r>
          </w:p>
        </w:tc>
        <w:tc>
          <w:tcPr>
            <w:tcW w:w="596" w:type="dxa"/>
            <w:gridSpan w:val="2"/>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га</w:t>
            </w:r>
          </w:p>
        </w:tc>
        <w:tc>
          <w:tcPr>
            <w:tcW w:w="85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0</w:t>
            </w:r>
          </w:p>
        </w:tc>
        <w:tc>
          <w:tcPr>
            <w:tcW w:w="82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182.3</w:t>
            </w:r>
          </w:p>
        </w:tc>
        <w:tc>
          <w:tcPr>
            <w:tcW w:w="425"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79"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5 576.50</w:t>
            </w:r>
          </w:p>
        </w:tc>
        <w:tc>
          <w:tcPr>
            <w:tcW w:w="993"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5758.8</w:t>
            </w:r>
          </w:p>
        </w:tc>
        <w:tc>
          <w:tcPr>
            <w:tcW w:w="85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0</w:t>
            </w:r>
          </w:p>
        </w:tc>
        <w:tc>
          <w:tcPr>
            <w:tcW w:w="822" w:type="dxa"/>
            <w:gridSpan w:val="2"/>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182.3</w:t>
            </w:r>
          </w:p>
        </w:tc>
        <w:tc>
          <w:tcPr>
            <w:tcW w:w="596"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5 224.60</w:t>
            </w:r>
          </w:p>
        </w:tc>
        <w:tc>
          <w:tcPr>
            <w:tcW w:w="9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5406.9</w:t>
            </w:r>
          </w:p>
        </w:tc>
        <w:tc>
          <w:tcPr>
            <w:tcW w:w="851"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21"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596"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DF6C2F" w:rsidRPr="00DF6C2F" w:rsidRDefault="00DF6C2F" w:rsidP="00DF6C2F">
            <w:pPr>
              <w:jc w:val="center"/>
              <w:rPr>
                <w:rFonts w:ascii="Calibri" w:hAnsi="Calibri" w:cs="Calibri"/>
                <w:color w:val="000000"/>
                <w:sz w:val="16"/>
                <w:szCs w:val="16"/>
              </w:rPr>
            </w:pPr>
            <w:r w:rsidRPr="00DF6C2F">
              <w:rPr>
                <w:rFonts w:ascii="Calibri" w:hAnsi="Calibri" w:cs="Calibri"/>
                <w:color w:val="000000"/>
                <w:sz w:val="16"/>
                <w:szCs w:val="16"/>
              </w:rPr>
              <w:t>5793</w:t>
            </w:r>
          </w:p>
        </w:tc>
        <w:tc>
          <w:tcPr>
            <w:tcW w:w="1247" w:type="dxa"/>
            <w:tcBorders>
              <w:top w:val="nil"/>
              <w:left w:val="nil"/>
              <w:bottom w:val="single" w:sz="4" w:space="0" w:color="auto"/>
              <w:right w:val="single" w:sz="4" w:space="0" w:color="auto"/>
            </w:tcBorders>
            <w:shd w:val="clear" w:color="auto" w:fill="auto"/>
            <w:noWrap/>
            <w:vAlign w:val="bottom"/>
            <w:hideMark/>
          </w:tcPr>
          <w:p w:rsidR="00DF6C2F" w:rsidRPr="00DF6C2F" w:rsidRDefault="00DF6C2F" w:rsidP="00DF6C2F">
            <w:pPr>
              <w:jc w:val="center"/>
              <w:rPr>
                <w:color w:val="000000"/>
                <w:sz w:val="16"/>
                <w:szCs w:val="16"/>
              </w:rPr>
            </w:pPr>
            <w:r w:rsidRPr="00DF6C2F">
              <w:rPr>
                <w:color w:val="000000"/>
                <w:sz w:val="16"/>
                <w:szCs w:val="16"/>
              </w:rPr>
              <w:t>5793</w:t>
            </w:r>
          </w:p>
        </w:tc>
      </w:tr>
      <w:tr w:rsidR="00DF6C2F" w:rsidRPr="00DF6C2F" w:rsidTr="00821C99">
        <w:trPr>
          <w:trHeight w:val="288"/>
        </w:trPr>
        <w:tc>
          <w:tcPr>
            <w:tcW w:w="2156" w:type="dxa"/>
            <w:tcBorders>
              <w:top w:val="nil"/>
              <w:left w:val="single" w:sz="4" w:space="0" w:color="auto"/>
              <w:bottom w:val="single" w:sz="4" w:space="0" w:color="auto"/>
              <w:right w:val="single" w:sz="4" w:space="0" w:color="auto"/>
            </w:tcBorders>
            <w:shd w:val="clear" w:color="000000" w:fill="FFFFFF"/>
            <w:vAlign w:val="center"/>
            <w:hideMark/>
          </w:tcPr>
          <w:p w:rsidR="00DF6C2F" w:rsidRPr="00DF6C2F" w:rsidRDefault="00DF6C2F" w:rsidP="00DF6C2F">
            <w:pPr>
              <w:rPr>
                <w:color w:val="000000"/>
                <w:sz w:val="20"/>
                <w:szCs w:val="20"/>
              </w:rPr>
            </w:pPr>
            <w:r w:rsidRPr="00DF6C2F">
              <w:rPr>
                <w:color w:val="000000"/>
                <w:sz w:val="20"/>
                <w:szCs w:val="20"/>
              </w:rPr>
              <w:t> </w:t>
            </w:r>
          </w:p>
        </w:tc>
        <w:tc>
          <w:tcPr>
            <w:tcW w:w="596" w:type="dxa"/>
            <w:gridSpan w:val="2"/>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тыс. м3</w:t>
            </w:r>
          </w:p>
        </w:tc>
        <w:tc>
          <w:tcPr>
            <w:tcW w:w="85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0.0</w:t>
            </w:r>
          </w:p>
        </w:tc>
        <w:tc>
          <w:tcPr>
            <w:tcW w:w="82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8.6</w:t>
            </w:r>
          </w:p>
        </w:tc>
        <w:tc>
          <w:tcPr>
            <w:tcW w:w="425"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79"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254.8</w:t>
            </w:r>
          </w:p>
        </w:tc>
        <w:tc>
          <w:tcPr>
            <w:tcW w:w="993"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263.4</w:t>
            </w:r>
          </w:p>
        </w:tc>
        <w:tc>
          <w:tcPr>
            <w:tcW w:w="85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0.0</w:t>
            </w:r>
          </w:p>
        </w:tc>
        <w:tc>
          <w:tcPr>
            <w:tcW w:w="822" w:type="dxa"/>
            <w:gridSpan w:val="2"/>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8.6</w:t>
            </w:r>
          </w:p>
        </w:tc>
        <w:tc>
          <w:tcPr>
            <w:tcW w:w="596"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238.9</w:t>
            </w:r>
          </w:p>
        </w:tc>
        <w:tc>
          <w:tcPr>
            <w:tcW w:w="9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247.5</w:t>
            </w:r>
          </w:p>
        </w:tc>
        <w:tc>
          <w:tcPr>
            <w:tcW w:w="851"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21"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596"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299.2</w:t>
            </w:r>
          </w:p>
        </w:tc>
        <w:tc>
          <w:tcPr>
            <w:tcW w:w="1247"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299.2</w:t>
            </w:r>
          </w:p>
        </w:tc>
      </w:tr>
      <w:tr w:rsidR="00DF6C2F" w:rsidRPr="00DF6C2F" w:rsidTr="00821C99">
        <w:trPr>
          <w:trHeight w:val="528"/>
        </w:trPr>
        <w:tc>
          <w:tcPr>
            <w:tcW w:w="2156" w:type="dxa"/>
            <w:tcBorders>
              <w:top w:val="nil"/>
              <w:left w:val="single" w:sz="4" w:space="0" w:color="auto"/>
              <w:bottom w:val="single" w:sz="4" w:space="0" w:color="auto"/>
              <w:right w:val="single" w:sz="4" w:space="0" w:color="auto"/>
            </w:tcBorders>
            <w:shd w:val="clear" w:color="000000" w:fill="FFFFFF"/>
            <w:vAlign w:val="center"/>
            <w:hideMark/>
          </w:tcPr>
          <w:p w:rsidR="00DF6C2F" w:rsidRPr="00DF6C2F" w:rsidRDefault="00DF6C2F" w:rsidP="00DF6C2F">
            <w:pPr>
              <w:rPr>
                <w:color w:val="000000"/>
                <w:sz w:val="20"/>
                <w:szCs w:val="20"/>
              </w:rPr>
            </w:pPr>
            <w:r w:rsidRPr="00DF6C2F">
              <w:rPr>
                <w:color w:val="000000"/>
                <w:sz w:val="20"/>
                <w:szCs w:val="20"/>
              </w:rPr>
              <w:t xml:space="preserve">  в т.ч. ликвидная древесина</w:t>
            </w:r>
          </w:p>
        </w:tc>
        <w:tc>
          <w:tcPr>
            <w:tcW w:w="596" w:type="dxa"/>
            <w:gridSpan w:val="2"/>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тыс. м3</w:t>
            </w:r>
          </w:p>
        </w:tc>
        <w:tc>
          <w:tcPr>
            <w:tcW w:w="85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0.0</w:t>
            </w:r>
          </w:p>
        </w:tc>
        <w:tc>
          <w:tcPr>
            <w:tcW w:w="82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8.0</w:t>
            </w:r>
          </w:p>
        </w:tc>
        <w:tc>
          <w:tcPr>
            <w:tcW w:w="425"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79"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211.4</w:t>
            </w:r>
          </w:p>
        </w:tc>
        <w:tc>
          <w:tcPr>
            <w:tcW w:w="993"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219.4</w:t>
            </w:r>
          </w:p>
        </w:tc>
        <w:tc>
          <w:tcPr>
            <w:tcW w:w="85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0.0</w:t>
            </w:r>
          </w:p>
        </w:tc>
        <w:tc>
          <w:tcPr>
            <w:tcW w:w="822" w:type="dxa"/>
            <w:gridSpan w:val="2"/>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7.9</w:t>
            </w:r>
          </w:p>
        </w:tc>
        <w:tc>
          <w:tcPr>
            <w:tcW w:w="596"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198.1</w:t>
            </w:r>
          </w:p>
        </w:tc>
        <w:tc>
          <w:tcPr>
            <w:tcW w:w="9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206.1</w:t>
            </w:r>
          </w:p>
        </w:tc>
        <w:tc>
          <w:tcPr>
            <w:tcW w:w="851"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21"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596"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252.5</w:t>
            </w:r>
          </w:p>
        </w:tc>
        <w:tc>
          <w:tcPr>
            <w:tcW w:w="1247"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252.5</w:t>
            </w:r>
          </w:p>
        </w:tc>
      </w:tr>
      <w:tr w:rsidR="00DF6C2F" w:rsidRPr="00DF6C2F" w:rsidTr="00821C99">
        <w:trPr>
          <w:trHeight w:val="295"/>
        </w:trPr>
        <w:tc>
          <w:tcPr>
            <w:tcW w:w="15339" w:type="dxa"/>
            <w:gridSpan w:val="19"/>
            <w:tcBorders>
              <w:top w:val="single" w:sz="4" w:space="0" w:color="auto"/>
              <w:left w:val="single" w:sz="4" w:space="0" w:color="auto"/>
              <w:bottom w:val="single" w:sz="4" w:space="0" w:color="auto"/>
              <w:right w:val="single" w:sz="4" w:space="0" w:color="auto"/>
            </w:tcBorders>
            <w:shd w:val="clear" w:color="000000" w:fill="FFFFFF"/>
            <w:vAlign w:val="center"/>
          </w:tcPr>
          <w:p w:rsidR="00DF6C2F" w:rsidRPr="00DF6C2F" w:rsidRDefault="00DF6C2F" w:rsidP="00DF6C2F">
            <w:pPr>
              <w:jc w:val="center"/>
              <w:rPr>
                <w:b/>
                <w:bCs/>
                <w:color w:val="000000"/>
                <w:sz w:val="16"/>
                <w:szCs w:val="16"/>
              </w:rPr>
            </w:pPr>
            <w:r w:rsidRPr="00DF6C2F">
              <w:rPr>
                <w:b/>
                <w:color w:val="000000"/>
                <w:sz w:val="16"/>
                <w:szCs w:val="16"/>
              </w:rPr>
              <w:t>Леса, расположенные на землях населенных пунктов</w:t>
            </w:r>
          </w:p>
        </w:tc>
      </w:tr>
      <w:tr w:rsidR="00DF6C2F" w:rsidRPr="00DF6C2F" w:rsidTr="00821C99">
        <w:trPr>
          <w:trHeight w:val="285"/>
        </w:trPr>
        <w:tc>
          <w:tcPr>
            <w:tcW w:w="2200" w:type="dxa"/>
            <w:gridSpan w:val="2"/>
            <w:tcBorders>
              <w:top w:val="single" w:sz="4" w:space="0" w:color="auto"/>
              <w:left w:val="single" w:sz="4" w:space="0" w:color="auto"/>
              <w:bottom w:val="single" w:sz="4" w:space="0" w:color="auto"/>
              <w:right w:val="nil"/>
            </w:tcBorders>
            <w:shd w:val="clear" w:color="000000" w:fill="FFFFFF"/>
            <w:vAlign w:val="center"/>
          </w:tcPr>
          <w:p w:rsidR="00DF6C2F" w:rsidRPr="00DF6C2F" w:rsidRDefault="00DF6C2F" w:rsidP="00DF6C2F">
            <w:pPr>
              <w:jc w:val="center"/>
              <w:rPr>
                <w:color w:val="000000"/>
                <w:sz w:val="18"/>
                <w:szCs w:val="18"/>
              </w:rPr>
            </w:pPr>
          </w:p>
        </w:tc>
        <w:tc>
          <w:tcPr>
            <w:tcW w:w="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8"/>
                <w:szCs w:val="18"/>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22"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79"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738" w:type="dxa"/>
            <w:gridSpan w:val="2"/>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21"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596"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1247"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r>
      <w:tr w:rsidR="00DF6C2F" w:rsidRPr="00DF6C2F" w:rsidTr="00821C99">
        <w:trPr>
          <w:trHeight w:val="285"/>
        </w:trPr>
        <w:tc>
          <w:tcPr>
            <w:tcW w:w="2200" w:type="dxa"/>
            <w:gridSpan w:val="2"/>
            <w:tcBorders>
              <w:top w:val="single" w:sz="4" w:space="0" w:color="auto"/>
              <w:left w:val="single" w:sz="4" w:space="0" w:color="auto"/>
              <w:bottom w:val="single" w:sz="4" w:space="0" w:color="auto"/>
              <w:right w:val="nil"/>
            </w:tcBorders>
            <w:shd w:val="clear" w:color="000000" w:fill="FFFFFF"/>
            <w:vAlign w:val="center"/>
          </w:tcPr>
          <w:p w:rsidR="00DF6C2F" w:rsidRPr="00DF6C2F" w:rsidRDefault="00DF6C2F" w:rsidP="00DF6C2F">
            <w:pPr>
              <w:jc w:val="center"/>
              <w:rPr>
                <w:color w:val="000000"/>
                <w:sz w:val="18"/>
                <w:szCs w:val="18"/>
              </w:rPr>
            </w:pPr>
            <w:r w:rsidRPr="00DF6C2F">
              <w:rPr>
                <w:color w:val="000000"/>
                <w:sz w:val="18"/>
                <w:szCs w:val="18"/>
              </w:rPr>
              <w:t>уход за постоянными лесосеменными участками</w:t>
            </w:r>
          </w:p>
        </w:tc>
        <w:tc>
          <w:tcPr>
            <w:tcW w:w="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8"/>
                <w:szCs w:val="18"/>
              </w:rPr>
            </w:pPr>
            <w:r w:rsidRPr="00DF6C2F">
              <w:rPr>
                <w:color w:val="000000"/>
                <w:sz w:val="18"/>
                <w:szCs w:val="18"/>
              </w:rPr>
              <w:t>га</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 </w:t>
            </w:r>
          </w:p>
        </w:tc>
        <w:tc>
          <w:tcPr>
            <w:tcW w:w="822"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 </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 </w:t>
            </w:r>
          </w:p>
        </w:tc>
        <w:tc>
          <w:tcPr>
            <w:tcW w:w="879"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 </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 </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 </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 </w:t>
            </w:r>
          </w:p>
        </w:tc>
        <w:tc>
          <w:tcPr>
            <w:tcW w:w="738" w:type="dxa"/>
            <w:gridSpan w:val="2"/>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 </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28.2</w:t>
            </w:r>
          </w:p>
        </w:tc>
        <w:tc>
          <w:tcPr>
            <w:tcW w:w="821"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 </w:t>
            </w:r>
          </w:p>
        </w:tc>
        <w:tc>
          <w:tcPr>
            <w:tcW w:w="596"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 </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 </w:t>
            </w:r>
          </w:p>
        </w:tc>
        <w:tc>
          <w:tcPr>
            <w:tcW w:w="1247"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28.2</w:t>
            </w:r>
          </w:p>
        </w:tc>
      </w:tr>
      <w:tr w:rsidR="00DF6C2F" w:rsidRPr="00DF6C2F" w:rsidTr="00821C99">
        <w:trPr>
          <w:trHeight w:val="285"/>
        </w:trPr>
        <w:tc>
          <w:tcPr>
            <w:tcW w:w="2200" w:type="dxa"/>
            <w:gridSpan w:val="2"/>
            <w:tcBorders>
              <w:top w:val="single" w:sz="4" w:space="0" w:color="auto"/>
              <w:left w:val="single" w:sz="4" w:space="0" w:color="auto"/>
              <w:bottom w:val="single" w:sz="4" w:space="0" w:color="auto"/>
              <w:right w:val="nil"/>
            </w:tcBorders>
            <w:shd w:val="clear" w:color="000000" w:fill="FFFFFF"/>
            <w:vAlign w:val="center"/>
          </w:tcPr>
          <w:p w:rsidR="00DF6C2F" w:rsidRPr="00DF6C2F" w:rsidRDefault="00DF6C2F" w:rsidP="00DF6C2F">
            <w:pPr>
              <w:jc w:val="center"/>
              <w:rPr>
                <w:color w:val="000000"/>
                <w:sz w:val="18"/>
                <w:szCs w:val="18"/>
              </w:rPr>
            </w:pPr>
            <w:r w:rsidRPr="00DF6C2F">
              <w:rPr>
                <w:color w:val="000000"/>
                <w:sz w:val="18"/>
                <w:szCs w:val="18"/>
              </w:rPr>
              <w:t>искусственное лесовосстановление</w:t>
            </w:r>
          </w:p>
        </w:tc>
        <w:tc>
          <w:tcPr>
            <w:tcW w:w="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8"/>
                <w:szCs w:val="18"/>
              </w:rPr>
            </w:pPr>
            <w:r w:rsidRPr="00DF6C2F">
              <w:rPr>
                <w:color w:val="000000"/>
                <w:sz w:val="18"/>
                <w:szCs w:val="18"/>
              </w:rPr>
              <w:t>га</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 </w:t>
            </w:r>
          </w:p>
        </w:tc>
        <w:tc>
          <w:tcPr>
            <w:tcW w:w="822"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 </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 </w:t>
            </w:r>
          </w:p>
        </w:tc>
        <w:tc>
          <w:tcPr>
            <w:tcW w:w="879"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 </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 </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 </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125</w:t>
            </w:r>
          </w:p>
        </w:tc>
        <w:tc>
          <w:tcPr>
            <w:tcW w:w="738" w:type="dxa"/>
            <w:gridSpan w:val="2"/>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 </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 </w:t>
            </w:r>
          </w:p>
        </w:tc>
        <w:tc>
          <w:tcPr>
            <w:tcW w:w="821"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413</w:t>
            </w:r>
          </w:p>
        </w:tc>
        <w:tc>
          <w:tcPr>
            <w:tcW w:w="596"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 </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 </w:t>
            </w:r>
          </w:p>
        </w:tc>
        <w:tc>
          <w:tcPr>
            <w:tcW w:w="1247"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413</w:t>
            </w:r>
          </w:p>
        </w:tc>
      </w:tr>
      <w:tr w:rsidR="00DF6C2F" w:rsidRPr="00DF6C2F" w:rsidTr="00821C99">
        <w:trPr>
          <w:trHeight w:val="285"/>
        </w:trPr>
        <w:tc>
          <w:tcPr>
            <w:tcW w:w="2200" w:type="dxa"/>
            <w:gridSpan w:val="2"/>
            <w:tcBorders>
              <w:top w:val="single" w:sz="4" w:space="0" w:color="auto"/>
              <w:left w:val="single" w:sz="4" w:space="0" w:color="auto"/>
              <w:bottom w:val="single" w:sz="4" w:space="0" w:color="auto"/>
              <w:right w:val="nil"/>
            </w:tcBorders>
            <w:shd w:val="clear" w:color="000000" w:fill="FFFFFF"/>
            <w:vAlign w:val="center"/>
          </w:tcPr>
          <w:p w:rsidR="00DF6C2F" w:rsidRPr="00DF6C2F" w:rsidRDefault="00DF6C2F" w:rsidP="00DF6C2F">
            <w:pPr>
              <w:jc w:val="center"/>
              <w:rPr>
                <w:color w:val="000000"/>
                <w:sz w:val="18"/>
                <w:szCs w:val="18"/>
              </w:rPr>
            </w:pPr>
            <w:r w:rsidRPr="00DF6C2F">
              <w:rPr>
                <w:color w:val="000000"/>
                <w:sz w:val="18"/>
                <w:szCs w:val="18"/>
              </w:rPr>
              <w:t xml:space="preserve">естественное лесовосстановление </w:t>
            </w:r>
          </w:p>
        </w:tc>
        <w:tc>
          <w:tcPr>
            <w:tcW w:w="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8"/>
                <w:szCs w:val="18"/>
              </w:rPr>
            </w:pPr>
            <w:r w:rsidRPr="00DF6C2F">
              <w:rPr>
                <w:color w:val="000000"/>
                <w:sz w:val="18"/>
                <w:szCs w:val="18"/>
              </w:rPr>
              <w:t>га</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 </w:t>
            </w:r>
          </w:p>
        </w:tc>
        <w:tc>
          <w:tcPr>
            <w:tcW w:w="822"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 </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 </w:t>
            </w:r>
          </w:p>
        </w:tc>
        <w:tc>
          <w:tcPr>
            <w:tcW w:w="879"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 </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 </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 </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 </w:t>
            </w:r>
          </w:p>
        </w:tc>
        <w:tc>
          <w:tcPr>
            <w:tcW w:w="738" w:type="dxa"/>
            <w:gridSpan w:val="2"/>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 </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 </w:t>
            </w:r>
          </w:p>
        </w:tc>
        <w:tc>
          <w:tcPr>
            <w:tcW w:w="821"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 </w:t>
            </w:r>
          </w:p>
        </w:tc>
        <w:tc>
          <w:tcPr>
            <w:tcW w:w="596"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 </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 </w:t>
            </w:r>
          </w:p>
        </w:tc>
        <w:tc>
          <w:tcPr>
            <w:tcW w:w="1247"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12</w:t>
            </w:r>
          </w:p>
        </w:tc>
      </w:tr>
      <w:tr w:rsidR="00DF6C2F" w:rsidRPr="00DF6C2F" w:rsidTr="00821C99">
        <w:trPr>
          <w:trHeight w:val="285"/>
        </w:trPr>
        <w:tc>
          <w:tcPr>
            <w:tcW w:w="2200" w:type="dxa"/>
            <w:gridSpan w:val="2"/>
            <w:tcBorders>
              <w:top w:val="single" w:sz="4" w:space="0" w:color="auto"/>
              <w:left w:val="single" w:sz="4" w:space="0" w:color="auto"/>
              <w:bottom w:val="single" w:sz="4" w:space="0" w:color="auto"/>
              <w:right w:val="nil"/>
            </w:tcBorders>
            <w:shd w:val="clear" w:color="000000" w:fill="FFFFFF"/>
            <w:vAlign w:val="center"/>
          </w:tcPr>
          <w:p w:rsidR="00DF6C2F" w:rsidRPr="00DF6C2F" w:rsidRDefault="00DF6C2F" w:rsidP="00DF6C2F">
            <w:pPr>
              <w:jc w:val="center"/>
              <w:rPr>
                <w:color w:val="000000"/>
                <w:sz w:val="18"/>
                <w:szCs w:val="18"/>
              </w:rPr>
            </w:pPr>
            <w:r w:rsidRPr="00DF6C2F">
              <w:rPr>
                <w:color w:val="000000"/>
                <w:sz w:val="18"/>
                <w:szCs w:val="18"/>
              </w:rPr>
              <w:t>проведение агротехнического ухода за лесными культурами</w:t>
            </w:r>
          </w:p>
        </w:tc>
        <w:tc>
          <w:tcPr>
            <w:tcW w:w="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8"/>
                <w:szCs w:val="18"/>
              </w:rPr>
            </w:pPr>
            <w:r w:rsidRPr="00DF6C2F">
              <w:rPr>
                <w:color w:val="000000"/>
                <w:sz w:val="18"/>
                <w:szCs w:val="18"/>
              </w:rPr>
              <w:t>га</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 </w:t>
            </w:r>
          </w:p>
        </w:tc>
        <w:tc>
          <w:tcPr>
            <w:tcW w:w="822"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 </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 </w:t>
            </w:r>
          </w:p>
        </w:tc>
        <w:tc>
          <w:tcPr>
            <w:tcW w:w="879"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 </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 </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 </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620</w:t>
            </w:r>
          </w:p>
        </w:tc>
        <w:tc>
          <w:tcPr>
            <w:tcW w:w="738" w:type="dxa"/>
            <w:gridSpan w:val="2"/>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 </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 </w:t>
            </w:r>
          </w:p>
        </w:tc>
        <w:tc>
          <w:tcPr>
            <w:tcW w:w="821"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4515</w:t>
            </w:r>
          </w:p>
        </w:tc>
        <w:tc>
          <w:tcPr>
            <w:tcW w:w="596"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 </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 </w:t>
            </w:r>
          </w:p>
        </w:tc>
        <w:tc>
          <w:tcPr>
            <w:tcW w:w="1247"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4515</w:t>
            </w:r>
          </w:p>
        </w:tc>
      </w:tr>
      <w:tr w:rsidR="00DF6C2F" w:rsidRPr="00DF6C2F" w:rsidTr="00821C99">
        <w:trPr>
          <w:trHeight w:val="285"/>
        </w:trPr>
        <w:tc>
          <w:tcPr>
            <w:tcW w:w="2200" w:type="dxa"/>
            <w:gridSpan w:val="2"/>
            <w:tcBorders>
              <w:top w:val="single" w:sz="4" w:space="0" w:color="auto"/>
              <w:left w:val="single" w:sz="4" w:space="0" w:color="auto"/>
              <w:bottom w:val="single" w:sz="4" w:space="0" w:color="auto"/>
              <w:right w:val="nil"/>
            </w:tcBorders>
            <w:shd w:val="clear" w:color="000000" w:fill="FFFFFF"/>
            <w:vAlign w:val="center"/>
          </w:tcPr>
          <w:p w:rsidR="00DF6C2F" w:rsidRPr="00DF6C2F" w:rsidRDefault="00DF6C2F" w:rsidP="00DF6C2F">
            <w:pPr>
              <w:jc w:val="center"/>
              <w:rPr>
                <w:color w:val="000000"/>
                <w:sz w:val="18"/>
                <w:szCs w:val="18"/>
              </w:rPr>
            </w:pPr>
            <w:r w:rsidRPr="00DF6C2F">
              <w:rPr>
                <w:color w:val="000000"/>
                <w:sz w:val="18"/>
                <w:szCs w:val="18"/>
              </w:rPr>
              <w:t>дополнение лесных культур</w:t>
            </w:r>
          </w:p>
        </w:tc>
        <w:tc>
          <w:tcPr>
            <w:tcW w:w="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8"/>
                <w:szCs w:val="18"/>
              </w:rPr>
            </w:pPr>
            <w:r w:rsidRPr="00DF6C2F">
              <w:rPr>
                <w:color w:val="000000"/>
                <w:sz w:val="18"/>
                <w:szCs w:val="18"/>
              </w:rPr>
              <w:t>га</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 </w:t>
            </w:r>
          </w:p>
        </w:tc>
        <w:tc>
          <w:tcPr>
            <w:tcW w:w="822"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 </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 </w:t>
            </w:r>
          </w:p>
        </w:tc>
        <w:tc>
          <w:tcPr>
            <w:tcW w:w="879"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 </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 </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 </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 </w:t>
            </w:r>
          </w:p>
        </w:tc>
        <w:tc>
          <w:tcPr>
            <w:tcW w:w="738" w:type="dxa"/>
            <w:gridSpan w:val="2"/>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 </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 </w:t>
            </w:r>
          </w:p>
        </w:tc>
        <w:tc>
          <w:tcPr>
            <w:tcW w:w="821"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185</w:t>
            </w:r>
          </w:p>
        </w:tc>
        <w:tc>
          <w:tcPr>
            <w:tcW w:w="596"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 </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 </w:t>
            </w:r>
          </w:p>
        </w:tc>
        <w:tc>
          <w:tcPr>
            <w:tcW w:w="1247"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185</w:t>
            </w:r>
          </w:p>
        </w:tc>
      </w:tr>
      <w:tr w:rsidR="00DF6C2F" w:rsidRPr="00DF6C2F" w:rsidTr="00821C99">
        <w:trPr>
          <w:trHeight w:val="285"/>
        </w:trPr>
        <w:tc>
          <w:tcPr>
            <w:tcW w:w="2200" w:type="dxa"/>
            <w:gridSpan w:val="2"/>
            <w:tcBorders>
              <w:top w:val="single" w:sz="4" w:space="0" w:color="auto"/>
              <w:left w:val="single" w:sz="4" w:space="0" w:color="auto"/>
              <w:bottom w:val="single" w:sz="4" w:space="0" w:color="auto"/>
              <w:right w:val="nil"/>
            </w:tcBorders>
            <w:shd w:val="clear" w:color="000000" w:fill="FFFFFF"/>
            <w:vAlign w:val="center"/>
          </w:tcPr>
          <w:p w:rsidR="00DF6C2F" w:rsidRPr="00DF6C2F" w:rsidRDefault="00DF6C2F" w:rsidP="00DF6C2F">
            <w:pPr>
              <w:jc w:val="center"/>
              <w:rPr>
                <w:color w:val="000000"/>
                <w:sz w:val="18"/>
                <w:szCs w:val="18"/>
              </w:rPr>
            </w:pPr>
            <w:r w:rsidRPr="00DF6C2F">
              <w:rPr>
                <w:color w:val="000000"/>
                <w:sz w:val="18"/>
                <w:szCs w:val="18"/>
              </w:rPr>
              <w:t>обработка почвы под лесовосстановление и лесоразведение, всего</w:t>
            </w:r>
          </w:p>
        </w:tc>
        <w:tc>
          <w:tcPr>
            <w:tcW w:w="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8"/>
                <w:szCs w:val="18"/>
              </w:rPr>
            </w:pPr>
            <w:r w:rsidRPr="00DF6C2F">
              <w:rPr>
                <w:color w:val="000000"/>
                <w:sz w:val="18"/>
                <w:szCs w:val="18"/>
              </w:rPr>
              <w:t>га</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 </w:t>
            </w:r>
          </w:p>
        </w:tc>
        <w:tc>
          <w:tcPr>
            <w:tcW w:w="822"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 </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 </w:t>
            </w:r>
          </w:p>
        </w:tc>
        <w:tc>
          <w:tcPr>
            <w:tcW w:w="879"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 </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 </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 </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125</w:t>
            </w:r>
          </w:p>
        </w:tc>
        <w:tc>
          <w:tcPr>
            <w:tcW w:w="738" w:type="dxa"/>
            <w:gridSpan w:val="2"/>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 </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 </w:t>
            </w:r>
          </w:p>
        </w:tc>
        <w:tc>
          <w:tcPr>
            <w:tcW w:w="821"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430</w:t>
            </w:r>
          </w:p>
        </w:tc>
        <w:tc>
          <w:tcPr>
            <w:tcW w:w="596"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 </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 </w:t>
            </w:r>
          </w:p>
        </w:tc>
        <w:tc>
          <w:tcPr>
            <w:tcW w:w="1247"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430</w:t>
            </w:r>
          </w:p>
        </w:tc>
      </w:tr>
      <w:tr w:rsidR="00DF6C2F" w:rsidRPr="00DF6C2F" w:rsidTr="00821C99">
        <w:trPr>
          <w:trHeight w:val="285"/>
        </w:trPr>
        <w:tc>
          <w:tcPr>
            <w:tcW w:w="2200" w:type="dxa"/>
            <w:gridSpan w:val="2"/>
            <w:tcBorders>
              <w:top w:val="single" w:sz="4" w:space="0" w:color="auto"/>
              <w:left w:val="single" w:sz="4" w:space="0" w:color="auto"/>
              <w:bottom w:val="single" w:sz="4" w:space="0" w:color="auto"/>
              <w:right w:val="nil"/>
            </w:tcBorders>
            <w:shd w:val="clear" w:color="000000" w:fill="FFFFFF"/>
            <w:vAlign w:val="center"/>
          </w:tcPr>
          <w:p w:rsidR="00DF6C2F" w:rsidRPr="00DF6C2F" w:rsidRDefault="00DF6C2F" w:rsidP="00DF6C2F">
            <w:pPr>
              <w:jc w:val="center"/>
              <w:rPr>
                <w:color w:val="000000"/>
                <w:sz w:val="18"/>
                <w:szCs w:val="18"/>
              </w:rPr>
            </w:pPr>
          </w:p>
        </w:tc>
        <w:tc>
          <w:tcPr>
            <w:tcW w:w="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8"/>
                <w:szCs w:val="18"/>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22"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79"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738" w:type="dxa"/>
            <w:gridSpan w:val="2"/>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21"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596"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1247"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r>
      <w:tr w:rsidR="00DF6C2F" w:rsidRPr="00DF6C2F" w:rsidTr="00821C99">
        <w:trPr>
          <w:trHeight w:val="285"/>
        </w:trPr>
        <w:tc>
          <w:tcPr>
            <w:tcW w:w="2200" w:type="dxa"/>
            <w:gridSpan w:val="2"/>
            <w:tcBorders>
              <w:top w:val="single" w:sz="4" w:space="0" w:color="auto"/>
              <w:left w:val="single" w:sz="4" w:space="0" w:color="auto"/>
              <w:bottom w:val="single" w:sz="4" w:space="0" w:color="auto"/>
              <w:right w:val="nil"/>
            </w:tcBorders>
            <w:shd w:val="clear" w:color="000000" w:fill="FFFFFF"/>
            <w:vAlign w:val="center"/>
          </w:tcPr>
          <w:p w:rsidR="00DF6C2F" w:rsidRPr="00DF6C2F" w:rsidRDefault="00DF6C2F" w:rsidP="00DF6C2F">
            <w:pPr>
              <w:jc w:val="center"/>
              <w:rPr>
                <w:color w:val="000000"/>
                <w:sz w:val="18"/>
                <w:szCs w:val="18"/>
              </w:rPr>
            </w:pPr>
          </w:p>
        </w:tc>
        <w:tc>
          <w:tcPr>
            <w:tcW w:w="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8"/>
                <w:szCs w:val="18"/>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22"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79"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738" w:type="dxa"/>
            <w:gridSpan w:val="2"/>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21"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596"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1247"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r>
      <w:tr w:rsidR="00DF6C2F" w:rsidRPr="00DF6C2F" w:rsidTr="00821C99">
        <w:trPr>
          <w:trHeight w:val="285"/>
        </w:trPr>
        <w:tc>
          <w:tcPr>
            <w:tcW w:w="2200" w:type="dxa"/>
            <w:gridSpan w:val="2"/>
            <w:tcBorders>
              <w:top w:val="single" w:sz="4" w:space="0" w:color="auto"/>
              <w:left w:val="single" w:sz="4" w:space="0" w:color="auto"/>
              <w:bottom w:val="single" w:sz="4" w:space="0" w:color="auto"/>
              <w:right w:val="nil"/>
            </w:tcBorders>
            <w:shd w:val="clear" w:color="000000" w:fill="FFFFFF"/>
            <w:vAlign w:val="center"/>
          </w:tcPr>
          <w:p w:rsidR="00DF6C2F" w:rsidRPr="00DF6C2F" w:rsidRDefault="00DF6C2F" w:rsidP="00DF6C2F">
            <w:pPr>
              <w:jc w:val="center"/>
              <w:rPr>
                <w:color w:val="000000"/>
                <w:sz w:val="18"/>
                <w:szCs w:val="18"/>
              </w:rPr>
            </w:pPr>
          </w:p>
        </w:tc>
        <w:tc>
          <w:tcPr>
            <w:tcW w:w="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8"/>
                <w:szCs w:val="18"/>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22"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79"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738" w:type="dxa"/>
            <w:gridSpan w:val="2"/>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21"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596"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1247"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r>
      <w:tr w:rsidR="00DF6C2F" w:rsidRPr="00DF6C2F" w:rsidTr="00821C99">
        <w:trPr>
          <w:trHeight w:val="285"/>
        </w:trPr>
        <w:tc>
          <w:tcPr>
            <w:tcW w:w="2200" w:type="dxa"/>
            <w:gridSpan w:val="2"/>
            <w:tcBorders>
              <w:top w:val="single" w:sz="4" w:space="0" w:color="auto"/>
              <w:left w:val="single" w:sz="4" w:space="0" w:color="auto"/>
              <w:bottom w:val="single" w:sz="4" w:space="0" w:color="auto"/>
              <w:right w:val="nil"/>
            </w:tcBorders>
            <w:shd w:val="clear" w:color="000000" w:fill="FFFFFF"/>
            <w:vAlign w:val="center"/>
          </w:tcPr>
          <w:p w:rsidR="00DF6C2F" w:rsidRPr="00DF6C2F" w:rsidRDefault="00DF6C2F" w:rsidP="00DF6C2F">
            <w:pPr>
              <w:jc w:val="center"/>
              <w:rPr>
                <w:color w:val="000000"/>
                <w:sz w:val="18"/>
                <w:szCs w:val="18"/>
              </w:rPr>
            </w:pPr>
          </w:p>
        </w:tc>
        <w:tc>
          <w:tcPr>
            <w:tcW w:w="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8"/>
                <w:szCs w:val="18"/>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22"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79"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738" w:type="dxa"/>
            <w:gridSpan w:val="2"/>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21"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596"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1247"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r>
      <w:tr w:rsidR="00DF6C2F" w:rsidRPr="00DF6C2F" w:rsidTr="00821C99">
        <w:trPr>
          <w:trHeight w:val="285"/>
        </w:trPr>
        <w:tc>
          <w:tcPr>
            <w:tcW w:w="2200" w:type="dxa"/>
            <w:gridSpan w:val="2"/>
            <w:tcBorders>
              <w:top w:val="single" w:sz="4" w:space="0" w:color="auto"/>
              <w:left w:val="single" w:sz="4" w:space="0" w:color="auto"/>
              <w:bottom w:val="single" w:sz="4" w:space="0" w:color="auto"/>
              <w:right w:val="nil"/>
            </w:tcBorders>
            <w:shd w:val="clear" w:color="000000" w:fill="FFFFFF"/>
            <w:vAlign w:val="center"/>
          </w:tcPr>
          <w:p w:rsidR="00DF6C2F" w:rsidRPr="00DF6C2F" w:rsidRDefault="00DF6C2F" w:rsidP="00DF6C2F">
            <w:pPr>
              <w:jc w:val="center"/>
              <w:rPr>
                <w:color w:val="000000"/>
                <w:sz w:val="18"/>
                <w:szCs w:val="18"/>
              </w:rPr>
            </w:pPr>
          </w:p>
        </w:tc>
        <w:tc>
          <w:tcPr>
            <w:tcW w:w="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8"/>
                <w:szCs w:val="18"/>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22"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79"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738" w:type="dxa"/>
            <w:gridSpan w:val="2"/>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21"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596"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1247"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r>
      <w:tr w:rsidR="00DF6C2F" w:rsidRPr="00DF6C2F" w:rsidTr="00821C99">
        <w:trPr>
          <w:trHeight w:val="285"/>
        </w:trPr>
        <w:tc>
          <w:tcPr>
            <w:tcW w:w="2200" w:type="dxa"/>
            <w:gridSpan w:val="2"/>
            <w:tcBorders>
              <w:top w:val="single" w:sz="4" w:space="0" w:color="auto"/>
              <w:left w:val="single" w:sz="4" w:space="0" w:color="auto"/>
              <w:bottom w:val="single" w:sz="4" w:space="0" w:color="auto"/>
              <w:right w:val="nil"/>
            </w:tcBorders>
            <w:shd w:val="clear" w:color="000000" w:fill="FFFFFF"/>
            <w:vAlign w:val="center"/>
          </w:tcPr>
          <w:p w:rsidR="00DF6C2F" w:rsidRPr="00DF6C2F" w:rsidRDefault="00DF6C2F" w:rsidP="00DF6C2F">
            <w:pPr>
              <w:jc w:val="center"/>
              <w:rPr>
                <w:color w:val="000000"/>
                <w:sz w:val="18"/>
                <w:szCs w:val="18"/>
              </w:rPr>
            </w:pPr>
          </w:p>
        </w:tc>
        <w:tc>
          <w:tcPr>
            <w:tcW w:w="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8"/>
                <w:szCs w:val="18"/>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22"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79"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738" w:type="dxa"/>
            <w:gridSpan w:val="2"/>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21"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596"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1247"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r>
      <w:tr w:rsidR="00DF6C2F" w:rsidRPr="00DF6C2F" w:rsidTr="00821C99">
        <w:trPr>
          <w:trHeight w:val="285"/>
        </w:trPr>
        <w:tc>
          <w:tcPr>
            <w:tcW w:w="2200" w:type="dxa"/>
            <w:gridSpan w:val="2"/>
            <w:tcBorders>
              <w:top w:val="single" w:sz="4" w:space="0" w:color="auto"/>
              <w:left w:val="single" w:sz="4" w:space="0" w:color="auto"/>
              <w:bottom w:val="single" w:sz="4" w:space="0" w:color="auto"/>
              <w:right w:val="nil"/>
            </w:tcBorders>
            <w:shd w:val="clear" w:color="000000" w:fill="FFFFFF"/>
            <w:vAlign w:val="center"/>
          </w:tcPr>
          <w:p w:rsidR="00DF6C2F" w:rsidRPr="00DF6C2F" w:rsidRDefault="00DF6C2F" w:rsidP="00DF6C2F">
            <w:pPr>
              <w:jc w:val="center"/>
              <w:rPr>
                <w:color w:val="000000"/>
                <w:sz w:val="18"/>
                <w:szCs w:val="18"/>
              </w:rPr>
            </w:pPr>
          </w:p>
        </w:tc>
        <w:tc>
          <w:tcPr>
            <w:tcW w:w="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8"/>
                <w:szCs w:val="18"/>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22"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79"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738" w:type="dxa"/>
            <w:gridSpan w:val="2"/>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21"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596"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1247"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r>
      <w:tr w:rsidR="00DF6C2F" w:rsidRPr="00DF6C2F" w:rsidTr="00821C99">
        <w:trPr>
          <w:trHeight w:val="285"/>
        </w:trPr>
        <w:tc>
          <w:tcPr>
            <w:tcW w:w="2200" w:type="dxa"/>
            <w:gridSpan w:val="2"/>
            <w:tcBorders>
              <w:top w:val="single" w:sz="4" w:space="0" w:color="auto"/>
              <w:left w:val="single" w:sz="4" w:space="0" w:color="auto"/>
              <w:bottom w:val="single" w:sz="4" w:space="0" w:color="auto"/>
              <w:right w:val="nil"/>
            </w:tcBorders>
            <w:shd w:val="clear" w:color="000000" w:fill="FFFFFF"/>
            <w:vAlign w:val="center"/>
          </w:tcPr>
          <w:p w:rsidR="00DF6C2F" w:rsidRPr="00DF6C2F" w:rsidRDefault="00DF6C2F" w:rsidP="00DF6C2F">
            <w:pPr>
              <w:jc w:val="center"/>
              <w:rPr>
                <w:color w:val="000000"/>
                <w:sz w:val="18"/>
                <w:szCs w:val="18"/>
              </w:rPr>
            </w:pPr>
          </w:p>
        </w:tc>
        <w:tc>
          <w:tcPr>
            <w:tcW w:w="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8"/>
                <w:szCs w:val="18"/>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22"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79"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738" w:type="dxa"/>
            <w:gridSpan w:val="2"/>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21"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596"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1247"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r>
      <w:tr w:rsidR="00DF6C2F" w:rsidRPr="00DF6C2F" w:rsidTr="00821C99">
        <w:trPr>
          <w:trHeight w:val="285"/>
        </w:trPr>
        <w:tc>
          <w:tcPr>
            <w:tcW w:w="2200" w:type="dxa"/>
            <w:gridSpan w:val="2"/>
            <w:tcBorders>
              <w:top w:val="single" w:sz="4" w:space="0" w:color="auto"/>
              <w:left w:val="single" w:sz="4" w:space="0" w:color="auto"/>
              <w:bottom w:val="single" w:sz="4" w:space="0" w:color="auto"/>
              <w:right w:val="nil"/>
            </w:tcBorders>
            <w:shd w:val="clear" w:color="000000" w:fill="FFFFFF"/>
            <w:vAlign w:val="center"/>
          </w:tcPr>
          <w:p w:rsidR="00DF6C2F" w:rsidRPr="00DF6C2F" w:rsidRDefault="00DF6C2F" w:rsidP="00DF6C2F">
            <w:pPr>
              <w:jc w:val="center"/>
              <w:rPr>
                <w:color w:val="000000"/>
                <w:sz w:val="18"/>
                <w:szCs w:val="18"/>
              </w:rPr>
            </w:pPr>
          </w:p>
        </w:tc>
        <w:tc>
          <w:tcPr>
            <w:tcW w:w="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8"/>
                <w:szCs w:val="18"/>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22"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79"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738" w:type="dxa"/>
            <w:gridSpan w:val="2"/>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21"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596"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1247"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r>
      <w:tr w:rsidR="00DF6C2F" w:rsidRPr="00DF6C2F" w:rsidTr="00821C99">
        <w:trPr>
          <w:trHeight w:val="285"/>
        </w:trPr>
        <w:tc>
          <w:tcPr>
            <w:tcW w:w="15339" w:type="dxa"/>
            <w:gridSpan w:val="19"/>
            <w:tcBorders>
              <w:top w:val="single" w:sz="4" w:space="0" w:color="auto"/>
              <w:left w:val="single" w:sz="4" w:space="0" w:color="auto"/>
              <w:bottom w:val="single" w:sz="4" w:space="0" w:color="auto"/>
              <w:right w:val="single" w:sz="4" w:space="0" w:color="auto"/>
            </w:tcBorders>
            <w:shd w:val="clear" w:color="000000" w:fill="FFFFFF"/>
            <w:vAlign w:val="center"/>
          </w:tcPr>
          <w:p w:rsidR="00DF6C2F" w:rsidRPr="00DF6C2F" w:rsidRDefault="00DF6C2F" w:rsidP="00DF6C2F">
            <w:pPr>
              <w:jc w:val="center"/>
              <w:rPr>
                <w:b/>
                <w:bCs/>
                <w:color w:val="000000"/>
                <w:sz w:val="16"/>
                <w:szCs w:val="16"/>
              </w:rPr>
            </w:pPr>
            <w:r w:rsidRPr="00DF6C2F">
              <w:rPr>
                <w:b/>
                <w:color w:val="000000"/>
                <w:sz w:val="16"/>
                <w:szCs w:val="16"/>
              </w:rPr>
              <w:t>Леса, расположенные на землях особо охраняемых природных территорий</w:t>
            </w:r>
          </w:p>
        </w:tc>
      </w:tr>
      <w:tr w:rsidR="00DF6C2F" w:rsidRPr="00DF6C2F" w:rsidTr="00821C99">
        <w:trPr>
          <w:trHeight w:val="285"/>
        </w:trPr>
        <w:tc>
          <w:tcPr>
            <w:tcW w:w="15339" w:type="dxa"/>
            <w:gridSpan w:val="19"/>
            <w:tcBorders>
              <w:top w:val="single" w:sz="4" w:space="0" w:color="auto"/>
              <w:left w:val="single" w:sz="4" w:space="0" w:color="auto"/>
              <w:bottom w:val="single" w:sz="4" w:space="0" w:color="auto"/>
              <w:right w:val="single" w:sz="4" w:space="0" w:color="auto"/>
            </w:tcBorders>
            <w:shd w:val="clear" w:color="000000" w:fill="FFFFFF"/>
            <w:vAlign w:val="center"/>
          </w:tcPr>
          <w:p w:rsidR="00DF6C2F" w:rsidRPr="00DF6C2F" w:rsidRDefault="00DF6C2F" w:rsidP="00DF6C2F">
            <w:pPr>
              <w:jc w:val="center"/>
              <w:rPr>
                <w:b/>
                <w:color w:val="000000"/>
                <w:sz w:val="16"/>
                <w:szCs w:val="16"/>
              </w:rPr>
            </w:pPr>
          </w:p>
        </w:tc>
      </w:tr>
      <w:tr w:rsidR="00DF6C2F" w:rsidRPr="00DF6C2F" w:rsidTr="00821C99">
        <w:trPr>
          <w:trHeight w:val="285"/>
        </w:trPr>
        <w:tc>
          <w:tcPr>
            <w:tcW w:w="22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18"/>
                <w:szCs w:val="18"/>
              </w:rPr>
            </w:pPr>
            <w:r w:rsidRPr="00DF6C2F">
              <w:rPr>
                <w:color w:val="000000"/>
                <w:sz w:val="18"/>
                <w:szCs w:val="18"/>
              </w:rPr>
              <w:t>-</w:t>
            </w:r>
          </w:p>
        </w:tc>
        <w:tc>
          <w:tcPr>
            <w:tcW w:w="552"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8"/>
                <w:szCs w:val="18"/>
              </w:rPr>
            </w:pPr>
            <w:r w:rsidRPr="00DF6C2F">
              <w:rPr>
                <w:color w:val="000000"/>
                <w:sz w:val="18"/>
                <w:szCs w:val="18"/>
              </w:rPr>
              <w:t>-</w:t>
            </w:r>
          </w:p>
        </w:tc>
        <w:tc>
          <w:tcPr>
            <w:tcW w:w="850"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w:t>
            </w:r>
          </w:p>
        </w:tc>
        <w:tc>
          <w:tcPr>
            <w:tcW w:w="822"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w:t>
            </w:r>
          </w:p>
        </w:tc>
        <w:tc>
          <w:tcPr>
            <w:tcW w:w="425"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w:t>
            </w:r>
          </w:p>
        </w:tc>
        <w:tc>
          <w:tcPr>
            <w:tcW w:w="879"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w:t>
            </w:r>
          </w:p>
        </w:tc>
        <w:tc>
          <w:tcPr>
            <w:tcW w:w="993"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w:t>
            </w:r>
          </w:p>
        </w:tc>
        <w:tc>
          <w:tcPr>
            <w:tcW w:w="850"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w:t>
            </w:r>
          </w:p>
        </w:tc>
        <w:tc>
          <w:tcPr>
            <w:tcW w:w="680"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w:t>
            </w:r>
          </w:p>
        </w:tc>
        <w:tc>
          <w:tcPr>
            <w:tcW w:w="738" w:type="dxa"/>
            <w:gridSpan w:val="2"/>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w:t>
            </w:r>
          </w:p>
        </w:tc>
        <w:tc>
          <w:tcPr>
            <w:tcW w:w="992"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w:t>
            </w:r>
          </w:p>
        </w:tc>
        <w:tc>
          <w:tcPr>
            <w:tcW w:w="992"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w:t>
            </w:r>
          </w:p>
        </w:tc>
        <w:tc>
          <w:tcPr>
            <w:tcW w:w="851"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w:t>
            </w:r>
          </w:p>
        </w:tc>
        <w:tc>
          <w:tcPr>
            <w:tcW w:w="821"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w:t>
            </w:r>
          </w:p>
        </w:tc>
        <w:tc>
          <w:tcPr>
            <w:tcW w:w="596"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w:t>
            </w:r>
          </w:p>
        </w:tc>
        <w:tc>
          <w:tcPr>
            <w:tcW w:w="851"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w:t>
            </w:r>
          </w:p>
        </w:tc>
        <w:tc>
          <w:tcPr>
            <w:tcW w:w="1247"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w:t>
            </w:r>
          </w:p>
        </w:tc>
      </w:tr>
      <w:tr w:rsidR="00DF6C2F" w:rsidRPr="00DF6C2F" w:rsidTr="00821C99">
        <w:trPr>
          <w:trHeight w:val="285"/>
        </w:trPr>
        <w:tc>
          <w:tcPr>
            <w:tcW w:w="15339" w:type="dxa"/>
            <w:gridSpan w:val="19"/>
            <w:tcBorders>
              <w:top w:val="single" w:sz="4" w:space="0" w:color="auto"/>
              <w:left w:val="single" w:sz="4" w:space="0" w:color="auto"/>
              <w:bottom w:val="single" w:sz="4" w:space="0" w:color="auto"/>
              <w:right w:val="single" w:sz="4" w:space="0" w:color="auto"/>
            </w:tcBorders>
            <w:shd w:val="clear" w:color="000000" w:fill="FFFFFF"/>
            <w:vAlign w:val="center"/>
          </w:tcPr>
          <w:p w:rsidR="00DF6C2F" w:rsidRPr="00DF6C2F" w:rsidRDefault="00DF6C2F" w:rsidP="00DF6C2F">
            <w:pPr>
              <w:jc w:val="center"/>
              <w:rPr>
                <w:b/>
                <w:bCs/>
                <w:color w:val="000000"/>
                <w:sz w:val="16"/>
                <w:szCs w:val="16"/>
              </w:rPr>
            </w:pPr>
            <w:r w:rsidRPr="00DF6C2F">
              <w:rPr>
                <w:b/>
                <w:color w:val="000000"/>
                <w:sz w:val="16"/>
                <w:szCs w:val="16"/>
              </w:rPr>
              <w:t>Всего по Липецкой области (по видам мероприятий)</w:t>
            </w:r>
          </w:p>
        </w:tc>
      </w:tr>
      <w:tr w:rsidR="00DF6C2F" w:rsidRPr="00DF6C2F" w:rsidTr="00821C99">
        <w:trPr>
          <w:trHeight w:val="528"/>
        </w:trPr>
        <w:tc>
          <w:tcPr>
            <w:tcW w:w="2156" w:type="dxa"/>
            <w:tcBorders>
              <w:top w:val="nil"/>
              <w:left w:val="single" w:sz="4" w:space="0" w:color="auto"/>
              <w:bottom w:val="single" w:sz="4" w:space="0" w:color="auto"/>
              <w:right w:val="single" w:sz="4" w:space="0" w:color="auto"/>
            </w:tcBorders>
            <w:shd w:val="clear" w:color="000000" w:fill="FFFFFF"/>
            <w:vAlign w:val="center"/>
            <w:hideMark/>
          </w:tcPr>
          <w:p w:rsidR="00DF6C2F" w:rsidRPr="00DF6C2F" w:rsidRDefault="00DF6C2F" w:rsidP="00DF6C2F">
            <w:pPr>
              <w:rPr>
                <w:color w:val="000000"/>
                <w:sz w:val="20"/>
                <w:szCs w:val="20"/>
              </w:rPr>
            </w:pPr>
            <w:r w:rsidRPr="00DF6C2F">
              <w:rPr>
                <w:color w:val="000000"/>
                <w:sz w:val="20"/>
                <w:szCs w:val="20"/>
              </w:rPr>
              <w:t>заготовка семян лесных растений для нужд лесовосстановления и лесоразведения на землях лесного фонда</w:t>
            </w:r>
          </w:p>
        </w:tc>
        <w:tc>
          <w:tcPr>
            <w:tcW w:w="596" w:type="dxa"/>
            <w:gridSpan w:val="2"/>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кг</w:t>
            </w:r>
          </w:p>
        </w:tc>
        <w:tc>
          <w:tcPr>
            <w:tcW w:w="850"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22"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425"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79"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993"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90000</w:t>
            </w:r>
          </w:p>
        </w:tc>
        <w:tc>
          <w:tcPr>
            <w:tcW w:w="850"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22" w:type="dxa"/>
            <w:gridSpan w:val="2"/>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596"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155086</w:t>
            </w:r>
          </w:p>
        </w:tc>
        <w:tc>
          <w:tcPr>
            <w:tcW w:w="851"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21"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596"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14930</w:t>
            </w:r>
          </w:p>
        </w:tc>
        <w:tc>
          <w:tcPr>
            <w:tcW w:w="1247"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14930</w:t>
            </w:r>
          </w:p>
        </w:tc>
      </w:tr>
      <w:tr w:rsidR="00DF6C2F" w:rsidRPr="00DF6C2F" w:rsidTr="00821C99">
        <w:trPr>
          <w:trHeight w:val="528"/>
        </w:trPr>
        <w:tc>
          <w:tcPr>
            <w:tcW w:w="2156" w:type="dxa"/>
            <w:tcBorders>
              <w:top w:val="nil"/>
              <w:left w:val="single" w:sz="4" w:space="0" w:color="auto"/>
              <w:bottom w:val="single" w:sz="4" w:space="0" w:color="auto"/>
              <w:right w:val="single" w:sz="4" w:space="0" w:color="auto"/>
            </w:tcBorders>
            <w:shd w:val="clear" w:color="000000" w:fill="FFFFFF"/>
            <w:vAlign w:val="center"/>
            <w:hideMark/>
          </w:tcPr>
          <w:p w:rsidR="00DF6C2F" w:rsidRPr="00DF6C2F" w:rsidRDefault="00DF6C2F" w:rsidP="00DF6C2F">
            <w:pPr>
              <w:rPr>
                <w:color w:val="000000"/>
                <w:sz w:val="20"/>
                <w:szCs w:val="20"/>
              </w:rPr>
            </w:pPr>
            <w:r w:rsidRPr="00DF6C2F">
              <w:rPr>
                <w:color w:val="000000"/>
                <w:sz w:val="20"/>
                <w:szCs w:val="20"/>
              </w:rPr>
              <w:t>в том числе семян с улучшенными наследственными  свойствами</w:t>
            </w:r>
          </w:p>
        </w:tc>
        <w:tc>
          <w:tcPr>
            <w:tcW w:w="596" w:type="dxa"/>
            <w:gridSpan w:val="2"/>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кг</w:t>
            </w:r>
          </w:p>
        </w:tc>
        <w:tc>
          <w:tcPr>
            <w:tcW w:w="850"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22"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425"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79"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993"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525</w:t>
            </w:r>
          </w:p>
        </w:tc>
        <w:tc>
          <w:tcPr>
            <w:tcW w:w="850"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22" w:type="dxa"/>
            <w:gridSpan w:val="2"/>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596"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73</w:t>
            </w:r>
          </w:p>
        </w:tc>
        <w:tc>
          <w:tcPr>
            <w:tcW w:w="851"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21"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596"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103</w:t>
            </w:r>
          </w:p>
        </w:tc>
        <w:tc>
          <w:tcPr>
            <w:tcW w:w="1247"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103</w:t>
            </w:r>
          </w:p>
        </w:tc>
      </w:tr>
      <w:tr w:rsidR="00DF6C2F" w:rsidRPr="00DF6C2F" w:rsidTr="00821C99">
        <w:trPr>
          <w:trHeight w:val="528"/>
        </w:trPr>
        <w:tc>
          <w:tcPr>
            <w:tcW w:w="2156" w:type="dxa"/>
            <w:tcBorders>
              <w:top w:val="nil"/>
              <w:left w:val="single" w:sz="4" w:space="0" w:color="auto"/>
              <w:bottom w:val="single" w:sz="4" w:space="0" w:color="auto"/>
              <w:right w:val="single" w:sz="4" w:space="0" w:color="auto"/>
            </w:tcBorders>
            <w:shd w:val="clear" w:color="000000" w:fill="FFFFFF"/>
            <w:vAlign w:val="center"/>
            <w:hideMark/>
          </w:tcPr>
          <w:p w:rsidR="00DF6C2F" w:rsidRPr="00DF6C2F" w:rsidRDefault="00DF6C2F" w:rsidP="00DF6C2F">
            <w:pPr>
              <w:rPr>
                <w:color w:val="000000"/>
                <w:sz w:val="20"/>
                <w:szCs w:val="20"/>
              </w:rPr>
            </w:pPr>
            <w:r w:rsidRPr="00DF6C2F">
              <w:rPr>
                <w:color w:val="000000"/>
                <w:sz w:val="20"/>
                <w:szCs w:val="20"/>
              </w:rPr>
              <w:t>подготовка лесного участка под ЛСП</w:t>
            </w:r>
          </w:p>
        </w:tc>
        <w:tc>
          <w:tcPr>
            <w:tcW w:w="596" w:type="dxa"/>
            <w:gridSpan w:val="2"/>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га</w:t>
            </w:r>
          </w:p>
        </w:tc>
        <w:tc>
          <w:tcPr>
            <w:tcW w:w="850"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22"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425"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79"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993"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22" w:type="dxa"/>
            <w:gridSpan w:val="2"/>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596"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10.9</w:t>
            </w:r>
          </w:p>
        </w:tc>
        <w:tc>
          <w:tcPr>
            <w:tcW w:w="821"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596"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1247"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10.9</w:t>
            </w:r>
          </w:p>
        </w:tc>
      </w:tr>
      <w:tr w:rsidR="00DF6C2F" w:rsidRPr="00DF6C2F" w:rsidTr="00821C99">
        <w:trPr>
          <w:trHeight w:val="618"/>
        </w:trPr>
        <w:tc>
          <w:tcPr>
            <w:tcW w:w="2156" w:type="dxa"/>
            <w:tcBorders>
              <w:top w:val="nil"/>
              <w:left w:val="single" w:sz="4" w:space="0" w:color="auto"/>
              <w:bottom w:val="single" w:sz="4" w:space="0" w:color="auto"/>
              <w:right w:val="single" w:sz="4" w:space="0" w:color="auto"/>
            </w:tcBorders>
            <w:shd w:val="clear" w:color="000000" w:fill="FFFFFF"/>
            <w:vAlign w:val="center"/>
            <w:hideMark/>
          </w:tcPr>
          <w:p w:rsidR="00DF6C2F" w:rsidRPr="00DF6C2F" w:rsidRDefault="00DF6C2F" w:rsidP="00DF6C2F">
            <w:pPr>
              <w:rPr>
                <w:color w:val="000000"/>
                <w:sz w:val="20"/>
                <w:szCs w:val="20"/>
              </w:rPr>
            </w:pPr>
            <w:r w:rsidRPr="00DF6C2F">
              <w:rPr>
                <w:color w:val="000000"/>
                <w:sz w:val="20"/>
                <w:szCs w:val="20"/>
              </w:rPr>
              <w:lastRenderedPageBreak/>
              <w:t>выращивание прививочного посадочного материала</w:t>
            </w:r>
          </w:p>
        </w:tc>
        <w:tc>
          <w:tcPr>
            <w:tcW w:w="596" w:type="dxa"/>
            <w:gridSpan w:val="2"/>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т. шт.</w:t>
            </w:r>
          </w:p>
        </w:tc>
        <w:tc>
          <w:tcPr>
            <w:tcW w:w="850"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22"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425"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79"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993"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22" w:type="dxa"/>
            <w:gridSpan w:val="2"/>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596"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10</w:t>
            </w:r>
          </w:p>
        </w:tc>
        <w:tc>
          <w:tcPr>
            <w:tcW w:w="821"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596"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1247"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10</w:t>
            </w:r>
          </w:p>
        </w:tc>
      </w:tr>
      <w:tr w:rsidR="00DF6C2F" w:rsidRPr="00DF6C2F" w:rsidTr="00821C99">
        <w:trPr>
          <w:trHeight w:val="415"/>
        </w:trPr>
        <w:tc>
          <w:tcPr>
            <w:tcW w:w="2156" w:type="dxa"/>
            <w:tcBorders>
              <w:top w:val="nil"/>
              <w:left w:val="single" w:sz="4" w:space="0" w:color="auto"/>
              <w:bottom w:val="single" w:sz="4" w:space="0" w:color="auto"/>
              <w:right w:val="single" w:sz="4" w:space="0" w:color="auto"/>
            </w:tcBorders>
            <w:shd w:val="clear" w:color="000000" w:fill="FFFFFF"/>
            <w:vAlign w:val="center"/>
            <w:hideMark/>
          </w:tcPr>
          <w:p w:rsidR="00DF6C2F" w:rsidRPr="00DF6C2F" w:rsidRDefault="00DF6C2F" w:rsidP="00DF6C2F">
            <w:pPr>
              <w:rPr>
                <w:color w:val="000000"/>
                <w:sz w:val="20"/>
                <w:szCs w:val="20"/>
              </w:rPr>
            </w:pPr>
            <w:r w:rsidRPr="00DF6C2F">
              <w:rPr>
                <w:color w:val="000000"/>
                <w:sz w:val="20"/>
                <w:szCs w:val="20"/>
              </w:rPr>
              <w:t>закладка лесосеменных плантаций</w:t>
            </w:r>
          </w:p>
        </w:tc>
        <w:tc>
          <w:tcPr>
            <w:tcW w:w="596" w:type="dxa"/>
            <w:gridSpan w:val="2"/>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га</w:t>
            </w:r>
          </w:p>
        </w:tc>
        <w:tc>
          <w:tcPr>
            <w:tcW w:w="850"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22"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425"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79"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993"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10</w:t>
            </w:r>
          </w:p>
        </w:tc>
        <w:tc>
          <w:tcPr>
            <w:tcW w:w="850"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22" w:type="dxa"/>
            <w:gridSpan w:val="2"/>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596"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10.9</w:t>
            </w:r>
          </w:p>
        </w:tc>
        <w:tc>
          <w:tcPr>
            <w:tcW w:w="821"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596"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1247"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10.9</w:t>
            </w:r>
          </w:p>
        </w:tc>
      </w:tr>
      <w:tr w:rsidR="00DF6C2F" w:rsidRPr="00DF6C2F" w:rsidTr="00821C99">
        <w:trPr>
          <w:trHeight w:val="418"/>
        </w:trPr>
        <w:tc>
          <w:tcPr>
            <w:tcW w:w="2156" w:type="dxa"/>
            <w:tcBorders>
              <w:top w:val="nil"/>
              <w:left w:val="single" w:sz="4" w:space="0" w:color="auto"/>
              <w:bottom w:val="single" w:sz="4" w:space="0" w:color="auto"/>
              <w:right w:val="single" w:sz="4" w:space="0" w:color="auto"/>
            </w:tcBorders>
            <w:shd w:val="clear" w:color="000000" w:fill="FFFFFF"/>
            <w:vAlign w:val="center"/>
            <w:hideMark/>
          </w:tcPr>
          <w:p w:rsidR="00DF6C2F" w:rsidRPr="00DF6C2F" w:rsidRDefault="00DF6C2F" w:rsidP="00DF6C2F">
            <w:pPr>
              <w:rPr>
                <w:color w:val="000000"/>
                <w:sz w:val="20"/>
                <w:szCs w:val="20"/>
              </w:rPr>
            </w:pPr>
            <w:r w:rsidRPr="00DF6C2F">
              <w:rPr>
                <w:color w:val="000000"/>
                <w:sz w:val="20"/>
                <w:szCs w:val="20"/>
              </w:rPr>
              <w:t>уход за лесосеменными плантациями</w:t>
            </w:r>
          </w:p>
        </w:tc>
        <w:tc>
          <w:tcPr>
            <w:tcW w:w="596" w:type="dxa"/>
            <w:gridSpan w:val="2"/>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га</w:t>
            </w:r>
          </w:p>
        </w:tc>
        <w:tc>
          <w:tcPr>
            <w:tcW w:w="850"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22"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425"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79"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993"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189.9</w:t>
            </w:r>
          </w:p>
        </w:tc>
        <w:tc>
          <w:tcPr>
            <w:tcW w:w="85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34.2</w:t>
            </w:r>
          </w:p>
        </w:tc>
        <w:tc>
          <w:tcPr>
            <w:tcW w:w="822" w:type="dxa"/>
            <w:gridSpan w:val="2"/>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596"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34.2</w:t>
            </w:r>
          </w:p>
        </w:tc>
        <w:tc>
          <w:tcPr>
            <w:tcW w:w="851"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112.8</w:t>
            </w:r>
          </w:p>
        </w:tc>
        <w:tc>
          <w:tcPr>
            <w:tcW w:w="821"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596"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1247"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112.8</w:t>
            </w:r>
          </w:p>
        </w:tc>
      </w:tr>
      <w:tr w:rsidR="00DF6C2F" w:rsidRPr="00DF6C2F" w:rsidTr="00821C99">
        <w:trPr>
          <w:trHeight w:val="992"/>
        </w:trPr>
        <w:tc>
          <w:tcPr>
            <w:tcW w:w="2156" w:type="dxa"/>
            <w:tcBorders>
              <w:top w:val="nil"/>
              <w:left w:val="single" w:sz="4" w:space="0" w:color="auto"/>
              <w:bottom w:val="single" w:sz="4" w:space="0" w:color="auto"/>
              <w:right w:val="single" w:sz="4" w:space="0" w:color="auto"/>
            </w:tcBorders>
            <w:shd w:val="clear" w:color="000000" w:fill="FFFFFF"/>
            <w:vAlign w:val="center"/>
            <w:hideMark/>
          </w:tcPr>
          <w:p w:rsidR="00DF6C2F" w:rsidRPr="00DF6C2F" w:rsidRDefault="00DF6C2F" w:rsidP="00DF6C2F">
            <w:pPr>
              <w:rPr>
                <w:color w:val="000000"/>
                <w:sz w:val="20"/>
                <w:szCs w:val="20"/>
              </w:rPr>
            </w:pPr>
            <w:r w:rsidRPr="00DF6C2F">
              <w:rPr>
                <w:color w:val="000000"/>
                <w:sz w:val="20"/>
                <w:szCs w:val="20"/>
              </w:rPr>
              <w:t>уход за постоянными лесосеменными участками</w:t>
            </w:r>
          </w:p>
        </w:tc>
        <w:tc>
          <w:tcPr>
            <w:tcW w:w="596" w:type="dxa"/>
            <w:gridSpan w:val="2"/>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га</w:t>
            </w:r>
          </w:p>
        </w:tc>
        <w:tc>
          <w:tcPr>
            <w:tcW w:w="850"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22"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425"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79"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993"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162.9</w:t>
            </w:r>
          </w:p>
        </w:tc>
        <w:tc>
          <w:tcPr>
            <w:tcW w:w="85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11.5</w:t>
            </w:r>
          </w:p>
        </w:tc>
        <w:tc>
          <w:tcPr>
            <w:tcW w:w="822" w:type="dxa"/>
            <w:gridSpan w:val="2"/>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596"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11.5</w:t>
            </w:r>
          </w:p>
        </w:tc>
        <w:tc>
          <w:tcPr>
            <w:tcW w:w="851"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177.6</w:t>
            </w:r>
          </w:p>
        </w:tc>
        <w:tc>
          <w:tcPr>
            <w:tcW w:w="821"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596"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1247"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177.6</w:t>
            </w:r>
          </w:p>
        </w:tc>
      </w:tr>
      <w:tr w:rsidR="00DF6C2F" w:rsidRPr="00DF6C2F" w:rsidTr="00821C99">
        <w:trPr>
          <w:trHeight w:val="551"/>
        </w:trPr>
        <w:tc>
          <w:tcPr>
            <w:tcW w:w="2156" w:type="dxa"/>
            <w:tcBorders>
              <w:top w:val="nil"/>
              <w:left w:val="single" w:sz="4" w:space="0" w:color="auto"/>
              <w:bottom w:val="single" w:sz="4" w:space="0" w:color="auto"/>
              <w:right w:val="single" w:sz="4" w:space="0" w:color="auto"/>
            </w:tcBorders>
            <w:shd w:val="clear" w:color="000000" w:fill="FFFFFF"/>
            <w:vAlign w:val="center"/>
            <w:hideMark/>
          </w:tcPr>
          <w:p w:rsidR="00DF6C2F" w:rsidRPr="00DF6C2F" w:rsidRDefault="00DF6C2F" w:rsidP="00DF6C2F">
            <w:pPr>
              <w:rPr>
                <w:color w:val="000000"/>
                <w:sz w:val="20"/>
                <w:szCs w:val="20"/>
              </w:rPr>
            </w:pPr>
            <w:r w:rsidRPr="00DF6C2F">
              <w:rPr>
                <w:color w:val="000000"/>
                <w:sz w:val="20"/>
                <w:szCs w:val="20"/>
              </w:rPr>
              <w:t xml:space="preserve">уход за плюсовыми насаждениями </w:t>
            </w:r>
          </w:p>
        </w:tc>
        <w:tc>
          <w:tcPr>
            <w:tcW w:w="596" w:type="dxa"/>
            <w:gridSpan w:val="2"/>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га</w:t>
            </w:r>
          </w:p>
        </w:tc>
        <w:tc>
          <w:tcPr>
            <w:tcW w:w="850"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22"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425"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79"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993"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22" w:type="dxa"/>
            <w:gridSpan w:val="2"/>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596"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14.8</w:t>
            </w:r>
          </w:p>
        </w:tc>
        <w:tc>
          <w:tcPr>
            <w:tcW w:w="821"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596"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1247"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14.8</w:t>
            </w:r>
          </w:p>
        </w:tc>
      </w:tr>
      <w:tr w:rsidR="00DF6C2F" w:rsidRPr="00DF6C2F" w:rsidTr="00821C99">
        <w:trPr>
          <w:trHeight w:val="792"/>
        </w:trPr>
        <w:tc>
          <w:tcPr>
            <w:tcW w:w="2156" w:type="dxa"/>
            <w:tcBorders>
              <w:top w:val="nil"/>
              <w:left w:val="single" w:sz="4" w:space="0" w:color="auto"/>
              <w:bottom w:val="single" w:sz="4" w:space="0" w:color="auto"/>
              <w:right w:val="single" w:sz="4" w:space="0" w:color="auto"/>
            </w:tcBorders>
            <w:shd w:val="clear" w:color="000000" w:fill="FFFFFF"/>
            <w:vAlign w:val="center"/>
            <w:hideMark/>
          </w:tcPr>
          <w:p w:rsidR="00DF6C2F" w:rsidRPr="00DF6C2F" w:rsidRDefault="00DF6C2F" w:rsidP="00DF6C2F">
            <w:pPr>
              <w:rPr>
                <w:color w:val="000000"/>
                <w:sz w:val="20"/>
                <w:szCs w:val="20"/>
              </w:rPr>
            </w:pPr>
            <w:r w:rsidRPr="00DF6C2F">
              <w:rPr>
                <w:color w:val="000000"/>
                <w:sz w:val="20"/>
                <w:szCs w:val="20"/>
              </w:rPr>
              <w:t>уход за испытательными культурами</w:t>
            </w:r>
          </w:p>
        </w:tc>
        <w:tc>
          <w:tcPr>
            <w:tcW w:w="596" w:type="dxa"/>
            <w:gridSpan w:val="2"/>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га</w:t>
            </w:r>
          </w:p>
        </w:tc>
        <w:tc>
          <w:tcPr>
            <w:tcW w:w="850"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22"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425"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79"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993"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22" w:type="dxa"/>
            <w:gridSpan w:val="2"/>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596"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2.8</w:t>
            </w:r>
          </w:p>
        </w:tc>
        <w:tc>
          <w:tcPr>
            <w:tcW w:w="821"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596"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1247"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2.8</w:t>
            </w:r>
          </w:p>
        </w:tc>
      </w:tr>
      <w:tr w:rsidR="00DF6C2F" w:rsidRPr="00DF6C2F" w:rsidTr="00821C99">
        <w:trPr>
          <w:trHeight w:val="834"/>
        </w:trPr>
        <w:tc>
          <w:tcPr>
            <w:tcW w:w="2156" w:type="dxa"/>
            <w:tcBorders>
              <w:top w:val="nil"/>
              <w:left w:val="single" w:sz="4" w:space="0" w:color="auto"/>
              <w:bottom w:val="single" w:sz="4" w:space="0" w:color="auto"/>
              <w:right w:val="single" w:sz="4" w:space="0" w:color="auto"/>
            </w:tcBorders>
            <w:shd w:val="clear" w:color="000000" w:fill="FFFFFF"/>
            <w:vAlign w:val="center"/>
            <w:hideMark/>
          </w:tcPr>
          <w:p w:rsidR="00DF6C2F" w:rsidRPr="00DF6C2F" w:rsidRDefault="00DF6C2F" w:rsidP="00DF6C2F">
            <w:pPr>
              <w:rPr>
                <w:color w:val="000000"/>
                <w:sz w:val="20"/>
                <w:szCs w:val="20"/>
              </w:rPr>
            </w:pPr>
            <w:r w:rsidRPr="00DF6C2F">
              <w:rPr>
                <w:color w:val="000000"/>
                <w:sz w:val="20"/>
                <w:szCs w:val="20"/>
              </w:rPr>
              <w:t>уход за географическими культурами</w:t>
            </w:r>
          </w:p>
        </w:tc>
        <w:tc>
          <w:tcPr>
            <w:tcW w:w="596" w:type="dxa"/>
            <w:gridSpan w:val="2"/>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га</w:t>
            </w:r>
          </w:p>
        </w:tc>
        <w:tc>
          <w:tcPr>
            <w:tcW w:w="850"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22"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425"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79"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993"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22" w:type="dxa"/>
            <w:gridSpan w:val="2"/>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596"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21</w:t>
            </w:r>
          </w:p>
        </w:tc>
        <w:tc>
          <w:tcPr>
            <w:tcW w:w="821"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596"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1247"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21</w:t>
            </w:r>
          </w:p>
        </w:tc>
      </w:tr>
      <w:tr w:rsidR="00DF6C2F" w:rsidRPr="00DF6C2F" w:rsidTr="00821C99">
        <w:trPr>
          <w:trHeight w:val="528"/>
        </w:trPr>
        <w:tc>
          <w:tcPr>
            <w:tcW w:w="2156" w:type="dxa"/>
            <w:tcBorders>
              <w:top w:val="nil"/>
              <w:left w:val="single" w:sz="4" w:space="0" w:color="auto"/>
              <w:bottom w:val="single" w:sz="4" w:space="0" w:color="auto"/>
              <w:right w:val="single" w:sz="4" w:space="0" w:color="auto"/>
            </w:tcBorders>
            <w:shd w:val="clear" w:color="000000" w:fill="FFFFFF"/>
            <w:vAlign w:val="center"/>
            <w:hideMark/>
          </w:tcPr>
          <w:p w:rsidR="00DF6C2F" w:rsidRPr="00DF6C2F" w:rsidRDefault="00DF6C2F" w:rsidP="00DF6C2F">
            <w:pPr>
              <w:rPr>
                <w:color w:val="000000"/>
                <w:sz w:val="20"/>
                <w:szCs w:val="20"/>
              </w:rPr>
            </w:pPr>
            <w:r w:rsidRPr="00DF6C2F">
              <w:rPr>
                <w:color w:val="000000"/>
                <w:sz w:val="20"/>
                <w:szCs w:val="20"/>
              </w:rPr>
              <w:t xml:space="preserve">выращивание стандартного посадочного материала для лесовосстановления и </w:t>
            </w:r>
            <w:r w:rsidRPr="00DF6C2F">
              <w:rPr>
                <w:color w:val="000000"/>
                <w:sz w:val="20"/>
                <w:szCs w:val="20"/>
              </w:rPr>
              <w:lastRenderedPageBreak/>
              <w:t>лесоразведения на землях лесного фонда</w:t>
            </w:r>
          </w:p>
        </w:tc>
        <w:tc>
          <w:tcPr>
            <w:tcW w:w="596" w:type="dxa"/>
            <w:gridSpan w:val="2"/>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lastRenderedPageBreak/>
              <w:t>тыс. шт.</w:t>
            </w:r>
          </w:p>
        </w:tc>
        <w:tc>
          <w:tcPr>
            <w:tcW w:w="850"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22"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425"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79"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993"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24824</w:t>
            </w:r>
          </w:p>
        </w:tc>
        <w:tc>
          <w:tcPr>
            <w:tcW w:w="85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4293.3</w:t>
            </w:r>
          </w:p>
        </w:tc>
        <w:tc>
          <w:tcPr>
            <w:tcW w:w="822" w:type="dxa"/>
            <w:gridSpan w:val="2"/>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596"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69517.9</w:t>
            </w:r>
          </w:p>
        </w:tc>
        <w:tc>
          <w:tcPr>
            <w:tcW w:w="851"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21"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596"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13780</w:t>
            </w:r>
          </w:p>
        </w:tc>
        <w:tc>
          <w:tcPr>
            <w:tcW w:w="1247"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13780</w:t>
            </w:r>
          </w:p>
        </w:tc>
      </w:tr>
      <w:tr w:rsidR="00DF6C2F" w:rsidRPr="00DF6C2F" w:rsidTr="00821C99">
        <w:trPr>
          <w:trHeight w:val="288"/>
        </w:trPr>
        <w:tc>
          <w:tcPr>
            <w:tcW w:w="2156" w:type="dxa"/>
            <w:tcBorders>
              <w:top w:val="nil"/>
              <w:left w:val="single" w:sz="4" w:space="0" w:color="auto"/>
              <w:bottom w:val="single" w:sz="4" w:space="0" w:color="auto"/>
              <w:right w:val="single" w:sz="4" w:space="0" w:color="auto"/>
            </w:tcBorders>
            <w:shd w:val="clear" w:color="000000" w:fill="FFFFFF"/>
            <w:vAlign w:val="center"/>
            <w:hideMark/>
          </w:tcPr>
          <w:p w:rsidR="00DF6C2F" w:rsidRPr="00DF6C2F" w:rsidRDefault="00DF6C2F" w:rsidP="00DF6C2F">
            <w:pPr>
              <w:rPr>
                <w:color w:val="000000"/>
                <w:sz w:val="20"/>
                <w:szCs w:val="20"/>
              </w:rPr>
            </w:pPr>
            <w:r w:rsidRPr="00DF6C2F">
              <w:rPr>
                <w:color w:val="000000"/>
                <w:sz w:val="20"/>
                <w:szCs w:val="20"/>
              </w:rPr>
              <w:lastRenderedPageBreak/>
              <w:t>искусственное лесовосстановление</w:t>
            </w:r>
          </w:p>
        </w:tc>
        <w:tc>
          <w:tcPr>
            <w:tcW w:w="596" w:type="dxa"/>
            <w:gridSpan w:val="2"/>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га</w:t>
            </w:r>
          </w:p>
        </w:tc>
        <w:tc>
          <w:tcPr>
            <w:tcW w:w="850"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22"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425"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79"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993"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3351</w:t>
            </w:r>
          </w:p>
        </w:tc>
        <w:tc>
          <w:tcPr>
            <w:tcW w:w="85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7715.1</w:t>
            </w:r>
          </w:p>
        </w:tc>
        <w:tc>
          <w:tcPr>
            <w:tcW w:w="822" w:type="dxa"/>
            <w:gridSpan w:val="2"/>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351.7</w:t>
            </w:r>
          </w:p>
        </w:tc>
        <w:tc>
          <w:tcPr>
            <w:tcW w:w="596"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8112.9</w:t>
            </w:r>
          </w:p>
        </w:tc>
        <w:tc>
          <w:tcPr>
            <w:tcW w:w="851"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1924</w:t>
            </w:r>
          </w:p>
        </w:tc>
        <w:tc>
          <w:tcPr>
            <w:tcW w:w="821"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413</w:t>
            </w:r>
          </w:p>
        </w:tc>
        <w:tc>
          <w:tcPr>
            <w:tcW w:w="596"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1247"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2337</w:t>
            </w:r>
          </w:p>
        </w:tc>
      </w:tr>
      <w:tr w:rsidR="00DF6C2F" w:rsidRPr="00DF6C2F" w:rsidTr="00821C99">
        <w:trPr>
          <w:trHeight w:val="528"/>
        </w:trPr>
        <w:tc>
          <w:tcPr>
            <w:tcW w:w="2156" w:type="dxa"/>
            <w:tcBorders>
              <w:top w:val="nil"/>
              <w:left w:val="single" w:sz="4" w:space="0" w:color="auto"/>
              <w:bottom w:val="single" w:sz="4" w:space="0" w:color="auto"/>
              <w:right w:val="single" w:sz="4" w:space="0" w:color="auto"/>
            </w:tcBorders>
            <w:shd w:val="clear" w:color="000000" w:fill="FFFFFF"/>
            <w:vAlign w:val="center"/>
            <w:hideMark/>
          </w:tcPr>
          <w:p w:rsidR="00DF6C2F" w:rsidRPr="00DF6C2F" w:rsidRDefault="00DF6C2F" w:rsidP="00DF6C2F">
            <w:pPr>
              <w:rPr>
                <w:color w:val="000000"/>
                <w:sz w:val="20"/>
                <w:szCs w:val="20"/>
              </w:rPr>
            </w:pPr>
            <w:r w:rsidRPr="00DF6C2F">
              <w:rPr>
                <w:color w:val="000000"/>
                <w:sz w:val="20"/>
                <w:szCs w:val="20"/>
              </w:rPr>
              <w:t>реконструкция малоценных насаждений</w:t>
            </w:r>
          </w:p>
        </w:tc>
        <w:tc>
          <w:tcPr>
            <w:tcW w:w="596" w:type="dxa"/>
            <w:gridSpan w:val="2"/>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га</w:t>
            </w:r>
          </w:p>
        </w:tc>
        <w:tc>
          <w:tcPr>
            <w:tcW w:w="850"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22"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425"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79"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993"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44</w:t>
            </w:r>
          </w:p>
        </w:tc>
        <w:tc>
          <w:tcPr>
            <w:tcW w:w="850"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22" w:type="dxa"/>
            <w:gridSpan w:val="2"/>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596"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21"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596"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1247"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r>
      <w:tr w:rsidR="00DF6C2F" w:rsidRPr="00DF6C2F" w:rsidTr="00821C99">
        <w:trPr>
          <w:trHeight w:val="840"/>
        </w:trPr>
        <w:tc>
          <w:tcPr>
            <w:tcW w:w="2156" w:type="dxa"/>
            <w:tcBorders>
              <w:top w:val="nil"/>
              <w:left w:val="single" w:sz="4" w:space="0" w:color="auto"/>
              <w:bottom w:val="single" w:sz="4" w:space="0" w:color="auto"/>
              <w:right w:val="nil"/>
            </w:tcBorders>
            <w:shd w:val="clear" w:color="000000" w:fill="FFFFFF"/>
            <w:vAlign w:val="center"/>
            <w:hideMark/>
          </w:tcPr>
          <w:p w:rsidR="00DF6C2F" w:rsidRPr="00DF6C2F" w:rsidRDefault="00DF6C2F" w:rsidP="00DF6C2F">
            <w:pPr>
              <w:rPr>
                <w:color w:val="000000"/>
                <w:sz w:val="20"/>
                <w:szCs w:val="20"/>
              </w:rPr>
            </w:pPr>
            <w:r w:rsidRPr="00DF6C2F">
              <w:rPr>
                <w:color w:val="000000"/>
                <w:sz w:val="20"/>
                <w:szCs w:val="20"/>
              </w:rPr>
              <w:t>естественное лесовосстановление</w:t>
            </w:r>
          </w:p>
        </w:tc>
        <w:tc>
          <w:tcPr>
            <w:tcW w:w="596" w:type="dxa"/>
            <w:gridSpan w:val="2"/>
            <w:tcBorders>
              <w:top w:val="nil"/>
              <w:left w:val="single" w:sz="4" w:space="0" w:color="auto"/>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га</w:t>
            </w:r>
          </w:p>
        </w:tc>
        <w:tc>
          <w:tcPr>
            <w:tcW w:w="850"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22"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425"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79"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993"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136.8</w:t>
            </w:r>
          </w:p>
        </w:tc>
        <w:tc>
          <w:tcPr>
            <w:tcW w:w="822" w:type="dxa"/>
            <w:gridSpan w:val="2"/>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596"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136.8</w:t>
            </w:r>
          </w:p>
        </w:tc>
        <w:tc>
          <w:tcPr>
            <w:tcW w:w="851"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21"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596"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1247"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779</w:t>
            </w:r>
          </w:p>
        </w:tc>
      </w:tr>
      <w:tr w:rsidR="00DF6C2F" w:rsidRPr="00DF6C2F" w:rsidTr="00821C99">
        <w:trPr>
          <w:trHeight w:val="288"/>
        </w:trPr>
        <w:tc>
          <w:tcPr>
            <w:tcW w:w="2156" w:type="dxa"/>
            <w:tcBorders>
              <w:top w:val="nil"/>
              <w:left w:val="single" w:sz="4" w:space="0" w:color="auto"/>
              <w:bottom w:val="single" w:sz="4" w:space="0" w:color="auto"/>
              <w:right w:val="nil"/>
            </w:tcBorders>
            <w:shd w:val="clear" w:color="000000" w:fill="FFFFFF"/>
            <w:vAlign w:val="center"/>
            <w:hideMark/>
          </w:tcPr>
          <w:p w:rsidR="00DF6C2F" w:rsidRPr="00DF6C2F" w:rsidRDefault="00DF6C2F" w:rsidP="00DF6C2F">
            <w:pPr>
              <w:rPr>
                <w:color w:val="000000"/>
                <w:sz w:val="20"/>
                <w:szCs w:val="20"/>
              </w:rPr>
            </w:pPr>
            <w:r w:rsidRPr="00DF6C2F">
              <w:rPr>
                <w:color w:val="000000"/>
                <w:sz w:val="20"/>
                <w:szCs w:val="20"/>
              </w:rPr>
              <w:t>комбинированное лесовосстановление</w:t>
            </w:r>
          </w:p>
        </w:tc>
        <w:tc>
          <w:tcPr>
            <w:tcW w:w="596" w:type="dxa"/>
            <w:gridSpan w:val="2"/>
            <w:tcBorders>
              <w:top w:val="nil"/>
              <w:left w:val="single" w:sz="4" w:space="0" w:color="auto"/>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га</w:t>
            </w:r>
          </w:p>
        </w:tc>
        <w:tc>
          <w:tcPr>
            <w:tcW w:w="850"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22"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425"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79"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993"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548</w:t>
            </w:r>
          </w:p>
        </w:tc>
        <w:tc>
          <w:tcPr>
            <w:tcW w:w="85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298</w:t>
            </w:r>
          </w:p>
        </w:tc>
        <w:tc>
          <w:tcPr>
            <w:tcW w:w="822" w:type="dxa"/>
            <w:gridSpan w:val="2"/>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596"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298.5</w:t>
            </w:r>
          </w:p>
        </w:tc>
        <w:tc>
          <w:tcPr>
            <w:tcW w:w="851"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21"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596"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1247"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0</w:t>
            </w:r>
          </w:p>
        </w:tc>
      </w:tr>
      <w:tr w:rsidR="00DF6C2F" w:rsidRPr="00DF6C2F" w:rsidTr="00821C99">
        <w:trPr>
          <w:trHeight w:val="718"/>
        </w:trPr>
        <w:tc>
          <w:tcPr>
            <w:tcW w:w="2156" w:type="dxa"/>
            <w:tcBorders>
              <w:top w:val="nil"/>
              <w:left w:val="single" w:sz="4" w:space="0" w:color="auto"/>
              <w:bottom w:val="single" w:sz="4" w:space="0" w:color="auto"/>
              <w:right w:val="nil"/>
            </w:tcBorders>
            <w:shd w:val="clear" w:color="auto" w:fill="auto"/>
            <w:vAlign w:val="center"/>
            <w:hideMark/>
          </w:tcPr>
          <w:p w:rsidR="00DF6C2F" w:rsidRPr="00DF6C2F" w:rsidRDefault="00DF6C2F" w:rsidP="00DF6C2F">
            <w:pPr>
              <w:rPr>
                <w:color w:val="000000"/>
                <w:sz w:val="20"/>
                <w:szCs w:val="20"/>
              </w:rPr>
            </w:pPr>
            <w:r w:rsidRPr="00DF6C2F">
              <w:rPr>
                <w:color w:val="000000"/>
                <w:sz w:val="20"/>
                <w:szCs w:val="20"/>
              </w:rPr>
              <w:t>лесоразведение на землях лесного фонда</w:t>
            </w:r>
          </w:p>
        </w:tc>
        <w:tc>
          <w:tcPr>
            <w:tcW w:w="596" w:type="dxa"/>
            <w:gridSpan w:val="2"/>
            <w:tcBorders>
              <w:top w:val="nil"/>
              <w:left w:val="single" w:sz="4" w:space="0" w:color="auto"/>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га</w:t>
            </w:r>
          </w:p>
        </w:tc>
        <w:tc>
          <w:tcPr>
            <w:tcW w:w="850"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22"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425"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79"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993"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14.6</w:t>
            </w:r>
          </w:p>
        </w:tc>
        <w:tc>
          <w:tcPr>
            <w:tcW w:w="822" w:type="dxa"/>
            <w:gridSpan w:val="2"/>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596"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23.1</w:t>
            </w:r>
          </w:p>
        </w:tc>
        <w:tc>
          <w:tcPr>
            <w:tcW w:w="851"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14</w:t>
            </w:r>
          </w:p>
        </w:tc>
        <w:tc>
          <w:tcPr>
            <w:tcW w:w="821"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p>
        </w:tc>
        <w:tc>
          <w:tcPr>
            <w:tcW w:w="596"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1247"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14</w:t>
            </w:r>
          </w:p>
        </w:tc>
      </w:tr>
      <w:tr w:rsidR="00DF6C2F" w:rsidRPr="00DF6C2F" w:rsidTr="00821C99">
        <w:trPr>
          <w:trHeight w:val="792"/>
        </w:trPr>
        <w:tc>
          <w:tcPr>
            <w:tcW w:w="2156" w:type="dxa"/>
            <w:tcBorders>
              <w:top w:val="nil"/>
              <w:left w:val="single" w:sz="4" w:space="0" w:color="auto"/>
              <w:bottom w:val="single" w:sz="4" w:space="0" w:color="auto"/>
              <w:right w:val="nil"/>
            </w:tcBorders>
            <w:shd w:val="clear" w:color="000000" w:fill="FFFFFF"/>
            <w:vAlign w:val="center"/>
            <w:hideMark/>
          </w:tcPr>
          <w:p w:rsidR="00DF6C2F" w:rsidRPr="00DF6C2F" w:rsidRDefault="00DF6C2F" w:rsidP="00DF6C2F">
            <w:pPr>
              <w:rPr>
                <w:color w:val="000000"/>
                <w:sz w:val="20"/>
                <w:szCs w:val="20"/>
              </w:rPr>
            </w:pPr>
            <w:r w:rsidRPr="00DF6C2F">
              <w:rPr>
                <w:color w:val="000000"/>
                <w:sz w:val="20"/>
                <w:szCs w:val="20"/>
              </w:rPr>
              <w:t>проведение агротехнического ухода за лесными культурами</w:t>
            </w:r>
          </w:p>
        </w:tc>
        <w:tc>
          <w:tcPr>
            <w:tcW w:w="596" w:type="dxa"/>
            <w:gridSpan w:val="2"/>
            <w:tcBorders>
              <w:top w:val="nil"/>
              <w:left w:val="single" w:sz="4" w:space="0" w:color="auto"/>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га</w:t>
            </w:r>
          </w:p>
        </w:tc>
        <w:tc>
          <w:tcPr>
            <w:tcW w:w="850"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22"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425"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79"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993"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41289</w:t>
            </w:r>
          </w:p>
        </w:tc>
        <w:tc>
          <w:tcPr>
            <w:tcW w:w="85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70008.2</w:t>
            </w:r>
          </w:p>
        </w:tc>
        <w:tc>
          <w:tcPr>
            <w:tcW w:w="822" w:type="dxa"/>
            <w:gridSpan w:val="2"/>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1526.8</w:t>
            </w:r>
          </w:p>
        </w:tc>
        <w:tc>
          <w:tcPr>
            <w:tcW w:w="596"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71301.5</w:t>
            </w:r>
          </w:p>
        </w:tc>
        <w:tc>
          <w:tcPr>
            <w:tcW w:w="851"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23240</w:t>
            </w:r>
          </w:p>
        </w:tc>
        <w:tc>
          <w:tcPr>
            <w:tcW w:w="821"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4515</w:t>
            </w:r>
          </w:p>
        </w:tc>
        <w:tc>
          <w:tcPr>
            <w:tcW w:w="596"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1247"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27755</w:t>
            </w:r>
          </w:p>
        </w:tc>
      </w:tr>
      <w:tr w:rsidR="00DF6C2F" w:rsidRPr="00DF6C2F" w:rsidTr="00821C99">
        <w:trPr>
          <w:trHeight w:val="601"/>
        </w:trPr>
        <w:tc>
          <w:tcPr>
            <w:tcW w:w="2156" w:type="dxa"/>
            <w:tcBorders>
              <w:top w:val="nil"/>
              <w:left w:val="single" w:sz="4" w:space="0" w:color="auto"/>
              <w:bottom w:val="single" w:sz="4" w:space="0" w:color="auto"/>
              <w:right w:val="nil"/>
            </w:tcBorders>
            <w:shd w:val="clear" w:color="000000" w:fill="FFFFFF"/>
            <w:vAlign w:val="center"/>
            <w:hideMark/>
          </w:tcPr>
          <w:p w:rsidR="00DF6C2F" w:rsidRPr="00DF6C2F" w:rsidRDefault="00DF6C2F" w:rsidP="00DF6C2F">
            <w:pPr>
              <w:rPr>
                <w:color w:val="000000"/>
                <w:sz w:val="20"/>
                <w:szCs w:val="20"/>
              </w:rPr>
            </w:pPr>
            <w:r w:rsidRPr="00DF6C2F">
              <w:rPr>
                <w:color w:val="000000"/>
                <w:sz w:val="20"/>
                <w:szCs w:val="20"/>
              </w:rPr>
              <w:t>дополнение лесных культур</w:t>
            </w:r>
          </w:p>
        </w:tc>
        <w:tc>
          <w:tcPr>
            <w:tcW w:w="596" w:type="dxa"/>
            <w:gridSpan w:val="2"/>
            <w:tcBorders>
              <w:top w:val="nil"/>
              <w:left w:val="single" w:sz="4" w:space="0" w:color="auto"/>
              <w:bottom w:val="nil"/>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га</w:t>
            </w:r>
          </w:p>
        </w:tc>
        <w:tc>
          <w:tcPr>
            <w:tcW w:w="850"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22"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425"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79"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993"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2945</w:t>
            </w:r>
          </w:p>
        </w:tc>
        <w:tc>
          <w:tcPr>
            <w:tcW w:w="85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6245.5</w:t>
            </w:r>
          </w:p>
        </w:tc>
        <w:tc>
          <w:tcPr>
            <w:tcW w:w="822" w:type="dxa"/>
            <w:gridSpan w:val="2"/>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p>
        </w:tc>
        <w:tc>
          <w:tcPr>
            <w:tcW w:w="596"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6391.4</w:t>
            </w:r>
          </w:p>
        </w:tc>
        <w:tc>
          <w:tcPr>
            <w:tcW w:w="851"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3663</w:t>
            </w:r>
          </w:p>
        </w:tc>
        <w:tc>
          <w:tcPr>
            <w:tcW w:w="821"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185</w:t>
            </w:r>
          </w:p>
        </w:tc>
        <w:tc>
          <w:tcPr>
            <w:tcW w:w="596"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1247"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3848</w:t>
            </w:r>
          </w:p>
        </w:tc>
      </w:tr>
      <w:tr w:rsidR="00DF6C2F" w:rsidRPr="00DF6C2F" w:rsidTr="00821C99">
        <w:trPr>
          <w:trHeight w:val="312"/>
        </w:trPr>
        <w:tc>
          <w:tcPr>
            <w:tcW w:w="2156" w:type="dxa"/>
            <w:vMerge w:val="restart"/>
            <w:tcBorders>
              <w:top w:val="nil"/>
              <w:left w:val="single" w:sz="4" w:space="0" w:color="auto"/>
              <w:bottom w:val="nil"/>
              <w:right w:val="nil"/>
            </w:tcBorders>
            <w:shd w:val="clear" w:color="000000" w:fill="FFFFFF"/>
            <w:vAlign w:val="center"/>
            <w:hideMark/>
          </w:tcPr>
          <w:p w:rsidR="00DF6C2F" w:rsidRPr="00DF6C2F" w:rsidRDefault="00DF6C2F" w:rsidP="00DF6C2F">
            <w:pPr>
              <w:rPr>
                <w:color w:val="000000"/>
                <w:sz w:val="20"/>
                <w:szCs w:val="20"/>
              </w:rPr>
            </w:pPr>
            <w:r w:rsidRPr="00DF6C2F">
              <w:rPr>
                <w:color w:val="000000"/>
                <w:sz w:val="20"/>
                <w:szCs w:val="20"/>
              </w:rPr>
              <w:t>подготовка лесного участка для лесовосстановления (расчистка)</w:t>
            </w:r>
          </w:p>
          <w:p w:rsidR="00DF6C2F" w:rsidRPr="00DF6C2F" w:rsidRDefault="00DF6C2F" w:rsidP="00DF6C2F">
            <w:pPr>
              <w:rPr>
                <w:color w:val="000000"/>
                <w:sz w:val="20"/>
                <w:szCs w:val="20"/>
              </w:rPr>
            </w:pPr>
            <w:r w:rsidRPr="00DF6C2F">
              <w:rPr>
                <w:color w:val="000000"/>
                <w:sz w:val="20"/>
                <w:szCs w:val="20"/>
              </w:rPr>
              <w:t xml:space="preserve">обработка почвы под лесовосстановление и </w:t>
            </w:r>
            <w:r w:rsidRPr="00DF6C2F">
              <w:rPr>
                <w:color w:val="000000"/>
                <w:sz w:val="20"/>
                <w:szCs w:val="20"/>
              </w:rPr>
              <w:lastRenderedPageBreak/>
              <w:t>лесоразведение, всего</w:t>
            </w:r>
          </w:p>
        </w:tc>
        <w:tc>
          <w:tcPr>
            <w:tcW w:w="596" w:type="dxa"/>
            <w:gridSpan w:val="2"/>
            <w:tcBorders>
              <w:top w:val="nil"/>
              <w:left w:val="single" w:sz="4" w:space="0" w:color="auto"/>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lastRenderedPageBreak/>
              <w:t>га</w:t>
            </w:r>
          </w:p>
        </w:tc>
        <w:tc>
          <w:tcPr>
            <w:tcW w:w="850"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22"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425"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79"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993"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22" w:type="dxa"/>
            <w:gridSpan w:val="2"/>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596"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75</w:t>
            </w:r>
          </w:p>
        </w:tc>
        <w:tc>
          <w:tcPr>
            <w:tcW w:w="821"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596"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1247"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75</w:t>
            </w:r>
          </w:p>
        </w:tc>
      </w:tr>
      <w:tr w:rsidR="00DF6C2F" w:rsidRPr="00DF6C2F" w:rsidTr="00821C99">
        <w:trPr>
          <w:trHeight w:val="312"/>
        </w:trPr>
        <w:tc>
          <w:tcPr>
            <w:tcW w:w="2156" w:type="dxa"/>
            <w:vMerge/>
            <w:tcBorders>
              <w:top w:val="nil"/>
              <w:left w:val="single" w:sz="4" w:space="0" w:color="auto"/>
              <w:bottom w:val="nil"/>
              <w:right w:val="nil"/>
            </w:tcBorders>
            <w:vAlign w:val="center"/>
            <w:hideMark/>
          </w:tcPr>
          <w:p w:rsidR="00DF6C2F" w:rsidRPr="00DF6C2F" w:rsidRDefault="00DF6C2F" w:rsidP="00DF6C2F">
            <w:pPr>
              <w:rPr>
                <w:sz w:val="18"/>
                <w:szCs w:val="18"/>
              </w:rPr>
            </w:pPr>
          </w:p>
        </w:tc>
        <w:tc>
          <w:tcPr>
            <w:tcW w:w="596" w:type="dxa"/>
            <w:gridSpan w:val="2"/>
            <w:tcBorders>
              <w:top w:val="nil"/>
              <w:left w:val="single" w:sz="4" w:space="0" w:color="auto"/>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8"/>
                <w:szCs w:val="18"/>
              </w:rPr>
            </w:pPr>
            <w:r w:rsidRPr="00DF6C2F">
              <w:rPr>
                <w:color w:val="000000"/>
                <w:sz w:val="20"/>
                <w:szCs w:val="20"/>
              </w:rPr>
              <w:t>га</w:t>
            </w:r>
          </w:p>
        </w:tc>
        <w:tc>
          <w:tcPr>
            <w:tcW w:w="850"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bCs/>
                <w:color w:val="000000"/>
                <w:sz w:val="16"/>
                <w:szCs w:val="16"/>
              </w:rPr>
            </w:pPr>
          </w:p>
        </w:tc>
        <w:tc>
          <w:tcPr>
            <w:tcW w:w="822"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425"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79"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ind w:left="-108" w:right="-80"/>
              <w:jc w:val="center"/>
              <w:rPr>
                <w:bCs/>
                <w:color w:val="000000"/>
                <w:sz w:val="16"/>
                <w:szCs w:val="16"/>
              </w:rPr>
            </w:pPr>
          </w:p>
        </w:tc>
        <w:tc>
          <w:tcPr>
            <w:tcW w:w="993"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bCs/>
                <w:color w:val="000000"/>
                <w:sz w:val="16"/>
                <w:szCs w:val="16"/>
              </w:rPr>
            </w:pPr>
            <w:r w:rsidRPr="00DF6C2F">
              <w:rPr>
                <w:color w:val="000000"/>
                <w:sz w:val="16"/>
                <w:szCs w:val="16"/>
              </w:rPr>
              <w:t>3772</w:t>
            </w:r>
          </w:p>
        </w:tc>
        <w:tc>
          <w:tcPr>
            <w:tcW w:w="85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bCs/>
                <w:color w:val="000000"/>
                <w:sz w:val="16"/>
                <w:szCs w:val="16"/>
              </w:rPr>
            </w:pPr>
            <w:r w:rsidRPr="00DF6C2F">
              <w:rPr>
                <w:color w:val="000000"/>
                <w:sz w:val="16"/>
                <w:szCs w:val="16"/>
              </w:rPr>
              <w:t>7331.6</w:t>
            </w:r>
          </w:p>
        </w:tc>
        <w:tc>
          <w:tcPr>
            <w:tcW w:w="822" w:type="dxa"/>
            <w:gridSpan w:val="2"/>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253.1</w:t>
            </w:r>
          </w:p>
        </w:tc>
        <w:tc>
          <w:tcPr>
            <w:tcW w:w="596"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bCs/>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bCs/>
                <w:color w:val="000000"/>
                <w:sz w:val="16"/>
                <w:szCs w:val="16"/>
              </w:rPr>
            </w:pPr>
            <w:r w:rsidRPr="00DF6C2F">
              <w:rPr>
                <w:color w:val="000000"/>
                <w:sz w:val="16"/>
                <w:szCs w:val="16"/>
              </w:rPr>
              <w:t>7656.85</w:t>
            </w:r>
          </w:p>
        </w:tc>
        <w:tc>
          <w:tcPr>
            <w:tcW w:w="851"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bCs/>
                <w:color w:val="000000"/>
                <w:sz w:val="16"/>
                <w:szCs w:val="16"/>
              </w:rPr>
            </w:pPr>
            <w:r w:rsidRPr="00DF6C2F">
              <w:rPr>
                <w:color w:val="000000"/>
                <w:sz w:val="16"/>
                <w:szCs w:val="16"/>
              </w:rPr>
              <w:t>1825</w:t>
            </w:r>
          </w:p>
        </w:tc>
        <w:tc>
          <w:tcPr>
            <w:tcW w:w="821"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430</w:t>
            </w:r>
          </w:p>
        </w:tc>
        <w:tc>
          <w:tcPr>
            <w:tcW w:w="596"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ind w:left="-108" w:right="-108"/>
              <w:jc w:val="center"/>
              <w:rPr>
                <w:bCs/>
                <w:color w:val="000000"/>
                <w:sz w:val="16"/>
                <w:szCs w:val="16"/>
              </w:rPr>
            </w:pPr>
          </w:p>
        </w:tc>
        <w:tc>
          <w:tcPr>
            <w:tcW w:w="1247"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bCs/>
                <w:color w:val="000000"/>
                <w:sz w:val="16"/>
                <w:szCs w:val="16"/>
              </w:rPr>
            </w:pPr>
            <w:r w:rsidRPr="00DF6C2F">
              <w:rPr>
                <w:color w:val="000000"/>
                <w:sz w:val="16"/>
                <w:szCs w:val="16"/>
              </w:rPr>
              <w:t>2255</w:t>
            </w:r>
          </w:p>
        </w:tc>
      </w:tr>
      <w:tr w:rsidR="00DF6C2F" w:rsidRPr="00DF6C2F" w:rsidTr="00821C99">
        <w:trPr>
          <w:trHeight w:val="312"/>
        </w:trPr>
        <w:tc>
          <w:tcPr>
            <w:tcW w:w="2156" w:type="dxa"/>
            <w:tcBorders>
              <w:top w:val="single" w:sz="4" w:space="0" w:color="auto"/>
              <w:left w:val="single" w:sz="4" w:space="0" w:color="auto"/>
              <w:bottom w:val="single" w:sz="4" w:space="0" w:color="auto"/>
              <w:right w:val="nil"/>
            </w:tcBorders>
            <w:shd w:val="clear" w:color="000000" w:fill="FFFFFF"/>
            <w:vAlign w:val="center"/>
            <w:hideMark/>
          </w:tcPr>
          <w:p w:rsidR="00DF6C2F" w:rsidRPr="00DF6C2F" w:rsidRDefault="00DF6C2F" w:rsidP="00DF6C2F">
            <w:pPr>
              <w:rPr>
                <w:color w:val="000000"/>
                <w:sz w:val="20"/>
                <w:szCs w:val="20"/>
              </w:rPr>
            </w:pPr>
            <w:r w:rsidRPr="00DF6C2F">
              <w:rPr>
                <w:color w:val="000000"/>
                <w:sz w:val="20"/>
                <w:szCs w:val="20"/>
              </w:rPr>
              <w:lastRenderedPageBreak/>
              <w:t xml:space="preserve">   Уход за лесами, всего</w:t>
            </w:r>
          </w:p>
        </w:tc>
        <w:tc>
          <w:tcPr>
            <w:tcW w:w="596" w:type="dxa"/>
            <w:gridSpan w:val="2"/>
            <w:tcBorders>
              <w:top w:val="nil"/>
              <w:left w:val="single" w:sz="4" w:space="0" w:color="auto"/>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га</w:t>
            </w:r>
          </w:p>
        </w:tc>
        <w:tc>
          <w:tcPr>
            <w:tcW w:w="85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8699</w:t>
            </w:r>
          </w:p>
        </w:tc>
        <w:tc>
          <w:tcPr>
            <w:tcW w:w="82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3263.8</w:t>
            </w:r>
          </w:p>
        </w:tc>
        <w:tc>
          <w:tcPr>
            <w:tcW w:w="425"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79"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8846.6</w:t>
            </w:r>
          </w:p>
        </w:tc>
        <w:tc>
          <w:tcPr>
            <w:tcW w:w="993"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20809.4</w:t>
            </w:r>
          </w:p>
        </w:tc>
        <w:tc>
          <w:tcPr>
            <w:tcW w:w="85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8699</w:t>
            </w:r>
          </w:p>
        </w:tc>
        <w:tc>
          <w:tcPr>
            <w:tcW w:w="822" w:type="dxa"/>
            <w:gridSpan w:val="2"/>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3231.8</w:t>
            </w:r>
          </w:p>
        </w:tc>
        <w:tc>
          <w:tcPr>
            <w:tcW w:w="596"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8472.3</w:t>
            </w:r>
          </w:p>
        </w:tc>
        <w:tc>
          <w:tcPr>
            <w:tcW w:w="9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20403.1</w:t>
            </w:r>
          </w:p>
        </w:tc>
        <w:tc>
          <w:tcPr>
            <w:tcW w:w="851"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14166</w:t>
            </w:r>
          </w:p>
        </w:tc>
        <w:tc>
          <w:tcPr>
            <w:tcW w:w="821"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596"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14182</w:t>
            </w:r>
          </w:p>
        </w:tc>
        <w:tc>
          <w:tcPr>
            <w:tcW w:w="1247"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28348</w:t>
            </w:r>
          </w:p>
        </w:tc>
      </w:tr>
      <w:tr w:rsidR="00DF6C2F" w:rsidRPr="00DF6C2F" w:rsidTr="00821C99">
        <w:trPr>
          <w:trHeight w:val="312"/>
        </w:trPr>
        <w:tc>
          <w:tcPr>
            <w:tcW w:w="2156" w:type="dxa"/>
            <w:vMerge w:val="restart"/>
            <w:tcBorders>
              <w:top w:val="nil"/>
              <w:left w:val="single" w:sz="4" w:space="0" w:color="auto"/>
              <w:bottom w:val="single" w:sz="4" w:space="0" w:color="000000"/>
              <w:right w:val="nil"/>
            </w:tcBorders>
            <w:shd w:val="clear" w:color="000000" w:fill="FFFFFF"/>
            <w:vAlign w:val="center"/>
            <w:hideMark/>
          </w:tcPr>
          <w:p w:rsidR="00DF6C2F" w:rsidRPr="00DF6C2F" w:rsidRDefault="00DF6C2F" w:rsidP="00DF6C2F">
            <w:pPr>
              <w:rPr>
                <w:color w:val="000000"/>
                <w:sz w:val="20"/>
                <w:szCs w:val="20"/>
              </w:rPr>
            </w:pPr>
            <w:r w:rsidRPr="00DF6C2F">
              <w:rPr>
                <w:color w:val="000000"/>
                <w:sz w:val="20"/>
                <w:szCs w:val="20"/>
              </w:rPr>
              <w:t> </w:t>
            </w:r>
          </w:p>
          <w:p w:rsidR="00DF6C2F" w:rsidRPr="00DF6C2F" w:rsidRDefault="00DF6C2F" w:rsidP="00DF6C2F">
            <w:pPr>
              <w:rPr>
                <w:color w:val="000000"/>
                <w:sz w:val="20"/>
                <w:szCs w:val="20"/>
              </w:rPr>
            </w:pPr>
            <w:r w:rsidRPr="00DF6C2F">
              <w:rPr>
                <w:color w:val="000000"/>
                <w:sz w:val="20"/>
                <w:szCs w:val="20"/>
              </w:rPr>
              <w:t xml:space="preserve">   в т.ч. ликвидная древесина</w:t>
            </w:r>
          </w:p>
        </w:tc>
        <w:tc>
          <w:tcPr>
            <w:tcW w:w="596" w:type="dxa"/>
            <w:gridSpan w:val="2"/>
            <w:tcBorders>
              <w:top w:val="nil"/>
              <w:left w:val="single" w:sz="4" w:space="0" w:color="auto"/>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тыс. м3</w:t>
            </w:r>
          </w:p>
        </w:tc>
        <w:tc>
          <w:tcPr>
            <w:tcW w:w="85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166.4</w:t>
            </w:r>
          </w:p>
        </w:tc>
        <w:tc>
          <w:tcPr>
            <w:tcW w:w="82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185.1</w:t>
            </w:r>
          </w:p>
        </w:tc>
        <w:tc>
          <w:tcPr>
            <w:tcW w:w="425"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79"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389.6</w:t>
            </w:r>
          </w:p>
        </w:tc>
        <w:tc>
          <w:tcPr>
            <w:tcW w:w="993"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741.1</w:t>
            </w:r>
          </w:p>
        </w:tc>
        <w:tc>
          <w:tcPr>
            <w:tcW w:w="85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167.0</w:t>
            </w:r>
          </w:p>
        </w:tc>
        <w:tc>
          <w:tcPr>
            <w:tcW w:w="822" w:type="dxa"/>
            <w:gridSpan w:val="2"/>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183.6</w:t>
            </w:r>
          </w:p>
        </w:tc>
        <w:tc>
          <w:tcPr>
            <w:tcW w:w="596"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372.6</w:t>
            </w:r>
          </w:p>
        </w:tc>
        <w:tc>
          <w:tcPr>
            <w:tcW w:w="9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723.2</w:t>
            </w:r>
          </w:p>
        </w:tc>
        <w:tc>
          <w:tcPr>
            <w:tcW w:w="851"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114.8</w:t>
            </w:r>
          </w:p>
        </w:tc>
        <w:tc>
          <w:tcPr>
            <w:tcW w:w="821"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596"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717.0</w:t>
            </w:r>
          </w:p>
        </w:tc>
        <w:tc>
          <w:tcPr>
            <w:tcW w:w="1247"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831.8</w:t>
            </w:r>
          </w:p>
        </w:tc>
      </w:tr>
      <w:tr w:rsidR="00DF6C2F" w:rsidRPr="00DF6C2F" w:rsidTr="00821C99">
        <w:trPr>
          <w:trHeight w:val="312"/>
        </w:trPr>
        <w:tc>
          <w:tcPr>
            <w:tcW w:w="2156" w:type="dxa"/>
            <w:vMerge/>
            <w:tcBorders>
              <w:top w:val="nil"/>
              <w:left w:val="single" w:sz="4" w:space="0" w:color="auto"/>
              <w:bottom w:val="single" w:sz="4" w:space="0" w:color="000000"/>
              <w:right w:val="nil"/>
            </w:tcBorders>
            <w:vAlign w:val="center"/>
            <w:hideMark/>
          </w:tcPr>
          <w:p w:rsidR="00DF6C2F" w:rsidRPr="00DF6C2F" w:rsidRDefault="00DF6C2F" w:rsidP="00DF6C2F">
            <w:pPr>
              <w:rPr>
                <w:sz w:val="18"/>
                <w:szCs w:val="18"/>
              </w:rPr>
            </w:pPr>
          </w:p>
        </w:tc>
        <w:tc>
          <w:tcPr>
            <w:tcW w:w="596" w:type="dxa"/>
            <w:gridSpan w:val="2"/>
            <w:tcBorders>
              <w:top w:val="nil"/>
              <w:left w:val="single" w:sz="4" w:space="0" w:color="auto"/>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8"/>
                <w:szCs w:val="18"/>
              </w:rPr>
            </w:pPr>
            <w:r w:rsidRPr="00DF6C2F">
              <w:rPr>
                <w:color w:val="000000"/>
                <w:sz w:val="20"/>
                <w:szCs w:val="20"/>
              </w:rPr>
              <w:t>тыс. м3</w:t>
            </w:r>
          </w:p>
        </w:tc>
        <w:tc>
          <w:tcPr>
            <w:tcW w:w="85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16.2</w:t>
            </w:r>
          </w:p>
        </w:tc>
        <w:tc>
          <w:tcPr>
            <w:tcW w:w="82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126.9</w:t>
            </w:r>
          </w:p>
        </w:tc>
        <w:tc>
          <w:tcPr>
            <w:tcW w:w="425"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79"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ind w:left="-108" w:right="-80"/>
              <w:jc w:val="center"/>
              <w:rPr>
                <w:color w:val="000000"/>
                <w:sz w:val="16"/>
                <w:szCs w:val="16"/>
              </w:rPr>
            </w:pPr>
            <w:r w:rsidRPr="00DF6C2F">
              <w:rPr>
                <w:color w:val="000000"/>
                <w:sz w:val="16"/>
                <w:szCs w:val="16"/>
              </w:rPr>
              <w:t>320.4</w:t>
            </w:r>
          </w:p>
        </w:tc>
        <w:tc>
          <w:tcPr>
            <w:tcW w:w="993"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bCs/>
                <w:color w:val="000000"/>
                <w:sz w:val="16"/>
                <w:szCs w:val="16"/>
              </w:rPr>
            </w:pPr>
            <w:r w:rsidRPr="00DF6C2F">
              <w:rPr>
                <w:color w:val="000000"/>
                <w:sz w:val="16"/>
                <w:szCs w:val="16"/>
              </w:rPr>
              <w:t>463.4</w:t>
            </w:r>
          </w:p>
        </w:tc>
        <w:tc>
          <w:tcPr>
            <w:tcW w:w="85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16.3</w:t>
            </w:r>
          </w:p>
        </w:tc>
        <w:tc>
          <w:tcPr>
            <w:tcW w:w="822" w:type="dxa"/>
            <w:gridSpan w:val="2"/>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125.5</w:t>
            </w:r>
          </w:p>
        </w:tc>
        <w:tc>
          <w:tcPr>
            <w:tcW w:w="596"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306.1</w:t>
            </w:r>
          </w:p>
        </w:tc>
        <w:tc>
          <w:tcPr>
            <w:tcW w:w="9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bCs/>
                <w:color w:val="000000"/>
                <w:sz w:val="16"/>
                <w:szCs w:val="16"/>
              </w:rPr>
            </w:pPr>
            <w:r w:rsidRPr="00DF6C2F">
              <w:rPr>
                <w:color w:val="000000"/>
                <w:sz w:val="16"/>
                <w:szCs w:val="16"/>
              </w:rPr>
              <w:t>447.9</w:t>
            </w:r>
          </w:p>
        </w:tc>
        <w:tc>
          <w:tcPr>
            <w:tcW w:w="851"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0.0</w:t>
            </w:r>
          </w:p>
        </w:tc>
        <w:tc>
          <w:tcPr>
            <w:tcW w:w="821"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596"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ind w:left="-108" w:right="-108"/>
              <w:jc w:val="center"/>
              <w:rPr>
                <w:color w:val="000000"/>
                <w:sz w:val="16"/>
                <w:szCs w:val="16"/>
              </w:rPr>
            </w:pPr>
            <w:r w:rsidRPr="00DF6C2F">
              <w:rPr>
                <w:color w:val="000000"/>
                <w:sz w:val="16"/>
                <w:szCs w:val="16"/>
              </w:rPr>
              <w:t>600.6</w:t>
            </w:r>
          </w:p>
        </w:tc>
        <w:tc>
          <w:tcPr>
            <w:tcW w:w="1247"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bCs/>
                <w:color w:val="000000"/>
                <w:sz w:val="16"/>
                <w:szCs w:val="16"/>
              </w:rPr>
            </w:pPr>
            <w:r w:rsidRPr="00DF6C2F">
              <w:rPr>
                <w:color w:val="000000"/>
                <w:sz w:val="16"/>
                <w:szCs w:val="16"/>
              </w:rPr>
              <w:t>600.6</w:t>
            </w:r>
          </w:p>
        </w:tc>
      </w:tr>
      <w:tr w:rsidR="00DF6C2F" w:rsidRPr="00DF6C2F" w:rsidTr="00821C99">
        <w:trPr>
          <w:trHeight w:val="348"/>
        </w:trPr>
        <w:tc>
          <w:tcPr>
            <w:tcW w:w="2156" w:type="dxa"/>
            <w:tcBorders>
              <w:top w:val="nil"/>
              <w:left w:val="single" w:sz="4" w:space="0" w:color="auto"/>
              <w:bottom w:val="single" w:sz="4" w:space="0" w:color="auto"/>
              <w:right w:val="nil"/>
            </w:tcBorders>
            <w:shd w:val="clear" w:color="000000" w:fill="FFFFFF"/>
            <w:vAlign w:val="center"/>
            <w:hideMark/>
          </w:tcPr>
          <w:p w:rsidR="00DF6C2F" w:rsidRPr="00DF6C2F" w:rsidRDefault="00DF6C2F" w:rsidP="00DF6C2F">
            <w:pPr>
              <w:rPr>
                <w:color w:val="000000"/>
                <w:sz w:val="20"/>
                <w:szCs w:val="20"/>
              </w:rPr>
            </w:pPr>
            <w:r w:rsidRPr="00DF6C2F">
              <w:rPr>
                <w:color w:val="000000"/>
                <w:sz w:val="20"/>
                <w:szCs w:val="20"/>
              </w:rPr>
              <w:t xml:space="preserve">    Осветление и прочистка</w:t>
            </w:r>
          </w:p>
        </w:tc>
        <w:tc>
          <w:tcPr>
            <w:tcW w:w="596" w:type="dxa"/>
            <w:gridSpan w:val="2"/>
            <w:tcBorders>
              <w:top w:val="nil"/>
              <w:left w:val="single" w:sz="4" w:space="0" w:color="auto"/>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га</w:t>
            </w:r>
          </w:p>
        </w:tc>
        <w:tc>
          <w:tcPr>
            <w:tcW w:w="85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8 298.60</w:t>
            </w:r>
          </w:p>
        </w:tc>
        <w:tc>
          <w:tcPr>
            <w:tcW w:w="82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41.3</w:t>
            </w:r>
          </w:p>
        </w:tc>
        <w:tc>
          <w:tcPr>
            <w:tcW w:w="425"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79"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18</w:t>
            </w:r>
          </w:p>
        </w:tc>
        <w:tc>
          <w:tcPr>
            <w:tcW w:w="993"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8357.9</w:t>
            </w:r>
          </w:p>
        </w:tc>
        <w:tc>
          <w:tcPr>
            <w:tcW w:w="85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8 298.60</w:t>
            </w:r>
          </w:p>
        </w:tc>
        <w:tc>
          <w:tcPr>
            <w:tcW w:w="822" w:type="dxa"/>
            <w:gridSpan w:val="2"/>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41.3</w:t>
            </w:r>
          </w:p>
        </w:tc>
        <w:tc>
          <w:tcPr>
            <w:tcW w:w="596"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65.1</w:t>
            </w:r>
          </w:p>
        </w:tc>
        <w:tc>
          <w:tcPr>
            <w:tcW w:w="9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8405</w:t>
            </w:r>
          </w:p>
        </w:tc>
        <w:tc>
          <w:tcPr>
            <w:tcW w:w="851" w:type="dxa"/>
            <w:tcBorders>
              <w:top w:val="nil"/>
              <w:left w:val="nil"/>
              <w:bottom w:val="single" w:sz="4" w:space="0" w:color="auto"/>
              <w:right w:val="single" w:sz="4" w:space="0" w:color="auto"/>
            </w:tcBorders>
            <w:shd w:val="clear" w:color="auto" w:fill="auto"/>
            <w:noWrap/>
            <w:vAlign w:val="bottom"/>
            <w:hideMark/>
          </w:tcPr>
          <w:p w:rsidR="00DF6C2F" w:rsidRPr="00DF6C2F" w:rsidRDefault="00DF6C2F" w:rsidP="00DF6C2F">
            <w:pPr>
              <w:jc w:val="center"/>
              <w:rPr>
                <w:color w:val="000000"/>
                <w:sz w:val="16"/>
                <w:szCs w:val="16"/>
              </w:rPr>
            </w:pPr>
            <w:r w:rsidRPr="00DF6C2F">
              <w:rPr>
                <w:color w:val="000000"/>
                <w:sz w:val="16"/>
                <w:szCs w:val="16"/>
              </w:rPr>
              <w:t>14166</w:t>
            </w:r>
          </w:p>
        </w:tc>
        <w:tc>
          <w:tcPr>
            <w:tcW w:w="821"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596"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51" w:type="dxa"/>
            <w:tcBorders>
              <w:top w:val="nil"/>
              <w:left w:val="nil"/>
              <w:bottom w:val="nil"/>
              <w:right w:val="nil"/>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 </w:t>
            </w:r>
          </w:p>
        </w:tc>
        <w:tc>
          <w:tcPr>
            <w:tcW w:w="1247" w:type="dxa"/>
            <w:tcBorders>
              <w:top w:val="nil"/>
              <w:left w:val="single" w:sz="4" w:space="0" w:color="auto"/>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14166</w:t>
            </w:r>
          </w:p>
        </w:tc>
      </w:tr>
      <w:tr w:rsidR="00DF6C2F" w:rsidRPr="00DF6C2F" w:rsidTr="00821C99">
        <w:trPr>
          <w:trHeight w:val="312"/>
        </w:trPr>
        <w:tc>
          <w:tcPr>
            <w:tcW w:w="2156" w:type="dxa"/>
            <w:vMerge w:val="restart"/>
            <w:tcBorders>
              <w:top w:val="nil"/>
              <w:left w:val="single" w:sz="4" w:space="0" w:color="auto"/>
              <w:bottom w:val="single" w:sz="4" w:space="0" w:color="auto"/>
              <w:right w:val="nil"/>
            </w:tcBorders>
            <w:shd w:val="clear" w:color="000000" w:fill="FFFFFF"/>
            <w:vAlign w:val="center"/>
            <w:hideMark/>
          </w:tcPr>
          <w:p w:rsidR="00DF6C2F" w:rsidRPr="00DF6C2F" w:rsidRDefault="00DF6C2F" w:rsidP="00DF6C2F">
            <w:pPr>
              <w:rPr>
                <w:color w:val="000000"/>
                <w:sz w:val="20"/>
                <w:szCs w:val="20"/>
              </w:rPr>
            </w:pPr>
            <w:r w:rsidRPr="00DF6C2F">
              <w:rPr>
                <w:color w:val="000000"/>
                <w:sz w:val="20"/>
                <w:szCs w:val="20"/>
              </w:rPr>
              <w:t> </w:t>
            </w:r>
          </w:p>
          <w:p w:rsidR="00DF6C2F" w:rsidRPr="00DF6C2F" w:rsidRDefault="00DF6C2F" w:rsidP="00DF6C2F">
            <w:pPr>
              <w:rPr>
                <w:color w:val="000000"/>
                <w:sz w:val="20"/>
                <w:szCs w:val="20"/>
              </w:rPr>
            </w:pPr>
            <w:r w:rsidRPr="00DF6C2F">
              <w:rPr>
                <w:color w:val="000000"/>
                <w:sz w:val="20"/>
                <w:szCs w:val="20"/>
              </w:rPr>
              <w:t xml:space="preserve">  в т.ч. ликвидная древесина</w:t>
            </w:r>
          </w:p>
        </w:tc>
        <w:tc>
          <w:tcPr>
            <w:tcW w:w="596" w:type="dxa"/>
            <w:gridSpan w:val="2"/>
            <w:tcBorders>
              <w:top w:val="nil"/>
              <w:left w:val="single" w:sz="4" w:space="0" w:color="auto"/>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тыс. м3</w:t>
            </w:r>
          </w:p>
        </w:tc>
        <w:tc>
          <w:tcPr>
            <w:tcW w:w="85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143.9</w:t>
            </w:r>
          </w:p>
        </w:tc>
        <w:tc>
          <w:tcPr>
            <w:tcW w:w="82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1.7</w:t>
            </w:r>
          </w:p>
        </w:tc>
        <w:tc>
          <w:tcPr>
            <w:tcW w:w="425"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79"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0.1</w:t>
            </w:r>
          </w:p>
        </w:tc>
        <w:tc>
          <w:tcPr>
            <w:tcW w:w="993"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145.8</w:t>
            </w:r>
          </w:p>
        </w:tc>
        <w:tc>
          <w:tcPr>
            <w:tcW w:w="85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144.1</w:t>
            </w:r>
          </w:p>
        </w:tc>
        <w:tc>
          <w:tcPr>
            <w:tcW w:w="822" w:type="dxa"/>
            <w:gridSpan w:val="2"/>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1.7</w:t>
            </w:r>
          </w:p>
        </w:tc>
        <w:tc>
          <w:tcPr>
            <w:tcW w:w="596"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0.5</w:t>
            </w:r>
          </w:p>
        </w:tc>
        <w:tc>
          <w:tcPr>
            <w:tcW w:w="9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146.3</w:t>
            </w:r>
          </w:p>
        </w:tc>
        <w:tc>
          <w:tcPr>
            <w:tcW w:w="851"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114.8</w:t>
            </w:r>
          </w:p>
        </w:tc>
        <w:tc>
          <w:tcPr>
            <w:tcW w:w="821"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596"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0.0</w:t>
            </w:r>
          </w:p>
        </w:tc>
        <w:tc>
          <w:tcPr>
            <w:tcW w:w="1247"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114.8</w:t>
            </w:r>
          </w:p>
        </w:tc>
      </w:tr>
      <w:tr w:rsidR="00DF6C2F" w:rsidRPr="00DF6C2F" w:rsidTr="00821C99">
        <w:trPr>
          <w:trHeight w:val="312"/>
        </w:trPr>
        <w:tc>
          <w:tcPr>
            <w:tcW w:w="2156" w:type="dxa"/>
            <w:vMerge/>
            <w:tcBorders>
              <w:top w:val="nil"/>
              <w:left w:val="single" w:sz="4" w:space="0" w:color="auto"/>
              <w:bottom w:val="single" w:sz="4" w:space="0" w:color="auto"/>
              <w:right w:val="nil"/>
            </w:tcBorders>
            <w:vAlign w:val="center"/>
            <w:hideMark/>
          </w:tcPr>
          <w:p w:rsidR="00DF6C2F" w:rsidRPr="00DF6C2F" w:rsidRDefault="00DF6C2F" w:rsidP="00DF6C2F">
            <w:pPr>
              <w:rPr>
                <w:sz w:val="18"/>
                <w:szCs w:val="18"/>
              </w:rPr>
            </w:pPr>
          </w:p>
        </w:tc>
        <w:tc>
          <w:tcPr>
            <w:tcW w:w="596" w:type="dxa"/>
            <w:gridSpan w:val="2"/>
            <w:tcBorders>
              <w:top w:val="nil"/>
              <w:left w:val="single" w:sz="4" w:space="0" w:color="auto"/>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8"/>
                <w:szCs w:val="18"/>
              </w:rPr>
            </w:pPr>
            <w:r w:rsidRPr="00DF6C2F">
              <w:rPr>
                <w:color w:val="000000"/>
                <w:sz w:val="20"/>
                <w:szCs w:val="20"/>
              </w:rPr>
              <w:t>тыс. м3</w:t>
            </w:r>
          </w:p>
        </w:tc>
        <w:tc>
          <w:tcPr>
            <w:tcW w:w="85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0.1</w:t>
            </w:r>
          </w:p>
        </w:tc>
        <w:tc>
          <w:tcPr>
            <w:tcW w:w="82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0.0</w:t>
            </w:r>
          </w:p>
        </w:tc>
        <w:tc>
          <w:tcPr>
            <w:tcW w:w="425"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79"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ind w:left="-108"/>
              <w:jc w:val="center"/>
              <w:rPr>
                <w:color w:val="000000"/>
                <w:sz w:val="16"/>
                <w:szCs w:val="16"/>
              </w:rPr>
            </w:pPr>
            <w:r w:rsidRPr="00DF6C2F">
              <w:rPr>
                <w:color w:val="000000"/>
                <w:sz w:val="16"/>
                <w:szCs w:val="16"/>
              </w:rPr>
              <w:t>0.0</w:t>
            </w:r>
          </w:p>
        </w:tc>
        <w:tc>
          <w:tcPr>
            <w:tcW w:w="993"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bCs/>
                <w:color w:val="000000"/>
                <w:sz w:val="16"/>
                <w:szCs w:val="16"/>
              </w:rPr>
            </w:pPr>
            <w:r w:rsidRPr="00DF6C2F">
              <w:rPr>
                <w:color w:val="000000"/>
                <w:sz w:val="16"/>
                <w:szCs w:val="16"/>
              </w:rPr>
              <w:t>0.1</w:t>
            </w:r>
          </w:p>
        </w:tc>
        <w:tc>
          <w:tcPr>
            <w:tcW w:w="85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0.1</w:t>
            </w:r>
          </w:p>
        </w:tc>
        <w:tc>
          <w:tcPr>
            <w:tcW w:w="822" w:type="dxa"/>
            <w:gridSpan w:val="2"/>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0.0</w:t>
            </w:r>
          </w:p>
        </w:tc>
        <w:tc>
          <w:tcPr>
            <w:tcW w:w="596"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0.0</w:t>
            </w:r>
          </w:p>
        </w:tc>
        <w:tc>
          <w:tcPr>
            <w:tcW w:w="9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bCs/>
                <w:color w:val="000000"/>
                <w:sz w:val="16"/>
                <w:szCs w:val="16"/>
              </w:rPr>
            </w:pPr>
            <w:r w:rsidRPr="00DF6C2F">
              <w:rPr>
                <w:color w:val="000000"/>
                <w:sz w:val="16"/>
                <w:szCs w:val="16"/>
              </w:rPr>
              <w:t>0.1</w:t>
            </w:r>
          </w:p>
        </w:tc>
        <w:tc>
          <w:tcPr>
            <w:tcW w:w="851"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21"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596"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0.0</w:t>
            </w:r>
          </w:p>
        </w:tc>
        <w:tc>
          <w:tcPr>
            <w:tcW w:w="1247"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bCs/>
                <w:color w:val="000000"/>
                <w:sz w:val="16"/>
                <w:szCs w:val="16"/>
              </w:rPr>
            </w:pPr>
            <w:r w:rsidRPr="00DF6C2F">
              <w:rPr>
                <w:color w:val="000000"/>
                <w:sz w:val="16"/>
                <w:szCs w:val="16"/>
              </w:rPr>
              <w:t>0.0</w:t>
            </w:r>
          </w:p>
        </w:tc>
      </w:tr>
      <w:tr w:rsidR="00DF6C2F" w:rsidRPr="00DF6C2F" w:rsidTr="00821C99">
        <w:trPr>
          <w:trHeight w:val="363"/>
        </w:trPr>
        <w:tc>
          <w:tcPr>
            <w:tcW w:w="2156" w:type="dxa"/>
            <w:tcBorders>
              <w:top w:val="nil"/>
              <w:left w:val="single" w:sz="4" w:space="0" w:color="auto"/>
              <w:bottom w:val="single" w:sz="4" w:space="0" w:color="auto"/>
              <w:right w:val="nil"/>
            </w:tcBorders>
            <w:shd w:val="clear" w:color="000000" w:fill="FFFFFF"/>
            <w:vAlign w:val="center"/>
            <w:hideMark/>
          </w:tcPr>
          <w:p w:rsidR="00DF6C2F" w:rsidRPr="00DF6C2F" w:rsidRDefault="00DF6C2F" w:rsidP="00DF6C2F">
            <w:pPr>
              <w:rPr>
                <w:color w:val="000000"/>
                <w:sz w:val="20"/>
                <w:szCs w:val="20"/>
              </w:rPr>
            </w:pPr>
            <w:r w:rsidRPr="00DF6C2F">
              <w:rPr>
                <w:color w:val="000000"/>
                <w:sz w:val="20"/>
                <w:szCs w:val="20"/>
              </w:rPr>
              <w:t>Прореживание</w:t>
            </w:r>
          </w:p>
        </w:tc>
        <w:tc>
          <w:tcPr>
            <w:tcW w:w="596" w:type="dxa"/>
            <w:gridSpan w:val="2"/>
            <w:tcBorders>
              <w:top w:val="nil"/>
              <w:left w:val="single" w:sz="4" w:space="0" w:color="auto"/>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га</w:t>
            </w:r>
          </w:p>
        </w:tc>
        <w:tc>
          <w:tcPr>
            <w:tcW w:w="85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400.4</w:t>
            </w:r>
          </w:p>
        </w:tc>
        <w:tc>
          <w:tcPr>
            <w:tcW w:w="82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3 040.20</w:t>
            </w:r>
          </w:p>
        </w:tc>
        <w:tc>
          <w:tcPr>
            <w:tcW w:w="425"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79"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3 252.10</w:t>
            </w:r>
          </w:p>
        </w:tc>
        <w:tc>
          <w:tcPr>
            <w:tcW w:w="993"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6692.7</w:t>
            </w:r>
          </w:p>
        </w:tc>
        <w:tc>
          <w:tcPr>
            <w:tcW w:w="85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400.4</w:t>
            </w:r>
          </w:p>
        </w:tc>
        <w:tc>
          <w:tcPr>
            <w:tcW w:w="822" w:type="dxa"/>
            <w:gridSpan w:val="2"/>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3 008.20</w:t>
            </w:r>
          </w:p>
        </w:tc>
        <w:tc>
          <w:tcPr>
            <w:tcW w:w="596"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3 182.60</w:t>
            </w:r>
          </w:p>
        </w:tc>
        <w:tc>
          <w:tcPr>
            <w:tcW w:w="9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6591.2</w:t>
            </w:r>
          </w:p>
        </w:tc>
        <w:tc>
          <w:tcPr>
            <w:tcW w:w="851" w:type="dxa"/>
            <w:tcBorders>
              <w:top w:val="nil"/>
              <w:left w:val="nil"/>
              <w:bottom w:val="nil"/>
              <w:right w:val="nil"/>
            </w:tcBorders>
            <w:shd w:val="clear" w:color="auto" w:fill="auto"/>
            <w:noWrap/>
            <w:vAlign w:val="center"/>
          </w:tcPr>
          <w:p w:rsidR="00DF6C2F" w:rsidRPr="00DF6C2F" w:rsidRDefault="00DF6C2F" w:rsidP="00DF6C2F">
            <w:pPr>
              <w:jc w:val="center"/>
              <w:rPr>
                <w:color w:val="000000"/>
                <w:sz w:val="16"/>
                <w:szCs w:val="16"/>
              </w:rPr>
            </w:pPr>
          </w:p>
        </w:tc>
        <w:tc>
          <w:tcPr>
            <w:tcW w:w="821" w:type="dxa"/>
            <w:tcBorders>
              <w:top w:val="nil"/>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596"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DF6C2F" w:rsidRPr="00DF6C2F" w:rsidRDefault="00DF6C2F" w:rsidP="00DF6C2F">
            <w:pPr>
              <w:jc w:val="center"/>
              <w:rPr>
                <w:color w:val="000000"/>
                <w:sz w:val="16"/>
                <w:szCs w:val="16"/>
              </w:rPr>
            </w:pPr>
            <w:r w:rsidRPr="00DF6C2F">
              <w:rPr>
                <w:color w:val="000000"/>
                <w:sz w:val="16"/>
                <w:szCs w:val="16"/>
              </w:rPr>
              <w:t>8389</w:t>
            </w:r>
          </w:p>
        </w:tc>
        <w:tc>
          <w:tcPr>
            <w:tcW w:w="1247" w:type="dxa"/>
            <w:tcBorders>
              <w:top w:val="nil"/>
              <w:left w:val="nil"/>
              <w:bottom w:val="single" w:sz="4" w:space="0" w:color="auto"/>
              <w:right w:val="single" w:sz="4" w:space="0" w:color="auto"/>
            </w:tcBorders>
            <w:shd w:val="clear" w:color="auto" w:fill="auto"/>
            <w:noWrap/>
            <w:vAlign w:val="bottom"/>
            <w:hideMark/>
          </w:tcPr>
          <w:p w:rsidR="00DF6C2F" w:rsidRPr="00DF6C2F" w:rsidRDefault="00DF6C2F" w:rsidP="00DF6C2F">
            <w:pPr>
              <w:jc w:val="center"/>
              <w:rPr>
                <w:color w:val="000000"/>
                <w:sz w:val="16"/>
                <w:szCs w:val="16"/>
              </w:rPr>
            </w:pPr>
            <w:r w:rsidRPr="00DF6C2F">
              <w:rPr>
                <w:color w:val="000000"/>
                <w:sz w:val="16"/>
                <w:szCs w:val="16"/>
              </w:rPr>
              <w:t>8389</w:t>
            </w:r>
          </w:p>
        </w:tc>
      </w:tr>
      <w:tr w:rsidR="00DF6C2F" w:rsidRPr="00DF6C2F" w:rsidTr="00821C99">
        <w:trPr>
          <w:trHeight w:val="312"/>
        </w:trPr>
        <w:tc>
          <w:tcPr>
            <w:tcW w:w="2156" w:type="dxa"/>
            <w:vMerge w:val="restart"/>
            <w:tcBorders>
              <w:top w:val="nil"/>
              <w:left w:val="single" w:sz="4" w:space="0" w:color="auto"/>
              <w:bottom w:val="single" w:sz="4" w:space="0" w:color="auto"/>
              <w:right w:val="nil"/>
            </w:tcBorders>
            <w:shd w:val="clear" w:color="000000" w:fill="FFFFFF"/>
            <w:vAlign w:val="center"/>
            <w:hideMark/>
          </w:tcPr>
          <w:p w:rsidR="00DF6C2F" w:rsidRPr="00DF6C2F" w:rsidRDefault="00DF6C2F" w:rsidP="00DF6C2F">
            <w:pPr>
              <w:rPr>
                <w:color w:val="000000"/>
                <w:sz w:val="20"/>
                <w:szCs w:val="20"/>
              </w:rPr>
            </w:pPr>
            <w:r w:rsidRPr="00DF6C2F">
              <w:rPr>
                <w:color w:val="000000"/>
                <w:sz w:val="20"/>
                <w:szCs w:val="20"/>
              </w:rPr>
              <w:t> </w:t>
            </w:r>
          </w:p>
          <w:p w:rsidR="00DF6C2F" w:rsidRPr="00DF6C2F" w:rsidRDefault="00DF6C2F" w:rsidP="00DF6C2F">
            <w:pPr>
              <w:rPr>
                <w:color w:val="000000"/>
                <w:sz w:val="20"/>
                <w:szCs w:val="20"/>
              </w:rPr>
            </w:pPr>
            <w:r w:rsidRPr="00DF6C2F">
              <w:rPr>
                <w:color w:val="000000"/>
                <w:sz w:val="20"/>
                <w:szCs w:val="20"/>
              </w:rPr>
              <w:t xml:space="preserve">  в т.ч. ликвидная древесина</w:t>
            </w:r>
          </w:p>
        </w:tc>
        <w:tc>
          <w:tcPr>
            <w:tcW w:w="596" w:type="dxa"/>
            <w:gridSpan w:val="2"/>
            <w:tcBorders>
              <w:top w:val="nil"/>
              <w:left w:val="single" w:sz="4" w:space="0" w:color="auto"/>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тыс. м3</w:t>
            </w:r>
          </w:p>
        </w:tc>
        <w:tc>
          <w:tcPr>
            <w:tcW w:w="85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22.5</w:t>
            </w:r>
          </w:p>
        </w:tc>
        <w:tc>
          <w:tcPr>
            <w:tcW w:w="82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174.8</w:t>
            </w:r>
          </w:p>
        </w:tc>
        <w:tc>
          <w:tcPr>
            <w:tcW w:w="425"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79"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134.6</w:t>
            </w:r>
          </w:p>
        </w:tc>
        <w:tc>
          <w:tcPr>
            <w:tcW w:w="993"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331.9</w:t>
            </w:r>
          </w:p>
        </w:tc>
        <w:tc>
          <w:tcPr>
            <w:tcW w:w="85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22.9</w:t>
            </w:r>
          </w:p>
        </w:tc>
        <w:tc>
          <w:tcPr>
            <w:tcW w:w="822" w:type="dxa"/>
            <w:gridSpan w:val="2"/>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173.3</w:t>
            </w:r>
          </w:p>
        </w:tc>
        <w:tc>
          <w:tcPr>
            <w:tcW w:w="596"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133.2</w:t>
            </w:r>
          </w:p>
        </w:tc>
        <w:tc>
          <w:tcPr>
            <w:tcW w:w="9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329.4</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21"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596"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417.8</w:t>
            </w:r>
          </w:p>
        </w:tc>
        <w:tc>
          <w:tcPr>
            <w:tcW w:w="1247"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417.8</w:t>
            </w:r>
          </w:p>
        </w:tc>
      </w:tr>
      <w:tr w:rsidR="00DF6C2F" w:rsidRPr="00DF6C2F" w:rsidTr="00821C99">
        <w:trPr>
          <w:trHeight w:val="312"/>
        </w:trPr>
        <w:tc>
          <w:tcPr>
            <w:tcW w:w="2156" w:type="dxa"/>
            <w:vMerge/>
            <w:tcBorders>
              <w:top w:val="nil"/>
              <w:left w:val="single" w:sz="4" w:space="0" w:color="auto"/>
              <w:bottom w:val="single" w:sz="4" w:space="0" w:color="auto"/>
              <w:right w:val="nil"/>
            </w:tcBorders>
            <w:vAlign w:val="center"/>
            <w:hideMark/>
          </w:tcPr>
          <w:p w:rsidR="00DF6C2F" w:rsidRPr="00DF6C2F" w:rsidRDefault="00DF6C2F" w:rsidP="00DF6C2F">
            <w:pPr>
              <w:rPr>
                <w:sz w:val="18"/>
                <w:szCs w:val="18"/>
              </w:rPr>
            </w:pPr>
          </w:p>
        </w:tc>
        <w:tc>
          <w:tcPr>
            <w:tcW w:w="596" w:type="dxa"/>
            <w:gridSpan w:val="2"/>
            <w:tcBorders>
              <w:top w:val="nil"/>
              <w:left w:val="single" w:sz="4" w:space="0" w:color="auto"/>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8"/>
                <w:szCs w:val="18"/>
              </w:rPr>
            </w:pPr>
            <w:r w:rsidRPr="00DF6C2F">
              <w:rPr>
                <w:color w:val="000000"/>
                <w:sz w:val="20"/>
                <w:szCs w:val="20"/>
              </w:rPr>
              <w:t>тыс. м3</w:t>
            </w:r>
          </w:p>
        </w:tc>
        <w:tc>
          <w:tcPr>
            <w:tcW w:w="85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16.0</w:t>
            </w:r>
          </w:p>
        </w:tc>
        <w:tc>
          <w:tcPr>
            <w:tcW w:w="82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118.9</w:t>
            </w:r>
          </w:p>
        </w:tc>
        <w:tc>
          <w:tcPr>
            <w:tcW w:w="425"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79"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ind w:left="-108" w:right="-80"/>
              <w:jc w:val="center"/>
              <w:rPr>
                <w:color w:val="000000"/>
                <w:sz w:val="16"/>
                <w:szCs w:val="16"/>
              </w:rPr>
            </w:pPr>
            <w:r w:rsidRPr="00DF6C2F">
              <w:rPr>
                <w:color w:val="000000"/>
                <w:sz w:val="16"/>
                <w:szCs w:val="16"/>
              </w:rPr>
              <w:t>109.0</w:t>
            </w:r>
          </w:p>
        </w:tc>
        <w:tc>
          <w:tcPr>
            <w:tcW w:w="993"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bCs/>
                <w:color w:val="000000"/>
                <w:sz w:val="16"/>
                <w:szCs w:val="16"/>
              </w:rPr>
            </w:pPr>
            <w:r w:rsidRPr="00DF6C2F">
              <w:rPr>
                <w:color w:val="000000"/>
                <w:sz w:val="16"/>
                <w:szCs w:val="16"/>
              </w:rPr>
              <w:t>243.9</w:t>
            </w:r>
          </w:p>
        </w:tc>
        <w:tc>
          <w:tcPr>
            <w:tcW w:w="85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16.2</w:t>
            </w:r>
          </w:p>
        </w:tc>
        <w:tc>
          <w:tcPr>
            <w:tcW w:w="822" w:type="dxa"/>
            <w:gridSpan w:val="2"/>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117.6</w:t>
            </w:r>
          </w:p>
        </w:tc>
        <w:tc>
          <w:tcPr>
            <w:tcW w:w="596"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108.0</w:t>
            </w:r>
          </w:p>
        </w:tc>
        <w:tc>
          <w:tcPr>
            <w:tcW w:w="9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bCs/>
                <w:color w:val="000000"/>
                <w:sz w:val="16"/>
                <w:szCs w:val="16"/>
              </w:rPr>
            </w:pPr>
            <w:r w:rsidRPr="00DF6C2F">
              <w:rPr>
                <w:color w:val="000000"/>
                <w:sz w:val="16"/>
                <w:szCs w:val="16"/>
              </w:rPr>
              <w:t>241.8</w:t>
            </w:r>
          </w:p>
        </w:tc>
        <w:tc>
          <w:tcPr>
            <w:tcW w:w="851"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21"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596"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16"/>
                <w:szCs w:val="16"/>
              </w:rPr>
            </w:pPr>
            <w:r w:rsidRPr="00DF6C2F">
              <w:rPr>
                <w:color w:val="000000"/>
                <w:sz w:val="16"/>
                <w:szCs w:val="16"/>
              </w:rPr>
              <w:t>348.1</w:t>
            </w:r>
          </w:p>
        </w:tc>
        <w:tc>
          <w:tcPr>
            <w:tcW w:w="1247"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bCs/>
                <w:color w:val="000000"/>
                <w:sz w:val="16"/>
                <w:szCs w:val="16"/>
              </w:rPr>
            </w:pPr>
            <w:r w:rsidRPr="00DF6C2F">
              <w:rPr>
                <w:color w:val="000000"/>
                <w:sz w:val="16"/>
                <w:szCs w:val="16"/>
              </w:rPr>
              <w:t>348.1</w:t>
            </w:r>
          </w:p>
        </w:tc>
      </w:tr>
      <w:tr w:rsidR="00DF6C2F" w:rsidRPr="00DF6C2F" w:rsidTr="00821C99">
        <w:trPr>
          <w:trHeight w:val="285"/>
        </w:trPr>
        <w:tc>
          <w:tcPr>
            <w:tcW w:w="2156" w:type="dxa"/>
            <w:tcBorders>
              <w:top w:val="single" w:sz="4" w:space="0" w:color="auto"/>
              <w:left w:val="single" w:sz="4" w:space="0" w:color="auto"/>
              <w:bottom w:val="single" w:sz="4" w:space="0" w:color="auto"/>
              <w:right w:val="nil"/>
            </w:tcBorders>
            <w:shd w:val="clear" w:color="000000" w:fill="FFFFFF"/>
            <w:vAlign w:val="center"/>
          </w:tcPr>
          <w:p w:rsidR="00DF6C2F" w:rsidRPr="00DF6C2F" w:rsidRDefault="00DF6C2F" w:rsidP="00DF6C2F">
            <w:pPr>
              <w:rPr>
                <w:color w:val="000000"/>
                <w:sz w:val="20"/>
                <w:szCs w:val="20"/>
              </w:rPr>
            </w:pPr>
            <w:r w:rsidRPr="00DF6C2F">
              <w:rPr>
                <w:color w:val="000000"/>
                <w:sz w:val="20"/>
                <w:szCs w:val="20"/>
              </w:rPr>
              <w:t>Проходная рубка</w:t>
            </w:r>
          </w:p>
        </w:tc>
        <w:tc>
          <w:tcPr>
            <w:tcW w:w="5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га</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22"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182.3</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79"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5 576.50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5758.8</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22" w:type="dxa"/>
            <w:gridSpan w:val="2"/>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182.3</w:t>
            </w:r>
          </w:p>
        </w:tc>
        <w:tc>
          <w:tcPr>
            <w:tcW w:w="596"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5 224.60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5406.9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21"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596"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DF6C2F" w:rsidRPr="00DF6C2F" w:rsidRDefault="00DF6C2F" w:rsidP="00DF6C2F">
            <w:pPr>
              <w:jc w:val="center"/>
              <w:rPr>
                <w:color w:val="000000"/>
                <w:sz w:val="16"/>
                <w:szCs w:val="16"/>
              </w:rPr>
            </w:pPr>
            <w:r w:rsidRPr="00DF6C2F">
              <w:rPr>
                <w:color w:val="000000"/>
                <w:sz w:val="16"/>
                <w:szCs w:val="16"/>
              </w:rPr>
              <w:t>5793</w:t>
            </w:r>
          </w:p>
        </w:tc>
        <w:tc>
          <w:tcPr>
            <w:tcW w:w="1247" w:type="dxa"/>
            <w:tcBorders>
              <w:top w:val="single" w:sz="4" w:space="0" w:color="auto"/>
              <w:left w:val="nil"/>
              <w:bottom w:val="single" w:sz="4" w:space="0" w:color="auto"/>
              <w:right w:val="single" w:sz="4" w:space="0" w:color="auto"/>
            </w:tcBorders>
            <w:shd w:val="clear" w:color="auto" w:fill="auto"/>
            <w:noWrap/>
            <w:vAlign w:val="bottom"/>
          </w:tcPr>
          <w:p w:rsidR="00DF6C2F" w:rsidRPr="00DF6C2F" w:rsidRDefault="00DF6C2F" w:rsidP="00DF6C2F">
            <w:pPr>
              <w:jc w:val="center"/>
              <w:rPr>
                <w:color w:val="000000"/>
                <w:sz w:val="16"/>
                <w:szCs w:val="16"/>
              </w:rPr>
            </w:pPr>
            <w:r w:rsidRPr="00DF6C2F">
              <w:rPr>
                <w:color w:val="000000"/>
                <w:sz w:val="16"/>
                <w:szCs w:val="16"/>
              </w:rPr>
              <w:t>5793</w:t>
            </w:r>
          </w:p>
        </w:tc>
      </w:tr>
      <w:tr w:rsidR="00DF6C2F" w:rsidRPr="00DF6C2F" w:rsidTr="00821C99">
        <w:trPr>
          <w:trHeight w:val="285"/>
        </w:trPr>
        <w:tc>
          <w:tcPr>
            <w:tcW w:w="2156" w:type="dxa"/>
            <w:tcBorders>
              <w:top w:val="single" w:sz="4" w:space="0" w:color="auto"/>
              <w:left w:val="single" w:sz="4" w:space="0" w:color="auto"/>
              <w:bottom w:val="single" w:sz="4" w:space="0" w:color="auto"/>
              <w:right w:val="nil"/>
            </w:tcBorders>
            <w:shd w:val="clear" w:color="000000" w:fill="FFFFFF"/>
            <w:vAlign w:val="center"/>
          </w:tcPr>
          <w:p w:rsidR="00DF6C2F" w:rsidRPr="00DF6C2F" w:rsidRDefault="00DF6C2F" w:rsidP="00DF6C2F">
            <w:pPr>
              <w:rPr>
                <w:color w:val="000000"/>
                <w:sz w:val="20"/>
                <w:szCs w:val="20"/>
              </w:rPr>
            </w:pPr>
            <w:r w:rsidRPr="00DF6C2F">
              <w:rPr>
                <w:color w:val="000000"/>
                <w:sz w:val="20"/>
                <w:szCs w:val="20"/>
              </w:rPr>
              <w:t> </w:t>
            </w:r>
          </w:p>
        </w:tc>
        <w:tc>
          <w:tcPr>
            <w:tcW w:w="5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тыс. м3</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22"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8.6</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79"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254.8</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263.4</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22" w:type="dxa"/>
            <w:gridSpan w:val="2"/>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8.6</w:t>
            </w:r>
          </w:p>
        </w:tc>
        <w:tc>
          <w:tcPr>
            <w:tcW w:w="596"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238.9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247.5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21"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596"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299.2</w:t>
            </w:r>
          </w:p>
        </w:tc>
        <w:tc>
          <w:tcPr>
            <w:tcW w:w="1247"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299.2</w:t>
            </w:r>
          </w:p>
        </w:tc>
      </w:tr>
      <w:tr w:rsidR="00DF6C2F" w:rsidRPr="00DF6C2F" w:rsidTr="00821C99">
        <w:trPr>
          <w:trHeight w:val="285"/>
        </w:trPr>
        <w:tc>
          <w:tcPr>
            <w:tcW w:w="2156" w:type="dxa"/>
            <w:tcBorders>
              <w:top w:val="single" w:sz="4" w:space="0" w:color="auto"/>
              <w:left w:val="single" w:sz="4" w:space="0" w:color="auto"/>
              <w:bottom w:val="single" w:sz="4" w:space="0" w:color="auto"/>
              <w:right w:val="nil"/>
            </w:tcBorders>
            <w:shd w:val="clear" w:color="000000" w:fill="FFFFFF"/>
            <w:vAlign w:val="center"/>
          </w:tcPr>
          <w:p w:rsidR="00DF6C2F" w:rsidRPr="00DF6C2F" w:rsidRDefault="00DF6C2F" w:rsidP="00DF6C2F">
            <w:pPr>
              <w:rPr>
                <w:color w:val="000000"/>
                <w:sz w:val="20"/>
                <w:szCs w:val="20"/>
              </w:rPr>
            </w:pPr>
            <w:r w:rsidRPr="00DF6C2F">
              <w:rPr>
                <w:color w:val="000000"/>
                <w:sz w:val="20"/>
                <w:szCs w:val="20"/>
              </w:rPr>
              <w:t xml:space="preserve">  в т.ч. ликвидная древесина</w:t>
            </w:r>
          </w:p>
        </w:tc>
        <w:tc>
          <w:tcPr>
            <w:tcW w:w="5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тыс. м3</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22"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8.0</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79"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211.4</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219.4</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22" w:type="dxa"/>
            <w:gridSpan w:val="2"/>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7.9</w:t>
            </w:r>
          </w:p>
        </w:tc>
        <w:tc>
          <w:tcPr>
            <w:tcW w:w="596"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198.1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206.1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21"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596"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252.5</w:t>
            </w:r>
          </w:p>
        </w:tc>
        <w:tc>
          <w:tcPr>
            <w:tcW w:w="1247"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16"/>
                <w:szCs w:val="16"/>
              </w:rPr>
            </w:pPr>
            <w:r w:rsidRPr="00DF6C2F">
              <w:rPr>
                <w:color w:val="000000"/>
                <w:sz w:val="16"/>
                <w:szCs w:val="16"/>
              </w:rPr>
              <w:t>252.5</w:t>
            </w:r>
          </w:p>
        </w:tc>
      </w:tr>
    </w:tbl>
    <w:p w:rsidR="00DF6C2F" w:rsidRPr="00DF6C2F" w:rsidRDefault="00DF6C2F" w:rsidP="00DF6C2F">
      <w:pPr>
        <w:rPr>
          <w:sz w:val="24"/>
        </w:rPr>
      </w:pPr>
      <w:r w:rsidRPr="00DF6C2F">
        <w:rPr>
          <w:sz w:val="24"/>
        </w:rPr>
        <w:t xml:space="preserve">Примечание: в соответствии с отчетами 1- Субвенции за 2009-2017 гг. на территории Липецкой области проведены следующие мероприятия за счет иных источников: выращивание стандартного посадочного материала - 65224,6 тыс. шт., собрано 155086 кг семян, в т.ч. 73 кг семян с улучшенными свойствами; проведено искусственное лесовосстановление на площади 171,1 га, комбинированное лесовосстановление на площади 0,5 га, лесоразведение на площади 8,5 га, выполнены агротехнические уходы на площади 386,5 га, дополнение на площади 145,9 га, проведена </w:t>
      </w:r>
      <w:r w:rsidRPr="00DF6C2F">
        <w:rPr>
          <w:sz w:val="24"/>
        </w:rPr>
        <w:lastRenderedPageBreak/>
        <w:t>подготовка почвы на площади 197,15 га, в т.ч. под лесные культуры будущего года 18,4 га.</w:t>
      </w:r>
      <w:r w:rsidRPr="00DF6C2F">
        <w:rPr>
          <w:sz w:val="24"/>
        </w:rPr>
        <w:tab/>
      </w:r>
      <w:r w:rsidRPr="00DF6C2F">
        <w:rPr>
          <w:sz w:val="24"/>
        </w:rPr>
        <w:tab/>
      </w:r>
      <w:r w:rsidRPr="00DF6C2F">
        <w:rPr>
          <w:sz w:val="24"/>
        </w:rPr>
        <w:tab/>
      </w:r>
      <w:r w:rsidRPr="00DF6C2F">
        <w:rPr>
          <w:sz w:val="24"/>
        </w:rPr>
        <w:tab/>
      </w:r>
      <w:r w:rsidRPr="00DF6C2F">
        <w:rPr>
          <w:sz w:val="24"/>
        </w:rPr>
        <w:tab/>
      </w:r>
      <w:r w:rsidRPr="00DF6C2F">
        <w:rPr>
          <w:sz w:val="24"/>
        </w:rPr>
        <w:tab/>
      </w:r>
      <w:r w:rsidRPr="00DF6C2F">
        <w:rPr>
          <w:sz w:val="24"/>
        </w:rPr>
        <w:tab/>
      </w:r>
      <w:r w:rsidRPr="00DF6C2F">
        <w:rPr>
          <w:sz w:val="24"/>
        </w:rPr>
        <w:tab/>
      </w:r>
      <w:r w:rsidRPr="00DF6C2F">
        <w:rPr>
          <w:sz w:val="24"/>
        </w:rPr>
        <w:tab/>
      </w:r>
      <w:r w:rsidRPr="00DF6C2F">
        <w:rPr>
          <w:sz w:val="24"/>
        </w:rPr>
        <w:tab/>
      </w:r>
      <w:r w:rsidRPr="00DF6C2F">
        <w:rPr>
          <w:sz w:val="24"/>
        </w:rPr>
        <w:tab/>
      </w:r>
      <w:r w:rsidRPr="00DF6C2F">
        <w:rPr>
          <w:sz w:val="24"/>
        </w:rPr>
        <w:tab/>
      </w:r>
      <w:r w:rsidRPr="00DF6C2F">
        <w:rPr>
          <w:sz w:val="24"/>
        </w:rPr>
        <w:tab/>
      </w:r>
      <w:r w:rsidRPr="00DF6C2F">
        <w:rPr>
          <w:sz w:val="24"/>
        </w:rPr>
        <w:tab/>
      </w:r>
      <w:r w:rsidRPr="00DF6C2F">
        <w:rPr>
          <w:sz w:val="24"/>
        </w:rPr>
        <w:tab/>
      </w:r>
      <w:r w:rsidRPr="00DF6C2F">
        <w:rPr>
          <w:sz w:val="24"/>
        </w:rPr>
        <w:tab/>
      </w:r>
    </w:p>
    <w:p w:rsidR="00DF6C2F" w:rsidRPr="00DF6C2F" w:rsidRDefault="00DF6C2F" w:rsidP="00DF6C2F">
      <w:pPr>
        <w:rPr>
          <w:sz w:val="24"/>
        </w:rPr>
      </w:pPr>
      <w:r w:rsidRPr="00DF6C2F">
        <w:rPr>
          <w:sz w:val="24"/>
        </w:rPr>
        <w:t xml:space="preserve">В связи с тем, что лесохозяйственные мероприятия на территории городских лесов начали проводится с момента формирования ОКУ "Липецкое городское лесничество" фактические объемы указаны только за  2016-2017 гг. </w:t>
      </w:r>
      <w:r w:rsidRPr="00DF6C2F">
        <w:rPr>
          <w:sz w:val="24"/>
        </w:rPr>
        <w:tab/>
      </w:r>
      <w:r w:rsidRPr="00DF6C2F">
        <w:rPr>
          <w:sz w:val="24"/>
        </w:rPr>
        <w:tab/>
      </w:r>
      <w:r w:rsidRPr="00DF6C2F">
        <w:rPr>
          <w:sz w:val="24"/>
        </w:rPr>
        <w:tab/>
      </w:r>
      <w:r w:rsidRPr="00DF6C2F">
        <w:rPr>
          <w:sz w:val="24"/>
        </w:rPr>
        <w:tab/>
      </w:r>
      <w:r w:rsidRPr="00DF6C2F">
        <w:rPr>
          <w:sz w:val="24"/>
        </w:rPr>
        <w:tab/>
      </w:r>
      <w:r w:rsidRPr="00DF6C2F">
        <w:rPr>
          <w:sz w:val="24"/>
        </w:rPr>
        <w:tab/>
      </w:r>
      <w:r w:rsidRPr="00DF6C2F">
        <w:rPr>
          <w:sz w:val="24"/>
        </w:rPr>
        <w:tab/>
      </w:r>
      <w:r w:rsidRPr="00DF6C2F">
        <w:rPr>
          <w:sz w:val="24"/>
        </w:rPr>
        <w:tab/>
      </w:r>
      <w:r w:rsidRPr="00DF6C2F">
        <w:rPr>
          <w:sz w:val="24"/>
        </w:rPr>
        <w:tab/>
      </w:r>
      <w:r w:rsidRPr="00DF6C2F">
        <w:rPr>
          <w:sz w:val="24"/>
        </w:rPr>
        <w:tab/>
      </w:r>
      <w:r w:rsidRPr="00DF6C2F">
        <w:rPr>
          <w:sz w:val="24"/>
        </w:rPr>
        <w:tab/>
      </w:r>
      <w:r w:rsidRPr="00DF6C2F">
        <w:rPr>
          <w:sz w:val="24"/>
        </w:rPr>
        <w:tab/>
      </w:r>
      <w:r w:rsidRPr="00DF6C2F">
        <w:rPr>
          <w:sz w:val="24"/>
        </w:rPr>
        <w:tab/>
      </w:r>
      <w:r w:rsidRPr="00DF6C2F">
        <w:rPr>
          <w:sz w:val="24"/>
        </w:rPr>
        <w:tab/>
      </w:r>
      <w:r w:rsidRPr="00DF6C2F">
        <w:rPr>
          <w:sz w:val="24"/>
        </w:rPr>
        <w:tab/>
      </w:r>
      <w:r w:rsidRPr="00DF6C2F">
        <w:rPr>
          <w:sz w:val="24"/>
        </w:rPr>
        <w:tab/>
      </w:r>
    </w:p>
    <w:p w:rsidR="00DF6C2F" w:rsidRPr="00DF6C2F" w:rsidRDefault="00DF6C2F" w:rsidP="00DF6C2F">
      <w:pPr>
        <w:rPr>
          <w:sz w:val="16"/>
          <w:szCs w:val="16"/>
        </w:rPr>
      </w:pPr>
      <w:r w:rsidRPr="00DF6C2F">
        <w:rPr>
          <w:sz w:val="24"/>
        </w:rPr>
        <w:t>Плановые объемы на период действия предыдущего Лесного плана взяты из Лесного плана Липецкой области 2008 года.</w:t>
      </w:r>
      <w:r w:rsidRPr="00DF6C2F">
        <w:rPr>
          <w:sz w:val="24"/>
        </w:rPr>
        <w:tab/>
      </w:r>
      <w:r w:rsidRPr="00DF6C2F">
        <w:rPr>
          <w:sz w:val="24"/>
        </w:rPr>
        <w:tab/>
      </w:r>
      <w:r w:rsidRPr="00DF6C2F">
        <w:rPr>
          <w:sz w:val="24"/>
        </w:rPr>
        <w:tab/>
      </w:r>
      <w:r w:rsidRPr="00DF6C2F">
        <w:rPr>
          <w:sz w:val="24"/>
        </w:rPr>
        <w:tab/>
      </w:r>
      <w:r w:rsidRPr="00DF6C2F">
        <w:rPr>
          <w:sz w:val="24"/>
        </w:rPr>
        <w:tab/>
      </w:r>
      <w:r w:rsidRPr="00DF6C2F">
        <w:rPr>
          <w:sz w:val="24"/>
        </w:rPr>
        <w:tab/>
      </w:r>
      <w:r w:rsidRPr="00DF6C2F">
        <w:rPr>
          <w:sz w:val="24"/>
        </w:rPr>
        <w:tab/>
      </w:r>
    </w:p>
    <w:p w:rsidR="00DF6C2F" w:rsidRPr="00DF6C2F" w:rsidRDefault="00DF6C2F" w:rsidP="00DF6C2F">
      <w:pPr>
        <w:jc w:val="right"/>
        <w:rPr>
          <w:sz w:val="24"/>
        </w:rPr>
      </w:pPr>
    </w:p>
    <w:p w:rsidR="00DF6C2F" w:rsidRPr="00DF6C2F" w:rsidRDefault="00DF6C2F" w:rsidP="00DF6C2F">
      <w:pPr>
        <w:jc w:val="right"/>
        <w:rPr>
          <w:sz w:val="24"/>
        </w:rPr>
      </w:pPr>
    </w:p>
    <w:p w:rsidR="00DF6C2F" w:rsidRPr="00DF6C2F" w:rsidRDefault="00DF6C2F" w:rsidP="00DF6C2F">
      <w:pPr>
        <w:rPr>
          <w:sz w:val="24"/>
        </w:rPr>
      </w:pPr>
    </w:p>
    <w:p w:rsidR="00DF6C2F" w:rsidRPr="00DF6C2F" w:rsidRDefault="00DF6C2F" w:rsidP="00DF6C2F">
      <w:pPr>
        <w:rPr>
          <w:sz w:val="24"/>
        </w:rPr>
      </w:pPr>
    </w:p>
    <w:p w:rsidR="00DF6C2F" w:rsidRPr="00DF6C2F" w:rsidRDefault="00DF6C2F" w:rsidP="00DF6C2F">
      <w:pPr>
        <w:jc w:val="right"/>
        <w:rPr>
          <w:sz w:val="24"/>
        </w:rPr>
      </w:pPr>
    </w:p>
    <w:p w:rsidR="00DF6C2F" w:rsidRPr="00DF6C2F" w:rsidRDefault="00DF6C2F" w:rsidP="00DF6C2F">
      <w:pPr>
        <w:jc w:val="right"/>
        <w:rPr>
          <w:sz w:val="24"/>
        </w:rPr>
      </w:pPr>
    </w:p>
    <w:p w:rsidR="00DF6C2F" w:rsidRPr="00DF6C2F" w:rsidRDefault="00DF6C2F" w:rsidP="00DF6C2F">
      <w:pPr>
        <w:jc w:val="right"/>
        <w:rPr>
          <w:sz w:val="24"/>
        </w:rPr>
      </w:pPr>
    </w:p>
    <w:p w:rsidR="00DF6C2F" w:rsidRPr="00DF6C2F" w:rsidRDefault="00DF6C2F" w:rsidP="00DF6C2F">
      <w:pPr>
        <w:jc w:val="right"/>
        <w:rPr>
          <w:sz w:val="24"/>
        </w:rPr>
      </w:pPr>
      <w:r w:rsidRPr="00DF6C2F">
        <w:rPr>
          <w:sz w:val="24"/>
        </w:rPr>
        <w:t>Приложение 12</w:t>
      </w:r>
    </w:p>
    <w:p w:rsidR="00DF6C2F" w:rsidRPr="00DF6C2F" w:rsidRDefault="00DF6C2F" w:rsidP="00DF6C2F">
      <w:pPr>
        <w:jc w:val="center"/>
        <w:rPr>
          <w:b/>
          <w:sz w:val="24"/>
        </w:rPr>
      </w:pPr>
      <w:r w:rsidRPr="00DF6C2F">
        <w:rPr>
          <w:b/>
          <w:sz w:val="24"/>
        </w:rPr>
        <w:t>Мероприятия по лесоразведению и рекультивации земель за период действия предыдущего лесного плана Липецкой области и</w:t>
      </w:r>
    </w:p>
    <w:p w:rsidR="00DF6C2F" w:rsidRPr="00DF6C2F" w:rsidRDefault="00DF6C2F" w:rsidP="00DF6C2F">
      <w:pPr>
        <w:jc w:val="center"/>
        <w:rPr>
          <w:b/>
          <w:sz w:val="24"/>
        </w:rPr>
      </w:pPr>
      <w:r w:rsidRPr="00DF6C2F">
        <w:rPr>
          <w:b/>
          <w:sz w:val="24"/>
        </w:rPr>
        <w:t>показатели на период действия разрабатываемого лесного плана Липецкой области</w:t>
      </w:r>
    </w:p>
    <w:p w:rsidR="00DF6C2F" w:rsidRPr="00DF6C2F" w:rsidRDefault="00DF6C2F" w:rsidP="00DF6C2F">
      <w:pPr>
        <w:jc w:val="center"/>
        <w:rPr>
          <w:sz w:val="16"/>
          <w:szCs w:val="16"/>
        </w:rPr>
      </w:pPr>
    </w:p>
    <w:tbl>
      <w:tblPr>
        <w:tblW w:w="15310" w:type="dxa"/>
        <w:tblInd w:w="-34" w:type="dxa"/>
        <w:tblLayout w:type="fixed"/>
        <w:tblLook w:val="04A0" w:firstRow="1" w:lastRow="0" w:firstColumn="1" w:lastColumn="0" w:noHBand="0" w:noVBand="1"/>
      </w:tblPr>
      <w:tblGrid>
        <w:gridCol w:w="2127"/>
        <w:gridCol w:w="709"/>
        <w:gridCol w:w="850"/>
        <w:gridCol w:w="992"/>
        <w:gridCol w:w="709"/>
        <w:gridCol w:w="567"/>
        <w:gridCol w:w="992"/>
        <w:gridCol w:w="851"/>
        <w:gridCol w:w="992"/>
        <w:gridCol w:w="709"/>
        <w:gridCol w:w="709"/>
        <w:gridCol w:w="992"/>
        <w:gridCol w:w="709"/>
        <w:gridCol w:w="850"/>
        <w:gridCol w:w="142"/>
        <w:gridCol w:w="709"/>
        <w:gridCol w:w="708"/>
        <w:gridCol w:w="993"/>
      </w:tblGrid>
      <w:tr w:rsidR="00DF6C2F" w:rsidRPr="00DF6C2F" w:rsidTr="00821C99">
        <w:trPr>
          <w:trHeight w:val="300"/>
        </w:trPr>
        <w:tc>
          <w:tcPr>
            <w:tcW w:w="21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Наименование</w:t>
            </w:r>
            <w:r w:rsidRPr="00DF6C2F">
              <w:rPr>
                <w:color w:val="000000"/>
                <w:sz w:val="20"/>
                <w:szCs w:val="20"/>
              </w:rPr>
              <w:br/>
              <w:t>мероприятий по</w:t>
            </w:r>
            <w:r w:rsidRPr="00DF6C2F">
              <w:rPr>
                <w:color w:val="000000"/>
                <w:sz w:val="20"/>
                <w:szCs w:val="20"/>
              </w:rPr>
              <w:br/>
              <w:t>лесоразведению и рекультивации земель</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Ед.</w:t>
            </w:r>
            <w:r w:rsidRPr="00DF6C2F">
              <w:rPr>
                <w:color w:val="000000"/>
                <w:sz w:val="20"/>
                <w:szCs w:val="20"/>
              </w:rPr>
              <w:br/>
              <w:t xml:space="preserve"> изм.</w:t>
            </w:r>
          </w:p>
        </w:tc>
        <w:tc>
          <w:tcPr>
            <w:tcW w:w="12474" w:type="dxa"/>
            <w:gridSpan w:val="16"/>
            <w:tcBorders>
              <w:top w:val="single" w:sz="4" w:space="0" w:color="auto"/>
              <w:left w:val="nil"/>
              <w:bottom w:val="single" w:sz="4" w:space="0" w:color="auto"/>
              <w:right w:val="single" w:sz="4" w:space="0" w:color="000000"/>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Объемы выполнения мероприятий</w:t>
            </w:r>
          </w:p>
        </w:tc>
      </w:tr>
      <w:tr w:rsidR="00DF6C2F" w:rsidRPr="00DF6C2F" w:rsidTr="00821C99">
        <w:trPr>
          <w:trHeight w:val="1103"/>
        </w:trPr>
        <w:tc>
          <w:tcPr>
            <w:tcW w:w="2127" w:type="dxa"/>
            <w:vMerge/>
            <w:tcBorders>
              <w:top w:val="single" w:sz="4" w:space="0" w:color="auto"/>
              <w:left w:val="single" w:sz="4" w:space="0" w:color="auto"/>
              <w:bottom w:val="single" w:sz="4" w:space="0" w:color="000000"/>
              <w:right w:val="single" w:sz="4" w:space="0" w:color="auto"/>
            </w:tcBorders>
            <w:vAlign w:val="center"/>
            <w:hideMark/>
          </w:tcPr>
          <w:p w:rsidR="00DF6C2F" w:rsidRPr="00DF6C2F" w:rsidRDefault="00DF6C2F" w:rsidP="00DF6C2F">
            <w:pPr>
              <w:rPr>
                <w:color w:val="000000"/>
                <w:sz w:val="20"/>
                <w:szCs w:val="20"/>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DF6C2F" w:rsidRPr="00DF6C2F" w:rsidRDefault="00DF6C2F" w:rsidP="00DF6C2F">
            <w:pPr>
              <w:rPr>
                <w:color w:val="000000"/>
                <w:sz w:val="20"/>
                <w:szCs w:val="20"/>
              </w:rPr>
            </w:pPr>
          </w:p>
        </w:tc>
        <w:tc>
          <w:tcPr>
            <w:tcW w:w="4110" w:type="dxa"/>
            <w:gridSpan w:val="5"/>
            <w:tcBorders>
              <w:top w:val="single" w:sz="4" w:space="0" w:color="auto"/>
              <w:left w:val="nil"/>
              <w:bottom w:val="single" w:sz="4" w:space="0" w:color="auto"/>
              <w:right w:val="single" w:sz="4" w:space="0" w:color="000000"/>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xml:space="preserve">плановые на период действия </w:t>
            </w:r>
            <w:r w:rsidRPr="00DF6C2F">
              <w:rPr>
                <w:color w:val="000000"/>
                <w:sz w:val="20"/>
                <w:szCs w:val="20"/>
              </w:rPr>
              <w:br/>
              <w:t>предыдущего лесного плана</w:t>
            </w:r>
            <w:r w:rsidRPr="00DF6C2F">
              <w:rPr>
                <w:color w:val="000000"/>
                <w:sz w:val="20"/>
                <w:szCs w:val="20"/>
              </w:rPr>
              <w:br/>
              <w:t xml:space="preserve"> по источникам финансирования</w:t>
            </w:r>
          </w:p>
        </w:tc>
        <w:tc>
          <w:tcPr>
            <w:tcW w:w="4253" w:type="dxa"/>
            <w:gridSpan w:val="5"/>
            <w:tcBorders>
              <w:top w:val="single" w:sz="4" w:space="0" w:color="auto"/>
              <w:left w:val="nil"/>
              <w:bottom w:val="single" w:sz="4" w:space="0" w:color="auto"/>
              <w:right w:val="single" w:sz="4" w:space="0" w:color="000000"/>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xml:space="preserve">фактические за период действия </w:t>
            </w:r>
            <w:r w:rsidRPr="00DF6C2F">
              <w:rPr>
                <w:color w:val="000000"/>
                <w:sz w:val="20"/>
                <w:szCs w:val="20"/>
              </w:rPr>
              <w:br/>
              <w:t>предыдущего лесного плана</w:t>
            </w:r>
            <w:r w:rsidRPr="00DF6C2F">
              <w:rPr>
                <w:color w:val="000000"/>
                <w:sz w:val="20"/>
                <w:szCs w:val="20"/>
              </w:rPr>
              <w:br/>
              <w:t xml:space="preserve"> по источникам финансирования</w:t>
            </w:r>
          </w:p>
        </w:tc>
        <w:tc>
          <w:tcPr>
            <w:tcW w:w="4111" w:type="dxa"/>
            <w:gridSpan w:val="6"/>
            <w:tcBorders>
              <w:top w:val="single" w:sz="4" w:space="0" w:color="auto"/>
              <w:left w:val="nil"/>
              <w:bottom w:val="single" w:sz="4" w:space="0" w:color="auto"/>
              <w:right w:val="single" w:sz="4" w:space="0" w:color="000000"/>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плановые на период действия</w:t>
            </w:r>
            <w:r w:rsidRPr="00DF6C2F">
              <w:rPr>
                <w:color w:val="000000"/>
                <w:sz w:val="20"/>
                <w:szCs w:val="20"/>
              </w:rPr>
              <w:br/>
              <w:t>разрабатываемого лесного плана</w:t>
            </w:r>
            <w:r w:rsidRPr="00DF6C2F">
              <w:rPr>
                <w:color w:val="000000"/>
                <w:sz w:val="20"/>
                <w:szCs w:val="20"/>
              </w:rPr>
              <w:br/>
              <w:t xml:space="preserve"> Липецкой области по</w:t>
            </w:r>
            <w:r w:rsidRPr="00DF6C2F">
              <w:rPr>
                <w:color w:val="000000"/>
                <w:sz w:val="20"/>
                <w:szCs w:val="20"/>
              </w:rPr>
              <w:br/>
              <w:t>источникам финансирования</w:t>
            </w:r>
          </w:p>
        </w:tc>
      </w:tr>
      <w:tr w:rsidR="00DF6C2F" w:rsidRPr="00DF6C2F" w:rsidTr="00821C99">
        <w:trPr>
          <w:trHeight w:val="2385"/>
        </w:trPr>
        <w:tc>
          <w:tcPr>
            <w:tcW w:w="2127" w:type="dxa"/>
            <w:vMerge/>
            <w:tcBorders>
              <w:top w:val="single" w:sz="4" w:space="0" w:color="auto"/>
              <w:left w:val="single" w:sz="4" w:space="0" w:color="auto"/>
              <w:bottom w:val="single" w:sz="4" w:space="0" w:color="000000"/>
              <w:right w:val="single" w:sz="4" w:space="0" w:color="auto"/>
            </w:tcBorders>
            <w:vAlign w:val="center"/>
            <w:hideMark/>
          </w:tcPr>
          <w:p w:rsidR="00DF6C2F" w:rsidRPr="00DF6C2F" w:rsidRDefault="00DF6C2F" w:rsidP="00DF6C2F">
            <w:pPr>
              <w:rPr>
                <w:color w:val="000000"/>
                <w:sz w:val="20"/>
                <w:szCs w:val="20"/>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DF6C2F" w:rsidRPr="00DF6C2F" w:rsidRDefault="00DF6C2F" w:rsidP="00DF6C2F">
            <w:pPr>
              <w:rPr>
                <w:color w:val="000000"/>
                <w:sz w:val="20"/>
                <w:szCs w:val="20"/>
              </w:rPr>
            </w:pPr>
          </w:p>
        </w:tc>
        <w:tc>
          <w:tcPr>
            <w:tcW w:w="850" w:type="dxa"/>
            <w:tcBorders>
              <w:top w:val="nil"/>
              <w:left w:val="nil"/>
              <w:bottom w:val="single" w:sz="4" w:space="0" w:color="auto"/>
              <w:right w:val="single" w:sz="4" w:space="0" w:color="auto"/>
            </w:tcBorders>
            <w:shd w:val="clear" w:color="auto" w:fill="auto"/>
            <w:textDirection w:val="btLr"/>
            <w:vAlign w:val="center"/>
            <w:hideMark/>
          </w:tcPr>
          <w:p w:rsidR="00DF6C2F" w:rsidRPr="00DF6C2F" w:rsidRDefault="00DF6C2F" w:rsidP="00DF6C2F">
            <w:pPr>
              <w:jc w:val="center"/>
              <w:rPr>
                <w:color w:val="000000"/>
                <w:sz w:val="20"/>
                <w:szCs w:val="20"/>
              </w:rPr>
            </w:pPr>
            <w:r w:rsidRPr="00DF6C2F">
              <w:rPr>
                <w:color w:val="000000"/>
                <w:sz w:val="20"/>
                <w:szCs w:val="20"/>
              </w:rPr>
              <w:t>За счет средств федерального бюджета</w:t>
            </w:r>
          </w:p>
        </w:tc>
        <w:tc>
          <w:tcPr>
            <w:tcW w:w="992" w:type="dxa"/>
            <w:tcBorders>
              <w:top w:val="nil"/>
              <w:left w:val="nil"/>
              <w:bottom w:val="single" w:sz="4" w:space="0" w:color="auto"/>
              <w:right w:val="single" w:sz="4" w:space="0" w:color="auto"/>
            </w:tcBorders>
            <w:shd w:val="clear" w:color="auto" w:fill="auto"/>
            <w:textDirection w:val="btLr"/>
            <w:vAlign w:val="center"/>
            <w:hideMark/>
          </w:tcPr>
          <w:p w:rsidR="00DF6C2F" w:rsidRPr="00DF6C2F" w:rsidRDefault="00DF6C2F" w:rsidP="00DF6C2F">
            <w:pPr>
              <w:jc w:val="center"/>
              <w:rPr>
                <w:color w:val="000000"/>
                <w:sz w:val="20"/>
                <w:szCs w:val="20"/>
              </w:rPr>
            </w:pPr>
            <w:r w:rsidRPr="00DF6C2F">
              <w:rPr>
                <w:color w:val="000000"/>
                <w:sz w:val="20"/>
                <w:szCs w:val="20"/>
              </w:rPr>
              <w:t xml:space="preserve">За счет средств бюджета </w:t>
            </w:r>
            <w:r w:rsidRPr="00DF6C2F">
              <w:rPr>
                <w:color w:val="000000"/>
                <w:sz w:val="20"/>
                <w:szCs w:val="20"/>
              </w:rPr>
              <w:br/>
              <w:t>Липецкой области</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DF6C2F" w:rsidRPr="00DF6C2F" w:rsidRDefault="00DF6C2F" w:rsidP="00DF6C2F">
            <w:pPr>
              <w:jc w:val="center"/>
              <w:rPr>
                <w:color w:val="000000"/>
                <w:sz w:val="20"/>
                <w:szCs w:val="20"/>
              </w:rPr>
            </w:pPr>
            <w:r w:rsidRPr="00DF6C2F">
              <w:rPr>
                <w:color w:val="000000"/>
                <w:sz w:val="20"/>
                <w:szCs w:val="20"/>
              </w:rPr>
              <w:t>За счет средств местных бюджетов</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DF6C2F" w:rsidRPr="00DF6C2F" w:rsidRDefault="00DF6C2F" w:rsidP="00DF6C2F">
            <w:pPr>
              <w:jc w:val="center"/>
              <w:rPr>
                <w:color w:val="000000"/>
                <w:sz w:val="20"/>
                <w:szCs w:val="20"/>
              </w:rPr>
            </w:pPr>
            <w:r w:rsidRPr="00DF6C2F">
              <w:rPr>
                <w:color w:val="000000"/>
                <w:sz w:val="20"/>
                <w:szCs w:val="20"/>
              </w:rPr>
              <w:t>За счет средств лиц, использующих леса</w:t>
            </w:r>
          </w:p>
        </w:tc>
        <w:tc>
          <w:tcPr>
            <w:tcW w:w="992" w:type="dxa"/>
            <w:tcBorders>
              <w:top w:val="nil"/>
              <w:left w:val="nil"/>
              <w:bottom w:val="single" w:sz="4" w:space="0" w:color="auto"/>
              <w:right w:val="single" w:sz="4" w:space="0" w:color="auto"/>
            </w:tcBorders>
            <w:shd w:val="clear" w:color="auto" w:fill="auto"/>
            <w:textDirection w:val="btLr"/>
            <w:vAlign w:val="center"/>
            <w:hideMark/>
          </w:tcPr>
          <w:p w:rsidR="00DF6C2F" w:rsidRPr="00DF6C2F" w:rsidRDefault="00DF6C2F" w:rsidP="00DF6C2F">
            <w:pPr>
              <w:jc w:val="center"/>
              <w:rPr>
                <w:bCs/>
                <w:color w:val="000000"/>
                <w:sz w:val="20"/>
                <w:szCs w:val="20"/>
              </w:rPr>
            </w:pPr>
            <w:r w:rsidRPr="00DF6C2F">
              <w:rPr>
                <w:bCs/>
                <w:color w:val="000000"/>
                <w:sz w:val="20"/>
                <w:szCs w:val="20"/>
              </w:rPr>
              <w:t>Всего</w:t>
            </w:r>
          </w:p>
        </w:tc>
        <w:tc>
          <w:tcPr>
            <w:tcW w:w="851" w:type="dxa"/>
            <w:tcBorders>
              <w:top w:val="nil"/>
              <w:left w:val="nil"/>
              <w:bottom w:val="single" w:sz="4" w:space="0" w:color="auto"/>
              <w:right w:val="single" w:sz="4" w:space="0" w:color="auto"/>
            </w:tcBorders>
            <w:shd w:val="clear" w:color="auto" w:fill="auto"/>
            <w:textDirection w:val="btLr"/>
            <w:vAlign w:val="center"/>
            <w:hideMark/>
          </w:tcPr>
          <w:p w:rsidR="00DF6C2F" w:rsidRPr="00DF6C2F" w:rsidRDefault="00DF6C2F" w:rsidP="00DF6C2F">
            <w:pPr>
              <w:jc w:val="center"/>
              <w:rPr>
                <w:color w:val="000000"/>
                <w:sz w:val="20"/>
                <w:szCs w:val="20"/>
              </w:rPr>
            </w:pPr>
            <w:r w:rsidRPr="00DF6C2F">
              <w:rPr>
                <w:color w:val="000000"/>
                <w:sz w:val="20"/>
                <w:szCs w:val="20"/>
              </w:rPr>
              <w:t>За счет средств федерального бюджета</w:t>
            </w:r>
          </w:p>
        </w:tc>
        <w:tc>
          <w:tcPr>
            <w:tcW w:w="992" w:type="dxa"/>
            <w:tcBorders>
              <w:top w:val="nil"/>
              <w:left w:val="nil"/>
              <w:bottom w:val="single" w:sz="4" w:space="0" w:color="auto"/>
              <w:right w:val="single" w:sz="4" w:space="0" w:color="auto"/>
            </w:tcBorders>
            <w:shd w:val="clear" w:color="auto" w:fill="auto"/>
            <w:textDirection w:val="btLr"/>
            <w:vAlign w:val="center"/>
            <w:hideMark/>
          </w:tcPr>
          <w:p w:rsidR="00DF6C2F" w:rsidRPr="00DF6C2F" w:rsidRDefault="00DF6C2F" w:rsidP="00DF6C2F">
            <w:pPr>
              <w:jc w:val="center"/>
              <w:rPr>
                <w:color w:val="000000"/>
                <w:sz w:val="20"/>
                <w:szCs w:val="20"/>
              </w:rPr>
            </w:pPr>
            <w:r w:rsidRPr="00DF6C2F">
              <w:rPr>
                <w:color w:val="000000"/>
                <w:sz w:val="20"/>
                <w:szCs w:val="20"/>
              </w:rPr>
              <w:t xml:space="preserve">За счет средств бюджета </w:t>
            </w:r>
            <w:r w:rsidRPr="00DF6C2F">
              <w:rPr>
                <w:color w:val="000000"/>
                <w:sz w:val="20"/>
                <w:szCs w:val="20"/>
              </w:rPr>
              <w:br/>
              <w:t>Липецкой области</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DF6C2F" w:rsidRPr="00DF6C2F" w:rsidRDefault="00DF6C2F" w:rsidP="00DF6C2F">
            <w:pPr>
              <w:jc w:val="center"/>
              <w:rPr>
                <w:color w:val="000000"/>
                <w:sz w:val="20"/>
                <w:szCs w:val="20"/>
              </w:rPr>
            </w:pPr>
            <w:r w:rsidRPr="00DF6C2F">
              <w:rPr>
                <w:color w:val="000000"/>
                <w:sz w:val="20"/>
                <w:szCs w:val="20"/>
              </w:rPr>
              <w:t>За счет средств местных бюджетов</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DF6C2F" w:rsidRPr="00DF6C2F" w:rsidRDefault="00DF6C2F" w:rsidP="00DF6C2F">
            <w:pPr>
              <w:jc w:val="center"/>
              <w:rPr>
                <w:color w:val="000000"/>
                <w:sz w:val="20"/>
                <w:szCs w:val="20"/>
              </w:rPr>
            </w:pPr>
            <w:r w:rsidRPr="00DF6C2F">
              <w:rPr>
                <w:color w:val="000000"/>
                <w:sz w:val="20"/>
                <w:szCs w:val="20"/>
              </w:rPr>
              <w:t>За счет средств лиц, использующих леса</w:t>
            </w:r>
          </w:p>
        </w:tc>
        <w:tc>
          <w:tcPr>
            <w:tcW w:w="992" w:type="dxa"/>
            <w:tcBorders>
              <w:top w:val="nil"/>
              <w:left w:val="nil"/>
              <w:bottom w:val="single" w:sz="4" w:space="0" w:color="auto"/>
              <w:right w:val="single" w:sz="4" w:space="0" w:color="auto"/>
            </w:tcBorders>
            <w:shd w:val="clear" w:color="auto" w:fill="auto"/>
            <w:textDirection w:val="btLr"/>
            <w:vAlign w:val="center"/>
            <w:hideMark/>
          </w:tcPr>
          <w:p w:rsidR="00DF6C2F" w:rsidRPr="00DF6C2F" w:rsidRDefault="00DF6C2F" w:rsidP="00DF6C2F">
            <w:pPr>
              <w:jc w:val="center"/>
              <w:rPr>
                <w:color w:val="000000"/>
                <w:sz w:val="20"/>
                <w:szCs w:val="20"/>
              </w:rPr>
            </w:pPr>
            <w:r w:rsidRPr="00DF6C2F">
              <w:rPr>
                <w:color w:val="000000"/>
                <w:sz w:val="20"/>
                <w:szCs w:val="20"/>
              </w:rPr>
              <w:t>Всего</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DF6C2F" w:rsidRPr="00DF6C2F" w:rsidRDefault="00DF6C2F" w:rsidP="00DF6C2F">
            <w:pPr>
              <w:jc w:val="center"/>
              <w:rPr>
                <w:color w:val="000000"/>
                <w:sz w:val="20"/>
                <w:szCs w:val="20"/>
              </w:rPr>
            </w:pPr>
            <w:r w:rsidRPr="00DF6C2F">
              <w:rPr>
                <w:color w:val="000000"/>
                <w:sz w:val="20"/>
                <w:szCs w:val="20"/>
              </w:rPr>
              <w:t>За счет средств федерального бюджета</w:t>
            </w:r>
          </w:p>
        </w:tc>
        <w:tc>
          <w:tcPr>
            <w:tcW w:w="850" w:type="dxa"/>
            <w:tcBorders>
              <w:top w:val="nil"/>
              <w:left w:val="nil"/>
              <w:bottom w:val="single" w:sz="4" w:space="0" w:color="auto"/>
              <w:right w:val="single" w:sz="4" w:space="0" w:color="auto"/>
            </w:tcBorders>
            <w:shd w:val="clear" w:color="auto" w:fill="auto"/>
            <w:textDirection w:val="btLr"/>
            <w:vAlign w:val="center"/>
            <w:hideMark/>
          </w:tcPr>
          <w:p w:rsidR="00DF6C2F" w:rsidRPr="00DF6C2F" w:rsidRDefault="00DF6C2F" w:rsidP="00DF6C2F">
            <w:pPr>
              <w:jc w:val="center"/>
              <w:rPr>
                <w:color w:val="000000"/>
                <w:sz w:val="20"/>
                <w:szCs w:val="20"/>
              </w:rPr>
            </w:pPr>
            <w:r w:rsidRPr="00DF6C2F">
              <w:rPr>
                <w:color w:val="000000"/>
                <w:sz w:val="20"/>
                <w:szCs w:val="20"/>
              </w:rPr>
              <w:t xml:space="preserve">За счет средств бюджета </w:t>
            </w:r>
            <w:r w:rsidRPr="00DF6C2F">
              <w:rPr>
                <w:color w:val="000000"/>
                <w:sz w:val="20"/>
                <w:szCs w:val="20"/>
              </w:rPr>
              <w:br/>
              <w:t>Липецкой области</w:t>
            </w:r>
          </w:p>
        </w:tc>
        <w:tc>
          <w:tcPr>
            <w:tcW w:w="851" w:type="dxa"/>
            <w:gridSpan w:val="2"/>
            <w:tcBorders>
              <w:top w:val="nil"/>
              <w:left w:val="nil"/>
              <w:bottom w:val="single" w:sz="4" w:space="0" w:color="auto"/>
              <w:right w:val="single" w:sz="4" w:space="0" w:color="auto"/>
            </w:tcBorders>
            <w:shd w:val="clear" w:color="auto" w:fill="auto"/>
            <w:textDirection w:val="btLr"/>
            <w:vAlign w:val="center"/>
            <w:hideMark/>
          </w:tcPr>
          <w:p w:rsidR="00DF6C2F" w:rsidRPr="00DF6C2F" w:rsidRDefault="00DF6C2F" w:rsidP="00DF6C2F">
            <w:pPr>
              <w:jc w:val="center"/>
              <w:rPr>
                <w:color w:val="000000"/>
                <w:sz w:val="20"/>
                <w:szCs w:val="20"/>
              </w:rPr>
            </w:pPr>
            <w:r w:rsidRPr="00DF6C2F">
              <w:rPr>
                <w:color w:val="000000"/>
                <w:sz w:val="20"/>
                <w:szCs w:val="20"/>
              </w:rPr>
              <w:t>За счет средств местных бюджетов</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DF6C2F" w:rsidRPr="00DF6C2F" w:rsidRDefault="00DF6C2F" w:rsidP="00DF6C2F">
            <w:pPr>
              <w:jc w:val="center"/>
              <w:rPr>
                <w:color w:val="000000"/>
                <w:sz w:val="20"/>
                <w:szCs w:val="20"/>
              </w:rPr>
            </w:pPr>
            <w:r w:rsidRPr="00DF6C2F">
              <w:rPr>
                <w:color w:val="000000"/>
                <w:sz w:val="20"/>
                <w:szCs w:val="20"/>
              </w:rPr>
              <w:t>За счет средств лиц, использующих леса</w:t>
            </w:r>
          </w:p>
        </w:tc>
        <w:tc>
          <w:tcPr>
            <w:tcW w:w="993" w:type="dxa"/>
            <w:tcBorders>
              <w:top w:val="nil"/>
              <w:left w:val="nil"/>
              <w:bottom w:val="single" w:sz="4" w:space="0" w:color="auto"/>
              <w:right w:val="single" w:sz="4" w:space="0" w:color="auto"/>
            </w:tcBorders>
            <w:shd w:val="clear" w:color="auto" w:fill="auto"/>
            <w:textDirection w:val="btLr"/>
            <w:vAlign w:val="center"/>
            <w:hideMark/>
          </w:tcPr>
          <w:p w:rsidR="00DF6C2F" w:rsidRPr="00DF6C2F" w:rsidRDefault="00DF6C2F" w:rsidP="00DF6C2F">
            <w:pPr>
              <w:jc w:val="center"/>
              <w:rPr>
                <w:color w:val="000000"/>
                <w:sz w:val="20"/>
                <w:szCs w:val="20"/>
              </w:rPr>
            </w:pPr>
            <w:r w:rsidRPr="00DF6C2F">
              <w:rPr>
                <w:color w:val="000000"/>
                <w:sz w:val="20"/>
                <w:szCs w:val="20"/>
              </w:rPr>
              <w:t>Всего</w:t>
            </w:r>
          </w:p>
        </w:tc>
      </w:tr>
      <w:tr w:rsidR="00DF6C2F" w:rsidRPr="00DF6C2F" w:rsidTr="00821C99">
        <w:trPr>
          <w:trHeight w:val="227"/>
        </w:trPr>
        <w:tc>
          <w:tcPr>
            <w:tcW w:w="15310" w:type="dxa"/>
            <w:gridSpan w:val="1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6C2F" w:rsidRPr="00DF6C2F" w:rsidRDefault="00DF6C2F" w:rsidP="00DF6C2F">
            <w:pPr>
              <w:jc w:val="center"/>
              <w:rPr>
                <w:b/>
                <w:bCs/>
                <w:color w:val="000000"/>
                <w:sz w:val="20"/>
                <w:szCs w:val="20"/>
              </w:rPr>
            </w:pPr>
            <w:r w:rsidRPr="00DF6C2F">
              <w:rPr>
                <w:b/>
                <w:bCs/>
                <w:color w:val="000000"/>
                <w:sz w:val="20"/>
                <w:szCs w:val="20"/>
              </w:rPr>
              <w:t>Леса, расположенные на землях лесного фонда</w:t>
            </w:r>
          </w:p>
          <w:p w:rsidR="00DF6C2F" w:rsidRPr="00DF6C2F" w:rsidRDefault="00DF6C2F" w:rsidP="00DF6C2F">
            <w:pPr>
              <w:jc w:val="center"/>
              <w:rPr>
                <w:b/>
                <w:color w:val="000000"/>
                <w:sz w:val="20"/>
                <w:szCs w:val="20"/>
              </w:rPr>
            </w:pPr>
          </w:p>
        </w:tc>
      </w:tr>
      <w:tr w:rsidR="00DF6C2F" w:rsidRPr="00DF6C2F" w:rsidTr="00821C99">
        <w:trPr>
          <w:trHeight w:val="289"/>
        </w:trPr>
        <w:tc>
          <w:tcPr>
            <w:tcW w:w="2127" w:type="dxa"/>
            <w:tcBorders>
              <w:top w:val="nil"/>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rPr>
                <w:color w:val="000000"/>
                <w:sz w:val="20"/>
                <w:szCs w:val="20"/>
              </w:rPr>
            </w:pPr>
            <w:r w:rsidRPr="00DF6C2F">
              <w:rPr>
                <w:color w:val="000000"/>
                <w:sz w:val="20"/>
                <w:szCs w:val="20"/>
              </w:rPr>
              <w:t xml:space="preserve">лесоразведение </w:t>
            </w:r>
          </w:p>
        </w:tc>
        <w:tc>
          <w:tcPr>
            <w:tcW w:w="709"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га</w:t>
            </w:r>
          </w:p>
        </w:tc>
        <w:tc>
          <w:tcPr>
            <w:tcW w:w="850"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14.6</w:t>
            </w:r>
          </w:p>
        </w:tc>
        <w:tc>
          <w:tcPr>
            <w:tcW w:w="992"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8.5</w:t>
            </w:r>
          </w:p>
        </w:tc>
        <w:tc>
          <w:tcPr>
            <w:tcW w:w="992"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23.1</w:t>
            </w:r>
          </w:p>
        </w:tc>
        <w:tc>
          <w:tcPr>
            <w:tcW w:w="709"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14</w:t>
            </w:r>
          </w:p>
        </w:tc>
        <w:tc>
          <w:tcPr>
            <w:tcW w:w="992" w:type="dxa"/>
            <w:gridSpan w:val="2"/>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 </w:t>
            </w:r>
          </w:p>
        </w:tc>
        <w:tc>
          <w:tcPr>
            <w:tcW w:w="708"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14</w:t>
            </w:r>
          </w:p>
        </w:tc>
      </w:tr>
      <w:tr w:rsidR="00DF6C2F" w:rsidRPr="00DF6C2F" w:rsidTr="00821C99">
        <w:trPr>
          <w:trHeight w:val="289"/>
        </w:trPr>
        <w:tc>
          <w:tcPr>
            <w:tcW w:w="15310" w:type="dxa"/>
            <w:gridSpan w:val="18"/>
            <w:tcBorders>
              <w:top w:val="nil"/>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b/>
                <w:bCs/>
                <w:color w:val="000000"/>
                <w:sz w:val="20"/>
                <w:szCs w:val="20"/>
              </w:rPr>
            </w:pPr>
            <w:r w:rsidRPr="00DF6C2F">
              <w:rPr>
                <w:b/>
                <w:bCs/>
                <w:color w:val="000000"/>
                <w:sz w:val="20"/>
                <w:szCs w:val="20"/>
              </w:rPr>
              <w:lastRenderedPageBreak/>
              <w:t>На землях иных категорий</w:t>
            </w:r>
          </w:p>
          <w:p w:rsidR="00DF6C2F" w:rsidRPr="00DF6C2F" w:rsidRDefault="00DF6C2F" w:rsidP="00DF6C2F">
            <w:pPr>
              <w:jc w:val="center"/>
              <w:rPr>
                <w:rFonts w:ascii="Calibri" w:hAnsi="Calibri"/>
                <w:color w:val="000000"/>
                <w:sz w:val="20"/>
                <w:szCs w:val="20"/>
              </w:rPr>
            </w:pPr>
          </w:p>
        </w:tc>
      </w:tr>
      <w:tr w:rsidR="00DF6C2F" w:rsidRPr="00DF6C2F" w:rsidTr="00821C99">
        <w:trPr>
          <w:trHeight w:val="289"/>
        </w:trPr>
        <w:tc>
          <w:tcPr>
            <w:tcW w:w="2127" w:type="dxa"/>
            <w:tcBorders>
              <w:top w:val="nil"/>
              <w:left w:val="single" w:sz="4" w:space="0" w:color="auto"/>
              <w:bottom w:val="single" w:sz="4" w:space="0" w:color="auto"/>
              <w:right w:val="single" w:sz="4" w:space="0" w:color="auto"/>
            </w:tcBorders>
            <w:shd w:val="clear" w:color="auto" w:fill="auto"/>
            <w:noWrap/>
            <w:vAlign w:val="bottom"/>
          </w:tcPr>
          <w:p w:rsidR="00DF6C2F" w:rsidRPr="00DF6C2F" w:rsidRDefault="00DF6C2F" w:rsidP="00DF6C2F">
            <w:pPr>
              <w:rPr>
                <w:color w:val="000000"/>
                <w:sz w:val="20"/>
                <w:szCs w:val="20"/>
              </w:rPr>
            </w:pPr>
            <w:r w:rsidRPr="00DF6C2F">
              <w:rPr>
                <w:color w:val="000000"/>
                <w:sz w:val="20"/>
                <w:szCs w:val="20"/>
              </w:rPr>
              <w:t>механизированная обработка почвы</w:t>
            </w:r>
          </w:p>
        </w:tc>
        <w:tc>
          <w:tcPr>
            <w:tcW w:w="709"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га</w:t>
            </w:r>
          </w:p>
        </w:tc>
        <w:tc>
          <w:tcPr>
            <w:tcW w:w="850"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rPr>
                <w:color w:val="000000"/>
                <w:sz w:val="20"/>
                <w:szCs w:val="20"/>
              </w:rPr>
            </w:pPr>
            <w:r w:rsidRPr="00DF6C2F">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13087</w:t>
            </w:r>
          </w:p>
        </w:tc>
        <w:tc>
          <w:tcPr>
            <w:tcW w:w="709"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rPr>
                <w:color w:val="000000"/>
                <w:sz w:val="20"/>
                <w:szCs w:val="20"/>
              </w:rPr>
            </w:pPr>
            <w:r w:rsidRPr="00DF6C2F">
              <w:rPr>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rPr>
                <w:color w:val="000000"/>
                <w:sz w:val="20"/>
                <w:szCs w:val="20"/>
              </w:rPr>
            </w:pPr>
            <w:r w:rsidRPr="00DF6C2F">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13087</w:t>
            </w:r>
          </w:p>
        </w:tc>
        <w:tc>
          <w:tcPr>
            <w:tcW w:w="851"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rPr>
                <w:color w:val="000000"/>
                <w:sz w:val="20"/>
                <w:szCs w:val="20"/>
              </w:rPr>
            </w:pPr>
            <w:r w:rsidRPr="00DF6C2F">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13087</w:t>
            </w:r>
          </w:p>
        </w:tc>
        <w:tc>
          <w:tcPr>
            <w:tcW w:w="709"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rPr>
                <w:color w:val="000000"/>
                <w:sz w:val="20"/>
                <w:szCs w:val="20"/>
              </w:rPr>
            </w:pPr>
            <w:r w:rsidRPr="00DF6C2F">
              <w:rPr>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rPr>
                <w:color w:val="000000"/>
                <w:sz w:val="20"/>
                <w:szCs w:val="20"/>
              </w:rPr>
            </w:pPr>
            <w:r w:rsidRPr="00DF6C2F">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13087</w:t>
            </w:r>
          </w:p>
        </w:tc>
        <w:tc>
          <w:tcPr>
            <w:tcW w:w="709"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rPr>
                <w:color w:val="000000"/>
                <w:sz w:val="20"/>
                <w:szCs w:val="20"/>
              </w:rPr>
            </w:pPr>
            <w:r w:rsidRPr="00DF6C2F">
              <w:rPr>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2823.9</w:t>
            </w:r>
          </w:p>
        </w:tc>
        <w:tc>
          <w:tcPr>
            <w:tcW w:w="709"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rPr>
                <w:color w:val="000000"/>
                <w:sz w:val="20"/>
                <w:szCs w:val="20"/>
              </w:rPr>
            </w:pPr>
            <w:r w:rsidRPr="00DF6C2F">
              <w:rPr>
                <w:color w:val="000000"/>
                <w:sz w:val="20"/>
                <w:szCs w:val="20"/>
              </w:rPr>
              <w:t> </w:t>
            </w:r>
          </w:p>
        </w:tc>
        <w:tc>
          <w:tcPr>
            <w:tcW w:w="708"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rPr>
                <w:color w:val="000000"/>
                <w:sz w:val="20"/>
                <w:szCs w:val="20"/>
              </w:rPr>
            </w:pPr>
            <w:r w:rsidRPr="00DF6C2F">
              <w:rPr>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2823.9</w:t>
            </w:r>
          </w:p>
        </w:tc>
      </w:tr>
      <w:tr w:rsidR="00DF6C2F" w:rsidRPr="00DF6C2F" w:rsidTr="00821C99">
        <w:trPr>
          <w:trHeight w:val="289"/>
        </w:trPr>
        <w:tc>
          <w:tcPr>
            <w:tcW w:w="2127" w:type="dxa"/>
            <w:tcBorders>
              <w:top w:val="nil"/>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rPr>
                <w:color w:val="000000"/>
                <w:sz w:val="20"/>
                <w:szCs w:val="20"/>
              </w:rPr>
            </w:pPr>
            <w:r w:rsidRPr="00DF6C2F">
              <w:rPr>
                <w:color w:val="000000"/>
                <w:sz w:val="20"/>
                <w:szCs w:val="20"/>
              </w:rPr>
              <w:t>лесоразведение</w:t>
            </w:r>
          </w:p>
        </w:tc>
        <w:tc>
          <w:tcPr>
            <w:tcW w:w="709"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га</w:t>
            </w:r>
          </w:p>
        </w:tc>
        <w:tc>
          <w:tcPr>
            <w:tcW w:w="850"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rPr>
                <w:color w:val="000000"/>
                <w:sz w:val="20"/>
                <w:szCs w:val="20"/>
              </w:rPr>
            </w:pPr>
            <w:r w:rsidRPr="00DF6C2F">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13087</w:t>
            </w:r>
          </w:p>
        </w:tc>
        <w:tc>
          <w:tcPr>
            <w:tcW w:w="709"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rPr>
                <w:color w:val="000000"/>
                <w:sz w:val="20"/>
                <w:szCs w:val="20"/>
              </w:rPr>
            </w:pPr>
            <w:r w:rsidRPr="00DF6C2F">
              <w:rPr>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rPr>
                <w:color w:val="000000"/>
                <w:sz w:val="20"/>
                <w:szCs w:val="20"/>
              </w:rPr>
            </w:pPr>
            <w:r w:rsidRPr="00DF6C2F">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13087</w:t>
            </w:r>
          </w:p>
        </w:tc>
        <w:tc>
          <w:tcPr>
            <w:tcW w:w="851"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rPr>
                <w:color w:val="000000"/>
                <w:sz w:val="20"/>
                <w:szCs w:val="20"/>
              </w:rPr>
            </w:pPr>
            <w:r w:rsidRPr="00DF6C2F">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13087</w:t>
            </w:r>
          </w:p>
        </w:tc>
        <w:tc>
          <w:tcPr>
            <w:tcW w:w="709"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rPr>
                <w:color w:val="000000"/>
                <w:sz w:val="20"/>
                <w:szCs w:val="20"/>
              </w:rPr>
            </w:pPr>
            <w:r w:rsidRPr="00DF6C2F">
              <w:rPr>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rPr>
                <w:color w:val="000000"/>
                <w:sz w:val="20"/>
                <w:szCs w:val="20"/>
              </w:rPr>
            </w:pPr>
            <w:r w:rsidRPr="00DF6C2F">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13087</w:t>
            </w:r>
          </w:p>
        </w:tc>
        <w:tc>
          <w:tcPr>
            <w:tcW w:w="709"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rPr>
                <w:color w:val="000000"/>
                <w:sz w:val="20"/>
                <w:szCs w:val="20"/>
              </w:rPr>
            </w:pPr>
            <w:r w:rsidRPr="00DF6C2F">
              <w:rPr>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2823.9</w:t>
            </w:r>
          </w:p>
        </w:tc>
        <w:tc>
          <w:tcPr>
            <w:tcW w:w="709"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rPr>
                <w:color w:val="000000"/>
                <w:sz w:val="20"/>
                <w:szCs w:val="20"/>
              </w:rPr>
            </w:pPr>
            <w:r w:rsidRPr="00DF6C2F">
              <w:rPr>
                <w:color w:val="000000"/>
                <w:sz w:val="20"/>
                <w:szCs w:val="20"/>
              </w:rPr>
              <w:t> </w:t>
            </w:r>
          </w:p>
        </w:tc>
        <w:tc>
          <w:tcPr>
            <w:tcW w:w="708"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rPr>
                <w:color w:val="000000"/>
                <w:sz w:val="20"/>
                <w:szCs w:val="20"/>
              </w:rPr>
            </w:pPr>
            <w:r w:rsidRPr="00DF6C2F">
              <w:rPr>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2823.9</w:t>
            </w:r>
          </w:p>
        </w:tc>
      </w:tr>
      <w:tr w:rsidR="00DF6C2F" w:rsidRPr="00DF6C2F" w:rsidTr="00821C99">
        <w:trPr>
          <w:trHeight w:val="289"/>
        </w:trPr>
        <w:tc>
          <w:tcPr>
            <w:tcW w:w="2127" w:type="dxa"/>
            <w:tcBorders>
              <w:top w:val="nil"/>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rPr>
                <w:color w:val="000000"/>
                <w:sz w:val="20"/>
                <w:szCs w:val="20"/>
              </w:rPr>
            </w:pPr>
            <w:r w:rsidRPr="00DF6C2F">
              <w:rPr>
                <w:color w:val="000000"/>
                <w:sz w:val="20"/>
                <w:szCs w:val="20"/>
              </w:rPr>
              <w:t>агроуход за лесными культурами</w:t>
            </w:r>
          </w:p>
        </w:tc>
        <w:tc>
          <w:tcPr>
            <w:tcW w:w="709"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га</w:t>
            </w:r>
          </w:p>
        </w:tc>
        <w:tc>
          <w:tcPr>
            <w:tcW w:w="850"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rPr>
                <w:color w:val="000000"/>
                <w:sz w:val="20"/>
                <w:szCs w:val="20"/>
              </w:rPr>
            </w:pPr>
            <w:r w:rsidRPr="00DF6C2F">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100386.8</w:t>
            </w:r>
          </w:p>
        </w:tc>
        <w:tc>
          <w:tcPr>
            <w:tcW w:w="709"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rPr>
                <w:color w:val="000000"/>
                <w:sz w:val="20"/>
                <w:szCs w:val="20"/>
              </w:rPr>
            </w:pPr>
            <w:r w:rsidRPr="00DF6C2F">
              <w:rPr>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rPr>
                <w:color w:val="000000"/>
                <w:sz w:val="20"/>
                <w:szCs w:val="20"/>
              </w:rPr>
            </w:pPr>
            <w:r w:rsidRPr="00DF6C2F">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100386.8</w:t>
            </w:r>
          </w:p>
        </w:tc>
        <w:tc>
          <w:tcPr>
            <w:tcW w:w="851"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rPr>
                <w:color w:val="000000"/>
                <w:sz w:val="20"/>
                <w:szCs w:val="20"/>
              </w:rPr>
            </w:pPr>
            <w:r w:rsidRPr="00DF6C2F">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100386.8</w:t>
            </w:r>
          </w:p>
        </w:tc>
        <w:tc>
          <w:tcPr>
            <w:tcW w:w="709"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rPr>
                <w:color w:val="000000"/>
                <w:sz w:val="20"/>
                <w:szCs w:val="20"/>
              </w:rPr>
            </w:pPr>
            <w:r w:rsidRPr="00DF6C2F">
              <w:rPr>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rPr>
                <w:color w:val="000000"/>
                <w:sz w:val="20"/>
                <w:szCs w:val="20"/>
              </w:rPr>
            </w:pPr>
            <w:r w:rsidRPr="00DF6C2F">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100386.8</w:t>
            </w:r>
          </w:p>
        </w:tc>
        <w:tc>
          <w:tcPr>
            <w:tcW w:w="709"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rPr>
                <w:color w:val="000000"/>
                <w:sz w:val="20"/>
                <w:szCs w:val="20"/>
              </w:rPr>
            </w:pPr>
            <w:r w:rsidRPr="00DF6C2F">
              <w:rPr>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49025.3</w:t>
            </w:r>
          </w:p>
        </w:tc>
        <w:tc>
          <w:tcPr>
            <w:tcW w:w="709"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rPr>
                <w:color w:val="000000"/>
                <w:sz w:val="20"/>
                <w:szCs w:val="20"/>
              </w:rPr>
            </w:pPr>
            <w:r w:rsidRPr="00DF6C2F">
              <w:rPr>
                <w:color w:val="000000"/>
                <w:sz w:val="20"/>
                <w:szCs w:val="20"/>
              </w:rPr>
              <w:t> </w:t>
            </w:r>
          </w:p>
        </w:tc>
        <w:tc>
          <w:tcPr>
            <w:tcW w:w="708"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rPr>
                <w:color w:val="000000"/>
                <w:sz w:val="20"/>
                <w:szCs w:val="20"/>
              </w:rPr>
            </w:pPr>
            <w:r w:rsidRPr="00DF6C2F">
              <w:rPr>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49025.3</w:t>
            </w:r>
          </w:p>
        </w:tc>
      </w:tr>
      <w:tr w:rsidR="00DF6C2F" w:rsidRPr="00DF6C2F" w:rsidTr="00821C99">
        <w:trPr>
          <w:trHeight w:val="289"/>
        </w:trPr>
        <w:tc>
          <w:tcPr>
            <w:tcW w:w="2127" w:type="dxa"/>
            <w:tcBorders>
              <w:top w:val="nil"/>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rPr>
                <w:color w:val="000000"/>
                <w:sz w:val="20"/>
                <w:szCs w:val="20"/>
              </w:rPr>
            </w:pPr>
            <w:r w:rsidRPr="00DF6C2F">
              <w:rPr>
                <w:color w:val="000000"/>
                <w:sz w:val="20"/>
                <w:szCs w:val="20"/>
              </w:rPr>
              <w:t>дополнение</w:t>
            </w:r>
          </w:p>
        </w:tc>
        <w:tc>
          <w:tcPr>
            <w:tcW w:w="709"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га</w:t>
            </w:r>
          </w:p>
        </w:tc>
        <w:tc>
          <w:tcPr>
            <w:tcW w:w="850"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rPr>
                <w:color w:val="000000"/>
                <w:sz w:val="20"/>
                <w:szCs w:val="20"/>
              </w:rPr>
            </w:pPr>
            <w:r w:rsidRPr="00DF6C2F">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2642.2</w:t>
            </w:r>
          </w:p>
        </w:tc>
        <w:tc>
          <w:tcPr>
            <w:tcW w:w="709"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rPr>
                <w:color w:val="000000"/>
                <w:sz w:val="20"/>
                <w:szCs w:val="20"/>
              </w:rPr>
            </w:pPr>
            <w:r w:rsidRPr="00DF6C2F">
              <w:rPr>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rPr>
                <w:color w:val="000000"/>
                <w:sz w:val="20"/>
                <w:szCs w:val="20"/>
              </w:rPr>
            </w:pPr>
            <w:r w:rsidRPr="00DF6C2F">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2642.2</w:t>
            </w:r>
          </w:p>
        </w:tc>
        <w:tc>
          <w:tcPr>
            <w:tcW w:w="851"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rPr>
                <w:color w:val="000000"/>
                <w:sz w:val="20"/>
                <w:szCs w:val="20"/>
              </w:rPr>
            </w:pPr>
            <w:r w:rsidRPr="00DF6C2F">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2642.2</w:t>
            </w:r>
          </w:p>
        </w:tc>
        <w:tc>
          <w:tcPr>
            <w:tcW w:w="709"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rPr>
                <w:color w:val="000000"/>
                <w:sz w:val="20"/>
                <w:szCs w:val="20"/>
              </w:rPr>
            </w:pPr>
            <w:r w:rsidRPr="00DF6C2F">
              <w:rPr>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rPr>
                <w:color w:val="000000"/>
                <w:sz w:val="20"/>
                <w:szCs w:val="20"/>
              </w:rPr>
            </w:pPr>
            <w:r w:rsidRPr="00DF6C2F">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2642.2</w:t>
            </w:r>
          </w:p>
        </w:tc>
        <w:tc>
          <w:tcPr>
            <w:tcW w:w="709"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rPr>
                <w:color w:val="000000"/>
                <w:sz w:val="20"/>
                <w:szCs w:val="20"/>
              </w:rPr>
            </w:pPr>
            <w:r w:rsidRPr="00DF6C2F">
              <w:rPr>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2047.4</w:t>
            </w:r>
          </w:p>
        </w:tc>
        <w:tc>
          <w:tcPr>
            <w:tcW w:w="709"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rPr>
                <w:color w:val="000000"/>
                <w:sz w:val="20"/>
                <w:szCs w:val="20"/>
              </w:rPr>
            </w:pPr>
            <w:r w:rsidRPr="00DF6C2F">
              <w:rPr>
                <w:color w:val="000000"/>
                <w:sz w:val="20"/>
                <w:szCs w:val="20"/>
              </w:rPr>
              <w:t> </w:t>
            </w:r>
          </w:p>
        </w:tc>
        <w:tc>
          <w:tcPr>
            <w:tcW w:w="708"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rPr>
                <w:color w:val="000000"/>
                <w:sz w:val="20"/>
                <w:szCs w:val="20"/>
              </w:rPr>
            </w:pPr>
            <w:r w:rsidRPr="00DF6C2F">
              <w:rPr>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2047.4</w:t>
            </w:r>
          </w:p>
        </w:tc>
      </w:tr>
      <w:tr w:rsidR="00DF6C2F" w:rsidRPr="00DF6C2F" w:rsidTr="00821C99">
        <w:trPr>
          <w:trHeight w:val="300"/>
        </w:trPr>
        <w:tc>
          <w:tcPr>
            <w:tcW w:w="15310" w:type="dxa"/>
            <w:gridSpan w:val="1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6C2F" w:rsidRPr="00DF6C2F" w:rsidRDefault="00DF6C2F" w:rsidP="00DF6C2F">
            <w:pPr>
              <w:jc w:val="center"/>
              <w:rPr>
                <w:b/>
                <w:color w:val="000000"/>
                <w:sz w:val="20"/>
                <w:szCs w:val="20"/>
              </w:rPr>
            </w:pPr>
            <w:r w:rsidRPr="00DF6C2F">
              <w:rPr>
                <w:b/>
                <w:color w:val="000000"/>
                <w:sz w:val="20"/>
                <w:szCs w:val="20"/>
              </w:rPr>
              <w:t>Всего по Липецкой области (по видам мероприятий)</w:t>
            </w:r>
          </w:p>
        </w:tc>
      </w:tr>
      <w:tr w:rsidR="00DF6C2F" w:rsidRPr="00DF6C2F" w:rsidTr="00821C99">
        <w:trPr>
          <w:trHeight w:val="289"/>
        </w:trPr>
        <w:tc>
          <w:tcPr>
            <w:tcW w:w="2127" w:type="dxa"/>
            <w:tcBorders>
              <w:top w:val="nil"/>
              <w:left w:val="single" w:sz="4" w:space="0" w:color="auto"/>
              <w:bottom w:val="single" w:sz="4" w:space="0" w:color="auto"/>
              <w:right w:val="single" w:sz="4" w:space="0" w:color="auto"/>
            </w:tcBorders>
            <w:shd w:val="clear" w:color="auto" w:fill="auto"/>
            <w:noWrap/>
            <w:vAlign w:val="bottom"/>
          </w:tcPr>
          <w:p w:rsidR="00DF6C2F" w:rsidRPr="00DF6C2F" w:rsidRDefault="00DF6C2F" w:rsidP="00DF6C2F">
            <w:pPr>
              <w:rPr>
                <w:color w:val="000000"/>
                <w:sz w:val="20"/>
                <w:szCs w:val="20"/>
              </w:rPr>
            </w:pPr>
            <w:r w:rsidRPr="00DF6C2F">
              <w:rPr>
                <w:color w:val="000000"/>
                <w:sz w:val="20"/>
                <w:szCs w:val="20"/>
              </w:rPr>
              <w:t>механизированная обработка почвы</w:t>
            </w:r>
          </w:p>
        </w:tc>
        <w:tc>
          <w:tcPr>
            <w:tcW w:w="709"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га</w:t>
            </w:r>
          </w:p>
        </w:tc>
        <w:tc>
          <w:tcPr>
            <w:tcW w:w="850"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rPr>
                <w:color w:val="000000"/>
                <w:sz w:val="20"/>
                <w:szCs w:val="20"/>
              </w:rPr>
            </w:pPr>
            <w:r w:rsidRPr="00DF6C2F">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13087</w:t>
            </w:r>
          </w:p>
        </w:tc>
        <w:tc>
          <w:tcPr>
            <w:tcW w:w="709"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rPr>
                <w:color w:val="000000"/>
                <w:sz w:val="20"/>
                <w:szCs w:val="20"/>
              </w:rPr>
            </w:pPr>
            <w:r w:rsidRPr="00DF6C2F">
              <w:rPr>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rPr>
                <w:color w:val="000000"/>
                <w:sz w:val="20"/>
                <w:szCs w:val="20"/>
              </w:rPr>
            </w:pPr>
            <w:r w:rsidRPr="00DF6C2F">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13087</w:t>
            </w:r>
          </w:p>
        </w:tc>
        <w:tc>
          <w:tcPr>
            <w:tcW w:w="851"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rPr>
                <w:color w:val="000000"/>
                <w:sz w:val="20"/>
                <w:szCs w:val="20"/>
              </w:rPr>
            </w:pPr>
            <w:r w:rsidRPr="00DF6C2F">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13087</w:t>
            </w:r>
          </w:p>
        </w:tc>
        <w:tc>
          <w:tcPr>
            <w:tcW w:w="709"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rPr>
                <w:color w:val="000000"/>
                <w:sz w:val="20"/>
                <w:szCs w:val="20"/>
              </w:rPr>
            </w:pPr>
            <w:r w:rsidRPr="00DF6C2F">
              <w:rPr>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rPr>
                <w:color w:val="000000"/>
                <w:sz w:val="20"/>
                <w:szCs w:val="20"/>
              </w:rPr>
            </w:pPr>
            <w:r w:rsidRPr="00DF6C2F">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13087</w:t>
            </w:r>
          </w:p>
        </w:tc>
        <w:tc>
          <w:tcPr>
            <w:tcW w:w="709"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rPr>
                <w:color w:val="000000"/>
                <w:sz w:val="20"/>
                <w:szCs w:val="20"/>
              </w:rPr>
            </w:pPr>
            <w:r w:rsidRPr="00DF6C2F">
              <w:rPr>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2823.9</w:t>
            </w:r>
          </w:p>
        </w:tc>
        <w:tc>
          <w:tcPr>
            <w:tcW w:w="709"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rPr>
                <w:color w:val="000000"/>
                <w:sz w:val="20"/>
                <w:szCs w:val="20"/>
              </w:rPr>
            </w:pPr>
            <w:r w:rsidRPr="00DF6C2F">
              <w:rPr>
                <w:color w:val="000000"/>
                <w:sz w:val="20"/>
                <w:szCs w:val="20"/>
              </w:rPr>
              <w:t> </w:t>
            </w:r>
          </w:p>
        </w:tc>
        <w:tc>
          <w:tcPr>
            <w:tcW w:w="708"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rPr>
                <w:color w:val="000000"/>
                <w:sz w:val="20"/>
                <w:szCs w:val="20"/>
              </w:rPr>
            </w:pPr>
            <w:r w:rsidRPr="00DF6C2F">
              <w:rPr>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2823.9</w:t>
            </w:r>
          </w:p>
        </w:tc>
      </w:tr>
      <w:tr w:rsidR="00DF6C2F" w:rsidRPr="00DF6C2F" w:rsidTr="00821C99">
        <w:trPr>
          <w:trHeight w:val="289"/>
        </w:trPr>
        <w:tc>
          <w:tcPr>
            <w:tcW w:w="2127" w:type="dxa"/>
            <w:tcBorders>
              <w:top w:val="nil"/>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rPr>
                <w:color w:val="000000"/>
                <w:sz w:val="20"/>
                <w:szCs w:val="20"/>
              </w:rPr>
            </w:pPr>
            <w:r w:rsidRPr="00DF6C2F">
              <w:rPr>
                <w:color w:val="000000"/>
                <w:sz w:val="20"/>
                <w:szCs w:val="20"/>
              </w:rPr>
              <w:t>лесоразведение</w:t>
            </w:r>
          </w:p>
        </w:tc>
        <w:tc>
          <w:tcPr>
            <w:tcW w:w="709"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га</w:t>
            </w:r>
          </w:p>
        </w:tc>
        <w:tc>
          <w:tcPr>
            <w:tcW w:w="850"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rPr>
                <w:color w:val="000000"/>
                <w:sz w:val="20"/>
                <w:szCs w:val="20"/>
              </w:rPr>
            </w:pPr>
            <w:r w:rsidRPr="00DF6C2F">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13087</w:t>
            </w:r>
          </w:p>
        </w:tc>
        <w:tc>
          <w:tcPr>
            <w:tcW w:w="709"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rPr>
                <w:color w:val="000000"/>
                <w:sz w:val="20"/>
                <w:szCs w:val="20"/>
              </w:rPr>
            </w:pPr>
            <w:r w:rsidRPr="00DF6C2F">
              <w:rPr>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rPr>
                <w:color w:val="000000"/>
                <w:sz w:val="20"/>
                <w:szCs w:val="20"/>
              </w:rPr>
            </w:pPr>
            <w:r w:rsidRPr="00DF6C2F">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13087</w:t>
            </w:r>
          </w:p>
        </w:tc>
        <w:tc>
          <w:tcPr>
            <w:tcW w:w="851"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rPr>
                <w:color w:val="000000"/>
                <w:sz w:val="20"/>
                <w:szCs w:val="20"/>
              </w:rPr>
            </w:pPr>
            <w:r w:rsidRPr="00DF6C2F">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13087</w:t>
            </w:r>
          </w:p>
        </w:tc>
        <w:tc>
          <w:tcPr>
            <w:tcW w:w="709"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rPr>
                <w:color w:val="000000"/>
                <w:sz w:val="20"/>
                <w:szCs w:val="20"/>
              </w:rPr>
            </w:pPr>
            <w:r w:rsidRPr="00DF6C2F">
              <w:rPr>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rPr>
                <w:color w:val="000000"/>
                <w:sz w:val="20"/>
                <w:szCs w:val="20"/>
              </w:rPr>
            </w:pPr>
            <w:r w:rsidRPr="00DF6C2F">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13087</w:t>
            </w:r>
          </w:p>
        </w:tc>
        <w:tc>
          <w:tcPr>
            <w:tcW w:w="709"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rPr>
                <w:color w:val="000000"/>
                <w:sz w:val="20"/>
                <w:szCs w:val="20"/>
              </w:rPr>
            </w:pPr>
            <w:r w:rsidRPr="00DF6C2F">
              <w:rPr>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2823.9</w:t>
            </w:r>
          </w:p>
        </w:tc>
        <w:tc>
          <w:tcPr>
            <w:tcW w:w="709"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rPr>
                <w:color w:val="000000"/>
                <w:sz w:val="20"/>
                <w:szCs w:val="20"/>
              </w:rPr>
            </w:pPr>
            <w:r w:rsidRPr="00DF6C2F">
              <w:rPr>
                <w:color w:val="000000"/>
                <w:sz w:val="20"/>
                <w:szCs w:val="20"/>
              </w:rPr>
              <w:t> </w:t>
            </w:r>
          </w:p>
        </w:tc>
        <w:tc>
          <w:tcPr>
            <w:tcW w:w="708"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rPr>
                <w:color w:val="000000"/>
                <w:sz w:val="20"/>
                <w:szCs w:val="20"/>
              </w:rPr>
            </w:pPr>
            <w:r w:rsidRPr="00DF6C2F">
              <w:rPr>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2823.9</w:t>
            </w:r>
          </w:p>
        </w:tc>
      </w:tr>
      <w:tr w:rsidR="00DF6C2F" w:rsidRPr="00DF6C2F" w:rsidTr="00821C99">
        <w:trPr>
          <w:trHeight w:val="289"/>
        </w:trPr>
        <w:tc>
          <w:tcPr>
            <w:tcW w:w="2127" w:type="dxa"/>
            <w:tcBorders>
              <w:top w:val="nil"/>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rPr>
                <w:color w:val="000000"/>
                <w:sz w:val="20"/>
                <w:szCs w:val="20"/>
              </w:rPr>
            </w:pPr>
            <w:r w:rsidRPr="00DF6C2F">
              <w:rPr>
                <w:color w:val="000000"/>
                <w:sz w:val="20"/>
                <w:szCs w:val="20"/>
              </w:rPr>
              <w:t>агроуход за лесными культурами</w:t>
            </w:r>
          </w:p>
        </w:tc>
        <w:tc>
          <w:tcPr>
            <w:tcW w:w="709"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га</w:t>
            </w:r>
          </w:p>
        </w:tc>
        <w:tc>
          <w:tcPr>
            <w:tcW w:w="850"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rPr>
                <w:color w:val="000000"/>
                <w:sz w:val="20"/>
                <w:szCs w:val="20"/>
              </w:rPr>
            </w:pPr>
            <w:r w:rsidRPr="00DF6C2F">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100386.8</w:t>
            </w:r>
          </w:p>
        </w:tc>
        <w:tc>
          <w:tcPr>
            <w:tcW w:w="709"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rPr>
                <w:color w:val="000000"/>
                <w:sz w:val="20"/>
                <w:szCs w:val="20"/>
              </w:rPr>
            </w:pPr>
            <w:r w:rsidRPr="00DF6C2F">
              <w:rPr>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rPr>
                <w:color w:val="000000"/>
                <w:sz w:val="20"/>
                <w:szCs w:val="20"/>
              </w:rPr>
            </w:pPr>
            <w:r w:rsidRPr="00DF6C2F">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100386.8</w:t>
            </w:r>
          </w:p>
        </w:tc>
        <w:tc>
          <w:tcPr>
            <w:tcW w:w="851"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rPr>
                <w:color w:val="000000"/>
                <w:sz w:val="20"/>
                <w:szCs w:val="20"/>
              </w:rPr>
            </w:pPr>
            <w:r w:rsidRPr="00DF6C2F">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100386.8</w:t>
            </w:r>
          </w:p>
        </w:tc>
        <w:tc>
          <w:tcPr>
            <w:tcW w:w="709"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rPr>
                <w:color w:val="000000"/>
                <w:sz w:val="20"/>
                <w:szCs w:val="20"/>
              </w:rPr>
            </w:pPr>
            <w:r w:rsidRPr="00DF6C2F">
              <w:rPr>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rPr>
                <w:color w:val="000000"/>
                <w:sz w:val="20"/>
                <w:szCs w:val="20"/>
              </w:rPr>
            </w:pPr>
            <w:r w:rsidRPr="00DF6C2F">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100386.8</w:t>
            </w:r>
          </w:p>
        </w:tc>
        <w:tc>
          <w:tcPr>
            <w:tcW w:w="709"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rPr>
                <w:color w:val="000000"/>
                <w:sz w:val="20"/>
                <w:szCs w:val="20"/>
              </w:rPr>
            </w:pPr>
            <w:r w:rsidRPr="00DF6C2F">
              <w:rPr>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49025.3</w:t>
            </w:r>
          </w:p>
        </w:tc>
        <w:tc>
          <w:tcPr>
            <w:tcW w:w="709"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rPr>
                <w:color w:val="000000"/>
                <w:sz w:val="20"/>
                <w:szCs w:val="20"/>
              </w:rPr>
            </w:pPr>
            <w:r w:rsidRPr="00DF6C2F">
              <w:rPr>
                <w:color w:val="000000"/>
                <w:sz w:val="20"/>
                <w:szCs w:val="20"/>
              </w:rPr>
              <w:t> </w:t>
            </w:r>
          </w:p>
        </w:tc>
        <w:tc>
          <w:tcPr>
            <w:tcW w:w="708"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rPr>
                <w:color w:val="000000"/>
                <w:sz w:val="20"/>
                <w:szCs w:val="20"/>
              </w:rPr>
            </w:pPr>
            <w:r w:rsidRPr="00DF6C2F">
              <w:rPr>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49025.3</w:t>
            </w:r>
          </w:p>
        </w:tc>
      </w:tr>
      <w:tr w:rsidR="00DF6C2F" w:rsidRPr="00DF6C2F" w:rsidTr="00821C99">
        <w:trPr>
          <w:trHeight w:val="289"/>
        </w:trPr>
        <w:tc>
          <w:tcPr>
            <w:tcW w:w="2127" w:type="dxa"/>
            <w:tcBorders>
              <w:top w:val="nil"/>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rPr>
                <w:color w:val="000000"/>
                <w:sz w:val="20"/>
                <w:szCs w:val="20"/>
              </w:rPr>
            </w:pPr>
            <w:r w:rsidRPr="00DF6C2F">
              <w:rPr>
                <w:color w:val="000000"/>
                <w:sz w:val="20"/>
                <w:szCs w:val="20"/>
              </w:rPr>
              <w:t>дополнение</w:t>
            </w:r>
          </w:p>
        </w:tc>
        <w:tc>
          <w:tcPr>
            <w:tcW w:w="709"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га</w:t>
            </w:r>
          </w:p>
        </w:tc>
        <w:tc>
          <w:tcPr>
            <w:tcW w:w="850"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rPr>
                <w:color w:val="000000"/>
                <w:sz w:val="20"/>
                <w:szCs w:val="20"/>
              </w:rPr>
            </w:pPr>
            <w:r w:rsidRPr="00DF6C2F">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2642.2</w:t>
            </w:r>
          </w:p>
        </w:tc>
        <w:tc>
          <w:tcPr>
            <w:tcW w:w="709"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rPr>
                <w:color w:val="000000"/>
                <w:sz w:val="20"/>
                <w:szCs w:val="20"/>
              </w:rPr>
            </w:pPr>
            <w:r w:rsidRPr="00DF6C2F">
              <w:rPr>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rPr>
                <w:color w:val="000000"/>
                <w:sz w:val="20"/>
                <w:szCs w:val="20"/>
              </w:rPr>
            </w:pPr>
            <w:r w:rsidRPr="00DF6C2F">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2642.2</w:t>
            </w:r>
          </w:p>
        </w:tc>
        <w:tc>
          <w:tcPr>
            <w:tcW w:w="851"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rPr>
                <w:color w:val="000000"/>
                <w:sz w:val="20"/>
                <w:szCs w:val="20"/>
              </w:rPr>
            </w:pPr>
            <w:r w:rsidRPr="00DF6C2F">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2642.2</w:t>
            </w:r>
          </w:p>
        </w:tc>
        <w:tc>
          <w:tcPr>
            <w:tcW w:w="709"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rPr>
                <w:color w:val="000000"/>
                <w:sz w:val="20"/>
                <w:szCs w:val="20"/>
              </w:rPr>
            </w:pPr>
            <w:r w:rsidRPr="00DF6C2F">
              <w:rPr>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rPr>
                <w:color w:val="000000"/>
                <w:sz w:val="20"/>
                <w:szCs w:val="20"/>
              </w:rPr>
            </w:pPr>
            <w:r w:rsidRPr="00DF6C2F">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2642.2</w:t>
            </w:r>
          </w:p>
        </w:tc>
        <w:tc>
          <w:tcPr>
            <w:tcW w:w="709"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rPr>
                <w:color w:val="000000"/>
                <w:sz w:val="20"/>
                <w:szCs w:val="20"/>
              </w:rPr>
            </w:pPr>
            <w:r w:rsidRPr="00DF6C2F">
              <w:rPr>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2047.4</w:t>
            </w:r>
          </w:p>
        </w:tc>
        <w:tc>
          <w:tcPr>
            <w:tcW w:w="709"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rPr>
                <w:color w:val="000000"/>
                <w:sz w:val="20"/>
                <w:szCs w:val="20"/>
              </w:rPr>
            </w:pPr>
            <w:r w:rsidRPr="00DF6C2F">
              <w:rPr>
                <w:color w:val="000000"/>
                <w:sz w:val="20"/>
                <w:szCs w:val="20"/>
              </w:rPr>
              <w:t> </w:t>
            </w:r>
          </w:p>
        </w:tc>
        <w:tc>
          <w:tcPr>
            <w:tcW w:w="708"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rPr>
                <w:color w:val="000000"/>
                <w:sz w:val="20"/>
                <w:szCs w:val="20"/>
              </w:rPr>
            </w:pPr>
            <w:r w:rsidRPr="00DF6C2F">
              <w:rPr>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2047.4</w:t>
            </w:r>
          </w:p>
        </w:tc>
      </w:tr>
    </w:tbl>
    <w:p w:rsidR="00DF6C2F" w:rsidRPr="00DF6C2F" w:rsidRDefault="00DF6C2F" w:rsidP="00DF6C2F">
      <w:pPr>
        <w:tabs>
          <w:tab w:val="left" w:pos="1834"/>
        </w:tabs>
        <w:spacing w:line="360" w:lineRule="auto"/>
        <w:rPr>
          <w:b/>
          <w:sz w:val="24"/>
        </w:rPr>
        <w:sectPr w:rsidR="00DF6C2F" w:rsidRPr="00DF6C2F" w:rsidSect="00821C99">
          <w:pgSz w:w="16838" w:h="11906" w:orient="landscape"/>
          <w:pgMar w:top="1276" w:right="851" w:bottom="849" w:left="851" w:header="709" w:footer="709" w:gutter="0"/>
          <w:cols w:space="708"/>
          <w:docGrid w:linePitch="381"/>
        </w:sectPr>
      </w:pPr>
    </w:p>
    <w:p w:rsidR="00DF6C2F" w:rsidRPr="00DF6C2F" w:rsidRDefault="00DF6C2F" w:rsidP="00DF6C2F">
      <w:pPr>
        <w:spacing w:line="360" w:lineRule="auto"/>
        <w:jc w:val="right"/>
        <w:rPr>
          <w:rFonts w:eastAsiaTheme="minorHAnsi"/>
          <w:sz w:val="24"/>
          <w:lang w:eastAsia="en-US"/>
        </w:rPr>
      </w:pPr>
      <w:r w:rsidRPr="00DF6C2F">
        <w:rPr>
          <w:rFonts w:eastAsiaTheme="minorHAnsi"/>
          <w:sz w:val="24"/>
          <w:lang w:eastAsia="en-US"/>
        </w:rPr>
        <w:lastRenderedPageBreak/>
        <w:t>Приложение  13</w:t>
      </w:r>
    </w:p>
    <w:p w:rsidR="00DF6C2F" w:rsidRPr="00DF6C2F" w:rsidRDefault="00DF6C2F" w:rsidP="00DF6C2F">
      <w:pPr>
        <w:spacing w:line="360" w:lineRule="auto"/>
        <w:jc w:val="center"/>
        <w:rPr>
          <w:rFonts w:eastAsiaTheme="minorHAnsi"/>
          <w:sz w:val="24"/>
          <w:lang w:eastAsia="en-US"/>
        </w:rPr>
      </w:pPr>
      <w:r w:rsidRPr="00DF6C2F">
        <w:rPr>
          <w:rFonts w:eastAsiaTheme="minorHAnsi"/>
          <w:sz w:val="24"/>
          <w:lang w:eastAsia="en-US"/>
        </w:rPr>
        <w:t>Распределение площади лесов и запаса древесины по основным лесообразующим породам</w:t>
      </w:r>
    </w:p>
    <w:p w:rsidR="00DF6C2F" w:rsidRPr="00DF6C2F" w:rsidRDefault="00DF6C2F" w:rsidP="00DF6C2F">
      <w:pPr>
        <w:spacing w:line="360" w:lineRule="auto"/>
        <w:jc w:val="center"/>
        <w:rPr>
          <w:rFonts w:eastAsiaTheme="minorHAnsi"/>
          <w:sz w:val="24"/>
          <w:lang w:eastAsia="en-US"/>
        </w:rPr>
      </w:pPr>
      <w:r w:rsidRPr="00DF6C2F">
        <w:rPr>
          <w:rFonts w:eastAsiaTheme="minorHAnsi"/>
          <w:sz w:val="24"/>
          <w:lang w:eastAsia="en-US"/>
        </w:rPr>
        <w:t>за год, предшествующий разработке лесного плана</w:t>
      </w:r>
    </w:p>
    <w:tbl>
      <w:tblPr>
        <w:tblW w:w="15940" w:type="dxa"/>
        <w:tblInd w:w="-318" w:type="dxa"/>
        <w:tblLook w:val="04A0" w:firstRow="1" w:lastRow="0" w:firstColumn="1" w:lastColumn="0" w:noHBand="0" w:noVBand="1"/>
      </w:tblPr>
      <w:tblGrid>
        <w:gridCol w:w="1931"/>
        <w:gridCol w:w="722"/>
        <w:gridCol w:w="671"/>
        <w:gridCol w:w="740"/>
        <w:gridCol w:w="740"/>
        <w:gridCol w:w="749"/>
        <w:gridCol w:w="749"/>
        <w:gridCol w:w="740"/>
        <w:gridCol w:w="740"/>
        <w:gridCol w:w="740"/>
        <w:gridCol w:w="740"/>
        <w:gridCol w:w="740"/>
        <w:gridCol w:w="740"/>
        <w:gridCol w:w="749"/>
        <w:gridCol w:w="749"/>
        <w:gridCol w:w="740"/>
        <w:gridCol w:w="740"/>
        <w:gridCol w:w="740"/>
        <w:gridCol w:w="740"/>
        <w:gridCol w:w="740"/>
      </w:tblGrid>
      <w:tr w:rsidR="00DF6C2F" w:rsidRPr="00DF6C2F" w:rsidTr="00821C99">
        <w:trPr>
          <w:trHeight w:val="300"/>
          <w:tblHeader/>
        </w:trPr>
        <w:tc>
          <w:tcPr>
            <w:tcW w:w="19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Преобладающие древесные и кустарниковые породы</w:t>
            </w:r>
          </w:p>
        </w:tc>
        <w:tc>
          <w:tcPr>
            <w:tcW w:w="7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Воз-раст рубки</w:t>
            </w:r>
          </w:p>
        </w:tc>
        <w:tc>
          <w:tcPr>
            <w:tcW w:w="5869" w:type="dxa"/>
            <w:gridSpan w:val="8"/>
            <w:tcBorders>
              <w:top w:val="single" w:sz="4" w:space="0" w:color="auto"/>
              <w:left w:val="nil"/>
              <w:bottom w:val="single" w:sz="4" w:space="0" w:color="auto"/>
              <w:right w:val="single" w:sz="4" w:space="0" w:color="auto"/>
            </w:tcBorders>
            <w:shd w:val="clear" w:color="auto" w:fill="auto"/>
            <w:noWrap/>
            <w:vAlign w:val="bottom"/>
            <w:hideMark/>
          </w:tcPr>
          <w:p w:rsidR="00DF6C2F" w:rsidRPr="00DF6C2F" w:rsidRDefault="00DF6C2F" w:rsidP="00DF6C2F">
            <w:pPr>
              <w:jc w:val="center"/>
              <w:rPr>
                <w:color w:val="000000"/>
                <w:sz w:val="20"/>
                <w:szCs w:val="20"/>
              </w:rPr>
            </w:pPr>
            <w:r w:rsidRPr="00DF6C2F">
              <w:rPr>
                <w:color w:val="000000"/>
                <w:sz w:val="20"/>
                <w:szCs w:val="20"/>
              </w:rPr>
              <w:t>Земли, покрытые лесной растительностью, тыс. га</w:t>
            </w:r>
          </w:p>
        </w:tc>
        <w:tc>
          <w:tcPr>
            <w:tcW w:w="5938" w:type="dxa"/>
            <w:gridSpan w:val="8"/>
            <w:tcBorders>
              <w:top w:val="single" w:sz="4" w:space="0" w:color="auto"/>
              <w:left w:val="nil"/>
              <w:bottom w:val="single" w:sz="4" w:space="0" w:color="auto"/>
              <w:right w:val="single" w:sz="4" w:space="0" w:color="auto"/>
            </w:tcBorders>
            <w:shd w:val="clear" w:color="auto" w:fill="auto"/>
            <w:noWrap/>
            <w:vAlign w:val="bottom"/>
            <w:hideMark/>
          </w:tcPr>
          <w:p w:rsidR="00DF6C2F" w:rsidRPr="00DF6C2F" w:rsidRDefault="00DF6C2F" w:rsidP="00DF6C2F">
            <w:pPr>
              <w:jc w:val="center"/>
              <w:rPr>
                <w:color w:val="000000"/>
                <w:sz w:val="20"/>
                <w:szCs w:val="20"/>
              </w:rPr>
            </w:pPr>
            <w:r w:rsidRPr="00DF6C2F">
              <w:rPr>
                <w:color w:val="000000"/>
                <w:sz w:val="20"/>
                <w:szCs w:val="20"/>
              </w:rPr>
              <w:t>Общий запас насаждений, млн. куб.м</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DF6C2F" w:rsidRPr="00DF6C2F" w:rsidRDefault="00DF6C2F" w:rsidP="00DF6C2F">
            <w:pPr>
              <w:jc w:val="center"/>
              <w:rPr>
                <w:color w:val="000000"/>
                <w:sz w:val="20"/>
                <w:szCs w:val="20"/>
              </w:rPr>
            </w:pPr>
            <w:r w:rsidRPr="00DF6C2F">
              <w:rPr>
                <w:color w:val="000000"/>
                <w:sz w:val="20"/>
                <w:szCs w:val="20"/>
              </w:rPr>
              <w:t>Общий средний прирост насаждений</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DF6C2F" w:rsidRPr="00DF6C2F" w:rsidRDefault="00DF6C2F" w:rsidP="00DF6C2F">
            <w:pPr>
              <w:jc w:val="center"/>
              <w:rPr>
                <w:color w:val="000000"/>
                <w:sz w:val="20"/>
                <w:szCs w:val="20"/>
              </w:rPr>
            </w:pPr>
            <w:r w:rsidRPr="00DF6C2F">
              <w:rPr>
                <w:color w:val="000000"/>
                <w:sz w:val="20"/>
                <w:szCs w:val="20"/>
              </w:rPr>
              <w:t>Средний возраст насаждений, лет</w:t>
            </w:r>
          </w:p>
        </w:tc>
      </w:tr>
      <w:tr w:rsidR="00DF6C2F" w:rsidRPr="00DF6C2F" w:rsidTr="00821C99">
        <w:trPr>
          <w:trHeight w:val="300"/>
          <w:tblHeader/>
        </w:trPr>
        <w:tc>
          <w:tcPr>
            <w:tcW w:w="1931" w:type="dxa"/>
            <w:vMerge/>
            <w:tcBorders>
              <w:top w:val="single" w:sz="4" w:space="0" w:color="auto"/>
              <w:left w:val="single" w:sz="4" w:space="0" w:color="auto"/>
              <w:bottom w:val="single" w:sz="4" w:space="0" w:color="auto"/>
              <w:right w:val="single" w:sz="4" w:space="0" w:color="auto"/>
            </w:tcBorders>
            <w:vAlign w:val="center"/>
            <w:hideMark/>
          </w:tcPr>
          <w:p w:rsidR="00DF6C2F" w:rsidRPr="00DF6C2F" w:rsidRDefault="00DF6C2F" w:rsidP="00DF6C2F">
            <w:pPr>
              <w:rPr>
                <w:color w:val="000000"/>
                <w:sz w:val="20"/>
                <w:szCs w:val="20"/>
              </w:rPr>
            </w:pPr>
          </w:p>
        </w:tc>
        <w:tc>
          <w:tcPr>
            <w:tcW w:w="722" w:type="dxa"/>
            <w:vMerge/>
            <w:tcBorders>
              <w:top w:val="single" w:sz="4" w:space="0" w:color="auto"/>
              <w:left w:val="single" w:sz="4" w:space="0" w:color="auto"/>
              <w:bottom w:val="single" w:sz="4" w:space="0" w:color="auto"/>
              <w:right w:val="single" w:sz="4" w:space="0" w:color="auto"/>
            </w:tcBorders>
            <w:vAlign w:val="center"/>
            <w:hideMark/>
          </w:tcPr>
          <w:p w:rsidR="00DF6C2F" w:rsidRPr="00DF6C2F" w:rsidRDefault="00DF6C2F" w:rsidP="00DF6C2F">
            <w:pPr>
              <w:rPr>
                <w:color w:val="000000"/>
                <w:sz w:val="20"/>
                <w:szCs w:val="20"/>
              </w:rPr>
            </w:pPr>
          </w:p>
        </w:tc>
        <w:tc>
          <w:tcPr>
            <w:tcW w:w="671" w:type="dxa"/>
            <w:vMerge w:val="restart"/>
            <w:tcBorders>
              <w:top w:val="nil"/>
              <w:left w:val="single" w:sz="4" w:space="0" w:color="auto"/>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всего</w:t>
            </w:r>
          </w:p>
        </w:tc>
        <w:tc>
          <w:tcPr>
            <w:tcW w:w="5198" w:type="dxa"/>
            <w:gridSpan w:val="7"/>
            <w:tcBorders>
              <w:top w:val="single" w:sz="4" w:space="0" w:color="auto"/>
              <w:left w:val="nil"/>
              <w:bottom w:val="single" w:sz="4" w:space="0" w:color="auto"/>
              <w:right w:val="single" w:sz="4" w:space="0" w:color="auto"/>
            </w:tcBorders>
            <w:shd w:val="clear" w:color="auto" w:fill="auto"/>
            <w:noWrap/>
            <w:vAlign w:val="bottom"/>
            <w:hideMark/>
          </w:tcPr>
          <w:p w:rsidR="00DF6C2F" w:rsidRPr="00DF6C2F" w:rsidRDefault="00DF6C2F" w:rsidP="00DF6C2F">
            <w:pPr>
              <w:jc w:val="center"/>
              <w:rPr>
                <w:color w:val="000000"/>
                <w:sz w:val="20"/>
                <w:szCs w:val="20"/>
              </w:rPr>
            </w:pPr>
            <w:r w:rsidRPr="00DF6C2F">
              <w:rPr>
                <w:color w:val="000000"/>
                <w:sz w:val="20"/>
                <w:szCs w:val="20"/>
              </w:rPr>
              <w:t>в том числе по группам возраста лесных насаждений</w:t>
            </w:r>
          </w:p>
        </w:tc>
        <w:tc>
          <w:tcPr>
            <w:tcW w:w="7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всего</w:t>
            </w:r>
          </w:p>
        </w:tc>
        <w:tc>
          <w:tcPr>
            <w:tcW w:w="5198" w:type="dxa"/>
            <w:gridSpan w:val="7"/>
            <w:tcBorders>
              <w:top w:val="single" w:sz="4" w:space="0" w:color="auto"/>
              <w:left w:val="nil"/>
              <w:bottom w:val="single" w:sz="4" w:space="0" w:color="auto"/>
              <w:right w:val="single" w:sz="4" w:space="0" w:color="auto"/>
            </w:tcBorders>
            <w:shd w:val="clear" w:color="auto" w:fill="auto"/>
            <w:noWrap/>
            <w:vAlign w:val="bottom"/>
            <w:hideMark/>
          </w:tcPr>
          <w:p w:rsidR="00DF6C2F" w:rsidRPr="00DF6C2F" w:rsidRDefault="00DF6C2F" w:rsidP="00DF6C2F">
            <w:pPr>
              <w:jc w:val="center"/>
              <w:rPr>
                <w:color w:val="000000"/>
                <w:sz w:val="20"/>
                <w:szCs w:val="20"/>
              </w:rPr>
            </w:pPr>
            <w:r w:rsidRPr="00DF6C2F">
              <w:rPr>
                <w:color w:val="000000"/>
                <w:sz w:val="20"/>
                <w:szCs w:val="20"/>
              </w:rPr>
              <w:t>в том числе по группам возраста лесных насаждений</w:t>
            </w: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DF6C2F" w:rsidRPr="00DF6C2F" w:rsidRDefault="00DF6C2F" w:rsidP="00DF6C2F">
            <w:pPr>
              <w:rPr>
                <w:color w:val="000000"/>
                <w:sz w:val="20"/>
                <w:szCs w:val="20"/>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DF6C2F" w:rsidRPr="00DF6C2F" w:rsidRDefault="00DF6C2F" w:rsidP="00DF6C2F">
            <w:pPr>
              <w:rPr>
                <w:color w:val="000000"/>
                <w:sz w:val="20"/>
                <w:szCs w:val="20"/>
              </w:rPr>
            </w:pPr>
          </w:p>
        </w:tc>
      </w:tr>
      <w:tr w:rsidR="00DF6C2F" w:rsidRPr="00DF6C2F" w:rsidTr="00821C99">
        <w:trPr>
          <w:trHeight w:val="1035"/>
          <w:tblHeader/>
        </w:trPr>
        <w:tc>
          <w:tcPr>
            <w:tcW w:w="1931" w:type="dxa"/>
            <w:vMerge/>
            <w:tcBorders>
              <w:top w:val="single" w:sz="4" w:space="0" w:color="auto"/>
              <w:left w:val="single" w:sz="4" w:space="0" w:color="auto"/>
              <w:bottom w:val="single" w:sz="4" w:space="0" w:color="auto"/>
              <w:right w:val="single" w:sz="4" w:space="0" w:color="auto"/>
            </w:tcBorders>
            <w:vAlign w:val="center"/>
            <w:hideMark/>
          </w:tcPr>
          <w:p w:rsidR="00DF6C2F" w:rsidRPr="00DF6C2F" w:rsidRDefault="00DF6C2F" w:rsidP="00DF6C2F">
            <w:pPr>
              <w:rPr>
                <w:color w:val="000000"/>
                <w:sz w:val="20"/>
                <w:szCs w:val="20"/>
              </w:rPr>
            </w:pPr>
          </w:p>
        </w:tc>
        <w:tc>
          <w:tcPr>
            <w:tcW w:w="722" w:type="dxa"/>
            <w:vMerge/>
            <w:tcBorders>
              <w:top w:val="single" w:sz="4" w:space="0" w:color="auto"/>
              <w:left w:val="single" w:sz="4" w:space="0" w:color="auto"/>
              <w:bottom w:val="single" w:sz="4" w:space="0" w:color="auto"/>
              <w:right w:val="single" w:sz="4" w:space="0" w:color="auto"/>
            </w:tcBorders>
            <w:vAlign w:val="center"/>
            <w:hideMark/>
          </w:tcPr>
          <w:p w:rsidR="00DF6C2F" w:rsidRPr="00DF6C2F" w:rsidRDefault="00DF6C2F" w:rsidP="00DF6C2F">
            <w:pPr>
              <w:rPr>
                <w:color w:val="000000"/>
                <w:sz w:val="20"/>
                <w:szCs w:val="20"/>
              </w:rPr>
            </w:pPr>
          </w:p>
        </w:tc>
        <w:tc>
          <w:tcPr>
            <w:tcW w:w="671" w:type="dxa"/>
            <w:vMerge/>
            <w:tcBorders>
              <w:top w:val="nil"/>
              <w:left w:val="single" w:sz="4" w:space="0" w:color="auto"/>
              <w:bottom w:val="single" w:sz="4" w:space="0" w:color="auto"/>
              <w:right w:val="single" w:sz="4" w:space="0" w:color="auto"/>
            </w:tcBorders>
            <w:vAlign w:val="center"/>
            <w:hideMark/>
          </w:tcPr>
          <w:p w:rsidR="00DF6C2F" w:rsidRPr="00DF6C2F" w:rsidRDefault="00DF6C2F" w:rsidP="00DF6C2F">
            <w:pPr>
              <w:rPr>
                <w:color w:val="000000"/>
                <w:sz w:val="20"/>
                <w:szCs w:val="20"/>
              </w:rPr>
            </w:pPr>
          </w:p>
        </w:tc>
        <w:tc>
          <w:tcPr>
            <w:tcW w:w="1480" w:type="dxa"/>
            <w:gridSpan w:val="2"/>
            <w:tcBorders>
              <w:top w:val="single" w:sz="4" w:space="0" w:color="auto"/>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молодняки</w:t>
            </w:r>
          </w:p>
        </w:tc>
        <w:tc>
          <w:tcPr>
            <w:tcW w:w="1498" w:type="dxa"/>
            <w:gridSpan w:val="2"/>
            <w:tcBorders>
              <w:top w:val="single" w:sz="4" w:space="0" w:color="auto"/>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средневозраст-ные</w:t>
            </w:r>
          </w:p>
        </w:tc>
        <w:tc>
          <w:tcPr>
            <w:tcW w:w="74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F6C2F" w:rsidRPr="00DF6C2F" w:rsidRDefault="00DF6C2F" w:rsidP="00DF6C2F">
            <w:pPr>
              <w:jc w:val="center"/>
              <w:rPr>
                <w:color w:val="000000"/>
                <w:sz w:val="20"/>
                <w:szCs w:val="20"/>
              </w:rPr>
            </w:pPr>
            <w:r w:rsidRPr="00DF6C2F">
              <w:rPr>
                <w:color w:val="000000"/>
                <w:sz w:val="20"/>
                <w:szCs w:val="20"/>
              </w:rPr>
              <w:t>приспевающие</w:t>
            </w:r>
          </w:p>
        </w:tc>
        <w:tc>
          <w:tcPr>
            <w:tcW w:w="1480" w:type="dxa"/>
            <w:gridSpan w:val="2"/>
            <w:tcBorders>
              <w:top w:val="single" w:sz="4" w:space="0" w:color="auto"/>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спелые и перестойные</w:t>
            </w:r>
          </w:p>
        </w:tc>
        <w:tc>
          <w:tcPr>
            <w:tcW w:w="740" w:type="dxa"/>
            <w:vMerge/>
            <w:tcBorders>
              <w:top w:val="nil"/>
              <w:left w:val="single" w:sz="4" w:space="0" w:color="auto"/>
              <w:bottom w:val="single" w:sz="4" w:space="0" w:color="000000"/>
              <w:right w:val="single" w:sz="4" w:space="0" w:color="auto"/>
            </w:tcBorders>
            <w:vAlign w:val="center"/>
            <w:hideMark/>
          </w:tcPr>
          <w:p w:rsidR="00DF6C2F" w:rsidRPr="00DF6C2F" w:rsidRDefault="00DF6C2F" w:rsidP="00DF6C2F">
            <w:pPr>
              <w:rPr>
                <w:color w:val="000000"/>
                <w:sz w:val="20"/>
                <w:szCs w:val="20"/>
              </w:rPr>
            </w:pPr>
          </w:p>
        </w:tc>
        <w:tc>
          <w:tcPr>
            <w:tcW w:w="1480" w:type="dxa"/>
            <w:gridSpan w:val="2"/>
            <w:tcBorders>
              <w:top w:val="single" w:sz="4" w:space="0" w:color="auto"/>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молодняки</w:t>
            </w:r>
          </w:p>
        </w:tc>
        <w:tc>
          <w:tcPr>
            <w:tcW w:w="1498" w:type="dxa"/>
            <w:gridSpan w:val="2"/>
            <w:tcBorders>
              <w:top w:val="single" w:sz="4" w:space="0" w:color="auto"/>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средневозраст-ные</w:t>
            </w:r>
          </w:p>
        </w:tc>
        <w:tc>
          <w:tcPr>
            <w:tcW w:w="74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F6C2F" w:rsidRPr="00DF6C2F" w:rsidRDefault="00DF6C2F" w:rsidP="00DF6C2F">
            <w:pPr>
              <w:jc w:val="center"/>
              <w:rPr>
                <w:color w:val="000000"/>
                <w:sz w:val="20"/>
                <w:szCs w:val="20"/>
              </w:rPr>
            </w:pPr>
            <w:r w:rsidRPr="00DF6C2F">
              <w:rPr>
                <w:color w:val="000000"/>
                <w:sz w:val="20"/>
                <w:szCs w:val="20"/>
              </w:rPr>
              <w:t>приспевающие</w:t>
            </w:r>
          </w:p>
        </w:tc>
        <w:tc>
          <w:tcPr>
            <w:tcW w:w="1480" w:type="dxa"/>
            <w:gridSpan w:val="2"/>
            <w:tcBorders>
              <w:top w:val="single" w:sz="4" w:space="0" w:color="auto"/>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спелые и перестойные</w:t>
            </w: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DF6C2F" w:rsidRPr="00DF6C2F" w:rsidRDefault="00DF6C2F" w:rsidP="00DF6C2F">
            <w:pPr>
              <w:rPr>
                <w:color w:val="000000"/>
                <w:sz w:val="20"/>
                <w:szCs w:val="20"/>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DF6C2F" w:rsidRPr="00DF6C2F" w:rsidRDefault="00DF6C2F" w:rsidP="00DF6C2F">
            <w:pPr>
              <w:rPr>
                <w:color w:val="000000"/>
                <w:sz w:val="20"/>
                <w:szCs w:val="20"/>
              </w:rPr>
            </w:pPr>
          </w:p>
        </w:tc>
      </w:tr>
      <w:tr w:rsidR="00DF6C2F" w:rsidRPr="00DF6C2F" w:rsidTr="00821C99">
        <w:trPr>
          <w:trHeight w:val="2235"/>
          <w:tblHeader/>
        </w:trPr>
        <w:tc>
          <w:tcPr>
            <w:tcW w:w="1931" w:type="dxa"/>
            <w:vMerge/>
            <w:tcBorders>
              <w:top w:val="single" w:sz="4" w:space="0" w:color="auto"/>
              <w:left w:val="single" w:sz="4" w:space="0" w:color="auto"/>
              <w:bottom w:val="single" w:sz="4" w:space="0" w:color="auto"/>
              <w:right w:val="single" w:sz="4" w:space="0" w:color="auto"/>
            </w:tcBorders>
            <w:vAlign w:val="center"/>
            <w:hideMark/>
          </w:tcPr>
          <w:p w:rsidR="00DF6C2F" w:rsidRPr="00DF6C2F" w:rsidRDefault="00DF6C2F" w:rsidP="00DF6C2F">
            <w:pPr>
              <w:rPr>
                <w:color w:val="000000"/>
                <w:sz w:val="20"/>
                <w:szCs w:val="20"/>
              </w:rPr>
            </w:pPr>
          </w:p>
        </w:tc>
        <w:tc>
          <w:tcPr>
            <w:tcW w:w="722" w:type="dxa"/>
            <w:vMerge/>
            <w:tcBorders>
              <w:top w:val="single" w:sz="4" w:space="0" w:color="auto"/>
              <w:left w:val="single" w:sz="4" w:space="0" w:color="auto"/>
              <w:bottom w:val="single" w:sz="4" w:space="0" w:color="auto"/>
              <w:right w:val="single" w:sz="4" w:space="0" w:color="auto"/>
            </w:tcBorders>
            <w:vAlign w:val="center"/>
            <w:hideMark/>
          </w:tcPr>
          <w:p w:rsidR="00DF6C2F" w:rsidRPr="00DF6C2F" w:rsidRDefault="00DF6C2F" w:rsidP="00DF6C2F">
            <w:pPr>
              <w:rPr>
                <w:color w:val="000000"/>
                <w:sz w:val="20"/>
                <w:szCs w:val="20"/>
              </w:rPr>
            </w:pPr>
          </w:p>
        </w:tc>
        <w:tc>
          <w:tcPr>
            <w:tcW w:w="671" w:type="dxa"/>
            <w:vMerge/>
            <w:tcBorders>
              <w:top w:val="nil"/>
              <w:left w:val="single" w:sz="4" w:space="0" w:color="auto"/>
              <w:bottom w:val="single" w:sz="4" w:space="0" w:color="auto"/>
              <w:right w:val="single" w:sz="4" w:space="0" w:color="auto"/>
            </w:tcBorders>
            <w:vAlign w:val="center"/>
            <w:hideMark/>
          </w:tcPr>
          <w:p w:rsidR="00DF6C2F" w:rsidRPr="00DF6C2F" w:rsidRDefault="00DF6C2F" w:rsidP="00DF6C2F">
            <w:pPr>
              <w:rPr>
                <w:color w:val="000000"/>
                <w:sz w:val="20"/>
                <w:szCs w:val="20"/>
              </w:rPr>
            </w:pPr>
          </w:p>
        </w:tc>
        <w:tc>
          <w:tcPr>
            <w:tcW w:w="740" w:type="dxa"/>
            <w:tcBorders>
              <w:top w:val="nil"/>
              <w:left w:val="nil"/>
              <w:bottom w:val="single" w:sz="4" w:space="0" w:color="auto"/>
              <w:right w:val="single" w:sz="4" w:space="0" w:color="auto"/>
            </w:tcBorders>
            <w:shd w:val="clear" w:color="auto" w:fill="auto"/>
            <w:textDirection w:val="btLr"/>
            <w:vAlign w:val="center"/>
            <w:hideMark/>
          </w:tcPr>
          <w:p w:rsidR="00DF6C2F" w:rsidRPr="00DF6C2F" w:rsidRDefault="00DF6C2F" w:rsidP="00DF6C2F">
            <w:pPr>
              <w:jc w:val="center"/>
              <w:rPr>
                <w:color w:val="000000"/>
                <w:sz w:val="20"/>
                <w:szCs w:val="20"/>
              </w:rPr>
            </w:pPr>
            <w:r w:rsidRPr="00DF6C2F">
              <w:rPr>
                <w:color w:val="000000"/>
                <w:sz w:val="20"/>
                <w:szCs w:val="20"/>
              </w:rPr>
              <w:t>1 класса возраста</w:t>
            </w:r>
          </w:p>
        </w:tc>
        <w:tc>
          <w:tcPr>
            <w:tcW w:w="740" w:type="dxa"/>
            <w:tcBorders>
              <w:top w:val="nil"/>
              <w:left w:val="nil"/>
              <w:bottom w:val="single" w:sz="4" w:space="0" w:color="auto"/>
              <w:right w:val="single" w:sz="4" w:space="0" w:color="auto"/>
            </w:tcBorders>
            <w:shd w:val="clear" w:color="auto" w:fill="auto"/>
            <w:textDirection w:val="btLr"/>
            <w:vAlign w:val="center"/>
            <w:hideMark/>
          </w:tcPr>
          <w:p w:rsidR="00DF6C2F" w:rsidRPr="00DF6C2F" w:rsidRDefault="00DF6C2F" w:rsidP="00DF6C2F">
            <w:pPr>
              <w:jc w:val="center"/>
              <w:rPr>
                <w:color w:val="000000"/>
                <w:sz w:val="20"/>
                <w:szCs w:val="20"/>
              </w:rPr>
            </w:pPr>
            <w:r w:rsidRPr="00DF6C2F">
              <w:rPr>
                <w:color w:val="000000"/>
                <w:sz w:val="20"/>
                <w:szCs w:val="20"/>
              </w:rPr>
              <w:t>2 класса возраста</w:t>
            </w:r>
          </w:p>
        </w:tc>
        <w:tc>
          <w:tcPr>
            <w:tcW w:w="749" w:type="dxa"/>
            <w:tcBorders>
              <w:top w:val="nil"/>
              <w:left w:val="nil"/>
              <w:bottom w:val="single" w:sz="4" w:space="0" w:color="auto"/>
              <w:right w:val="single" w:sz="4" w:space="0" w:color="auto"/>
            </w:tcBorders>
            <w:shd w:val="clear" w:color="auto" w:fill="auto"/>
            <w:textDirection w:val="btLr"/>
            <w:vAlign w:val="center"/>
            <w:hideMark/>
          </w:tcPr>
          <w:p w:rsidR="00DF6C2F" w:rsidRPr="00DF6C2F" w:rsidRDefault="00DF6C2F" w:rsidP="00DF6C2F">
            <w:pPr>
              <w:jc w:val="center"/>
              <w:rPr>
                <w:color w:val="000000"/>
                <w:sz w:val="20"/>
                <w:szCs w:val="20"/>
              </w:rPr>
            </w:pPr>
            <w:r w:rsidRPr="00DF6C2F">
              <w:rPr>
                <w:color w:val="000000"/>
                <w:sz w:val="20"/>
                <w:szCs w:val="20"/>
              </w:rPr>
              <w:t>всего</w:t>
            </w:r>
          </w:p>
        </w:tc>
        <w:tc>
          <w:tcPr>
            <w:tcW w:w="749" w:type="dxa"/>
            <w:tcBorders>
              <w:top w:val="nil"/>
              <w:left w:val="nil"/>
              <w:bottom w:val="single" w:sz="4" w:space="0" w:color="auto"/>
              <w:right w:val="single" w:sz="4" w:space="0" w:color="auto"/>
            </w:tcBorders>
            <w:shd w:val="clear" w:color="auto" w:fill="auto"/>
            <w:textDirection w:val="btLr"/>
            <w:vAlign w:val="center"/>
            <w:hideMark/>
          </w:tcPr>
          <w:p w:rsidR="00DF6C2F" w:rsidRPr="00DF6C2F" w:rsidRDefault="00DF6C2F" w:rsidP="00DF6C2F">
            <w:pPr>
              <w:jc w:val="center"/>
              <w:rPr>
                <w:color w:val="000000"/>
                <w:sz w:val="20"/>
                <w:szCs w:val="20"/>
              </w:rPr>
            </w:pPr>
            <w:r w:rsidRPr="00DF6C2F">
              <w:rPr>
                <w:color w:val="000000"/>
                <w:sz w:val="20"/>
                <w:szCs w:val="20"/>
              </w:rPr>
              <w:t>в том числе включенные в ежегодный объем использования лесов</w:t>
            </w:r>
          </w:p>
        </w:tc>
        <w:tc>
          <w:tcPr>
            <w:tcW w:w="740" w:type="dxa"/>
            <w:vMerge/>
            <w:tcBorders>
              <w:top w:val="nil"/>
              <w:left w:val="single" w:sz="4" w:space="0" w:color="auto"/>
              <w:bottom w:val="single" w:sz="4" w:space="0" w:color="auto"/>
              <w:right w:val="single" w:sz="4" w:space="0" w:color="auto"/>
            </w:tcBorders>
            <w:vAlign w:val="center"/>
            <w:hideMark/>
          </w:tcPr>
          <w:p w:rsidR="00DF6C2F" w:rsidRPr="00DF6C2F" w:rsidRDefault="00DF6C2F" w:rsidP="00DF6C2F">
            <w:pPr>
              <w:rPr>
                <w:color w:val="000000"/>
                <w:sz w:val="20"/>
                <w:szCs w:val="20"/>
              </w:rPr>
            </w:pPr>
          </w:p>
        </w:tc>
        <w:tc>
          <w:tcPr>
            <w:tcW w:w="740" w:type="dxa"/>
            <w:tcBorders>
              <w:top w:val="nil"/>
              <w:left w:val="nil"/>
              <w:bottom w:val="single" w:sz="4" w:space="0" w:color="auto"/>
              <w:right w:val="single" w:sz="4" w:space="0" w:color="auto"/>
            </w:tcBorders>
            <w:shd w:val="clear" w:color="auto" w:fill="auto"/>
            <w:textDirection w:val="btLr"/>
            <w:vAlign w:val="center"/>
            <w:hideMark/>
          </w:tcPr>
          <w:p w:rsidR="00DF6C2F" w:rsidRPr="00DF6C2F" w:rsidRDefault="00DF6C2F" w:rsidP="00DF6C2F">
            <w:pPr>
              <w:jc w:val="center"/>
              <w:rPr>
                <w:color w:val="000000"/>
                <w:sz w:val="20"/>
                <w:szCs w:val="20"/>
              </w:rPr>
            </w:pPr>
            <w:r w:rsidRPr="00DF6C2F">
              <w:rPr>
                <w:color w:val="000000"/>
                <w:sz w:val="20"/>
                <w:szCs w:val="20"/>
              </w:rPr>
              <w:t>всего</w:t>
            </w:r>
          </w:p>
        </w:tc>
        <w:tc>
          <w:tcPr>
            <w:tcW w:w="740" w:type="dxa"/>
            <w:tcBorders>
              <w:top w:val="nil"/>
              <w:left w:val="nil"/>
              <w:bottom w:val="single" w:sz="4" w:space="0" w:color="auto"/>
              <w:right w:val="single" w:sz="4" w:space="0" w:color="auto"/>
            </w:tcBorders>
            <w:shd w:val="clear" w:color="auto" w:fill="auto"/>
            <w:textDirection w:val="btLr"/>
            <w:vAlign w:val="center"/>
            <w:hideMark/>
          </w:tcPr>
          <w:p w:rsidR="00DF6C2F" w:rsidRPr="00DF6C2F" w:rsidRDefault="00DF6C2F" w:rsidP="00DF6C2F">
            <w:pPr>
              <w:jc w:val="center"/>
              <w:rPr>
                <w:color w:val="000000"/>
                <w:sz w:val="20"/>
                <w:szCs w:val="20"/>
              </w:rPr>
            </w:pPr>
            <w:r w:rsidRPr="00DF6C2F">
              <w:rPr>
                <w:color w:val="000000"/>
                <w:sz w:val="20"/>
                <w:szCs w:val="20"/>
              </w:rPr>
              <w:t>в том числе перестойные</w:t>
            </w:r>
          </w:p>
        </w:tc>
        <w:tc>
          <w:tcPr>
            <w:tcW w:w="740" w:type="dxa"/>
            <w:vMerge/>
            <w:tcBorders>
              <w:top w:val="nil"/>
              <w:left w:val="single" w:sz="4" w:space="0" w:color="auto"/>
              <w:bottom w:val="single" w:sz="4" w:space="0" w:color="000000"/>
              <w:right w:val="single" w:sz="4" w:space="0" w:color="auto"/>
            </w:tcBorders>
            <w:vAlign w:val="center"/>
            <w:hideMark/>
          </w:tcPr>
          <w:p w:rsidR="00DF6C2F" w:rsidRPr="00DF6C2F" w:rsidRDefault="00DF6C2F" w:rsidP="00DF6C2F">
            <w:pPr>
              <w:rPr>
                <w:color w:val="000000"/>
                <w:sz w:val="20"/>
                <w:szCs w:val="20"/>
              </w:rPr>
            </w:pPr>
          </w:p>
        </w:tc>
        <w:tc>
          <w:tcPr>
            <w:tcW w:w="740" w:type="dxa"/>
            <w:tcBorders>
              <w:top w:val="nil"/>
              <w:left w:val="nil"/>
              <w:bottom w:val="single" w:sz="4" w:space="0" w:color="auto"/>
              <w:right w:val="single" w:sz="4" w:space="0" w:color="auto"/>
            </w:tcBorders>
            <w:shd w:val="clear" w:color="auto" w:fill="auto"/>
            <w:textDirection w:val="btLr"/>
            <w:vAlign w:val="center"/>
            <w:hideMark/>
          </w:tcPr>
          <w:p w:rsidR="00DF6C2F" w:rsidRPr="00DF6C2F" w:rsidRDefault="00DF6C2F" w:rsidP="00DF6C2F">
            <w:pPr>
              <w:jc w:val="center"/>
              <w:rPr>
                <w:color w:val="000000"/>
                <w:sz w:val="20"/>
                <w:szCs w:val="20"/>
              </w:rPr>
            </w:pPr>
            <w:r w:rsidRPr="00DF6C2F">
              <w:rPr>
                <w:color w:val="000000"/>
                <w:sz w:val="20"/>
                <w:szCs w:val="20"/>
              </w:rPr>
              <w:t>1 класса возраста</w:t>
            </w:r>
          </w:p>
        </w:tc>
        <w:tc>
          <w:tcPr>
            <w:tcW w:w="740" w:type="dxa"/>
            <w:tcBorders>
              <w:top w:val="nil"/>
              <w:left w:val="nil"/>
              <w:bottom w:val="single" w:sz="4" w:space="0" w:color="auto"/>
              <w:right w:val="single" w:sz="4" w:space="0" w:color="auto"/>
            </w:tcBorders>
            <w:shd w:val="clear" w:color="auto" w:fill="auto"/>
            <w:textDirection w:val="btLr"/>
            <w:vAlign w:val="center"/>
            <w:hideMark/>
          </w:tcPr>
          <w:p w:rsidR="00DF6C2F" w:rsidRPr="00DF6C2F" w:rsidRDefault="00DF6C2F" w:rsidP="00DF6C2F">
            <w:pPr>
              <w:jc w:val="center"/>
              <w:rPr>
                <w:color w:val="000000"/>
                <w:sz w:val="20"/>
                <w:szCs w:val="20"/>
              </w:rPr>
            </w:pPr>
            <w:r w:rsidRPr="00DF6C2F">
              <w:rPr>
                <w:color w:val="000000"/>
                <w:sz w:val="20"/>
                <w:szCs w:val="20"/>
              </w:rPr>
              <w:t>2 класса возраста</w:t>
            </w:r>
          </w:p>
        </w:tc>
        <w:tc>
          <w:tcPr>
            <w:tcW w:w="749" w:type="dxa"/>
            <w:tcBorders>
              <w:top w:val="nil"/>
              <w:left w:val="nil"/>
              <w:bottom w:val="single" w:sz="4" w:space="0" w:color="auto"/>
              <w:right w:val="single" w:sz="4" w:space="0" w:color="auto"/>
            </w:tcBorders>
            <w:shd w:val="clear" w:color="auto" w:fill="auto"/>
            <w:textDirection w:val="btLr"/>
            <w:vAlign w:val="center"/>
            <w:hideMark/>
          </w:tcPr>
          <w:p w:rsidR="00DF6C2F" w:rsidRPr="00DF6C2F" w:rsidRDefault="00DF6C2F" w:rsidP="00DF6C2F">
            <w:pPr>
              <w:jc w:val="center"/>
              <w:rPr>
                <w:color w:val="000000"/>
                <w:sz w:val="20"/>
                <w:szCs w:val="20"/>
              </w:rPr>
            </w:pPr>
            <w:r w:rsidRPr="00DF6C2F">
              <w:rPr>
                <w:color w:val="000000"/>
                <w:sz w:val="20"/>
                <w:szCs w:val="20"/>
              </w:rPr>
              <w:t>всего</w:t>
            </w:r>
          </w:p>
        </w:tc>
        <w:tc>
          <w:tcPr>
            <w:tcW w:w="749" w:type="dxa"/>
            <w:tcBorders>
              <w:top w:val="nil"/>
              <w:left w:val="nil"/>
              <w:bottom w:val="single" w:sz="4" w:space="0" w:color="auto"/>
              <w:right w:val="single" w:sz="4" w:space="0" w:color="auto"/>
            </w:tcBorders>
            <w:shd w:val="clear" w:color="auto" w:fill="auto"/>
            <w:textDirection w:val="btLr"/>
            <w:vAlign w:val="center"/>
            <w:hideMark/>
          </w:tcPr>
          <w:p w:rsidR="00DF6C2F" w:rsidRPr="00DF6C2F" w:rsidRDefault="00DF6C2F" w:rsidP="00DF6C2F">
            <w:pPr>
              <w:jc w:val="center"/>
              <w:rPr>
                <w:color w:val="000000"/>
                <w:sz w:val="20"/>
                <w:szCs w:val="20"/>
              </w:rPr>
            </w:pPr>
            <w:r w:rsidRPr="00DF6C2F">
              <w:rPr>
                <w:color w:val="000000"/>
                <w:sz w:val="20"/>
                <w:szCs w:val="20"/>
              </w:rPr>
              <w:t>в том числе включенные в ежегодный объем использования лесов</w:t>
            </w:r>
          </w:p>
        </w:tc>
        <w:tc>
          <w:tcPr>
            <w:tcW w:w="740" w:type="dxa"/>
            <w:vMerge/>
            <w:tcBorders>
              <w:top w:val="nil"/>
              <w:left w:val="single" w:sz="4" w:space="0" w:color="auto"/>
              <w:bottom w:val="single" w:sz="4" w:space="0" w:color="auto"/>
              <w:right w:val="single" w:sz="4" w:space="0" w:color="auto"/>
            </w:tcBorders>
            <w:vAlign w:val="center"/>
            <w:hideMark/>
          </w:tcPr>
          <w:p w:rsidR="00DF6C2F" w:rsidRPr="00DF6C2F" w:rsidRDefault="00DF6C2F" w:rsidP="00DF6C2F">
            <w:pPr>
              <w:rPr>
                <w:color w:val="000000"/>
                <w:sz w:val="20"/>
                <w:szCs w:val="20"/>
              </w:rPr>
            </w:pPr>
          </w:p>
        </w:tc>
        <w:tc>
          <w:tcPr>
            <w:tcW w:w="740" w:type="dxa"/>
            <w:tcBorders>
              <w:top w:val="nil"/>
              <w:left w:val="nil"/>
              <w:bottom w:val="single" w:sz="4" w:space="0" w:color="auto"/>
              <w:right w:val="single" w:sz="4" w:space="0" w:color="auto"/>
            </w:tcBorders>
            <w:shd w:val="clear" w:color="auto" w:fill="auto"/>
            <w:textDirection w:val="btLr"/>
            <w:vAlign w:val="center"/>
            <w:hideMark/>
          </w:tcPr>
          <w:p w:rsidR="00DF6C2F" w:rsidRPr="00DF6C2F" w:rsidRDefault="00DF6C2F" w:rsidP="00DF6C2F">
            <w:pPr>
              <w:jc w:val="center"/>
              <w:rPr>
                <w:color w:val="000000"/>
                <w:sz w:val="20"/>
                <w:szCs w:val="20"/>
              </w:rPr>
            </w:pPr>
            <w:r w:rsidRPr="00DF6C2F">
              <w:rPr>
                <w:color w:val="000000"/>
                <w:sz w:val="20"/>
                <w:szCs w:val="20"/>
              </w:rPr>
              <w:t>всего</w:t>
            </w:r>
          </w:p>
        </w:tc>
        <w:tc>
          <w:tcPr>
            <w:tcW w:w="740" w:type="dxa"/>
            <w:tcBorders>
              <w:top w:val="nil"/>
              <w:left w:val="nil"/>
              <w:bottom w:val="single" w:sz="4" w:space="0" w:color="auto"/>
              <w:right w:val="single" w:sz="4" w:space="0" w:color="auto"/>
            </w:tcBorders>
            <w:shd w:val="clear" w:color="auto" w:fill="auto"/>
            <w:textDirection w:val="btLr"/>
            <w:vAlign w:val="center"/>
            <w:hideMark/>
          </w:tcPr>
          <w:p w:rsidR="00DF6C2F" w:rsidRPr="00DF6C2F" w:rsidRDefault="00DF6C2F" w:rsidP="00DF6C2F">
            <w:pPr>
              <w:jc w:val="center"/>
              <w:rPr>
                <w:color w:val="000000"/>
                <w:sz w:val="20"/>
                <w:szCs w:val="20"/>
              </w:rPr>
            </w:pPr>
            <w:r w:rsidRPr="00DF6C2F">
              <w:rPr>
                <w:color w:val="000000"/>
                <w:sz w:val="20"/>
                <w:szCs w:val="20"/>
              </w:rPr>
              <w:t>в том числе перестойные</w:t>
            </w: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DF6C2F" w:rsidRPr="00DF6C2F" w:rsidRDefault="00DF6C2F" w:rsidP="00DF6C2F">
            <w:pPr>
              <w:rPr>
                <w:color w:val="000000"/>
                <w:sz w:val="20"/>
                <w:szCs w:val="20"/>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DF6C2F" w:rsidRPr="00DF6C2F" w:rsidRDefault="00DF6C2F" w:rsidP="00DF6C2F">
            <w:pPr>
              <w:rPr>
                <w:color w:val="000000"/>
                <w:sz w:val="20"/>
                <w:szCs w:val="20"/>
              </w:rPr>
            </w:pPr>
          </w:p>
        </w:tc>
      </w:tr>
      <w:tr w:rsidR="00DF6C2F" w:rsidRPr="00DF6C2F" w:rsidTr="00821C99">
        <w:trPr>
          <w:trHeight w:val="300"/>
          <w:tblHeader/>
        </w:trPr>
        <w:tc>
          <w:tcPr>
            <w:tcW w:w="1931" w:type="dxa"/>
            <w:tcBorders>
              <w:top w:val="nil"/>
              <w:left w:val="single" w:sz="4" w:space="0" w:color="auto"/>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1</w:t>
            </w:r>
          </w:p>
        </w:tc>
        <w:tc>
          <w:tcPr>
            <w:tcW w:w="722"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2</w:t>
            </w:r>
          </w:p>
        </w:tc>
        <w:tc>
          <w:tcPr>
            <w:tcW w:w="671"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3</w:t>
            </w:r>
          </w:p>
        </w:tc>
        <w:tc>
          <w:tcPr>
            <w:tcW w:w="7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4</w:t>
            </w:r>
          </w:p>
        </w:tc>
        <w:tc>
          <w:tcPr>
            <w:tcW w:w="7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5</w:t>
            </w:r>
          </w:p>
        </w:tc>
        <w:tc>
          <w:tcPr>
            <w:tcW w:w="749"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6</w:t>
            </w:r>
          </w:p>
        </w:tc>
        <w:tc>
          <w:tcPr>
            <w:tcW w:w="749"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7</w:t>
            </w:r>
          </w:p>
        </w:tc>
        <w:tc>
          <w:tcPr>
            <w:tcW w:w="7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8</w:t>
            </w:r>
          </w:p>
        </w:tc>
        <w:tc>
          <w:tcPr>
            <w:tcW w:w="7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9</w:t>
            </w:r>
          </w:p>
        </w:tc>
        <w:tc>
          <w:tcPr>
            <w:tcW w:w="7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10</w:t>
            </w:r>
          </w:p>
        </w:tc>
        <w:tc>
          <w:tcPr>
            <w:tcW w:w="7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11</w:t>
            </w:r>
          </w:p>
        </w:tc>
        <w:tc>
          <w:tcPr>
            <w:tcW w:w="7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12</w:t>
            </w:r>
          </w:p>
        </w:tc>
        <w:tc>
          <w:tcPr>
            <w:tcW w:w="7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13</w:t>
            </w:r>
          </w:p>
        </w:tc>
        <w:tc>
          <w:tcPr>
            <w:tcW w:w="749"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14</w:t>
            </w:r>
          </w:p>
        </w:tc>
        <w:tc>
          <w:tcPr>
            <w:tcW w:w="749"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15</w:t>
            </w:r>
          </w:p>
        </w:tc>
        <w:tc>
          <w:tcPr>
            <w:tcW w:w="7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16</w:t>
            </w:r>
          </w:p>
        </w:tc>
        <w:tc>
          <w:tcPr>
            <w:tcW w:w="7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17</w:t>
            </w:r>
          </w:p>
        </w:tc>
        <w:tc>
          <w:tcPr>
            <w:tcW w:w="7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18</w:t>
            </w:r>
          </w:p>
        </w:tc>
        <w:tc>
          <w:tcPr>
            <w:tcW w:w="740" w:type="dxa"/>
            <w:tcBorders>
              <w:top w:val="nil"/>
              <w:left w:val="nil"/>
              <w:bottom w:val="single" w:sz="4" w:space="0" w:color="auto"/>
              <w:right w:val="single" w:sz="4" w:space="0" w:color="auto"/>
            </w:tcBorders>
            <w:shd w:val="clear" w:color="auto" w:fill="auto"/>
            <w:noWrap/>
            <w:vAlign w:val="bottom"/>
            <w:hideMark/>
          </w:tcPr>
          <w:p w:rsidR="00DF6C2F" w:rsidRPr="00DF6C2F" w:rsidRDefault="00DF6C2F" w:rsidP="00DF6C2F">
            <w:pPr>
              <w:jc w:val="center"/>
              <w:rPr>
                <w:color w:val="000000"/>
                <w:sz w:val="20"/>
                <w:szCs w:val="20"/>
              </w:rPr>
            </w:pPr>
            <w:r w:rsidRPr="00DF6C2F">
              <w:rPr>
                <w:color w:val="000000"/>
                <w:sz w:val="20"/>
                <w:szCs w:val="20"/>
              </w:rPr>
              <w:t>19</w:t>
            </w:r>
          </w:p>
        </w:tc>
        <w:tc>
          <w:tcPr>
            <w:tcW w:w="740" w:type="dxa"/>
            <w:tcBorders>
              <w:top w:val="nil"/>
              <w:left w:val="nil"/>
              <w:bottom w:val="single" w:sz="4" w:space="0" w:color="auto"/>
              <w:right w:val="single" w:sz="4" w:space="0" w:color="auto"/>
            </w:tcBorders>
            <w:shd w:val="clear" w:color="auto" w:fill="auto"/>
            <w:noWrap/>
            <w:vAlign w:val="bottom"/>
            <w:hideMark/>
          </w:tcPr>
          <w:p w:rsidR="00DF6C2F" w:rsidRPr="00DF6C2F" w:rsidRDefault="00DF6C2F" w:rsidP="00DF6C2F">
            <w:pPr>
              <w:jc w:val="center"/>
              <w:rPr>
                <w:color w:val="000000"/>
                <w:sz w:val="20"/>
                <w:szCs w:val="20"/>
              </w:rPr>
            </w:pPr>
            <w:r w:rsidRPr="00DF6C2F">
              <w:rPr>
                <w:color w:val="000000"/>
                <w:sz w:val="20"/>
                <w:szCs w:val="20"/>
              </w:rPr>
              <w:t>20</w:t>
            </w:r>
          </w:p>
        </w:tc>
      </w:tr>
      <w:tr w:rsidR="00DF6C2F" w:rsidRPr="00DF6C2F" w:rsidTr="00821C99">
        <w:trPr>
          <w:trHeight w:val="765"/>
        </w:trPr>
        <w:tc>
          <w:tcPr>
            <w:tcW w:w="1931" w:type="dxa"/>
            <w:tcBorders>
              <w:top w:val="nil"/>
              <w:left w:val="single" w:sz="4" w:space="0" w:color="auto"/>
              <w:bottom w:val="single" w:sz="4" w:space="0" w:color="auto"/>
              <w:right w:val="single" w:sz="4" w:space="0" w:color="auto"/>
            </w:tcBorders>
            <w:shd w:val="clear" w:color="auto" w:fill="auto"/>
            <w:hideMark/>
          </w:tcPr>
          <w:p w:rsidR="00DF6C2F" w:rsidRPr="00DF6C2F" w:rsidRDefault="00DF6C2F" w:rsidP="00DF6C2F">
            <w:pPr>
              <w:rPr>
                <w:sz w:val="20"/>
                <w:szCs w:val="20"/>
              </w:rPr>
            </w:pPr>
            <w:r w:rsidRPr="00DF6C2F">
              <w:rPr>
                <w:sz w:val="20"/>
                <w:szCs w:val="20"/>
              </w:rPr>
              <w:t>1. Основные лесообразующие породы</w:t>
            </w:r>
          </w:p>
        </w:tc>
        <w:tc>
          <w:tcPr>
            <w:tcW w:w="722"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671"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7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7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749"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749"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7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7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7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7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7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7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749"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749"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7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7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7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rsidR="00DF6C2F" w:rsidRPr="00DF6C2F" w:rsidRDefault="00DF6C2F" w:rsidP="00DF6C2F">
            <w:pPr>
              <w:jc w:val="center"/>
              <w:rPr>
                <w:color w:val="000000"/>
                <w:sz w:val="20"/>
                <w:szCs w:val="20"/>
              </w:rPr>
            </w:pPr>
            <w:r w:rsidRPr="00DF6C2F">
              <w:rPr>
                <w:color w:val="000000"/>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rsidR="00DF6C2F" w:rsidRPr="00DF6C2F" w:rsidRDefault="00DF6C2F" w:rsidP="00DF6C2F">
            <w:pPr>
              <w:jc w:val="center"/>
              <w:rPr>
                <w:color w:val="000000"/>
                <w:sz w:val="20"/>
                <w:szCs w:val="20"/>
              </w:rPr>
            </w:pPr>
            <w:r w:rsidRPr="00DF6C2F">
              <w:rPr>
                <w:color w:val="000000"/>
                <w:sz w:val="20"/>
                <w:szCs w:val="20"/>
              </w:rPr>
              <w:t> </w:t>
            </w:r>
          </w:p>
        </w:tc>
      </w:tr>
      <w:tr w:rsidR="00DF6C2F" w:rsidRPr="00DF6C2F" w:rsidTr="00821C99">
        <w:trPr>
          <w:trHeight w:val="300"/>
        </w:trPr>
        <w:tc>
          <w:tcPr>
            <w:tcW w:w="1931" w:type="dxa"/>
            <w:tcBorders>
              <w:top w:val="nil"/>
              <w:left w:val="single" w:sz="4" w:space="0" w:color="auto"/>
              <w:bottom w:val="single" w:sz="4" w:space="0" w:color="auto"/>
              <w:right w:val="single" w:sz="4" w:space="0" w:color="auto"/>
            </w:tcBorders>
            <w:shd w:val="clear" w:color="auto" w:fill="auto"/>
            <w:hideMark/>
          </w:tcPr>
          <w:p w:rsidR="00DF6C2F" w:rsidRPr="00DF6C2F" w:rsidRDefault="00DF6C2F" w:rsidP="00DF6C2F">
            <w:pPr>
              <w:rPr>
                <w:sz w:val="20"/>
                <w:szCs w:val="20"/>
              </w:rPr>
            </w:pPr>
            <w:r w:rsidRPr="00DF6C2F">
              <w:rPr>
                <w:sz w:val="20"/>
                <w:szCs w:val="20"/>
              </w:rPr>
              <w:t>Хвойные</w:t>
            </w:r>
          </w:p>
        </w:tc>
        <w:tc>
          <w:tcPr>
            <w:tcW w:w="722"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671"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7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7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749"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749"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7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7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7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7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7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7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749"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749"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7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7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7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rsidR="00DF6C2F" w:rsidRPr="00DF6C2F" w:rsidRDefault="00DF6C2F" w:rsidP="00DF6C2F">
            <w:pPr>
              <w:jc w:val="center"/>
              <w:rPr>
                <w:color w:val="000000"/>
                <w:sz w:val="20"/>
                <w:szCs w:val="20"/>
              </w:rPr>
            </w:pPr>
            <w:r w:rsidRPr="00DF6C2F">
              <w:rPr>
                <w:color w:val="000000"/>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rsidR="00DF6C2F" w:rsidRPr="00DF6C2F" w:rsidRDefault="00DF6C2F" w:rsidP="00DF6C2F">
            <w:pPr>
              <w:jc w:val="center"/>
              <w:rPr>
                <w:color w:val="000000"/>
                <w:sz w:val="20"/>
                <w:szCs w:val="20"/>
              </w:rPr>
            </w:pPr>
            <w:r w:rsidRPr="00DF6C2F">
              <w:rPr>
                <w:color w:val="000000"/>
                <w:sz w:val="20"/>
                <w:szCs w:val="20"/>
              </w:rPr>
              <w:t> </w:t>
            </w:r>
          </w:p>
        </w:tc>
      </w:tr>
      <w:tr w:rsidR="00DF6C2F" w:rsidRPr="00DF6C2F" w:rsidTr="00821C99">
        <w:trPr>
          <w:trHeight w:val="300"/>
        </w:trPr>
        <w:tc>
          <w:tcPr>
            <w:tcW w:w="1931" w:type="dxa"/>
            <w:tcBorders>
              <w:top w:val="nil"/>
              <w:left w:val="single" w:sz="4" w:space="0" w:color="auto"/>
              <w:bottom w:val="single" w:sz="4" w:space="0" w:color="auto"/>
              <w:right w:val="single" w:sz="4" w:space="0" w:color="auto"/>
            </w:tcBorders>
            <w:shd w:val="clear" w:color="auto" w:fill="auto"/>
            <w:hideMark/>
          </w:tcPr>
          <w:p w:rsidR="00DF6C2F" w:rsidRPr="00DF6C2F" w:rsidRDefault="00DF6C2F" w:rsidP="00DF6C2F">
            <w:pPr>
              <w:rPr>
                <w:sz w:val="20"/>
                <w:szCs w:val="20"/>
              </w:rPr>
            </w:pPr>
            <w:r w:rsidRPr="00DF6C2F">
              <w:rPr>
                <w:sz w:val="20"/>
                <w:szCs w:val="20"/>
              </w:rPr>
              <w:t>Cocнa</w:t>
            </w:r>
          </w:p>
        </w:tc>
        <w:tc>
          <w:tcPr>
            <w:tcW w:w="722"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671"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54,9</w:t>
            </w:r>
          </w:p>
        </w:tc>
        <w:tc>
          <w:tcPr>
            <w:tcW w:w="7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6,9</w:t>
            </w:r>
          </w:p>
        </w:tc>
        <w:tc>
          <w:tcPr>
            <w:tcW w:w="7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12,1</w:t>
            </w:r>
          </w:p>
        </w:tc>
        <w:tc>
          <w:tcPr>
            <w:tcW w:w="749"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28,9</w:t>
            </w:r>
          </w:p>
        </w:tc>
        <w:tc>
          <w:tcPr>
            <w:tcW w:w="749"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7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4,9</w:t>
            </w:r>
          </w:p>
        </w:tc>
        <w:tc>
          <w:tcPr>
            <w:tcW w:w="7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2,1</w:t>
            </w:r>
          </w:p>
        </w:tc>
        <w:tc>
          <w:tcPr>
            <w:tcW w:w="7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0,1</w:t>
            </w:r>
          </w:p>
        </w:tc>
        <w:tc>
          <w:tcPr>
            <w:tcW w:w="7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12,23</w:t>
            </w:r>
          </w:p>
        </w:tc>
        <w:tc>
          <w:tcPr>
            <w:tcW w:w="7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0,25</w:t>
            </w:r>
          </w:p>
        </w:tc>
        <w:tc>
          <w:tcPr>
            <w:tcW w:w="7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2,16</w:t>
            </w:r>
          </w:p>
        </w:tc>
        <w:tc>
          <w:tcPr>
            <w:tcW w:w="749"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7,68</w:t>
            </w:r>
          </w:p>
        </w:tc>
        <w:tc>
          <w:tcPr>
            <w:tcW w:w="749"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7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1,48</w:t>
            </w:r>
          </w:p>
        </w:tc>
        <w:tc>
          <w:tcPr>
            <w:tcW w:w="7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0,66</w:t>
            </w:r>
          </w:p>
        </w:tc>
        <w:tc>
          <w:tcPr>
            <w:tcW w:w="7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0,02</w:t>
            </w:r>
          </w:p>
        </w:tc>
        <w:tc>
          <w:tcPr>
            <w:tcW w:w="740" w:type="dxa"/>
            <w:tcBorders>
              <w:top w:val="nil"/>
              <w:left w:val="nil"/>
              <w:bottom w:val="single" w:sz="4" w:space="0" w:color="auto"/>
              <w:right w:val="single" w:sz="4" w:space="0" w:color="auto"/>
            </w:tcBorders>
            <w:shd w:val="clear" w:color="auto" w:fill="auto"/>
            <w:noWrap/>
            <w:vAlign w:val="bottom"/>
            <w:hideMark/>
          </w:tcPr>
          <w:p w:rsidR="00DF6C2F" w:rsidRPr="00DF6C2F" w:rsidRDefault="00DF6C2F" w:rsidP="00DF6C2F">
            <w:pPr>
              <w:jc w:val="center"/>
              <w:rPr>
                <w:color w:val="000000"/>
                <w:sz w:val="20"/>
                <w:szCs w:val="20"/>
              </w:rPr>
            </w:pPr>
            <w:r w:rsidRPr="00DF6C2F">
              <w:rPr>
                <w:color w:val="000000"/>
                <w:sz w:val="20"/>
                <w:szCs w:val="20"/>
              </w:rPr>
              <w:t>0,24</w:t>
            </w:r>
          </w:p>
        </w:tc>
        <w:tc>
          <w:tcPr>
            <w:tcW w:w="740" w:type="dxa"/>
            <w:tcBorders>
              <w:top w:val="nil"/>
              <w:left w:val="nil"/>
              <w:bottom w:val="single" w:sz="4" w:space="0" w:color="auto"/>
              <w:right w:val="single" w:sz="4" w:space="0" w:color="auto"/>
            </w:tcBorders>
            <w:shd w:val="clear" w:color="auto" w:fill="auto"/>
            <w:noWrap/>
            <w:vAlign w:val="bottom"/>
            <w:hideMark/>
          </w:tcPr>
          <w:p w:rsidR="00DF6C2F" w:rsidRPr="00DF6C2F" w:rsidRDefault="00DF6C2F" w:rsidP="00DF6C2F">
            <w:pPr>
              <w:jc w:val="center"/>
              <w:rPr>
                <w:color w:val="000000"/>
                <w:sz w:val="20"/>
                <w:szCs w:val="20"/>
              </w:rPr>
            </w:pPr>
            <w:r w:rsidRPr="00DF6C2F">
              <w:rPr>
                <w:color w:val="000000"/>
                <w:sz w:val="20"/>
                <w:szCs w:val="20"/>
              </w:rPr>
              <w:t>53</w:t>
            </w:r>
          </w:p>
        </w:tc>
      </w:tr>
      <w:tr w:rsidR="00DF6C2F" w:rsidRPr="00DF6C2F" w:rsidTr="00821C99">
        <w:trPr>
          <w:trHeight w:val="300"/>
        </w:trPr>
        <w:tc>
          <w:tcPr>
            <w:tcW w:w="1931" w:type="dxa"/>
            <w:tcBorders>
              <w:top w:val="nil"/>
              <w:left w:val="single" w:sz="4" w:space="0" w:color="auto"/>
              <w:bottom w:val="single" w:sz="4" w:space="0" w:color="auto"/>
              <w:right w:val="single" w:sz="4" w:space="0" w:color="auto"/>
            </w:tcBorders>
            <w:shd w:val="clear" w:color="auto" w:fill="auto"/>
            <w:hideMark/>
          </w:tcPr>
          <w:p w:rsidR="00DF6C2F" w:rsidRPr="00DF6C2F" w:rsidRDefault="00DF6C2F" w:rsidP="00DF6C2F">
            <w:pPr>
              <w:rPr>
                <w:sz w:val="20"/>
                <w:szCs w:val="20"/>
              </w:rPr>
            </w:pPr>
            <w:r w:rsidRPr="00DF6C2F">
              <w:rPr>
                <w:sz w:val="20"/>
                <w:szCs w:val="20"/>
              </w:rPr>
              <w:t>Eль</w:t>
            </w:r>
          </w:p>
        </w:tc>
        <w:tc>
          <w:tcPr>
            <w:tcW w:w="722"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671"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0,4</w:t>
            </w:r>
          </w:p>
        </w:tc>
        <w:tc>
          <w:tcPr>
            <w:tcW w:w="7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0,3</w:t>
            </w:r>
          </w:p>
        </w:tc>
        <w:tc>
          <w:tcPr>
            <w:tcW w:w="7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0,1</w:t>
            </w:r>
          </w:p>
        </w:tc>
        <w:tc>
          <w:tcPr>
            <w:tcW w:w="749"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749"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7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7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7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7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0,03</w:t>
            </w:r>
          </w:p>
        </w:tc>
        <w:tc>
          <w:tcPr>
            <w:tcW w:w="7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0,02</w:t>
            </w:r>
          </w:p>
        </w:tc>
        <w:tc>
          <w:tcPr>
            <w:tcW w:w="7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0,01</w:t>
            </w:r>
          </w:p>
        </w:tc>
        <w:tc>
          <w:tcPr>
            <w:tcW w:w="749"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0,00</w:t>
            </w:r>
          </w:p>
        </w:tc>
        <w:tc>
          <w:tcPr>
            <w:tcW w:w="749"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7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0,00</w:t>
            </w:r>
          </w:p>
        </w:tc>
        <w:tc>
          <w:tcPr>
            <w:tcW w:w="7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0,00</w:t>
            </w:r>
          </w:p>
        </w:tc>
        <w:tc>
          <w:tcPr>
            <w:tcW w:w="7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0,00</w:t>
            </w:r>
          </w:p>
        </w:tc>
        <w:tc>
          <w:tcPr>
            <w:tcW w:w="740" w:type="dxa"/>
            <w:tcBorders>
              <w:top w:val="nil"/>
              <w:left w:val="nil"/>
              <w:bottom w:val="single" w:sz="4" w:space="0" w:color="auto"/>
              <w:right w:val="single" w:sz="4" w:space="0" w:color="auto"/>
            </w:tcBorders>
            <w:shd w:val="clear" w:color="auto" w:fill="auto"/>
            <w:noWrap/>
            <w:vAlign w:val="bottom"/>
            <w:hideMark/>
          </w:tcPr>
          <w:p w:rsidR="00DF6C2F" w:rsidRPr="00DF6C2F" w:rsidRDefault="00DF6C2F" w:rsidP="00DF6C2F">
            <w:pPr>
              <w:jc w:val="center"/>
              <w:rPr>
                <w:color w:val="000000"/>
                <w:sz w:val="20"/>
                <w:szCs w:val="20"/>
              </w:rPr>
            </w:pPr>
            <w:r w:rsidRPr="00DF6C2F">
              <w:rPr>
                <w:color w:val="000000"/>
                <w:sz w:val="20"/>
                <w:szCs w:val="20"/>
              </w:rPr>
              <w:t>0,00</w:t>
            </w:r>
          </w:p>
        </w:tc>
        <w:tc>
          <w:tcPr>
            <w:tcW w:w="740" w:type="dxa"/>
            <w:tcBorders>
              <w:top w:val="nil"/>
              <w:left w:val="nil"/>
              <w:bottom w:val="single" w:sz="4" w:space="0" w:color="auto"/>
              <w:right w:val="single" w:sz="4" w:space="0" w:color="auto"/>
            </w:tcBorders>
            <w:shd w:val="clear" w:color="auto" w:fill="auto"/>
            <w:noWrap/>
            <w:vAlign w:val="bottom"/>
            <w:hideMark/>
          </w:tcPr>
          <w:p w:rsidR="00DF6C2F" w:rsidRPr="00DF6C2F" w:rsidRDefault="00DF6C2F" w:rsidP="00DF6C2F">
            <w:pPr>
              <w:jc w:val="center"/>
              <w:rPr>
                <w:color w:val="000000"/>
                <w:sz w:val="20"/>
                <w:szCs w:val="20"/>
              </w:rPr>
            </w:pPr>
            <w:r w:rsidRPr="00DF6C2F">
              <w:rPr>
                <w:color w:val="000000"/>
                <w:sz w:val="20"/>
                <w:szCs w:val="20"/>
              </w:rPr>
              <w:t>24</w:t>
            </w:r>
          </w:p>
        </w:tc>
      </w:tr>
      <w:tr w:rsidR="00DF6C2F" w:rsidRPr="00DF6C2F" w:rsidTr="00821C99">
        <w:trPr>
          <w:trHeight w:val="300"/>
        </w:trPr>
        <w:tc>
          <w:tcPr>
            <w:tcW w:w="1931" w:type="dxa"/>
            <w:tcBorders>
              <w:top w:val="nil"/>
              <w:left w:val="single" w:sz="4" w:space="0" w:color="auto"/>
              <w:bottom w:val="single" w:sz="4" w:space="0" w:color="auto"/>
              <w:right w:val="single" w:sz="4" w:space="0" w:color="auto"/>
            </w:tcBorders>
            <w:shd w:val="clear" w:color="auto" w:fill="auto"/>
            <w:hideMark/>
          </w:tcPr>
          <w:p w:rsidR="00DF6C2F" w:rsidRPr="00DF6C2F" w:rsidRDefault="00DF6C2F" w:rsidP="00DF6C2F">
            <w:pPr>
              <w:rPr>
                <w:sz w:val="20"/>
                <w:szCs w:val="20"/>
              </w:rPr>
            </w:pPr>
            <w:r w:rsidRPr="00DF6C2F">
              <w:rPr>
                <w:sz w:val="20"/>
                <w:szCs w:val="20"/>
              </w:rPr>
              <w:t>Лиcтвeнницa</w:t>
            </w:r>
          </w:p>
        </w:tc>
        <w:tc>
          <w:tcPr>
            <w:tcW w:w="722"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671"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0,2</w:t>
            </w:r>
          </w:p>
        </w:tc>
        <w:tc>
          <w:tcPr>
            <w:tcW w:w="7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7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749"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0,2</w:t>
            </w:r>
          </w:p>
        </w:tc>
        <w:tc>
          <w:tcPr>
            <w:tcW w:w="749"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7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7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7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7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0,04</w:t>
            </w:r>
          </w:p>
        </w:tc>
        <w:tc>
          <w:tcPr>
            <w:tcW w:w="7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0,00</w:t>
            </w:r>
          </w:p>
        </w:tc>
        <w:tc>
          <w:tcPr>
            <w:tcW w:w="7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0,00</w:t>
            </w:r>
          </w:p>
        </w:tc>
        <w:tc>
          <w:tcPr>
            <w:tcW w:w="749"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0,04</w:t>
            </w:r>
          </w:p>
        </w:tc>
        <w:tc>
          <w:tcPr>
            <w:tcW w:w="749"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7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0,00</w:t>
            </w:r>
          </w:p>
        </w:tc>
        <w:tc>
          <w:tcPr>
            <w:tcW w:w="7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0,00</w:t>
            </w:r>
          </w:p>
        </w:tc>
        <w:tc>
          <w:tcPr>
            <w:tcW w:w="7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0,00</w:t>
            </w:r>
          </w:p>
        </w:tc>
        <w:tc>
          <w:tcPr>
            <w:tcW w:w="740" w:type="dxa"/>
            <w:tcBorders>
              <w:top w:val="nil"/>
              <w:left w:val="nil"/>
              <w:bottom w:val="single" w:sz="4" w:space="0" w:color="auto"/>
              <w:right w:val="single" w:sz="4" w:space="0" w:color="auto"/>
            </w:tcBorders>
            <w:shd w:val="clear" w:color="auto" w:fill="auto"/>
            <w:noWrap/>
            <w:vAlign w:val="bottom"/>
            <w:hideMark/>
          </w:tcPr>
          <w:p w:rsidR="00DF6C2F" w:rsidRPr="00DF6C2F" w:rsidRDefault="00DF6C2F" w:rsidP="00DF6C2F">
            <w:pPr>
              <w:jc w:val="center"/>
              <w:rPr>
                <w:color w:val="000000"/>
                <w:sz w:val="20"/>
                <w:szCs w:val="20"/>
              </w:rPr>
            </w:pPr>
            <w:r w:rsidRPr="00DF6C2F">
              <w:rPr>
                <w:color w:val="000000"/>
                <w:sz w:val="20"/>
                <w:szCs w:val="20"/>
              </w:rPr>
              <w:t>0,00</w:t>
            </w:r>
          </w:p>
        </w:tc>
        <w:tc>
          <w:tcPr>
            <w:tcW w:w="740" w:type="dxa"/>
            <w:tcBorders>
              <w:top w:val="nil"/>
              <w:left w:val="nil"/>
              <w:bottom w:val="single" w:sz="4" w:space="0" w:color="auto"/>
              <w:right w:val="single" w:sz="4" w:space="0" w:color="auto"/>
            </w:tcBorders>
            <w:shd w:val="clear" w:color="auto" w:fill="auto"/>
            <w:noWrap/>
            <w:vAlign w:val="bottom"/>
            <w:hideMark/>
          </w:tcPr>
          <w:p w:rsidR="00DF6C2F" w:rsidRPr="00DF6C2F" w:rsidRDefault="00DF6C2F" w:rsidP="00DF6C2F">
            <w:pPr>
              <w:jc w:val="center"/>
              <w:rPr>
                <w:color w:val="000000"/>
                <w:sz w:val="20"/>
                <w:szCs w:val="20"/>
              </w:rPr>
            </w:pPr>
            <w:r w:rsidRPr="00DF6C2F">
              <w:rPr>
                <w:color w:val="000000"/>
                <w:sz w:val="20"/>
                <w:szCs w:val="20"/>
              </w:rPr>
              <w:t>47</w:t>
            </w:r>
          </w:p>
        </w:tc>
      </w:tr>
      <w:tr w:rsidR="00DF6C2F" w:rsidRPr="00DF6C2F" w:rsidTr="00821C99">
        <w:trPr>
          <w:trHeight w:val="300"/>
        </w:trPr>
        <w:tc>
          <w:tcPr>
            <w:tcW w:w="1931" w:type="dxa"/>
            <w:tcBorders>
              <w:top w:val="nil"/>
              <w:left w:val="single" w:sz="4" w:space="0" w:color="auto"/>
              <w:bottom w:val="single" w:sz="4" w:space="0" w:color="auto"/>
              <w:right w:val="single" w:sz="4" w:space="0" w:color="auto"/>
            </w:tcBorders>
            <w:shd w:val="clear" w:color="auto" w:fill="auto"/>
            <w:hideMark/>
          </w:tcPr>
          <w:p w:rsidR="00DF6C2F" w:rsidRPr="00DF6C2F" w:rsidRDefault="00DF6C2F" w:rsidP="00DF6C2F">
            <w:pPr>
              <w:rPr>
                <w:sz w:val="20"/>
                <w:szCs w:val="20"/>
              </w:rPr>
            </w:pPr>
            <w:r w:rsidRPr="00DF6C2F">
              <w:rPr>
                <w:sz w:val="20"/>
                <w:szCs w:val="20"/>
              </w:rPr>
              <w:t>Итoгo хвoйныx</w:t>
            </w:r>
          </w:p>
        </w:tc>
        <w:tc>
          <w:tcPr>
            <w:tcW w:w="722"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671"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55,5</w:t>
            </w:r>
          </w:p>
        </w:tc>
        <w:tc>
          <w:tcPr>
            <w:tcW w:w="7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7,2</w:t>
            </w:r>
          </w:p>
        </w:tc>
        <w:tc>
          <w:tcPr>
            <w:tcW w:w="7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12,2</w:t>
            </w:r>
          </w:p>
        </w:tc>
        <w:tc>
          <w:tcPr>
            <w:tcW w:w="749"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29,1</w:t>
            </w:r>
          </w:p>
        </w:tc>
        <w:tc>
          <w:tcPr>
            <w:tcW w:w="749"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7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4,9</w:t>
            </w:r>
          </w:p>
        </w:tc>
        <w:tc>
          <w:tcPr>
            <w:tcW w:w="7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2,1</w:t>
            </w:r>
          </w:p>
        </w:tc>
        <w:tc>
          <w:tcPr>
            <w:tcW w:w="7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0,1</w:t>
            </w:r>
          </w:p>
        </w:tc>
        <w:tc>
          <w:tcPr>
            <w:tcW w:w="7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12,30</w:t>
            </w:r>
          </w:p>
        </w:tc>
        <w:tc>
          <w:tcPr>
            <w:tcW w:w="7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0,27</w:t>
            </w:r>
          </w:p>
        </w:tc>
        <w:tc>
          <w:tcPr>
            <w:tcW w:w="7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2,17</w:t>
            </w:r>
          </w:p>
        </w:tc>
        <w:tc>
          <w:tcPr>
            <w:tcW w:w="749"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7,72</w:t>
            </w:r>
          </w:p>
        </w:tc>
        <w:tc>
          <w:tcPr>
            <w:tcW w:w="749"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7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1,48</w:t>
            </w:r>
          </w:p>
        </w:tc>
        <w:tc>
          <w:tcPr>
            <w:tcW w:w="7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0,66</w:t>
            </w:r>
          </w:p>
        </w:tc>
        <w:tc>
          <w:tcPr>
            <w:tcW w:w="7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0,02</w:t>
            </w:r>
          </w:p>
        </w:tc>
        <w:tc>
          <w:tcPr>
            <w:tcW w:w="740" w:type="dxa"/>
            <w:tcBorders>
              <w:top w:val="nil"/>
              <w:left w:val="nil"/>
              <w:bottom w:val="single" w:sz="4" w:space="0" w:color="auto"/>
              <w:right w:val="single" w:sz="4" w:space="0" w:color="auto"/>
            </w:tcBorders>
            <w:shd w:val="clear" w:color="auto" w:fill="auto"/>
            <w:noWrap/>
            <w:vAlign w:val="bottom"/>
            <w:hideMark/>
          </w:tcPr>
          <w:p w:rsidR="00DF6C2F" w:rsidRPr="00DF6C2F" w:rsidRDefault="00DF6C2F" w:rsidP="00DF6C2F">
            <w:pPr>
              <w:jc w:val="center"/>
              <w:rPr>
                <w:color w:val="000000"/>
                <w:sz w:val="20"/>
                <w:szCs w:val="20"/>
              </w:rPr>
            </w:pPr>
            <w:r w:rsidRPr="00DF6C2F">
              <w:rPr>
                <w:color w:val="000000"/>
                <w:sz w:val="20"/>
                <w:szCs w:val="20"/>
              </w:rPr>
              <w:t>0,24</w:t>
            </w:r>
          </w:p>
        </w:tc>
        <w:tc>
          <w:tcPr>
            <w:tcW w:w="740" w:type="dxa"/>
            <w:tcBorders>
              <w:top w:val="nil"/>
              <w:left w:val="nil"/>
              <w:bottom w:val="single" w:sz="4" w:space="0" w:color="auto"/>
              <w:right w:val="single" w:sz="4" w:space="0" w:color="auto"/>
            </w:tcBorders>
            <w:shd w:val="clear" w:color="auto" w:fill="auto"/>
            <w:noWrap/>
            <w:vAlign w:val="bottom"/>
            <w:hideMark/>
          </w:tcPr>
          <w:p w:rsidR="00DF6C2F" w:rsidRPr="00DF6C2F" w:rsidRDefault="00DF6C2F" w:rsidP="00DF6C2F">
            <w:pPr>
              <w:jc w:val="center"/>
              <w:rPr>
                <w:color w:val="000000"/>
                <w:sz w:val="20"/>
                <w:szCs w:val="20"/>
              </w:rPr>
            </w:pPr>
            <w:r w:rsidRPr="00DF6C2F">
              <w:rPr>
                <w:color w:val="000000"/>
                <w:sz w:val="20"/>
                <w:szCs w:val="20"/>
              </w:rPr>
              <w:t>53</w:t>
            </w:r>
          </w:p>
        </w:tc>
      </w:tr>
      <w:tr w:rsidR="00DF6C2F" w:rsidRPr="00DF6C2F" w:rsidTr="00821C99">
        <w:trPr>
          <w:trHeight w:val="315"/>
        </w:trPr>
        <w:tc>
          <w:tcPr>
            <w:tcW w:w="1931" w:type="dxa"/>
            <w:tcBorders>
              <w:top w:val="nil"/>
              <w:left w:val="single" w:sz="4" w:space="0" w:color="auto"/>
              <w:bottom w:val="single" w:sz="4" w:space="0" w:color="auto"/>
              <w:right w:val="single" w:sz="4" w:space="0" w:color="auto"/>
            </w:tcBorders>
            <w:shd w:val="clear" w:color="auto" w:fill="auto"/>
            <w:hideMark/>
          </w:tcPr>
          <w:p w:rsidR="00DF6C2F" w:rsidRPr="00DF6C2F" w:rsidRDefault="00DF6C2F" w:rsidP="00DF6C2F">
            <w:pPr>
              <w:rPr>
                <w:sz w:val="20"/>
                <w:szCs w:val="20"/>
              </w:rPr>
            </w:pPr>
            <w:r w:rsidRPr="00DF6C2F">
              <w:rPr>
                <w:sz w:val="20"/>
                <w:szCs w:val="20"/>
              </w:rPr>
              <w:t>Твердолиственные</w:t>
            </w:r>
          </w:p>
        </w:tc>
        <w:tc>
          <w:tcPr>
            <w:tcW w:w="722"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671"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7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7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749"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749"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7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7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7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7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7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7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749"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749"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7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7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7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rsidR="00DF6C2F" w:rsidRPr="00DF6C2F" w:rsidRDefault="00DF6C2F" w:rsidP="00DF6C2F">
            <w:pPr>
              <w:jc w:val="center"/>
              <w:rPr>
                <w:color w:val="000000"/>
                <w:sz w:val="20"/>
                <w:szCs w:val="20"/>
              </w:rPr>
            </w:pPr>
            <w:r w:rsidRPr="00DF6C2F">
              <w:rPr>
                <w:color w:val="000000"/>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rsidR="00DF6C2F" w:rsidRPr="00DF6C2F" w:rsidRDefault="00DF6C2F" w:rsidP="00DF6C2F">
            <w:pPr>
              <w:jc w:val="center"/>
              <w:rPr>
                <w:color w:val="000000"/>
                <w:sz w:val="20"/>
                <w:szCs w:val="20"/>
              </w:rPr>
            </w:pPr>
            <w:r w:rsidRPr="00DF6C2F">
              <w:rPr>
                <w:color w:val="000000"/>
                <w:sz w:val="20"/>
                <w:szCs w:val="20"/>
              </w:rPr>
              <w:t> </w:t>
            </w:r>
          </w:p>
        </w:tc>
      </w:tr>
      <w:tr w:rsidR="00DF6C2F" w:rsidRPr="00DF6C2F" w:rsidTr="00821C99">
        <w:trPr>
          <w:trHeight w:val="285"/>
        </w:trPr>
        <w:tc>
          <w:tcPr>
            <w:tcW w:w="1931" w:type="dxa"/>
            <w:tcBorders>
              <w:top w:val="nil"/>
              <w:left w:val="single" w:sz="4" w:space="0" w:color="auto"/>
              <w:bottom w:val="single" w:sz="4" w:space="0" w:color="auto"/>
              <w:right w:val="single" w:sz="4" w:space="0" w:color="auto"/>
            </w:tcBorders>
            <w:shd w:val="clear" w:color="auto" w:fill="auto"/>
            <w:hideMark/>
          </w:tcPr>
          <w:p w:rsidR="00DF6C2F" w:rsidRPr="00DF6C2F" w:rsidRDefault="00DF6C2F" w:rsidP="00DF6C2F">
            <w:pPr>
              <w:rPr>
                <w:sz w:val="20"/>
                <w:szCs w:val="20"/>
              </w:rPr>
            </w:pPr>
            <w:r w:rsidRPr="00DF6C2F">
              <w:rPr>
                <w:sz w:val="20"/>
                <w:szCs w:val="20"/>
              </w:rPr>
              <w:t>Дуб выcoкocтвoльный</w:t>
            </w:r>
          </w:p>
        </w:tc>
        <w:tc>
          <w:tcPr>
            <w:tcW w:w="722"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671"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14,4</w:t>
            </w:r>
          </w:p>
        </w:tc>
        <w:tc>
          <w:tcPr>
            <w:tcW w:w="7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1,9</w:t>
            </w:r>
          </w:p>
        </w:tc>
        <w:tc>
          <w:tcPr>
            <w:tcW w:w="7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2,9</w:t>
            </w:r>
          </w:p>
        </w:tc>
        <w:tc>
          <w:tcPr>
            <w:tcW w:w="749"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9,5</w:t>
            </w:r>
          </w:p>
        </w:tc>
        <w:tc>
          <w:tcPr>
            <w:tcW w:w="749"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7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0,1</w:t>
            </w:r>
          </w:p>
        </w:tc>
        <w:tc>
          <w:tcPr>
            <w:tcW w:w="7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7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7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2,06</w:t>
            </w:r>
          </w:p>
        </w:tc>
        <w:tc>
          <w:tcPr>
            <w:tcW w:w="7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0,04</w:t>
            </w:r>
          </w:p>
        </w:tc>
        <w:tc>
          <w:tcPr>
            <w:tcW w:w="7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0,29</w:t>
            </w:r>
          </w:p>
        </w:tc>
        <w:tc>
          <w:tcPr>
            <w:tcW w:w="749"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1,71</w:t>
            </w:r>
          </w:p>
        </w:tc>
        <w:tc>
          <w:tcPr>
            <w:tcW w:w="749"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7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0,02</w:t>
            </w:r>
          </w:p>
        </w:tc>
        <w:tc>
          <w:tcPr>
            <w:tcW w:w="7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0,00</w:t>
            </w:r>
          </w:p>
        </w:tc>
        <w:tc>
          <w:tcPr>
            <w:tcW w:w="7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0,00</w:t>
            </w:r>
          </w:p>
        </w:tc>
        <w:tc>
          <w:tcPr>
            <w:tcW w:w="740" w:type="dxa"/>
            <w:tcBorders>
              <w:top w:val="nil"/>
              <w:left w:val="nil"/>
              <w:bottom w:val="single" w:sz="4" w:space="0" w:color="auto"/>
              <w:right w:val="single" w:sz="4" w:space="0" w:color="auto"/>
            </w:tcBorders>
            <w:shd w:val="clear" w:color="auto" w:fill="auto"/>
            <w:noWrap/>
            <w:vAlign w:val="bottom"/>
            <w:hideMark/>
          </w:tcPr>
          <w:p w:rsidR="00DF6C2F" w:rsidRPr="00DF6C2F" w:rsidRDefault="00DF6C2F" w:rsidP="00DF6C2F">
            <w:pPr>
              <w:jc w:val="center"/>
              <w:rPr>
                <w:color w:val="000000"/>
                <w:sz w:val="20"/>
                <w:szCs w:val="20"/>
              </w:rPr>
            </w:pPr>
            <w:r w:rsidRPr="00DF6C2F">
              <w:rPr>
                <w:color w:val="000000"/>
                <w:sz w:val="20"/>
                <w:szCs w:val="20"/>
              </w:rPr>
              <w:t>0,04</w:t>
            </w:r>
          </w:p>
        </w:tc>
        <w:tc>
          <w:tcPr>
            <w:tcW w:w="740" w:type="dxa"/>
            <w:tcBorders>
              <w:top w:val="nil"/>
              <w:left w:val="nil"/>
              <w:bottom w:val="single" w:sz="4" w:space="0" w:color="auto"/>
              <w:right w:val="single" w:sz="4" w:space="0" w:color="auto"/>
            </w:tcBorders>
            <w:shd w:val="clear" w:color="auto" w:fill="auto"/>
            <w:noWrap/>
            <w:vAlign w:val="bottom"/>
            <w:hideMark/>
          </w:tcPr>
          <w:p w:rsidR="00DF6C2F" w:rsidRPr="00DF6C2F" w:rsidRDefault="00DF6C2F" w:rsidP="00DF6C2F">
            <w:pPr>
              <w:jc w:val="center"/>
              <w:rPr>
                <w:color w:val="000000"/>
                <w:sz w:val="20"/>
                <w:szCs w:val="20"/>
              </w:rPr>
            </w:pPr>
            <w:r w:rsidRPr="00DF6C2F">
              <w:rPr>
                <w:color w:val="000000"/>
                <w:sz w:val="20"/>
                <w:szCs w:val="20"/>
              </w:rPr>
              <w:t>54</w:t>
            </w:r>
          </w:p>
        </w:tc>
      </w:tr>
      <w:tr w:rsidR="00DF6C2F" w:rsidRPr="00DF6C2F" w:rsidTr="00821C99">
        <w:trPr>
          <w:trHeight w:val="330"/>
        </w:trPr>
        <w:tc>
          <w:tcPr>
            <w:tcW w:w="1931" w:type="dxa"/>
            <w:tcBorders>
              <w:top w:val="nil"/>
              <w:left w:val="single" w:sz="4" w:space="0" w:color="auto"/>
              <w:bottom w:val="single" w:sz="4" w:space="0" w:color="auto"/>
              <w:right w:val="single" w:sz="4" w:space="0" w:color="auto"/>
            </w:tcBorders>
            <w:shd w:val="clear" w:color="auto" w:fill="auto"/>
            <w:hideMark/>
          </w:tcPr>
          <w:p w:rsidR="00DF6C2F" w:rsidRPr="00DF6C2F" w:rsidRDefault="00DF6C2F" w:rsidP="00DF6C2F">
            <w:pPr>
              <w:rPr>
                <w:sz w:val="20"/>
                <w:szCs w:val="20"/>
              </w:rPr>
            </w:pPr>
            <w:r w:rsidRPr="00DF6C2F">
              <w:rPr>
                <w:sz w:val="20"/>
                <w:szCs w:val="20"/>
              </w:rPr>
              <w:t>Дуб низкocтвoльный</w:t>
            </w:r>
          </w:p>
        </w:tc>
        <w:tc>
          <w:tcPr>
            <w:tcW w:w="722"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671"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44,9</w:t>
            </w:r>
          </w:p>
        </w:tc>
        <w:tc>
          <w:tcPr>
            <w:tcW w:w="7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0,2</w:t>
            </w:r>
          </w:p>
        </w:tc>
        <w:tc>
          <w:tcPr>
            <w:tcW w:w="7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0,3</w:t>
            </w:r>
          </w:p>
        </w:tc>
        <w:tc>
          <w:tcPr>
            <w:tcW w:w="749"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14,7</w:t>
            </w:r>
          </w:p>
        </w:tc>
        <w:tc>
          <w:tcPr>
            <w:tcW w:w="749"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7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6,5</w:t>
            </w:r>
          </w:p>
        </w:tc>
        <w:tc>
          <w:tcPr>
            <w:tcW w:w="7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23,2</w:t>
            </w:r>
          </w:p>
        </w:tc>
        <w:tc>
          <w:tcPr>
            <w:tcW w:w="7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3,9</w:t>
            </w:r>
          </w:p>
        </w:tc>
        <w:tc>
          <w:tcPr>
            <w:tcW w:w="7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8,51</w:t>
            </w:r>
          </w:p>
        </w:tc>
        <w:tc>
          <w:tcPr>
            <w:tcW w:w="7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0,00</w:t>
            </w:r>
          </w:p>
        </w:tc>
        <w:tc>
          <w:tcPr>
            <w:tcW w:w="7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0,01</w:t>
            </w:r>
          </w:p>
        </w:tc>
        <w:tc>
          <w:tcPr>
            <w:tcW w:w="749"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2,40</w:t>
            </w:r>
          </w:p>
        </w:tc>
        <w:tc>
          <w:tcPr>
            <w:tcW w:w="749"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7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1,23</w:t>
            </w:r>
          </w:p>
        </w:tc>
        <w:tc>
          <w:tcPr>
            <w:tcW w:w="7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4,87</w:t>
            </w:r>
          </w:p>
        </w:tc>
        <w:tc>
          <w:tcPr>
            <w:tcW w:w="7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0,80</w:t>
            </w:r>
          </w:p>
        </w:tc>
        <w:tc>
          <w:tcPr>
            <w:tcW w:w="740" w:type="dxa"/>
            <w:tcBorders>
              <w:top w:val="nil"/>
              <w:left w:val="nil"/>
              <w:bottom w:val="single" w:sz="4" w:space="0" w:color="auto"/>
              <w:right w:val="single" w:sz="4" w:space="0" w:color="auto"/>
            </w:tcBorders>
            <w:shd w:val="clear" w:color="auto" w:fill="auto"/>
            <w:noWrap/>
            <w:vAlign w:val="bottom"/>
            <w:hideMark/>
          </w:tcPr>
          <w:p w:rsidR="00DF6C2F" w:rsidRPr="00DF6C2F" w:rsidRDefault="00DF6C2F" w:rsidP="00DF6C2F">
            <w:pPr>
              <w:jc w:val="center"/>
              <w:rPr>
                <w:color w:val="000000"/>
                <w:sz w:val="20"/>
                <w:szCs w:val="20"/>
              </w:rPr>
            </w:pPr>
            <w:r w:rsidRPr="00DF6C2F">
              <w:rPr>
                <w:color w:val="000000"/>
                <w:sz w:val="20"/>
                <w:szCs w:val="20"/>
              </w:rPr>
              <w:t>0,16</w:t>
            </w:r>
          </w:p>
        </w:tc>
        <w:tc>
          <w:tcPr>
            <w:tcW w:w="740" w:type="dxa"/>
            <w:tcBorders>
              <w:top w:val="nil"/>
              <w:left w:val="nil"/>
              <w:bottom w:val="single" w:sz="4" w:space="0" w:color="auto"/>
              <w:right w:val="single" w:sz="4" w:space="0" w:color="auto"/>
            </w:tcBorders>
            <w:shd w:val="clear" w:color="auto" w:fill="auto"/>
            <w:noWrap/>
            <w:vAlign w:val="bottom"/>
            <w:hideMark/>
          </w:tcPr>
          <w:p w:rsidR="00DF6C2F" w:rsidRPr="00DF6C2F" w:rsidRDefault="00DF6C2F" w:rsidP="00DF6C2F">
            <w:pPr>
              <w:jc w:val="center"/>
              <w:rPr>
                <w:color w:val="000000"/>
                <w:sz w:val="20"/>
                <w:szCs w:val="20"/>
              </w:rPr>
            </w:pPr>
            <w:r w:rsidRPr="00DF6C2F">
              <w:rPr>
                <w:color w:val="000000"/>
                <w:sz w:val="20"/>
                <w:szCs w:val="20"/>
              </w:rPr>
              <w:t>66</w:t>
            </w:r>
          </w:p>
        </w:tc>
      </w:tr>
      <w:tr w:rsidR="00DF6C2F" w:rsidRPr="00DF6C2F" w:rsidTr="00821C99">
        <w:trPr>
          <w:trHeight w:val="300"/>
        </w:trPr>
        <w:tc>
          <w:tcPr>
            <w:tcW w:w="1931" w:type="dxa"/>
            <w:tcBorders>
              <w:top w:val="nil"/>
              <w:left w:val="single" w:sz="4" w:space="0" w:color="auto"/>
              <w:bottom w:val="single" w:sz="4" w:space="0" w:color="auto"/>
              <w:right w:val="single" w:sz="4" w:space="0" w:color="auto"/>
            </w:tcBorders>
            <w:shd w:val="clear" w:color="auto" w:fill="auto"/>
            <w:hideMark/>
          </w:tcPr>
          <w:p w:rsidR="00DF6C2F" w:rsidRPr="00DF6C2F" w:rsidRDefault="00DF6C2F" w:rsidP="00DF6C2F">
            <w:pPr>
              <w:rPr>
                <w:sz w:val="20"/>
                <w:szCs w:val="20"/>
              </w:rPr>
            </w:pPr>
            <w:r w:rsidRPr="00DF6C2F">
              <w:rPr>
                <w:sz w:val="20"/>
                <w:szCs w:val="20"/>
              </w:rPr>
              <w:lastRenderedPageBreak/>
              <w:t>Яceнь</w:t>
            </w:r>
          </w:p>
        </w:tc>
        <w:tc>
          <w:tcPr>
            <w:tcW w:w="722"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671"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1,6</w:t>
            </w:r>
          </w:p>
        </w:tc>
        <w:tc>
          <w:tcPr>
            <w:tcW w:w="7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0,1</w:t>
            </w:r>
          </w:p>
        </w:tc>
        <w:tc>
          <w:tcPr>
            <w:tcW w:w="7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0,2</w:t>
            </w:r>
          </w:p>
        </w:tc>
        <w:tc>
          <w:tcPr>
            <w:tcW w:w="749"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0,8</w:t>
            </w:r>
          </w:p>
        </w:tc>
        <w:tc>
          <w:tcPr>
            <w:tcW w:w="749"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7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0,3</w:t>
            </w:r>
          </w:p>
        </w:tc>
        <w:tc>
          <w:tcPr>
            <w:tcW w:w="7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0,2</w:t>
            </w:r>
          </w:p>
        </w:tc>
        <w:tc>
          <w:tcPr>
            <w:tcW w:w="7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7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0,19</w:t>
            </w:r>
          </w:p>
        </w:tc>
        <w:tc>
          <w:tcPr>
            <w:tcW w:w="7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0,00</w:t>
            </w:r>
          </w:p>
        </w:tc>
        <w:tc>
          <w:tcPr>
            <w:tcW w:w="7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0,01</w:t>
            </w:r>
          </w:p>
        </w:tc>
        <w:tc>
          <w:tcPr>
            <w:tcW w:w="749"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0,10</w:t>
            </w:r>
          </w:p>
        </w:tc>
        <w:tc>
          <w:tcPr>
            <w:tcW w:w="749"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7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0,06</w:t>
            </w:r>
          </w:p>
        </w:tc>
        <w:tc>
          <w:tcPr>
            <w:tcW w:w="7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0,02</w:t>
            </w:r>
          </w:p>
        </w:tc>
        <w:tc>
          <w:tcPr>
            <w:tcW w:w="7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0,00</w:t>
            </w:r>
          </w:p>
        </w:tc>
        <w:tc>
          <w:tcPr>
            <w:tcW w:w="740" w:type="dxa"/>
            <w:tcBorders>
              <w:top w:val="nil"/>
              <w:left w:val="nil"/>
              <w:bottom w:val="single" w:sz="4" w:space="0" w:color="auto"/>
              <w:right w:val="single" w:sz="4" w:space="0" w:color="auto"/>
            </w:tcBorders>
            <w:shd w:val="clear" w:color="auto" w:fill="auto"/>
            <w:noWrap/>
            <w:vAlign w:val="bottom"/>
            <w:hideMark/>
          </w:tcPr>
          <w:p w:rsidR="00DF6C2F" w:rsidRPr="00DF6C2F" w:rsidRDefault="00DF6C2F" w:rsidP="00DF6C2F">
            <w:pPr>
              <w:jc w:val="center"/>
              <w:rPr>
                <w:color w:val="000000"/>
                <w:sz w:val="20"/>
                <w:szCs w:val="20"/>
              </w:rPr>
            </w:pPr>
            <w:r w:rsidRPr="00DF6C2F">
              <w:rPr>
                <w:color w:val="000000"/>
                <w:sz w:val="20"/>
                <w:szCs w:val="20"/>
              </w:rPr>
              <w:t>0,00</w:t>
            </w:r>
          </w:p>
        </w:tc>
        <w:tc>
          <w:tcPr>
            <w:tcW w:w="740" w:type="dxa"/>
            <w:tcBorders>
              <w:top w:val="nil"/>
              <w:left w:val="nil"/>
              <w:bottom w:val="single" w:sz="4" w:space="0" w:color="auto"/>
              <w:right w:val="single" w:sz="4" w:space="0" w:color="auto"/>
            </w:tcBorders>
            <w:shd w:val="clear" w:color="auto" w:fill="auto"/>
            <w:noWrap/>
            <w:vAlign w:val="bottom"/>
            <w:hideMark/>
          </w:tcPr>
          <w:p w:rsidR="00DF6C2F" w:rsidRPr="00DF6C2F" w:rsidRDefault="00DF6C2F" w:rsidP="00DF6C2F">
            <w:pPr>
              <w:jc w:val="center"/>
              <w:rPr>
                <w:color w:val="000000"/>
                <w:sz w:val="20"/>
                <w:szCs w:val="20"/>
              </w:rPr>
            </w:pPr>
            <w:r w:rsidRPr="00DF6C2F">
              <w:rPr>
                <w:color w:val="000000"/>
                <w:sz w:val="20"/>
                <w:szCs w:val="20"/>
              </w:rPr>
              <w:t>41</w:t>
            </w:r>
          </w:p>
        </w:tc>
      </w:tr>
      <w:tr w:rsidR="00DF6C2F" w:rsidRPr="00DF6C2F" w:rsidTr="00821C99">
        <w:trPr>
          <w:trHeight w:val="300"/>
        </w:trPr>
        <w:tc>
          <w:tcPr>
            <w:tcW w:w="1931" w:type="dxa"/>
            <w:tcBorders>
              <w:top w:val="nil"/>
              <w:left w:val="single" w:sz="4" w:space="0" w:color="auto"/>
              <w:bottom w:val="single" w:sz="4" w:space="0" w:color="auto"/>
              <w:right w:val="single" w:sz="4" w:space="0" w:color="auto"/>
            </w:tcBorders>
            <w:shd w:val="clear" w:color="auto" w:fill="auto"/>
            <w:hideMark/>
          </w:tcPr>
          <w:p w:rsidR="00DF6C2F" w:rsidRPr="00DF6C2F" w:rsidRDefault="00DF6C2F" w:rsidP="00DF6C2F">
            <w:pPr>
              <w:rPr>
                <w:sz w:val="20"/>
                <w:szCs w:val="20"/>
              </w:rPr>
            </w:pPr>
            <w:r w:rsidRPr="00DF6C2F">
              <w:rPr>
                <w:sz w:val="20"/>
                <w:szCs w:val="20"/>
              </w:rPr>
              <w:t>Клeн</w:t>
            </w:r>
          </w:p>
        </w:tc>
        <w:tc>
          <w:tcPr>
            <w:tcW w:w="722"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671"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1,7</w:t>
            </w:r>
          </w:p>
        </w:tc>
        <w:tc>
          <w:tcPr>
            <w:tcW w:w="7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0,1</w:t>
            </w:r>
          </w:p>
        </w:tc>
        <w:tc>
          <w:tcPr>
            <w:tcW w:w="7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0,2</w:t>
            </w:r>
          </w:p>
        </w:tc>
        <w:tc>
          <w:tcPr>
            <w:tcW w:w="749"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1,1</w:t>
            </w:r>
          </w:p>
        </w:tc>
        <w:tc>
          <w:tcPr>
            <w:tcW w:w="749"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7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0,2</w:t>
            </w:r>
          </w:p>
        </w:tc>
        <w:tc>
          <w:tcPr>
            <w:tcW w:w="7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0,1</w:t>
            </w:r>
          </w:p>
        </w:tc>
        <w:tc>
          <w:tcPr>
            <w:tcW w:w="7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7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0,20</w:t>
            </w:r>
          </w:p>
        </w:tc>
        <w:tc>
          <w:tcPr>
            <w:tcW w:w="7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0,00</w:t>
            </w:r>
          </w:p>
        </w:tc>
        <w:tc>
          <w:tcPr>
            <w:tcW w:w="7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0,01</w:t>
            </w:r>
          </w:p>
        </w:tc>
        <w:tc>
          <w:tcPr>
            <w:tcW w:w="749"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0,15</w:t>
            </w:r>
          </w:p>
        </w:tc>
        <w:tc>
          <w:tcPr>
            <w:tcW w:w="749"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7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0,03</w:t>
            </w:r>
          </w:p>
        </w:tc>
        <w:tc>
          <w:tcPr>
            <w:tcW w:w="7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0,01</w:t>
            </w:r>
          </w:p>
        </w:tc>
        <w:tc>
          <w:tcPr>
            <w:tcW w:w="7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0,00</w:t>
            </w:r>
          </w:p>
        </w:tc>
        <w:tc>
          <w:tcPr>
            <w:tcW w:w="740" w:type="dxa"/>
            <w:tcBorders>
              <w:top w:val="nil"/>
              <w:left w:val="nil"/>
              <w:bottom w:val="single" w:sz="4" w:space="0" w:color="auto"/>
              <w:right w:val="single" w:sz="4" w:space="0" w:color="auto"/>
            </w:tcBorders>
            <w:shd w:val="clear" w:color="auto" w:fill="auto"/>
            <w:noWrap/>
            <w:vAlign w:val="bottom"/>
            <w:hideMark/>
          </w:tcPr>
          <w:p w:rsidR="00DF6C2F" w:rsidRPr="00DF6C2F" w:rsidRDefault="00DF6C2F" w:rsidP="00DF6C2F">
            <w:pPr>
              <w:jc w:val="center"/>
              <w:rPr>
                <w:color w:val="000000"/>
                <w:sz w:val="20"/>
                <w:szCs w:val="20"/>
              </w:rPr>
            </w:pPr>
            <w:r w:rsidRPr="00DF6C2F">
              <w:rPr>
                <w:color w:val="000000"/>
                <w:sz w:val="20"/>
                <w:szCs w:val="20"/>
              </w:rPr>
              <w:t>0,00</w:t>
            </w:r>
          </w:p>
        </w:tc>
        <w:tc>
          <w:tcPr>
            <w:tcW w:w="740" w:type="dxa"/>
            <w:tcBorders>
              <w:top w:val="nil"/>
              <w:left w:val="nil"/>
              <w:bottom w:val="single" w:sz="4" w:space="0" w:color="auto"/>
              <w:right w:val="single" w:sz="4" w:space="0" w:color="auto"/>
            </w:tcBorders>
            <w:shd w:val="clear" w:color="auto" w:fill="auto"/>
            <w:noWrap/>
            <w:vAlign w:val="bottom"/>
            <w:hideMark/>
          </w:tcPr>
          <w:p w:rsidR="00DF6C2F" w:rsidRPr="00DF6C2F" w:rsidRDefault="00DF6C2F" w:rsidP="00DF6C2F">
            <w:pPr>
              <w:jc w:val="center"/>
              <w:rPr>
                <w:color w:val="000000"/>
                <w:sz w:val="20"/>
                <w:szCs w:val="20"/>
              </w:rPr>
            </w:pPr>
            <w:r w:rsidRPr="00DF6C2F">
              <w:rPr>
                <w:color w:val="000000"/>
                <w:sz w:val="20"/>
                <w:szCs w:val="20"/>
              </w:rPr>
              <w:t>37</w:t>
            </w:r>
          </w:p>
        </w:tc>
      </w:tr>
      <w:tr w:rsidR="00DF6C2F" w:rsidRPr="00DF6C2F" w:rsidTr="00821C99">
        <w:trPr>
          <w:trHeight w:val="510"/>
        </w:trPr>
        <w:tc>
          <w:tcPr>
            <w:tcW w:w="1931" w:type="dxa"/>
            <w:tcBorders>
              <w:top w:val="nil"/>
              <w:left w:val="single" w:sz="4" w:space="0" w:color="auto"/>
              <w:bottom w:val="single" w:sz="4" w:space="0" w:color="auto"/>
              <w:right w:val="single" w:sz="4" w:space="0" w:color="auto"/>
            </w:tcBorders>
            <w:shd w:val="clear" w:color="auto" w:fill="auto"/>
            <w:hideMark/>
          </w:tcPr>
          <w:p w:rsidR="00DF6C2F" w:rsidRPr="00DF6C2F" w:rsidRDefault="00DF6C2F" w:rsidP="00DF6C2F">
            <w:pPr>
              <w:rPr>
                <w:sz w:val="20"/>
                <w:szCs w:val="20"/>
              </w:rPr>
            </w:pPr>
            <w:r w:rsidRPr="00DF6C2F">
              <w:rPr>
                <w:sz w:val="20"/>
                <w:szCs w:val="20"/>
              </w:rPr>
              <w:t>Итoгo твepдoлиcтвeнныx</w:t>
            </w:r>
          </w:p>
        </w:tc>
        <w:tc>
          <w:tcPr>
            <w:tcW w:w="722"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671"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62,6</w:t>
            </w:r>
          </w:p>
        </w:tc>
        <w:tc>
          <w:tcPr>
            <w:tcW w:w="7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2,3</w:t>
            </w:r>
          </w:p>
        </w:tc>
        <w:tc>
          <w:tcPr>
            <w:tcW w:w="7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3,6</w:t>
            </w:r>
          </w:p>
        </w:tc>
        <w:tc>
          <w:tcPr>
            <w:tcW w:w="749"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26,1</w:t>
            </w:r>
          </w:p>
        </w:tc>
        <w:tc>
          <w:tcPr>
            <w:tcW w:w="749"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7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7,1</w:t>
            </w:r>
          </w:p>
        </w:tc>
        <w:tc>
          <w:tcPr>
            <w:tcW w:w="7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23,5</w:t>
            </w:r>
          </w:p>
        </w:tc>
        <w:tc>
          <w:tcPr>
            <w:tcW w:w="7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3,9</w:t>
            </w:r>
          </w:p>
        </w:tc>
        <w:tc>
          <w:tcPr>
            <w:tcW w:w="7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10,96</w:t>
            </w:r>
          </w:p>
        </w:tc>
        <w:tc>
          <w:tcPr>
            <w:tcW w:w="7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0,04</w:t>
            </w:r>
          </w:p>
        </w:tc>
        <w:tc>
          <w:tcPr>
            <w:tcW w:w="7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0,32</w:t>
            </w:r>
          </w:p>
        </w:tc>
        <w:tc>
          <w:tcPr>
            <w:tcW w:w="749"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4,36</w:t>
            </w:r>
          </w:p>
        </w:tc>
        <w:tc>
          <w:tcPr>
            <w:tcW w:w="749"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7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1,34</w:t>
            </w:r>
          </w:p>
        </w:tc>
        <w:tc>
          <w:tcPr>
            <w:tcW w:w="7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4,90</w:t>
            </w:r>
          </w:p>
        </w:tc>
        <w:tc>
          <w:tcPr>
            <w:tcW w:w="7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0,80</w:t>
            </w:r>
          </w:p>
        </w:tc>
        <w:tc>
          <w:tcPr>
            <w:tcW w:w="740" w:type="dxa"/>
            <w:tcBorders>
              <w:top w:val="nil"/>
              <w:left w:val="nil"/>
              <w:bottom w:val="single" w:sz="4" w:space="0" w:color="auto"/>
              <w:right w:val="single" w:sz="4" w:space="0" w:color="auto"/>
            </w:tcBorders>
            <w:shd w:val="clear" w:color="auto" w:fill="auto"/>
            <w:noWrap/>
            <w:vAlign w:val="bottom"/>
            <w:hideMark/>
          </w:tcPr>
          <w:p w:rsidR="00DF6C2F" w:rsidRPr="00DF6C2F" w:rsidRDefault="00DF6C2F" w:rsidP="00DF6C2F">
            <w:pPr>
              <w:jc w:val="center"/>
              <w:rPr>
                <w:color w:val="000000"/>
                <w:sz w:val="20"/>
                <w:szCs w:val="20"/>
              </w:rPr>
            </w:pPr>
            <w:r w:rsidRPr="00DF6C2F">
              <w:rPr>
                <w:color w:val="000000"/>
                <w:sz w:val="20"/>
                <w:szCs w:val="20"/>
              </w:rPr>
              <w:t>0,20</w:t>
            </w:r>
          </w:p>
        </w:tc>
        <w:tc>
          <w:tcPr>
            <w:tcW w:w="740" w:type="dxa"/>
            <w:tcBorders>
              <w:top w:val="nil"/>
              <w:left w:val="nil"/>
              <w:bottom w:val="single" w:sz="4" w:space="0" w:color="auto"/>
              <w:right w:val="single" w:sz="4" w:space="0" w:color="auto"/>
            </w:tcBorders>
            <w:shd w:val="clear" w:color="auto" w:fill="auto"/>
            <w:noWrap/>
            <w:vAlign w:val="bottom"/>
            <w:hideMark/>
          </w:tcPr>
          <w:p w:rsidR="00DF6C2F" w:rsidRPr="00DF6C2F" w:rsidRDefault="00DF6C2F" w:rsidP="00DF6C2F">
            <w:pPr>
              <w:jc w:val="center"/>
              <w:rPr>
                <w:color w:val="000000"/>
                <w:sz w:val="20"/>
                <w:szCs w:val="20"/>
              </w:rPr>
            </w:pPr>
            <w:r w:rsidRPr="00DF6C2F">
              <w:rPr>
                <w:color w:val="000000"/>
                <w:sz w:val="20"/>
                <w:szCs w:val="20"/>
              </w:rPr>
              <w:t>62</w:t>
            </w:r>
          </w:p>
        </w:tc>
      </w:tr>
      <w:tr w:rsidR="00DF6C2F" w:rsidRPr="00DF6C2F" w:rsidTr="00821C99">
        <w:trPr>
          <w:trHeight w:val="510"/>
        </w:trPr>
        <w:tc>
          <w:tcPr>
            <w:tcW w:w="1931" w:type="dxa"/>
            <w:tcBorders>
              <w:top w:val="nil"/>
              <w:left w:val="single" w:sz="4" w:space="0" w:color="auto"/>
              <w:bottom w:val="single" w:sz="4" w:space="0" w:color="auto"/>
              <w:right w:val="single" w:sz="4" w:space="0" w:color="auto"/>
            </w:tcBorders>
            <w:shd w:val="clear" w:color="auto" w:fill="auto"/>
            <w:hideMark/>
          </w:tcPr>
          <w:p w:rsidR="00DF6C2F" w:rsidRPr="00DF6C2F" w:rsidRDefault="00DF6C2F" w:rsidP="00DF6C2F">
            <w:pPr>
              <w:rPr>
                <w:sz w:val="20"/>
                <w:szCs w:val="20"/>
              </w:rPr>
            </w:pPr>
            <w:r w:rsidRPr="00DF6C2F">
              <w:rPr>
                <w:sz w:val="20"/>
                <w:szCs w:val="20"/>
              </w:rPr>
              <w:t>в том числе низкоствольных</w:t>
            </w:r>
          </w:p>
        </w:tc>
        <w:tc>
          <w:tcPr>
            <w:tcW w:w="722"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671"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47,7</w:t>
            </w:r>
          </w:p>
        </w:tc>
        <w:tc>
          <w:tcPr>
            <w:tcW w:w="7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0,4</w:t>
            </w:r>
          </w:p>
        </w:tc>
        <w:tc>
          <w:tcPr>
            <w:tcW w:w="7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0,7</w:t>
            </w:r>
          </w:p>
        </w:tc>
        <w:tc>
          <w:tcPr>
            <w:tcW w:w="749"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16,3</w:t>
            </w:r>
          </w:p>
        </w:tc>
        <w:tc>
          <w:tcPr>
            <w:tcW w:w="749"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7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7,0</w:t>
            </w:r>
          </w:p>
        </w:tc>
        <w:tc>
          <w:tcPr>
            <w:tcW w:w="7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23,3</w:t>
            </w:r>
          </w:p>
        </w:tc>
        <w:tc>
          <w:tcPr>
            <w:tcW w:w="7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3,9</w:t>
            </w:r>
          </w:p>
        </w:tc>
        <w:tc>
          <w:tcPr>
            <w:tcW w:w="7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8,89</w:t>
            </w:r>
          </w:p>
        </w:tc>
        <w:tc>
          <w:tcPr>
            <w:tcW w:w="7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0,00</w:t>
            </w:r>
          </w:p>
        </w:tc>
        <w:tc>
          <w:tcPr>
            <w:tcW w:w="7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0,03</w:t>
            </w:r>
          </w:p>
        </w:tc>
        <w:tc>
          <w:tcPr>
            <w:tcW w:w="749"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2,64</w:t>
            </w:r>
          </w:p>
        </w:tc>
        <w:tc>
          <w:tcPr>
            <w:tcW w:w="749"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7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1,32</w:t>
            </w:r>
          </w:p>
        </w:tc>
        <w:tc>
          <w:tcPr>
            <w:tcW w:w="7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4,90</w:t>
            </w:r>
          </w:p>
        </w:tc>
        <w:tc>
          <w:tcPr>
            <w:tcW w:w="7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0,80</w:t>
            </w:r>
          </w:p>
        </w:tc>
        <w:tc>
          <w:tcPr>
            <w:tcW w:w="74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0,16</w:t>
            </w:r>
          </w:p>
        </w:tc>
        <w:tc>
          <w:tcPr>
            <w:tcW w:w="74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0</w:t>
            </w:r>
          </w:p>
        </w:tc>
      </w:tr>
      <w:tr w:rsidR="00DF6C2F" w:rsidRPr="00DF6C2F" w:rsidTr="00821C99">
        <w:trPr>
          <w:trHeight w:val="300"/>
        </w:trPr>
        <w:tc>
          <w:tcPr>
            <w:tcW w:w="1931" w:type="dxa"/>
            <w:tcBorders>
              <w:top w:val="nil"/>
              <w:left w:val="single" w:sz="4" w:space="0" w:color="auto"/>
              <w:bottom w:val="single" w:sz="4" w:space="0" w:color="auto"/>
              <w:right w:val="single" w:sz="4" w:space="0" w:color="auto"/>
            </w:tcBorders>
            <w:shd w:val="clear" w:color="auto" w:fill="auto"/>
            <w:hideMark/>
          </w:tcPr>
          <w:p w:rsidR="00DF6C2F" w:rsidRPr="00DF6C2F" w:rsidRDefault="00DF6C2F" w:rsidP="00DF6C2F">
            <w:pPr>
              <w:rPr>
                <w:sz w:val="20"/>
                <w:szCs w:val="20"/>
              </w:rPr>
            </w:pPr>
            <w:r w:rsidRPr="00DF6C2F">
              <w:rPr>
                <w:sz w:val="20"/>
                <w:szCs w:val="20"/>
              </w:rPr>
              <w:t>Мягколиственные</w:t>
            </w:r>
          </w:p>
        </w:tc>
        <w:tc>
          <w:tcPr>
            <w:tcW w:w="722"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671"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7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7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749"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749"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7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7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7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7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7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7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749"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749"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7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7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7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74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74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r>
      <w:tr w:rsidR="00DF6C2F" w:rsidRPr="00DF6C2F" w:rsidTr="00821C99">
        <w:trPr>
          <w:trHeight w:val="300"/>
        </w:trPr>
        <w:tc>
          <w:tcPr>
            <w:tcW w:w="1931" w:type="dxa"/>
            <w:tcBorders>
              <w:top w:val="nil"/>
              <w:left w:val="single" w:sz="4" w:space="0" w:color="auto"/>
              <w:bottom w:val="single" w:sz="4" w:space="0" w:color="auto"/>
              <w:right w:val="single" w:sz="4" w:space="0" w:color="auto"/>
            </w:tcBorders>
            <w:shd w:val="clear" w:color="auto" w:fill="auto"/>
            <w:hideMark/>
          </w:tcPr>
          <w:p w:rsidR="00DF6C2F" w:rsidRPr="00DF6C2F" w:rsidRDefault="00DF6C2F" w:rsidP="00DF6C2F">
            <w:pPr>
              <w:rPr>
                <w:sz w:val="20"/>
                <w:szCs w:val="20"/>
              </w:rPr>
            </w:pPr>
            <w:r w:rsidRPr="00DF6C2F">
              <w:rPr>
                <w:sz w:val="20"/>
                <w:szCs w:val="20"/>
              </w:rPr>
              <w:t>Бepeзa</w:t>
            </w:r>
          </w:p>
        </w:tc>
        <w:tc>
          <w:tcPr>
            <w:tcW w:w="722"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671"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22,0</w:t>
            </w:r>
          </w:p>
        </w:tc>
        <w:tc>
          <w:tcPr>
            <w:tcW w:w="7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5,1</w:t>
            </w:r>
          </w:p>
        </w:tc>
        <w:tc>
          <w:tcPr>
            <w:tcW w:w="7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2,1</w:t>
            </w:r>
          </w:p>
        </w:tc>
        <w:tc>
          <w:tcPr>
            <w:tcW w:w="749"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7,6</w:t>
            </w:r>
          </w:p>
        </w:tc>
        <w:tc>
          <w:tcPr>
            <w:tcW w:w="749"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7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2,8</w:t>
            </w:r>
          </w:p>
        </w:tc>
        <w:tc>
          <w:tcPr>
            <w:tcW w:w="7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4,4</w:t>
            </w:r>
          </w:p>
        </w:tc>
        <w:tc>
          <w:tcPr>
            <w:tcW w:w="7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0,4</w:t>
            </w:r>
          </w:p>
        </w:tc>
        <w:tc>
          <w:tcPr>
            <w:tcW w:w="7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2,66</w:t>
            </w:r>
          </w:p>
        </w:tc>
        <w:tc>
          <w:tcPr>
            <w:tcW w:w="7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0,03</w:t>
            </w:r>
          </w:p>
        </w:tc>
        <w:tc>
          <w:tcPr>
            <w:tcW w:w="7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0,11</w:t>
            </w:r>
          </w:p>
        </w:tc>
        <w:tc>
          <w:tcPr>
            <w:tcW w:w="749"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1,08</w:t>
            </w:r>
          </w:p>
        </w:tc>
        <w:tc>
          <w:tcPr>
            <w:tcW w:w="749"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7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0,54</w:t>
            </w:r>
          </w:p>
        </w:tc>
        <w:tc>
          <w:tcPr>
            <w:tcW w:w="7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0,90</w:t>
            </w:r>
          </w:p>
        </w:tc>
        <w:tc>
          <w:tcPr>
            <w:tcW w:w="7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0,07</w:t>
            </w:r>
          </w:p>
        </w:tc>
        <w:tc>
          <w:tcPr>
            <w:tcW w:w="74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0,06</w:t>
            </w:r>
          </w:p>
        </w:tc>
        <w:tc>
          <w:tcPr>
            <w:tcW w:w="74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36</w:t>
            </w:r>
          </w:p>
        </w:tc>
      </w:tr>
      <w:tr w:rsidR="00DF6C2F" w:rsidRPr="00DF6C2F" w:rsidTr="00821C99">
        <w:trPr>
          <w:trHeight w:val="300"/>
        </w:trPr>
        <w:tc>
          <w:tcPr>
            <w:tcW w:w="1931" w:type="dxa"/>
            <w:tcBorders>
              <w:top w:val="nil"/>
              <w:left w:val="single" w:sz="4" w:space="0" w:color="auto"/>
              <w:bottom w:val="single" w:sz="4" w:space="0" w:color="auto"/>
              <w:right w:val="single" w:sz="4" w:space="0" w:color="auto"/>
            </w:tcBorders>
            <w:shd w:val="clear" w:color="auto" w:fill="auto"/>
            <w:hideMark/>
          </w:tcPr>
          <w:p w:rsidR="00DF6C2F" w:rsidRPr="00DF6C2F" w:rsidRDefault="00DF6C2F" w:rsidP="00DF6C2F">
            <w:pPr>
              <w:rPr>
                <w:sz w:val="20"/>
                <w:szCs w:val="20"/>
              </w:rPr>
            </w:pPr>
            <w:r w:rsidRPr="00DF6C2F">
              <w:rPr>
                <w:sz w:val="20"/>
                <w:szCs w:val="20"/>
              </w:rPr>
              <w:t>Ocинa</w:t>
            </w:r>
          </w:p>
        </w:tc>
        <w:tc>
          <w:tcPr>
            <w:tcW w:w="722"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671"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8,0</w:t>
            </w:r>
          </w:p>
        </w:tc>
        <w:tc>
          <w:tcPr>
            <w:tcW w:w="7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0,6</w:t>
            </w:r>
          </w:p>
        </w:tc>
        <w:tc>
          <w:tcPr>
            <w:tcW w:w="7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0,9</w:t>
            </w:r>
          </w:p>
        </w:tc>
        <w:tc>
          <w:tcPr>
            <w:tcW w:w="749"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2,2</w:t>
            </w:r>
          </w:p>
        </w:tc>
        <w:tc>
          <w:tcPr>
            <w:tcW w:w="749"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7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1,2</w:t>
            </w:r>
          </w:p>
        </w:tc>
        <w:tc>
          <w:tcPr>
            <w:tcW w:w="7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3,1</w:t>
            </w:r>
          </w:p>
        </w:tc>
        <w:tc>
          <w:tcPr>
            <w:tcW w:w="7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0,8</w:t>
            </w:r>
          </w:p>
        </w:tc>
        <w:tc>
          <w:tcPr>
            <w:tcW w:w="7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1,45</w:t>
            </w:r>
          </w:p>
        </w:tc>
        <w:tc>
          <w:tcPr>
            <w:tcW w:w="7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0,00</w:t>
            </w:r>
          </w:p>
        </w:tc>
        <w:tc>
          <w:tcPr>
            <w:tcW w:w="7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0,06</w:t>
            </w:r>
          </w:p>
        </w:tc>
        <w:tc>
          <w:tcPr>
            <w:tcW w:w="749"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0,34</w:t>
            </w:r>
          </w:p>
        </w:tc>
        <w:tc>
          <w:tcPr>
            <w:tcW w:w="749"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7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0,24</w:t>
            </w:r>
          </w:p>
        </w:tc>
        <w:tc>
          <w:tcPr>
            <w:tcW w:w="7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0,81</w:t>
            </w:r>
          </w:p>
        </w:tc>
        <w:tc>
          <w:tcPr>
            <w:tcW w:w="7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0,22</w:t>
            </w:r>
          </w:p>
        </w:tc>
        <w:tc>
          <w:tcPr>
            <w:tcW w:w="74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0,03</w:t>
            </w:r>
          </w:p>
        </w:tc>
        <w:tc>
          <w:tcPr>
            <w:tcW w:w="74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43</w:t>
            </w:r>
          </w:p>
        </w:tc>
      </w:tr>
      <w:tr w:rsidR="00DF6C2F" w:rsidRPr="00DF6C2F" w:rsidTr="00821C99">
        <w:trPr>
          <w:trHeight w:val="300"/>
        </w:trPr>
        <w:tc>
          <w:tcPr>
            <w:tcW w:w="1931" w:type="dxa"/>
            <w:tcBorders>
              <w:top w:val="nil"/>
              <w:left w:val="single" w:sz="4" w:space="0" w:color="auto"/>
              <w:bottom w:val="single" w:sz="4" w:space="0" w:color="auto"/>
              <w:right w:val="single" w:sz="4" w:space="0" w:color="auto"/>
            </w:tcBorders>
            <w:shd w:val="clear" w:color="auto" w:fill="auto"/>
            <w:hideMark/>
          </w:tcPr>
          <w:p w:rsidR="00DF6C2F" w:rsidRPr="00DF6C2F" w:rsidRDefault="00DF6C2F" w:rsidP="00DF6C2F">
            <w:pPr>
              <w:rPr>
                <w:sz w:val="20"/>
                <w:szCs w:val="20"/>
              </w:rPr>
            </w:pPr>
            <w:r w:rsidRPr="00DF6C2F">
              <w:rPr>
                <w:sz w:val="20"/>
                <w:szCs w:val="20"/>
              </w:rPr>
              <w:t>Ольxa чepнaя</w:t>
            </w:r>
          </w:p>
        </w:tc>
        <w:tc>
          <w:tcPr>
            <w:tcW w:w="722"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671"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8,9</w:t>
            </w:r>
          </w:p>
        </w:tc>
        <w:tc>
          <w:tcPr>
            <w:tcW w:w="7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0,8</w:t>
            </w:r>
          </w:p>
        </w:tc>
        <w:tc>
          <w:tcPr>
            <w:tcW w:w="7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1,0</w:t>
            </w:r>
          </w:p>
        </w:tc>
        <w:tc>
          <w:tcPr>
            <w:tcW w:w="749"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4,0</w:t>
            </w:r>
          </w:p>
        </w:tc>
        <w:tc>
          <w:tcPr>
            <w:tcW w:w="749"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7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1,0</w:t>
            </w:r>
          </w:p>
        </w:tc>
        <w:tc>
          <w:tcPr>
            <w:tcW w:w="7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2,1</w:t>
            </w:r>
          </w:p>
        </w:tc>
        <w:tc>
          <w:tcPr>
            <w:tcW w:w="7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0,2</w:t>
            </w:r>
          </w:p>
        </w:tc>
        <w:tc>
          <w:tcPr>
            <w:tcW w:w="7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1,48</w:t>
            </w:r>
          </w:p>
        </w:tc>
        <w:tc>
          <w:tcPr>
            <w:tcW w:w="7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0,01</w:t>
            </w:r>
          </w:p>
        </w:tc>
        <w:tc>
          <w:tcPr>
            <w:tcW w:w="7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0,04</w:t>
            </w:r>
          </w:p>
        </w:tc>
        <w:tc>
          <w:tcPr>
            <w:tcW w:w="749"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0,62</w:t>
            </w:r>
          </w:p>
        </w:tc>
        <w:tc>
          <w:tcPr>
            <w:tcW w:w="749"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7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0,24</w:t>
            </w:r>
          </w:p>
        </w:tc>
        <w:tc>
          <w:tcPr>
            <w:tcW w:w="7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0,57</w:t>
            </w:r>
          </w:p>
        </w:tc>
        <w:tc>
          <w:tcPr>
            <w:tcW w:w="7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0,05</w:t>
            </w:r>
          </w:p>
        </w:tc>
        <w:tc>
          <w:tcPr>
            <w:tcW w:w="74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0,04</w:t>
            </w:r>
          </w:p>
        </w:tc>
        <w:tc>
          <w:tcPr>
            <w:tcW w:w="74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41</w:t>
            </w:r>
          </w:p>
        </w:tc>
      </w:tr>
      <w:tr w:rsidR="00DF6C2F" w:rsidRPr="00DF6C2F" w:rsidTr="00821C99">
        <w:trPr>
          <w:trHeight w:val="300"/>
        </w:trPr>
        <w:tc>
          <w:tcPr>
            <w:tcW w:w="1931" w:type="dxa"/>
            <w:tcBorders>
              <w:top w:val="nil"/>
              <w:left w:val="single" w:sz="4" w:space="0" w:color="auto"/>
              <w:bottom w:val="single" w:sz="4" w:space="0" w:color="auto"/>
              <w:right w:val="single" w:sz="4" w:space="0" w:color="auto"/>
            </w:tcBorders>
            <w:shd w:val="clear" w:color="auto" w:fill="auto"/>
            <w:hideMark/>
          </w:tcPr>
          <w:p w:rsidR="00DF6C2F" w:rsidRPr="00DF6C2F" w:rsidRDefault="00DF6C2F" w:rsidP="00DF6C2F">
            <w:pPr>
              <w:rPr>
                <w:sz w:val="20"/>
                <w:szCs w:val="20"/>
              </w:rPr>
            </w:pPr>
            <w:r w:rsidRPr="00DF6C2F">
              <w:rPr>
                <w:sz w:val="20"/>
                <w:szCs w:val="20"/>
              </w:rPr>
              <w:t>Липa</w:t>
            </w:r>
          </w:p>
        </w:tc>
        <w:tc>
          <w:tcPr>
            <w:tcW w:w="722"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671"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1,3</w:t>
            </w:r>
          </w:p>
        </w:tc>
        <w:tc>
          <w:tcPr>
            <w:tcW w:w="7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7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0,1</w:t>
            </w:r>
          </w:p>
        </w:tc>
        <w:tc>
          <w:tcPr>
            <w:tcW w:w="749"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0,9</w:t>
            </w:r>
          </w:p>
        </w:tc>
        <w:tc>
          <w:tcPr>
            <w:tcW w:w="749"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7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0,3</w:t>
            </w:r>
          </w:p>
        </w:tc>
        <w:tc>
          <w:tcPr>
            <w:tcW w:w="7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7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7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0,31</w:t>
            </w:r>
          </w:p>
        </w:tc>
        <w:tc>
          <w:tcPr>
            <w:tcW w:w="7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0,00</w:t>
            </w:r>
          </w:p>
        </w:tc>
        <w:tc>
          <w:tcPr>
            <w:tcW w:w="7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0,00</w:t>
            </w:r>
          </w:p>
        </w:tc>
        <w:tc>
          <w:tcPr>
            <w:tcW w:w="749"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0,22</w:t>
            </w:r>
          </w:p>
        </w:tc>
        <w:tc>
          <w:tcPr>
            <w:tcW w:w="749"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7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0,09</w:t>
            </w:r>
          </w:p>
        </w:tc>
        <w:tc>
          <w:tcPr>
            <w:tcW w:w="7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0,00</w:t>
            </w:r>
          </w:p>
        </w:tc>
        <w:tc>
          <w:tcPr>
            <w:tcW w:w="7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0,00</w:t>
            </w:r>
          </w:p>
        </w:tc>
        <w:tc>
          <w:tcPr>
            <w:tcW w:w="74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0,00</w:t>
            </w:r>
          </w:p>
        </w:tc>
        <w:tc>
          <w:tcPr>
            <w:tcW w:w="74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51</w:t>
            </w:r>
          </w:p>
        </w:tc>
      </w:tr>
      <w:tr w:rsidR="00DF6C2F" w:rsidRPr="00DF6C2F" w:rsidTr="00821C99">
        <w:trPr>
          <w:trHeight w:val="300"/>
        </w:trPr>
        <w:tc>
          <w:tcPr>
            <w:tcW w:w="1931" w:type="dxa"/>
            <w:tcBorders>
              <w:top w:val="nil"/>
              <w:left w:val="single" w:sz="4" w:space="0" w:color="auto"/>
              <w:bottom w:val="single" w:sz="4" w:space="0" w:color="auto"/>
              <w:right w:val="single" w:sz="4" w:space="0" w:color="auto"/>
            </w:tcBorders>
            <w:shd w:val="clear" w:color="auto" w:fill="auto"/>
            <w:hideMark/>
          </w:tcPr>
          <w:p w:rsidR="00DF6C2F" w:rsidRPr="00DF6C2F" w:rsidRDefault="00DF6C2F" w:rsidP="00DF6C2F">
            <w:pPr>
              <w:rPr>
                <w:sz w:val="20"/>
                <w:szCs w:val="20"/>
              </w:rPr>
            </w:pPr>
            <w:r w:rsidRPr="00DF6C2F">
              <w:rPr>
                <w:sz w:val="20"/>
                <w:szCs w:val="20"/>
              </w:rPr>
              <w:t>Тoпoль</w:t>
            </w:r>
          </w:p>
        </w:tc>
        <w:tc>
          <w:tcPr>
            <w:tcW w:w="722"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671"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0,5</w:t>
            </w:r>
          </w:p>
        </w:tc>
        <w:tc>
          <w:tcPr>
            <w:tcW w:w="7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7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749"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749"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7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7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0,5</w:t>
            </w:r>
          </w:p>
        </w:tc>
        <w:tc>
          <w:tcPr>
            <w:tcW w:w="7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0,1</w:t>
            </w:r>
          </w:p>
        </w:tc>
        <w:tc>
          <w:tcPr>
            <w:tcW w:w="7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0,07</w:t>
            </w:r>
          </w:p>
        </w:tc>
        <w:tc>
          <w:tcPr>
            <w:tcW w:w="7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0,00</w:t>
            </w:r>
          </w:p>
        </w:tc>
        <w:tc>
          <w:tcPr>
            <w:tcW w:w="7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0,00</w:t>
            </w:r>
          </w:p>
        </w:tc>
        <w:tc>
          <w:tcPr>
            <w:tcW w:w="749"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0,00</w:t>
            </w:r>
          </w:p>
        </w:tc>
        <w:tc>
          <w:tcPr>
            <w:tcW w:w="749"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74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0,00</w:t>
            </w:r>
          </w:p>
        </w:tc>
        <w:tc>
          <w:tcPr>
            <w:tcW w:w="74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0,07</w:t>
            </w:r>
          </w:p>
        </w:tc>
        <w:tc>
          <w:tcPr>
            <w:tcW w:w="74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0,01</w:t>
            </w:r>
          </w:p>
        </w:tc>
        <w:tc>
          <w:tcPr>
            <w:tcW w:w="74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0,00</w:t>
            </w:r>
          </w:p>
        </w:tc>
        <w:tc>
          <w:tcPr>
            <w:tcW w:w="74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52</w:t>
            </w:r>
          </w:p>
        </w:tc>
      </w:tr>
      <w:tr w:rsidR="00DF6C2F" w:rsidRPr="00DF6C2F" w:rsidTr="00821C99">
        <w:trPr>
          <w:trHeight w:val="300"/>
        </w:trPr>
        <w:tc>
          <w:tcPr>
            <w:tcW w:w="1931" w:type="dxa"/>
            <w:tcBorders>
              <w:top w:val="nil"/>
              <w:left w:val="single" w:sz="4" w:space="0" w:color="auto"/>
              <w:bottom w:val="single" w:sz="4" w:space="0" w:color="auto"/>
              <w:right w:val="single" w:sz="4" w:space="0" w:color="auto"/>
            </w:tcBorders>
            <w:shd w:val="clear" w:color="auto" w:fill="auto"/>
            <w:hideMark/>
          </w:tcPr>
          <w:p w:rsidR="00DF6C2F" w:rsidRPr="00DF6C2F" w:rsidRDefault="00DF6C2F" w:rsidP="00DF6C2F">
            <w:pPr>
              <w:rPr>
                <w:sz w:val="20"/>
                <w:szCs w:val="20"/>
              </w:rPr>
            </w:pPr>
            <w:r w:rsidRPr="00DF6C2F">
              <w:rPr>
                <w:sz w:val="20"/>
                <w:szCs w:val="20"/>
              </w:rPr>
              <w:t>Ивы дpeвoвидныe</w:t>
            </w:r>
          </w:p>
        </w:tc>
        <w:tc>
          <w:tcPr>
            <w:tcW w:w="722"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671"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0,7</w:t>
            </w:r>
          </w:p>
        </w:tc>
        <w:tc>
          <w:tcPr>
            <w:tcW w:w="7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7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749"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749"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7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7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0,7</w:t>
            </w:r>
          </w:p>
        </w:tc>
        <w:tc>
          <w:tcPr>
            <w:tcW w:w="7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0,4</w:t>
            </w:r>
          </w:p>
        </w:tc>
        <w:tc>
          <w:tcPr>
            <w:tcW w:w="7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0,07</w:t>
            </w:r>
          </w:p>
        </w:tc>
        <w:tc>
          <w:tcPr>
            <w:tcW w:w="7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0,00</w:t>
            </w:r>
          </w:p>
        </w:tc>
        <w:tc>
          <w:tcPr>
            <w:tcW w:w="7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0,00</w:t>
            </w:r>
          </w:p>
        </w:tc>
        <w:tc>
          <w:tcPr>
            <w:tcW w:w="749"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0,00</w:t>
            </w:r>
          </w:p>
        </w:tc>
        <w:tc>
          <w:tcPr>
            <w:tcW w:w="749"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74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0,00</w:t>
            </w:r>
          </w:p>
        </w:tc>
        <w:tc>
          <w:tcPr>
            <w:tcW w:w="74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0,07</w:t>
            </w:r>
          </w:p>
        </w:tc>
        <w:tc>
          <w:tcPr>
            <w:tcW w:w="74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0,05</w:t>
            </w:r>
          </w:p>
        </w:tc>
        <w:tc>
          <w:tcPr>
            <w:tcW w:w="74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0,00</w:t>
            </w:r>
          </w:p>
        </w:tc>
        <w:tc>
          <w:tcPr>
            <w:tcW w:w="74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41</w:t>
            </w:r>
          </w:p>
        </w:tc>
      </w:tr>
      <w:tr w:rsidR="00DF6C2F" w:rsidRPr="00DF6C2F" w:rsidTr="00821C99">
        <w:trPr>
          <w:trHeight w:val="285"/>
        </w:trPr>
        <w:tc>
          <w:tcPr>
            <w:tcW w:w="1931" w:type="dxa"/>
            <w:tcBorders>
              <w:top w:val="nil"/>
              <w:left w:val="single" w:sz="4" w:space="0" w:color="auto"/>
              <w:bottom w:val="single" w:sz="4" w:space="0" w:color="auto"/>
              <w:right w:val="single" w:sz="4" w:space="0" w:color="auto"/>
            </w:tcBorders>
            <w:shd w:val="clear" w:color="auto" w:fill="auto"/>
            <w:hideMark/>
          </w:tcPr>
          <w:p w:rsidR="00DF6C2F" w:rsidRPr="00DF6C2F" w:rsidRDefault="00DF6C2F" w:rsidP="00DF6C2F">
            <w:pPr>
              <w:rPr>
                <w:sz w:val="20"/>
                <w:szCs w:val="20"/>
              </w:rPr>
            </w:pPr>
            <w:r w:rsidRPr="00DF6C2F">
              <w:rPr>
                <w:sz w:val="20"/>
                <w:szCs w:val="20"/>
              </w:rPr>
              <w:t>Итoгo мягкoлиcтвeнныx</w:t>
            </w:r>
          </w:p>
        </w:tc>
        <w:tc>
          <w:tcPr>
            <w:tcW w:w="722"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671"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41,4</w:t>
            </w:r>
          </w:p>
        </w:tc>
        <w:tc>
          <w:tcPr>
            <w:tcW w:w="7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6,5</w:t>
            </w:r>
          </w:p>
        </w:tc>
        <w:tc>
          <w:tcPr>
            <w:tcW w:w="7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4,1</w:t>
            </w:r>
          </w:p>
        </w:tc>
        <w:tc>
          <w:tcPr>
            <w:tcW w:w="749"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14,7</w:t>
            </w:r>
          </w:p>
        </w:tc>
        <w:tc>
          <w:tcPr>
            <w:tcW w:w="749"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7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5,3</w:t>
            </w:r>
          </w:p>
        </w:tc>
        <w:tc>
          <w:tcPr>
            <w:tcW w:w="7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10,8</w:t>
            </w:r>
          </w:p>
        </w:tc>
        <w:tc>
          <w:tcPr>
            <w:tcW w:w="7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1,9</w:t>
            </w:r>
          </w:p>
        </w:tc>
        <w:tc>
          <w:tcPr>
            <w:tcW w:w="7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6,04</w:t>
            </w:r>
          </w:p>
        </w:tc>
        <w:tc>
          <w:tcPr>
            <w:tcW w:w="7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0,04</w:t>
            </w:r>
          </w:p>
        </w:tc>
        <w:tc>
          <w:tcPr>
            <w:tcW w:w="7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0,21</w:t>
            </w:r>
          </w:p>
        </w:tc>
        <w:tc>
          <w:tcPr>
            <w:tcW w:w="749"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2,26</w:t>
            </w:r>
          </w:p>
        </w:tc>
        <w:tc>
          <w:tcPr>
            <w:tcW w:w="749"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74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1,11</w:t>
            </w:r>
          </w:p>
        </w:tc>
        <w:tc>
          <w:tcPr>
            <w:tcW w:w="74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2,42</w:t>
            </w:r>
          </w:p>
        </w:tc>
        <w:tc>
          <w:tcPr>
            <w:tcW w:w="74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0,40</w:t>
            </w:r>
          </w:p>
        </w:tc>
        <w:tc>
          <w:tcPr>
            <w:tcW w:w="74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0,13</w:t>
            </w:r>
          </w:p>
        </w:tc>
        <w:tc>
          <w:tcPr>
            <w:tcW w:w="74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39</w:t>
            </w:r>
          </w:p>
        </w:tc>
      </w:tr>
      <w:tr w:rsidR="00DF6C2F" w:rsidRPr="00DF6C2F" w:rsidTr="00821C99">
        <w:trPr>
          <w:trHeight w:val="765"/>
        </w:trPr>
        <w:tc>
          <w:tcPr>
            <w:tcW w:w="1931" w:type="dxa"/>
            <w:tcBorders>
              <w:top w:val="nil"/>
              <w:left w:val="single" w:sz="4" w:space="0" w:color="auto"/>
              <w:bottom w:val="single" w:sz="4" w:space="0" w:color="auto"/>
              <w:right w:val="single" w:sz="4" w:space="0" w:color="auto"/>
            </w:tcBorders>
            <w:shd w:val="clear" w:color="auto" w:fill="auto"/>
            <w:hideMark/>
          </w:tcPr>
          <w:p w:rsidR="00DF6C2F" w:rsidRPr="00DF6C2F" w:rsidRDefault="00DF6C2F" w:rsidP="00DF6C2F">
            <w:pPr>
              <w:rPr>
                <w:sz w:val="20"/>
                <w:szCs w:val="20"/>
              </w:rPr>
            </w:pPr>
            <w:r w:rsidRPr="00DF6C2F">
              <w:rPr>
                <w:sz w:val="20"/>
                <w:szCs w:val="20"/>
              </w:rPr>
              <w:t>Итого по основным лесообразующим породам</w:t>
            </w:r>
          </w:p>
        </w:tc>
        <w:tc>
          <w:tcPr>
            <w:tcW w:w="72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671"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159,5</w:t>
            </w:r>
          </w:p>
        </w:tc>
        <w:tc>
          <w:tcPr>
            <w:tcW w:w="74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16,0</w:t>
            </w:r>
          </w:p>
        </w:tc>
        <w:tc>
          <w:tcPr>
            <w:tcW w:w="74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19,9</w:t>
            </w:r>
          </w:p>
        </w:tc>
        <w:tc>
          <w:tcPr>
            <w:tcW w:w="749"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69,9</w:t>
            </w:r>
          </w:p>
        </w:tc>
        <w:tc>
          <w:tcPr>
            <w:tcW w:w="749"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74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17,3</w:t>
            </w:r>
          </w:p>
        </w:tc>
        <w:tc>
          <w:tcPr>
            <w:tcW w:w="74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36,4</w:t>
            </w:r>
          </w:p>
        </w:tc>
        <w:tc>
          <w:tcPr>
            <w:tcW w:w="74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5,9</w:t>
            </w:r>
          </w:p>
        </w:tc>
        <w:tc>
          <w:tcPr>
            <w:tcW w:w="74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29,30</w:t>
            </w:r>
          </w:p>
        </w:tc>
        <w:tc>
          <w:tcPr>
            <w:tcW w:w="74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0,35</w:t>
            </w:r>
          </w:p>
        </w:tc>
        <w:tc>
          <w:tcPr>
            <w:tcW w:w="74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2,70</w:t>
            </w:r>
          </w:p>
        </w:tc>
        <w:tc>
          <w:tcPr>
            <w:tcW w:w="749"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14,34</w:t>
            </w:r>
          </w:p>
        </w:tc>
        <w:tc>
          <w:tcPr>
            <w:tcW w:w="749"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74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3,93</w:t>
            </w:r>
          </w:p>
        </w:tc>
        <w:tc>
          <w:tcPr>
            <w:tcW w:w="74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7,98</w:t>
            </w:r>
          </w:p>
        </w:tc>
        <w:tc>
          <w:tcPr>
            <w:tcW w:w="74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1,22</w:t>
            </w:r>
          </w:p>
        </w:tc>
        <w:tc>
          <w:tcPr>
            <w:tcW w:w="74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0,57</w:t>
            </w:r>
          </w:p>
        </w:tc>
        <w:tc>
          <w:tcPr>
            <w:tcW w:w="74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52</w:t>
            </w:r>
          </w:p>
        </w:tc>
      </w:tr>
      <w:tr w:rsidR="00DF6C2F" w:rsidRPr="00DF6C2F" w:rsidTr="00821C99">
        <w:trPr>
          <w:trHeight w:val="300"/>
        </w:trPr>
        <w:tc>
          <w:tcPr>
            <w:tcW w:w="1931" w:type="dxa"/>
            <w:tcBorders>
              <w:top w:val="nil"/>
              <w:left w:val="single" w:sz="4" w:space="0" w:color="auto"/>
              <w:bottom w:val="single" w:sz="4" w:space="0" w:color="auto"/>
              <w:right w:val="single" w:sz="4" w:space="0" w:color="auto"/>
            </w:tcBorders>
            <w:shd w:val="clear" w:color="auto" w:fill="auto"/>
            <w:hideMark/>
          </w:tcPr>
          <w:p w:rsidR="00DF6C2F" w:rsidRPr="00DF6C2F" w:rsidRDefault="00DF6C2F" w:rsidP="00DF6C2F">
            <w:pPr>
              <w:rPr>
                <w:sz w:val="20"/>
                <w:szCs w:val="20"/>
              </w:rPr>
            </w:pPr>
            <w:r w:rsidRPr="00DF6C2F">
              <w:rPr>
                <w:sz w:val="20"/>
                <w:szCs w:val="20"/>
              </w:rPr>
              <w:lastRenderedPageBreak/>
              <w:t>3. Кустарники</w:t>
            </w:r>
          </w:p>
        </w:tc>
        <w:tc>
          <w:tcPr>
            <w:tcW w:w="72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671"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74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74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749"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749"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74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74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74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74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74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74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749"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749"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74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74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74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74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74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r>
      <w:tr w:rsidR="00DF6C2F" w:rsidRPr="00DF6C2F" w:rsidTr="00821C99">
        <w:trPr>
          <w:trHeight w:val="510"/>
        </w:trPr>
        <w:tc>
          <w:tcPr>
            <w:tcW w:w="1931" w:type="dxa"/>
            <w:tcBorders>
              <w:top w:val="nil"/>
              <w:left w:val="single" w:sz="4" w:space="0" w:color="auto"/>
              <w:bottom w:val="single" w:sz="4" w:space="0" w:color="auto"/>
              <w:right w:val="single" w:sz="4" w:space="0" w:color="auto"/>
            </w:tcBorders>
            <w:shd w:val="clear" w:color="auto" w:fill="auto"/>
            <w:hideMark/>
          </w:tcPr>
          <w:p w:rsidR="00DF6C2F" w:rsidRPr="00DF6C2F" w:rsidRDefault="00DF6C2F" w:rsidP="00DF6C2F">
            <w:pPr>
              <w:rPr>
                <w:sz w:val="20"/>
                <w:szCs w:val="20"/>
              </w:rPr>
            </w:pPr>
            <w:r w:rsidRPr="00DF6C2F">
              <w:rPr>
                <w:sz w:val="20"/>
                <w:szCs w:val="20"/>
              </w:rPr>
              <w:t>Ивы кустарниковые (тальники)</w:t>
            </w:r>
          </w:p>
        </w:tc>
        <w:tc>
          <w:tcPr>
            <w:tcW w:w="72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671"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0,4</w:t>
            </w:r>
          </w:p>
        </w:tc>
        <w:tc>
          <w:tcPr>
            <w:tcW w:w="74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74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749"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749"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74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74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0,4</w:t>
            </w:r>
          </w:p>
        </w:tc>
        <w:tc>
          <w:tcPr>
            <w:tcW w:w="74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74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0,01</w:t>
            </w:r>
          </w:p>
        </w:tc>
        <w:tc>
          <w:tcPr>
            <w:tcW w:w="74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0,00</w:t>
            </w:r>
          </w:p>
        </w:tc>
        <w:tc>
          <w:tcPr>
            <w:tcW w:w="74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0,00</w:t>
            </w:r>
          </w:p>
        </w:tc>
        <w:tc>
          <w:tcPr>
            <w:tcW w:w="749"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0,00</w:t>
            </w:r>
          </w:p>
        </w:tc>
        <w:tc>
          <w:tcPr>
            <w:tcW w:w="749"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74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0,00</w:t>
            </w:r>
          </w:p>
        </w:tc>
        <w:tc>
          <w:tcPr>
            <w:tcW w:w="74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0,01</w:t>
            </w:r>
          </w:p>
        </w:tc>
        <w:tc>
          <w:tcPr>
            <w:tcW w:w="74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0,00</w:t>
            </w:r>
          </w:p>
        </w:tc>
        <w:tc>
          <w:tcPr>
            <w:tcW w:w="74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0,00</w:t>
            </w:r>
          </w:p>
        </w:tc>
        <w:tc>
          <w:tcPr>
            <w:tcW w:w="74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25</w:t>
            </w:r>
          </w:p>
        </w:tc>
      </w:tr>
      <w:tr w:rsidR="00DF6C2F" w:rsidRPr="00DF6C2F" w:rsidTr="00821C99">
        <w:trPr>
          <w:trHeight w:val="300"/>
        </w:trPr>
        <w:tc>
          <w:tcPr>
            <w:tcW w:w="1931" w:type="dxa"/>
            <w:tcBorders>
              <w:top w:val="nil"/>
              <w:left w:val="single" w:sz="4" w:space="0" w:color="auto"/>
              <w:bottom w:val="single" w:sz="4" w:space="0" w:color="auto"/>
              <w:right w:val="single" w:sz="4" w:space="0" w:color="auto"/>
            </w:tcBorders>
            <w:shd w:val="clear" w:color="auto" w:fill="auto"/>
            <w:hideMark/>
          </w:tcPr>
          <w:p w:rsidR="00DF6C2F" w:rsidRPr="00DF6C2F" w:rsidRDefault="00DF6C2F" w:rsidP="00DF6C2F">
            <w:pPr>
              <w:rPr>
                <w:sz w:val="20"/>
                <w:szCs w:val="20"/>
              </w:rPr>
            </w:pPr>
            <w:r w:rsidRPr="00DF6C2F">
              <w:rPr>
                <w:sz w:val="20"/>
                <w:szCs w:val="20"/>
              </w:rPr>
              <w:t>Лeщинa</w:t>
            </w:r>
          </w:p>
        </w:tc>
        <w:tc>
          <w:tcPr>
            <w:tcW w:w="72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671"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0,1</w:t>
            </w:r>
          </w:p>
        </w:tc>
        <w:tc>
          <w:tcPr>
            <w:tcW w:w="74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74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749"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0,1</w:t>
            </w:r>
          </w:p>
        </w:tc>
        <w:tc>
          <w:tcPr>
            <w:tcW w:w="749"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74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74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74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74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0,00</w:t>
            </w:r>
          </w:p>
        </w:tc>
        <w:tc>
          <w:tcPr>
            <w:tcW w:w="74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0,00</w:t>
            </w:r>
          </w:p>
        </w:tc>
        <w:tc>
          <w:tcPr>
            <w:tcW w:w="74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0,00</w:t>
            </w:r>
          </w:p>
        </w:tc>
        <w:tc>
          <w:tcPr>
            <w:tcW w:w="749"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0,00</w:t>
            </w:r>
          </w:p>
        </w:tc>
        <w:tc>
          <w:tcPr>
            <w:tcW w:w="749"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74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0,00</w:t>
            </w:r>
          </w:p>
        </w:tc>
        <w:tc>
          <w:tcPr>
            <w:tcW w:w="74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0,00</w:t>
            </w:r>
          </w:p>
        </w:tc>
        <w:tc>
          <w:tcPr>
            <w:tcW w:w="74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0,00</w:t>
            </w:r>
          </w:p>
        </w:tc>
        <w:tc>
          <w:tcPr>
            <w:tcW w:w="74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0,00</w:t>
            </w:r>
          </w:p>
        </w:tc>
        <w:tc>
          <w:tcPr>
            <w:tcW w:w="74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13</w:t>
            </w:r>
          </w:p>
        </w:tc>
      </w:tr>
      <w:tr w:rsidR="00DF6C2F" w:rsidRPr="00DF6C2F" w:rsidTr="00821C99">
        <w:trPr>
          <w:trHeight w:val="300"/>
        </w:trPr>
        <w:tc>
          <w:tcPr>
            <w:tcW w:w="1931" w:type="dxa"/>
            <w:tcBorders>
              <w:top w:val="nil"/>
              <w:left w:val="single" w:sz="4" w:space="0" w:color="auto"/>
              <w:bottom w:val="single" w:sz="4" w:space="0" w:color="auto"/>
              <w:right w:val="single" w:sz="4" w:space="0" w:color="auto"/>
            </w:tcBorders>
            <w:shd w:val="clear" w:color="auto" w:fill="auto"/>
            <w:hideMark/>
          </w:tcPr>
          <w:p w:rsidR="00DF6C2F" w:rsidRPr="00DF6C2F" w:rsidRDefault="00DF6C2F" w:rsidP="00DF6C2F">
            <w:pPr>
              <w:rPr>
                <w:sz w:val="20"/>
                <w:szCs w:val="20"/>
              </w:rPr>
            </w:pPr>
            <w:r w:rsidRPr="00DF6C2F">
              <w:rPr>
                <w:sz w:val="20"/>
                <w:szCs w:val="20"/>
              </w:rPr>
              <w:t>Итого по кустарникам</w:t>
            </w:r>
          </w:p>
        </w:tc>
        <w:tc>
          <w:tcPr>
            <w:tcW w:w="72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671"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0,5</w:t>
            </w:r>
          </w:p>
        </w:tc>
        <w:tc>
          <w:tcPr>
            <w:tcW w:w="74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74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749"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0,1</w:t>
            </w:r>
          </w:p>
        </w:tc>
        <w:tc>
          <w:tcPr>
            <w:tcW w:w="749"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74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74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0,4</w:t>
            </w:r>
          </w:p>
        </w:tc>
        <w:tc>
          <w:tcPr>
            <w:tcW w:w="74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74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0,01</w:t>
            </w:r>
          </w:p>
        </w:tc>
        <w:tc>
          <w:tcPr>
            <w:tcW w:w="74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0,00</w:t>
            </w:r>
          </w:p>
        </w:tc>
        <w:tc>
          <w:tcPr>
            <w:tcW w:w="74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0,00</w:t>
            </w:r>
          </w:p>
        </w:tc>
        <w:tc>
          <w:tcPr>
            <w:tcW w:w="749"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0,00</w:t>
            </w:r>
          </w:p>
        </w:tc>
        <w:tc>
          <w:tcPr>
            <w:tcW w:w="749"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74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0,00</w:t>
            </w:r>
          </w:p>
        </w:tc>
        <w:tc>
          <w:tcPr>
            <w:tcW w:w="74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0,01</w:t>
            </w:r>
          </w:p>
        </w:tc>
        <w:tc>
          <w:tcPr>
            <w:tcW w:w="74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0,00</w:t>
            </w:r>
          </w:p>
        </w:tc>
        <w:tc>
          <w:tcPr>
            <w:tcW w:w="74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0,00</w:t>
            </w:r>
          </w:p>
        </w:tc>
        <w:tc>
          <w:tcPr>
            <w:tcW w:w="74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22</w:t>
            </w:r>
          </w:p>
        </w:tc>
      </w:tr>
      <w:tr w:rsidR="00DF6C2F" w:rsidRPr="00DF6C2F" w:rsidTr="00821C99">
        <w:trPr>
          <w:trHeight w:val="570"/>
        </w:trPr>
        <w:tc>
          <w:tcPr>
            <w:tcW w:w="1931" w:type="dxa"/>
            <w:tcBorders>
              <w:top w:val="nil"/>
              <w:left w:val="single" w:sz="4" w:space="0" w:color="auto"/>
              <w:bottom w:val="single" w:sz="4" w:space="0" w:color="auto"/>
              <w:right w:val="single" w:sz="4" w:space="0" w:color="auto"/>
            </w:tcBorders>
            <w:shd w:val="clear" w:color="auto" w:fill="auto"/>
            <w:hideMark/>
          </w:tcPr>
          <w:p w:rsidR="00DF6C2F" w:rsidRPr="00DF6C2F" w:rsidRDefault="00DF6C2F" w:rsidP="00DF6C2F">
            <w:pPr>
              <w:rPr>
                <w:sz w:val="20"/>
                <w:szCs w:val="20"/>
              </w:rPr>
            </w:pPr>
            <w:r w:rsidRPr="00DF6C2F">
              <w:rPr>
                <w:sz w:val="20"/>
                <w:szCs w:val="20"/>
              </w:rPr>
              <w:t>Всего по древесным породам и кустарникам</w:t>
            </w:r>
          </w:p>
        </w:tc>
        <w:tc>
          <w:tcPr>
            <w:tcW w:w="72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671"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160,0</w:t>
            </w:r>
          </w:p>
        </w:tc>
        <w:tc>
          <w:tcPr>
            <w:tcW w:w="74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16,0</w:t>
            </w:r>
          </w:p>
        </w:tc>
        <w:tc>
          <w:tcPr>
            <w:tcW w:w="74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19,9</w:t>
            </w:r>
          </w:p>
        </w:tc>
        <w:tc>
          <w:tcPr>
            <w:tcW w:w="749"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70,0</w:t>
            </w:r>
          </w:p>
        </w:tc>
        <w:tc>
          <w:tcPr>
            <w:tcW w:w="749"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74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17,3</w:t>
            </w:r>
          </w:p>
        </w:tc>
        <w:tc>
          <w:tcPr>
            <w:tcW w:w="74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36,8</w:t>
            </w:r>
          </w:p>
        </w:tc>
        <w:tc>
          <w:tcPr>
            <w:tcW w:w="74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5,9</w:t>
            </w:r>
          </w:p>
        </w:tc>
        <w:tc>
          <w:tcPr>
            <w:tcW w:w="74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29,31</w:t>
            </w:r>
          </w:p>
        </w:tc>
        <w:tc>
          <w:tcPr>
            <w:tcW w:w="74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0,35</w:t>
            </w:r>
          </w:p>
        </w:tc>
        <w:tc>
          <w:tcPr>
            <w:tcW w:w="74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2,70</w:t>
            </w:r>
          </w:p>
        </w:tc>
        <w:tc>
          <w:tcPr>
            <w:tcW w:w="749"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14,34</w:t>
            </w:r>
          </w:p>
        </w:tc>
        <w:tc>
          <w:tcPr>
            <w:tcW w:w="749"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74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3,93</w:t>
            </w:r>
          </w:p>
        </w:tc>
        <w:tc>
          <w:tcPr>
            <w:tcW w:w="74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7,99</w:t>
            </w:r>
          </w:p>
        </w:tc>
        <w:tc>
          <w:tcPr>
            <w:tcW w:w="74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1,22</w:t>
            </w:r>
          </w:p>
        </w:tc>
        <w:tc>
          <w:tcPr>
            <w:tcW w:w="74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0,57</w:t>
            </w:r>
          </w:p>
        </w:tc>
        <w:tc>
          <w:tcPr>
            <w:tcW w:w="74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52</w:t>
            </w:r>
          </w:p>
        </w:tc>
      </w:tr>
    </w:tbl>
    <w:p w:rsidR="00DF6C2F" w:rsidRPr="00DF6C2F" w:rsidRDefault="00DF6C2F" w:rsidP="00DF6C2F">
      <w:pPr>
        <w:tabs>
          <w:tab w:val="left" w:pos="3617"/>
        </w:tabs>
        <w:spacing w:line="360" w:lineRule="auto"/>
        <w:rPr>
          <w:b/>
          <w:sz w:val="24"/>
        </w:rPr>
        <w:sectPr w:rsidR="00DF6C2F" w:rsidRPr="00DF6C2F" w:rsidSect="00821C99">
          <w:pgSz w:w="16838" w:h="11906" w:orient="landscape"/>
          <w:pgMar w:top="1560" w:right="851" w:bottom="849" w:left="851" w:header="709" w:footer="709" w:gutter="0"/>
          <w:cols w:space="708"/>
          <w:docGrid w:linePitch="381"/>
        </w:sectPr>
      </w:pPr>
    </w:p>
    <w:p w:rsidR="00DF6C2F" w:rsidRPr="00DF6C2F" w:rsidRDefault="00DF6C2F" w:rsidP="00DF6C2F">
      <w:pPr>
        <w:spacing w:line="360" w:lineRule="auto"/>
        <w:jc w:val="right"/>
        <w:rPr>
          <w:rFonts w:eastAsiaTheme="minorHAnsi"/>
          <w:sz w:val="24"/>
          <w:lang w:eastAsia="en-US"/>
        </w:rPr>
      </w:pPr>
      <w:r w:rsidRPr="00DF6C2F">
        <w:rPr>
          <w:rFonts w:eastAsiaTheme="minorHAnsi"/>
          <w:sz w:val="24"/>
          <w:lang w:eastAsia="en-US"/>
        </w:rPr>
        <w:lastRenderedPageBreak/>
        <w:t>Приложение 14</w:t>
      </w:r>
    </w:p>
    <w:p w:rsidR="00DF6C2F" w:rsidRPr="00DF6C2F" w:rsidRDefault="00DF6C2F" w:rsidP="00DF6C2F">
      <w:pPr>
        <w:spacing w:line="360" w:lineRule="auto"/>
        <w:jc w:val="center"/>
        <w:rPr>
          <w:rFonts w:eastAsiaTheme="minorHAnsi"/>
          <w:sz w:val="24"/>
          <w:lang w:eastAsia="en-US"/>
        </w:rPr>
      </w:pPr>
      <w:r w:rsidRPr="00DF6C2F">
        <w:rPr>
          <w:rFonts w:eastAsiaTheme="minorHAnsi"/>
          <w:sz w:val="24"/>
          <w:lang w:eastAsia="en-US"/>
        </w:rPr>
        <w:t>Динамика распределения площади лесов по группам древесных пород и группам возраста</w:t>
      </w:r>
    </w:p>
    <w:p w:rsidR="00DF6C2F" w:rsidRPr="00DF6C2F" w:rsidRDefault="00DF6C2F" w:rsidP="00DF6C2F">
      <w:pPr>
        <w:spacing w:line="360" w:lineRule="auto"/>
        <w:jc w:val="center"/>
        <w:rPr>
          <w:rFonts w:eastAsiaTheme="minorHAnsi"/>
          <w:sz w:val="24"/>
          <w:lang w:eastAsia="en-US"/>
        </w:rPr>
      </w:pPr>
      <w:r w:rsidRPr="00DF6C2F">
        <w:rPr>
          <w:rFonts w:eastAsiaTheme="minorHAnsi"/>
          <w:sz w:val="24"/>
          <w:lang w:eastAsia="en-US"/>
        </w:rPr>
        <w:t>за период действия предыдущего лесного плана</w:t>
      </w:r>
    </w:p>
    <w:p w:rsidR="00DF6C2F" w:rsidRPr="00DF6C2F" w:rsidRDefault="00DF6C2F" w:rsidP="00DF6C2F">
      <w:pPr>
        <w:spacing w:line="360" w:lineRule="auto"/>
        <w:jc w:val="right"/>
        <w:rPr>
          <w:rFonts w:eastAsiaTheme="minorHAnsi"/>
          <w:sz w:val="24"/>
          <w:lang w:eastAsia="en-US"/>
        </w:rPr>
      </w:pPr>
      <w:r w:rsidRPr="00DF6C2F">
        <w:rPr>
          <w:rFonts w:eastAsiaTheme="minorHAnsi"/>
          <w:sz w:val="24"/>
          <w:lang w:eastAsia="en-US"/>
        </w:rPr>
        <w:t>Площадь – тыс. га.</w:t>
      </w:r>
    </w:p>
    <w:tbl>
      <w:tblPr>
        <w:tblW w:w="1510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0"/>
        <w:gridCol w:w="766"/>
        <w:gridCol w:w="666"/>
        <w:gridCol w:w="740"/>
        <w:gridCol w:w="740"/>
        <w:gridCol w:w="740"/>
        <w:gridCol w:w="740"/>
        <w:gridCol w:w="766"/>
        <w:gridCol w:w="740"/>
        <w:gridCol w:w="740"/>
        <w:gridCol w:w="740"/>
        <w:gridCol w:w="740"/>
        <w:gridCol w:w="740"/>
        <w:gridCol w:w="766"/>
        <w:gridCol w:w="740"/>
        <w:gridCol w:w="740"/>
        <w:gridCol w:w="740"/>
        <w:gridCol w:w="740"/>
        <w:gridCol w:w="740"/>
      </w:tblGrid>
      <w:tr w:rsidR="00DF6C2F" w:rsidRPr="00DF6C2F" w:rsidTr="00821C99">
        <w:trPr>
          <w:trHeight w:val="300"/>
          <w:tblHeader/>
        </w:trPr>
        <w:tc>
          <w:tcPr>
            <w:tcW w:w="1780" w:type="dxa"/>
            <w:vMerge w:val="restart"/>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Наименование лесничества, лесопарка</w:t>
            </w:r>
          </w:p>
        </w:tc>
        <w:tc>
          <w:tcPr>
            <w:tcW w:w="4392" w:type="dxa"/>
            <w:gridSpan w:val="6"/>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Хвойные древесные породы</w:t>
            </w:r>
          </w:p>
        </w:tc>
        <w:tc>
          <w:tcPr>
            <w:tcW w:w="4466" w:type="dxa"/>
            <w:gridSpan w:val="6"/>
            <w:shd w:val="clear" w:color="auto" w:fill="auto"/>
            <w:noWrap/>
            <w:vAlign w:val="bottom"/>
            <w:hideMark/>
          </w:tcPr>
          <w:p w:rsidR="00DF6C2F" w:rsidRPr="00DF6C2F" w:rsidRDefault="00DF6C2F" w:rsidP="00DF6C2F">
            <w:pPr>
              <w:jc w:val="center"/>
              <w:rPr>
                <w:color w:val="000000"/>
                <w:sz w:val="20"/>
                <w:szCs w:val="20"/>
              </w:rPr>
            </w:pPr>
            <w:r w:rsidRPr="00DF6C2F">
              <w:rPr>
                <w:color w:val="000000"/>
                <w:sz w:val="20"/>
                <w:szCs w:val="20"/>
              </w:rPr>
              <w:t>Твердолиственные древесные породы</w:t>
            </w:r>
          </w:p>
        </w:tc>
        <w:tc>
          <w:tcPr>
            <w:tcW w:w="4466" w:type="dxa"/>
            <w:gridSpan w:val="6"/>
            <w:shd w:val="clear" w:color="auto" w:fill="auto"/>
            <w:noWrap/>
            <w:vAlign w:val="bottom"/>
            <w:hideMark/>
          </w:tcPr>
          <w:p w:rsidR="00DF6C2F" w:rsidRPr="00DF6C2F" w:rsidRDefault="00DF6C2F" w:rsidP="00DF6C2F">
            <w:pPr>
              <w:jc w:val="center"/>
              <w:rPr>
                <w:color w:val="000000"/>
                <w:sz w:val="20"/>
                <w:szCs w:val="20"/>
              </w:rPr>
            </w:pPr>
            <w:r w:rsidRPr="00DF6C2F">
              <w:rPr>
                <w:color w:val="000000"/>
                <w:sz w:val="20"/>
                <w:szCs w:val="20"/>
              </w:rPr>
              <w:t>Мягколиственные древесные породы</w:t>
            </w:r>
          </w:p>
        </w:tc>
      </w:tr>
      <w:tr w:rsidR="00DF6C2F" w:rsidRPr="00DF6C2F" w:rsidTr="00821C99">
        <w:trPr>
          <w:trHeight w:val="405"/>
          <w:tblHeader/>
        </w:trPr>
        <w:tc>
          <w:tcPr>
            <w:tcW w:w="1780" w:type="dxa"/>
            <w:vMerge/>
            <w:vAlign w:val="center"/>
            <w:hideMark/>
          </w:tcPr>
          <w:p w:rsidR="00DF6C2F" w:rsidRPr="00DF6C2F" w:rsidRDefault="00DF6C2F" w:rsidP="00DF6C2F">
            <w:pPr>
              <w:rPr>
                <w:color w:val="000000"/>
                <w:sz w:val="20"/>
                <w:szCs w:val="20"/>
              </w:rPr>
            </w:pPr>
          </w:p>
        </w:tc>
        <w:tc>
          <w:tcPr>
            <w:tcW w:w="766" w:type="dxa"/>
            <w:vMerge w:val="restart"/>
            <w:shd w:val="clear" w:color="auto" w:fill="auto"/>
            <w:textDirection w:val="btLr"/>
            <w:vAlign w:val="center"/>
            <w:hideMark/>
          </w:tcPr>
          <w:p w:rsidR="00DF6C2F" w:rsidRPr="00DF6C2F" w:rsidRDefault="00DF6C2F" w:rsidP="00DF6C2F">
            <w:pPr>
              <w:jc w:val="center"/>
              <w:rPr>
                <w:color w:val="000000"/>
                <w:sz w:val="20"/>
                <w:szCs w:val="20"/>
              </w:rPr>
            </w:pPr>
            <w:r w:rsidRPr="00DF6C2F">
              <w:rPr>
                <w:color w:val="000000"/>
                <w:sz w:val="20"/>
                <w:szCs w:val="20"/>
              </w:rPr>
              <w:t>Всего</w:t>
            </w:r>
          </w:p>
        </w:tc>
        <w:tc>
          <w:tcPr>
            <w:tcW w:w="3626" w:type="dxa"/>
            <w:gridSpan w:val="5"/>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в том числе по группам возраста</w:t>
            </w:r>
          </w:p>
        </w:tc>
        <w:tc>
          <w:tcPr>
            <w:tcW w:w="766" w:type="dxa"/>
            <w:vMerge w:val="restart"/>
            <w:shd w:val="clear" w:color="auto" w:fill="auto"/>
            <w:textDirection w:val="btLr"/>
            <w:vAlign w:val="center"/>
            <w:hideMark/>
          </w:tcPr>
          <w:p w:rsidR="00DF6C2F" w:rsidRPr="00DF6C2F" w:rsidRDefault="00DF6C2F" w:rsidP="00DF6C2F">
            <w:pPr>
              <w:jc w:val="center"/>
              <w:rPr>
                <w:color w:val="000000"/>
                <w:sz w:val="20"/>
                <w:szCs w:val="20"/>
              </w:rPr>
            </w:pPr>
            <w:r w:rsidRPr="00DF6C2F">
              <w:rPr>
                <w:color w:val="000000"/>
                <w:sz w:val="20"/>
                <w:szCs w:val="20"/>
              </w:rPr>
              <w:t>Всего</w:t>
            </w:r>
          </w:p>
        </w:tc>
        <w:tc>
          <w:tcPr>
            <w:tcW w:w="3700" w:type="dxa"/>
            <w:gridSpan w:val="5"/>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в том числе по группам возраста</w:t>
            </w:r>
          </w:p>
        </w:tc>
        <w:tc>
          <w:tcPr>
            <w:tcW w:w="766" w:type="dxa"/>
            <w:vMerge w:val="restart"/>
            <w:shd w:val="clear" w:color="auto" w:fill="auto"/>
            <w:textDirection w:val="btLr"/>
            <w:vAlign w:val="center"/>
            <w:hideMark/>
          </w:tcPr>
          <w:p w:rsidR="00DF6C2F" w:rsidRPr="00DF6C2F" w:rsidRDefault="00DF6C2F" w:rsidP="00DF6C2F">
            <w:pPr>
              <w:jc w:val="center"/>
              <w:rPr>
                <w:color w:val="000000"/>
                <w:sz w:val="20"/>
                <w:szCs w:val="20"/>
              </w:rPr>
            </w:pPr>
            <w:r w:rsidRPr="00DF6C2F">
              <w:rPr>
                <w:color w:val="000000"/>
                <w:sz w:val="20"/>
                <w:szCs w:val="20"/>
              </w:rPr>
              <w:t>Всего</w:t>
            </w:r>
          </w:p>
        </w:tc>
        <w:tc>
          <w:tcPr>
            <w:tcW w:w="3700" w:type="dxa"/>
            <w:gridSpan w:val="5"/>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в том числе по группам возраста</w:t>
            </w:r>
          </w:p>
        </w:tc>
      </w:tr>
      <w:tr w:rsidR="00DF6C2F" w:rsidRPr="00DF6C2F" w:rsidTr="00821C99">
        <w:trPr>
          <w:trHeight w:val="1860"/>
          <w:tblHeader/>
        </w:trPr>
        <w:tc>
          <w:tcPr>
            <w:tcW w:w="1780" w:type="dxa"/>
            <w:vMerge/>
            <w:vAlign w:val="center"/>
            <w:hideMark/>
          </w:tcPr>
          <w:p w:rsidR="00DF6C2F" w:rsidRPr="00DF6C2F" w:rsidRDefault="00DF6C2F" w:rsidP="00DF6C2F">
            <w:pPr>
              <w:rPr>
                <w:color w:val="000000"/>
                <w:sz w:val="20"/>
                <w:szCs w:val="20"/>
              </w:rPr>
            </w:pPr>
          </w:p>
        </w:tc>
        <w:tc>
          <w:tcPr>
            <w:tcW w:w="766" w:type="dxa"/>
            <w:vMerge/>
            <w:vAlign w:val="center"/>
            <w:hideMark/>
          </w:tcPr>
          <w:p w:rsidR="00DF6C2F" w:rsidRPr="00DF6C2F" w:rsidRDefault="00DF6C2F" w:rsidP="00DF6C2F">
            <w:pPr>
              <w:rPr>
                <w:color w:val="000000"/>
                <w:sz w:val="20"/>
                <w:szCs w:val="20"/>
              </w:rPr>
            </w:pPr>
          </w:p>
        </w:tc>
        <w:tc>
          <w:tcPr>
            <w:tcW w:w="666" w:type="dxa"/>
            <w:shd w:val="clear" w:color="auto" w:fill="auto"/>
            <w:textDirection w:val="btLr"/>
            <w:vAlign w:val="center"/>
            <w:hideMark/>
          </w:tcPr>
          <w:p w:rsidR="00DF6C2F" w:rsidRPr="00DF6C2F" w:rsidRDefault="00DF6C2F" w:rsidP="00DF6C2F">
            <w:pPr>
              <w:jc w:val="center"/>
              <w:rPr>
                <w:color w:val="000000"/>
                <w:sz w:val="20"/>
                <w:szCs w:val="20"/>
              </w:rPr>
            </w:pPr>
            <w:r w:rsidRPr="00DF6C2F">
              <w:rPr>
                <w:color w:val="000000"/>
                <w:sz w:val="20"/>
                <w:szCs w:val="20"/>
              </w:rPr>
              <w:t>молодняки</w:t>
            </w:r>
          </w:p>
        </w:tc>
        <w:tc>
          <w:tcPr>
            <w:tcW w:w="740" w:type="dxa"/>
            <w:shd w:val="clear" w:color="auto" w:fill="auto"/>
            <w:textDirection w:val="btLr"/>
            <w:vAlign w:val="center"/>
            <w:hideMark/>
          </w:tcPr>
          <w:p w:rsidR="00DF6C2F" w:rsidRPr="00DF6C2F" w:rsidRDefault="00DF6C2F" w:rsidP="00DF6C2F">
            <w:pPr>
              <w:jc w:val="center"/>
              <w:rPr>
                <w:color w:val="000000"/>
                <w:sz w:val="20"/>
                <w:szCs w:val="20"/>
              </w:rPr>
            </w:pPr>
            <w:r w:rsidRPr="00DF6C2F">
              <w:rPr>
                <w:color w:val="000000"/>
                <w:sz w:val="20"/>
                <w:szCs w:val="20"/>
              </w:rPr>
              <w:t>средневозрастные</w:t>
            </w:r>
          </w:p>
        </w:tc>
        <w:tc>
          <w:tcPr>
            <w:tcW w:w="740" w:type="dxa"/>
            <w:shd w:val="clear" w:color="auto" w:fill="auto"/>
            <w:textDirection w:val="btLr"/>
            <w:vAlign w:val="center"/>
            <w:hideMark/>
          </w:tcPr>
          <w:p w:rsidR="00DF6C2F" w:rsidRPr="00DF6C2F" w:rsidRDefault="00DF6C2F" w:rsidP="00DF6C2F">
            <w:pPr>
              <w:jc w:val="center"/>
              <w:rPr>
                <w:color w:val="000000"/>
                <w:sz w:val="20"/>
                <w:szCs w:val="20"/>
              </w:rPr>
            </w:pPr>
            <w:r w:rsidRPr="00DF6C2F">
              <w:rPr>
                <w:color w:val="000000"/>
                <w:sz w:val="20"/>
                <w:szCs w:val="20"/>
              </w:rPr>
              <w:t>приспевающие</w:t>
            </w:r>
          </w:p>
        </w:tc>
        <w:tc>
          <w:tcPr>
            <w:tcW w:w="740" w:type="dxa"/>
            <w:shd w:val="clear" w:color="auto" w:fill="auto"/>
            <w:textDirection w:val="btLr"/>
            <w:vAlign w:val="center"/>
            <w:hideMark/>
          </w:tcPr>
          <w:p w:rsidR="00DF6C2F" w:rsidRPr="00DF6C2F" w:rsidRDefault="00DF6C2F" w:rsidP="00DF6C2F">
            <w:pPr>
              <w:jc w:val="center"/>
              <w:rPr>
                <w:color w:val="000000"/>
                <w:sz w:val="20"/>
                <w:szCs w:val="20"/>
              </w:rPr>
            </w:pPr>
            <w:r w:rsidRPr="00DF6C2F">
              <w:rPr>
                <w:color w:val="000000"/>
                <w:sz w:val="20"/>
                <w:szCs w:val="20"/>
              </w:rPr>
              <w:t>спелые</w:t>
            </w:r>
          </w:p>
        </w:tc>
        <w:tc>
          <w:tcPr>
            <w:tcW w:w="740" w:type="dxa"/>
            <w:shd w:val="clear" w:color="auto" w:fill="auto"/>
            <w:textDirection w:val="btLr"/>
            <w:vAlign w:val="center"/>
            <w:hideMark/>
          </w:tcPr>
          <w:p w:rsidR="00DF6C2F" w:rsidRPr="00DF6C2F" w:rsidRDefault="00DF6C2F" w:rsidP="00DF6C2F">
            <w:pPr>
              <w:jc w:val="center"/>
              <w:rPr>
                <w:color w:val="000000"/>
                <w:sz w:val="20"/>
                <w:szCs w:val="20"/>
              </w:rPr>
            </w:pPr>
            <w:r w:rsidRPr="00DF6C2F">
              <w:rPr>
                <w:color w:val="000000"/>
                <w:sz w:val="20"/>
                <w:szCs w:val="20"/>
              </w:rPr>
              <w:t>перестойные</w:t>
            </w:r>
          </w:p>
        </w:tc>
        <w:tc>
          <w:tcPr>
            <w:tcW w:w="766" w:type="dxa"/>
            <w:vMerge/>
            <w:vAlign w:val="center"/>
            <w:hideMark/>
          </w:tcPr>
          <w:p w:rsidR="00DF6C2F" w:rsidRPr="00DF6C2F" w:rsidRDefault="00DF6C2F" w:rsidP="00DF6C2F">
            <w:pPr>
              <w:rPr>
                <w:color w:val="000000"/>
                <w:sz w:val="20"/>
                <w:szCs w:val="20"/>
              </w:rPr>
            </w:pPr>
          </w:p>
        </w:tc>
        <w:tc>
          <w:tcPr>
            <w:tcW w:w="740" w:type="dxa"/>
            <w:shd w:val="clear" w:color="auto" w:fill="auto"/>
            <w:textDirection w:val="btLr"/>
            <w:vAlign w:val="center"/>
            <w:hideMark/>
          </w:tcPr>
          <w:p w:rsidR="00DF6C2F" w:rsidRPr="00DF6C2F" w:rsidRDefault="00DF6C2F" w:rsidP="00DF6C2F">
            <w:pPr>
              <w:jc w:val="center"/>
              <w:rPr>
                <w:color w:val="000000"/>
                <w:sz w:val="20"/>
                <w:szCs w:val="20"/>
              </w:rPr>
            </w:pPr>
            <w:r w:rsidRPr="00DF6C2F">
              <w:rPr>
                <w:color w:val="000000"/>
                <w:sz w:val="20"/>
                <w:szCs w:val="20"/>
              </w:rPr>
              <w:t>молодняки</w:t>
            </w:r>
          </w:p>
        </w:tc>
        <w:tc>
          <w:tcPr>
            <w:tcW w:w="740" w:type="dxa"/>
            <w:shd w:val="clear" w:color="auto" w:fill="auto"/>
            <w:textDirection w:val="btLr"/>
            <w:vAlign w:val="center"/>
            <w:hideMark/>
          </w:tcPr>
          <w:p w:rsidR="00DF6C2F" w:rsidRPr="00DF6C2F" w:rsidRDefault="00DF6C2F" w:rsidP="00DF6C2F">
            <w:pPr>
              <w:jc w:val="center"/>
              <w:rPr>
                <w:color w:val="000000"/>
                <w:sz w:val="20"/>
                <w:szCs w:val="20"/>
              </w:rPr>
            </w:pPr>
            <w:r w:rsidRPr="00DF6C2F">
              <w:rPr>
                <w:color w:val="000000"/>
                <w:sz w:val="20"/>
                <w:szCs w:val="20"/>
              </w:rPr>
              <w:t>средневозрастные</w:t>
            </w:r>
          </w:p>
        </w:tc>
        <w:tc>
          <w:tcPr>
            <w:tcW w:w="740" w:type="dxa"/>
            <w:shd w:val="clear" w:color="auto" w:fill="auto"/>
            <w:textDirection w:val="btLr"/>
            <w:vAlign w:val="center"/>
            <w:hideMark/>
          </w:tcPr>
          <w:p w:rsidR="00DF6C2F" w:rsidRPr="00DF6C2F" w:rsidRDefault="00DF6C2F" w:rsidP="00DF6C2F">
            <w:pPr>
              <w:jc w:val="center"/>
              <w:rPr>
                <w:color w:val="000000"/>
                <w:sz w:val="20"/>
                <w:szCs w:val="20"/>
              </w:rPr>
            </w:pPr>
            <w:r w:rsidRPr="00DF6C2F">
              <w:rPr>
                <w:color w:val="000000"/>
                <w:sz w:val="20"/>
                <w:szCs w:val="20"/>
              </w:rPr>
              <w:t>приспевающие</w:t>
            </w:r>
          </w:p>
        </w:tc>
        <w:tc>
          <w:tcPr>
            <w:tcW w:w="740" w:type="dxa"/>
            <w:shd w:val="clear" w:color="auto" w:fill="auto"/>
            <w:textDirection w:val="btLr"/>
            <w:vAlign w:val="center"/>
            <w:hideMark/>
          </w:tcPr>
          <w:p w:rsidR="00DF6C2F" w:rsidRPr="00DF6C2F" w:rsidRDefault="00DF6C2F" w:rsidP="00DF6C2F">
            <w:pPr>
              <w:jc w:val="center"/>
              <w:rPr>
                <w:color w:val="000000"/>
                <w:sz w:val="20"/>
                <w:szCs w:val="20"/>
              </w:rPr>
            </w:pPr>
            <w:r w:rsidRPr="00DF6C2F">
              <w:rPr>
                <w:color w:val="000000"/>
                <w:sz w:val="20"/>
                <w:szCs w:val="20"/>
              </w:rPr>
              <w:t>спелые</w:t>
            </w:r>
          </w:p>
        </w:tc>
        <w:tc>
          <w:tcPr>
            <w:tcW w:w="740" w:type="dxa"/>
            <w:shd w:val="clear" w:color="auto" w:fill="auto"/>
            <w:textDirection w:val="btLr"/>
            <w:vAlign w:val="center"/>
            <w:hideMark/>
          </w:tcPr>
          <w:p w:rsidR="00DF6C2F" w:rsidRPr="00DF6C2F" w:rsidRDefault="00DF6C2F" w:rsidP="00DF6C2F">
            <w:pPr>
              <w:jc w:val="center"/>
              <w:rPr>
                <w:color w:val="000000"/>
                <w:sz w:val="20"/>
                <w:szCs w:val="20"/>
              </w:rPr>
            </w:pPr>
            <w:r w:rsidRPr="00DF6C2F">
              <w:rPr>
                <w:color w:val="000000"/>
                <w:sz w:val="20"/>
                <w:szCs w:val="20"/>
              </w:rPr>
              <w:t>перестойные</w:t>
            </w:r>
          </w:p>
        </w:tc>
        <w:tc>
          <w:tcPr>
            <w:tcW w:w="766" w:type="dxa"/>
            <w:vMerge/>
            <w:vAlign w:val="center"/>
            <w:hideMark/>
          </w:tcPr>
          <w:p w:rsidR="00DF6C2F" w:rsidRPr="00DF6C2F" w:rsidRDefault="00DF6C2F" w:rsidP="00DF6C2F">
            <w:pPr>
              <w:rPr>
                <w:color w:val="000000"/>
                <w:sz w:val="20"/>
                <w:szCs w:val="20"/>
              </w:rPr>
            </w:pPr>
          </w:p>
        </w:tc>
        <w:tc>
          <w:tcPr>
            <w:tcW w:w="740" w:type="dxa"/>
            <w:shd w:val="clear" w:color="auto" w:fill="auto"/>
            <w:textDirection w:val="btLr"/>
            <w:vAlign w:val="center"/>
            <w:hideMark/>
          </w:tcPr>
          <w:p w:rsidR="00DF6C2F" w:rsidRPr="00DF6C2F" w:rsidRDefault="00DF6C2F" w:rsidP="00DF6C2F">
            <w:pPr>
              <w:jc w:val="center"/>
              <w:rPr>
                <w:color w:val="000000"/>
                <w:sz w:val="20"/>
                <w:szCs w:val="20"/>
              </w:rPr>
            </w:pPr>
            <w:r w:rsidRPr="00DF6C2F">
              <w:rPr>
                <w:color w:val="000000"/>
                <w:sz w:val="20"/>
                <w:szCs w:val="20"/>
              </w:rPr>
              <w:t>молодняки</w:t>
            </w:r>
          </w:p>
        </w:tc>
        <w:tc>
          <w:tcPr>
            <w:tcW w:w="740" w:type="dxa"/>
            <w:shd w:val="clear" w:color="auto" w:fill="auto"/>
            <w:textDirection w:val="btLr"/>
            <w:vAlign w:val="center"/>
            <w:hideMark/>
          </w:tcPr>
          <w:p w:rsidR="00DF6C2F" w:rsidRPr="00DF6C2F" w:rsidRDefault="00DF6C2F" w:rsidP="00DF6C2F">
            <w:pPr>
              <w:jc w:val="center"/>
              <w:rPr>
                <w:color w:val="000000"/>
                <w:sz w:val="20"/>
                <w:szCs w:val="20"/>
              </w:rPr>
            </w:pPr>
            <w:r w:rsidRPr="00DF6C2F">
              <w:rPr>
                <w:color w:val="000000"/>
                <w:sz w:val="20"/>
                <w:szCs w:val="20"/>
              </w:rPr>
              <w:t>средневозрастные</w:t>
            </w:r>
          </w:p>
        </w:tc>
        <w:tc>
          <w:tcPr>
            <w:tcW w:w="740" w:type="dxa"/>
            <w:shd w:val="clear" w:color="auto" w:fill="auto"/>
            <w:textDirection w:val="btLr"/>
            <w:vAlign w:val="center"/>
            <w:hideMark/>
          </w:tcPr>
          <w:p w:rsidR="00DF6C2F" w:rsidRPr="00DF6C2F" w:rsidRDefault="00DF6C2F" w:rsidP="00DF6C2F">
            <w:pPr>
              <w:jc w:val="center"/>
              <w:rPr>
                <w:color w:val="000000"/>
                <w:sz w:val="20"/>
                <w:szCs w:val="20"/>
              </w:rPr>
            </w:pPr>
            <w:r w:rsidRPr="00DF6C2F">
              <w:rPr>
                <w:color w:val="000000"/>
                <w:sz w:val="20"/>
                <w:szCs w:val="20"/>
              </w:rPr>
              <w:t>приспевающие</w:t>
            </w:r>
          </w:p>
        </w:tc>
        <w:tc>
          <w:tcPr>
            <w:tcW w:w="740" w:type="dxa"/>
            <w:shd w:val="clear" w:color="auto" w:fill="auto"/>
            <w:textDirection w:val="btLr"/>
            <w:vAlign w:val="center"/>
            <w:hideMark/>
          </w:tcPr>
          <w:p w:rsidR="00DF6C2F" w:rsidRPr="00DF6C2F" w:rsidRDefault="00DF6C2F" w:rsidP="00DF6C2F">
            <w:pPr>
              <w:jc w:val="center"/>
              <w:rPr>
                <w:color w:val="000000"/>
                <w:sz w:val="20"/>
                <w:szCs w:val="20"/>
              </w:rPr>
            </w:pPr>
            <w:r w:rsidRPr="00DF6C2F">
              <w:rPr>
                <w:color w:val="000000"/>
                <w:sz w:val="20"/>
                <w:szCs w:val="20"/>
              </w:rPr>
              <w:t>спелые</w:t>
            </w:r>
          </w:p>
        </w:tc>
        <w:tc>
          <w:tcPr>
            <w:tcW w:w="740" w:type="dxa"/>
            <w:shd w:val="clear" w:color="auto" w:fill="auto"/>
            <w:textDirection w:val="btLr"/>
            <w:vAlign w:val="center"/>
            <w:hideMark/>
          </w:tcPr>
          <w:p w:rsidR="00DF6C2F" w:rsidRPr="00DF6C2F" w:rsidRDefault="00DF6C2F" w:rsidP="00DF6C2F">
            <w:pPr>
              <w:jc w:val="center"/>
              <w:rPr>
                <w:color w:val="000000"/>
                <w:sz w:val="20"/>
                <w:szCs w:val="20"/>
              </w:rPr>
            </w:pPr>
            <w:r w:rsidRPr="00DF6C2F">
              <w:rPr>
                <w:color w:val="000000"/>
                <w:sz w:val="20"/>
                <w:szCs w:val="20"/>
              </w:rPr>
              <w:t>перестойные</w:t>
            </w:r>
          </w:p>
        </w:tc>
      </w:tr>
      <w:tr w:rsidR="00DF6C2F" w:rsidRPr="00DF6C2F" w:rsidTr="00821C99">
        <w:trPr>
          <w:trHeight w:val="300"/>
          <w:tblHeader/>
        </w:trPr>
        <w:tc>
          <w:tcPr>
            <w:tcW w:w="1780" w:type="dxa"/>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1</w:t>
            </w:r>
          </w:p>
        </w:tc>
        <w:tc>
          <w:tcPr>
            <w:tcW w:w="766" w:type="dxa"/>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2</w:t>
            </w:r>
          </w:p>
        </w:tc>
        <w:tc>
          <w:tcPr>
            <w:tcW w:w="666" w:type="dxa"/>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3</w:t>
            </w:r>
          </w:p>
        </w:tc>
        <w:tc>
          <w:tcPr>
            <w:tcW w:w="740" w:type="dxa"/>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4</w:t>
            </w:r>
          </w:p>
        </w:tc>
        <w:tc>
          <w:tcPr>
            <w:tcW w:w="740" w:type="dxa"/>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5</w:t>
            </w:r>
          </w:p>
        </w:tc>
        <w:tc>
          <w:tcPr>
            <w:tcW w:w="740" w:type="dxa"/>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6</w:t>
            </w:r>
          </w:p>
        </w:tc>
        <w:tc>
          <w:tcPr>
            <w:tcW w:w="740" w:type="dxa"/>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7</w:t>
            </w:r>
          </w:p>
        </w:tc>
        <w:tc>
          <w:tcPr>
            <w:tcW w:w="766" w:type="dxa"/>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8</w:t>
            </w:r>
          </w:p>
        </w:tc>
        <w:tc>
          <w:tcPr>
            <w:tcW w:w="740" w:type="dxa"/>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9</w:t>
            </w:r>
          </w:p>
        </w:tc>
        <w:tc>
          <w:tcPr>
            <w:tcW w:w="740" w:type="dxa"/>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10</w:t>
            </w:r>
          </w:p>
        </w:tc>
        <w:tc>
          <w:tcPr>
            <w:tcW w:w="740" w:type="dxa"/>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11</w:t>
            </w:r>
          </w:p>
        </w:tc>
        <w:tc>
          <w:tcPr>
            <w:tcW w:w="740" w:type="dxa"/>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12</w:t>
            </w:r>
          </w:p>
        </w:tc>
        <w:tc>
          <w:tcPr>
            <w:tcW w:w="740" w:type="dxa"/>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13</w:t>
            </w:r>
          </w:p>
        </w:tc>
        <w:tc>
          <w:tcPr>
            <w:tcW w:w="766" w:type="dxa"/>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14</w:t>
            </w:r>
          </w:p>
        </w:tc>
        <w:tc>
          <w:tcPr>
            <w:tcW w:w="740" w:type="dxa"/>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15</w:t>
            </w:r>
          </w:p>
        </w:tc>
        <w:tc>
          <w:tcPr>
            <w:tcW w:w="740" w:type="dxa"/>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16</w:t>
            </w:r>
          </w:p>
        </w:tc>
        <w:tc>
          <w:tcPr>
            <w:tcW w:w="740" w:type="dxa"/>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17</w:t>
            </w:r>
          </w:p>
        </w:tc>
        <w:tc>
          <w:tcPr>
            <w:tcW w:w="740" w:type="dxa"/>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18</w:t>
            </w:r>
          </w:p>
        </w:tc>
        <w:tc>
          <w:tcPr>
            <w:tcW w:w="740" w:type="dxa"/>
            <w:shd w:val="clear" w:color="auto" w:fill="auto"/>
            <w:noWrap/>
            <w:vAlign w:val="bottom"/>
            <w:hideMark/>
          </w:tcPr>
          <w:p w:rsidR="00DF6C2F" w:rsidRPr="00DF6C2F" w:rsidRDefault="00DF6C2F" w:rsidP="00DF6C2F">
            <w:pPr>
              <w:jc w:val="center"/>
              <w:rPr>
                <w:color w:val="000000"/>
                <w:sz w:val="20"/>
                <w:szCs w:val="20"/>
              </w:rPr>
            </w:pPr>
            <w:r w:rsidRPr="00DF6C2F">
              <w:rPr>
                <w:color w:val="000000"/>
                <w:sz w:val="20"/>
                <w:szCs w:val="20"/>
              </w:rPr>
              <w:t>19</w:t>
            </w:r>
          </w:p>
        </w:tc>
      </w:tr>
      <w:tr w:rsidR="00DF6C2F" w:rsidRPr="00DF6C2F" w:rsidTr="00821C99">
        <w:trPr>
          <w:trHeight w:val="300"/>
        </w:trPr>
        <w:tc>
          <w:tcPr>
            <w:tcW w:w="15104" w:type="dxa"/>
            <w:gridSpan w:val="19"/>
            <w:shd w:val="clear" w:color="auto" w:fill="auto"/>
            <w:vAlign w:val="center"/>
            <w:hideMark/>
          </w:tcPr>
          <w:p w:rsidR="00DF6C2F" w:rsidRPr="00DF6C2F" w:rsidRDefault="00DF6C2F" w:rsidP="00DF6C2F">
            <w:pPr>
              <w:jc w:val="center"/>
              <w:rPr>
                <w:b/>
                <w:color w:val="000000"/>
                <w:sz w:val="20"/>
                <w:szCs w:val="20"/>
              </w:rPr>
            </w:pPr>
            <w:r w:rsidRPr="00DF6C2F">
              <w:rPr>
                <w:b/>
                <w:color w:val="000000"/>
                <w:sz w:val="20"/>
                <w:szCs w:val="20"/>
              </w:rPr>
              <w:t>На 01.01.2018</w:t>
            </w:r>
          </w:p>
        </w:tc>
      </w:tr>
      <w:tr w:rsidR="00DF6C2F" w:rsidRPr="00DF6C2F" w:rsidTr="00821C99">
        <w:trPr>
          <w:trHeight w:val="300"/>
        </w:trPr>
        <w:tc>
          <w:tcPr>
            <w:tcW w:w="15104" w:type="dxa"/>
            <w:gridSpan w:val="19"/>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Земли лесного фонда</w:t>
            </w:r>
          </w:p>
        </w:tc>
      </w:tr>
      <w:tr w:rsidR="00DF6C2F" w:rsidRPr="00DF6C2F" w:rsidTr="00821C99">
        <w:trPr>
          <w:trHeight w:val="300"/>
        </w:trPr>
        <w:tc>
          <w:tcPr>
            <w:tcW w:w="1780" w:type="dxa"/>
            <w:shd w:val="clear" w:color="000000" w:fill="FFFFFF"/>
            <w:vAlign w:val="center"/>
            <w:hideMark/>
          </w:tcPr>
          <w:p w:rsidR="00DF6C2F" w:rsidRPr="00DF6C2F" w:rsidRDefault="00DF6C2F" w:rsidP="00DF6C2F">
            <w:pPr>
              <w:rPr>
                <w:color w:val="000000"/>
                <w:sz w:val="20"/>
                <w:szCs w:val="20"/>
              </w:rPr>
            </w:pPr>
            <w:r w:rsidRPr="00DF6C2F">
              <w:rPr>
                <w:color w:val="000000"/>
                <w:sz w:val="20"/>
                <w:szCs w:val="20"/>
              </w:rPr>
              <w:t>Грязинское</w:t>
            </w:r>
          </w:p>
        </w:tc>
        <w:tc>
          <w:tcPr>
            <w:tcW w:w="766" w:type="dxa"/>
            <w:shd w:val="clear" w:color="000000" w:fill="FFFFFF"/>
            <w:vAlign w:val="center"/>
            <w:hideMark/>
          </w:tcPr>
          <w:p w:rsidR="00DF6C2F" w:rsidRPr="00DF6C2F" w:rsidRDefault="00DF6C2F" w:rsidP="00DF6C2F">
            <w:pPr>
              <w:jc w:val="center"/>
              <w:rPr>
                <w:color w:val="000000"/>
                <w:sz w:val="20"/>
                <w:szCs w:val="20"/>
              </w:rPr>
            </w:pPr>
            <w:r w:rsidRPr="00DF6C2F">
              <w:rPr>
                <w:color w:val="000000"/>
                <w:sz w:val="20"/>
                <w:szCs w:val="20"/>
              </w:rPr>
              <w:t>11,600</w:t>
            </w:r>
          </w:p>
        </w:tc>
        <w:tc>
          <w:tcPr>
            <w:tcW w:w="666" w:type="dxa"/>
            <w:shd w:val="clear" w:color="000000" w:fill="FFFFFF"/>
            <w:noWrap/>
            <w:vAlign w:val="bottom"/>
            <w:hideMark/>
          </w:tcPr>
          <w:p w:rsidR="00DF6C2F" w:rsidRPr="00DF6C2F" w:rsidRDefault="00DF6C2F" w:rsidP="00DF6C2F">
            <w:pPr>
              <w:jc w:val="center"/>
              <w:rPr>
                <w:color w:val="000000"/>
                <w:sz w:val="20"/>
                <w:szCs w:val="20"/>
              </w:rPr>
            </w:pPr>
            <w:r w:rsidRPr="00DF6C2F">
              <w:rPr>
                <w:color w:val="000000"/>
                <w:sz w:val="20"/>
                <w:szCs w:val="20"/>
              </w:rPr>
              <w:t>2,778</w:t>
            </w:r>
          </w:p>
        </w:tc>
        <w:tc>
          <w:tcPr>
            <w:tcW w:w="740" w:type="dxa"/>
            <w:shd w:val="clear" w:color="000000" w:fill="FFFFFF"/>
            <w:noWrap/>
            <w:vAlign w:val="bottom"/>
            <w:hideMark/>
          </w:tcPr>
          <w:p w:rsidR="00DF6C2F" w:rsidRPr="00DF6C2F" w:rsidRDefault="00DF6C2F" w:rsidP="00DF6C2F">
            <w:pPr>
              <w:jc w:val="center"/>
              <w:rPr>
                <w:color w:val="000000"/>
                <w:sz w:val="20"/>
                <w:szCs w:val="20"/>
              </w:rPr>
            </w:pPr>
            <w:r w:rsidRPr="00DF6C2F">
              <w:rPr>
                <w:color w:val="000000"/>
                <w:sz w:val="20"/>
                <w:szCs w:val="20"/>
              </w:rPr>
              <w:t>6,564</w:t>
            </w:r>
          </w:p>
        </w:tc>
        <w:tc>
          <w:tcPr>
            <w:tcW w:w="740" w:type="dxa"/>
            <w:shd w:val="clear" w:color="000000" w:fill="FFFFFF"/>
            <w:noWrap/>
            <w:vAlign w:val="bottom"/>
            <w:hideMark/>
          </w:tcPr>
          <w:p w:rsidR="00DF6C2F" w:rsidRPr="00DF6C2F" w:rsidRDefault="00DF6C2F" w:rsidP="00DF6C2F">
            <w:pPr>
              <w:jc w:val="center"/>
              <w:rPr>
                <w:color w:val="000000"/>
                <w:sz w:val="20"/>
                <w:szCs w:val="20"/>
              </w:rPr>
            </w:pPr>
            <w:r w:rsidRPr="00DF6C2F">
              <w:rPr>
                <w:color w:val="000000"/>
                <w:sz w:val="20"/>
                <w:szCs w:val="20"/>
              </w:rPr>
              <w:t>1,297</w:t>
            </w:r>
          </w:p>
        </w:tc>
        <w:tc>
          <w:tcPr>
            <w:tcW w:w="740" w:type="dxa"/>
            <w:shd w:val="clear" w:color="000000" w:fill="FFFFFF"/>
            <w:noWrap/>
            <w:vAlign w:val="bottom"/>
            <w:hideMark/>
          </w:tcPr>
          <w:p w:rsidR="00DF6C2F" w:rsidRPr="00DF6C2F" w:rsidRDefault="00DF6C2F" w:rsidP="00DF6C2F">
            <w:pPr>
              <w:jc w:val="center"/>
              <w:rPr>
                <w:color w:val="000000"/>
                <w:sz w:val="20"/>
                <w:szCs w:val="20"/>
              </w:rPr>
            </w:pPr>
            <w:r w:rsidRPr="00DF6C2F">
              <w:rPr>
                <w:color w:val="000000"/>
                <w:sz w:val="20"/>
                <w:szCs w:val="20"/>
              </w:rPr>
              <w:t>0,906</w:t>
            </w:r>
          </w:p>
        </w:tc>
        <w:tc>
          <w:tcPr>
            <w:tcW w:w="740" w:type="dxa"/>
            <w:shd w:val="clear" w:color="000000" w:fill="FFFFFF"/>
            <w:noWrap/>
            <w:vAlign w:val="bottom"/>
            <w:hideMark/>
          </w:tcPr>
          <w:p w:rsidR="00DF6C2F" w:rsidRPr="00DF6C2F" w:rsidRDefault="00DF6C2F" w:rsidP="00DF6C2F">
            <w:pPr>
              <w:jc w:val="center"/>
              <w:rPr>
                <w:color w:val="000000"/>
                <w:sz w:val="20"/>
                <w:szCs w:val="20"/>
              </w:rPr>
            </w:pPr>
            <w:r w:rsidRPr="00DF6C2F">
              <w:rPr>
                <w:color w:val="000000"/>
                <w:sz w:val="20"/>
                <w:szCs w:val="20"/>
              </w:rPr>
              <w:t>0,055</w:t>
            </w:r>
          </w:p>
        </w:tc>
        <w:tc>
          <w:tcPr>
            <w:tcW w:w="766" w:type="dxa"/>
            <w:shd w:val="clear" w:color="000000" w:fill="FFFFFF"/>
            <w:noWrap/>
            <w:vAlign w:val="bottom"/>
            <w:hideMark/>
          </w:tcPr>
          <w:p w:rsidR="00DF6C2F" w:rsidRPr="00DF6C2F" w:rsidRDefault="00DF6C2F" w:rsidP="00DF6C2F">
            <w:pPr>
              <w:jc w:val="center"/>
              <w:rPr>
                <w:color w:val="000000"/>
                <w:sz w:val="20"/>
                <w:szCs w:val="20"/>
              </w:rPr>
            </w:pPr>
            <w:r w:rsidRPr="00DF6C2F">
              <w:rPr>
                <w:color w:val="000000"/>
                <w:sz w:val="20"/>
                <w:szCs w:val="20"/>
              </w:rPr>
              <w:t>2,691</w:t>
            </w:r>
          </w:p>
        </w:tc>
        <w:tc>
          <w:tcPr>
            <w:tcW w:w="740" w:type="dxa"/>
            <w:shd w:val="clear" w:color="000000" w:fill="FFFFFF"/>
            <w:noWrap/>
            <w:vAlign w:val="bottom"/>
            <w:hideMark/>
          </w:tcPr>
          <w:p w:rsidR="00DF6C2F" w:rsidRPr="00DF6C2F" w:rsidRDefault="00DF6C2F" w:rsidP="00DF6C2F">
            <w:pPr>
              <w:jc w:val="center"/>
              <w:rPr>
                <w:color w:val="000000"/>
                <w:sz w:val="20"/>
                <w:szCs w:val="20"/>
              </w:rPr>
            </w:pPr>
            <w:r w:rsidRPr="00DF6C2F">
              <w:rPr>
                <w:color w:val="000000"/>
                <w:sz w:val="20"/>
                <w:szCs w:val="20"/>
              </w:rPr>
              <w:t>0,308</w:t>
            </w:r>
          </w:p>
        </w:tc>
        <w:tc>
          <w:tcPr>
            <w:tcW w:w="740" w:type="dxa"/>
            <w:shd w:val="clear" w:color="000000" w:fill="FFFFFF"/>
            <w:noWrap/>
            <w:vAlign w:val="bottom"/>
            <w:hideMark/>
          </w:tcPr>
          <w:p w:rsidR="00DF6C2F" w:rsidRPr="00DF6C2F" w:rsidRDefault="00DF6C2F" w:rsidP="00DF6C2F">
            <w:pPr>
              <w:jc w:val="center"/>
              <w:rPr>
                <w:color w:val="000000"/>
                <w:sz w:val="20"/>
                <w:szCs w:val="20"/>
              </w:rPr>
            </w:pPr>
            <w:r w:rsidRPr="00DF6C2F">
              <w:rPr>
                <w:color w:val="000000"/>
                <w:sz w:val="20"/>
                <w:szCs w:val="20"/>
              </w:rPr>
              <w:t>0,765</w:t>
            </w:r>
          </w:p>
        </w:tc>
        <w:tc>
          <w:tcPr>
            <w:tcW w:w="740" w:type="dxa"/>
            <w:shd w:val="clear" w:color="000000" w:fill="FFFFFF"/>
            <w:noWrap/>
            <w:vAlign w:val="bottom"/>
            <w:hideMark/>
          </w:tcPr>
          <w:p w:rsidR="00DF6C2F" w:rsidRPr="00DF6C2F" w:rsidRDefault="00DF6C2F" w:rsidP="00DF6C2F">
            <w:pPr>
              <w:jc w:val="center"/>
              <w:rPr>
                <w:color w:val="000000"/>
                <w:sz w:val="20"/>
                <w:szCs w:val="20"/>
              </w:rPr>
            </w:pPr>
            <w:r w:rsidRPr="00DF6C2F">
              <w:rPr>
                <w:color w:val="000000"/>
                <w:sz w:val="20"/>
                <w:szCs w:val="20"/>
              </w:rPr>
              <w:t>0,485</w:t>
            </w:r>
          </w:p>
        </w:tc>
        <w:tc>
          <w:tcPr>
            <w:tcW w:w="740" w:type="dxa"/>
            <w:shd w:val="clear" w:color="000000" w:fill="FFFFFF"/>
            <w:noWrap/>
            <w:vAlign w:val="bottom"/>
            <w:hideMark/>
          </w:tcPr>
          <w:p w:rsidR="00DF6C2F" w:rsidRPr="00DF6C2F" w:rsidRDefault="00DF6C2F" w:rsidP="00DF6C2F">
            <w:pPr>
              <w:jc w:val="center"/>
              <w:rPr>
                <w:color w:val="000000"/>
                <w:sz w:val="20"/>
                <w:szCs w:val="20"/>
              </w:rPr>
            </w:pPr>
            <w:r w:rsidRPr="00DF6C2F">
              <w:rPr>
                <w:color w:val="000000"/>
                <w:sz w:val="20"/>
                <w:szCs w:val="20"/>
              </w:rPr>
              <w:t>1,017</w:t>
            </w:r>
          </w:p>
        </w:tc>
        <w:tc>
          <w:tcPr>
            <w:tcW w:w="740" w:type="dxa"/>
            <w:shd w:val="clear" w:color="000000" w:fill="FFFFFF"/>
            <w:noWrap/>
            <w:vAlign w:val="bottom"/>
            <w:hideMark/>
          </w:tcPr>
          <w:p w:rsidR="00DF6C2F" w:rsidRPr="00DF6C2F" w:rsidRDefault="00DF6C2F" w:rsidP="00DF6C2F">
            <w:pPr>
              <w:jc w:val="center"/>
              <w:rPr>
                <w:color w:val="000000"/>
                <w:sz w:val="20"/>
                <w:szCs w:val="20"/>
              </w:rPr>
            </w:pPr>
            <w:r w:rsidRPr="00DF6C2F">
              <w:rPr>
                <w:color w:val="000000"/>
                <w:sz w:val="20"/>
                <w:szCs w:val="20"/>
              </w:rPr>
              <w:t>0,116</w:t>
            </w:r>
          </w:p>
        </w:tc>
        <w:tc>
          <w:tcPr>
            <w:tcW w:w="766" w:type="dxa"/>
            <w:shd w:val="clear" w:color="000000" w:fill="FFFFFF"/>
            <w:noWrap/>
            <w:vAlign w:val="bottom"/>
            <w:hideMark/>
          </w:tcPr>
          <w:p w:rsidR="00DF6C2F" w:rsidRPr="00DF6C2F" w:rsidRDefault="00DF6C2F" w:rsidP="00DF6C2F">
            <w:pPr>
              <w:jc w:val="center"/>
              <w:rPr>
                <w:color w:val="000000"/>
                <w:sz w:val="20"/>
                <w:szCs w:val="20"/>
              </w:rPr>
            </w:pPr>
            <w:r w:rsidRPr="00DF6C2F">
              <w:rPr>
                <w:color w:val="000000"/>
                <w:sz w:val="20"/>
                <w:szCs w:val="20"/>
              </w:rPr>
              <w:t>5,991</w:t>
            </w:r>
          </w:p>
        </w:tc>
        <w:tc>
          <w:tcPr>
            <w:tcW w:w="740" w:type="dxa"/>
            <w:shd w:val="clear" w:color="000000" w:fill="FFFFFF"/>
            <w:noWrap/>
            <w:vAlign w:val="bottom"/>
            <w:hideMark/>
          </w:tcPr>
          <w:p w:rsidR="00DF6C2F" w:rsidRPr="00DF6C2F" w:rsidRDefault="00DF6C2F" w:rsidP="00DF6C2F">
            <w:pPr>
              <w:jc w:val="center"/>
              <w:rPr>
                <w:color w:val="000000"/>
                <w:sz w:val="20"/>
                <w:szCs w:val="20"/>
              </w:rPr>
            </w:pPr>
            <w:r w:rsidRPr="00DF6C2F">
              <w:rPr>
                <w:color w:val="000000"/>
                <w:sz w:val="20"/>
                <w:szCs w:val="20"/>
              </w:rPr>
              <w:t>1,796</w:t>
            </w:r>
          </w:p>
        </w:tc>
        <w:tc>
          <w:tcPr>
            <w:tcW w:w="740" w:type="dxa"/>
            <w:shd w:val="clear" w:color="000000" w:fill="FFFFFF"/>
            <w:noWrap/>
            <w:vAlign w:val="bottom"/>
            <w:hideMark/>
          </w:tcPr>
          <w:p w:rsidR="00DF6C2F" w:rsidRPr="00DF6C2F" w:rsidRDefault="00DF6C2F" w:rsidP="00DF6C2F">
            <w:pPr>
              <w:jc w:val="center"/>
              <w:rPr>
                <w:color w:val="000000"/>
                <w:sz w:val="20"/>
                <w:szCs w:val="20"/>
              </w:rPr>
            </w:pPr>
            <w:r w:rsidRPr="00DF6C2F">
              <w:rPr>
                <w:color w:val="000000"/>
                <w:sz w:val="20"/>
                <w:szCs w:val="20"/>
              </w:rPr>
              <w:t>2,069</w:t>
            </w:r>
          </w:p>
        </w:tc>
        <w:tc>
          <w:tcPr>
            <w:tcW w:w="740" w:type="dxa"/>
            <w:shd w:val="clear" w:color="000000" w:fill="FFFFFF"/>
            <w:noWrap/>
            <w:vAlign w:val="bottom"/>
            <w:hideMark/>
          </w:tcPr>
          <w:p w:rsidR="00DF6C2F" w:rsidRPr="00DF6C2F" w:rsidRDefault="00DF6C2F" w:rsidP="00DF6C2F">
            <w:pPr>
              <w:jc w:val="center"/>
              <w:rPr>
                <w:color w:val="000000"/>
                <w:sz w:val="20"/>
                <w:szCs w:val="20"/>
              </w:rPr>
            </w:pPr>
            <w:r w:rsidRPr="00DF6C2F">
              <w:rPr>
                <w:color w:val="000000"/>
                <w:sz w:val="20"/>
                <w:szCs w:val="20"/>
              </w:rPr>
              <w:t>0,468</w:t>
            </w:r>
          </w:p>
        </w:tc>
        <w:tc>
          <w:tcPr>
            <w:tcW w:w="740" w:type="dxa"/>
            <w:shd w:val="clear" w:color="000000" w:fill="FFFFFF"/>
            <w:noWrap/>
            <w:vAlign w:val="bottom"/>
            <w:hideMark/>
          </w:tcPr>
          <w:p w:rsidR="00DF6C2F" w:rsidRPr="00DF6C2F" w:rsidRDefault="00DF6C2F" w:rsidP="00DF6C2F">
            <w:pPr>
              <w:jc w:val="center"/>
              <w:rPr>
                <w:color w:val="000000"/>
                <w:sz w:val="20"/>
                <w:szCs w:val="20"/>
              </w:rPr>
            </w:pPr>
            <w:r w:rsidRPr="00DF6C2F">
              <w:rPr>
                <w:color w:val="000000"/>
                <w:sz w:val="20"/>
                <w:szCs w:val="20"/>
              </w:rPr>
              <w:t>1,344</w:t>
            </w:r>
          </w:p>
        </w:tc>
        <w:tc>
          <w:tcPr>
            <w:tcW w:w="740" w:type="dxa"/>
            <w:shd w:val="clear" w:color="000000" w:fill="FFFFFF"/>
            <w:noWrap/>
            <w:vAlign w:val="bottom"/>
            <w:hideMark/>
          </w:tcPr>
          <w:p w:rsidR="00DF6C2F" w:rsidRPr="00DF6C2F" w:rsidRDefault="00DF6C2F" w:rsidP="00DF6C2F">
            <w:pPr>
              <w:jc w:val="center"/>
              <w:rPr>
                <w:color w:val="000000"/>
                <w:sz w:val="20"/>
                <w:szCs w:val="20"/>
              </w:rPr>
            </w:pPr>
            <w:r w:rsidRPr="00DF6C2F">
              <w:rPr>
                <w:color w:val="000000"/>
                <w:sz w:val="20"/>
                <w:szCs w:val="20"/>
              </w:rPr>
              <w:t>0,314</w:t>
            </w:r>
          </w:p>
        </w:tc>
      </w:tr>
      <w:tr w:rsidR="00DF6C2F" w:rsidRPr="00DF6C2F" w:rsidTr="00821C99">
        <w:trPr>
          <w:trHeight w:val="300"/>
        </w:trPr>
        <w:tc>
          <w:tcPr>
            <w:tcW w:w="1780" w:type="dxa"/>
            <w:shd w:val="clear" w:color="000000" w:fill="FFFFFF"/>
            <w:vAlign w:val="center"/>
            <w:hideMark/>
          </w:tcPr>
          <w:p w:rsidR="00DF6C2F" w:rsidRPr="00DF6C2F" w:rsidRDefault="00DF6C2F" w:rsidP="00DF6C2F">
            <w:pPr>
              <w:rPr>
                <w:color w:val="000000"/>
                <w:sz w:val="20"/>
                <w:szCs w:val="20"/>
              </w:rPr>
            </w:pPr>
            <w:r w:rsidRPr="00DF6C2F">
              <w:rPr>
                <w:color w:val="000000"/>
                <w:sz w:val="20"/>
                <w:szCs w:val="20"/>
              </w:rPr>
              <w:t>Данковское</w:t>
            </w:r>
          </w:p>
        </w:tc>
        <w:tc>
          <w:tcPr>
            <w:tcW w:w="766" w:type="dxa"/>
            <w:shd w:val="clear" w:color="000000" w:fill="FFFFFF"/>
            <w:vAlign w:val="center"/>
            <w:hideMark/>
          </w:tcPr>
          <w:p w:rsidR="00DF6C2F" w:rsidRPr="00DF6C2F" w:rsidRDefault="00DF6C2F" w:rsidP="00DF6C2F">
            <w:pPr>
              <w:jc w:val="center"/>
              <w:rPr>
                <w:color w:val="000000"/>
                <w:sz w:val="20"/>
                <w:szCs w:val="20"/>
              </w:rPr>
            </w:pPr>
            <w:r w:rsidRPr="00DF6C2F">
              <w:rPr>
                <w:color w:val="000000"/>
                <w:sz w:val="20"/>
                <w:szCs w:val="20"/>
              </w:rPr>
              <w:t>0,448</w:t>
            </w:r>
          </w:p>
        </w:tc>
        <w:tc>
          <w:tcPr>
            <w:tcW w:w="666" w:type="dxa"/>
            <w:shd w:val="clear" w:color="000000" w:fill="FFFFFF"/>
            <w:noWrap/>
            <w:vAlign w:val="bottom"/>
            <w:hideMark/>
          </w:tcPr>
          <w:p w:rsidR="00DF6C2F" w:rsidRPr="00DF6C2F" w:rsidRDefault="00DF6C2F" w:rsidP="00DF6C2F">
            <w:pPr>
              <w:jc w:val="center"/>
              <w:rPr>
                <w:color w:val="000000"/>
                <w:sz w:val="20"/>
                <w:szCs w:val="20"/>
              </w:rPr>
            </w:pPr>
            <w:r w:rsidRPr="00DF6C2F">
              <w:rPr>
                <w:color w:val="000000"/>
                <w:sz w:val="20"/>
                <w:szCs w:val="20"/>
              </w:rPr>
              <w:t>0,156</w:t>
            </w:r>
          </w:p>
        </w:tc>
        <w:tc>
          <w:tcPr>
            <w:tcW w:w="740" w:type="dxa"/>
            <w:shd w:val="clear" w:color="000000" w:fill="FFFFFF"/>
            <w:noWrap/>
            <w:vAlign w:val="bottom"/>
            <w:hideMark/>
          </w:tcPr>
          <w:p w:rsidR="00DF6C2F" w:rsidRPr="00DF6C2F" w:rsidRDefault="00DF6C2F" w:rsidP="00DF6C2F">
            <w:pPr>
              <w:jc w:val="center"/>
              <w:rPr>
                <w:color w:val="000000"/>
                <w:sz w:val="20"/>
                <w:szCs w:val="20"/>
              </w:rPr>
            </w:pPr>
            <w:r w:rsidRPr="00DF6C2F">
              <w:rPr>
                <w:color w:val="000000"/>
                <w:sz w:val="20"/>
                <w:szCs w:val="20"/>
              </w:rPr>
              <w:t>0,250</w:t>
            </w:r>
          </w:p>
        </w:tc>
        <w:tc>
          <w:tcPr>
            <w:tcW w:w="740" w:type="dxa"/>
            <w:shd w:val="clear" w:color="000000" w:fill="FFFFFF"/>
            <w:noWrap/>
            <w:vAlign w:val="bottom"/>
            <w:hideMark/>
          </w:tcPr>
          <w:p w:rsidR="00DF6C2F" w:rsidRPr="00DF6C2F" w:rsidRDefault="00DF6C2F" w:rsidP="00DF6C2F">
            <w:pPr>
              <w:jc w:val="center"/>
              <w:rPr>
                <w:color w:val="000000"/>
                <w:sz w:val="20"/>
                <w:szCs w:val="20"/>
              </w:rPr>
            </w:pPr>
            <w:r w:rsidRPr="00DF6C2F">
              <w:rPr>
                <w:color w:val="000000"/>
                <w:sz w:val="20"/>
                <w:szCs w:val="20"/>
              </w:rPr>
              <w:t>0,040</w:t>
            </w:r>
          </w:p>
        </w:tc>
        <w:tc>
          <w:tcPr>
            <w:tcW w:w="740" w:type="dxa"/>
            <w:shd w:val="clear" w:color="000000" w:fill="FFFFFF"/>
            <w:noWrap/>
            <w:vAlign w:val="bottom"/>
            <w:hideMark/>
          </w:tcPr>
          <w:p w:rsidR="00DF6C2F" w:rsidRPr="00DF6C2F" w:rsidRDefault="00DF6C2F" w:rsidP="00DF6C2F">
            <w:pPr>
              <w:jc w:val="center"/>
              <w:rPr>
                <w:color w:val="000000"/>
                <w:sz w:val="20"/>
                <w:szCs w:val="20"/>
              </w:rPr>
            </w:pPr>
            <w:r w:rsidRPr="00DF6C2F">
              <w:rPr>
                <w:color w:val="000000"/>
                <w:sz w:val="20"/>
                <w:szCs w:val="20"/>
              </w:rPr>
              <w:t>0,002</w:t>
            </w:r>
          </w:p>
        </w:tc>
        <w:tc>
          <w:tcPr>
            <w:tcW w:w="740" w:type="dxa"/>
            <w:shd w:val="clear" w:color="000000" w:fill="FFFFFF"/>
            <w:noWrap/>
            <w:vAlign w:val="bottom"/>
          </w:tcPr>
          <w:p w:rsidR="00DF6C2F" w:rsidRPr="00DF6C2F" w:rsidRDefault="00DF6C2F" w:rsidP="00DF6C2F">
            <w:pPr>
              <w:jc w:val="center"/>
              <w:rPr>
                <w:color w:val="000000"/>
                <w:sz w:val="20"/>
                <w:szCs w:val="20"/>
              </w:rPr>
            </w:pPr>
          </w:p>
        </w:tc>
        <w:tc>
          <w:tcPr>
            <w:tcW w:w="766" w:type="dxa"/>
            <w:shd w:val="clear" w:color="000000" w:fill="FFFFFF"/>
            <w:noWrap/>
            <w:vAlign w:val="bottom"/>
            <w:hideMark/>
          </w:tcPr>
          <w:p w:rsidR="00DF6C2F" w:rsidRPr="00DF6C2F" w:rsidRDefault="00DF6C2F" w:rsidP="00DF6C2F">
            <w:pPr>
              <w:jc w:val="center"/>
              <w:rPr>
                <w:color w:val="000000"/>
                <w:sz w:val="20"/>
                <w:szCs w:val="20"/>
              </w:rPr>
            </w:pPr>
            <w:r w:rsidRPr="00DF6C2F">
              <w:rPr>
                <w:color w:val="000000"/>
                <w:sz w:val="20"/>
                <w:szCs w:val="20"/>
              </w:rPr>
              <w:t>10,808</w:t>
            </w:r>
          </w:p>
        </w:tc>
        <w:tc>
          <w:tcPr>
            <w:tcW w:w="740" w:type="dxa"/>
            <w:shd w:val="clear" w:color="000000" w:fill="FFFFFF"/>
            <w:noWrap/>
            <w:vAlign w:val="bottom"/>
            <w:hideMark/>
          </w:tcPr>
          <w:p w:rsidR="00DF6C2F" w:rsidRPr="00DF6C2F" w:rsidRDefault="00DF6C2F" w:rsidP="00DF6C2F">
            <w:pPr>
              <w:jc w:val="center"/>
              <w:rPr>
                <w:color w:val="000000"/>
                <w:sz w:val="20"/>
                <w:szCs w:val="20"/>
              </w:rPr>
            </w:pPr>
            <w:r w:rsidRPr="00DF6C2F">
              <w:rPr>
                <w:color w:val="000000"/>
                <w:sz w:val="20"/>
                <w:szCs w:val="20"/>
              </w:rPr>
              <w:t>0,589</w:t>
            </w:r>
          </w:p>
        </w:tc>
        <w:tc>
          <w:tcPr>
            <w:tcW w:w="740" w:type="dxa"/>
            <w:shd w:val="clear" w:color="000000" w:fill="FFFFFF"/>
            <w:noWrap/>
            <w:vAlign w:val="bottom"/>
            <w:hideMark/>
          </w:tcPr>
          <w:p w:rsidR="00DF6C2F" w:rsidRPr="00DF6C2F" w:rsidRDefault="00DF6C2F" w:rsidP="00DF6C2F">
            <w:pPr>
              <w:jc w:val="center"/>
              <w:rPr>
                <w:color w:val="000000"/>
                <w:sz w:val="20"/>
                <w:szCs w:val="20"/>
              </w:rPr>
            </w:pPr>
            <w:r w:rsidRPr="00DF6C2F">
              <w:rPr>
                <w:color w:val="000000"/>
                <w:sz w:val="20"/>
                <w:szCs w:val="20"/>
              </w:rPr>
              <w:t>2,797</w:t>
            </w:r>
          </w:p>
        </w:tc>
        <w:tc>
          <w:tcPr>
            <w:tcW w:w="740" w:type="dxa"/>
            <w:shd w:val="clear" w:color="000000" w:fill="FFFFFF"/>
            <w:noWrap/>
            <w:vAlign w:val="bottom"/>
            <w:hideMark/>
          </w:tcPr>
          <w:p w:rsidR="00DF6C2F" w:rsidRPr="00DF6C2F" w:rsidRDefault="00DF6C2F" w:rsidP="00DF6C2F">
            <w:pPr>
              <w:jc w:val="center"/>
              <w:rPr>
                <w:color w:val="000000"/>
                <w:sz w:val="20"/>
                <w:szCs w:val="20"/>
              </w:rPr>
            </w:pPr>
            <w:r w:rsidRPr="00DF6C2F">
              <w:rPr>
                <w:color w:val="000000"/>
                <w:sz w:val="20"/>
                <w:szCs w:val="20"/>
              </w:rPr>
              <w:t>1,699</w:t>
            </w:r>
          </w:p>
        </w:tc>
        <w:tc>
          <w:tcPr>
            <w:tcW w:w="740" w:type="dxa"/>
            <w:shd w:val="clear" w:color="000000" w:fill="FFFFFF"/>
            <w:noWrap/>
            <w:vAlign w:val="bottom"/>
            <w:hideMark/>
          </w:tcPr>
          <w:p w:rsidR="00DF6C2F" w:rsidRPr="00DF6C2F" w:rsidRDefault="00DF6C2F" w:rsidP="00DF6C2F">
            <w:pPr>
              <w:jc w:val="center"/>
              <w:rPr>
                <w:color w:val="000000"/>
                <w:sz w:val="20"/>
                <w:szCs w:val="20"/>
              </w:rPr>
            </w:pPr>
            <w:r w:rsidRPr="00DF6C2F">
              <w:rPr>
                <w:color w:val="000000"/>
                <w:sz w:val="20"/>
                <w:szCs w:val="20"/>
              </w:rPr>
              <w:t>4,525</w:t>
            </w:r>
          </w:p>
        </w:tc>
        <w:tc>
          <w:tcPr>
            <w:tcW w:w="740" w:type="dxa"/>
            <w:shd w:val="clear" w:color="000000" w:fill="FFFFFF"/>
            <w:noWrap/>
            <w:vAlign w:val="bottom"/>
            <w:hideMark/>
          </w:tcPr>
          <w:p w:rsidR="00DF6C2F" w:rsidRPr="00DF6C2F" w:rsidRDefault="00DF6C2F" w:rsidP="00DF6C2F">
            <w:pPr>
              <w:jc w:val="center"/>
              <w:rPr>
                <w:color w:val="000000"/>
                <w:sz w:val="20"/>
                <w:szCs w:val="20"/>
              </w:rPr>
            </w:pPr>
            <w:r w:rsidRPr="00DF6C2F">
              <w:rPr>
                <w:color w:val="000000"/>
                <w:sz w:val="20"/>
                <w:szCs w:val="20"/>
              </w:rPr>
              <w:t>1,198</w:t>
            </w:r>
          </w:p>
        </w:tc>
        <w:tc>
          <w:tcPr>
            <w:tcW w:w="766" w:type="dxa"/>
            <w:shd w:val="clear" w:color="000000" w:fill="FFFFFF"/>
            <w:noWrap/>
            <w:vAlign w:val="bottom"/>
            <w:hideMark/>
          </w:tcPr>
          <w:p w:rsidR="00DF6C2F" w:rsidRPr="00DF6C2F" w:rsidRDefault="00DF6C2F" w:rsidP="00DF6C2F">
            <w:pPr>
              <w:jc w:val="center"/>
              <w:rPr>
                <w:color w:val="000000"/>
                <w:sz w:val="20"/>
                <w:szCs w:val="20"/>
              </w:rPr>
            </w:pPr>
            <w:r w:rsidRPr="00DF6C2F">
              <w:rPr>
                <w:color w:val="000000"/>
                <w:sz w:val="20"/>
                <w:szCs w:val="20"/>
              </w:rPr>
              <w:t>4,225</w:t>
            </w:r>
          </w:p>
        </w:tc>
        <w:tc>
          <w:tcPr>
            <w:tcW w:w="740" w:type="dxa"/>
            <w:shd w:val="clear" w:color="000000" w:fill="FFFFFF"/>
            <w:noWrap/>
            <w:vAlign w:val="bottom"/>
            <w:hideMark/>
          </w:tcPr>
          <w:p w:rsidR="00DF6C2F" w:rsidRPr="00DF6C2F" w:rsidRDefault="00DF6C2F" w:rsidP="00DF6C2F">
            <w:pPr>
              <w:jc w:val="center"/>
              <w:rPr>
                <w:color w:val="000000"/>
                <w:sz w:val="20"/>
                <w:szCs w:val="20"/>
              </w:rPr>
            </w:pPr>
            <w:r w:rsidRPr="00DF6C2F">
              <w:rPr>
                <w:color w:val="000000"/>
                <w:sz w:val="20"/>
                <w:szCs w:val="20"/>
              </w:rPr>
              <w:t>0,286</w:t>
            </w:r>
          </w:p>
        </w:tc>
        <w:tc>
          <w:tcPr>
            <w:tcW w:w="740" w:type="dxa"/>
            <w:shd w:val="clear" w:color="000000" w:fill="FFFFFF"/>
            <w:noWrap/>
            <w:vAlign w:val="bottom"/>
            <w:hideMark/>
          </w:tcPr>
          <w:p w:rsidR="00DF6C2F" w:rsidRPr="00DF6C2F" w:rsidRDefault="00DF6C2F" w:rsidP="00DF6C2F">
            <w:pPr>
              <w:jc w:val="center"/>
              <w:rPr>
                <w:color w:val="000000"/>
                <w:sz w:val="20"/>
                <w:szCs w:val="20"/>
              </w:rPr>
            </w:pPr>
            <w:r w:rsidRPr="00DF6C2F">
              <w:rPr>
                <w:color w:val="000000"/>
                <w:sz w:val="20"/>
                <w:szCs w:val="20"/>
              </w:rPr>
              <w:t>0,939</w:t>
            </w:r>
          </w:p>
        </w:tc>
        <w:tc>
          <w:tcPr>
            <w:tcW w:w="740" w:type="dxa"/>
            <w:shd w:val="clear" w:color="000000" w:fill="FFFFFF"/>
            <w:noWrap/>
            <w:vAlign w:val="bottom"/>
            <w:hideMark/>
          </w:tcPr>
          <w:p w:rsidR="00DF6C2F" w:rsidRPr="00DF6C2F" w:rsidRDefault="00DF6C2F" w:rsidP="00DF6C2F">
            <w:pPr>
              <w:jc w:val="center"/>
              <w:rPr>
                <w:color w:val="000000"/>
                <w:sz w:val="20"/>
                <w:szCs w:val="20"/>
              </w:rPr>
            </w:pPr>
            <w:r w:rsidRPr="00DF6C2F">
              <w:rPr>
                <w:color w:val="000000"/>
                <w:sz w:val="20"/>
                <w:szCs w:val="20"/>
              </w:rPr>
              <w:t>0,576</w:t>
            </w:r>
          </w:p>
        </w:tc>
        <w:tc>
          <w:tcPr>
            <w:tcW w:w="740" w:type="dxa"/>
            <w:shd w:val="clear" w:color="000000" w:fill="FFFFFF"/>
            <w:noWrap/>
            <w:vAlign w:val="bottom"/>
            <w:hideMark/>
          </w:tcPr>
          <w:p w:rsidR="00DF6C2F" w:rsidRPr="00DF6C2F" w:rsidRDefault="00DF6C2F" w:rsidP="00DF6C2F">
            <w:pPr>
              <w:jc w:val="center"/>
              <w:rPr>
                <w:color w:val="000000"/>
                <w:sz w:val="20"/>
                <w:szCs w:val="20"/>
              </w:rPr>
            </w:pPr>
            <w:r w:rsidRPr="00DF6C2F">
              <w:rPr>
                <w:color w:val="000000"/>
                <w:sz w:val="20"/>
                <w:szCs w:val="20"/>
              </w:rPr>
              <w:t>1,908</w:t>
            </w:r>
          </w:p>
        </w:tc>
        <w:tc>
          <w:tcPr>
            <w:tcW w:w="740" w:type="dxa"/>
            <w:shd w:val="clear" w:color="000000" w:fill="FFFFFF"/>
            <w:noWrap/>
            <w:vAlign w:val="bottom"/>
            <w:hideMark/>
          </w:tcPr>
          <w:p w:rsidR="00DF6C2F" w:rsidRPr="00DF6C2F" w:rsidRDefault="00DF6C2F" w:rsidP="00DF6C2F">
            <w:pPr>
              <w:jc w:val="center"/>
              <w:rPr>
                <w:color w:val="000000"/>
                <w:sz w:val="20"/>
                <w:szCs w:val="20"/>
              </w:rPr>
            </w:pPr>
            <w:r w:rsidRPr="00DF6C2F">
              <w:rPr>
                <w:color w:val="000000"/>
                <w:sz w:val="20"/>
                <w:szCs w:val="20"/>
              </w:rPr>
              <w:t>0,516</w:t>
            </w:r>
          </w:p>
        </w:tc>
      </w:tr>
      <w:tr w:rsidR="00DF6C2F" w:rsidRPr="00DF6C2F" w:rsidTr="00821C99">
        <w:trPr>
          <w:trHeight w:val="300"/>
        </w:trPr>
        <w:tc>
          <w:tcPr>
            <w:tcW w:w="1780" w:type="dxa"/>
            <w:shd w:val="clear" w:color="000000" w:fill="FFFFFF"/>
            <w:vAlign w:val="center"/>
            <w:hideMark/>
          </w:tcPr>
          <w:p w:rsidR="00DF6C2F" w:rsidRPr="00DF6C2F" w:rsidRDefault="00DF6C2F" w:rsidP="00DF6C2F">
            <w:pPr>
              <w:rPr>
                <w:color w:val="000000"/>
                <w:sz w:val="20"/>
                <w:szCs w:val="20"/>
              </w:rPr>
            </w:pPr>
            <w:r w:rsidRPr="00DF6C2F">
              <w:rPr>
                <w:color w:val="000000"/>
                <w:sz w:val="20"/>
                <w:szCs w:val="20"/>
              </w:rPr>
              <w:t>Добровское</w:t>
            </w:r>
          </w:p>
        </w:tc>
        <w:tc>
          <w:tcPr>
            <w:tcW w:w="766" w:type="dxa"/>
            <w:shd w:val="clear" w:color="000000" w:fill="FFFFFF"/>
            <w:vAlign w:val="center"/>
            <w:hideMark/>
          </w:tcPr>
          <w:p w:rsidR="00DF6C2F" w:rsidRPr="00DF6C2F" w:rsidRDefault="00DF6C2F" w:rsidP="00DF6C2F">
            <w:pPr>
              <w:jc w:val="center"/>
              <w:rPr>
                <w:color w:val="000000"/>
                <w:sz w:val="20"/>
                <w:szCs w:val="20"/>
              </w:rPr>
            </w:pPr>
            <w:r w:rsidRPr="00DF6C2F">
              <w:rPr>
                <w:color w:val="000000"/>
                <w:sz w:val="20"/>
                <w:szCs w:val="20"/>
              </w:rPr>
              <w:t>10,042</w:t>
            </w:r>
          </w:p>
        </w:tc>
        <w:tc>
          <w:tcPr>
            <w:tcW w:w="666" w:type="dxa"/>
            <w:shd w:val="clear" w:color="000000" w:fill="FFFFFF"/>
            <w:noWrap/>
            <w:vAlign w:val="bottom"/>
            <w:hideMark/>
          </w:tcPr>
          <w:p w:rsidR="00DF6C2F" w:rsidRPr="00DF6C2F" w:rsidRDefault="00DF6C2F" w:rsidP="00DF6C2F">
            <w:pPr>
              <w:jc w:val="center"/>
              <w:rPr>
                <w:color w:val="000000"/>
                <w:sz w:val="20"/>
                <w:szCs w:val="20"/>
              </w:rPr>
            </w:pPr>
            <w:r w:rsidRPr="00DF6C2F">
              <w:rPr>
                <w:color w:val="000000"/>
                <w:sz w:val="20"/>
                <w:szCs w:val="20"/>
              </w:rPr>
              <w:t>3,685</w:t>
            </w:r>
          </w:p>
        </w:tc>
        <w:tc>
          <w:tcPr>
            <w:tcW w:w="740" w:type="dxa"/>
            <w:shd w:val="clear" w:color="000000" w:fill="FFFFFF"/>
            <w:noWrap/>
            <w:vAlign w:val="bottom"/>
            <w:hideMark/>
          </w:tcPr>
          <w:p w:rsidR="00DF6C2F" w:rsidRPr="00DF6C2F" w:rsidRDefault="00DF6C2F" w:rsidP="00DF6C2F">
            <w:pPr>
              <w:jc w:val="center"/>
              <w:rPr>
                <w:color w:val="000000"/>
                <w:sz w:val="20"/>
                <w:szCs w:val="20"/>
              </w:rPr>
            </w:pPr>
            <w:r w:rsidRPr="00DF6C2F">
              <w:rPr>
                <w:color w:val="000000"/>
                <w:sz w:val="20"/>
                <w:szCs w:val="20"/>
              </w:rPr>
              <w:t>5,122</w:t>
            </w:r>
          </w:p>
        </w:tc>
        <w:tc>
          <w:tcPr>
            <w:tcW w:w="740" w:type="dxa"/>
            <w:shd w:val="clear" w:color="000000" w:fill="FFFFFF"/>
            <w:noWrap/>
            <w:vAlign w:val="bottom"/>
            <w:hideMark/>
          </w:tcPr>
          <w:p w:rsidR="00DF6C2F" w:rsidRPr="00DF6C2F" w:rsidRDefault="00DF6C2F" w:rsidP="00DF6C2F">
            <w:pPr>
              <w:jc w:val="center"/>
              <w:rPr>
                <w:color w:val="000000"/>
                <w:sz w:val="20"/>
                <w:szCs w:val="20"/>
              </w:rPr>
            </w:pPr>
            <w:r w:rsidRPr="00DF6C2F">
              <w:rPr>
                <w:color w:val="000000"/>
                <w:sz w:val="20"/>
                <w:szCs w:val="20"/>
              </w:rPr>
              <w:t>0,936</w:t>
            </w:r>
          </w:p>
        </w:tc>
        <w:tc>
          <w:tcPr>
            <w:tcW w:w="740" w:type="dxa"/>
            <w:shd w:val="clear" w:color="000000" w:fill="FFFFFF"/>
            <w:noWrap/>
            <w:vAlign w:val="bottom"/>
            <w:hideMark/>
          </w:tcPr>
          <w:p w:rsidR="00DF6C2F" w:rsidRPr="00DF6C2F" w:rsidRDefault="00DF6C2F" w:rsidP="00DF6C2F">
            <w:pPr>
              <w:jc w:val="center"/>
              <w:rPr>
                <w:color w:val="000000"/>
                <w:sz w:val="20"/>
                <w:szCs w:val="20"/>
              </w:rPr>
            </w:pPr>
            <w:r w:rsidRPr="00DF6C2F">
              <w:rPr>
                <w:color w:val="000000"/>
                <w:sz w:val="20"/>
                <w:szCs w:val="20"/>
              </w:rPr>
              <w:t>0,299</w:t>
            </w:r>
          </w:p>
        </w:tc>
        <w:tc>
          <w:tcPr>
            <w:tcW w:w="740" w:type="dxa"/>
            <w:shd w:val="clear" w:color="000000" w:fill="FFFFFF"/>
            <w:noWrap/>
            <w:vAlign w:val="bottom"/>
          </w:tcPr>
          <w:p w:rsidR="00DF6C2F" w:rsidRPr="00DF6C2F" w:rsidRDefault="00DF6C2F" w:rsidP="00DF6C2F">
            <w:pPr>
              <w:jc w:val="center"/>
              <w:rPr>
                <w:color w:val="000000"/>
                <w:sz w:val="20"/>
                <w:szCs w:val="20"/>
              </w:rPr>
            </w:pPr>
          </w:p>
        </w:tc>
        <w:tc>
          <w:tcPr>
            <w:tcW w:w="766" w:type="dxa"/>
            <w:shd w:val="clear" w:color="000000" w:fill="FFFFFF"/>
            <w:noWrap/>
            <w:vAlign w:val="bottom"/>
            <w:hideMark/>
          </w:tcPr>
          <w:p w:rsidR="00DF6C2F" w:rsidRPr="00DF6C2F" w:rsidRDefault="00DF6C2F" w:rsidP="00DF6C2F">
            <w:pPr>
              <w:jc w:val="center"/>
              <w:rPr>
                <w:color w:val="000000"/>
                <w:sz w:val="20"/>
                <w:szCs w:val="20"/>
              </w:rPr>
            </w:pPr>
            <w:r w:rsidRPr="00DF6C2F">
              <w:rPr>
                <w:color w:val="000000"/>
                <w:sz w:val="20"/>
                <w:szCs w:val="20"/>
              </w:rPr>
              <w:t>4,108</w:t>
            </w:r>
          </w:p>
        </w:tc>
        <w:tc>
          <w:tcPr>
            <w:tcW w:w="740" w:type="dxa"/>
            <w:shd w:val="clear" w:color="000000" w:fill="FFFFFF"/>
            <w:noWrap/>
            <w:vAlign w:val="bottom"/>
            <w:hideMark/>
          </w:tcPr>
          <w:p w:rsidR="00DF6C2F" w:rsidRPr="00DF6C2F" w:rsidRDefault="00DF6C2F" w:rsidP="00DF6C2F">
            <w:pPr>
              <w:jc w:val="center"/>
              <w:rPr>
                <w:color w:val="000000"/>
                <w:sz w:val="20"/>
                <w:szCs w:val="20"/>
              </w:rPr>
            </w:pPr>
            <w:r w:rsidRPr="00DF6C2F">
              <w:rPr>
                <w:color w:val="000000"/>
                <w:sz w:val="20"/>
                <w:szCs w:val="20"/>
              </w:rPr>
              <w:t>0,816</w:t>
            </w:r>
          </w:p>
        </w:tc>
        <w:tc>
          <w:tcPr>
            <w:tcW w:w="740" w:type="dxa"/>
            <w:shd w:val="clear" w:color="000000" w:fill="FFFFFF"/>
            <w:noWrap/>
            <w:vAlign w:val="bottom"/>
            <w:hideMark/>
          </w:tcPr>
          <w:p w:rsidR="00DF6C2F" w:rsidRPr="00DF6C2F" w:rsidRDefault="00DF6C2F" w:rsidP="00DF6C2F">
            <w:pPr>
              <w:jc w:val="center"/>
              <w:rPr>
                <w:color w:val="000000"/>
                <w:sz w:val="20"/>
                <w:szCs w:val="20"/>
              </w:rPr>
            </w:pPr>
            <w:r w:rsidRPr="00DF6C2F">
              <w:rPr>
                <w:color w:val="000000"/>
                <w:sz w:val="20"/>
                <w:szCs w:val="20"/>
              </w:rPr>
              <w:t>1,533</w:t>
            </w:r>
          </w:p>
        </w:tc>
        <w:tc>
          <w:tcPr>
            <w:tcW w:w="740" w:type="dxa"/>
            <w:shd w:val="clear" w:color="000000" w:fill="FFFFFF"/>
            <w:noWrap/>
            <w:vAlign w:val="bottom"/>
            <w:hideMark/>
          </w:tcPr>
          <w:p w:rsidR="00DF6C2F" w:rsidRPr="00DF6C2F" w:rsidRDefault="00DF6C2F" w:rsidP="00DF6C2F">
            <w:pPr>
              <w:jc w:val="center"/>
              <w:rPr>
                <w:color w:val="000000"/>
                <w:sz w:val="20"/>
                <w:szCs w:val="20"/>
              </w:rPr>
            </w:pPr>
            <w:r w:rsidRPr="00DF6C2F">
              <w:rPr>
                <w:color w:val="000000"/>
                <w:sz w:val="20"/>
                <w:szCs w:val="20"/>
              </w:rPr>
              <w:t>0,339</w:t>
            </w:r>
          </w:p>
        </w:tc>
        <w:tc>
          <w:tcPr>
            <w:tcW w:w="740" w:type="dxa"/>
            <w:shd w:val="clear" w:color="000000" w:fill="FFFFFF"/>
            <w:noWrap/>
            <w:vAlign w:val="bottom"/>
            <w:hideMark/>
          </w:tcPr>
          <w:p w:rsidR="00DF6C2F" w:rsidRPr="00DF6C2F" w:rsidRDefault="00DF6C2F" w:rsidP="00DF6C2F">
            <w:pPr>
              <w:jc w:val="center"/>
              <w:rPr>
                <w:color w:val="000000"/>
                <w:sz w:val="20"/>
                <w:szCs w:val="20"/>
              </w:rPr>
            </w:pPr>
            <w:r w:rsidRPr="00DF6C2F">
              <w:rPr>
                <w:color w:val="000000"/>
                <w:sz w:val="20"/>
                <w:szCs w:val="20"/>
              </w:rPr>
              <w:t>0,981</w:t>
            </w:r>
          </w:p>
        </w:tc>
        <w:tc>
          <w:tcPr>
            <w:tcW w:w="740" w:type="dxa"/>
            <w:shd w:val="clear" w:color="000000" w:fill="FFFFFF"/>
            <w:noWrap/>
            <w:vAlign w:val="bottom"/>
            <w:hideMark/>
          </w:tcPr>
          <w:p w:rsidR="00DF6C2F" w:rsidRPr="00DF6C2F" w:rsidRDefault="00DF6C2F" w:rsidP="00DF6C2F">
            <w:pPr>
              <w:jc w:val="center"/>
              <w:rPr>
                <w:color w:val="000000"/>
                <w:sz w:val="20"/>
                <w:szCs w:val="20"/>
              </w:rPr>
            </w:pPr>
            <w:r w:rsidRPr="00DF6C2F">
              <w:rPr>
                <w:color w:val="000000"/>
                <w:sz w:val="20"/>
                <w:szCs w:val="20"/>
              </w:rPr>
              <w:t>0,439</w:t>
            </w:r>
          </w:p>
        </w:tc>
        <w:tc>
          <w:tcPr>
            <w:tcW w:w="766" w:type="dxa"/>
            <w:shd w:val="clear" w:color="000000" w:fill="FFFFFF"/>
            <w:noWrap/>
            <w:vAlign w:val="bottom"/>
            <w:hideMark/>
          </w:tcPr>
          <w:p w:rsidR="00DF6C2F" w:rsidRPr="00DF6C2F" w:rsidRDefault="00DF6C2F" w:rsidP="00DF6C2F">
            <w:pPr>
              <w:jc w:val="center"/>
              <w:rPr>
                <w:color w:val="000000"/>
                <w:sz w:val="20"/>
                <w:szCs w:val="20"/>
              </w:rPr>
            </w:pPr>
            <w:r w:rsidRPr="00DF6C2F">
              <w:rPr>
                <w:color w:val="000000"/>
                <w:sz w:val="20"/>
                <w:szCs w:val="20"/>
              </w:rPr>
              <w:t>8,114</w:t>
            </w:r>
          </w:p>
        </w:tc>
        <w:tc>
          <w:tcPr>
            <w:tcW w:w="740" w:type="dxa"/>
            <w:shd w:val="clear" w:color="000000" w:fill="FFFFFF"/>
            <w:noWrap/>
            <w:vAlign w:val="bottom"/>
            <w:hideMark/>
          </w:tcPr>
          <w:p w:rsidR="00DF6C2F" w:rsidRPr="00DF6C2F" w:rsidRDefault="00DF6C2F" w:rsidP="00DF6C2F">
            <w:pPr>
              <w:jc w:val="center"/>
              <w:rPr>
                <w:color w:val="000000"/>
                <w:sz w:val="20"/>
                <w:szCs w:val="20"/>
              </w:rPr>
            </w:pPr>
            <w:r w:rsidRPr="00DF6C2F">
              <w:rPr>
                <w:color w:val="000000"/>
                <w:sz w:val="20"/>
                <w:szCs w:val="20"/>
              </w:rPr>
              <w:t>3,552</w:t>
            </w:r>
          </w:p>
        </w:tc>
        <w:tc>
          <w:tcPr>
            <w:tcW w:w="740" w:type="dxa"/>
            <w:shd w:val="clear" w:color="000000" w:fill="FFFFFF"/>
            <w:noWrap/>
            <w:vAlign w:val="bottom"/>
            <w:hideMark/>
          </w:tcPr>
          <w:p w:rsidR="00DF6C2F" w:rsidRPr="00DF6C2F" w:rsidRDefault="00DF6C2F" w:rsidP="00DF6C2F">
            <w:pPr>
              <w:jc w:val="center"/>
              <w:rPr>
                <w:color w:val="000000"/>
                <w:sz w:val="20"/>
                <w:szCs w:val="20"/>
              </w:rPr>
            </w:pPr>
            <w:r w:rsidRPr="00DF6C2F">
              <w:rPr>
                <w:color w:val="000000"/>
                <w:sz w:val="20"/>
                <w:szCs w:val="20"/>
              </w:rPr>
              <w:t>2,896</w:t>
            </w:r>
          </w:p>
        </w:tc>
        <w:tc>
          <w:tcPr>
            <w:tcW w:w="740" w:type="dxa"/>
            <w:shd w:val="clear" w:color="000000" w:fill="FFFFFF"/>
            <w:noWrap/>
            <w:vAlign w:val="bottom"/>
            <w:hideMark/>
          </w:tcPr>
          <w:p w:rsidR="00DF6C2F" w:rsidRPr="00DF6C2F" w:rsidRDefault="00DF6C2F" w:rsidP="00DF6C2F">
            <w:pPr>
              <w:jc w:val="center"/>
              <w:rPr>
                <w:color w:val="000000"/>
                <w:sz w:val="20"/>
                <w:szCs w:val="20"/>
              </w:rPr>
            </w:pPr>
            <w:r w:rsidRPr="00DF6C2F">
              <w:rPr>
                <w:color w:val="000000"/>
                <w:sz w:val="20"/>
                <w:szCs w:val="20"/>
              </w:rPr>
              <w:t>0,614</w:t>
            </w:r>
          </w:p>
        </w:tc>
        <w:tc>
          <w:tcPr>
            <w:tcW w:w="740" w:type="dxa"/>
            <w:shd w:val="clear" w:color="000000" w:fill="FFFFFF"/>
            <w:noWrap/>
            <w:vAlign w:val="bottom"/>
            <w:hideMark/>
          </w:tcPr>
          <w:p w:rsidR="00DF6C2F" w:rsidRPr="00DF6C2F" w:rsidRDefault="00DF6C2F" w:rsidP="00DF6C2F">
            <w:pPr>
              <w:jc w:val="center"/>
              <w:rPr>
                <w:color w:val="000000"/>
                <w:sz w:val="20"/>
                <w:szCs w:val="20"/>
              </w:rPr>
            </w:pPr>
            <w:r w:rsidRPr="00DF6C2F">
              <w:rPr>
                <w:color w:val="000000"/>
                <w:sz w:val="20"/>
                <w:szCs w:val="20"/>
              </w:rPr>
              <w:t>0,916</w:t>
            </w:r>
          </w:p>
        </w:tc>
        <w:tc>
          <w:tcPr>
            <w:tcW w:w="740" w:type="dxa"/>
            <w:shd w:val="clear" w:color="000000" w:fill="FFFFFF"/>
            <w:noWrap/>
            <w:vAlign w:val="bottom"/>
            <w:hideMark/>
          </w:tcPr>
          <w:p w:rsidR="00DF6C2F" w:rsidRPr="00DF6C2F" w:rsidRDefault="00DF6C2F" w:rsidP="00DF6C2F">
            <w:pPr>
              <w:jc w:val="center"/>
              <w:rPr>
                <w:color w:val="000000"/>
                <w:sz w:val="20"/>
                <w:szCs w:val="20"/>
              </w:rPr>
            </w:pPr>
            <w:r w:rsidRPr="00DF6C2F">
              <w:rPr>
                <w:color w:val="000000"/>
                <w:sz w:val="20"/>
                <w:szCs w:val="20"/>
              </w:rPr>
              <w:t>0,136</w:t>
            </w:r>
          </w:p>
        </w:tc>
      </w:tr>
      <w:tr w:rsidR="00DF6C2F" w:rsidRPr="00DF6C2F" w:rsidTr="00821C99">
        <w:trPr>
          <w:trHeight w:val="300"/>
        </w:trPr>
        <w:tc>
          <w:tcPr>
            <w:tcW w:w="1780" w:type="dxa"/>
            <w:shd w:val="clear" w:color="000000" w:fill="FFFFFF"/>
            <w:vAlign w:val="center"/>
            <w:hideMark/>
          </w:tcPr>
          <w:p w:rsidR="00DF6C2F" w:rsidRPr="00DF6C2F" w:rsidRDefault="00DF6C2F" w:rsidP="00DF6C2F">
            <w:pPr>
              <w:rPr>
                <w:color w:val="000000"/>
                <w:sz w:val="20"/>
                <w:szCs w:val="20"/>
              </w:rPr>
            </w:pPr>
            <w:r w:rsidRPr="00DF6C2F">
              <w:rPr>
                <w:color w:val="000000"/>
                <w:sz w:val="20"/>
                <w:szCs w:val="20"/>
              </w:rPr>
              <w:t>Донское</w:t>
            </w:r>
          </w:p>
        </w:tc>
        <w:tc>
          <w:tcPr>
            <w:tcW w:w="766" w:type="dxa"/>
            <w:shd w:val="clear" w:color="000000" w:fill="FFFFFF"/>
            <w:vAlign w:val="center"/>
            <w:hideMark/>
          </w:tcPr>
          <w:p w:rsidR="00DF6C2F" w:rsidRPr="00DF6C2F" w:rsidRDefault="00DF6C2F" w:rsidP="00DF6C2F">
            <w:pPr>
              <w:jc w:val="center"/>
              <w:rPr>
                <w:color w:val="000000"/>
                <w:sz w:val="20"/>
                <w:szCs w:val="20"/>
              </w:rPr>
            </w:pPr>
            <w:r w:rsidRPr="00DF6C2F">
              <w:rPr>
                <w:color w:val="000000"/>
                <w:sz w:val="20"/>
                <w:szCs w:val="20"/>
              </w:rPr>
              <w:t>2,938</w:t>
            </w:r>
          </w:p>
        </w:tc>
        <w:tc>
          <w:tcPr>
            <w:tcW w:w="666" w:type="dxa"/>
            <w:shd w:val="clear" w:color="000000" w:fill="FFFFFF"/>
            <w:noWrap/>
            <w:vAlign w:val="bottom"/>
            <w:hideMark/>
          </w:tcPr>
          <w:p w:rsidR="00DF6C2F" w:rsidRPr="00DF6C2F" w:rsidRDefault="00DF6C2F" w:rsidP="00DF6C2F">
            <w:pPr>
              <w:jc w:val="center"/>
              <w:rPr>
                <w:color w:val="000000"/>
                <w:sz w:val="20"/>
                <w:szCs w:val="20"/>
              </w:rPr>
            </w:pPr>
            <w:r w:rsidRPr="00DF6C2F">
              <w:rPr>
                <w:color w:val="000000"/>
                <w:sz w:val="20"/>
                <w:szCs w:val="20"/>
              </w:rPr>
              <w:t>1,901</w:t>
            </w:r>
          </w:p>
        </w:tc>
        <w:tc>
          <w:tcPr>
            <w:tcW w:w="740" w:type="dxa"/>
            <w:shd w:val="clear" w:color="000000" w:fill="FFFFFF"/>
            <w:noWrap/>
            <w:vAlign w:val="bottom"/>
            <w:hideMark/>
          </w:tcPr>
          <w:p w:rsidR="00DF6C2F" w:rsidRPr="00DF6C2F" w:rsidRDefault="00DF6C2F" w:rsidP="00DF6C2F">
            <w:pPr>
              <w:jc w:val="center"/>
              <w:rPr>
                <w:color w:val="000000"/>
                <w:sz w:val="20"/>
                <w:szCs w:val="20"/>
              </w:rPr>
            </w:pPr>
            <w:r w:rsidRPr="00DF6C2F">
              <w:rPr>
                <w:color w:val="000000"/>
                <w:sz w:val="20"/>
                <w:szCs w:val="20"/>
              </w:rPr>
              <w:t>1,000</w:t>
            </w:r>
          </w:p>
        </w:tc>
        <w:tc>
          <w:tcPr>
            <w:tcW w:w="740" w:type="dxa"/>
            <w:shd w:val="clear" w:color="000000" w:fill="FFFFFF"/>
            <w:noWrap/>
            <w:vAlign w:val="bottom"/>
            <w:hideMark/>
          </w:tcPr>
          <w:p w:rsidR="00DF6C2F" w:rsidRPr="00DF6C2F" w:rsidRDefault="00DF6C2F" w:rsidP="00DF6C2F">
            <w:pPr>
              <w:jc w:val="center"/>
              <w:rPr>
                <w:color w:val="000000"/>
                <w:sz w:val="20"/>
                <w:szCs w:val="20"/>
              </w:rPr>
            </w:pPr>
            <w:r w:rsidRPr="00DF6C2F">
              <w:rPr>
                <w:color w:val="000000"/>
                <w:sz w:val="20"/>
                <w:szCs w:val="20"/>
              </w:rPr>
              <w:t>0,034</w:t>
            </w:r>
          </w:p>
        </w:tc>
        <w:tc>
          <w:tcPr>
            <w:tcW w:w="740" w:type="dxa"/>
            <w:shd w:val="clear" w:color="000000" w:fill="FFFFFF"/>
            <w:noWrap/>
            <w:vAlign w:val="bottom"/>
            <w:hideMark/>
          </w:tcPr>
          <w:p w:rsidR="00DF6C2F" w:rsidRPr="00DF6C2F" w:rsidRDefault="00DF6C2F" w:rsidP="00DF6C2F">
            <w:pPr>
              <w:jc w:val="center"/>
              <w:rPr>
                <w:color w:val="000000"/>
                <w:sz w:val="20"/>
                <w:szCs w:val="20"/>
              </w:rPr>
            </w:pPr>
            <w:r w:rsidRPr="00DF6C2F">
              <w:rPr>
                <w:color w:val="000000"/>
                <w:sz w:val="20"/>
                <w:szCs w:val="20"/>
              </w:rPr>
              <w:t>0,003</w:t>
            </w:r>
          </w:p>
        </w:tc>
        <w:tc>
          <w:tcPr>
            <w:tcW w:w="740" w:type="dxa"/>
            <w:shd w:val="clear" w:color="000000" w:fill="FFFFFF"/>
            <w:noWrap/>
            <w:vAlign w:val="bottom"/>
          </w:tcPr>
          <w:p w:rsidR="00DF6C2F" w:rsidRPr="00DF6C2F" w:rsidRDefault="00DF6C2F" w:rsidP="00DF6C2F">
            <w:pPr>
              <w:jc w:val="center"/>
              <w:rPr>
                <w:color w:val="000000"/>
                <w:sz w:val="20"/>
                <w:szCs w:val="20"/>
              </w:rPr>
            </w:pPr>
          </w:p>
        </w:tc>
        <w:tc>
          <w:tcPr>
            <w:tcW w:w="766" w:type="dxa"/>
            <w:shd w:val="clear" w:color="000000" w:fill="FFFFFF"/>
            <w:noWrap/>
            <w:vAlign w:val="bottom"/>
            <w:hideMark/>
          </w:tcPr>
          <w:p w:rsidR="00DF6C2F" w:rsidRPr="00DF6C2F" w:rsidRDefault="00DF6C2F" w:rsidP="00DF6C2F">
            <w:pPr>
              <w:jc w:val="center"/>
              <w:rPr>
                <w:color w:val="000000"/>
                <w:sz w:val="20"/>
                <w:szCs w:val="20"/>
              </w:rPr>
            </w:pPr>
            <w:r w:rsidRPr="00DF6C2F">
              <w:rPr>
                <w:color w:val="000000"/>
                <w:sz w:val="20"/>
                <w:szCs w:val="20"/>
              </w:rPr>
              <w:t>7,573</w:t>
            </w:r>
          </w:p>
        </w:tc>
        <w:tc>
          <w:tcPr>
            <w:tcW w:w="740" w:type="dxa"/>
            <w:shd w:val="clear" w:color="000000" w:fill="FFFFFF"/>
            <w:noWrap/>
            <w:vAlign w:val="bottom"/>
            <w:hideMark/>
          </w:tcPr>
          <w:p w:rsidR="00DF6C2F" w:rsidRPr="00DF6C2F" w:rsidRDefault="00DF6C2F" w:rsidP="00DF6C2F">
            <w:pPr>
              <w:jc w:val="center"/>
              <w:rPr>
                <w:color w:val="000000"/>
                <w:sz w:val="20"/>
                <w:szCs w:val="20"/>
              </w:rPr>
            </w:pPr>
            <w:r w:rsidRPr="00DF6C2F">
              <w:rPr>
                <w:color w:val="000000"/>
                <w:sz w:val="20"/>
                <w:szCs w:val="20"/>
              </w:rPr>
              <w:t>1,351</w:t>
            </w:r>
          </w:p>
        </w:tc>
        <w:tc>
          <w:tcPr>
            <w:tcW w:w="740" w:type="dxa"/>
            <w:shd w:val="clear" w:color="000000" w:fill="FFFFFF"/>
            <w:noWrap/>
            <w:vAlign w:val="bottom"/>
            <w:hideMark/>
          </w:tcPr>
          <w:p w:rsidR="00DF6C2F" w:rsidRPr="00DF6C2F" w:rsidRDefault="00DF6C2F" w:rsidP="00DF6C2F">
            <w:pPr>
              <w:jc w:val="center"/>
              <w:rPr>
                <w:color w:val="000000"/>
                <w:sz w:val="20"/>
                <w:szCs w:val="20"/>
              </w:rPr>
            </w:pPr>
            <w:r w:rsidRPr="00DF6C2F">
              <w:rPr>
                <w:color w:val="000000"/>
                <w:sz w:val="20"/>
                <w:szCs w:val="20"/>
              </w:rPr>
              <w:t>2,073</w:t>
            </w:r>
          </w:p>
        </w:tc>
        <w:tc>
          <w:tcPr>
            <w:tcW w:w="740" w:type="dxa"/>
            <w:shd w:val="clear" w:color="000000" w:fill="FFFFFF"/>
            <w:noWrap/>
            <w:vAlign w:val="bottom"/>
            <w:hideMark/>
          </w:tcPr>
          <w:p w:rsidR="00DF6C2F" w:rsidRPr="00DF6C2F" w:rsidRDefault="00DF6C2F" w:rsidP="00DF6C2F">
            <w:pPr>
              <w:jc w:val="center"/>
              <w:rPr>
                <w:color w:val="000000"/>
                <w:sz w:val="20"/>
                <w:szCs w:val="20"/>
              </w:rPr>
            </w:pPr>
            <w:r w:rsidRPr="00DF6C2F">
              <w:rPr>
                <w:color w:val="000000"/>
                <w:sz w:val="20"/>
                <w:szCs w:val="20"/>
              </w:rPr>
              <w:t>0,933</w:t>
            </w:r>
          </w:p>
        </w:tc>
        <w:tc>
          <w:tcPr>
            <w:tcW w:w="740" w:type="dxa"/>
            <w:shd w:val="clear" w:color="000000" w:fill="FFFFFF"/>
            <w:noWrap/>
            <w:vAlign w:val="bottom"/>
            <w:hideMark/>
          </w:tcPr>
          <w:p w:rsidR="00DF6C2F" w:rsidRPr="00DF6C2F" w:rsidRDefault="00DF6C2F" w:rsidP="00DF6C2F">
            <w:pPr>
              <w:jc w:val="center"/>
              <w:rPr>
                <w:color w:val="000000"/>
                <w:sz w:val="20"/>
                <w:szCs w:val="20"/>
              </w:rPr>
            </w:pPr>
            <w:r w:rsidRPr="00DF6C2F">
              <w:rPr>
                <w:color w:val="000000"/>
                <w:sz w:val="20"/>
                <w:szCs w:val="20"/>
              </w:rPr>
              <w:t>2,995</w:t>
            </w:r>
          </w:p>
        </w:tc>
        <w:tc>
          <w:tcPr>
            <w:tcW w:w="740" w:type="dxa"/>
            <w:shd w:val="clear" w:color="000000" w:fill="FFFFFF"/>
            <w:noWrap/>
            <w:vAlign w:val="bottom"/>
            <w:hideMark/>
          </w:tcPr>
          <w:p w:rsidR="00DF6C2F" w:rsidRPr="00DF6C2F" w:rsidRDefault="00DF6C2F" w:rsidP="00DF6C2F">
            <w:pPr>
              <w:jc w:val="center"/>
              <w:rPr>
                <w:color w:val="000000"/>
                <w:sz w:val="20"/>
                <w:szCs w:val="20"/>
              </w:rPr>
            </w:pPr>
            <w:r w:rsidRPr="00DF6C2F">
              <w:rPr>
                <w:color w:val="000000"/>
                <w:sz w:val="20"/>
                <w:szCs w:val="20"/>
              </w:rPr>
              <w:t>0,221</w:t>
            </w:r>
          </w:p>
        </w:tc>
        <w:tc>
          <w:tcPr>
            <w:tcW w:w="766" w:type="dxa"/>
            <w:shd w:val="clear" w:color="000000" w:fill="FFFFFF"/>
            <w:noWrap/>
            <w:vAlign w:val="bottom"/>
            <w:hideMark/>
          </w:tcPr>
          <w:p w:rsidR="00DF6C2F" w:rsidRPr="00DF6C2F" w:rsidRDefault="00DF6C2F" w:rsidP="00DF6C2F">
            <w:pPr>
              <w:jc w:val="center"/>
              <w:rPr>
                <w:color w:val="000000"/>
                <w:sz w:val="20"/>
                <w:szCs w:val="20"/>
              </w:rPr>
            </w:pPr>
            <w:r w:rsidRPr="00DF6C2F">
              <w:rPr>
                <w:color w:val="000000"/>
                <w:sz w:val="20"/>
                <w:szCs w:val="20"/>
              </w:rPr>
              <w:t>3,512</w:t>
            </w:r>
          </w:p>
        </w:tc>
        <w:tc>
          <w:tcPr>
            <w:tcW w:w="740" w:type="dxa"/>
            <w:shd w:val="clear" w:color="000000" w:fill="FFFFFF"/>
            <w:noWrap/>
            <w:vAlign w:val="bottom"/>
            <w:hideMark/>
          </w:tcPr>
          <w:p w:rsidR="00DF6C2F" w:rsidRPr="00DF6C2F" w:rsidRDefault="00DF6C2F" w:rsidP="00DF6C2F">
            <w:pPr>
              <w:jc w:val="center"/>
              <w:rPr>
                <w:color w:val="000000"/>
                <w:sz w:val="20"/>
                <w:szCs w:val="20"/>
              </w:rPr>
            </w:pPr>
            <w:r w:rsidRPr="00DF6C2F">
              <w:rPr>
                <w:color w:val="000000"/>
                <w:sz w:val="20"/>
                <w:szCs w:val="20"/>
              </w:rPr>
              <w:t>1,428</w:t>
            </w:r>
          </w:p>
        </w:tc>
        <w:tc>
          <w:tcPr>
            <w:tcW w:w="740" w:type="dxa"/>
            <w:shd w:val="clear" w:color="000000" w:fill="FFFFFF"/>
            <w:noWrap/>
            <w:vAlign w:val="bottom"/>
            <w:hideMark/>
          </w:tcPr>
          <w:p w:rsidR="00DF6C2F" w:rsidRPr="00DF6C2F" w:rsidRDefault="00DF6C2F" w:rsidP="00DF6C2F">
            <w:pPr>
              <w:jc w:val="center"/>
              <w:rPr>
                <w:color w:val="000000"/>
                <w:sz w:val="20"/>
                <w:szCs w:val="20"/>
              </w:rPr>
            </w:pPr>
            <w:r w:rsidRPr="00DF6C2F">
              <w:rPr>
                <w:color w:val="000000"/>
                <w:sz w:val="20"/>
                <w:szCs w:val="20"/>
              </w:rPr>
              <w:t>1,035</w:t>
            </w:r>
          </w:p>
        </w:tc>
        <w:tc>
          <w:tcPr>
            <w:tcW w:w="740" w:type="dxa"/>
            <w:shd w:val="clear" w:color="000000" w:fill="FFFFFF"/>
            <w:noWrap/>
            <w:vAlign w:val="bottom"/>
            <w:hideMark/>
          </w:tcPr>
          <w:p w:rsidR="00DF6C2F" w:rsidRPr="00DF6C2F" w:rsidRDefault="00DF6C2F" w:rsidP="00DF6C2F">
            <w:pPr>
              <w:jc w:val="center"/>
              <w:rPr>
                <w:color w:val="000000"/>
                <w:sz w:val="20"/>
                <w:szCs w:val="20"/>
              </w:rPr>
            </w:pPr>
            <w:r w:rsidRPr="00DF6C2F">
              <w:rPr>
                <w:color w:val="000000"/>
                <w:sz w:val="20"/>
                <w:szCs w:val="20"/>
              </w:rPr>
              <w:t>0,370</w:t>
            </w:r>
          </w:p>
        </w:tc>
        <w:tc>
          <w:tcPr>
            <w:tcW w:w="740" w:type="dxa"/>
            <w:shd w:val="clear" w:color="000000" w:fill="FFFFFF"/>
            <w:noWrap/>
            <w:vAlign w:val="bottom"/>
            <w:hideMark/>
          </w:tcPr>
          <w:p w:rsidR="00DF6C2F" w:rsidRPr="00DF6C2F" w:rsidRDefault="00DF6C2F" w:rsidP="00DF6C2F">
            <w:pPr>
              <w:jc w:val="center"/>
              <w:rPr>
                <w:color w:val="000000"/>
                <w:sz w:val="20"/>
                <w:szCs w:val="20"/>
              </w:rPr>
            </w:pPr>
            <w:r w:rsidRPr="00DF6C2F">
              <w:rPr>
                <w:color w:val="000000"/>
                <w:sz w:val="20"/>
                <w:szCs w:val="20"/>
              </w:rPr>
              <w:t>0,622</w:t>
            </w:r>
          </w:p>
        </w:tc>
        <w:tc>
          <w:tcPr>
            <w:tcW w:w="740" w:type="dxa"/>
            <w:shd w:val="clear" w:color="000000" w:fill="FFFFFF"/>
            <w:noWrap/>
            <w:vAlign w:val="bottom"/>
            <w:hideMark/>
          </w:tcPr>
          <w:p w:rsidR="00DF6C2F" w:rsidRPr="00DF6C2F" w:rsidRDefault="00DF6C2F" w:rsidP="00DF6C2F">
            <w:pPr>
              <w:jc w:val="center"/>
              <w:rPr>
                <w:color w:val="000000"/>
                <w:sz w:val="20"/>
                <w:szCs w:val="20"/>
              </w:rPr>
            </w:pPr>
            <w:r w:rsidRPr="00DF6C2F">
              <w:rPr>
                <w:color w:val="000000"/>
                <w:sz w:val="20"/>
                <w:szCs w:val="20"/>
              </w:rPr>
              <w:t>0,057</w:t>
            </w:r>
          </w:p>
        </w:tc>
      </w:tr>
      <w:tr w:rsidR="00DF6C2F" w:rsidRPr="00DF6C2F" w:rsidTr="00821C99">
        <w:trPr>
          <w:trHeight w:val="300"/>
        </w:trPr>
        <w:tc>
          <w:tcPr>
            <w:tcW w:w="1780" w:type="dxa"/>
            <w:shd w:val="clear" w:color="000000" w:fill="FFFFFF"/>
            <w:vAlign w:val="center"/>
            <w:hideMark/>
          </w:tcPr>
          <w:p w:rsidR="00DF6C2F" w:rsidRPr="00DF6C2F" w:rsidRDefault="00DF6C2F" w:rsidP="00DF6C2F">
            <w:pPr>
              <w:rPr>
                <w:color w:val="000000"/>
                <w:sz w:val="20"/>
                <w:szCs w:val="20"/>
              </w:rPr>
            </w:pPr>
            <w:r w:rsidRPr="00DF6C2F">
              <w:rPr>
                <w:color w:val="000000"/>
                <w:sz w:val="20"/>
                <w:szCs w:val="20"/>
              </w:rPr>
              <w:t>Елецкое</w:t>
            </w:r>
          </w:p>
        </w:tc>
        <w:tc>
          <w:tcPr>
            <w:tcW w:w="766" w:type="dxa"/>
            <w:shd w:val="clear" w:color="000000" w:fill="FFFFFF"/>
            <w:vAlign w:val="center"/>
            <w:hideMark/>
          </w:tcPr>
          <w:p w:rsidR="00DF6C2F" w:rsidRPr="00DF6C2F" w:rsidRDefault="00DF6C2F" w:rsidP="00DF6C2F">
            <w:pPr>
              <w:jc w:val="center"/>
              <w:rPr>
                <w:color w:val="000000"/>
                <w:sz w:val="20"/>
                <w:szCs w:val="20"/>
              </w:rPr>
            </w:pPr>
            <w:r w:rsidRPr="00DF6C2F">
              <w:rPr>
                <w:color w:val="000000"/>
                <w:sz w:val="20"/>
                <w:szCs w:val="20"/>
              </w:rPr>
              <w:t>0,900</w:t>
            </w:r>
          </w:p>
        </w:tc>
        <w:tc>
          <w:tcPr>
            <w:tcW w:w="666" w:type="dxa"/>
            <w:shd w:val="clear" w:color="000000" w:fill="FFFFFF"/>
            <w:noWrap/>
            <w:vAlign w:val="bottom"/>
            <w:hideMark/>
          </w:tcPr>
          <w:p w:rsidR="00DF6C2F" w:rsidRPr="00DF6C2F" w:rsidRDefault="00DF6C2F" w:rsidP="00DF6C2F">
            <w:pPr>
              <w:jc w:val="center"/>
              <w:rPr>
                <w:color w:val="000000"/>
                <w:sz w:val="20"/>
                <w:szCs w:val="20"/>
              </w:rPr>
            </w:pPr>
            <w:r w:rsidRPr="00DF6C2F">
              <w:rPr>
                <w:color w:val="000000"/>
                <w:sz w:val="20"/>
                <w:szCs w:val="20"/>
              </w:rPr>
              <w:t>0,537</w:t>
            </w:r>
          </w:p>
        </w:tc>
        <w:tc>
          <w:tcPr>
            <w:tcW w:w="740" w:type="dxa"/>
            <w:shd w:val="clear" w:color="000000" w:fill="FFFFFF"/>
            <w:noWrap/>
            <w:vAlign w:val="bottom"/>
            <w:hideMark/>
          </w:tcPr>
          <w:p w:rsidR="00DF6C2F" w:rsidRPr="00DF6C2F" w:rsidRDefault="00DF6C2F" w:rsidP="00DF6C2F">
            <w:pPr>
              <w:jc w:val="center"/>
              <w:rPr>
                <w:color w:val="000000"/>
                <w:sz w:val="20"/>
                <w:szCs w:val="20"/>
              </w:rPr>
            </w:pPr>
            <w:r w:rsidRPr="00DF6C2F">
              <w:rPr>
                <w:color w:val="000000"/>
                <w:sz w:val="20"/>
                <w:szCs w:val="20"/>
              </w:rPr>
              <w:t>0,341</w:t>
            </w:r>
          </w:p>
        </w:tc>
        <w:tc>
          <w:tcPr>
            <w:tcW w:w="740" w:type="dxa"/>
            <w:shd w:val="clear" w:color="000000" w:fill="FFFFFF"/>
            <w:noWrap/>
            <w:vAlign w:val="bottom"/>
            <w:hideMark/>
          </w:tcPr>
          <w:p w:rsidR="00DF6C2F" w:rsidRPr="00DF6C2F" w:rsidRDefault="00DF6C2F" w:rsidP="00DF6C2F">
            <w:pPr>
              <w:jc w:val="center"/>
              <w:rPr>
                <w:color w:val="000000"/>
                <w:sz w:val="20"/>
                <w:szCs w:val="20"/>
              </w:rPr>
            </w:pPr>
            <w:r w:rsidRPr="00DF6C2F">
              <w:rPr>
                <w:color w:val="000000"/>
                <w:sz w:val="20"/>
                <w:szCs w:val="20"/>
              </w:rPr>
              <w:t>0,015</w:t>
            </w:r>
          </w:p>
        </w:tc>
        <w:tc>
          <w:tcPr>
            <w:tcW w:w="740" w:type="dxa"/>
            <w:shd w:val="clear" w:color="000000" w:fill="FFFFFF"/>
            <w:noWrap/>
            <w:vAlign w:val="bottom"/>
            <w:hideMark/>
          </w:tcPr>
          <w:p w:rsidR="00DF6C2F" w:rsidRPr="00DF6C2F" w:rsidRDefault="00DF6C2F" w:rsidP="00DF6C2F">
            <w:pPr>
              <w:jc w:val="center"/>
              <w:rPr>
                <w:color w:val="000000"/>
                <w:sz w:val="20"/>
                <w:szCs w:val="20"/>
              </w:rPr>
            </w:pPr>
            <w:r w:rsidRPr="00DF6C2F">
              <w:rPr>
                <w:color w:val="000000"/>
                <w:sz w:val="20"/>
                <w:szCs w:val="20"/>
              </w:rPr>
              <w:t>0,000</w:t>
            </w:r>
          </w:p>
        </w:tc>
        <w:tc>
          <w:tcPr>
            <w:tcW w:w="740" w:type="dxa"/>
            <w:shd w:val="clear" w:color="000000" w:fill="FFFFFF"/>
            <w:noWrap/>
            <w:vAlign w:val="bottom"/>
            <w:hideMark/>
          </w:tcPr>
          <w:p w:rsidR="00DF6C2F" w:rsidRPr="00DF6C2F" w:rsidRDefault="00DF6C2F" w:rsidP="00DF6C2F">
            <w:pPr>
              <w:jc w:val="center"/>
              <w:rPr>
                <w:color w:val="000000"/>
                <w:sz w:val="20"/>
                <w:szCs w:val="20"/>
              </w:rPr>
            </w:pPr>
            <w:r w:rsidRPr="00DF6C2F">
              <w:rPr>
                <w:color w:val="000000"/>
                <w:sz w:val="20"/>
                <w:szCs w:val="20"/>
              </w:rPr>
              <w:t>0,007</w:t>
            </w:r>
          </w:p>
        </w:tc>
        <w:tc>
          <w:tcPr>
            <w:tcW w:w="766" w:type="dxa"/>
            <w:shd w:val="clear" w:color="000000" w:fill="FFFFFF"/>
            <w:noWrap/>
            <w:vAlign w:val="bottom"/>
            <w:hideMark/>
          </w:tcPr>
          <w:p w:rsidR="00DF6C2F" w:rsidRPr="00DF6C2F" w:rsidRDefault="00DF6C2F" w:rsidP="00DF6C2F">
            <w:pPr>
              <w:jc w:val="center"/>
              <w:rPr>
                <w:color w:val="000000"/>
                <w:sz w:val="20"/>
                <w:szCs w:val="20"/>
              </w:rPr>
            </w:pPr>
            <w:r w:rsidRPr="00DF6C2F">
              <w:rPr>
                <w:color w:val="000000"/>
                <w:sz w:val="20"/>
                <w:szCs w:val="20"/>
              </w:rPr>
              <w:t>13,813</w:t>
            </w:r>
          </w:p>
        </w:tc>
        <w:tc>
          <w:tcPr>
            <w:tcW w:w="740" w:type="dxa"/>
            <w:shd w:val="clear" w:color="000000" w:fill="FFFFFF"/>
            <w:noWrap/>
            <w:vAlign w:val="bottom"/>
            <w:hideMark/>
          </w:tcPr>
          <w:p w:rsidR="00DF6C2F" w:rsidRPr="00DF6C2F" w:rsidRDefault="00DF6C2F" w:rsidP="00DF6C2F">
            <w:pPr>
              <w:jc w:val="center"/>
              <w:rPr>
                <w:color w:val="000000"/>
                <w:sz w:val="20"/>
                <w:szCs w:val="20"/>
              </w:rPr>
            </w:pPr>
            <w:r w:rsidRPr="00DF6C2F">
              <w:rPr>
                <w:color w:val="000000"/>
                <w:sz w:val="20"/>
                <w:szCs w:val="20"/>
              </w:rPr>
              <w:t>1,304</w:t>
            </w:r>
          </w:p>
        </w:tc>
        <w:tc>
          <w:tcPr>
            <w:tcW w:w="740" w:type="dxa"/>
            <w:shd w:val="clear" w:color="000000" w:fill="FFFFFF"/>
            <w:noWrap/>
            <w:vAlign w:val="bottom"/>
            <w:hideMark/>
          </w:tcPr>
          <w:p w:rsidR="00DF6C2F" w:rsidRPr="00DF6C2F" w:rsidRDefault="00DF6C2F" w:rsidP="00DF6C2F">
            <w:pPr>
              <w:jc w:val="center"/>
              <w:rPr>
                <w:color w:val="000000"/>
                <w:sz w:val="20"/>
                <w:szCs w:val="20"/>
              </w:rPr>
            </w:pPr>
            <w:r w:rsidRPr="00DF6C2F">
              <w:rPr>
                <w:color w:val="000000"/>
                <w:sz w:val="20"/>
                <w:szCs w:val="20"/>
              </w:rPr>
              <w:t>9,287</w:t>
            </w:r>
          </w:p>
        </w:tc>
        <w:tc>
          <w:tcPr>
            <w:tcW w:w="740" w:type="dxa"/>
            <w:shd w:val="clear" w:color="000000" w:fill="FFFFFF"/>
            <w:noWrap/>
            <w:vAlign w:val="bottom"/>
            <w:hideMark/>
          </w:tcPr>
          <w:p w:rsidR="00DF6C2F" w:rsidRPr="00DF6C2F" w:rsidRDefault="00DF6C2F" w:rsidP="00DF6C2F">
            <w:pPr>
              <w:jc w:val="center"/>
              <w:rPr>
                <w:color w:val="000000"/>
                <w:sz w:val="20"/>
                <w:szCs w:val="20"/>
              </w:rPr>
            </w:pPr>
            <w:r w:rsidRPr="00DF6C2F">
              <w:rPr>
                <w:color w:val="000000"/>
                <w:sz w:val="20"/>
                <w:szCs w:val="20"/>
              </w:rPr>
              <w:t>1,008</w:t>
            </w:r>
          </w:p>
        </w:tc>
        <w:tc>
          <w:tcPr>
            <w:tcW w:w="740" w:type="dxa"/>
            <w:shd w:val="clear" w:color="000000" w:fill="FFFFFF"/>
            <w:noWrap/>
            <w:vAlign w:val="bottom"/>
            <w:hideMark/>
          </w:tcPr>
          <w:p w:rsidR="00DF6C2F" w:rsidRPr="00DF6C2F" w:rsidRDefault="00DF6C2F" w:rsidP="00DF6C2F">
            <w:pPr>
              <w:jc w:val="center"/>
              <w:rPr>
                <w:color w:val="000000"/>
                <w:sz w:val="20"/>
                <w:szCs w:val="20"/>
              </w:rPr>
            </w:pPr>
            <w:r w:rsidRPr="00DF6C2F">
              <w:rPr>
                <w:color w:val="000000"/>
                <w:sz w:val="20"/>
                <w:szCs w:val="20"/>
              </w:rPr>
              <w:t>2,163</w:t>
            </w:r>
          </w:p>
        </w:tc>
        <w:tc>
          <w:tcPr>
            <w:tcW w:w="740" w:type="dxa"/>
            <w:shd w:val="clear" w:color="000000" w:fill="FFFFFF"/>
            <w:noWrap/>
            <w:vAlign w:val="bottom"/>
            <w:hideMark/>
          </w:tcPr>
          <w:p w:rsidR="00DF6C2F" w:rsidRPr="00DF6C2F" w:rsidRDefault="00DF6C2F" w:rsidP="00DF6C2F">
            <w:pPr>
              <w:jc w:val="center"/>
              <w:rPr>
                <w:color w:val="000000"/>
                <w:sz w:val="20"/>
                <w:szCs w:val="20"/>
              </w:rPr>
            </w:pPr>
            <w:r w:rsidRPr="00DF6C2F">
              <w:rPr>
                <w:color w:val="000000"/>
                <w:sz w:val="20"/>
                <w:szCs w:val="20"/>
              </w:rPr>
              <w:t>0,051</w:t>
            </w:r>
          </w:p>
        </w:tc>
        <w:tc>
          <w:tcPr>
            <w:tcW w:w="766" w:type="dxa"/>
            <w:shd w:val="clear" w:color="000000" w:fill="FFFFFF"/>
            <w:noWrap/>
            <w:vAlign w:val="bottom"/>
            <w:hideMark/>
          </w:tcPr>
          <w:p w:rsidR="00DF6C2F" w:rsidRPr="00DF6C2F" w:rsidRDefault="00DF6C2F" w:rsidP="00DF6C2F">
            <w:pPr>
              <w:jc w:val="center"/>
              <w:rPr>
                <w:color w:val="000000"/>
                <w:sz w:val="20"/>
                <w:szCs w:val="20"/>
              </w:rPr>
            </w:pPr>
            <w:r w:rsidRPr="00DF6C2F">
              <w:rPr>
                <w:color w:val="000000"/>
                <w:sz w:val="20"/>
                <w:szCs w:val="20"/>
              </w:rPr>
              <w:t>3,531</w:t>
            </w:r>
          </w:p>
        </w:tc>
        <w:tc>
          <w:tcPr>
            <w:tcW w:w="740" w:type="dxa"/>
            <w:shd w:val="clear" w:color="000000" w:fill="FFFFFF"/>
            <w:noWrap/>
            <w:vAlign w:val="bottom"/>
            <w:hideMark/>
          </w:tcPr>
          <w:p w:rsidR="00DF6C2F" w:rsidRPr="00DF6C2F" w:rsidRDefault="00DF6C2F" w:rsidP="00DF6C2F">
            <w:pPr>
              <w:jc w:val="center"/>
              <w:rPr>
                <w:color w:val="000000"/>
                <w:sz w:val="20"/>
                <w:szCs w:val="20"/>
              </w:rPr>
            </w:pPr>
            <w:r w:rsidRPr="00DF6C2F">
              <w:rPr>
                <w:color w:val="000000"/>
                <w:sz w:val="20"/>
                <w:szCs w:val="20"/>
              </w:rPr>
              <w:t>0,338</w:t>
            </w:r>
          </w:p>
        </w:tc>
        <w:tc>
          <w:tcPr>
            <w:tcW w:w="740" w:type="dxa"/>
            <w:shd w:val="clear" w:color="000000" w:fill="FFFFFF"/>
            <w:noWrap/>
            <w:vAlign w:val="bottom"/>
            <w:hideMark/>
          </w:tcPr>
          <w:p w:rsidR="00DF6C2F" w:rsidRPr="00DF6C2F" w:rsidRDefault="00DF6C2F" w:rsidP="00DF6C2F">
            <w:pPr>
              <w:jc w:val="center"/>
              <w:rPr>
                <w:color w:val="000000"/>
                <w:sz w:val="20"/>
                <w:szCs w:val="20"/>
              </w:rPr>
            </w:pPr>
            <w:r w:rsidRPr="00DF6C2F">
              <w:rPr>
                <w:color w:val="000000"/>
                <w:sz w:val="20"/>
                <w:szCs w:val="20"/>
              </w:rPr>
              <w:t>1,271</w:t>
            </w:r>
          </w:p>
        </w:tc>
        <w:tc>
          <w:tcPr>
            <w:tcW w:w="740" w:type="dxa"/>
            <w:shd w:val="clear" w:color="000000" w:fill="FFFFFF"/>
            <w:noWrap/>
            <w:vAlign w:val="bottom"/>
            <w:hideMark/>
          </w:tcPr>
          <w:p w:rsidR="00DF6C2F" w:rsidRPr="00DF6C2F" w:rsidRDefault="00DF6C2F" w:rsidP="00DF6C2F">
            <w:pPr>
              <w:jc w:val="center"/>
              <w:rPr>
                <w:color w:val="000000"/>
                <w:sz w:val="20"/>
                <w:szCs w:val="20"/>
              </w:rPr>
            </w:pPr>
            <w:r w:rsidRPr="00DF6C2F">
              <w:rPr>
                <w:color w:val="000000"/>
                <w:sz w:val="20"/>
                <w:szCs w:val="20"/>
              </w:rPr>
              <w:t>1,197</w:t>
            </w:r>
          </w:p>
        </w:tc>
        <w:tc>
          <w:tcPr>
            <w:tcW w:w="740" w:type="dxa"/>
            <w:shd w:val="clear" w:color="000000" w:fill="FFFFFF"/>
            <w:noWrap/>
            <w:vAlign w:val="bottom"/>
            <w:hideMark/>
          </w:tcPr>
          <w:p w:rsidR="00DF6C2F" w:rsidRPr="00DF6C2F" w:rsidRDefault="00DF6C2F" w:rsidP="00DF6C2F">
            <w:pPr>
              <w:jc w:val="center"/>
              <w:rPr>
                <w:color w:val="000000"/>
                <w:sz w:val="20"/>
                <w:szCs w:val="20"/>
              </w:rPr>
            </w:pPr>
            <w:r w:rsidRPr="00DF6C2F">
              <w:rPr>
                <w:color w:val="000000"/>
                <w:sz w:val="20"/>
                <w:szCs w:val="20"/>
              </w:rPr>
              <w:t>0,613</w:t>
            </w:r>
          </w:p>
        </w:tc>
        <w:tc>
          <w:tcPr>
            <w:tcW w:w="740" w:type="dxa"/>
            <w:shd w:val="clear" w:color="000000" w:fill="FFFFFF"/>
            <w:noWrap/>
            <w:vAlign w:val="bottom"/>
            <w:hideMark/>
          </w:tcPr>
          <w:p w:rsidR="00DF6C2F" w:rsidRPr="00DF6C2F" w:rsidRDefault="00DF6C2F" w:rsidP="00DF6C2F">
            <w:pPr>
              <w:jc w:val="center"/>
              <w:rPr>
                <w:color w:val="000000"/>
                <w:sz w:val="20"/>
                <w:szCs w:val="20"/>
              </w:rPr>
            </w:pPr>
            <w:r w:rsidRPr="00DF6C2F">
              <w:rPr>
                <w:color w:val="000000"/>
                <w:sz w:val="20"/>
                <w:szCs w:val="20"/>
              </w:rPr>
              <w:t>0,112</w:t>
            </w:r>
          </w:p>
        </w:tc>
      </w:tr>
      <w:tr w:rsidR="00DF6C2F" w:rsidRPr="00DF6C2F" w:rsidTr="00821C99">
        <w:trPr>
          <w:trHeight w:val="300"/>
        </w:trPr>
        <w:tc>
          <w:tcPr>
            <w:tcW w:w="1780" w:type="dxa"/>
            <w:shd w:val="clear" w:color="000000" w:fill="FFFFFF"/>
            <w:vAlign w:val="center"/>
            <w:hideMark/>
          </w:tcPr>
          <w:p w:rsidR="00DF6C2F" w:rsidRPr="00DF6C2F" w:rsidRDefault="00DF6C2F" w:rsidP="00DF6C2F">
            <w:pPr>
              <w:rPr>
                <w:color w:val="000000"/>
                <w:sz w:val="20"/>
                <w:szCs w:val="20"/>
              </w:rPr>
            </w:pPr>
            <w:r w:rsidRPr="00DF6C2F">
              <w:rPr>
                <w:color w:val="000000"/>
                <w:sz w:val="20"/>
                <w:szCs w:val="20"/>
              </w:rPr>
              <w:t>Задонское</w:t>
            </w:r>
          </w:p>
        </w:tc>
        <w:tc>
          <w:tcPr>
            <w:tcW w:w="766" w:type="dxa"/>
            <w:shd w:val="clear" w:color="000000" w:fill="FFFFFF"/>
            <w:vAlign w:val="center"/>
            <w:hideMark/>
          </w:tcPr>
          <w:p w:rsidR="00DF6C2F" w:rsidRPr="00DF6C2F" w:rsidRDefault="00DF6C2F" w:rsidP="00DF6C2F">
            <w:pPr>
              <w:jc w:val="center"/>
              <w:rPr>
                <w:color w:val="000000"/>
                <w:sz w:val="20"/>
                <w:szCs w:val="20"/>
              </w:rPr>
            </w:pPr>
            <w:r w:rsidRPr="00DF6C2F">
              <w:rPr>
                <w:color w:val="000000"/>
                <w:sz w:val="20"/>
                <w:szCs w:val="20"/>
              </w:rPr>
              <w:t>6,906</w:t>
            </w:r>
          </w:p>
        </w:tc>
        <w:tc>
          <w:tcPr>
            <w:tcW w:w="666" w:type="dxa"/>
            <w:shd w:val="clear" w:color="000000" w:fill="FFFFFF"/>
            <w:noWrap/>
            <w:vAlign w:val="bottom"/>
            <w:hideMark/>
          </w:tcPr>
          <w:p w:rsidR="00DF6C2F" w:rsidRPr="00DF6C2F" w:rsidRDefault="00DF6C2F" w:rsidP="00DF6C2F">
            <w:pPr>
              <w:jc w:val="center"/>
              <w:rPr>
                <w:color w:val="000000"/>
                <w:sz w:val="20"/>
                <w:szCs w:val="20"/>
              </w:rPr>
            </w:pPr>
            <w:r w:rsidRPr="00DF6C2F">
              <w:rPr>
                <w:color w:val="000000"/>
                <w:sz w:val="20"/>
                <w:szCs w:val="20"/>
              </w:rPr>
              <w:t>3,922</w:t>
            </w:r>
          </w:p>
        </w:tc>
        <w:tc>
          <w:tcPr>
            <w:tcW w:w="740" w:type="dxa"/>
            <w:shd w:val="clear" w:color="000000" w:fill="FFFFFF"/>
            <w:noWrap/>
            <w:vAlign w:val="bottom"/>
            <w:hideMark/>
          </w:tcPr>
          <w:p w:rsidR="00DF6C2F" w:rsidRPr="00DF6C2F" w:rsidRDefault="00DF6C2F" w:rsidP="00DF6C2F">
            <w:pPr>
              <w:jc w:val="center"/>
              <w:rPr>
                <w:color w:val="000000"/>
                <w:sz w:val="20"/>
                <w:szCs w:val="20"/>
              </w:rPr>
            </w:pPr>
            <w:r w:rsidRPr="00DF6C2F">
              <w:rPr>
                <w:color w:val="000000"/>
                <w:sz w:val="20"/>
                <w:szCs w:val="20"/>
              </w:rPr>
              <w:t>2,811</w:t>
            </w:r>
          </w:p>
        </w:tc>
        <w:tc>
          <w:tcPr>
            <w:tcW w:w="740" w:type="dxa"/>
            <w:shd w:val="clear" w:color="000000" w:fill="FFFFFF"/>
            <w:noWrap/>
            <w:vAlign w:val="bottom"/>
            <w:hideMark/>
          </w:tcPr>
          <w:p w:rsidR="00DF6C2F" w:rsidRPr="00DF6C2F" w:rsidRDefault="00DF6C2F" w:rsidP="00DF6C2F">
            <w:pPr>
              <w:jc w:val="center"/>
              <w:rPr>
                <w:color w:val="000000"/>
                <w:sz w:val="20"/>
                <w:szCs w:val="20"/>
              </w:rPr>
            </w:pPr>
            <w:r w:rsidRPr="00DF6C2F">
              <w:rPr>
                <w:color w:val="000000"/>
                <w:sz w:val="20"/>
                <w:szCs w:val="20"/>
              </w:rPr>
              <w:t>0,161</w:t>
            </w:r>
          </w:p>
        </w:tc>
        <w:tc>
          <w:tcPr>
            <w:tcW w:w="740" w:type="dxa"/>
            <w:shd w:val="clear" w:color="000000" w:fill="FFFFFF"/>
            <w:noWrap/>
            <w:vAlign w:val="bottom"/>
            <w:hideMark/>
          </w:tcPr>
          <w:p w:rsidR="00DF6C2F" w:rsidRPr="00DF6C2F" w:rsidRDefault="00DF6C2F" w:rsidP="00DF6C2F">
            <w:pPr>
              <w:jc w:val="center"/>
              <w:rPr>
                <w:color w:val="000000"/>
                <w:sz w:val="20"/>
                <w:szCs w:val="20"/>
              </w:rPr>
            </w:pPr>
            <w:r w:rsidRPr="00DF6C2F">
              <w:rPr>
                <w:color w:val="000000"/>
                <w:sz w:val="20"/>
                <w:szCs w:val="20"/>
              </w:rPr>
              <w:t>0,012</w:t>
            </w:r>
          </w:p>
        </w:tc>
        <w:tc>
          <w:tcPr>
            <w:tcW w:w="740" w:type="dxa"/>
            <w:shd w:val="clear" w:color="000000" w:fill="FFFFFF"/>
            <w:noWrap/>
            <w:vAlign w:val="bottom"/>
          </w:tcPr>
          <w:p w:rsidR="00DF6C2F" w:rsidRPr="00DF6C2F" w:rsidRDefault="00DF6C2F" w:rsidP="00DF6C2F">
            <w:pPr>
              <w:jc w:val="center"/>
              <w:rPr>
                <w:color w:val="000000"/>
                <w:sz w:val="20"/>
                <w:szCs w:val="20"/>
              </w:rPr>
            </w:pPr>
          </w:p>
        </w:tc>
        <w:tc>
          <w:tcPr>
            <w:tcW w:w="766" w:type="dxa"/>
            <w:shd w:val="clear" w:color="000000" w:fill="FFFFFF"/>
            <w:noWrap/>
            <w:vAlign w:val="bottom"/>
            <w:hideMark/>
          </w:tcPr>
          <w:p w:rsidR="00DF6C2F" w:rsidRPr="00DF6C2F" w:rsidRDefault="00DF6C2F" w:rsidP="00DF6C2F">
            <w:pPr>
              <w:jc w:val="center"/>
              <w:rPr>
                <w:color w:val="000000"/>
                <w:sz w:val="20"/>
                <w:szCs w:val="20"/>
              </w:rPr>
            </w:pPr>
            <w:r w:rsidRPr="00DF6C2F">
              <w:rPr>
                <w:color w:val="000000"/>
                <w:sz w:val="20"/>
                <w:szCs w:val="20"/>
              </w:rPr>
              <w:t>12,079</w:t>
            </w:r>
          </w:p>
        </w:tc>
        <w:tc>
          <w:tcPr>
            <w:tcW w:w="740" w:type="dxa"/>
            <w:shd w:val="clear" w:color="000000" w:fill="FFFFFF"/>
            <w:noWrap/>
            <w:vAlign w:val="bottom"/>
            <w:hideMark/>
          </w:tcPr>
          <w:p w:rsidR="00DF6C2F" w:rsidRPr="00DF6C2F" w:rsidRDefault="00DF6C2F" w:rsidP="00DF6C2F">
            <w:pPr>
              <w:jc w:val="center"/>
              <w:rPr>
                <w:color w:val="000000"/>
                <w:sz w:val="20"/>
                <w:szCs w:val="20"/>
              </w:rPr>
            </w:pPr>
            <w:r w:rsidRPr="00DF6C2F">
              <w:rPr>
                <w:color w:val="000000"/>
                <w:sz w:val="20"/>
                <w:szCs w:val="20"/>
              </w:rPr>
              <w:t>0,933</w:t>
            </w:r>
          </w:p>
        </w:tc>
        <w:tc>
          <w:tcPr>
            <w:tcW w:w="740" w:type="dxa"/>
            <w:shd w:val="clear" w:color="000000" w:fill="FFFFFF"/>
            <w:noWrap/>
            <w:vAlign w:val="bottom"/>
            <w:hideMark/>
          </w:tcPr>
          <w:p w:rsidR="00DF6C2F" w:rsidRPr="00DF6C2F" w:rsidRDefault="00DF6C2F" w:rsidP="00DF6C2F">
            <w:pPr>
              <w:jc w:val="center"/>
              <w:rPr>
                <w:color w:val="000000"/>
                <w:sz w:val="20"/>
                <w:szCs w:val="20"/>
              </w:rPr>
            </w:pPr>
            <w:r w:rsidRPr="00DF6C2F">
              <w:rPr>
                <w:color w:val="000000"/>
                <w:sz w:val="20"/>
                <w:szCs w:val="20"/>
              </w:rPr>
              <w:t>5,328</w:t>
            </w:r>
          </w:p>
        </w:tc>
        <w:tc>
          <w:tcPr>
            <w:tcW w:w="740" w:type="dxa"/>
            <w:shd w:val="clear" w:color="000000" w:fill="FFFFFF"/>
            <w:noWrap/>
            <w:vAlign w:val="bottom"/>
            <w:hideMark/>
          </w:tcPr>
          <w:p w:rsidR="00DF6C2F" w:rsidRPr="00DF6C2F" w:rsidRDefault="00DF6C2F" w:rsidP="00DF6C2F">
            <w:pPr>
              <w:jc w:val="center"/>
              <w:rPr>
                <w:color w:val="000000"/>
                <w:sz w:val="20"/>
                <w:szCs w:val="20"/>
              </w:rPr>
            </w:pPr>
            <w:r w:rsidRPr="00DF6C2F">
              <w:rPr>
                <w:color w:val="000000"/>
                <w:sz w:val="20"/>
                <w:szCs w:val="20"/>
              </w:rPr>
              <w:t>0,959</w:t>
            </w:r>
          </w:p>
        </w:tc>
        <w:tc>
          <w:tcPr>
            <w:tcW w:w="740" w:type="dxa"/>
            <w:shd w:val="clear" w:color="000000" w:fill="FFFFFF"/>
            <w:noWrap/>
            <w:vAlign w:val="bottom"/>
            <w:hideMark/>
          </w:tcPr>
          <w:p w:rsidR="00DF6C2F" w:rsidRPr="00DF6C2F" w:rsidRDefault="00DF6C2F" w:rsidP="00DF6C2F">
            <w:pPr>
              <w:jc w:val="center"/>
              <w:rPr>
                <w:color w:val="000000"/>
                <w:sz w:val="20"/>
                <w:szCs w:val="20"/>
              </w:rPr>
            </w:pPr>
            <w:r w:rsidRPr="00DF6C2F">
              <w:rPr>
                <w:color w:val="000000"/>
                <w:sz w:val="20"/>
                <w:szCs w:val="20"/>
              </w:rPr>
              <w:t>4,083</w:t>
            </w:r>
          </w:p>
        </w:tc>
        <w:tc>
          <w:tcPr>
            <w:tcW w:w="740" w:type="dxa"/>
            <w:shd w:val="clear" w:color="000000" w:fill="FFFFFF"/>
            <w:noWrap/>
            <w:vAlign w:val="bottom"/>
            <w:hideMark/>
          </w:tcPr>
          <w:p w:rsidR="00DF6C2F" w:rsidRPr="00DF6C2F" w:rsidRDefault="00DF6C2F" w:rsidP="00DF6C2F">
            <w:pPr>
              <w:jc w:val="center"/>
              <w:rPr>
                <w:color w:val="000000"/>
                <w:sz w:val="20"/>
                <w:szCs w:val="20"/>
              </w:rPr>
            </w:pPr>
            <w:r w:rsidRPr="00DF6C2F">
              <w:rPr>
                <w:color w:val="000000"/>
                <w:sz w:val="20"/>
                <w:szCs w:val="20"/>
              </w:rPr>
              <w:t>0,776</w:t>
            </w:r>
          </w:p>
        </w:tc>
        <w:tc>
          <w:tcPr>
            <w:tcW w:w="766" w:type="dxa"/>
            <w:shd w:val="clear" w:color="000000" w:fill="FFFFFF"/>
            <w:noWrap/>
            <w:vAlign w:val="bottom"/>
            <w:hideMark/>
          </w:tcPr>
          <w:p w:rsidR="00DF6C2F" w:rsidRPr="00DF6C2F" w:rsidRDefault="00DF6C2F" w:rsidP="00DF6C2F">
            <w:pPr>
              <w:jc w:val="center"/>
              <w:rPr>
                <w:color w:val="000000"/>
                <w:sz w:val="20"/>
                <w:szCs w:val="20"/>
              </w:rPr>
            </w:pPr>
            <w:r w:rsidRPr="00DF6C2F">
              <w:rPr>
                <w:color w:val="000000"/>
                <w:sz w:val="20"/>
                <w:szCs w:val="20"/>
              </w:rPr>
              <w:t>4,108</w:t>
            </w:r>
          </w:p>
        </w:tc>
        <w:tc>
          <w:tcPr>
            <w:tcW w:w="740" w:type="dxa"/>
            <w:shd w:val="clear" w:color="000000" w:fill="FFFFFF"/>
            <w:noWrap/>
            <w:vAlign w:val="bottom"/>
            <w:hideMark/>
          </w:tcPr>
          <w:p w:rsidR="00DF6C2F" w:rsidRPr="00DF6C2F" w:rsidRDefault="00DF6C2F" w:rsidP="00DF6C2F">
            <w:pPr>
              <w:jc w:val="center"/>
              <w:rPr>
                <w:color w:val="000000"/>
                <w:sz w:val="20"/>
                <w:szCs w:val="20"/>
              </w:rPr>
            </w:pPr>
            <w:r w:rsidRPr="00DF6C2F">
              <w:rPr>
                <w:color w:val="000000"/>
                <w:sz w:val="20"/>
                <w:szCs w:val="20"/>
              </w:rPr>
              <w:t>1,261</w:t>
            </w:r>
          </w:p>
        </w:tc>
        <w:tc>
          <w:tcPr>
            <w:tcW w:w="740" w:type="dxa"/>
            <w:shd w:val="clear" w:color="000000" w:fill="FFFFFF"/>
            <w:noWrap/>
            <w:vAlign w:val="bottom"/>
            <w:hideMark/>
          </w:tcPr>
          <w:p w:rsidR="00DF6C2F" w:rsidRPr="00DF6C2F" w:rsidRDefault="00DF6C2F" w:rsidP="00DF6C2F">
            <w:pPr>
              <w:jc w:val="center"/>
              <w:rPr>
                <w:color w:val="000000"/>
                <w:sz w:val="20"/>
                <w:szCs w:val="20"/>
              </w:rPr>
            </w:pPr>
            <w:r w:rsidRPr="00DF6C2F">
              <w:rPr>
                <w:color w:val="000000"/>
                <w:sz w:val="20"/>
                <w:szCs w:val="20"/>
              </w:rPr>
              <w:t>1,262</w:t>
            </w:r>
          </w:p>
        </w:tc>
        <w:tc>
          <w:tcPr>
            <w:tcW w:w="740" w:type="dxa"/>
            <w:shd w:val="clear" w:color="000000" w:fill="FFFFFF"/>
            <w:noWrap/>
            <w:vAlign w:val="bottom"/>
            <w:hideMark/>
          </w:tcPr>
          <w:p w:rsidR="00DF6C2F" w:rsidRPr="00DF6C2F" w:rsidRDefault="00DF6C2F" w:rsidP="00DF6C2F">
            <w:pPr>
              <w:jc w:val="center"/>
              <w:rPr>
                <w:color w:val="000000"/>
                <w:sz w:val="20"/>
                <w:szCs w:val="20"/>
              </w:rPr>
            </w:pPr>
            <w:r w:rsidRPr="00DF6C2F">
              <w:rPr>
                <w:color w:val="000000"/>
                <w:sz w:val="20"/>
                <w:szCs w:val="20"/>
              </w:rPr>
              <w:t>0,473</w:t>
            </w:r>
          </w:p>
        </w:tc>
        <w:tc>
          <w:tcPr>
            <w:tcW w:w="740" w:type="dxa"/>
            <w:shd w:val="clear" w:color="000000" w:fill="FFFFFF"/>
            <w:noWrap/>
            <w:vAlign w:val="bottom"/>
            <w:hideMark/>
          </w:tcPr>
          <w:p w:rsidR="00DF6C2F" w:rsidRPr="00DF6C2F" w:rsidRDefault="00DF6C2F" w:rsidP="00DF6C2F">
            <w:pPr>
              <w:jc w:val="center"/>
              <w:rPr>
                <w:color w:val="000000"/>
                <w:sz w:val="20"/>
                <w:szCs w:val="20"/>
              </w:rPr>
            </w:pPr>
            <w:r w:rsidRPr="00DF6C2F">
              <w:rPr>
                <w:color w:val="000000"/>
                <w:sz w:val="20"/>
                <w:szCs w:val="20"/>
              </w:rPr>
              <w:t>0,757</w:t>
            </w:r>
          </w:p>
        </w:tc>
        <w:tc>
          <w:tcPr>
            <w:tcW w:w="740" w:type="dxa"/>
            <w:shd w:val="clear" w:color="000000" w:fill="FFFFFF"/>
            <w:noWrap/>
            <w:vAlign w:val="bottom"/>
            <w:hideMark/>
          </w:tcPr>
          <w:p w:rsidR="00DF6C2F" w:rsidRPr="00DF6C2F" w:rsidRDefault="00DF6C2F" w:rsidP="00DF6C2F">
            <w:pPr>
              <w:jc w:val="center"/>
              <w:rPr>
                <w:color w:val="000000"/>
                <w:sz w:val="20"/>
                <w:szCs w:val="20"/>
              </w:rPr>
            </w:pPr>
            <w:r w:rsidRPr="00DF6C2F">
              <w:rPr>
                <w:color w:val="000000"/>
                <w:sz w:val="20"/>
                <w:szCs w:val="20"/>
              </w:rPr>
              <w:t>0,355</w:t>
            </w:r>
          </w:p>
        </w:tc>
      </w:tr>
      <w:tr w:rsidR="00DF6C2F" w:rsidRPr="00DF6C2F" w:rsidTr="00821C99">
        <w:trPr>
          <w:trHeight w:val="300"/>
        </w:trPr>
        <w:tc>
          <w:tcPr>
            <w:tcW w:w="1780" w:type="dxa"/>
            <w:shd w:val="clear" w:color="000000" w:fill="FFFFFF"/>
            <w:vAlign w:val="center"/>
            <w:hideMark/>
          </w:tcPr>
          <w:p w:rsidR="00DF6C2F" w:rsidRPr="00DF6C2F" w:rsidRDefault="00DF6C2F" w:rsidP="00DF6C2F">
            <w:pPr>
              <w:rPr>
                <w:color w:val="000000"/>
                <w:sz w:val="20"/>
                <w:szCs w:val="20"/>
              </w:rPr>
            </w:pPr>
            <w:r w:rsidRPr="00DF6C2F">
              <w:rPr>
                <w:color w:val="000000"/>
                <w:sz w:val="20"/>
                <w:szCs w:val="20"/>
              </w:rPr>
              <w:t>Тербунское</w:t>
            </w:r>
          </w:p>
        </w:tc>
        <w:tc>
          <w:tcPr>
            <w:tcW w:w="766" w:type="dxa"/>
            <w:shd w:val="clear" w:color="000000" w:fill="FFFFFF"/>
            <w:vAlign w:val="center"/>
            <w:hideMark/>
          </w:tcPr>
          <w:p w:rsidR="00DF6C2F" w:rsidRPr="00DF6C2F" w:rsidRDefault="00DF6C2F" w:rsidP="00DF6C2F">
            <w:pPr>
              <w:jc w:val="center"/>
              <w:rPr>
                <w:color w:val="000000"/>
                <w:sz w:val="20"/>
                <w:szCs w:val="20"/>
              </w:rPr>
            </w:pPr>
            <w:r w:rsidRPr="00DF6C2F">
              <w:rPr>
                <w:color w:val="000000"/>
                <w:sz w:val="20"/>
                <w:szCs w:val="20"/>
              </w:rPr>
              <w:t>0,857</w:t>
            </w:r>
          </w:p>
        </w:tc>
        <w:tc>
          <w:tcPr>
            <w:tcW w:w="666" w:type="dxa"/>
            <w:shd w:val="clear" w:color="000000" w:fill="FFFFFF"/>
            <w:noWrap/>
            <w:vAlign w:val="bottom"/>
            <w:hideMark/>
          </w:tcPr>
          <w:p w:rsidR="00DF6C2F" w:rsidRPr="00DF6C2F" w:rsidRDefault="00DF6C2F" w:rsidP="00DF6C2F">
            <w:pPr>
              <w:jc w:val="center"/>
              <w:rPr>
                <w:color w:val="000000"/>
                <w:sz w:val="20"/>
                <w:szCs w:val="20"/>
              </w:rPr>
            </w:pPr>
            <w:r w:rsidRPr="00DF6C2F">
              <w:rPr>
                <w:color w:val="000000"/>
                <w:sz w:val="20"/>
                <w:szCs w:val="20"/>
              </w:rPr>
              <w:t>0,229</w:t>
            </w:r>
          </w:p>
        </w:tc>
        <w:tc>
          <w:tcPr>
            <w:tcW w:w="740" w:type="dxa"/>
            <w:shd w:val="clear" w:color="000000" w:fill="FFFFFF"/>
            <w:noWrap/>
            <w:vAlign w:val="bottom"/>
            <w:hideMark/>
          </w:tcPr>
          <w:p w:rsidR="00DF6C2F" w:rsidRPr="00DF6C2F" w:rsidRDefault="00DF6C2F" w:rsidP="00DF6C2F">
            <w:pPr>
              <w:jc w:val="center"/>
              <w:rPr>
                <w:color w:val="000000"/>
                <w:sz w:val="20"/>
                <w:szCs w:val="20"/>
              </w:rPr>
            </w:pPr>
            <w:r w:rsidRPr="00DF6C2F">
              <w:rPr>
                <w:color w:val="000000"/>
                <w:sz w:val="20"/>
                <w:szCs w:val="20"/>
              </w:rPr>
              <w:t>0,619</w:t>
            </w:r>
          </w:p>
        </w:tc>
        <w:tc>
          <w:tcPr>
            <w:tcW w:w="740" w:type="dxa"/>
            <w:shd w:val="clear" w:color="000000" w:fill="FFFFFF"/>
            <w:noWrap/>
            <w:vAlign w:val="bottom"/>
            <w:hideMark/>
          </w:tcPr>
          <w:p w:rsidR="00DF6C2F" w:rsidRPr="00DF6C2F" w:rsidRDefault="00DF6C2F" w:rsidP="00DF6C2F">
            <w:pPr>
              <w:jc w:val="center"/>
              <w:rPr>
                <w:color w:val="000000"/>
                <w:sz w:val="20"/>
                <w:szCs w:val="20"/>
              </w:rPr>
            </w:pPr>
            <w:r w:rsidRPr="00DF6C2F">
              <w:rPr>
                <w:color w:val="000000"/>
                <w:sz w:val="20"/>
                <w:szCs w:val="20"/>
              </w:rPr>
              <w:t>0,009</w:t>
            </w:r>
          </w:p>
        </w:tc>
        <w:tc>
          <w:tcPr>
            <w:tcW w:w="740" w:type="dxa"/>
            <w:shd w:val="clear" w:color="000000" w:fill="FFFFFF"/>
            <w:noWrap/>
            <w:vAlign w:val="bottom"/>
            <w:hideMark/>
          </w:tcPr>
          <w:p w:rsidR="00DF6C2F" w:rsidRPr="00DF6C2F" w:rsidRDefault="00DF6C2F" w:rsidP="00DF6C2F">
            <w:pPr>
              <w:jc w:val="center"/>
              <w:rPr>
                <w:color w:val="000000"/>
                <w:sz w:val="20"/>
                <w:szCs w:val="20"/>
              </w:rPr>
            </w:pPr>
            <w:r w:rsidRPr="00DF6C2F">
              <w:rPr>
                <w:color w:val="000000"/>
                <w:sz w:val="20"/>
                <w:szCs w:val="20"/>
              </w:rPr>
              <w:t>0,000</w:t>
            </w:r>
          </w:p>
        </w:tc>
        <w:tc>
          <w:tcPr>
            <w:tcW w:w="740" w:type="dxa"/>
            <w:shd w:val="clear" w:color="000000" w:fill="FFFFFF"/>
            <w:noWrap/>
            <w:vAlign w:val="bottom"/>
          </w:tcPr>
          <w:p w:rsidR="00DF6C2F" w:rsidRPr="00DF6C2F" w:rsidRDefault="00DF6C2F" w:rsidP="00DF6C2F">
            <w:pPr>
              <w:jc w:val="center"/>
              <w:rPr>
                <w:color w:val="000000"/>
                <w:sz w:val="20"/>
                <w:szCs w:val="20"/>
              </w:rPr>
            </w:pPr>
          </w:p>
        </w:tc>
        <w:tc>
          <w:tcPr>
            <w:tcW w:w="766" w:type="dxa"/>
            <w:shd w:val="clear" w:color="000000" w:fill="FFFFFF"/>
            <w:noWrap/>
            <w:vAlign w:val="bottom"/>
            <w:hideMark/>
          </w:tcPr>
          <w:p w:rsidR="00DF6C2F" w:rsidRPr="00DF6C2F" w:rsidRDefault="00DF6C2F" w:rsidP="00DF6C2F">
            <w:pPr>
              <w:jc w:val="center"/>
              <w:rPr>
                <w:color w:val="000000"/>
                <w:sz w:val="20"/>
                <w:szCs w:val="20"/>
              </w:rPr>
            </w:pPr>
            <w:r w:rsidRPr="00DF6C2F">
              <w:rPr>
                <w:color w:val="000000"/>
                <w:sz w:val="20"/>
                <w:szCs w:val="20"/>
              </w:rPr>
              <w:t>5,846</w:t>
            </w:r>
          </w:p>
        </w:tc>
        <w:tc>
          <w:tcPr>
            <w:tcW w:w="740" w:type="dxa"/>
            <w:shd w:val="clear" w:color="000000" w:fill="FFFFFF"/>
            <w:noWrap/>
            <w:vAlign w:val="bottom"/>
            <w:hideMark/>
          </w:tcPr>
          <w:p w:rsidR="00DF6C2F" w:rsidRPr="00DF6C2F" w:rsidRDefault="00DF6C2F" w:rsidP="00DF6C2F">
            <w:pPr>
              <w:jc w:val="center"/>
              <w:rPr>
                <w:color w:val="000000"/>
                <w:sz w:val="20"/>
                <w:szCs w:val="20"/>
              </w:rPr>
            </w:pPr>
            <w:r w:rsidRPr="00DF6C2F">
              <w:rPr>
                <w:color w:val="000000"/>
                <w:sz w:val="20"/>
                <w:szCs w:val="20"/>
              </w:rPr>
              <w:t>0,306</w:t>
            </w:r>
          </w:p>
        </w:tc>
        <w:tc>
          <w:tcPr>
            <w:tcW w:w="740" w:type="dxa"/>
            <w:shd w:val="clear" w:color="000000" w:fill="FFFFFF"/>
            <w:noWrap/>
            <w:vAlign w:val="bottom"/>
            <w:hideMark/>
          </w:tcPr>
          <w:p w:rsidR="00DF6C2F" w:rsidRPr="00DF6C2F" w:rsidRDefault="00DF6C2F" w:rsidP="00DF6C2F">
            <w:pPr>
              <w:jc w:val="center"/>
              <w:rPr>
                <w:color w:val="000000"/>
                <w:sz w:val="20"/>
                <w:szCs w:val="20"/>
              </w:rPr>
            </w:pPr>
            <w:r w:rsidRPr="00DF6C2F">
              <w:rPr>
                <w:color w:val="000000"/>
                <w:sz w:val="20"/>
                <w:szCs w:val="20"/>
              </w:rPr>
              <w:t>2,144</w:t>
            </w:r>
          </w:p>
        </w:tc>
        <w:tc>
          <w:tcPr>
            <w:tcW w:w="740" w:type="dxa"/>
            <w:shd w:val="clear" w:color="000000" w:fill="FFFFFF"/>
            <w:noWrap/>
            <w:vAlign w:val="bottom"/>
            <w:hideMark/>
          </w:tcPr>
          <w:p w:rsidR="00DF6C2F" w:rsidRPr="00DF6C2F" w:rsidRDefault="00DF6C2F" w:rsidP="00DF6C2F">
            <w:pPr>
              <w:jc w:val="center"/>
              <w:rPr>
                <w:color w:val="000000"/>
                <w:sz w:val="20"/>
                <w:szCs w:val="20"/>
              </w:rPr>
            </w:pPr>
            <w:r w:rsidRPr="00DF6C2F">
              <w:rPr>
                <w:color w:val="000000"/>
                <w:sz w:val="20"/>
                <w:szCs w:val="20"/>
              </w:rPr>
              <w:t>1,005</w:t>
            </w:r>
          </w:p>
        </w:tc>
        <w:tc>
          <w:tcPr>
            <w:tcW w:w="740" w:type="dxa"/>
            <w:shd w:val="clear" w:color="000000" w:fill="FFFFFF"/>
            <w:noWrap/>
            <w:vAlign w:val="bottom"/>
            <w:hideMark/>
          </w:tcPr>
          <w:p w:rsidR="00DF6C2F" w:rsidRPr="00DF6C2F" w:rsidRDefault="00DF6C2F" w:rsidP="00DF6C2F">
            <w:pPr>
              <w:jc w:val="center"/>
              <w:rPr>
                <w:color w:val="000000"/>
                <w:sz w:val="20"/>
                <w:szCs w:val="20"/>
              </w:rPr>
            </w:pPr>
            <w:r w:rsidRPr="00DF6C2F">
              <w:rPr>
                <w:color w:val="000000"/>
                <w:sz w:val="20"/>
                <w:szCs w:val="20"/>
              </w:rPr>
              <w:t>1,934</w:t>
            </w:r>
          </w:p>
        </w:tc>
        <w:tc>
          <w:tcPr>
            <w:tcW w:w="740" w:type="dxa"/>
            <w:shd w:val="clear" w:color="000000" w:fill="FFFFFF"/>
            <w:noWrap/>
            <w:vAlign w:val="bottom"/>
            <w:hideMark/>
          </w:tcPr>
          <w:p w:rsidR="00DF6C2F" w:rsidRPr="00DF6C2F" w:rsidRDefault="00DF6C2F" w:rsidP="00DF6C2F">
            <w:pPr>
              <w:jc w:val="center"/>
              <w:rPr>
                <w:color w:val="000000"/>
                <w:sz w:val="20"/>
                <w:szCs w:val="20"/>
              </w:rPr>
            </w:pPr>
            <w:r w:rsidRPr="00DF6C2F">
              <w:rPr>
                <w:color w:val="000000"/>
                <w:sz w:val="20"/>
                <w:szCs w:val="20"/>
              </w:rPr>
              <w:t>0,457</w:t>
            </w:r>
          </w:p>
        </w:tc>
        <w:tc>
          <w:tcPr>
            <w:tcW w:w="766" w:type="dxa"/>
            <w:shd w:val="clear" w:color="000000" w:fill="FFFFFF"/>
            <w:noWrap/>
            <w:vAlign w:val="bottom"/>
            <w:hideMark/>
          </w:tcPr>
          <w:p w:rsidR="00DF6C2F" w:rsidRPr="00DF6C2F" w:rsidRDefault="00DF6C2F" w:rsidP="00DF6C2F">
            <w:pPr>
              <w:jc w:val="center"/>
              <w:rPr>
                <w:color w:val="000000"/>
                <w:sz w:val="20"/>
                <w:szCs w:val="20"/>
              </w:rPr>
            </w:pPr>
            <w:r w:rsidRPr="00DF6C2F">
              <w:rPr>
                <w:color w:val="000000"/>
                <w:sz w:val="20"/>
                <w:szCs w:val="20"/>
              </w:rPr>
              <w:t>0,702</w:t>
            </w:r>
          </w:p>
        </w:tc>
        <w:tc>
          <w:tcPr>
            <w:tcW w:w="740" w:type="dxa"/>
            <w:shd w:val="clear" w:color="000000" w:fill="FFFFFF"/>
            <w:noWrap/>
            <w:vAlign w:val="bottom"/>
            <w:hideMark/>
          </w:tcPr>
          <w:p w:rsidR="00DF6C2F" w:rsidRPr="00DF6C2F" w:rsidRDefault="00DF6C2F" w:rsidP="00DF6C2F">
            <w:pPr>
              <w:jc w:val="center"/>
              <w:rPr>
                <w:color w:val="000000"/>
                <w:sz w:val="20"/>
                <w:szCs w:val="20"/>
              </w:rPr>
            </w:pPr>
            <w:r w:rsidRPr="00DF6C2F">
              <w:rPr>
                <w:color w:val="000000"/>
                <w:sz w:val="20"/>
                <w:szCs w:val="20"/>
              </w:rPr>
              <w:t>0,088</w:t>
            </w:r>
          </w:p>
        </w:tc>
        <w:tc>
          <w:tcPr>
            <w:tcW w:w="740" w:type="dxa"/>
            <w:shd w:val="clear" w:color="000000" w:fill="FFFFFF"/>
            <w:noWrap/>
            <w:vAlign w:val="bottom"/>
            <w:hideMark/>
          </w:tcPr>
          <w:p w:rsidR="00DF6C2F" w:rsidRPr="00DF6C2F" w:rsidRDefault="00DF6C2F" w:rsidP="00DF6C2F">
            <w:pPr>
              <w:jc w:val="center"/>
              <w:rPr>
                <w:color w:val="000000"/>
                <w:sz w:val="20"/>
                <w:szCs w:val="20"/>
              </w:rPr>
            </w:pPr>
            <w:r w:rsidRPr="00DF6C2F">
              <w:rPr>
                <w:color w:val="000000"/>
                <w:sz w:val="20"/>
                <w:szCs w:val="20"/>
              </w:rPr>
              <w:t>0,210</w:t>
            </w:r>
          </w:p>
        </w:tc>
        <w:tc>
          <w:tcPr>
            <w:tcW w:w="740" w:type="dxa"/>
            <w:shd w:val="clear" w:color="000000" w:fill="FFFFFF"/>
            <w:noWrap/>
            <w:vAlign w:val="bottom"/>
            <w:hideMark/>
          </w:tcPr>
          <w:p w:rsidR="00DF6C2F" w:rsidRPr="00DF6C2F" w:rsidRDefault="00DF6C2F" w:rsidP="00DF6C2F">
            <w:pPr>
              <w:jc w:val="center"/>
              <w:rPr>
                <w:color w:val="000000"/>
                <w:sz w:val="20"/>
                <w:szCs w:val="20"/>
              </w:rPr>
            </w:pPr>
            <w:r w:rsidRPr="00DF6C2F">
              <w:rPr>
                <w:color w:val="000000"/>
                <w:sz w:val="20"/>
                <w:szCs w:val="20"/>
              </w:rPr>
              <w:t>0,157</w:t>
            </w:r>
          </w:p>
        </w:tc>
        <w:tc>
          <w:tcPr>
            <w:tcW w:w="740" w:type="dxa"/>
            <w:shd w:val="clear" w:color="000000" w:fill="FFFFFF"/>
            <w:noWrap/>
            <w:vAlign w:val="bottom"/>
            <w:hideMark/>
          </w:tcPr>
          <w:p w:rsidR="00DF6C2F" w:rsidRPr="00DF6C2F" w:rsidRDefault="00DF6C2F" w:rsidP="00DF6C2F">
            <w:pPr>
              <w:jc w:val="center"/>
              <w:rPr>
                <w:color w:val="000000"/>
                <w:sz w:val="20"/>
                <w:szCs w:val="20"/>
              </w:rPr>
            </w:pPr>
            <w:r w:rsidRPr="00DF6C2F">
              <w:rPr>
                <w:color w:val="000000"/>
                <w:sz w:val="20"/>
                <w:szCs w:val="20"/>
              </w:rPr>
              <w:t>0,157</w:t>
            </w:r>
          </w:p>
        </w:tc>
        <w:tc>
          <w:tcPr>
            <w:tcW w:w="740" w:type="dxa"/>
            <w:shd w:val="clear" w:color="000000" w:fill="FFFFFF"/>
            <w:noWrap/>
            <w:vAlign w:val="bottom"/>
            <w:hideMark/>
          </w:tcPr>
          <w:p w:rsidR="00DF6C2F" w:rsidRPr="00DF6C2F" w:rsidRDefault="00DF6C2F" w:rsidP="00DF6C2F">
            <w:pPr>
              <w:jc w:val="center"/>
              <w:rPr>
                <w:color w:val="000000"/>
                <w:sz w:val="20"/>
                <w:szCs w:val="20"/>
              </w:rPr>
            </w:pPr>
            <w:r w:rsidRPr="00DF6C2F">
              <w:rPr>
                <w:color w:val="000000"/>
                <w:sz w:val="20"/>
                <w:szCs w:val="20"/>
              </w:rPr>
              <w:t>0,090</w:t>
            </w:r>
          </w:p>
        </w:tc>
      </w:tr>
      <w:tr w:rsidR="00DF6C2F" w:rsidRPr="00DF6C2F" w:rsidTr="00821C99">
        <w:trPr>
          <w:trHeight w:val="300"/>
        </w:trPr>
        <w:tc>
          <w:tcPr>
            <w:tcW w:w="1780" w:type="dxa"/>
            <w:shd w:val="clear" w:color="000000" w:fill="FFFFFF"/>
            <w:vAlign w:val="center"/>
            <w:hideMark/>
          </w:tcPr>
          <w:p w:rsidR="00DF6C2F" w:rsidRPr="00DF6C2F" w:rsidRDefault="00DF6C2F" w:rsidP="00DF6C2F">
            <w:pPr>
              <w:rPr>
                <w:color w:val="000000"/>
                <w:sz w:val="20"/>
                <w:szCs w:val="20"/>
              </w:rPr>
            </w:pPr>
            <w:r w:rsidRPr="00DF6C2F">
              <w:rPr>
                <w:color w:val="000000"/>
                <w:sz w:val="20"/>
                <w:szCs w:val="20"/>
              </w:rPr>
              <w:t>Усманское</w:t>
            </w:r>
          </w:p>
        </w:tc>
        <w:tc>
          <w:tcPr>
            <w:tcW w:w="766" w:type="dxa"/>
            <w:shd w:val="clear" w:color="000000" w:fill="FFFFFF"/>
            <w:vAlign w:val="center"/>
            <w:hideMark/>
          </w:tcPr>
          <w:p w:rsidR="00DF6C2F" w:rsidRPr="00DF6C2F" w:rsidRDefault="00DF6C2F" w:rsidP="00DF6C2F">
            <w:pPr>
              <w:jc w:val="center"/>
              <w:rPr>
                <w:color w:val="000000"/>
                <w:sz w:val="20"/>
                <w:szCs w:val="20"/>
              </w:rPr>
            </w:pPr>
            <w:r w:rsidRPr="00DF6C2F">
              <w:rPr>
                <w:color w:val="000000"/>
                <w:sz w:val="20"/>
                <w:szCs w:val="20"/>
              </w:rPr>
              <w:t>14,159</w:t>
            </w:r>
          </w:p>
        </w:tc>
        <w:tc>
          <w:tcPr>
            <w:tcW w:w="666" w:type="dxa"/>
            <w:shd w:val="clear" w:color="000000" w:fill="FFFFFF"/>
            <w:noWrap/>
            <w:vAlign w:val="bottom"/>
            <w:hideMark/>
          </w:tcPr>
          <w:p w:rsidR="00DF6C2F" w:rsidRPr="00DF6C2F" w:rsidRDefault="00DF6C2F" w:rsidP="00DF6C2F">
            <w:pPr>
              <w:jc w:val="center"/>
              <w:rPr>
                <w:color w:val="000000"/>
                <w:sz w:val="20"/>
                <w:szCs w:val="20"/>
              </w:rPr>
            </w:pPr>
            <w:r w:rsidRPr="00DF6C2F">
              <w:rPr>
                <w:color w:val="000000"/>
                <w:sz w:val="20"/>
                <w:szCs w:val="20"/>
              </w:rPr>
              <w:t>5,100</w:t>
            </w:r>
          </w:p>
        </w:tc>
        <w:tc>
          <w:tcPr>
            <w:tcW w:w="740" w:type="dxa"/>
            <w:shd w:val="clear" w:color="000000" w:fill="FFFFFF"/>
            <w:noWrap/>
            <w:vAlign w:val="bottom"/>
            <w:hideMark/>
          </w:tcPr>
          <w:p w:rsidR="00DF6C2F" w:rsidRPr="00DF6C2F" w:rsidRDefault="00DF6C2F" w:rsidP="00DF6C2F">
            <w:pPr>
              <w:jc w:val="center"/>
              <w:rPr>
                <w:color w:val="000000"/>
                <w:sz w:val="20"/>
                <w:szCs w:val="20"/>
              </w:rPr>
            </w:pPr>
            <w:r w:rsidRPr="00DF6C2F">
              <w:rPr>
                <w:color w:val="000000"/>
                <w:sz w:val="20"/>
                <w:szCs w:val="20"/>
              </w:rPr>
              <w:t>7,954</w:t>
            </w:r>
          </w:p>
        </w:tc>
        <w:tc>
          <w:tcPr>
            <w:tcW w:w="740" w:type="dxa"/>
            <w:shd w:val="clear" w:color="000000" w:fill="FFFFFF"/>
            <w:noWrap/>
            <w:vAlign w:val="bottom"/>
            <w:hideMark/>
          </w:tcPr>
          <w:p w:rsidR="00DF6C2F" w:rsidRPr="00DF6C2F" w:rsidRDefault="00DF6C2F" w:rsidP="00DF6C2F">
            <w:pPr>
              <w:jc w:val="center"/>
              <w:rPr>
                <w:color w:val="000000"/>
                <w:sz w:val="20"/>
                <w:szCs w:val="20"/>
              </w:rPr>
            </w:pPr>
            <w:r w:rsidRPr="00DF6C2F">
              <w:rPr>
                <w:color w:val="000000"/>
                <w:sz w:val="20"/>
                <w:szCs w:val="20"/>
              </w:rPr>
              <w:t>0,806</w:t>
            </w:r>
          </w:p>
        </w:tc>
        <w:tc>
          <w:tcPr>
            <w:tcW w:w="740" w:type="dxa"/>
            <w:shd w:val="clear" w:color="000000" w:fill="FFFFFF"/>
            <w:noWrap/>
            <w:vAlign w:val="bottom"/>
            <w:hideMark/>
          </w:tcPr>
          <w:p w:rsidR="00DF6C2F" w:rsidRPr="00DF6C2F" w:rsidRDefault="00DF6C2F" w:rsidP="00DF6C2F">
            <w:pPr>
              <w:jc w:val="center"/>
              <w:rPr>
                <w:color w:val="000000"/>
                <w:sz w:val="20"/>
                <w:szCs w:val="20"/>
              </w:rPr>
            </w:pPr>
            <w:r w:rsidRPr="00DF6C2F">
              <w:rPr>
                <w:color w:val="000000"/>
                <w:sz w:val="20"/>
                <w:szCs w:val="20"/>
              </w:rPr>
              <w:t>0,299</w:t>
            </w:r>
          </w:p>
        </w:tc>
        <w:tc>
          <w:tcPr>
            <w:tcW w:w="740" w:type="dxa"/>
            <w:shd w:val="clear" w:color="000000" w:fill="FFFFFF"/>
            <w:noWrap/>
            <w:vAlign w:val="bottom"/>
          </w:tcPr>
          <w:p w:rsidR="00DF6C2F" w:rsidRPr="00DF6C2F" w:rsidRDefault="00DF6C2F" w:rsidP="00DF6C2F">
            <w:pPr>
              <w:jc w:val="center"/>
              <w:rPr>
                <w:color w:val="000000"/>
                <w:sz w:val="20"/>
                <w:szCs w:val="20"/>
              </w:rPr>
            </w:pPr>
          </w:p>
        </w:tc>
        <w:tc>
          <w:tcPr>
            <w:tcW w:w="766" w:type="dxa"/>
            <w:shd w:val="clear" w:color="000000" w:fill="FFFFFF"/>
            <w:noWrap/>
            <w:vAlign w:val="bottom"/>
            <w:hideMark/>
          </w:tcPr>
          <w:p w:rsidR="00DF6C2F" w:rsidRPr="00DF6C2F" w:rsidRDefault="00DF6C2F" w:rsidP="00DF6C2F">
            <w:pPr>
              <w:jc w:val="center"/>
              <w:rPr>
                <w:color w:val="000000"/>
                <w:sz w:val="20"/>
                <w:szCs w:val="20"/>
              </w:rPr>
            </w:pPr>
            <w:r w:rsidRPr="00DF6C2F">
              <w:rPr>
                <w:color w:val="000000"/>
                <w:sz w:val="20"/>
                <w:szCs w:val="20"/>
              </w:rPr>
              <w:t>3,293</w:t>
            </w:r>
          </w:p>
        </w:tc>
        <w:tc>
          <w:tcPr>
            <w:tcW w:w="740" w:type="dxa"/>
            <w:shd w:val="clear" w:color="000000" w:fill="FFFFFF"/>
            <w:noWrap/>
            <w:vAlign w:val="bottom"/>
            <w:hideMark/>
          </w:tcPr>
          <w:p w:rsidR="00DF6C2F" w:rsidRPr="00DF6C2F" w:rsidRDefault="00DF6C2F" w:rsidP="00DF6C2F">
            <w:pPr>
              <w:jc w:val="center"/>
              <w:rPr>
                <w:color w:val="000000"/>
                <w:sz w:val="20"/>
                <w:szCs w:val="20"/>
              </w:rPr>
            </w:pPr>
            <w:r w:rsidRPr="00DF6C2F">
              <w:rPr>
                <w:color w:val="000000"/>
                <w:sz w:val="20"/>
                <w:szCs w:val="20"/>
              </w:rPr>
              <w:t>0,547</w:t>
            </w:r>
          </w:p>
        </w:tc>
        <w:tc>
          <w:tcPr>
            <w:tcW w:w="740" w:type="dxa"/>
            <w:shd w:val="clear" w:color="000000" w:fill="FFFFFF"/>
            <w:noWrap/>
            <w:vAlign w:val="bottom"/>
            <w:hideMark/>
          </w:tcPr>
          <w:p w:rsidR="00DF6C2F" w:rsidRPr="00DF6C2F" w:rsidRDefault="00DF6C2F" w:rsidP="00DF6C2F">
            <w:pPr>
              <w:jc w:val="center"/>
              <w:rPr>
                <w:color w:val="000000"/>
                <w:sz w:val="20"/>
                <w:szCs w:val="20"/>
              </w:rPr>
            </w:pPr>
            <w:r w:rsidRPr="00DF6C2F">
              <w:rPr>
                <w:color w:val="000000"/>
                <w:sz w:val="20"/>
                <w:szCs w:val="20"/>
              </w:rPr>
              <w:t>1,039</w:t>
            </w:r>
          </w:p>
        </w:tc>
        <w:tc>
          <w:tcPr>
            <w:tcW w:w="740" w:type="dxa"/>
            <w:shd w:val="clear" w:color="000000" w:fill="FFFFFF"/>
            <w:noWrap/>
            <w:vAlign w:val="bottom"/>
            <w:hideMark/>
          </w:tcPr>
          <w:p w:rsidR="00DF6C2F" w:rsidRPr="00DF6C2F" w:rsidRDefault="00DF6C2F" w:rsidP="00DF6C2F">
            <w:pPr>
              <w:jc w:val="center"/>
              <w:rPr>
                <w:color w:val="000000"/>
                <w:sz w:val="20"/>
                <w:szCs w:val="20"/>
              </w:rPr>
            </w:pPr>
            <w:r w:rsidRPr="00DF6C2F">
              <w:rPr>
                <w:color w:val="000000"/>
                <w:sz w:val="20"/>
                <w:szCs w:val="20"/>
              </w:rPr>
              <w:t>0,415</w:t>
            </w:r>
          </w:p>
        </w:tc>
        <w:tc>
          <w:tcPr>
            <w:tcW w:w="740" w:type="dxa"/>
            <w:shd w:val="clear" w:color="000000" w:fill="FFFFFF"/>
            <w:noWrap/>
            <w:vAlign w:val="bottom"/>
            <w:hideMark/>
          </w:tcPr>
          <w:p w:rsidR="00DF6C2F" w:rsidRPr="00DF6C2F" w:rsidRDefault="00DF6C2F" w:rsidP="00DF6C2F">
            <w:pPr>
              <w:jc w:val="center"/>
              <w:rPr>
                <w:color w:val="000000"/>
                <w:sz w:val="20"/>
                <w:szCs w:val="20"/>
              </w:rPr>
            </w:pPr>
            <w:r w:rsidRPr="00DF6C2F">
              <w:rPr>
                <w:color w:val="000000"/>
                <w:sz w:val="20"/>
                <w:szCs w:val="20"/>
              </w:rPr>
              <w:t>1,056</w:t>
            </w:r>
          </w:p>
        </w:tc>
        <w:tc>
          <w:tcPr>
            <w:tcW w:w="740" w:type="dxa"/>
            <w:shd w:val="clear" w:color="000000" w:fill="FFFFFF"/>
            <w:noWrap/>
            <w:vAlign w:val="bottom"/>
            <w:hideMark/>
          </w:tcPr>
          <w:p w:rsidR="00DF6C2F" w:rsidRPr="00DF6C2F" w:rsidRDefault="00DF6C2F" w:rsidP="00DF6C2F">
            <w:pPr>
              <w:jc w:val="center"/>
              <w:rPr>
                <w:color w:val="000000"/>
                <w:sz w:val="20"/>
                <w:szCs w:val="20"/>
              </w:rPr>
            </w:pPr>
            <w:r w:rsidRPr="00DF6C2F">
              <w:rPr>
                <w:color w:val="000000"/>
                <w:sz w:val="20"/>
                <w:szCs w:val="20"/>
              </w:rPr>
              <w:t>0,236</w:t>
            </w:r>
          </w:p>
        </w:tc>
        <w:tc>
          <w:tcPr>
            <w:tcW w:w="766" w:type="dxa"/>
            <w:shd w:val="clear" w:color="000000" w:fill="FFFFFF"/>
            <w:noWrap/>
            <w:vAlign w:val="bottom"/>
            <w:hideMark/>
          </w:tcPr>
          <w:p w:rsidR="00DF6C2F" w:rsidRPr="00DF6C2F" w:rsidRDefault="00DF6C2F" w:rsidP="00DF6C2F">
            <w:pPr>
              <w:jc w:val="center"/>
              <w:rPr>
                <w:color w:val="000000"/>
                <w:sz w:val="20"/>
                <w:szCs w:val="20"/>
              </w:rPr>
            </w:pPr>
            <w:r w:rsidRPr="00DF6C2F">
              <w:rPr>
                <w:color w:val="000000"/>
                <w:sz w:val="20"/>
                <w:szCs w:val="20"/>
              </w:rPr>
              <w:t>5,823</w:t>
            </w:r>
          </w:p>
        </w:tc>
        <w:tc>
          <w:tcPr>
            <w:tcW w:w="740" w:type="dxa"/>
            <w:shd w:val="clear" w:color="000000" w:fill="FFFFFF"/>
            <w:noWrap/>
            <w:vAlign w:val="bottom"/>
            <w:hideMark/>
          </w:tcPr>
          <w:p w:rsidR="00DF6C2F" w:rsidRPr="00DF6C2F" w:rsidRDefault="00DF6C2F" w:rsidP="00DF6C2F">
            <w:pPr>
              <w:jc w:val="center"/>
              <w:rPr>
                <w:color w:val="000000"/>
                <w:sz w:val="20"/>
                <w:szCs w:val="20"/>
              </w:rPr>
            </w:pPr>
            <w:r w:rsidRPr="00DF6C2F">
              <w:rPr>
                <w:color w:val="000000"/>
                <w:sz w:val="20"/>
                <w:szCs w:val="20"/>
              </w:rPr>
              <w:t>1,630</w:t>
            </w:r>
          </w:p>
        </w:tc>
        <w:tc>
          <w:tcPr>
            <w:tcW w:w="740" w:type="dxa"/>
            <w:shd w:val="clear" w:color="000000" w:fill="FFFFFF"/>
            <w:noWrap/>
            <w:vAlign w:val="bottom"/>
            <w:hideMark/>
          </w:tcPr>
          <w:p w:rsidR="00DF6C2F" w:rsidRPr="00DF6C2F" w:rsidRDefault="00DF6C2F" w:rsidP="00DF6C2F">
            <w:pPr>
              <w:jc w:val="center"/>
              <w:rPr>
                <w:color w:val="000000"/>
                <w:sz w:val="20"/>
                <w:szCs w:val="20"/>
              </w:rPr>
            </w:pPr>
            <w:r w:rsidRPr="00DF6C2F">
              <w:rPr>
                <w:color w:val="000000"/>
                <w:sz w:val="20"/>
                <w:szCs w:val="20"/>
              </w:rPr>
              <w:t>2,608</w:t>
            </w:r>
          </w:p>
        </w:tc>
        <w:tc>
          <w:tcPr>
            <w:tcW w:w="740" w:type="dxa"/>
            <w:shd w:val="clear" w:color="000000" w:fill="FFFFFF"/>
            <w:noWrap/>
            <w:vAlign w:val="bottom"/>
            <w:hideMark/>
          </w:tcPr>
          <w:p w:rsidR="00DF6C2F" w:rsidRPr="00DF6C2F" w:rsidRDefault="00DF6C2F" w:rsidP="00DF6C2F">
            <w:pPr>
              <w:jc w:val="center"/>
              <w:rPr>
                <w:color w:val="000000"/>
                <w:sz w:val="20"/>
                <w:szCs w:val="20"/>
              </w:rPr>
            </w:pPr>
            <w:r w:rsidRPr="00DF6C2F">
              <w:rPr>
                <w:color w:val="000000"/>
                <w:sz w:val="20"/>
                <w:szCs w:val="20"/>
              </w:rPr>
              <w:t>0,829</w:t>
            </w:r>
          </w:p>
        </w:tc>
        <w:tc>
          <w:tcPr>
            <w:tcW w:w="740" w:type="dxa"/>
            <w:shd w:val="clear" w:color="000000" w:fill="FFFFFF"/>
            <w:noWrap/>
            <w:vAlign w:val="bottom"/>
            <w:hideMark/>
          </w:tcPr>
          <w:p w:rsidR="00DF6C2F" w:rsidRPr="00DF6C2F" w:rsidRDefault="00DF6C2F" w:rsidP="00DF6C2F">
            <w:pPr>
              <w:jc w:val="center"/>
              <w:rPr>
                <w:color w:val="000000"/>
                <w:sz w:val="20"/>
                <w:szCs w:val="20"/>
              </w:rPr>
            </w:pPr>
            <w:r w:rsidRPr="00DF6C2F">
              <w:rPr>
                <w:color w:val="000000"/>
                <w:sz w:val="20"/>
                <w:szCs w:val="20"/>
              </w:rPr>
              <w:t>0,539</w:t>
            </w:r>
          </w:p>
        </w:tc>
        <w:tc>
          <w:tcPr>
            <w:tcW w:w="740" w:type="dxa"/>
            <w:shd w:val="clear" w:color="000000" w:fill="FFFFFF"/>
            <w:noWrap/>
            <w:vAlign w:val="bottom"/>
            <w:hideMark/>
          </w:tcPr>
          <w:p w:rsidR="00DF6C2F" w:rsidRPr="00DF6C2F" w:rsidRDefault="00DF6C2F" w:rsidP="00DF6C2F">
            <w:pPr>
              <w:jc w:val="center"/>
              <w:rPr>
                <w:color w:val="000000"/>
                <w:sz w:val="20"/>
                <w:szCs w:val="20"/>
              </w:rPr>
            </w:pPr>
            <w:r w:rsidRPr="00DF6C2F">
              <w:rPr>
                <w:color w:val="000000"/>
                <w:sz w:val="20"/>
                <w:szCs w:val="20"/>
              </w:rPr>
              <w:t>0,217</w:t>
            </w:r>
          </w:p>
        </w:tc>
      </w:tr>
      <w:tr w:rsidR="00DF6C2F" w:rsidRPr="00DF6C2F" w:rsidTr="00821C99">
        <w:trPr>
          <w:trHeight w:val="300"/>
        </w:trPr>
        <w:tc>
          <w:tcPr>
            <w:tcW w:w="1780" w:type="dxa"/>
            <w:shd w:val="clear" w:color="000000" w:fill="FFFFFF"/>
            <w:vAlign w:val="center"/>
            <w:hideMark/>
          </w:tcPr>
          <w:p w:rsidR="00DF6C2F" w:rsidRPr="00DF6C2F" w:rsidRDefault="00DF6C2F" w:rsidP="00DF6C2F">
            <w:pPr>
              <w:rPr>
                <w:color w:val="000000"/>
                <w:sz w:val="20"/>
                <w:szCs w:val="20"/>
              </w:rPr>
            </w:pPr>
            <w:r w:rsidRPr="00DF6C2F">
              <w:rPr>
                <w:color w:val="000000"/>
                <w:sz w:val="20"/>
                <w:szCs w:val="20"/>
              </w:rPr>
              <w:t>Чаплыгинское</w:t>
            </w:r>
          </w:p>
        </w:tc>
        <w:tc>
          <w:tcPr>
            <w:tcW w:w="766" w:type="dxa"/>
            <w:shd w:val="clear" w:color="000000" w:fill="FFFFFF"/>
            <w:vAlign w:val="center"/>
            <w:hideMark/>
          </w:tcPr>
          <w:p w:rsidR="00DF6C2F" w:rsidRPr="00DF6C2F" w:rsidRDefault="00DF6C2F" w:rsidP="00DF6C2F">
            <w:pPr>
              <w:jc w:val="center"/>
              <w:rPr>
                <w:color w:val="000000"/>
                <w:sz w:val="20"/>
                <w:szCs w:val="20"/>
              </w:rPr>
            </w:pPr>
            <w:r w:rsidRPr="00DF6C2F">
              <w:rPr>
                <w:color w:val="000000"/>
                <w:sz w:val="20"/>
                <w:szCs w:val="20"/>
              </w:rPr>
              <w:t>7,258</w:t>
            </w:r>
          </w:p>
        </w:tc>
        <w:tc>
          <w:tcPr>
            <w:tcW w:w="666" w:type="dxa"/>
            <w:shd w:val="clear" w:color="000000" w:fill="FFFFFF"/>
            <w:noWrap/>
            <w:vAlign w:val="bottom"/>
            <w:hideMark/>
          </w:tcPr>
          <w:p w:rsidR="00DF6C2F" w:rsidRPr="00DF6C2F" w:rsidRDefault="00DF6C2F" w:rsidP="00DF6C2F">
            <w:pPr>
              <w:jc w:val="center"/>
              <w:rPr>
                <w:color w:val="000000"/>
                <w:sz w:val="20"/>
                <w:szCs w:val="20"/>
              </w:rPr>
            </w:pPr>
            <w:r w:rsidRPr="00DF6C2F">
              <w:rPr>
                <w:color w:val="000000"/>
                <w:sz w:val="20"/>
                <w:szCs w:val="20"/>
              </w:rPr>
              <w:t>1,100</w:t>
            </w:r>
          </w:p>
        </w:tc>
        <w:tc>
          <w:tcPr>
            <w:tcW w:w="740" w:type="dxa"/>
            <w:shd w:val="clear" w:color="000000" w:fill="FFFFFF"/>
            <w:noWrap/>
            <w:vAlign w:val="bottom"/>
            <w:hideMark/>
          </w:tcPr>
          <w:p w:rsidR="00DF6C2F" w:rsidRPr="00DF6C2F" w:rsidRDefault="00DF6C2F" w:rsidP="00DF6C2F">
            <w:pPr>
              <w:jc w:val="center"/>
              <w:rPr>
                <w:color w:val="000000"/>
                <w:sz w:val="20"/>
                <w:szCs w:val="20"/>
              </w:rPr>
            </w:pPr>
            <w:r w:rsidRPr="00DF6C2F">
              <w:rPr>
                <w:color w:val="000000"/>
                <w:sz w:val="20"/>
                <w:szCs w:val="20"/>
              </w:rPr>
              <w:t>3,821</w:t>
            </w:r>
          </w:p>
        </w:tc>
        <w:tc>
          <w:tcPr>
            <w:tcW w:w="740" w:type="dxa"/>
            <w:shd w:val="clear" w:color="000000" w:fill="FFFFFF"/>
            <w:noWrap/>
            <w:vAlign w:val="bottom"/>
            <w:hideMark/>
          </w:tcPr>
          <w:p w:rsidR="00DF6C2F" w:rsidRPr="00DF6C2F" w:rsidRDefault="00DF6C2F" w:rsidP="00DF6C2F">
            <w:pPr>
              <w:jc w:val="center"/>
              <w:rPr>
                <w:color w:val="000000"/>
                <w:sz w:val="20"/>
                <w:szCs w:val="20"/>
              </w:rPr>
            </w:pPr>
            <w:r w:rsidRPr="00DF6C2F">
              <w:rPr>
                <w:color w:val="000000"/>
                <w:sz w:val="20"/>
                <w:szCs w:val="20"/>
              </w:rPr>
              <w:t>1,670</w:t>
            </w:r>
          </w:p>
        </w:tc>
        <w:tc>
          <w:tcPr>
            <w:tcW w:w="740" w:type="dxa"/>
            <w:shd w:val="clear" w:color="000000" w:fill="FFFFFF"/>
            <w:noWrap/>
            <w:vAlign w:val="bottom"/>
            <w:hideMark/>
          </w:tcPr>
          <w:p w:rsidR="00DF6C2F" w:rsidRPr="00DF6C2F" w:rsidRDefault="00DF6C2F" w:rsidP="00DF6C2F">
            <w:pPr>
              <w:jc w:val="center"/>
              <w:rPr>
                <w:color w:val="000000"/>
                <w:sz w:val="20"/>
                <w:szCs w:val="20"/>
              </w:rPr>
            </w:pPr>
            <w:r w:rsidRPr="00DF6C2F">
              <w:rPr>
                <w:color w:val="000000"/>
                <w:sz w:val="20"/>
                <w:szCs w:val="20"/>
              </w:rPr>
              <w:t>0,667</w:t>
            </w:r>
          </w:p>
        </w:tc>
        <w:tc>
          <w:tcPr>
            <w:tcW w:w="740" w:type="dxa"/>
            <w:shd w:val="clear" w:color="000000" w:fill="FFFFFF"/>
            <w:noWrap/>
            <w:vAlign w:val="bottom"/>
          </w:tcPr>
          <w:p w:rsidR="00DF6C2F" w:rsidRPr="00DF6C2F" w:rsidRDefault="00DF6C2F" w:rsidP="00DF6C2F">
            <w:pPr>
              <w:jc w:val="center"/>
              <w:rPr>
                <w:color w:val="000000"/>
                <w:sz w:val="20"/>
                <w:szCs w:val="20"/>
              </w:rPr>
            </w:pPr>
          </w:p>
        </w:tc>
        <w:tc>
          <w:tcPr>
            <w:tcW w:w="766" w:type="dxa"/>
            <w:shd w:val="clear" w:color="000000" w:fill="FFFFFF"/>
            <w:noWrap/>
            <w:vAlign w:val="bottom"/>
            <w:hideMark/>
          </w:tcPr>
          <w:p w:rsidR="00DF6C2F" w:rsidRPr="00DF6C2F" w:rsidRDefault="00DF6C2F" w:rsidP="00DF6C2F">
            <w:pPr>
              <w:jc w:val="center"/>
              <w:rPr>
                <w:color w:val="000000"/>
                <w:sz w:val="20"/>
                <w:szCs w:val="20"/>
              </w:rPr>
            </w:pPr>
            <w:r w:rsidRPr="00DF6C2F">
              <w:rPr>
                <w:color w:val="000000"/>
                <w:sz w:val="20"/>
                <w:szCs w:val="20"/>
              </w:rPr>
              <w:t>2,595</w:t>
            </w:r>
          </w:p>
        </w:tc>
        <w:tc>
          <w:tcPr>
            <w:tcW w:w="740" w:type="dxa"/>
            <w:shd w:val="clear" w:color="000000" w:fill="FFFFFF"/>
            <w:noWrap/>
            <w:vAlign w:val="bottom"/>
            <w:hideMark/>
          </w:tcPr>
          <w:p w:rsidR="00DF6C2F" w:rsidRPr="00DF6C2F" w:rsidRDefault="00DF6C2F" w:rsidP="00DF6C2F">
            <w:pPr>
              <w:jc w:val="center"/>
              <w:rPr>
                <w:color w:val="000000"/>
                <w:sz w:val="20"/>
                <w:szCs w:val="20"/>
              </w:rPr>
            </w:pPr>
            <w:r w:rsidRPr="00DF6C2F">
              <w:rPr>
                <w:color w:val="000000"/>
                <w:sz w:val="20"/>
                <w:szCs w:val="20"/>
              </w:rPr>
              <w:t>0,302</w:t>
            </w:r>
          </w:p>
        </w:tc>
        <w:tc>
          <w:tcPr>
            <w:tcW w:w="740" w:type="dxa"/>
            <w:shd w:val="clear" w:color="000000" w:fill="FFFFFF"/>
            <w:noWrap/>
            <w:vAlign w:val="bottom"/>
            <w:hideMark/>
          </w:tcPr>
          <w:p w:rsidR="00DF6C2F" w:rsidRPr="00DF6C2F" w:rsidRDefault="00DF6C2F" w:rsidP="00DF6C2F">
            <w:pPr>
              <w:jc w:val="center"/>
              <w:rPr>
                <w:color w:val="000000"/>
                <w:sz w:val="20"/>
                <w:szCs w:val="20"/>
              </w:rPr>
            </w:pPr>
            <w:r w:rsidRPr="00DF6C2F">
              <w:rPr>
                <w:color w:val="000000"/>
                <w:sz w:val="20"/>
                <w:szCs w:val="20"/>
              </w:rPr>
              <w:t>0,865</w:t>
            </w:r>
          </w:p>
        </w:tc>
        <w:tc>
          <w:tcPr>
            <w:tcW w:w="740" w:type="dxa"/>
            <w:shd w:val="clear" w:color="000000" w:fill="FFFFFF"/>
            <w:noWrap/>
            <w:vAlign w:val="bottom"/>
            <w:hideMark/>
          </w:tcPr>
          <w:p w:rsidR="00DF6C2F" w:rsidRPr="00DF6C2F" w:rsidRDefault="00DF6C2F" w:rsidP="00DF6C2F">
            <w:pPr>
              <w:jc w:val="center"/>
              <w:rPr>
                <w:color w:val="000000"/>
                <w:sz w:val="20"/>
                <w:szCs w:val="20"/>
              </w:rPr>
            </w:pPr>
            <w:r w:rsidRPr="00DF6C2F">
              <w:rPr>
                <w:color w:val="000000"/>
                <w:sz w:val="20"/>
                <w:szCs w:val="20"/>
              </w:rPr>
              <w:t>0,292</w:t>
            </w:r>
          </w:p>
        </w:tc>
        <w:tc>
          <w:tcPr>
            <w:tcW w:w="740" w:type="dxa"/>
            <w:shd w:val="clear" w:color="000000" w:fill="FFFFFF"/>
            <w:noWrap/>
            <w:vAlign w:val="bottom"/>
            <w:hideMark/>
          </w:tcPr>
          <w:p w:rsidR="00DF6C2F" w:rsidRPr="00DF6C2F" w:rsidRDefault="00DF6C2F" w:rsidP="00DF6C2F">
            <w:pPr>
              <w:jc w:val="center"/>
              <w:rPr>
                <w:color w:val="000000"/>
                <w:sz w:val="20"/>
                <w:szCs w:val="20"/>
              </w:rPr>
            </w:pPr>
            <w:r w:rsidRPr="00DF6C2F">
              <w:rPr>
                <w:color w:val="000000"/>
                <w:sz w:val="20"/>
                <w:szCs w:val="20"/>
              </w:rPr>
              <w:t>0,827</w:t>
            </w:r>
          </w:p>
        </w:tc>
        <w:tc>
          <w:tcPr>
            <w:tcW w:w="740" w:type="dxa"/>
            <w:shd w:val="clear" w:color="000000" w:fill="FFFFFF"/>
            <w:noWrap/>
            <w:vAlign w:val="bottom"/>
            <w:hideMark/>
          </w:tcPr>
          <w:p w:rsidR="00DF6C2F" w:rsidRPr="00DF6C2F" w:rsidRDefault="00DF6C2F" w:rsidP="00DF6C2F">
            <w:pPr>
              <w:jc w:val="center"/>
              <w:rPr>
                <w:color w:val="000000"/>
                <w:sz w:val="20"/>
                <w:szCs w:val="20"/>
              </w:rPr>
            </w:pPr>
            <w:r w:rsidRPr="00DF6C2F">
              <w:rPr>
                <w:color w:val="000000"/>
                <w:sz w:val="20"/>
                <w:szCs w:val="20"/>
              </w:rPr>
              <w:t>0,309</w:t>
            </w:r>
          </w:p>
        </w:tc>
        <w:tc>
          <w:tcPr>
            <w:tcW w:w="766" w:type="dxa"/>
            <w:shd w:val="clear" w:color="000000" w:fill="FFFFFF"/>
            <w:noWrap/>
            <w:vAlign w:val="bottom"/>
            <w:hideMark/>
          </w:tcPr>
          <w:p w:rsidR="00DF6C2F" w:rsidRPr="00DF6C2F" w:rsidRDefault="00DF6C2F" w:rsidP="00DF6C2F">
            <w:pPr>
              <w:jc w:val="center"/>
              <w:rPr>
                <w:color w:val="000000"/>
                <w:sz w:val="20"/>
                <w:szCs w:val="20"/>
              </w:rPr>
            </w:pPr>
            <w:r w:rsidRPr="00DF6C2F">
              <w:rPr>
                <w:color w:val="000000"/>
                <w:sz w:val="20"/>
                <w:szCs w:val="20"/>
              </w:rPr>
              <w:t>5,379</w:t>
            </w:r>
          </w:p>
        </w:tc>
        <w:tc>
          <w:tcPr>
            <w:tcW w:w="740" w:type="dxa"/>
            <w:shd w:val="clear" w:color="000000" w:fill="FFFFFF"/>
            <w:noWrap/>
            <w:vAlign w:val="bottom"/>
            <w:hideMark/>
          </w:tcPr>
          <w:p w:rsidR="00DF6C2F" w:rsidRPr="00DF6C2F" w:rsidRDefault="00DF6C2F" w:rsidP="00DF6C2F">
            <w:pPr>
              <w:jc w:val="center"/>
              <w:rPr>
                <w:color w:val="000000"/>
                <w:sz w:val="20"/>
                <w:szCs w:val="20"/>
              </w:rPr>
            </w:pPr>
            <w:r w:rsidRPr="00DF6C2F">
              <w:rPr>
                <w:color w:val="000000"/>
                <w:sz w:val="20"/>
                <w:szCs w:val="20"/>
              </w:rPr>
              <w:t>0,514</w:t>
            </w:r>
          </w:p>
        </w:tc>
        <w:tc>
          <w:tcPr>
            <w:tcW w:w="740" w:type="dxa"/>
            <w:shd w:val="clear" w:color="000000" w:fill="FFFFFF"/>
            <w:noWrap/>
            <w:vAlign w:val="bottom"/>
            <w:hideMark/>
          </w:tcPr>
          <w:p w:rsidR="00DF6C2F" w:rsidRPr="00DF6C2F" w:rsidRDefault="00DF6C2F" w:rsidP="00DF6C2F">
            <w:pPr>
              <w:jc w:val="center"/>
              <w:rPr>
                <w:color w:val="000000"/>
                <w:sz w:val="20"/>
                <w:szCs w:val="20"/>
              </w:rPr>
            </w:pPr>
            <w:r w:rsidRPr="00DF6C2F">
              <w:rPr>
                <w:color w:val="000000"/>
                <w:sz w:val="20"/>
                <w:szCs w:val="20"/>
              </w:rPr>
              <w:t>2,250</w:t>
            </w:r>
          </w:p>
        </w:tc>
        <w:tc>
          <w:tcPr>
            <w:tcW w:w="740" w:type="dxa"/>
            <w:shd w:val="clear" w:color="000000" w:fill="FFFFFF"/>
            <w:noWrap/>
            <w:vAlign w:val="bottom"/>
            <w:hideMark/>
          </w:tcPr>
          <w:p w:rsidR="00DF6C2F" w:rsidRPr="00DF6C2F" w:rsidRDefault="00DF6C2F" w:rsidP="00DF6C2F">
            <w:pPr>
              <w:jc w:val="center"/>
              <w:rPr>
                <w:color w:val="000000"/>
                <w:sz w:val="20"/>
                <w:szCs w:val="20"/>
              </w:rPr>
            </w:pPr>
            <w:r w:rsidRPr="00DF6C2F">
              <w:rPr>
                <w:color w:val="000000"/>
                <w:sz w:val="20"/>
                <w:szCs w:val="20"/>
              </w:rPr>
              <w:t>0,661</w:t>
            </w:r>
          </w:p>
        </w:tc>
        <w:tc>
          <w:tcPr>
            <w:tcW w:w="740" w:type="dxa"/>
            <w:shd w:val="clear" w:color="000000" w:fill="FFFFFF"/>
            <w:noWrap/>
            <w:vAlign w:val="bottom"/>
            <w:hideMark/>
          </w:tcPr>
          <w:p w:rsidR="00DF6C2F" w:rsidRPr="00DF6C2F" w:rsidRDefault="00DF6C2F" w:rsidP="00DF6C2F">
            <w:pPr>
              <w:jc w:val="center"/>
              <w:rPr>
                <w:color w:val="000000"/>
                <w:sz w:val="20"/>
                <w:szCs w:val="20"/>
              </w:rPr>
            </w:pPr>
            <w:r w:rsidRPr="00DF6C2F">
              <w:rPr>
                <w:color w:val="000000"/>
                <w:sz w:val="20"/>
                <w:szCs w:val="20"/>
              </w:rPr>
              <w:t>1,719</w:t>
            </w:r>
          </w:p>
        </w:tc>
        <w:tc>
          <w:tcPr>
            <w:tcW w:w="740" w:type="dxa"/>
            <w:shd w:val="clear" w:color="000000" w:fill="FFFFFF"/>
            <w:noWrap/>
            <w:vAlign w:val="bottom"/>
            <w:hideMark/>
          </w:tcPr>
          <w:p w:rsidR="00DF6C2F" w:rsidRPr="00DF6C2F" w:rsidRDefault="00DF6C2F" w:rsidP="00DF6C2F">
            <w:pPr>
              <w:jc w:val="center"/>
              <w:rPr>
                <w:color w:val="000000"/>
                <w:sz w:val="20"/>
                <w:szCs w:val="20"/>
              </w:rPr>
            </w:pPr>
            <w:r w:rsidRPr="00DF6C2F">
              <w:rPr>
                <w:color w:val="000000"/>
                <w:sz w:val="20"/>
                <w:szCs w:val="20"/>
              </w:rPr>
              <w:t>0,235</w:t>
            </w:r>
          </w:p>
        </w:tc>
      </w:tr>
      <w:tr w:rsidR="00DF6C2F" w:rsidRPr="00DF6C2F" w:rsidTr="00821C99">
        <w:trPr>
          <w:trHeight w:val="300"/>
        </w:trPr>
        <w:tc>
          <w:tcPr>
            <w:tcW w:w="1780" w:type="dxa"/>
            <w:shd w:val="clear" w:color="000000" w:fill="FFFFFF"/>
            <w:hideMark/>
          </w:tcPr>
          <w:p w:rsidR="00DF6C2F" w:rsidRPr="00DF6C2F" w:rsidRDefault="00DF6C2F" w:rsidP="00DF6C2F">
            <w:pPr>
              <w:rPr>
                <w:color w:val="000000"/>
                <w:sz w:val="20"/>
                <w:szCs w:val="20"/>
              </w:rPr>
            </w:pPr>
            <w:r w:rsidRPr="00DF6C2F">
              <w:rPr>
                <w:color w:val="000000"/>
                <w:sz w:val="20"/>
                <w:szCs w:val="20"/>
              </w:rPr>
              <w:t>Итого:</w:t>
            </w:r>
          </w:p>
        </w:tc>
        <w:tc>
          <w:tcPr>
            <w:tcW w:w="766" w:type="dxa"/>
            <w:shd w:val="clear" w:color="000000" w:fill="FFFFFF"/>
            <w:vAlign w:val="center"/>
            <w:hideMark/>
          </w:tcPr>
          <w:p w:rsidR="00DF6C2F" w:rsidRPr="00DF6C2F" w:rsidRDefault="00DF6C2F" w:rsidP="00DF6C2F">
            <w:pPr>
              <w:jc w:val="center"/>
              <w:rPr>
                <w:color w:val="000000"/>
                <w:sz w:val="20"/>
                <w:szCs w:val="20"/>
              </w:rPr>
            </w:pPr>
            <w:r w:rsidRPr="00DF6C2F">
              <w:rPr>
                <w:color w:val="000000"/>
                <w:sz w:val="20"/>
                <w:szCs w:val="20"/>
              </w:rPr>
              <w:t>55,108</w:t>
            </w:r>
          </w:p>
        </w:tc>
        <w:tc>
          <w:tcPr>
            <w:tcW w:w="666" w:type="dxa"/>
            <w:shd w:val="clear" w:color="000000" w:fill="FFFFFF"/>
            <w:noWrap/>
            <w:vAlign w:val="bottom"/>
            <w:hideMark/>
          </w:tcPr>
          <w:p w:rsidR="00DF6C2F" w:rsidRPr="00DF6C2F" w:rsidRDefault="00DF6C2F" w:rsidP="00DF6C2F">
            <w:pPr>
              <w:jc w:val="center"/>
              <w:rPr>
                <w:color w:val="000000"/>
                <w:sz w:val="16"/>
                <w:szCs w:val="16"/>
              </w:rPr>
            </w:pPr>
            <w:r w:rsidRPr="00DF6C2F">
              <w:rPr>
                <w:color w:val="000000"/>
                <w:sz w:val="16"/>
                <w:szCs w:val="16"/>
              </w:rPr>
              <w:t>19,408</w:t>
            </w:r>
          </w:p>
        </w:tc>
        <w:tc>
          <w:tcPr>
            <w:tcW w:w="740" w:type="dxa"/>
            <w:shd w:val="clear" w:color="000000" w:fill="FFFFFF"/>
            <w:noWrap/>
            <w:vAlign w:val="bottom"/>
            <w:hideMark/>
          </w:tcPr>
          <w:p w:rsidR="00DF6C2F" w:rsidRPr="00DF6C2F" w:rsidRDefault="00DF6C2F" w:rsidP="00DF6C2F">
            <w:pPr>
              <w:jc w:val="center"/>
              <w:rPr>
                <w:color w:val="000000"/>
                <w:sz w:val="16"/>
                <w:szCs w:val="16"/>
              </w:rPr>
            </w:pPr>
            <w:r w:rsidRPr="00DF6C2F">
              <w:rPr>
                <w:color w:val="000000"/>
                <w:sz w:val="16"/>
                <w:szCs w:val="16"/>
              </w:rPr>
              <w:t>28,482</w:t>
            </w:r>
          </w:p>
        </w:tc>
        <w:tc>
          <w:tcPr>
            <w:tcW w:w="740" w:type="dxa"/>
            <w:shd w:val="clear" w:color="000000" w:fill="FFFFFF"/>
            <w:noWrap/>
            <w:vAlign w:val="bottom"/>
            <w:hideMark/>
          </w:tcPr>
          <w:p w:rsidR="00DF6C2F" w:rsidRPr="00DF6C2F" w:rsidRDefault="00DF6C2F" w:rsidP="00DF6C2F">
            <w:pPr>
              <w:jc w:val="center"/>
              <w:rPr>
                <w:color w:val="000000"/>
                <w:sz w:val="16"/>
                <w:szCs w:val="16"/>
              </w:rPr>
            </w:pPr>
            <w:r w:rsidRPr="00DF6C2F">
              <w:rPr>
                <w:color w:val="000000"/>
                <w:sz w:val="16"/>
                <w:szCs w:val="16"/>
              </w:rPr>
              <w:t>4,968</w:t>
            </w:r>
          </w:p>
        </w:tc>
        <w:tc>
          <w:tcPr>
            <w:tcW w:w="740" w:type="dxa"/>
            <w:shd w:val="clear" w:color="000000" w:fill="FFFFFF"/>
            <w:noWrap/>
            <w:vAlign w:val="bottom"/>
            <w:hideMark/>
          </w:tcPr>
          <w:p w:rsidR="00DF6C2F" w:rsidRPr="00DF6C2F" w:rsidRDefault="00DF6C2F" w:rsidP="00DF6C2F">
            <w:pPr>
              <w:jc w:val="center"/>
              <w:rPr>
                <w:color w:val="000000"/>
                <w:sz w:val="16"/>
                <w:szCs w:val="16"/>
              </w:rPr>
            </w:pPr>
            <w:r w:rsidRPr="00DF6C2F">
              <w:rPr>
                <w:color w:val="000000"/>
                <w:sz w:val="16"/>
                <w:szCs w:val="16"/>
              </w:rPr>
              <w:t>2,188</w:t>
            </w:r>
          </w:p>
        </w:tc>
        <w:tc>
          <w:tcPr>
            <w:tcW w:w="740" w:type="dxa"/>
            <w:shd w:val="clear" w:color="000000" w:fill="FFFFFF"/>
            <w:noWrap/>
            <w:vAlign w:val="bottom"/>
            <w:hideMark/>
          </w:tcPr>
          <w:p w:rsidR="00DF6C2F" w:rsidRPr="00DF6C2F" w:rsidRDefault="00DF6C2F" w:rsidP="00DF6C2F">
            <w:pPr>
              <w:jc w:val="center"/>
              <w:rPr>
                <w:color w:val="000000"/>
                <w:sz w:val="16"/>
                <w:szCs w:val="16"/>
              </w:rPr>
            </w:pPr>
            <w:r w:rsidRPr="00DF6C2F">
              <w:rPr>
                <w:color w:val="000000"/>
                <w:sz w:val="16"/>
                <w:szCs w:val="16"/>
              </w:rPr>
              <w:t>0,062</w:t>
            </w:r>
          </w:p>
        </w:tc>
        <w:tc>
          <w:tcPr>
            <w:tcW w:w="766" w:type="dxa"/>
            <w:shd w:val="clear" w:color="000000" w:fill="FFFFFF"/>
            <w:vAlign w:val="center"/>
            <w:hideMark/>
          </w:tcPr>
          <w:p w:rsidR="00DF6C2F" w:rsidRPr="00DF6C2F" w:rsidRDefault="00DF6C2F" w:rsidP="00DF6C2F">
            <w:pPr>
              <w:jc w:val="center"/>
              <w:rPr>
                <w:color w:val="000000"/>
                <w:sz w:val="20"/>
                <w:szCs w:val="20"/>
              </w:rPr>
            </w:pPr>
            <w:r w:rsidRPr="00DF6C2F">
              <w:rPr>
                <w:color w:val="000000"/>
                <w:sz w:val="20"/>
                <w:szCs w:val="20"/>
              </w:rPr>
              <w:t>62,806</w:t>
            </w:r>
          </w:p>
        </w:tc>
        <w:tc>
          <w:tcPr>
            <w:tcW w:w="740" w:type="dxa"/>
            <w:shd w:val="clear" w:color="000000" w:fill="FFFFFF"/>
            <w:noWrap/>
            <w:vAlign w:val="bottom"/>
            <w:hideMark/>
          </w:tcPr>
          <w:p w:rsidR="00DF6C2F" w:rsidRPr="00DF6C2F" w:rsidRDefault="00DF6C2F" w:rsidP="00DF6C2F">
            <w:pPr>
              <w:jc w:val="center"/>
              <w:rPr>
                <w:color w:val="000000"/>
                <w:sz w:val="16"/>
                <w:szCs w:val="16"/>
              </w:rPr>
            </w:pPr>
            <w:r w:rsidRPr="00DF6C2F">
              <w:rPr>
                <w:color w:val="000000"/>
                <w:sz w:val="16"/>
                <w:szCs w:val="16"/>
              </w:rPr>
              <w:t>6,456</w:t>
            </w:r>
          </w:p>
        </w:tc>
        <w:tc>
          <w:tcPr>
            <w:tcW w:w="740" w:type="dxa"/>
            <w:shd w:val="clear" w:color="000000" w:fill="FFFFFF"/>
            <w:noWrap/>
            <w:vAlign w:val="bottom"/>
            <w:hideMark/>
          </w:tcPr>
          <w:p w:rsidR="00DF6C2F" w:rsidRPr="00DF6C2F" w:rsidRDefault="00DF6C2F" w:rsidP="00DF6C2F">
            <w:pPr>
              <w:jc w:val="center"/>
              <w:rPr>
                <w:color w:val="000000"/>
                <w:sz w:val="16"/>
                <w:szCs w:val="16"/>
              </w:rPr>
            </w:pPr>
            <w:r w:rsidRPr="00DF6C2F">
              <w:rPr>
                <w:color w:val="000000"/>
                <w:sz w:val="16"/>
                <w:szCs w:val="16"/>
              </w:rPr>
              <w:t>25,831</w:t>
            </w:r>
          </w:p>
        </w:tc>
        <w:tc>
          <w:tcPr>
            <w:tcW w:w="740" w:type="dxa"/>
            <w:shd w:val="clear" w:color="000000" w:fill="FFFFFF"/>
            <w:noWrap/>
            <w:vAlign w:val="bottom"/>
            <w:hideMark/>
          </w:tcPr>
          <w:p w:rsidR="00DF6C2F" w:rsidRPr="00DF6C2F" w:rsidRDefault="00DF6C2F" w:rsidP="00DF6C2F">
            <w:pPr>
              <w:jc w:val="center"/>
              <w:rPr>
                <w:color w:val="000000"/>
                <w:sz w:val="16"/>
                <w:szCs w:val="16"/>
              </w:rPr>
            </w:pPr>
            <w:r w:rsidRPr="00DF6C2F">
              <w:rPr>
                <w:color w:val="000000"/>
                <w:sz w:val="16"/>
                <w:szCs w:val="16"/>
              </w:rPr>
              <w:t>7,135</w:t>
            </w:r>
          </w:p>
        </w:tc>
        <w:tc>
          <w:tcPr>
            <w:tcW w:w="740" w:type="dxa"/>
            <w:shd w:val="clear" w:color="000000" w:fill="FFFFFF"/>
            <w:noWrap/>
            <w:vAlign w:val="bottom"/>
            <w:hideMark/>
          </w:tcPr>
          <w:p w:rsidR="00DF6C2F" w:rsidRPr="00DF6C2F" w:rsidRDefault="00DF6C2F" w:rsidP="00DF6C2F">
            <w:pPr>
              <w:jc w:val="center"/>
              <w:rPr>
                <w:color w:val="000000"/>
                <w:sz w:val="16"/>
                <w:szCs w:val="16"/>
              </w:rPr>
            </w:pPr>
            <w:r w:rsidRPr="00DF6C2F">
              <w:rPr>
                <w:color w:val="000000"/>
                <w:sz w:val="16"/>
                <w:szCs w:val="16"/>
              </w:rPr>
              <w:t>19,581</w:t>
            </w:r>
          </w:p>
        </w:tc>
        <w:tc>
          <w:tcPr>
            <w:tcW w:w="740" w:type="dxa"/>
            <w:shd w:val="clear" w:color="000000" w:fill="FFFFFF"/>
            <w:noWrap/>
            <w:vAlign w:val="bottom"/>
            <w:hideMark/>
          </w:tcPr>
          <w:p w:rsidR="00DF6C2F" w:rsidRPr="00DF6C2F" w:rsidRDefault="00DF6C2F" w:rsidP="00DF6C2F">
            <w:pPr>
              <w:jc w:val="center"/>
              <w:rPr>
                <w:color w:val="000000"/>
                <w:sz w:val="16"/>
                <w:szCs w:val="16"/>
              </w:rPr>
            </w:pPr>
            <w:r w:rsidRPr="00DF6C2F">
              <w:rPr>
                <w:color w:val="000000"/>
                <w:sz w:val="16"/>
                <w:szCs w:val="16"/>
              </w:rPr>
              <w:t>3,803</w:t>
            </w:r>
          </w:p>
        </w:tc>
        <w:tc>
          <w:tcPr>
            <w:tcW w:w="766" w:type="dxa"/>
            <w:shd w:val="clear" w:color="000000" w:fill="FFFFFF"/>
            <w:vAlign w:val="center"/>
            <w:hideMark/>
          </w:tcPr>
          <w:p w:rsidR="00DF6C2F" w:rsidRPr="00DF6C2F" w:rsidRDefault="00DF6C2F" w:rsidP="00DF6C2F">
            <w:pPr>
              <w:jc w:val="center"/>
              <w:rPr>
                <w:color w:val="000000"/>
                <w:sz w:val="20"/>
                <w:szCs w:val="20"/>
              </w:rPr>
            </w:pPr>
            <w:r w:rsidRPr="00DF6C2F">
              <w:rPr>
                <w:color w:val="000000"/>
                <w:sz w:val="20"/>
                <w:szCs w:val="20"/>
              </w:rPr>
              <w:t>41,385</w:t>
            </w:r>
          </w:p>
        </w:tc>
        <w:tc>
          <w:tcPr>
            <w:tcW w:w="740" w:type="dxa"/>
            <w:shd w:val="clear" w:color="000000" w:fill="FFFFFF"/>
            <w:noWrap/>
            <w:vAlign w:val="bottom"/>
            <w:hideMark/>
          </w:tcPr>
          <w:p w:rsidR="00DF6C2F" w:rsidRPr="00DF6C2F" w:rsidRDefault="00DF6C2F" w:rsidP="00DF6C2F">
            <w:pPr>
              <w:jc w:val="center"/>
              <w:rPr>
                <w:color w:val="000000"/>
                <w:sz w:val="16"/>
                <w:szCs w:val="16"/>
              </w:rPr>
            </w:pPr>
            <w:r w:rsidRPr="00DF6C2F">
              <w:rPr>
                <w:color w:val="000000"/>
                <w:sz w:val="16"/>
                <w:szCs w:val="16"/>
              </w:rPr>
              <w:t>10,893</w:t>
            </w:r>
          </w:p>
        </w:tc>
        <w:tc>
          <w:tcPr>
            <w:tcW w:w="740" w:type="dxa"/>
            <w:shd w:val="clear" w:color="000000" w:fill="FFFFFF"/>
            <w:noWrap/>
            <w:vAlign w:val="bottom"/>
            <w:hideMark/>
          </w:tcPr>
          <w:p w:rsidR="00DF6C2F" w:rsidRPr="00DF6C2F" w:rsidRDefault="00DF6C2F" w:rsidP="00DF6C2F">
            <w:pPr>
              <w:jc w:val="center"/>
              <w:rPr>
                <w:color w:val="000000"/>
                <w:sz w:val="16"/>
                <w:szCs w:val="16"/>
              </w:rPr>
            </w:pPr>
            <w:r w:rsidRPr="00DF6C2F">
              <w:rPr>
                <w:color w:val="000000"/>
                <w:sz w:val="16"/>
                <w:szCs w:val="16"/>
              </w:rPr>
              <w:t>14,540</w:t>
            </w:r>
          </w:p>
        </w:tc>
        <w:tc>
          <w:tcPr>
            <w:tcW w:w="740" w:type="dxa"/>
            <w:shd w:val="clear" w:color="000000" w:fill="FFFFFF"/>
            <w:noWrap/>
            <w:vAlign w:val="bottom"/>
            <w:hideMark/>
          </w:tcPr>
          <w:p w:rsidR="00DF6C2F" w:rsidRPr="00DF6C2F" w:rsidRDefault="00DF6C2F" w:rsidP="00DF6C2F">
            <w:pPr>
              <w:jc w:val="center"/>
              <w:rPr>
                <w:color w:val="000000"/>
                <w:sz w:val="16"/>
                <w:szCs w:val="16"/>
              </w:rPr>
            </w:pPr>
            <w:r w:rsidRPr="00DF6C2F">
              <w:rPr>
                <w:color w:val="000000"/>
                <w:sz w:val="16"/>
                <w:szCs w:val="16"/>
              </w:rPr>
              <w:t>5,345</w:t>
            </w:r>
          </w:p>
        </w:tc>
        <w:tc>
          <w:tcPr>
            <w:tcW w:w="740" w:type="dxa"/>
            <w:shd w:val="clear" w:color="000000" w:fill="FFFFFF"/>
            <w:noWrap/>
            <w:vAlign w:val="bottom"/>
            <w:hideMark/>
          </w:tcPr>
          <w:p w:rsidR="00DF6C2F" w:rsidRPr="00DF6C2F" w:rsidRDefault="00DF6C2F" w:rsidP="00DF6C2F">
            <w:pPr>
              <w:jc w:val="center"/>
              <w:rPr>
                <w:color w:val="000000"/>
                <w:sz w:val="16"/>
                <w:szCs w:val="16"/>
              </w:rPr>
            </w:pPr>
            <w:r w:rsidRPr="00DF6C2F">
              <w:rPr>
                <w:color w:val="000000"/>
                <w:sz w:val="16"/>
                <w:szCs w:val="16"/>
              </w:rPr>
              <w:t>8,575</w:t>
            </w:r>
          </w:p>
        </w:tc>
        <w:tc>
          <w:tcPr>
            <w:tcW w:w="740" w:type="dxa"/>
            <w:shd w:val="clear" w:color="000000" w:fill="FFFFFF"/>
            <w:noWrap/>
            <w:vAlign w:val="bottom"/>
            <w:hideMark/>
          </w:tcPr>
          <w:p w:rsidR="00DF6C2F" w:rsidRPr="00DF6C2F" w:rsidRDefault="00DF6C2F" w:rsidP="00DF6C2F">
            <w:pPr>
              <w:jc w:val="center"/>
              <w:rPr>
                <w:color w:val="000000"/>
                <w:sz w:val="16"/>
                <w:szCs w:val="16"/>
              </w:rPr>
            </w:pPr>
            <w:r w:rsidRPr="00DF6C2F">
              <w:rPr>
                <w:color w:val="000000"/>
                <w:sz w:val="16"/>
                <w:szCs w:val="16"/>
              </w:rPr>
              <w:t>2,032</w:t>
            </w:r>
          </w:p>
        </w:tc>
      </w:tr>
      <w:tr w:rsidR="00DF6C2F" w:rsidRPr="00DF6C2F" w:rsidTr="00821C99">
        <w:trPr>
          <w:trHeight w:val="300"/>
        </w:trPr>
        <w:tc>
          <w:tcPr>
            <w:tcW w:w="15104" w:type="dxa"/>
            <w:gridSpan w:val="19"/>
            <w:shd w:val="clear" w:color="000000" w:fill="FFFFFF"/>
            <w:hideMark/>
          </w:tcPr>
          <w:p w:rsidR="00DF6C2F" w:rsidRPr="00DF6C2F" w:rsidRDefault="00DF6C2F" w:rsidP="00DF6C2F">
            <w:pPr>
              <w:jc w:val="center"/>
              <w:rPr>
                <w:color w:val="000000"/>
                <w:sz w:val="20"/>
                <w:szCs w:val="20"/>
              </w:rPr>
            </w:pPr>
            <w:r w:rsidRPr="00DF6C2F">
              <w:rPr>
                <w:color w:val="000000"/>
                <w:sz w:val="20"/>
                <w:szCs w:val="20"/>
              </w:rPr>
              <w:t>Земли ООПТ</w:t>
            </w:r>
          </w:p>
        </w:tc>
      </w:tr>
      <w:tr w:rsidR="00DF6C2F" w:rsidRPr="00DF6C2F" w:rsidTr="00821C99">
        <w:trPr>
          <w:trHeight w:val="1275"/>
        </w:trPr>
        <w:tc>
          <w:tcPr>
            <w:tcW w:w="1780" w:type="dxa"/>
            <w:shd w:val="clear" w:color="000000" w:fill="FFFFFF"/>
            <w:hideMark/>
          </w:tcPr>
          <w:p w:rsidR="00DF6C2F" w:rsidRPr="00DF6C2F" w:rsidRDefault="00DF6C2F" w:rsidP="00DF6C2F">
            <w:pPr>
              <w:rPr>
                <w:color w:val="000000"/>
                <w:sz w:val="20"/>
                <w:szCs w:val="20"/>
              </w:rPr>
            </w:pPr>
            <w:r w:rsidRPr="00DF6C2F">
              <w:rPr>
                <w:color w:val="000000"/>
                <w:sz w:val="20"/>
                <w:szCs w:val="20"/>
              </w:rPr>
              <w:lastRenderedPageBreak/>
              <w:t>Воронежский государственный природный биосферный заповедник</w:t>
            </w:r>
          </w:p>
        </w:tc>
        <w:tc>
          <w:tcPr>
            <w:tcW w:w="766" w:type="dxa"/>
            <w:shd w:val="clear" w:color="000000" w:fill="FFFFFF"/>
            <w:vAlign w:val="center"/>
            <w:hideMark/>
          </w:tcPr>
          <w:p w:rsidR="00DF6C2F" w:rsidRPr="00DF6C2F" w:rsidRDefault="00DF6C2F" w:rsidP="00DF6C2F">
            <w:pPr>
              <w:jc w:val="center"/>
              <w:rPr>
                <w:color w:val="000000"/>
                <w:sz w:val="20"/>
                <w:szCs w:val="20"/>
              </w:rPr>
            </w:pPr>
            <w:r w:rsidRPr="00DF6C2F">
              <w:rPr>
                <w:color w:val="000000"/>
                <w:sz w:val="20"/>
                <w:szCs w:val="20"/>
              </w:rPr>
              <w:t>3,611</w:t>
            </w:r>
          </w:p>
        </w:tc>
        <w:tc>
          <w:tcPr>
            <w:tcW w:w="666"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0,015</w:t>
            </w:r>
          </w:p>
        </w:tc>
        <w:tc>
          <w:tcPr>
            <w:tcW w:w="740"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0,539</w:t>
            </w:r>
          </w:p>
        </w:tc>
        <w:tc>
          <w:tcPr>
            <w:tcW w:w="740"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1,894</w:t>
            </w:r>
          </w:p>
        </w:tc>
        <w:tc>
          <w:tcPr>
            <w:tcW w:w="740"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1,120</w:t>
            </w:r>
          </w:p>
        </w:tc>
        <w:tc>
          <w:tcPr>
            <w:tcW w:w="740"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0,043</w:t>
            </w:r>
          </w:p>
        </w:tc>
        <w:tc>
          <w:tcPr>
            <w:tcW w:w="766"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5,223</w:t>
            </w:r>
          </w:p>
        </w:tc>
        <w:tc>
          <w:tcPr>
            <w:tcW w:w="740"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0,111</w:t>
            </w:r>
          </w:p>
        </w:tc>
        <w:tc>
          <w:tcPr>
            <w:tcW w:w="740"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0,214</w:t>
            </w:r>
          </w:p>
        </w:tc>
        <w:tc>
          <w:tcPr>
            <w:tcW w:w="740"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0,224</w:t>
            </w:r>
          </w:p>
        </w:tc>
        <w:tc>
          <w:tcPr>
            <w:tcW w:w="740"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2,014</w:t>
            </w:r>
          </w:p>
        </w:tc>
        <w:tc>
          <w:tcPr>
            <w:tcW w:w="740"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2,660</w:t>
            </w:r>
          </w:p>
        </w:tc>
        <w:tc>
          <w:tcPr>
            <w:tcW w:w="766"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3,781</w:t>
            </w:r>
          </w:p>
        </w:tc>
        <w:tc>
          <w:tcPr>
            <w:tcW w:w="740"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0,100</w:t>
            </w:r>
          </w:p>
        </w:tc>
        <w:tc>
          <w:tcPr>
            <w:tcW w:w="740"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0,219</w:t>
            </w:r>
          </w:p>
        </w:tc>
        <w:tc>
          <w:tcPr>
            <w:tcW w:w="740"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0,017</w:t>
            </w:r>
          </w:p>
        </w:tc>
        <w:tc>
          <w:tcPr>
            <w:tcW w:w="740"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0,460</w:t>
            </w:r>
          </w:p>
        </w:tc>
        <w:tc>
          <w:tcPr>
            <w:tcW w:w="740"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2,985</w:t>
            </w:r>
          </w:p>
        </w:tc>
      </w:tr>
      <w:tr w:rsidR="00DF6C2F" w:rsidRPr="00DF6C2F" w:rsidTr="00821C99">
        <w:trPr>
          <w:trHeight w:val="1020"/>
        </w:trPr>
        <w:tc>
          <w:tcPr>
            <w:tcW w:w="1780" w:type="dxa"/>
            <w:shd w:val="clear" w:color="000000" w:fill="FFFFFF"/>
            <w:hideMark/>
          </w:tcPr>
          <w:p w:rsidR="00DF6C2F" w:rsidRPr="00DF6C2F" w:rsidRDefault="00DF6C2F" w:rsidP="00DF6C2F">
            <w:pPr>
              <w:rPr>
                <w:color w:val="000000"/>
                <w:sz w:val="20"/>
                <w:szCs w:val="20"/>
              </w:rPr>
            </w:pPr>
            <w:r w:rsidRPr="00DF6C2F">
              <w:rPr>
                <w:color w:val="000000"/>
                <w:sz w:val="20"/>
                <w:szCs w:val="20"/>
              </w:rPr>
              <w:t>Государственный природный заповедник "Галичья гора"</w:t>
            </w:r>
          </w:p>
        </w:tc>
        <w:tc>
          <w:tcPr>
            <w:tcW w:w="766" w:type="dxa"/>
            <w:shd w:val="clear" w:color="000000" w:fill="FFFFFF"/>
            <w:vAlign w:val="center"/>
            <w:hideMark/>
          </w:tcPr>
          <w:p w:rsidR="00DF6C2F" w:rsidRPr="00DF6C2F" w:rsidRDefault="00DF6C2F" w:rsidP="00DF6C2F">
            <w:pPr>
              <w:jc w:val="center"/>
              <w:rPr>
                <w:color w:val="000000"/>
                <w:sz w:val="20"/>
                <w:szCs w:val="20"/>
              </w:rPr>
            </w:pPr>
            <w:r w:rsidRPr="00DF6C2F">
              <w:rPr>
                <w:color w:val="000000"/>
                <w:sz w:val="20"/>
                <w:szCs w:val="20"/>
              </w:rPr>
              <w:t>0,006</w:t>
            </w:r>
          </w:p>
        </w:tc>
        <w:tc>
          <w:tcPr>
            <w:tcW w:w="666"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0,002</w:t>
            </w:r>
          </w:p>
        </w:tc>
        <w:tc>
          <w:tcPr>
            <w:tcW w:w="740"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0,004</w:t>
            </w:r>
          </w:p>
        </w:tc>
        <w:tc>
          <w:tcPr>
            <w:tcW w:w="740" w:type="dxa"/>
            <w:shd w:val="clear" w:color="000000" w:fill="FFFFFF"/>
            <w:noWrap/>
            <w:vAlign w:val="center"/>
          </w:tcPr>
          <w:p w:rsidR="00DF6C2F" w:rsidRPr="00DF6C2F" w:rsidRDefault="00DF6C2F" w:rsidP="00DF6C2F">
            <w:pPr>
              <w:jc w:val="center"/>
              <w:rPr>
                <w:color w:val="000000"/>
                <w:sz w:val="20"/>
                <w:szCs w:val="20"/>
              </w:rPr>
            </w:pPr>
          </w:p>
        </w:tc>
        <w:tc>
          <w:tcPr>
            <w:tcW w:w="740" w:type="dxa"/>
            <w:shd w:val="clear" w:color="000000" w:fill="FFFFFF"/>
            <w:noWrap/>
            <w:vAlign w:val="center"/>
          </w:tcPr>
          <w:p w:rsidR="00DF6C2F" w:rsidRPr="00DF6C2F" w:rsidRDefault="00DF6C2F" w:rsidP="00DF6C2F">
            <w:pPr>
              <w:jc w:val="center"/>
              <w:rPr>
                <w:color w:val="000000"/>
                <w:sz w:val="20"/>
                <w:szCs w:val="20"/>
              </w:rPr>
            </w:pPr>
          </w:p>
        </w:tc>
        <w:tc>
          <w:tcPr>
            <w:tcW w:w="740" w:type="dxa"/>
            <w:shd w:val="clear" w:color="000000" w:fill="FFFFFF"/>
            <w:noWrap/>
            <w:vAlign w:val="center"/>
          </w:tcPr>
          <w:p w:rsidR="00DF6C2F" w:rsidRPr="00DF6C2F" w:rsidRDefault="00DF6C2F" w:rsidP="00DF6C2F">
            <w:pPr>
              <w:jc w:val="center"/>
              <w:rPr>
                <w:color w:val="000000"/>
                <w:sz w:val="20"/>
                <w:szCs w:val="20"/>
              </w:rPr>
            </w:pPr>
          </w:p>
        </w:tc>
        <w:tc>
          <w:tcPr>
            <w:tcW w:w="766"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0,074</w:t>
            </w:r>
          </w:p>
        </w:tc>
        <w:tc>
          <w:tcPr>
            <w:tcW w:w="740"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0,003</w:t>
            </w:r>
          </w:p>
        </w:tc>
        <w:tc>
          <w:tcPr>
            <w:tcW w:w="740"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0,006</w:t>
            </w:r>
          </w:p>
        </w:tc>
        <w:tc>
          <w:tcPr>
            <w:tcW w:w="740"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0,065</w:t>
            </w:r>
          </w:p>
        </w:tc>
        <w:tc>
          <w:tcPr>
            <w:tcW w:w="740" w:type="dxa"/>
            <w:shd w:val="clear" w:color="000000" w:fill="FFFFFF"/>
            <w:noWrap/>
            <w:vAlign w:val="center"/>
          </w:tcPr>
          <w:p w:rsidR="00DF6C2F" w:rsidRPr="00DF6C2F" w:rsidRDefault="00DF6C2F" w:rsidP="00DF6C2F">
            <w:pPr>
              <w:jc w:val="center"/>
              <w:rPr>
                <w:color w:val="000000"/>
                <w:sz w:val="20"/>
                <w:szCs w:val="20"/>
              </w:rPr>
            </w:pPr>
          </w:p>
        </w:tc>
        <w:tc>
          <w:tcPr>
            <w:tcW w:w="740" w:type="dxa"/>
            <w:shd w:val="clear" w:color="000000" w:fill="FFFFFF"/>
            <w:noWrap/>
            <w:vAlign w:val="center"/>
          </w:tcPr>
          <w:p w:rsidR="00DF6C2F" w:rsidRPr="00DF6C2F" w:rsidRDefault="00DF6C2F" w:rsidP="00DF6C2F">
            <w:pPr>
              <w:jc w:val="center"/>
              <w:rPr>
                <w:color w:val="000000"/>
                <w:sz w:val="20"/>
                <w:szCs w:val="20"/>
              </w:rPr>
            </w:pPr>
          </w:p>
        </w:tc>
        <w:tc>
          <w:tcPr>
            <w:tcW w:w="766"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0,038</w:t>
            </w:r>
          </w:p>
        </w:tc>
        <w:tc>
          <w:tcPr>
            <w:tcW w:w="740"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0,000</w:t>
            </w:r>
          </w:p>
        </w:tc>
        <w:tc>
          <w:tcPr>
            <w:tcW w:w="740"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0,016</w:t>
            </w:r>
          </w:p>
        </w:tc>
        <w:tc>
          <w:tcPr>
            <w:tcW w:w="740"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0,000</w:t>
            </w:r>
          </w:p>
        </w:tc>
        <w:tc>
          <w:tcPr>
            <w:tcW w:w="740"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0,010</w:t>
            </w:r>
          </w:p>
        </w:tc>
        <w:tc>
          <w:tcPr>
            <w:tcW w:w="740"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0,012</w:t>
            </w:r>
          </w:p>
        </w:tc>
      </w:tr>
      <w:tr w:rsidR="00DF6C2F" w:rsidRPr="00DF6C2F" w:rsidTr="00821C99">
        <w:trPr>
          <w:trHeight w:val="300"/>
        </w:trPr>
        <w:tc>
          <w:tcPr>
            <w:tcW w:w="1780" w:type="dxa"/>
            <w:shd w:val="clear" w:color="000000" w:fill="FFFFFF"/>
            <w:hideMark/>
          </w:tcPr>
          <w:p w:rsidR="00DF6C2F" w:rsidRPr="00DF6C2F" w:rsidRDefault="00DF6C2F" w:rsidP="00DF6C2F">
            <w:pPr>
              <w:rPr>
                <w:color w:val="000000"/>
                <w:sz w:val="20"/>
                <w:szCs w:val="20"/>
              </w:rPr>
            </w:pPr>
            <w:r w:rsidRPr="00DF6C2F">
              <w:rPr>
                <w:color w:val="000000"/>
                <w:sz w:val="20"/>
                <w:szCs w:val="20"/>
              </w:rPr>
              <w:t>Итого:</w:t>
            </w:r>
          </w:p>
        </w:tc>
        <w:tc>
          <w:tcPr>
            <w:tcW w:w="766" w:type="dxa"/>
            <w:shd w:val="clear" w:color="000000" w:fill="FFFFFF"/>
            <w:vAlign w:val="center"/>
            <w:hideMark/>
          </w:tcPr>
          <w:p w:rsidR="00DF6C2F" w:rsidRPr="00DF6C2F" w:rsidRDefault="00DF6C2F" w:rsidP="00DF6C2F">
            <w:pPr>
              <w:jc w:val="center"/>
              <w:rPr>
                <w:color w:val="000000"/>
                <w:sz w:val="20"/>
                <w:szCs w:val="20"/>
              </w:rPr>
            </w:pPr>
            <w:r w:rsidRPr="00DF6C2F">
              <w:rPr>
                <w:color w:val="000000"/>
                <w:sz w:val="20"/>
                <w:szCs w:val="20"/>
              </w:rPr>
              <w:t>3,617</w:t>
            </w:r>
          </w:p>
        </w:tc>
        <w:tc>
          <w:tcPr>
            <w:tcW w:w="666"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0,017</w:t>
            </w:r>
          </w:p>
        </w:tc>
        <w:tc>
          <w:tcPr>
            <w:tcW w:w="740"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0,543</w:t>
            </w:r>
          </w:p>
        </w:tc>
        <w:tc>
          <w:tcPr>
            <w:tcW w:w="740"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1,894</w:t>
            </w:r>
          </w:p>
        </w:tc>
        <w:tc>
          <w:tcPr>
            <w:tcW w:w="740"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1,120</w:t>
            </w:r>
          </w:p>
        </w:tc>
        <w:tc>
          <w:tcPr>
            <w:tcW w:w="740"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0,043</w:t>
            </w:r>
          </w:p>
        </w:tc>
        <w:tc>
          <w:tcPr>
            <w:tcW w:w="766"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5,297</w:t>
            </w:r>
          </w:p>
        </w:tc>
        <w:tc>
          <w:tcPr>
            <w:tcW w:w="740"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0,114</w:t>
            </w:r>
          </w:p>
        </w:tc>
        <w:tc>
          <w:tcPr>
            <w:tcW w:w="740"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0,220</w:t>
            </w:r>
          </w:p>
        </w:tc>
        <w:tc>
          <w:tcPr>
            <w:tcW w:w="740"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0,289</w:t>
            </w:r>
          </w:p>
        </w:tc>
        <w:tc>
          <w:tcPr>
            <w:tcW w:w="740"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2,014</w:t>
            </w:r>
          </w:p>
        </w:tc>
        <w:tc>
          <w:tcPr>
            <w:tcW w:w="740"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2,660</w:t>
            </w:r>
          </w:p>
        </w:tc>
        <w:tc>
          <w:tcPr>
            <w:tcW w:w="766"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3,819</w:t>
            </w:r>
          </w:p>
        </w:tc>
        <w:tc>
          <w:tcPr>
            <w:tcW w:w="740"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0,100</w:t>
            </w:r>
          </w:p>
        </w:tc>
        <w:tc>
          <w:tcPr>
            <w:tcW w:w="740"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0,235</w:t>
            </w:r>
          </w:p>
        </w:tc>
        <w:tc>
          <w:tcPr>
            <w:tcW w:w="740"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0,017</w:t>
            </w:r>
          </w:p>
        </w:tc>
        <w:tc>
          <w:tcPr>
            <w:tcW w:w="740"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0,470</w:t>
            </w:r>
          </w:p>
        </w:tc>
        <w:tc>
          <w:tcPr>
            <w:tcW w:w="740"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2,997</w:t>
            </w:r>
          </w:p>
        </w:tc>
      </w:tr>
      <w:tr w:rsidR="00DF6C2F" w:rsidRPr="00DF6C2F" w:rsidTr="00821C99">
        <w:trPr>
          <w:trHeight w:val="300"/>
        </w:trPr>
        <w:tc>
          <w:tcPr>
            <w:tcW w:w="15104" w:type="dxa"/>
            <w:gridSpan w:val="19"/>
            <w:shd w:val="clear" w:color="000000" w:fill="FFFFFF"/>
            <w:hideMark/>
          </w:tcPr>
          <w:p w:rsidR="00DF6C2F" w:rsidRPr="00DF6C2F" w:rsidRDefault="00DF6C2F" w:rsidP="00DF6C2F">
            <w:pPr>
              <w:jc w:val="center"/>
              <w:rPr>
                <w:color w:val="000000"/>
                <w:sz w:val="20"/>
                <w:szCs w:val="20"/>
              </w:rPr>
            </w:pPr>
            <w:r w:rsidRPr="00DF6C2F">
              <w:rPr>
                <w:color w:val="000000"/>
                <w:sz w:val="20"/>
                <w:szCs w:val="20"/>
              </w:rPr>
              <w:t>Земли населенных пунктов</w:t>
            </w:r>
          </w:p>
        </w:tc>
      </w:tr>
      <w:tr w:rsidR="00DF6C2F" w:rsidRPr="00DF6C2F" w:rsidTr="00821C99">
        <w:trPr>
          <w:trHeight w:val="300"/>
        </w:trPr>
        <w:tc>
          <w:tcPr>
            <w:tcW w:w="1780" w:type="dxa"/>
            <w:shd w:val="clear" w:color="000000" w:fill="FFFFFF"/>
            <w:hideMark/>
          </w:tcPr>
          <w:p w:rsidR="00DF6C2F" w:rsidRPr="00DF6C2F" w:rsidRDefault="00DF6C2F" w:rsidP="00DF6C2F">
            <w:pPr>
              <w:rPr>
                <w:color w:val="000000"/>
                <w:sz w:val="20"/>
                <w:szCs w:val="20"/>
              </w:rPr>
            </w:pPr>
            <w:r w:rsidRPr="00DF6C2F">
              <w:rPr>
                <w:color w:val="000000"/>
                <w:sz w:val="20"/>
                <w:szCs w:val="20"/>
              </w:rPr>
              <w:t> </w:t>
            </w:r>
          </w:p>
        </w:tc>
        <w:tc>
          <w:tcPr>
            <w:tcW w:w="766" w:type="dxa"/>
            <w:shd w:val="clear" w:color="000000" w:fill="FFFFFF"/>
            <w:vAlign w:val="center"/>
            <w:hideMark/>
          </w:tcPr>
          <w:p w:rsidR="00DF6C2F" w:rsidRPr="00DF6C2F" w:rsidRDefault="00DF6C2F" w:rsidP="00DF6C2F">
            <w:pPr>
              <w:jc w:val="center"/>
              <w:rPr>
                <w:color w:val="000000"/>
                <w:sz w:val="20"/>
                <w:szCs w:val="20"/>
              </w:rPr>
            </w:pPr>
            <w:r w:rsidRPr="00DF6C2F">
              <w:rPr>
                <w:color w:val="000000"/>
                <w:sz w:val="20"/>
                <w:szCs w:val="20"/>
              </w:rPr>
              <w:t>3,600</w:t>
            </w:r>
          </w:p>
        </w:tc>
        <w:tc>
          <w:tcPr>
            <w:tcW w:w="666"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0,600</w:t>
            </w:r>
          </w:p>
        </w:tc>
        <w:tc>
          <w:tcPr>
            <w:tcW w:w="740"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2,600</w:t>
            </w:r>
          </w:p>
        </w:tc>
        <w:tc>
          <w:tcPr>
            <w:tcW w:w="740"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0,300</w:t>
            </w:r>
          </w:p>
        </w:tc>
        <w:tc>
          <w:tcPr>
            <w:tcW w:w="740"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0,100</w:t>
            </w:r>
          </w:p>
        </w:tc>
        <w:tc>
          <w:tcPr>
            <w:tcW w:w="740" w:type="dxa"/>
            <w:shd w:val="clear" w:color="000000" w:fill="FFFFFF"/>
            <w:noWrap/>
            <w:vAlign w:val="center"/>
            <w:hideMark/>
          </w:tcPr>
          <w:p w:rsidR="00DF6C2F" w:rsidRPr="00DF6C2F" w:rsidRDefault="00DF6C2F" w:rsidP="00DF6C2F">
            <w:pPr>
              <w:jc w:val="center"/>
              <w:rPr>
                <w:color w:val="000000"/>
                <w:sz w:val="20"/>
                <w:szCs w:val="20"/>
              </w:rPr>
            </w:pPr>
          </w:p>
        </w:tc>
        <w:tc>
          <w:tcPr>
            <w:tcW w:w="766" w:type="dxa"/>
            <w:shd w:val="clear" w:color="000000" w:fill="FFFFFF"/>
            <w:vAlign w:val="center"/>
            <w:hideMark/>
          </w:tcPr>
          <w:p w:rsidR="00DF6C2F" w:rsidRPr="00DF6C2F" w:rsidRDefault="00DF6C2F" w:rsidP="00DF6C2F">
            <w:pPr>
              <w:jc w:val="center"/>
              <w:rPr>
                <w:color w:val="000000"/>
                <w:sz w:val="20"/>
                <w:szCs w:val="20"/>
              </w:rPr>
            </w:pPr>
            <w:r w:rsidRPr="00DF6C2F">
              <w:rPr>
                <w:color w:val="000000"/>
                <w:sz w:val="20"/>
                <w:szCs w:val="20"/>
              </w:rPr>
              <w:t>0,7</w:t>
            </w:r>
          </w:p>
        </w:tc>
        <w:tc>
          <w:tcPr>
            <w:tcW w:w="740"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0,100</w:t>
            </w:r>
          </w:p>
        </w:tc>
        <w:tc>
          <w:tcPr>
            <w:tcW w:w="740"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0,300</w:t>
            </w:r>
          </w:p>
        </w:tc>
        <w:tc>
          <w:tcPr>
            <w:tcW w:w="740"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0,200</w:t>
            </w:r>
          </w:p>
        </w:tc>
        <w:tc>
          <w:tcPr>
            <w:tcW w:w="740"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0,100</w:t>
            </w:r>
          </w:p>
        </w:tc>
        <w:tc>
          <w:tcPr>
            <w:tcW w:w="740" w:type="dxa"/>
            <w:shd w:val="clear" w:color="000000" w:fill="FFFFFF"/>
            <w:noWrap/>
            <w:vAlign w:val="center"/>
            <w:hideMark/>
          </w:tcPr>
          <w:p w:rsidR="00DF6C2F" w:rsidRPr="00DF6C2F" w:rsidRDefault="00DF6C2F" w:rsidP="00DF6C2F">
            <w:pPr>
              <w:jc w:val="center"/>
              <w:rPr>
                <w:color w:val="000000"/>
                <w:sz w:val="20"/>
                <w:szCs w:val="20"/>
              </w:rPr>
            </w:pPr>
          </w:p>
        </w:tc>
        <w:tc>
          <w:tcPr>
            <w:tcW w:w="766" w:type="dxa"/>
            <w:shd w:val="clear" w:color="000000" w:fill="FFFFFF"/>
            <w:vAlign w:val="center"/>
            <w:hideMark/>
          </w:tcPr>
          <w:p w:rsidR="00DF6C2F" w:rsidRPr="00DF6C2F" w:rsidRDefault="00DF6C2F" w:rsidP="00DF6C2F">
            <w:pPr>
              <w:jc w:val="center"/>
              <w:rPr>
                <w:color w:val="000000"/>
                <w:sz w:val="20"/>
                <w:szCs w:val="20"/>
              </w:rPr>
            </w:pPr>
            <w:r w:rsidRPr="00DF6C2F">
              <w:rPr>
                <w:color w:val="000000"/>
                <w:sz w:val="20"/>
                <w:szCs w:val="20"/>
              </w:rPr>
              <w:t>1,8</w:t>
            </w:r>
          </w:p>
        </w:tc>
        <w:tc>
          <w:tcPr>
            <w:tcW w:w="740"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0,400</w:t>
            </w:r>
          </w:p>
        </w:tc>
        <w:tc>
          <w:tcPr>
            <w:tcW w:w="740"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0,700</w:t>
            </w:r>
          </w:p>
        </w:tc>
        <w:tc>
          <w:tcPr>
            <w:tcW w:w="740"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0,100</w:t>
            </w:r>
          </w:p>
        </w:tc>
        <w:tc>
          <w:tcPr>
            <w:tcW w:w="740"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0,400</w:t>
            </w:r>
          </w:p>
        </w:tc>
        <w:tc>
          <w:tcPr>
            <w:tcW w:w="740"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0,200</w:t>
            </w:r>
          </w:p>
        </w:tc>
      </w:tr>
      <w:tr w:rsidR="00DF6C2F" w:rsidRPr="00DF6C2F" w:rsidTr="00821C99">
        <w:trPr>
          <w:trHeight w:val="300"/>
        </w:trPr>
        <w:tc>
          <w:tcPr>
            <w:tcW w:w="15104" w:type="dxa"/>
            <w:gridSpan w:val="19"/>
            <w:shd w:val="clear" w:color="000000" w:fill="FFFFFF"/>
            <w:hideMark/>
          </w:tcPr>
          <w:p w:rsidR="00DF6C2F" w:rsidRPr="00DF6C2F" w:rsidRDefault="00DF6C2F" w:rsidP="00DF6C2F">
            <w:pPr>
              <w:jc w:val="center"/>
              <w:rPr>
                <w:color w:val="000000"/>
                <w:sz w:val="20"/>
                <w:szCs w:val="20"/>
              </w:rPr>
            </w:pPr>
            <w:r w:rsidRPr="00DF6C2F">
              <w:rPr>
                <w:color w:val="000000"/>
                <w:sz w:val="20"/>
                <w:szCs w:val="20"/>
              </w:rPr>
              <w:t>Земли обороны и безопасности</w:t>
            </w:r>
          </w:p>
        </w:tc>
      </w:tr>
      <w:tr w:rsidR="00DF6C2F" w:rsidRPr="00DF6C2F" w:rsidTr="00821C99">
        <w:trPr>
          <w:trHeight w:val="300"/>
        </w:trPr>
        <w:tc>
          <w:tcPr>
            <w:tcW w:w="1780" w:type="dxa"/>
            <w:shd w:val="clear" w:color="000000" w:fill="FFFFFF"/>
            <w:hideMark/>
          </w:tcPr>
          <w:p w:rsidR="00DF6C2F" w:rsidRPr="00DF6C2F" w:rsidRDefault="00DF6C2F" w:rsidP="00DF6C2F">
            <w:pPr>
              <w:rPr>
                <w:color w:val="000000"/>
                <w:sz w:val="20"/>
                <w:szCs w:val="20"/>
              </w:rPr>
            </w:pPr>
            <w:r w:rsidRPr="00DF6C2F">
              <w:rPr>
                <w:color w:val="000000"/>
                <w:sz w:val="20"/>
                <w:szCs w:val="20"/>
              </w:rPr>
              <w:t> </w:t>
            </w:r>
          </w:p>
        </w:tc>
        <w:tc>
          <w:tcPr>
            <w:tcW w:w="766" w:type="dxa"/>
            <w:shd w:val="clear" w:color="000000" w:fill="FFFFFF"/>
            <w:vAlign w:val="center"/>
          </w:tcPr>
          <w:p w:rsidR="00DF6C2F" w:rsidRPr="00DF6C2F" w:rsidRDefault="00DF6C2F" w:rsidP="00DF6C2F">
            <w:pPr>
              <w:jc w:val="center"/>
              <w:rPr>
                <w:color w:val="000000"/>
                <w:sz w:val="20"/>
                <w:szCs w:val="20"/>
              </w:rPr>
            </w:pPr>
          </w:p>
        </w:tc>
        <w:tc>
          <w:tcPr>
            <w:tcW w:w="666" w:type="dxa"/>
            <w:shd w:val="clear" w:color="000000" w:fill="FFFFFF"/>
            <w:noWrap/>
            <w:vAlign w:val="center"/>
          </w:tcPr>
          <w:p w:rsidR="00DF6C2F" w:rsidRPr="00DF6C2F" w:rsidRDefault="00DF6C2F" w:rsidP="00DF6C2F">
            <w:pPr>
              <w:jc w:val="center"/>
              <w:rPr>
                <w:color w:val="000000"/>
                <w:sz w:val="20"/>
                <w:szCs w:val="20"/>
              </w:rPr>
            </w:pPr>
          </w:p>
        </w:tc>
        <w:tc>
          <w:tcPr>
            <w:tcW w:w="740" w:type="dxa"/>
            <w:shd w:val="clear" w:color="000000" w:fill="FFFFFF"/>
            <w:noWrap/>
            <w:vAlign w:val="center"/>
          </w:tcPr>
          <w:p w:rsidR="00DF6C2F" w:rsidRPr="00DF6C2F" w:rsidRDefault="00DF6C2F" w:rsidP="00DF6C2F">
            <w:pPr>
              <w:jc w:val="center"/>
              <w:rPr>
                <w:color w:val="000000"/>
                <w:sz w:val="20"/>
                <w:szCs w:val="20"/>
              </w:rPr>
            </w:pPr>
          </w:p>
        </w:tc>
        <w:tc>
          <w:tcPr>
            <w:tcW w:w="740" w:type="dxa"/>
            <w:shd w:val="clear" w:color="000000" w:fill="FFFFFF"/>
            <w:noWrap/>
            <w:vAlign w:val="center"/>
          </w:tcPr>
          <w:p w:rsidR="00DF6C2F" w:rsidRPr="00DF6C2F" w:rsidRDefault="00DF6C2F" w:rsidP="00DF6C2F">
            <w:pPr>
              <w:jc w:val="center"/>
              <w:rPr>
                <w:color w:val="000000"/>
                <w:sz w:val="20"/>
                <w:szCs w:val="20"/>
              </w:rPr>
            </w:pPr>
          </w:p>
        </w:tc>
        <w:tc>
          <w:tcPr>
            <w:tcW w:w="740" w:type="dxa"/>
            <w:shd w:val="clear" w:color="000000" w:fill="FFFFFF"/>
            <w:noWrap/>
            <w:vAlign w:val="center"/>
          </w:tcPr>
          <w:p w:rsidR="00DF6C2F" w:rsidRPr="00DF6C2F" w:rsidRDefault="00DF6C2F" w:rsidP="00DF6C2F">
            <w:pPr>
              <w:jc w:val="center"/>
              <w:rPr>
                <w:color w:val="000000"/>
                <w:sz w:val="20"/>
                <w:szCs w:val="20"/>
              </w:rPr>
            </w:pPr>
          </w:p>
        </w:tc>
        <w:tc>
          <w:tcPr>
            <w:tcW w:w="740" w:type="dxa"/>
            <w:shd w:val="clear" w:color="000000" w:fill="FFFFFF"/>
            <w:noWrap/>
            <w:vAlign w:val="center"/>
          </w:tcPr>
          <w:p w:rsidR="00DF6C2F" w:rsidRPr="00DF6C2F" w:rsidRDefault="00DF6C2F" w:rsidP="00DF6C2F">
            <w:pPr>
              <w:jc w:val="center"/>
              <w:rPr>
                <w:color w:val="000000"/>
                <w:sz w:val="20"/>
                <w:szCs w:val="20"/>
              </w:rPr>
            </w:pPr>
          </w:p>
        </w:tc>
        <w:tc>
          <w:tcPr>
            <w:tcW w:w="766" w:type="dxa"/>
            <w:shd w:val="clear" w:color="000000" w:fill="FFFFFF"/>
            <w:vAlign w:val="center"/>
          </w:tcPr>
          <w:p w:rsidR="00DF6C2F" w:rsidRPr="00DF6C2F" w:rsidRDefault="00DF6C2F" w:rsidP="00DF6C2F">
            <w:pPr>
              <w:jc w:val="center"/>
              <w:rPr>
                <w:color w:val="000000"/>
                <w:sz w:val="20"/>
                <w:szCs w:val="20"/>
              </w:rPr>
            </w:pPr>
          </w:p>
        </w:tc>
        <w:tc>
          <w:tcPr>
            <w:tcW w:w="740" w:type="dxa"/>
            <w:shd w:val="clear" w:color="000000" w:fill="FFFFFF"/>
            <w:noWrap/>
            <w:vAlign w:val="center"/>
          </w:tcPr>
          <w:p w:rsidR="00DF6C2F" w:rsidRPr="00DF6C2F" w:rsidRDefault="00DF6C2F" w:rsidP="00DF6C2F">
            <w:pPr>
              <w:jc w:val="center"/>
              <w:rPr>
                <w:color w:val="000000"/>
                <w:sz w:val="20"/>
                <w:szCs w:val="20"/>
              </w:rPr>
            </w:pPr>
          </w:p>
        </w:tc>
        <w:tc>
          <w:tcPr>
            <w:tcW w:w="740" w:type="dxa"/>
            <w:shd w:val="clear" w:color="000000" w:fill="FFFFFF"/>
            <w:noWrap/>
            <w:vAlign w:val="center"/>
          </w:tcPr>
          <w:p w:rsidR="00DF6C2F" w:rsidRPr="00DF6C2F" w:rsidRDefault="00DF6C2F" w:rsidP="00DF6C2F">
            <w:pPr>
              <w:jc w:val="center"/>
              <w:rPr>
                <w:color w:val="000000"/>
                <w:sz w:val="20"/>
                <w:szCs w:val="20"/>
              </w:rPr>
            </w:pPr>
          </w:p>
        </w:tc>
        <w:tc>
          <w:tcPr>
            <w:tcW w:w="740" w:type="dxa"/>
            <w:shd w:val="clear" w:color="000000" w:fill="FFFFFF"/>
            <w:noWrap/>
            <w:vAlign w:val="center"/>
          </w:tcPr>
          <w:p w:rsidR="00DF6C2F" w:rsidRPr="00DF6C2F" w:rsidRDefault="00DF6C2F" w:rsidP="00DF6C2F">
            <w:pPr>
              <w:jc w:val="center"/>
              <w:rPr>
                <w:color w:val="000000"/>
                <w:sz w:val="20"/>
                <w:szCs w:val="20"/>
              </w:rPr>
            </w:pPr>
          </w:p>
        </w:tc>
        <w:tc>
          <w:tcPr>
            <w:tcW w:w="740" w:type="dxa"/>
            <w:shd w:val="clear" w:color="000000" w:fill="FFFFFF"/>
            <w:noWrap/>
            <w:vAlign w:val="center"/>
          </w:tcPr>
          <w:p w:rsidR="00DF6C2F" w:rsidRPr="00DF6C2F" w:rsidRDefault="00DF6C2F" w:rsidP="00DF6C2F">
            <w:pPr>
              <w:jc w:val="center"/>
              <w:rPr>
                <w:color w:val="000000"/>
                <w:sz w:val="20"/>
                <w:szCs w:val="20"/>
              </w:rPr>
            </w:pPr>
          </w:p>
        </w:tc>
        <w:tc>
          <w:tcPr>
            <w:tcW w:w="740" w:type="dxa"/>
            <w:shd w:val="clear" w:color="000000" w:fill="FFFFFF"/>
            <w:noWrap/>
            <w:vAlign w:val="center"/>
          </w:tcPr>
          <w:p w:rsidR="00DF6C2F" w:rsidRPr="00DF6C2F" w:rsidRDefault="00DF6C2F" w:rsidP="00DF6C2F">
            <w:pPr>
              <w:jc w:val="center"/>
              <w:rPr>
                <w:color w:val="000000"/>
                <w:sz w:val="20"/>
                <w:szCs w:val="20"/>
              </w:rPr>
            </w:pPr>
          </w:p>
        </w:tc>
        <w:tc>
          <w:tcPr>
            <w:tcW w:w="766" w:type="dxa"/>
            <w:shd w:val="clear" w:color="000000" w:fill="FFFFFF"/>
            <w:vAlign w:val="center"/>
            <w:hideMark/>
          </w:tcPr>
          <w:p w:rsidR="00DF6C2F" w:rsidRPr="00DF6C2F" w:rsidRDefault="00DF6C2F" w:rsidP="00DF6C2F">
            <w:pPr>
              <w:jc w:val="center"/>
              <w:rPr>
                <w:color w:val="000000"/>
                <w:sz w:val="20"/>
                <w:szCs w:val="20"/>
              </w:rPr>
            </w:pPr>
            <w:r w:rsidRPr="00DF6C2F">
              <w:rPr>
                <w:color w:val="000000"/>
                <w:sz w:val="20"/>
                <w:szCs w:val="20"/>
              </w:rPr>
              <w:t>0,300</w:t>
            </w:r>
          </w:p>
        </w:tc>
        <w:tc>
          <w:tcPr>
            <w:tcW w:w="740" w:type="dxa"/>
            <w:shd w:val="clear" w:color="000000" w:fill="FFFFFF"/>
            <w:noWrap/>
            <w:vAlign w:val="center"/>
            <w:hideMark/>
          </w:tcPr>
          <w:p w:rsidR="00DF6C2F" w:rsidRPr="00DF6C2F" w:rsidRDefault="00DF6C2F" w:rsidP="00DF6C2F">
            <w:pPr>
              <w:jc w:val="center"/>
              <w:rPr>
                <w:color w:val="000000"/>
                <w:sz w:val="20"/>
                <w:szCs w:val="20"/>
              </w:rPr>
            </w:pPr>
          </w:p>
        </w:tc>
        <w:tc>
          <w:tcPr>
            <w:tcW w:w="740"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0,100</w:t>
            </w:r>
          </w:p>
        </w:tc>
        <w:tc>
          <w:tcPr>
            <w:tcW w:w="740"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0,200</w:t>
            </w:r>
          </w:p>
        </w:tc>
        <w:tc>
          <w:tcPr>
            <w:tcW w:w="740" w:type="dxa"/>
            <w:shd w:val="clear" w:color="000000" w:fill="FFFFFF"/>
            <w:noWrap/>
            <w:vAlign w:val="center"/>
          </w:tcPr>
          <w:p w:rsidR="00DF6C2F" w:rsidRPr="00DF6C2F" w:rsidRDefault="00DF6C2F" w:rsidP="00DF6C2F">
            <w:pPr>
              <w:jc w:val="center"/>
              <w:rPr>
                <w:color w:val="000000"/>
                <w:sz w:val="20"/>
                <w:szCs w:val="20"/>
              </w:rPr>
            </w:pPr>
          </w:p>
        </w:tc>
        <w:tc>
          <w:tcPr>
            <w:tcW w:w="740" w:type="dxa"/>
            <w:shd w:val="clear" w:color="000000" w:fill="FFFFFF"/>
            <w:noWrap/>
            <w:vAlign w:val="center"/>
          </w:tcPr>
          <w:p w:rsidR="00DF6C2F" w:rsidRPr="00DF6C2F" w:rsidRDefault="00DF6C2F" w:rsidP="00DF6C2F">
            <w:pPr>
              <w:jc w:val="center"/>
              <w:rPr>
                <w:color w:val="000000"/>
                <w:sz w:val="20"/>
                <w:szCs w:val="20"/>
              </w:rPr>
            </w:pPr>
          </w:p>
        </w:tc>
      </w:tr>
      <w:tr w:rsidR="00DF6C2F" w:rsidRPr="00DF6C2F" w:rsidTr="00821C99">
        <w:trPr>
          <w:trHeight w:val="300"/>
        </w:trPr>
        <w:tc>
          <w:tcPr>
            <w:tcW w:w="15104" w:type="dxa"/>
            <w:gridSpan w:val="19"/>
            <w:shd w:val="clear" w:color="000000" w:fill="FFFFFF"/>
            <w:vAlign w:val="center"/>
            <w:hideMark/>
          </w:tcPr>
          <w:p w:rsidR="00DF6C2F" w:rsidRPr="00DF6C2F" w:rsidRDefault="00DF6C2F" w:rsidP="00DF6C2F">
            <w:pPr>
              <w:jc w:val="center"/>
              <w:rPr>
                <w:b/>
                <w:color w:val="000000"/>
                <w:sz w:val="20"/>
                <w:szCs w:val="20"/>
              </w:rPr>
            </w:pPr>
            <w:r w:rsidRPr="00DF6C2F">
              <w:rPr>
                <w:b/>
                <w:color w:val="000000"/>
                <w:sz w:val="20"/>
                <w:szCs w:val="20"/>
              </w:rPr>
              <w:t>На 01.01.2008</w:t>
            </w:r>
          </w:p>
        </w:tc>
      </w:tr>
      <w:tr w:rsidR="00DF6C2F" w:rsidRPr="00DF6C2F" w:rsidTr="00821C99">
        <w:trPr>
          <w:trHeight w:val="300"/>
        </w:trPr>
        <w:tc>
          <w:tcPr>
            <w:tcW w:w="15104" w:type="dxa"/>
            <w:gridSpan w:val="19"/>
            <w:shd w:val="clear" w:color="000000" w:fill="FFFFFF"/>
            <w:hideMark/>
          </w:tcPr>
          <w:p w:rsidR="00DF6C2F" w:rsidRPr="00DF6C2F" w:rsidRDefault="00DF6C2F" w:rsidP="00DF6C2F">
            <w:pPr>
              <w:jc w:val="center"/>
              <w:rPr>
                <w:color w:val="000000"/>
                <w:sz w:val="20"/>
                <w:szCs w:val="20"/>
              </w:rPr>
            </w:pPr>
            <w:r w:rsidRPr="00DF6C2F">
              <w:rPr>
                <w:color w:val="000000"/>
                <w:sz w:val="20"/>
                <w:szCs w:val="20"/>
              </w:rPr>
              <w:t>Земли лесного фонда</w:t>
            </w:r>
          </w:p>
        </w:tc>
      </w:tr>
      <w:tr w:rsidR="00DF6C2F" w:rsidRPr="00DF6C2F" w:rsidTr="00821C99">
        <w:trPr>
          <w:trHeight w:val="300"/>
        </w:trPr>
        <w:tc>
          <w:tcPr>
            <w:tcW w:w="1780" w:type="dxa"/>
            <w:shd w:val="clear" w:color="000000" w:fill="FFFFFF"/>
            <w:vAlign w:val="center"/>
            <w:hideMark/>
          </w:tcPr>
          <w:p w:rsidR="00DF6C2F" w:rsidRPr="00DF6C2F" w:rsidRDefault="00DF6C2F" w:rsidP="00DF6C2F">
            <w:pPr>
              <w:rPr>
                <w:color w:val="000000"/>
                <w:sz w:val="20"/>
                <w:szCs w:val="20"/>
              </w:rPr>
            </w:pPr>
            <w:r w:rsidRPr="00DF6C2F">
              <w:rPr>
                <w:color w:val="000000"/>
                <w:sz w:val="20"/>
                <w:szCs w:val="20"/>
              </w:rPr>
              <w:t>Грязинское</w:t>
            </w:r>
          </w:p>
        </w:tc>
        <w:tc>
          <w:tcPr>
            <w:tcW w:w="766" w:type="dxa"/>
            <w:shd w:val="clear" w:color="000000" w:fill="FFFFFF"/>
            <w:vAlign w:val="center"/>
            <w:hideMark/>
          </w:tcPr>
          <w:p w:rsidR="00DF6C2F" w:rsidRPr="00DF6C2F" w:rsidRDefault="00DF6C2F" w:rsidP="00DF6C2F">
            <w:pPr>
              <w:jc w:val="center"/>
              <w:rPr>
                <w:color w:val="000000"/>
                <w:sz w:val="20"/>
                <w:szCs w:val="20"/>
              </w:rPr>
            </w:pPr>
            <w:r w:rsidRPr="00DF6C2F">
              <w:rPr>
                <w:color w:val="000000"/>
                <w:sz w:val="20"/>
                <w:szCs w:val="20"/>
              </w:rPr>
              <w:t>12,2</w:t>
            </w:r>
          </w:p>
        </w:tc>
        <w:tc>
          <w:tcPr>
            <w:tcW w:w="666" w:type="dxa"/>
            <w:shd w:val="clear" w:color="000000" w:fill="FFFFFF"/>
            <w:vAlign w:val="center"/>
            <w:hideMark/>
          </w:tcPr>
          <w:p w:rsidR="00DF6C2F" w:rsidRPr="00DF6C2F" w:rsidRDefault="00DF6C2F" w:rsidP="00DF6C2F">
            <w:pPr>
              <w:jc w:val="center"/>
              <w:rPr>
                <w:color w:val="000000"/>
                <w:sz w:val="20"/>
                <w:szCs w:val="20"/>
              </w:rPr>
            </w:pPr>
            <w:r w:rsidRPr="00DF6C2F">
              <w:rPr>
                <w:color w:val="000000"/>
                <w:sz w:val="20"/>
                <w:szCs w:val="20"/>
              </w:rPr>
              <w:t>2,5</w:t>
            </w:r>
          </w:p>
        </w:tc>
        <w:tc>
          <w:tcPr>
            <w:tcW w:w="740" w:type="dxa"/>
            <w:shd w:val="clear" w:color="000000" w:fill="FFFFFF"/>
            <w:vAlign w:val="center"/>
            <w:hideMark/>
          </w:tcPr>
          <w:p w:rsidR="00DF6C2F" w:rsidRPr="00DF6C2F" w:rsidRDefault="00DF6C2F" w:rsidP="00DF6C2F">
            <w:pPr>
              <w:jc w:val="center"/>
              <w:rPr>
                <w:color w:val="000000"/>
                <w:sz w:val="20"/>
                <w:szCs w:val="20"/>
              </w:rPr>
            </w:pPr>
            <w:r w:rsidRPr="00DF6C2F">
              <w:rPr>
                <w:color w:val="000000"/>
                <w:sz w:val="20"/>
                <w:szCs w:val="20"/>
              </w:rPr>
              <w:t>8,6</w:t>
            </w:r>
          </w:p>
        </w:tc>
        <w:tc>
          <w:tcPr>
            <w:tcW w:w="740" w:type="dxa"/>
            <w:shd w:val="clear" w:color="000000" w:fill="FFFFFF"/>
            <w:vAlign w:val="center"/>
            <w:hideMark/>
          </w:tcPr>
          <w:p w:rsidR="00DF6C2F" w:rsidRPr="00DF6C2F" w:rsidRDefault="00DF6C2F" w:rsidP="00DF6C2F">
            <w:pPr>
              <w:jc w:val="center"/>
              <w:rPr>
                <w:color w:val="000000"/>
                <w:sz w:val="20"/>
                <w:szCs w:val="20"/>
              </w:rPr>
            </w:pPr>
            <w:r w:rsidRPr="00DF6C2F">
              <w:rPr>
                <w:color w:val="000000"/>
                <w:sz w:val="20"/>
                <w:szCs w:val="20"/>
              </w:rPr>
              <w:t>0,7</w:t>
            </w:r>
          </w:p>
        </w:tc>
        <w:tc>
          <w:tcPr>
            <w:tcW w:w="740" w:type="dxa"/>
            <w:shd w:val="clear" w:color="000000" w:fill="FFFFFF"/>
            <w:vAlign w:val="center"/>
            <w:hideMark/>
          </w:tcPr>
          <w:p w:rsidR="00DF6C2F" w:rsidRPr="00DF6C2F" w:rsidRDefault="00DF6C2F" w:rsidP="00DF6C2F">
            <w:pPr>
              <w:jc w:val="center"/>
              <w:rPr>
                <w:color w:val="000000"/>
                <w:sz w:val="20"/>
                <w:szCs w:val="20"/>
              </w:rPr>
            </w:pPr>
            <w:r w:rsidRPr="00DF6C2F">
              <w:rPr>
                <w:color w:val="000000"/>
                <w:sz w:val="20"/>
                <w:szCs w:val="20"/>
              </w:rPr>
              <w:t>0,4</w:t>
            </w:r>
          </w:p>
        </w:tc>
        <w:tc>
          <w:tcPr>
            <w:tcW w:w="740" w:type="dxa"/>
            <w:shd w:val="clear" w:color="000000" w:fill="FFFFFF"/>
            <w:vAlign w:val="center"/>
          </w:tcPr>
          <w:p w:rsidR="00DF6C2F" w:rsidRPr="00DF6C2F" w:rsidRDefault="00DF6C2F" w:rsidP="00DF6C2F">
            <w:pPr>
              <w:jc w:val="center"/>
              <w:rPr>
                <w:color w:val="000000"/>
                <w:sz w:val="20"/>
                <w:szCs w:val="20"/>
              </w:rPr>
            </w:pPr>
          </w:p>
        </w:tc>
        <w:tc>
          <w:tcPr>
            <w:tcW w:w="766" w:type="dxa"/>
            <w:shd w:val="clear" w:color="000000" w:fill="FFFFFF"/>
            <w:vAlign w:val="center"/>
            <w:hideMark/>
          </w:tcPr>
          <w:p w:rsidR="00DF6C2F" w:rsidRPr="00DF6C2F" w:rsidRDefault="00DF6C2F" w:rsidP="00DF6C2F">
            <w:pPr>
              <w:jc w:val="center"/>
              <w:rPr>
                <w:color w:val="000000"/>
                <w:sz w:val="20"/>
                <w:szCs w:val="20"/>
              </w:rPr>
            </w:pPr>
            <w:r w:rsidRPr="00DF6C2F">
              <w:rPr>
                <w:color w:val="000000"/>
                <w:sz w:val="20"/>
                <w:szCs w:val="20"/>
              </w:rPr>
              <w:t>2,7</w:t>
            </w:r>
          </w:p>
        </w:tc>
        <w:tc>
          <w:tcPr>
            <w:tcW w:w="740" w:type="dxa"/>
            <w:shd w:val="clear" w:color="000000" w:fill="FFFFFF"/>
            <w:vAlign w:val="center"/>
            <w:hideMark/>
          </w:tcPr>
          <w:p w:rsidR="00DF6C2F" w:rsidRPr="00DF6C2F" w:rsidRDefault="00DF6C2F" w:rsidP="00DF6C2F">
            <w:pPr>
              <w:jc w:val="center"/>
              <w:rPr>
                <w:color w:val="000000"/>
                <w:sz w:val="20"/>
                <w:szCs w:val="20"/>
              </w:rPr>
            </w:pPr>
            <w:r w:rsidRPr="00DF6C2F">
              <w:rPr>
                <w:color w:val="000000"/>
                <w:sz w:val="20"/>
                <w:szCs w:val="20"/>
              </w:rPr>
              <w:t>0,3</w:t>
            </w:r>
          </w:p>
        </w:tc>
        <w:tc>
          <w:tcPr>
            <w:tcW w:w="740" w:type="dxa"/>
            <w:shd w:val="clear" w:color="000000" w:fill="FFFFFF"/>
            <w:vAlign w:val="center"/>
            <w:hideMark/>
          </w:tcPr>
          <w:p w:rsidR="00DF6C2F" w:rsidRPr="00DF6C2F" w:rsidRDefault="00DF6C2F" w:rsidP="00DF6C2F">
            <w:pPr>
              <w:jc w:val="center"/>
              <w:rPr>
                <w:color w:val="000000"/>
                <w:sz w:val="20"/>
                <w:szCs w:val="20"/>
              </w:rPr>
            </w:pPr>
            <w:r w:rsidRPr="00DF6C2F">
              <w:rPr>
                <w:color w:val="000000"/>
                <w:sz w:val="20"/>
                <w:szCs w:val="20"/>
              </w:rPr>
              <w:t>1,5</w:t>
            </w:r>
          </w:p>
        </w:tc>
        <w:tc>
          <w:tcPr>
            <w:tcW w:w="740" w:type="dxa"/>
            <w:shd w:val="clear" w:color="000000" w:fill="FFFFFF"/>
            <w:vAlign w:val="center"/>
            <w:hideMark/>
          </w:tcPr>
          <w:p w:rsidR="00DF6C2F" w:rsidRPr="00DF6C2F" w:rsidRDefault="00DF6C2F" w:rsidP="00DF6C2F">
            <w:pPr>
              <w:jc w:val="center"/>
              <w:rPr>
                <w:color w:val="000000"/>
                <w:sz w:val="20"/>
                <w:szCs w:val="20"/>
              </w:rPr>
            </w:pPr>
            <w:r w:rsidRPr="00DF6C2F">
              <w:rPr>
                <w:color w:val="000000"/>
                <w:sz w:val="20"/>
                <w:szCs w:val="20"/>
              </w:rPr>
              <w:t>0,6</w:t>
            </w:r>
          </w:p>
        </w:tc>
        <w:tc>
          <w:tcPr>
            <w:tcW w:w="740" w:type="dxa"/>
            <w:shd w:val="clear" w:color="000000" w:fill="FFFFFF"/>
            <w:vAlign w:val="center"/>
            <w:hideMark/>
          </w:tcPr>
          <w:p w:rsidR="00DF6C2F" w:rsidRPr="00DF6C2F" w:rsidRDefault="00DF6C2F" w:rsidP="00DF6C2F">
            <w:pPr>
              <w:jc w:val="center"/>
              <w:rPr>
                <w:color w:val="000000"/>
                <w:sz w:val="20"/>
                <w:szCs w:val="20"/>
              </w:rPr>
            </w:pPr>
            <w:r w:rsidRPr="00DF6C2F">
              <w:rPr>
                <w:color w:val="000000"/>
                <w:sz w:val="20"/>
                <w:szCs w:val="20"/>
              </w:rPr>
              <w:t>0,3</w:t>
            </w:r>
          </w:p>
        </w:tc>
        <w:tc>
          <w:tcPr>
            <w:tcW w:w="740" w:type="dxa"/>
            <w:shd w:val="clear" w:color="000000" w:fill="FFFFFF"/>
            <w:vAlign w:val="center"/>
          </w:tcPr>
          <w:p w:rsidR="00DF6C2F" w:rsidRPr="00DF6C2F" w:rsidRDefault="00DF6C2F" w:rsidP="00DF6C2F">
            <w:pPr>
              <w:jc w:val="center"/>
              <w:rPr>
                <w:color w:val="000000"/>
                <w:sz w:val="20"/>
                <w:szCs w:val="20"/>
              </w:rPr>
            </w:pPr>
          </w:p>
        </w:tc>
        <w:tc>
          <w:tcPr>
            <w:tcW w:w="766" w:type="dxa"/>
            <w:shd w:val="clear" w:color="000000" w:fill="FFFFFF"/>
            <w:vAlign w:val="center"/>
            <w:hideMark/>
          </w:tcPr>
          <w:p w:rsidR="00DF6C2F" w:rsidRPr="00DF6C2F" w:rsidRDefault="00DF6C2F" w:rsidP="00DF6C2F">
            <w:pPr>
              <w:jc w:val="center"/>
              <w:rPr>
                <w:color w:val="000000"/>
                <w:sz w:val="20"/>
                <w:szCs w:val="20"/>
              </w:rPr>
            </w:pPr>
            <w:r w:rsidRPr="00DF6C2F">
              <w:rPr>
                <w:color w:val="000000"/>
                <w:sz w:val="20"/>
                <w:szCs w:val="20"/>
              </w:rPr>
              <w:t>5,7</w:t>
            </w:r>
          </w:p>
        </w:tc>
        <w:tc>
          <w:tcPr>
            <w:tcW w:w="740" w:type="dxa"/>
            <w:shd w:val="clear" w:color="000000" w:fill="FFFFFF"/>
            <w:vAlign w:val="center"/>
            <w:hideMark/>
          </w:tcPr>
          <w:p w:rsidR="00DF6C2F" w:rsidRPr="00DF6C2F" w:rsidRDefault="00DF6C2F" w:rsidP="00DF6C2F">
            <w:pPr>
              <w:jc w:val="center"/>
              <w:rPr>
                <w:color w:val="000000"/>
                <w:sz w:val="20"/>
                <w:szCs w:val="20"/>
              </w:rPr>
            </w:pPr>
            <w:r w:rsidRPr="00DF6C2F">
              <w:rPr>
                <w:color w:val="000000"/>
                <w:sz w:val="20"/>
                <w:szCs w:val="20"/>
              </w:rPr>
              <w:t>1,3</w:t>
            </w:r>
          </w:p>
        </w:tc>
        <w:tc>
          <w:tcPr>
            <w:tcW w:w="740" w:type="dxa"/>
            <w:shd w:val="clear" w:color="000000" w:fill="FFFFFF"/>
            <w:vAlign w:val="center"/>
            <w:hideMark/>
          </w:tcPr>
          <w:p w:rsidR="00DF6C2F" w:rsidRPr="00DF6C2F" w:rsidRDefault="00DF6C2F" w:rsidP="00DF6C2F">
            <w:pPr>
              <w:jc w:val="center"/>
              <w:rPr>
                <w:color w:val="000000"/>
                <w:sz w:val="20"/>
                <w:szCs w:val="20"/>
              </w:rPr>
            </w:pPr>
            <w:r w:rsidRPr="00DF6C2F">
              <w:rPr>
                <w:color w:val="000000"/>
                <w:sz w:val="20"/>
                <w:szCs w:val="20"/>
              </w:rPr>
              <w:t>2,2</w:t>
            </w:r>
          </w:p>
        </w:tc>
        <w:tc>
          <w:tcPr>
            <w:tcW w:w="740" w:type="dxa"/>
            <w:shd w:val="clear" w:color="000000" w:fill="FFFFFF"/>
            <w:vAlign w:val="center"/>
            <w:hideMark/>
          </w:tcPr>
          <w:p w:rsidR="00DF6C2F" w:rsidRPr="00DF6C2F" w:rsidRDefault="00DF6C2F" w:rsidP="00DF6C2F">
            <w:pPr>
              <w:jc w:val="center"/>
              <w:rPr>
                <w:color w:val="000000"/>
                <w:sz w:val="20"/>
                <w:szCs w:val="20"/>
              </w:rPr>
            </w:pPr>
            <w:r w:rsidRPr="00DF6C2F">
              <w:rPr>
                <w:color w:val="000000"/>
                <w:sz w:val="20"/>
                <w:szCs w:val="20"/>
              </w:rPr>
              <w:t>0,5</w:t>
            </w:r>
          </w:p>
        </w:tc>
        <w:tc>
          <w:tcPr>
            <w:tcW w:w="740" w:type="dxa"/>
            <w:shd w:val="clear" w:color="000000" w:fill="FFFFFF"/>
            <w:vAlign w:val="center"/>
            <w:hideMark/>
          </w:tcPr>
          <w:p w:rsidR="00DF6C2F" w:rsidRPr="00DF6C2F" w:rsidRDefault="00DF6C2F" w:rsidP="00DF6C2F">
            <w:pPr>
              <w:jc w:val="center"/>
              <w:rPr>
                <w:color w:val="000000"/>
                <w:sz w:val="20"/>
                <w:szCs w:val="20"/>
              </w:rPr>
            </w:pPr>
            <w:r w:rsidRPr="00DF6C2F">
              <w:rPr>
                <w:color w:val="000000"/>
                <w:sz w:val="20"/>
                <w:szCs w:val="20"/>
              </w:rPr>
              <w:t>1,4</w:t>
            </w:r>
          </w:p>
        </w:tc>
        <w:tc>
          <w:tcPr>
            <w:tcW w:w="740"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0,3</w:t>
            </w:r>
          </w:p>
        </w:tc>
      </w:tr>
      <w:tr w:rsidR="00DF6C2F" w:rsidRPr="00DF6C2F" w:rsidTr="00821C99">
        <w:trPr>
          <w:trHeight w:val="300"/>
        </w:trPr>
        <w:tc>
          <w:tcPr>
            <w:tcW w:w="1780" w:type="dxa"/>
            <w:shd w:val="clear" w:color="000000" w:fill="FFFFFF"/>
            <w:vAlign w:val="center"/>
            <w:hideMark/>
          </w:tcPr>
          <w:p w:rsidR="00DF6C2F" w:rsidRPr="00DF6C2F" w:rsidRDefault="00DF6C2F" w:rsidP="00DF6C2F">
            <w:pPr>
              <w:rPr>
                <w:color w:val="000000"/>
                <w:sz w:val="20"/>
                <w:szCs w:val="20"/>
              </w:rPr>
            </w:pPr>
            <w:r w:rsidRPr="00DF6C2F">
              <w:rPr>
                <w:color w:val="000000"/>
                <w:sz w:val="20"/>
                <w:szCs w:val="20"/>
              </w:rPr>
              <w:t>Данковское</w:t>
            </w:r>
          </w:p>
        </w:tc>
        <w:tc>
          <w:tcPr>
            <w:tcW w:w="766" w:type="dxa"/>
            <w:shd w:val="clear" w:color="000000" w:fill="FFFFFF"/>
            <w:vAlign w:val="center"/>
            <w:hideMark/>
          </w:tcPr>
          <w:p w:rsidR="00DF6C2F" w:rsidRPr="00DF6C2F" w:rsidRDefault="00DF6C2F" w:rsidP="00DF6C2F">
            <w:pPr>
              <w:jc w:val="center"/>
              <w:rPr>
                <w:color w:val="000000"/>
                <w:sz w:val="20"/>
                <w:szCs w:val="20"/>
              </w:rPr>
            </w:pPr>
            <w:r w:rsidRPr="00DF6C2F">
              <w:rPr>
                <w:color w:val="000000"/>
                <w:sz w:val="20"/>
                <w:szCs w:val="20"/>
              </w:rPr>
              <w:t>4,4</w:t>
            </w:r>
          </w:p>
        </w:tc>
        <w:tc>
          <w:tcPr>
            <w:tcW w:w="666" w:type="dxa"/>
            <w:shd w:val="clear" w:color="000000" w:fill="FFFFFF"/>
            <w:vAlign w:val="center"/>
            <w:hideMark/>
          </w:tcPr>
          <w:p w:rsidR="00DF6C2F" w:rsidRPr="00DF6C2F" w:rsidRDefault="00DF6C2F" w:rsidP="00DF6C2F">
            <w:pPr>
              <w:jc w:val="center"/>
              <w:rPr>
                <w:color w:val="000000"/>
                <w:sz w:val="20"/>
                <w:szCs w:val="20"/>
              </w:rPr>
            </w:pPr>
            <w:r w:rsidRPr="00DF6C2F">
              <w:rPr>
                <w:color w:val="000000"/>
                <w:sz w:val="20"/>
                <w:szCs w:val="20"/>
              </w:rPr>
              <w:t>2,9</w:t>
            </w:r>
          </w:p>
        </w:tc>
        <w:tc>
          <w:tcPr>
            <w:tcW w:w="740" w:type="dxa"/>
            <w:shd w:val="clear" w:color="000000" w:fill="FFFFFF"/>
            <w:vAlign w:val="center"/>
            <w:hideMark/>
          </w:tcPr>
          <w:p w:rsidR="00DF6C2F" w:rsidRPr="00DF6C2F" w:rsidRDefault="00DF6C2F" w:rsidP="00DF6C2F">
            <w:pPr>
              <w:jc w:val="center"/>
              <w:rPr>
                <w:color w:val="000000"/>
                <w:sz w:val="20"/>
                <w:szCs w:val="20"/>
              </w:rPr>
            </w:pPr>
            <w:r w:rsidRPr="00DF6C2F">
              <w:rPr>
                <w:color w:val="000000"/>
                <w:sz w:val="20"/>
                <w:szCs w:val="20"/>
              </w:rPr>
              <w:t>1,5</w:t>
            </w:r>
          </w:p>
        </w:tc>
        <w:tc>
          <w:tcPr>
            <w:tcW w:w="740" w:type="dxa"/>
            <w:shd w:val="clear" w:color="000000" w:fill="FFFFFF"/>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740" w:type="dxa"/>
            <w:shd w:val="clear" w:color="000000" w:fill="FFFFFF"/>
            <w:vAlign w:val="center"/>
          </w:tcPr>
          <w:p w:rsidR="00DF6C2F" w:rsidRPr="00DF6C2F" w:rsidRDefault="00DF6C2F" w:rsidP="00DF6C2F">
            <w:pPr>
              <w:jc w:val="center"/>
              <w:rPr>
                <w:color w:val="000000"/>
                <w:sz w:val="20"/>
                <w:szCs w:val="20"/>
              </w:rPr>
            </w:pPr>
          </w:p>
        </w:tc>
        <w:tc>
          <w:tcPr>
            <w:tcW w:w="740" w:type="dxa"/>
            <w:shd w:val="clear" w:color="000000" w:fill="FFFFFF"/>
            <w:vAlign w:val="center"/>
          </w:tcPr>
          <w:p w:rsidR="00DF6C2F" w:rsidRPr="00DF6C2F" w:rsidRDefault="00DF6C2F" w:rsidP="00DF6C2F">
            <w:pPr>
              <w:jc w:val="center"/>
              <w:rPr>
                <w:color w:val="000000"/>
                <w:sz w:val="20"/>
                <w:szCs w:val="20"/>
              </w:rPr>
            </w:pPr>
          </w:p>
        </w:tc>
        <w:tc>
          <w:tcPr>
            <w:tcW w:w="766" w:type="dxa"/>
            <w:shd w:val="clear" w:color="000000" w:fill="FFFFFF"/>
            <w:vAlign w:val="center"/>
            <w:hideMark/>
          </w:tcPr>
          <w:p w:rsidR="00DF6C2F" w:rsidRPr="00DF6C2F" w:rsidRDefault="00DF6C2F" w:rsidP="00DF6C2F">
            <w:pPr>
              <w:jc w:val="center"/>
              <w:rPr>
                <w:color w:val="000000"/>
                <w:sz w:val="20"/>
                <w:szCs w:val="20"/>
              </w:rPr>
            </w:pPr>
            <w:r w:rsidRPr="00DF6C2F">
              <w:rPr>
                <w:color w:val="000000"/>
                <w:sz w:val="20"/>
                <w:szCs w:val="20"/>
              </w:rPr>
              <w:t>7,6</w:t>
            </w:r>
          </w:p>
        </w:tc>
        <w:tc>
          <w:tcPr>
            <w:tcW w:w="740" w:type="dxa"/>
            <w:shd w:val="clear" w:color="000000" w:fill="FFFFFF"/>
            <w:vAlign w:val="center"/>
            <w:hideMark/>
          </w:tcPr>
          <w:p w:rsidR="00DF6C2F" w:rsidRPr="00DF6C2F" w:rsidRDefault="00DF6C2F" w:rsidP="00DF6C2F">
            <w:pPr>
              <w:jc w:val="center"/>
              <w:rPr>
                <w:color w:val="000000"/>
                <w:sz w:val="20"/>
                <w:szCs w:val="20"/>
              </w:rPr>
            </w:pPr>
            <w:r w:rsidRPr="00DF6C2F">
              <w:rPr>
                <w:color w:val="000000"/>
                <w:sz w:val="20"/>
                <w:szCs w:val="20"/>
              </w:rPr>
              <w:t>1,3</w:t>
            </w:r>
          </w:p>
        </w:tc>
        <w:tc>
          <w:tcPr>
            <w:tcW w:w="740" w:type="dxa"/>
            <w:shd w:val="clear" w:color="000000" w:fill="FFFFFF"/>
            <w:vAlign w:val="center"/>
            <w:hideMark/>
          </w:tcPr>
          <w:p w:rsidR="00DF6C2F" w:rsidRPr="00DF6C2F" w:rsidRDefault="00DF6C2F" w:rsidP="00DF6C2F">
            <w:pPr>
              <w:jc w:val="center"/>
              <w:rPr>
                <w:color w:val="000000"/>
                <w:sz w:val="20"/>
                <w:szCs w:val="20"/>
              </w:rPr>
            </w:pPr>
            <w:r w:rsidRPr="00DF6C2F">
              <w:rPr>
                <w:color w:val="000000"/>
                <w:sz w:val="20"/>
                <w:szCs w:val="20"/>
              </w:rPr>
              <w:t>3,7</w:t>
            </w:r>
          </w:p>
        </w:tc>
        <w:tc>
          <w:tcPr>
            <w:tcW w:w="740" w:type="dxa"/>
            <w:shd w:val="clear" w:color="000000" w:fill="FFFFFF"/>
            <w:vAlign w:val="center"/>
            <w:hideMark/>
          </w:tcPr>
          <w:p w:rsidR="00DF6C2F" w:rsidRPr="00DF6C2F" w:rsidRDefault="00DF6C2F" w:rsidP="00DF6C2F">
            <w:pPr>
              <w:jc w:val="center"/>
              <w:rPr>
                <w:color w:val="000000"/>
                <w:sz w:val="20"/>
                <w:szCs w:val="20"/>
              </w:rPr>
            </w:pPr>
            <w:r w:rsidRPr="00DF6C2F">
              <w:rPr>
                <w:color w:val="000000"/>
                <w:sz w:val="20"/>
                <w:szCs w:val="20"/>
              </w:rPr>
              <w:t>1,7</w:t>
            </w:r>
          </w:p>
        </w:tc>
        <w:tc>
          <w:tcPr>
            <w:tcW w:w="740" w:type="dxa"/>
            <w:shd w:val="clear" w:color="000000" w:fill="FFFFFF"/>
            <w:vAlign w:val="center"/>
            <w:hideMark/>
          </w:tcPr>
          <w:p w:rsidR="00DF6C2F" w:rsidRPr="00DF6C2F" w:rsidRDefault="00DF6C2F" w:rsidP="00DF6C2F">
            <w:pPr>
              <w:jc w:val="center"/>
              <w:rPr>
                <w:color w:val="000000"/>
                <w:sz w:val="20"/>
                <w:szCs w:val="20"/>
              </w:rPr>
            </w:pPr>
            <w:r w:rsidRPr="00DF6C2F">
              <w:rPr>
                <w:color w:val="000000"/>
                <w:sz w:val="20"/>
                <w:szCs w:val="20"/>
              </w:rPr>
              <w:t>0,9</w:t>
            </w:r>
          </w:p>
        </w:tc>
        <w:tc>
          <w:tcPr>
            <w:tcW w:w="740" w:type="dxa"/>
            <w:shd w:val="clear" w:color="000000" w:fill="FFFFFF"/>
            <w:vAlign w:val="center"/>
          </w:tcPr>
          <w:p w:rsidR="00DF6C2F" w:rsidRPr="00DF6C2F" w:rsidRDefault="00DF6C2F" w:rsidP="00DF6C2F">
            <w:pPr>
              <w:jc w:val="center"/>
              <w:rPr>
                <w:color w:val="000000"/>
                <w:sz w:val="20"/>
                <w:szCs w:val="20"/>
              </w:rPr>
            </w:pPr>
          </w:p>
        </w:tc>
        <w:tc>
          <w:tcPr>
            <w:tcW w:w="766" w:type="dxa"/>
            <w:shd w:val="clear" w:color="000000" w:fill="FFFFFF"/>
            <w:vAlign w:val="center"/>
            <w:hideMark/>
          </w:tcPr>
          <w:p w:rsidR="00DF6C2F" w:rsidRPr="00DF6C2F" w:rsidRDefault="00DF6C2F" w:rsidP="00DF6C2F">
            <w:pPr>
              <w:jc w:val="center"/>
              <w:rPr>
                <w:color w:val="000000"/>
                <w:sz w:val="20"/>
                <w:szCs w:val="20"/>
              </w:rPr>
            </w:pPr>
            <w:r w:rsidRPr="00DF6C2F">
              <w:rPr>
                <w:color w:val="000000"/>
                <w:sz w:val="20"/>
                <w:szCs w:val="20"/>
              </w:rPr>
              <w:t>3,5</w:t>
            </w:r>
          </w:p>
        </w:tc>
        <w:tc>
          <w:tcPr>
            <w:tcW w:w="740" w:type="dxa"/>
            <w:shd w:val="clear" w:color="000000" w:fill="FFFFFF"/>
            <w:vAlign w:val="center"/>
            <w:hideMark/>
          </w:tcPr>
          <w:p w:rsidR="00DF6C2F" w:rsidRPr="00DF6C2F" w:rsidRDefault="00DF6C2F" w:rsidP="00DF6C2F">
            <w:pPr>
              <w:jc w:val="center"/>
              <w:rPr>
                <w:color w:val="000000"/>
                <w:sz w:val="20"/>
                <w:szCs w:val="20"/>
              </w:rPr>
            </w:pPr>
            <w:r w:rsidRPr="00DF6C2F">
              <w:rPr>
                <w:color w:val="000000"/>
                <w:sz w:val="20"/>
                <w:szCs w:val="20"/>
              </w:rPr>
              <w:t>0,9</w:t>
            </w:r>
          </w:p>
        </w:tc>
        <w:tc>
          <w:tcPr>
            <w:tcW w:w="740" w:type="dxa"/>
            <w:shd w:val="clear" w:color="000000" w:fill="FFFFFF"/>
            <w:vAlign w:val="center"/>
            <w:hideMark/>
          </w:tcPr>
          <w:p w:rsidR="00DF6C2F" w:rsidRPr="00DF6C2F" w:rsidRDefault="00DF6C2F" w:rsidP="00DF6C2F">
            <w:pPr>
              <w:jc w:val="center"/>
              <w:rPr>
                <w:color w:val="000000"/>
                <w:sz w:val="20"/>
                <w:szCs w:val="20"/>
              </w:rPr>
            </w:pPr>
            <w:r w:rsidRPr="00DF6C2F">
              <w:rPr>
                <w:color w:val="000000"/>
                <w:sz w:val="20"/>
                <w:szCs w:val="20"/>
              </w:rPr>
              <w:t>1,3</w:t>
            </w:r>
          </w:p>
        </w:tc>
        <w:tc>
          <w:tcPr>
            <w:tcW w:w="740" w:type="dxa"/>
            <w:shd w:val="clear" w:color="000000" w:fill="FFFFFF"/>
            <w:vAlign w:val="center"/>
            <w:hideMark/>
          </w:tcPr>
          <w:p w:rsidR="00DF6C2F" w:rsidRPr="00DF6C2F" w:rsidRDefault="00DF6C2F" w:rsidP="00DF6C2F">
            <w:pPr>
              <w:jc w:val="center"/>
              <w:rPr>
                <w:color w:val="000000"/>
                <w:sz w:val="20"/>
                <w:szCs w:val="20"/>
              </w:rPr>
            </w:pPr>
            <w:r w:rsidRPr="00DF6C2F">
              <w:rPr>
                <w:color w:val="000000"/>
                <w:sz w:val="20"/>
                <w:szCs w:val="20"/>
              </w:rPr>
              <w:t>0,4</w:t>
            </w:r>
          </w:p>
        </w:tc>
        <w:tc>
          <w:tcPr>
            <w:tcW w:w="740" w:type="dxa"/>
            <w:shd w:val="clear" w:color="000000" w:fill="FFFFFF"/>
            <w:vAlign w:val="center"/>
            <w:hideMark/>
          </w:tcPr>
          <w:p w:rsidR="00DF6C2F" w:rsidRPr="00DF6C2F" w:rsidRDefault="00DF6C2F" w:rsidP="00DF6C2F">
            <w:pPr>
              <w:jc w:val="center"/>
              <w:rPr>
                <w:color w:val="000000"/>
                <w:sz w:val="20"/>
                <w:szCs w:val="20"/>
              </w:rPr>
            </w:pPr>
            <w:r w:rsidRPr="00DF6C2F">
              <w:rPr>
                <w:color w:val="000000"/>
                <w:sz w:val="20"/>
                <w:szCs w:val="20"/>
              </w:rPr>
              <w:t>0,8</w:t>
            </w:r>
          </w:p>
        </w:tc>
        <w:tc>
          <w:tcPr>
            <w:tcW w:w="740"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0,1</w:t>
            </w:r>
          </w:p>
        </w:tc>
      </w:tr>
      <w:tr w:rsidR="00DF6C2F" w:rsidRPr="00DF6C2F" w:rsidTr="00821C99">
        <w:trPr>
          <w:trHeight w:val="300"/>
        </w:trPr>
        <w:tc>
          <w:tcPr>
            <w:tcW w:w="1780" w:type="dxa"/>
            <w:shd w:val="clear" w:color="000000" w:fill="FFFFFF"/>
            <w:vAlign w:val="center"/>
            <w:hideMark/>
          </w:tcPr>
          <w:p w:rsidR="00DF6C2F" w:rsidRPr="00DF6C2F" w:rsidRDefault="00DF6C2F" w:rsidP="00DF6C2F">
            <w:pPr>
              <w:rPr>
                <w:color w:val="000000"/>
                <w:sz w:val="20"/>
                <w:szCs w:val="20"/>
              </w:rPr>
            </w:pPr>
            <w:r w:rsidRPr="00DF6C2F">
              <w:rPr>
                <w:color w:val="000000"/>
                <w:sz w:val="20"/>
                <w:szCs w:val="20"/>
              </w:rPr>
              <w:t>Добровское</w:t>
            </w:r>
          </w:p>
        </w:tc>
        <w:tc>
          <w:tcPr>
            <w:tcW w:w="766" w:type="dxa"/>
            <w:shd w:val="clear" w:color="000000" w:fill="FFFFFF"/>
            <w:vAlign w:val="center"/>
            <w:hideMark/>
          </w:tcPr>
          <w:p w:rsidR="00DF6C2F" w:rsidRPr="00DF6C2F" w:rsidRDefault="00DF6C2F" w:rsidP="00DF6C2F">
            <w:pPr>
              <w:jc w:val="center"/>
              <w:rPr>
                <w:color w:val="000000"/>
                <w:sz w:val="20"/>
                <w:szCs w:val="20"/>
              </w:rPr>
            </w:pPr>
            <w:r w:rsidRPr="00DF6C2F">
              <w:rPr>
                <w:color w:val="000000"/>
                <w:sz w:val="20"/>
                <w:szCs w:val="20"/>
              </w:rPr>
              <w:t>14,7</w:t>
            </w:r>
          </w:p>
        </w:tc>
        <w:tc>
          <w:tcPr>
            <w:tcW w:w="666" w:type="dxa"/>
            <w:shd w:val="clear" w:color="000000" w:fill="FFFFFF"/>
            <w:vAlign w:val="center"/>
            <w:hideMark/>
          </w:tcPr>
          <w:p w:rsidR="00DF6C2F" w:rsidRPr="00DF6C2F" w:rsidRDefault="00DF6C2F" w:rsidP="00DF6C2F">
            <w:pPr>
              <w:jc w:val="center"/>
              <w:rPr>
                <w:color w:val="000000"/>
                <w:sz w:val="20"/>
                <w:szCs w:val="20"/>
              </w:rPr>
            </w:pPr>
            <w:r w:rsidRPr="00DF6C2F">
              <w:rPr>
                <w:color w:val="000000"/>
                <w:sz w:val="20"/>
                <w:szCs w:val="20"/>
              </w:rPr>
              <w:t>4,6</w:t>
            </w:r>
          </w:p>
        </w:tc>
        <w:tc>
          <w:tcPr>
            <w:tcW w:w="740" w:type="dxa"/>
            <w:shd w:val="clear" w:color="000000" w:fill="FFFFFF"/>
            <w:vAlign w:val="center"/>
            <w:hideMark/>
          </w:tcPr>
          <w:p w:rsidR="00DF6C2F" w:rsidRPr="00DF6C2F" w:rsidRDefault="00DF6C2F" w:rsidP="00DF6C2F">
            <w:pPr>
              <w:jc w:val="center"/>
              <w:rPr>
                <w:color w:val="000000"/>
                <w:sz w:val="20"/>
                <w:szCs w:val="20"/>
              </w:rPr>
            </w:pPr>
            <w:r w:rsidRPr="00DF6C2F">
              <w:rPr>
                <w:color w:val="000000"/>
                <w:sz w:val="20"/>
                <w:szCs w:val="20"/>
              </w:rPr>
              <w:t>9,6</w:t>
            </w:r>
          </w:p>
        </w:tc>
        <w:tc>
          <w:tcPr>
            <w:tcW w:w="740" w:type="dxa"/>
            <w:shd w:val="clear" w:color="000000" w:fill="FFFFFF"/>
            <w:vAlign w:val="center"/>
            <w:hideMark/>
          </w:tcPr>
          <w:p w:rsidR="00DF6C2F" w:rsidRPr="00DF6C2F" w:rsidRDefault="00DF6C2F" w:rsidP="00DF6C2F">
            <w:pPr>
              <w:jc w:val="center"/>
              <w:rPr>
                <w:color w:val="000000"/>
                <w:sz w:val="20"/>
                <w:szCs w:val="20"/>
              </w:rPr>
            </w:pPr>
            <w:r w:rsidRPr="00DF6C2F">
              <w:rPr>
                <w:color w:val="000000"/>
                <w:sz w:val="20"/>
                <w:szCs w:val="20"/>
              </w:rPr>
              <w:t>0,5</w:t>
            </w:r>
          </w:p>
        </w:tc>
        <w:tc>
          <w:tcPr>
            <w:tcW w:w="740" w:type="dxa"/>
            <w:shd w:val="clear" w:color="000000" w:fill="FFFFFF"/>
            <w:vAlign w:val="center"/>
          </w:tcPr>
          <w:p w:rsidR="00DF6C2F" w:rsidRPr="00DF6C2F" w:rsidRDefault="00DF6C2F" w:rsidP="00DF6C2F">
            <w:pPr>
              <w:jc w:val="center"/>
              <w:rPr>
                <w:color w:val="000000"/>
                <w:sz w:val="20"/>
                <w:szCs w:val="20"/>
              </w:rPr>
            </w:pPr>
          </w:p>
        </w:tc>
        <w:tc>
          <w:tcPr>
            <w:tcW w:w="740" w:type="dxa"/>
            <w:shd w:val="clear" w:color="000000" w:fill="FFFFFF"/>
            <w:vAlign w:val="center"/>
          </w:tcPr>
          <w:p w:rsidR="00DF6C2F" w:rsidRPr="00DF6C2F" w:rsidRDefault="00DF6C2F" w:rsidP="00DF6C2F">
            <w:pPr>
              <w:jc w:val="center"/>
              <w:rPr>
                <w:color w:val="000000"/>
                <w:sz w:val="20"/>
                <w:szCs w:val="20"/>
              </w:rPr>
            </w:pPr>
          </w:p>
        </w:tc>
        <w:tc>
          <w:tcPr>
            <w:tcW w:w="766" w:type="dxa"/>
            <w:shd w:val="clear" w:color="000000" w:fill="FFFFFF"/>
            <w:vAlign w:val="center"/>
            <w:hideMark/>
          </w:tcPr>
          <w:p w:rsidR="00DF6C2F" w:rsidRPr="00DF6C2F" w:rsidRDefault="00DF6C2F" w:rsidP="00DF6C2F">
            <w:pPr>
              <w:jc w:val="center"/>
              <w:rPr>
                <w:color w:val="000000"/>
                <w:sz w:val="20"/>
                <w:szCs w:val="20"/>
              </w:rPr>
            </w:pPr>
            <w:r w:rsidRPr="00DF6C2F">
              <w:rPr>
                <w:color w:val="000000"/>
                <w:sz w:val="20"/>
                <w:szCs w:val="20"/>
              </w:rPr>
              <w:t>4,1</w:t>
            </w:r>
          </w:p>
        </w:tc>
        <w:tc>
          <w:tcPr>
            <w:tcW w:w="740" w:type="dxa"/>
            <w:shd w:val="clear" w:color="000000" w:fill="FFFFFF"/>
            <w:vAlign w:val="center"/>
            <w:hideMark/>
          </w:tcPr>
          <w:p w:rsidR="00DF6C2F" w:rsidRPr="00DF6C2F" w:rsidRDefault="00DF6C2F" w:rsidP="00DF6C2F">
            <w:pPr>
              <w:jc w:val="center"/>
              <w:rPr>
                <w:color w:val="000000"/>
                <w:sz w:val="20"/>
                <w:szCs w:val="20"/>
              </w:rPr>
            </w:pPr>
            <w:r w:rsidRPr="00DF6C2F">
              <w:rPr>
                <w:color w:val="000000"/>
                <w:sz w:val="20"/>
                <w:szCs w:val="20"/>
              </w:rPr>
              <w:t>0,8</w:t>
            </w:r>
          </w:p>
        </w:tc>
        <w:tc>
          <w:tcPr>
            <w:tcW w:w="740" w:type="dxa"/>
            <w:shd w:val="clear" w:color="000000" w:fill="FFFFFF"/>
            <w:vAlign w:val="center"/>
            <w:hideMark/>
          </w:tcPr>
          <w:p w:rsidR="00DF6C2F" w:rsidRPr="00DF6C2F" w:rsidRDefault="00DF6C2F" w:rsidP="00DF6C2F">
            <w:pPr>
              <w:jc w:val="center"/>
              <w:rPr>
                <w:color w:val="000000"/>
                <w:sz w:val="20"/>
                <w:szCs w:val="20"/>
              </w:rPr>
            </w:pPr>
            <w:r w:rsidRPr="00DF6C2F">
              <w:rPr>
                <w:color w:val="000000"/>
                <w:sz w:val="20"/>
                <w:szCs w:val="20"/>
              </w:rPr>
              <w:t>2,1</w:t>
            </w:r>
          </w:p>
        </w:tc>
        <w:tc>
          <w:tcPr>
            <w:tcW w:w="740" w:type="dxa"/>
            <w:shd w:val="clear" w:color="000000" w:fill="FFFFFF"/>
            <w:vAlign w:val="center"/>
            <w:hideMark/>
          </w:tcPr>
          <w:p w:rsidR="00DF6C2F" w:rsidRPr="00DF6C2F" w:rsidRDefault="00DF6C2F" w:rsidP="00DF6C2F">
            <w:pPr>
              <w:jc w:val="center"/>
              <w:rPr>
                <w:color w:val="000000"/>
                <w:sz w:val="20"/>
                <w:szCs w:val="20"/>
              </w:rPr>
            </w:pPr>
            <w:r w:rsidRPr="00DF6C2F">
              <w:rPr>
                <w:color w:val="000000"/>
                <w:sz w:val="20"/>
                <w:szCs w:val="20"/>
              </w:rPr>
              <w:t>0,7</w:t>
            </w:r>
          </w:p>
        </w:tc>
        <w:tc>
          <w:tcPr>
            <w:tcW w:w="740" w:type="dxa"/>
            <w:shd w:val="clear" w:color="000000" w:fill="FFFFFF"/>
            <w:vAlign w:val="center"/>
            <w:hideMark/>
          </w:tcPr>
          <w:p w:rsidR="00DF6C2F" w:rsidRPr="00DF6C2F" w:rsidRDefault="00DF6C2F" w:rsidP="00DF6C2F">
            <w:pPr>
              <w:jc w:val="center"/>
              <w:rPr>
                <w:color w:val="000000"/>
                <w:sz w:val="20"/>
                <w:szCs w:val="20"/>
              </w:rPr>
            </w:pPr>
            <w:r w:rsidRPr="00DF6C2F">
              <w:rPr>
                <w:color w:val="000000"/>
                <w:sz w:val="20"/>
                <w:szCs w:val="20"/>
              </w:rPr>
              <w:t>0,4</w:t>
            </w:r>
          </w:p>
        </w:tc>
        <w:tc>
          <w:tcPr>
            <w:tcW w:w="740" w:type="dxa"/>
            <w:shd w:val="clear" w:color="000000" w:fill="FFFFFF"/>
            <w:vAlign w:val="center"/>
            <w:hideMark/>
          </w:tcPr>
          <w:p w:rsidR="00DF6C2F" w:rsidRPr="00DF6C2F" w:rsidRDefault="00DF6C2F" w:rsidP="00DF6C2F">
            <w:pPr>
              <w:jc w:val="center"/>
              <w:rPr>
                <w:color w:val="000000"/>
                <w:sz w:val="20"/>
                <w:szCs w:val="20"/>
              </w:rPr>
            </w:pPr>
            <w:r w:rsidRPr="00DF6C2F">
              <w:rPr>
                <w:color w:val="000000"/>
                <w:sz w:val="20"/>
                <w:szCs w:val="20"/>
              </w:rPr>
              <w:t>0,1</w:t>
            </w:r>
          </w:p>
        </w:tc>
        <w:tc>
          <w:tcPr>
            <w:tcW w:w="766" w:type="dxa"/>
            <w:shd w:val="clear" w:color="000000" w:fill="FFFFFF"/>
            <w:vAlign w:val="center"/>
            <w:hideMark/>
          </w:tcPr>
          <w:p w:rsidR="00DF6C2F" w:rsidRPr="00DF6C2F" w:rsidRDefault="00DF6C2F" w:rsidP="00DF6C2F">
            <w:pPr>
              <w:jc w:val="center"/>
              <w:rPr>
                <w:color w:val="000000"/>
                <w:sz w:val="20"/>
                <w:szCs w:val="20"/>
              </w:rPr>
            </w:pPr>
            <w:r w:rsidRPr="00DF6C2F">
              <w:rPr>
                <w:color w:val="000000"/>
                <w:sz w:val="20"/>
                <w:szCs w:val="20"/>
              </w:rPr>
              <w:t>7,4</w:t>
            </w:r>
          </w:p>
        </w:tc>
        <w:tc>
          <w:tcPr>
            <w:tcW w:w="740" w:type="dxa"/>
            <w:shd w:val="clear" w:color="000000" w:fill="FFFFFF"/>
            <w:vAlign w:val="center"/>
            <w:hideMark/>
          </w:tcPr>
          <w:p w:rsidR="00DF6C2F" w:rsidRPr="00DF6C2F" w:rsidRDefault="00DF6C2F" w:rsidP="00DF6C2F">
            <w:pPr>
              <w:jc w:val="center"/>
              <w:rPr>
                <w:color w:val="000000"/>
                <w:sz w:val="20"/>
                <w:szCs w:val="20"/>
              </w:rPr>
            </w:pPr>
            <w:r w:rsidRPr="00DF6C2F">
              <w:rPr>
                <w:color w:val="000000"/>
                <w:sz w:val="20"/>
                <w:szCs w:val="20"/>
              </w:rPr>
              <w:t>1,1</w:t>
            </w:r>
          </w:p>
        </w:tc>
        <w:tc>
          <w:tcPr>
            <w:tcW w:w="740" w:type="dxa"/>
            <w:shd w:val="clear" w:color="000000" w:fill="FFFFFF"/>
            <w:vAlign w:val="center"/>
            <w:hideMark/>
          </w:tcPr>
          <w:p w:rsidR="00DF6C2F" w:rsidRPr="00DF6C2F" w:rsidRDefault="00DF6C2F" w:rsidP="00DF6C2F">
            <w:pPr>
              <w:jc w:val="center"/>
              <w:rPr>
                <w:color w:val="000000"/>
                <w:sz w:val="20"/>
                <w:szCs w:val="20"/>
              </w:rPr>
            </w:pPr>
            <w:r w:rsidRPr="00DF6C2F">
              <w:rPr>
                <w:color w:val="000000"/>
                <w:sz w:val="20"/>
                <w:szCs w:val="20"/>
              </w:rPr>
              <w:t>4,0</w:t>
            </w:r>
          </w:p>
        </w:tc>
        <w:tc>
          <w:tcPr>
            <w:tcW w:w="740" w:type="dxa"/>
            <w:shd w:val="clear" w:color="000000" w:fill="FFFFFF"/>
            <w:vAlign w:val="center"/>
            <w:hideMark/>
          </w:tcPr>
          <w:p w:rsidR="00DF6C2F" w:rsidRPr="00DF6C2F" w:rsidRDefault="00DF6C2F" w:rsidP="00DF6C2F">
            <w:pPr>
              <w:jc w:val="center"/>
              <w:rPr>
                <w:color w:val="000000"/>
                <w:sz w:val="20"/>
                <w:szCs w:val="20"/>
              </w:rPr>
            </w:pPr>
            <w:r w:rsidRPr="00DF6C2F">
              <w:rPr>
                <w:color w:val="000000"/>
                <w:sz w:val="20"/>
                <w:szCs w:val="20"/>
              </w:rPr>
              <w:t>0,9</w:t>
            </w:r>
          </w:p>
        </w:tc>
        <w:tc>
          <w:tcPr>
            <w:tcW w:w="740" w:type="dxa"/>
            <w:shd w:val="clear" w:color="000000" w:fill="FFFFFF"/>
            <w:vAlign w:val="center"/>
            <w:hideMark/>
          </w:tcPr>
          <w:p w:rsidR="00DF6C2F" w:rsidRPr="00DF6C2F" w:rsidRDefault="00DF6C2F" w:rsidP="00DF6C2F">
            <w:pPr>
              <w:jc w:val="center"/>
              <w:rPr>
                <w:color w:val="000000"/>
                <w:sz w:val="20"/>
                <w:szCs w:val="20"/>
              </w:rPr>
            </w:pPr>
            <w:r w:rsidRPr="00DF6C2F">
              <w:rPr>
                <w:color w:val="000000"/>
                <w:sz w:val="20"/>
                <w:szCs w:val="20"/>
              </w:rPr>
              <w:t>1,3</w:t>
            </w:r>
          </w:p>
        </w:tc>
        <w:tc>
          <w:tcPr>
            <w:tcW w:w="740"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0,1</w:t>
            </w:r>
          </w:p>
        </w:tc>
      </w:tr>
      <w:tr w:rsidR="00DF6C2F" w:rsidRPr="00DF6C2F" w:rsidTr="00821C99">
        <w:trPr>
          <w:trHeight w:val="300"/>
        </w:trPr>
        <w:tc>
          <w:tcPr>
            <w:tcW w:w="1780" w:type="dxa"/>
            <w:shd w:val="clear" w:color="000000" w:fill="FFFFFF"/>
            <w:vAlign w:val="center"/>
            <w:hideMark/>
          </w:tcPr>
          <w:p w:rsidR="00DF6C2F" w:rsidRPr="00DF6C2F" w:rsidRDefault="00DF6C2F" w:rsidP="00DF6C2F">
            <w:pPr>
              <w:rPr>
                <w:color w:val="000000"/>
                <w:sz w:val="20"/>
                <w:szCs w:val="20"/>
              </w:rPr>
            </w:pPr>
            <w:r w:rsidRPr="00DF6C2F">
              <w:rPr>
                <w:color w:val="000000"/>
                <w:sz w:val="20"/>
                <w:szCs w:val="20"/>
              </w:rPr>
              <w:t>Донское</w:t>
            </w:r>
          </w:p>
        </w:tc>
        <w:tc>
          <w:tcPr>
            <w:tcW w:w="766" w:type="dxa"/>
            <w:shd w:val="clear" w:color="000000" w:fill="FFFFFF"/>
            <w:vAlign w:val="center"/>
            <w:hideMark/>
          </w:tcPr>
          <w:p w:rsidR="00DF6C2F" w:rsidRPr="00DF6C2F" w:rsidRDefault="00DF6C2F" w:rsidP="00DF6C2F">
            <w:pPr>
              <w:jc w:val="center"/>
              <w:rPr>
                <w:color w:val="000000"/>
                <w:sz w:val="20"/>
                <w:szCs w:val="20"/>
              </w:rPr>
            </w:pPr>
            <w:r w:rsidRPr="00DF6C2F">
              <w:rPr>
                <w:color w:val="000000"/>
                <w:sz w:val="20"/>
                <w:szCs w:val="20"/>
              </w:rPr>
              <w:t>0,5</w:t>
            </w:r>
          </w:p>
        </w:tc>
        <w:tc>
          <w:tcPr>
            <w:tcW w:w="666" w:type="dxa"/>
            <w:shd w:val="clear" w:color="000000" w:fill="FFFFFF"/>
            <w:vAlign w:val="center"/>
            <w:hideMark/>
          </w:tcPr>
          <w:p w:rsidR="00DF6C2F" w:rsidRPr="00DF6C2F" w:rsidRDefault="00DF6C2F" w:rsidP="00DF6C2F">
            <w:pPr>
              <w:jc w:val="center"/>
              <w:rPr>
                <w:color w:val="000000"/>
                <w:sz w:val="20"/>
                <w:szCs w:val="20"/>
              </w:rPr>
            </w:pPr>
            <w:r w:rsidRPr="00DF6C2F">
              <w:rPr>
                <w:color w:val="000000"/>
                <w:sz w:val="20"/>
                <w:szCs w:val="20"/>
              </w:rPr>
              <w:t>0,3</w:t>
            </w:r>
          </w:p>
        </w:tc>
        <w:tc>
          <w:tcPr>
            <w:tcW w:w="740" w:type="dxa"/>
            <w:shd w:val="clear" w:color="000000" w:fill="FFFFFF"/>
            <w:vAlign w:val="center"/>
            <w:hideMark/>
          </w:tcPr>
          <w:p w:rsidR="00DF6C2F" w:rsidRPr="00DF6C2F" w:rsidRDefault="00DF6C2F" w:rsidP="00DF6C2F">
            <w:pPr>
              <w:jc w:val="center"/>
              <w:rPr>
                <w:color w:val="000000"/>
                <w:sz w:val="20"/>
                <w:szCs w:val="20"/>
              </w:rPr>
            </w:pPr>
            <w:r w:rsidRPr="00DF6C2F">
              <w:rPr>
                <w:color w:val="000000"/>
                <w:sz w:val="20"/>
                <w:szCs w:val="20"/>
              </w:rPr>
              <w:t>0,2</w:t>
            </w:r>
          </w:p>
        </w:tc>
        <w:tc>
          <w:tcPr>
            <w:tcW w:w="740" w:type="dxa"/>
            <w:shd w:val="clear" w:color="000000" w:fill="FFFFFF"/>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740" w:type="dxa"/>
            <w:shd w:val="clear" w:color="000000" w:fill="FFFFFF"/>
            <w:vAlign w:val="center"/>
          </w:tcPr>
          <w:p w:rsidR="00DF6C2F" w:rsidRPr="00DF6C2F" w:rsidRDefault="00DF6C2F" w:rsidP="00DF6C2F">
            <w:pPr>
              <w:jc w:val="center"/>
              <w:rPr>
                <w:color w:val="000000"/>
                <w:sz w:val="20"/>
                <w:szCs w:val="20"/>
              </w:rPr>
            </w:pPr>
          </w:p>
        </w:tc>
        <w:tc>
          <w:tcPr>
            <w:tcW w:w="740" w:type="dxa"/>
            <w:shd w:val="clear" w:color="000000" w:fill="FFFFFF"/>
            <w:vAlign w:val="center"/>
          </w:tcPr>
          <w:p w:rsidR="00DF6C2F" w:rsidRPr="00DF6C2F" w:rsidRDefault="00DF6C2F" w:rsidP="00DF6C2F">
            <w:pPr>
              <w:jc w:val="center"/>
              <w:rPr>
                <w:color w:val="000000"/>
                <w:sz w:val="20"/>
                <w:szCs w:val="20"/>
              </w:rPr>
            </w:pPr>
          </w:p>
        </w:tc>
        <w:tc>
          <w:tcPr>
            <w:tcW w:w="766" w:type="dxa"/>
            <w:shd w:val="clear" w:color="000000" w:fill="FFFFFF"/>
            <w:vAlign w:val="center"/>
            <w:hideMark/>
          </w:tcPr>
          <w:p w:rsidR="00DF6C2F" w:rsidRPr="00DF6C2F" w:rsidRDefault="00DF6C2F" w:rsidP="00DF6C2F">
            <w:pPr>
              <w:jc w:val="center"/>
              <w:rPr>
                <w:color w:val="000000"/>
                <w:sz w:val="20"/>
                <w:szCs w:val="20"/>
              </w:rPr>
            </w:pPr>
            <w:r w:rsidRPr="00DF6C2F">
              <w:rPr>
                <w:color w:val="000000"/>
                <w:sz w:val="20"/>
                <w:szCs w:val="20"/>
              </w:rPr>
              <w:t>10,3</w:t>
            </w:r>
          </w:p>
        </w:tc>
        <w:tc>
          <w:tcPr>
            <w:tcW w:w="740" w:type="dxa"/>
            <w:shd w:val="clear" w:color="000000" w:fill="FFFFFF"/>
            <w:vAlign w:val="center"/>
            <w:hideMark/>
          </w:tcPr>
          <w:p w:rsidR="00DF6C2F" w:rsidRPr="00DF6C2F" w:rsidRDefault="00DF6C2F" w:rsidP="00DF6C2F">
            <w:pPr>
              <w:jc w:val="center"/>
              <w:rPr>
                <w:color w:val="000000"/>
                <w:sz w:val="20"/>
                <w:szCs w:val="20"/>
              </w:rPr>
            </w:pPr>
            <w:r w:rsidRPr="00DF6C2F">
              <w:rPr>
                <w:color w:val="000000"/>
                <w:sz w:val="20"/>
                <w:szCs w:val="20"/>
              </w:rPr>
              <w:t>0,9</w:t>
            </w:r>
          </w:p>
        </w:tc>
        <w:tc>
          <w:tcPr>
            <w:tcW w:w="740" w:type="dxa"/>
            <w:shd w:val="clear" w:color="000000" w:fill="FFFFFF"/>
            <w:vAlign w:val="center"/>
            <w:hideMark/>
          </w:tcPr>
          <w:p w:rsidR="00DF6C2F" w:rsidRPr="00DF6C2F" w:rsidRDefault="00DF6C2F" w:rsidP="00DF6C2F">
            <w:pPr>
              <w:jc w:val="center"/>
              <w:rPr>
                <w:color w:val="000000"/>
                <w:sz w:val="20"/>
                <w:szCs w:val="20"/>
              </w:rPr>
            </w:pPr>
            <w:r w:rsidRPr="00DF6C2F">
              <w:rPr>
                <w:color w:val="000000"/>
                <w:sz w:val="20"/>
                <w:szCs w:val="20"/>
              </w:rPr>
              <w:t>7,6</w:t>
            </w:r>
          </w:p>
        </w:tc>
        <w:tc>
          <w:tcPr>
            <w:tcW w:w="740" w:type="dxa"/>
            <w:shd w:val="clear" w:color="000000" w:fill="FFFFFF"/>
            <w:vAlign w:val="center"/>
            <w:hideMark/>
          </w:tcPr>
          <w:p w:rsidR="00DF6C2F" w:rsidRPr="00DF6C2F" w:rsidRDefault="00DF6C2F" w:rsidP="00DF6C2F">
            <w:pPr>
              <w:jc w:val="center"/>
              <w:rPr>
                <w:color w:val="000000"/>
                <w:sz w:val="20"/>
                <w:szCs w:val="20"/>
              </w:rPr>
            </w:pPr>
            <w:r w:rsidRPr="00DF6C2F">
              <w:rPr>
                <w:color w:val="000000"/>
                <w:sz w:val="20"/>
                <w:szCs w:val="20"/>
              </w:rPr>
              <w:t>1,2</w:t>
            </w:r>
          </w:p>
        </w:tc>
        <w:tc>
          <w:tcPr>
            <w:tcW w:w="740" w:type="dxa"/>
            <w:shd w:val="clear" w:color="000000" w:fill="FFFFFF"/>
            <w:vAlign w:val="center"/>
            <w:hideMark/>
          </w:tcPr>
          <w:p w:rsidR="00DF6C2F" w:rsidRPr="00DF6C2F" w:rsidRDefault="00DF6C2F" w:rsidP="00DF6C2F">
            <w:pPr>
              <w:jc w:val="center"/>
              <w:rPr>
                <w:color w:val="000000"/>
                <w:sz w:val="20"/>
                <w:szCs w:val="20"/>
              </w:rPr>
            </w:pPr>
            <w:r w:rsidRPr="00DF6C2F">
              <w:rPr>
                <w:color w:val="000000"/>
                <w:sz w:val="20"/>
                <w:szCs w:val="20"/>
              </w:rPr>
              <w:t>0,6</w:t>
            </w:r>
          </w:p>
        </w:tc>
        <w:tc>
          <w:tcPr>
            <w:tcW w:w="740" w:type="dxa"/>
            <w:shd w:val="clear" w:color="000000" w:fill="FFFFFF"/>
            <w:vAlign w:val="center"/>
          </w:tcPr>
          <w:p w:rsidR="00DF6C2F" w:rsidRPr="00DF6C2F" w:rsidRDefault="00DF6C2F" w:rsidP="00DF6C2F">
            <w:pPr>
              <w:jc w:val="center"/>
              <w:rPr>
                <w:color w:val="000000"/>
                <w:sz w:val="20"/>
                <w:szCs w:val="20"/>
              </w:rPr>
            </w:pPr>
          </w:p>
        </w:tc>
        <w:tc>
          <w:tcPr>
            <w:tcW w:w="766" w:type="dxa"/>
            <w:shd w:val="clear" w:color="000000" w:fill="FFFFFF"/>
            <w:vAlign w:val="center"/>
            <w:hideMark/>
          </w:tcPr>
          <w:p w:rsidR="00DF6C2F" w:rsidRPr="00DF6C2F" w:rsidRDefault="00DF6C2F" w:rsidP="00DF6C2F">
            <w:pPr>
              <w:jc w:val="center"/>
              <w:rPr>
                <w:color w:val="000000"/>
                <w:sz w:val="20"/>
                <w:szCs w:val="20"/>
              </w:rPr>
            </w:pPr>
            <w:r w:rsidRPr="00DF6C2F">
              <w:rPr>
                <w:color w:val="000000"/>
                <w:sz w:val="20"/>
                <w:szCs w:val="20"/>
              </w:rPr>
              <w:t>4,3</w:t>
            </w:r>
          </w:p>
        </w:tc>
        <w:tc>
          <w:tcPr>
            <w:tcW w:w="740" w:type="dxa"/>
            <w:shd w:val="clear" w:color="000000" w:fill="FFFFFF"/>
            <w:vAlign w:val="center"/>
            <w:hideMark/>
          </w:tcPr>
          <w:p w:rsidR="00DF6C2F" w:rsidRPr="00DF6C2F" w:rsidRDefault="00DF6C2F" w:rsidP="00DF6C2F">
            <w:pPr>
              <w:jc w:val="center"/>
              <w:rPr>
                <w:color w:val="000000"/>
                <w:sz w:val="20"/>
                <w:szCs w:val="20"/>
              </w:rPr>
            </w:pPr>
            <w:r w:rsidRPr="00DF6C2F">
              <w:rPr>
                <w:color w:val="000000"/>
                <w:sz w:val="20"/>
                <w:szCs w:val="20"/>
              </w:rPr>
              <w:t>0,6</w:t>
            </w:r>
          </w:p>
        </w:tc>
        <w:tc>
          <w:tcPr>
            <w:tcW w:w="740" w:type="dxa"/>
            <w:shd w:val="clear" w:color="000000" w:fill="FFFFFF"/>
            <w:vAlign w:val="center"/>
            <w:hideMark/>
          </w:tcPr>
          <w:p w:rsidR="00DF6C2F" w:rsidRPr="00DF6C2F" w:rsidRDefault="00DF6C2F" w:rsidP="00DF6C2F">
            <w:pPr>
              <w:jc w:val="center"/>
              <w:rPr>
                <w:color w:val="000000"/>
                <w:sz w:val="20"/>
                <w:szCs w:val="20"/>
              </w:rPr>
            </w:pPr>
            <w:r w:rsidRPr="00DF6C2F">
              <w:rPr>
                <w:color w:val="000000"/>
                <w:sz w:val="20"/>
                <w:szCs w:val="20"/>
              </w:rPr>
              <w:t>1,2</w:t>
            </w:r>
          </w:p>
        </w:tc>
        <w:tc>
          <w:tcPr>
            <w:tcW w:w="740" w:type="dxa"/>
            <w:shd w:val="clear" w:color="000000" w:fill="FFFFFF"/>
            <w:vAlign w:val="center"/>
            <w:hideMark/>
          </w:tcPr>
          <w:p w:rsidR="00DF6C2F" w:rsidRPr="00DF6C2F" w:rsidRDefault="00DF6C2F" w:rsidP="00DF6C2F">
            <w:pPr>
              <w:jc w:val="center"/>
              <w:rPr>
                <w:color w:val="000000"/>
                <w:sz w:val="20"/>
                <w:szCs w:val="20"/>
              </w:rPr>
            </w:pPr>
            <w:r w:rsidRPr="00DF6C2F">
              <w:rPr>
                <w:color w:val="000000"/>
                <w:sz w:val="20"/>
                <w:szCs w:val="20"/>
              </w:rPr>
              <w:t>1,1</w:t>
            </w:r>
          </w:p>
        </w:tc>
        <w:tc>
          <w:tcPr>
            <w:tcW w:w="740" w:type="dxa"/>
            <w:shd w:val="clear" w:color="000000" w:fill="FFFFFF"/>
            <w:vAlign w:val="center"/>
            <w:hideMark/>
          </w:tcPr>
          <w:p w:rsidR="00DF6C2F" w:rsidRPr="00DF6C2F" w:rsidRDefault="00DF6C2F" w:rsidP="00DF6C2F">
            <w:pPr>
              <w:jc w:val="center"/>
              <w:rPr>
                <w:color w:val="000000"/>
                <w:sz w:val="20"/>
                <w:szCs w:val="20"/>
              </w:rPr>
            </w:pPr>
            <w:r w:rsidRPr="00DF6C2F">
              <w:rPr>
                <w:color w:val="000000"/>
                <w:sz w:val="20"/>
                <w:szCs w:val="20"/>
              </w:rPr>
              <w:t>1,4</w:t>
            </w:r>
          </w:p>
        </w:tc>
        <w:tc>
          <w:tcPr>
            <w:tcW w:w="740"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0,0</w:t>
            </w:r>
          </w:p>
        </w:tc>
      </w:tr>
      <w:tr w:rsidR="00DF6C2F" w:rsidRPr="00DF6C2F" w:rsidTr="00821C99">
        <w:trPr>
          <w:trHeight w:val="300"/>
        </w:trPr>
        <w:tc>
          <w:tcPr>
            <w:tcW w:w="1780" w:type="dxa"/>
            <w:shd w:val="clear" w:color="000000" w:fill="FFFFFF"/>
            <w:vAlign w:val="center"/>
            <w:hideMark/>
          </w:tcPr>
          <w:p w:rsidR="00DF6C2F" w:rsidRPr="00DF6C2F" w:rsidRDefault="00DF6C2F" w:rsidP="00DF6C2F">
            <w:pPr>
              <w:rPr>
                <w:color w:val="000000"/>
                <w:sz w:val="20"/>
                <w:szCs w:val="20"/>
              </w:rPr>
            </w:pPr>
            <w:r w:rsidRPr="00DF6C2F">
              <w:rPr>
                <w:color w:val="000000"/>
                <w:sz w:val="20"/>
                <w:szCs w:val="20"/>
              </w:rPr>
              <w:t>Елецкое</w:t>
            </w:r>
          </w:p>
        </w:tc>
        <w:tc>
          <w:tcPr>
            <w:tcW w:w="766" w:type="dxa"/>
            <w:shd w:val="clear" w:color="000000" w:fill="FFFFFF"/>
            <w:vAlign w:val="center"/>
            <w:hideMark/>
          </w:tcPr>
          <w:p w:rsidR="00DF6C2F" w:rsidRPr="00DF6C2F" w:rsidRDefault="00DF6C2F" w:rsidP="00DF6C2F">
            <w:pPr>
              <w:jc w:val="center"/>
              <w:rPr>
                <w:color w:val="000000"/>
                <w:sz w:val="20"/>
                <w:szCs w:val="20"/>
              </w:rPr>
            </w:pPr>
            <w:r w:rsidRPr="00DF6C2F">
              <w:rPr>
                <w:color w:val="000000"/>
                <w:sz w:val="20"/>
                <w:szCs w:val="20"/>
              </w:rPr>
              <w:t>1,0</w:t>
            </w:r>
          </w:p>
        </w:tc>
        <w:tc>
          <w:tcPr>
            <w:tcW w:w="666" w:type="dxa"/>
            <w:shd w:val="clear" w:color="000000" w:fill="FFFFFF"/>
            <w:vAlign w:val="center"/>
            <w:hideMark/>
          </w:tcPr>
          <w:p w:rsidR="00DF6C2F" w:rsidRPr="00DF6C2F" w:rsidRDefault="00DF6C2F" w:rsidP="00DF6C2F">
            <w:pPr>
              <w:jc w:val="center"/>
              <w:rPr>
                <w:color w:val="000000"/>
                <w:sz w:val="20"/>
                <w:szCs w:val="20"/>
              </w:rPr>
            </w:pPr>
            <w:r w:rsidRPr="00DF6C2F">
              <w:rPr>
                <w:color w:val="000000"/>
                <w:sz w:val="20"/>
                <w:szCs w:val="20"/>
              </w:rPr>
              <w:t>0,6</w:t>
            </w:r>
          </w:p>
        </w:tc>
        <w:tc>
          <w:tcPr>
            <w:tcW w:w="740" w:type="dxa"/>
            <w:shd w:val="clear" w:color="000000" w:fill="FFFFFF"/>
            <w:vAlign w:val="center"/>
            <w:hideMark/>
          </w:tcPr>
          <w:p w:rsidR="00DF6C2F" w:rsidRPr="00DF6C2F" w:rsidRDefault="00DF6C2F" w:rsidP="00DF6C2F">
            <w:pPr>
              <w:jc w:val="center"/>
              <w:rPr>
                <w:color w:val="000000"/>
                <w:sz w:val="20"/>
                <w:szCs w:val="20"/>
              </w:rPr>
            </w:pPr>
            <w:r w:rsidRPr="00DF6C2F">
              <w:rPr>
                <w:color w:val="000000"/>
                <w:sz w:val="20"/>
                <w:szCs w:val="20"/>
              </w:rPr>
              <w:t>0,4</w:t>
            </w:r>
          </w:p>
        </w:tc>
        <w:tc>
          <w:tcPr>
            <w:tcW w:w="740" w:type="dxa"/>
            <w:shd w:val="clear" w:color="000000" w:fill="FFFFFF"/>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740" w:type="dxa"/>
            <w:shd w:val="clear" w:color="000000" w:fill="FFFFFF"/>
            <w:vAlign w:val="center"/>
          </w:tcPr>
          <w:p w:rsidR="00DF6C2F" w:rsidRPr="00DF6C2F" w:rsidRDefault="00DF6C2F" w:rsidP="00DF6C2F">
            <w:pPr>
              <w:jc w:val="center"/>
              <w:rPr>
                <w:color w:val="000000"/>
                <w:sz w:val="20"/>
                <w:szCs w:val="20"/>
              </w:rPr>
            </w:pPr>
          </w:p>
        </w:tc>
        <w:tc>
          <w:tcPr>
            <w:tcW w:w="740" w:type="dxa"/>
            <w:shd w:val="clear" w:color="000000" w:fill="FFFFFF"/>
            <w:vAlign w:val="center"/>
          </w:tcPr>
          <w:p w:rsidR="00DF6C2F" w:rsidRPr="00DF6C2F" w:rsidRDefault="00DF6C2F" w:rsidP="00DF6C2F">
            <w:pPr>
              <w:jc w:val="center"/>
              <w:rPr>
                <w:color w:val="000000"/>
                <w:sz w:val="20"/>
                <w:szCs w:val="20"/>
              </w:rPr>
            </w:pPr>
          </w:p>
        </w:tc>
        <w:tc>
          <w:tcPr>
            <w:tcW w:w="766" w:type="dxa"/>
            <w:shd w:val="clear" w:color="000000" w:fill="FFFFFF"/>
            <w:vAlign w:val="center"/>
            <w:hideMark/>
          </w:tcPr>
          <w:p w:rsidR="00DF6C2F" w:rsidRPr="00DF6C2F" w:rsidRDefault="00DF6C2F" w:rsidP="00DF6C2F">
            <w:pPr>
              <w:jc w:val="center"/>
              <w:rPr>
                <w:color w:val="000000"/>
                <w:sz w:val="20"/>
                <w:szCs w:val="20"/>
              </w:rPr>
            </w:pPr>
            <w:r w:rsidRPr="00DF6C2F">
              <w:rPr>
                <w:color w:val="000000"/>
                <w:sz w:val="20"/>
                <w:szCs w:val="20"/>
              </w:rPr>
              <w:t>13,7</w:t>
            </w:r>
          </w:p>
        </w:tc>
        <w:tc>
          <w:tcPr>
            <w:tcW w:w="740" w:type="dxa"/>
            <w:shd w:val="clear" w:color="000000" w:fill="FFFFFF"/>
            <w:vAlign w:val="center"/>
            <w:hideMark/>
          </w:tcPr>
          <w:p w:rsidR="00DF6C2F" w:rsidRPr="00DF6C2F" w:rsidRDefault="00DF6C2F" w:rsidP="00DF6C2F">
            <w:pPr>
              <w:jc w:val="center"/>
              <w:rPr>
                <w:color w:val="000000"/>
                <w:sz w:val="20"/>
                <w:szCs w:val="20"/>
              </w:rPr>
            </w:pPr>
            <w:r w:rsidRPr="00DF6C2F">
              <w:rPr>
                <w:color w:val="000000"/>
                <w:sz w:val="20"/>
                <w:szCs w:val="20"/>
              </w:rPr>
              <w:t>1,2</w:t>
            </w:r>
          </w:p>
        </w:tc>
        <w:tc>
          <w:tcPr>
            <w:tcW w:w="740" w:type="dxa"/>
            <w:shd w:val="clear" w:color="000000" w:fill="FFFFFF"/>
            <w:vAlign w:val="center"/>
            <w:hideMark/>
          </w:tcPr>
          <w:p w:rsidR="00DF6C2F" w:rsidRPr="00DF6C2F" w:rsidRDefault="00DF6C2F" w:rsidP="00DF6C2F">
            <w:pPr>
              <w:jc w:val="center"/>
              <w:rPr>
                <w:color w:val="000000"/>
                <w:sz w:val="20"/>
                <w:szCs w:val="20"/>
              </w:rPr>
            </w:pPr>
            <w:r w:rsidRPr="00DF6C2F">
              <w:rPr>
                <w:color w:val="000000"/>
                <w:sz w:val="20"/>
                <w:szCs w:val="20"/>
              </w:rPr>
              <w:t>10,6</w:t>
            </w:r>
          </w:p>
        </w:tc>
        <w:tc>
          <w:tcPr>
            <w:tcW w:w="740" w:type="dxa"/>
            <w:shd w:val="clear" w:color="000000" w:fill="FFFFFF"/>
            <w:vAlign w:val="center"/>
            <w:hideMark/>
          </w:tcPr>
          <w:p w:rsidR="00DF6C2F" w:rsidRPr="00DF6C2F" w:rsidRDefault="00DF6C2F" w:rsidP="00DF6C2F">
            <w:pPr>
              <w:jc w:val="center"/>
              <w:rPr>
                <w:color w:val="000000"/>
                <w:sz w:val="20"/>
                <w:szCs w:val="20"/>
              </w:rPr>
            </w:pPr>
            <w:r w:rsidRPr="00DF6C2F">
              <w:rPr>
                <w:color w:val="000000"/>
                <w:sz w:val="20"/>
                <w:szCs w:val="20"/>
              </w:rPr>
              <w:t>1,5</w:t>
            </w:r>
          </w:p>
        </w:tc>
        <w:tc>
          <w:tcPr>
            <w:tcW w:w="740" w:type="dxa"/>
            <w:shd w:val="clear" w:color="000000" w:fill="FFFFFF"/>
            <w:vAlign w:val="center"/>
            <w:hideMark/>
          </w:tcPr>
          <w:p w:rsidR="00DF6C2F" w:rsidRPr="00DF6C2F" w:rsidRDefault="00DF6C2F" w:rsidP="00DF6C2F">
            <w:pPr>
              <w:jc w:val="center"/>
              <w:rPr>
                <w:color w:val="000000"/>
                <w:sz w:val="20"/>
                <w:szCs w:val="20"/>
              </w:rPr>
            </w:pPr>
            <w:r w:rsidRPr="00DF6C2F">
              <w:rPr>
                <w:color w:val="000000"/>
                <w:sz w:val="20"/>
                <w:szCs w:val="20"/>
              </w:rPr>
              <w:t>0,4</w:t>
            </w:r>
          </w:p>
        </w:tc>
        <w:tc>
          <w:tcPr>
            <w:tcW w:w="740" w:type="dxa"/>
            <w:shd w:val="clear" w:color="000000" w:fill="FFFFFF"/>
            <w:vAlign w:val="center"/>
          </w:tcPr>
          <w:p w:rsidR="00DF6C2F" w:rsidRPr="00DF6C2F" w:rsidRDefault="00DF6C2F" w:rsidP="00DF6C2F">
            <w:pPr>
              <w:jc w:val="center"/>
              <w:rPr>
                <w:color w:val="000000"/>
                <w:sz w:val="20"/>
                <w:szCs w:val="20"/>
              </w:rPr>
            </w:pPr>
          </w:p>
        </w:tc>
        <w:tc>
          <w:tcPr>
            <w:tcW w:w="766" w:type="dxa"/>
            <w:shd w:val="clear" w:color="000000" w:fill="FFFFFF"/>
            <w:vAlign w:val="center"/>
            <w:hideMark/>
          </w:tcPr>
          <w:p w:rsidR="00DF6C2F" w:rsidRPr="00DF6C2F" w:rsidRDefault="00DF6C2F" w:rsidP="00DF6C2F">
            <w:pPr>
              <w:jc w:val="center"/>
              <w:rPr>
                <w:color w:val="000000"/>
                <w:sz w:val="20"/>
                <w:szCs w:val="20"/>
              </w:rPr>
            </w:pPr>
            <w:r w:rsidRPr="00DF6C2F">
              <w:rPr>
                <w:color w:val="000000"/>
                <w:sz w:val="20"/>
                <w:szCs w:val="20"/>
              </w:rPr>
              <w:t>3,6</w:t>
            </w:r>
          </w:p>
        </w:tc>
        <w:tc>
          <w:tcPr>
            <w:tcW w:w="740" w:type="dxa"/>
            <w:shd w:val="clear" w:color="000000" w:fill="FFFFFF"/>
            <w:vAlign w:val="center"/>
            <w:hideMark/>
          </w:tcPr>
          <w:p w:rsidR="00DF6C2F" w:rsidRPr="00DF6C2F" w:rsidRDefault="00DF6C2F" w:rsidP="00DF6C2F">
            <w:pPr>
              <w:jc w:val="center"/>
              <w:rPr>
                <w:color w:val="000000"/>
                <w:sz w:val="20"/>
                <w:szCs w:val="20"/>
              </w:rPr>
            </w:pPr>
            <w:r w:rsidRPr="00DF6C2F">
              <w:rPr>
                <w:color w:val="000000"/>
                <w:sz w:val="20"/>
                <w:szCs w:val="20"/>
              </w:rPr>
              <w:t>0,3</w:t>
            </w:r>
          </w:p>
        </w:tc>
        <w:tc>
          <w:tcPr>
            <w:tcW w:w="740" w:type="dxa"/>
            <w:shd w:val="clear" w:color="000000" w:fill="FFFFFF"/>
            <w:vAlign w:val="center"/>
            <w:hideMark/>
          </w:tcPr>
          <w:p w:rsidR="00DF6C2F" w:rsidRPr="00DF6C2F" w:rsidRDefault="00DF6C2F" w:rsidP="00DF6C2F">
            <w:pPr>
              <w:jc w:val="center"/>
              <w:rPr>
                <w:color w:val="000000"/>
                <w:sz w:val="20"/>
                <w:szCs w:val="20"/>
              </w:rPr>
            </w:pPr>
            <w:r w:rsidRPr="00DF6C2F">
              <w:rPr>
                <w:color w:val="000000"/>
                <w:sz w:val="20"/>
                <w:szCs w:val="20"/>
              </w:rPr>
              <w:t>1,4</w:t>
            </w:r>
          </w:p>
        </w:tc>
        <w:tc>
          <w:tcPr>
            <w:tcW w:w="740" w:type="dxa"/>
            <w:shd w:val="clear" w:color="000000" w:fill="FFFFFF"/>
            <w:vAlign w:val="center"/>
            <w:hideMark/>
          </w:tcPr>
          <w:p w:rsidR="00DF6C2F" w:rsidRPr="00DF6C2F" w:rsidRDefault="00DF6C2F" w:rsidP="00DF6C2F">
            <w:pPr>
              <w:jc w:val="center"/>
              <w:rPr>
                <w:color w:val="000000"/>
                <w:sz w:val="20"/>
                <w:szCs w:val="20"/>
              </w:rPr>
            </w:pPr>
            <w:r w:rsidRPr="00DF6C2F">
              <w:rPr>
                <w:color w:val="000000"/>
                <w:sz w:val="20"/>
                <w:szCs w:val="20"/>
              </w:rPr>
              <w:t>1,2</w:t>
            </w:r>
          </w:p>
        </w:tc>
        <w:tc>
          <w:tcPr>
            <w:tcW w:w="740" w:type="dxa"/>
            <w:shd w:val="clear" w:color="000000" w:fill="FFFFFF"/>
            <w:vAlign w:val="center"/>
            <w:hideMark/>
          </w:tcPr>
          <w:p w:rsidR="00DF6C2F" w:rsidRPr="00DF6C2F" w:rsidRDefault="00DF6C2F" w:rsidP="00DF6C2F">
            <w:pPr>
              <w:jc w:val="center"/>
              <w:rPr>
                <w:color w:val="000000"/>
                <w:sz w:val="20"/>
                <w:szCs w:val="20"/>
              </w:rPr>
            </w:pPr>
            <w:r w:rsidRPr="00DF6C2F">
              <w:rPr>
                <w:color w:val="000000"/>
                <w:sz w:val="20"/>
                <w:szCs w:val="20"/>
              </w:rPr>
              <w:t>0,6</w:t>
            </w:r>
          </w:p>
        </w:tc>
        <w:tc>
          <w:tcPr>
            <w:tcW w:w="740"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0,1</w:t>
            </w:r>
          </w:p>
        </w:tc>
      </w:tr>
      <w:tr w:rsidR="00DF6C2F" w:rsidRPr="00DF6C2F" w:rsidTr="00821C99">
        <w:trPr>
          <w:trHeight w:val="300"/>
        </w:trPr>
        <w:tc>
          <w:tcPr>
            <w:tcW w:w="1780" w:type="dxa"/>
            <w:shd w:val="clear" w:color="000000" w:fill="FFFFFF"/>
            <w:vAlign w:val="center"/>
            <w:hideMark/>
          </w:tcPr>
          <w:p w:rsidR="00DF6C2F" w:rsidRPr="00DF6C2F" w:rsidRDefault="00DF6C2F" w:rsidP="00DF6C2F">
            <w:pPr>
              <w:rPr>
                <w:color w:val="000000"/>
                <w:sz w:val="20"/>
                <w:szCs w:val="20"/>
              </w:rPr>
            </w:pPr>
            <w:r w:rsidRPr="00DF6C2F">
              <w:rPr>
                <w:color w:val="000000"/>
                <w:sz w:val="20"/>
                <w:szCs w:val="20"/>
              </w:rPr>
              <w:t>Задонское</w:t>
            </w:r>
          </w:p>
        </w:tc>
        <w:tc>
          <w:tcPr>
            <w:tcW w:w="766" w:type="dxa"/>
            <w:shd w:val="clear" w:color="000000" w:fill="FFFFFF"/>
            <w:vAlign w:val="center"/>
            <w:hideMark/>
          </w:tcPr>
          <w:p w:rsidR="00DF6C2F" w:rsidRPr="00DF6C2F" w:rsidRDefault="00DF6C2F" w:rsidP="00DF6C2F">
            <w:pPr>
              <w:jc w:val="center"/>
              <w:rPr>
                <w:color w:val="000000"/>
                <w:sz w:val="20"/>
                <w:szCs w:val="20"/>
              </w:rPr>
            </w:pPr>
            <w:r w:rsidRPr="00DF6C2F">
              <w:rPr>
                <w:color w:val="000000"/>
                <w:sz w:val="20"/>
                <w:szCs w:val="20"/>
              </w:rPr>
              <w:t>7,2</w:t>
            </w:r>
          </w:p>
        </w:tc>
        <w:tc>
          <w:tcPr>
            <w:tcW w:w="666" w:type="dxa"/>
            <w:shd w:val="clear" w:color="000000" w:fill="FFFFFF"/>
            <w:vAlign w:val="center"/>
            <w:hideMark/>
          </w:tcPr>
          <w:p w:rsidR="00DF6C2F" w:rsidRPr="00DF6C2F" w:rsidRDefault="00DF6C2F" w:rsidP="00DF6C2F">
            <w:pPr>
              <w:jc w:val="center"/>
              <w:rPr>
                <w:color w:val="000000"/>
                <w:sz w:val="20"/>
                <w:szCs w:val="20"/>
              </w:rPr>
            </w:pPr>
            <w:r w:rsidRPr="00DF6C2F">
              <w:rPr>
                <w:color w:val="000000"/>
                <w:sz w:val="20"/>
                <w:szCs w:val="20"/>
              </w:rPr>
              <w:t>3,8</w:t>
            </w:r>
          </w:p>
        </w:tc>
        <w:tc>
          <w:tcPr>
            <w:tcW w:w="740" w:type="dxa"/>
            <w:shd w:val="clear" w:color="000000" w:fill="FFFFFF"/>
            <w:vAlign w:val="center"/>
            <w:hideMark/>
          </w:tcPr>
          <w:p w:rsidR="00DF6C2F" w:rsidRPr="00DF6C2F" w:rsidRDefault="00DF6C2F" w:rsidP="00DF6C2F">
            <w:pPr>
              <w:jc w:val="center"/>
              <w:rPr>
                <w:color w:val="000000"/>
                <w:sz w:val="20"/>
                <w:szCs w:val="20"/>
              </w:rPr>
            </w:pPr>
            <w:r w:rsidRPr="00DF6C2F">
              <w:rPr>
                <w:color w:val="000000"/>
                <w:sz w:val="20"/>
                <w:szCs w:val="20"/>
              </w:rPr>
              <w:t>3,4</w:t>
            </w:r>
          </w:p>
        </w:tc>
        <w:tc>
          <w:tcPr>
            <w:tcW w:w="740" w:type="dxa"/>
            <w:shd w:val="clear" w:color="000000" w:fill="FFFFFF"/>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740" w:type="dxa"/>
            <w:shd w:val="clear" w:color="000000" w:fill="FFFFFF"/>
            <w:vAlign w:val="center"/>
          </w:tcPr>
          <w:p w:rsidR="00DF6C2F" w:rsidRPr="00DF6C2F" w:rsidRDefault="00DF6C2F" w:rsidP="00DF6C2F">
            <w:pPr>
              <w:jc w:val="center"/>
              <w:rPr>
                <w:color w:val="000000"/>
                <w:sz w:val="20"/>
                <w:szCs w:val="20"/>
              </w:rPr>
            </w:pPr>
          </w:p>
        </w:tc>
        <w:tc>
          <w:tcPr>
            <w:tcW w:w="740" w:type="dxa"/>
            <w:shd w:val="clear" w:color="000000" w:fill="FFFFFF"/>
            <w:vAlign w:val="center"/>
          </w:tcPr>
          <w:p w:rsidR="00DF6C2F" w:rsidRPr="00DF6C2F" w:rsidRDefault="00DF6C2F" w:rsidP="00DF6C2F">
            <w:pPr>
              <w:jc w:val="center"/>
              <w:rPr>
                <w:color w:val="000000"/>
                <w:sz w:val="20"/>
                <w:szCs w:val="20"/>
              </w:rPr>
            </w:pPr>
          </w:p>
        </w:tc>
        <w:tc>
          <w:tcPr>
            <w:tcW w:w="766" w:type="dxa"/>
            <w:shd w:val="clear" w:color="000000" w:fill="FFFFFF"/>
            <w:vAlign w:val="center"/>
            <w:hideMark/>
          </w:tcPr>
          <w:p w:rsidR="00DF6C2F" w:rsidRPr="00DF6C2F" w:rsidRDefault="00DF6C2F" w:rsidP="00DF6C2F">
            <w:pPr>
              <w:jc w:val="center"/>
              <w:rPr>
                <w:color w:val="000000"/>
                <w:sz w:val="20"/>
                <w:szCs w:val="20"/>
              </w:rPr>
            </w:pPr>
            <w:r w:rsidRPr="00DF6C2F">
              <w:rPr>
                <w:color w:val="000000"/>
                <w:sz w:val="20"/>
                <w:szCs w:val="20"/>
              </w:rPr>
              <w:t>12,0</w:t>
            </w:r>
          </w:p>
        </w:tc>
        <w:tc>
          <w:tcPr>
            <w:tcW w:w="740" w:type="dxa"/>
            <w:shd w:val="clear" w:color="000000" w:fill="FFFFFF"/>
            <w:vAlign w:val="center"/>
            <w:hideMark/>
          </w:tcPr>
          <w:p w:rsidR="00DF6C2F" w:rsidRPr="00DF6C2F" w:rsidRDefault="00DF6C2F" w:rsidP="00DF6C2F">
            <w:pPr>
              <w:jc w:val="center"/>
              <w:rPr>
                <w:color w:val="000000"/>
                <w:sz w:val="20"/>
                <w:szCs w:val="20"/>
              </w:rPr>
            </w:pPr>
            <w:r w:rsidRPr="00DF6C2F">
              <w:rPr>
                <w:color w:val="000000"/>
                <w:sz w:val="20"/>
                <w:szCs w:val="20"/>
              </w:rPr>
              <w:t>0,9</w:t>
            </w:r>
          </w:p>
        </w:tc>
        <w:tc>
          <w:tcPr>
            <w:tcW w:w="740" w:type="dxa"/>
            <w:shd w:val="clear" w:color="000000" w:fill="FFFFFF"/>
            <w:vAlign w:val="center"/>
            <w:hideMark/>
          </w:tcPr>
          <w:p w:rsidR="00DF6C2F" w:rsidRPr="00DF6C2F" w:rsidRDefault="00DF6C2F" w:rsidP="00DF6C2F">
            <w:pPr>
              <w:jc w:val="center"/>
              <w:rPr>
                <w:color w:val="000000"/>
                <w:sz w:val="20"/>
                <w:szCs w:val="20"/>
              </w:rPr>
            </w:pPr>
            <w:r w:rsidRPr="00DF6C2F">
              <w:rPr>
                <w:color w:val="000000"/>
                <w:sz w:val="20"/>
                <w:szCs w:val="20"/>
              </w:rPr>
              <w:t>6,4</w:t>
            </w:r>
          </w:p>
        </w:tc>
        <w:tc>
          <w:tcPr>
            <w:tcW w:w="740" w:type="dxa"/>
            <w:shd w:val="clear" w:color="000000" w:fill="FFFFFF"/>
            <w:vAlign w:val="center"/>
            <w:hideMark/>
          </w:tcPr>
          <w:p w:rsidR="00DF6C2F" w:rsidRPr="00DF6C2F" w:rsidRDefault="00DF6C2F" w:rsidP="00DF6C2F">
            <w:pPr>
              <w:jc w:val="center"/>
              <w:rPr>
                <w:color w:val="000000"/>
                <w:sz w:val="20"/>
                <w:szCs w:val="20"/>
              </w:rPr>
            </w:pPr>
            <w:r w:rsidRPr="00DF6C2F">
              <w:rPr>
                <w:color w:val="000000"/>
                <w:sz w:val="20"/>
                <w:szCs w:val="20"/>
              </w:rPr>
              <w:t>2,6</w:t>
            </w:r>
          </w:p>
        </w:tc>
        <w:tc>
          <w:tcPr>
            <w:tcW w:w="740" w:type="dxa"/>
            <w:shd w:val="clear" w:color="000000" w:fill="FFFFFF"/>
            <w:vAlign w:val="center"/>
            <w:hideMark/>
          </w:tcPr>
          <w:p w:rsidR="00DF6C2F" w:rsidRPr="00DF6C2F" w:rsidRDefault="00DF6C2F" w:rsidP="00DF6C2F">
            <w:pPr>
              <w:jc w:val="center"/>
              <w:rPr>
                <w:color w:val="000000"/>
                <w:sz w:val="20"/>
                <w:szCs w:val="20"/>
              </w:rPr>
            </w:pPr>
            <w:r w:rsidRPr="00DF6C2F">
              <w:rPr>
                <w:color w:val="000000"/>
                <w:sz w:val="20"/>
                <w:szCs w:val="20"/>
              </w:rPr>
              <w:t>2,0</w:t>
            </w:r>
          </w:p>
        </w:tc>
        <w:tc>
          <w:tcPr>
            <w:tcW w:w="740" w:type="dxa"/>
            <w:shd w:val="clear" w:color="000000" w:fill="FFFFFF"/>
            <w:vAlign w:val="center"/>
            <w:hideMark/>
          </w:tcPr>
          <w:p w:rsidR="00DF6C2F" w:rsidRPr="00DF6C2F" w:rsidRDefault="00DF6C2F" w:rsidP="00DF6C2F">
            <w:pPr>
              <w:jc w:val="center"/>
              <w:rPr>
                <w:color w:val="000000"/>
                <w:sz w:val="20"/>
                <w:szCs w:val="20"/>
              </w:rPr>
            </w:pPr>
            <w:r w:rsidRPr="00DF6C2F">
              <w:rPr>
                <w:color w:val="000000"/>
                <w:sz w:val="20"/>
                <w:szCs w:val="20"/>
              </w:rPr>
              <w:t>0,1</w:t>
            </w:r>
          </w:p>
        </w:tc>
        <w:tc>
          <w:tcPr>
            <w:tcW w:w="766" w:type="dxa"/>
            <w:shd w:val="clear" w:color="000000" w:fill="FFFFFF"/>
            <w:vAlign w:val="center"/>
            <w:hideMark/>
          </w:tcPr>
          <w:p w:rsidR="00DF6C2F" w:rsidRPr="00DF6C2F" w:rsidRDefault="00DF6C2F" w:rsidP="00DF6C2F">
            <w:pPr>
              <w:jc w:val="center"/>
              <w:rPr>
                <w:color w:val="000000"/>
                <w:sz w:val="20"/>
                <w:szCs w:val="20"/>
              </w:rPr>
            </w:pPr>
            <w:r w:rsidRPr="00DF6C2F">
              <w:rPr>
                <w:color w:val="000000"/>
                <w:sz w:val="20"/>
                <w:szCs w:val="20"/>
              </w:rPr>
              <w:t>3,9</w:t>
            </w:r>
          </w:p>
        </w:tc>
        <w:tc>
          <w:tcPr>
            <w:tcW w:w="740" w:type="dxa"/>
            <w:shd w:val="clear" w:color="000000" w:fill="FFFFFF"/>
            <w:vAlign w:val="center"/>
            <w:hideMark/>
          </w:tcPr>
          <w:p w:rsidR="00DF6C2F" w:rsidRPr="00DF6C2F" w:rsidRDefault="00DF6C2F" w:rsidP="00DF6C2F">
            <w:pPr>
              <w:jc w:val="center"/>
              <w:rPr>
                <w:color w:val="000000"/>
                <w:sz w:val="20"/>
                <w:szCs w:val="20"/>
              </w:rPr>
            </w:pPr>
            <w:r w:rsidRPr="00DF6C2F">
              <w:rPr>
                <w:color w:val="000000"/>
                <w:sz w:val="20"/>
                <w:szCs w:val="20"/>
              </w:rPr>
              <w:t>1,0</w:t>
            </w:r>
          </w:p>
        </w:tc>
        <w:tc>
          <w:tcPr>
            <w:tcW w:w="740" w:type="dxa"/>
            <w:shd w:val="clear" w:color="000000" w:fill="FFFFFF"/>
            <w:vAlign w:val="center"/>
            <w:hideMark/>
          </w:tcPr>
          <w:p w:rsidR="00DF6C2F" w:rsidRPr="00DF6C2F" w:rsidRDefault="00DF6C2F" w:rsidP="00DF6C2F">
            <w:pPr>
              <w:jc w:val="center"/>
              <w:rPr>
                <w:color w:val="000000"/>
                <w:sz w:val="20"/>
                <w:szCs w:val="20"/>
              </w:rPr>
            </w:pPr>
            <w:r w:rsidRPr="00DF6C2F">
              <w:rPr>
                <w:color w:val="000000"/>
                <w:sz w:val="20"/>
                <w:szCs w:val="20"/>
              </w:rPr>
              <w:t>1,3</w:t>
            </w:r>
          </w:p>
        </w:tc>
        <w:tc>
          <w:tcPr>
            <w:tcW w:w="740" w:type="dxa"/>
            <w:shd w:val="clear" w:color="000000" w:fill="FFFFFF"/>
            <w:vAlign w:val="center"/>
            <w:hideMark/>
          </w:tcPr>
          <w:p w:rsidR="00DF6C2F" w:rsidRPr="00DF6C2F" w:rsidRDefault="00DF6C2F" w:rsidP="00DF6C2F">
            <w:pPr>
              <w:jc w:val="center"/>
              <w:rPr>
                <w:color w:val="000000"/>
                <w:sz w:val="20"/>
                <w:szCs w:val="20"/>
              </w:rPr>
            </w:pPr>
            <w:r w:rsidRPr="00DF6C2F">
              <w:rPr>
                <w:color w:val="000000"/>
                <w:sz w:val="20"/>
                <w:szCs w:val="20"/>
              </w:rPr>
              <w:t>0,5</w:t>
            </w:r>
          </w:p>
        </w:tc>
        <w:tc>
          <w:tcPr>
            <w:tcW w:w="740" w:type="dxa"/>
            <w:shd w:val="clear" w:color="000000" w:fill="FFFFFF"/>
            <w:vAlign w:val="center"/>
            <w:hideMark/>
          </w:tcPr>
          <w:p w:rsidR="00DF6C2F" w:rsidRPr="00DF6C2F" w:rsidRDefault="00DF6C2F" w:rsidP="00DF6C2F">
            <w:pPr>
              <w:jc w:val="center"/>
              <w:rPr>
                <w:color w:val="000000"/>
                <w:sz w:val="20"/>
                <w:szCs w:val="20"/>
              </w:rPr>
            </w:pPr>
            <w:r w:rsidRPr="00DF6C2F">
              <w:rPr>
                <w:color w:val="000000"/>
                <w:sz w:val="20"/>
                <w:szCs w:val="20"/>
              </w:rPr>
              <w:t>0,7</w:t>
            </w:r>
          </w:p>
        </w:tc>
        <w:tc>
          <w:tcPr>
            <w:tcW w:w="740"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0,4</w:t>
            </w:r>
          </w:p>
        </w:tc>
      </w:tr>
      <w:tr w:rsidR="00DF6C2F" w:rsidRPr="00DF6C2F" w:rsidTr="00821C99">
        <w:trPr>
          <w:trHeight w:val="300"/>
        </w:trPr>
        <w:tc>
          <w:tcPr>
            <w:tcW w:w="1780" w:type="dxa"/>
            <w:shd w:val="clear" w:color="000000" w:fill="FFFFFF"/>
            <w:vAlign w:val="center"/>
            <w:hideMark/>
          </w:tcPr>
          <w:p w:rsidR="00DF6C2F" w:rsidRPr="00DF6C2F" w:rsidRDefault="00DF6C2F" w:rsidP="00DF6C2F">
            <w:pPr>
              <w:rPr>
                <w:color w:val="000000"/>
                <w:sz w:val="20"/>
                <w:szCs w:val="20"/>
              </w:rPr>
            </w:pPr>
            <w:r w:rsidRPr="00DF6C2F">
              <w:rPr>
                <w:color w:val="000000"/>
                <w:sz w:val="20"/>
                <w:szCs w:val="20"/>
              </w:rPr>
              <w:lastRenderedPageBreak/>
              <w:t>Тербунское</w:t>
            </w:r>
          </w:p>
        </w:tc>
        <w:tc>
          <w:tcPr>
            <w:tcW w:w="766" w:type="dxa"/>
            <w:shd w:val="clear" w:color="000000" w:fill="FFFFFF"/>
            <w:vAlign w:val="center"/>
            <w:hideMark/>
          </w:tcPr>
          <w:p w:rsidR="00DF6C2F" w:rsidRPr="00DF6C2F" w:rsidRDefault="00DF6C2F" w:rsidP="00DF6C2F">
            <w:pPr>
              <w:jc w:val="center"/>
              <w:rPr>
                <w:color w:val="000000"/>
                <w:sz w:val="20"/>
                <w:szCs w:val="20"/>
              </w:rPr>
            </w:pPr>
            <w:r w:rsidRPr="00DF6C2F">
              <w:rPr>
                <w:color w:val="000000"/>
                <w:sz w:val="20"/>
                <w:szCs w:val="20"/>
              </w:rPr>
              <w:t>0,9</w:t>
            </w:r>
          </w:p>
        </w:tc>
        <w:tc>
          <w:tcPr>
            <w:tcW w:w="666" w:type="dxa"/>
            <w:shd w:val="clear" w:color="000000" w:fill="FFFFFF"/>
            <w:vAlign w:val="center"/>
            <w:hideMark/>
          </w:tcPr>
          <w:p w:rsidR="00DF6C2F" w:rsidRPr="00DF6C2F" w:rsidRDefault="00DF6C2F" w:rsidP="00DF6C2F">
            <w:pPr>
              <w:jc w:val="center"/>
              <w:rPr>
                <w:color w:val="000000"/>
                <w:sz w:val="20"/>
                <w:szCs w:val="20"/>
              </w:rPr>
            </w:pPr>
            <w:r w:rsidRPr="00DF6C2F">
              <w:rPr>
                <w:color w:val="000000"/>
                <w:sz w:val="20"/>
                <w:szCs w:val="20"/>
              </w:rPr>
              <w:t>0,7</w:t>
            </w:r>
          </w:p>
        </w:tc>
        <w:tc>
          <w:tcPr>
            <w:tcW w:w="740" w:type="dxa"/>
            <w:shd w:val="clear" w:color="000000" w:fill="FFFFFF"/>
            <w:vAlign w:val="center"/>
            <w:hideMark/>
          </w:tcPr>
          <w:p w:rsidR="00DF6C2F" w:rsidRPr="00DF6C2F" w:rsidRDefault="00DF6C2F" w:rsidP="00DF6C2F">
            <w:pPr>
              <w:jc w:val="center"/>
              <w:rPr>
                <w:color w:val="000000"/>
                <w:sz w:val="20"/>
                <w:szCs w:val="20"/>
              </w:rPr>
            </w:pPr>
            <w:r w:rsidRPr="00DF6C2F">
              <w:rPr>
                <w:color w:val="000000"/>
                <w:sz w:val="20"/>
                <w:szCs w:val="20"/>
              </w:rPr>
              <w:t>0,2</w:t>
            </w:r>
          </w:p>
        </w:tc>
        <w:tc>
          <w:tcPr>
            <w:tcW w:w="740" w:type="dxa"/>
            <w:shd w:val="clear" w:color="000000" w:fill="FFFFFF"/>
            <w:vAlign w:val="center"/>
            <w:hideMark/>
          </w:tcPr>
          <w:p w:rsidR="00DF6C2F" w:rsidRPr="00DF6C2F" w:rsidRDefault="00DF6C2F" w:rsidP="00DF6C2F">
            <w:pPr>
              <w:jc w:val="center"/>
              <w:rPr>
                <w:color w:val="000000"/>
                <w:sz w:val="20"/>
                <w:szCs w:val="20"/>
              </w:rPr>
            </w:pPr>
          </w:p>
        </w:tc>
        <w:tc>
          <w:tcPr>
            <w:tcW w:w="740" w:type="dxa"/>
            <w:shd w:val="clear" w:color="000000" w:fill="FFFFFF"/>
            <w:vAlign w:val="center"/>
          </w:tcPr>
          <w:p w:rsidR="00DF6C2F" w:rsidRPr="00DF6C2F" w:rsidRDefault="00DF6C2F" w:rsidP="00DF6C2F">
            <w:pPr>
              <w:jc w:val="center"/>
              <w:rPr>
                <w:color w:val="000000"/>
                <w:sz w:val="20"/>
                <w:szCs w:val="20"/>
              </w:rPr>
            </w:pPr>
          </w:p>
        </w:tc>
        <w:tc>
          <w:tcPr>
            <w:tcW w:w="740" w:type="dxa"/>
            <w:shd w:val="clear" w:color="000000" w:fill="FFFFFF"/>
            <w:vAlign w:val="center"/>
          </w:tcPr>
          <w:p w:rsidR="00DF6C2F" w:rsidRPr="00DF6C2F" w:rsidRDefault="00DF6C2F" w:rsidP="00DF6C2F">
            <w:pPr>
              <w:jc w:val="center"/>
              <w:rPr>
                <w:color w:val="000000"/>
                <w:sz w:val="20"/>
                <w:szCs w:val="20"/>
              </w:rPr>
            </w:pPr>
          </w:p>
        </w:tc>
        <w:tc>
          <w:tcPr>
            <w:tcW w:w="766" w:type="dxa"/>
            <w:shd w:val="clear" w:color="000000" w:fill="FFFFFF"/>
            <w:vAlign w:val="center"/>
            <w:hideMark/>
          </w:tcPr>
          <w:p w:rsidR="00DF6C2F" w:rsidRPr="00DF6C2F" w:rsidRDefault="00DF6C2F" w:rsidP="00DF6C2F">
            <w:pPr>
              <w:jc w:val="center"/>
              <w:rPr>
                <w:color w:val="000000"/>
                <w:sz w:val="20"/>
                <w:szCs w:val="20"/>
              </w:rPr>
            </w:pPr>
            <w:r w:rsidRPr="00DF6C2F">
              <w:rPr>
                <w:color w:val="000000"/>
                <w:sz w:val="20"/>
                <w:szCs w:val="20"/>
              </w:rPr>
              <w:t>5,6</w:t>
            </w:r>
          </w:p>
        </w:tc>
        <w:tc>
          <w:tcPr>
            <w:tcW w:w="740" w:type="dxa"/>
            <w:shd w:val="clear" w:color="000000" w:fill="FFFFFF"/>
            <w:vAlign w:val="center"/>
            <w:hideMark/>
          </w:tcPr>
          <w:p w:rsidR="00DF6C2F" w:rsidRPr="00DF6C2F" w:rsidRDefault="00DF6C2F" w:rsidP="00DF6C2F">
            <w:pPr>
              <w:jc w:val="center"/>
              <w:rPr>
                <w:color w:val="000000"/>
                <w:sz w:val="20"/>
                <w:szCs w:val="20"/>
              </w:rPr>
            </w:pPr>
            <w:r w:rsidRPr="00DF6C2F">
              <w:rPr>
                <w:color w:val="000000"/>
                <w:sz w:val="20"/>
                <w:szCs w:val="20"/>
              </w:rPr>
              <w:t>0,6</w:t>
            </w:r>
          </w:p>
        </w:tc>
        <w:tc>
          <w:tcPr>
            <w:tcW w:w="740" w:type="dxa"/>
            <w:shd w:val="clear" w:color="000000" w:fill="FFFFFF"/>
            <w:vAlign w:val="center"/>
            <w:hideMark/>
          </w:tcPr>
          <w:p w:rsidR="00DF6C2F" w:rsidRPr="00DF6C2F" w:rsidRDefault="00DF6C2F" w:rsidP="00DF6C2F">
            <w:pPr>
              <w:jc w:val="center"/>
              <w:rPr>
                <w:color w:val="000000"/>
                <w:sz w:val="20"/>
                <w:szCs w:val="20"/>
              </w:rPr>
            </w:pPr>
            <w:r w:rsidRPr="00DF6C2F">
              <w:rPr>
                <w:color w:val="000000"/>
                <w:sz w:val="20"/>
                <w:szCs w:val="20"/>
              </w:rPr>
              <w:t>3,8</w:t>
            </w:r>
          </w:p>
        </w:tc>
        <w:tc>
          <w:tcPr>
            <w:tcW w:w="740" w:type="dxa"/>
            <w:shd w:val="clear" w:color="000000" w:fill="FFFFFF"/>
            <w:vAlign w:val="center"/>
            <w:hideMark/>
          </w:tcPr>
          <w:p w:rsidR="00DF6C2F" w:rsidRPr="00DF6C2F" w:rsidRDefault="00DF6C2F" w:rsidP="00DF6C2F">
            <w:pPr>
              <w:jc w:val="center"/>
              <w:rPr>
                <w:color w:val="000000"/>
                <w:sz w:val="20"/>
                <w:szCs w:val="20"/>
              </w:rPr>
            </w:pPr>
            <w:r w:rsidRPr="00DF6C2F">
              <w:rPr>
                <w:color w:val="000000"/>
                <w:sz w:val="20"/>
                <w:szCs w:val="20"/>
              </w:rPr>
              <w:t>0,9</w:t>
            </w:r>
          </w:p>
        </w:tc>
        <w:tc>
          <w:tcPr>
            <w:tcW w:w="740" w:type="dxa"/>
            <w:shd w:val="clear" w:color="000000" w:fill="FFFFFF"/>
            <w:vAlign w:val="center"/>
            <w:hideMark/>
          </w:tcPr>
          <w:p w:rsidR="00DF6C2F" w:rsidRPr="00DF6C2F" w:rsidRDefault="00DF6C2F" w:rsidP="00DF6C2F">
            <w:pPr>
              <w:jc w:val="center"/>
              <w:rPr>
                <w:color w:val="000000"/>
                <w:sz w:val="20"/>
                <w:szCs w:val="20"/>
              </w:rPr>
            </w:pPr>
            <w:r w:rsidRPr="00DF6C2F">
              <w:rPr>
                <w:color w:val="000000"/>
                <w:sz w:val="20"/>
                <w:szCs w:val="20"/>
              </w:rPr>
              <w:t>0,3</w:t>
            </w:r>
          </w:p>
        </w:tc>
        <w:tc>
          <w:tcPr>
            <w:tcW w:w="740" w:type="dxa"/>
            <w:shd w:val="clear" w:color="000000" w:fill="FFFFFF"/>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766" w:type="dxa"/>
            <w:shd w:val="clear" w:color="000000" w:fill="FFFFFF"/>
            <w:vAlign w:val="center"/>
            <w:hideMark/>
          </w:tcPr>
          <w:p w:rsidR="00DF6C2F" w:rsidRPr="00DF6C2F" w:rsidRDefault="00DF6C2F" w:rsidP="00DF6C2F">
            <w:pPr>
              <w:jc w:val="center"/>
              <w:rPr>
                <w:color w:val="000000"/>
                <w:sz w:val="20"/>
                <w:szCs w:val="20"/>
              </w:rPr>
            </w:pPr>
            <w:r w:rsidRPr="00DF6C2F">
              <w:rPr>
                <w:color w:val="000000"/>
                <w:sz w:val="20"/>
                <w:szCs w:val="20"/>
              </w:rPr>
              <w:t>0,8</w:t>
            </w:r>
          </w:p>
        </w:tc>
        <w:tc>
          <w:tcPr>
            <w:tcW w:w="740" w:type="dxa"/>
            <w:shd w:val="clear" w:color="000000" w:fill="FFFFFF"/>
            <w:vAlign w:val="center"/>
            <w:hideMark/>
          </w:tcPr>
          <w:p w:rsidR="00DF6C2F" w:rsidRPr="00DF6C2F" w:rsidRDefault="00DF6C2F" w:rsidP="00DF6C2F">
            <w:pPr>
              <w:jc w:val="center"/>
              <w:rPr>
                <w:color w:val="000000"/>
                <w:sz w:val="20"/>
                <w:szCs w:val="20"/>
              </w:rPr>
            </w:pPr>
            <w:r w:rsidRPr="00DF6C2F">
              <w:rPr>
                <w:color w:val="000000"/>
                <w:sz w:val="20"/>
                <w:szCs w:val="20"/>
              </w:rPr>
              <w:t>0,1</w:t>
            </w:r>
          </w:p>
        </w:tc>
        <w:tc>
          <w:tcPr>
            <w:tcW w:w="740" w:type="dxa"/>
            <w:shd w:val="clear" w:color="000000" w:fill="FFFFFF"/>
            <w:vAlign w:val="center"/>
            <w:hideMark/>
          </w:tcPr>
          <w:p w:rsidR="00DF6C2F" w:rsidRPr="00DF6C2F" w:rsidRDefault="00DF6C2F" w:rsidP="00DF6C2F">
            <w:pPr>
              <w:jc w:val="center"/>
              <w:rPr>
                <w:color w:val="000000"/>
                <w:sz w:val="20"/>
                <w:szCs w:val="20"/>
              </w:rPr>
            </w:pPr>
            <w:r w:rsidRPr="00DF6C2F">
              <w:rPr>
                <w:color w:val="000000"/>
                <w:sz w:val="20"/>
                <w:szCs w:val="20"/>
              </w:rPr>
              <w:t>0,4</w:t>
            </w:r>
          </w:p>
        </w:tc>
        <w:tc>
          <w:tcPr>
            <w:tcW w:w="740" w:type="dxa"/>
            <w:shd w:val="clear" w:color="000000" w:fill="FFFFFF"/>
            <w:vAlign w:val="center"/>
            <w:hideMark/>
          </w:tcPr>
          <w:p w:rsidR="00DF6C2F" w:rsidRPr="00DF6C2F" w:rsidRDefault="00DF6C2F" w:rsidP="00DF6C2F">
            <w:pPr>
              <w:jc w:val="center"/>
              <w:rPr>
                <w:color w:val="000000"/>
                <w:sz w:val="20"/>
                <w:szCs w:val="20"/>
              </w:rPr>
            </w:pPr>
            <w:r w:rsidRPr="00DF6C2F">
              <w:rPr>
                <w:color w:val="000000"/>
                <w:sz w:val="20"/>
                <w:szCs w:val="20"/>
              </w:rPr>
              <w:t>0,1</w:t>
            </w:r>
          </w:p>
        </w:tc>
        <w:tc>
          <w:tcPr>
            <w:tcW w:w="740" w:type="dxa"/>
            <w:shd w:val="clear" w:color="000000" w:fill="FFFFFF"/>
            <w:vAlign w:val="center"/>
            <w:hideMark/>
          </w:tcPr>
          <w:p w:rsidR="00DF6C2F" w:rsidRPr="00DF6C2F" w:rsidRDefault="00DF6C2F" w:rsidP="00DF6C2F">
            <w:pPr>
              <w:jc w:val="center"/>
              <w:rPr>
                <w:color w:val="000000"/>
                <w:sz w:val="20"/>
                <w:szCs w:val="20"/>
              </w:rPr>
            </w:pPr>
            <w:r w:rsidRPr="00DF6C2F">
              <w:rPr>
                <w:color w:val="000000"/>
                <w:sz w:val="20"/>
                <w:szCs w:val="20"/>
              </w:rPr>
              <w:t>0,2</w:t>
            </w:r>
          </w:p>
        </w:tc>
        <w:tc>
          <w:tcPr>
            <w:tcW w:w="740"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0,0</w:t>
            </w:r>
          </w:p>
        </w:tc>
      </w:tr>
      <w:tr w:rsidR="00DF6C2F" w:rsidRPr="00DF6C2F" w:rsidTr="00821C99">
        <w:trPr>
          <w:trHeight w:val="300"/>
        </w:trPr>
        <w:tc>
          <w:tcPr>
            <w:tcW w:w="1780" w:type="dxa"/>
            <w:shd w:val="clear" w:color="000000" w:fill="FFFFFF"/>
            <w:vAlign w:val="center"/>
            <w:hideMark/>
          </w:tcPr>
          <w:p w:rsidR="00DF6C2F" w:rsidRPr="00DF6C2F" w:rsidRDefault="00DF6C2F" w:rsidP="00DF6C2F">
            <w:pPr>
              <w:rPr>
                <w:color w:val="000000"/>
                <w:sz w:val="20"/>
                <w:szCs w:val="20"/>
              </w:rPr>
            </w:pPr>
            <w:r w:rsidRPr="00DF6C2F">
              <w:rPr>
                <w:color w:val="000000"/>
                <w:sz w:val="20"/>
                <w:szCs w:val="20"/>
              </w:rPr>
              <w:t>Усманское</w:t>
            </w:r>
          </w:p>
        </w:tc>
        <w:tc>
          <w:tcPr>
            <w:tcW w:w="766" w:type="dxa"/>
            <w:shd w:val="clear" w:color="000000" w:fill="FFFFFF"/>
            <w:vAlign w:val="center"/>
            <w:hideMark/>
          </w:tcPr>
          <w:p w:rsidR="00DF6C2F" w:rsidRPr="00DF6C2F" w:rsidRDefault="00DF6C2F" w:rsidP="00DF6C2F">
            <w:pPr>
              <w:jc w:val="center"/>
              <w:rPr>
                <w:color w:val="000000"/>
                <w:sz w:val="20"/>
                <w:szCs w:val="20"/>
              </w:rPr>
            </w:pPr>
            <w:r w:rsidRPr="00DF6C2F">
              <w:rPr>
                <w:color w:val="000000"/>
                <w:sz w:val="20"/>
                <w:szCs w:val="20"/>
              </w:rPr>
              <w:t>14,4</w:t>
            </w:r>
          </w:p>
        </w:tc>
        <w:tc>
          <w:tcPr>
            <w:tcW w:w="666" w:type="dxa"/>
            <w:shd w:val="clear" w:color="000000" w:fill="FFFFFF"/>
            <w:vAlign w:val="center"/>
            <w:hideMark/>
          </w:tcPr>
          <w:p w:rsidR="00DF6C2F" w:rsidRPr="00DF6C2F" w:rsidRDefault="00DF6C2F" w:rsidP="00DF6C2F">
            <w:pPr>
              <w:jc w:val="center"/>
              <w:rPr>
                <w:color w:val="000000"/>
                <w:sz w:val="20"/>
                <w:szCs w:val="20"/>
              </w:rPr>
            </w:pPr>
            <w:r w:rsidRPr="00DF6C2F">
              <w:rPr>
                <w:color w:val="000000"/>
                <w:sz w:val="20"/>
                <w:szCs w:val="20"/>
              </w:rPr>
              <w:t>5,1</w:t>
            </w:r>
          </w:p>
        </w:tc>
        <w:tc>
          <w:tcPr>
            <w:tcW w:w="740" w:type="dxa"/>
            <w:shd w:val="clear" w:color="000000" w:fill="FFFFFF"/>
            <w:vAlign w:val="center"/>
            <w:hideMark/>
          </w:tcPr>
          <w:p w:rsidR="00DF6C2F" w:rsidRPr="00DF6C2F" w:rsidRDefault="00DF6C2F" w:rsidP="00DF6C2F">
            <w:pPr>
              <w:jc w:val="center"/>
              <w:rPr>
                <w:color w:val="000000"/>
                <w:sz w:val="20"/>
                <w:szCs w:val="20"/>
              </w:rPr>
            </w:pPr>
            <w:r w:rsidRPr="00DF6C2F">
              <w:rPr>
                <w:color w:val="000000"/>
                <w:sz w:val="20"/>
                <w:szCs w:val="20"/>
              </w:rPr>
              <w:t>9,0</w:t>
            </w:r>
          </w:p>
        </w:tc>
        <w:tc>
          <w:tcPr>
            <w:tcW w:w="740" w:type="dxa"/>
            <w:shd w:val="clear" w:color="000000" w:fill="FFFFFF"/>
            <w:vAlign w:val="center"/>
            <w:hideMark/>
          </w:tcPr>
          <w:p w:rsidR="00DF6C2F" w:rsidRPr="00DF6C2F" w:rsidRDefault="00DF6C2F" w:rsidP="00DF6C2F">
            <w:pPr>
              <w:jc w:val="center"/>
              <w:rPr>
                <w:color w:val="000000"/>
                <w:sz w:val="20"/>
                <w:szCs w:val="20"/>
              </w:rPr>
            </w:pPr>
            <w:r w:rsidRPr="00DF6C2F">
              <w:rPr>
                <w:color w:val="000000"/>
                <w:sz w:val="20"/>
                <w:szCs w:val="20"/>
              </w:rPr>
              <w:t>0,3</w:t>
            </w:r>
          </w:p>
        </w:tc>
        <w:tc>
          <w:tcPr>
            <w:tcW w:w="740" w:type="dxa"/>
            <w:shd w:val="clear" w:color="000000" w:fill="FFFFFF"/>
            <w:vAlign w:val="center"/>
          </w:tcPr>
          <w:p w:rsidR="00DF6C2F" w:rsidRPr="00DF6C2F" w:rsidRDefault="00DF6C2F" w:rsidP="00DF6C2F">
            <w:pPr>
              <w:jc w:val="center"/>
              <w:rPr>
                <w:color w:val="000000"/>
                <w:sz w:val="20"/>
                <w:szCs w:val="20"/>
              </w:rPr>
            </w:pPr>
          </w:p>
        </w:tc>
        <w:tc>
          <w:tcPr>
            <w:tcW w:w="740" w:type="dxa"/>
            <w:shd w:val="clear" w:color="000000" w:fill="FFFFFF"/>
            <w:vAlign w:val="center"/>
          </w:tcPr>
          <w:p w:rsidR="00DF6C2F" w:rsidRPr="00DF6C2F" w:rsidRDefault="00DF6C2F" w:rsidP="00DF6C2F">
            <w:pPr>
              <w:jc w:val="center"/>
              <w:rPr>
                <w:color w:val="000000"/>
                <w:sz w:val="20"/>
                <w:szCs w:val="20"/>
              </w:rPr>
            </w:pPr>
          </w:p>
        </w:tc>
        <w:tc>
          <w:tcPr>
            <w:tcW w:w="766" w:type="dxa"/>
            <w:shd w:val="clear" w:color="000000" w:fill="FFFFFF"/>
            <w:vAlign w:val="center"/>
            <w:hideMark/>
          </w:tcPr>
          <w:p w:rsidR="00DF6C2F" w:rsidRPr="00DF6C2F" w:rsidRDefault="00DF6C2F" w:rsidP="00DF6C2F">
            <w:pPr>
              <w:jc w:val="center"/>
              <w:rPr>
                <w:color w:val="000000"/>
                <w:sz w:val="20"/>
                <w:szCs w:val="20"/>
              </w:rPr>
            </w:pPr>
            <w:r w:rsidRPr="00DF6C2F">
              <w:rPr>
                <w:color w:val="000000"/>
                <w:sz w:val="20"/>
                <w:szCs w:val="20"/>
              </w:rPr>
              <w:t>3,3</w:t>
            </w:r>
          </w:p>
        </w:tc>
        <w:tc>
          <w:tcPr>
            <w:tcW w:w="740" w:type="dxa"/>
            <w:shd w:val="clear" w:color="000000" w:fill="FFFFFF"/>
            <w:vAlign w:val="center"/>
            <w:hideMark/>
          </w:tcPr>
          <w:p w:rsidR="00DF6C2F" w:rsidRPr="00DF6C2F" w:rsidRDefault="00DF6C2F" w:rsidP="00DF6C2F">
            <w:pPr>
              <w:jc w:val="center"/>
              <w:rPr>
                <w:color w:val="000000"/>
                <w:sz w:val="20"/>
                <w:szCs w:val="20"/>
              </w:rPr>
            </w:pPr>
            <w:r w:rsidRPr="00DF6C2F">
              <w:rPr>
                <w:color w:val="000000"/>
                <w:sz w:val="20"/>
                <w:szCs w:val="20"/>
              </w:rPr>
              <w:t>0,6</w:t>
            </w:r>
          </w:p>
        </w:tc>
        <w:tc>
          <w:tcPr>
            <w:tcW w:w="740" w:type="dxa"/>
            <w:shd w:val="clear" w:color="000000" w:fill="FFFFFF"/>
            <w:vAlign w:val="center"/>
            <w:hideMark/>
          </w:tcPr>
          <w:p w:rsidR="00DF6C2F" w:rsidRPr="00DF6C2F" w:rsidRDefault="00DF6C2F" w:rsidP="00DF6C2F">
            <w:pPr>
              <w:jc w:val="center"/>
              <w:rPr>
                <w:color w:val="000000"/>
                <w:sz w:val="20"/>
                <w:szCs w:val="20"/>
              </w:rPr>
            </w:pPr>
            <w:r w:rsidRPr="00DF6C2F">
              <w:rPr>
                <w:color w:val="000000"/>
                <w:sz w:val="20"/>
                <w:szCs w:val="20"/>
              </w:rPr>
              <w:t>1,7</w:t>
            </w:r>
          </w:p>
        </w:tc>
        <w:tc>
          <w:tcPr>
            <w:tcW w:w="740" w:type="dxa"/>
            <w:shd w:val="clear" w:color="000000" w:fill="FFFFFF"/>
            <w:vAlign w:val="center"/>
            <w:hideMark/>
          </w:tcPr>
          <w:p w:rsidR="00DF6C2F" w:rsidRPr="00DF6C2F" w:rsidRDefault="00DF6C2F" w:rsidP="00DF6C2F">
            <w:pPr>
              <w:jc w:val="center"/>
              <w:rPr>
                <w:color w:val="000000"/>
                <w:sz w:val="20"/>
                <w:szCs w:val="20"/>
              </w:rPr>
            </w:pPr>
            <w:r w:rsidRPr="00DF6C2F">
              <w:rPr>
                <w:color w:val="000000"/>
                <w:sz w:val="20"/>
                <w:szCs w:val="20"/>
              </w:rPr>
              <w:t>0,6</w:t>
            </w:r>
          </w:p>
        </w:tc>
        <w:tc>
          <w:tcPr>
            <w:tcW w:w="740" w:type="dxa"/>
            <w:shd w:val="clear" w:color="000000" w:fill="FFFFFF"/>
            <w:vAlign w:val="center"/>
            <w:hideMark/>
          </w:tcPr>
          <w:p w:rsidR="00DF6C2F" w:rsidRPr="00DF6C2F" w:rsidRDefault="00DF6C2F" w:rsidP="00DF6C2F">
            <w:pPr>
              <w:jc w:val="center"/>
              <w:rPr>
                <w:color w:val="000000"/>
                <w:sz w:val="20"/>
                <w:szCs w:val="20"/>
              </w:rPr>
            </w:pPr>
            <w:r w:rsidRPr="00DF6C2F">
              <w:rPr>
                <w:color w:val="000000"/>
                <w:sz w:val="20"/>
                <w:szCs w:val="20"/>
              </w:rPr>
              <w:t>0,4</w:t>
            </w:r>
          </w:p>
        </w:tc>
        <w:tc>
          <w:tcPr>
            <w:tcW w:w="740" w:type="dxa"/>
            <w:shd w:val="clear" w:color="000000" w:fill="FFFFFF"/>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766" w:type="dxa"/>
            <w:shd w:val="clear" w:color="000000" w:fill="FFFFFF"/>
            <w:vAlign w:val="center"/>
            <w:hideMark/>
          </w:tcPr>
          <w:p w:rsidR="00DF6C2F" w:rsidRPr="00DF6C2F" w:rsidRDefault="00DF6C2F" w:rsidP="00DF6C2F">
            <w:pPr>
              <w:jc w:val="center"/>
              <w:rPr>
                <w:color w:val="000000"/>
                <w:sz w:val="20"/>
                <w:szCs w:val="20"/>
              </w:rPr>
            </w:pPr>
            <w:r w:rsidRPr="00DF6C2F">
              <w:rPr>
                <w:color w:val="000000"/>
                <w:sz w:val="20"/>
                <w:szCs w:val="20"/>
              </w:rPr>
              <w:t>5,8</w:t>
            </w:r>
          </w:p>
        </w:tc>
        <w:tc>
          <w:tcPr>
            <w:tcW w:w="740"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1,5</w:t>
            </w:r>
          </w:p>
        </w:tc>
        <w:tc>
          <w:tcPr>
            <w:tcW w:w="740"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2,7</w:t>
            </w:r>
          </w:p>
        </w:tc>
        <w:tc>
          <w:tcPr>
            <w:tcW w:w="740"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0,8</w:t>
            </w:r>
          </w:p>
        </w:tc>
        <w:tc>
          <w:tcPr>
            <w:tcW w:w="740" w:type="dxa"/>
            <w:shd w:val="clear" w:color="000000" w:fill="FFFFFF"/>
            <w:vAlign w:val="center"/>
            <w:hideMark/>
          </w:tcPr>
          <w:p w:rsidR="00DF6C2F" w:rsidRPr="00DF6C2F" w:rsidRDefault="00DF6C2F" w:rsidP="00DF6C2F">
            <w:pPr>
              <w:jc w:val="center"/>
              <w:rPr>
                <w:color w:val="000000"/>
                <w:sz w:val="20"/>
                <w:szCs w:val="20"/>
              </w:rPr>
            </w:pPr>
            <w:r w:rsidRPr="00DF6C2F">
              <w:rPr>
                <w:color w:val="000000"/>
                <w:sz w:val="20"/>
                <w:szCs w:val="20"/>
              </w:rPr>
              <w:t>0,6</w:t>
            </w:r>
          </w:p>
        </w:tc>
        <w:tc>
          <w:tcPr>
            <w:tcW w:w="740"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0,2</w:t>
            </w:r>
          </w:p>
        </w:tc>
      </w:tr>
      <w:tr w:rsidR="00DF6C2F" w:rsidRPr="00DF6C2F" w:rsidTr="00821C99">
        <w:trPr>
          <w:trHeight w:val="300"/>
        </w:trPr>
        <w:tc>
          <w:tcPr>
            <w:tcW w:w="1780" w:type="dxa"/>
            <w:shd w:val="clear" w:color="000000" w:fill="FFFFFF"/>
            <w:vAlign w:val="center"/>
            <w:hideMark/>
          </w:tcPr>
          <w:p w:rsidR="00DF6C2F" w:rsidRPr="00DF6C2F" w:rsidRDefault="00DF6C2F" w:rsidP="00DF6C2F">
            <w:pPr>
              <w:rPr>
                <w:color w:val="000000"/>
                <w:sz w:val="20"/>
                <w:szCs w:val="20"/>
              </w:rPr>
            </w:pPr>
            <w:r w:rsidRPr="00DF6C2F">
              <w:rPr>
                <w:color w:val="000000"/>
                <w:sz w:val="20"/>
                <w:szCs w:val="20"/>
              </w:rPr>
              <w:t>Чаплыгинское</w:t>
            </w:r>
          </w:p>
        </w:tc>
        <w:tc>
          <w:tcPr>
            <w:tcW w:w="766" w:type="dxa"/>
            <w:shd w:val="clear" w:color="000000" w:fill="FFFFFF"/>
            <w:vAlign w:val="center"/>
            <w:hideMark/>
          </w:tcPr>
          <w:p w:rsidR="00DF6C2F" w:rsidRPr="00DF6C2F" w:rsidRDefault="00DF6C2F" w:rsidP="00DF6C2F">
            <w:pPr>
              <w:jc w:val="center"/>
              <w:rPr>
                <w:color w:val="000000"/>
                <w:sz w:val="20"/>
                <w:szCs w:val="20"/>
              </w:rPr>
            </w:pPr>
            <w:r w:rsidRPr="00DF6C2F">
              <w:rPr>
                <w:color w:val="000000"/>
                <w:sz w:val="20"/>
                <w:szCs w:val="20"/>
              </w:rPr>
              <w:t>7,4</w:t>
            </w:r>
          </w:p>
        </w:tc>
        <w:tc>
          <w:tcPr>
            <w:tcW w:w="666" w:type="dxa"/>
            <w:shd w:val="clear" w:color="000000" w:fill="FFFFFF"/>
            <w:vAlign w:val="center"/>
            <w:hideMark/>
          </w:tcPr>
          <w:p w:rsidR="00DF6C2F" w:rsidRPr="00DF6C2F" w:rsidRDefault="00DF6C2F" w:rsidP="00DF6C2F">
            <w:pPr>
              <w:jc w:val="center"/>
              <w:rPr>
                <w:color w:val="000000"/>
                <w:sz w:val="20"/>
                <w:szCs w:val="20"/>
              </w:rPr>
            </w:pPr>
            <w:r w:rsidRPr="00DF6C2F">
              <w:rPr>
                <w:color w:val="000000"/>
                <w:sz w:val="20"/>
                <w:szCs w:val="20"/>
              </w:rPr>
              <w:t>3,1</w:t>
            </w:r>
          </w:p>
        </w:tc>
        <w:tc>
          <w:tcPr>
            <w:tcW w:w="740" w:type="dxa"/>
            <w:shd w:val="clear" w:color="000000" w:fill="FFFFFF"/>
            <w:vAlign w:val="center"/>
            <w:hideMark/>
          </w:tcPr>
          <w:p w:rsidR="00DF6C2F" w:rsidRPr="00DF6C2F" w:rsidRDefault="00DF6C2F" w:rsidP="00DF6C2F">
            <w:pPr>
              <w:jc w:val="center"/>
              <w:rPr>
                <w:color w:val="000000"/>
                <w:sz w:val="20"/>
                <w:szCs w:val="20"/>
              </w:rPr>
            </w:pPr>
            <w:r w:rsidRPr="00DF6C2F">
              <w:rPr>
                <w:color w:val="000000"/>
                <w:sz w:val="20"/>
                <w:szCs w:val="20"/>
              </w:rPr>
              <w:t>4,2</w:t>
            </w:r>
          </w:p>
        </w:tc>
        <w:tc>
          <w:tcPr>
            <w:tcW w:w="740" w:type="dxa"/>
            <w:shd w:val="clear" w:color="000000" w:fill="FFFFFF"/>
            <w:vAlign w:val="center"/>
            <w:hideMark/>
          </w:tcPr>
          <w:p w:rsidR="00DF6C2F" w:rsidRPr="00DF6C2F" w:rsidRDefault="00DF6C2F" w:rsidP="00DF6C2F">
            <w:pPr>
              <w:jc w:val="center"/>
              <w:rPr>
                <w:color w:val="000000"/>
                <w:sz w:val="20"/>
                <w:szCs w:val="20"/>
              </w:rPr>
            </w:pPr>
            <w:r w:rsidRPr="00DF6C2F">
              <w:rPr>
                <w:color w:val="000000"/>
                <w:sz w:val="20"/>
                <w:szCs w:val="20"/>
              </w:rPr>
              <w:t>0,1</w:t>
            </w:r>
          </w:p>
        </w:tc>
        <w:tc>
          <w:tcPr>
            <w:tcW w:w="740" w:type="dxa"/>
            <w:shd w:val="clear" w:color="000000" w:fill="FFFFFF"/>
            <w:vAlign w:val="center"/>
          </w:tcPr>
          <w:p w:rsidR="00DF6C2F" w:rsidRPr="00DF6C2F" w:rsidRDefault="00DF6C2F" w:rsidP="00DF6C2F">
            <w:pPr>
              <w:jc w:val="center"/>
              <w:rPr>
                <w:color w:val="000000"/>
                <w:sz w:val="20"/>
                <w:szCs w:val="20"/>
              </w:rPr>
            </w:pPr>
          </w:p>
        </w:tc>
        <w:tc>
          <w:tcPr>
            <w:tcW w:w="740" w:type="dxa"/>
            <w:shd w:val="clear" w:color="000000" w:fill="FFFFFF"/>
            <w:vAlign w:val="center"/>
          </w:tcPr>
          <w:p w:rsidR="00DF6C2F" w:rsidRPr="00DF6C2F" w:rsidRDefault="00DF6C2F" w:rsidP="00DF6C2F">
            <w:pPr>
              <w:jc w:val="center"/>
              <w:rPr>
                <w:color w:val="000000"/>
                <w:sz w:val="20"/>
                <w:szCs w:val="20"/>
              </w:rPr>
            </w:pPr>
          </w:p>
        </w:tc>
        <w:tc>
          <w:tcPr>
            <w:tcW w:w="766" w:type="dxa"/>
            <w:shd w:val="clear" w:color="000000" w:fill="FFFFFF"/>
            <w:vAlign w:val="center"/>
            <w:hideMark/>
          </w:tcPr>
          <w:p w:rsidR="00DF6C2F" w:rsidRPr="00DF6C2F" w:rsidRDefault="00DF6C2F" w:rsidP="00DF6C2F">
            <w:pPr>
              <w:jc w:val="center"/>
              <w:rPr>
                <w:color w:val="000000"/>
                <w:sz w:val="20"/>
                <w:szCs w:val="20"/>
              </w:rPr>
            </w:pPr>
            <w:r w:rsidRPr="00DF6C2F">
              <w:rPr>
                <w:color w:val="000000"/>
                <w:sz w:val="20"/>
                <w:szCs w:val="20"/>
              </w:rPr>
              <w:t>2,6</w:t>
            </w:r>
          </w:p>
        </w:tc>
        <w:tc>
          <w:tcPr>
            <w:tcW w:w="740" w:type="dxa"/>
            <w:shd w:val="clear" w:color="000000" w:fill="FFFFFF"/>
            <w:vAlign w:val="center"/>
            <w:hideMark/>
          </w:tcPr>
          <w:p w:rsidR="00DF6C2F" w:rsidRPr="00DF6C2F" w:rsidRDefault="00DF6C2F" w:rsidP="00DF6C2F">
            <w:pPr>
              <w:jc w:val="center"/>
              <w:rPr>
                <w:color w:val="000000"/>
                <w:sz w:val="20"/>
                <w:szCs w:val="20"/>
              </w:rPr>
            </w:pPr>
            <w:r w:rsidRPr="00DF6C2F">
              <w:rPr>
                <w:color w:val="000000"/>
                <w:sz w:val="20"/>
                <w:szCs w:val="20"/>
              </w:rPr>
              <w:t>0,7</w:t>
            </w:r>
          </w:p>
        </w:tc>
        <w:tc>
          <w:tcPr>
            <w:tcW w:w="740" w:type="dxa"/>
            <w:shd w:val="clear" w:color="000000" w:fill="FFFFFF"/>
            <w:vAlign w:val="center"/>
            <w:hideMark/>
          </w:tcPr>
          <w:p w:rsidR="00DF6C2F" w:rsidRPr="00DF6C2F" w:rsidRDefault="00DF6C2F" w:rsidP="00DF6C2F">
            <w:pPr>
              <w:jc w:val="center"/>
              <w:rPr>
                <w:color w:val="000000"/>
                <w:sz w:val="20"/>
                <w:szCs w:val="20"/>
              </w:rPr>
            </w:pPr>
            <w:r w:rsidRPr="00DF6C2F">
              <w:rPr>
                <w:color w:val="000000"/>
                <w:sz w:val="20"/>
                <w:szCs w:val="20"/>
              </w:rPr>
              <w:t>1,7</w:t>
            </w:r>
          </w:p>
        </w:tc>
        <w:tc>
          <w:tcPr>
            <w:tcW w:w="740" w:type="dxa"/>
            <w:shd w:val="clear" w:color="000000" w:fill="FFFFFF"/>
            <w:vAlign w:val="center"/>
            <w:hideMark/>
          </w:tcPr>
          <w:p w:rsidR="00DF6C2F" w:rsidRPr="00DF6C2F" w:rsidRDefault="00DF6C2F" w:rsidP="00DF6C2F">
            <w:pPr>
              <w:jc w:val="center"/>
              <w:rPr>
                <w:color w:val="000000"/>
                <w:sz w:val="20"/>
                <w:szCs w:val="20"/>
              </w:rPr>
            </w:pPr>
            <w:r w:rsidRPr="00DF6C2F">
              <w:rPr>
                <w:color w:val="000000"/>
                <w:sz w:val="20"/>
                <w:szCs w:val="20"/>
              </w:rPr>
              <w:t>0,1</w:t>
            </w:r>
          </w:p>
        </w:tc>
        <w:tc>
          <w:tcPr>
            <w:tcW w:w="740" w:type="dxa"/>
            <w:shd w:val="clear" w:color="000000" w:fill="FFFFFF"/>
            <w:vAlign w:val="center"/>
            <w:hideMark/>
          </w:tcPr>
          <w:p w:rsidR="00DF6C2F" w:rsidRPr="00DF6C2F" w:rsidRDefault="00DF6C2F" w:rsidP="00DF6C2F">
            <w:pPr>
              <w:jc w:val="center"/>
              <w:rPr>
                <w:color w:val="000000"/>
                <w:sz w:val="20"/>
                <w:szCs w:val="20"/>
              </w:rPr>
            </w:pPr>
            <w:r w:rsidRPr="00DF6C2F">
              <w:rPr>
                <w:color w:val="000000"/>
                <w:sz w:val="20"/>
                <w:szCs w:val="20"/>
              </w:rPr>
              <w:t>0,1</w:t>
            </w:r>
          </w:p>
        </w:tc>
        <w:tc>
          <w:tcPr>
            <w:tcW w:w="740" w:type="dxa"/>
            <w:shd w:val="clear" w:color="000000" w:fill="FFFFFF"/>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766" w:type="dxa"/>
            <w:shd w:val="clear" w:color="000000" w:fill="FFFFFF"/>
            <w:vAlign w:val="center"/>
            <w:hideMark/>
          </w:tcPr>
          <w:p w:rsidR="00DF6C2F" w:rsidRPr="00DF6C2F" w:rsidRDefault="00DF6C2F" w:rsidP="00DF6C2F">
            <w:pPr>
              <w:jc w:val="center"/>
              <w:rPr>
                <w:color w:val="000000"/>
                <w:sz w:val="20"/>
                <w:szCs w:val="20"/>
              </w:rPr>
            </w:pPr>
            <w:r w:rsidRPr="00DF6C2F">
              <w:rPr>
                <w:color w:val="000000"/>
                <w:sz w:val="20"/>
                <w:szCs w:val="20"/>
              </w:rPr>
              <w:t>4,8</w:t>
            </w:r>
          </w:p>
        </w:tc>
        <w:tc>
          <w:tcPr>
            <w:tcW w:w="740"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0,9</w:t>
            </w:r>
          </w:p>
        </w:tc>
        <w:tc>
          <w:tcPr>
            <w:tcW w:w="740"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2,0</w:t>
            </w:r>
          </w:p>
        </w:tc>
        <w:tc>
          <w:tcPr>
            <w:tcW w:w="740"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0,9</w:t>
            </w:r>
          </w:p>
        </w:tc>
        <w:tc>
          <w:tcPr>
            <w:tcW w:w="740" w:type="dxa"/>
            <w:shd w:val="clear" w:color="000000" w:fill="FFFFFF"/>
            <w:vAlign w:val="center"/>
            <w:hideMark/>
          </w:tcPr>
          <w:p w:rsidR="00DF6C2F" w:rsidRPr="00DF6C2F" w:rsidRDefault="00DF6C2F" w:rsidP="00DF6C2F">
            <w:pPr>
              <w:jc w:val="center"/>
              <w:rPr>
                <w:color w:val="000000"/>
                <w:sz w:val="20"/>
                <w:szCs w:val="20"/>
              </w:rPr>
            </w:pPr>
            <w:r w:rsidRPr="00DF6C2F">
              <w:rPr>
                <w:color w:val="000000"/>
                <w:sz w:val="20"/>
                <w:szCs w:val="20"/>
              </w:rPr>
              <w:t>0,9</w:t>
            </w:r>
          </w:p>
        </w:tc>
        <w:tc>
          <w:tcPr>
            <w:tcW w:w="740"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0,1</w:t>
            </w:r>
          </w:p>
        </w:tc>
      </w:tr>
      <w:tr w:rsidR="00DF6C2F" w:rsidRPr="00DF6C2F" w:rsidTr="00821C99">
        <w:trPr>
          <w:trHeight w:val="300"/>
        </w:trPr>
        <w:tc>
          <w:tcPr>
            <w:tcW w:w="1780" w:type="dxa"/>
            <w:shd w:val="clear" w:color="000000" w:fill="FFFFFF"/>
            <w:hideMark/>
          </w:tcPr>
          <w:p w:rsidR="00DF6C2F" w:rsidRPr="00DF6C2F" w:rsidRDefault="00DF6C2F" w:rsidP="00DF6C2F">
            <w:pPr>
              <w:rPr>
                <w:color w:val="000000"/>
                <w:sz w:val="20"/>
                <w:szCs w:val="20"/>
              </w:rPr>
            </w:pPr>
            <w:r w:rsidRPr="00DF6C2F">
              <w:rPr>
                <w:color w:val="000000"/>
                <w:sz w:val="20"/>
                <w:szCs w:val="20"/>
              </w:rPr>
              <w:t>Итого:</w:t>
            </w:r>
          </w:p>
        </w:tc>
        <w:tc>
          <w:tcPr>
            <w:tcW w:w="766" w:type="dxa"/>
            <w:shd w:val="clear" w:color="000000" w:fill="FFFFFF"/>
            <w:vAlign w:val="center"/>
            <w:hideMark/>
          </w:tcPr>
          <w:p w:rsidR="00DF6C2F" w:rsidRPr="00DF6C2F" w:rsidRDefault="00DF6C2F" w:rsidP="00DF6C2F">
            <w:pPr>
              <w:jc w:val="center"/>
              <w:rPr>
                <w:color w:val="000000"/>
                <w:sz w:val="20"/>
                <w:szCs w:val="20"/>
              </w:rPr>
            </w:pPr>
            <w:r w:rsidRPr="00DF6C2F">
              <w:rPr>
                <w:color w:val="000000"/>
                <w:sz w:val="20"/>
                <w:szCs w:val="20"/>
              </w:rPr>
              <w:t>62,7</w:t>
            </w:r>
          </w:p>
        </w:tc>
        <w:tc>
          <w:tcPr>
            <w:tcW w:w="666" w:type="dxa"/>
            <w:shd w:val="clear" w:color="000000" w:fill="FFFFFF"/>
            <w:vAlign w:val="center"/>
            <w:hideMark/>
          </w:tcPr>
          <w:p w:rsidR="00DF6C2F" w:rsidRPr="00DF6C2F" w:rsidRDefault="00DF6C2F" w:rsidP="00DF6C2F">
            <w:pPr>
              <w:jc w:val="center"/>
              <w:rPr>
                <w:color w:val="000000"/>
                <w:sz w:val="20"/>
                <w:szCs w:val="20"/>
              </w:rPr>
            </w:pPr>
            <w:r w:rsidRPr="00DF6C2F">
              <w:rPr>
                <w:color w:val="000000"/>
                <w:sz w:val="20"/>
                <w:szCs w:val="20"/>
              </w:rPr>
              <w:t>23,6</w:t>
            </w:r>
          </w:p>
        </w:tc>
        <w:tc>
          <w:tcPr>
            <w:tcW w:w="740" w:type="dxa"/>
            <w:shd w:val="clear" w:color="000000" w:fill="FFFFFF"/>
            <w:vAlign w:val="center"/>
            <w:hideMark/>
          </w:tcPr>
          <w:p w:rsidR="00DF6C2F" w:rsidRPr="00DF6C2F" w:rsidRDefault="00DF6C2F" w:rsidP="00DF6C2F">
            <w:pPr>
              <w:jc w:val="center"/>
              <w:rPr>
                <w:color w:val="000000"/>
                <w:sz w:val="20"/>
                <w:szCs w:val="20"/>
              </w:rPr>
            </w:pPr>
            <w:r w:rsidRPr="00DF6C2F">
              <w:rPr>
                <w:color w:val="000000"/>
                <w:sz w:val="20"/>
                <w:szCs w:val="20"/>
              </w:rPr>
              <w:t>37,1</w:t>
            </w:r>
          </w:p>
        </w:tc>
        <w:tc>
          <w:tcPr>
            <w:tcW w:w="740" w:type="dxa"/>
            <w:shd w:val="clear" w:color="000000" w:fill="FFFFFF"/>
            <w:vAlign w:val="center"/>
            <w:hideMark/>
          </w:tcPr>
          <w:p w:rsidR="00DF6C2F" w:rsidRPr="00DF6C2F" w:rsidRDefault="00DF6C2F" w:rsidP="00DF6C2F">
            <w:pPr>
              <w:jc w:val="center"/>
              <w:rPr>
                <w:color w:val="000000"/>
                <w:sz w:val="20"/>
                <w:szCs w:val="20"/>
              </w:rPr>
            </w:pPr>
            <w:r w:rsidRPr="00DF6C2F">
              <w:rPr>
                <w:color w:val="000000"/>
                <w:sz w:val="20"/>
                <w:szCs w:val="20"/>
              </w:rPr>
              <w:t>1,6</w:t>
            </w:r>
          </w:p>
        </w:tc>
        <w:tc>
          <w:tcPr>
            <w:tcW w:w="740" w:type="dxa"/>
            <w:shd w:val="clear" w:color="000000" w:fill="FFFFFF"/>
            <w:vAlign w:val="center"/>
            <w:hideMark/>
          </w:tcPr>
          <w:p w:rsidR="00DF6C2F" w:rsidRPr="00DF6C2F" w:rsidRDefault="00DF6C2F" w:rsidP="00DF6C2F">
            <w:pPr>
              <w:jc w:val="center"/>
              <w:rPr>
                <w:color w:val="000000"/>
                <w:sz w:val="20"/>
                <w:szCs w:val="20"/>
              </w:rPr>
            </w:pPr>
            <w:r w:rsidRPr="00DF6C2F">
              <w:rPr>
                <w:color w:val="000000"/>
                <w:sz w:val="20"/>
                <w:szCs w:val="20"/>
              </w:rPr>
              <w:t>0,4</w:t>
            </w:r>
          </w:p>
        </w:tc>
        <w:tc>
          <w:tcPr>
            <w:tcW w:w="740" w:type="dxa"/>
            <w:shd w:val="clear" w:color="000000" w:fill="FFFFFF"/>
            <w:vAlign w:val="center"/>
            <w:hideMark/>
          </w:tcPr>
          <w:p w:rsidR="00DF6C2F" w:rsidRPr="00DF6C2F" w:rsidRDefault="00DF6C2F" w:rsidP="00DF6C2F">
            <w:pPr>
              <w:jc w:val="center"/>
              <w:rPr>
                <w:color w:val="000000"/>
                <w:sz w:val="20"/>
                <w:szCs w:val="20"/>
              </w:rPr>
            </w:pPr>
          </w:p>
        </w:tc>
        <w:tc>
          <w:tcPr>
            <w:tcW w:w="766" w:type="dxa"/>
            <w:shd w:val="clear" w:color="000000" w:fill="FFFFFF"/>
            <w:vAlign w:val="center"/>
            <w:hideMark/>
          </w:tcPr>
          <w:p w:rsidR="00DF6C2F" w:rsidRPr="00DF6C2F" w:rsidRDefault="00DF6C2F" w:rsidP="00DF6C2F">
            <w:pPr>
              <w:jc w:val="center"/>
              <w:rPr>
                <w:color w:val="000000"/>
                <w:sz w:val="20"/>
                <w:szCs w:val="20"/>
              </w:rPr>
            </w:pPr>
            <w:r w:rsidRPr="00DF6C2F">
              <w:rPr>
                <w:color w:val="000000"/>
                <w:sz w:val="20"/>
                <w:szCs w:val="20"/>
              </w:rPr>
              <w:t>61,9</w:t>
            </w:r>
          </w:p>
        </w:tc>
        <w:tc>
          <w:tcPr>
            <w:tcW w:w="740" w:type="dxa"/>
            <w:shd w:val="clear" w:color="000000" w:fill="FFFFFF"/>
            <w:vAlign w:val="center"/>
            <w:hideMark/>
          </w:tcPr>
          <w:p w:rsidR="00DF6C2F" w:rsidRPr="00DF6C2F" w:rsidRDefault="00DF6C2F" w:rsidP="00DF6C2F">
            <w:pPr>
              <w:jc w:val="center"/>
              <w:rPr>
                <w:color w:val="000000"/>
                <w:sz w:val="20"/>
                <w:szCs w:val="20"/>
              </w:rPr>
            </w:pPr>
            <w:r w:rsidRPr="00DF6C2F">
              <w:rPr>
                <w:color w:val="000000"/>
                <w:sz w:val="20"/>
                <w:szCs w:val="20"/>
              </w:rPr>
              <w:t>7,3</w:t>
            </w:r>
          </w:p>
        </w:tc>
        <w:tc>
          <w:tcPr>
            <w:tcW w:w="740" w:type="dxa"/>
            <w:shd w:val="clear" w:color="000000" w:fill="FFFFFF"/>
            <w:vAlign w:val="center"/>
            <w:hideMark/>
          </w:tcPr>
          <w:p w:rsidR="00DF6C2F" w:rsidRPr="00DF6C2F" w:rsidRDefault="00DF6C2F" w:rsidP="00DF6C2F">
            <w:pPr>
              <w:jc w:val="center"/>
              <w:rPr>
                <w:color w:val="000000"/>
                <w:sz w:val="20"/>
                <w:szCs w:val="20"/>
              </w:rPr>
            </w:pPr>
            <w:r w:rsidRPr="00DF6C2F">
              <w:rPr>
                <w:color w:val="000000"/>
                <w:sz w:val="20"/>
                <w:szCs w:val="20"/>
              </w:rPr>
              <w:t>39,1</w:t>
            </w:r>
          </w:p>
        </w:tc>
        <w:tc>
          <w:tcPr>
            <w:tcW w:w="740" w:type="dxa"/>
            <w:shd w:val="clear" w:color="000000" w:fill="FFFFFF"/>
            <w:vAlign w:val="center"/>
            <w:hideMark/>
          </w:tcPr>
          <w:p w:rsidR="00DF6C2F" w:rsidRPr="00DF6C2F" w:rsidRDefault="00DF6C2F" w:rsidP="00DF6C2F">
            <w:pPr>
              <w:jc w:val="center"/>
              <w:rPr>
                <w:color w:val="000000"/>
                <w:sz w:val="20"/>
                <w:szCs w:val="20"/>
              </w:rPr>
            </w:pPr>
            <w:r w:rsidRPr="00DF6C2F">
              <w:rPr>
                <w:color w:val="000000"/>
                <w:sz w:val="20"/>
                <w:szCs w:val="20"/>
              </w:rPr>
              <w:t>9,9</w:t>
            </w:r>
          </w:p>
        </w:tc>
        <w:tc>
          <w:tcPr>
            <w:tcW w:w="740" w:type="dxa"/>
            <w:shd w:val="clear" w:color="000000" w:fill="FFFFFF"/>
            <w:vAlign w:val="center"/>
            <w:hideMark/>
          </w:tcPr>
          <w:p w:rsidR="00DF6C2F" w:rsidRPr="00DF6C2F" w:rsidRDefault="00DF6C2F" w:rsidP="00DF6C2F">
            <w:pPr>
              <w:jc w:val="center"/>
              <w:rPr>
                <w:color w:val="000000"/>
                <w:sz w:val="20"/>
                <w:szCs w:val="20"/>
              </w:rPr>
            </w:pPr>
            <w:r w:rsidRPr="00DF6C2F">
              <w:rPr>
                <w:color w:val="000000"/>
                <w:sz w:val="20"/>
                <w:szCs w:val="20"/>
              </w:rPr>
              <w:t>5,4</w:t>
            </w:r>
          </w:p>
        </w:tc>
        <w:tc>
          <w:tcPr>
            <w:tcW w:w="740" w:type="dxa"/>
            <w:shd w:val="clear" w:color="000000" w:fill="FFFFFF"/>
            <w:vAlign w:val="center"/>
            <w:hideMark/>
          </w:tcPr>
          <w:p w:rsidR="00DF6C2F" w:rsidRPr="00DF6C2F" w:rsidRDefault="00DF6C2F" w:rsidP="00DF6C2F">
            <w:pPr>
              <w:jc w:val="center"/>
              <w:rPr>
                <w:color w:val="000000"/>
                <w:sz w:val="20"/>
                <w:szCs w:val="20"/>
              </w:rPr>
            </w:pPr>
            <w:r w:rsidRPr="00DF6C2F">
              <w:rPr>
                <w:color w:val="000000"/>
                <w:sz w:val="20"/>
                <w:szCs w:val="20"/>
              </w:rPr>
              <w:t>0,2</w:t>
            </w:r>
          </w:p>
        </w:tc>
        <w:tc>
          <w:tcPr>
            <w:tcW w:w="766" w:type="dxa"/>
            <w:shd w:val="clear" w:color="000000" w:fill="FFFFFF"/>
            <w:vAlign w:val="center"/>
            <w:hideMark/>
          </w:tcPr>
          <w:p w:rsidR="00DF6C2F" w:rsidRPr="00DF6C2F" w:rsidRDefault="00DF6C2F" w:rsidP="00DF6C2F">
            <w:pPr>
              <w:jc w:val="center"/>
              <w:rPr>
                <w:color w:val="000000"/>
                <w:sz w:val="20"/>
                <w:szCs w:val="20"/>
              </w:rPr>
            </w:pPr>
            <w:r w:rsidRPr="00DF6C2F">
              <w:rPr>
                <w:color w:val="000000"/>
                <w:sz w:val="20"/>
                <w:szCs w:val="20"/>
              </w:rPr>
              <w:t>39,8</w:t>
            </w:r>
          </w:p>
        </w:tc>
        <w:tc>
          <w:tcPr>
            <w:tcW w:w="740"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7,7</w:t>
            </w:r>
          </w:p>
        </w:tc>
        <w:tc>
          <w:tcPr>
            <w:tcW w:w="740"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16,5</w:t>
            </w:r>
          </w:p>
        </w:tc>
        <w:tc>
          <w:tcPr>
            <w:tcW w:w="740"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6,4</w:t>
            </w:r>
          </w:p>
        </w:tc>
        <w:tc>
          <w:tcPr>
            <w:tcW w:w="740"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7,9</w:t>
            </w:r>
          </w:p>
        </w:tc>
        <w:tc>
          <w:tcPr>
            <w:tcW w:w="740"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1,3</w:t>
            </w:r>
          </w:p>
        </w:tc>
      </w:tr>
      <w:tr w:rsidR="00DF6C2F" w:rsidRPr="00DF6C2F" w:rsidTr="00821C99">
        <w:trPr>
          <w:trHeight w:val="300"/>
        </w:trPr>
        <w:tc>
          <w:tcPr>
            <w:tcW w:w="15104" w:type="dxa"/>
            <w:gridSpan w:val="19"/>
            <w:shd w:val="clear" w:color="000000" w:fill="FFFFFF"/>
            <w:hideMark/>
          </w:tcPr>
          <w:p w:rsidR="00DF6C2F" w:rsidRPr="00DF6C2F" w:rsidRDefault="00DF6C2F" w:rsidP="00DF6C2F">
            <w:pPr>
              <w:jc w:val="center"/>
              <w:rPr>
                <w:color w:val="000000"/>
                <w:sz w:val="20"/>
                <w:szCs w:val="20"/>
              </w:rPr>
            </w:pPr>
            <w:r w:rsidRPr="00DF6C2F">
              <w:rPr>
                <w:color w:val="000000"/>
                <w:sz w:val="20"/>
                <w:szCs w:val="20"/>
              </w:rPr>
              <w:t>Земли ООПТ</w:t>
            </w:r>
          </w:p>
        </w:tc>
      </w:tr>
      <w:tr w:rsidR="00DF6C2F" w:rsidRPr="00DF6C2F" w:rsidTr="00821C99">
        <w:trPr>
          <w:trHeight w:val="1275"/>
        </w:trPr>
        <w:tc>
          <w:tcPr>
            <w:tcW w:w="1780" w:type="dxa"/>
            <w:shd w:val="clear" w:color="000000" w:fill="FFFFFF"/>
            <w:hideMark/>
          </w:tcPr>
          <w:p w:rsidR="00DF6C2F" w:rsidRPr="00DF6C2F" w:rsidRDefault="00DF6C2F" w:rsidP="00DF6C2F">
            <w:pPr>
              <w:rPr>
                <w:color w:val="000000"/>
                <w:sz w:val="20"/>
                <w:szCs w:val="20"/>
              </w:rPr>
            </w:pPr>
            <w:r w:rsidRPr="00DF6C2F">
              <w:rPr>
                <w:color w:val="000000"/>
                <w:sz w:val="20"/>
                <w:szCs w:val="20"/>
              </w:rPr>
              <w:t>Воронежский государственный природный биосферный заповедник</w:t>
            </w:r>
          </w:p>
        </w:tc>
        <w:tc>
          <w:tcPr>
            <w:tcW w:w="766" w:type="dxa"/>
            <w:shd w:val="clear" w:color="000000" w:fill="FFFFFF"/>
            <w:vAlign w:val="center"/>
            <w:hideMark/>
          </w:tcPr>
          <w:p w:rsidR="00DF6C2F" w:rsidRPr="00DF6C2F" w:rsidRDefault="00DF6C2F" w:rsidP="00DF6C2F">
            <w:pPr>
              <w:jc w:val="center"/>
              <w:rPr>
                <w:color w:val="000000"/>
                <w:sz w:val="20"/>
                <w:szCs w:val="20"/>
              </w:rPr>
            </w:pPr>
            <w:r w:rsidRPr="00DF6C2F">
              <w:rPr>
                <w:color w:val="000000"/>
                <w:sz w:val="20"/>
                <w:szCs w:val="20"/>
              </w:rPr>
              <w:t>3,4</w:t>
            </w:r>
          </w:p>
        </w:tc>
        <w:tc>
          <w:tcPr>
            <w:tcW w:w="666" w:type="dxa"/>
            <w:shd w:val="clear" w:color="000000" w:fill="FFFFFF"/>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740" w:type="dxa"/>
            <w:shd w:val="clear" w:color="000000" w:fill="FFFFFF"/>
            <w:vAlign w:val="center"/>
            <w:hideMark/>
          </w:tcPr>
          <w:p w:rsidR="00DF6C2F" w:rsidRPr="00DF6C2F" w:rsidRDefault="00DF6C2F" w:rsidP="00DF6C2F">
            <w:pPr>
              <w:jc w:val="center"/>
              <w:rPr>
                <w:color w:val="000000"/>
                <w:sz w:val="20"/>
                <w:szCs w:val="20"/>
              </w:rPr>
            </w:pPr>
            <w:r w:rsidRPr="00DF6C2F">
              <w:rPr>
                <w:color w:val="000000"/>
                <w:sz w:val="20"/>
                <w:szCs w:val="20"/>
              </w:rPr>
              <w:t>3,2</w:t>
            </w:r>
          </w:p>
        </w:tc>
        <w:tc>
          <w:tcPr>
            <w:tcW w:w="740" w:type="dxa"/>
            <w:shd w:val="clear" w:color="000000" w:fill="FFFFFF"/>
            <w:vAlign w:val="center"/>
            <w:hideMark/>
          </w:tcPr>
          <w:p w:rsidR="00DF6C2F" w:rsidRPr="00DF6C2F" w:rsidRDefault="00DF6C2F" w:rsidP="00DF6C2F">
            <w:pPr>
              <w:jc w:val="center"/>
              <w:rPr>
                <w:color w:val="000000"/>
                <w:sz w:val="20"/>
                <w:szCs w:val="20"/>
              </w:rPr>
            </w:pPr>
            <w:r w:rsidRPr="00DF6C2F">
              <w:rPr>
                <w:color w:val="000000"/>
                <w:sz w:val="20"/>
                <w:szCs w:val="20"/>
              </w:rPr>
              <w:t>0,1</w:t>
            </w:r>
          </w:p>
        </w:tc>
        <w:tc>
          <w:tcPr>
            <w:tcW w:w="740" w:type="dxa"/>
            <w:shd w:val="clear" w:color="000000" w:fill="FFFFFF"/>
            <w:vAlign w:val="center"/>
            <w:hideMark/>
          </w:tcPr>
          <w:p w:rsidR="00DF6C2F" w:rsidRPr="00DF6C2F" w:rsidRDefault="00DF6C2F" w:rsidP="00DF6C2F">
            <w:pPr>
              <w:jc w:val="center"/>
              <w:rPr>
                <w:color w:val="000000"/>
                <w:sz w:val="20"/>
                <w:szCs w:val="20"/>
              </w:rPr>
            </w:pPr>
            <w:r w:rsidRPr="00DF6C2F">
              <w:rPr>
                <w:color w:val="000000"/>
                <w:sz w:val="20"/>
                <w:szCs w:val="20"/>
              </w:rPr>
              <w:t>0,1</w:t>
            </w:r>
          </w:p>
        </w:tc>
        <w:tc>
          <w:tcPr>
            <w:tcW w:w="740" w:type="dxa"/>
            <w:shd w:val="clear" w:color="000000" w:fill="FFFFFF"/>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766" w:type="dxa"/>
            <w:shd w:val="clear" w:color="000000" w:fill="FFFFFF"/>
            <w:vAlign w:val="center"/>
            <w:hideMark/>
          </w:tcPr>
          <w:p w:rsidR="00DF6C2F" w:rsidRPr="00DF6C2F" w:rsidRDefault="00DF6C2F" w:rsidP="00DF6C2F">
            <w:pPr>
              <w:jc w:val="center"/>
              <w:rPr>
                <w:color w:val="000000"/>
                <w:sz w:val="20"/>
                <w:szCs w:val="20"/>
              </w:rPr>
            </w:pPr>
            <w:r w:rsidRPr="00DF6C2F">
              <w:rPr>
                <w:color w:val="000000"/>
                <w:sz w:val="20"/>
                <w:szCs w:val="20"/>
              </w:rPr>
              <w:t>4,5</w:t>
            </w:r>
          </w:p>
        </w:tc>
        <w:tc>
          <w:tcPr>
            <w:tcW w:w="740" w:type="dxa"/>
            <w:shd w:val="clear" w:color="000000" w:fill="FFFFFF"/>
            <w:vAlign w:val="center"/>
            <w:hideMark/>
          </w:tcPr>
          <w:p w:rsidR="00DF6C2F" w:rsidRPr="00DF6C2F" w:rsidRDefault="00DF6C2F" w:rsidP="00DF6C2F">
            <w:pPr>
              <w:jc w:val="center"/>
              <w:rPr>
                <w:color w:val="000000"/>
                <w:sz w:val="20"/>
                <w:szCs w:val="20"/>
              </w:rPr>
            </w:pPr>
            <w:r w:rsidRPr="00DF6C2F">
              <w:rPr>
                <w:color w:val="000000"/>
                <w:sz w:val="20"/>
                <w:szCs w:val="20"/>
              </w:rPr>
              <w:t>0,1</w:t>
            </w:r>
          </w:p>
        </w:tc>
        <w:tc>
          <w:tcPr>
            <w:tcW w:w="740" w:type="dxa"/>
            <w:shd w:val="clear" w:color="000000" w:fill="FFFFFF"/>
            <w:vAlign w:val="center"/>
            <w:hideMark/>
          </w:tcPr>
          <w:p w:rsidR="00DF6C2F" w:rsidRPr="00DF6C2F" w:rsidRDefault="00DF6C2F" w:rsidP="00DF6C2F">
            <w:pPr>
              <w:jc w:val="center"/>
              <w:rPr>
                <w:color w:val="000000"/>
                <w:sz w:val="20"/>
                <w:szCs w:val="20"/>
              </w:rPr>
            </w:pPr>
            <w:r w:rsidRPr="00DF6C2F">
              <w:rPr>
                <w:color w:val="000000"/>
                <w:sz w:val="20"/>
                <w:szCs w:val="20"/>
              </w:rPr>
              <w:t>4,0</w:t>
            </w:r>
          </w:p>
        </w:tc>
        <w:tc>
          <w:tcPr>
            <w:tcW w:w="740" w:type="dxa"/>
            <w:shd w:val="clear" w:color="000000" w:fill="FFFFFF"/>
            <w:vAlign w:val="center"/>
            <w:hideMark/>
          </w:tcPr>
          <w:p w:rsidR="00DF6C2F" w:rsidRPr="00DF6C2F" w:rsidRDefault="00DF6C2F" w:rsidP="00DF6C2F">
            <w:pPr>
              <w:jc w:val="center"/>
              <w:rPr>
                <w:color w:val="000000"/>
                <w:sz w:val="20"/>
                <w:szCs w:val="20"/>
              </w:rPr>
            </w:pPr>
            <w:r w:rsidRPr="00DF6C2F">
              <w:rPr>
                <w:color w:val="000000"/>
                <w:sz w:val="20"/>
                <w:szCs w:val="20"/>
              </w:rPr>
              <w:t>0,1</w:t>
            </w:r>
          </w:p>
        </w:tc>
        <w:tc>
          <w:tcPr>
            <w:tcW w:w="740" w:type="dxa"/>
            <w:shd w:val="clear" w:color="000000" w:fill="FFFFFF"/>
            <w:vAlign w:val="center"/>
            <w:hideMark/>
          </w:tcPr>
          <w:p w:rsidR="00DF6C2F" w:rsidRPr="00DF6C2F" w:rsidRDefault="00DF6C2F" w:rsidP="00DF6C2F">
            <w:pPr>
              <w:jc w:val="center"/>
              <w:rPr>
                <w:color w:val="000000"/>
                <w:sz w:val="20"/>
                <w:szCs w:val="20"/>
              </w:rPr>
            </w:pPr>
            <w:r w:rsidRPr="00DF6C2F">
              <w:rPr>
                <w:color w:val="000000"/>
                <w:sz w:val="20"/>
                <w:szCs w:val="20"/>
              </w:rPr>
              <w:t>0,3</w:t>
            </w:r>
          </w:p>
        </w:tc>
        <w:tc>
          <w:tcPr>
            <w:tcW w:w="740" w:type="dxa"/>
            <w:shd w:val="clear" w:color="000000" w:fill="FFFFFF"/>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766" w:type="dxa"/>
            <w:shd w:val="clear" w:color="000000" w:fill="FFFFFF"/>
            <w:vAlign w:val="center"/>
            <w:hideMark/>
          </w:tcPr>
          <w:p w:rsidR="00DF6C2F" w:rsidRPr="00DF6C2F" w:rsidRDefault="00DF6C2F" w:rsidP="00DF6C2F">
            <w:pPr>
              <w:jc w:val="center"/>
              <w:rPr>
                <w:color w:val="000000"/>
                <w:sz w:val="20"/>
                <w:szCs w:val="20"/>
              </w:rPr>
            </w:pPr>
            <w:r w:rsidRPr="00DF6C2F">
              <w:rPr>
                <w:color w:val="000000"/>
                <w:sz w:val="20"/>
                <w:szCs w:val="20"/>
              </w:rPr>
              <w:t>4,3</w:t>
            </w:r>
          </w:p>
        </w:tc>
        <w:tc>
          <w:tcPr>
            <w:tcW w:w="740"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0,1</w:t>
            </w:r>
          </w:p>
        </w:tc>
        <w:tc>
          <w:tcPr>
            <w:tcW w:w="740"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0,6</w:t>
            </w:r>
          </w:p>
        </w:tc>
        <w:tc>
          <w:tcPr>
            <w:tcW w:w="740"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1,2</w:t>
            </w:r>
          </w:p>
        </w:tc>
        <w:tc>
          <w:tcPr>
            <w:tcW w:w="740" w:type="dxa"/>
            <w:shd w:val="clear" w:color="000000" w:fill="FFFFFF"/>
            <w:vAlign w:val="center"/>
            <w:hideMark/>
          </w:tcPr>
          <w:p w:rsidR="00DF6C2F" w:rsidRPr="00DF6C2F" w:rsidRDefault="00DF6C2F" w:rsidP="00DF6C2F">
            <w:pPr>
              <w:jc w:val="center"/>
              <w:rPr>
                <w:color w:val="000000"/>
                <w:sz w:val="20"/>
                <w:szCs w:val="20"/>
              </w:rPr>
            </w:pPr>
            <w:r w:rsidRPr="00DF6C2F">
              <w:rPr>
                <w:color w:val="000000"/>
                <w:sz w:val="20"/>
                <w:szCs w:val="20"/>
              </w:rPr>
              <w:t>2,2</w:t>
            </w:r>
          </w:p>
        </w:tc>
        <w:tc>
          <w:tcPr>
            <w:tcW w:w="740"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0,2</w:t>
            </w:r>
          </w:p>
        </w:tc>
      </w:tr>
      <w:tr w:rsidR="00DF6C2F" w:rsidRPr="00DF6C2F" w:rsidTr="00821C99">
        <w:trPr>
          <w:trHeight w:val="300"/>
        </w:trPr>
        <w:tc>
          <w:tcPr>
            <w:tcW w:w="15104" w:type="dxa"/>
            <w:gridSpan w:val="19"/>
            <w:shd w:val="clear" w:color="000000" w:fill="FFFFFF"/>
            <w:hideMark/>
          </w:tcPr>
          <w:p w:rsidR="00DF6C2F" w:rsidRPr="00DF6C2F" w:rsidRDefault="00DF6C2F" w:rsidP="00DF6C2F">
            <w:pPr>
              <w:jc w:val="center"/>
              <w:rPr>
                <w:color w:val="000000"/>
                <w:sz w:val="20"/>
                <w:szCs w:val="20"/>
              </w:rPr>
            </w:pPr>
            <w:r w:rsidRPr="00DF6C2F">
              <w:rPr>
                <w:color w:val="000000"/>
                <w:sz w:val="20"/>
                <w:szCs w:val="20"/>
              </w:rPr>
              <w:t>Земли населенных пунктов</w:t>
            </w:r>
          </w:p>
        </w:tc>
      </w:tr>
      <w:tr w:rsidR="00DF6C2F" w:rsidRPr="00DF6C2F" w:rsidTr="00821C99">
        <w:trPr>
          <w:trHeight w:val="300"/>
        </w:trPr>
        <w:tc>
          <w:tcPr>
            <w:tcW w:w="1780" w:type="dxa"/>
            <w:shd w:val="clear" w:color="000000" w:fill="FFFFFF"/>
            <w:hideMark/>
          </w:tcPr>
          <w:p w:rsidR="00DF6C2F" w:rsidRPr="00DF6C2F" w:rsidRDefault="00DF6C2F" w:rsidP="00DF6C2F">
            <w:pPr>
              <w:rPr>
                <w:color w:val="000000"/>
                <w:sz w:val="20"/>
                <w:szCs w:val="20"/>
              </w:rPr>
            </w:pPr>
            <w:r w:rsidRPr="00DF6C2F">
              <w:rPr>
                <w:color w:val="000000"/>
                <w:sz w:val="20"/>
                <w:szCs w:val="20"/>
              </w:rPr>
              <w:t> </w:t>
            </w:r>
          </w:p>
        </w:tc>
        <w:tc>
          <w:tcPr>
            <w:tcW w:w="766" w:type="dxa"/>
            <w:shd w:val="clear" w:color="000000" w:fill="FFFFFF"/>
            <w:vAlign w:val="center"/>
            <w:hideMark/>
          </w:tcPr>
          <w:p w:rsidR="00DF6C2F" w:rsidRPr="00DF6C2F" w:rsidRDefault="00DF6C2F" w:rsidP="00DF6C2F">
            <w:pPr>
              <w:jc w:val="center"/>
              <w:rPr>
                <w:color w:val="000000"/>
                <w:sz w:val="20"/>
                <w:szCs w:val="20"/>
              </w:rPr>
            </w:pPr>
            <w:r w:rsidRPr="00DF6C2F">
              <w:rPr>
                <w:color w:val="000000"/>
                <w:sz w:val="20"/>
                <w:szCs w:val="20"/>
              </w:rPr>
              <w:t>3,3</w:t>
            </w:r>
          </w:p>
        </w:tc>
        <w:tc>
          <w:tcPr>
            <w:tcW w:w="666" w:type="dxa"/>
            <w:shd w:val="clear" w:color="000000" w:fill="FFFFFF"/>
            <w:vAlign w:val="center"/>
            <w:hideMark/>
          </w:tcPr>
          <w:p w:rsidR="00DF6C2F" w:rsidRPr="00DF6C2F" w:rsidRDefault="00DF6C2F" w:rsidP="00DF6C2F">
            <w:pPr>
              <w:jc w:val="center"/>
              <w:rPr>
                <w:color w:val="000000"/>
                <w:sz w:val="20"/>
                <w:szCs w:val="20"/>
              </w:rPr>
            </w:pPr>
            <w:r w:rsidRPr="00DF6C2F">
              <w:rPr>
                <w:color w:val="000000"/>
                <w:sz w:val="20"/>
                <w:szCs w:val="20"/>
              </w:rPr>
              <w:t>0,5</w:t>
            </w:r>
          </w:p>
        </w:tc>
        <w:tc>
          <w:tcPr>
            <w:tcW w:w="740" w:type="dxa"/>
            <w:shd w:val="clear" w:color="000000" w:fill="FFFFFF"/>
            <w:vAlign w:val="center"/>
            <w:hideMark/>
          </w:tcPr>
          <w:p w:rsidR="00DF6C2F" w:rsidRPr="00DF6C2F" w:rsidRDefault="00DF6C2F" w:rsidP="00DF6C2F">
            <w:pPr>
              <w:jc w:val="center"/>
              <w:rPr>
                <w:color w:val="000000"/>
                <w:sz w:val="20"/>
                <w:szCs w:val="20"/>
              </w:rPr>
            </w:pPr>
            <w:r w:rsidRPr="00DF6C2F">
              <w:rPr>
                <w:color w:val="000000"/>
                <w:sz w:val="20"/>
                <w:szCs w:val="20"/>
              </w:rPr>
              <w:t>2,3</w:t>
            </w:r>
          </w:p>
        </w:tc>
        <w:tc>
          <w:tcPr>
            <w:tcW w:w="740" w:type="dxa"/>
            <w:shd w:val="clear" w:color="000000" w:fill="FFFFFF"/>
            <w:vAlign w:val="center"/>
            <w:hideMark/>
          </w:tcPr>
          <w:p w:rsidR="00DF6C2F" w:rsidRPr="00DF6C2F" w:rsidRDefault="00DF6C2F" w:rsidP="00DF6C2F">
            <w:pPr>
              <w:jc w:val="center"/>
              <w:rPr>
                <w:color w:val="000000"/>
                <w:sz w:val="20"/>
                <w:szCs w:val="20"/>
              </w:rPr>
            </w:pPr>
            <w:r w:rsidRPr="00DF6C2F">
              <w:rPr>
                <w:color w:val="000000"/>
                <w:sz w:val="20"/>
                <w:szCs w:val="20"/>
              </w:rPr>
              <w:t>0,3</w:t>
            </w:r>
          </w:p>
        </w:tc>
        <w:tc>
          <w:tcPr>
            <w:tcW w:w="740" w:type="dxa"/>
            <w:shd w:val="clear" w:color="000000" w:fill="FFFFFF"/>
            <w:vAlign w:val="center"/>
            <w:hideMark/>
          </w:tcPr>
          <w:p w:rsidR="00DF6C2F" w:rsidRPr="00DF6C2F" w:rsidRDefault="00DF6C2F" w:rsidP="00DF6C2F">
            <w:pPr>
              <w:jc w:val="center"/>
              <w:rPr>
                <w:color w:val="000000"/>
                <w:sz w:val="20"/>
                <w:szCs w:val="20"/>
              </w:rPr>
            </w:pPr>
            <w:r w:rsidRPr="00DF6C2F">
              <w:rPr>
                <w:color w:val="000000"/>
                <w:sz w:val="20"/>
                <w:szCs w:val="20"/>
              </w:rPr>
              <w:t>0,2</w:t>
            </w:r>
          </w:p>
        </w:tc>
        <w:tc>
          <w:tcPr>
            <w:tcW w:w="740" w:type="dxa"/>
            <w:shd w:val="clear" w:color="000000" w:fill="FFFFFF"/>
            <w:vAlign w:val="center"/>
            <w:hideMark/>
          </w:tcPr>
          <w:p w:rsidR="00DF6C2F" w:rsidRPr="00DF6C2F" w:rsidRDefault="00DF6C2F" w:rsidP="00DF6C2F">
            <w:pPr>
              <w:jc w:val="center"/>
              <w:rPr>
                <w:color w:val="000000"/>
                <w:sz w:val="20"/>
                <w:szCs w:val="20"/>
              </w:rPr>
            </w:pPr>
          </w:p>
        </w:tc>
        <w:tc>
          <w:tcPr>
            <w:tcW w:w="766" w:type="dxa"/>
            <w:shd w:val="clear" w:color="000000" w:fill="FFFFFF"/>
            <w:vAlign w:val="center"/>
            <w:hideMark/>
          </w:tcPr>
          <w:p w:rsidR="00DF6C2F" w:rsidRPr="00DF6C2F" w:rsidRDefault="00DF6C2F" w:rsidP="00DF6C2F">
            <w:pPr>
              <w:jc w:val="center"/>
              <w:rPr>
                <w:color w:val="000000"/>
                <w:sz w:val="20"/>
                <w:szCs w:val="20"/>
              </w:rPr>
            </w:pPr>
            <w:r w:rsidRPr="00DF6C2F">
              <w:rPr>
                <w:color w:val="000000"/>
                <w:sz w:val="20"/>
                <w:szCs w:val="20"/>
              </w:rPr>
              <w:t>0,7</w:t>
            </w:r>
          </w:p>
        </w:tc>
        <w:tc>
          <w:tcPr>
            <w:tcW w:w="740" w:type="dxa"/>
            <w:shd w:val="clear" w:color="000000" w:fill="FFFFFF"/>
            <w:vAlign w:val="center"/>
            <w:hideMark/>
          </w:tcPr>
          <w:p w:rsidR="00DF6C2F" w:rsidRPr="00DF6C2F" w:rsidRDefault="00DF6C2F" w:rsidP="00DF6C2F">
            <w:pPr>
              <w:jc w:val="center"/>
              <w:rPr>
                <w:color w:val="000000"/>
                <w:sz w:val="20"/>
                <w:szCs w:val="20"/>
              </w:rPr>
            </w:pPr>
            <w:r w:rsidRPr="00DF6C2F">
              <w:rPr>
                <w:color w:val="000000"/>
                <w:sz w:val="20"/>
                <w:szCs w:val="20"/>
              </w:rPr>
              <w:t>0,1</w:t>
            </w:r>
          </w:p>
        </w:tc>
        <w:tc>
          <w:tcPr>
            <w:tcW w:w="740" w:type="dxa"/>
            <w:shd w:val="clear" w:color="000000" w:fill="FFFFFF"/>
            <w:vAlign w:val="center"/>
            <w:hideMark/>
          </w:tcPr>
          <w:p w:rsidR="00DF6C2F" w:rsidRPr="00DF6C2F" w:rsidRDefault="00DF6C2F" w:rsidP="00DF6C2F">
            <w:pPr>
              <w:jc w:val="center"/>
              <w:rPr>
                <w:color w:val="000000"/>
                <w:sz w:val="20"/>
                <w:szCs w:val="20"/>
              </w:rPr>
            </w:pPr>
            <w:r w:rsidRPr="00DF6C2F">
              <w:rPr>
                <w:color w:val="000000"/>
                <w:sz w:val="20"/>
                <w:szCs w:val="20"/>
              </w:rPr>
              <w:t>0,3</w:t>
            </w:r>
          </w:p>
        </w:tc>
        <w:tc>
          <w:tcPr>
            <w:tcW w:w="740" w:type="dxa"/>
            <w:shd w:val="clear" w:color="000000" w:fill="FFFFFF"/>
            <w:vAlign w:val="center"/>
            <w:hideMark/>
          </w:tcPr>
          <w:p w:rsidR="00DF6C2F" w:rsidRPr="00DF6C2F" w:rsidRDefault="00DF6C2F" w:rsidP="00DF6C2F">
            <w:pPr>
              <w:jc w:val="center"/>
              <w:rPr>
                <w:color w:val="000000"/>
                <w:sz w:val="20"/>
                <w:szCs w:val="20"/>
              </w:rPr>
            </w:pPr>
            <w:r w:rsidRPr="00DF6C2F">
              <w:rPr>
                <w:color w:val="000000"/>
                <w:sz w:val="20"/>
                <w:szCs w:val="20"/>
              </w:rPr>
              <w:t>0,2</w:t>
            </w:r>
          </w:p>
        </w:tc>
        <w:tc>
          <w:tcPr>
            <w:tcW w:w="740" w:type="dxa"/>
            <w:shd w:val="clear" w:color="000000" w:fill="FFFFFF"/>
            <w:vAlign w:val="center"/>
            <w:hideMark/>
          </w:tcPr>
          <w:p w:rsidR="00DF6C2F" w:rsidRPr="00DF6C2F" w:rsidRDefault="00DF6C2F" w:rsidP="00DF6C2F">
            <w:pPr>
              <w:jc w:val="center"/>
              <w:rPr>
                <w:color w:val="000000"/>
                <w:sz w:val="20"/>
                <w:szCs w:val="20"/>
              </w:rPr>
            </w:pPr>
            <w:r w:rsidRPr="00DF6C2F">
              <w:rPr>
                <w:color w:val="000000"/>
                <w:sz w:val="20"/>
                <w:szCs w:val="20"/>
              </w:rPr>
              <w:t>0,1</w:t>
            </w:r>
          </w:p>
        </w:tc>
        <w:tc>
          <w:tcPr>
            <w:tcW w:w="740" w:type="dxa"/>
            <w:shd w:val="clear" w:color="000000" w:fill="FFFFFF"/>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766" w:type="dxa"/>
            <w:shd w:val="clear" w:color="000000" w:fill="FFFFFF"/>
            <w:vAlign w:val="center"/>
            <w:hideMark/>
          </w:tcPr>
          <w:p w:rsidR="00DF6C2F" w:rsidRPr="00DF6C2F" w:rsidRDefault="00DF6C2F" w:rsidP="00DF6C2F">
            <w:pPr>
              <w:jc w:val="center"/>
              <w:rPr>
                <w:color w:val="000000"/>
                <w:sz w:val="20"/>
                <w:szCs w:val="20"/>
              </w:rPr>
            </w:pPr>
            <w:r w:rsidRPr="00DF6C2F">
              <w:rPr>
                <w:color w:val="000000"/>
                <w:sz w:val="20"/>
                <w:szCs w:val="20"/>
              </w:rPr>
              <w:t>1,5</w:t>
            </w:r>
          </w:p>
        </w:tc>
        <w:tc>
          <w:tcPr>
            <w:tcW w:w="740"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0,4</w:t>
            </w:r>
          </w:p>
        </w:tc>
        <w:tc>
          <w:tcPr>
            <w:tcW w:w="740"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0,6</w:t>
            </w:r>
          </w:p>
        </w:tc>
        <w:tc>
          <w:tcPr>
            <w:tcW w:w="740"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0,1</w:t>
            </w:r>
          </w:p>
        </w:tc>
        <w:tc>
          <w:tcPr>
            <w:tcW w:w="740"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0,3</w:t>
            </w:r>
          </w:p>
        </w:tc>
        <w:tc>
          <w:tcPr>
            <w:tcW w:w="740"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0,1</w:t>
            </w:r>
          </w:p>
        </w:tc>
      </w:tr>
      <w:tr w:rsidR="00DF6C2F" w:rsidRPr="00DF6C2F" w:rsidTr="00821C99">
        <w:trPr>
          <w:trHeight w:val="300"/>
        </w:trPr>
        <w:tc>
          <w:tcPr>
            <w:tcW w:w="15104" w:type="dxa"/>
            <w:gridSpan w:val="19"/>
            <w:shd w:val="clear" w:color="000000" w:fill="FFFFFF"/>
            <w:hideMark/>
          </w:tcPr>
          <w:p w:rsidR="00DF6C2F" w:rsidRPr="00DF6C2F" w:rsidRDefault="00DF6C2F" w:rsidP="00DF6C2F">
            <w:pPr>
              <w:jc w:val="center"/>
              <w:rPr>
                <w:color w:val="000000"/>
                <w:sz w:val="20"/>
                <w:szCs w:val="20"/>
              </w:rPr>
            </w:pPr>
            <w:r w:rsidRPr="00DF6C2F">
              <w:rPr>
                <w:color w:val="000000"/>
                <w:sz w:val="20"/>
                <w:szCs w:val="20"/>
              </w:rPr>
              <w:t>Земли обороны и безопасности</w:t>
            </w:r>
          </w:p>
        </w:tc>
      </w:tr>
      <w:tr w:rsidR="00DF6C2F" w:rsidRPr="00DF6C2F" w:rsidTr="00821C99">
        <w:trPr>
          <w:trHeight w:val="300"/>
        </w:trPr>
        <w:tc>
          <w:tcPr>
            <w:tcW w:w="1780" w:type="dxa"/>
            <w:shd w:val="clear" w:color="000000" w:fill="FFFFFF"/>
            <w:hideMark/>
          </w:tcPr>
          <w:p w:rsidR="00DF6C2F" w:rsidRPr="00DF6C2F" w:rsidRDefault="00DF6C2F" w:rsidP="00DF6C2F">
            <w:pPr>
              <w:rPr>
                <w:color w:val="000000"/>
                <w:sz w:val="20"/>
                <w:szCs w:val="20"/>
              </w:rPr>
            </w:pPr>
            <w:r w:rsidRPr="00DF6C2F">
              <w:rPr>
                <w:color w:val="000000"/>
                <w:sz w:val="20"/>
                <w:szCs w:val="20"/>
              </w:rPr>
              <w:t> </w:t>
            </w:r>
          </w:p>
        </w:tc>
        <w:tc>
          <w:tcPr>
            <w:tcW w:w="766" w:type="dxa"/>
            <w:shd w:val="clear" w:color="000000" w:fill="FFFFFF"/>
            <w:vAlign w:val="center"/>
          </w:tcPr>
          <w:p w:rsidR="00DF6C2F" w:rsidRPr="00DF6C2F" w:rsidRDefault="00DF6C2F" w:rsidP="00DF6C2F">
            <w:pPr>
              <w:jc w:val="center"/>
              <w:rPr>
                <w:color w:val="000000"/>
                <w:sz w:val="20"/>
                <w:szCs w:val="20"/>
              </w:rPr>
            </w:pPr>
          </w:p>
        </w:tc>
        <w:tc>
          <w:tcPr>
            <w:tcW w:w="666" w:type="dxa"/>
            <w:shd w:val="clear" w:color="000000" w:fill="FFFFFF"/>
            <w:vAlign w:val="center"/>
          </w:tcPr>
          <w:p w:rsidR="00DF6C2F" w:rsidRPr="00DF6C2F" w:rsidRDefault="00DF6C2F" w:rsidP="00DF6C2F">
            <w:pPr>
              <w:jc w:val="center"/>
              <w:rPr>
                <w:color w:val="000000"/>
                <w:sz w:val="20"/>
                <w:szCs w:val="20"/>
              </w:rPr>
            </w:pPr>
          </w:p>
        </w:tc>
        <w:tc>
          <w:tcPr>
            <w:tcW w:w="740" w:type="dxa"/>
            <w:shd w:val="clear" w:color="000000" w:fill="FFFFFF"/>
            <w:vAlign w:val="center"/>
          </w:tcPr>
          <w:p w:rsidR="00DF6C2F" w:rsidRPr="00DF6C2F" w:rsidRDefault="00DF6C2F" w:rsidP="00DF6C2F">
            <w:pPr>
              <w:jc w:val="center"/>
              <w:rPr>
                <w:color w:val="000000"/>
                <w:sz w:val="20"/>
                <w:szCs w:val="20"/>
              </w:rPr>
            </w:pPr>
          </w:p>
        </w:tc>
        <w:tc>
          <w:tcPr>
            <w:tcW w:w="740" w:type="dxa"/>
            <w:shd w:val="clear" w:color="000000" w:fill="FFFFFF"/>
            <w:vAlign w:val="center"/>
          </w:tcPr>
          <w:p w:rsidR="00DF6C2F" w:rsidRPr="00DF6C2F" w:rsidRDefault="00DF6C2F" w:rsidP="00DF6C2F">
            <w:pPr>
              <w:jc w:val="center"/>
              <w:rPr>
                <w:color w:val="000000"/>
                <w:sz w:val="20"/>
                <w:szCs w:val="20"/>
              </w:rPr>
            </w:pPr>
          </w:p>
        </w:tc>
        <w:tc>
          <w:tcPr>
            <w:tcW w:w="740" w:type="dxa"/>
            <w:shd w:val="clear" w:color="000000" w:fill="FFFFFF"/>
            <w:vAlign w:val="center"/>
          </w:tcPr>
          <w:p w:rsidR="00DF6C2F" w:rsidRPr="00DF6C2F" w:rsidRDefault="00DF6C2F" w:rsidP="00DF6C2F">
            <w:pPr>
              <w:jc w:val="center"/>
              <w:rPr>
                <w:color w:val="000000"/>
                <w:sz w:val="20"/>
                <w:szCs w:val="20"/>
              </w:rPr>
            </w:pPr>
          </w:p>
        </w:tc>
        <w:tc>
          <w:tcPr>
            <w:tcW w:w="740" w:type="dxa"/>
            <w:shd w:val="clear" w:color="000000" w:fill="FFFFFF"/>
            <w:vAlign w:val="center"/>
          </w:tcPr>
          <w:p w:rsidR="00DF6C2F" w:rsidRPr="00DF6C2F" w:rsidRDefault="00DF6C2F" w:rsidP="00DF6C2F">
            <w:pPr>
              <w:jc w:val="center"/>
              <w:rPr>
                <w:color w:val="000000"/>
                <w:sz w:val="20"/>
                <w:szCs w:val="20"/>
              </w:rPr>
            </w:pPr>
          </w:p>
        </w:tc>
        <w:tc>
          <w:tcPr>
            <w:tcW w:w="766" w:type="dxa"/>
            <w:shd w:val="clear" w:color="000000" w:fill="FFFFFF"/>
            <w:vAlign w:val="center"/>
          </w:tcPr>
          <w:p w:rsidR="00DF6C2F" w:rsidRPr="00DF6C2F" w:rsidRDefault="00DF6C2F" w:rsidP="00DF6C2F">
            <w:pPr>
              <w:jc w:val="center"/>
              <w:rPr>
                <w:color w:val="000000"/>
                <w:sz w:val="20"/>
                <w:szCs w:val="20"/>
              </w:rPr>
            </w:pPr>
          </w:p>
        </w:tc>
        <w:tc>
          <w:tcPr>
            <w:tcW w:w="740" w:type="dxa"/>
            <w:shd w:val="clear" w:color="000000" w:fill="FFFFFF"/>
            <w:vAlign w:val="center"/>
          </w:tcPr>
          <w:p w:rsidR="00DF6C2F" w:rsidRPr="00DF6C2F" w:rsidRDefault="00DF6C2F" w:rsidP="00DF6C2F">
            <w:pPr>
              <w:jc w:val="center"/>
              <w:rPr>
                <w:color w:val="000000"/>
                <w:sz w:val="20"/>
                <w:szCs w:val="20"/>
              </w:rPr>
            </w:pPr>
          </w:p>
        </w:tc>
        <w:tc>
          <w:tcPr>
            <w:tcW w:w="740" w:type="dxa"/>
            <w:shd w:val="clear" w:color="000000" w:fill="FFFFFF"/>
            <w:vAlign w:val="center"/>
          </w:tcPr>
          <w:p w:rsidR="00DF6C2F" w:rsidRPr="00DF6C2F" w:rsidRDefault="00DF6C2F" w:rsidP="00DF6C2F">
            <w:pPr>
              <w:jc w:val="center"/>
              <w:rPr>
                <w:color w:val="000000"/>
                <w:sz w:val="20"/>
                <w:szCs w:val="20"/>
              </w:rPr>
            </w:pPr>
          </w:p>
        </w:tc>
        <w:tc>
          <w:tcPr>
            <w:tcW w:w="740" w:type="dxa"/>
            <w:shd w:val="clear" w:color="000000" w:fill="FFFFFF"/>
            <w:vAlign w:val="center"/>
          </w:tcPr>
          <w:p w:rsidR="00DF6C2F" w:rsidRPr="00DF6C2F" w:rsidRDefault="00DF6C2F" w:rsidP="00DF6C2F">
            <w:pPr>
              <w:jc w:val="center"/>
              <w:rPr>
                <w:color w:val="000000"/>
                <w:sz w:val="20"/>
                <w:szCs w:val="20"/>
              </w:rPr>
            </w:pPr>
          </w:p>
        </w:tc>
        <w:tc>
          <w:tcPr>
            <w:tcW w:w="740" w:type="dxa"/>
            <w:shd w:val="clear" w:color="000000" w:fill="FFFFFF"/>
            <w:vAlign w:val="center"/>
          </w:tcPr>
          <w:p w:rsidR="00DF6C2F" w:rsidRPr="00DF6C2F" w:rsidRDefault="00DF6C2F" w:rsidP="00DF6C2F">
            <w:pPr>
              <w:jc w:val="center"/>
              <w:rPr>
                <w:color w:val="000000"/>
                <w:sz w:val="20"/>
                <w:szCs w:val="20"/>
              </w:rPr>
            </w:pPr>
          </w:p>
        </w:tc>
        <w:tc>
          <w:tcPr>
            <w:tcW w:w="740" w:type="dxa"/>
            <w:shd w:val="clear" w:color="000000" w:fill="FFFFFF"/>
            <w:vAlign w:val="center"/>
          </w:tcPr>
          <w:p w:rsidR="00DF6C2F" w:rsidRPr="00DF6C2F" w:rsidRDefault="00DF6C2F" w:rsidP="00DF6C2F">
            <w:pPr>
              <w:jc w:val="center"/>
              <w:rPr>
                <w:color w:val="000000"/>
                <w:sz w:val="20"/>
                <w:szCs w:val="20"/>
              </w:rPr>
            </w:pPr>
          </w:p>
        </w:tc>
        <w:tc>
          <w:tcPr>
            <w:tcW w:w="766" w:type="dxa"/>
            <w:shd w:val="clear" w:color="000000" w:fill="FFFFFF"/>
            <w:vAlign w:val="center"/>
            <w:hideMark/>
          </w:tcPr>
          <w:p w:rsidR="00DF6C2F" w:rsidRPr="00DF6C2F" w:rsidRDefault="00DF6C2F" w:rsidP="00DF6C2F">
            <w:pPr>
              <w:jc w:val="center"/>
              <w:rPr>
                <w:color w:val="000000"/>
                <w:sz w:val="20"/>
                <w:szCs w:val="20"/>
              </w:rPr>
            </w:pPr>
            <w:r w:rsidRPr="00DF6C2F">
              <w:rPr>
                <w:color w:val="000000"/>
                <w:sz w:val="20"/>
                <w:szCs w:val="20"/>
              </w:rPr>
              <w:t>0,3</w:t>
            </w:r>
          </w:p>
        </w:tc>
        <w:tc>
          <w:tcPr>
            <w:tcW w:w="740" w:type="dxa"/>
            <w:shd w:val="clear" w:color="000000" w:fill="FFFFFF"/>
            <w:noWrap/>
            <w:vAlign w:val="center"/>
            <w:hideMark/>
          </w:tcPr>
          <w:p w:rsidR="00DF6C2F" w:rsidRPr="00DF6C2F" w:rsidRDefault="00DF6C2F" w:rsidP="00DF6C2F">
            <w:pPr>
              <w:jc w:val="center"/>
              <w:rPr>
                <w:color w:val="000000"/>
                <w:sz w:val="20"/>
                <w:szCs w:val="20"/>
              </w:rPr>
            </w:pPr>
          </w:p>
        </w:tc>
        <w:tc>
          <w:tcPr>
            <w:tcW w:w="740"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0,1</w:t>
            </w:r>
          </w:p>
        </w:tc>
        <w:tc>
          <w:tcPr>
            <w:tcW w:w="740"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0,2</w:t>
            </w:r>
          </w:p>
        </w:tc>
        <w:tc>
          <w:tcPr>
            <w:tcW w:w="740" w:type="dxa"/>
            <w:shd w:val="clear" w:color="000000" w:fill="FFFFFF"/>
            <w:noWrap/>
            <w:vAlign w:val="center"/>
          </w:tcPr>
          <w:p w:rsidR="00DF6C2F" w:rsidRPr="00DF6C2F" w:rsidRDefault="00DF6C2F" w:rsidP="00DF6C2F">
            <w:pPr>
              <w:jc w:val="center"/>
              <w:rPr>
                <w:color w:val="000000"/>
                <w:sz w:val="20"/>
                <w:szCs w:val="20"/>
              </w:rPr>
            </w:pPr>
          </w:p>
        </w:tc>
        <w:tc>
          <w:tcPr>
            <w:tcW w:w="740" w:type="dxa"/>
            <w:shd w:val="clear" w:color="000000" w:fill="FFFFFF"/>
            <w:noWrap/>
            <w:vAlign w:val="center"/>
          </w:tcPr>
          <w:p w:rsidR="00DF6C2F" w:rsidRPr="00DF6C2F" w:rsidRDefault="00DF6C2F" w:rsidP="00DF6C2F">
            <w:pPr>
              <w:jc w:val="center"/>
              <w:rPr>
                <w:color w:val="000000"/>
                <w:sz w:val="20"/>
                <w:szCs w:val="20"/>
              </w:rPr>
            </w:pPr>
          </w:p>
        </w:tc>
      </w:tr>
      <w:tr w:rsidR="00DF6C2F" w:rsidRPr="00DF6C2F" w:rsidTr="00821C99">
        <w:trPr>
          <w:trHeight w:val="300"/>
        </w:trPr>
        <w:tc>
          <w:tcPr>
            <w:tcW w:w="15104" w:type="dxa"/>
            <w:gridSpan w:val="19"/>
            <w:shd w:val="clear" w:color="000000" w:fill="FFFFFF"/>
            <w:noWrap/>
            <w:hideMark/>
          </w:tcPr>
          <w:p w:rsidR="00DF6C2F" w:rsidRPr="00DF6C2F" w:rsidRDefault="00DF6C2F" w:rsidP="00DF6C2F">
            <w:pPr>
              <w:jc w:val="center"/>
              <w:rPr>
                <w:b/>
                <w:color w:val="000000"/>
                <w:sz w:val="20"/>
                <w:szCs w:val="20"/>
              </w:rPr>
            </w:pPr>
            <w:r w:rsidRPr="00DF6C2F">
              <w:rPr>
                <w:b/>
                <w:color w:val="000000"/>
                <w:sz w:val="20"/>
                <w:szCs w:val="20"/>
              </w:rPr>
              <w:t>Динамика лесов, расположенных на землях лесного фонда</w:t>
            </w:r>
          </w:p>
        </w:tc>
      </w:tr>
      <w:tr w:rsidR="00DF6C2F" w:rsidRPr="00DF6C2F" w:rsidTr="00821C99">
        <w:trPr>
          <w:trHeight w:val="300"/>
        </w:trPr>
        <w:tc>
          <w:tcPr>
            <w:tcW w:w="1780" w:type="dxa"/>
            <w:shd w:val="clear" w:color="000000" w:fill="FFFFFF"/>
            <w:vAlign w:val="center"/>
            <w:hideMark/>
          </w:tcPr>
          <w:p w:rsidR="00DF6C2F" w:rsidRPr="00DF6C2F" w:rsidRDefault="00DF6C2F" w:rsidP="00DF6C2F">
            <w:pPr>
              <w:rPr>
                <w:color w:val="000000"/>
                <w:sz w:val="20"/>
                <w:szCs w:val="20"/>
              </w:rPr>
            </w:pPr>
            <w:r w:rsidRPr="00DF6C2F">
              <w:rPr>
                <w:color w:val="000000"/>
                <w:sz w:val="20"/>
                <w:szCs w:val="20"/>
              </w:rPr>
              <w:t>Грязинское</w:t>
            </w:r>
          </w:p>
        </w:tc>
        <w:tc>
          <w:tcPr>
            <w:tcW w:w="766"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-0,60</w:t>
            </w:r>
          </w:p>
        </w:tc>
        <w:tc>
          <w:tcPr>
            <w:tcW w:w="666"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0,28</w:t>
            </w:r>
          </w:p>
        </w:tc>
        <w:tc>
          <w:tcPr>
            <w:tcW w:w="740"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-2,04</w:t>
            </w:r>
          </w:p>
        </w:tc>
        <w:tc>
          <w:tcPr>
            <w:tcW w:w="740"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0,60</w:t>
            </w:r>
          </w:p>
        </w:tc>
        <w:tc>
          <w:tcPr>
            <w:tcW w:w="740"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0,51</w:t>
            </w:r>
          </w:p>
        </w:tc>
        <w:tc>
          <w:tcPr>
            <w:tcW w:w="740"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0,06</w:t>
            </w:r>
          </w:p>
        </w:tc>
        <w:tc>
          <w:tcPr>
            <w:tcW w:w="766"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-0,01</w:t>
            </w:r>
          </w:p>
        </w:tc>
        <w:tc>
          <w:tcPr>
            <w:tcW w:w="740"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0,01</w:t>
            </w:r>
          </w:p>
        </w:tc>
        <w:tc>
          <w:tcPr>
            <w:tcW w:w="740"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-0,74</w:t>
            </w:r>
          </w:p>
        </w:tc>
        <w:tc>
          <w:tcPr>
            <w:tcW w:w="740"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-0,12</w:t>
            </w:r>
          </w:p>
        </w:tc>
        <w:tc>
          <w:tcPr>
            <w:tcW w:w="740"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0,72</w:t>
            </w:r>
          </w:p>
        </w:tc>
        <w:tc>
          <w:tcPr>
            <w:tcW w:w="740"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0,12</w:t>
            </w:r>
          </w:p>
        </w:tc>
        <w:tc>
          <w:tcPr>
            <w:tcW w:w="766"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0,29</w:t>
            </w:r>
          </w:p>
        </w:tc>
        <w:tc>
          <w:tcPr>
            <w:tcW w:w="740"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0,50</w:t>
            </w:r>
          </w:p>
        </w:tc>
        <w:tc>
          <w:tcPr>
            <w:tcW w:w="740"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-0,13</w:t>
            </w:r>
          </w:p>
        </w:tc>
        <w:tc>
          <w:tcPr>
            <w:tcW w:w="740"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-0,03</w:t>
            </w:r>
          </w:p>
        </w:tc>
        <w:tc>
          <w:tcPr>
            <w:tcW w:w="740"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-0,06</w:t>
            </w:r>
          </w:p>
        </w:tc>
        <w:tc>
          <w:tcPr>
            <w:tcW w:w="740"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0,01</w:t>
            </w:r>
          </w:p>
        </w:tc>
      </w:tr>
      <w:tr w:rsidR="00DF6C2F" w:rsidRPr="00DF6C2F" w:rsidTr="00821C99">
        <w:trPr>
          <w:trHeight w:val="300"/>
        </w:trPr>
        <w:tc>
          <w:tcPr>
            <w:tcW w:w="1780" w:type="dxa"/>
            <w:shd w:val="clear" w:color="000000" w:fill="FFFFFF"/>
            <w:vAlign w:val="center"/>
            <w:hideMark/>
          </w:tcPr>
          <w:p w:rsidR="00DF6C2F" w:rsidRPr="00DF6C2F" w:rsidRDefault="00DF6C2F" w:rsidP="00DF6C2F">
            <w:pPr>
              <w:rPr>
                <w:color w:val="000000"/>
                <w:sz w:val="20"/>
                <w:szCs w:val="20"/>
              </w:rPr>
            </w:pPr>
            <w:r w:rsidRPr="00DF6C2F">
              <w:rPr>
                <w:color w:val="000000"/>
                <w:sz w:val="20"/>
                <w:szCs w:val="20"/>
              </w:rPr>
              <w:t>Данковское</w:t>
            </w:r>
          </w:p>
        </w:tc>
        <w:tc>
          <w:tcPr>
            <w:tcW w:w="766"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-3,95</w:t>
            </w:r>
          </w:p>
        </w:tc>
        <w:tc>
          <w:tcPr>
            <w:tcW w:w="666"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-2,74</w:t>
            </w:r>
          </w:p>
        </w:tc>
        <w:tc>
          <w:tcPr>
            <w:tcW w:w="740"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-1,25</w:t>
            </w:r>
          </w:p>
        </w:tc>
        <w:tc>
          <w:tcPr>
            <w:tcW w:w="740"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0,04</w:t>
            </w:r>
          </w:p>
        </w:tc>
        <w:tc>
          <w:tcPr>
            <w:tcW w:w="740" w:type="dxa"/>
            <w:shd w:val="clear" w:color="000000" w:fill="FFFFFF"/>
            <w:noWrap/>
            <w:vAlign w:val="center"/>
          </w:tcPr>
          <w:p w:rsidR="00DF6C2F" w:rsidRPr="00DF6C2F" w:rsidRDefault="00DF6C2F" w:rsidP="00DF6C2F">
            <w:pPr>
              <w:jc w:val="center"/>
              <w:rPr>
                <w:color w:val="000000"/>
                <w:sz w:val="20"/>
                <w:szCs w:val="20"/>
              </w:rPr>
            </w:pPr>
          </w:p>
        </w:tc>
        <w:tc>
          <w:tcPr>
            <w:tcW w:w="740" w:type="dxa"/>
            <w:shd w:val="clear" w:color="000000" w:fill="FFFFFF"/>
            <w:noWrap/>
            <w:vAlign w:val="center"/>
          </w:tcPr>
          <w:p w:rsidR="00DF6C2F" w:rsidRPr="00DF6C2F" w:rsidRDefault="00DF6C2F" w:rsidP="00DF6C2F">
            <w:pPr>
              <w:jc w:val="center"/>
              <w:rPr>
                <w:color w:val="000000"/>
                <w:sz w:val="20"/>
                <w:szCs w:val="20"/>
              </w:rPr>
            </w:pPr>
          </w:p>
        </w:tc>
        <w:tc>
          <w:tcPr>
            <w:tcW w:w="766"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3,21</w:t>
            </w:r>
          </w:p>
        </w:tc>
        <w:tc>
          <w:tcPr>
            <w:tcW w:w="740"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-0,71</w:t>
            </w:r>
          </w:p>
        </w:tc>
        <w:tc>
          <w:tcPr>
            <w:tcW w:w="740"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-0,90</w:t>
            </w:r>
          </w:p>
        </w:tc>
        <w:tc>
          <w:tcPr>
            <w:tcW w:w="740"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0,00</w:t>
            </w:r>
          </w:p>
        </w:tc>
        <w:tc>
          <w:tcPr>
            <w:tcW w:w="740"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3,63</w:t>
            </w:r>
          </w:p>
        </w:tc>
        <w:tc>
          <w:tcPr>
            <w:tcW w:w="740"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1,20</w:t>
            </w:r>
          </w:p>
        </w:tc>
        <w:tc>
          <w:tcPr>
            <w:tcW w:w="766"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0,73</w:t>
            </w:r>
          </w:p>
        </w:tc>
        <w:tc>
          <w:tcPr>
            <w:tcW w:w="740"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-0,61</w:t>
            </w:r>
          </w:p>
        </w:tc>
        <w:tc>
          <w:tcPr>
            <w:tcW w:w="740"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-0,36</w:t>
            </w:r>
          </w:p>
        </w:tc>
        <w:tc>
          <w:tcPr>
            <w:tcW w:w="740"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0,18</w:t>
            </w:r>
          </w:p>
        </w:tc>
        <w:tc>
          <w:tcPr>
            <w:tcW w:w="740"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1,11</w:t>
            </w:r>
          </w:p>
        </w:tc>
        <w:tc>
          <w:tcPr>
            <w:tcW w:w="740"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0,42</w:t>
            </w:r>
          </w:p>
        </w:tc>
      </w:tr>
      <w:tr w:rsidR="00DF6C2F" w:rsidRPr="00DF6C2F" w:rsidTr="00821C99">
        <w:trPr>
          <w:trHeight w:val="300"/>
        </w:trPr>
        <w:tc>
          <w:tcPr>
            <w:tcW w:w="1780" w:type="dxa"/>
            <w:shd w:val="clear" w:color="000000" w:fill="FFFFFF"/>
            <w:vAlign w:val="center"/>
            <w:hideMark/>
          </w:tcPr>
          <w:p w:rsidR="00DF6C2F" w:rsidRPr="00DF6C2F" w:rsidRDefault="00DF6C2F" w:rsidP="00DF6C2F">
            <w:pPr>
              <w:rPr>
                <w:color w:val="000000"/>
                <w:sz w:val="20"/>
                <w:szCs w:val="20"/>
              </w:rPr>
            </w:pPr>
            <w:r w:rsidRPr="00DF6C2F">
              <w:rPr>
                <w:color w:val="000000"/>
                <w:sz w:val="20"/>
                <w:szCs w:val="20"/>
              </w:rPr>
              <w:t>Добровское</w:t>
            </w:r>
          </w:p>
        </w:tc>
        <w:tc>
          <w:tcPr>
            <w:tcW w:w="766"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-4,66</w:t>
            </w:r>
          </w:p>
        </w:tc>
        <w:tc>
          <w:tcPr>
            <w:tcW w:w="666"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-0,92</w:t>
            </w:r>
          </w:p>
        </w:tc>
        <w:tc>
          <w:tcPr>
            <w:tcW w:w="740"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-4,48</w:t>
            </w:r>
          </w:p>
        </w:tc>
        <w:tc>
          <w:tcPr>
            <w:tcW w:w="740"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0,44</w:t>
            </w:r>
          </w:p>
        </w:tc>
        <w:tc>
          <w:tcPr>
            <w:tcW w:w="740"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0,30</w:t>
            </w:r>
          </w:p>
        </w:tc>
        <w:tc>
          <w:tcPr>
            <w:tcW w:w="740" w:type="dxa"/>
            <w:shd w:val="clear" w:color="000000" w:fill="FFFFFF"/>
            <w:noWrap/>
            <w:vAlign w:val="center"/>
          </w:tcPr>
          <w:p w:rsidR="00DF6C2F" w:rsidRPr="00DF6C2F" w:rsidRDefault="00DF6C2F" w:rsidP="00DF6C2F">
            <w:pPr>
              <w:jc w:val="center"/>
              <w:rPr>
                <w:color w:val="000000"/>
                <w:sz w:val="20"/>
                <w:szCs w:val="20"/>
              </w:rPr>
            </w:pPr>
          </w:p>
        </w:tc>
        <w:tc>
          <w:tcPr>
            <w:tcW w:w="766"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0,01</w:t>
            </w:r>
          </w:p>
        </w:tc>
        <w:tc>
          <w:tcPr>
            <w:tcW w:w="740"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0,02</w:t>
            </w:r>
          </w:p>
        </w:tc>
        <w:tc>
          <w:tcPr>
            <w:tcW w:w="740"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-0,57</w:t>
            </w:r>
          </w:p>
        </w:tc>
        <w:tc>
          <w:tcPr>
            <w:tcW w:w="740"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-0,36</w:t>
            </w:r>
          </w:p>
        </w:tc>
        <w:tc>
          <w:tcPr>
            <w:tcW w:w="740"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0,58</w:t>
            </w:r>
          </w:p>
        </w:tc>
        <w:tc>
          <w:tcPr>
            <w:tcW w:w="740"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0,34</w:t>
            </w:r>
          </w:p>
        </w:tc>
        <w:tc>
          <w:tcPr>
            <w:tcW w:w="766"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0,71</w:t>
            </w:r>
          </w:p>
        </w:tc>
        <w:tc>
          <w:tcPr>
            <w:tcW w:w="740"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2,45</w:t>
            </w:r>
          </w:p>
        </w:tc>
        <w:tc>
          <w:tcPr>
            <w:tcW w:w="740"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-1,10</w:t>
            </w:r>
          </w:p>
        </w:tc>
        <w:tc>
          <w:tcPr>
            <w:tcW w:w="740"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-0,29</w:t>
            </w:r>
          </w:p>
        </w:tc>
        <w:tc>
          <w:tcPr>
            <w:tcW w:w="740"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-0,38</w:t>
            </w:r>
          </w:p>
        </w:tc>
        <w:tc>
          <w:tcPr>
            <w:tcW w:w="740"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0,04</w:t>
            </w:r>
          </w:p>
        </w:tc>
      </w:tr>
      <w:tr w:rsidR="00DF6C2F" w:rsidRPr="00DF6C2F" w:rsidTr="00821C99">
        <w:trPr>
          <w:trHeight w:val="300"/>
        </w:trPr>
        <w:tc>
          <w:tcPr>
            <w:tcW w:w="1780" w:type="dxa"/>
            <w:shd w:val="clear" w:color="000000" w:fill="FFFFFF"/>
            <w:vAlign w:val="center"/>
            <w:hideMark/>
          </w:tcPr>
          <w:p w:rsidR="00DF6C2F" w:rsidRPr="00DF6C2F" w:rsidRDefault="00DF6C2F" w:rsidP="00DF6C2F">
            <w:pPr>
              <w:rPr>
                <w:color w:val="000000"/>
                <w:sz w:val="20"/>
                <w:szCs w:val="20"/>
              </w:rPr>
            </w:pPr>
            <w:r w:rsidRPr="00DF6C2F">
              <w:rPr>
                <w:color w:val="000000"/>
                <w:sz w:val="20"/>
                <w:szCs w:val="20"/>
              </w:rPr>
              <w:t>Донское</w:t>
            </w:r>
          </w:p>
        </w:tc>
        <w:tc>
          <w:tcPr>
            <w:tcW w:w="766"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2,44</w:t>
            </w:r>
          </w:p>
        </w:tc>
        <w:tc>
          <w:tcPr>
            <w:tcW w:w="666"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1,60</w:t>
            </w:r>
          </w:p>
        </w:tc>
        <w:tc>
          <w:tcPr>
            <w:tcW w:w="740"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0,80</w:t>
            </w:r>
          </w:p>
        </w:tc>
        <w:tc>
          <w:tcPr>
            <w:tcW w:w="740"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0,03</w:t>
            </w:r>
          </w:p>
        </w:tc>
        <w:tc>
          <w:tcPr>
            <w:tcW w:w="740" w:type="dxa"/>
            <w:shd w:val="clear" w:color="000000" w:fill="FFFFFF"/>
            <w:noWrap/>
            <w:vAlign w:val="center"/>
          </w:tcPr>
          <w:p w:rsidR="00DF6C2F" w:rsidRPr="00DF6C2F" w:rsidRDefault="00DF6C2F" w:rsidP="00DF6C2F">
            <w:pPr>
              <w:jc w:val="center"/>
              <w:rPr>
                <w:color w:val="000000"/>
                <w:sz w:val="20"/>
                <w:szCs w:val="20"/>
              </w:rPr>
            </w:pPr>
          </w:p>
        </w:tc>
        <w:tc>
          <w:tcPr>
            <w:tcW w:w="740" w:type="dxa"/>
            <w:shd w:val="clear" w:color="000000" w:fill="FFFFFF"/>
            <w:noWrap/>
            <w:vAlign w:val="center"/>
          </w:tcPr>
          <w:p w:rsidR="00DF6C2F" w:rsidRPr="00DF6C2F" w:rsidRDefault="00DF6C2F" w:rsidP="00DF6C2F">
            <w:pPr>
              <w:jc w:val="center"/>
              <w:rPr>
                <w:color w:val="000000"/>
                <w:sz w:val="20"/>
                <w:szCs w:val="20"/>
              </w:rPr>
            </w:pPr>
          </w:p>
        </w:tc>
        <w:tc>
          <w:tcPr>
            <w:tcW w:w="766"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-2,73</w:t>
            </w:r>
          </w:p>
        </w:tc>
        <w:tc>
          <w:tcPr>
            <w:tcW w:w="740"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0,45</w:t>
            </w:r>
          </w:p>
        </w:tc>
        <w:tc>
          <w:tcPr>
            <w:tcW w:w="740"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-5,53</w:t>
            </w:r>
          </w:p>
        </w:tc>
        <w:tc>
          <w:tcPr>
            <w:tcW w:w="740"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-0,27</w:t>
            </w:r>
          </w:p>
        </w:tc>
        <w:tc>
          <w:tcPr>
            <w:tcW w:w="740"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2,40</w:t>
            </w:r>
          </w:p>
        </w:tc>
        <w:tc>
          <w:tcPr>
            <w:tcW w:w="740"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0,22</w:t>
            </w:r>
          </w:p>
        </w:tc>
        <w:tc>
          <w:tcPr>
            <w:tcW w:w="766"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-0,79</w:t>
            </w:r>
          </w:p>
        </w:tc>
        <w:tc>
          <w:tcPr>
            <w:tcW w:w="740"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0,83</w:t>
            </w:r>
          </w:p>
        </w:tc>
        <w:tc>
          <w:tcPr>
            <w:tcW w:w="740"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-0,17</w:t>
            </w:r>
          </w:p>
        </w:tc>
        <w:tc>
          <w:tcPr>
            <w:tcW w:w="740"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-0,73</w:t>
            </w:r>
          </w:p>
        </w:tc>
        <w:tc>
          <w:tcPr>
            <w:tcW w:w="740"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-0,78</w:t>
            </w:r>
          </w:p>
        </w:tc>
        <w:tc>
          <w:tcPr>
            <w:tcW w:w="740"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0,06</w:t>
            </w:r>
          </w:p>
        </w:tc>
      </w:tr>
      <w:tr w:rsidR="00DF6C2F" w:rsidRPr="00DF6C2F" w:rsidTr="00821C99">
        <w:trPr>
          <w:trHeight w:val="300"/>
        </w:trPr>
        <w:tc>
          <w:tcPr>
            <w:tcW w:w="1780" w:type="dxa"/>
            <w:shd w:val="clear" w:color="000000" w:fill="FFFFFF"/>
            <w:vAlign w:val="center"/>
            <w:hideMark/>
          </w:tcPr>
          <w:p w:rsidR="00DF6C2F" w:rsidRPr="00DF6C2F" w:rsidRDefault="00DF6C2F" w:rsidP="00DF6C2F">
            <w:pPr>
              <w:rPr>
                <w:color w:val="000000"/>
                <w:sz w:val="20"/>
                <w:szCs w:val="20"/>
              </w:rPr>
            </w:pPr>
            <w:r w:rsidRPr="00DF6C2F">
              <w:rPr>
                <w:color w:val="000000"/>
                <w:sz w:val="20"/>
                <w:szCs w:val="20"/>
              </w:rPr>
              <w:t>Елецкое</w:t>
            </w:r>
          </w:p>
        </w:tc>
        <w:tc>
          <w:tcPr>
            <w:tcW w:w="766"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-0,10</w:t>
            </w:r>
          </w:p>
        </w:tc>
        <w:tc>
          <w:tcPr>
            <w:tcW w:w="666"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-0,06</w:t>
            </w:r>
          </w:p>
        </w:tc>
        <w:tc>
          <w:tcPr>
            <w:tcW w:w="740"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-0,06</w:t>
            </w:r>
          </w:p>
        </w:tc>
        <w:tc>
          <w:tcPr>
            <w:tcW w:w="740"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0,02</w:t>
            </w:r>
          </w:p>
        </w:tc>
        <w:tc>
          <w:tcPr>
            <w:tcW w:w="740" w:type="dxa"/>
            <w:shd w:val="clear" w:color="000000" w:fill="FFFFFF"/>
            <w:noWrap/>
            <w:vAlign w:val="center"/>
          </w:tcPr>
          <w:p w:rsidR="00DF6C2F" w:rsidRPr="00DF6C2F" w:rsidRDefault="00DF6C2F" w:rsidP="00DF6C2F">
            <w:pPr>
              <w:jc w:val="center"/>
              <w:rPr>
                <w:color w:val="000000"/>
                <w:sz w:val="20"/>
                <w:szCs w:val="20"/>
              </w:rPr>
            </w:pPr>
          </w:p>
        </w:tc>
        <w:tc>
          <w:tcPr>
            <w:tcW w:w="740"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0,01</w:t>
            </w:r>
          </w:p>
        </w:tc>
        <w:tc>
          <w:tcPr>
            <w:tcW w:w="766"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0,11</w:t>
            </w:r>
          </w:p>
        </w:tc>
        <w:tc>
          <w:tcPr>
            <w:tcW w:w="740"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0,10</w:t>
            </w:r>
          </w:p>
        </w:tc>
        <w:tc>
          <w:tcPr>
            <w:tcW w:w="740"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-1,31</w:t>
            </w:r>
          </w:p>
        </w:tc>
        <w:tc>
          <w:tcPr>
            <w:tcW w:w="740"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-0,49</w:t>
            </w:r>
          </w:p>
        </w:tc>
        <w:tc>
          <w:tcPr>
            <w:tcW w:w="740"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1,76</w:t>
            </w:r>
          </w:p>
        </w:tc>
        <w:tc>
          <w:tcPr>
            <w:tcW w:w="740"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0,05</w:t>
            </w:r>
          </w:p>
        </w:tc>
        <w:tc>
          <w:tcPr>
            <w:tcW w:w="766"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-0,07</w:t>
            </w:r>
          </w:p>
        </w:tc>
        <w:tc>
          <w:tcPr>
            <w:tcW w:w="740"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0,04</w:t>
            </w:r>
          </w:p>
        </w:tc>
        <w:tc>
          <w:tcPr>
            <w:tcW w:w="740"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-0,13</w:t>
            </w:r>
          </w:p>
        </w:tc>
        <w:tc>
          <w:tcPr>
            <w:tcW w:w="740"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0,00</w:t>
            </w:r>
          </w:p>
        </w:tc>
        <w:tc>
          <w:tcPr>
            <w:tcW w:w="740"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0,01</w:t>
            </w:r>
          </w:p>
        </w:tc>
        <w:tc>
          <w:tcPr>
            <w:tcW w:w="740"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0,01</w:t>
            </w:r>
          </w:p>
        </w:tc>
      </w:tr>
      <w:tr w:rsidR="00DF6C2F" w:rsidRPr="00DF6C2F" w:rsidTr="00821C99">
        <w:trPr>
          <w:trHeight w:val="300"/>
        </w:trPr>
        <w:tc>
          <w:tcPr>
            <w:tcW w:w="1780" w:type="dxa"/>
            <w:shd w:val="clear" w:color="000000" w:fill="FFFFFF"/>
            <w:vAlign w:val="center"/>
            <w:hideMark/>
          </w:tcPr>
          <w:p w:rsidR="00DF6C2F" w:rsidRPr="00DF6C2F" w:rsidRDefault="00DF6C2F" w:rsidP="00DF6C2F">
            <w:pPr>
              <w:rPr>
                <w:color w:val="000000"/>
                <w:sz w:val="20"/>
                <w:szCs w:val="20"/>
              </w:rPr>
            </w:pPr>
            <w:r w:rsidRPr="00DF6C2F">
              <w:rPr>
                <w:color w:val="000000"/>
                <w:sz w:val="20"/>
                <w:szCs w:val="20"/>
              </w:rPr>
              <w:t>Задонское</w:t>
            </w:r>
          </w:p>
        </w:tc>
        <w:tc>
          <w:tcPr>
            <w:tcW w:w="766"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-0,29</w:t>
            </w:r>
          </w:p>
        </w:tc>
        <w:tc>
          <w:tcPr>
            <w:tcW w:w="666"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0,12</w:t>
            </w:r>
          </w:p>
        </w:tc>
        <w:tc>
          <w:tcPr>
            <w:tcW w:w="740"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-0,59</w:t>
            </w:r>
          </w:p>
        </w:tc>
        <w:tc>
          <w:tcPr>
            <w:tcW w:w="740"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0,16</w:t>
            </w:r>
          </w:p>
        </w:tc>
        <w:tc>
          <w:tcPr>
            <w:tcW w:w="740"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0,01</w:t>
            </w:r>
          </w:p>
        </w:tc>
        <w:tc>
          <w:tcPr>
            <w:tcW w:w="740" w:type="dxa"/>
            <w:shd w:val="clear" w:color="000000" w:fill="FFFFFF"/>
            <w:noWrap/>
            <w:vAlign w:val="center"/>
            <w:hideMark/>
          </w:tcPr>
          <w:p w:rsidR="00DF6C2F" w:rsidRPr="00DF6C2F" w:rsidRDefault="00DF6C2F" w:rsidP="00DF6C2F">
            <w:pPr>
              <w:jc w:val="center"/>
              <w:rPr>
                <w:color w:val="000000"/>
                <w:sz w:val="20"/>
                <w:szCs w:val="20"/>
              </w:rPr>
            </w:pPr>
          </w:p>
        </w:tc>
        <w:tc>
          <w:tcPr>
            <w:tcW w:w="766"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0,08</w:t>
            </w:r>
          </w:p>
        </w:tc>
        <w:tc>
          <w:tcPr>
            <w:tcW w:w="740"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0,03</w:t>
            </w:r>
          </w:p>
        </w:tc>
        <w:tc>
          <w:tcPr>
            <w:tcW w:w="740"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-1,07</w:t>
            </w:r>
          </w:p>
        </w:tc>
        <w:tc>
          <w:tcPr>
            <w:tcW w:w="740"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-1,64</w:t>
            </w:r>
          </w:p>
        </w:tc>
        <w:tc>
          <w:tcPr>
            <w:tcW w:w="740"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2,08</w:t>
            </w:r>
          </w:p>
        </w:tc>
        <w:tc>
          <w:tcPr>
            <w:tcW w:w="740"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0,68</w:t>
            </w:r>
          </w:p>
        </w:tc>
        <w:tc>
          <w:tcPr>
            <w:tcW w:w="766"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0,21</w:t>
            </w:r>
          </w:p>
        </w:tc>
        <w:tc>
          <w:tcPr>
            <w:tcW w:w="740"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0,26</w:t>
            </w:r>
          </w:p>
        </w:tc>
        <w:tc>
          <w:tcPr>
            <w:tcW w:w="740"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-0,04</w:t>
            </w:r>
          </w:p>
        </w:tc>
        <w:tc>
          <w:tcPr>
            <w:tcW w:w="740"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-0,03</w:t>
            </w:r>
          </w:p>
        </w:tc>
        <w:tc>
          <w:tcPr>
            <w:tcW w:w="740"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0,06</w:t>
            </w:r>
          </w:p>
        </w:tc>
        <w:tc>
          <w:tcPr>
            <w:tcW w:w="740"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-0,05</w:t>
            </w:r>
          </w:p>
        </w:tc>
      </w:tr>
      <w:tr w:rsidR="00DF6C2F" w:rsidRPr="00DF6C2F" w:rsidTr="00821C99">
        <w:trPr>
          <w:trHeight w:val="300"/>
        </w:trPr>
        <w:tc>
          <w:tcPr>
            <w:tcW w:w="1780" w:type="dxa"/>
            <w:shd w:val="clear" w:color="000000" w:fill="FFFFFF"/>
            <w:vAlign w:val="center"/>
            <w:hideMark/>
          </w:tcPr>
          <w:p w:rsidR="00DF6C2F" w:rsidRPr="00DF6C2F" w:rsidRDefault="00DF6C2F" w:rsidP="00DF6C2F">
            <w:pPr>
              <w:rPr>
                <w:color w:val="000000"/>
                <w:sz w:val="20"/>
                <w:szCs w:val="20"/>
              </w:rPr>
            </w:pPr>
            <w:r w:rsidRPr="00DF6C2F">
              <w:rPr>
                <w:color w:val="000000"/>
                <w:sz w:val="20"/>
                <w:szCs w:val="20"/>
              </w:rPr>
              <w:lastRenderedPageBreak/>
              <w:t>Тербунское</w:t>
            </w:r>
          </w:p>
        </w:tc>
        <w:tc>
          <w:tcPr>
            <w:tcW w:w="766"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-0,04</w:t>
            </w:r>
          </w:p>
        </w:tc>
        <w:tc>
          <w:tcPr>
            <w:tcW w:w="666"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-0,47</w:t>
            </w:r>
          </w:p>
        </w:tc>
        <w:tc>
          <w:tcPr>
            <w:tcW w:w="740"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0,42</w:t>
            </w:r>
          </w:p>
        </w:tc>
        <w:tc>
          <w:tcPr>
            <w:tcW w:w="740"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0,01</w:t>
            </w:r>
          </w:p>
        </w:tc>
        <w:tc>
          <w:tcPr>
            <w:tcW w:w="740" w:type="dxa"/>
            <w:shd w:val="clear" w:color="000000" w:fill="FFFFFF"/>
            <w:noWrap/>
            <w:vAlign w:val="center"/>
          </w:tcPr>
          <w:p w:rsidR="00DF6C2F" w:rsidRPr="00DF6C2F" w:rsidRDefault="00DF6C2F" w:rsidP="00DF6C2F">
            <w:pPr>
              <w:jc w:val="center"/>
              <w:rPr>
                <w:color w:val="000000"/>
                <w:sz w:val="20"/>
                <w:szCs w:val="20"/>
              </w:rPr>
            </w:pPr>
          </w:p>
        </w:tc>
        <w:tc>
          <w:tcPr>
            <w:tcW w:w="740" w:type="dxa"/>
            <w:shd w:val="clear" w:color="000000" w:fill="FFFFFF"/>
            <w:noWrap/>
            <w:vAlign w:val="center"/>
          </w:tcPr>
          <w:p w:rsidR="00DF6C2F" w:rsidRPr="00DF6C2F" w:rsidRDefault="00DF6C2F" w:rsidP="00DF6C2F">
            <w:pPr>
              <w:jc w:val="center"/>
              <w:rPr>
                <w:color w:val="000000"/>
                <w:sz w:val="20"/>
                <w:szCs w:val="20"/>
              </w:rPr>
            </w:pPr>
          </w:p>
        </w:tc>
        <w:tc>
          <w:tcPr>
            <w:tcW w:w="766"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0,25</w:t>
            </w:r>
          </w:p>
        </w:tc>
        <w:tc>
          <w:tcPr>
            <w:tcW w:w="740"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-0,29</w:t>
            </w:r>
          </w:p>
        </w:tc>
        <w:tc>
          <w:tcPr>
            <w:tcW w:w="740"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-1,66</w:t>
            </w:r>
          </w:p>
        </w:tc>
        <w:tc>
          <w:tcPr>
            <w:tcW w:w="740"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0,11</w:t>
            </w:r>
          </w:p>
        </w:tc>
        <w:tc>
          <w:tcPr>
            <w:tcW w:w="740"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1,63</w:t>
            </w:r>
          </w:p>
        </w:tc>
        <w:tc>
          <w:tcPr>
            <w:tcW w:w="740"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0,46</w:t>
            </w:r>
          </w:p>
        </w:tc>
        <w:tc>
          <w:tcPr>
            <w:tcW w:w="766"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-0,10</w:t>
            </w:r>
          </w:p>
        </w:tc>
        <w:tc>
          <w:tcPr>
            <w:tcW w:w="740"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-0,01</w:t>
            </w:r>
          </w:p>
        </w:tc>
        <w:tc>
          <w:tcPr>
            <w:tcW w:w="740"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-0,19</w:t>
            </w:r>
          </w:p>
        </w:tc>
        <w:tc>
          <w:tcPr>
            <w:tcW w:w="740"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0,06</w:t>
            </w:r>
          </w:p>
        </w:tc>
        <w:tc>
          <w:tcPr>
            <w:tcW w:w="740"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-0,04</w:t>
            </w:r>
          </w:p>
        </w:tc>
        <w:tc>
          <w:tcPr>
            <w:tcW w:w="740"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0,09</w:t>
            </w:r>
          </w:p>
        </w:tc>
      </w:tr>
      <w:tr w:rsidR="00DF6C2F" w:rsidRPr="00DF6C2F" w:rsidTr="00821C99">
        <w:trPr>
          <w:trHeight w:val="300"/>
        </w:trPr>
        <w:tc>
          <w:tcPr>
            <w:tcW w:w="1780" w:type="dxa"/>
            <w:shd w:val="clear" w:color="000000" w:fill="FFFFFF"/>
            <w:vAlign w:val="center"/>
            <w:hideMark/>
          </w:tcPr>
          <w:p w:rsidR="00DF6C2F" w:rsidRPr="00DF6C2F" w:rsidRDefault="00DF6C2F" w:rsidP="00DF6C2F">
            <w:pPr>
              <w:rPr>
                <w:color w:val="000000"/>
                <w:sz w:val="20"/>
                <w:szCs w:val="20"/>
              </w:rPr>
            </w:pPr>
            <w:r w:rsidRPr="00DF6C2F">
              <w:rPr>
                <w:color w:val="000000"/>
                <w:sz w:val="20"/>
                <w:szCs w:val="20"/>
              </w:rPr>
              <w:t>Усманское</w:t>
            </w:r>
          </w:p>
        </w:tc>
        <w:tc>
          <w:tcPr>
            <w:tcW w:w="766"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-0,24</w:t>
            </w:r>
          </w:p>
        </w:tc>
        <w:tc>
          <w:tcPr>
            <w:tcW w:w="666" w:type="dxa"/>
            <w:shd w:val="clear" w:color="000000" w:fill="FFFFFF"/>
            <w:noWrap/>
            <w:vAlign w:val="center"/>
            <w:hideMark/>
          </w:tcPr>
          <w:p w:rsidR="00DF6C2F" w:rsidRPr="00DF6C2F" w:rsidRDefault="00DF6C2F" w:rsidP="00DF6C2F">
            <w:pPr>
              <w:jc w:val="center"/>
              <w:rPr>
                <w:color w:val="000000"/>
                <w:sz w:val="20"/>
                <w:szCs w:val="20"/>
              </w:rPr>
            </w:pPr>
          </w:p>
        </w:tc>
        <w:tc>
          <w:tcPr>
            <w:tcW w:w="740"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-1,05</w:t>
            </w:r>
          </w:p>
        </w:tc>
        <w:tc>
          <w:tcPr>
            <w:tcW w:w="740"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0,51</w:t>
            </w:r>
          </w:p>
        </w:tc>
        <w:tc>
          <w:tcPr>
            <w:tcW w:w="740"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0,30</w:t>
            </w:r>
          </w:p>
        </w:tc>
        <w:tc>
          <w:tcPr>
            <w:tcW w:w="740" w:type="dxa"/>
            <w:shd w:val="clear" w:color="000000" w:fill="FFFFFF"/>
            <w:noWrap/>
            <w:vAlign w:val="center"/>
          </w:tcPr>
          <w:p w:rsidR="00DF6C2F" w:rsidRPr="00DF6C2F" w:rsidRDefault="00DF6C2F" w:rsidP="00DF6C2F">
            <w:pPr>
              <w:jc w:val="center"/>
              <w:rPr>
                <w:color w:val="000000"/>
                <w:sz w:val="20"/>
                <w:szCs w:val="20"/>
              </w:rPr>
            </w:pPr>
          </w:p>
        </w:tc>
        <w:tc>
          <w:tcPr>
            <w:tcW w:w="766"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-0,01</w:t>
            </w:r>
          </w:p>
        </w:tc>
        <w:tc>
          <w:tcPr>
            <w:tcW w:w="740"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-0,05</w:t>
            </w:r>
          </w:p>
        </w:tc>
        <w:tc>
          <w:tcPr>
            <w:tcW w:w="740"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-0,66</w:t>
            </w:r>
          </w:p>
        </w:tc>
        <w:tc>
          <w:tcPr>
            <w:tcW w:w="740"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-0,19</w:t>
            </w:r>
          </w:p>
        </w:tc>
        <w:tc>
          <w:tcPr>
            <w:tcW w:w="740"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0,66</w:t>
            </w:r>
          </w:p>
        </w:tc>
        <w:tc>
          <w:tcPr>
            <w:tcW w:w="740"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0,24</w:t>
            </w:r>
          </w:p>
        </w:tc>
        <w:tc>
          <w:tcPr>
            <w:tcW w:w="766"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0,02</w:t>
            </w:r>
          </w:p>
        </w:tc>
        <w:tc>
          <w:tcPr>
            <w:tcW w:w="740"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0,13</w:t>
            </w:r>
          </w:p>
        </w:tc>
        <w:tc>
          <w:tcPr>
            <w:tcW w:w="740"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-0,09</w:t>
            </w:r>
          </w:p>
        </w:tc>
        <w:tc>
          <w:tcPr>
            <w:tcW w:w="740"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0,03</w:t>
            </w:r>
          </w:p>
        </w:tc>
        <w:tc>
          <w:tcPr>
            <w:tcW w:w="740"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-0,06</w:t>
            </w:r>
          </w:p>
        </w:tc>
        <w:tc>
          <w:tcPr>
            <w:tcW w:w="740"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0,02</w:t>
            </w:r>
          </w:p>
        </w:tc>
      </w:tr>
      <w:tr w:rsidR="00DF6C2F" w:rsidRPr="00DF6C2F" w:rsidTr="00821C99">
        <w:trPr>
          <w:trHeight w:val="300"/>
        </w:trPr>
        <w:tc>
          <w:tcPr>
            <w:tcW w:w="1780" w:type="dxa"/>
            <w:shd w:val="clear" w:color="000000" w:fill="FFFFFF"/>
            <w:vAlign w:val="center"/>
            <w:hideMark/>
          </w:tcPr>
          <w:p w:rsidR="00DF6C2F" w:rsidRPr="00DF6C2F" w:rsidRDefault="00DF6C2F" w:rsidP="00DF6C2F">
            <w:pPr>
              <w:rPr>
                <w:color w:val="000000"/>
                <w:sz w:val="20"/>
                <w:szCs w:val="20"/>
              </w:rPr>
            </w:pPr>
            <w:r w:rsidRPr="00DF6C2F">
              <w:rPr>
                <w:color w:val="000000"/>
                <w:sz w:val="20"/>
                <w:szCs w:val="20"/>
              </w:rPr>
              <w:t>Чаплыгинское</w:t>
            </w:r>
          </w:p>
        </w:tc>
        <w:tc>
          <w:tcPr>
            <w:tcW w:w="766"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-0,14</w:t>
            </w:r>
          </w:p>
        </w:tc>
        <w:tc>
          <w:tcPr>
            <w:tcW w:w="666"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-2,00</w:t>
            </w:r>
          </w:p>
        </w:tc>
        <w:tc>
          <w:tcPr>
            <w:tcW w:w="740"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-0,38</w:t>
            </w:r>
          </w:p>
        </w:tc>
        <w:tc>
          <w:tcPr>
            <w:tcW w:w="740"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1,57</w:t>
            </w:r>
          </w:p>
        </w:tc>
        <w:tc>
          <w:tcPr>
            <w:tcW w:w="740"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0,67</w:t>
            </w:r>
          </w:p>
        </w:tc>
        <w:tc>
          <w:tcPr>
            <w:tcW w:w="740" w:type="dxa"/>
            <w:shd w:val="clear" w:color="000000" w:fill="FFFFFF"/>
            <w:noWrap/>
            <w:vAlign w:val="center"/>
          </w:tcPr>
          <w:p w:rsidR="00DF6C2F" w:rsidRPr="00DF6C2F" w:rsidRDefault="00DF6C2F" w:rsidP="00DF6C2F">
            <w:pPr>
              <w:jc w:val="center"/>
              <w:rPr>
                <w:color w:val="000000"/>
                <w:sz w:val="20"/>
                <w:szCs w:val="20"/>
              </w:rPr>
            </w:pPr>
          </w:p>
        </w:tc>
        <w:tc>
          <w:tcPr>
            <w:tcW w:w="766"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0,00</w:t>
            </w:r>
          </w:p>
        </w:tc>
        <w:tc>
          <w:tcPr>
            <w:tcW w:w="740"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-0,40</w:t>
            </w:r>
          </w:p>
        </w:tc>
        <w:tc>
          <w:tcPr>
            <w:tcW w:w="740"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-0,84</w:t>
            </w:r>
          </w:p>
        </w:tc>
        <w:tc>
          <w:tcPr>
            <w:tcW w:w="740"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0,19</w:t>
            </w:r>
          </w:p>
        </w:tc>
        <w:tc>
          <w:tcPr>
            <w:tcW w:w="740"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0,73</w:t>
            </w:r>
          </w:p>
        </w:tc>
        <w:tc>
          <w:tcPr>
            <w:tcW w:w="740"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0,31</w:t>
            </w:r>
          </w:p>
        </w:tc>
        <w:tc>
          <w:tcPr>
            <w:tcW w:w="766"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0,58</w:t>
            </w:r>
          </w:p>
        </w:tc>
        <w:tc>
          <w:tcPr>
            <w:tcW w:w="740"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-0,39</w:t>
            </w:r>
          </w:p>
        </w:tc>
        <w:tc>
          <w:tcPr>
            <w:tcW w:w="740"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0,25</w:t>
            </w:r>
          </w:p>
        </w:tc>
        <w:tc>
          <w:tcPr>
            <w:tcW w:w="740"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-0,24</w:t>
            </w:r>
          </w:p>
        </w:tc>
        <w:tc>
          <w:tcPr>
            <w:tcW w:w="740"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0,82</w:t>
            </w:r>
          </w:p>
        </w:tc>
        <w:tc>
          <w:tcPr>
            <w:tcW w:w="740"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0,14</w:t>
            </w:r>
          </w:p>
        </w:tc>
      </w:tr>
      <w:tr w:rsidR="00DF6C2F" w:rsidRPr="00DF6C2F" w:rsidTr="00821C99">
        <w:trPr>
          <w:trHeight w:val="300"/>
        </w:trPr>
        <w:tc>
          <w:tcPr>
            <w:tcW w:w="1780" w:type="dxa"/>
            <w:shd w:val="clear" w:color="000000" w:fill="FFFFFF"/>
            <w:hideMark/>
          </w:tcPr>
          <w:p w:rsidR="00DF6C2F" w:rsidRPr="00DF6C2F" w:rsidRDefault="00DF6C2F" w:rsidP="00DF6C2F">
            <w:pPr>
              <w:rPr>
                <w:color w:val="000000"/>
                <w:sz w:val="20"/>
                <w:szCs w:val="20"/>
              </w:rPr>
            </w:pPr>
            <w:r w:rsidRPr="00DF6C2F">
              <w:rPr>
                <w:color w:val="000000"/>
                <w:sz w:val="20"/>
                <w:szCs w:val="20"/>
              </w:rPr>
              <w:t>Итого:</w:t>
            </w:r>
          </w:p>
        </w:tc>
        <w:tc>
          <w:tcPr>
            <w:tcW w:w="766"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-7,59</w:t>
            </w:r>
          </w:p>
        </w:tc>
        <w:tc>
          <w:tcPr>
            <w:tcW w:w="666"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-4,19</w:t>
            </w:r>
          </w:p>
        </w:tc>
        <w:tc>
          <w:tcPr>
            <w:tcW w:w="740"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-8,62</w:t>
            </w:r>
          </w:p>
        </w:tc>
        <w:tc>
          <w:tcPr>
            <w:tcW w:w="740"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3,37</w:t>
            </w:r>
          </w:p>
        </w:tc>
        <w:tc>
          <w:tcPr>
            <w:tcW w:w="740"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1,79</w:t>
            </w:r>
          </w:p>
        </w:tc>
        <w:tc>
          <w:tcPr>
            <w:tcW w:w="740"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0,06</w:t>
            </w:r>
          </w:p>
        </w:tc>
        <w:tc>
          <w:tcPr>
            <w:tcW w:w="766"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0,91</w:t>
            </w:r>
          </w:p>
        </w:tc>
        <w:tc>
          <w:tcPr>
            <w:tcW w:w="740"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-0,84</w:t>
            </w:r>
          </w:p>
        </w:tc>
        <w:tc>
          <w:tcPr>
            <w:tcW w:w="740"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-13,27</w:t>
            </w:r>
          </w:p>
        </w:tc>
        <w:tc>
          <w:tcPr>
            <w:tcW w:w="740"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-2,77</w:t>
            </w:r>
          </w:p>
        </w:tc>
        <w:tc>
          <w:tcPr>
            <w:tcW w:w="740"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14,18</w:t>
            </w:r>
          </w:p>
        </w:tc>
        <w:tc>
          <w:tcPr>
            <w:tcW w:w="740"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3,60</w:t>
            </w:r>
          </w:p>
        </w:tc>
        <w:tc>
          <w:tcPr>
            <w:tcW w:w="766"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1,59</w:t>
            </w:r>
          </w:p>
        </w:tc>
        <w:tc>
          <w:tcPr>
            <w:tcW w:w="740"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3,19</w:t>
            </w:r>
          </w:p>
        </w:tc>
        <w:tc>
          <w:tcPr>
            <w:tcW w:w="740"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-1,96</w:t>
            </w:r>
          </w:p>
        </w:tc>
        <w:tc>
          <w:tcPr>
            <w:tcW w:w="740"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-1,06</w:t>
            </w:r>
          </w:p>
        </w:tc>
        <w:tc>
          <w:tcPr>
            <w:tcW w:w="740"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0,68</w:t>
            </w:r>
          </w:p>
        </w:tc>
        <w:tc>
          <w:tcPr>
            <w:tcW w:w="740"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0,73</w:t>
            </w:r>
          </w:p>
        </w:tc>
      </w:tr>
      <w:tr w:rsidR="00DF6C2F" w:rsidRPr="00DF6C2F" w:rsidTr="00821C99">
        <w:trPr>
          <w:trHeight w:val="300"/>
        </w:trPr>
        <w:tc>
          <w:tcPr>
            <w:tcW w:w="15104" w:type="dxa"/>
            <w:gridSpan w:val="19"/>
            <w:shd w:val="clear" w:color="000000" w:fill="FFFFFF"/>
            <w:noWrap/>
            <w:hideMark/>
          </w:tcPr>
          <w:p w:rsidR="00DF6C2F" w:rsidRPr="00DF6C2F" w:rsidRDefault="00DF6C2F" w:rsidP="00DF6C2F">
            <w:pPr>
              <w:jc w:val="center"/>
              <w:rPr>
                <w:color w:val="000000"/>
                <w:sz w:val="20"/>
                <w:szCs w:val="20"/>
              </w:rPr>
            </w:pPr>
            <w:r w:rsidRPr="00DF6C2F">
              <w:rPr>
                <w:color w:val="000000"/>
                <w:sz w:val="20"/>
                <w:szCs w:val="20"/>
              </w:rPr>
              <w:t>Динамика лесов, расположенных на землях особо охраняемых природных территорий</w:t>
            </w:r>
          </w:p>
        </w:tc>
      </w:tr>
      <w:tr w:rsidR="00DF6C2F" w:rsidRPr="00DF6C2F" w:rsidTr="00821C99">
        <w:trPr>
          <w:trHeight w:val="300"/>
        </w:trPr>
        <w:tc>
          <w:tcPr>
            <w:tcW w:w="1780" w:type="dxa"/>
            <w:shd w:val="clear" w:color="000000" w:fill="FFFFFF"/>
            <w:hideMark/>
          </w:tcPr>
          <w:p w:rsidR="00DF6C2F" w:rsidRPr="00DF6C2F" w:rsidRDefault="00DF6C2F" w:rsidP="00DF6C2F">
            <w:pPr>
              <w:rPr>
                <w:color w:val="000000"/>
                <w:sz w:val="20"/>
                <w:szCs w:val="20"/>
              </w:rPr>
            </w:pPr>
            <w:r w:rsidRPr="00DF6C2F">
              <w:rPr>
                <w:color w:val="000000"/>
                <w:sz w:val="20"/>
                <w:szCs w:val="20"/>
              </w:rPr>
              <w:t> </w:t>
            </w:r>
          </w:p>
        </w:tc>
        <w:tc>
          <w:tcPr>
            <w:tcW w:w="766"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0,22</w:t>
            </w:r>
          </w:p>
        </w:tc>
        <w:tc>
          <w:tcPr>
            <w:tcW w:w="666" w:type="dxa"/>
            <w:shd w:val="clear" w:color="000000" w:fill="FFFFFF"/>
            <w:noWrap/>
            <w:vAlign w:val="center"/>
            <w:hideMark/>
          </w:tcPr>
          <w:p w:rsidR="00DF6C2F" w:rsidRPr="00DF6C2F" w:rsidRDefault="00DF6C2F" w:rsidP="00DF6C2F">
            <w:pPr>
              <w:jc w:val="center"/>
              <w:rPr>
                <w:color w:val="000000"/>
                <w:sz w:val="16"/>
                <w:szCs w:val="16"/>
              </w:rPr>
            </w:pPr>
            <w:r w:rsidRPr="00DF6C2F">
              <w:rPr>
                <w:color w:val="000000"/>
                <w:sz w:val="16"/>
                <w:szCs w:val="16"/>
              </w:rPr>
              <w:t>0,02</w:t>
            </w:r>
          </w:p>
        </w:tc>
        <w:tc>
          <w:tcPr>
            <w:tcW w:w="740" w:type="dxa"/>
            <w:shd w:val="clear" w:color="000000" w:fill="FFFFFF"/>
            <w:noWrap/>
            <w:vAlign w:val="center"/>
            <w:hideMark/>
          </w:tcPr>
          <w:p w:rsidR="00DF6C2F" w:rsidRPr="00DF6C2F" w:rsidRDefault="00DF6C2F" w:rsidP="00DF6C2F">
            <w:pPr>
              <w:jc w:val="center"/>
              <w:rPr>
                <w:color w:val="000000"/>
                <w:sz w:val="16"/>
                <w:szCs w:val="16"/>
              </w:rPr>
            </w:pPr>
            <w:r w:rsidRPr="00DF6C2F">
              <w:rPr>
                <w:color w:val="000000"/>
                <w:sz w:val="16"/>
                <w:szCs w:val="16"/>
              </w:rPr>
              <w:t>-2,66</w:t>
            </w:r>
          </w:p>
        </w:tc>
        <w:tc>
          <w:tcPr>
            <w:tcW w:w="740" w:type="dxa"/>
            <w:shd w:val="clear" w:color="000000" w:fill="FFFFFF"/>
            <w:noWrap/>
            <w:vAlign w:val="center"/>
            <w:hideMark/>
          </w:tcPr>
          <w:p w:rsidR="00DF6C2F" w:rsidRPr="00DF6C2F" w:rsidRDefault="00DF6C2F" w:rsidP="00DF6C2F">
            <w:pPr>
              <w:jc w:val="center"/>
              <w:rPr>
                <w:color w:val="000000"/>
                <w:sz w:val="16"/>
                <w:szCs w:val="16"/>
              </w:rPr>
            </w:pPr>
            <w:r w:rsidRPr="00DF6C2F">
              <w:rPr>
                <w:color w:val="000000"/>
                <w:sz w:val="16"/>
                <w:szCs w:val="16"/>
              </w:rPr>
              <w:t>1,79</w:t>
            </w:r>
          </w:p>
        </w:tc>
        <w:tc>
          <w:tcPr>
            <w:tcW w:w="740" w:type="dxa"/>
            <w:shd w:val="clear" w:color="000000" w:fill="FFFFFF"/>
            <w:noWrap/>
            <w:vAlign w:val="center"/>
            <w:hideMark/>
          </w:tcPr>
          <w:p w:rsidR="00DF6C2F" w:rsidRPr="00DF6C2F" w:rsidRDefault="00DF6C2F" w:rsidP="00DF6C2F">
            <w:pPr>
              <w:jc w:val="center"/>
              <w:rPr>
                <w:color w:val="000000"/>
                <w:sz w:val="16"/>
                <w:szCs w:val="16"/>
              </w:rPr>
            </w:pPr>
            <w:r w:rsidRPr="00DF6C2F">
              <w:rPr>
                <w:color w:val="000000"/>
                <w:sz w:val="16"/>
                <w:szCs w:val="16"/>
              </w:rPr>
              <w:t>1,02</w:t>
            </w:r>
          </w:p>
        </w:tc>
        <w:tc>
          <w:tcPr>
            <w:tcW w:w="740" w:type="dxa"/>
            <w:shd w:val="clear" w:color="000000" w:fill="FFFFFF"/>
            <w:noWrap/>
            <w:vAlign w:val="center"/>
            <w:hideMark/>
          </w:tcPr>
          <w:p w:rsidR="00DF6C2F" w:rsidRPr="00DF6C2F" w:rsidRDefault="00DF6C2F" w:rsidP="00DF6C2F">
            <w:pPr>
              <w:jc w:val="center"/>
              <w:rPr>
                <w:color w:val="000000"/>
                <w:sz w:val="16"/>
                <w:szCs w:val="16"/>
              </w:rPr>
            </w:pPr>
            <w:r w:rsidRPr="00DF6C2F">
              <w:rPr>
                <w:color w:val="000000"/>
                <w:sz w:val="16"/>
                <w:szCs w:val="16"/>
              </w:rPr>
              <w:t>0,04</w:t>
            </w:r>
          </w:p>
        </w:tc>
        <w:tc>
          <w:tcPr>
            <w:tcW w:w="766"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0,80</w:t>
            </w:r>
          </w:p>
        </w:tc>
        <w:tc>
          <w:tcPr>
            <w:tcW w:w="740" w:type="dxa"/>
            <w:shd w:val="clear" w:color="000000" w:fill="FFFFFF"/>
            <w:noWrap/>
            <w:vAlign w:val="center"/>
            <w:hideMark/>
          </w:tcPr>
          <w:p w:rsidR="00DF6C2F" w:rsidRPr="00DF6C2F" w:rsidRDefault="00DF6C2F" w:rsidP="00DF6C2F">
            <w:pPr>
              <w:jc w:val="center"/>
              <w:rPr>
                <w:color w:val="000000"/>
                <w:sz w:val="16"/>
                <w:szCs w:val="16"/>
              </w:rPr>
            </w:pPr>
            <w:r w:rsidRPr="00DF6C2F">
              <w:rPr>
                <w:color w:val="000000"/>
                <w:sz w:val="16"/>
                <w:szCs w:val="16"/>
              </w:rPr>
              <w:t>0,01</w:t>
            </w:r>
          </w:p>
        </w:tc>
        <w:tc>
          <w:tcPr>
            <w:tcW w:w="740" w:type="dxa"/>
            <w:shd w:val="clear" w:color="000000" w:fill="FFFFFF"/>
            <w:noWrap/>
            <w:vAlign w:val="center"/>
            <w:hideMark/>
          </w:tcPr>
          <w:p w:rsidR="00DF6C2F" w:rsidRPr="00DF6C2F" w:rsidRDefault="00DF6C2F" w:rsidP="00DF6C2F">
            <w:pPr>
              <w:jc w:val="center"/>
              <w:rPr>
                <w:color w:val="000000"/>
                <w:sz w:val="16"/>
                <w:szCs w:val="16"/>
              </w:rPr>
            </w:pPr>
            <w:r w:rsidRPr="00DF6C2F">
              <w:rPr>
                <w:color w:val="000000"/>
                <w:sz w:val="16"/>
                <w:szCs w:val="16"/>
              </w:rPr>
              <w:t>-3,78</w:t>
            </w:r>
          </w:p>
        </w:tc>
        <w:tc>
          <w:tcPr>
            <w:tcW w:w="740" w:type="dxa"/>
            <w:shd w:val="clear" w:color="000000" w:fill="FFFFFF"/>
            <w:noWrap/>
            <w:vAlign w:val="center"/>
            <w:hideMark/>
          </w:tcPr>
          <w:p w:rsidR="00DF6C2F" w:rsidRPr="00DF6C2F" w:rsidRDefault="00DF6C2F" w:rsidP="00DF6C2F">
            <w:pPr>
              <w:jc w:val="center"/>
              <w:rPr>
                <w:color w:val="000000"/>
                <w:sz w:val="16"/>
                <w:szCs w:val="16"/>
              </w:rPr>
            </w:pPr>
            <w:r w:rsidRPr="00DF6C2F">
              <w:rPr>
                <w:color w:val="000000"/>
                <w:sz w:val="16"/>
                <w:szCs w:val="16"/>
              </w:rPr>
              <w:t>0,19</w:t>
            </w:r>
          </w:p>
        </w:tc>
        <w:tc>
          <w:tcPr>
            <w:tcW w:w="740" w:type="dxa"/>
            <w:shd w:val="clear" w:color="000000" w:fill="FFFFFF"/>
            <w:noWrap/>
            <w:vAlign w:val="center"/>
            <w:hideMark/>
          </w:tcPr>
          <w:p w:rsidR="00DF6C2F" w:rsidRPr="00DF6C2F" w:rsidRDefault="00DF6C2F" w:rsidP="00DF6C2F">
            <w:pPr>
              <w:jc w:val="center"/>
              <w:rPr>
                <w:color w:val="000000"/>
                <w:sz w:val="16"/>
                <w:szCs w:val="16"/>
              </w:rPr>
            </w:pPr>
            <w:r w:rsidRPr="00DF6C2F">
              <w:rPr>
                <w:color w:val="000000"/>
                <w:sz w:val="16"/>
                <w:szCs w:val="16"/>
              </w:rPr>
              <w:t>1,71</w:t>
            </w:r>
          </w:p>
        </w:tc>
        <w:tc>
          <w:tcPr>
            <w:tcW w:w="740" w:type="dxa"/>
            <w:shd w:val="clear" w:color="000000" w:fill="FFFFFF"/>
            <w:noWrap/>
            <w:vAlign w:val="center"/>
            <w:hideMark/>
          </w:tcPr>
          <w:p w:rsidR="00DF6C2F" w:rsidRPr="00DF6C2F" w:rsidRDefault="00DF6C2F" w:rsidP="00DF6C2F">
            <w:pPr>
              <w:jc w:val="center"/>
              <w:rPr>
                <w:color w:val="000000"/>
                <w:sz w:val="16"/>
                <w:szCs w:val="16"/>
              </w:rPr>
            </w:pPr>
            <w:r w:rsidRPr="00DF6C2F">
              <w:rPr>
                <w:color w:val="000000"/>
                <w:sz w:val="16"/>
                <w:szCs w:val="16"/>
              </w:rPr>
              <w:t>2,66</w:t>
            </w:r>
          </w:p>
        </w:tc>
        <w:tc>
          <w:tcPr>
            <w:tcW w:w="766"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-0,48</w:t>
            </w:r>
          </w:p>
        </w:tc>
        <w:tc>
          <w:tcPr>
            <w:tcW w:w="740" w:type="dxa"/>
            <w:shd w:val="clear" w:color="000000" w:fill="FFFFFF"/>
            <w:noWrap/>
            <w:vAlign w:val="center"/>
            <w:hideMark/>
          </w:tcPr>
          <w:p w:rsidR="00DF6C2F" w:rsidRPr="00DF6C2F" w:rsidRDefault="00DF6C2F" w:rsidP="00DF6C2F">
            <w:pPr>
              <w:jc w:val="center"/>
              <w:rPr>
                <w:color w:val="000000"/>
                <w:sz w:val="16"/>
                <w:szCs w:val="16"/>
              </w:rPr>
            </w:pPr>
            <w:r w:rsidRPr="00DF6C2F">
              <w:rPr>
                <w:color w:val="000000"/>
                <w:sz w:val="16"/>
                <w:szCs w:val="16"/>
              </w:rPr>
              <w:t>0,00</w:t>
            </w:r>
          </w:p>
        </w:tc>
        <w:tc>
          <w:tcPr>
            <w:tcW w:w="740" w:type="dxa"/>
            <w:shd w:val="clear" w:color="000000" w:fill="FFFFFF"/>
            <w:noWrap/>
            <w:vAlign w:val="center"/>
            <w:hideMark/>
          </w:tcPr>
          <w:p w:rsidR="00DF6C2F" w:rsidRPr="00DF6C2F" w:rsidRDefault="00DF6C2F" w:rsidP="00DF6C2F">
            <w:pPr>
              <w:jc w:val="center"/>
              <w:rPr>
                <w:color w:val="000000"/>
                <w:sz w:val="16"/>
                <w:szCs w:val="16"/>
              </w:rPr>
            </w:pPr>
            <w:r w:rsidRPr="00DF6C2F">
              <w:rPr>
                <w:color w:val="000000"/>
                <w:sz w:val="16"/>
                <w:szCs w:val="16"/>
              </w:rPr>
              <w:t>-0,37</w:t>
            </w:r>
          </w:p>
        </w:tc>
        <w:tc>
          <w:tcPr>
            <w:tcW w:w="740" w:type="dxa"/>
            <w:shd w:val="clear" w:color="000000" w:fill="FFFFFF"/>
            <w:noWrap/>
            <w:vAlign w:val="center"/>
            <w:hideMark/>
          </w:tcPr>
          <w:p w:rsidR="00DF6C2F" w:rsidRPr="00DF6C2F" w:rsidRDefault="00DF6C2F" w:rsidP="00DF6C2F">
            <w:pPr>
              <w:jc w:val="center"/>
              <w:rPr>
                <w:color w:val="000000"/>
                <w:sz w:val="16"/>
                <w:szCs w:val="16"/>
              </w:rPr>
            </w:pPr>
            <w:r w:rsidRPr="00DF6C2F">
              <w:rPr>
                <w:color w:val="000000"/>
                <w:sz w:val="16"/>
                <w:szCs w:val="16"/>
              </w:rPr>
              <w:t>-1,18</w:t>
            </w:r>
          </w:p>
        </w:tc>
        <w:tc>
          <w:tcPr>
            <w:tcW w:w="740" w:type="dxa"/>
            <w:shd w:val="clear" w:color="000000" w:fill="FFFFFF"/>
            <w:noWrap/>
            <w:vAlign w:val="center"/>
            <w:hideMark/>
          </w:tcPr>
          <w:p w:rsidR="00DF6C2F" w:rsidRPr="00DF6C2F" w:rsidRDefault="00DF6C2F" w:rsidP="00DF6C2F">
            <w:pPr>
              <w:jc w:val="center"/>
              <w:rPr>
                <w:color w:val="000000"/>
                <w:sz w:val="16"/>
                <w:szCs w:val="16"/>
              </w:rPr>
            </w:pPr>
            <w:r w:rsidRPr="00DF6C2F">
              <w:rPr>
                <w:color w:val="000000"/>
                <w:sz w:val="16"/>
                <w:szCs w:val="16"/>
              </w:rPr>
              <w:t>-1,73</w:t>
            </w:r>
          </w:p>
        </w:tc>
        <w:tc>
          <w:tcPr>
            <w:tcW w:w="740" w:type="dxa"/>
            <w:shd w:val="clear" w:color="000000" w:fill="FFFFFF"/>
            <w:noWrap/>
            <w:vAlign w:val="center"/>
            <w:hideMark/>
          </w:tcPr>
          <w:p w:rsidR="00DF6C2F" w:rsidRPr="00DF6C2F" w:rsidRDefault="00DF6C2F" w:rsidP="00DF6C2F">
            <w:pPr>
              <w:jc w:val="center"/>
              <w:rPr>
                <w:color w:val="000000"/>
                <w:sz w:val="16"/>
                <w:szCs w:val="16"/>
              </w:rPr>
            </w:pPr>
            <w:r w:rsidRPr="00DF6C2F">
              <w:rPr>
                <w:color w:val="000000"/>
                <w:sz w:val="16"/>
                <w:szCs w:val="16"/>
              </w:rPr>
              <w:t>2,80</w:t>
            </w:r>
          </w:p>
        </w:tc>
      </w:tr>
      <w:tr w:rsidR="00DF6C2F" w:rsidRPr="00DF6C2F" w:rsidTr="00821C99">
        <w:trPr>
          <w:trHeight w:val="300"/>
        </w:trPr>
        <w:tc>
          <w:tcPr>
            <w:tcW w:w="15104" w:type="dxa"/>
            <w:gridSpan w:val="19"/>
            <w:shd w:val="clear" w:color="000000" w:fill="FFFFFF"/>
            <w:hideMark/>
          </w:tcPr>
          <w:p w:rsidR="00DF6C2F" w:rsidRPr="00DF6C2F" w:rsidRDefault="00DF6C2F" w:rsidP="00DF6C2F">
            <w:pPr>
              <w:jc w:val="center"/>
              <w:rPr>
                <w:color w:val="000000"/>
                <w:sz w:val="20"/>
                <w:szCs w:val="20"/>
              </w:rPr>
            </w:pPr>
            <w:r w:rsidRPr="00DF6C2F">
              <w:rPr>
                <w:color w:val="000000"/>
                <w:sz w:val="20"/>
                <w:szCs w:val="20"/>
              </w:rPr>
              <w:t>Динамика лесов, расположенных на землях населенных пунктов</w:t>
            </w:r>
          </w:p>
        </w:tc>
      </w:tr>
      <w:tr w:rsidR="00DF6C2F" w:rsidRPr="00DF6C2F" w:rsidTr="00821C99">
        <w:trPr>
          <w:trHeight w:val="300"/>
        </w:trPr>
        <w:tc>
          <w:tcPr>
            <w:tcW w:w="1780" w:type="dxa"/>
            <w:shd w:val="clear" w:color="000000" w:fill="FFFFFF"/>
            <w:noWrap/>
            <w:vAlign w:val="bottom"/>
            <w:hideMark/>
          </w:tcPr>
          <w:p w:rsidR="00DF6C2F" w:rsidRPr="00DF6C2F" w:rsidRDefault="00DF6C2F" w:rsidP="00DF6C2F">
            <w:pPr>
              <w:rPr>
                <w:color w:val="000000"/>
                <w:sz w:val="20"/>
                <w:szCs w:val="20"/>
              </w:rPr>
            </w:pPr>
            <w:r w:rsidRPr="00DF6C2F">
              <w:rPr>
                <w:color w:val="000000"/>
                <w:sz w:val="20"/>
                <w:szCs w:val="20"/>
              </w:rPr>
              <w:t> </w:t>
            </w:r>
          </w:p>
        </w:tc>
        <w:tc>
          <w:tcPr>
            <w:tcW w:w="766"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0,30</w:t>
            </w:r>
          </w:p>
        </w:tc>
        <w:tc>
          <w:tcPr>
            <w:tcW w:w="666"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0,10</w:t>
            </w:r>
          </w:p>
        </w:tc>
        <w:tc>
          <w:tcPr>
            <w:tcW w:w="740"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0,30</w:t>
            </w:r>
          </w:p>
        </w:tc>
        <w:tc>
          <w:tcPr>
            <w:tcW w:w="740"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0,00</w:t>
            </w:r>
          </w:p>
        </w:tc>
        <w:tc>
          <w:tcPr>
            <w:tcW w:w="740"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-0,10</w:t>
            </w:r>
          </w:p>
        </w:tc>
        <w:tc>
          <w:tcPr>
            <w:tcW w:w="740"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0,00</w:t>
            </w:r>
          </w:p>
        </w:tc>
        <w:tc>
          <w:tcPr>
            <w:tcW w:w="766"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0,00</w:t>
            </w:r>
          </w:p>
        </w:tc>
        <w:tc>
          <w:tcPr>
            <w:tcW w:w="740"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0,00</w:t>
            </w:r>
          </w:p>
        </w:tc>
        <w:tc>
          <w:tcPr>
            <w:tcW w:w="740"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0,00</w:t>
            </w:r>
          </w:p>
        </w:tc>
        <w:tc>
          <w:tcPr>
            <w:tcW w:w="740"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0,00</w:t>
            </w:r>
          </w:p>
        </w:tc>
        <w:tc>
          <w:tcPr>
            <w:tcW w:w="740"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0,00</w:t>
            </w:r>
          </w:p>
        </w:tc>
        <w:tc>
          <w:tcPr>
            <w:tcW w:w="740"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0,00</w:t>
            </w:r>
          </w:p>
        </w:tc>
        <w:tc>
          <w:tcPr>
            <w:tcW w:w="766"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0,30</w:t>
            </w:r>
          </w:p>
        </w:tc>
        <w:tc>
          <w:tcPr>
            <w:tcW w:w="740" w:type="dxa"/>
            <w:shd w:val="clear" w:color="000000" w:fill="FFFFFF"/>
            <w:noWrap/>
            <w:vAlign w:val="center"/>
            <w:hideMark/>
          </w:tcPr>
          <w:p w:rsidR="00DF6C2F" w:rsidRPr="00DF6C2F" w:rsidRDefault="00DF6C2F" w:rsidP="00DF6C2F">
            <w:pPr>
              <w:jc w:val="center"/>
              <w:rPr>
                <w:color w:val="000000"/>
                <w:sz w:val="20"/>
                <w:szCs w:val="20"/>
              </w:rPr>
            </w:pPr>
          </w:p>
        </w:tc>
        <w:tc>
          <w:tcPr>
            <w:tcW w:w="740"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0,10</w:t>
            </w:r>
          </w:p>
        </w:tc>
        <w:tc>
          <w:tcPr>
            <w:tcW w:w="740" w:type="dxa"/>
            <w:shd w:val="clear" w:color="000000" w:fill="FFFFFF"/>
            <w:noWrap/>
            <w:vAlign w:val="center"/>
            <w:hideMark/>
          </w:tcPr>
          <w:p w:rsidR="00DF6C2F" w:rsidRPr="00DF6C2F" w:rsidRDefault="00DF6C2F" w:rsidP="00DF6C2F">
            <w:pPr>
              <w:jc w:val="center"/>
              <w:rPr>
                <w:color w:val="000000"/>
                <w:sz w:val="20"/>
                <w:szCs w:val="20"/>
              </w:rPr>
            </w:pPr>
          </w:p>
        </w:tc>
        <w:tc>
          <w:tcPr>
            <w:tcW w:w="740"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0,10</w:t>
            </w:r>
          </w:p>
        </w:tc>
        <w:tc>
          <w:tcPr>
            <w:tcW w:w="740"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0,10</w:t>
            </w:r>
          </w:p>
        </w:tc>
      </w:tr>
      <w:tr w:rsidR="00DF6C2F" w:rsidRPr="00DF6C2F" w:rsidTr="00821C99">
        <w:trPr>
          <w:trHeight w:val="300"/>
        </w:trPr>
        <w:tc>
          <w:tcPr>
            <w:tcW w:w="15104" w:type="dxa"/>
            <w:gridSpan w:val="19"/>
            <w:shd w:val="clear" w:color="000000" w:fill="FFFFFF"/>
            <w:noWrap/>
            <w:vAlign w:val="bottom"/>
            <w:hideMark/>
          </w:tcPr>
          <w:p w:rsidR="00DF6C2F" w:rsidRPr="00DF6C2F" w:rsidRDefault="00DF6C2F" w:rsidP="00DF6C2F">
            <w:pPr>
              <w:jc w:val="center"/>
              <w:rPr>
                <w:color w:val="000000"/>
                <w:sz w:val="20"/>
                <w:szCs w:val="20"/>
              </w:rPr>
            </w:pPr>
            <w:r w:rsidRPr="00DF6C2F">
              <w:rPr>
                <w:color w:val="000000"/>
                <w:sz w:val="20"/>
                <w:szCs w:val="20"/>
              </w:rPr>
              <w:t>Динамика лесов, расположенных на землях обороны и безопасности</w:t>
            </w:r>
          </w:p>
        </w:tc>
      </w:tr>
      <w:tr w:rsidR="00DF6C2F" w:rsidRPr="00DF6C2F" w:rsidTr="00821C99">
        <w:trPr>
          <w:trHeight w:val="300"/>
        </w:trPr>
        <w:tc>
          <w:tcPr>
            <w:tcW w:w="1780" w:type="dxa"/>
            <w:shd w:val="clear" w:color="000000" w:fill="FFFFFF"/>
            <w:noWrap/>
            <w:vAlign w:val="bottom"/>
            <w:hideMark/>
          </w:tcPr>
          <w:p w:rsidR="00DF6C2F" w:rsidRPr="00DF6C2F" w:rsidRDefault="00DF6C2F" w:rsidP="00DF6C2F">
            <w:pPr>
              <w:rPr>
                <w:color w:val="000000"/>
                <w:sz w:val="20"/>
                <w:szCs w:val="20"/>
              </w:rPr>
            </w:pPr>
            <w:r w:rsidRPr="00DF6C2F">
              <w:rPr>
                <w:color w:val="000000"/>
                <w:sz w:val="20"/>
                <w:szCs w:val="20"/>
              </w:rPr>
              <w:t> </w:t>
            </w:r>
          </w:p>
        </w:tc>
        <w:tc>
          <w:tcPr>
            <w:tcW w:w="766" w:type="dxa"/>
            <w:shd w:val="clear" w:color="000000" w:fill="FFFFFF"/>
            <w:noWrap/>
            <w:vAlign w:val="center"/>
          </w:tcPr>
          <w:p w:rsidR="00DF6C2F" w:rsidRPr="00DF6C2F" w:rsidRDefault="00DF6C2F" w:rsidP="00DF6C2F">
            <w:pPr>
              <w:jc w:val="center"/>
              <w:rPr>
                <w:color w:val="000000"/>
                <w:sz w:val="20"/>
                <w:szCs w:val="20"/>
              </w:rPr>
            </w:pPr>
          </w:p>
        </w:tc>
        <w:tc>
          <w:tcPr>
            <w:tcW w:w="666" w:type="dxa"/>
            <w:shd w:val="clear" w:color="000000" w:fill="FFFFFF"/>
            <w:noWrap/>
            <w:vAlign w:val="bottom"/>
          </w:tcPr>
          <w:p w:rsidR="00DF6C2F" w:rsidRPr="00DF6C2F" w:rsidRDefault="00DF6C2F" w:rsidP="00DF6C2F">
            <w:pPr>
              <w:jc w:val="center"/>
              <w:rPr>
                <w:color w:val="000000"/>
                <w:sz w:val="20"/>
                <w:szCs w:val="20"/>
              </w:rPr>
            </w:pPr>
          </w:p>
        </w:tc>
        <w:tc>
          <w:tcPr>
            <w:tcW w:w="740" w:type="dxa"/>
            <w:shd w:val="clear" w:color="000000" w:fill="FFFFFF"/>
            <w:noWrap/>
            <w:vAlign w:val="bottom"/>
          </w:tcPr>
          <w:p w:rsidR="00DF6C2F" w:rsidRPr="00DF6C2F" w:rsidRDefault="00DF6C2F" w:rsidP="00DF6C2F">
            <w:pPr>
              <w:jc w:val="center"/>
              <w:rPr>
                <w:color w:val="000000"/>
                <w:sz w:val="20"/>
                <w:szCs w:val="20"/>
              </w:rPr>
            </w:pPr>
          </w:p>
        </w:tc>
        <w:tc>
          <w:tcPr>
            <w:tcW w:w="740" w:type="dxa"/>
            <w:shd w:val="clear" w:color="000000" w:fill="FFFFFF"/>
            <w:noWrap/>
            <w:vAlign w:val="bottom"/>
          </w:tcPr>
          <w:p w:rsidR="00DF6C2F" w:rsidRPr="00DF6C2F" w:rsidRDefault="00DF6C2F" w:rsidP="00DF6C2F">
            <w:pPr>
              <w:jc w:val="center"/>
              <w:rPr>
                <w:color w:val="000000"/>
                <w:sz w:val="20"/>
                <w:szCs w:val="20"/>
              </w:rPr>
            </w:pPr>
          </w:p>
        </w:tc>
        <w:tc>
          <w:tcPr>
            <w:tcW w:w="740" w:type="dxa"/>
            <w:shd w:val="clear" w:color="000000" w:fill="FFFFFF"/>
            <w:noWrap/>
            <w:vAlign w:val="bottom"/>
          </w:tcPr>
          <w:p w:rsidR="00DF6C2F" w:rsidRPr="00DF6C2F" w:rsidRDefault="00DF6C2F" w:rsidP="00DF6C2F">
            <w:pPr>
              <w:jc w:val="center"/>
              <w:rPr>
                <w:color w:val="000000"/>
                <w:sz w:val="20"/>
                <w:szCs w:val="20"/>
              </w:rPr>
            </w:pPr>
          </w:p>
        </w:tc>
        <w:tc>
          <w:tcPr>
            <w:tcW w:w="740" w:type="dxa"/>
            <w:shd w:val="clear" w:color="000000" w:fill="FFFFFF"/>
            <w:noWrap/>
            <w:vAlign w:val="bottom"/>
          </w:tcPr>
          <w:p w:rsidR="00DF6C2F" w:rsidRPr="00DF6C2F" w:rsidRDefault="00DF6C2F" w:rsidP="00DF6C2F">
            <w:pPr>
              <w:jc w:val="center"/>
              <w:rPr>
                <w:color w:val="000000"/>
                <w:sz w:val="20"/>
                <w:szCs w:val="20"/>
              </w:rPr>
            </w:pPr>
          </w:p>
        </w:tc>
        <w:tc>
          <w:tcPr>
            <w:tcW w:w="766" w:type="dxa"/>
            <w:shd w:val="clear" w:color="000000" w:fill="FFFFFF"/>
            <w:noWrap/>
            <w:vAlign w:val="center"/>
          </w:tcPr>
          <w:p w:rsidR="00DF6C2F" w:rsidRPr="00DF6C2F" w:rsidRDefault="00DF6C2F" w:rsidP="00DF6C2F">
            <w:pPr>
              <w:jc w:val="center"/>
              <w:rPr>
                <w:color w:val="000000"/>
                <w:sz w:val="20"/>
                <w:szCs w:val="20"/>
              </w:rPr>
            </w:pPr>
          </w:p>
        </w:tc>
        <w:tc>
          <w:tcPr>
            <w:tcW w:w="740" w:type="dxa"/>
            <w:shd w:val="clear" w:color="000000" w:fill="FFFFFF"/>
            <w:noWrap/>
            <w:vAlign w:val="bottom"/>
          </w:tcPr>
          <w:p w:rsidR="00DF6C2F" w:rsidRPr="00DF6C2F" w:rsidRDefault="00DF6C2F" w:rsidP="00DF6C2F">
            <w:pPr>
              <w:jc w:val="center"/>
              <w:rPr>
                <w:color w:val="000000"/>
                <w:sz w:val="20"/>
                <w:szCs w:val="20"/>
              </w:rPr>
            </w:pPr>
          </w:p>
        </w:tc>
        <w:tc>
          <w:tcPr>
            <w:tcW w:w="740" w:type="dxa"/>
            <w:shd w:val="clear" w:color="000000" w:fill="FFFFFF"/>
            <w:noWrap/>
            <w:vAlign w:val="bottom"/>
          </w:tcPr>
          <w:p w:rsidR="00DF6C2F" w:rsidRPr="00DF6C2F" w:rsidRDefault="00DF6C2F" w:rsidP="00DF6C2F">
            <w:pPr>
              <w:jc w:val="center"/>
              <w:rPr>
                <w:color w:val="000000"/>
                <w:sz w:val="20"/>
                <w:szCs w:val="20"/>
              </w:rPr>
            </w:pPr>
          </w:p>
        </w:tc>
        <w:tc>
          <w:tcPr>
            <w:tcW w:w="740" w:type="dxa"/>
            <w:shd w:val="clear" w:color="000000" w:fill="FFFFFF"/>
            <w:noWrap/>
            <w:vAlign w:val="bottom"/>
          </w:tcPr>
          <w:p w:rsidR="00DF6C2F" w:rsidRPr="00DF6C2F" w:rsidRDefault="00DF6C2F" w:rsidP="00DF6C2F">
            <w:pPr>
              <w:jc w:val="center"/>
              <w:rPr>
                <w:color w:val="000000"/>
                <w:sz w:val="20"/>
                <w:szCs w:val="20"/>
              </w:rPr>
            </w:pPr>
          </w:p>
        </w:tc>
        <w:tc>
          <w:tcPr>
            <w:tcW w:w="740" w:type="dxa"/>
            <w:shd w:val="clear" w:color="000000" w:fill="FFFFFF"/>
            <w:noWrap/>
            <w:vAlign w:val="bottom"/>
          </w:tcPr>
          <w:p w:rsidR="00DF6C2F" w:rsidRPr="00DF6C2F" w:rsidRDefault="00DF6C2F" w:rsidP="00DF6C2F">
            <w:pPr>
              <w:jc w:val="center"/>
              <w:rPr>
                <w:color w:val="000000"/>
                <w:sz w:val="20"/>
                <w:szCs w:val="20"/>
              </w:rPr>
            </w:pPr>
          </w:p>
        </w:tc>
        <w:tc>
          <w:tcPr>
            <w:tcW w:w="740" w:type="dxa"/>
            <w:shd w:val="clear" w:color="000000" w:fill="FFFFFF"/>
            <w:noWrap/>
            <w:vAlign w:val="bottom"/>
          </w:tcPr>
          <w:p w:rsidR="00DF6C2F" w:rsidRPr="00DF6C2F" w:rsidRDefault="00DF6C2F" w:rsidP="00DF6C2F">
            <w:pPr>
              <w:jc w:val="center"/>
              <w:rPr>
                <w:color w:val="000000"/>
                <w:sz w:val="20"/>
                <w:szCs w:val="20"/>
              </w:rPr>
            </w:pPr>
          </w:p>
        </w:tc>
        <w:tc>
          <w:tcPr>
            <w:tcW w:w="766" w:type="dxa"/>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0,00</w:t>
            </w:r>
          </w:p>
        </w:tc>
        <w:tc>
          <w:tcPr>
            <w:tcW w:w="740" w:type="dxa"/>
            <w:shd w:val="clear" w:color="000000" w:fill="FFFFFF"/>
            <w:noWrap/>
            <w:vAlign w:val="bottom"/>
            <w:hideMark/>
          </w:tcPr>
          <w:p w:rsidR="00DF6C2F" w:rsidRPr="00DF6C2F" w:rsidRDefault="00DF6C2F" w:rsidP="00DF6C2F">
            <w:pPr>
              <w:jc w:val="center"/>
              <w:rPr>
                <w:color w:val="000000"/>
                <w:sz w:val="20"/>
                <w:szCs w:val="20"/>
              </w:rPr>
            </w:pPr>
            <w:r w:rsidRPr="00DF6C2F">
              <w:rPr>
                <w:color w:val="000000"/>
                <w:sz w:val="20"/>
                <w:szCs w:val="20"/>
              </w:rPr>
              <w:t>0,00</w:t>
            </w:r>
          </w:p>
        </w:tc>
        <w:tc>
          <w:tcPr>
            <w:tcW w:w="740" w:type="dxa"/>
            <w:shd w:val="clear" w:color="000000" w:fill="FFFFFF"/>
            <w:noWrap/>
            <w:vAlign w:val="bottom"/>
            <w:hideMark/>
          </w:tcPr>
          <w:p w:rsidR="00DF6C2F" w:rsidRPr="00DF6C2F" w:rsidRDefault="00DF6C2F" w:rsidP="00DF6C2F">
            <w:pPr>
              <w:jc w:val="center"/>
              <w:rPr>
                <w:color w:val="000000"/>
                <w:sz w:val="20"/>
                <w:szCs w:val="20"/>
              </w:rPr>
            </w:pPr>
            <w:r w:rsidRPr="00DF6C2F">
              <w:rPr>
                <w:color w:val="000000"/>
                <w:sz w:val="20"/>
                <w:szCs w:val="20"/>
              </w:rPr>
              <w:t>0,00</w:t>
            </w:r>
          </w:p>
        </w:tc>
        <w:tc>
          <w:tcPr>
            <w:tcW w:w="740" w:type="dxa"/>
            <w:shd w:val="clear" w:color="000000" w:fill="FFFFFF"/>
            <w:noWrap/>
            <w:vAlign w:val="bottom"/>
            <w:hideMark/>
          </w:tcPr>
          <w:p w:rsidR="00DF6C2F" w:rsidRPr="00DF6C2F" w:rsidRDefault="00DF6C2F" w:rsidP="00DF6C2F">
            <w:pPr>
              <w:jc w:val="center"/>
              <w:rPr>
                <w:color w:val="000000"/>
                <w:sz w:val="20"/>
                <w:szCs w:val="20"/>
              </w:rPr>
            </w:pPr>
            <w:r w:rsidRPr="00DF6C2F">
              <w:rPr>
                <w:color w:val="000000"/>
                <w:sz w:val="20"/>
                <w:szCs w:val="20"/>
              </w:rPr>
              <w:t>0,00</w:t>
            </w:r>
          </w:p>
        </w:tc>
        <w:tc>
          <w:tcPr>
            <w:tcW w:w="740" w:type="dxa"/>
            <w:shd w:val="clear" w:color="000000" w:fill="FFFFFF"/>
            <w:noWrap/>
            <w:vAlign w:val="bottom"/>
            <w:hideMark/>
          </w:tcPr>
          <w:p w:rsidR="00DF6C2F" w:rsidRPr="00DF6C2F" w:rsidRDefault="00DF6C2F" w:rsidP="00DF6C2F">
            <w:pPr>
              <w:jc w:val="center"/>
              <w:rPr>
                <w:color w:val="000000"/>
                <w:sz w:val="20"/>
                <w:szCs w:val="20"/>
              </w:rPr>
            </w:pPr>
            <w:r w:rsidRPr="00DF6C2F">
              <w:rPr>
                <w:color w:val="000000"/>
                <w:sz w:val="20"/>
                <w:szCs w:val="20"/>
              </w:rPr>
              <w:t>0,00</w:t>
            </w:r>
          </w:p>
        </w:tc>
        <w:tc>
          <w:tcPr>
            <w:tcW w:w="740" w:type="dxa"/>
            <w:shd w:val="clear" w:color="000000" w:fill="FFFFFF"/>
            <w:noWrap/>
            <w:vAlign w:val="bottom"/>
            <w:hideMark/>
          </w:tcPr>
          <w:p w:rsidR="00DF6C2F" w:rsidRPr="00DF6C2F" w:rsidRDefault="00DF6C2F" w:rsidP="00DF6C2F">
            <w:pPr>
              <w:jc w:val="center"/>
              <w:rPr>
                <w:color w:val="000000"/>
                <w:sz w:val="20"/>
                <w:szCs w:val="20"/>
              </w:rPr>
            </w:pPr>
            <w:r w:rsidRPr="00DF6C2F">
              <w:rPr>
                <w:color w:val="000000"/>
                <w:sz w:val="20"/>
                <w:szCs w:val="20"/>
              </w:rPr>
              <w:t>0,00</w:t>
            </w:r>
          </w:p>
        </w:tc>
      </w:tr>
    </w:tbl>
    <w:p w:rsidR="00DF6C2F" w:rsidRPr="00DF6C2F" w:rsidRDefault="00DF6C2F" w:rsidP="00DF6C2F">
      <w:pPr>
        <w:tabs>
          <w:tab w:val="left" w:pos="3617"/>
        </w:tabs>
        <w:spacing w:line="360" w:lineRule="auto"/>
        <w:rPr>
          <w:b/>
          <w:sz w:val="24"/>
        </w:rPr>
      </w:pPr>
    </w:p>
    <w:p w:rsidR="00DF6C2F" w:rsidRPr="00DF6C2F" w:rsidRDefault="00DF6C2F" w:rsidP="00DF6C2F">
      <w:pPr>
        <w:tabs>
          <w:tab w:val="left" w:pos="3617"/>
        </w:tabs>
        <w:spacing w:line="360" w:lineRule="auto"/>
        <w:rPr>
          <w:b/>
          <w:sz w:val="24"/>
        </w:rPr>
        <w:sectPr w:rsidR="00DF6C2F" w:rsidRPr="00DF6C2F" w:rsidSect="00821C99">
          <w:pgSz w:w="16838" w:h="11906" w:orient="landscape"/>
          <w:pgMar w:top="1560" w:right="851" w:bottom="849" w:left="851" w:header="709" w:footer="709" w:gutter="0"/>
          <w:cols w:space="708"/>
          <w:docGrid w:linePitch="381"/>
        </w:sectPr>
      </w:pPr>
    </w:p>
    <w:p w:rsidR="00DF6C2F" w:rsidRPr="00DF6C2F" w:rsidRDefault="00DF6C2F" w:rsidP="00DF6C2F">
      <w:pPr>
        <w:spacing w:line="360" w:lineRule="auto"/>
        <w:jc w:val="right"/>
        <w:rPr>
          <w:rFonts w:eastAsiaTheme="minorHAnsi"/>
          <w:sz w:val="24"/>
          <w:lang w:eastAsia="en-US"/>
        </w:rPr>
      </w:pPr>
      <w:r w:rsidRPr="00DF6C2F">
        <w:rPr>
          <w:rFonts w:eastAsiaTheme="minorHAnsi"/>
          <w:sz w:val="24"/>
          <w:lang w:eastAsia="en-US"/>
        </w:rPr>
        <w:lastRenderedPageBreak/>
        <w:t>Приложение 15</w:t>
      </w:r>
    </w:p>
    <w:p w:rsidR="00DF6C2F" w:rsidRPr="00DF6C2F" w:rsidRDefault="00DF6C2F" w:rsidP="00DF6C2F">
      <w:pPr>
        <w:spacing w:line="360" w:lineRule="auto"/>
        <w:jc w:val="center"/>
        <w:rPr>
          <w:rFonts w:eastAsiaTheme="minorHAnsi"/>
          <w:sz w:val="24"/>
          <w:lang w:eastAsia="en-US"/>
        </w:rPr>
      </w:pPr>
      <w:r w:rsidRPr="00DF6C2F">
        <w:rPr>
          <w:rFonts w:eastAsiaTheme="minorHAnsi"/>
          <w:sz w:val="24"/>
          <w:lang w:eastAsia="en-US"/>
        </w:rPr>
        <w:t>Изменение таксационных характеристик лесных насаждений по лесничествам</w:t>
      </w:r>
    </w:p>
    <w:p w:rsidR="00DF6C2F" w:rsidRPr="00DF6C2F" w:rsidRDefault="00DF6C2F" w:rsidP="00DF6C2F">
      <w:pPr>
        <w:spacing w:line="360" w:lineRule="auto"/>
        <w:jc w:val="center"/>
        <w:rPr>
          <w:rFonts w:eastAsiaTheme="minorHAnsi"/>
          <w:sz w:val="24"/>
          <w:lang w:eastAsia="en-US"/>
        </w:rPr>
      </w:pPr>
      <w:r w:rsidRPr="00DF6C2F">
        <w:rPr>
          <w:rFonts w:eastAsiaTheme="minorHAnsi"/>
          <w:sz w:val="24"/>
          <w:lang w:eastAsia="en-US"/>
        </w:rPr>
        <w:t>и их анализ за период действия предыдущего лесного плана</w:t>
      </w:r>
    </w:p>
    <w:p w:rsidR="00DF6C2F" w:rsidRPr="00DF6C2F" w:rsidRDefault="00DF6C2F" w:rsidP="00DF6C2F">
      <w:pPr>
        <w:spacing w:line="360" w:lineRule="auto"/>
        <w:jc w:val="center"/>
        <w:rPr>
          <w:rFonts w:eastAsiaTheme="minorHAnsi"/>
          <w:sz w:val="24"/>
          <w:lang w:eastAsia="en-US"/>
        </w:rPr>
      </w:pPr>
    </w:p>
    <w:tbl>
      <w:tblPr>
        <w:tblW w:w="15324" w:type="dxa"/>
        <w:tblInd w:w="93" w:type="dxa"/>
        <w:tblLook w:val="04A0" w:firstRow="1" w:lastRow="0" w:firstColumn="1" w:lastColumn="0" w:noHBand="0" w:noVBand="1"/>
      </w:tblPr>
      <w:tblGrid>
        <w:gridCol w:w="2243"/>
        <w:gridCol w:w="1061"/>
        <w:gridCol w:w="1018"/>
        <w:gridCol w:w="985"/>
        <w:gridCol w:w="1462"/>
        <w:gridCol w:w="1679"/>
        <w:gridCol w:w="1491"/>
        <w:gridCol w:w="1679"/>
        <w:gridCol w:w="3706"/>
      </w:tblGrid>
      <w:tr w:rsidR="00DF6C2F" w:rsidRPr="00DF6C2F" w:rsidTr="00821C99">
        <w:trPr>
          <w:trHeight w:val="570"/>
          <w:tblHeader/>
        </w:trPr>
        <w:tc>
          <w:tcPr>
            <w:tcW w:w="22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Наименование лесничества, лесопарка</w:t>
            </w:r>
          </w:p>
        </w:tc>
        <w:tc>
          <w:tcPr>
            <w:tcW w:w="10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Покрытая лесом площадь, тыс. га.</w:t>
            </w:r>
          </w:p>
        </w:tc>
        <w:tc>
          <w:tcPr>
            <w:tcW w:w="10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Средний возраст, лет</w:t>
            </w:r>
          </w:p>
        </w:tc>
        <w:tc>
          <w:tcPr>
            <w:tcW w:w="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Средний класс бонитета</w:t>
            </w:r>
          </w:p>
        </w:tc>
        <w:tc>
          <w:tcPr>
            <w:tcW w:w="14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Средняя относительная полнота</w:t>
            </w:r>
          </w:p>
        </w:tc>
        <w:tc>
          <w:tcPr>
            <w:tcW w:w="3170" w:type="dxa"/>
            <w:gridSpan w:val="2"/>
            <w:tcBorders>
              <w:top w:val="single" w:sz="4" w:space="0" w:color="auto"/>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Средний запас насаждений на 1 га, куб. м</w:t>
            </w:r>
          </w:p>
        </w:tc>
        <w:tc>
          <w:tcPr>
            <w:tcW w:w="16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Средний прирост по запасу на 1 га покрытых лесной растительностью земель, куб. м</w:t>
            </w:r>
          </w:p>
        </w:tc>
        <w:tc>
          <w:tcPr>
            <w:tcW w:w="37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Состав насаждений</w:t>
            </w:r>
          </w:p>
        </w:tc>
      </w:tr>
      <w:tr w:rsidR="00DF6C2F" w:rsidRPr="00DF6C2F" w:rsidTr="00821C99">
        <w:trPr>
          <w:trHeight w:val="1860"/>
          <w:tblHeader/>
        </w:trPr>
        <w:tc>
          <w:tcPr>
            <w:tcW w:w="2243" w:type="dxa"/>
            <w:vMerge/>
            <w:tcBorders>
              <w:top w:val="single" w:sz="4" w:space="0" w:color="auto"/>
              <w:left w:val="single" w:sz="4" w:space="0" w:color="auto"/>
              <w:bottom w:val="single" w:sz="4" w:space="0" w:color="auto"/>
              <w:right w:val="single" w:sz="4" w:space="0" w:color="auto"/>
            </w:tcBorders>
            <w:vAlign w:val="center"/>
            <w:hideMark/>
          </w:tcPr>
          <w:p w:rsidR="00DF6C2F" w:rsidRPr="00DF6C2F" w:rsidRDefault="00DF6C2F" w:rsidP="00DF6C2F">
            <w:pPr>
              <w:rPr>
                <w:color w:val="000000"/>
                <w:sz w:val="20"/>
                <w:szCs w:val="20"/>
              </w:rPr>
            </w:pPr>
          </w:p>
        </w:tc>
        <w:tc>
          <w:tcPr>
            <w:tcW w:w="1061" w:type="dxa"/>
            <w:vMerge/>
            <w:tcBorders>
              <w:top w:val="single" w:sz="4" w:space="0" w:color="auto"/>
              <w:left w:val="single" w:sz="4" w:space="0" w:color="auto"/>
              <w:bottom w:val="single" w:sz="4" w:space="0" w:color="auto"/>
              <w:right w:val="single" w:sz="4" w:space="0" w:color="auto"/>
            </w:tcBorders>
            <w:vAlign w:val="center"/>
            <w:hideMark/>
          </w:tcPr>
          <w:p w:rsidR="00DF6C2F" w:rsidRPr="00DF6C2F" w:rsidRDefault="00DF6C2F" w:rsidP="00DF6C2F">
            <w:pPr>
              <w:rPr>
                <w:color w:val="000000"/>
                <w:sz w:val="20"/>
                <w:szCs w:val="20"/>
              </w:rPr>
            </w:pPr>
          </w:p>
        </w:tc>
        <w:tc>
          <w:tcPr>
            <w:tcW w:w="1018" w:type="dxa"/>
            <w:vMerge/>
            <w:tcBorders>
              <w:top w:val="single" w:sz="4" w:space="0" w:color="auto"/>
              <w:left w:val="single" w:sz="4" w:space="0" w:color="auto"/>
              <w:bottom w:val="single" w:sz="4" w:space="0" w:color="auto"/>
              <w:right w:val="single" w:sz="4" w:space="0" w:color="auto"/>
            </w:tcBorders>
            <w:vAlign w:val="center"/>
            <w:hideMark/>
          </w:tcPr>
          <w:p w:rsidR="00DF6C2F" w:rsidRPr="00DF6C2F" w:rsidRDefault="00DF6C2F" w:rsidP="00DF6C2F">
            <w:pPr>
              <w:rPr>
                <w:color w:val="000000"/>
                <w:sz w:val="20"/>
                <w:szCs w:val="20"/>
              </w:rPr>
            </w:pPr>
          </w:p>
        </w:tc>
        <w:tc>
          <w:tcPr>
            <w:tcW w:w="985" w:type="dxa"/>
            <w:vMerge/>
            <w:tcBorders>
              <w:top w:val="single" w:sz="4" w:space="0" w:color="auto"/>
              <w:left w:val="single" w:sz="4" w:space="0" w:color="auto"/>
              <w:bottom w:val="single" w:sz="4" w:space="0" w:color="auto"/>
              <w:right w:val="single" w:sz="4" w:space="0" w:color="auto"/>
            </w:tcBorders>
            <w:vAlign w:val="center"/>
            <w:hideMark/>
          </w:tcPr>
          <w:p w:rsidR="00DF6C2F" w:rsidRPr="00DF6C2F" w:rsidRDefault="00DF6C2F" w:rsidP="00DF6C2F">
            <w:pPr>
              <w:rPr>
                <w:color w:val="000000"/>
                <w:sz w:val="20"/>
                <w:szCs w:val="20"/>
              </w:rPr>
            </w:pPr>
          </w:p>
        </w:tc>
        <w:tc>
          <w:tcPr>
            <w:tcW w:w="1462" w:type="dxa"/>
            <w:vMerge/>
            <w:tcBorders>
              <w:top w:val="single" w:sz="4" w:space="0" w:color="auto"/>
              <w:left w:val="single" w:sz="4" w:space="0" w:color="auto"/>
              <w:bottom w:val="single" w:sz="4" w:space="0" w:color="auto"/>
              <w:right w:val="single" w:sz="4" w:space="0" w:color="auto"/>
            </w:tcBorders>
            <w:vAlign w:val="center"/>
            <w:hideMark/>
          </w:tcPr>
          <w:p w:rsidR="00DF6C2F" w:rsidRPr="00DF6C2F" w:rsidRDefault="00DF6C2F" w:rsidP="00DF6C2F">
            <w:pPr>
              <w:rPr>
                <w:color w:val="000000"/>
                <w:sz w:val="20"/>
                <w:szCs w:val="20"/>
              </w:rPr>
            </w:pPr>
          </w:p>
        </w:tc>
        <w:tc>
          <w:tcPr>
            <w:tcW w:w="1679"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земель, покрытых лесной растительностью</w:t>
            </w:r>
          </w:p>
        </w:tc>
        <w:tc>
          <w:tcPr>
            <w:tcW w:w="1491"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спелых и перестойных</w:t>
            </w:r>
          </w:p>
        </w:tc>
        <w:tc>
          <w:tcPr>
            <w:tcW w:w="1679" w:type="dxa"/>
            <w:vMerge/>
            <w:tcBorders>
              <w:top w:val="single" w:sz="4" w:space="0" w:color="auto"/>
              <w:left w:val="single" w:sz="4" w:space="0" w:color="auto"/>
              <w:bottom w:val="single" w:sz="4" w:space="0" w:color="auto"/>
              <w:right w:val="single" w:sz="4" w:space="0" w:color="auto"/>
            </w:tcBorders>
            <w:vAlign w:val="center"/>
            <w:hideMark/>
          </w:tcPr>
          <w:p w:rsidR="00DF6C2F" w:rsidRPr="00DF6C2F" w:rsidRDefault="00DF6C2F" w:rsidP="00DF6C2F">
            <w:pPr>
              <w:rPr>
                <w:color w:val="000000"/>
                <w:sz w:val="20"/>
                <w:szCs w:val="20"/>
              </w:rPr>
            </w:pPr>
          </w:p>
        </w:tc>
        <w:tc>
          <w:tcPr>
            <w:tcW w:w="3706" w:type="dxa"/>
            <w:vMerge/>
            <w:tcBorders>
              <w:top w:val="single" w:sz="4" w:space="0" w:color="auto"/>
              <w:left w:val="single" w:sz="4" w:space="0" w:color="auto"/>
              <w:bottom w:val="single" w:sz="4" w:space="0" w:color="auto"/>
              <w:right w:val="single" w:sz="4" w:space="0" w:color="auto"/>
            </w:tcBorders>
            <w:vAlign w:val="center"/>
            <w:hideMark/>
          </w:tcPr>
          <w:p w:rsidR="00DF6C2F" w:rsidRPr="00DF6C2F" w:rsidRDefault="00DF6C2F" w:rsidP="00DF6C2F">
            <w:pPr>
              <w:rPr>
                <w:color w:val="000000"/>
                <w:sz w:val="20"/>
                <w:szCs w:val="20"/>
              </w:rPr>
            </w:pPr>
          </w:p>
        </w:tc>
      </w:tr>
      <w:tr w:rsidR="00DF6C2F" w:rsidRPr="00DF6C2F" w:rsidTr="00821C99">
        <w:trPr>
          <w:trHeight w:val="300"/>
          <w:tblHeader/>
        </w:trPr>
        <w:tc>
          <w:tcPr>
            <w:tcW w:w="2243" w:type="dxa"/>
            <w:tcBorders>
              <w:top w:val="nil"/>
              <w:left w:val="single" w:sz="4" w:space="0" w:color="auto"/>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1</w:t>
            </w:r>
          </w:p>
        </w:tc>
        <w:tc>
          <w:tcPr>
            <w:tcW w:w="1061"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2</w:t>
            </w:r>
          </w:p>
        </w:tc>
        <w:tc>
          <w:tcPr>
            <w:tcW w:w="1018"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3</w:t>
            </w:r>
          </w:p>
        </w:tc>
        <w:tc>
          <w:tcPr>
            <w:tcW w:w="985"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4</w:t>
            </w:r>
          </w:p>
        </w:tc>
        <w:tc>
          <w:tcPr>
            <w:tcW w:w="1462"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5</w:t>
            </w:r>
          </w:p>
        </w:tc>
        <w:tc>
          <w:tcPr>
            <w:tcW w:w="1679"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6</w:t>
            </w:r>
          </w:p>
        </w:tc>
        <w:tc>
          <w:tcPr>
            <w:tcW w:w="1491"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7</w:t>
            </w:r>
          </w:p>
        </w:tc>
        <w:tc>
          <w:tcPr>
            <w:tcW w:w="1679"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8</w:t>
            </w:r>
          </w:p>
        </w:tc>
        <w:tc>
          <w:tcPr>
            <w:tcW w:w="3706"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9</w:t>
            </w:r>
          </w:p>
        </w:tc>
      </w:tr>
      <w:tr w:rsidR="00DF6C2F" w:rsidRPr="00DF6C2F" w:rsidTr="00821C99">
        <w:trPr>
          <w:trHeight w:val="540"/>
        </w:trPr>
        <w:tc>
          <w:tcPr>
            <w:tcW w:w="2243" w:type="dxa"/>
            <w:tcBorders>
              <w:top w:val="nil"/>
              <w:left w:val="single" w:sz="4" w:space="0" w:color="auto"/>
              <w:bottom w:val="single" w:sz="4" w:space="0" w:color="auto"/>
              <w:right w:val="single" w:sz="4" w:space="0" w:color="auto"/>
            </w:tcBorders>
            <w:shd w:val="clear" w:color="auto" w:fill="auto"/>
            <w:vAlign w:val="center"/>
            <w:hideMark/>
          </w:tcPr>
          <w:p w:rsidR="00DF6C2F" w:rsidRPr="00DF6C2F" w:rsidRDefault="00DF6C2F" w:rsidP="00DF6C2F">
            <w:pPr>
              <w:rPr>
                <w:color w:val="000000"/>
                <w:sz w:val="20"/>
                <w:szCs w:val="20"/>
              </w:rPr>
            </w:pPr>
            <w:r w:rsidRPr="00DF6C2F">
              <w:rPr>
                <w:color w:val="000000"/>
                <w:sz w:val="20"/>
                <w:szCs w:val="20"/>
              </w:rPr>
              <w:t>Грязинское на 01.01.2009</w:t>
            </w:r>
          </w:p>
        </w:tc>
        <w:tc>
          <w:tcPr>
            <w:tcW w:w="1061"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20,705</w:t>
            </w:r>
          </w:p>
        </w:tc>
        <w:tc>
          <w:tcPr>
            <w:tcW w:w="1018"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59</w:t>
            </w:r>
          </w:p>
        </w:tc>
        <w:tc>
          <w:tcPr>
            <w:tcW w:w="985"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1,4</w:t>
            </w:r>
          </w:p>
        </w:tc>
        <w:tc>
          <w:tcPr>
            <w:tcW w:w="1462"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0,72</w:t>
            </w:r>
          </w:p>
        </w:tc>
        <w:tc>
          <w:tcPr>
            <w:tcW w:w="1679"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210</w:t>
            </w:r>
          </w:p>
        </w:tc>
        <w:tc>
          <w:tcPr>
            <w:tcW w:w="1491"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237</w:t>
            </w:r>
          </w:p>
        </w:tc>
        <w:tc>
          <w:tcPr>
            <w:tcW w:w="1679"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3,3</w:t>
            </w:r>
          </w:p>
        </w:tc>
        <w:tc>
          <w:tcPr>
            <w:tcW w:w="3706"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rPr>
                <w:color w:val="000000"/>
                <w:sz w:val="20"/>
                <w:szCs w:val="20"/>
              </w:rPr>
            </w:pPr>
            <w:r w:rsidRPr="00DF6C2F">
              <w:rPr>
                <w:color w:val="000000"/>
                <w:sz w:val="20"/>
                <w:szCs w:val="20"/>
              </w:rPr>
              <w:t>5,5С 1,6Б 0,9Олч 0,8Ос 0,6Днп 0,2Дн 0,2Дпп 0,1Днн 0,1Лп</w:t>
            </w:r>
          </w:p>
        </w:tc>
      </w:tr>
      <w:tr w:rsidR="00DF6C2F" w:rsidRPr="00DF6C2F" w:rsidTr="00821C99">
        <w:trPr>
          <w:trHeight w:val="510"/>
        </w:trPr>
        <w:tc>
          <w:tcPr>
            <w:tcW w:w="2243" w:type="dxa"/>
            <w:tcBorders>
              <w:top w:val="nil"/>
              <w:left w:val="single" w:sz="4" w:space="0" w:color="auto"/>
              <w:bottom w:val="single" w:sz="4" w:space="0" w:color="auto"/>
              <w:right w:val="single" w:sz="4" w:space="0" w:color="auto"/>
            </w:tcBorders>
            <w:shd w:val="clear" w:color="auto" w:fill="auto"/>
            <w:vAlign w:val="center"/>
            <w:hideMark/>
          </w:tcPr>
          <w:p w:rsidR="00DF6C2F" w:rsidRPr="00DF6C2F" w:rsidRDefault="00DF6C2F" w:rsidP="00DF6C2F">
            <w:pPr>
              <w:rPr>
                <w:color w:val="000000"/>
                <w:sz w:val="20"/>
                <w:szCs w:val="20"/>
              </w:rPr>
            </w:pPr>
            <w:r w:rsidRPr="00DF6C2F">
              <w:rPr>
                <w:color w:val="000000"/>
                <w:sz w:val="20"/>
                <w:szCs w:val="20"/>
              </w:rPr>
              <w:t>Грязинское на 01.01.2018</w:t>
            </w:r>
          </w:p>
        </w:tc>
        <w:tc>
          <w:tcPr>
            <w:tcW w:w="1061"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20,33</w:t>
            </w:r>
          </w:p>
        </w:tc>
        <w:tc>
          <w:tcPr>
            <w:tcW w:w="1018"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66</w:t>
            </w:r>
          </w:p>
        </w:tc>
        <w:tc>
          <w:tcPr>
            <w:tcW w:w="985"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1,3</w:t>
            </w:r>
          </w:p>
        </w:tc>
        <w:tc>
          <w:tcPr>
            <w:tcW w:w="1462"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0,7</w:t>
            </w:r>
          </w:p>
        </w:tc>
        <w:tc>
          <w:tcPr>
            <w:tcW w:w="1679"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221</w:t>
            </w:r>
          </w:p>
        </w:tc>
        <w:tc>
          <w:tcPr>
            <w:tcW w:w="1491"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246</w:t>
            </w:r>
          </w:p>
        </w:tc>
        <w:tc>
          <w:tcPr>
            <w:tcW w:w="1679"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3,1</w:t>
            </w:r>
          </w:p>
        </w:tc>
        <w:tc>
          <w:tcPr>
            <w:tcW w:w="3706"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rPr>
                <w:color w:val="000000"/>
                <w:sz w:val="20"/>
                <w:szCs w:val="20"/>
              </w:rPr>
            </w:pPr>
            <w:r w:rsidRPr="00DF6C2F">
              <w:rPr>
                <w:color w:val="000000"/>
                <w:sz w:val="20"/>
                <w:szCs w:val="20"/>
              </w:rPr>
              <w:t>5,2С 1,8Б 1,0Олч 0,9Днп 0,5Ос 0,2Дпп 0,2Дн 0,1Кло 0,1Лп</w:t>
            </w:r>
          </w:p>
        </w:tc>
      </w:tr>
      <w:tr w:rsidR="00DF6C2F" w:rsidRPr="00DF6C2F" w:rsidTr="00821C99">
        <w:trPr>
          <w:trHeight w:val="510"/>
        </w:trPr>
        <w:tc>
          <w:tcPr>
            <w:tcW w:w="2243" w:type="dxa"/>
            <w:tcBorders>
              <w:top w:val="nil"/>
              <w:left w:val="single" w:sz="4" w:space="0" w:color="auto"/>
              <w:bottom w:val="single" w:sz="4" w:space="0" w:color="auto"/>
              <w:right w:val="single" w:sz="4" w:space="0" w:color="auto"/>
            </w:tcBorders>
            <w:shd w:val="clear" w:color="auto" w:fill="auto"/>
            <w:vAlign w:val="center"/>
            <w:hideMark/>
          </w:tcPr>
          <w:p w:rsidR="00DF6C2F" w:rsidRPr="00DF6C2F" w:rsidRDefault="00DF6C2F" w:rsidP="00DF6C2F">
            <w:pPr>
              <w:rPr>
                <w:b/>
                <w:bCs/>
                <w:color w:val="000000"/>
                <w:sz w:val="20"/>
                <w:szCs w:val="20"/>
              </w:rPr>
            </w:pPr>
            <w:r w:rsidRPr="00DF6C2F">
              <w:rPr>
                <w:b/>
                <w:bCs/>
                <w:color w:val="000000"/>
                <w:sz w:val="20"/>
                <w:szCs w:val="20"/>
              </w:rPr>
              <w:t>Изменение за период 2009-2017 годы</w:t>
            </w:r>
          </w:p>
        </w:tc>
        <w:tc>
          <w:tcPr>
            <w:tcW w:w="1061"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b/>
                <w:bCs/>
                <w:color w:val="000000"/>
                <w:sz w:val="20"/>
                <w:szCs w:val="20"/>
              </w:rPr>
            </w:pPr>
            <w:r w:rsidRPr="00DF6C2F">
              <w:rPr>
                <w:b/>
                <w:bCs/>
                <w:color w:val="000000"/>
                <w:sz w:val="20"/>
                <w:szCs w:val="20"/>
              </w:rPr>
              <w:t>-0,375</w:t>
            </w:r>
          </w:p>
        </w:tc>
        <w:tc>
          <w:tcPr>
            <w:tcW w:w="1018"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b/>
                <w:bCs/>
                <w:color w:val="000000"/>
                <w:sz w:val="20"/>
                <w:szCs w:val="20"/>
              </w:rPr>
            </w:pPr>
            <w:r w:rsidRPr="00DF6C2F">
              <w:rPr>
                <w:b/>
                <w:bCs/>
                <w:color w:val="000000"/>
                <w:sz w:val="20"/>
                <w:szCs w:val="20"/>
              </w:rPr>
              <w:t>7</w:t>
            </w:r>
          </w:p>
        </w:tc>
        <w:tc>
          <w:tcPr>
            <w:tcW w:w="985"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b/>
                <w:bCs/>
                <w:color w:val="000000"/>
                <w:sz w:val="20"/>
                <w:szCs w:val="20"/>
              </w:rPr>
            </w:pPr>
            <w:r w:rsidRPr="00DF6C2F">
              <w:rPr>
                <w:b/>
                <w:bCs/>
                <w:color w:val="000000"/>
                <w:sz w:val="20"/>
                <w:szCs w:val="20"/>
              </w:rPr>
              <w:t>0,1</w:t>
            </w:r>
          </w:p>
        </w:tc>
        <w:tc>
          <w:tcPr>
            <w:tcW w:w="1462"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b/>
                <w:bCs/>
                <w:color w:val="000000"/>
                <w:sz w:val="20"/>
                <w:szCs w:val="20"/>
              </w:rPr>
            </w:pPr>
            <w:r w:rsidRPr="00DF6C2F">
              <w:rPr>
                <w:b/>
                <w:bCs/>
                <w:color w:val="000000"/>
                <w:sz w:val="20"/>
                <w:szCs w:val="20"/>
              </w:rPr>
              <w:t>-0,02</w:t>
            </w:r>
          </w:p>
        </w:tc>
        <w:tc>
          <w:tcPr>
            <w:tcW w:w="1679"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b/>
                <w:bCs/>
                <w:color w:val="000000"/>
                <w:sz w:val="20"/>
                <w:szCs w:val="20"/>
              </w:rPr>
            </w:pPr>
            <w:r w:rsidRPr="00DF6C2F">
              <w:rPr>
                <w:b/>
                <w:bCs/>
                <w:color w:val="000000"/>
                <w:sz w:val="20"/>
                <w:szCs w:val="20"/>
              </w:rPr>
              <w:t>11</w:t>
            </w:r>
          </w:p>
        </w:tc>
        <w:tc>
          <w:tcPr>
            <w:tcW w:w="1491"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b/>
                <w:bCs/>
                <w:color w:val="000000"/>
                <w:sz w:val="20"/>
                <w:szCs w:val="20"/>
              </w:rPr>
            </w:pPr>
            <w:r w:rsidRPr="00DF6C2F">
              <w:rPr>
                <w:b/>
                <w:bCs/>
                <w:color w:val="000000"/>
                <w:sz w:val="20"/>
                <w:szCs w:val="20"/>
              </w:rPr>
              <w:t>9</w:t>
            </w:r>
          </w:p>
        </w:tc>
        <w:tc>
          <w:tcPr>
            <w:tcW w:w="1679"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b/>
                <w:bCs/>
                <w:color w:val="000000"/>
                <w:sz w:val="20"/>
                <w:szCs w:val="20"/>
              </w:rPr>
            </w:pPr>
            <w:r w:rsidRPr="00DF6C2F">
              <w:rPr>
                <w:b/>
                <w:bCs/>
                <w:color w:val="000000"/>
                <w:sz w:val="20"/>
                <w:szCs w:val="20"/>
              </w:rPr>
              <w:t>-0,2</w:t>
            </w:r>
          </w:p>
        </w:tc>
        <w:tc>
          <w:tcPr>
            <w:tcW w:w="3706"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rPr>
                <w:b/>
                <w:bCs/>
                <w:color w:val="000000"/>
                <w:sz w:val="20"/>
                <w:szCs w:val="20"/>
              </w:rPr>
            </w:pPr>
            <w:r w:rsidRPr="00DF6C2F">
              <w:rPr>
                <w:b/>
                <w:bCs/>
                <w:color w:val="000000"/>
                <w:sz w:val="20"/>
                <w:szCs w:val="20"/>
              </w:rPr>
              <w:t>-0,3С +0,2Б +0,1Олч -0,3Ос +0,3Днп +0,1Кло -0,1Днн</w:t>
            </w:r>
          </w:p>
        </w:tc>
      </w:tr>
      <w:tr w:rsidR="00DF6C2F" w:rsidRPr="00DF6C2F" w:rsidTr="00821C99">
        <w:trPr>
          <w:trHeight w:val="765"/>
        </w:trPr>
        <w:tc>
          <w:tcPr>
            <w:tcW w:w="2243" w:type="dxa"/>
            <w:tcBorders>
              <w:top w:val="nil"/>
              <w:left w:val="single" w:sz="4" w:space="0" w:color="auto"/>
              <w:bottom w:val="single" w:sz="4" w:space="0" w:color="auto"/>
              <w:right w:val="single" w:sz="4" w:space="0" w:color="auto"/>
            </w:tcBorders>
            <w:shd w:val="clear" w:color="auto" w:fill="auto"/>
            <w:vAlign w:val="center"/>
            <w:hideMark/>
          </w:tcPr>
          <w:p w:rsidR="00DF6C2F" w:rsidRPr="00DF6C2F" w:rsidRDefault="00DF6C2F" w:rsidP="00DF6C2F">
            <w:pPr>
              <w:rPr>
                <w:color w:val="000000"/>
                <w:sz w:val="20"/>
                <w:szCs w:val="20"/>
              </w:rPr>
            </w:pPr>
            <w:r w:rsidRPr="00DF6C2F">
              <w:rPr>
                <w:color w:val="000000"/>
                <w:sz w:val="20"/>
                <w:szCs w:val="20"/>
              </w:rPr>
              <w:t>Данковское на 01.01.2009</w:t>
            </w:r>
          </w:p>
        </w:tc>
        <w:tc>
          <w:tcPr>
            <w:tcW w:w="1061"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15,399</w:t>
            </w:r>
          </w:p>
        </w:tc>
        <w:tc>
          <w:tcPr>
            <w:tcW w:w="1018"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57</w:t>
            </w:r>
          </w:p>
        </w:tc>
        <w:tc>
          <w:tcPr>
            <w:tcW w:w="985"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2,1</w:t>
            </w:r>
          </w:p>
        </w:tc>
        <w:tc>
          <w:tcPr>
            <w:tcW w:w="1462"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0,73</w:t>
            </w:r>
          </w:p>
        </w:tc>
        <w:tc>
          <w:tcPr>
            <w:tcW w:w="1679"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177</w:t>
            </w:r>
          </w:p>
        </w:tc>
        <w:tc>
          <w:tcPr>
            <w:tcW w:w="1491"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204</w:t>
            </w:r>
          </w:p>
        </w:tc>
        <w:tc>
          <w:tcPr>
            <w:tcW w:w="1679"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2,8</w:t>
            </w:r>
          </w:p>
        </w:tc>
        <w:tc>
          <w:tcPr>
            <w:tcW w:w="3706"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rPr>
                <w:color w:val="000000"/>
                <w:sz w:val="20"/>
                <w:szCs w:val="20"/>
              </w:rPr>
            </w:pPr>
            <w:r w:rsidRPr="00DF6C2F">
              <w:rPr>
                <w:color w:val="000000"/>
                <w:sz w:val="20"/>
                <w:szCs w:val="20"/>
              </w:rPr>
              <w:t>2,5Днп 2,1Б 1,3Дбп 1,1Дн 1,1Ос 0,3 Кло 0,3Яо 0,3Лп 0,2Дб 0,2С 0,2Клн 0,1Днн 0,1Е 0,1Ивд 0,1Яон</w:t>
            </w:r>
          </w:p>
        </w:tc>
      </w:tr>
      <w:tr w:rsidR="00DF6C2F" w:rsidRPr="00DF6C2F" w:rsidTr="00821C99">
        <w:trPr>
          <w:trHeight w:val="510"/>
        </w:trPr>
        <w:tc>
          <w:tcPr>
            <w:tcW w:w="2243" w:type="dxa"/>
            <w:tcBorders>
              <w:top w:val="nil"/>
              <w:left w:val="single" w:sz="4" w:space="0" w:color="auto"/>
              <w:bottom w:val="single" w:sz="4" w:space="0" w:color="auto"/>
              <w:right w:val="single" w:sz="4" w:space="0" w:color="auto"/>
            </w:tcBorders>
            <w:shd w:val="clear" w:color="auto" w:fill="auto"/>
            <w:vAlign w:val="center"/>
            <w:hideMark/>
          </w:tcPr>
          <w:p w:rsidR="00DF6C2F" w:rsidRPr="00DF6C2F" w:rsidRDefault="00DF6C2F" w:rsidP="00DF6C2F">
            <w:pPr>
              <w:rPr>
                <w:color w:val="000000"/>
                <w:sz w:val="20"/>
                <w:szCs w:val="20"/>
              </w:rPr>
            </w:pPr>
            <w:r w:rsidRPr="00DF6C2F">
              <w:rPr>
                <w:color w:val="000000"/>
                <w:sz w:val="20"/>
                <w:szCs w:val="20"/>
              </w:rPr>
              <w:t>Данковское на 01.01.2018</w:t>
            </w:r>
          </w:p>
        </w:tc>
        <w:tc>
          <w:tcPr>
            <w:tcW w:w="1061"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15,525</w:t>
            </w:r>
          </w:p>
        </w:tc>
        <w:tc>
          <w:tcPr>
            <w:tcW w:w="1018"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68</w:t>
            </w:r>
          </w:p>
        </w:tc>
        <w:tc>
          <w:tcPr>
            <w:tcW w:w="985"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2,2</w:t>
            </w:r>
          </w:p>
        </w:tc>
        <w:tc>
          <w:tcPr>
            <w:tcW w:w="1462"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0,69</w:t>
            </w:r>
          </w:p>
        </w:tc>
        <w:tc>
          <w:tcPr>
            <w:tcW w:w="1679"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193</w:t>
            </w:r>
          </w:p>
        </w:tc>
        <w:tc>
          <w:tcPr>
            <w:tcW w:w="1491"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215</w:t>
            </w:r>
          </w:p>
        </w:tc>
        <w:tc>
          <w:tcPr>
            <w:tcW w:w="1679"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2,4</w:t>
            </w:r>
          </w:p>
        </w:tc>
        <w:tc>
          <w:tcPr>
            <w:tcW w:w="3706"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rPr>
                <w:color w:val="000000"/>
                <w:sz w:val="20"/>
                <w:szCs w:val="20"/>
              </w:rPr>
            </w:pPr>
            <w:r w:rsidRPr="00DF6C2F">
              <w:rPr>
                <w:color w:val="000000"/>
                <w:sz w:val="20"/>
                <w:szCs w:val="20"/>
              </w:rPr>
              <w:t>2,7Днп 1,8Б 1,3Дбп 1,0Дн 1,0Ос 0,8Кло 0,4Яо 0,4Лп 0,2Дб 0,2С 0,1Е 0,1Ивд</w:t>
            </w:r>
          </w:p>
        </w:tc>
      </w:tr>
      <w:tr w:rsidR="00DF6C2F" w:rsidRPr="00DF6C2F" w:rsidTr="00821C99">
        <w:trPr>
          <w:trHeight w:val="645"/>
        </w:trPr>
        <w:tc>
          <w:tcPr>
            <w:tcW w:w="2243" w:type="dxa"/>
            <w:tcBorders>
              <w:top w:val="nil"/>
              <w:left w:val="single" w:sz="4" w:space="0" w:color="auto"/>
              <w:bottom w:val="single" w:sz="4" w:space="0" w:color="auto"/>
              <w:right w:val="single" w:sz="4" w:space="0" w:color="auto"/>
            </w:tcBorders>
            <w:shd w:val="clear" w:color="auto" w:fill="auto"/>
            <w:vAlign w:val="center"/>
            <w:hideMark/>
          </w:tcPr>
          <w:p w:rsidR="00DF6C2F" w:rsidRPr="00DF6C2F" w:rsidRDefault="00DF6C2F" w:rsidP="00DF6C2F">
            <w:pPr>
              <w:rPr>
                <w:b/>
                <w:bCs/>
                <w:color w:val="000000"/>
                <w:sz w:val="20"/>
                <w:szCs w:val="20"/>
              </w:rPr>
            </w:pPr>
            <w:r w:rsidRPr="00DF6C2F">
              <w:rPr>
                <w:b/>
                <w:bCs/>
                <w:color w:val="000000"/>
                <w:sz w:val="20"/>
                <w:szCs w:val="20"/>
              </w:rPr>
              <w:t>Изменение за период 2009-2017 годы</w:t>
            </w:r>
          </w:p>
        </w:tc>
        <w:tc>
          <w:tcPr>
            <w:tcW w:w="1061"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b/>
                <w:bCs/>
                <w:color w:val="000000"/>
                <w:sz w:val="20"/>
                <w:szCs w:val="20"/>
              </w:rPr>
            </w:pPr>
            <w:r w:rsidRPr="00DF6C2F">
              <w:rPr>
                <w:b/>
                <w:bCs/>
                <w:color w:val="000000"/>
                <w:sz w:val="20"/>
                <w:szCs w:val="20"/>
              </w:rPr>
              <w:t>0,126</w:t>
            </w:r>
          </w:p>
        </w:tc>
        <w:tc>
          <w:tcPr>
            <w:tcW w:w="1018"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b/>
                <w:bCs/>
                <w:color w:val="000000"/>
                <w:sz w:val="20"/>
                <w:szCs w:val="20"/>
              </w:rPr>
            </w:pPr>
            <w:r w:rsidRPr="00DF6C2F">
              <w:rPr>
                <w:b/>
                <w:bCs/>
                <w:color w:val="000000"/>
                <w:sz w:val="20"/>
                <w:szCs w:val="20"/>
              </w:rPr>
              <w:t>11</w:t>
            </w:r>
          </w:p>
        </w:tc>
        <w:tc>
          <w:tcPr>
            <w:tcW w:w="985"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b/>
                <w:bCs/>
                <w:color w:val="000000"/>
                <w:sz w:val="20"/>
                <w:szCs w:val="20"/>
              </w:rPr>
            </w:pPr>
            <w:r w:rsidRPr="00DF6C2F">
              <w:rPr>
                <w:b/>
                <w:bCs/>
                <w:color w:val="000000"/>
                <w:sz w:val="20"/>
                <w:szCs w:val="20"/>
              </w:rPr>
              <w:t>-0,1</w:t>
            </w:r>
          </w:p>
        </w:tc>
        <w:tc>
          <w:tcPr>
            <w:tcW w:w="1462"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b/>
                <w:bCs/>
                <w:color w:val="000000"/>
                <w:sz w:val="20"/>
                <w:szCs w:val="20"/>
              </w:rPr>
            </w:pPr>
            <w:r w:rsidRPr="00DF6C2F">
              <w:rPr>
                <w:b/>
                <w:bCs/>
                <w:color w:val="000000"/>
                <w:sz w:val="20"/>
                <w:szCs w:val="20"/>
              </w:rPr>
              <w:t>-0,04</w:t>
            </w:r>
          </w:p>
        </w:tc>
        <w:tc>
          <w:tcPr>
            <w:tcW w:w="1679"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b/>
                <w:bCs/>
                <w:color w:val="000000"/>
                <w:sz w:val="20"/>
                <w:szCs w:val="20"/>
              </w:rPr>
            </w:pPr>
            <w:r w:rsidRPr="00DF6C2F">
              <w:rPr>
                <w:b/>
                <w:bCs/>
                <w:color w:val="000000"/>
                <w:sz w:val="20"/>
                <w:szCs w:val="20"/>
              </w:rPr>
              <w:t>16</w:t>
            </w:r>
          </w:p>
        </w:tc>
        <w:tc>
          <w:tcPr>
            <w:tcW w:w="1491"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b/>
                <w:bCs/>
                <w:color w:val="000000"/>
                <w:sz w:val="20"/>
                <w:szCs w:val="20"/>
              </w:rPr>
            </w:pPr>
            <w:r w:rsidRPr="00DF6C2F">
              <w:rPr>
                <w:b/>
                <w:bCs/>
                <w:color w:val="000000"/>
                <w:sz w:val="20"/>
                <w:szCs w:val="20"/>
              </w:rPr>
              <w:t>11</w:t>
            </w:r>
          </w:p>
        </w:tc>
        <w:tc>
          <w:tcPr>
            <w:tcW w:w="1679"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b/>
                <w:bCs/>
                <w:color w:val="000000"/>
                <w:sz w:val="20"/>
                <w:szCs w:val="20"/>
              </w:rPr>
            </w:pPr>
            <w:r w:rsidRPr="00DF6C2F">
              <w:rPr>
                <w:b/>
                <w:bCs/>
                <w:color w:val="000000"/>
                <w:sz w:val="20"/>
                <w:szCs w:val="20"/>
              </w:rPr>
              <w:t>-0,4</w:t>
            </w:r>
          </w:p>
        </w:tc>
        <w:tc>
          <w:tcPr>
            <w:tcW w:w="3706"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rPr>
                <w:b/>
                <w:bCs/>
                <w:color w:val="000000"/>
                <w:sz w:val="20"/>
                <w:szCs w:val="20"/>
              </w:rPr>
            </w:pPr>
            <w:r w:rsidRPr="00DF6C2F">
              <w:rPr>
                <w:b/>
                <w:bCs/>
                <w:color w:val="000000"/>
                <w:sz w:val="20"/>
                <w:szCs w:val="20"/>
              </w:rPr>
              <w:t>+0,2Днп -0,3Б -0,1Дн -0,1Ос +0,5Кло +0,1Яо +0,1Лп -0,2Клн -0,1Днн -0,1Яон</w:t>
            </w:r>
          </w:p>
        </w:tc>
      </w:tr>
      <w:tr w:rsidR="00DF6C2F" w:rsidRPr="00DF6C2F" w:rsidTr="00821C99">
        <w:trPr>
          <w:trHeight w:val="510"/>
        </w:trPr>
        <w:tc>
          <w:tcPr>
            <w:tcW w:w="2243" w:type="dxa"/>
            <w:tcBorders>
              <w:top w:val="nil"/>
              <w:left w:val="single" w:sz="4" w:space="0" w:color="auto"/>
              <w:bottom w:val="single" w:sz="4" w:space="0" w:color="auto"/>
              <w:right w:val="single" w:sz="4" w:space="0" w:color="auto"/>
            </w:tcBorders>
            <w:shd w:val="clear" w:color="auto" w:fill="auto"/>
            <w:vAlign w:val="center"/>
            <w:hideMark/>
          </w:tcPr>
          <w:p w:rsidR="00DF6C2F" w:rsidRPr="00DF6C2F" w:rsidRDefault="00DF6C2F" w:rsidP="00DF6C2F">
            <w:pPr>
              <w:rPr>
                <w:color w:val="000000"/>
                <w:sz w:val="20"/>
                <w:szCs w:val="20"/>
              </w:rPr>
            </w:pPr>
            <w:r w:rsidRPr="00DF6C2F">
              <w:rPr>
                <w:color w:val="000000"/>
                <w:sz w:val="20"/>
                <w:szCs w:val="20"/>
              </w:rPr>
              <w:t>Добровское на 01.01.2009</w:t>
            </w:r>
          </w:p>
        </w:tc>
        <w:tc>
          <w:tcPr>
            <w:tcW w:w="1061"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26,227</w:t>
            </w:r>
          </w:p>
        </w:tc>
        <w:tc>
          <w:tcPr>
            <w:tcW w:w="1018"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52</w:t>
            </w:r>
          </w:p>
        </w:tc>
        <w:tc>
          <w:tcPr>
            <w:tcW w:w="985"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1,7</w:t>
            </w:r>
          </w:p>
        </w:tc>
        <w:tc>
          <w:tcPr>
            <w:tcW w:w="1462"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0,75</w:t>
            </w:r>
          </w:p>
        </w:tc>
        <w:tc>
          <w:tcPr>
            <w:tcW w:w="1679"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190</w:t>
            </w:r>
          </w:p>
        </w:tc>
        <w:tc>
          <w:tcPr>
            <w:tcW w:w="1491"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238</w:t>
            </w:r>
          </w:p>
        </w:tc>
        <w:tc>
          <w:tcPr>
            <w:tcW w:w="1679"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3,4</w:t>
            </w:r>
          </w:p>
        </w:tc>
        <w:tc>
          <w:tcPr>
            <w:tcW w:w="3706"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rPr>
                <w:color w:val="000000"/>
                <w:sz w:val="20"/>
                <w:szCs w:val="20"/>
              </w:rPr>
            </w:pPr>
            <w:r w:rsidRPr="00DF6C2F">
              <w:rPr>
                <w:color w:val="000000"/>
                <w:sz w:val="20"/>
                <w:szCs w:val="20"/>
              </w:rPr>
              <w:t>5,2С 1,6Б 1,1Олч 0,6Ос 0,5Дн 0,4Днп 0,2Дпп 0,1Кло 0,1Днн 0,1Ивд 0,1Дп</w:t>
            </w:r>
          </w:p>
        </w:tc>
      </w:tr>
      <w:tr w:rsidR="00DF6C2F" w:rsidRPr="00DF6C2F" w:rsidTr="00821C99">
        <w:trPr>
          <w:trHeight w:val="510"/>
        </w:trPr>
        <w:tc>
          <w:tcPr>
            <w:tcW w:w="2243" w:type="dxa"/>
            <w:tcBorders>
              <w:top w:val="nil"/>
              <w:left w:val="single" w:sz="4" w:space="0" w:color="auto"/>
              <w:bottom w:val="single" w:sz="4" w:space="0" w:color="auto"/>
              <w:right w:val="single" w:sz="4" w:space="0" w:color="auto"/>
            </w:tcBorders>
            <w:shd w:val="clear" w:color="auto" w:fill="auto"/>
            <w:vAlign w:val="center"/>
            <w:hideMark/>
          </w:tcPr>
          <w:p w:rsidR="00DF6C2F" w:rsidRPr="00DF6C2F" w:rsidRDefault="00DF6C2F" w:rsidP="00DF6C2F">
            <w:pPr>
              <w:rPr>
                <w:color w:val="000000"/>
                <w:sz w:val="20"/>
                <w:szCs w:val="20"/>
              </w:rPr>
            </w:pPr>
            <w:r w:rsidRPr="00DF6C2F">
              <w:rPr>
                <w:color w:val="000000"/>
                <w:sz w:val="20"/>
                <w:szCs w:val="20"/>
              </w:rPr>
              <w:t>Добровское на 01.01.2018</w:t>
            </w:r>
          </w:p>
        </w:tc>
        <w:tc>
          <w:tcPr>
            <w:tcW w:w="1061"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22,284</w:t>
            </w:r>
          </w:p>
        </w:tc>
        <w:tc>
          <w:tcPr>
            <w:tcW w:w="1018"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58</w:t>
            </w:r>
          </w:p>
        </w:tc>
        <w:tc>
          <w:tcPr>
            <w:tcW w:w="985"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1,5</w:t>
            </w:r>
          </w:p>
        </w:tc>
        <w:tc>
          <w:tcPr>
            <w:tcW w:w="1462"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0,69</w:t>
            </w:r>
          </w:p>
        </w:tc>
        <w:tc>
          <w:tcPr>
            <w:tcW w:w="1679"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205</w:t>
            </w:r>
          </w:p>
        </w:tc>
        <w:tc>
          <w:tcPr>
            <w:tcW w:w="1491"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236</w:t>
            </w:r>
          </w:p>
        </w:tc>
        <w:tc>
          <w:tcPr>
            <w:tcW w:w="1679"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3,3</w:t>
            </w:r>
          </w:p>
        </w:tc>
        <w:tc>
          <w:tcPr>
            <w:tcW w:w="3706"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rPr>
                <w:color w:val="000000"/>
                <w:sz w:val="20"/>
                <w:szCs w:val="20"/>
              </w:rPr>
            </w:pPr>
            <w:r w:rsidRPr="00DF6C2F">
              <w:rPr>
                <w:color w:val="000000"/>
                <w:sz w:val="20"/>
                <w:szCs w:val="20"/>
              </w:rPr>
              <w:t>4,1С 1,8Б 1,3Олч 0,9Дн 0,6Ос 0,5Днп 0,3Дпп 0,2Дп 0,2Кло 0,1Ивд</w:t>
            </w:r>
          </w:p>
        </w:tc>
      </w:tr>
      <w:tr w:rsidR="00DF6C2F" w:rsidRPr="00DF6C2F" w:rsidTr="00821C99">
        <w:trPr>
          <w:trHeight w:val="510"/>
        </w:trPr>
        <w:tc>
          <w:tcPr>
            <w:tcW w:w="2243" w:type="dxa"/>
            <w:tcBorders>
              <w:top w:val="nil"/>
              <w:left w:val="single" w:sz="4" w:space="0" w:color="auto"/>
              <w:bottom w:val="single" w:sz="4" w:space="0" w:color="auto"/>
              <w:right w:val="single" w:sz="4" w:space="0" w:color="auto"/>
            </w:tcBorders>
            <w:shd w:val="clear" w:color="auto" w:fill="auto"/>
            <w:vAlign w:val="center"/>
            <w:hideMark/>
          </w:tcPr>
          <w:p w:rsidR="00DF6C2F" w:rsidRPr="00DF6C2F" w:rsidRDefault="00DF6C2F" w:rsidP="00DF6C2F">
            <w:pPr>
              <w:rPr>
                <w:b/>
                <w:bCs/>
                <w:color w:val="000000"/>
                <w:sz w:val="20"/>
                <w:szCs w:val="20"/>
              </w:rPr>
            </w:pPr>
            <w:r w:rsidRPr="00DF6C2F">
              <w:rPr>
                <w:b/>
                <w:bCs/>
                <w:color w:val="000000"/>
                <w:sz w:val="20"/>
                <w:szCs w:val="20"/>
              </w:rPr>
              <w:lastRenderedPageBreak/>
              <w:t>Изменение за период 2009-2017 годы</w:t>
            </w:r>
          </w:p>
        </w:tc>
        <w:tc>
          <w:tcPr>
            <w:tcW w:w="1061"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b/>
                <w:bCs/>
                <w:color w:val="000000"/>
                <w:sz w:val="20"/>
                <w:szCs w:val="20"/>
              </w:rPr>
            </w:pPr>
            <w:r w:rsidRPr="00DF6C2F">
              <w:rPr>
                <w:b/>
                <w:bCs/>
                <w:color w:val="000000"/>
                <w:sz w:val="20"/>
                <w:szCs w:val="20"/>
              </w:rPr>
              <w:t>-3,943</w:t>
            </w:r>
          </w:p>
        </w:tc>
        <w:tc>
          <w:tcPr>
            <w:tcW w:w="1018"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b/>
                <w:bCs/>
                <w:color w:val="000000"/>
                <w:sz w:val="20"/>
                <w:szCs w:val="20"/>
              </w:rPr>
            </w:pPr>
            <w:r w:rsidRPr="00DF6C2F">
              <w:rPr>
                <w:b/>
                <w:bCs/>
                <w:color w:val="000000"/>
                <w:sz w:val="20"/>
                <w:szCs w:val="20"/>
              </w:rPr>
              <w:t>6</w:t>
            </w:r>
          </w:p>
        </w:tc>
        <w:tc>
          <w:tcPr>
            <w:tcW w:w="985"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b/>
                <w:bCs/>
                <w:color w:val="000000"/>
                <w:sz w:val="20"/>
                <w:szCs w:val="20"/>
              </w:rPr>
            </w:pPr>
            <w:r w:rsidRPr="00DF6C2F">
              <w:rPr>
                <w:b/>
                <w:bCs/>
                <w:color w:val="000000"/>
                <w:sz w:val="20"/>
                <w:szCs w:val="20"/>
              </w:rPr>
              <w:t>0,2</w:t>
            </w:r>
          </w:p>
        </w:tc>
        <w:tc>
          <w:tcPr>
            <w:tcW w:w="1462"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b/>
                <w:bCs/>
                <w:color w:val="000000"/>
                <w:sz w:val="20"/>
                <w:szCs w:val="20"/>
              </w:rPr>
            </w:pPr>
            <w:r w:rsidRPr="00DF6C2F">
              <w:rPr>
                <w:b/>
                <w:bCs/>
                <w:color w:val="000000"/>
                <w:sz w:val="20"/>
                <w:szCs w:val="20"/>
              </w:rPr>
              <w:t>-0,06</w:t>
            </w:r>
          </w:p>
        </w:tc>
        <w:tc>
          <w:tcPr>
            <w:tcW w:w="1679"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b/>
                <w:bCs/>
                <w:color w:val="000000"/>
                <w:sz w:val="20"/>
                <w:szCs w:val="20"/>
              </w:rPr>
            </w:pPr>
            <w:r w:rsidRPr="00DF6C2F">
              <w:rPr>
                <w:b/>
                <w:bCs/>
                <w:color w:val="000000"/>
                <w:sz w:val="20"/>
                <w:szCs w:val="20"/>
              </w:rPr>
              <w:t>15</w:t>
            </w:r>
          </w:p>
        </w:tc>
        <w:tc>
          <w:tcPr>
            <w:tcW w:w="1491"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b/>
                <w:bCs/>
                <w:color w:val="000000"/>
                <w:sz w:val="20"/>
                <w:szCs w:val="20"/>
              </w:rPr>
            </w:pPr>
            <w:r w:rsidRPr="00DF6C2F">
              <w:rPr>
                <w:b/>
                <w:bCs/>
                <w:color w:val="000000"/>
                <w:sz w:val="20"/>
                <w:szCs w:val="20"/>
              </w:rPr>
              <w:t>-2</w:t>
            </w:r>
          </w:p>
        </w:tc>
        <w:tc>
          <w:tcPr>
            <w:tcW w:w="1679"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b/>
                <w:bCs/>
                <w:color w:val="000000"/>
                <w:sz w:val="20"/>
                <w:szCs w:val="20"/>
              </w:rPr>
            </w:pPr>
            <w:r w:rsidRPr="00DF6C2F">
              <w:rPr>
                <w:b/>
                <w:bCs/>
                <w:color w:val="000000"/>
                <w:sz w:val="20"/>
                <w:szCs w:val="20"/>
              </w:rPr>
              <w:t>-0,1</w:t>
            </w:r>
          </w:p>
        </w:tc>
        <w:tc>
          <w:tcPr>
            <w:tcW w:w="3706"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rPr>
                <w:b/>
                <w:bCs/>
                <w:color w:val="000000"/>
                <w:sz w:val="20"/>
                <w:szCs w:val="20"/>
              </w:rPr>
            </w:pPr>
            <w:r w:rsidRPr="00DF6C2F">
              <w:rPr>
                <w:b/>
                <w:bCs/>
                <w:color w:val="000000"/>
                <w:sz w:val="20"/>
                <w:szCs w:val="20"/>
              </w:rPr>
              <w:t>-1,1С +0,2Б +0,2Олч +0,4Дн +0,1Днп +0,1Дпп +0,1Дп +0,1Кло-0,1Днн</w:t>
            </w:r>
          </w:p>
        </w:tc>
      </w:tr>
      <w:tr w:rsidR="00DF6C2F" w:rsidRPr="00DF6C2F" w:rsidTr="00821C99">
        <w:trPr>
          <w:trHeight w:val="630"/>
        </w:trPr>
        <w:tc>
          <w:tcPr>
            <w:tcW w:w="2243" w:type="dxa"/>
            <w:tcBorders>
              <w:top w:val="nil"/>
              <w:left w:val="single" w:sz="4" w:space="0" w:color="auto"/>
              <w:bottom w:val="single" w:sz="4" w:space="0" w:color="auto"/>
              <w:right w:val="single" w:sz="4" w:space="0" w:color="auto"/>
            </w:tcBorders>
            <w:shd w:val="clear" w:color="auto" w:fill="auto"/>
            <w:vAlign w:val="center"/>
            <w:hideMark/>
          </w:tcPr>
          <w:p w:rsidR="00DF6C2F" w:rsidRPr="00DF6C2F" w:rsidRDefault="00DF6C2F" w:rsidP="00DF6C2F">
            <w:pPr>
              <w:rPr>
                <w:color w:val="000000"/>
                <w:sz w:val="20"/>
                <w:szCs w:val="20"/>
              </w:rPr>
            </w:pPr>
            <w:r w:rsidRPr="00DF6C2F">
              <w:rPr>
                <w:color w:val="000000"/>
                <w:sz w:val="20"/>
                <w:szCs w:val="20"/>
              </w:rPr>
              <w:t>Донское на 01.01.2009</w:t>
            </w:r>
          </w:p>
        </w:tc>
        <w:tc>
          <w:tcPr>
            <w:tcW w:w="1061"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15,007</w:t>
            </w:r>
          </w:p>
        </w:tc>
        <w:tc>
          <w:tcPr>
            <w:tcW w:w="1018"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54</w:t>
            </w:r>
          </w:p>
        </w:tc>
        <w:tc>
          <w:tcPr>
            <w:tcW w:w="985"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1,5</w:t>
            </w:r>
          </w:p>
        </w:tc>
        <w:tc>
          <w:tcPr>
            <w:tcW w:w="1462"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0,74</w:t>
            </w:r>
          </w:p>
        </w:tc>
        <w:tc>
          <w:tcPr>
            <w:tcW w:w="1679"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193</w:t>
            </w:r>
          </w:p>
        </w:tc>
        <w:tc>
          <w:tcPr>
            <w:tcW w:w="1491"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218</w:t>
            </w:r>
          </w:p>
        </w:tc>
        <w:tc>
          <w:tcPr>
            <w:tcW w:w="1679"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3,5</w:t>
            </w:r>
          </w:p>
        </w:tc>
        <w:tc>
          <w:tcPr>
            <w:tcW w:w="3706"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rPr>
                <w:sz w:val="20"/>
                <w:szCs w:val="20"/>
              </w:rPr>
            </w:pPr>
            <w:r w:rsidRPr="00DF6C2F">
              <w:rPr>
                <w:sz w:val="20"/>
                <w:szCs w:val="20"/>
              </w:rPr>
              <w:t>2,9Днп 2,2Б 2,1С 0,8Дн 0,6Ос 0,3Лп 0,2Яо 0,2Кло 0,2Днн 0,2Олч 0,1Яз 0,1Дкр 0,1Е</w:t>
            </w:r>
          </w:p>
        </w:tc>
      </w:tr>
      <w:tr w:rsidR="00DF6C2F" w:rsidRPr="00DF6C2F" w:rsidTr="00821C99">
        <w:trPr>
          <w:trHeight w:val="510"/>
        </w:trPr>
        <w:tc>
          <w:tcPr>
            <w:tcW w:w="2243" w:type="dxa"/>
            <w:tcBorders>
              <w:top w:val="nil"/>
              <w:left w:val="single" w:sz="4" w:space="0" w:color="auto"/>
              <w:bottom w:val="single" w:sz="4" w:space="0" w:color="auto"/>
              <w:right w:val="single" w:sz="4" w:space="0" w:color="auto"/>
            </w:tcBorders>
            <w:shd w:val="clear" w:color="auto" w:fill="auto"/>
            <w:vAlign w:val="center"/>
            <w:hideMark/>
          </w:tcPr>
          <w:p w:rsidR="00DF6C2F" w:rsidRPr="00DF6C2F" w:rsidRDefault="00DF6C2F" w:rsidP="00DF6C2F">
            <w:pPr>
              <w:rPr>
                <w:color w:val="000000"/>
                <w:sz w:val="20"/>
                <w:szCs w:val="20"/>
              </w:rPr>
            </w:pPr>
            <w:r w:rsidRPr="00DF6C2F">
              <w:rPr>
                <w:color w:val="000000"/>
                <w:sz w:val="20"/>
                <w:szCs w:val="20"/>
              </w:rPr>
              <w:t>Донское на 01.01.2018</w:t>
            </w:r>
          </w:p>
        </w:tc>
        <w:tc>
          <w:tcPr>
            <w:tcW w:w="1061"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14,013</w:t>
            </w:r>
          </w:p>
        </w:tc>
        <w:tc>
          <w:tcPr>
            <w:tcW w:w="1018"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61</w:t>
            </w:r>
          </w:p>
        </w:tc>
        <w:tc>
          <w:tcPr>
            <w:tcW w:w="985"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1,5</w:t>
            </w:r>
          </w:p>
        </w:tc>
        <w:tc>
          <w:tcPr>
            <w:tcW w:w="1462"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0,6</w:t>
            </w:r>
          </w:p>
        </w:tc>
        <w:tc>
          <w:tcPr>
            <w:tcW w:w="1679"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174</w:t>
            </w:r>
          </w:p>
        </w:tc>
        <w:tc>
          <w:tcPr>
            <w:tcW w:w="1491"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188</w:t>
            </w:r>
          </w:p>
        </w:tc>
        <w:tc>
          <w:tcPr>
            <w:tcW w:w="1679"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2,6</w:t>
            </w:r>
          </w:p>
        </w:tc>
        <w:tc>
          <w:tcPr>
            <w:tcW w:w="3706"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rPr>
                <w:color w:val="000000"/>
                <w:sz w:val="20"/>
                <w:szCs w:val="20"/>
              </w:rPr>
            </w:pPr>
            <w:r w:rsidRPr="00DF6C2F">
              <w:rPr>
                <w:color w:val="000000"/>
                <w:sz w:val="20"/>
                <w:szCs w:val="20"/>
              </w:rPr>
              <w:t>2,8Днп 1,8С 1,7Б 1,3Дн 0,6Кло 0,5Лп 0,5Ос 0,4Яо 0,2Олч 0,1Дпп 0,1Дкр</w:t>
            </w:r>
          </w:p>
        </w:tc>
      </w:tr>
      <w:tr w:rsidR="00DF6C2F" w:rsidRPr="00DF6C2F" w:rsidTr="00821C99">
        <w:trPr>
          <w:trHeight w:val="765"/>
        </w:trPr>
        <w:tc>
          <w:tcPr>
            <w:tcW w:w="2243" w:type="dxa"/>
            <w:tcBorders>
              <w:top w:val="nil"/>
              <w:left w:val="single" w:sz="4" w:space="0" w:color="auto"/>
              <w:bottom w:val="single" w:sz="4" w:space="0" w:color="auto"/>
              <w:right w:val="single" w:sz="4" w:space="0" w:color="auto"/>
            </w:tcBorders>
            <w:shd w:val="clear" w:color="auto" w:fill="auto"/>
            <w:vAlign w:val="center"/>
            <w:hideMark/>
          </w:tcPr>
          <w:p w:rsidR="00DF6C2F" w:rsidRPr="00DF6C2F" w:rsidRDefault="00DF6C2F" w:rsidP="00DF6C2F">
            <w:pPr>
              <w:rPr>
                <w:b/>
                <w:bCs/>
                <w:color w:val="000000"/>
                <w:sz w:val="20"/>
                <w:szCs w:val="20"/>
              </w:rPr>
            </w:pPr>
            <w:r w:rsidRPr="00DF6C2F">
              <w:rPr>
                <w:b/>
                <w:bCs/>
                <w:color w:val="000000"/>
                <w:sz w:val="20"/>
                <w:szCs w:val="20"/>
              </w:rPr>
              <w:t>Изменение за период 2009-2017 годы</w:t>
            </w:r>
          </w:p>
        </w:tc>
        <w:tc>
          <w:tcPr>
            <w:tcW w:w="1061"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b/>
                <w:bCs/>
                <w:color w:val="000000"/>
                <w:sz w:val="20"/>
                <w:szCs w:val="20"/>
              </w:rPr>
            </w:pPr>
            <w:r w:rsidRPr="00DF6C2F">
              <w:rPr>
                <w:b/>
                <w:bCs/>
                <w:color w:val="000000"/>
                <w:sz w:val="20"/>
                <w:szCs w:val="20"/>
              </w:rPr>
              <w:t>-0,994</w:t>
            </w:r>
          </w:p>
        </w:tc>
        <w:tc>
          <w:tcPr>
            <w:tcW w:w="1018"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b/>
                <w:bCs/>
                <w:color w:val="000000"/>
                <w:sz w:val="20"/>
                <w:szCs w:val="20"/>
              </w:rPr>
            </w:pPr>
            <w:r w:rsidRPr="00DF6C2F">
              <w:rPr>
                <w:b/>
                <w:bCs/>
                <w:color w:val="000000"/>
                <w:sz w:val="20"/>
                <w:szCs w:val="20"/>
              </w:rPr>
              <w:t>7</w:t>
            </w:r>
          </w:p>
        </w:tc>
        <w:tc>
          <w:tcPr>
            <w:tcW w:w="985"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b/>
                <w:bCs/>
                <w:color w:val="000000"/>
                <w:sz w:val="20"/>
                <w:szCs w:val="20"/>
              </w:rPr>
            </w:pPr>
            <w:r w:rsidRPr="00DF6C2F">
              <w:rPr>
                <w:b/>
                <w:bCs/>
                <w:color w:val="000000"/>
                <w:sz w:val="20"/>
                <w:szCs w:val="20"/>
              </w:rPr>
              <w:t>0</w:t>
            </w:r>
          </w:p>
        </w:tc>
        <w:tc>
          <w:tcPr>
            <w:tcW w:w="1462"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b/>
                <w:bCs/>
                <w:color w:val="000000"/>
                <w:sz w:val="20"/>
                <w:szCs w:val="20"/>
              </w:rPr>
            </w:pPr>
            <w:r w:rsidRPr="00DF6C2F">
              <w:rPr>
                <w:b/>
                <w:bCs/>
                <w:color w:val="000000"/>
                <w:sz w:val="20"/>
                <w:szCs w:val="20"/>
              </w:rPr>
              <w:t>-0,14</w:t>
            </w:r>
          </w:p>
        </w:tc>
        <w:tc>
          <w:tcPr>
            <w:tcW w:w="1679"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b/>
                <w:bCs/>
                <w:color w:val="000000"/>
                <w:sz w:val="20"/>
                <w:szCs w:val="20"/>
              </w:rPr>
            </w:pPr>
            <w:r w:rsidRPr="00DF6C2F">
              <w:rPr>
                <w:b/>
                <w:bCs/>
                <w:color w:val="000000"/>
                <w:sz w:val="20"/>
                <w:szCs w:val="20"/>
              </w:rPr>
              <w:t>-19</w:t>
            </w:r>
          </w:p>
        </w:tc>
        <w:tc>
          <w:tcPr>
            <w:tcW w:w="1491"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b/>
                <w:bCs/>
                <w:color w:val="000000"/>
                <w:sz w:val="20"/>
                <w:szCs w:val="20"/>
              </w:rPr>
            </w:pPr>
            <w:r w:rsidRPr="00DF6C2F">
              <w:rPr>
                <w:b/>
                <w:bCs/>
                <w:color w:val="000000"/>
                <w:sz w:val="20"/>
                <w:szCs w:val="20"/>
              </w:rPr>
              <w:t>-30</w:t>
            </w:r>
          </w:p>
        </w:tc>
        <w:tc>
          <w:tcPr>
            <w:tcW w:w="1679"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b/>
                <w:bCs/>
                <w:color w:val="000000"/>
                <w:sz w:val="20"/>
                <w:szCs w:val="20"/>
              </w:rPr>
            </w:pPr>
            <w:r w:rsidRPr="00DF6C2F">
              <w:rPr>
                <w:b/>
                <w:bCs/>
                <w:color w:val="000000"/>
                <w:sz w:val="20"/>
                <w:szCs w:val="20"/>
              </w:rPr>
              <w:t>-0,9</w:t>
            </w:r>
          </w:p>
        </w:tc>
        <w:tc>
          <w:tcPr>
            <w:tcW w:w="3706"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rPr>
                <w:b/>
                <w:bCs/>
                <w:sz w:val="20"/>
                <w:szCs w:val="20"/>
              </w:rPr>
            </w:pPr>
            <w:r w:rsidRPr="00DF6C2F">
              <w:rPr>
                <w:b/>
                <w:bCs/>
                <w:sz w:val="20"/>
                <w:szCs w:val="20"/>
              </w:rPr>
              <w:t>-0,1Днп -0,3С -0,5Б +0,5Дн +0,4Кло +0,2Лп +0,2Яо -0,1Ос +0,1Дпп -0,1Е -0,1Яз -0,2Днн</w:t>
            </w:r>
          </w:p>
        </w:tc>
      </w:tr>
      <w:tr w:rsidR="00DF6C2F" w:rsidRPr="00DF6C2F" w:rsidTr="00821C99">
        <w:trPr>
          <w:trHeight w:val="765"/>
        </w:trPr>
        <w:tc>
          <w:tcPr>
            <w:tcW w:w="2243" w:type="dxa"/>
            <w:tcBorders>
              <w:top w:val="nil"/>
              <w:left w:val="single" w:sz="4" w:space="0" w:color="auto"/>
              <w:bottom w:val="single" w:sz="4" w:space="0" w:color="auto"/>
              <w:right w:val="single" w:sz="4" w:space="0" w:color="auto"/>
            </w:tcBorders>
            <w:shd w:val="clear" w:color="auto" w:fill="auto"/>
            <w:vAlign w:val="center"/>
            <w:hideMark/>
          </w:tcPr>
          <w:p w:rsidR="00DF6C2F" w:rsidRPr="00DF6C2F" w:rsidRDefault="00DF6C2F" w:rsidP="00DF6C2F">
            <w:pPr>
              <w:rPr>
                <w:color w:val="000000"/>
                <w:sz w:val="20"/>
                <w:szCs w:val="20"/>
              </w:rPr>
            </w:pPr>
            <w:r w:rsidRPr="00DF6C2F">
              <w:rPr>
                <w:color w:val="000000"/>
                <w:sz w:val="20"/>
                <w:szCs w:val="20"/>
              </w:rPr>
              <w:t>Елецкое на 01.01.2009</w:t>
            </w:r>
          </w:p>
        </w:tc>
        <w:tc>
          <w:tcPr>
            <w:tcW w:w="1061"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18,393</w:t>
            </w:r>
          </w:p>
        </w:tc>
        <w:tc>
          <w:tcPr>
            <w:tcW w:w="1018"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56</w:t>
            </w:r>
          </w:p>
        </w:tc>
        <w:tc>
          <w:tcPr>
            <w:tcW w:w="985"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2,2</w:t>
            </w:r>
          </w:p>
        </w:tc>
        <w:tc>
          <w:tcPr>
            <w:tcW w:w="1462"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0,74</w:t>
            </w:r>
          </w:p>
        </w:tc>
        <w:tc>
          <w:tcPr>
            <w:tcW w:w="1679"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178</w:t>
            </w:r>
          </w:p>
        </w:tc>
        <w:tc>
          <w:tcPr>
            <w:tcW w:w="1491"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207</w:t>
            </w:r>
          </w:p>
        </w:tc>
        <w:tc>
          <w:tcPr>
            <w:tcW w:w="1679"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3</w:t>
            </w:r>
          </w:p>
        </w:tc>
        <w:tc>
          <w:tcPr>
            <w:tcW w:w="3706"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rPr>
                <w:color w:val="000000"/>
                <w:sz w:val="20"/>
                <w:szCs w:val="20"/>
              </w:rPr>
            </w:pPr>
            <w:r w:rsidRPr="00DF6C2F">
              <w:rPr>
                <w:color w:val="000000"/>
                <w:sz w:val="20"/>
                <w:szCs w:val="20"/>
              </w:rPr>
              <w:t>2,5Днп 2,2Дбп 1,9Б 1,0Дн 0,5Ос 0,5С 0,3Яо 0,2Лп 0,2Дб 0,2Кло 0,1Клн 0,1Днн 0,1Ивд 0,1Ил 0,1Тч</w:t>
            </w:r>
          </w:p>
        </w:tc>
      </w:tr>
      <w:tr w:rsidR="00DF6C2F" w:rsidRPr="00DF6C2F" w:rsidTr="00821C99">
        <w:trPr>
          <w:trHeight w:val="510"/>
        </w:trPr>
        <w:tc>
          <w:tcPr>
            <w:tcW w:w="2243" w:type="dxa"/>
            <w:tcBorders>
              <w:top w:val="nil"/>
              <w:left w:val="single" w:sz="4" w:space="0" w:color="auto"/>
              <w:bottom w:val="single" w:sz="4" w:space="0" w:color="auto"/>
              <w:right w:val="single" w:sz="4" w:space="0" w:color="auto"/>
            </w:tcBorders>
            <w:shd w:val="clear" w:color="auto" w:fill="auto"/>
            <w:vAlign w:val="center"/>
            <w:hideMark/>
          </w:tcPr>
          <w:p w:rsidR="00DF6C2F" w:rsidRPr="00DF6C2F" w:rsidRDefault="00DF6C2F" w:rsidP="00DF6C2F">
            <w:pPr>
              <w:rPr>
                <w:color w:val="000000"/>
                <w:sz w:val="20"/>
                <w:szCs w:val="20"/>
              </w:rPr>
            </w:pPr>
            <w:r w:rsidRPr="00DF6C2F">
              <w:rPr>
                <w:color w:val="000000"/>
                <w:sz w:val="20"/>
                <w:szCs w:val="20"/>
              </w:rPr>
              <w:t>Елецкое на 01.01.2018</w:t>
            </w:r>
          </w:p>
        </w:tc>
        <w:tc>
          <w:tcPr>
            <w:tcW w:w="1061"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18,289</w:t>
            </w:r>
          </w:p>
        </w:tc>
        <w:tc>
          <w:tcPr>
            <w:tcW w:w="1018"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68</w:t>
            </w:r>
          </w:p>
        </w:tc>
        <w:tc>
          <w:tcPr>
            <w:tcW w:w="985"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2,2</w:t>
            </w:r>
          </w:p>
        </w:tc>
        <w:tc>
          <w:tcPr>
            <w:tcW w:w="1462"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0,7</w:t>
            </w:r>
          </w:p>
        </w:tc>
        <w:tc>
          <w:tcPr>
            <w:tcW w:w="1679"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200</w:t>
            </w:r>
          </w:p>
        </w:tc>
        <w:tc>
          <w:tcPr>
            <w:tcW w:w="1491"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222</w:t>
            </w:r>
          </w:p>
        </w:tc>
        <w:tc>
          <w:tcPr>
            <w:tcW w:w="1679"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2,6</w:t>
            </w:r>
          </w:p>
        </w:tc>
        <w:tc>
          <w:tcPr>
            <w:tcW w:w="3706"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rPr>
                <w:color w:val="000000"/>
                <w:sz w:val="20"/>
                <w:szCs w:val="20"/>
              </w:rPr>
            </w:pPr>
            <w:r w:rsidRPr="00DF6C2F">
              <w:rPr>
                <w:color w:val="000000"/>
                <w:sz w:val="20"/>
                <w:szCs w:val="20"/>
              </w:rPr>
              <w:t>2,5Дбп 2,4Днп 1,6Б 1,1Дн 0,5Кло 0,4Яо 0,4Ос 0,4С 0,3Лп 0,3Дб 0,1Ивд</w:t>
            </w:r>
          </w:p>
        </w:tc>
      </w:tr>
      <w:tr w:rsidR="00DF6C2F" w:rsidRPr="00DF6C2F" w:rsidTr="00821C99">
        <w:trPr>
          <w:trHeight w:val="765"/>
        </w:trPr>
        <w:tc>
          <w:tcPr>
            <w:tcW w:w="2243" w:type="dxa"/>
            <w:tcBorders>
              <w:top w:val="nil"/>
              <w:left w:val="single" w:sz="4" w:space="0" w:color="auto"/>
              <w:bottom w:val="single" w:sz="4" w:space="0" w:color="auto"/>
              <w:right w:val="single" w:sz="4" w:space="0" w:color="auto"/>
            </w:tcBorders>
            <w:shd w:val="clear" w:color="auto" w:fill="auto"/>
            <w:vAlign w:val="center"/>
            <w:hideMark/>
          </w:tcPr>
          <w:p w:rsidR="00DF6C2F" w:rsidRPr="00DF6C2F" w:rsidRDefault="00DF6C2F" w:rsidP="00DF6C2F">
            <w:pPr>
              <w:rPr>
                <w:b/>
                <w:bCs/>
                <w:color w:val="000000"/>
                <w:sz w:val="20"/>
                <w:szCs w:val="20"/>
              </w:rPr>
            </w:pPr>
            <w:r w:rsidRPr="00DF6C2F">
              <w:rPr>
                <w:b/>
                <w:bCs/>
                <w:color w:val="000000"/>
                <w:sz w:val="20"/>
                <w:szCs w:val="20"/>
              </w:rPr>
              <w:t>Изменение за период 2009-2017 годы</w:t>
            </w:r>
          </w:p>
        </w:tc>
        <w:tc>
          <w:tcPr>
            <w:tcW w:w="1061"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b/>
                <w:bCs/>
                <w:color w:val="000000"/>
                <w:sz w:val="20"/>
                <w:szCs w:val="20"/>
              </w:rPr>
            </w:pPr>
            <w:r w:rsidRPr="00DF6C2F">
              <w:rPr>
                <w:b/>
                <w:bCs/>
                <w:color w:val="000000"/>
                <w:sz w:val="20"/>
                <w:szCs w:val="20"/>
              </w:rPr>
              <w:t>-0,104</w:t>
            </w:r>
          </w:p>
        </w:tc>
        <w:tc>
          <w:tcPr>
            <w:tcW w:w="1018"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b/>
                <w:bCs/>
                <w:color w:val="000000"/>
                <w:sz w:val="20"/>
                <w:szCs w:val="20"/>
              </w:rPr>
            </w:pPr>
            <w:r w:rsidRPr="00DF6C2F">
              <w:rPr>
                <w:b/>
                <w:bCs/>
                <w:color w:val="000000"/>
                <w:sz w:val="20"/>
                <w:szCs w:val="20"/>
              </w:rPr>
              <w:t>12</w:t>
            </w:r>
          </w:p>
        </w:tc>
        <w:tc>
          <w:tcPr>
            <w:tcW w:w="985"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b/>
                <w:bCs/>
                <w:color w:val="000000"/>
                <w:sz w:val="20"/>
                <w:szCs w:val="20"/>
              </w:rPr>
            </w:pPr>
            <w:r w:rsidRPr="00DF6C2F">
              <w:rPr>
                <w:b/>
                <w:bCs/>
                <w:color w:val="000000"/>
                <w:sz w:val="20"/>
                <w:szCs w:val="20"/>
              </w:rPr>
              <w:t>0</w:t>
            </w:r>
          </w:p>
        </w:tc>
        <w:tc>
          <w:tcPr>
            <w:tcW w:w="1462"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b/>
                <w:bCs/>
                <w:color w:val="000000"/>
                <w:sz w:val="20"/>
                <w:szCs w:val="20"/>
              </w:rPr>
            </w:pPr>
            <w:r w:rsidRPr="00DF6C2F">
              <w:rPr>
                <w:b/>
                <w:bCs/>
                <w:color w:val="000000"/>
                <w:sz w:val="20"/>
                <w:szCs w:val="20"/>
              </w:rPr>
              <w:t>-0,04</w:t>
            </w:r>
          </w:p>
        </w:tc>
        <w:tc>
          <w:tcPr>
            <w:tcW w:w="1679"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b/>
                <w:bCs/>
                <w:color w:val="000000"/>
                <w:sz w:val="20"/>
                <w:szCs w:val="20"/>
              </w:rPr>
            </w:pPr>
            <w:r w:rsidRPr="00DF6C2F">
              <w:rPr>
                <w:b/>
                <w:bCs/>
                <w:color w:val="000000"/>
                <w:sz w:val="20"/>
                <w:szCs w:val="20"/>
              </w:rPr>
              <w:t>22</w:t>
            </w:r>
          </w:p>
        </w:tc>
        <w:tc>
          <w:tcPr>
            <w:tcW w:w="1491"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b/>
                <w:bCs/>
                <w:color w:val="000000"/>
                <w:sz w:val="20"/>
                <w:szCs w:val="20"/>
              </w:rPr>
            </w:pPr>
            <w:r w:rsidRPr="00DF6C2F">
              <w:rPr>
                <w:b/>
                <w:bCs/>
                <w:color w:val="000000"/>
                <w:sz w:val="20"/>
                <w:szCs w:val="20"/>
              </w:rPr>
              <w:t>15</w:t>
            </w:r>
          </w:p>
        </w:tc>
        <w:tc>
          <w:tcPr>
            <w:tcW w:w="1679"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b/>
                <w:bCs/>
                <w:color w:val="000000"/>
                <w:sz w:val="20"/>
                <w:szCs w:val="20"/>
              </w:rPr>
            </w:pPr>
            <w:r w:rsidRPr="00DF6C2F">
              <w:rPr>
                <w:b/>
                <w:bCs/>
                <w:color w:val="000000"/>
                <w:sz w:val="20"/>
                <w:szCs w:val="20"/>
              </w:rPr>
              <w:t>-0,4</w:t>
            </w:r>
          </w:p>
        </w:tc>
        <w:tc>
          <w:tcPr>
            <w:tcW w:w="3706"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rPr>
                <w:b/>
                <w:bCs/>
                <w:color w:val="000000"/>
                <w:sz w:val="20"/>
                <w:szCs w:val="20"/>
              </w:rPr>
            </w:pPr>
            <w:r w:rsidRPr="00DF6C2F">
              <w:rPr>
                <w:b/>
                <w:bCs/>
                <w:color w:val="000000"/>
                <w:sz w:val="20"/>
                <w:szCs w:val="20"/>
              </w:rPr>
              <w:t>-0,1Днп +0,3Дбп -0,3Б +0,1Дн -0,1Ос -0,1С +0,1Яо +0,1Лп +0,1Дб +0,3Кло -0,1Клн -0,1Днн -0,1Ил -0,1Тч</w:t>
            </w:r>
          </w:p>
        </w:tc>
      </w:tr>
      <w:tr w:rsidR="00DF6C2F" w:rsidRPr="00DF6C2F" w:rsidTr="00821C99">
        <w:trPr>
          <w:trHeight w:val="765"/>
        </w:trPr>
        <w:tc>
          <w:tcPr>
            <w:tcW w:w="2243" w:type="dxa"/>
            <w:tcBorders>
              <w:top w:val="nil"/>
              <w:left w:val="single" w:sz="4" w:space="0" w:color="auto"/>
              <w:bottom w:val="single" w:sz="4" w:space="0" w:color="auto"/>
              <w:right w:val="single" w:sz="4" w:space="0" w:color="auto"/>
            </w:tcBorders>
            <w:shd w:val="clear" w:color="auto" w:fill="auto"/>
            <w:vAlign w:val="center"/>
            <w:hideMark/>
          </w:tcPr>
          <w:p w:rsidR="00DF6C2F" w:rsidRPr="00DF6C2F" w:rsidRDefault="00DF6C2F" w:rsidP="00DF6C2F">
            <w:pPr>
              <w:rPr>
                <w:color w:val="000000"/>
                <w:sz w:val="20"/>
                <w:szCs w:val="20"/>
              </w:rPr>
            </w:pPr>
            <w:r w:rsidRPr="00DF6C2F">
              <w:rPr>
                <w:color w:val="000000"/>
                <w:sz w:val="20"/>
                <w:szCs w:val="20"/>
              </w:rPr>
              <w:t>Задонское на 01.01.2009</w:t>
            </w:r>
          </w:p>
        </w:tc>
        <w:tc>
          <w:tcPr>
            <w:tcW w:w="1061"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23,284</w:t>
            </w:r>
          </w:p>
        </w:tc>
        <w:tc>
          <w:tcPr>
            <w:tcW w:w="1018"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54</w:t>
            </w:r>
          </w:p>
        </w:tc>
        <w:tc>
          <w:tcPr>
            <w:tcW w:w="985"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1,8</w:t>
            </w:r>
          </w:p>
        </w:tc>
        <w:tc>
          <w:tcPr>
            <w:tcW w:w="1462"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0,72</w:t>
            </w:r>
          </w:p>
        </w:tc>
        <w:tc>
          <w:tcPr>
            <w:tcW w:w="1679"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183</w:t>
            </w:r>
          </w:p>
        </w:tc>
        <w:tc>
          <w:tcPr>
            <w:tcW w:w="1491"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202</w:t>
            </w:r>
          </w:p>
        </w:tc>
        <w:tc>
          <w:tcPr>
            <w:tcW w:w="1679"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3,4</w:t>
            </w:r>
          </w:p>
        </w:tc>
        <w:tc>
          <w:tcPr>
            <w:tcW w:w="3706"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rPr>
                <w:color w:val="000000"/>
                <w:sz w:val="20"/>
                <w:szCs w:val="20"/>
              </w:rPr>
            </w:pPr>
            <w:r w:rsidRPr="00DF6C2F">
              <w:rPr>
                <w:color w:val="000000"/>
                <w:sz w:val="20"/>
                <w:szCs w:val="20"/>
              </w:rPr>
              <w:t>3,0С 2,6Днп 0,9Б 0,8Ос 0,7Дбп 0,5Лп 0,5Дн 0,3Кло 0,3Яо 0,1Днн 0,1Е 0,1Дб 0,1Дбн</w:t>
            </w:r>
          </w:p>
        </w:tc>
      </w:tr>
      <w:tr w:rsidR="00DF6C2F" w:rsidRPr="00DF6C2F" w:rsidTr="00821C99">
        <w:trPr>
          <w:trHeight w:val="510"/>
        </w:trPr>
        <w:tc>
          <w:tcPr>
            <w:tcW w:w="2243" w:type="dxa"/>
            <w:tcBorders>
              <w:top w:val="nil"/>
              <w:left w:val="single" w:sz="4" w:space="0" w:color="auto"/>
              <w:bottom w:val="single" w:sz="4" w:space="0" w:color="auto"/>
              <w:right w:val="single" w:sz="4" w:space="0" w:color="auto"/>
            </w:tcBorders>
            <w:shd w:val="clear" w:color="auto" w:fill="auto"/>
            <w:vAlign w:val="center"/>
            <w:hideMark/>
          </w:tcPr>
          <w:p w:rsidR="00DF6C2F" w:rsidRPr="00DF6C2F" w:rsidRDefault="00DF6C2F" w:rsidP="00DF6C2F">
            <w:pPr>
              <w:rPr>
                <w:color w:val="000000"/>
                <w:sz w:val="20"/>
                <w:szCs w:val="20"/>
              </w:rPr>
            </w:pPr>
            <w:r w:rsidRPr="00DF6C2F">
              <w:rPr>
                <w:color w:val="000000"/>
                <w:sz w:val="20"/>
                <w:szCs w:val="20"/>
              </w:rPr>
              <w:t>Задонское на 01.01.2018</w:t>
            </w:r>
          </w:p>
        </w:tc>
        <w:tc>
          <w:tcPr>
            <w:tcW w:w="1061"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23,225</w:t>
            </w:r>
          </w:p>
        </w:tc>
        <w:tc>
          <w:tcPr>
            <w:tcW w:w="1018"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64</w:t>
            </w:r>
          </w:p>
        </w:tc>
        <w:tc>
          <w:tcPr>
            <w:tcW w:w="985"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1,6</w:t>
            </w:r>
          </w:p>
        </w:tc>
        <w:tc>
          <w:tcPr>
            <w:tcW w:w="1462"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0,69</w:t>
            </w:r>
          </w:p>
        </w:tc>
        <w:tc>
          <w:tcPr>
            <w:tcW w:w="1679"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206</w:t>
            </w:r>
          </w:p>
        </w:tc>
        <w:tc>
          <w:tcPr>
            <w:tcW w:w="1491"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216</w:t>
            </w:r>
          </w:p>
        </w:tc>
        <w:tc>
          <w:tcPr>
            <w:tcW w:w="1679"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3,1</w:t>
            </w:r>
          </w:p>
        </w:tc>
        <w:tc>
          <w:tcPr>
            <w:tcW w:w="3706"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rPr>
                <w:color w:val="000000"/>
                <w:sz w:val="20"/>
                <w:szCs w:val="20"/>
              </w:rPr>
            </w:pPr>
            <w:r w:rsidRPr="00DF6C2F">
              <w:rPr>
                <w:color w:val="000000"/>
                <w:sz w:val="20"/>
                <w:szCs w:val="20"/>
              </w:rPr>
              <w:t>2,8С 2,5Днп 0,9Б 0,7Дбп 0,6Ос 0,6Яо 0,6Лп 0,5Дн 0,5Кло 0,1Ивд 0,1Дб 0,1Е</w:t>
            </w:r>
          </w:p>
        </w:tc>
      </w:tr>
      <w:tr w:rsidR="00DF6C2F" w:rsidRPr="00DF6C2F" w:rsidTr="00821C99">
        <w:trPr>
          <w:trHeight w:val="510"/>
        </w:trPr>
        <w:tc>
          <w:tcPr>
            <w:tcW w:w="2243" w:type="dxa"/>
            <w:tcBorders>
              <w:top w:val="nil"/>
              <w:left w:val="single" w:sz="4" w:space="0" w:color="auto"/>
              <w:bottom w:val="single" w:sz="4" w:space="0" w:color="auto"/>
              <w:right w:val="single" w:sz="4" w:space="0" w:color="auto"/>
            </w:tcBorders>
            <w:shd w:val="clear" w:color="auto" w:fill="auto"/>
            <w:vAlign w:val="center"/>
            <w:hideMark/>
          </w:tcPr>
          <w:p w:rsidR="00DF6C2F" w:rsidRPr="00DF6C2F" w:rsidRDefault="00DF6C2F" w:rsidP="00DF6C2F">
            <w:pPr>
              <w:rPr>
                <w:b/>
                <w:bCs/>
                <w:color w:val="000000"/>
                <w:sz w:val="20"/>
                <w:szCs w:val="20"/>
              </w:rPr>
            </w:pPr>
            <w:r w:rsidRPr="00DF6C2F">
              <w:rPr>
                <w:b/>
                <w:bCs/>
                <w:color w:val="000000"/>
                <w:sz w:val="20"/>
                <w:szCs w:val="20"/>
              </w:rPr>
              <w:t>Изменение за период 2009-2017 годы</w:t>
            </w:r>
          </w:p>
        </w:tc>
        <w:tc>
          <w:tcPr>
            <w:tcW w:w="1061"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b/>
                <w:bCs/>
                <w:color w:val="000000"/>
                <w:sz w:val="20"/>
                <w:szCs w:val="20"/>
              </w:rPr>
            </w:pPr>
            <w:r w:rsidRPr="00DF6C2F">
              <w:rPr>
                <w:b/>
                <w:bCs/>
                <w:color w:val="000000"/>
                <w:sz w:val="20"/>
                <w:szCs w:val="20"/>
              </w:rPr>
              <w:t>-0,059</w:t>
            </w:r>
          </w:p>
        </w:tc>
        <w:tc>
          <w:tcPr>
            <w:tcW w:w="1018"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b/>
                <w:bCs/>
                <w:color w:val="000000"/>
                <w:sz w:val="20"/>
                <w:szCs w:val="20"/>
              </w:rPr>
            </w:pPr>
            <w:r w:rsidRPr="00DF6C2F">
              <w:rPr>
                <w:b/>
                <w:bCs/>
                <w:color w:val="000000"/>
                <w:sz w:val="20"/>
                <w:szCs w:val="20"/>
              </w:rPr>
              <w:t>10</w:t>
            </w:r>
          </w:p>
        </w:tc>
        <w:tc>
          <w:tcPr>
            <w:tcW w:w="985"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b/>
                <w:bCs/>
                <w:color w:val="000000"/>
                <w:sz w:val="20"/>
                <w:szCs w:val="20"/>
              </w:rPr>
            </w:pPr>
            <w:r w:rsidRPr="00DF6C2F">
              <w:rPr>
                <w:b/>
                <w:bCs/>
                <w:color w:val="000000"/>
                <w:sz w:val="20"/>
                <w:szCs w:val="20"/>
              </w:rPr>
              <w:t>0,2</w:t>
            </w:r>
          </w:p>
        </w:tc>
        <w:tc>
          <w:tcPr>
            <w:tcW w:w="1462"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b/>
                <w:bCs/>
                <w:color w:val="000000"/>
                <w:sz w:val="20"/>
                <w:szCs w:val="20"/>
              </w:rPr>
            </w:pPr>
            <w:r w:rsidRPr="00DF6C2F">
              <w:rPr>
                <w:b/>
                <w:bCs/>
                <w:color w:val="000000"/>
                <w:sz w:val="20"/>
                <w:szCs w:val="20"/>
              </w:rPr>
              <w:t>-0,03</w:t>
            </w:r>
          </w:p>
        </w:tc>
        <w:tc>
          <w:tcPr>
            <w:tcW w:w="1679"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b/>
                <w:bCs/>
                <w:color w:val="000000"/>
                <w:sz w:val="20"/>
                <w:szCs w:val="20"/>
              </w:rPr>
            </w:pPr>
            <w:r w:rsidRPr="00DF6C2F">
              <w:rPr>
                <w:b/>
                <w:bCs/>
                <w:color w:val="000000"/>
                <w:sz w:val="20"/>
                <w:szCs w:val="20"/>
              </w:rPr>
              <w:t>23</w:t>
            </w:r>
          </w:p>
        </w:tc>
        <w:tc>
          <w:tcPr>
            <w:tcW w:w="1491"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b/>
                <w:bCs/>
                <w:color w:val="000000"/>
                <w:sz w:val="20"/>
                <w:szCs w:val="20"/>
              </w:rPr>
            </w:pPr>
            <w:r w:rsidRPr="00DF6C2F">
              <w:rPr>
                <w:b/>
                <w:bCs/>
                <w:color w:val="000000"/>
                <w:sz w:val="20"/>
                <w:szCs w:val="20"/>
              </w:rPr>
              <w:t>14</w:t>
            </w:r>
          </w:p>
        </w:tc>
        <w:tc>
          <w:tcPr>
            <w:tcW w:w="1679"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b/>
                <w:bCs/>
                <w:color w:val="000000"/>
                <w:sz w:val="20"/>
                <w:szCs w:val="20"/>
              </w:rPr>
            </w:pPr>
            <w:r w:rsidRPr="00DF6C2F">
              <w:rPr>
                <w:b/>
                <w:bCs/>
                <w:color w:val="000000"/>
                <w:sz w:val="20"/>
                <w:szCs w:val="20"/>
              </w:rPr>
              <w:t>-0,3</w:t>
            </w:r>
          </w:p>
        </w:tc>
        <w:tc>
          <w:tcPr>
            <w:tcW w:w="3706"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rPr>
                <w:b/>
                <w:bCs/>
                <w:color w:val="000000"/>
                <w:sz w:val="20"/>
                <w:szCs w:val="20"/>
              </w:rPr>
            </w:pPr>
            <w:r w:rsidRPr="00DF6C2F">
              <w:rPr>
                <w:b/>
                <w:bCs/>
                <w:color w:val="000000"/>
                <w:sz w:val="20"/>
                <w:szCs w:val="20"/>
              </w:rPr>
              <w:t>-0,2С -0,1Днп -0,2Ос +0,1Лп +0,2Кло +0,3Яо -0,1Днн -0,1Дбн +0,1Ивд</w:t>
            </w:r>
          </w:p>
        </w:tc>
      </w:tr>
      <w:tr w:rsidR="00DF6C2F" w:rsidRPr="00DF6C2F" w:rsidTr="00821C99">
        <w:trPr>
          <w:trHeight w:val="765"/>
        </w:trPr>
        <w:tc>
          <w:tcPr>
            <w:tcW w:w="2243" w:type="dxa"/>
            <w:tcBorders>
              <w:top w:val="nil"/>
              <w:left w:val="single" w:sz="4" w:space="0" w:color="auto"/>
              <w:bottom w:val="single" w:sz="4" w:space="0" w:color="auto"/>
              <w:right w:val="single" w:sz="4" w:space="0" w:color="auto"/>
            </w:tcBorders>
            <w:shd w:val="clear" w:color="auto" w:fill="auto"/>
            <w:vAlign w:val="center"/>
            <w:hideMark/>
          </w:tcPr>
          <w:p w:rsidR="00DF6C2F" w:rsidRPr="00DF6C2F" w:rsidRDefault="00DF6C2F" w:rsidP="00DF6C2F">
            <w:pPr>
              <w:rPr>
                <w:color w:val="000000"/>
                <w:sz w:val="20"/>
                <w:szCs w:val="20"/>
              </w:rPr>
            </w:pPr>
            <w:r w:rsidRPr="00DF6C2F">
              <w:rPr>
                <w:color w:val="000000"/>
                <w:sz w:val="20"/>
                <w:szCs w:val="20"/>
              </w:rPr>
              <w:lastRenderedPageBreak/>
              <w:t>Тербунское на 01.01.2009</w:t>
            </w:r>
          </w:p>
        </w:tc>
        <w:tc>
          <w:tcPr>
            <w:tcW w:w="1061"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7,27</w:t>
            </w:r>
          </w:p>
        </w:tc>
        <w:tc>
          <w:tcPr>
            <w:tcW w:w="1018"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54</w:t>
            </w:r>
          </w:p>
        </w:tc>
        <w:tc>
          <w:tcPr>
            <w:tcW w:w="985"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2,2</w:t>
            </w:r>
          </w:p>
        </w:tc>
        <w:tc>
          <w:tcPr>
            <w:tcW w:w="1462"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0,71</w:t>
            </w:r>
          </w:p>
        </w:tc>
        <w:tc>
          <w:tcPr>
            <w:tcW w:w="1679"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166</w:t>
            </w:r>
          </w:p>
        </w:tc>
        <w:tc>
          <w:tcPr>
            <w:tcW w:w="1491"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166</w:t>
            </w:r>
          </w:p>
        </w:tc>
        <w:tc>
          <w:tcPr>
            <w:tcW w:w="1679"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2,9</w:t>
            </w:r>
          </w:p>
        </w:tc>
        <w:tc>
          <w:tcPr>
            <w:tcW w:w="3706"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rPr>
                <w:color w:val="000000"/>
                <w:sz w:val="20"/>
                <w:szCs w:val="20"/>
              </w:rPr>
            </w:pPr>
            <w:r w:rsidRPr="00DF6C2F">
              <w:rPr>
                <w:color w:val="000000"/>
                <w:sz w:val="20"/>
                <w:szCs w:val="20"/>
              </w:rPr>
              <w:t>2,9Днп 1,7Дн 1,2Дбп 1,0С 0,8Б 0,5Кло 0,3Яз 0,3Яо 0,3Днн 0,2Ос 0,2Лп 0,1Ивд 0,1Дбн 0,1Олч 0,1Дб 0,1Тч 0,1В</w:t>
            </w:r>
          </w:p>
        </w:tc>
      </w:tr>
      <w:tr w:rsidR="00DF6C2F" w:rsidRPr="00DF6C2F" w:rsidTr="00821C99">
        <w:trPr>
          <w:trHeight w:val="765"/>
        </w:trPr>
        <w:tc>
          <w:tcPr>
            <w:tcW w:w="2243" w:type="dxa"/>
            <w:tcBorders>
              <w:top w:val="nil"/>
              <w:left w:val="single" w:sz="4" w:space="0" w:color="auto"/>
              <w:bottom w:val="single" w:sz="4" w:space="0" w:color="auto"/>
              <w:right w:val="single" w:sz="4" w:space="0" w:color="auto"/>
            </w:tcBorders>
            <w:shd w:val="clear" w:color="auto" w:fill="auto"/>
            <w:vAlign w:val="center"/>
            <w:hideMark/>
          </w:tcPr>
          <w:p w:rsidR="00DF6C2F" w:rsidRPr="00DF6C2F" w:rsidRDefault="00DF6C2F" w:rsidP="00DF6C2F">
            <w:pPr>
              <w:rPr>
                <w:color w:val="000000"/>
                <w:sz w:val="20"/>
                <w:szCs w:val="20"/>
              </w:rPr>
            </w:pPr>
            <w:r w:rsidRPr="00DF6C2F">
              <w:rPr>
                <w:color w:val="000000"/>
                <w:sz w:val="20"/>
                <w:szCs w:val="20"/>
              </w:rPr>
              <w:t>Тербунское на 01.01.2018</w:t>
            </w:r>
          </w:p>
        </w:tc>
        <w:tc>
          <w:tcPr>
            <w:tcW w:w="1061"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7,441</w:t>
            </w:r>
          </w:p>
        </w:tc>
        <w:tc>
          <w:tcPr>
            <w:tcW w:w="1018"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65</w:t>
            </w:r>
          </w:p>
        </w:tc>
        <w:tc>
          <w:tcPr>
            <w:tcW w:w="985"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2,2</w:t>
            </w:r>
          </w:p>
        </w:tc>
        <w:tc>
          <w:tcPr>
            <w:tcW w:w="1462"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0,69</w:t>
            </w:r>
          </w:p>
        </w:tc>
        <w:tc>
          <w:tcPr>
            <w:tcW w:w="1679"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183</w:t>
            </w:r>
          </w:p>
        </w:tc>
        <w:tc>
          <w:tcPr>
            <w:tcW w:w="1491"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185</w:t>
            </w:r>
          </w:p>
        </w:tc>
        <w:tc>
          <w:tcPr>
            <w:tcW w:w="1679"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2,4</w:t>
            </w:r>
          </w:p>
        </w:tc>
        <w:tc>
          <w:tcPr>
            <w:tcW w:w="3706"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rPr>
                <w:color w:val="000000"/>
                <w:sz w:val="20"/>
                <w:szCs w:val="20"/>
              </w:rPr>
            </w:pPr>
            <w:r w:rsidRPr="00DF6C2F">
              <w:rPr>
                <w:color w:val="000000"/>
                <w:sz w:val="20"/>
                <w:szCs w:val="20"/>
              </w:rPr>
              <w:t>3,1Днп 1,9Дн 1,1Дбп 1,1С 0,7Кло 0,5Яо 0,5Б 0,2Лп 0,2Яз 0,1Ос 0,1Ивд 0,1В 0,1Олч 0,1Тч 0,1Дкр 0,1Дб</w:t>
            </w:r>
          </w:p>
        </w:tc>
      </w:tr>
      <w:tr w:rsidR="00DF6C2F" w:rsidRPr="00DF6C2F" w:rsidTr="00821C99">
        <w:trPr>
          <w:trHeight w:val="765"/>
        </w:trPr>
        <w:tc>
          <w:tcPr>
            <w:tcW w:w="2243" w:type="dxa"/>
            <w:tcBorders>
              <w:top w:val="nil"/>
              <w:left w:val="single" w:sz="4" w:space="0" w:color="auto"/>
              <w:bottom w:val="single" w:sz="4" w:space="0" w:color="auto"/>
              <w:right w:val="single" w:sz="4" w:space="0" w:color="auto"/>
            </w:tcBorders>
            <w:shd w:val="clear" w:color="auto" w:fill="auto"/>
            <w:vAlign w:val="center"/>
            <w:hideMark/>
          </w:tcPr>
          <w:p w:rsidR="00DF6C2F" w:rsidRPr="00DF6C2F" w:rsidRDefault="00DF6C2F" w:rsidP="00DF6C2F">
            <w:pPr>
              <w:rPr>
                <w:b/>
                <w:bCs/>
                <w:color w:val="000000"/>
                <w:sz w:val="20"/>
                <w:szCs w:val="20"/>
              </w:rPr>
            </w:pPr>
            <w:r w:rsidRPr="00DF6C2F">
              <w:rPr>
                <w:b/>
                <w:bCs/>
                <w:color w:val="000000"/>
                <w:sz w:val="20"/>
                <w:szCs w:val="20"/>
              </w:rPr>
              <w:t>Изменение за период 2009-2017 годы</w:t>
            </w:r>
          </w:p>
        </w:tc>
        <w:tc>
          <w:tcPr>
            <w:tcW w:w="1061"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b/>
                <w:bCs/>
                <w:color w:val="000000"/>
                <w:sz w:val="20"/>
                <w:szCs w:val="20"/>
              </w:rPr>
            </w:pPr>
            <w:r w:rsidRPr="00DF6C2F">
              <w:rPr>
                <w:b/>
                <w:bCs/>
                <w:color w:val="000000"/>
                <w:sz w:val="20"/>
                <w:szCs w:val="20"/>
              </w:rPr>
              <w:t>0,171</w:t>
            </w:r>
          </w:p>
        </w:tc>
        <w:tc>
          <w:tcPr>
            <w:tcW w:w="1018"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b/>
                <w:bCs/>
                <w:color w:val="000000"/>
                <w:sz w:val="20"/>
                <w:szCs w:val="20"/>
              </w:rPr>
            </w:pPr>
            <w:r w:rsidRPr="00DF6C2F">
              <w:rPr>
                <w:b/>
                <w:bCs/>
                <w:color w:val="000000"/>
                <w:sz w:val="20"/>
                <w:szCs w:val="20"/>
              </w:rPr>
              <w:t>11</w:t>
            </w:r>
          </w:p>
        </w:tc>
        <w:tc>
          <w:tcPr>
            <w:tcW w:w="985"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b/>
                <w:bCs/>
                <w:color w:val="000000"/>
                <w:sz w:val="20"/>
                <w:szCs w:val="20"/>
              </w:rPr>
            </w:pPr>
            <w:r w:rsidRPr="00DF6C2F">
              <w:rPr>
                <w:b/>
                <w:bCs/>
                <w:color w:val="000000"/>
                <w:sz w:val="20"/>
                <w:szCs w:val="20"/>
              </w:rPr>
              <w:t>0</w:t>
            </w:r>
          </w:p>
        </w:tc>
        <w:tc>
          <w:tcPr>
            <w:tcW w:w="1462"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b/>
                <w:bCs/>
                <w:color w:val="000000"/>
                <w:sz w:val="20"/>
                <w:szCs w:val="20"/>
              </w:rPr>
            </w:pPr>
            <w:r w:rsidRPr="00DF6C2F">
              <w:rPr>
                <w:b/>
                <w:bCs/>
                <w:color w:val="000000"/>
                <w:sz w:val="20"/>
                <w:szCs w:val="20"/>
              </w:rPr>
              <w:t>-0,02</w:t>
            </w:r>
          </w:p>
        </w:tc>
        <w:tc>
          <w:tcPr>
            <w:tcW w:w="1679"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b/>
                <w:bCs/>
                <w:color w:val="000000"/>
                <w:sz w:val="20"/>
                <w:szCs w:val="20"/>
              </w:rPr>
            </w:pPr>
            <w:r w:rsidRPr="00DF6C2F">
              <w:rPr>
                <w:b/>
                <w:bCs/>
                <w:color w:val="000000"/>
                <w:sz w:val="20"/>
                <w:szCs w:val="20"/>
              </w:rPr>
              <w:t>17</w:t>
            </w:r>
          </w:p>
        </w:tc>
        <w:tc>
          <w:tcPr>
            <w:tcW w:w="1491"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b/>
                <w:bCs/>
                <w:color w:val="000000"/>
                <w:sz w:val="20"/>
                <w:szCs w:val="20"/>
              </w:rPr>
            </w:pPr>
            <w:r w:rsidRPr="00DF6C2F">
              <w:rPr>
                <w:b/>
                <w:bCs/>
                <w:color w:val="000000"/>
                <w:sz w:val="20"/>
                <w:szCs w:val="20"/>
              </w:rPr>
              <w:t>19</w:t>
            </w:r>
          </w:p>
        </w:tc>
        <w:tc>
          <w:tcPr>
            <w:tcW w:w="1679"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b/>
                <w:bCs/>
                <w:color w:val="000000"/>
                <w:sz w:val="20"/>
                <w:szCs w:val="20"/>
              </w:rPr>
            </w:pPr>
            <w:r w:rsidRPr="00DF6C2F">
              <w:rPr>
                <w:b/>
                <w:bCs/>
                <w:color w:val="000000"/>
                <w:sz w:val="20"/>
                <w:szCs w:val="20"/>
              </w:rPr>
              <w:t>-0,5</w:t>
            </w:r>
          </w:p>
        </w:tc>
        <w:tc>
          <w:tcPr>
            <w:tcW w:w="3706"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rPr>
                <w:b/>
                <w:bCs/>
                <w:color w:val="000000"/>
                <w:sz w:val="20"/>
                <w:szCs w:val="20"/>
              </w:rPr>
            </w:pPr>
            <w:r w:rsidRPr="00DF6C2F">
              <w:rPr>
                <w:b/>
                <w:bCs/>
                <w:color w:val="000000"/>
                <w:sz w:val="20"/>
                <w:szCs w:val="20"/>
              </w:rPr>
              <w:t>+0,2Днп +0,2Дн -0,1Дбп +0,1С -0,3Б +0,2Кло -0,1Яз +0,2Яо -0,3Днн -0,1Ос -0,1Дбн +0,1Дкр</w:t>
            </w:r>
          </w:p>
        </w:tc>
      </w:tr>
      <w:tr w:rsidR="00DF6C2F" w:rsidRPr="00DF6C2F" w:rsidTr="00821C99">
        <w:trPr>
          <w:trHeight w:val="510"/>
        </w:trPr>
        <w:tc>
          <w:tcPr>
            <w:tcW w:w="2243" w:type="dxa"/>
            <w:tcBorders>
              <w:top w:val="nil"/>
              <w:left w:val="single" w:sz="4" w:space="0" w:color="auto"/>
              <w:bottom w:val="single" w:sz="4" w:space="0" w:color="auto"/>
              <w:right w:val="single" w:sz="4" w:space="0" w:color="auto"/>
            </w:tcBorders>
            <w:shd w:val="clear" w:color="auto" w:fill="auto"/>
            <w:vAlign w:val="center"/>
            <w:hideMark/>
          </w:tcPr>
          <w:p w:rsidR="00DF6C2F" w:rsidRPr="00DF6C2F" w:rsidRDefault="00DF6C2F" w:rsidP="00DF6C2F">
            <w:pPr>
              <w:rPr>
                <w:color w:val="000000"/>
                <w:sz w:val="20"/>
                <w:szCs w:val="20"/>
              </w:rPr>
            </w:pPr>
            <w:r w:rsidRPr="00DF6C2F">
              <w:rPr>
                <w:color w:val="000000"/>
                <w:sz w:val="20"/>
                <w:szCs w:val="20"/>
              </w:rPr>
              <w:t>Усманское на 01.01.2009</w:t>
            </w:r>
          </w:p>
        </w:tc>
        <w:tc>
          <w:tcPr>
            <w:tcW w:w="1061"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23,945</w:t>
            </w:r>
          </w:p>
        </w:tc>
        <w:tc>
          <w:tcPr>
            <w:tcW w:w="1018"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49</w:t>
            </w:r>
          </w:p>
        </w:tc>
        <w:tc>
          <w:tcPr>
            <w:tcW w:w="985"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1,4</w:t>
            </w:r>
          </w:p>
        </w:tc>
        <w:tc>
          <w:tcPr>
            <w:tcW w:w="1462"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0,77</w:t>
            </w:r>
          </w:p>
        </w:tc>
        <w:tc>
          <w:tcPr>
            <w:tcW w:w="1679"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204</w:t>
            </w:r>
          </w:p>
        </w:tc>
        <w:tc>
          <w:tcPr>
            <w:tcW w:w="1491"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220</w:t>
            </w:r>
          </w:p>
        </w:tc>
        <w:tc>
          <w:tcPr>
            <w:tcW w:w="1679"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3,8</w:t>
            </w:r>
          </w:p>
        </w:tc>
        <w:tc>
          <w:tcPr>
            <w:tcW w:w="3706"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rPr>
                <w:color w:val="000000"/>
                <w:sz w:val="20"/>
                <w:szCs w:val="20"/>
              </w:rPr>
            </w:pPr>
            <w:r w:rsidRPr="00DF6C2F">
              <w:rPr>
                <w:color w:val="000000"/>
                <w:sz w:val="20"/>
                <w:szCs w:val="20"/>
              </w:rPr>
              <w:t>5,6С 1,1Олч 1,0Б 0,9Ос 0,6Днп 0,3Дпп 0,2Дн 0,1Ивд 0,1Лп 0,1Днн</w:t>
            </w:r>
          </w:p>
        </w:tc>
      </w:tr>
      <w:tr w:rsidR="00DF6C2F" w:rsidRPr="00DF6C2F" w:rsidTr="00821C99">
        <w:trPr>
          <w:trHeight w:val="510"/>
        </w:trPr>
        <w:tc>
          <w:tcPr>
            <w:tcW w:w="2243" w:type="dxa"/>
            <w:tcBorders>
              <w:top w:val="nil"/>
              <w:left w:val="single" w:sz="4" w:space="0" w:color="auto"/>
              <w:bottom w:val="single" w:sz="4" w:space="0" w:color="auto"/>
              <w:right w:val="single" w:sz="4" w:space="0" w:color="auto"/>
            </w:tcBorders>
            <w:shd w:val="clear" w:color="auto" w:fill="auto"/>
            <w:vAlign w:val="center"/>
            <w:hideMark/>
          </w:tcPr>
          <w:p w:rsidR="00DF6C2F" w:rsidRPr="00DF6C2F" w:rsidRDefault="00DF6C2F" w:rsidP="00DF6C2F">
            <w:pPr>
              <w:rPr>
                <w:color w:val="000000"/>
                <w:sz w:val="20"/>
                <w:szCs w:val="20"/>
              </w:rPr>
            </w:pPr>
            <w:r w:rsidRPr="00DF6C2F">
              <w:rPr>
                <w:color w:val="000000"/>
                <w:sz w:val="20"/>
                <w:szCs w:val="20"/>
              </w:rPr>
              <w:t>Усманское на 01.01.2018</w:t>
            </w:r>
          </w:p>
        </w:tc>
        <w:tc>
          <w:tcPr>
            <w:tcW w:w="1061"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23,61</w:t>
            </w:r>
          </w:p>
        </w:tc>
        <w:tc>
          <w:tcPr>
            <w:tcW w:w="1018"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61</w:t>
            </w:r>
          </w:p>
        </w:tc>
        <w:tc>
          <w:tcPr>
            <w:tcW w:w="985"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1,3</w:t>
            </w:r>
          </w:p>
        </w:tc>
        <w:tc>
          <w:tcPr>
            <w:tcW w:w="1462"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0,74</w:t>
            </w:r>
          </w:p>
        </w:tc>
        <w:tc>
          <w:tcPr>
            <w:tcW w:w="1679"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235</w:t>
            </w:r>
          </w:p>
        </w:tc>
        <w:tc>
          <w:tcPr>
            <w:tcW w:w="1491"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232</w:t>
            </w:r>
          </w:p>
        </w:tc>
        <w:tc>
          <w:tcPr>
            <w:tcW w:w="1679"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3,6</w:t>
            </w:r>
          </w:p>
        </w:tc>
        <w:tc>
          <w:tcPr>
            <w:tcW w:w="3706"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rPr>
                <w:color w:val="000000"/>
                <w:sz w:val="20"/>
                <w:szCs w:val="20"/>
              </w:rPr>
            </w:pPr>
            <w:r w:rsidRPr="00DF6C2F">
              <w:rPr>
                <w:color w:val="000000"/>
                <w:sz w:val="20"/>
                <w:szCs w:val="20"/>
              </w:rPr>
              <w:t>5,4С 1,1Олч 1,1Б 0,8Ос 0,7Днп 0,4Дпп 0,2Дн 0,1Кло 0,1Ивд 0,1Лп</w:t>
            </w:r>
          </w:p>
        </w:tc>
      </w:tr>
      <w:tr w:rsidR="00DF6C2F" w:rsidRPr="00DF6C2F" w:rsidTr="00821C99">
        <w:trPr>
          <w:trHeight w:val="510"/>
        </w:trPr>
        <w:tc>
          <w:tcPr>
            <w:tcW w:w="2243" w:type="dxa"/>
            <w:tcBorders>
              <w:top w:val="nil"/>
              <w:left w:val="single" w:sz="4" w:space="0" w:color="auto"/>
              <w:bottom w:val="single" w:sz="4" w:space="0" w:color="auto"/>
              <w:right w:val="single" w:sz="4" w:space="0" w:color="auto"/>
            </w:tcBorders>
            <w:shd w:val="clear" w:color="auto" w:fill="auto"/>
            <w:vAlign w:val="center"/>
            <w:hideMark/>
          </w:tcPr>
          <w:p w:rsidR="00DF6C2F" w:rsidRPr="00DF6C2F" w:rsidRDefault="00DF6C2F" w:rsidP="00DF6C2F">
            <w:pPr>
              <w:rPr>
                <w:b/>
                <w:bCs/>
                <w:color w:val="000000"/>
                <w:sz w:val="20"/>
                <w:szCs w:val="20"/>
              </w:rPr>
            </w:pPr>
            <w:r w:rsidRPr="00DF6C2F">
              <w:rPr>
                <w:b/>
                <w:bCs/>
                <w:color w:val="000000"/>
                <w:sz w:val="20"/>
                <w:szCs w:val="20"/>
              </w:rPr>
              <w:t>Изменение за период 2009-2017 годы</w:t>
            </w:r>
          </w:p>
        </w:tc>
        <w:tc>
          <w:tcPr>
            <w:tcW w:w="1061"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b/>
                <w:bCs/>
                <w:color w:val="000000"/>
                <w:sz w:val="20"/>
                <w:szCs w:val="20"/>
              </w:rPr>
            </w:pPr>
            <w:r w:rsidRPr="00DF6C2F">
              <w:rPr>
                <w:b/>
                <w:bCs/>
                <w:color w:val="000000"/>
                <w:sz w:val="20"/>
                <w:szCs w:val="20"/>
              </w:rPr>
              <w:t>-0,335</w:t>
            </w:r>
          </w:p>
        </w:tc>
        <w:tc>
          <w:tcPr>
            <w:tcW w:w="1018"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b/>
                <w:bCs/>
                <w:color w:val="000000"/>
                <w:sz w:val="20"/>
                <w:szCs w:val="20"/>
              </w:rPr>
            </w:pPr>
            <w:r w:rsidRPr="00DF6C2F">
              <w:rPr>
                <w:b/>
                <w:bCs/>
                <w:color w:val="000000"/>
                <w:sz w:val="20"/>
                <w:szCs w:val="20"/>
              </w:rPr>
              <w:t>12</w:t>
            </w:r>
          </w:p>
        </w:tc>
        <w:tc>
          <w:tcPr>
            <w:tcW w:w="985"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b/>
                <w:bCs/>
                <w:color w:val="000000"/>
                <w:sz w:val="20"/>
                <w:szCs w:val="20"/>
              </w:rPr>
            </w:pPr>
            <w:r w:rsidRPr="00DF6C2F">
              <w:rPr>
                <w:b/>
                <w:bCs/>
                <w:color w:val="000000"/>
                <w:sz w:val="20"/>
                <w:szCs w:val="20"/>
              </w:rPr>
              <w:t>0,1</w:t>
            </w:r>
          </w:p>
        </w:tc>
        <w:tc>
          <w:tcPr>
            <w:tcW w:w="1462"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b/>
                <w:bCs/>
                <w:color w:val="000000"/>
                <w:sz w:val="20"/>
                <w:szCs w:val="20"/>
              </w:rPr>
            </w:pPr>
            <w:r w:rsidRPr="00DF6C2F">
              <w:rPr>
                <w:b/>
                <w:bCs/>
                <w:color w:val="000000"/>
                <w:sz w:val="20"/>
                <w:szCs w:val="20"/>
              </w:rPr>
              <w:t>-0,03</w:t>
            </w:r>
          </w:p>
        </w:tc>
        <w:tc>
          <w:tcPr>
            <w:tcW w:w="1679"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b/>
                <w:bCs/>
                <w:color w:val="000000"/>
                <w:sz w:val="20"/>
                <w:szCs w:val="20"/>
              </w:rPr>
            </w:pPr>
            <w:r w:rsidRPr="00DF6C2F">
              <w:rPr>
                <w:b/>
                <w:bCs/>
                <w:color w:val="000000"/>
                <w:sz w:val="20"/>
                <w:szCs w:val="20"/>
              </w:rPr>
              <w:t>31</w:t>
            </w:r>
          </w:p>
        </w:tc>
        <w:tc>
          <w:tcPr>
            <w:tcW w:w="1491"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b/>
                <w:bCs/>
                <w:color w:val="000000"/>
                <w:sz w:val="20"/>
                <w:szCs w:val="20"/>
              </w:rPr>
            </w:pPr>
            <w:r w:rsidRPr="00DF6C2F">
              <w:rPr>
                <w:b/>
                <w:bCs/>
                <w:color w:val="000000"/>
                <w:sz w:val="20"/>
                <w:szCs w:val="20"/>
              </w:rPr>
              <w:t>12</w:t>
            </w:r>
          </w:p>
        </w:tc>
        <w:tc>
          <w:tcPr>
            <w:tcW w:w="1679"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b/>
                <w:bCs/>
                <w:color w:val="000000"/>
                <w:sz w:val="20"/>
                <w:szCs w:val="20"/>
              </w:rPr>
            </w:pPr>
            <w:r w:rsidRPr="00DF6C2F">
              <w:rPr>
                <w:b/>
                <w:bCs/>
                <w:color w:val="000000"/>
                <w:sz w:val="20"/>
                <w:szCs w:val="20"/>
              </w:rPr>
              <w:t>-0,2</w:t>
            </w:r>
          </w:p>
        </w:tc>
        <w:tc>
          <w:tcPr>
            <w:tcW w:w="3706"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rPr>
                <w:b/>
                <w:bCs/>
                <w:color w:val="000000"/>
                <w:sz w:val="20"/>
                <w:szCs w:val="20"/>
              </w:rPr>
            </w:pPr>
            <w:r w:rsidRPr="00DF6C2F">
              <w:rPr>
                <w:b/>
                <w:bCs/>
                <w:color w:val="000000"/>
                <w:sz w:val="20"/>
                <w:szCs w:val="20"/>
              </w:rPr>
              <w:t>-0,2С +0,1Б -0,1Ос +0,1Днп +0,1Дпп -0,1Днн +0,1Кло</w:t>
            </w:r>
          </w:p>
        </w:tc>
      </w:tr>
      <w:tr w:rsidR="00DF6C2F" w:rsidRPr="00DF6C2F" w:rsidTr="00821C99">
        <w:trPr>
          <w:trHeight w:val="585"/>
        </w:trPr>
        <w:tc>
          <w:tcPr>
            <w:tcW w:w="2243" w:type="dxa"/>
            <w:tcBorders>
              <w:top w:val="nil"/>
              <w:left w:val="single" w:sz="4" w:space="0" w:color="auto"/>
              <w:bottom w:val="single" w:sz="4" w:space="0" w:color="auto"/>
              <w:right w:val="single" w:sz="4" w:space="0" w:color="auto"/>
            </w:tcBorders>
            <w:shd w:val="clear" w:color="auto" w:fill="auto"/>
            <w:vAlign w:val="center"/>
            <w:hideMark/>
          </w:tcPr>
          <w:p w:rsidR="00DF6C2F" w:rsidRPr="00DF6C2F" w:rsidRDefault="00DF6C2F" w:rsidP="00DF6C2F">
            <w:pPr>
              <w:rPr>
                <w:color w:val="000000"/>
                <w:sz w:val="20"/>
                <w:szCs w:val="20"/>
              </w:rPr>
            </w:pPr>
            <w:r w:rsidRPr="00DF6C2F">
              <w:rPr>
                <w:color w:val="000000"/>
                <w:sz w:val="20"/>
                <w:szCs w:val="20"/>
              </w:rPr>
              <w:t>Чаплыгинское на 01.01.2009</w:t>
            </w:r>
          </w:p>
        </w:tc>
        <w:tc>
          <w:tcPr>
            <w:tcW w:w="1061"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14,915</w:t>
            </w:r>
          </w:p>
        </w:tc>
        <w:tc>
          <w:tcPr>
            <w:tcW w:w="1018"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50</w:t>
            </w:r>
          </w:p>
        </w:tc>
        <w:tc>
          <w:tcPr>
            <w:tcW w:w="985"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1,4</w:t>
            </w:r>
          </w:p>
        </w:tc>
        <w:tc>
          <w:tcPr>
            <w:tcW w:w="1462"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0,72</w:t>
            </w:r>
          </w:p>
        </w:tc>
        <w:tc>
          <w:tcPr>
            <w:tcW w:w="1679"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185</w:t>
            </w:r>
          </w:p>
        </w:tc>
        <w:tc>
          <w:tcPr>
            <w:tcW w:w="1491"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206</w:t>
            </w:r>
          </w:p>
        </w:tc>
        <w:tc>
          <w:tcPr>
            <w:tcW w:w="1679"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3,4</w:t>
            </w:r>
          </w:p>
        </w:tc>
        <w:tc>
          <w:tcPr>
            <w:tcW w:w="3706"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rPr>
                <w:color w:val="000000"/>
                <w:sz w:val="20"/>
                <w:szCs w:val="20"/>
              </w:rPr>
            </w:pPr>
            <w:r w:rsidRPr="00DF6C2F">
              <w:rPr>
                <w:color w:val="000000"/>
                <w:sz w:val="20"/>
                <w:szCs w:val="20"/>
              </w:rPr>
              <w:t>4,3С 2,6Б 0,8Олч 0,8Днп 0,5Ос 0,5Дн 0,1Ивд 0,1Лп 0,1Кло 0,1Яо 0,1Днн</w:t>
            </w:r>
          </w:p>
        </w:tc>
      </w:tr>
      <w:tr w:rsidR="00DF6C2F" w:rsidRPr="00DF6C2F" w:rsidTr="00821C99">
        <w:trPr>
          <w:trHeight w:val="510"/>
        </w:trPr>
        <w:tc>
          <w:tcPr>
            <w:tcW w:w="2243" w:type="dxa"/>
            <w:tcBorders>
              <w:top w:val="nil"/>
              <w:left w:val="single" w:sz="4" w:space="0" w:color="auto"/>
              <w:bottom w:val="single" w:sz="4" w:space="0" w:color="auto"/>
              <w:right w:val="single" w:sz="4" w:space="0" w:color="auto"/>
            </w:tcBorders>
            <w:shd w:val="clear" w:color="auto" w:fill="auto"/>
            <w:vAlign w:val="center"/>
            <w:hideMark/>
          </w:tcPr>
          <w:p w:rsidR="00DF6C2F" w:rsidRPr="00DF6C2F" w:rsidRDefault="00DF6C2F" w:rsidP="00DF6C2F">
            <w:pPr>
              <w:rPr>
                <w:color w:val="000000"/>
                <w:sz w:val="20"/>
                <w:szCs w:val="20"/>
              </w:rPr>
            </w:pPr>
            <w:r w:rsidRPr="00DF6C2F">
              <w:rPr>
                <w:color w:val="000000"/>
                <w:sz w:val="20"/>
                <w:szCs w:val="20"/>
              </w:rPr>
              <w:t>Чаплыгинское на 01.01.2018</w:t>
            </w:r>
          </w:p>
        </w:tc>
        <w:tc>
          <w:tcPr>
            <w:tcW w:w="1061"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15,262</w:t>
            </w:r>
          </w:p>
        </w:tc>
        <w:tc>
          <w:tcPr>
            <w:tcW w:w="1018"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60</w:t>
            </w:r>
          </w:p>
        </w:tc>
        <w:tc>
          <w:tcPr>
            <w:tcW w:w="985"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1,4</w:t>
            </w:r>
          </w:p>
        </w:tc>
        <w:tc>
          <w:tcPr>
            <w:tcW w:w="1462"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0,69</w:t>
            </w:r>
          </w:p>
        </w:tc>
        <w:tc>
          <w:tcPr>
            <w:tcW w:w="1679"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210</w:t>
            </w:r>
          </w:p>
        </w:tc>
        <w:tc>
          <w:tcPr>
            <w:tcW w:w="1491"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237</w:t>
            </w:r>
          </w:p>
        </w:tc>
        <w:tc>
          <w:tcPr>
            <w:tcW w:w="1679"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3,3</w:t>
            </w:r>
          </w:p>
        </w:tc>
        <w:tc>
          <w:tcPr>
            <w:tcW w:w="3706"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rPr>
                <w:color w:val="000000"/>
                <w:sz w:val="20"/>
                <w:szCs w:val="20"/>
              </w:rPr>
            </w:pPr>
            <w:r w:rsidRPr="00DF6C2F">
              <w:rPr>
                <w:color w:val="000000"/>
                <w:sz w:val="20"/>
                <w:szCs w:val="20"/>
              </w:rPr>
              <w:t>4,3С 2,4Б 0,9Днп 0,9Олч 0,5Дн 0,4Ос 0,2Кло 0,1Лп 0,1Ивд 0,1Яо 0,1Тч</w:t>
            </w:r>
          </w:p>
        </w:tc>
      </w:tr>
      <w:tr w:rsidR="00DF6C2F" w:rsidRPr="00DF6C2F" w:rsidTr="00821C99">
        <w:trPr>
          <w:trHeight w:val="510"/>
        </w:trPr>
        <w:tc>
          <w:tcPr>
            <w:tcW w:w="2243" w:type="dxa"/>
            <w:tcBorders>
              <w:top w:val="nil"/>
              <w:left w:val="single" w:sz="4" w:space="0" w:color="auto"/>
              <w:bottom w:val="single" w:sz="4" w:space="0" w:color="auto"/>
              <w:right w:val="single" w:sz="4" w:space="0" w:color="auto"/>
            </w:tcBorders>
            <w:shd w:val="clear" w:color="auto" w:fill="auto"/>
            <w:vAlign w:val="center"/>
            <w:hideMark/>
          </w:tcPr>
          <w:p w:rsidR="00DF6C2F" w:rsidRPr="00DF6C2F" w:rsidRDefault="00DF6C2F" w:rsidP="00DF6C2F">
            <w:pPr>
              <w:rPr>
                <w:b/>
                <w:bCs/>
                <w:color w:val="000000"/>
                <w:sz w:val="20"/>
                <w:szCs w:val="20"/>
              </w:rPr>
            </w:pPr>
            <w:r w:rsidRPr="00DF6C2F">
              <w:rPr>
                <w:b/>
                <w:bCs/>
                <w:color w:val="000000"/>
                <w:sz w:val="20"/>
                <w:szCs w:val="20"/>
              </w:rPr>
              <w:t>Изменение за период 2009-2017 годы</w:t>
            </w:r>
          </w:p>
        </w:tc>
        <w:tc>
          <w:tcPr>
            <w:tcW w:w="1061"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b/>
                <w:bCs/>
                <w:color w:val="000000"/>
                <w:sz w:val="20"/>
                <w:szCs w:val="20"/>
              </w:rPr>
            </w:pPr>
            <w:r w:rsidRPr="00DF6C2F">
              <w:rPr>
                <w:b/>
                <w:bCs/>
                <w:color w:val="000000"/>
                <w:sz w:val="20"/>
                <w:szCs w:val="20"/>
              </w:rPr>
              <w:t>0,347</w:t>
            </w:r>
          </w:p>
        </w:tc>
        <w:tc>
          <w:tcPr>
            <w:tcW w:w="1018"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b/>
                <w:bCs/>
                <w:color w:val="000000"/>
                <w:sz w:val="20"/>
                <w:szCs w:val="20"/>
              </w:rPr>
            </w:pPr>
            <w:r w:rsidRPr="00DF6C2F">
              <w:rPr>
                <w:b/>
                <w:bCs/>
                <w:color w:val="000000"/>
                <w:sz w:val="20"/>
                <w:szCs w:val="20"/>
              </w:rPr>
              <w:t>10</w:t>
            </w:r>
          </w:p>
        </w:tc>
        <w:tc>
          <w:tcPr>
            <w:tcW w:w="985"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b/>
                <w:bCs/>
                <w:color w:val="000000"/>
                <w:sz w:val="20"/>
                <w:szCs w:val="20"/>
              </w:rPr>
            </w:pPr>
            <w:r w:rsidRPr="00DF6C2F">
              <w:rPr>
                <w:b/>
                <w:bCs/>
                <w:color w:val="000000"/>
                <w:sz w:val="20"/>
                <w:szCs w:val="20"/>
              </w:rPr>
              <w:t>0</w:t>
            </w:r>
          </w:p>
        </w:tc>
        <w:tc>
          <w:tcPr>
            <w:tcW w:w="1462"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b/>
                <w:bCs/>
                <w:color w:val="000000"/>
                <w:sz w:val="20"/>
                <w:szCs w:val="20"/>
              </w:rPr>
            </w:pPr>
            <w:r w:rsidRPr="00DF6C2F">
              <w:rPr>
                <w:b/>
                <w:bCs/>
                <w:color w:val="000000"/>
                <w:sz w:val="20"/>
                <w:szCs w:val="20"/>
              </w:rPr>
              <w:t>-0,03</w:t>
            </w:r>
          </w:p>
        </w:tc>
        <w:tc>
          <w:tcPr>
            <w:tcW w:w="1679"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b/>
                <w:bCs/>
                <w:color w:val="000000"/>
                <w:sz w:val="20"/>
                <w:szCs w:val="20"/>
              </w:rPr>
            </w:pPr>
            <w:r w:rsidRPr="00DF6C2F">
              <w:rPr>
                <w:b/>
                <w:bCs/>
                <w:color w:val="000000"/>
                <w:sz w:val="20"/>
                <w:szCs w:val="20"/>
              </w:rPr>
              <w:t>25</w:t>
            </w:r>
          </w:p>
        </w:tc>
        <w:tc>
          <w:tcPr>
            <w:tcW w:w="1491"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b/>
                <w:bCs/>
                <w:color w:val="000000"/>
                <w:sz w:val="20"/>
                <w:szCs w:val="20"/>
              </w:rPr>
            </w:pPr>
            <w:r w:rsidRPr="00DF6C2F">
              <w:rPr>
                <w:b/>
                <w:bCs/>
                <w:color w:val="000000"/>
                <w:sz w:val="20"/>
                <w:szCs w:val="20"/>
              </w:rPr>
              <w:t>31</w:t>
            </w:r>
          </w:p>
        </w:tc>
        <w:tc>
          <w:tcPr>
            <w:tcW w:w="1679"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b/>
                <w:bCs/>
                <w:color w:val="000000"/>
                <w:sz w:val="20"/>
                <w:szCs w:val="20"/>
              </w:rPr>
            </w:pPr>
            <w:r w:rsidRPr="00DF6C2F">
              <w:rPr>
                <w:b/>
                <w:bCs/>
                <w:color w:val="000000"/>
                <w:sz w:val="20"/>
                <w:szCs w:val="20"/>
              </w:rPr>
              <w:t>-0,1</w:t>
            </w:r>
          </w:p>
        </w:tc>
        <w:tc>
          <w:tcPr>
            <w:tcW w:w="3706"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rPr>
                <w:b/>
                <w:bCs/>
                <w:color w:val="000000"/>
                <w:sz w:val="20"/>
                <w:szCs w:val="20"/>
              </w:rPr>
            </w:pPr>
            <w:r w:rsidRPr="00DF6C2F">
              <w:rPr>
                <w:b/>
                <w:bCs/>
                <w:color w:val="000000"/>
                <w:sz w:val="20"/>
                <w:szCs w:val="20"/>
              </w:rPr>
              <w:t>-0,2Б +0,1Олч +0,1Днп -0,1Ос +0,1Кло -0,1Днн +0,1Тс</w:t>
            </w:r>
          </w:p>
        </w:tc>
      </w:tr>
      <w:tr w:rsidR="00DF6C2F" w:rsidRPr="00DF6C2F" w:rsidTr="00821C99">
        <w:trPr>
          <w:trHeight w:val="765"/>
        </w:trPr>
        <w:tc>
          <w:tcPr>
            <w:tcW w:w="2243" w:type="dxa"/>
            <w:tcBorders>
              <w:top w:val="nil"/>
              <w:left w:val="single" w:sz="4" w:space="0" w:color="auto"/>
              <w:bottom w:val="single" w:sz="4" w:space="0" w:color="auto"/>
              <w:right w:val="single" w:sz="4" w:space="0" w:color="auto"/>
            </w:tcBorders>
            <w:shd w:val="clear" w:color="auto" w:fill="auto"/>
            <w:vAlign w:val="center"/>
            <w:hideMark/>
          </w:tcPr>
          <w:p w:rsidR="00DF6C2F" w:rsidRPr="00DF6C2F" w:rsidRDefault="00DF6C2F" w:rsidP="00DF6C2F">
            <w:pPr>
              <w:rPr>
                <w:color w:val="000000"/>
                <w:sz w:val="20"/>
                <w:szCs w:val="20"/>
              </w:rPr>
            </w:pPr>
            <w:r w:rsidRPr="00DF6C2F">
              <w:rPr>
                <w:color w:val="000000"/>
                <w:sz w:val="20"/>
                <w:szCs w:val="20"/>
              </w:rPr>
              <w:t>Итого на 01.01.2009</w:t>
            </w:r>
          </w:p>
        </w:tc>
        <w:tc>
          <w:tcPr>
            <w:tcW w:w="1061"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165,145</w:t>
            </w:r>
          </w:p>
        </w:tc>
        <w:tc>
          <w:tcPr>
            <w:tcW w:w="1018"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54</w:t>
            </w:r>
          </w:p>
        </w:tc>
        <w:tc>
          <w:tcPr>
            <w:tcW w:w="985"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1,7</w:t>
            </w:r>
          </w:p>
        </w:tc>
        <w:tc>
          <w:tcPr>
            <w:tcW w:w="1462"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0,74</w:t>
            </w:r>
          </w:p>
        </w:tc>
        <w:tc>
          <w:tcPr>
            <w:tcW w:w="1679"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190</w:t>
            </w:r>
          </w:p>
        </w:tc>
        <w:tc>
          <w:tcPr>
            <w:tcW w:w="1491"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214</w:t>
            </w:r>
          </w:p>
        </w:tc>
        <w:tc>
          <w:tcPr>
            <w:tcW w:w="1679"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3,3</w:t>
            </w:r>
          </w:p>
        </w:tc>
        <w:tc>
          <w:tcPr>
            <w:tcW w:w="3706"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rPr>
                <w:color w:val="000000"/>
                <w:sz w:val="20"/>
                <w:szCs w:val="20"/>
              </w:rPr>
            </w:pPr>
            <w:r w:rsidRPr="00DF6C2F">
              <w:rPr>
                <w:color w:val="000000"/>
                <w:sz w:val="20"/>
                <w:szCs w:val="20"/>
              </w:rPr>
              <w:t>3,7С 1,7Б 1,7Днп 0,7Ос 0,7Дн 0,6Олч 0,2Лп 0,2Кло 0,2Яо 0,1Ивд 0,1Днн 0,1Дпп</w:t>
            </w:r>
          </w:p>
        </w:tc>
      </w:tr>
      <w:tr w:rsidR="00DF6C2F" w:rsidRPr="00DF6C2F" w:rsidTr="00821C99">
        <w:trPr>
          <w:trHeight w:val="765"/>
        </w:trPr>
        <w:tc>
          <w:tcPr>
            <w:tcW w:w="2243" w:type="dxa"/>
            <w:tcBorders>
              <w:top w:val="nil"/>
              <w:left w:val="single" w:sz="4" w:space="0" w:color="auto"/>
              <w:bottom w:val="single" w:sz="4" w:space="0" w:color="auto"/>
              <w:right w:val="single" w:sz="4" w:space="0" w:color="auto"/>
            </w:tcBorders>
            <w:shd w:val="clear" w:color="auto" w:fill="auto"/>
            <w:vAlign w:val="center"/>
            <w:hideMark/>
          </w:tcPr>
          <w:p w:rsidR="00DF6C2F" w:rsidRPr="00DF6C2F" w:rsidRDefault="00DF6C2F" w:rsidP="00DF6C2F">
            <w:pPr>
              <w:rPr>
                <w:color w:val="000000"/>
                <w:sz w:val="20"/>
                <w:szCs w:val="20"/>
              </w:rPr>
            </w:pPr>
            <w:r w:rsidRPr="00DF6C2F">
              <w:rPr>
                <w:color w:val="000000"/>
                <w:sz w:val="20"/>
                <w:szCs w:val="20"/>
              </w:rPr>
              <w:lastRenderedPageBreak/>
              <w:t>Итого на 01.01.2018</w:t>
            </w:r>
          </w:p>
        </w:tc>
        <w:tc>
          <w:tcPr>
            <w:tcW w:w="1061"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159,979</w:t>
            </w:r>
          </w:p>
        </w:tc>
        <w:tc>
          <w:tcPr>
            <w:tcW w:w="1018"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59</w:t>
            </w:r>
          </w:p>
        </w:tc>
        <w:tc>
          <w:tcPr>
            <w:tcW w:w="985"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1,5</w:t>
            </w:r>
          </w:p>
        </w:tc>
        <w:tc>
          <w:tcPr>
            <w:tcW w:w="1462"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0,65</w:t>
            </w:r>
          </w:p>
        </w:tc>
        <w:tc>
          <w:tcPr>
            <w:tcW w:w="1679"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193</w:t>
            </w:r>
          </w:p>
        </w:tc>
        <w:tc>
          <w:tcPr>
            <w:tcW w:w="1491"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209</w:t>
            </w:r>
          </w:p>
        </w:tc>
        <w:tc>
          <w:tcPr>
            <w:tcW w:w="1679"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3</w:t>
            </w:r>
          </w:p>
        </w:tc>
        <w:tc>
          <w:tcPr>
            <w:tcW w:w="3706"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rPr>
                <w:color w:val="000000"/>
                <w:sz w:val="20"/>
                <w:szCs w:val="20"/>
              </w:rPr>
            </w:pPr>
            <w:r w:rsidRPr="00DF6C2F">
              <w:rPr>
                <w:color w:val="000000"/>
                <w:sz w:val="20"/>
                <w:szCs w:val="20"/>
              </w:rPr>
              <w:t>3,2С 1,8Б 1,4Днп 1,0Дн 0,9Олч 0,6Ос 0,3Кло 0,2Яо 0,2Лп 0,2Дпп 0,1Ивд 0,1Дп</w:t>
            </w:r>
          </w:p>
        </w:tc>
      </w:tr>
      <w:tr w:rsidR="00DF6C2F" w:rsidRPr="00DF6C2F" w:rsidTr="00821C99">
        <w:trPr>
          <w:trHeight w:val="765"/>
        </w:trPr>
        <w:tc>
          <w:tcPr>
            <w:tcW w:w="2243" w:type="dxa"/>
            <w:tcBorders>
              <w:top w:val="nil"/>
              <w:left w:val="single" w:sz="4" w:space="0" w:color="auto"/>
              <w:bottom w:val="single" w:sz="4" w:space="0" w:color="auto"/>
              <w:right w:val="single" w:sz="4" w:space="0" w:color="auto"/>
            </w:tcBorders>
            <w:shd w:val="clear" w:color="auto" w:fill="auto"/>
            <w:vAlign w:val="center"/>
            <w:hideMark/>
          </w:tcPr>
          <w:p w:rsidR="00DF6C2F" w:rsidRPr="00DF6C2F" w:rsidRDefault="00DF6C2F" w:rsidP="00DF6C2F">
            <w:pPr>
              <w:rPr>
                <w:b/>
                <w:bCs/>
                <w:color w:val="000000"/>
                <w:sz w:val="20"/>
                <w:szCs w:val="20"/>
              </w:rPr>
            </w:pPr>
            <w:r w:rsidRPr="00DF6C2F">
              <w:rPr>
                <w:b/>
                <w:bCs/>
                <w:color w:val="000000"/>
                <w:sz w:val="20"/>
                <w:szCs w:val="20"/>
              </w:rPr>
              <w:t>Изменение за период 2009-2017 годы</w:t>
            </w:r>
          </w:p>
        </w:tc>
        <w:tc>
          <w:tcPr>
            <w:tcW w:w="1061"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b/>
                <w:bCs/>
                <w:color w:val="000000"/>
                <w:sz w:val="20"/>
                <w:szCs w:val="20"/>
              </w:rPr>
            </w:pPr>
            <w:r w:rsidRPr="00DF6C2F">
              <w:rPr>
                <w:b/>
                <w:bCs/>
                <w:color w:val="000000"/>
                <w:sz w:val="20"/>
                <w:szCs w:val="20"/>
              </w:rPr>
              <w:t>-5,166</w:t>
            </w:r>
          </w:p>
        </w:tc>
        <w:tc>
          <w:tcPr>
            <w:tcW w:w="1018"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b/>
                <w:bCs/>
                <w:color w:val="000000"/>
                <w:sz w:val="20"/>
                <w:szCs w:val="20"/>
              </w:rPr>
            </w:pPr>
            <w:r w:rsidRPr="00DF6C2F">
              <w:rPr>
                <w:b/>
                <w:bCs/>
                <w:color w:val="000000"/>
                <w:sz w:val="20"/>
                <w:szCs w:val="20"/>
              </w:rPr>
              <w:t>5</w:t>
            </w:r>
          </w:p>
        </w:tc>
        <w:tc>
          <w:tcPr>
            <w:tcW w:w="985"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b/>
                <w:bCs/>
                <w:color w:val="000000"/>
                <w:sz w:val="20"/>
                <w:szCs w:val="20"/>
              </w:rPr>
            </w:pPr>
            <w:r w:rsidRPr="00DF6C2F">
              <w:rPr>
                <w:b/>
                <w:bCs/>
                <w:color w:val="000000"/>
                <w:sz w:val="20"/>
                <w:szCs w:val="20"/>
              </w:rPr>
              <w:t>0,2</w:t>
            </w:r>
          </w:p>
        </w:tc>
        <w:tc>
          <w:tcPr>
            <w:tcW w:w="1462"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b/>
                <w:bCs/>
                <w:color w:val="000000"/>
                <w:sz w:val="20"/>
                <w:szCs w:val="20"/>
              </w:rPr>
            </w:pPr>
            <w:r w:rsidRPr="00DF6C2F">
              <w:rPr>
                <w:b/>
                <w:bCs/>
                <w:color w:val="000000"/>
                <w:sz w:val="20"/>
                <w:szCs w:val="20"/>
              </w:rPr>
              <w:t>-0,09</w:t>
            </w:r>
          </w:p>
        </w:tc>
        <w:tc>
          <w:tcPr>
            <w:tcW w:w="1679"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b/>
                <w:bCs/>
                <w:color w:val="000000"/>
                <w:sz w:val="20"/>
                <w:szCs w:val="20"/>
              </w:rPr>
            </w:pPr>
            <w:r w:rsidRPr="00DF6C2F">
              <w:rPr>
                <w:b/>
                <w:bCs/>
                <w:color w:val="000000"/>
                <w:sz w:val="20"/>
                <w:szCs w:val="20"/>
              </w:rPr>
              <w:t>3</w:t>
            </w:r>
          </w:p>
        </w:tc>
        <w:tc>
          <w:tcPr>
            <w:tcW w:w="1491"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b/>
                <w:bCs/>
                <w:color w:val="000000"/>
                <w:sz w:val="20"/>
                <w:szCs w:val="20"/>
              </w:rPr>
            </w:pPr>
            <w:r w:rsidRPr="00DF6C2F">
              <w:rPr>
                <w:b/>
                <w:bCs/>
                <w:color w:val="000000"/>
                <w:sz w:val="20"/>
                <w:szCs w:val="20"/>
              </w:rPr>
              <w:t>-5</w:t>
            </w:r>
          </w:p>
        </w:tc>
        <w:tc>
          <w:tcPr>
            <w:tcW w:w="1679"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b/>
                <w:bCs/>
                <w:color w:val="000000"/>
                <w:sz w:val="20"/>
                <w:szCs w:val="20"/>
              </w:rPr>
            </w:pPr>
            <w:r w:rsidRPr="00DF6C2F">
              <w:rPr>
                <w:b/>
                <w:bCs/>
                <w:color w:val="000000"/>
                <w:sz w:val="20"/>
                <w:szCs w:val="20"/>
              </w:rPr>
              <w:t>-0,3</w:t>
            </w:r>
          </w:p>
        </w:tc>
        <w:tc>
          <w:tcPr>
            <w:tcW w:w="3706"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rPr>
                <w:b/>
                <w:bCs/>
                <w:color w:val="000000"/>
                <w:sz w:val="20"/>
                <w:szCs w:val="20"/>
              </w:rPr>
            </w:pPr>
            <w:r w:rsidRPr="00DF6C2F">
              <w:rPr>
                <w:b/>
                <w:bCs/>
                <w:color w:val="000000"/>
                <w:sz w:val="20"/>
                <w:szCs w:val="20"/>
              </w:rPr>
              <w:t>-0,5С +0,1Б -0,3Днп -0,1Ос +0,3Дн +0,3Олч +0,1Кло -0,1Днн +0,1Дпп +0,1Дп</w:t>
            </w:r>
          </w:p>
        </w:tc>
      </w:tr>
    </w:tbl>
    <w:p w:rsidR="00DF6C2F" w:rsidRPr="00DF6C2F" w:rsidRDefault="00DF6C2F" w:rsidP="00DF6C2F">
      <w:pPr>
        <w:tabs>
          <w:tab w:val="left" w:pos="3617"/>
        </w:tabs>
        <w:spacing w:line="360" w:lineRule="auto"/>
        <w:rPr>
          <w:sz w:val="24"/>
        </w:rPr>
        <w:sectPr w:rsidR="00DF6C2F" w:rsidRPr="00DF6C2F" w:rsidSect="00821C99">
          <w:pgSz w:w="16838" w:h="11906" w:orient="landscape"/>
          <w:pgMar w:top="1560" w:right="851" w:bottom="849" w:left="851" w:header="709" w:footer="709" w:gutter="0"/>
          <w:cols w:space="708"/>
          <w:docGrid w:linePitch="381"/>
        </w:sectPr>
      </w:pPr>
    </w:p>
    <w:p w:rsidR="00DF6C2F" w:rsidRPr="00DF6C2F" w:rsidRDefault="00DF6C2F" w:rsidP="00DF6C2F">
      <w:pPr>
        <w:spacing w:line="360" w:lineRule="auto"/>
        <w:jc w:val="center"/>
        <w:textAlignment w:val="baseline"/>
        <w:rPr>
          <w:color w:val="2D2D2D"/>
          <w:sz w:val="24"/>
        </w:rPr>
      </w:pPr>
    </w:p>
    <w:p w:rsidR="00DF6C2F" w:rsidRPr="00DF6C2F" w:rsidRDefault="00DF6C2F" w:rsidP="00DF6C2F">
      <w:pPr>
        <w:spacing w:line="360" w:lineRule="auto"/>
        <w:jc w:val="right"/>
        <w:textAlignment w:val="baseline"/>
        <w:rPr>
          <w:color w:val="2D2D2D"/>
          <w:sz w:val="24"/>
        </w:rPr>
      </w:pPr>
      <w:r w:rsidRPr="00DF6C2F">
        <w:rPr>
          <w:color w:val="2D2D2D"/>
          <w:sz w:val="24"/>
        </w:rPr>
        <w:t>Приложение16</w:t>
      </w:r>
    </w:p>
    <w:p w:rsidR="00DF6C2F" w:rsidRPr="00DF6C2F" w:rsidRDefault="00DF6C2F" w:rsidP="00DF6C2F">
      <w:pPr>
        <w:spacing w:line="360" w:lineRule="auto"/>
        <w:jc w:val="center"/>
        <w:textAlignment w:val="baseline"/>
        <w:rPr>
          <w:color w:val="2D2D2D"/>
          <w:sz w:val="24"/>
        </w:rPr>
      </w:pPr>
      <w:r w:rsidRPr="00DF6C2F">
        <w:rPr>
          <w:color w:val="2D2D2D"/>
          <w:sz w:val="24"/>
        </w:rPr>
        <w:t xml:space="preserve">Причины ослабления, деградации и гибели лесов за период действия предыдущего лесного плана </w:t>
      </w:r>
    </w:p>
    <w:p w:rsidR="00DF6C2F" w:rsidRPr="00DF6C2F" w:rsidRDefault="00DF6C2F" w:rsidP="00DF6C2F">
      <w:pPr>
        <w:spacing w:line="315" w:lineRule="atLeast"/>
        <w:textAlignment w:val="baseline"/>
        <w:rPr>
          <w:color w:val="2D2D2D"/>
          <w:sz w:val="21"/>
          <w:szCs w:val="21"/>
        </w:rPr>
      </w:pPr>
    </w:p>
    <w:tbl>
      <w:tblPr>
        <w:tblW w:w="16490" w:type="dxa"/>
        <w:tblLayout w:type="fixed"/>
        <w:tblCellMar>
          <w:left w:w="0" w:type="dxa"/>
          <w:right w:w="0" w:type="dxa"/>
        </w:tblCellMar>
        <w:tblLook w:val="04A0" w:firstRow="1" w:lastRow="0" w:firstColumn="1" w:lastColumn="0" w:noHBand="0" w:noVBand="1"/>
      </w:tblPr>
      <w:tblGrid>
        <w:gridCol w:w="2972"/>
        <w:gridCol w:w="700"/>
        <w:gridCol w:w="875"/>
        <w:gridCol w:w="411"/>
        <w:gridCol w:w="582"/>
        <w:gridCol w:w="1403"/>
        <w:gridCol w:w="1985"/>
        <w:gridCol w:w="988"/>
        <w:gridCol w:w="20"/>
        <w:gridCol w:w="978"/>
        <w:gridCol w:w="1985"/>
        <w:gridCol w:w="1985"/>
        <w:gridCol w:w="1606"/>
      </w:tblGrid>
      <w:tr w:rsidR="00DF6C2F" w:rsidRPr="00DF6C2F" w:rsidTr="00821C99">
        <w:trPr>
          <w:trHeight w:val="15"/>
        </w:trPr>
        <w:tc>
          <w:tcPr>
            <w:tcW w:w="2974" w:type="dxa"/>
            <w:hideMark/>
          </w:tcPr>
          <w:p w:rsidR="00DF6C2F" w:rsidRPr="00DF6C2F" w:rsidRDefault="00DF6C2F" w:rsidP="00DF6C2F">
            <w:pPr>
              <w:rPr>
                <w:sz w:val="2"/>
              </w:rPr>
            </w:pPr>
          </w:p>
        </w:tc>
        <w:tc>
          <w:tcPr>
            <w:tcW w:w="701" w:type="dxa"/>
            <w:hideMark/>
          </w:tcPr>
          <w:p w:rsidR="00DF6C2F" w:rsidRPr="00DF6C2F" w:rsidRDefault="00DF6C2F" w:rsidP="00DF6C2F">
            <w:pPr>
              <w:rPr>
                <w:sz w:val="2"/>
              </w:rPr>
            </w:pPr>
          </w:p>
        </w:tc>
        <w:tc>
          <w:tcPr>
            <w:tcW w:w="876" w:type="dxa"/>
            <w:hideMark/>
          </w:tcPr>
          <w:p w:rsidR="00DF6C2F" w:rsidRPr="00DF6C2F" w:rsidRDefault="00DF6C2F" w:rsidP="00DF6C2F">
            <w:pPr>
              <w:rPr>
                <w:sz w:val="2"/>
              </w:rPr>
            </w:pPr>
          </w:p>
        </w:tc>
        <w:tc>
          <w:tcPr>
            <w:tcW w:w="993" w:type="dxa"/>
            <w:gridSpan w:val="2"/>
            <w:hideMark/>
          </w:tcPr>
          <w:p w:rsidR="00DF6C2F" w:rsidRPr="00DF6C2F" w:rsidRDefault="00DF6C2F" w:rsidP="00DF6C2F">
            <w:pPr>
              <w:rPr>
                <w:sz w:val="2"/>
              </w:rPr>
            </w:pPr>
          </w:p>
        </w:tc>
        <w:tc>
          <w:tcPr>
            <w:tcW w:w="4376" w:type="dxa"/>
            <w:gridSpan w:val="3"/>
            <w:hideMark/>
          </w:tcPr>
          <w:p w:rsidR="00DF6C2F" w:rsidRPr="00DF6C2F" w:rsidRDefault="00DF6C2F" w:rsidP="00DF6C2F">
            <w:pPr>
              <w:rPr>
                <w:sz w:val="2"/>
              </w:rPr>
            </w:pPr>
          </w:p>
        </w:tc>
        <w:tc>
          <w:tcPr>
            <w:tcW w:w="20" w:type="dxa"/>
            <w:hideMark/>
          </w:tcPr>
          <w:p w:rsidR="00DF6C2F" w:rsidRPr="00DF6C2F" w:rsidRDefault="00DF6C2F" w:rsidP="00DF6C2F">
            <w:pPr>
              <w:rPr>
                <w:sz w:val="2"/>
              </w:rPr>
            </w:pPr>
          </w:p>
        </w:tc>
        <w:tc>
          <w:tcPr>
            <w:tcW w:w="6550" w:type="dxa"/>
            <w:gridSpan w:val="4"/>
            <w:hideMark/>
          </w:tcPr>
          <w:p w:rsidR="00DF6C2F" w:rsidRPr="00DF6C2F" w:rsidRDefault="00DF6C2F" w:rsidP="00DF6C2F">
            <w:pPr>
              <w:rPr>
                <w:sz w:val="2"/>
              </w:rPr>
            </w:pPr>
          </w:p>
        </w:tc>
      </w:tr>
      <w:tr w:rsidR="00DF6C2F" w:rsidRPr="00DF6C2F" w:rsidTr="00821C99">
        <w:trPr>
          <w:gridAfter w:val="1"/>
          <w:wAfter w:w="1606" w:type="dxa"/>
        </w:trPr>
        <w:tc>
          <w:tcPr>
            <w:tcW w:w="297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F6C2F" w:rsidRPr="00DF6C2F" w:rsidRDefault="00DF6C2F" w:rsidP="00DF6C2F">
            <w:pPr>
              <w:spacing w:line="315" w:lineRule="atLeast"/>
              <w:jc w:val="center"/>
              <w:textAlignment w:val="baseline"/>
              <w:rPr>
                <w:color w:val="2D2D2D"/>
                <w:sz w:val="21"/>
                <w:szCs w:val="21"/>
              </w:rPr>
            </w:pPr>
            <w:r w:rsidRPr="00DF6C2F">
              <w:rPr>
                <w:color w:val="2D2D2D"/>
                <w:sz w:val="21"/>
                <w:szCs w:val="21"/>
              </w:rPr>
              <w:t>Наименование</w:t>
            </w:r>
          </w:p>
        </w:tc>
        <w:tc>
          <w:tcPr>
            <w:tcW w:w="5954"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6C2F" w:rsidRPr="00DF6C2F" w:rsidRDefault="00DF6C2F" w:rsidP="00DF6C2F">
            <w:pPr>
              <w:spacing w:line="315" w:lineRule="atLeast"/>
              <w:jc w:val="center"/>
              <w:textAlignment w:val="baseline"/>
              <w:rPr>
                <w:color w:val="2D2D2D"/>
                <w:sz w:val="21"/>
                <w:szCs w:val="21"/>
              </w:rPr>
            </w:pPr>
            <w:r w:rsidRPr="00DF6C2F">
              <w:rPr>
                <w:color w:val="2D2D2D"/>
                <w:sz w:val="21"/>
                <w:szCs w:val="21"/>
              </w:rPr>
              <w:t>Поврежденные насаждения, га</w:t>
            </w:r>
          </w:p>
        </w:tc>
        <w:tc>
          <w:tcPr>
            <w:tcW w:w="5956"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6C2F" w:rsidRPr="00DF6C2F" w:rsidRDefault="00DF6C2F" w:rsidP="00DF6C2F">
            <w:pPr>
              <w:spacing w:line="315" w:lineRule="atLeast"/>
              <w:jc w:val="center"/>
              <w:textAlignment w:val="baseline"/>
              <w:rPr>
                <w:color w:val="2D2D2D"/>
                <w:sz w:val="21"/>
                <w:szCs w:val="21"/>
              </w:rPr>
            </w:pPr>
            <w:r w:rsidRPr="00DF6C2F">
              <w:rPr>
                <w:color w:val="2D2D2D"/>
                <w:sz w:val="21"/>
                <w:szCs w:val="21"/>
              </w:rPr>
              <w:t>Погибшие насаждения, га</w:t>
            </w:r>
          </w:p>
        </w:tc>
      </w:tr>
      <w:tr w:rsidR="00DF6C2F" w:rsidRPr="00DF6C2F" w:rsidTr="00821C99">
        <w:trPr>
          <w:gridAfter w:val="1"/>
          <w:wAfter w:w="1606" w:type="dxa"/>
        </w:trPr>
        <w:tc>
          <w:tcPr>
            <w:tcW w:w="2974" w:type="dxa"/>
            <w:tcBorders>
              <w:top w:val="nil"/>
              <w:left w:val="single" w:sz="6" w:space="0" w:color="000000"/>
              <w:bottom w:val="nil"/>
              <w:right w:val="single" w:sz="6" w:space="0" w:color="000000"/>
            </w:tcBorders>
            <w:tcMar>
              <w:top w:w="0" w:type="dxa"/>
              <w:left w:w="149" w:type="dxa"/>
              <w:bottom w:w="0" w:type="dxa"/>
              <w:right w:w="149" w:type="dxa"/>
            </w:tcMar>
            <w:hideMark/>
          </w:tcPr>
          <w:p w:rsidR="00DF6C2F" w:rsidRPr="00DF6C2F" w:rsidRDefault="00DF6C2F" w:rsidP="00DF6C2F">
            <w:pPr>
              <w:spacing w:line="315" w:lineRule="atLeast"/>
              <w:jc w:val="center"/>
              <w:textAlignment w:val="baseline"/>
              <w:rPr>
                <w:color w:val="2D2D2D"/>
                <w:sz w:val="21"/>
                <w:szCs w:val="21"/>
              </w:rPr>
            </w:pPr>
            <w:r w:rsidRPr="00DF6C2F">
              <w:rPr>
                <w:color w:val="2D2D2D"/>
                <w:sz w:val="21"/>
                <w:szCs w:val="21"/>
              </w:rPr>
              <w:t>причин повреждения и гибели лесов</w:t>
            </w:r>
          </w:p>
        </w:tc>
        <w:tc>
          <w:tcPr>
            <w:tcW w:w="1988"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F6C2F" w:rsidRPr="00DF6C2F" w:rsidRDefault="00DF6C2F" w:rsidP="00DF6C2F">
            <w:pPr>
              <w:spacing w:line="315" w:lineRule="atLeast"/>
              <w:jc w:val="center"/>
              <w:textAlignment w:val="baseline"/>
              <w:rPr>
                <w:color w:val="2D2D2D"/>
                <w:sz w:val="21"/>
                <w:szCs w:val="21"/>
              </w:rPr>
            </w:pPr>
            <w:r w:rsidRPr="00DF6C2F">
              <w:rPr>
                <w:color w:val="2D2D2D"/>
                <w:sz w:val="21"/>
                <w:szCs w:val="21"/>
              </w:rPr>
              <w:t>всего за период действия</w:t>
            </w:r>
          </w:p>
        </w:tc>
        <w:tc>
          <w:tcPr>
            <w:tcW w:w="39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6C2F" w:rsidRPr="00DF6C2F" w:rsidRDefault="00DF6C2F" w:rsidP="00DF6C2F">
            <w:pPr>
              <w:spacing w:line="315" w:lineRule="atLeast"/>
              <w:jc w:val="center"/>
              <w:textAlignment w:val="baseline"/>
              <w:rPr>
                <w:color w:val="2D2D2D"/>
                <w:sz w:val="21"/>
                <w:szCs w:val="21"/>
              </w:rPr>
            </w:pPr>
            <w:r w:rsidRPr="00DF6C2F">
              <w:rPr>
                <w:color w:val="2D2D2D"/>
                <w:sz w:val="21"/>
                <w:szCs w:val="21"/>
              </w:rPr>
              <w:t>в том числе по степени усыхания лесных насаждений</w:t>
            </w:r>
          </w:p>
        </w:tc>
        <w:tc>
          <w:tcPr>
            <w:tcW w:w="1986"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F6C2F" w:rsidRPr="00DF6C2F" w:rsidRDefault="00DF6C2F" w:rsidP="00DF6C2F">
            <w:pPr>
              <w:spacing w:line="315" w:lineRule="atLeast"/>
              <w:jc w:val="center"/>
              <w:textAlignment w:val="baseline"/>
              <w:rPr>
                <w:color w:val="2D2D2D"/>
                <w:sz w:val="21"/>
                <w:szCs w:val="21"/>
              </w:rPr>
            </w:pPr>
            <w:r w:rsidRPr="00DF6C2F">
              <w:rPr>
                <w:color w:val="2D2D2D"/>
                <w:sz w:val="21"/>
                <w:szCs w:val="21"/>
              </w:rPr>
              <w:t xml:space="preserve">с начала текущего </w:t>
            </w:r>
            <w:r w:rsidRPr="00DF6C2F">
              <w:rPr>
                <w:color w:val="2D2D2D"/>
                <w:sz w:val="20"/>
                <w:szCs w:val="20"/>
              </w:rPr>
              <w:t>года</w:t>
            </w:r>
          </w:p>
        </w:tc>
        <w:tc>
          <w:tcPr>
            <w:tcW w:w="198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F6C2F" w:rsidRPr="00DF6C2F" w:rsidRDefault="00DF6C2F" w:rsidP="00DF6C2F">
            <w:pPr>
              <w:spacing w:line="315" w:lineRule="atLeast"/>
              <w:jc w:val="center"/>
              <w:textAlignment w:val="baseline"/>
              <w:rPr>
                <w:color w:val="2D2D2D"/>
                <w:sz w:val="21"/>
                <w:szCs w:val="21"/>
              </w:rPr>
            </w:pPr>
            <w:r w:rsidRPr="00DF6C2F">
              <w:rPr>
                <w:color w:val="2D2D2D"/>
                <w:sz w:val="21"/>
                <w:szCs w:val="21"/>
              </w:rPr>
              <w:t>всего за период действия</w:t>
            </w:r>
          </w:p>
        </w:tc>
        <w:tc>
          <w:tcPr>
            <w:tcW w:w="198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F6C2F" w:rsidRPr="00DF6C2F" w:rsidRDefault="00DF6C2F" w:rsidP="00DF6C2F">
            <w:pPr>
              <w:spacing w:line="315" w:lineRule="atLeast"/>
              <w:jc w:val="center"/>
              <w:textAlignment w:val="baseline"/>
              <w:rPr>
                <w:color w:val="2D2D2D"/>
                <w:sz w:val="21"/>
                <w:szCs w:val="21"/>
              </w:rPr>
            </w:pPr>
            <w:r w:rsidRPr="00DF6C2F">
              <w:rPr>
                <w:color w:val="2D2D2D"/>
                <w:sz w:val="21"/>
                <w:szCs w:val="21"/>
              </w:rPr>
              <w:t>с начала текущего года</w:t>
            </w:r>
          </w:p>
        </w:tc>
      </w:tr>
      <w:tr w:rsidR="00DF6C2F" w:rsidRPr="00DF6C2F" w:rsidTr="00821C99">
        <w:trPr>
          <w:gridAfter w:val="1"/>
          <w:wAfter w:w="1606" w:type="dxa"/>
        </w:trPr>
        <w:tc>
          <w:tcPr>
            <w:tcW w:w="297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F6C2F" w:rsidRPr="00DF6C2F" w:rsidRDefault="00DF6C2F" w:rsidP="00DF6C2F">
            <w:pPr>
              <w:rPr>
                <w:sz w:val="24"/>
              </w:rPr>
            </w:pPr>
          </w:p>
        </w:tc>
        <w:tc>
          <w:tcPr>
            <w:tcW w:w="1984"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F6C2F" w:rsidRPr="00DF6C2F" w:rsidRDefault="00DF6C2F" w:rsidP="00DF6C2F">
            <w:pPr>
              <w:spacing w:line="315" w:lineRule="atLeast"/>
              <w:jc w:val="center"/>
              <w:textAlignment w:val="baseline"/>
              <w:rPr>
                <w:color w:val="2D2D2D"/>
                <w:sz w:val="21"/>
                <w:szCs w:val="21"/>
              </w:rPr>
            </w:pPr>
            <w:r w:rsidRPr="00DF6C2F">
              <w:rPr>
                <w:color w:val="2D2D2D"/>
                <w:sz w:val="21"/>
                <w:szCs w:val="21"/>
              </w:rPr>
              <w:t>предыдущего лесного плана</w:t>
            </w:r>
          </w:p>
        </w:tc>
        <w:tc>
          <w:tcPr>
            <w:tcW w:w="198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6C2F" w:rsidRPr="00DF6C2F" w:rsidRDefault="00DF6C2F" w:rsidP="00DF6C2F">
            <w:pPr>
              <w:spacing w:line="315" w:lineRule="atLeast"/>
              <w:jc w:val="center"/>
              <w:textAlignment w:val="baseline"/>
              <w:rPr>
                <w:color w:val="2D2D2D"/>
                <w:sz w:val="21"/>
                <w:szCs w:val="21"/>
              </w:rPr>
            </w:pPr>
            <w:r w:rsidRPr="00DF6C2F">
              <w:rPr>
                <w:color w:val="2D2D2D"/>
                <w:sz w:val="21"/>
                <w:szCs w:val="21"/>
              </w:rPr>
              <w:t>10-40%</w:t>
            </w:r>
          </w:p>
        </w:tc>
        <w:tc>
          <w:tcPr>
            <w:tcW w:w="1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6C2F" w:rsidRPr="00DF6C2F" w:rsidRDefault="00DF6C2F" w:rsidP="00DF6C2F">
            <w:pPr>
              <w:spacing w:line="315" w:lineRule="atLeast"/>
              <w:jc w:val="center"/>
              <w:textAlignment w:val="baseline"/>
              <w:rPr>
                <w:color w:val="2D2D2D"/>
                <w:sz w:val="21"/>
                <w:szCs w:val="21"/>
              </w:rPr>
            </w:pPr>
            <w:r w:rsidRPr="00DF6C2F">
              <w:rPr>
                <w:color w:val="2D2D2D"/>
                <w:sz w:val="21"/>
                <w:szCs w:val="21"/>
              </w:rPr>
              <w:t>более 40%</w:t>
            </w:r>
          </w:p>
        </w:tc>
        <w:tc>
          <w:tcPr>
            <w:tcW w:w="1986"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F6C2F" w:rsidRPr="00DF6C2F" w:rsidRDefault="00DF6C2F" w:rsidP="00DF6C2F">
            <w:pPr>
              <w:rPr>
                <w:sz w:val="24"/>
              </w:rPr>
            </w:pPr>
          </w:p>
        </w:tc>
        <w:tc>
          <w:tcPr>
            <w:tcW w:w="198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F6C2F" w:rsidRPr="00DF6C2F" w:rsidRDefault="00DF6C2F" w:rsidP="00DF6C2F">
            <w:pPr>
              <w:spacing w:line="315" w:lineRule="atLeast"/>
              <w:jc w:val="center"/>
              <w:textAlignment w:val="baseline"/>
              <w:rPr>
                <w:color w:val="2D2D2D"/>
                <w:sz w:val="21"/>
                <w:szCs w:val="21"/>
              </w:rPr>
            </w:pPr>
            <w:r w:rsidRPr="00DF6C2F">
              <w:rPr>
                <w:color w:val="2D2D2D"/>
                <w:sz w:val="21"/>
                <w:szCs w:val="21"/>
              </w:rPr>
              <w:t>предыдущего лесного плана</w:t>
            </w:r>
          </w:p>
        </w:tc>
        <w:tc>
          <w:tcPr>
            <w:tcW w:w="198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F6C2F" w:rsidRPr="00DF6C2F" w:rsidRDefault="00DF6C2F" w:rsidP="00DF6C2F">
            <w:pPr>
              <w:rPr>
                <w:sz w:val="24"/>
              </w:rPr>
            </w:pPr>
          </w:p>
        </w:tc>
      </w:tr>
      <w:tr w:rsidR="00DF6C2F" w:rsidRPr="00DF6C2F" w:rsidTr="00821C99">
        <w:trPr>
          <w:gridAfter w:val="1"/>
          <w:wAfter w:w="1606" w:type="dxa"/>
        </w:trPr>
        <w:tc>
          <w:tcPr>
            <w:tcW w:w="29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6C2F" w:rsidRPr="00DF6C2F" w:rsidRDefault="00DF6C2F" w:rsidP="00DF6C2F">
            <w:pPr>
              <w:spacing w:line="315" w:lineRule="atLeast"/>
              <w:jc w:val="center"/>
              <w:textAlignment w:val="baseline"/>
              <w:rPr>
                <w:color w:val="2D2D2D"/>
                <w:sz w:val="20"/>
                <w:szCs w:val="20"/>
              </w:rPr>
            </w:pPr>
            <w:r w:rsidRPr="00DF6C2F">
              <w:rPr>
                <w:color w:val="2D2D2D"/>
                <w:sz w:val="20"/>
                <w:szCs w:val="20"/>
              </w:rPr>
              <w:t>1</w:t>
            </w:r>
          </w:p>
        </w:tc>
        <w:tc>
          <w:tcPr>
            <w:tcW w:w="198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6C2F" w:rsidRPr="00DF6C2F" w:rsidRDefault="00DF6C2F" w:rsidP="00DF6C2F">
            <w:pPr>
              <w:spacing w:line="315" w:lineRule="atLeast"/>
              <w:jc w:val="center"/>
              <w:textAlignment w:val="baseline"/>
              <w:rPr>
                <w:color w:val="2D2D2D"/>
                <w:sz w:val="20"/>
                <w:szCs w:val="20"/>
              </w:rPr>
            </w:pPr>
            <w:r w:rsidRPr="00DF6C2F">
              <w:rPr>
                <w:color w:val="2D2D2D"/>
                <w:sz w:val="20"/>
                <w:szCs w:val="20"/>
              </w:rPr>
              <w:t>2</w:t>
            </w:r>
          </w:p>
        </w:tc>
        <w:tc>
          <w:tcPr>
            <w:tcW w:w="198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6C2F" w:rsidRPr="00DF6C2F" w:rsidRDefault="00DF6C2F" w:rsidP="00DF6C2F">
            <w:pPr>
              <w:spacing w:line="315" w:lineRule="atLeast"/>
              <w:jc w:val="center"/>
              <w:textAlignment w:val="baseline"/>
              <w:rPr>
                <w:color w:val="2D2D2D"/>
                <w:sz w:val="20"/>
                <w:szCs w:val="20"/>
              </w:rPr>
            </w:pPr>
            <w:r w:rsidRPr="00DF6C2F">
              <w:rPr>
                <w:color w:val="2D2D2D"/>
                <w:sz w:val="20"/>
                <w:szCs w:val="20"/>
              </w:rPr>
              <w:t>3</w:t>
            </w:r>
          </w:p>
        </w:tc>
        <w:tc>
          <w:tcPr>
            <w:tcW w:w="1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6C2F" w:rsidRPr="00DF6C2F" w:rsidRDefault="00DF6C2F" w:rsidP="00DF6C2F">
            <w:pPr>
              <w:spacing w:line="315" w:lineRule="atLeast"/>
              <w:jc w:val="center"/>
              <w:textAlignment w:val="baseline"/>
              <w:rPr>
                <w:color w:val="2D2D2D"/>
                <w:sz w:val="20"/>
                <w:szCs w:val="20"/>
              </w:rPr>
            </w:pPr>
            <w:r w:rsidRPr="00DF6C2F">
              <w:rPr>
                <w:color w:val="2D2D2D"/>
                <w:sz w:val="20"/>
                <w:szCs w:val="20"/>
              </w:rPr>
              <w:t>4</w:t>
            </w:r>
          </w:p>
        </w:tc>
        <w:tc>
          <w:tcPr>
            <w:tcW w:w="198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6C2F" w:rsidRPr="00DF6C2F" w:rsidRDefault="00DF6C2F" w:rsidP="00DF6C2F">
            <w:pPr>
              <w:spacing w:line="315" w:lineRule="atLeast"/>
              <w:jc w:val="center"/>
              <w:textAlignment w:val="baseline"/>
              <w:rPr>
                <w:color w:val="2D2D2D"/>
                <w:sz w:val="20"/>
                <w:szCs w:val="20"/>
              </w:rPr>
            </w:pPr>
            <w:r w:rsidRPr="00DF6C2F">
              <w:rPr>
                <w:color w:val="2D2D2D"/>
                <w:sz w:val="20"/>
                <w:szCs w:val="20"/>
              </w:rPr>
              <w:t>5</w:t>
            </w:r>
          </w:p>
        </w:tc>
        <w:tc>
          <w:tcPr>
            <w:tcW w:w="1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6C2F" w:rsidRPr="00DF6C2F" w:rsidRDefault="00DF6C2F" w:rsidP="00DF6C2F">
            <w:pPr>
              <w:spacing w:line="315" w:lineRule="atLeast"/>
              <w:jc w:val="center"/>
              <w:textAlignment w:val="baseline"/>
              <w:rPr>
                <w:color w:val="2D2D2D"/>
                <w:sz w:val="20"/>
                <w:szCs w:val="20"/>
              </w:rPr>
            </w:pPr>
            <w:r w:rsidRPr="00DF6C2F">
              <w:rPr>
                <w:color w:val="2D2D2D"/>
                <w:sz w:val="20"/>
                <w:szCs w:val="20"/>
              </w:rPr>
              <w:t>6</w:t>
            </w:r>
          </w:p>
        </w:tc>
        <w:tc>
          <w:tcPr>
            <w:tcW w:w="1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6C2F" w:rsidRPr="00DF6C2F" w:rsidRDefault="00DF6C2F" w:rsidP="00DF6C2F">
            <w:pPr>
              <w:spacing w:line="315" w:lineRule="atLeast"/>
              <w:jc w:val="center"/>
              <w:textAlignment w:val="baseline"/>
              <w:rPr>
                <w:color w:val="2D2D2D"/>
                <w:sz w:val="20"/>
                <w:szCs w:val="20"/>
              </w:rPr>
            </w:pPr>
            <w:r w:rsidRPr="00DF6C2F">
              <w:rPr>
                <w:color w:val="2D2D2D"/>
                <w:sz w:val="20"/>
                <w:szCs w:val="20"/>
              </w:rPr>
              <w:t>7</w:t>
            </w:r>
          </w:p>
        </w:tc>
      </w:tr>
      <w:tr w:rsidR="00DF6C2F" w:rsidRPr="00DF6C2F" w:rsidTr="00821C99">
        <w:trPr>
          <w:gridAfter w:val="1"/>
          <w:wAfter w:w="1606" w:type="dxa"/>
        </w:trPr>
        <w:tc>
          <w:tcPr>
            <w:tcW w:w="29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6C2F" w:rsidRPr="00DF6C2F" w:rsidRDefault="00DF6C2F" w:rsidP="00DF6C2F">
            <w:pPr>
              <w:spacing w:line="315" w:lineRule="atLeast"/>
              <w:textAlignment w:val="baseline"/>
              <w:rPr>
                <w:color w:val="2D2D2D"/>
                <w:sz w:val="21"/>
                <w:szCs w:val="21"/>
              </w:rPr>
            </w:pPr>
            <w:r w:rsidRPr="00DF6C2F">
              <w:rPr>
                <w:color w:val="2D2D2D"/>
                <w:sz w:val="21"/>
                <w:szCs w:val="21"/>
              </w:rPr>
              <w:t>Лесные пожары</w:t>
            </w:r>
          </w:p>
        </w:tc>
        <w:tc>
          <w:tcPr>
            <w:tcW w:w="198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F6C2F" w:rsidRPr="00DF6C2F" w:rsidRDefault="00DF6C2F" w:rsidP="00DF6C2F">
            <w:pPr>
              <w:jc w:val="center"/>
              <w:rPr>
                <w:rFonts w:eastAsia="Calibri"/>
                <w:sz w:val="21"/>
                <w:szCs w:val="21"/>
              </w:rPr>
            </w:pPr>
            <w:r w:rsidRPr="00DF6C2F">
              <w:rPr>
                <w:rFonts w:eastAsia="Calibri"/>
                <w:sz w:val="21"/>
                <w:szCs w:val="21"/>
              </w:rPr>
              <w:t>849,6</w:t>
            </w:r>
          </w:p>
        </w:tc>
        <w:tc>
          <w:tcPr>
            <w:tcW w:w="198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F6C2F" w:rsidRPr="00DF6C2F" w:rsidRDefault="00DF6C2F" w:rsidP="00DF6C2F">
            <w:pPr>
              <w:jc w:val="center"/>
              <w:rPr>
                <w:rFonts w:eastAsia="Calibri"/>
                <w:sz w:val="21"/>
                <w:szCs w:val="21"/>
              </w:rPr>
            </w:pPr>
            <w:r w:rsidRPr="00DF6C2F">
              <w:rPr>
                <w:rFonts w:eastAsia="Calibri"/>
                <w:sz w:val="21"/>
                <w:szCs w:val="21"/>
              </w:rPr>
              <w:t>659,5</w:t>
            </w:r>
          </w:p>
        </w:tc>
        <w:tc>
          <w:tcPr>
            <w:tcW w:w="1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F6C2F" w:rsidRPr="00DF6C2F" w:rsidRDefault="00DF6C2F" w:rsidP="00DF6C2F">
            <w:pPr>
              <w:jc w:val="center"/>
              <w:rPr>
                <w:rFonts w:eastAsia="Calibri"/>
                <w:sz w:val="21"/>
                <w:szCs w:val="21"/>
              </w:rPr>
            </w:pPr>
            <w:r w:rsidRPr="00DF6C2F">
              <w:rPr>
                <w:rFonts w:eastAsia="Calibri"/>
                <w:sz w:val="21"/>
                <w:szCs w:val="21"/>
              </w:rPr>
              <w:t>161,9</w:t>
            </w:r>
          </w:p>
        </w:tc>
        <w:tc>
          <w:tcPr>
            <w:tcW w:w="198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F6C2F" w:rsidRPr="00DF6C2F" w:rsidRDefault="00DF6C2F" w:rsidP="00DF6C2F">
            <w:pPr>
              <w:jc w:val="center"/>
              <w:rPr>
                <w:rFonts w:eastAsia="Calibri"/>
                <w:sz w:val="21"/>
                <w:szCs w:val="21"/>
              </w:rPr>
            </w:pPr>
            <w:r w:rsidRPr="00DF6C2F">
              <w:rPr>
                <w:rFonts w:eastAsia="Calibri"/>
                <w:sz w:val="21"/>
                <w:szCs w:val="21"/>
              </w:rPr>
              <w:t>3,1</w:t>
            </w:r>
          </w:p>
        </w:tc>
        <w:tc>
          <w:tcPr>
            <w:tcW w:w="1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F6C2F" w:rsidRPr="00DF6C2F" w:rsidRDefault="00DF6C2F" w:rsidP="00DF6C2F">
            <w:pPr>
              <w:jc w:val="center"/>
              <w:rPr>
                <w:rFonts w:eastAsia="Calibri"/>
                <w:sz w:val="21"/>
                <w:szCs w:val="21"/>
              </w:rPr>
            </w:pPr>
            <w:r w:rsidRPr="00DF6C2F">
              <w:rPr>
                <w:rFonts w:eastAsia="Calibri"/>
                <w:sz w:val="21"/>
                <w:szCs w:val="21"/>
              </w:rPr>
              <w:t>8954,1</w:t>
            </w:r>
          </w:p>
        </w:tc>
        <w:tc>
          <w:tcPr>
            <w:tcW w:w="1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F6C2F" w:rsidRPr="00DF6C2F" w:rsidRDefault="00DF6C2F" w:rsidP="00DF6C2F">
            <w:pPr>
              <w:jc w:val="center"/>
              <w:rPr>
                <w:rFonts w:eastAsia="Calibri"/>
                <w:sz w:val="21"/>
                <w:szCs w:val="21"/>
              </w:rPr>
            </w:pPr>
            <w:r w:rsidRPr="00DF6C2F">
              <w:rPr>
                <w:rFonts w:eastAsia="Calibri"/>
                <w:sz w:val="21"/>
                <w:szCs w:val="21"/>
              </w:rPr>
              <w:t>3,1</w:t>
            </w:r>
          </w:p>
        </w:tc>
      </w:tr>
      <w:tr w:rsidR="00DF6C2F" w:rsidRPr="00DF6C2F" w:rsidTr="00821C99">
        <w:trPr>
          <w:gridAfter w:val="1"/>
          <w:wAfter w:w="1606" w:type="dxa"/>
        </w:trPr>
        <w:tc>
          <w:tcPr>
            <w:tcW w:w="29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6C2F" w:rsidRPr="00DF6C2F" w:rsidRDefault="00DF6C2F" w:rsidP="00DF6C2F">
            <w:pPr>
              <w:spacing w:line="315" w:lineRule="atLeast"/>
              <w:textAlignment w:val="baseline"/>
              <w:rPr>
                <w:color w:val="2D2D2D"/>
                <w:sz w:val="21"/>
                <w:szCs w:val="21"/>
              </w:rPr>
            </w:pPr>
            <w:r w:rsidRPr="00DF6C2F">
              <w:rPr>
                <w:color w:val="2D2D2D"/>
                <w:sz w:val="21"/>
                <w:szCs w:val="21"/>
              </w:rPr>
              <w:t>в том числе от пожаров текущего года</w:t>
            </w:r>
          </w:p>
        </w:tc>
        <w:tc>
          <w:tcPr>
            <w:tcW w:w="198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F6C2F" w:rsidRPr="00DF6C2F" w:rsidRDefault="00DF6C2F" w:rsidP="00DF6C2F">
            <w:pPr>
              <w:jc w:val="center"/>
              <w:rPr>
                <w:rFonts w:eastAsia="Calibri"/>
                <w:sz w:val="21"/>
                <w:szCs w:val="21"/>
              </w:rPr>
            </w:pPr>
            <w:r w:rsidRPr="00DF6C2F">
              <w:rPr>
                <w:rFonts w:eastAsia="Calibri"/>
                <w:sz w:val="21"/>
                <w:szCs w:val="21"/>
              </w:rPr>
              <w:t>0</w:t>
            </w:r>
          </w:p>
        </w:tc>
        <w:tc>
          <w:tcPr>
            <w:tcW w:w="198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F6C2F" w:rsidRPr="00DF6C2F" w:rsidRDefault="00DF6C2F" w:rsidP="00DF6C2F">
            <w:pPr>
              <w:jc w:val="center"/>
              <w:rPr>
                <w:rFonts w:eastAsia="Calibri"/>
                <w:sz w:val="21"/>
                <w:szCs w:val="21"/>
              </w:rPr>
            </w:pPr>
            <w:r w:rsidRPr="00DF6C2F">
              <w:rPr>
                <w:rFonts w:eastAsia="Calibri"/>
                <w:sz w:val="21"/>
                <w:szCs w:val="21"/>
              </w:rPr>
              <w:t>0</w:t>
            </w:r>
          </w:p>
        </w:tc>
        <w:tc>
          <w:tcPr>
            <w:tcW w:w="1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F6C2F" w:rsidRPr="00DF6C2F" w:rsidRDefault="00DF6C2F" w:rsidP="00DF6C2F">
            <w:pPr>
              <w:jc w:val="center"/>
              <w:rPr>
                <w:rFonts w:eastAsia="Calibri"/>
                <w:sz w:val="21"/>
                <w:szCs w:val="21"/>
              </w:rPr>
            </w:pPr>
            <w:r w:rsidRPr="00DF6C2F">
              <w:rPr>
                <w:rFonts w:eastAsia="Calibri"/>
                <w:sz w:val="21"/>
                <w:szCs w:val="21"/>
              </w:rPr>
              <w:t>0</w:t>
            </w:r>
          </w:p>
        </w:tc>
        <w:tc>
          <w:tcPr>
            <w:tcW w:w="198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F6C2F" w:rsidRPr="00DF6C2F" w:rsidRDefault="00DF6C2F" w:rsidP="00DF6C2F">
            <w:pPr>
              <w:jc w:val="center"/>
              <w:rPr>
                <w:rFonts w:eastAsia="Calibri"/>
                <w:sz w:val="21"/>
                <w:szCs w:val="21"/>
              </w:rPr>
            </w:pPr>
            <w:r w:rsidRPr="00DF6C2F">
              <w:rPr>
                <w:rFonts w:eastAsia="Calibri"/>
                <w:sz w:val="21"/>
                <w:szCs w:val="21"/>
              </w:rPr>
              <w:t>0</w:t>
            </w:r>
          </w:p>
        </w:tc>
        <w:tc>
          <w:tcPr>
            <w:tcW w:w="1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F6C2F" w:rsidRPr="00DF6C2F" w:rsidRDefault="00DF6C2F" w:rsidP="00DF6C2F">
            <w:pPr>
              <w:jc w:val="center"/>
              <w:rPr>
                <w:rFonts w:eastAsia="Calibri"/>
                <w:sz w:val="21"/>
                <w:szCs w:val="21"/>
              </w:rPr>
            </w:pPr>
            <w:r w:rsidRPr="00DF6C2F">
              <w:rPr>
                <w:rFonts w:eastAsia="Calibri"/>
                <w:sz w:val="21"/>
                <w:szCs w:val="21"/>
              </w:rPr>
              <w:t>0</w:t>
            </w:r>
          </w:p>
        </w:tc>
        <w:tc>
          <w:tcPr>
            <w:tcW w:w="1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F6C2F" w:rsidRPr="00DF6C2F" w:rsidRDefault="00DF6C2F" w:rsidP="00DF6C2F">
            <w:pPr>
              <w:jc w:val="center"/>
              <w:rPr>
                <w:rFonts w:eastAsia="Calibri"/>
                <w:sz w:val="21"/>
                <w:szCs w:val="21"/>
              </w:rPr>
            </w:pPr>
            <w:r w:rsidRPr="00DF6C2F">
              <w:rPr>
                <w:rFonts w:eastAsia="Calibri"/>
                <w:sz w:val="21"/>
                <w:szCs w:val="21"/>
              </w:rPr>
              <w:t>0</w:t>
            </w:r>
          </w:p>
        </w:tc>
      </w:tr>
      <w:tr w:rsidR="00DF6C2F" w:rsidRPr="00DF6C2F" w:rsidTr="00821C99">
        <w:trPr>
          <w:gridAfter w:val="1"/>
          <w:wAfter w:w="1606" w:type="dxa"/>
        </w:trPr>
        <w:tc>
          <w:tcPr>
            <w:tcW w:w="29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6C2F" w:rsidRPr="00DF6C2F" w:rsidRDefault="00DF6C2F" w:rsidP="00DF6C2F">
            <w:pPr>
              <w:spacing w:line="315" w:lineRule="atLeast"/>
              <w:textAlignment w:val="baseline"/>
              <w:rPr>
                <w:color w:val="2D2D2D"/>
                <w:sz w:val="21"/>
                <w:szCs w:val="21"/>
              </w:rPr>
            </w:pPr>
            <w:r w:rsidRPr="00DF6C2F">
              <w:rPr>
                <w:color w:val="2D2D2D"/>
                <w:sz w:val="21"/>
                <w:szCs w:val="21"/>
              </w:rPr>
              <w:t>Повреждения насекомыми</w:t>
            </w:r>
          </w:p>
        </w:tc>
        <w:tc>
          <w:tcPr>
            <w:tcW w:w="198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F6C2F" w:rsidRPr="00DF6C2F" w:rsidRDefault="00DF6C2F" w:rsidP="00DF6C2F">
            <w:pPr>
              <w:jc w:val="center"/>
              <w:rPr>
                <w:rFonts w:eastAsia="Calibri"/>
                <w:sz w:val="21"/>
                <w:szCs w:val="21"/>
              </w:rPr>
            </w:pPr>
            <w:r w:rsidRPr="00DF6C2F">
              <w:rPr>
                <w:rFonts w:eastAsia="Calibri"/>
                <w:sz w:val="21"/>
                <w:szCs w:val="21"/>
              </w:rPr>
              <w:t>0</w:t>
            </w:r>
          </w:p>
        </w:tc>
        <w:tc>
          <w:tcPr>
            <w:tcW w:w="198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F6C2F" w:rsidRPr="00DF6C2F" w:rsidRDefault="00DF6C2F" w:rsidP="00DF6C2F">
            <w:pPr>
              <w:jc w:val="center"/>
              <w:rPr>
                <w:rFonts w:eastAsia="Calibri"/>
                <w:sz w:val="21"/>
                <w:szCs w:val="21"/>
              </w:rPr>
            </w:pPr>
            <w:r w:rsidRPr="00DF6C2F">
              <w:rPr>
                <w:rFonts w:eastAsia="Calibri"/>
                <w:sz w:val="21"/>
                <w:szCs w:val="21"/>
              </w:rPr>
              <w:t>0</w:t>
            </w:r>
          </w:p>
        </w:tc>
        <w:tc>
          <w:tcPr>
            <w:tcW w:w="1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F6C2F" w:rsidRPr="00DF6C2F" w:rsidRDefault="00DF6C2F" w:rsidP="00DF6C2F">
            <w:pPr>
              <w:jc w:val="center"/>
              <w:rPr>
                <w:rFonts w:eastAsia="Calibri"/>
                <w:sz w:val="21"/>
                <w:szCs w:val="21"/>
              </w:rPr>
            </w:pPr>
            <w:r w:rsidRPr="00DF6C2F">
              <w:rPr>
                <w:rFonts w:eastAsia="Calibri"/>
                <w:sz w:val="21"/>
                <w:szCs w:val="21"/>
              </w:rPr>
              <w:t>0</w:t>
            </w:r>
          </w:p>
        </w:tc>
        <w:tc>
          <w:tcPr>
            <w:tcW w:w="198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F6C2F" w:rsidRPr="00DF6C2F" w:rsidRDefault="00DF6C2F" w:rsidP="00DF6C2F">
            <w:pPr>
              <w:jc w:val="center"/>
              <w:rPr>
                <w:rFonts w:eastAsia="Calibri"/>
                <w:sz w:val="21"/>
                <w:szCs w:val="21"/>
              </w:rPr>
            </w:pPr>
            <w:r w:rsidRPr="00DF6C2F">
              <w:rPr>
                <w:rFonts w:eastAsia="Calibri"/>
                <w:sz w:val="21"/>
                <w:szCs w:val="21"/>
              </w:rPr>
              <w:t>0</w:t>
            </w:r>
          </w:p>
        </w:tc>
        <w:tc>
          <w:tcPr>
            <w:tcW w:w="1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F6C2F" w:rsidRPr="00DF6C2F" w:rsidRDefault="00DF6C2F" w:rsidP="00DF6C2F">
            <w:pPr>
              <w:jc w:val="center"/>
              <w:rPr>
                <w:rFonts w:eastAsia="Calibri"/>
                <w:sz w:val="21"/>
                <w:szCs w:val="21"/>
              </w:rPr>
            </w:pPr>
            <w:r w:rsidRPr="00DF6C2F">
              <w:rPr>
                <w:rFonts w:eastAsia="Calibri"/>
                <w:sz w:val="21"/>
                <w:szCs w:val="21"/>
              </w:rPr>
              <w:t>14,1</w:t>
            </w:r>
          </w:p>
        </w:tc>
        <w:tc>
          <w:tcPr>
            <w:tcW w:w="1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F6C2F" w:rsidRPr="00DF6C2F" w:rsidRDefault="00DF6C2F" w:rsidP="00DF6C2F">
            <w:pPr>
              <w:jc w:val="center"/>
              <w:rPr>
                <w:rFonts w:eastAsia="Calibri"/>
                <w:sz w:val="21"/>
                <w:szCs w:val="21"/>
              </w:rPr>
            </w:pPr>
            <w:r w:rsidRPr="00DF6C2F">
              <w:rPr>
                <w:rFonts w:eastAsia="Calibri"/>
                <w:sz w:val="21"/>
                <w:szCs w:val="21"/>
              </w:rPr>
              <w:t>0</w:t>
            </w:r>
          </w:p>
        </w:tc>
      </w:tr>
      <w:tr w:rsidR="00DF6C2F" w:rsidRPr="00DF6C2F" w:rsidTr="00821C99">
        <w:trPr>
          <w:gridAfter w:val="1"/>
          <w:wAfter w:w="1606" w:type="dxa"/>
        </w:trPr>
        <w:tc>
          <w:tcPr>
            <w:tcW w:w="29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6C2F" w:rsidRPr="00DF6C2F" w:rsidRDefault="00DF6C2F" w:rsidP="00DF6C2F">
            <w:pPr>
              <w:spacing w:line="315" w:lineRule="atLeast"/>
              <w:textAlignment w:val="baseline"/>
              <w:rPr>
                <w:color w:val="2D2D2D"/>
                <w:sz w:val="21"/>
                <w:szCs w:val="21"/>
              </w:rPr>
            </w:pPr>
            <w:r w:rsidRPr="00DF6C2F">
              <w:rPr>
                <w:color w:val="2D2D2D"/>
                <w:sz w:val="21"/>
                <w:szCs w:val="21"/>
              </w:rPr>
              <w:t>Погодные условия и почвенно-климатические факторы</w:t>
            </w:r>
          </w:p>
        </w:tc>
        <w:tc>
          <w:tcPr>
            <w:tcW w:w="198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F6C2F" w:rsidRPr="00DF6C2F" w:rsidRDefault="00DF6C2F" w:rsidP="00DF6C2F">
            <w:pPr>
              <w:jc w:val="center"/>
              <w:rPr>
                <w:rFonts w:eastAsia="Calibri"/>
                <w:sz w:val="21"/>
                <w:szCs w:val="21"/>
              </w:rPr>
            </w:pPr>
            <w:r w:rsidRPr="00DF6C2F">
              <w:rPr>
                <w:rFonts w:eastAsia="Calibri"/>
                <w:sz w:val="21"/>
                <w:szCs w:val="21"/>
              </w:rPr>
              <w:t>2210,8</w:t>
            </w:r>
          </w:p>
        </w:tc>
        <w:tc>
          <w:tcPr>
            <w:tcW w:w="198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F6C2F" w:rsidRPr="00DF6C2F" w:rsidRDefault="00DF6C2F" w:rsidP="00DF6C2F">
            <w:pPr>
              <w:jc w:val="center"/>
              <w:rPr>
                <w:rFonts w:eastAsia="Calibri"/>
                <w:sz w:val="21"/>
                <w:szCs w:val="21"/>
              </w:rPr>
            </w:pPr>
            <w:r w:rsidRPr="00DF6C2F">
              <w:rPr>
                <w:rFonts w:eastAsia="Calibri"/>
                <w:sz w:val="21"/>
                <w:szCs w:val="21"/>
              </w:rPr>
              <w:t>335</w:t>
            </w:r>
          </w:p>
        </w:tc>
        <w:tc>
          <w:tcPr>
            <w:tcW w:w="1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F6C2F" w:rsidRPr="00DF6C2F" w:rsidRDefault="00DF6C2F" w:rsidP="00DF6C2F">
            <w:pPr>
              <w:jc w:val="center"/>
              <w:rPr>
                <w:rFonts w:eastAsia="Calibri"/>
                <w:sz w:val="21"/>
                <w:szCs w:val="21"/>
              </w:rPr>
            </w:pPr>
            <w:r w:rsidRPr="00DF6C2F">
              <w:rPr>
                <w:rFonts w:eastAsia="Calibri"/>
                <w:sz w:val="21"/>
                <w:szCs w:val="21"/>
              </w:rPr>
              <w:t>183,8</w:t>
            </w:r>
          </w:p>
        </w:tc>
        <w:tc>
          <w:tcPr>
            <w:tcW w:w="198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F6C2F" w:rsidRPr="00DF6C2F" w:rsidRDefault="00DF6C2F" w:rsidP="00DF6C2F">
            <w:pPr>
              <w:jc w:val="center"/>
              <w:rPr>
                <w:rFonts w:eastAsia="Calibri"/>
                <w:sz w:val="21"/>
                <w:szCs w:val="21"/>
              </w:rPr>
            </w:pPr>
            <w:r w:rsidRPr="00DF6C2F">
              <w:rPr>
                <w:rFonts w:eastAsia="Calibri"/>
                <w:sz w:val="21"/>
                <w:szCs w:val="21"/>
              </w:rPr>
              <w:t>9,6</w:t>
            </w:r>
          </w:p>
        </w:tc>
        <w:tc>
          <w:tcPr>
            <w:tcW w:w="1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F6C2F" w:rsidRPr="00DF6C2F" w:rsidRDefault="00DF6C2F" w:rsidP="00DF6C2F">
            <w:pPr>
              <w:jc w:val="center"/>
              <w:rPr>
                <w:rFonts w:eastAsia="Calibri"/>
                <w:sz w:val="21"/>
                <w:szCs w:val="21"/>
              </w:rPr>
            </w:pPr>
            <w:r w:rsidRPr="00DF6C2F">
              <w:rPr>
                <w:rFonts w:eastAsia="Calibri"/>
                <w:sz w:val="21"/>
                <w:szCs w:val="21"/>
              </w:rPr>
              <w:t>480,3</w:t>
            </w:r>
          </w:p>
        </w:tc>
        <w:tc>
          <w:tcPr>
            <w:tcW w:w="1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F6C2F" w:rsidRPr="00DF6C2F" w:rsidRDefault="00DF6C2F" w:rsidP="00DF6C2F">
            <w:pPr>
              <w:jc w:val="center"/>
              <w:rPr>
                <w:rFonts w:eastAsia="Calibri"/>
                <w:sz w:val="21"/>
                <w:szCs w:val="21"/>
              </w:rPr>
            </w:pPr>
            <w:r w:rsidRPr="00DF6C2F">
              <w:rPr>
                <w:rFonts w:eastAsia="Calibri"/>
                <w:sz w:val="21"/>
                <w:szCs w:val="21"/>
              </w:rPr>
              <w:t>4,3</w:t>
            </w:r>
          </w:p>
        </w:tc>
      </w:tr>
      <w:tr w:rsidR="00DF6C2F" w:rsidRPr="00DF6C2F" w:rsidTr="00821C99">
        <w:trPr>
          <w:gridAfter w:val="1"/>
          <w:wAfter w:w="1606" w:type="dxa"/>
        </w:trPr>
        <w:tc>
          <w:tcPr>
            <w:tcW w:w="29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6C2F" w:rsidRPr="00DF6C2F" w:rsidRDefault="00DF6C2F" w:rsidP="00DF6C2F">
            <w:pPr>
              <w:spacing w:line="315" w:lineRule="atLeast"/>
              <w:textAlignment w:val="baseline"/>
              <w:rPr>
                <w:color w:val="2D2D2D"/>
                <w:sz w:val="21"/>
                <w:szCs w:val="21"/>
              </w:rPr>
            </w:pPr>
            <w:r w:rsidRPr="00DF6C2F">
              <w:rPr>
                <w:color w:val="2D2D2D"/>
                <w:sz w:val="21"/>
                <w:szCs w:val="21"/>
              </w:rPr>
              <w:t>Болезни леса</w:t>
            </w:r>
          </w:p>
        </w:tc>
        <w:tc>
          <w:tcPr>
            <w:tcW w:w="198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F6C2F" w:rsidRPr="00DF6C2F" w:rsidRDefault="00DF6C2F" w:rsidP="00DF6C2F">
            <w:pPr>
              <w:jc w:val="center"/>
              <w:rPr>
                <w:rFonts w:eastAsia="Calibri"/>
                <w:sz w:val="21"/>
                <w:szCs w:val="21"/>
              </w:rPr>
            </w:pPr>
            <w:r w:rsidRPr="00DF6C2F">
              <w:rPr>
                <w:rFonts w:eastAsia="Calibri"/>
                <w:sz w:val="21"/>
                <w:szCs w:val="21"/>
              </w:rPr>
              <w:t>16329,3</w:t>
            </w:r>
          </w:p>
        </w:tc>
        <w:tc>
          <w:tcPr>
            <w:tcW w:w="198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F6C2F" w:rsidRPr="00DF6C2F" w:rsidRDefault="00DF6C2F" w:rsidP="00DF6C2F">
            <w:pPr>
              <w:jc w:val="center"/>
              <w:rPr>
                <w:rFonts w:eastAsia="Calibri"/>
                <w:sz w:val="21"/>
                <w:szCs w:val="21"/>
              </w:rPr>
            </w:pPr>
            <w:r w:rsidRPr="00DF6C2F">
              <w:rPr>
                <w:rFonts w:eastAsia="Calibri"/>
                <w:sz w:val="21"/>
                <w:szCs w:val="21"/>
              </w:rPr>
              <w:t>8071,6</w:t>
            </w:r>
          </w:p>
        </w:tc>
        <w:tc>
          <w:tcPr>
            <w:tcW w:w="1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F6C2F" w:rsidRPr="00DF6C2F" w:rsidRDefault="00DF6C2F" w:rsidP="00DF6C2F">
            <w:pPr>
              <w:jc w:val="center"/>
              <w:rPr>
                <w:rFonts w:eastAsia="Calibri"/>
                <w:sz w:val="21"/>
                <w:szCs w:val="21"/>
              </w:rPr>
            </w:pPr>
            <w:r w:rsidRPr="00DF6C2F">
              <w:rPr>
                <w:rFonts w:eastAsia="Calibri"/>
                <w:sz w:val="21"/>
                <w:szCs w:val="21"/>
              </w:rPr>
              <w:t>326,7</w:t>
            </w:r>
          </w:p>
        </w:tc>
        <w:tc>
          <w:tcPr>
            <w:tcW w:w="198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F6C2F" w:rsidRPr="00DF6C2F" w:rsidRDefault="00DF6C2F" w:rsidP="00DF6C2F">
            <w:pPr>
              <w:jc w:val="center"/>
              <w:rPr>
                <w:rFonts w:eastAsia="Calibri"/>
                <w:sz w:val="21"/>
                <w:szCs w:val="21"/>
              </w:rPr>
            </w:pPr>
            <w:r w:rsidRPr="00DF6C2F">
              <w:rPr>
                <w:rFonts w:eastAsia="Calibri"/>
                <w:sz w:val="21"/>
                <w:szCs w:val="21"/>
              </w:rPr>
              <w:t>292,4</w:t>
            </w:r>
          </w:p>
        </w:tc>
        <w:tc>
          <w:tcPr>
            <w:tcW w:w="1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F6C2F" w:rsidRPr="00DF6C2F" w:rsidRDefault="00DF6C2F" w:rsidP="00DF6C2F">
            <w:pPr>
              <w:jc w:val="center"/>
              <w:rPr>
                <w:rFonts w:eastAsia="Calibri"/>
                <w:sz w:val="21"/>
                <w:szCs w:val="21"/>
              </w:rPr>
            </w:pPr>
            <w:r w:rsidRPr="00DF6C2F">
              <w:rPr>
                <w:rFonts w:eastAsia="Calibri"/>
                <w:sz w:val="21"/>
                <w:szCs w:val="21"/>
              </w:rPr>
              <w:t>1253,7</w:t>
            </w:r>
          </w:p>
        </w:tc>
        <w:tc>
          <w:tcPr>
            <w:tcW w:w="1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F6C2F" w:rsidRPr="00DF6C2F" w:rsidRDefault="00DF6C2F" w:rsidP="00DF6C2F">
            <w:pPr>
              <w:jc w:val="center"/>
              <w:rPr>
                <w:rFonts w:eastAsia="Calibri"/>
                <w:sz w:val="21"/>
                <w:szCs w:val="21"/>
              </w:rPr>
            </w:pPr>
            <w:r w:rsidRPr="00DF6C2F">
              <w:rPr>
                <w:rFonts w:eastAsia="Calibri"/>
                <w:sz w:val="21"/>
                <w:szCs w:val="21"/>
              </w:rPr>
              <w:t>103,7</w:t>
            </w:r>
          </w:p>
        </w:tc>
      </w:tr>
      <w:tr w:rsidR="00DF6C2F" w:rsidRPr="00DF6C2F" w:rsidTr="00821C99">
        <w:trPr>
          <w:gridAfter w:val="1"/>
          <w:wAfter w:w="1606" w:type="dxa"/>
        </w:trPr>
        <w:tc>
          <w:tcPr>
            <w:tcW w:w="29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6C2F" w:rsidRPr="00DF6C2F" w:rsidRDefault="00DF6C2F" w:rsidP="00DF6C2F">
            <w:pPr>
              <w:spacing w:line="315" w:lineRule="atLeast"/>
              <w:textAlignment w:val="baseline"/>
              <w:rPr>
                <w:color w:val="2D2D2D"/>
                <w:sz w:val="21"/>
                <w:szCs w:val="21"/>
              </w:rPr>
            </w:pPr>
            <w:r w:rsidRPr="00DF6C2F">
              <w:rPr>
                <w:color w:val="2D2D2D"/>
                <w:sz w:val="21"/>
                <w:szCs w:val="21"/>
              </w:rPr>
              <w:t>Повреждения дикими животными</w:t>
            </w:r>
          </w:p>
        </w:tc>
        <w:tc>
          <w:tcPr>
            <w:tcW w:w="198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F6C2F" w:rsidRPr="00DF6C2F" w:rsidRDefault="00DF6C2F" w:rsidP="00DF6C2F">
            <w:pPr>
              <w:jc w:val="center"/>
              <w:rPr>
                <w:rFonts w:eastAsia="Calibri"/>
                <w:sz w:val="21"/>
                <w:szCs w:val="21"/>
              </w:rPr>
            </w:pPr>
            <w:r w:rsidRPr="00DF6C2F">
              <w:rPr>
                <w:rFonts w:eastAsia="Calibri"/>
                <w:sz w:val="21"/>
                <w:szCs w:val="21"/>
              </w:rPr>
              <w:t>9,9</w:t>
            </w:r>
          </w:p>
        </w:tc>
        <w:tc>
          <w:tcPr>
            <w:tcW w:w="198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F6C2F" w:rsidRPr="00DF6C2F" w:rsidRDefault="00DF6C2F" w:rsidP="00DF6C2F">
            <w:pPr>
              <w:jc w:val="center"/>
              <w:rPr>
                <w:rFonts w:eastAsia="Calibri"/>
                <w:sz w:val="21"/>
                <w:szCs w:val="21"/>
              </w:rPr>
            </w:pPr>
            <w:r w:rsidRPr="00DF6C2F">
              <w:rPr>
                <w:rFonts w:eastAsia="Calibri"/>
                <w:sz w:val="21"/>
                <w:szCs w:val="21"/>
              </w:rPr>
              <w:t>9,9</w:t>
            </w:r>
          </w:p>
        </w:tc>
        <w:tc>
          <w:tcPr>
            <w:tcW w:w="1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F6C2F" w:rsidRPr="00DF6C2F" w:rsidRDefault="00DF6C2F" w:rsidP="00DF6C2F">
            <w:pPr>
              <w:jc w:val="center"/>
              <w:rPr>
                <w:rFonts w:eastAsia="Calibri"/>
                <w:sz w:val="21"/>
                <w:szCs w:val="21"/>
              </w:rPr>
            </w:pPr>
            <w:r w:rsidRPr="00DF6C2F">
              <w:rPr>
                <w:rFonts w:eastAsia="Calibri"/>
                <w:sz w:val="21"/>
                <w:szCs w:val="21"/>
              </w:rPr>
              <w:t>0</w:t>
            </w:r>
          </w:p>
        </w:tc>
        <w:tc>
          <w:tcPr>
            <w:tcW w:w="198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F6C2F" w:rsidRPr="00DF6C2F" w:rsidRDefault="00DF6C2F" w:rsidP="00DF6C2F">
            <w:pPr>
              <w:jc w:val="center"/>
              <w:rPr>
                <w:rFonts w:eastAsia="Calibri"/>
                <w:sz w:val="21"/>
                <w:szCs w:val="21"/>
              </w:rPr>
            </w:pPr>
            <w:r w:rsidRPr="00DF6C2F">
              <w:rPr>
                <w:rFonts w:eastAsia="Calibri"/>
                <w:sz w:val="21"/>
                <w:szCs w:val="21"/>
              </w:rPr>
              <w:t>0</w:t>
            </w:r>
          </w:p>
        </w:tc>
        <w:tc>
          <w:tcPr>
            <w:tcW w:w="1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F6C2F" w:rsidRPr="00DF6C2F" w:rsidRDefault="00DF6C2F" w:rsidP="00DF6C2F">
            <w:pPr>
              <w:jc w:val="center"/>
              <w:rPr>
                <w:rFonts w:eastAsia="Calibri"/>
                <w:sz w:val="21"/>
                <w:szCs w:val="21"/>
              </w:rPr>
            </w:pPr>
            <w:r w:rsidRPr="00DF6C2F">
              <w:rPr>
                <w:rFonts w:eastAsia="Calibri"/>
                <w:sz w:val="21"/>
                <w:szCs w:val="21"/>
              </w:rPr>
              <w:t>20,6</w:t>
            </w:r>
          </w:p>
        </w:tc>
        <w:tc>
          <w:tcPr>
            <w:tcW w:w="1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F6C2F" w:rsidRPr="00DF6C2F" w:rsidRDefault="00DF6C2F" w:rsidP="00DF6C2F">
            <w:pPr>
              <w:jc w:val="center"/>
              <w:rPr>
                <w:rFonts w:eastAsia="Calibri"/>
                <w:sz w:val="21"/>
                <w:szCs w:val="21"/>
              </w:rPr>
            </w:pPr>
            <w:r w:rsidRPr="00DF6C2F">
              <w:rPr>
                <w:rFonts w:eastAsia="Calibri"/>
                <w:sz w:val="21"/>
                <w:szCs w:val="21"/>
              </w:rPr>
              <w:t>0</w:t>
            </w:r>
          </w:p>
        </w:tc>
      </w:tr>
      <w:tr w:rsidR="00DF6C2F" w:rsidRPr="00DF6C2F" w:rsidTr="00821C99">
        <w:trPr>
          <w:gridAfter w:val="1"/>
          <w:wAfter w:w="1606" w:type="dxa"/>
        </w:trPr>
        <w:tc>
          <w:tcPr>
            <w:tcW w:w="29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6C2F" w:rsidRPr="00DF6C2F" w:rsidRDefault="00DF6C2F" w:rsidP="00DF6C2F">
            <w:pPr>
              <w:spacing w:line="315" w:lineRule="atLeast"/>
              <w:textAlignment w:val="baseline"/>
              <w:rPr>
                <w:color w:val="2D2D2D"/>
                <w:sz w:val="21"/>
                <w:szCs w:val="21"/>
              </w:rPr>
            </w:pPr>
            <w:r w:rsidRPr="00DF6C2F">
              <w:rPr>
                <w:color w:val="2D2D2D"/>
                <w:sz w:val="21"/>
                <w:szCs w:val="21"/>
              </w:rPr>
              <w:t>Антропогенные факторы</w:t>
            </w:r>
          </w:p>
        </w:tc>
        <w:tc>
          <w:tcPr>
            <w:tcW w:w="198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F6C2F" w:rsidRPr="00DF6C2F" w:rsidRDefault="00DF6C2F" w:rsidP="00DF6C2F">
            <w:pPr>
              <w:jc w:val="center"/>
              <w:rPr>
                <w:rFonts w:eastAsia="Calibri"/>
                <w:sz w:val="21"/>
                <w:szCs w:val="21"/>
              </w:rPr>
            </w:pPr>
            <w:r w:rsidRPr="00DF6C2F">
              <w:rPr>
                <w:rFonts w:eastAsia="Calibri"/>
                <w:sz w:val="21"/>
                <w:szCs w:val="21"/>
              </w:rPr>
              <w:t>73</w:t>
            </w:r>
          </w:p>
        </w:tc>
        <w:tc>
          <w:tcPr>
            <w:tcW w:w="198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F6C2F" w:rsidRPr="00DF6C2F" w:rsidRDefault="00DF6C2F" w:rsidP="00DF6C2F">
            <w:pPr>
              <w:jc w:val="center"/>
              <w:rPr>
                <w:rFonts w:eastAsia="Calibri"/>
                <w:sz w:val="21"/>
                <w:szCs w:val="21"/>
              </w:rPr>
            </w:pPr>
            <w:r w:rsidRPr="00DF6C2F">
              <w:rPr>
                <w:rFonts w:eastAsia="Calibri"/>
                <w:sz w:val="21"/>
                <w:szCs w:val="21"/>
              </w:rPr>
              <w:t>73</w:t>
            </w:r>
          </w:p>
        </w:tc>
        <w:tc>
          <w:tcPr>
            <w:tcW w:w="1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F6C2F" w:rsidRPr="00DF6C2F" w:rsidRDefault="00DF6C2F" w:rsidP="00DF6C2F">
            <w:pPr>
              <w:jc w:val="center"/>
              <w:rPr>
                <w:rFonts w:eastAsia="Calibri"/>
                <w:sz w:val="21"/>
                <w:szCs w:val="21"/>
              </w:rPr>
            </w:pPr>
            <w:r w:rsidRPr="00DF6C2F">
              <w:rPr>
                <w:rFonts w:eastAsia="Calibri"/>
                <w:sz w:val="21"/>
                <w:szCs w:val="21"/>
              </w:rPr>
              <w:t>0</w:t>
            </w:r>
          </w:p>
        </w:tc>
        <w:tc>
          <w:tcPr>
            <w:tcW w:w="198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F6C2F" w:rsidRPr="00DF6C2F" w:rsidRDefault="00DF6C2F" w:rsidP="00DF6C2F">
            <w:pPr>
              <w:jc w:val="center"/>
              <w:rPr>
                <w:rFonts w:eastAsia="Calibri"/>
                <w:sz w:val="21"/>
                <w:szCs w:val="21"/>
              </w:rPr>
            </w:pPr>
            <w:r w:rsidRPr="00DF6C2F">
              <w:rPr>
                <w:rFonts w:eastAsia="Calibri"/>
                <w:sz w:val="21"/>
                <w:szCs w:val="21"/>
              </w:rPr>
              <w:t>0</w:t>
            </w:r>
          </w:p>
        </w:tc>
        <w:tc>
          <w:tcPr>
            <w:tcW w:w="1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F6C2F" w:rsidRPr="00DF6C2F" w:rsidRDefault="00DF6C2F" w:rsidP="00DF6C2F">
            <w:pPr>
              <w:jc w:val="center"/>
              <w:rPr>
                <w:rFonts w:eastAsia="Calibri"/>
                <w:sz w:val="21"/>
                <w:szCs w:val="21"/>
              </w:rPr>
            </w:pPr>
            <w:r w:rsidRPr="00DF6C2F">
              <w:rPr>
                <w:rFonts w:eastAsia="Calibri"/>
                <w:sz w:val="21"/>
                <w:szCs w:val="21"/>
              </w:rPr>
              <w:t>0</w:t>
            </w:r>
          </w:p>
        </w:tc>
        <w:tc>
          <w:tcPr>
            <w:tcW w:w="1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F6C2F" w:rsidRPr="00DF6C2F" w:rsidRDefault="00DF6C2F" w:rsidP="00DF6C2F">
            <w:pPr>
              <w:jc w:val="center"/>
              <w:rPr>
                <w:rFonts w:eastAsia="Calibri"/>
                <w:sz w:val="21"/>
                <w:szCs w:val="21"/>
              </w:rPr>
            </w:pPr>
            <w:r w:rsidRPr="00DF6C2F">
              <w:rPr>
                <w:rFonts w:eastAsia="Calibri"/>
                <w:sz w:val="21"/>
                <w:szCs w:val="21"/>
              </w:rPr>
              <w:t>0</w:t>
            </w:r>
          </w:p>
        </w:tc>
      </w:tr>
      <w:tr w:rsidR="00DF6C2F" w:rsidRPr="00DF6C2F" w:rsidTr="00821C99">
        <w:trPr>
          <w:gridAfter w:val="1"/>
          <w:wAfter w:w="1606" w:type="dxa"/>
        </w:trPr>
        <w:tc>
          <w:tcPr>
            <w:tcW w:w="29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6C2F" w:rsidRPr="00DF6C2F" w:rsidRDefault="00DF6C2F" w:rsidP="00DF6C2F">
            <w:pPr>
              <w:spacing w:line="315" w:lineRule="atLeast"/>
              <w:textAlignment w:val="baseline"/>
              <w:rPr>
                <w:color w:val="2D2D2D"/>
                <w:sz w:val="21"/>
                <w:szCs w:val="21"/>
              </w:rPr>
            </w:pPr>
            <w:r w:rsidRPr="00DF6C2F">
              <w:rPr>
                <w:color w:val="2D2D2D"/>
                <w:sz w:val="21"/>
                <w:szCs w:val="21"/>
              </w:rPr>
              <w:t>Непатогенные факторы</w:t>
            </w:r>
          </w:p>
        </w:tc>
        <w:tc>
          <w:tcPr>
            <w:tcW w:w="198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F6C2F" w:rsidRPr="00DF6C2F" w:rsidRDefault="00DF6C2F" w:rsidP="00DF6C2F">
            <w:pPr>
              <w:jc w:val="center"/>
              <w:rPr>
                <w:rFonts w:eastAsia="Calibri"/>
                <w:sz w:val="21"/>
                <w:szCs w:val="21"/>
              </w:rPr>
            </w:pPr>
            <w:r w:rsidRPr="00DF6C2F">
              <w:rPr>
                <w:rFonts w:eastAsia="Calibri"/>
                <w:sz w:val="21"/>
                <w:szCs w:val="21"/>
              </w:rPr>
              <w:t>32,1</w:t>
            </w:r>
          </w:p>
        </w:tc>
        <w:tc>
          <w:tcPr>
            <w:tcW w:w="198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F6C2F" w:rsidRPr="00DF6C2F" w:rsidRDefault="00DF6C2F" w:rsidP="00DF6C2F">
            <w:pPr>
              <w:jc w:val="center"/>
              <w:rPr>
                <w:rFonts w:eastAsia="Calibri"/>
                <w:sz w:val="21"/>
                <w:szCs w:val="21"/>
              </w:rPr>
            </w:pPr>
            <w:r w:rsidRPr="00DF6C2F">
              <w:rPr>
                <w:rFonts w:eastAsia="Calibri"/>
                <w:sz w:val="21"/>
                <w:szCs w:val="21"/>
              </w:rPr>
              <w:t>0</w:t>
            </w:r>
          </w:p>
        </w:tc>
        <w:tc>
          <w:tcPr>
            <w:tcW w:w="1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F6C2F" w:rsidRPr="00DF6C2F" w:rsidRDefault="00DF6C2F" w:rsidP="00DF6C2F">
            <w:pPr>
              <w:jc w:val="center"/>
              <w:rPr>
                <w:rFonts w:eastAsia="Calibri"/>
                <w:sz w:val="21"/>
                <w:szCs w:val="21"/>
              </w:rPr>
            </w:pPr>
            <w:r w:rsidRPr="00DF6C2F">
              <w:rPr>
                <w:rFonts w:eastAsia="Calibri"/>
                <w:sz w:val="21"/>
                <w:szCs w:val="21"/>
              </w:rPr>
              <w:t>-</w:t>
            </w:r>
          </w:p>
        </w:tc>
        <w:tc>
          <w:tcPr>
            <w:tcW w:w="198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F6C2F" w:rsidRPr="00DF6C2F" w:rsidRDefault="00DF6C2F" w:rsidP="00DF6C2F">
            <w:pPr>
              <w:jc w:val="center"/>
              <w:rPr>
                <w:rFonts w:eastAsia="Calibri"/>
                <w:sz w:val="21"/>
                <w:szCs w:val="21"/>
              </w:rPr>
            </w:pPr>
            <w:r w:rsidRPr="00DF6C2F">
              <w:rPr>
                <w:rFonts w:eastAsia="Calibri"/>
                <w:sz w:val="21"/>
                <w:szCs w:val="21"/>
              </w:rPr>
              <w:t>0</w:t>
            </w:r>
          </w:p>
        </w:tc>
        <w:tc>
          <w:tcPr>
            <w:tcW w:w="1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F6C2F" w:rsidRPr="00DF6C2F" w:rsidRDefault="00DF6C2F" w:rsidP="00DF6C2F">
            <w:pPr>
              <w:jc w:val="center"/>
              <w:rPr>
                <w:rFonts w:eastAsia="Calibri"/>
                <w:sz w:val="21"/>
                <w:szCs w:val="21"/>
              </w:rPr>
            </w:pPr>
            <w:r w:rsidRPr="00DF6C2F">
              <w:rPr>
                <w:rFonts w:eastAsia="Calibri"/>
                <w:sz w:val="21"/>
                <w:szCs w:val="21"/>
              </w:rPr>
              <w:t>0</w:t>
            </w:r>
          </w:p>
        </w:tc>
        <w:tc>
          <w:tcPr>
            <w:tcW w:w="1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F6C2F" w:rsidRPr="00DF6C2F" w:rsidRDefault="00DF6C2F" w:rsidP="00DF6C2F">
            <w:pPr>
              <w:jc w:val="center"/>
              <w:rPr>
                <w:rFonts w:eastAsia="Calibri"/>
                <w:sz w:val="21"/>
                <w:szCs w:val="21"/>
              </w:rPr>
            </w:pPr>
            <w:r w:rsidRPr="00DF6C2F">
              <w:rPr>
                <w:rFonts w:eastAsia="Calibri"/>
                <w:sz w:val="21"/>
                <w:szCs w:val="21"/>
              </w:rPr>
              <w:t>0</w:t>
            </w:r>
          </w:p>
        </w:tc>
      </w:tr>
      <w:tr w:rsidR="00DF6C2F" w:rsidRPr="00DF6C2F" w:rsidTr="00821C99">
        <w:trPr>
          <w:gridAfter w:val="1"/>
          <w:wAfter w:w="1606" w:type="dxa"/>
        </w:trPr>
        <w:tc>
          <w:tcPr>
            <w:tcW w:w="29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6C2F" w:rsidRPr="00DF6C2F" w:rsidRDefault="00DF6C2F" w:rsidP="00DF6C2F">
            <w:pPr>
              <w:spacing w:line="315" w:lineRule="atLeast"/>
              <w:textAlignment w:val="baseline"/>
              <w:rPr>
                <w:color w:val="2D2D2D"/>
                <w:sz w:val="21"/>
                <w:szCs w:val="21"/>
              </w:rPr>
            </w:pPr>
            <w:r w:rsidRPr="00DF6C2F">
              <w:rPr>
                <w:color w:val="2D2D2D"/>
                <w:sz w:val="21"/>
                <w:szCs w:val="21"/>
              </w:rPr>
              <w:t>Всего</w:t>
            </w:r>
          </w:p>
        </w:tc>
        <w:tc>
          <w:tcPr>
            <w:tcW w:w="198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F6C2F" w:rsidRPr="00DF6C2F" w:rsidRDefault="00DF6C2F" w:rsidP="00DF6C2F">
            <w:pPr>
              <w:jc w:val="center"/>
              <w:rPr>
                <w:rFonts w:eastAsia="Calibri"/>
                <w:sz w:val="21"/>
                <w:szCs w:val="21"/>
              </w:rPr>
            </w:pPr>
            <w:r w:rsidRPr="00DF6C2F">
              <w:rPr>
                <w:rFonts w:eastAsia="Calibri"/>
                <w:sz w:val="21"/>
                <w:szCs w:val="21"/>
              </w:rPr>
              <w:t>19504,7</w:t>
            </w:r>
          </w:p>
        </w:tc>
        <w:tc>
          <w:tcPr>
            <w:tcW w:w="198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F6C2F" w:rsidRPr="00DF6C2F" w:rsidRDefault="00DF6C2F" w:rsidP="00DF6C2F">
            <w:pPr>
              <w:jc w:val="center"/>
              <w:rPr>
                <w:rFonts w:eastAsia="Calibri"/>
                <w:sz w:val="21"/>
                <w:szCs w:val="21"/>
              </w:rPr>
            </w:pPr>
            <w:r w:rsidRPr="00DF6C2F">
              <w:rPr>
                <w:rFonts w:eastAsia="Calibri"/>
                <w:sz w:val="21"/>
                <w:szCs w:val="21"/>
              </w:rPr>
              <w:t>9149</w:t>
            </w:r>
          </w:p>
        </w:tc>
        <w:tc>
          <w:tcPr>
            <w:tcW w:w="1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F6C2F" w:rsidRPr="00DF6C2F" w:rsidRDefault="00DF6C2F" w:rsidP="00DF6C2F">
            <w:pPr>
              <w:jc w:val="center"/>
              <w:rPr>
                <w:rFonts w:eastAsia="Calibri"/>
                <w:sz w:val="21"/>
                <w:szCs w:val="21"/>
              </w:rPr>
            </w:pPr>
            <w:r w:rsidRPr="00DF6C2F">
              <w:rPr>
                <w:rFonts w:eastAsia="Calibri"/>
                <w:sz w:val="21"/>
                <w:szCs w:val="21"/>
              </w:rPr>
              <w:t>672,4</w:t>
            </w:r>
          </w:p>
        </w:tc>
        <w:tc>
          <w:tcPr>
            <w:tcW w:w="198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F6C2F" w:rsidRPr="00DF6C2F" w:rsidRDefault="00DF6C2F" w:rsidP="00DF6C2F">
            <w:pPr>
              <w:jc w:val="center"/>
              <w:rPr>
                <w:rFonts w:eastAsia="Calibri"/>
                <w:sz w:val="21"/>
                <w:szCs w:val="21"/>
              </w:rPr>
            </w:pPr>
            <w:r w:rsidRPr="00DF6C2F">
              <w:rPr>
                <w:rFonts w:eastAsia="Calibri"/>
                <w:sz w:val="21"/>
                <w:szCs w:val="21"/>
              </w:rPr>
              <w:t>305,1</w:t>
            </w:r>
          </w:p>
        </w:tc>
        <w:tc>
          <w:tcPr>
            <w:tcW w:w="1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F6C2F" w:rsidRPr="00DF6C2F" w:rsidRDefault="00DF6C2F" w:rsidP="00DF6C2F">
            <w:pPr>
              <w:jc w:val="center"/>
              <w:rPr>
                <w:rFonts w:eastAsia="Calibri"/>
                <w:sz w:val="21"/>
                <w:szCs w:val="21"/>
              </w:rPr>
            </w:pPr>
            <w:r w:rsidRPr="00DF6C2F">
              <w:rPr>
                <w:rFonts w:eastAsia="Calibri"/>
                <w:sz w:val="21"/>
                <w:szCs w:val="21"/>
              </w:rPr>
              <w:t>10723,0</w:t>
            </w:r>
          </w:p>
        </w:tc>
        <w:tc>
          <w:tcPr>
            <w:tcW w:w="1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F6C2F" w:rsidRPr="00DF6C2F" w:rsidRDefault="00DF6C2F" w:rsidP="00DF6C2F">
            <w:pPr>
              <w:jc w:val="center"/>
              <w:rPr>
                <w:rFonts w:eastAsia="Calibri"/>
                <w:sz w:val="21"/>
                <w:szCs w:val="21"/>
              </w:rPr>
            </w:pPr>
            <w:r w:rsidRPr="00DF6C2F">
              <w:rPr>
                <w:rFonts w:eastAsia="Calibri"/>
                <w:sz w:val="21"/>
                <w:szCs w:val="21"/>
              </w:rPr>
              <w:t>361,3</w:t>
            </w:r>
          </w:p>
        </w:tc>
      </w:tr>
    </w:tbl>
    <w:p w:rsidR="00DF6C2F" w:rsidRPr="00DF6C2F" w:rsidRDefault="00DF6C2F" w:rsidP="00DF6C2F">
      <w:pPr>
        <w:tabs>
          <w:tab w:val="left" w:pos="2394"/>
        </w:tabs>
      </w:pPr>
    </w:p>
    <w:p w:rsidR="00DF6C2F" w:rsidRPr="00DF6C2F" w:rsidRDefault="00DF6C2F" w:rsidP="00DF6C2F">
      <w:pPr>
        <w:jc w:val="right"/>
        <w:rPr>
          <w:sz w:val="24"/>
        </w:rPr>
      </w:pPr>
    </w:p>
    <w:p w:rsidR="00DF6C2F" w:rsidRPr="00DF6C2F" w:rsidRDefault="00DF6C2F" w:rsidP="00DF6C2F">
      <w:pPr>
        <w:jc w:val="right"/>
        <w:rPr>
          <w:sz w:val="24"/>
        </w:rPr>
      </w:pPr>
    </w:p>
    <w:p w:rsidR="00DF6C2F" w:rsidRPr="00DF6C2F" w:rsidRDefault="00DF6C2F" w:rsidP="00DF6C2F">
      <w:pPr>
        <w:jc w:val="right"/>
        <w:rPr>
          <w:sz w:val="24"/>
        </w:rPr>
      </w:pPr>
    </w:p>
    <w:p w:rsidR="00DF6C2F" w:rsidRPr="00DF6C2F" w:rsidRDefault="00DF6C2F" w:rsidP="00DF6C2F">
      <w:pPr>
        <w:jc w:val="right"/>
        <w:rPr>
          <w:sz w:val="24"/>
        </w:rPr>
      </w:pPr>
    </w:p>
    <w:p w:rsidR="00DF6C2F" w:rsidRPr="00DF6C2F" w:rsidRDefault="00DF6C2F" w:rsidP="00283398">
      <w:pPr>
        <w:rPr>
          <w:sz w:val="24"/>
        </w:rPr>
      </w:pPr>
    </w:p>
    <w:p w:rsidR="00DF6C2F" w:rsidRPr="00DF6C2F" w:rsidRDefault="00DF6C2F" w:rsidP="00DF6C2F">
      <w:pPr>
        <w:jc w:val="right"/>
        <w:rPr>
          <w:sz w:val="24"/>
        </w:rPr>
      </w:pPr>
      <w:r w:rsidRPr="00DF6C2F">
        <w:rPr>
          <w:sz w:val="24"/>
        </w:rPr>
        <w:t>Приложение 17</w:t>
      </w:r>
    </w:p>
    <w:p w:rsidR="00DF6C2F" w:rsidRPr="00DF6C2F" w:rsidRDefault="00DF6C2F" w:rsidP="00DF6C2F">
      <w:pPr>
        <w:jc w:val="right"/>
        <w:rPr>
          <w:sz w:val="16"/>
          <w:szCs w:val="16"/>
        </w:rPr>
      </w:pPr>
    </w:p>
    <w:p w:rsidR="00DF6C2F" w:rsidRPr="00DF6C2F" w:rsidRDefault="00DF6C2F" w:rsidP="00DF6C2F">
      <w:pPr>
        <w:jc w:val="center"/>
        <w:rPr>
          <w:b/>
          <w:sz w:val="24"/>
        </w:rPr>
      </w:pPr>
      <w:r w:rsidRPr="00DF6C2F">
        <w:rPr>
          <w:b/>
          <w:sz w:val="24"/>
        </w:rPr>
        <w:lastRenderedPageBreak/>
        <w:t>Оценка потребности и обеспеченности сырьём промышленности, перерабатывающей лесные ресурсы, за год, предшествующий разработке проекта Лесного плана Липецкой области и на период действия разрабатываемого Лесного плана Липецкой области</w:t>
      </w:r>
    </w:p>
    <w:p w:rsidR="00DF6C2F" w:rsidRPr="00DF6C2F" w:rsidRDefault="00DF6C2F" w:rsidP="00DF6C2F">
      <w:pPr>
        <w:jc w:val="center"/>
        <w:rPr>
          <w:sz w:val="16"/>
          <w:szCs w:val="16"/>
        </w:rPr>
      </w:pPr>
    </w:p>
    <w:tbl>
      <w:tblPr>
        <w:tblW w:w="15183" w:type="dxa"/>
        <w:tblInd w:w="93" w:type="dxa"/>
        <w:tblLayout w:type="fixed"/>
        <w:tblLook w:val="04A0" w:firstRow="1" w:lastRow="0" w:firstColumn="1" w:lastColumn="0" w:noHBand="0" w:noVBand="1"/>
      </w:tblPr>
      <w:tblGrid>
        <w:gridCol w:w="460"/>
        <w:gridCol w:w="36"/>
        <w:gridCol w:w="2921"/>
        <w:gridCol w:w="1134"/>
        <w:gridCol w:w="1134"/>
        <w:gridCol w:w="1418"/>
        <w:gridCol w:w="2410"/>
        <w:gridCol w:w="1134"/>
        <w:gridCol w:w="1842"/>
        <w:gridCol w:w="993"/>
        <w:gridCol w:w="1701"/>
      </w:tblGrid>
      <w:tr w:rsidR="00DF6C2F" w:rsidRPr="00DF6C2F" w:rsidTr="00821C99">
        <w:trPr>
          <w:trHeight w:val="382"/>
          <w:tblHeader/>
        </w:trPr>
        <w:tc>
          <w:tcPr>
            <w:tcW w:w="49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6C2F" w:rsidRPr="00DF6C2F" w:rsidRDefault="00DF6C2F" w:rsidP="00DF6C2F">
            <w:pPr>
              <w:jc w:val="center"/>
              <w:rPr>
                <w:sz w:val="20"/>
                <w:szCs w:val="20"/>
              </w:rPr>
            </w:pPr>
            <w:r w:rsidRPr="00DF6C2F">
              <w:rPr>
                <w:sz w:val="20"/>
                <w:szCs w:val="20"/>
              </w:rPr>
              <w:t>№</w:t>
            </w:r>
            <w:r w:rsidRPr="00DF6C2F">
              <w:rPr>
                <w:sz w:val="20"/>
                <w:szCs w:val="20"/>
              </w:rPr>
              <w:br/>
              <w:t>п/п</w:t>
            </w:r>
          </w:p>
        </w:tc>
        <w:tc>
          <w:tcPr>
            <w:tcW w:w="29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6C2F" w:rsidRPr="00DF6C2F" w:rsidRDefault="00DF6C2F" w:rsidP="00DF6C2F">
            <w:pPr>
              <w:jc w:val="center"/>
              <w:rPr>
                <w:sz w:val="20"/>
                <w:szCs w:val="20"/>
              </w:rPr>
            </w:pPr>
            <w:r w:rsidRPr="00DF6C2F">
              <w:rPr>
                <w:sz w:val="20"/>
                <w:szCs w:val="20"/>
              </w:rPr>
              <w:t>Вид производимой продукции согласно общероссийскому классификатору видов экономической деятельности</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6C2F" w:rsidRPr="00DF6C2F" w:rsidRDefault="00DF6C2F" w:rsidP="00DF6C2F">
            <w:pPr>
              <w:jc w:val="center"/>
              <w:rPr>
                <w:sz w:val="20"/>
                <w:szCs w:val="20"/>
              </w:rPr>
            </w:pPr>
            <w:r w:rsidRPr="00DF6C2F">
              <w:rPr>
                <w:sz w:val="20"/>
                <w:szCs w:val="20"/>
              </w:rPr>
              <w:t>Единица измерения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6C2F" w:rsidRPr="00DF6C2F" w:rsidRDefault="00DF6C2F" w:rsidP="00DF6C2F">
            <w:pPr>
              <w:jc w:val="center"/>
              <w:rPr>
                <w:sz w:val="20"/>
                <w:szCs w:val="20"/>
              </w:rPr>
            </w:pPr>
            <w:r w:rsidRPr="00DF6C2F">
              <w:rPr>
                <w:sz w:val="20"/>
                <w:szCs w:val="20"/>
              </w:rPr>
              <w:t>Проектная мощность</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6C2F" w:rsidRPr="00DF6C2F" w:rsidRDefault="00DF6C2F" w:rsidP="00DF6C2F">
            <w:pPr>
              <w:jc w:val="center"/>
              <w:rPr>
                <w:sz w:val="20"/>
                <w:szCs w:val="20"/>
              </w:rPr>
            </w:pPr>
            <w:r w:rsidRPr="00DF6C2F">
              <w:rPr>
                <w:sz w:val="20"/>
                <w:szCs w:val="20"/>
              </w:rPr>
              <w:t>Объём производства</w:t>
            </w:r>
          </w:p>
        </w:tc>
        <w:tc>
          <w:tcPr>
            <w:tcW w:w="8080" w:type="dxa"/>
            <w:gridSpan w:val="5"/>
            <w:tcBorders>
              <w:top w:val="single" w:sz="4" w:space="0" w:color="auto"/>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sz w:val="20"/>
                <w:szCs w:val="20"/>
              </w:rPr>
            </w:pPr>
            <w:r w:rsidRPr="00DF6C2F">
              <w:rPr>
                <w:sz w:val="20"/>
                <w:szCs w:val="20"/>
              </w:rPr>
              <w:t>Потребляемые лесные ресурсы</w:t>
            </w:r>
          </w:p>
        </w:tc>
      </w:tr>
      <w:tr w:rsidR="00DF6C2F" w:rsidRPr="00DF6C2F" w:rsidTr="00821C99">
        <w:trPr>
          <w:trHeight w:val="1187"/>
          <w:tblHeader/>
        </w:trPr>
        <w:tc>
          <w:tcPr>
            <w:tcW w:w="496" w:type="dxa"/>
            <w:gridSpan w:val="2"/>
            <w:vMerge/>
            <w:tcBorders>
              <w:top w:val="single" w:sz="4" w:space="0" w:color="auto"/>
              <w:left w:val="single" w:sz="4" w:space="0" w:color="auto"/>
              <w:bottom w:val="single" w:sz="4" w:space="0" w:color="auto"/>
              <w:right w:val="single" w:sz="4" w:space="0" w:color="auto"/>
            </w:tcBorders>
            <w:vAlign w:val="center"/>
            <w:hideMark/>
          </w:tcPr>
          <w:p w:rsidR="00DF6C2F" w:rsidRPr="00DF6C2F" w:rsidRDefault="00DF6C2F" w:rsidP="00DF6C2F">
            <w:pPr>
              <w:rPr>
                <w:sz w:val="20"/>
                <w:szCs w:val="20"/>
              </w:rPr>
            </w:pPr>
          </w:p>
        </w:tc>
        <w:tc>
          <w:tcPr>
            <w:tcW w:w="2921" w:type="dxa"/>
            <w:vMerge/>
            <w:tcBorders>
              <w:top w:val="single" w:sz="4" w:space="0" w:color="auto"/>
              <w:left w:val="single" w:sz="4" w:space="0" w:color="auto"/>
              <w:bottom w:val="single" w:sz="4" w:space="0" w:color="auto"/>
              <w:right w:val="single" w:sz="4" w:space="0" w:color="auto"/>
            </w:tcBorders>
            <w:vAlign w:val="center"/>
            <w:hideMark/>
          </w:tcPr>
          <w:p w:rsidR="00DF6C2F" w:rsidRPr="00DF6C2F" w:rsidRDefault="00DF6C2F" w:rsidP="00DF6C2F">
            <w:pPr>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F6C2F" w:rsidRPr="00DF6C2F" w:rsidRDefault="00DF6C2F" w:rsidP="00DF6C2F">
            <w:pPr>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F6C2F" w:rsidRPr="00DF6C2F" w:rsidRDefault="00DF6C2F" w:rsidP="00DF6C2F">
            <w:pPr>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F6C2F" w:rsidRPr="00DF6C2F" w:rsidRDefault="00DF6C2F" w:rsidP="00DF6C2F">
            <w:pPr>
              <w:rPr>
                <w:sz w:val="20"/>
                <w:szCs w:val="20"/>
              </w:rPr>
            </w:pP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DF6C2F" w:rsidRPr="00DF6C2F" w:rsidRDefault="00DF6C2F" w:rsidP="00DF6C2F">
            <w:pPr>
              <w:jc w:val="center"/>
              <w:rPr>
                <w:sz w:val="20"/>
                <w:szCs w:val="20"/>
              </w:rPr>
            </w:pPr>
            <w:r w:rsidRPr="00DF6C2F">
              <w:rPr>
                <w:sz w:val="20"/>
                <w:szCs w:val="20"/>
              </w:rPr>
              <w:t>Наименование согласно общероссийскому классификатору видов экономической деятельности</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DF6C2F" w:rsidRPr="00DF6C2F" w:rsidRDefault="00DF6C2F" w:rsidP="00DF6C2F">
            <w:pPr>
              <w:jc w:val="center"/>
              <w:rPr>
                <w:sz w:val="20"/>
                <w:szCs w:val="20"/>
              </w:rPr>
            </w:pPr>
            <w:r w:rsidRPr="00DF6C2F">
              <w:rPr>
                <w:sz w:val="20"/>
                <w:szCs w:val="20"/>
              </w:rPr>
              <w:t>Единица измерения</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DF6C2F" w:rsidRPr="00DF6C2F" w:rsidRDefault="00DF6C2F" w:rsidP="00DF6C2F">
            <w:pPr>
              <w:ind w:left="-108" w:right="-108"/>
              <w:jc w:val="center"/>
              <w:rPr>
                <w:sz w:val="20"/>
                <w:szCs w:val="20"/>
              </w:rPr>
            </w:pPr>
            <w:r w:rsidRPr="00DF6C2F">
              <w:rPr>
                <w:sz w:val="20"/>
                <w:szCs w:val="20"/>
              </w:rPr>
              <w:t xml:space="preserve">Объём за год, предшествующий разработке проекта </w:t>
            </w:r>
          </w:p>
          <w:p w:rsidR="00DF6C2F" w:rsidRPr="00DF6C2F" w:rsidRDefault="00DF6C2F" w:rsidP="00DF6C2F">
            <w:pPr>
              <w:ind w:left="-108" w:right="-108"/>
              <w:jc w:val="center"/>
              <w:rPr>
                <w:sz w:val="20"/>
                <w:szCs w:val="20"/>
              </w:rPr>
            </w:pPr>
            <w:r w:rsidRPr="00DF6C2F">
              <w:rPr>
                <w:sz w:val="20"/>
                <w:szCs w:val="20"/>
              </w:rPr>
              <w:t>Лесного плана Липецкой области</w:t>
            </w:r>
            <w:r w:rsidRPr="00DF6C2F">
              <w:rPr>
                <w:sz w:val="20"/>
                <w:szCs w:val="20"/>
              </w:rPr>
              <w:br/>
              <w:t>(2017)</w:t>
            </w:r>
          </w:p>
        </w:tc>
        <w:tc>
          <w:tcPr>
            <w:tcW w:w="2694" w:type="dxa"/>
            <w:gridSpan w:val="2"/>
            <w:tcBorders>
              <w:top w:val="single" w:sz="4" w:space="0" w:color="auto"/>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sz w:val="20"/>
                <w:szCs w:val="20"/>
              </w:rPr>
            </w:pPr>
            <w:r w:rsidRPr="00DF6C2F">
              <w:rPr>
                <w:sz w:val="20"/>
                <w:szCs w:val="20"/>
              </w:rPr>
              <w:t>Планируемое потребление на последний год периода действия разрабатываемого Лесного плана Липецкой области(2028)</w:t>
            </w:r>
          </w:p>
        </w:tc>
      </w:tr>
      <w:tr w:rsidR="00DF6C2F" w:rsidRPr="00DF6C2F" w:rsidTr="00821C99">
        <w:trPr>
          <w:trHeight w:val="799"/>
          <w:tblHeader/>
        </w:trPr>
        <w:tc>
          <w:tcPr>
            <w:tcW w:w="496" w:type="dxa"/>
            <w:gridSpan w:val="2"/>
            <w:vMerge/>
            <w:tcBorders>
              <w:top w:val="single" w:sz="4" w:space="0" w:color="auto"/>
              <w:left w:val="single" w:sz="4" w:space="0" w:color="auto"/>
              <w:bottom w:val="single" w:sz="4" w:space="0" w:color="auto"/>
              <w:right w:val="single" w:sz="4" w:space="0" w:color="auto"/>
            </w:tcBorders>
            <w:vAlign w:val="center"/>
            <w:hideMark/>
          </w:tcPr>
          <w:p w:rsidR="00DF6C2F" w:rsidRPr="00DF6C2F" w:rsidRDefault="00DF6C2F" w:rsidP="00DF6C2F">
            <w:pPr>
              <w:rPr>
                <w:sz w:val="20"/>
                <w:szCs w:val="20"/>
              </w:rPr>
            </w:pPr>
          </w:p>
        </w:tc>
        <w:tc>
          <w:tcPr>
            <w:tcW w:w="2921" w:type="dxa"/>
            <w:vMerge/>
            <w:tcBorders>
              <w:top w:val="single" w:sz="4" w:space="0" w:color="auto"/>
              <w:left w:val="single" w:sz="4" w:space="0" w:color="auto"/>
              <w:bottom w:val="single" w:sz="4" w:space="0" w:color="auto"/>
              <w:right w:val="single" w:sz="4" w:space="0" w:color="auto"/>
            </w:tcBorders>
            <w:vAlign w:val="center"/>
            <w:hideMark/>
          </w:tcPr>
          <w:p w:rsidR="00DF6C2F" w:rsidRPr="00DF6C2F" w:rsidRDefault="00DF6C2F" w:rsidP="00DF6C2F">
            <w:pPr>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F6C2F" w:rsidRPr="00DF6C2F" w:rsidRDefault="00DF6C2F" w:rsidP="00DF6C2F">
            <w:pPr>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F6C2F" w:rsidRPr="00DF6C2F" w:rsidRDefault="00DF6C2F" w:rsidP="00DF6C2F">
            <w:pPr>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F6C2F" w:rsidRPr="00DF6C2F" w:rsidRDefault="00DF6C2F" w:rsidP="00DF6C2F">
            <w:pPr>
              <w:rPr>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DF6C2F" w:rsidRPr="00DF6C2F" w:rsidRDefault="00DF6C2F" w:rsidP="00DF6C2F">
            <w:pPr>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DF6C2F" w:rsidRPr="00DF6C2F" w:rsidRDefault="00DF6C2F" w:rsidP="00DF6C2F">
            <w:pPr>
              <w:rPr>
                <w:sz w:val="20"/>
                <w:szCs w:val="20"/>
              </w:rPr>
            </w:pPr>
          </w:p>
        </w:tc>
        <w:tc>
          <w:tcPr>
            <w:tcW w:w="1842" w:type="dxa"/>
            <w:vMerge/>
            <w:tcBorders>
              <w:top w:val="nil"/>
              <w:left w:val="single" w:sz="4" w:space="0" w:color="auto"/>
              <w:bottom w:val="single" w:sz="4" w:space="0" w:color="auto"/>
              <w:right w:val="single" w:sz="4" w:space="0" w:color="auto"/>
            </w:tcBorders>
            <w:vAlign w:val="center"/>
            <w:hideMark/>
          </w:tcPr>
          <w:p w:rsidR="00DF6C2F" w:rsidRPr="00DF6C2F" w:rsidRDefault="00DF6C2F" w:rsidP="00DF6C2F">
            <w:pPr>
              <w:rPr>
                <w:sz w:val="20"/>
                <w:szCs w:val="20"/>
              </w:rPr>
            </w:pPr>
          </w:p>
        </w:tc>
        <w:tc>
          <w:tcPr>
            <w:tcW w:w="993"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sz w:val="20"/>
                <w:szCs w:val="20"/>
              </w:rPr>
            </w:pPr>
            <w:r w:rsidRPr="00DF6C2F">
              <w:rPr>
                <w:sz w:val="20"/>
                <w:szCs w:val="20"/>
              </w:rPr>
              <w:t>Объём</w:t>
            </w:r>
          </w:p>
        </w:tc>
        <w:tc>
          <w:tcPr>
            <w:tcW w:w="1701"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sz w:val="20"/>
                <w:szCs w:val="20"/>
              </w:rPr>
            </w:pPr>
            <w:r w:rsidRPr="00DF6C2F">
              <w:rPr>
                <w:sz w:val="20"/>
                <w:szCs w:val="20"/>
              </w:rPr>
              <w:t>Обеспеченность производственных мощностей, %</w:t>
            </w:r>
          </w:p>
        </w:tc>
      </w:tr>
      <w:tr w:rsidR="00DF6C2F" w:rsidRPr="00DF6C2F" w:rsidTr="00821C99">
        <w:trPr>
          <w:trHeight w:val="81"/>
        </w:trPr>
        <w:tc>
          <w:tcPr>
            <w:tcW w:w="15183" w:type="dxa"/>
            <w:gridSpan w:val="11"/>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F6C2F" w:rsidRPr="00DF6C2F" w:rsidRDefault="00DF6C2F" w:rsidP="00DF6C2F">
            <w:pPr>
              <w:jc w:val="center"/>
              <w:rPr>
                <w:b/>
                <w:bCs/>
                <w:color w:val="FF0000"/>
                <w:sz w:val="21"/>
                <w:szCs w:val="21"/>
              </w:rPr>
            </w:pPr>
          </w:p>
        </w:tc>
      </w:tr>
      <w:tr w:rsidR="00DF6C2F" w:rsidRPr="00283398" w:rsidTr="00821C99">
        <w:trPr>
          <w:trHeight w:val="1020"/>
        </w:trPr>
        <w:tc>
          <w:tcPr>
            <w:tcW w:w="460" w:type="dxa"/>
            <w:vMerge w:val="restart"/>
            <w:tcBorders>
              <w:top w:val="nil"/>
              <w:left w:val="single" w:sz="4" w:space="0" w:color="auto"/>
              <w:right w:val="single" w:sz="4" w:space="0" w:color="auto"/>
            </w:tcBorders>
            <w:shd w:val="clear" w:color="auto" w:fill="auto"/>
            <w:vAlign w:val="center"/>
            <w:hideMark/>
          </w:tcPr>
          <w:p w:rsidR="00DF6C2F" w:rsidRPr="00283398" w:rsidRDefault="00DF6C2F" w:rsidP="00DF6C2F">
            <w:pPr>
              <w:rPr>
                <w:sz w:val="20"/>
                <w:szCs w:val="20"/>
              </w:rPr>
            </w:pPr>
            <w:r w:rsidRPr="00283398">
              <w:rPr>
                <w:sz w:val="20"/>
                <w:szCs w:val="20"/>
              </w:rPr>
              <w:t> 1.</w:t>
            </w:r>
          </w:p>
          <w:p w:rsidR="00DF6C2F" w:rsidRPr="00283398" w:rsidRDefault="00DF6C2F" w:rsidP="00DF6C2F">
            <w:pPr>
              <w:rPr>
                <w:sz w:val="20"/>
                <w:szCs w:val="20"/>
              </w:rPr>
            </w:pPr>
            <w:r w:rsidRPr="00283398">
              <w:rPr>
                <w:sz w:val="20"/>
                <w:szCs w:val="20"/>
              </w:rPr>
              <w:t> </w:t>
            </w:r>
          </w:p>
          <w:p w:rsidR="00DF6C2F" w:rsidRPr="00283398" w:rsidRDefault="00DF6C2F" w:rsidP="00DF6C2F">
            <w:pPr>
              <w:rPr>
                <w:sz w:val="20"/>
                <w:szCs w:val="20"/>
              </w:rPr>
            </w:pPr>
            <w:r w:rsidRPr="00283398">
              <w:rPr>
                <w:sz w:val="20"/>
                <w:szCs w:val="20"/>
              </w:rPr>
              <w:t> </w:t>
            </w:r>
          </w:p>
        </w:tc>
        <w:tc>
          <w:tcPr>
            <w:tcW w:w="295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DF6C2F" w:rsidRPr="00283398" w:rsidRDefault="00DF6C2F" w:rsidP="00DF6C2F">
            <w:pPr>
              <w:jc w:val="center"/>
              <w:rPr>
                <w:sz w:val="20"/>
                <w:szCs w:val="20"/>
              </w:rPr>
            </w:pPr>
            <w:r w:rsidRPr="00283398">
              <w:rPr>
                <w:sz w:val="20"/>
                <w:szCs w:val="20"/>
              </w:rPr>
              <w:t xml:space="preserve">16.10.10 </w:t>
            </w:r>
            <w:r w:rsidRPr="00283398">
              <w:rPr>
                <w:sz w:val="20"/>
                <w:szCs w:val="20"/>
              </w:rPr>
              <w:br/>
            </w:r>
          </w:p>
          <w:p w:rsidR="00DF6C2F" w:rsidRPr="00283398" w:rsidRDefault="00DF6C2F" w:rsidP="00DF6C2F">
            <w:pPr>
              <w:jc w:val="center"/>
              <w:rPr>
                <w:sz w:val="20"/>
                <w:szCs w:val="20"/>
              </w:rPr>
            </w:pPr>
            <w:r w:rsidRPr="00283398">
              <w:rPr>
                <w:sz w:val="20"/>
                <w:szCs w:val="20"/>
              </w:rPr>
              <w:t>Пиломатериалы хвойных пород</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DF6C2F" w:rsidRPr="00283398" w:rsidRDefault="00DF6C2F" w:rsidP="00DF6C2F">
            <w:pPr>
              <w:jc w:val="center"/>
              <w:rPr>
                <w:sz w:val="20"/>
                <w:szCs w:val="20"/>
              </w:rPr>
            </w:pPr>
            <w:r w:rsidRPr="00283398">
              <w:rPr>
                <w:sz w:val="20"/>
                <w:szCs w:val="20"/>
              </w:rPr>
              <w:t>м3</w:t>
            </w:r>
          </w:p>
        </w:tc>
        <w:tc>
          <w:tcPr>
            <w:tcW w:w="1134" w:type="dxa"/>
            <w:vMerge w:val="restart"/>
            <w:tcBorders>
              <w:top w:val="nil"/>
              <w:left w:val="single" w:sz="4" w:space="0" w:color="auto"/>
              <w:right w:val="single" w:sz="4" w:space="0" w:color="auto"/>
            </w:tcBorders>
            <w:shd w:val="clear" w:color="auto" w:fill="auto"/>
            <w:vAlign w:val="center"/>
            <w:hideMark/>
          </w:tcPr>
          <w:p w:rsidR="00DF6C2F" w:rsidRPr="00283398" w:rsidRDefault="00DF6C2F" w:rsidP="00DF6C2F">
            <w:pPr>
              <w:jc w:val="center"/>
              <w:rPr>
                <w:sz w:val="20"/>
                <w:szCs w:val="20"/>
              </w:rPr>
            </w:pPr>
            <w:r w:rsidRPr="00283398">
              <w:rPr>
                <w:sz w:val="20"/>
                <w:szCs w:val="20"/>
              </w:rPr>
              <w:t>30440</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DF6C2F" w:rsidRPr="00283398" w:rsidRDefault="00DF6C2F" w:rsidP="00DF6C2F">
            <w:pPr>
              <w:jc w:val="center"/>
              <w:rPr>
                <w:sz w:val="20"/>
                <w:szCs w:val="20"/>
              </w:rPr>
            </w:pPr>
            <w:r w:rsidRPr="00283398">
              <w:rPr>
                <w:sz w:val="20"/>
                <w:szCs w:val="20"/>
              </w:rPr>
              <w:t>5231.7</w:t>
            </w:r>
          </w:p>
        </w:tc>
        <w:tc>
          <w:tcPr>
            <w:tcW w:w="2410" w:type="dxa"/>
            <w:tcBorders>
              <w:top w:val="nil"/>
              <w:left w:val="nil"/>
              <w:bottom w:val="single" w:sz="4" w:space="0" w:color="auto"/>
              <w:right w:val="single" w:sz="4" w:space="0" w:color="auto"/>
            </w:tcBorders>
            <w:shd w:val="clear" w:color="auto" w:fill="auto"/>
            <w:vAlign w:val="center"/>
            <w:hideMark/>
          </w:tcPr>
          <w:p w:rsidR="00DF6C2F" w:rsidRPr="00283398" w:rsidRDefault="00DF6C2F" w:rsidP="00DF6C2F">
            <w:pPr>
              <w:jc w:val="center"/>
              <w:rPr>
                <w:sz w:val="20"/>
                <w:szCs w:val="20"/>
              </w:rPr>
            </w:pPr>
            <w:r w:rsidRPr="00283398">
              <w:rPr>
                <w:sz w:val="20"/>
                <w:szCs w:val="20"/>
              </w:rPr>
              <w:t>02.20.11.110</w:t>
            </w:r>
          </w:p>
          <w:p w:rsidR="00DF6C2F" w:rsidRPr="00283398" w:rsidRDefault="00DF6C2F" w:rsidP="00DF6C2F">
            <w:pPr>
              <w:jc w:val="center"/>
              <w:rPr>
                <w:sz w:val="20"/>
                <w:szCs w:val="20"/>
              </w:rPr>
            </w:pPr>
            <w:r w:rsidRPr="00283398">
              <w:rPr>
                <w:sz w:val="20"/>
                <w:szCs w:val="20"/>
              </w:rPr>
              <w:t>Лесоматериалы круглые хвойных пород для распиловки и строгания ДЕЛОВАЯ</w:t>
            </w:r>
          </w:p>
        </w:tc>
        <w:tc>
          <w:tcPr>
            <w:tcW w:w="1134" w:type="dxa"/>
            <w:tcBorders>
              <w:top w:val="nil"/>
              <w:left w:val="nil"/>
              <w:bottom w:val="single" w:sz="4" w:space="0" w:color="auto"/>
              <w:right w:val="single" w:sz="4" w:space="0" w:color="auto"/>
            </w:tcBorders>
            <w:shd w:val="clear" w:color="auto" w:fill="auto"/>
            <w:vAlign w:val="center"/>
            <w:hideMark/>
          </w:tcPr>
          <w:p w:rsidR="00DF6C2F" w:rsidRPr="00283398" w:rsidRDefault="00DF6C2F" w:rsidP="00DF6C2F">
            <w:pPr>
              <w:jc w:val="center"/>
              <w:rPr>
                <w:sz w:val="20"/>
                <w:szCs w:val="20"/>
              </w:rPr>
            </w:pPr>
            <w:r w:rsidRPr="00283398">
              <w:rPr>
                <w:sz w:val="20"/>
                <w:szCs w:val="20"/>
              </w:rPr>
              <w:t>м3</w:t>
            </w:r>
          </w:p>
        </w:tc>
        <w:tc>
          <w:tcPr>
            <w:tcW w:w="1842" w:type="dxa"/>
            <w:tcBorders>
              <w:top w:val="nil"/>
              <w:left w:val="nil"/>
              <w:bottom w:val="single" w:sz="4" w:space="0" w:color="auto"/>
              <w:right w:val="single" w:sz="4" w:space="0" w:color="auto"/>
            </w:tcBorders>
            <w:shd w:val="clear" w:color="auto" w:fill="auto"/>
            <w:vAlign w:val="center"/>
            <w:hideMark/>
          </w:tcPr>
          <w:p w:rsidR="00DF6C2F" w:rsidRPr="00283398" w:rsidRDefault="00DF6C2F" w:rsidP="00DF6C2F">
            <w:pPr>
              <w:jc w:val="center"/>
              <w:rPr>
                <w:sz w:val="20"/>
                <w:szCs w:val="20"/>
              </w:rPr>
            </w:pPr>
            <w:r w:rsidRPr="00283398">
              <w:rPr>
                <w:sz w:val="20"/>
                <w:szCs w:val="20"/>
              </w:rPr>
              <w:t>5525.48</w:t>
            </w:r>
          </w:p>
        </w:tc>
        <w:tc>
          <w:tcPr>
            <w:tcW w:w="993" w:type="dxa"/>
            <w:tcBorders>
              <w:top w:val="nil"/>
              <w:left w:val="nil"/>
              <w:bottom w:val="single" w:sz="4" w:space="0" w:color="auto"/>
              <w:right w:val="single" w:sz="4" w:space="0" w:color="auto"/>
            </w:tcBorders>
            <w:shd w:val="clear" w:color="auto" w:fill="auto"/>
            <w:vAlign w:val="center"/>
            <w:hideMark/>
          </w:tcPr>
          <w:p w:rsidR="00DF6C2F" w:rsidRPr="00283398" w:rsidRDefault="00DF6C2F" w:rsidP="00DF6C2F">
            <w:pPr>
              <w:jc w:val="center"/>
              <w:rPr>
                <w:sz w:val="20"/>
                <w:szCs w:val="20"/>
              </w:rPr>
            </w:pPr>
            <w:r w:rsidRPr="00283398">
              <w:rPr>
                <w:sz w:val="20"/>
                <w:szCs w:val="20"/>
              </w:rPr>
              <w:t>5500</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DF6C2F" w:rsidRPr="00283398" w:rsidRDefault="00DF6C2F" w:rsidP="00DF6C2F">
            <w:pPr>
              <w:jc w:val="center"/>
              <w:rPr>
                <w:sz w:val="20"/>
                <w:szCs w:val="20"/>
              </w:rPr>
            </w:pPr>
            <w:r w:rsidRPr="00283398">
              <w:rPr>
                <w:sz w:val="20"/>
                <w:szCs w:val="20"/>
              </w:rPr>
              <w:t>18.3%</w:t>
            </w:r>
          </w:p>
        </w:tc>
      </w:tr>
      <w:tr w:rsidR="00DF6C2F" w:rsidRPr="00283398" w:rsidTr="00821C99">
        <w:trPr>
          <w:trHeight w:val="300"/>
        </w:trPr>
        <w:tc>
          <w:tcPr>
            <w:tcW w:w="460" w:type="dxa"/>
            <w:vMerge/>
            <w:tcBorders>
              <w:left w:val="single" w:sz="4" w:space="0" w:color="auto"/>
              <w:right w:val="single" w:sz="4" w:space="0" w:color="auto"/>
            </w:tcBorders>
            <w:shd w:val="clear" w:color="auto" w:fill="auto"/>
            <w:vAlign w:val="center"/>
            <w:hideMark/>
          </w:tcPr>
          <w:p w:rsidR="00DF6C2F" w:rsidRPr="00283398" w:rsidRDefault="00DF6C2F" w:rsidP="00DF6C2F">
            <w:pPr>
              <w:rPr>
                <w:sz w:val="20"/>
                <w:szCs w:val="20"/>
              </w:rPr>
            </w:pPr>
          </w:p>
        </w:tc>
        <w:tc>
          <w:tcPr>
            <w:tcW w:w="2957" w:type="dxa"/>
            <w:gridSpan w:val="2"/>
            <w:vMerge/>
            <w:tcBorders>
              <w:top w:val="nil"/>
              <w:left w:val="single" w:sz="4" w:space="0" w:color="auto"/>
              <w:bottom w:val="single" w:sz="4" w:space="0" w:color="000000"/>
              <w:right w:val="single" w:sz="4" w:space="0" w:color="auto"/>
            </w:tcBorders>
            <w:vAlign w:val="center"/>
            <w:hideMark/>
          </w:tcPr>
          <w:p w:rsidR="00DF6C2F" w:rsidRPr="00283398" w:rsidRDefault="00DF6C2F" w:rsidP="00DF6C2F">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DF6C2F" w:rsidRPr="00283398" w:rsidRDefault="00DF6C2F" w:rsidP="00DF6C2F">
            <w:pPr>
              <w:rPr>
                <w:sz w:val="20"/>
                <w:szCs w:val="20"/>
              </w:rPr>
            </w:pPr>
          </w:p>
        </w:tc>
        <w:tc>
          <w:tcPr>
            <w:tcW w:w="1134" w:type="dxa"/>
            <w:vMerge/>
            <w:tcBorders>
              <w:left w:val="single" w:sz="4" w:space="0" w:color="auto"/>
              <w:right w:val="single" w:sz="4" w:space="0" w:color="auto"/>
            </w:tcBorders>
            <w:vAlign w:val="center"/>
            <w:hideMark/>
          </w:tcPr>
          <w:p w:rsidR="00DF6C2F" w:rsidRPr="00283398" w:rsidRDefault="00DF6C2F" w:rsidP="00DF6C2F">
            <w:pPr>
              <w:rPr>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DF6C2F" w:rsidRPr="00283398" w:rsidRDefault="00DF6C2F" w:rsidP="00DF6C2F">
            <w:pPr>
              <w:rPr>
                <w:sz w:val="20"/>
                <w:szCs w:val="20"/>
              </w:rPr>
            </w:pPr>
          </w:p>
        </w:tc>
        <w:tc>
          <w:tcPr>
            <w:tcW w:w="2410" w:type="dxa"/>
            <w:tcBorders>
              <w:top w:val="nil"/>
              <w:left w:val="nil"/>
              <w:bottom w:val="single" w:sz="4" w:space="0" w:color="auto"/>
              <w:right w:val="single" w:sz="4" w:space="0" w:color="auto"/>
            </w:tcBorders>
            <w:shd w:val="clear" w:color="auto" w:fill="auto"/>
            <w:vAlign w:val="center"/>
            <w:hideMark/>
          </w:tcPr>
          <w:p w:rsidR="00DF6C2F" w:rsidRPr="00283398" w:rsidRDefault="00DF6C2F" w:rsidP="00DF6C2F">
            <w:pPr>
              <w:jc w:val="center"/>
              <w:rPr>
                <w:sz w:val="20"/>
                <w:szCs w:val="20"/>
              </w:rPr>
            </w:pPr>
            <w:r w:rsidRPr="00283398">
              <w:rPr>
                <w:sz w:val="20"/>
                <w:szCs w:val="20"/>
              </w:rPr>
              <w:t>Дрова</w:t>
            </w:r>
          </w:p>
        </w:tc>
        <w:tc>
          <w:tcPr>
            <w:tcW w:w="1134" w:type="dxa"/>
            <w:tcBorders>
              <w:top w:val="nil"/>
              <w:left w:val="nil"/>
              <w:bottom w:val="single" w:sz="4" w:space="0" w:color="auto"/>
              <w:right w:val="single" w:sz="4" w:space="0" w:color="auto"/>
            </w:tcBorders>
            <w:shd w:val="clear" w:color="auto" w:fill="auto"/>
            <w:vAlign w:val="center"/>
            <w:hideMark/>
          </w:tcPr>
          <w:p w:rsidR="00DF6C2F" w:rsidRPr="00283398" w:rsidRDefault="00DF6C2F" w:rsidP="00DF6C2F">
            <w:pPr>
              <w:jc w:val="center"/>
              <w:rPr>
                <w:sz w:val="20"/>
                <w:szCs w:val="20"/>
              </w:rPr>
            </w:pPr>
            <w:r w:rsidRPr="00283398">
              <w:rPr>
                <w:sz w:val="20"/>
                <w:szCs w:val="20"/>
              </w:rPr>
              <w:t>м3</w:t>
            </w:r>
          </w:p>
        </w:tc>
        <w:tc>
          <w:tcPr>
            <w:tcW w:w="1842" w:type="dxa"/>
            <w:tcBorders>
              <w:top w:val="nil"/>
              <w:left w:val="nil"/>
              <w:bottom w:val="single" w:sz="4" w:space="0" w:color="auto"/>
              <w:right w:val="single" w:sz="4" w:space="0" w:color="auto"/>
            </w:tcBorders>
            <w:shd w:val="clear" w:color="auto" w:fill="auto"/>
            <w:vAlign w:val="center"/>
            <w:hideMark/>
          </w:tcPr>
          <w:p w:rsidR="00DF6C2F" w:rsidRPr="00283398" w:rsidRDefault="00DF6C2F" w:rsidP="00DF6C2F">
            <w:pPr>
              <w:jc w:val="center"/>
              <w:rPr>
                <w:sz w:val="20"/>
                <w:szCs w:val="20"/>
              </w:rPr>
            </w:pPr>
            <w:r w:rsidRPr="00283398">
              <w:rPr>
                <w:sz w:val="20"/>
                <w:szCs w:val="20"/>
              </w:rPr>
              <w:t>2354.4</w:t>
            </w:r>
          </w:p>
        </w:tc>
        <w:tc>
          <w:tcPr>
            <w:tcW w:w="993" w:type="dxa"/>
            <w:tcBorders>
              <w:top w:val="nil"/>
              <w:left w:val="nil"/>
              <w:bottom w:val="single" w:sz="4" w:space="0" w:color="auto"/>
              <w:right w:val="single" w:sz="4" w:space="0" w:color="auto"/>
            </w:tcBorders>
            <w:shd w:val="clear" w:color="auto" w:fill="auto"/>
            <w:vAlign w:val="center"/>
            <w:hideMark/>
          </w:tcPr>
          <w:p w:rsidR="00DF6C2F" w:rsidRPr="00283398" w:rsidRDefault="00DF6C2F" w:rsidP="00DF6C2F">
            <w:pPr>
              <w:jc w:val="center"/>
              <w:rPr>
                <w:sz w:val="20"/>
                <w:szCs w:val="20"/>
              </w:rPr>
            </w:pPr>
            <w:r w:rsidRPr="00283398">
              <w:rPr>
                <w:sz w:val="20"/>
                <w:szCs w:val="20"/>
              </w:rPr>
              <w:t>2400</w:t>
            </w:r>
          </w:p>
        </w:tc>
        <w:tc>
          <w:tcPr>
            <w:tcW w:w="1701" w:type="dxa"/>
            <w:vMerge/>
            <w:tcBorders>
              <w:top w:val="nil"/>
              <w:left w:val="single" w:sz="4" w:space="0" w:color="auto"/>
              <w:bottom w:val="single" w:sz="4" w:space="0" w:color="000000"/>
              <w:right w:val="single" w:sz="4" w:space="0" w:color="auto"/>
            </w:tcBorders>
            <w:vAlign w:val="center"/>
            <w:hideMark/>
          </w:tcPr>
          <w:p w:rsidR="00DF6C2F" w:rsidRPr="00283398" w:rsidRDefault="00DF6C2F" w:rsidP="00DF6C2F">
            <w:pPr>
              <w:rPr>
                <w:sz w:val="20"/>
                <w:szCs w:val="20"/>
              </w:rPr>
            </w:pPr>
          </w:p>
        </w:tc>
      </w:tr>
      <w:tr w:rsidR="00DF6C2F" w:rsidRPr="00283398" w:rsidTr="00821C99">
        <w:trPr>
          <w:trHeight w:val="1020"/>
        </w:trPr>
        <w:tc>
          <w:tcPr>
            <w:tcW w:w="460" w:type="dxa"/>
            <w:vMerge/>
            <w:tcBorders>
              <w:left w:val="single" w:sz="4" w:space="0" w:color="auto"/>
              <w:bottom w:val="single" w:sz="4" w:space="0" w:color="auto"/>
              <w:right w:val="single" w:sz="4" w:space="0" w:color="auto"/>
            </w:tcBorders>
            <w:shd w:val="clear" w:color="auto" w:fill="auto"/>
            <w:vAlign w:val="center"/>
            <w:hideMark/>
          </w:tcPr>
          <w:p w:rsidR="00DF6C2F" w:rsidRPr="00283398" w:rsidRDefault="00DF6C2F" w:rsidP="00DF6C2F">
            <w:pPr>
              <w:rPr>
                <w:sz w:val="20"/>
                <w:szCs w:val="20"/>
              </w:rPr>
            </w:pPr>
          </w:p>
        </w:tc>
        <w:tc>
          <w:tcPr>
            <w:tcW w:w="2957" w:type="dxa"/>
            <w:gridSpan w:val="2"/>
            <w:vMerge/>
            <w:tcBorders>
              <w:top w:val="nil"/>
              <w:left w:val="single" w:sz="4" w:space="0" w:color="auto"/>
              <w:bottom w:val="single" w:sz="4" w:space="0" w:color="000000"/>
              <w:right w:val="single" w:sz="4" w:space="0" w:color="auto"/>
            </w:tcBorders>
            <w:vAlign w:val="center"/>
            <w:hideMark/>
          </w:tcPr>
          <w:p w:rsidR="00DF6C2F" w:rsidRPr="00283398" w:rsidRDefault="00DF6C2F" w:rsidP="00DF6C2F">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DF6C2F" w:rsidRPr="00283398" w:rsidRDefault="00DF6C2F" w:rsidP="00DF6C2F">
            <w:pPr>
              <w:rPr>
                <w:sz w:val="20"/>
                <w:szCs w:val="20"/>
              </w:rPr>
            </w:pPr>
          </w:p>
        </w:tc>
        <w:tc>
          <w:tcPr>
            <w:tcW w:w="1134" w:type="dxa"/>
            <w:vMerge/>
            <w:tcBorders>
              <w:left w:val="single" w:sz="4" w:space="0" w:color="auto"/>
              <w:right w:val="single" w:sz="4" w:space="0" w:color="auto"/>
            </w:tcBorders>
            <w:vAlign w:val="center"/>
            <w:hideMark/>
          </w:tcPr>
          <w:p w:rsidR="00DF6C2F" w:rsidRPr="00283398" w:rsidRDefault="00DF6C2F" w:rsidP="00DF6C2F">
            <w:pPr>
              <w:rPr>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DF6C2F" w:rsidRPr="00283398" w:rsidRDefault="00DF6C2F" w:rsidP="00DF6C2F">
            <w:pPr>
              <w:rPr>
                <w:sz w:val="20"/>
                <w:szCs w:val="20"/>
              </w:rPr>
            </w:pPr>
          </w:p>
        </w:tc>
        <w:tc>
          <w:tcPr>
            <w:tcW w:w="2410" w:type="dxa"/>
            <w:tcBorders>
              <w:top w:val="nil"/>
              <w:left w:val="nil"/>
              <w:bottom w:val="single" w:sz="4" w:space="0" w:color="auto"/>
              <w:right w:val="single" w:sz="4" w:space="0" w:color="auto"/>
            </w:tcBorders>
            <w:shd w:val="clear" w:color="auto" w:fill="auto"/>
            <w:vAlign w:val="center"/>
            <w:hideMark/>
          </w:tcPr>
          <w:p w:rsidR="00DF6C2F" w:rsidRPr="00283398" w:rsidRDefault="00DF6C2F" w:rsidP="00DF6C2F">
            <w:pPr>
              <w:jc w:val="center"/>
              <w:rPr>
                <w:sz w:val="20"/>
                <w:szCs w:val="20"/>
              </w:rPr>
            </w:pPr>
            <w:r w:rsidRPr="00283398">
              <w:rPr>
                <w:sz w:val="20"/>
                <w:szCs w:val="20"/>
              </w:rPr>
              <w:t>Бревна строительные и подтоварник из лесоматериалов хвойных пород</w:t>
            </w:r>
          </w:p>
        </w:tc>
        <w:tc>
          <w:tcPr>
            <w:tcW w:w="1134" w:type="dxa"/>
            <w:tcBorders>
              <w:top w:val="nil"/>
              <w:left w:val="nil"/>
              <w:bottom w:val="single" w:sz="4" w:space="0" w:color="auto"/>
              <w:right w:val="single" w:sz="4" w:space="0" w:color="auto"/>
            </w:tcBorders>
            <w:shd w:val="clear" w:color="auto" w:fill="auto"/>
            <w:vAlign w:val="center"/>
            <w:hideMark/>
          </w:tcPr>
          <w:p w:rsidR="00DF6C2F" w:rsidRPr="00283398" w:rsidRDefault="00DF6C2F" w:rsidP="00DF6C2F">
            <w:pPr>
              <w:jc w:val="center"/>
              <w:rPr>
                <w:sz w:val="20"/>
                <w:szCs w:val="20"/>
              </w:rPr>
            </w:pPr>
            <w:r w:rsidRPr="00283398">
              <w:rPr>
                <w:sz w:val="20"/>
                <w:szCs w:val="20"/>
              </w:rPr>
              <w:t>м3</w:t>
            </w:r>
          </w:p>
        </w:tc>
        <w:tc>
          <w:tcPr>
            <w:tcW w:w="1842" w:type="dxa"/>
            <w:tcBorders>
              <w:top w:val="nil"/>
              <w:left w:val="nil"/>
              <w:bottom w:val="single" w:sz="4" w:space="0" w:color="auto"/>
              <w:right w:val="single" w:sz="4" w:space="0" w:color="auto"/>
            </w:tcBorders>
            <w:shd w:val="clear" w:color="auto" w:fill="auto"/>
            <w:vAlign w:val="center"/>
            <w:hideMark/>
          </w:tcPr>
          <w:p w:rsidR="00DF6C2F" w:rsidRPr="00283398" w:rsidRDefault="00DF6C2F" w:rsidP="00DF6C2F">
            <w:pPr>
              <w:jc w:val="center"/>
              <w:rPr>
                <w:sz w:val="20"/>
                <w:szCs w:val="20"/>
              </w:rPr>
            </w:pPr>
            <w:r w:rsidRPr="00283398">
              <w:rPr>
                <w:sz w:val="20"/>
                <w:szCs w:val="20"/>
              </w:rPr>
              <w:t>164.4</w:t>
            </w:r>
          </w:p>
        </w:tc>
        <w:tc>
          <w:tcPr>
            <w:tcW w:w="993" w:type="dxa"/>
            <w:tcBorders>
              <w:top w:val="nil"/>
              <w:left w:val="nil"/>
              <w:bottom w:val="single" w:sz="4" w:space="0" w:color="auto"/>
              <w:right w:val="single" w:sz="4" w:space="0" w:color="auto"/>
            </w:tcBorders>
            <w:shd w:val="clear" w:color="auto" w:fill="auto"/>
            <w:vAlign w:val="center"/>
            <w:hideMark/>
          </w:tcPr>
          <w:p w:rsidR="00DF6C2F" w:rsidRPr="00283398" w:rsidRDefault="00DF6C2F" w:rsidP="00DF6C2F">
            <w:pPr>
              <w:jc w:val="center"/>
              <w:rPr>
                <w:sz w:val="20"/>
                <w:szCs w:val="20"/>
              </w:rPr>
            </w:pPr>
            <w:r w:rsidRPr="00283398">
              <w:rPr>
                <w:sz w:val="20"/>
                <w:szCs w:val="20"/>
              </w:rPr>
              <w:t>170</w:t>
            </w:r>
          </w:p>
        </w:tc>
        <w:tc>
          <w:tcPr>
            <w:tcW w:w="1701" w:type="dxa"/>
            <w:vMerge/>
            <w:tcBorders>
              <w:top w:val="nil"/>
              <w:left w:val="single" w:sz="4" w:space="0" w:color="auto"/>
              <w:bottom w:val="single" w:sz="4" w:space="0" w:color="000000"/>
              <w:right w:val="single" w:sz="4" w:space="0" w:color="auto"/>
            </w:tcBorders>
            <w:vAlign w:val="center"/>
            <w:hideMark/>
          </w:tcPr>
          <w:p w:rsidR="00DF6C2F" w:rsidRPr="00283398" w:rsidRDefault="00DF6C2F" w:rsidP="00DF6C2F">
            <w:pPr>
              <w:rPr>
                <w:sz w:val="20"/>
                <w:szCs w:val="20"/>
              </w:rPr>
            </w:pPr>
          </w:p>
        </w:tc>
      </w:tr>
      <w:tr w:rsidR="00DF6C2F" w:rsidRPr="00283398" w:rsidTr="00821C99">
        <w:trPr>
          <w:trHeight w:val="1020"/>
        </w:trPr>
        <w:tc>
          <w:tcPr>
            <w:tcW w:w="460" w:type="dxa"/>
            <w:vMerge w:val="restart"/>
            <w:tcBorders>
              <w:top w:val="nil"/>
              <w:left w:val="single" w:sz="4" w:space="0" w:color="auto"/>
              <w:right w:val="single" w:sz="4" w:space="0" w:color="auto"/>
            </w:tcBorders>
            <w:shd w:val="clear" w:color="auto" w:fill="auto"/>
            <w:vAlign w:val="center"/>
            <w:hideMark/>
          </w:tcPr>
          <w:p w:rsidR="00DF6C2F" w:rsidRPr="00283398" w:rsidRDefault="00DF6C2F" w:rsidP="00DF6C2F">
            <w:pPr>
              <w:rPr>
                <w:sz w:val="20"/>
                <w:szCs w:val="20"/>
              </w:rPr>
            </w:pPr>
            <w:r w:rsidRPr="00283398">
              <w:rPr>
                <w:sz w:val="20"/>
                <w:szCs w:val="20"/>
              </w:rPr>
              <w:t> </w:t>
            </w:r>
          </w:p>
          <w:p w:rsidR="00DF6C2F" w:rsidRPr="00283398" w:rsidRDefault="00DF6C2F" w:rsidP="00DF6C2F">
            <w:pPr>
              <w:rPr>
                <w:sz w:val="20"/>
                <w:szCs w:val="20"/>
              </w:rPr>
            </w:pPr>
            <w:r w:rsidRPr="00283398">
              <w:rPr>
                <w:sz w:val="20"/>
                <w:szCs w:val="20"/>
              </w:rPr>
              <w:t> 2.</w:t>
            </w:r>
          </w:p>
          <w:p w:rsidR="00DF6C2F" w:rsidRPr="00283398" w:rsidRDefault="00DF6C2F" w:rsidP="00DF6C2F">
            <w:pPr>
              <w:rPr>
                <w:sz w:val="20"/>
                <w:szCs w:val="20"/>
              </w:rPr>
            </w:pPr>
            <w:r w:rsidRPr="00283398">
              <w:rPr>
                <w:sz w:val="20"/>
                <w:szCs w:val="20"/>
              </w:rPr>
              <w:t> </w:t>
            </w:r>
          </w:p>
          <w:p w:rsidR="00DF6C2F" w:rsidRPr="00283398" w:rsidRDefault="00DF6C2F" w:rsidP="00DF6C2F">
            <w:pPr>
              <w:rPr>
                <w:sz w:val="20"/>
                <w:szCs w:val="20"/>
              </w:rPr>
            </w:pPr>
            <w:r w:rsidRPr="00283398">
              <w:rPr>
                <w:sz w:val="20"/>
                <w:szCs w:val="20"/>
              </w:rPr>
              <w:t> </w:t>
            </w:r>
          </w:p>
        </w:tc>
        <w:tc>
          <w:tcPr>
            <w:tcW w:w="295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DF6C2F" w:rsidRPr="00283398" w:rsidRDefault="00DF6C2F" w:rsidP="00DF6C2F">
            <w:pPr>
              <w:jc w:val="center"/>
              <w:rPr>
                <w:sz w:val="20"/>
                <w:szCs w:val="20"/>
              </w:rPr>
            </w:pPr>
            <w:r w:rsidRPr="00283398">
              <w:rPr>
                <w:sz w:val="20"/>
                <w:szCs w:val="20"/>
              </w:rPr>
              <w:t>Пиломатериалы лиственных пород</w:t>
            </w:r>
          </w:p>
        </w:tc>
        <w:tc>
          <w:tcPr>
            <w:tcW w:w="1134" w:type="dxa"/>
            <w:vMerge w:val="restart"/>
            <w:tcBorders>
              <w:top w:val="nil"/>
              <w:left w:val="single" w:sz="4" w:space="0" w:color="auto"/>
              <w:right w:val="single" w:sz="4" w:space="0" w:color="auto"/>
            </w:tcBorders>
            <w:shd w:val="clear" w:color="auto" w:fill="auto"/>
            <w:vAlign w:val="center"/>
            <w:hideMark/>
          </w:tcPr>
          <w:p w:rsidR="00DF6C2F" w:rsidRPr="00283398" w:rsidRDefault="00DF6C2F" w:rsidP="00DF6C2F">
            <w:pPr>
              <w:jc w:val="center"/>
              <w:rPr>
                <w:sz w:val="20"/>
                <w:szCs w:val="20"/>
              </w:rPr>
            </w:pPr>
            <w:r w:rsidRPr="00283398">
              <w:rPr>
                <w:sz w:val="20"/>
                <w:szCs w:val="20"/>
              </w:rPr>
              <w:t>м3</w:t>
            </w:r>
          </w:p>
        </w:tc>
        <w:tc>
          <w:tcPr>
            <w:tcW w:w="1134" w:type="dxa"/>
            <w:vMerge/>
            <w:tcBorders>
              <w:left w:val="single" w:sz="4" w:space="0" w:color="auto"/>
              <w:right w:val="single" w:sz="4" w:space="0" w:color="auto"/>
            </w:tcBorders>
            <w:vAlign w:val="center"/>
            <w:hideMark/>
          </w:tcPr>
          <w:p w:rsidR="00DF6C2F" w:rsidRPr="00283398" w:rsidRDefault="00DF6C2F" w:rsidP="00DF6C2F">
            <w:pPr>
              <w:rPr>
                <w:sz w:val="20"/>
                <w:szCs w:val="20"/>
              </w:rPr>
            </w:pPr>
          </w:p>
        </w:tc>
        <w:tc>
          <w:tcPr>
            <w:tcW w:w="1418" w:type="dxa"/>
            <w:vMerge w:val="restart"/>
            <w:tcBorders>
              <w:top w:val="nil"/>
              <w:left w:val="single" w:sz="4" w:space="0" w:color="auto"/>
              <w:right w:val="single" w:sz="4" w:space="0" w:color="auto"/>
            </w:tcBorders>
            <w:shd w:val="clear" w:color="auto" w:fill="auto"/>
            <w:vAlign w:val="center"/>
            <w:hideMark/>
          </w:tcPr>
          <w:p w:rsidR="00DF6C2F" w:rsidRPr="00283398" w:rsidRDefault="00DF6C2F" w:rsidP="00DF6C2F">
            <w:pPr>
              <w:jc w:val="center"/>
              <w:rPr>
                <w:sz w:val="20"/>
                <w:szCs w:val="20"/>
              </w:rPr>
            </w:pPr>
            <w:r w:rsidRPr="00283398">
              <w:rPr>
                <w:sz w:val="20"/>
                <w:szCs w:val="20"/>
              </w:rPr>
              <w:t>351</w:t>
            </w:r>
          </w:p>
        </w:tc>
        <w:tc>
          <w:tcPr>
            <w:tcW w:w="2410" w:type="dxa"/>
            <w:tcBorders>
              <w:top w:val="nil"/>
              <w:left w:val="nil"/>
              <w:bottom w:val="single" w:sz="4" w:space="0" w:color="auto"/>
              <w:right w:val="single" w:sz="4" w:space="0" w:color="auto"/>
            </w:tcBorders>
            <w:shd w:val="clear" w:color="auto" w:fill="auto"/>
            <w:vAlign w:val="center"/>
            <w:hideMark/>
          </w:tcPr>
          <w:p w:rsidR="00DF6C2F" w:rsidRPr="00283398" w:rsidRDefault="00DF6C2F" w:rsidP="00DF6C2F">
            <w:pPr>
              <w:jc w:val="center"/>
              <w:rPr>
                <w:sz w:val="20"/>
                <w:szCs w:val="20"/>
              </w:rPr>
            </w:pPr>
            <w:r w:rsidRPr="00283398">
              <w:rPr>
                <w:sz w:val="20"/>
                <w:szCs w:val="20"/>
              </w:rPr>
              <w:t>02.20.12.120</w:t>
            </w:r>
          </w:p>
          <w:p w:rsidR="00DF6C2F" w:rsidRPr="00283398" w:rsidRDefault="00DF6C2F" w:rsidP="00DF6C2F">
            <w:pPr>
              <w:jc w:val="center"/>
              <w:rPr>
                <w:sz w:val="20"/>
                <w:szCs w:val="20"/>
              </w:rPr>
            </w:pPr>
            <w:r w:rsidRPr="00283398">
              <w:rPr>
                <w:sz w:val="20"/>
                <w:szCs w:val="20"/>
              </w:rPr>
              <w:t>Лесоматериалы круглые лиственных пород для распиловки и строгания ДЕЛОВАЯ</w:t>
            </w:r>
          </w:p>
        </w:tc>
        <w:tc>
          <w:tcPr>
            <w:tcW w:w="1134" w:type="dxa"/>
            <w:tcBorders>
              <w:top w:val="nil"/>
              <w:left w:val="nil"/>
              <w:bottom w:val="single" w:sz="4" w:space="0" w:color="auto"/>
              <w:right w:val="single" w:sz="4" w:space="0" w:color="auto"/>
            </w:tcBorders>
            <w:shd w:val="clear" w:color="auto" w:fill="auto"/>
            <w:vAlign w:val="center"/>
            <w:hideMark/>
          </w:tcPr>
          <w:p w:rsidR="00DF6C2F" w:rsidRPr="00283398" w:rsidRDefault="00DF6C2F" w:rsidP="00DF6C2F">
            <w:pPr>
              <w:jc w:val="center"/>
              <w:rPr>
                <w:sz w:val="20"/>
                <w:szCs w:val="20"/>
              </w:rPr>
            </w:pPr>
            <w:r w:rsidRPr="00283398">
              <w:rPr>
                <w:sz w:val="20"/>
                <w:szCs w:val="20"/>
              </w:rPr>
              <w:t>м3</w:t>
            </w:r>
          </w:p>
        </w:tc>
        <w:tc>
          <w:tcPr>
            <w:tcW w:w="1842" w:type="dxa"/>
            <w:tcBorders>
              <w:top w:val="nil"/>
              <w:left w:val="nil"/>
              <w:bottom w:val="single" w:sz="4" w:space="0" w:color="auto"/>
              <w:right w:val="single" w:sz="4" w:space="0" w:color="auto"/>
            </w:tcBorders>
            <w:shd w:val="clear" w:color="auto" w:fill="auto"/>
            <w:vAlign w:val="center"/>
            <w:hideMark/>
          </w:tcPr>
          <w:p w:rsidR="00DF6C2F" w:rsidRPr="00283398" w:rsidRDefault="00DF6C2F" w:rsidP="00DF6C2F">
            <w:pPr>
              <w:jc w:val="center"/>
              <w:rPr>
                <w:sz w:val="20"/>
                <w:szCs w:val="20"/>
              </w:rPr>
            </w:pPr>
            <w:r w:rsidRPr="00283398">
              <w:rPr>
                <w:sz w:val="20"/>
                <w:szCs w:val="20"/>
              </w:rPr>
              <w:t>22</w:t>
            </w:r>
          </w:p>
        </w:tc>
        <w:tc>
          <w:tcPr>
            <w:tcW w:w="993" w:type="dxa"/>
            <w:tcBorders>
              <w:top w:val="nil"/>
              <w:left w:val="nil"/>
              <w:bottom w:val="single" w:sz="4" w:space="0" w:color="auto"/>
              <w:right w:val="single" w:sz="4" w:space="0" w:color="auto"/>
            </w:tcBorders>
            <w:shd w:val="clear" w:color="auto" w:fill="auto"/>
            <w:vAlign w:val="center"/>
            <w:hideMark/>
          </w:tcPr>
          <w:p w:rsidR="00DF6C2F" w:rsidRPr="00283398" w:rsidRDefault="00DF6C2F" w:rsidP="00DF6C2F">
            <w:pPr>
              <w:jc w:val="center"/>
              <w:rPr>
                <w:sz w:val="20"/>
                <w:szCs w:val="20"/>
              </w:rPr>
            </w:pPr>
            <w:r w:rsidRPr="00283398">
              <w:rPr>
                <w:sz w:val="20"/>
                <w:szCs w:val="20"/>
              </w:rPr>
              <w:t>25</w:t>
            </w:r>
          </w:p>
        </w:tc>
        <w:tc>
          <w:tcPr>
            <w:tcW w:w="1701" w:type="dxa"/>
            <w:vMerge/>
            <w:tcBorders>
              <w:top w:val="nil"/>
              <w:left w:val="single" w:sz="4" w:space="0" w:color="auto"/>
              <w:bottom w:val="single" w:sz="4" w:space="0" w:color="000000"/>
              <w:right w:val="single" w:sz="4" w:space="0" w:color="auto"/>
            </w:tcBorders>
            <w:vAlign w:val="center"/>
            <w:hideMark/>
          </w:tcPr>
          <w:p w:rsidR="00DF6C2F" w:rsidRPr="00283398" w:rsidRDefault="00DF6C2F" w:rsidP="00DF6C2F">
            <w:pPr>
              <w:rPr>
                <w:sz w:val="20"/>
                <w:szCs w:val="20"/>
              </w:rPr>
            </w:pPr>
          </w:p>
        </w:tc>
      </w:tr>
      <w:tr w:rsidR="00DF6C2F" w:rsidRPr="00283398" w:rsidTr="00821C99">
        <w:trPr>
          <w:trHeight w:val="300"/>
        </w:trPr>
        <w:tc>
          <w:tcPr>
            <w:tcW w:w="460" w:type="dxa"/>
            <w:vMerge/>
            <w:tcBorders>
              <w:left w:val="single" w:sz="4" w:space="0" w:color="auto"/>
              <w:right w:val="single" w:sz="4" w:space="0" w:color="auto"/>
            </w:tcBorders>
            <w:shd w:val="clear" w:color="auto" w:fill="auto"/>
            <w:vAlign w:val="center"/>
            <w:hideMark/>
          </w:tcPr>
          <w:p w:rsidR="00DF6C2F" w:rsidRPr="00283398" w:rsidRDefault="00DF6C2F" w:rsidP="00DF6C2F">
            <w:pPr>
              <w:rPr>
                <w:sz w:val="20"/>
                <w:szCs w:val="20"/>
              </w:rPr>
            </w:pPr>
          </w:p>
        </w:tc>
        <w:tc>
          <w:tcPr>
            <w:tcW w:w="2957" w:type="dxa"/>
            <w:gridSpan w:val="2"/>
            <w:vMerge/>
            <w:tcBorders>
              <w:top w:val="nil"/>
              <w:left w:val="single" w:sz="4" w:space="0" w:color="auto"/>
              <w:bottom w:val="single" w:sz="4" w:space="0" w:color="000000"/>
              <w:right w:val="single" w:sz="4" w:space="0" w:color="auto"/>
            </w:tcBorders>
            <w:vAlign w:val="center"/>
            <w:hideMark/>
          </w:tcPr>
          <w:p w:rsidR="00DF6C2F" w:rsidRPr="00283398" w:rsidRDefault="00DF6C2F" w:rsidP="00DF6C2F">
            <w:pPr>
              <w:rPr>
                <w:sz w:val="20"/>
                <w:szCs w:val="20"/>
              </w:rPr>
            </w:pPr>
          </w:p>
        </w:tc>
        <w:tc>
          <w:tcPr>
            <w:tcW w:w="1134" w:type="dxa"/>
            <w:vMerge/>
            <w:tcBorders>
              <w:left w:val="single" w:sz="4" w:space="0" w:color="auto"/>
              <w:right w:val="single" w:sz="4" w:space="0" w:color="auto"/>
            </w:tcBorders>
            <w:vAlign w:val="center"/>
            <w:hideMark/>
          </w:tcPr>
          <w:p w:rsidR="00DF6C2F" w:rsidRPr="00283398" w:rsidRDefault="00DF6C2F" w:rsidP="00DF6C2F">
            <w:pPr>
              <w:rPr>
                <w:sz w:val="20"/>
                <w:szCs w:val="20"/>
              </w:rPr>
            </w:pPr>
          </w:p>
        </w:tc>
        <w:tc>
          <w:tcPr>
            <w:tcW w:w="1134" w:type="dxa"/>
            <w:vMerge/>
            <w:tcBorders>
              <w:left w:val="single" w:sz="4" w:space="0" w:color="auto"/>
              <w:right w:val="single" w:sz="4" w:space="0" w:color="auto"/>
            </w:tcBorders>
            <w:vAlign w:val="center"/>
            <w:hideMark/>
          </w:tcPr>
          <w:p w:rsidR="00DF6C2F" w:rsidRPr="00283398" w:rsidRDefault="00DF6C2F" w:rsidP="00DF6C2F">
            <w:pPr>
              <w:rPr>
                <w:sz w:val="20"/>
                <w:szCs w:val="20"/>
              </w:rPr>
            </w:pPr>
          </w:p>
        </w:tc>
        <w:tc>
          <w:tcPr>
            <w:tcW w:w="1418" w:type="dxa"/>
            <w:vMerge/>
            <w:tcBorders>
              <w:left w:val="single" w:sz="4" w:space="0" w:color="auto"/>
              <w:right w:val="single" w:sz="4" w:space="0" w:color="auto"/>
            </w:tcBorders>
            <w:vAlign w:val="center"/>
            <w:hideMark/>
          </w:tcPr>
          <w:p w:rsidR="00DF6C2F" w:rsidRPr="00283398" w:rsidRDefault="00DF6C2F" w:rsidP="00DF6C2F">
            <w:pPr>
              <w:rPr>
                <w:sz w:val="20"/>
                <w:szCs w:val="20"/>
              </w:rPr>
            </w:pPr>
          </w:p>
        </w:tc>
        <w:tc>
          <w:tcPr>
            <w:tcW w:w="2410" w:type="dxa"/>
            <w:tcBorders>
              <w:top w:val="nil"/>
              <w:left w:val="nil"/>
              <w:bottom w:val="single" w:sz="4" w:space="0" w:color="auto"/>
              <w:right w:val="single" w:sz="4" w:space="0" w:color="auto"/>
            </w:tcBorders>
            <w:shd w:val="clear" w:color="auto" w:fill="auto"/>
            <w:vAlign w:val="center"/>
            <w:hideMark/>
          </w:tcPr>
          <w:p w:rsidR="00DF6C2F" w:rsidRPr="00283398" w:rsidRDefault="00DF6C2F" w:rsidP="00DF6C2F">
            <w:pPr>
              <w:jc w:val="center"/>
              <w:rPr>
                <w:sz w:val="20"/>
                <w:szCs w:val="20"/>
              </w:rPr>
            </w:pPr>
            <w:r w:rsidRPr="00283398">
              <w:rPr>
                <w:sz w:val="20"/>
                <w:szCs w:val="20"/>
              </w:rPr>
              <w:t>Дрова</w:t>
            </w:r>
          </w:p>
        </w:tc>
        <w:tc>
          <w:tcPr>
            <w:tcW w:w="1134" w:type="dxa"/>
            <w:tcBorders>
              <w:top w:val="nil"/>
              <w:left w:val="nil"/>
              <w:bottom w:val="single" w:sz="4" w:space="0" w:color="auto"/>
              <w:right w:val="single" w:sz="4" w:space="0" w:color="auto"/>
            </w:tcBorders>
            <w:shd w:val="clear" w:color="auto" w:fill="auto"/>
            <w:vAlign w:val="center"/>
            <w:hideMark/>
          </w:tcPr>
          <w:p w:rsidR="00DF6C2F" w:rsidRPr="00283398" w:rsidRDefault="00DF6C2F" w:rsidP="00DF6C2F">
            <w:pPr>
              <w:jc w:val="center"/>
              <w:rPr>
                <w:sz w:val="20"/>
                <w:szCs w:val="20"/>
              </w:rPr>
            </w:pPr>
            <w:r w:rsidRPr="00283398">
              <w:rPr>
                <w:sz w:val="20"/>
                <w:szCs w:val="20"/>
              </w:rPr>
              <w:t>м3</w:t>
            </w:r>
          </w:p>
        </w:tc>
        <w:tc>
          <w:tcPr>
            <w:tcW w:w="1842" w:type="dxa"/>
            <w:tcBorders>
              <w:top w:val="nil"/>
              <w:left w:val="nil"/>
              <w:bottom w:val="single" w:sz="4" w:space="0" w:color="auto"/>
              <w:right w:val="single" w:sz="4" w:space="0" w:color="auto"/>
            </w:tcBorders>
            <w:shd w:val="clear" w:color="auto" w:fill="auto"/>
            <w:vAlign w:val="center"/>
            <w:hideMark/>
          </w:tcPr>
          <w:p w:rsidR="00DF6C2F" w:rsidRPr="00283398" w:rsidRDefault="00DF6C2F" w:rsidP="00DF6C2F">
            <w:pPr>
              <w:jc w:val="center"/>
              <w:rPr>
                <w:sz w:val="20"/>
                <w:szCs w:val="20"/>
              </w:rPr>
            </w:pPr>
            <w:r w:rsidRPr="00283398">
              <w:rPr>
                <w:sz w:val="20"/>
                <w:szCs w:val="20"/>
              </w:rPr>
              <w:t>344</w:t>
            </w:r>
          </w:p>
        </w:tc>
        <w:tc>
          <w:tcPr>
            <w:tcW w:w="993" w:type="dxa"/>
            <w:tcBorders>
              <w:top w:val="nil"/>
              <w:left w:val="nil"/>
              <w:bottom w:val="single" w:sz="4" w:space="0" w:color="auto"/>
              <w:right w:val="single" w:sz="4" w:space="0" w:color="auto"/>
            </w:tcBorders>
            <w:shd w:val="clear" w:color="auto" w:fill="auto"/>
            <w:vAlign w:val="center"/>
            <w:hideMark/>
          </w:tcPr>
          <w:p w:rsidR="00DF6C2F" w:rsidRPr="00283398" w:rsidRDefault="00DF6C2F" w:rsidP="00DF6C2F">
            <w:pPr>
              <w:jc w:val="center"/>
              <w:rPr>
                <w:sz w:val="20"/>
                <w:szCs w:val="20"/>
              </w:rPr>
            </w:pPr>
            <w:r w:rsidRPr="00283398">
              <w:rPr>
                <w:sz w:val="20"/>
                <w:szCs w:val="20"/>
              </w:rPr>
              <w:t>350</w:t>
            </w:r>
          </w:p>
        </w:tc>
        <w:tc>
          <w:tcPr>
            <w:tcW w:w="1701" w:type="dxa"/>
            <w:vMerge/>
            <w:tcBorders>
              <w:top w:val="nil"/>
              <w:left w:val="single" w:sz="4" w:space="0" w:color="auto"/>
              <w:bottom w:val="single" w:sz="4" w:space="0" w:color="000000"/>
              <w:right w:val="single" w:sz="4" w:space="0" w:color="auto"/>
            </w:tcBorders>
            <w:vAlign w:val="center"/>
            <w:hideMark/>
          </w:tcPr>
          <w:p w:rsidR="00DF6C2F" w:rsidRPr="00283398" w:rsidRDefault="00DF6C2F" w:rsidP="00DF6C2F">
            <w:pPr>
              <w:rPr>
                <w:sz w:val="20"/>
                <w:szCs w:val="20"/>
              </w:rPr>
            </w:pPr>
          </w:p>
        </w:tc>
      </w:tr>
      <w:tr w:rsidR="00DF6C2F" w:rsidRPr="00283398" w:rsidTr="00821C99">
        <w:trPr>
          <w:trHeight w:val="1020"/>
        </w:trPr>
        <w:tc>
          <w:tcPr>
            <w:tcW w:w="460" w:type="dxa"/>
            <w:vMerge/>
            <w:tcBorders>
              <w:left w:val="single" w:sz="4" w:space="0" w:color="auto"/>
              <w:bottom w:val="single" w:sz="4" w:space="0" w:color="auto"/>
              <w:right w:val="single" w:sz="4" w:space="0" w:color="auto"/>
            </w:tcBorders>
            <w:shd w:val="clear" w:color="auto" w:fill="auto"/>
            <w:vAlign w:val="center"/>
            <w:hideMark/>
          </w:tcPr>
          <w:p w:rsidR="00DF6C2F" w:rsidRPr="00283398" w:rsidRDefault="00DF6C2F" w:rsidP="00DF6C2F">
            <w:pPr>
              <w:rPr>
                <w:sz w:val="20"/>
                <w:szCs w:val="20"/>
              </w:rPr>
            </w:pPr>
          </w:p>
        </w:tc>
        <w:tc>
          <w:tcPr>
            <w:tcW w:w="2957" w:type="dxa"/>
            <w:gridSpan w:val="2"/>
            <w:vMerge/>
            <w:tcBorders>
              <w:top w:val="nil"/>
              <w:left w:val="single" w:sz="4" w:space="0" w:color="auto"/>
              <w:bottom w:val="single" w:sz="4" w:space="0" w:color="auto"/>
              <w:right w:val="single" w:sz="4" w:space="0" w:color="auto"/>
            </w:tcBorders>
            <w:vAlign w:val="center"/>
            <w:hideMark/>
          </w:tcPr>
          <w:p w:rsidR="00DF6C2F" w:rsidRPr="00283398" w:rsidRDefault="00DF6C2F" w:rsidP="00DF6C2F">
            <w:pPr>
              <w:rPr>
                <w:sz w:val="20"/>
                <w:szCs w:val="20"/>
              </w:rPr>
            </w:pPr>
          </w:p>
        </w:tc>
        <w:tc>
          <w:tcPr>
            <w:tcW w:w="1134" w:type="dxa"/>
            <w:vMerge/>
            <w:tcBorders>
              <w:left w:val="single" w:sz="4" w:space="0" w:color="auto"/>
              <w:bottom w:val="single" w:sz="4" w:space="0" w:color="auto"/>
              <w:right w:val="single" w:sz="4" w:space="0" w:color="auto"/>
            </w:tcBorders>
            <w:vAlign w:val="center"/>
            <w:hideMark/>
          </w:tcPr>
          <w:p w:rsidR="00DF6C2F" w:rsidRPr="00283398" w:rsidRDefault="00DF6C2F" w:rsidP="00DF6C2F">
            <w:pPr>
              <w:rPr>
                <w:sz w:val="20"/>
                <w:szCs w:val="20"/>
              </w:rPr>
            </w:pPr>
          </w:p>
        </w:tc>
        <w:tc>
          <w:tcPr>
            <w:tcW w:w="1134" w:type="dxa"/>
            <w:vMerge/>
            <w:tcBorders>
              <w:left w:val="single" w:sz="4" w:space="0" w:color="auto"/>
              <w:bottom w:val="single" w:sz="4" w:space="0" w:color="auto"/>
              <w:right w:val="single" w:sz="4" w:space="0" w:color="auto"/>
            </w:tcBorders>
            <w:vAlign w:val="center"/>
            <w:hideMark/>
          </w:tcPr>
          <w:p w:rsidR="00DF6C2F" w:rsidRPr="00283398" w:rsidRDefault="00DF6C2F" w:rsidP="00DF6C2F">
            <w:pPr>
              <w:rPr>
                <w:sz w:val="20"/>
                <w:szCs w:val="20"/>
              </w:rPr>
            </w:pPr>
          </w:p>
        </w:tc>
        <w:tc>
          <w:tcPr>
            <w:tcW w:w="1418" w:type="dxa"/>
            <w:vMerge/>
            <w:tcBorders>
              <w:left w:val="single" w:sz="4" w:space="0" w:color="auto"/>
              <w:bottom w:val="single" w:sz="4" w:space="0" w:color="auto"/>
              <w:right w:val="single" w:sz="4" w:space="0" w:color="auto"/>
            </w:tcBorders>
            <w:vAlign w:val="center"/>
            <w:hideMark/>
          </w:tcPr>
          <w:p w:rsidR="00DF6C2F" w:rsidRPr="00283398" w:rsidRDefault="00DF6C2F" w:rsidP="00DF6C2F">
            <w:pPr>
              <w:rPr>
                <w:sz w:val="20"/>
                <w:szCs w:val="20"/>
              </w:rPr>
            </w:pPr>
          </w:p>
        </w:tc>
        <w:tc>
          <w:tcPr>
            <w:tcW w:w="2410" w:type="dxa"/>
            <w:tcBorders>
              <w:top w:val="nil"/>
              <w:left w:val="nil"/>
              <w:bottom w:val="single" w:sz="4" w:space="0" w:color="auto"/>
              <w:right w:val="single" w:sz="4" w:space="0" w:color="auto"/>
            </w:tcBorders>
            <w:shd w:val="clear" w:color="auto" w:fill="auto"/>
            <w:vAlign w:val="center"/>
            <w:hideMark/>
          </w:tcPr>
          <w:p w:rsidR="00DF6C2F" w:rsidRPr="00283398" w:rsidRDefault="00DF6C2F" w:rsidP="00DF6C2F">
            <w:pPr>
              <w:jc w:val="center"/>
              <w:rPr>
                <w:sz w:val="20"/>
                <w:szCs w:val="20"/>
              </w:rPr>
            </w:pPr>
            <w:r w:rsidRPr="00283398">
              <w:rPr>
                <w:sz w:val="20"/>
                <w:szCs w:val="20"/>
              </w:rPr>
              <w:t>Бревна строительные и подтоварник из лесоматериалов лиственных пород</w:t>
            </w:r>
          </w:p>
        </w:tc>
        <w:tc>
          <w:tcPr>
            <w:tcW w:w="1134" w:type="dxa"/>
            <w:tcBorders>
              <w:top w:val="nil"/>
              <w:left w:val="nil"/>
              <w:bottom w:val="single" w:sz="4" w:space="0" w:color="auto"/>
              <w:right w:val="single" w:sz="4" w:space="0" w:color="auto"/>
            </w:tcBorders>
            <w:shd w:val="clear" w:color="auto" w:fill="auto"/>
            <w:vAlign w:val="center"/>
            <w:hideMark/>
          </w:tcPr>
          <w:p w:rsidR="00DF6C2F" w:rsidRPr="00283398" w:rsidRDefault="00DF6C2F" w:rsidP="00DF6C2F">
            <w:pPr>
              <w:jc w:val="center"/>
              <w:rPr>
                <w:sz w:val="20"/>
                <w:szCs w:val="20"/>
              </w:rPr>
            </w:pPr>
            <w:r w:rsidRPr="00283398">
              <w:rPr>
                <w:sz w:val="20"/>
                <w:szCs w:val="20"/>
              </w:rPr>
              <w:t>м3</w:t>
            </w:r>
          </w:p>
        </w:tc>
        <w:tc>
          <w:tcPr>
            <w:tcW w:w="1842" w:type="dxa"/>
            <w:tcBorders>
              <w:top w:val="nil"/>
              <w:left w:val="nil"/>
              <w:bottom w:val="single" w:sz="4" w:space="0" w:color="auto"/>
              <w:right w:val="single" w:sz="4" w:space="0" w:color="auto"/>
            </w:tcBorders>
            <w:shd w:val="clear" w:color="auto" w:fill="auto"/>
            <w:vAlign w:val="center"/>
            <w:hideMark/>
          </w:tcPr>
          <w:p w:rsidR="00DF6C2F" w:rsidRPr="00283398" w:rsidRDefault="00DF6C2F" w:rsidP="00DF6C2F">
            <w:pPr>
              <w:jc w:val="center"/>
              <w:rPr>
                <w:sz w:val="20"/>
                <w:szCs w:val="20"/>
              </w:rPr>
            </w:pPr>
            <w:r w:rsidRPr="00283398">
              <w:rPr>
                <w:sz w:val="20"/>
                <w:szCs w:val="20"/>
              </w:rPr>
              <w:t>151.7</w:t>
            </w:r>
          </w:p>
        </w:tc>
        <w:tc>
          <w:tcPr>
            <w:tcW w:w="993" w:type="dxa"/>
            <w:tcBorders>
              <w:top w:val="nil"/>
              <w:left w:val="nil"/>
              <w:bottom w:val="single" w:sz="4" w:space="0" w:color="auto"/>
              <w:right w:val="single" w:sz="4" w:space="0" w:color="auto"/>
            </w:tcBorders>
            <w:shd w:val="clear" w:color="auto" w:fill="auto"/>
            <w:vAlign w:val="center"/>
            <w:hideMark/>
          </w:tcPr>
          <w:p w:rsidR="00DF6C2F" w:rsidRPr="00283398" w:rsidRDefault="00DF6C2F" w:rsidP="00DF6C2F">
            <w:pPr>
              <w:jc w:val="center"/>
              <w:rPr>
                <w:sz w:val="20"/>
                <w:szCs w:val="20"/>
              </w:rPr>
            </w:pPr>
            <w:r w:rsidRPr="00283398">
              <w:rPr>
                <w:sz w:val="20"/>
                <w:szCs w:val="20"/>
              </w:rPr>
              <w:t>160</w:t>
            </w:r>
          </w:p>
        </w:tc>
        <w:tc>
          <w:tcPr>
            <w:tcW w:w="1701" w:type="dxa"/>
            <w:vMerge/>
            <w:tcBorders>
              <w:top w:val="nil"/>
              <w:left w:val="single" w:sz="4" w:space="0" w:color="auto"/>
              <w:bottom w:val="single" w:sz="4" w:space="0" w:color="auto"/>
              <w:right w:val="single" w:sz="4" w:space="0" w:color="auto"/>
            </w:tcBorders>
            <w:vAlign w:val="center"/>
            <w:hideMark/>
          </w:tcPr>
          <w:p w:rsidR="00DF6C2F" w:rsidRPr="00283398" w:rsidRDefault="00DF6C2F" w:rsidP="00DF6C2F">
            <w:pPr>
              <w:rPr>
                <w:sz w:val="20"/>
                <w:szCs w:val="20"/>
              </w:rPr>
            </w:pPr>
          </w:p>
        </w:tc>
      </w:tr>
      <w:tr w:rsidR="00DF6C2F" w:rsidRPr="00283398" w:rsidTr="00821C99">
        <w:trPr>
          <w:trHeight w:val="391"/>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6C2F" w:rsidRPr="00283398" w:rsidRDefault="00DF6C2F" w:rsidP="00DF6C2F">
            <w:pPr>
              <w:rPr>
                <w:sz w:val="20"/>
                <w:szCs w:val="20"/>
              </w:rPr>
            </w:pPr>
          </w:p>
        </w:tc>
        <w:tc>
          <w:tcPr>
            <w:tcW w:w="2957" w:type="dxa"/>
            <w:gridSpan w:val="2"/>
            <w:tcBorders>
              <w:top w:val="single" w:sz="4" w:space="0" w:color="auto"/>
              <w:left w:val="single" w:sz="4" w:space="0" w:color="auto"/>
              <w:bottom w:val="single" w:sz="4" w:space="0" w:color="auto"/>
              <w:right w:val="single" w:sz="4" w:space="0" w:color="auto"/>
            </w:tcBorders>
            <w:vAlign w:val="center"/>
            <w:hideMark/>
          </w:tcPr>
          <w:p w:rsidR="00DF6C2F" w:rsidRPr="00283398" w:rsidRDefault="00DF6C2F" w:rsidP="00DF6C2F">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F6C2F" w:rsidRPr="00283398" w:rsidRDefault="00DF6C2F" w:rsidP="00DF6C2F">
            <w:pP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F6C2F" w:rsidRPr="00283398" w:rsidRDefault="00DF6C2F" w:rsidP="00DF6C2F">
            <w:pPr>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DF6C2F" w:rsidRPr="00283398" w:rsidRDefault="00DF6C2F" w:rsidP="00DF6C2F">
            <w:pPr>
              <w:rPr>
                <w:sz w:val="20"/>
                <w:szCs w:val="20"/>
              </w:rPr>
            </w:pP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DF6C2F" w:rsidRPr="00283398" w:rsidRDefault="00DF6C2F" w:rsidP="00DF6C2F">
            <w:pPr>
              <w:jc w:val="center"/>
              <w:rPr>
                <w:sz w:val="20"/>
                <w:szCs w:val="20"/>
              </w:rPr>
            </w:pPr>
            <w:r w:rsidRPr="00283398">
              <w:rPr>
                <w:sz w:val="20"/>
                <w:szCs w:val="20"/>
              </w:rPr>
              <w:t>Хлысты дубовые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F6C2F" w:rsidRPr="00283398" w:rsidRDefault="00DF6C2F" w:rsidP="00DF6C2F">
            <w:pPr>
              <w:jc w:val="center"/>
              <w:rPr>
                <w:sz w:val="20"/>
                <w:szCs w:val="20"/>
              </w:rPr>
            </w:pPr>
            <w:r w:rsidRPr="00283398">
              <w:rPr>
                <w:sz w:val="20"/>
                <w:szCs w:val="20"/>
              </w:rPr>
              <w:t>м3</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DF6C2F" w:rsidRPr="00283398" w:rsidRDefault="00DF6C2F" w:rsidP="00DF6C2F">
            <w:pPr>
              <w:jc w:val="center"/>
              <w:rPr>
                <w:sz w:val="20"/>
                <w:szCs w:val="20"/>
              </w:rPr>
            </w:pPr>
            <w:r w:rsidRPr="00283398">
              <w:rPr>
                <w:sz w:val="20"/>
                <w:szCs w:val="20"/>
              </w:rPr>
              <w:t>8.8</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F6C2F" w:rsidRPr="00283398" w:rsidRDefault="00DF6C2F" w:rsidP="00DF6C2F">
            <w:pPr>
              <w:jc w:val="center"/>
              <w:rPr>
                <w:sz w:val="20"/>
                <w:szCs w:val="20"/>
              </w:rPr>
            </w:pPr>
            <w:r w:rsidRPr="00283398">
              <w:rPr>
                <w:sz w:val="20"/>
                <w:szCs w:val="20"/>
              </w:rPr>
              <w:t>10</w:t>
            </w:r>
          </w:p>
        </w:tc>
        <w:tc>
          <w:tcPr>
            <w:tcW w:w="1701" w:type="dxa"/>
            <w:tcBorders>
              <w:top w:val="single" w:sz="4" w:space="0" w:color="auto"/>
              <w:left w:val="single" w:sz="4" w:space="0" w:color="auto"/>
              <w:bottom w:val="single" w:sz="4" w:space="0" w:color="auto"/>
              <w:right w:val="single" w:sz="4" w:space="0" w:color="auto"/>
            </w:tcBorders>
            <w:vAlign w:val="center"/>
            <w:hideMark/>
          </w:tcPr>
          <w:p w:rsidR="00DF6C2F" w:rsidRPr="00283398" w:rsidRDefault="00DF6C2F" w:rsidP="00DF6C2F">
            <w:pPr>
              <w:rPr>
                <w:sz w:val="20"/>
                <w:szCs w:val="20"/>
              </w:rPr>
            </w:pPr>
          </w:p>
        </w:tc>
      </w:tr>
      <w:tr w:rsidR="00DF6C2F" w:rsidRPr="00283398" w:rsidTr="00821C99">
        <w:trPr>
          <w:trHeight w:val="61"/>
        </w:trPr>
        <w:tc>
          <w:tcPr>
            <w:tcW w:w="460" w:type="dxa"/>
            <w:tcBorders>
              <w:top w:val="single" w:sz="4" w:space="0" w:color="auto"/>
              <w:left w:val="single" w:sz="4" w:space="0" w:color="auto"/>
              <w:right w:val="single" w:sz="4" w:space="0" w:color="auto"/>
            </w:tcBorders>
            <w:shd w:val="clear" w:color="auto" w:fill="auto"/>
            <w:vAlign w:val="center"/>
          </w:tcPr>
          <w:p w:rsidR="00DF6C2F" w:rsidRPr="00283398" w:rsidRDefault="00DF6C2F" w:rsidP="00DF6C2F">
            <w:pPr>
              <w:rPr>
                <w:sz w:val="20"/>
                <w:szCs w:val="20"/>
              </w:rPr>
            </w:pPr>
          </w:p>
        </w:tc>
        <w:tc>
          <w:tcPr>
            <w:tcW w:w="2957" w:type="dxa"/>
            <w:gridSpan w:val="2"/>
            <w:tcBorders>
              <w:top w:val="single" w:sz="4" w:space="0" w:color="auto"/>
              <w:left w:val="single" w:sz="4" w:space="0" w:color="auto"/>
              <w:right w:val="single" w:sz="4" w:space="0" w:color="auto"/>
            </w:tcBorders>
            <w:vAlign w:val="center"/>
          </w:tcPr>
          <w:p w:rsidR="00DF6C2F" w:rsidRPr="00283398" w:rsidRDefault="00DF6C2F" w:rsidP="00DF6C2F">
            <w:pPr>
              <w:jc w:val="center"/>
              <w:rPr>
                <w:sz w:val="20"/>
                <w:szCs w:val="20"/>
              </w:rPr>
            </w:pPr>
          </w:p>
        </w:tc>
        <w:tc>
          <w:tcPr>
            <w:tcW w:w="1134" w:type="dxa"/>
            <w:tcBorders>
              <w:top w:val="single" w:sz="4" w:space="0" w:color="auto"/>
              <w:left w:val="single" w:sz="4" w:space="0" w:color="auto"/>
              <w:right w:val="single" w:sz="4" w:space="0" w:color="auto"/>
            </w:tcBorders>
            <w:vAlign w:val="center"/>
          </w:tcPr>
          <w:p w:rsidR="00DF6C2F" w:rsidRPr="00283398" w:rsidRDefault="00DF6C2F" w:rsidP="00DF6C2F">
            <w:pPr>
              <w:rPr>
                <w:sz w:val="20"/>
                <w:szCs w:val="20"/>
              </w:rPr>
            </w:pPr>
          </w:p>
        </w:tc>
        <w:tc>
          <w:tcPr>
            <w:tcW w:w="1134" w:type="dxa"/>
            <w:tcBorders>
              <w:top w:val="single" w:sz="4" w:space="0" w:color="auto"/>
              <w:left w:val="single" w:sz="4" w:space="0" w:color="auto"/>
              <w:right w:val="single" w:sz="4" w:space="0" w:color="auto"/>
            </w:tcBorders>
            <w:vAlign w:val="center"/>
          </w:tcPr>
          <w:p w:rsidR="00DF6C2F" w:rsidRPr="00283398" w:rsidRDefault="00DF6C2F" w:rsidP="00DF6C2F">
            <w:pPr>
              <w:rPr>
                <w:sz w:val="20"/>
                <w:szCs w:val="20"/>
              </w:rPr>
            </w:pPr>
          </w:p>
        </w:tc>
        <w:tc>
          <w:tcPr>
            <w:tcW w:w="1418" w:type="dxa"/>
            <w:tcBorders>
              <w:top w:val="single" w:sz="4" w:space="0" w:color="auto"/>
              <w:left w:val="single" w:sz="4" w:space="0" w:color="auto"/>
              <w:right w:val="single" w:sz="4" w:space="0" w:color="auto"/>
            </w:tcBorders>
            <w:vAlign w:val="center"/>
          </w:tcPr>
          <w:p w:rsidR="00DF6C2F" w:rsidRPr="00283398" w:rsidRDefault="00DF6C2F" w:rsidP="00DF6C2F">
            <w:pPr>
              <w:rPr>
                <w:sz w:val="20"/>
                <w:szCs w:val="20"/>
              </w:rPr>
            </w:pPr>
          </w:p>
        </w:tc>
        <w:tc>
          <w:tcPr>
            <w:tcW w:w="2410" w:type="dxa"/>
            <w:tcBorders>
              <w:top w:val="single" w:sz="4" w:space="0" w:color="auto"/>
              <w:left w:val="nil"/>
              <w:right w:val="single" w:sz="4" w:space="0" w:color="auto"/>
            </w:tcBorders>
            <w:shd w:val="clear" w:color="auto" w:fill="auto"/>
            <w:vAlign w:val="center"/>
          </w:tcPr>
          <w:p w:rsidR="00DF6C2F" w:rsidRPr="00283398" w:rsidRDefault="00DF6C2F" w:rsidP="00DF6C2F">
            <w:pPr>
              <w:jc w:val="center"/>
              <w:rPr>
                <w:sz w:val="20"/>
                <w:szCs w:val="20"/>
              </w:rPr>
            </w:pPr>
          </w:p>
        </w:tc>
        <w:tc>
          <w:tcPr>
            <w:tcW w:w="1134" w:type="dxa"/>
            <w:tcBorders>
              <w:top w:val="single" w:sz="4" w:space="0" w:color="auto"/>
              <w:left w:val="nil"/>
              <w:right w:val="single" w:sz="4" w:space="0" w:color="auto"/>
            </w:tcBorders>
            <w:shd w:val="clear" w:color="auto" w:fill="auto"/>
            <w:vAlign w:val="center"/>
          </w:tcPr>
          <w:p w:rsidR="00DF6C2F" w:rsidRPr="00283398" w:rsidRDefault="00DF6C2F" w:rsidP="00DF6C2F">
            <w:pPr>
              <w:jc w:val="center"/>
              <w:rPr>
                <w:sz w:val="20"/>
                <w:szCs w:val="20"/>
              </w:rPr>
            </w:pPr>
          </w:p>
        </w:tc>
        <w:tc>
          <w:tcPr>
            <w:tcW w:w="1842" w:type="dxa"/>
            <w:tcBorders>
              <w:top w:val="single" w:sz="4" w:space="0" w:color="auto"/>
              <w:left w:val="nil"/>
              <w:right w:val="single" w:sz="4" w:space="0" w:color="auto"/>
            </w:tcBorders>
            <w:shd w:val="clear" w:color="auto" w:fill="auto"/>
            <w:vAlign w:val="center"/>
          </w:tcPr>
          <w:p w:rsidR="00DF6C2F" w:rsidRPr="00283398" w:rsidRDefault="00DF6C2F" w:rsidP="00DF6C2F">
            <w:pPr>
              <w:jc w:val="center"/>
              <w:rPr>
                <w:sz w:val="20"/>
                <w:szCs w:val="20"/>
              </w:rPr>
            </w:pPr>
          </w:p>
        </w:tc>
        <w:tc>
          <w:tcPr>
            <w:tcW w:w="993" w:type="dxa"/>
            <w:tcBorders>
              <w:top w:val="single" w:sz="4" w:space="0" w:color="auto"/>
              <w:left w:val="nil"/>
              <w:right w:val="single" w:sz="4" w:space="0" w:color="auto"/>
            </w:tcBorders>
            <w:shd w:val="clear" w:color="auto" w:fill="auto"/>
            <w:vAlign w:val="center"/>
          </w:tcPr>
          <w:p w:rsidR="00DF6C2F" w:rsidRPr="00283398" w:rsidRDefault="00DF6C2F" w:rsidP="00DF6C2F">
            <w:pPr>
              <w:jc w:val="center"/>
              <w:rPr>
                <w:sz w:val="20"/>
                <w:szCs w:val="20"/>
              </w:rPr>
            </w:pPr>
          </w:p>
        </w:tc>
        <w:tc>
          <w:tcPr>
            <w:tcW w:w="1701" w:type="dxa"/>
            <w:tcBorders>
              <w:top w:val="single" w:sz="4" w:space="0" w:color="auto"/>
              <w:left w:val="single" w:sz="4" w:space="0" w:color="auto"/>
              <w:right w:val="single" w:sz="4" w:space="0" w:color="auto"/>
            </w:tcBorders>
            <w:vAlign w:val="center"/>
          </w:tcPr>
          <w:p w:rsidR="00DF6C2F" w:rsidRPr="00283398" w:rsidRDefault="00DF6C2F" w:rsidP="00DF6C2F">
            <w:pPr>
              <w:rPr>
                <w:sz w:val="20"/>
                <w:szCs w:val="20"/>
              </w:rPr>
            </w:pPr>
          </w:p>
        </w:tc>
      </w:tr>
      <w:tr w:rsidR="00DF6C2F" w:rsidRPr="00283398" w:rsidTr="00821C99">
        <w:trPr>
          <w:trHeight w:val="510"/>
        </w:trPr>
        <w:tc>
          <w:tcPr>
            <w:tcW w:w="460" w:type="dxa"/>
            <w:vMerge w:val="restart"/>
            <w:tcBorders>
              <w:top w:val="nil"/>
              <w:left w:val="single" w:sz="4" w:space="0" w:color="auto"/>
              <w:right w:val="single" w:sz="4" w:space="0" w:color="auto"/>
            </w:tcBorders>
            <w:shd w:val="clear" w:color="auto" w:fill="auto"/>
            <w:vAlign w:val="center"/>
            <w:hideMark/>
          </w:tcPr>
          <w:p w:rsidR="00DF6C2F" w:rsidRPr="00283398" w:rsidRDefault="00DF6C2F" w:rsidP="00DF6C2F">
            <w:pPr>
              <w:rPr>
                <w:sz w:val="20"/>
                <w:szCs w:val="20"/>
              </w:rPr>
            </w:pPr>
            <w:r w:rsidRPr="00283398">
              <w:rPr>
                <w:sz w:val="20"/>
                <w:szCs w:val="20"/>
              </w:rPr>
              <w:t> 3.</w:t>
            </w:r>
          </w:p>
          <w:p w:rsidR="00DF6C2F" w:rsidRPr="00283398" w:rsidRDefault="00DF6C2F" w:rsidP="00DF6C2F">
            <w:pPr>
              <w:rPr>
                <w:sz w:val="20"/>
                <w:szCs w:val="20"/>
              </w:rPr>
            </w:pPr>
            <w:r w:rsidRPr="00283398">
              <w:rPr>
                <w:sz w:val="20"/>
                <w:szCs w:val="20"/>
              </w:rPr>
              <w:t> </w:t>
            </w:r>
          </w:p>
        </w:tc>
        <w:tc>
          <w:tcPr>
            <w:tcW w:w="295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DF6C2F" w:rsidRPr="00283398" w:rsidRDefault="00DF6C2F" w:rsidP="00DF6C2F">
            <w:pPr>
              <w:jc w:val="center"/>
              <w:rPr>
                <w:sz w:val="20"/>
                <w:szCs w:val="20"/>
              </w:rPr>
            </w:pPr>
            <w:r w:rsidRPr="00283398">
              <w:rPr>
                <w:sz w:val="20"/>
                <w:szCs w:val="20"/>
              </w:rPr>
              <w:t>Поддоны деревянные, включая поддоны с бортами</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DF6C2F" w:rsidRPr="00283398" w:rsidRDefault="00DF6C2F" w:rsidP="00DF6C2F">
            <w:pPr>
              <w:jc w:val="center"/>
              <w:rPr>
                <w:sz w:val="20"/>
                <w:szCs w:val="20"/>
              </w:rPr>
            </w:pPr>
            <w:r w:rsidRPr="00283398">
              <w:rPr>
                <w:sz w:val="20"/>
                <w:szCs w:val="20"/>
              </w:rPr>
              <w:t>шт</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DF6C2F" w:rsidRPr="00283398" w:rsidRDefault="00DF6C2F" w:rsidP="00DF6C2F">
            <w:pPr>
              <w:jc w:val="center"/>
              <w:rPr>
                <w:sz w:val="20"/>
                <w:szCs w:val="20"/>
              </w:rPr>
            </w:pPr>
            <w:r w:rsidRPr="00283398">
              <w:rPr>
                <w:sz w:val="20"/>
                <w:szCs w:val="20"/>
              </w:rPr>
              <w:t> </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DF6C2F" w:rsidRPr="00283398" w:rsidRDefault="00DF6C2F" w:rsidP="00DF6C2F">
            <w:pPr>
              <w:jc w:val="center"/>
              <w:rPr>
                <w:sz w:val="20"/>
                <w:szCs w:val="20"/>
              </w:rPr>
            </w:pPr>
            <w:r w:rsidRPr="00283398">
              <w:rPr>
                <w:sz w:val="20"/>
                <w:szCs w:val="20"/>
              </w:rPr>
              <w:t>57961</w:t>
            </w:r>
          </w:p>
        </w:tc>
        <w:tc>
          <w:tcPr>
            <w:tcW w:w="2410" w:type="dxa"/>
            <w:tcBorders>
              <w:top w:val="nil"/>
              <w:left w:val="nil"/>
              <w:bottom w:val="single" w:sz="4" w:space="0" w:color="auto"/>
              <w:right w:val="single" w:sz="4" w:space="0" w:color="auto"/>
            </w:tcBorders>
            <w:shd w:val="clear" w:color="auto" w:fill="auto"/>
            <w:vAlign w:val="center"/>
            <w:hideMark/>
          </w:tcPr>
          <w:p w:rsidR="00DF6C2F" w:rsidRPr="00283398" w:rsidRDefault="00DF6C2F" w:rsidP="00DF6C2F">
            <w:pPr>
              <w:jc w:val="center"/>
              <w:rPr>
                <w:sz w:val="20"/>
                <w:szCs w:val="20"/>
              </w:rPr>
            </w:pPr>
            <w:r w:rsidRPr="00283398">
              <w:rPr>
                <w:sz w:val="20"/>
                <w:szCs w:val="20"/>
              </w:rPr>
              <w:t>Дрова</w:t>
            </w:r>
          </w:p>
        </w:tc>
        <w:tc>
          <w:tcPr>
            <w:tcW w:w="1134" w:type="dxa"/>
            <w:tcBorders>
              <w:top w:val="nil"/>
              <w:left w:val="nil"/>
              <w:bottom w:val="single" w:sz="4" w:space="0" w:color="auto"/>
              <w:right w:val="single" w:sz="4" w:space="0" w:color="auto"/>
            </w:tcBorders>
            <w:shd w:val="clear" w:color="auto" w:fill="auto"/>
            <w:vAlign w:val="center"/>
            <w:hideMark/>
          </w:tcPr>
          <w:p w:rsidR="00DF6C2F" w:rsidRPr="00283398" w:rsidRDefault="00DF6C2F" w:rsidP="00DF6C2F">
            <w:pPr>
              <w:jc w:val="center"/>
              <w:rPr>
                <w:sz w:val="20"/>
                <w:szCs w:val="20"/>
              </w:rPr>
            </w:pPr>
            <w:r w:rsidRPr="00283398">
              <w:rPr>
                <w:sz w:val="20"/>
                <w:szCs w:val="20"/>
              </w:rPr>
              <w:t>м3</w:t>
            </w:r>
          </w:p>
        </w:tc>
        <w:tc>
          <w:tcPr>
            <w:tcW w:w="1842" w:type="dxa"/>
            <w:tcBorders>
              <w:top w:val="nil"/>
              <w:left w:val="nil"/>
              <w:bottom w:val="single" w:sz="4" w:space="0" w:color="auto"/>
              <w:right w:val="single" w:sz="4" w:space="0" w:color="auto"/>
            </w:tcBorders>
            <w:shd w:val="clear" w:color="auto" w:fill="auto"/>
            <w:vAlign w:val="center"/>
            <w:hideMark/>
          </w:tcPr>
          <w:p w:rsidR="00DF6C2F" w:rsidRPr="00283398" w:rsidRDefault="00DF6C2F" w:rsidP="00DF6C2F">
            <w:pPr>
              <w:jc w:val="center"/>
              <w:rPr>
                <w:sz w:val="20"/>
                <w:szCs w:val="20"/>
              </w:rPr>
            </w:pPr>
            <w:r w:rsidRPr="00283398">
              <w:rPr>
                <w:sz w:val="20"/>
                <w:szCs w:val="20"/>
              </w:rPr>
              <w:t>2849.68</w:t>
            </w:r>
          </w:p>
        </w:tc>
        <w:tc>
          <w:tcPr>
            <w:tcW w:w="993" w:type="dxa"/>
            <w:tcBorders>
              <w:top w:val="nil"/>
              <w:left w:val="nil"/>
              <w:bottom w:val="single" w:sz="4" w:space="0" w:color="auto"/>
              <w:right w:val="single" w:sz="4" w:space="0" w:color="auto"/>
            </w:tcBorders>
            <w:shd w:val="clear" w:color="auto" w:fill="auto"/>
            <w:vAlign w:val="center"/>
            <w:hideMark/>
          </w:tcPr>
          <w:p w:rsidR="00DF6C2F" w:rsidRPr="00283398" w:rsidRDefault="00DF6C2F" w:rsidP="00DF6C2F">
            <w:pPr>
              <w:jc w:val="center"/>
              <w:rPr>
                <w:sz w:val="20"/>
                <w:szCs w:val="20"/>
              </w:rPr>
            </w:pPr>
            <w:r w:rsidRPr="00283398">
              <w:rPr>
                <w:sz w:val="20"/>
                <w:szCs w:val="20"/>
              </w:rPr>
              <w:t>2850</w:t>
            </w:r>
          </w:p>
        </w:tc>
        <w:tc>
          <w:tcPr>
            <w:tcW w:w="1701" w:type="dxa"/>
            <w:vMerge w:val="restart"/>
            <w:tcBorders>
              <w:top w:val="nil"/>
              <w:left w:val="nil"/>
              <w:right w:val="single" w:sz="4" w:space="0" w:color="auto"/>
            </w:tcBorders>
            <w:shd w:val="clear" w:color="auto" w:fill="auto"/>
            <w:vAlign w:val="center"/>
            <w:hideMark/>
          </w:tcPr>
          <w:p w:rsidR="00DF6C2F" w:rsidRPr="00283398" w:rsidRDefault="00DF6C2F" w:rsidP="00DF6C2F">
            <w:pPr>
              <w:jc w:val="center"/>
              <w:rPr>
                <w:sz w:val="20"/>
                <w:szCs w:val="20"/>
              </w:rPr>
            </w:pPr>
            <w:r w:rsidRPr="00283398">
              <w:rPr>
                <w:sz w:val="20"/>
                <w:szCs w:val="20"/>
              </w:rPr>
              <w:t> </w:t>
            </w:r>
          </w:p>
          <w:p w:rsidR="00DF6C2F" w:rsidRPr="00283398" w:rsidRDefault="00DF6C2F" w:rsidP="00DF6C2F">
            <w:pPr>
              <w:jc w:val="center"/>
              <w:rPr>
                <w:sz w:val="20"/>
                <w:szCs w:val="20"/>
              </w:rPr>
            </w:pPr>
            <w:r w:rsidRPr="00283398">
              <w:rPr>
                <w:sz w:val="20"/>
                <w:szCs w:val="20"/>
              </w:rPr>
              <w:t> </w:t>
            </w:r>
          </w:p>
          <w:p w:rsidR="00DF6C2F" w:rsidRPr="00283398" w:rsidRDefault="00DF6C2F" w:rsidP="00DF6C2F">
            <w:pPr>
              <w:jc w:val="center"/>
              <w:rPr>
                <w:sz w:val="20"/>
                <w:szCs w:val="20"/>
              </w:rPr>
            </w:pPr>
            <w:r w:rsidRPr="00283398">
              <w:rPr>
                <w:sz w:val="20"/>
                <w:szCs w:val="20"/>
              </w:rPr>
              <w:lastRenderedPageBreak/>
              <w:t>26.4%</w:t>
            </w:r>
          </w:p>
          <w:p w:rsidR="00DF6C2F" w:rsidRPr="00283398" w:rsidRDefault="00DF6C2F" w:rsidP="00DF6C2F">
            <w:pPr>
              <w:jc w:val="center"/>
              <w:rPr>
                <w:sz w:val="20"/>
                <w:szCs w:val="20"/>
              </w:rPr>
            </w:pPr>
            <w:r w:rsidRPr="00283398">
              <w:rPr>
                <w:sz w:val="20"/>
                <w:szCs w:val="20"/>
              </w:rPr>
              <w:t> </w:t>
            </w:r>
          </w:p>
        </w:tc>
      </w:tr>
      <w:tr w:rsidR="00DF6C2F" w:rsidRPr="00283398" w:rsidTr="00821C99">
        <w:trPr>
          <w:trHeight w:val="1020"/>
        </w:trPr>
        <w:tc>
          <w:tcPr>
            <w:tcW w:w="460" w:type="dxa"/>
            <w:vMerge/>
            <w:tcBorders>
              <w:left w:val="single" w:sz="4" w:space="0" w:color="auto"/>
              <w:bottom w:val="single" w:sz="4" w:space="0" w:color="auto"/>
              <w:right w:val="single" w:sz="4" w:space="0" w:color="auto"/>
            </w:tcBorders>
            <w:shd w:val="clear" w:color="auto" w:fill="auto"/>
            <w:vAlign w:val="center"/>
            <w:hideMark/>
          </w:tcPr>
          <w:p w:rsidR="00DF6C2F" w:rsidRPr="00283398" w:rsidRDefault="00DF6C2F" w:rsidP="00DF6C2F">
            <w:pPr>
              <w:rPr>
                <w:sz w:val="20"/>
                <w:szCs w:val="20"/>
              </w:rPr>
            </w:pPr>
          </w:p>
        </w:tc>
        <w:tc>
          <w:tcPr>
            <w:tcW w:w="2957" w:type="dxa"/>
            <w:gridSpan w:val="2"/>
            <w:vMerge/>
            <w:tcBorders>
              <w:top w:val="nil"/>
              <w:left w:val="single" w:sz="4" w:space="0" w:color="auto"/>
              <w:bottom w:val="single" w:sz="4" w:space="0" w:color="000000"/>
              <w:right w:val="single" w:sz="4" w:space="0" w:color="auto"/>
            </w:tcBorders>
            <w:vAlign w:val="center"/>
            <w:hideMark/>
          </w:tcPr>
          <w:p w:rsidR="00DF6C2F" w:rsidRPr="00283398" w:rsidRDefault="00DF6C2F" w:rsidP="00DF6C2F">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DF6C2F" w:rsidRPr="00283398" w:rsidRDefault="00DF6C2F" w:rsidP="00DF6C2F">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DF6C2F" w:rsidRPr="00283398" w:rsidRDefault="00DF6C2F" w:rsidP="00DF6C2F">
            <w:pPr>
              <w:rPr>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DF6C2F" w:rsidRPr="00283398" w:rsidRDefault="00DF6C2F" w:rsidP="00DF6C2F">
            <w:pPr>
              <w:rPr>
                <w:sz w:val="20"/>
                <w:szCs w:val="20"/>
              </w:rPr>
            </w:pPr>
          </w:p>
        </w:tc>
        <w:tc>
          <w:tcPr>
            <w:tcW w:w="2410" w:type="dxa"/>
            <w:tcBorders>
              <w:top w:val="nil"/>
              <w:left w:val="nil"/>
              <w:bottom w:val="single" w:sz="4" w:space="0" w:color="auto"/>
              <w:right w:val="single" w:sz="4" w:space="0" w:color="auto"/>
            </w:tcBorders>
            <w:shd w:val="clear" w:color="auto" w:fill="auto"/>
            <w:vAlign w:val="center"/>
            <w:hideMark/>
          </w:tcPr>
          <w:p w:rsidR="00DF6C2F" w:rsidRPr="00283398" w:rsidRDefault="00DF6C2F" w:rsidP="00DF6C2F">
            <w:pPr>
              <w:jc w:val="center"/>
              <w:rPr>
                <w:sz w:val="20"/>
                <w:szCs w:val="20"/>
              </w:rPr>
            </w:pPr>
            <w:r w:rsidRPr="00283398">
              <w:rPr>
                <w:sz w:val="20"/>
                <w:szCs w:val="20"/>
              </w:rPr>
              <w:t>Бревна строительные и подтоварник из лесоматериалов хвойных пород</w:t>
            </w:r>
          </w:p>
        </w:tc>
        <w:tc>
          <w:tcPr>
            <w:tcW w:w="1134" w:type="dxa"/>
            <w:tcBorders>
              <w:top w:val="nil"/>
              <w:left w:val="nil"/>
              <w:bottom w:val="single" w:sz="4" w:space="0" w:color="auto"/>
              <w:right w:val="single" w:sz="4" w:space="0" w:color="auto"/>
            </w:tcBorders>
            <w:shd w:val="clear" w:color="auto" w:fill="auto"/>
            <w:vAlign w:val="center"/>
            <w:hideMark/>
          </w:tcPr>
          <w:p w:rsidR="00DF6C2F" w:rsidRPr="00283398" w:rsidRDefault="00DF6C2F" w:rsidP="00DF6C2F">
            <w:pPr>
              <w:jc w:val="center"/>
              <w:rPr>
                <w:sz w:val="20"/>
                <w:szCs w:val="20"/>
              </w:rPr>
            </w:pPr>
            <w:r w:rsidRPr="00283398">
              <w:rPr>
                <w:sz w:val="20"/>
                <w:szCs w:val="20"/>
              </w:rPr>
              <w:t>м3</w:t>
            </w:r>
          </w:p>
        </w:tc>
        <w:tc>
          <w:tcPr>
            <w:tcW w:w="1842" w:type="dxa"/>
            <w:tcBorders>
              <w:top w:val="nil"/>
              <w:left w:val="nil"/>
              <w:bottom w:val="single" w:sz="4" w:space="0" w:color="auto"/>
              <w:right w:val="single" w:sz="4" w:space="0" w:color="auto"/>
            </w:tcBorders>
            <w:shd w:val="clear" w:color="auto" w:fill="auto"/>
            <w:vAlign w:val="center"/>
            <w:hideMark/>
          </w:tcPr>
          <w:p w:rsidR="00DF6C2F" w:rsidRPr="00283398" w:rsidRDefault="00DF6C2F" w:rsidP="00DF6C2F">
            <w:pPr>
              <w:jc w:val="center"/>
              <w:rPr>
                <w:sz w:val="20"/>
                <w:szCs w:val="20"/>
              </w:rPr>
            </w:pPr>
            <w:r w:rsidRPr="00283398">
              <w:rPr>
                <w:sz w:val="20"/>
                <w:szCs w:val="20"/>
              </w:rPr>
              <w:t>1248.72</w:t>
            </w:r>
          </w:p>
        </w:tc>
        <w:tc>
          <w:tcPr>
            <w:tcW w:w="993" w:type="dxa"/>
            <w:tcBorders>
              <w:top w:val="nil"/>
              <w:left w:val="nil"/>
              <w:bottom w:val="single" w:sz="4" w:space="0" w:color="auto"/>
              <w:right w:val="single" w:sz="4" w:space="0" w:color="auto"/>
            </w:tcBorders>
            <w:shd w:val="clear" w:color="auto" w:fill="auto"/>
            <w:vAlign w:val="center"/>
            <w:hideMark/>
          </w:tcPr>
          <w:p w:rsidR="00DF6C2F" w:rsidRPr="00283398" w:rsidRDefault="00DF6C2F" w:rsidP="00DF6C2F">
            <w:pPr>
              <w:jc w:val="center"/>
              <w:rPr>
                <w:sz w:val="20"/>
                <w:szCs w:val="20"/>
              </w:rPr>
            </w:pPr>
            <w:r w:rsidRPr="00283398">
              <w:rPr>
                <w:sz w:val="20"/>
                <w:szCs w:val="20"/>
              </w:rPr>
              <w:t>1250</w:t>
            </w:r>
          </w:p>
        </w:tc>
        <w:tc>
          <w:tcPr>
            <w:tcW w:w="1701" w:type="dxa"/>
            <w:vMerge/>
            <w:tcBorders>
              <w:left w:val="nil"/>
              <w:right w:val="single" w:sz="4" w:space="0" w:color="auto"/>
            </w:tcBorders>
            <w:shd w:val="clear" w:color="auto" w:fill="auto"/>
            <w:vAlign w:val="center"/>
            <w:hideMark/>
          </w:tcPr>
          <w:p w:rsidR="00DF6C2F" w:rsidRPr="00283398" w:rsidRDefault="00DF6C2F" w:rsidP="00DF6C2F">
            <w:pPr>
              <w:jc w:val="center"/>
              <w:rPr>
                <w:sz w:val="20"/>
                <w:szCs w:val="20"/>
              </w:rPr>
            </w:pPr>
          </w:p>
        </w:tc>
      </w:tr>
      <w:tr w:rsidR="00DF6C2F" w:rsidRPr="00283398" w:rsidTr="00821C99">
        <w:trPr>
          <w:trHeight w:val="76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DF6C2F" w:rsidRPr="00283398" w:rsidRDefault="00DF6C2F" w:rsidP="00DF6C2F">
            <w:pPr>
              <w:rPr>
                <w:sz w:val="20"/>
                <w:szCs w:val="20"/>
              </w:rPr>
            </w:pPr>
            <w:r w:rsidRPr="00283398">
              <w:rPr>
                <w:sz w:val="20"/>
                <w:szCs w:val="20"/>
              </w:rPr>
              <w:lastRenderedPageBreak/>
              <w:t> 4.</w:t>
            </w:r>
          </w:p>
        </w:tc>
        <w:tc>
          <w:tcPr>
            <w:tcW w:w="2957" w:type="dxa"/>
            <w:gridSpan w:val="2"/>
            <w:tcBorders>
              <w:top w:val="nil"/>
              <w:left w:val="nil"/>
              <w:bottom w:val="single" w:sz="4" w:space="0" w:color="auto"/>
              <w:right w:val="single" w:sz="4" w:space="0" w:color="auto"/>
            </w:tcBorders>
            <w:shd w:val="clear" w:color="auto" w:fill="auto"/>
            <w:vAlign w:val="center"/>
            <w:hideMark/>
          </w:tcPr>
          <w:p w:rsidR="00DF6C2F" w:rsidRPr="00283398" w:rsidRDefault="00DF6C2F" w:rsidP="00DF6C2F">
            <w:pPr>
              <w:rPr>
                <w:sz w:val="20"/>
                <w:szCs w:val="20"/>
              </w:rPr>
            </w:pPr>
            <w:r w:rsidRPr="00283398">
              <w:rPr>
                <w:sz w:val="20"/>
                <w:szCs w:val="20"/>
              </w:rPr>
              <w:t>Гранулы топливные (пеллеты) из отходов деревообработки</w:t>
            </w:r>
          </w:p>
        </w:tc>
        <w:tc>
          <w:tcPr>
            <w:tcW w:w="1134" w:type="dxa"/>
            <w:tcBorders>
              <w:top w:val="nil"/>
              <w:left w:val="nil"/>
              <w:bottom w:val="single" w:sz="4" w:space="0" w:color="auto"/>
              <w:right w:val="single" w:sz="4" w:space="0" w:color="auto"/>
            </w:tcBorders>
            <w:shd w:val="clear" w:color="auto" w:fill="auto"/>
            <w:vAlign w:val="center"/>
            <w:hideMark/>
          </w:tcPr>
          <w:p w:rsidR="00DF6C2F" w:rsidRPr="00283398" w:rsidRDefault="00DF6C2F" w:rsidP="00DF6C2F">
            <w:pPr>
              <w:jc w:val="center"/>
              <w:rPr>
                <w:sz w:val="20"/>
                <w:szCs w:val="20"/>
              </w:rPr>
            </w:pPr>
            <w:r w:rsidRPr="00283398">
              <w:rPr>
                <w:sz w:val="20"/>
                <w:szCs w:val="20"/>
              </w:rPr>
              <w:t>тонн</w:t>
            </w:r>
          </w:p>
        </w:tc>
        <w:tc>
          <w:tcPr>
            <w:tcW w:w="1134" w:type="dxa"/>
            <w:tcBorders>
              <w:top w:val="nil"/>
              <w:left w:val="nil"/>
              <w:bottom w:val="single" w:sz="4" w:space="0" w:color="auto"/>
              <w:right w:val="single" w:sz="4" w:space="0" w:color="auto"/>
            </w:tcBorders>
            <w:shd w:val="clear" w:color="auto" w:fill="auto"/>
            <w:vAlign w:val="center"/>
            <w:hideMark/>
          </w:tcPr>
          <w:p w:rsidR="00DF6C2F" w:rsidRPr="00283398" w:rsidRDefault="00DF6C2F" w:rsidP="00DF6C2F">
            <w:pPr>
              <w:jc w:val="center"/>
              <w:rPr>
                <w:sz w:val="20"/>
                <w:szCs w:val="20"/>
              </w:rPr>
            </w:pPr>
            <w:r w:rsidRPr="00283398">
              <w:rPr>
                <w:sz w:val="20"/>
                <w:szCs w:val="20"/>
              </w:rPr>
              <w:t>676.6</w:t>
            </w:r>
          </w:p>
        </w:tc>
        <w:tc>
          <w:tcPr>
            <w:tcW w:w="1418" w:type="dxa"/>
            <w:tcBorders>
              <w:top w:val="nil"/>
              <w:left w:val="nil"/>
              <w:bottom w:val="single" w:sz="4" w:space="0" w:color="auto"/>
              <w:right w:val="single" w:sz="4" w:space="0" w:color="auto"/>
            </w:tcBorders>
            <w:shd w:val="clear" w:color="auto" w:fill="auto"/>
            <w:vAlign w:val="center"/>
            <w:hideMark/>
          </w:tcPr>
          <w:p w:rsidR="00DF6C2F" w:rsidRPr="00283398" w:rsidRDefault="00DF6C2F" w:rsidP="00DF6C2F">
            <w:pPr>
              <w:jc w:val="center"/>
              <w:rPr>
                <w:sz w:val="20"/>
                <w:szCs w:val="20"/>
              </w:rPr>
            </w:pPr>
            <w:r w:rsidRPr="00283398">
              <w:rPr>
                <w:sz w:val="20"/>
                <w:szCs w:val="20"/>
              </w:rPr>
              <w:t>178.9</w:t>
            </w:r>
          </w:p>
        </w:tc>
        <w:tc>
          <w:tcPr>
            <w:tcW w:w="2410" w:type="dxa"/>
            <w:tcBorders>
              <w:top w:val="nil"/>
              <w:left w:val="nil"/>
              <w:bottom w:val="single" w:sz="4" w:space="0" w:color="auto"/>
              <w:right w:val="single" w:sz="4" w:space="0" w:color="auto"/>
            </w:tcBorders>
            <w:shd w:val="clear" w:color="auto" w:fill="auto"/>
            <w:vAlign w:val="center"/>
            <w:hideMark/>
          </w:tcPr>
          <w:p w:rsidR="00DF6C2F" w:rsidRPr="00283398" w:rsidRDefault="00DF6C2F" w:rsidP="00DF6C2F">
            <w:pPr>
              <w:jc w:val="center"/>
              <w:rPr>
                <w:sz w:val="20"/>
                <w:szCs w:val="20"/>
              </w:rPr>
            </w:pPr>
            <w:r w:rsidRPr="00283398">
              <w:rPr>
                <w:sz w:val="20"/>
                <w:szCs w:val="20"/>
              </w:rPr>
              <w:t>Дрова</w:t>
            </w:r>
          </w:p>
        </w:tc>
        <w:tc>
          <w:tcPr>
            <w:tcW w:w="1134" w:type="dxa"/>
            <w:tcBorders>
              <w:top w:val="nil"/>
              <w:left w:val="nil"/>
              <w:bottom w:val="single" w:sz="4" w:space="0" w:color="auto"/>
              <w:right w:val="single" w:sz="4" w:space="0" w:color="auto"/>
            </w:tcBorders>
            <w:shd w:val="clear" w:color="auto" w:fill="auto"/>
            <w:vAlign w:val="center"/>
            <w:hideMark/>
          </w:tcPr>
          <w:p w:rsidR="00DF6C2F" w:rsidRPr="00283398" w:rsidRDefault="00DF6C2F" w:rsidP="00DF6C2F">
            <w:pPr>
              <w:jc w:val="center"/>
              <w:rPr>
                <w:sz w:val="20"/>
                <w:szCs w:val="20"/>
              </w:rPr>
            </w:pPr>
            <w:r w:rsidRPr="00283398">
              <w:rPr>
                <w:sz w:val="20"/>
                <w:szCs w:val="20"/>
              </w:rPr>
              <w:t>м3</w:t>
            </w:r>
          </w:p>
        </w:tc>
        <w:tc>
          <w:tcPr>
            <w:tcW w:w="1842" w:type="dxa"/>
            <w:tcBorders>
              <w:top w:val="nil"/>
              <w:left w:val="nil"/>
              <w:bottom w:val="single" w:sz="4" w:space="0" w:color="auto"/>
              <w:right w:val="single" w:sz="4" w:space="0" w:color="auto"/>
            </w:tcBorders>
            <w:shd w:val="clear" w:color="auto" w:fill="auto"/>
            <w:vAlign w:val="center"/>
            <w:hideMark/>
          </w:tcPr>
          <w:p w:rsidR="00DF6C2F" w:rsidRPr="00283398" w:rsidRDefault="00DF6C2F" w:rsidP="00DF6C2F">
            <w:pPr>
              <w:jc w:val="center"/>
              <w:rPr>
                <w:sz w:val="20"/>
                <w:szCs w:val="20"/>
              </w:rPr>
            </w:pPr>
            <w:r w:rsidRPr="00283398">
              <w:rPr>
                <w:sz w:val="20"/>
                <w:szCs w:val="20"/>
              </w:rPr>
              <w:t>583.21</w:t>
            </w:r>
          </w:p>
        </w:tc>
        <w:tc>
          <w:tcPr>
            <w:tcW w:w="993" w:type="dxa"/>
            <w:tcBorders>
              <w:top w:val="nil"/>
              <w:left w:val="nil"/>
              <w:bottom w:val="single" w:sz="4" w:space="0" w:color="auto"/>
              <w:right w:val="single" w:sz="4" w:space="0" w:color="auto"/>
            </w:tcBorders>
            <w:shd w:val="clear" w:color="auto" w:fill="auto"/>
            <w:vAlign w:val="center"/>
            <w:hideMark/>
          </w:tcPr>
          <w:p w:rsidR="00DF6C2F" w:rsidRPr="00283398" w:rsidRDefault="00DF6C2F" w:rsidP="00DF6C2F">
            <w:pPr>
              <w:jc w:val="center"/>
              <w:rPr>
                <w:sz w:val="20"/>
                <w:szCs w:val="20"/>
              </w:rPr>
            </w:pPr>
            <w:r w:rsidRPr="00283398">
              <w:rPr>
                <w:sz w:val="20"/>
                <w:szCs w:val="20"/>
              </w:rPr>
              <w:t>590</w:t>
            </w:r>
          </w:p>
        </w:tc>
        <w:tc>
          <w:tcPr>
            <w:tcW w:w="1701" w:type="dxa"/>
            <w:vMerge/>
            <w:tcBorders>
              <w:left w:val="nil"/>
              <w:right w:val="single" w:sz="4" w:space="0" w:color="auto"/>
            </w:tcBorders>
            <w:shd w:val="clear" w:color="auto" w:fill="auto"/>
            <w:vAlign w:val="center"/>
            <w:hideMark/>
          </w:tcPr>
          <w:p w:rsidR="00DF6C2F" w:rsidRPr="00283398" w:rsidRDefault="00DF6C2F" w:rsidP="00DF6C2F">
            <w:pPr>
              <w:jc w:val="center"/>
              <w:rPr>
                <w:sz w:val="20"/>
                <w:szCs w:val="20"/>
              </w:rPr>
            </w:pPr>
          </w:p>
        </w:tc>
      </w:tr>
      <w:tr w:rsidR="00DF6C2F" w:rsidRPr="00283398" w:rsidTr="00821C99">
        <w:trPr>
          <w:trHeight w:val="102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DF6C2F" w:rsidRPr="00283398" w:rsidRDefault="00DF6C2F" w:rsidP="00DF6C2F">
            <w:pPr>
              <w:rPr>
                <w:sz w:val="20"/>
                <w:szCs w:val="20"/>
              </w:rPr>
            </w:pPr>
            <w:r w:rsidRPr="00283398">
              <w:rPr>
                <w:sz w:val="20"/>
                <w:szCs w:val="20"/>
              </w:rPr>
              <w:t> 5.</w:t>
            </w:r>
          </w:p>
        </w:tc>
        <w:tc>
          <w:tcPr>
            <w:tcW w:w="2957" w:type="dxa"/>
            <w:gridSpan w:val="2"/>
            <w:tcBorders>
              <w:top w:val="nil"/>
              <w:left w:val="nil"/>
              <w:bottom w:val="single" w:sz="4" w:space="0" w:color="auto"/>
              <w:right w:val="single" w:sz="4" w:space="0" w:color="auto"/>
            </w:tcBorders>
            <w:shd w:val="clear" w:color="auto" w:fill="auto"/>
            <w:vAlign w:val="center"/>
            <w:hideMark/>
          </w:tcPr>
          <w:p w:rsidR="00DF6C2F" w:rsidRPr="00283398" w:rsidRDefault="00DF6C2F" w:rsidP="00DF6C2F">
            <w:pPr>
              <w:rPr>
                <w:sz w:val="20"/>
                <w:szCs w:val="20"/>
              </w:rPr>
            </w:pPr>
            <w:r w:rsidRPr="00283398">
              <w:rPr>
                <w:sz w:val="20"/>
                <w:szCs w:val="20"/>
              </w:rPr>
              <w:t>Конструкции сборные деревянные строительные</w:t>
            </w:r>
            <w:r w:rsidRPr="00283398">
              <w:rPr>
                <w:b/>
                <w:bCs/>
                <w:sz w:val="20"/>
                <w:szCs w:val="20"/>
              </w:rPr>
              <w:t xml:space="preserve"> (срубы)</w:t>
            </w:r>
          </w:p>
        </w:tc>
        <w:tc>
          <w:tcPr>
            <w:tcW w:w="1134" w:type="dxa"/>
            <w:tcBorders>
              <w:top w:val="nil"/>
              <w:left w:val="nil"/>
              <w:bottom w:val="single" w:sz="4" w:space="0" w:color="auto"/>
              <w:right w:val="single" w:sz="4" w:space="0" w:color="auto"/>
            </w:tcBorders>
            <w:shd w:val="clear" w:color="auto" w:fill="auto"/>
            <w:vAlign w:val="center"/>
            <w:hideMark/>
          </w:tcPr>
          <w:p w:rsidR="00DF6C2F" w:rsidRPr="00283398" w:rsidRDefault="00DF6C2F" w:rsidP="00DF6C2F">
            <w:pPr>
              <w:jc w:val="center"/>
              <w:rPr>
                <w:sz w:val="20"/>
                <w:szCs w:val="20"/>
              </w:rPr>
            </w:pPr>
            <w:r w:rsidRPr="00283398">
              <w:rPr>
                <w:sz w:val="20"/>
                <w:szCs w:val="20"/>
              </w:rPr>
              <w:t>шт</w:t>
            </w:r>
          </w:p>
        </w:tc>
        <w:tc>
          <w:tcPr>
            <w:tcW w:w="1134" w:type="dxa"/>
            <w:tcBorders>
              <w:top w:val="nil"/>
              <w:left w:val="nil"/>
              <w:bottom w:val="single" w:sz="4" w:space="0" w:color="auto"/>
              <w:right w:val="single" w:sz="4" w:space="0" w:color="auto"/>
            </w:tcBorders>
            <w:shd w:val="clear" w:color="auto" w:fill="auto"/>
            <w:vAlign w:val="center"/>
            <w:hideMark/>
          </w:tcPr>
          <w:p w:rsidR="00DF6C2F" w:rsidRPr="00283398" w:rsidRDefault="00DF6C2F" w:rsidP="00DF6C2F">
            <w:pPr>
              <w:jc w:val="center"/>
              <w:rPr>
                <w:sz w:val="20"/>
                <w:szCs w:val="20"/>
              </w:rPr>
            </w:pPr>
            <w:r w:rsidRPr="00283398">
              <w:rPr>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DF6C2F" w:rsidRPr="00283398" w:rsidRDefault="00DF6C2F" w:rsidP="00DF6C2F">
            <w:pPr>
              <w:jc w:val="center"/>
              <w:rPr>
                <w:sz w:val="20"/>
                <w:szCs w:val="20"/>
              </w:rPr>
            </w:pPr>
            <w:r w:rsidRPr="00283398">
              <w:rPr>
                <w:sz w:val="20"/>
                <w:szCs w:val="20"/>
              </w:rPr>
              <w:t>7</w:t>
            </w:r>
          </w:p>
        </w:tc>
        <w:tc>
          <w:tcPr>
            <w:tcW w:w="2410" w:type="dxa"/>
            <w:tcBorders>
              <w:top w:val="nil"/>
              <w:left w:val="nil"/>
              <w:bottom w:val="single" w:sz="4" w:space="0" w:color="auto"/>
              <w:right w:val="single" w:sz="4" w:space="0" w:color="auto"/>
            </w:tcBorders>
            <w:shd w:val="clear" w:color="auto" w:fill="auto"/>
            <w:vAlign w:val="center"/>
            <w:hideMark/>
          </w:tcPr>
          <w:p w:rsidR="00DF6C2F" w:rsidRPr="00283398" w:rsidRDefault="00DF6C2F" w:rsidP="00DF6C2F">
            <w:pPr>
              <w:jc w:val="center"/>
              <w:rPr>
                <w:sz w:val="20"/>
                <w:szCs w:val="20"/>
              </w:rPr>
            </w:pPr>
            <w:r w:rsidRPr="00283398">
              <w:rPr>
                <w:sz w:val="20"/>
                <w:szCs w:val="20"/>
              </w:rPr>
              <w:t>бревна строительные и подтоварник из лесоматериалов хвойных пород</w:t>
            </w:r>
          </w:p>
        </w:tc>
        <w:tc>
          <w:tcPr>
            <w:tcW w:w="1134" w:type="dxa"/>
            <w:tcBorders>
              <w:top w:val="nil"/>
              <w:left w:val="nil"/>
              <w:bottom w:val="single" w:sz="4" w:space="0" w:color="auto"/>
              <w:right w:val="single" w:sz="4" w:space="0" w:color="auto"/>
            </w:tcBorders>
            <w:shd w:val="clear" w:color="auto" w:fill="auto"/>
            <w:vAlign w:val="center"/>
            <w:hideMark/>
          </w:tcPr>
          <w:p w:rsidR="00DF6C2F" w:rsidRPr="00283398" w:rsidRDefault="00DF6C2F" w:rsidP="00DF6C2F">
            <w:pPr>
              <w:jc w:val="center"/>
              <w:rPr>
                <w:sz w:val="20"/>
                <w:szCs w:val="20"/>
              </w:rPr>
            </w:pPr>
            <w:r w:rsidRPr="00283398">
              <w:rPr>
                <w:sz w:val="20"/>
                <w:szCs w:val="20"/>
              </w:rPr>
              <w:t>м3</w:t>
            </w:r>
          </w:p>
        </w:tc>
        <w:tc>
          <w:tcPr>
            <w:tcW w:w="1842" w:type="dxa"/>
            <w:tcBorders>
              <w:top w:val="nil"/>
              <w:left w:val="nil"/>
              <w:bottom w:val="single" w:sz="4" w:space="0" w:color="auto"/>
              <w:right w:val="single" w:sz="4" w:space="0" w:color="auto"/>
            </w:tcBorders>
            <w:shd w:val="clear" w:color="auto" w:fill="auto"/>
            <w:vAlign w:val="center"/>
            <w:hideMark/>
          </w:tcPr>
          <w:p w:rsidR="00DF6C2F" w:rsidRPr="00283398" w:rsidRDefault="00DF6C2F" w:rsidP="00DF6C2F">
            <w:pPr>
              <w:jc w:val="center"/>
              <w:rPr>
                <w:sz w:val="20"/>
                <w:szCs w:val="20"/>
              </w:rPr>
            </w:pPr>
            <w:r w:rsidRPr="00283398">
              <w:rPr>
                <w:sz w:val="20"/>
                <w:szCs w:val="20"/>
              </w:rPr>
              <w:t>183</w:t>
            </w:r>
          </w:p>
        </w:tc>
        <w:tc>
          <w:tcPr>
            <w:tcW w:w="993" w:type="dxa"/>
            <w:tcBorders>
              <w:top w:val="nil"/>
              <w:left w:val="nil"/>
              <w:bottom w:val="single" w:sz="4" w:space="0" w:color="auto"/>
              <w:right w:val="single" w:sz="4" w:space="0" w:color="auto"/>
            </w:tcBorders>
            <w:shd w:val="clear" w:color="auto" w:fill="auto"/>
            <w:vAlign w:val="center"/>
            <w:hideMark/>
          </w:tcPr>
          <w:p w:rsidR="00DF6C2F" w:rsidRPr="00283398" w:rsidRDefault="00DF6C2F" w:rsidP="00DF6C2F">
            <w:pPr>
              <w:jc w:val="center"/>
              <w:rPr>
                <w:sz w:val="20"/>
                <w:szCs w:val="20"/>
              </w:rPr>
            </w:pPr>
            <w:r w:rsidRPr="00283398">
              <w:rPr>
                <w:sz w:val="20"/>
                <w:szCs w:val="20"/>
              </w:rPr>
              <w:t>190</w:t>
            </w:r>
          </w:p>
        </w:tc>
        <w:tc>
          <w:tcPr>
            <w:tcW w:w="1701" w:type="dxa"/>
            <w:vMerge/>
            <w:tcBorders>
              <w:left w:val="nil"/>
              <w:bottom w:val="single" w:sz="4" w:space="0" w:color="auto"/>
              <w:right w:val="single" w:sz="4" w:space="0" w:color="auto"/>
            </w:tcBorders>
            <w:shd w:val="clear" w:color="auto" w:fill="auto"/>
            <w:vAlign w:val="center"/>
            <w:hideMark/>
          </w:tcPr>
          <w:p w:rsidR="00DF6C2F" w:rsidRPr="00283398" w:rsidRDefault="00DF6C2F" w:rsidP="00DF6C2F">
            <w:pPr>
              <w:jc w:val="center"/>
              <w:rPr>
                <w:sz w:val="20"/>
                <w:szCs w:val="20"/>
              </w:rPr>
            </w:pPr>
          </w:p>
        </w:tc>
      </w:tr>
    </w:tbl>
    <w:p w:rsidR="00DF6C2F" w:rsidRPr="00283398" w:rsidRDefault="00DF6C2F" w:rsidP="00DF6C2F">
      <w:pPr>
        <w:rPr>
          <w:sz w:val="16"/>
          <w:szCs w:val="16"/>
        </w:rPr>
      </w:pPr>
    </w:p>
    <w:p w:rsidR="00DF6C2F" w:rsidRPr="00283398" w:rsidRDefault="00DF6C2F" w:rsidP="00DF6C2F">
      <w:pPr>
        <w:jc w:val="center"/>
        <w:rPr>
          <w:sz w:val="24"/>
        </w:rPr>
      </w:pPr>
    </w:p>
    <w:p w:rsidR="00DF6C2F" w:rsidRPr="00283398" w:rsidRDefault="00DF6C2F" w:rsidP="00DF6C2F">
      <w:pPr>
        <w:jc w:val="center"/>
        <w:rPr>
          <w:sz w:val="24"/>
        </w:rPr>
      </w:pPr>
    </w:p>
    <w:p w:rsidR="00DF6C2F" w:rsidRPr="00283398" w:rsidRDefault="00DF6C2F" w:rsidP="00DF6C2F">
      <w:pPr>
        <w:jc w:val="center"/>
        <w:rPr>
          <w:sz w:val="24"/>
        </w:rPr>
      </w:pPr>
    </w:p>
    <w:p w:rsidR="00DF6C2F" w:rsidRPr="00283398" w:rsidRDefault="00DF6C2F" w:rsidP="00DF6C2F">
      <w:pPr>
        <w:jc w:val="center"/>
        <w:rPr>
          <w:sz w:val="24"/>
        </w:rPr>
      </w:pPr>
    </w:p>
    <w:p w:rsidR="00DF6C2F" w:rsidRPr="00283398" w:rsidRDefault="00DF6C2F" w:rsidP="00DF6C2F">
      <w:pPr>
        <w:jc w:val="center"/>
        <w:rPr>
          <w:sz w:val="24"/>
        </w:rPr>
      </w:pPr>
    </w:p>
    <w:p w:rsidR="00DF6C2F" w:rsidRPr="00DF6C2F" w:rsidRDefault="00DF6C2F" w:rsidP="00DF6C2F">
      <w:pPr>
        <w:jc w:val="center"/>
        <w:rPr>
          <w:sz w:val="24"/>
        </w:rPr>
      </w:pPr>
    </w:p>
    <w:p w:rsidR="00DF6C2F" w:rsidRPr="00DF6C2F" w:rsidRDefault="00DF6C2F" w:rsidP="00DF6C2F">
      <w:pPr>
        <w:jc w:val="center"/>
        <w:rPr>
          <w:sz w:val="24"/>
        </w:rPr>
      </w:pPr>
    </w:p>
    <w:p w:rsidR="00DF6C2F" w:rsidRPr="00DF6C2F" w:rsidRDefault="00DF6C2F" w:rsidP="00DF6C2F">
      <w:pPr>
        <w:jc w:val="center"/>
        <w:rPr>
          <w:sz w:val="24"/>
        </w:rPr>
      </w:pPr>
    </w:p>
    <w:p w:rsidR="00DF6C2F" w:rsidRPr="00DF6C2F" w:rsidRDefault="00DF6C2F" w:rsidP="00DF6C2F">
      <w:pPr>
        <w:jc w:val="center"/>
        <w:rPr>
          <w:sz w:val="24"/>
        </w:rPr>
      </w:pPr>
    </w:p>
    <w:p w:rsidR="00DF6C2F" w:rsidRPr="00DF6C2F" w:rsidRDefault="00DF6C2F" w:rsidP="00DF6C2F">
      <w:pPr>
        <w:jc w:val="center"/>
        <w:rPr>
          <w:sz w:val="24"/>
        </w:rPr>
      </w:pPr>
    </w:p>
    <w:p w:rsidR="00DF6C2F" w:rsidRPr="00DF6C2F" w:rsidRDefault="00DF6C2F" w:rsidP="00DF6C2F">
      <w:pPr>
        <w:jc w:val="center"/>
        <w:rPr>
          <w:sz w:val="24"/>
        </w:rPr>
      </w:pPr>
    </w:p>
    <w:p w:rsidR="00DF6C2F" w:rsidRPr="00DF6C2F" w:rsidRDefault="00DF6C2F" w:rsidP="00DF6C2F">
      <w:pPr>
        <w:jc w:val="center"/>
        <w:rPr>
          <w:sz w:val="24"/>
        </w:rPr>
      </w:pPr>
    </w:p>
    <w:p w:rsidR="00DF6C2F" w:rsidRPr="00DF6C2F" w:rsidRDefault="00DF6C2F" w:rsidP="00DF6C2F">
      <w:pPr>
        <w:jc w:val="center"/>
        <w:rPr>
          <w:sz w:val="24"/>
        </w:rPr>
      </w:pPr>
    </w:p>
    <w:p w:rsidR="00DF6C2F" w:rsidRPr="00DF6C2F" w:rsidRDefault="00DF6C2F" w:rsidP="00DF6C2F">
      <w:pPr>
        <w:jc w:val="center"/>
        <w:rPr>
          <w:sz w:val="24"/>
        </w:rPr>
      </w:pPr>
    </w:p>
    <w:p w:rsidR="00DF6C2F" w:rsidRPr="00DF6C2F" w:rsidRDefault="00DF6C2F" w:rsidP="00DF6C2F">
      <w:pPr>
        <w:jc w:val="center"/>
        <w:rPr>
          <w:sz w:val="24"/>
        </w:rPr>
      </w:pPr>
    </w:p>
    <w:p w:rsidR="00DF6C2F" w:rsidRPr="00DF6C2F" w:rsidRDefault="00DF6C2F" w:rsidP="00DF6C2F">
      <w:pPr>
        <w:jc w:val="right"/>
        <w:rPr>
          <w:sz w:val="24"/>
        </w:rPr>
      </w:pPr>
      <w:r w:rsidRPr="00DF6C2F">
        <w:rPr>
          <w:sz w:val="24"/>
        </w:rPr>
        <w:t>Приложение 18</w:t>
      </w:r>
    </w:p>
    <w:p w:rsidR="00DF6C2F" w:rsidRPr="00DF6C2F" w:rsidRDefault="00DF6C2F" w:rsidP="00DF6C2F">
      <w:pPr>
        <w:jc w:val="right"/>
        <w:rPr>
          <w:sz w:val="16"/>
          <w:szCs w:val="16"/>
        </w:rPr>
      </w:pPr>
    </w:p>
    <w:p w:rsidR="00DF6C2F" w:rsidRPr="00DF6C2F" w:rsidRDefault="00DF6C2F" w:rsidP="00DF6C2F">
      <w:pPr>
        <w:jc w:val="center"/>
        <w:rPr>
          <w:b/>
          <w:sz w:val="24"/>
        </w:rPr>
      </w:pPr>
      <w:r w:rsidRPr="00DF6C2F">
        <w:rPr>
          <w:b/>
          <w:sz w:val="24"/>
        </w:rPr>
        <w:t>Рынки реализации древесины и иной лесной продукции за год, предшествующий разработке Лесного плана Липецкой областии на период действия разрабатываемого Лесного плана Липецкой областии</w:t>
      </w:r>
    </w:p>
    <w:p w:rsidR="00DF6C2F" w:rsidRPr="00DF6C2F" w:rsidRDefault="00DF6C2F" w:rsidP="00DF6C2F">
      <w:pPr>
        <w:jc w:val="center"/>
        <w:rPr>
          <w:b/>
          <w:sz w:val="16"/>
          <w:szCs w:val="16"/>
        </w:rPr>
      </w:pPr>
    </w:p>
    <w:tbl>
      <w:tblPr>
        <w:tblW w:w="15183" w:type="dxa"/>
        <w:tblInd w:w="93" w:type="dxa"/>
        <w:tblLook w:val="04A0" w:firstRow="1" w:lastRow="0" w:firstColumn="1" w:lastColumn="0" w:noHBand="0" w:noVBand="1"/>
      </w:tblPr>
      <w:tblGrid>
        <w:gridCol w:w="670"/>
        <w:gridCol w:w="3081"/>
        <w:gridCol w:w="1526"/>
        <w:gridCol w:w="2101"/>
        <w:gridCol w:w="1591"/>
        <w:gridCol w:w="1779"/>
        <w:gridCol w:w="63"/>
        <w:gridCol w:w="1303"/>
        <w:gridCol w:w="3069"/>
      </w:tblGrid>
      <w:tr w:rsidR="00DF6C2F" w:rsidRPr="00DF6C2F" w:rsidTr="00821C99">
        <w:trPr>
          <w:trHeight w:val="315"/>
          <w:tblHeader/>
        </w:trPr>
        <w:tc>
          <w:tcPr>
            <w:tcW w:w="6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6C2F" w:rsidRPr="00DF6C2F" w:rsidRDefault="00DF6C2F" w:rsidP="00DF6C2F">
            <w:pPr>
              <w:jc w:val="center"/>
              <w:rPr>
                <w:sz w:val="20"/>
                <w:szCs w:val="20"/>
              </w:rPr>
            </w:pPr>
            <w:r w:rsidRPr="00DF6C2F">
              <w:rPr>
                <w:sz w:val="20"/>
                <w:szCs w:val="20"/>
              </w:rPr>
              <w:t>№ п/п</w:t>
            </w:r>
          </w:p>
        </w:tc>
        <w:tc>
          <w:tcPr>
            <w:tcW w:w="30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6C2F" w:rsidRPr="00DF6C2F" w:rsidRDefault="00DF6C2F" w:rsidP="00DF6C2F">
            <w:pPr>
              <w:ind w:left="-54" w:right="-58"/>
              <w:jc w:val="center"/>
              <w:rPr>
                <w:sz w:val="20"/>
                <w:szCs w:val="20"/>
              </w:rPr>
            </w:pPr>
            <w:r w:rsidRPr="00DF6C2F">
              <w:rPr>
                <w:sz w:val="20"/>
                <w:szCs w:val="20"/>
              </w:rPr>
              <w:t>Виды производимой продукции согласно общероссийскому классификатору видов экономической деятельности</w:t>
            </w:r>
          </w:p>
        </w:tc>
        <w:tc>
          <w:tcPr>
            <w:tcW w:w="15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6C2F" w:rsidRPr="00DF6C2F" w:rsidRDefault="00DF6C2F" w:rsidP="00DF6C2F">
            <w:pPr>
              <w:jc w:val="center"/>
              <w:rPr>
                <w:sz w:val="20"/>
                <w:szCs w:val="20"/>
              </w:rPr>
            </w:pPr>
            <w:r w:rsidRPr="00DF6C2F">
              <w:rPr>
                <w:sz w:val="20"/>
                <w:szCs w:val="20"/>
              </w:rPr>
              <w:t>Единица измерения</w:t>
            </w:r>
          </w:p>
        </w:tc>
        <w:tc>
          <w:tcPr>
            <w:tcW w:w="21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6C2F" w:rsidRPr="00DF6C2F" w:rsidRDefault="00DF6C2F" w:rsidP="00DF6C2F">
            <w:pPr>
              <w:jc w:val="center"/>
              <w:rPr>
                <w:sz w:val="20"/>
                <w:szCs w:val="20"/>
              </w:rPr>
            </w:pPr>
            <w:r w:rsidRPr="00DF6C2F">
              <w:rPr>
                <w:sz w:val="20"/>
                <w:szCs w:val="20"/>
              </w:rPr>
              <w:t>Объём производства</w:t>
            </w:r>
          </w:p>
        </w:tc>
        <w:tc>
          <w:tcPr>
            <w:tcW w:w="3370" w:type="dxa"/>
            <w:gridSpan w:val="2"/>
            <w:tcBorders>
              <w:top w:val="single" w:sz="4" w:space="0" w:color="auto"/>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sz w:val="20"/>
                <w:szCs w:val="20"/>
              </w:rPr>
            </w:pPr>
            <w:r w:rsidRPr="00DF6C2F">
              <w:rPr>
                <w:sz w:val="20"/>
                <w:szCs w:val="20"/>
              </w:rPr>
              <w:t>Объём потребления</w:t>
            </w:r>
          </w:p>
        </w:tc>
        <w:tc>
          <w:tcPr>
            <w:tcW w:w="136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6C2F" w:rsidRPr="00DF6C2F" w:rsidRDefault="00DF6C2F" w:rsidP="00DF6C2F">
            <w:pPr>
              <w:jc w:val="center"/>
              <w:rPr>
                <w:sz w:val="20"/>
                <w:szCs w:val="20"/>
              </w:rPr>
            </w:pPr>
            <w:r w:rsidRPr="00DF6C2F">
              <w:rPr>
                <w:sz w:val="20"/>
                <w:szCs w:val="20"/>
              </w:rPr>
              <w:t>Объём экспорта</w:t>
            </w:r>
          </w:p>
        </w:tc>
        <w:tc>
          <w:tcPr>
            <w:tcW w:w="30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6C2F" w:rsidRPr="00DF6C2F" w:rsidRDefault="00DF6C2F" w:rsidP="00DF6C2F">
            <w:pPr>
              <w:jc w:val="center"/>
              <w:rPr>
                <w:sz w:val="20"/>
                <w:szCs w:val="20"/>
              </w:rPr>
            </w:pPr>
            <w:r w:rsidRPr="00DF6C2F">
              <w:rPr>
                <w:sz w:val="20"/>
                <w:szCs w:val="20"/>
              </w:rPr>
              <w:t>Удельный вес экспорта в объёме производства</w:t>
            </w:r>
          </w:p>
          <w:p w:rsidR="00DF6C2F" w:rsidRPr="00DF6C2F" w:rsidRDefault="00DF6C2F" w:rsidP="00DF6C2F">
            <w:pPr>
              <w:jc w:val="center"/>
              <w:rPr>
                <w:sz w:val="20"/>
                <w:szCs w:val="20"/>
              </w:rPr>
            </w:pPr>
            <w:r w:rsidRPr="00DF6C2F">
              <w:rPr>
                <w:sz w:val="20"/>
                <w:szCs w:val="20"/>
              </w:rPr>
              <w:t>%</w:t>
            </w:r>
          </w:p>
        </w:tc>
      </w:tr>
      <w:tr w:rsidR="00DF6C2F" w:rsidRPr="00DF6C2F" w:rsidTr="00821C99">
        <w:trPr>
          <w:trHeight w:val="1027"/>
          <w:tblHeader/>
        </w:trPr>
        <w:tc>
          <w:tcPr>
            <w:tcW w:w="670" w:type="dxa"/>
            <w:vMerge/>
            <w:tcBorders>
              <w:top w:val="single" w:sz="4" w:space="0" w:color="auto"/>
              <w:left w:val="single" w:sz="4" w:space="0" w:color="auto"/>
              <w:bottom w:val="single" w:sz="4" w:space="0" w:color="auto"/>
              <w:right w:val="single" w:sz="4" w:space="0" w:color="auto"/>
            </w:tcBorders>
            <w:vAlign w:val="center"/>
            <w:hideMark/>
          </w:tcPr>
          <w:p w:rsidR="00DF6C2F" w:rsidRPr="00DF6C2F" w:rsidRDefault="00DF6C2F" w:rsidP="00DF6C2F">
            <w:pPr>
              <w:rPr>
                <w:sz w:val="20"/>
                <w:szCs w:val="20"/>
              </w:rPr>
            </w:pPr>
          </w:p>
        </w:tc>
        <w:tc>
          <w:tcPr>
            <w:tcW w:w="3081" w:type="dxa"/>
            <w:vMerge/>
            <w:tcBorders>
              <w:top w:val="single" w:sz="4" w:space="0" w:color="auto"/>
              <w:left w:val="single" w:sz="4" w:space="0" w:color="auto"/>
              <w:bottom w:val="single" w:sz="4" w:space="0" w:color="auto"/>
              <w:right w:val="single" w:sz="4" w:space="0" w:color="auto"/>
            </w:tcBorders>
            <w:vAlign w:val="center"/>
            <w:hideMark/>
          </w:tcPr>
          <w:p w:rsidR="00DF6C2F" w:rsidRPr="00DF6C2F" w:rsidRDefault="00DF6C2F" w:rsidP="00DF6C2F">
            <w:pPr>
              <w:rPr>
                <w:sz w:val="20"/>
                <w:szCs w:val="20"/>
              </w:rPr>
            </w:pPr>
          </w:p>
        </w:tc>
        <w:tc>
          <w:tcPr>
            <w:tcW w:w="1526" w:type="dxa"/>
            <w:vMerge/>
            <w:tcBorders>
              <w:top w:val="single" w:sz="4" w:space="0" w:color="auto"/>
              <w:left w:val="single" w:sz="4" w:space="0" w:color="auto"/>
              <w:bottom w:val="single" w:sz="4" w:space="0" w:color="auto"/>
              <w:right w:val="single" w:sz="4" w:space="0" w:color="auto"/>
            </w:tcBorders>
            <w:vAlign w:val="center"/>
            <w:hideMark/>
          </w:tcPr>
          <w:p w:rsidR="00DF6C2F" w:rsidRPr="00DF6C2F" w:rsidRDefault="00DF6C2F" w:rsidP="00DF6C2F">
            <w:pPr>
              <w:rPr>
                <w:sz w:val="20"/>
                <w:szCs w:val="20"/>
              </w:rPr>
            </w:pPr>
          </w:p>
        </w:tc>
        <w:tc>
          <w:tcPr>
            <w:tcW w:w="2101" w:type="dxa"/>
            <w:vMerge/>
            <w:tcBorders>
              <w:top w:val="single" w:sz="4" w:space="0" w:color="auto"/>
              <w:left w:val="single" w:sz="4" w:space="0" w:color="auto"/>
              <w:bottom w:val="single" w:sz="4" w:space="0" w:color="auto"/>
              <w:right w:val="single" w:sz="4" w:space="0" w:color="auto"/>
            </w:tcBorders>
            <w:vAlign w:val="center"/>
            <w:hideMark/>
          </w:tcPr>
          <w:p w:rsidR="00DF6C2F" w:rsidRPr="00DF6C2F" w:rsidRDefault="00DF6C2F" w:rsidP="00DF6C2F">
            <w:pPr>
              <w:rPr>
                <w:sz w:val="20"/>
                <w:szCs w:val="20"/>
              </w:rPr>
            </w:pPr>
          </w:p>
        </w:tc>
        <w:tc>
          <w:tcPr>
            <w:tcW w:w="1591"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sz w:val="20"/>
                <w:szCs w:val="20"/>
              </w:rPr>
            </w:pPr>
            <w:r w:rsidRPr="00DF6C2F">
              <w:rPr>
                <w:sz w:val="20"/>
                <w:szCs w:val="20"/>
              </w:rPr>
              <w:t>В Липецкой области</w:t>
            </w:r>
          </w:p>
        </w:tc>
        <w:tc>
          <w:tcPr>
            <w:tcW w:w="1779"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sz w:val="20"/>
                <w:szCs w:val="20"/>
              </w:rPr>
            </w:pPr>
            <w:r w:rsidRPr="00DF6C2F">
              <w:rPr>
                <w:sz w:val="20"/>
                <w:szCs w:val="20"/>
              </w:rPr>
              <w:t>Другие субъекты Российской Федерации</w:t>
            </w:r>
          </w:p>
        </w:tc>
        <w:tc>
          <w:tcPr>
            <w:tcW w:w="1366" w:type="dxa"/>
            <w:gridSpan w:val="2"/>
            <w:vMerge/>
            <w:tcBorders>
              <w:top w:val="single" w:sz="4" w:space="0" w:color="auto"/>
              <w:left w:val="single" w:sz="4" w:space="0" w:color="auto"/>
              <w:bottom w:val="single" w:sz="4" w:space="0" w:color="auto"/>
              <w:right w:val="single" w:sz="4" w:space="0" w:color="auto"/>
            </w:tcBorders>
            <w:vAlign w:val="center"/>
            <w:hideMark/>
          </w:tcPr>
          <w:p w:rsidR="00DF6C2F" w:rsidRPr="00DF6C2F" w:rsidRDefault="00DF6C2F" w:rsidP="00DF6C2F">
            <w:pPr>
              <w:rPr>
                <w:sz w:val="20"/>
                <w:szCs w:val="20"/>
              </w:rPr>
            </w:pPr>
          </w:p>
        </w:tc>
        <w:tc>
          <w:tcPr>
            <w:tcW w:w="3069" w:type="dxa"/>
            <w:vMerge/>
            <w:tcBorders>
              <w:top w:val="single" w:sz="4" w:space="0" w:color="auto"/>
              <w:left w:val="single" w:sz="4" w:space="0" w:color="auto"/>
              <w:bottom w:val="single" w:sz="4" w:space="0" w:color="auto"/>
              <w:right w:val="single" w:sz="4" w:space="0" w:color="auto"/>
            </w:tcBorders>
            <w:vAlign w:val="center"/>
            <w:hideMark/>
          </w:tcPr>
          <w:p w:rsidR="00DF6C2F" w:rsidRPr="00DF6C2F" w:rsidRDefault="00DF6C2F" w:rsidP="00DF6C2F">
            <w:pPr>
              <w:rPr>
                <w:sz w:val="20"/>
                <w:szCs w:val="20"/>
              </w:rPr>
            </w:pPr>
          </w:p>
        </w:tc>
      </w:tr>
      <w:tr w:rsidR="00DF6C2F" w:rsidRPr="00DF6C2F" w:rsidTr="00821C99">
        <w:trPr>
          <w:trHeight w:val="300"/>
        </w:trPr>
        <w:tc>
          <w:tcPr>
            <w:tcW w:w="15183"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F6C2F" w:rsidRPr="00283398" w:rsidRDefault="00DF6C2F" w:rsidP="00DF6C2F">
            <w:pPr>
              <w:jc w:val="center"/>
              <w:rPr>
                <w:b/>
                <w:bCs/>
                <w:sz w:val="20"/>
                <w:szCs w:val="20"/>
              </w:rPr>
            </w:pPr>
            <w:r w:rsidRPr="00283398">
              <w:rPr>
                <w:b/>
                <w:bCs/>
                <w:sz w:val="20"/>
                <w:szCs w:val="20"/>
              </w:rPr>
              <w:t>Год, предшествующий разработке проекта лесного плана Липецкой области</w:t>
            </w:r>
          </w:p>
        </w:tc>
      </w:tr>
      <w:tr w:rsidR="00DF6C2F" w:rsidRPr="00DF6C2F" w:rsidTr="00821C99">
        <w:trPr>
          <w:trHeight w:val="64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DF6C2F" w:rsidRPr="00283398" w:rsidRDefault="00DF6C2F" w:rsidP="00DF6C2F">
            <w:pPr>
              <w:rPr>
                <w:sz w:val="20"/>
                <w:szCs w:val="20"/>
              </w:rPr>
            </w:pPr>
            <w:r w:rsidRPr="00283398">
              <w:rPr>
                <w:sz w:val="20"/>
                <w:szCs w:val="20"/>
              </w:rPr>
              <w:t> 1.</w:t>
            </w:r>
          </w:p>
        </w:tc>
        <w:tc>
          <w:tcPr>
            <w:tcW w:w="3081" w:type="dxa"/>
            <w:tcBorders>
              <w:top w:val="nil"/>
              <w:left w:val="nil"/>
              <w:bottom w:val="single" w:sz="4" w:space="0" w:color="auto"/>
              <w:right w:val="single" w:sz="4" w:space="0" w:color="auto"/>
            </w:tcBorders>
            <w:shd w:val="clear" w:color="auto" w:fill="auto"/>
            <w:vAlign w:val="center"/>
            <w:hideMark/>
          </w:tcPr>
          <w:p w:rsidR="00DF6C2F" w:rsidRPr="00283398" w:rsidRDefault="00DF6C2F" w:rsidP="00DF6C2F">
            <w:pPr>
              <w:jc w:val="center"/>
              <w:rPr>
                <w:sz w:val="20"/>
                <w:szCs w:val="20"/>
              </w:rPr>
            </w:pPr>
            <w:r w:rsidRPr="00283398">
              <w:rPr>
                <w:sz w:val="20"/>
                <w:szCs w:val="20"/>
              </w:rPr>
              <w:t>Лесоматериалы круглые хвойных пород для распиловки и строгания</w:t>
            </w:r>
          </w:p>
        </w:tc>
        <w:tc>
          <w:tcPr>
            <w:tcW w:w="1526" w:type="dxa"/>
            <w:tcBorders>
              <w:top w:val="nil"/>
              <w:left w:val="nil"/>
              <w:bottom w:val="single" w:sz="4" w:space="0" w:color="auto"/>
              <w:right w:val="single" w:sz="4" w:space="0" w:color="auto"/>
            </w:tcBorders>
            <w:shd w:val="clear" w:color="auto" w:fill="auto"/>
            <w:vAlign w:val="center"/>
            <w:hideMark/>
          </w:tcPr>
          <w:p w:rsidR="00DF6C2F" w:rsidRPr="00283398" w:rsidRDefault="00DF6C2F" w:rsidP="00DF6C2F">
            <w:pPr>
              <w:jc w:val="center"/>
              <w:rPr>
                <w:sz w:val="20"/>
                <w:szCs w:val="20"/>
              </w:rPr>
            </w:pPr>
            <w:r w:rsidRPr="00283398">
              <w:rPr>
                <w:sz w:val="20"/>
                <w:szCs w:val="20"/>
              </w:rPr>
              <w:t>м3</w:t>
            </w:r>
          </w:p>
        </w:tc>
        <w:tc>
          <w:tcPr>
            <w:tcW w:w="2101" w:type="dxa"/>
            <w:tcBorders>
              <w:top w:val="nil"/>
              <w:left w:val="nil"/>
              <w:bottom w:val="single" w:sz="4" w:space="0" w:color="auto"/>
              <w:right w:val="single" w:sz="4" w:space="0" w:color="auto"/>
            </w:tcBorders>
            <w:shd w:val="clear" w:color="auto" w:fill="auto"/>
            <w:vAlign w:val="center"/>
            <w:hideMark/>
          </w:tcPr>
          <w:p w:rsidR="00DF6C2F" w:rsidRPr="00283398" w:rsidRDefault="00DF6C2F" w:rsidP="00DF6C2F">
            <w:pPr>
              <w:jc w:val="center"/>
              <w:rPr>
                <w:sz w:val="20"/>
                <w:szCs w:val="20"/>
              </w:rPr>
            </w:pPr>
            <w:r w:rsidRPr="00283398">
              <w:rPr>
                <w:sz w:val="20"/>
                <w:szCs w:val="20"/>
              </w:rPr>
              <w:t>32915.9</w:t>
            </w:r>
          </w:p>
        </w:tc>
        <w:tc>
          <w:tcPr>
            <w:tcW w:w="1591" w:type="dxa"/>
            <w:tcBorders>
              <w:top w:val="nil"/>
              <w:left w:val="nil"/>
              <w:bottom w:val="single" w:sz="4" w:space="0" w:color="auto"/>
              <w:right w:val="single" w:sz="4" w:space="0" w:color="auto"/>
            </w:tcBorders>
            <w:shd w:val="clear" w:color="auto" w:fill="auto"/>
            <w:vAlign w:val="center"/>
            <w:hideMark/>
          </w:tcPr>
          <w:p w:rsidR="00DF6C2F" w:rsidRPr="00283398" w:rsidRDefault="00DF6C2F" w:rsidP="00DF6C2F">
            <w:pPr>
              <w:jc w:val="center"/>
              <w:rPr>
                <w:sz w:val="20"/>
                <w:szCs w:val="20"/>
              </w:rPr>
            </w:pPr>
            <w:r w:rsidRPr="00283398">
              <w:rPr>
                <w:sz w:val="20"/>
                <w:szCs w:val="20"/>
              </w:rPr>
              <w:t>25389.8</w:t>
            </w:r>
          </w:p>
        </w:tc>
        <w:tc>
          <w:tcPr>
            <w:tcW w:w="1842" w:type="dxa"/>
            <w:gridSpan w:val="2"/>
            <w:tcBorders>
              <w:top w:val="nil"/>
              <w:left w:val="nil"/>
              <w:bottom w:val="single" w:sz="4" w:space="0" w:color="auto"/>
              <w:right w:val="single" w:sz="4" w:space="0" w:color="auto"/>
            </w:tcBorders>
            <w:shd w:val="clear" w:color="auto" w:fill="auto"/>
            <w:vAlign w:val="center"/>
            <w:hideMark/>
          </w:tcPr>
          <w:p w:rsidR="00DF6C2F" w:rsidRPr="00283398" w:rsidRDefault="00DF6C2F" w:rsidP="00DF6C2F">
            <w:pPr>
              <w:jc w:val="center"/>
              <w:rPr>
                <w:sz w:val="20"/>
                <w:szCs w:val="20"/>
              </w:rPr>
            </w:pPr>
            <w:r w:rsidRPr="00283398">
              <w:rPr>
                <w:sz w:val="20"/>
                <w:szCs w:val="20"/>
              </w:rPr>
              <w:t>0</w:t>
            </w:r>
          </w:p>
        </w:tc>
        <w:tc>
          <w:tcPr>
            <w:tcW w:w="1303" w:type="dxa"/>
            <w:tcBorders>
              <w:top w:val="nil"/>
              <w:left w:val="nil"/>
              <w:bottom w:val="single" w:sz="4" w:space="0" w:color="auto"/>
              <w:right w:val="single" w:sz="4" w:space="0" w:color="auto"/>
            </w:tcBorders>
            <w:shd w:val="clear" w:color="auto" w:fill="auto"/>
            <w:vAlign w:val="center"/>
            <w:hideMark/>
          </w:tcPr>
          <w:p w:rsidR="00DF6C2F" w:rsidRPr="00283398" w:rsidRDefault="00DF6C2F" w:rsidP="00DF6C2F">
            <w:pPr>
              <w:jc w:val="center"/>
              <w:rPr>
                <w:sz w:val="20"/>
                <w:szCs w:val="20"/>
              </w:rPr>
            </w:pPr>
            <w:r w:rsidRPr="00283398">
              <w:rPr>
                <w:sz w:val="20"/>
                <w:szCs w:val="20"/>
              </w:rPr>
              <w:t>0</w:t>
            </w:r>
          </w:p>
        </w:tc>
        <w:tc>
          <w:tcPr>
            <w:tcW w:w="3069" w:type="dxa"/>
            <w:tcBorders>
              <w:top w:val="nil"/>
              <w:left w:val="nil"/>
              <w:bottom w:val="single" w:sz="4" w:space="0" w:color="auto"/>
              <w:right w:val="single" w:sz="4" w:space="0" w:color="auto"/>
            </w:tcBorders>
            <w:shd w:val="clear" w:color="auto" w:fill="auto"/>
            <w:vAlign w:val="center"/>
            <w:hideMark/>
          </w:tcPr>
          <w:p w:rsidR="00DF6C2F" w:rsidRPr="00283398" w:rsidRDefault="00DF6C2F" w:rsidP="00DF6C2F">
            <w:pPr>
              <w:jc w:val="center"/>
              <w:rPr>
                <w:sz w:val="20"/>
                <w:szCs w:val="20"/>
              </w:rPr>
            </w:pPr>
            <w:r w:rsidRPr="00283398">
              <w:rPr>
                <w:sz w:val="20"/>
                <w:szCs w:val="20"/>
              </w:rPr>
              <w:t>0</w:t>
            </w:r>
          </w:p>
        </w:tc>
      </w:tr>
      <w:tr w:rsidR="00DF6C2F" w:rsidRPr="00DF6C2F" w:rsidTr="00821C99">
        <w:trPr>
          <w:trHeight w:val="76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DF6C2F" w:rsidRPr="00283398" w:rsidRDefault="00DF6C2F" w:rsidP="00DF6C2F">
            <w:pPr>
              <w:rPr>
                <w:sz w:val="20"/>
                <w:szCs w:val="20"/>
              </w:rPr>
            </w:pPr>
            <w:r w:rsidRPr="00283398">
              <w:rPr>
                <w:sz w:val="20"/>
                <w:szCs w:val="20"/>
              </w:rPr>
              <w:t> 2.</w:t>
            </w:r>
          </w:p>
        </w:tc>
        <w:tc>
          <w:tcPr>
            <w:tcW w:w="3081" w:type="dxa"/>
            <w:tcBorders>
              <w:top w:val="nil"/>
              <w:left w:val="nil"/>
              <w:bottom w:val="single" w:sz="4" w:space="0" w:color="auto"/>
              <w:right w:val="single" w:sz="4" w:space="0" w:color="auto"/>
            </w:tcBorders>
            <w:shd w:val="clear" w:color="auto" w:fill="auto"/>
            <w:vAlign w:val="center"/>
            <w:hideMark/>
          </w:tcPr>
          <w:p w:rsidR="00DF6C2F" w:rsidRPr="00283398" w:rsidRDefault="00DF6C2F" w:rsidP="00DF6C2F">
            <w:pPr>
              <w:jc w:val="center"/>
              <w:rPr>
                <w:sz w:val="20"/>
                <w:szCs w:val="20"/>
              </w:rPr>
            </w:pPr>
            <w:r w:rsidRPr="00283398">
              <w:rPr>
                <w:sz w:val="20"/>
                <w:szCs w:val="20"/>
              </w:rPr>
              <w:t>Лесоматериалы круглые лиственных пород для распиловки и строгания</w:t>
            </w:r>
          </w:p>
        </w:tc>
        <w:tc>
          <w:tcPr>
            <w:tcW w:w="1526" w:type="dxa"/>
            <w:tcBorders>
              <w:top w:val="nil"/>
              <w:left w:val="nil"/>
              <w:bottom w:val="single" w:sz="4" w:space="0" w:color="auto"/>
              <w:right w:val="single" w:sz="4" w:space="0" w:color="auto"/>
            </w:tcBorders>
            <w:shd w:val="clear" w:color="auto" w:fill="auto"/>
            <w:vAlign w:val="center"/>
            <w:hideMark/>
          </w:tcPr>
          <w:p w:rsidR="00DF6C2F" w:rsidRPr="00283398" w:rsidRDefault="00DF6C2F" w:rsidP="00DF6C2F">
            <w:pPr>
              <w:jc w:val="center"/>
              <w:rPr>
                <w:sz w:val="20"/>
                <w:szCs w:val="20"/>
              </w:rPr>
            </w:pPr>
            <w:r w:rsidRPr="00283398">
              <w:rPr>
                <w:sz w:val="20"/>
                <w:szCs w:val="20"/>
              </w:rPr>
              <w:t>м3</w:t>
            </w:r>
          </w:p>
        </w:tc>
        <w:tc>
          <w:tcPr>
            <w:tcW w:w="2101" w:type="dxa"/>
            <w:tcBorders>
              <w:top w:val="nil"/>
              <w:left w:val="nil"/>
              <w:bottom w:val="single" w:sz="4" w:space="0" w:color="auto"/>
              <w:right w:val="single" w:sz="4" w:space="0" w:color="auto"/>
            </w:tcBorders>
            <w:shd w:val="clear" w:color="auto" w:fill="auto"/>
            <w:vAlign w:val="center"/>
            <w:hideMark/>
          </w:tcPr>
          <w:p w:rsidR="00DF6C2F" w:rsidRPr="00283398" w:rsidRDefault="00DF6C2F" w:rsidP="00DF6C2F">
            <w:pPr>
              <w:jc w:val="center"/>
              <w:rPr>
                <w:sz w:val="20"/>
                <w:szCs w:val="20"/>
              </w:rPr>
            </w:pPr>
            <w:r w:rsidRPr="00283398">
              <w:rPr>
                <w:sz w:val="20"/>
                <w:szCs w:val="20"/>
              </w:rPr>
              <w:t>489.6</w:t>
            </w:r>
          </w:p>
        </w:tc>
        <w:tc>
          <w:tcPr>
            <w:tcW w:w="1591" w:type="dxa"/>
            <w:tcBorders>
              <w:top w:val="nil"/>
              <w:left w:val="nil"/>
              <w:bottom w:val="single" w:sz="4" w:space="0" w:color="auto"/>
              <w:right w:val="single" w:sz="4" w:space="0" w:color="auto"/>
            </w:tcBorders>
            <w:shd w:val="clear" w:color="auto" w:fill="auto"/>
            <w:vAlign w:val="center"/>
            <w:hideMark/>
          </w:tcPr>
          <w:p w:rsidR="00DF6C2F" w:rsidRPr="00283398" w:rsidRDefault="00DF6C2F" w:rsidP="00DF6C2F">
            <w:pPr>
              <w:jc w:val="center"/>
              <w:rPr>
                <w:sz w:val="20"/>
                <w:szCs w:val="20"/>
              </w:rPr>
            </w:pPr>
            <w:r w:rsidRPr="00283398">
              <w:rPr>
                <w:sz w:val="20"/>
                <w:szCs w:val="20"/>
              </w:rPr>
              <w:t>399.4</w:t>
            </w:r>
          </w:p>
        </w:tc>
        <w:tc>
          <w:tcPr>
            <w:tcW w:w="1842" w:type="dxa"/>
            <w:gridSpan w:val="2"/>
            <w:tcBorders>
              <w:top w:val="nil"/>
              <w:left w:val="nil"/>
              <w:bottom w:val="single" w:sz="4" w:space="0" w:color="auto"/>
              <w:right w:val="single" w:sz="4" w:space="0" w:color="auto"/>
            </w:tcBorders>
            <w:shd w:val="clear" w:color="auto" w:fill="auto"/>
            <w:vAlign w:val="center"/>
            <w:hideMark/>
          </w:tcPr>
          <w:p w:rsidR="00DF6C2F" w:rsidRPr="00283398" w:rsidRDefault="00DF6C2F" w:rsidP="00DF6C2F">
            <w:pPr>
              <w:jc w:val="center"/>
              <w:rPr>
                <w:sz w:val="20"/>
                <w:szCs w:val="20"/>
              </w:rPr>
            </w:pPr>
            <w:r w:rsidRPr="00283398">
              <w:rPr>
                <w:sz w:val="20"/>
                <w:szCs w:val="20"/>
              </w:rPr>
              <w:t>0</w:t>
            </w:r>
          </w:p>
        </w:tc>
        <w:tc>
          <w:tcPr>
            <w:tcW w:w="1303" w:type="dxa"/>
            <w:tcBorders>
              <w:top w:val="nil"/>
              <w:left w:val="nil"/>
              <w:bottom w:val="single" w:sz="4" w:space="0" w:color="auto"/>
              <w:right w:val="single" w:sz="4" w:space="0" w:color="auto"/>
            </w:tcBorders>
            <w:shd w:val="clear" w:color="auto" w:fill="auto"/>
            <w:vAlign w:val="center"/>
            <w:hideMark/>
          </w:tcPr>
          <w:p w:rsidR="00DF6C2F" w:rsidRPr="00283398" w:rsidRDefault="00DF6C2F" w:rsidP="00DF6C2F">
            <w:pPr>
              <w:jc w:val="center"/>
              <w:rPr>
                <w:sz w:val="20"/>
                <w:szCs w:val="20"/>
              </w:rPr>
            </w:pPr>
            <w:r w:rsidRPr="00283398">
              <w:rPr>
                <w:sz w:val="20"/>
                <w:szCs w:val="20"/>
              </w:rPr>
              <w:t>0</w:t>
            </w:r>
          </w:p>
        </w:tc>
        <w:tc>
          <w:tcPr>
            <w:tcW w:w="3069" w:type="dxa"/>
            <w:tcBorders>
              <w:top w:val="nil"/>
              <w:left w:val="nil"/>
              <w:bottom w:val="single" w:sz="4" w:space="0" w:color="auto"/>
              <w:right w:val="single" w:sz="4" w:space="0" w:color="auto"/>
            </w:tcBorders>
            <w:shd w:val="clear" w:color="auto" w:fill="auto"/>
            <w:vAlign w:val="center"/>
            <w:hideMark/>
          </w:tcPr>
          <w:p w:rsidR="00DF6C2F" w:rsidRPr="00283398" w:rsidRDefault="00DF6C2F" w:rsidP="00DF6C2F">
            <w:pPr>
              <w:jc w:val="center"/>
              <w:rPr>
                <w:sz w:val="20"/>
                <w:szCs w:val="20"/>
              </w:rPr>
            </w:pPr>
            <w:r w:rsidRPr="00283398">
              <w:rPr>
                <w:sz w:val="20"/>
                <w:szCs w:val="20"/>
              </w:rPr>
              <w:t>0</w:t>
            </w:r>
          </w:p>
        </w:tc>
      </w:tr>
      <w:tr w:rsidR="00DF6C2F" w:rsidRPr="00DF6C2F" w:rsidTr="00821C99">
        <w:trPr>
          <w:trHeight w:val="30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DF6C2F" w:rsidRPr="00283398" w:rsidRDefault="00DF6C2F" w:rsidP="00DF6C2F">
            <w:pPr>
              <w:rPr>
                <w:sz w:val="20"/>
                <w:szCs w:val="20"/>
              </w:rPr>
            </w:pPr>
            <w:r w:rsidRPr="00283398">
              <w:rPr>
                <w:sz w:val="20"/>
                <w:szCs w:val="20"/>
              </w:rPr>
              <w:t> 3.</w:t>
            </w:r>
          </w:p>
        </w:tc>
        <w:tc>
          <w:tcPr>
            <w:tcW w:w="3081" w:type="dxa"/>
            <w:tcBorders>
              <w:top w:val="nil"/>
              <w:left w:val="nil"/>
              <w:bottom w:val="single" w:sz="4" w:space="0" w:color="auto"/>
              <w:right w:val="single" w:sz="4" w:space="0" w:color="auto"/>
            </w:tcBorders>
            <w:shd w:val="clear" w:color="auto" w:fill="auto"/>
            <w:vAlign w:val="center"/>
            <w:hideMark/>
          </w:tcPr>
          <w:p w:rsidR="00DF6C2F" w:rsidRPr="00283398" w:rsidRDefault="00DF6C2F" w:rsidP="00DF6C2F">
            <w:pPr>
              <w:jc w:val="center"/>
              <w:rPr>
                <w:sz w:val="20"/>
                <w:szCs w:val="20"/>
              </w:rPr>
            </w:pPr>
            <w:r w:rsidRPr="00283398">
              <w:rPr>
                <w:sz w:val="20"/>
                <w:szCs w:val="20"/>
              </w:rPr>
              <w:t>Хлысты хвойных пород</w:t>
            </w:r>
          </w:p>
        </w:tc>
        <w:tc>
          <w:tcPr>
            <w:tcW w:w="1526" w:type="dxa"/>
            <w:tcBorders>
              <w:top w:val="nil"/>
              <w:left w:val="nil"/>
              <w:bottom w:val="single" w:sz="4" w:space="0" w:color="auto"/>
              <w:right w:val="single" w:sz="4" w:space="0" w:color="auto"/>
            </w:tcBorders>
            <w:shd w:val="clear" w:color="auto" w:fill="auto"/>
            <w:vAlign w:val="center"/>
            <w:hideMark/>
          </w:tcPr>
          <w:p w:rsidR="00DF6C2F" w:rsidRPr="00283398" w:rsidRDefault="00DF6C2F" w:rsidP="00DF6C2F">
            <w:pPr>
              <w:jc w:val="center"/>
              <w:rPr>
                <w:sz w:val="20"/>
                <w:szCs w:val="20"/>
              </w:rPr>
            </w:pPr>
            <w:r w:rsidRPr="00283398">
              <w:rPr>
                <w:sz w:val="20"/>
                <w:szCs w:val="20"/>
              </w:rPr>
              <w:t>м3</w:t>
            </w:r>
          </w:p>
        </w:tc>
        <w:tc>
          <w:tcPr>
            <w:tcW w:w="2101" w:type="dxa"/>
            <w:tcBorders>
              <w:top w:val="nil"/>
              <w:left w:val="nil"/>
              <w:bottom w:val="single" w:sz="4" w:space="0" w:color="auto"/>
              <w:right w:val="single" w:sz="4" w:space="0" w:color="auto"/>
            </w:tcBorders>
            <w:shd w:val="clear" w:color="auto" w:fill="auto"/>
            <w:vAlign w:val="center"/>
            <w:hideMark/>
          </w:tcPr>
          <w:p w:rsidR="00DF6C2F" w:rsidRPr="00283398" w:rsidRDefault="00DF6C2F" w:rsidP="00DF6C2F">
            <w:pPr>
              <w:jc w:val="center"/>
              <w:rPr>
                <w:sz w:val="20"/>
                <w:szCs w:val="20"/>
              </w:rPr>
            </w:pPr>
            <w:r w:rsidRPr="00283398">
              <w:rPr>
                <w:sz w:val="20"/>
                <w:szCs w:val="20"/>
              </w:rPr>
              <w:t>36501.49</w:t>
            </w:r>
          </w:p>
        </w:tc>
        <w:tc>
          <w:tcPr>
            <w:tcW w:w="1591" w:type="dxa"/>
            <w:tcBorders>
              <w:top w:val="nil"/>
              <w:left w:val="nil"/>
              <w:bottom w:val="single" w:sz="4" w:space="0" w:color="auto"/>
              <w:right w:val="single" w:sz="4" w:space="0" w:color="auto"/>
            </w:tcBorders>
            <w:shd w:val="clear" w:color="auto" w:fill="auto"/>
            <w:vAlign w:val="center"/>
            <w:hideMark/>
          </w:tcPr>
          <w:p w:rsidR="00DF6C2F" w:rsidRPr="00283398" w:rsidRDefault="00DF6C2F" w:rsidP="00DF6C2F">
            <w:pPr>
              <w:jc w:val="center"/>
              <w:rPr>
                <w:sz w:val="20"/>
                <w:szCs w:val="20"/>
              </w:rPr>
            </w:pPr>
            <w:r w:rsidRPr="00283398">
              <w:rPr>
                <w:sz w:val="20"/>
                <w:szCs w:val="20"/>
              </w:rPr>
              <w:t>38138.5</w:t>
            </w:r>
          </w:p>
        </w:tc>
        <w:tc>
          <w:tcPr>
            <w:tcW w:w="1842" w:type="dxa"/>
            <w:gridSpan w:val="2"/>
            <w:tcBorders>
              <w:top w:val="nil"/>
              <w:left w:val="nil"/>
              <w:bottom w:val="single" w:sz="4" w:space="0" w:color="auto"/>
              <w:right w:val="single" w:sz="4" w:space="0" w:color="auto"/>
            </w:tcBorders>
            <w:shd w:val="clear" w:color="auto" w:fill="auto"/>
            <w:vAlign w:val="center"/>
            <w:hideMark/>
          </w:tcPr>
          <w:p w:rsidR="00DF6C2F" w:rsidRPr="00283398" w:rsidRDefault="00DF6C2F" w:rsidP="00DF6C2F">
            <w:pPr>
              <w:jc w:val="center"/>
              <w:rPr>
                <w:sz w:val="20"/>
                <w:szCs w:val="20"/>
              </w:rPr>
            </w:pPr>
            <w:r w:rsidRPr="00283398">
              <w:rPr>
                <w:sz w:val="20"/>
                <w:szCs w:val="20"/>
              </w:rPr>
              <w:t>0</w:t>
            </w:r>
          </w:p>
        </w:tc>
        <w:tc>
          <w:tcPr>
            <w:tcW w:w="1303" w:type="dxa"/>
            <w:tcBorders>
              <w:top w:val="nil"/>
              <w:left w:val="nil"/>
              <w:bottom w:val="single" w:sz="4" w:space="0" w:color="auto"/>
              <w:right w:val="single" w:sz="4" w:space="0" w:color="auto"/>
            </w:tcBorders>
            <w:shd w:val="clear" w:color="auto" w:fill="auto"/>
            <w:vAlign w:val="center"/>
            <w:hideMark/>
          </w:tcPr>
          <w:p w:rsidR="00DF6C2F" w:rsidRPr="00283398" w:rsidRDefault="00DF6C2F" w:rsidP="00DF6C2F">
            <w:pPr>
              <w:jc w:val="center"/>
              <w:rPr>
                <w:sz w:val="20"/>
                <w:szCs w:val="20"/>
              </w:rPr>
            </w:pPr>
            <w:r w:rsidRPr="00283398">
              <w:rPr>
                <w:sz w:val="20"/>
                <w:szCs w:val="20"/>
              </w:rPr>
              <w:t>0</w:t>
            </w:r>
          </w:p>
        </w:tc>
        <w:tc>
          <w:tcPr>
            <w:tcW w:w="3069" w:type="dxa"/>
            <w:tcBorders>
              <w:top w:val="nil"/>
              <w:left w:val="nil"/>
              <w:bottom w:val="single" w:sz="4" w:space="0" w:color="auto"/>
              <w:right w:val="single" w:sz="4" w:space="0" w:color="auto"/>
            </w:tcBorders>
            <w:shd w:val="clear" w:color="auto" w:fill="auto"/>
            <w:vAlign w:val="center"/>
            <w:hideMark/>
          </w:tcPr>
          <w:p w:rsidR="00DF6C2F" w:rsidRPr="00283398" w:rsidRDefault="00DF6C2F" w:rsidP="00DF6C2F">
            <w:pPr>
              <w:jc w:val="center"/>
              <w:rPr>
                <w:sz w:val="20"/>
                <w:szCs w:val="20"/>
              </w:rPr>
            </w:pPr>
            <w:r w:rsidRPr="00283398">
              <w:rPr>
                <w:sz w:val="20"/>
                <w:szCs w:val="20"/>
              </w:rPr>
              <w:t>0</w:t>
            </w:r>
          </w:p>
        </w:tc>
      </w:tr>
      <w:tr w:rsidR="00DF6C2F" w:rsidRPr="00DF6C2F" w:rsidTr="00821C99">
        <w:trPr>
          <w:trHeight w:val="30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DF6C2F" w:rsidRPr="00283398" w:rsidRDefault="00DF6C2F" w:rsidP="00DF6C2F">
            <w:pPr>
              <w:rPr>
                <w:sz w:val="20"/>
                <w:szCs w:val="20"/>
              </w:rPr>
            </w:pPr>
            <w:r w:rsidRPr="00283398">
              <w:rPr>
                <w:sz w:val="20"/>
                <w:szCs w:val="20"/>
              </w:rPr>
              <w:t> 4.</w:t>
            </w:r>
          </w:p>
        </w:tc>
        <w:tc>
          <w:tcPr>
            <w:tcW w:w="3081" w:type="dxa"/>
            <w:tcBorders>
              <w:top w:val="nil"/>
              <w:left w:val="nil"/>
              <w:bottom w:val="single" w:sz="4" w:space="0" w:color="auto"/>
              <w:right w:val="single" w:sz="4" w:space="0" w:color="auto"/>
            </w:tcBorders>
            <w:shd w:val="clear" w:color="auto" w:fill="auto"/>
            <w:vAlign w:val="center"/>
            <w:hideMark/>
          </w:tcPr>
          <w:p w:rsidR="00DF6C2F" w:rsidRPr="00283398" w:rsidRDefault="00DF6C2F" w:rsidP="00DF6C2F">
            <w:pPr>
              <w:jc w:val="center"/>
              <w:rPr>
                <w:sz w:val="20"/>
                <w:szCs w:val="20"/>
              </w:rPr>
            </w:pPr>
            <w:r w:rsidRPr="00283398">
              <w:rPr>
                <w:sz w:val="20"/>
                <w:szCs w:val="20"/>
              </w:rPr>
              <w:t>Хлысты лиственных пород</w:t>
            </w:r>
          </w:p>
        </w:tc>
        <w:tc>
          <w:tcPr>
            <w:tcW w:w="1526" w:type="dxa"/>
            <w:tcBorders>
              <w:top w:val="nil"/>
              <w:left w:val="nil"/>
              <w:bottom w:val="single" w:sz="4" w:space="0" w:color="auto"/>
              <w:right w:val="single" w:sz="4" w:space="0" w:color="auto"/>
            </w:tcBorders>
            <w:shd w:val="clear" w:color="auto" w:fill="auto"/>
            <w:vAlign w:val="center"/>
            <w:hideMark/>
          </w:tcPr>
          <w:p w:rsidR="00DF6C2F" w:rsidRPr="00283398" w:rsidRDefault="00DF6C2F" w:rsidP="00DF6C2F">
            <w:pPr>
              <w:jc w:val="center"/>
              <w:rPr>
                <w:sz w:val="20"/>
                <w:szCs w:val="20"/>
              </w:rPr>
            </w:pPr>
            <w:r w:rsidRPr="00283398">
              <w:rPr>
                <w:sz w:val="20"/>
                <w:szCs w:val="20"/>
              </w:rPr>
              <w:t>м3</w:t>
            </w:r>
          </w:p>
        </w:tc>
        <w:tc>
          <w:tcPr>
            <w:tcW w:w="2101" w:type="dxa"/>
            <w:tcBorders>
              <w:top w:val="nil"/>
              <w:left w:val="nil"/>
              <w:bottom w:val="single" w:sz="4" w:space="0" w:color="auto"/>
              <w:right w:val="single" w:sz="4" w:space="0" w:color="auto"/>
            </w:tcBorders>
            <w:shd w:val="clear" w:color="auto" w:fill="auto"/>
            <w:vAlign w:val="center"/>
            <w:hideMark/>
          </w:tcPr>
          <w:p w:rsidR="00DF6C2F" w:rsidRPr="00283398" w:rsidRDefault="00DF6C2F" w:rsidP="00DF6C2F">
            <w:pPr>
              <w:jc w:val="center"/>
              <w:rPr>
                <w:sz w:val="20"/>
                <w:szCs w:val="20"/>
              </w:rPr>
            </w:pPr>
            <w:r w:rsidRPr="00283398">
              <w:rPr>
                <w:sz w:val="20"/>
                <w:szCs w:val="20"/>
              </w:rPr>
              <w:t>7726.5</w:t>
            </w:r>
          </w:p>
        </w:tc>
        <w:tc>
          <w:tcPr>
            <w:tcW w:w="1591" w:type="dxa"/>
            <w:tcBorders>
              <w:top w:val="nil"/>
              <w:left w:val="nil"/>
              <w:bottom w:val="single" w:sz="4" w:space="0" w:color="auto"/>
              <w:right w:val="single" w:sz="4" w:space="0" w:color="auto"/>
            </w:tcBorders>
            <w:shd w:val="clear" w:color="auto" w:fill="auto"/>
            <w:vAlign w:val="center"/>
            <w:hideMark/>
          </w:tcPr>
          <w:p w:rsidR="00DF6C2F" w:rsidRPr="00283398" w:rsidRDefault="00DF6C2F" w:rsidP="00DF6C2F">
            <w:pPr>
              <w:jc w:val="center"/>
              <w:rPr>
                <w:sz w:val="20"/>
                <w:szCs w:val="20"/>
              </w:rPr>
            </w:pPr>
            <w:r w:rsidRPr="00283398">
              <w:rPr>
                <w:sz w:val="20"/>
                <w:szCs w:val="20"/>
              </w:rPr>
              <w:t>5423</w:t>
            </w:r>
          </w:p>
        </w:tc>
        <w:tc>
          <w:tcPr>
            <w:tcW w:w="1842" w:type="dxa"/>
            <w:gridSpan w:val="2"/>
            <w:tcBorders>
              <w:top w:val="nil"/>
              <w:left w:val="nil"/>
              <w:bottom w:val="single" w:sz="4" w:space="0" w:color="auto"/>
              <w:right w:val="single" w:sz="4" w:space="0" w:color="auto"/>
            </w:tcBorders>
            <w:shd w:val="clear" w:color="auto" w:fill="auto"/>
            <w:vAlign w:val="center"/>
            <w:hideMark/>
          </w:tcPr>
          <w:p w:rsidR="00DF6C2F" w:rsidRPr="00283398" w:rsidRDefault="00DF6C2F" w:rsidP="00DF6C2F">
            <w:pPr>
              <w:jc w:val="center"/>
              <w:rPr>
                <w:sz w:val="20"/>
                <w:szCs w:val="20"/>
              </w:rPr>
            </w:pPr>
            <w:r w:rsidRPr="00283398">
              <w:rPr>
                <w:sz w:val="20"/>
                <w:szCs w:val="20"/>
              </w:rPr>
              <w:t>0</w:t>
            </w:r>
          </w:p>
        </w:tc>
        <w:tc>
          <w:tcPr>
            <w:tcW w:w="1303" w:type="dxa"/>
            <w:tcBorders>
              <w:top w:val="nil"/>
              <w:left w:val="nil"/>
              <w:bottom w:val="single" w:sz="4" w:space="0" w:color="auto"/>
              <w:right w:val="single" w:sz="4" w:space="0" w:color="auto"/>
            </w:tcBorders>
            <w:shd w:val="clear" w:color="auto" w:fill="auto"/>
            <w:vAlign w:val="center"/>
            <w:hideMark/>
          </w:tcPr>
          <w:p w:rsidR="00DF6C2F" w:rsidRPr="00283398" w:rsidRDefault="00DF6C2F" w:rsidP="00DF6C2F">
            <w:pPr>
              <w:jc w:val="center"/>
              <w:rPr>
                <w:sz w:val="20"/>
                <w:szCs w:val="20"/>
              </w:rPr>
            </w:pPr>
            <w:r w:rsidRPr="00283398">
              <w:rPr>
                <w:sz w:val="20"/>
                <w:szCs w:val="20"/>
              </w:rPr>
              <w:t>0</w:t>
            </w:r>
          </w:p>
        </w:tc>
        <w:tc>
          <w:tcPr>
            <w:tcW w:w="3069" w:type="dxa"/>
            <w:tcBorders>
              <w:top w:val="nil"/>
              <w:left w:val="nil"/>
              <w:bottom w:val="single" w:sz="4" w:space="0" w:color="auto"/>
              <w:right w:val="single" w:sz="4" w:space="0" w:color="auto"/>
            </w:tcBorders>
            <w:shd w:val="clear" w:color="auto" w:fill="auto"/>
            <w:vAlign w:val="center"/>
            <w:hideMark/>
          </w:tcPr>
          <w:p w:rsidR="00DF6C2F" w:rsidRPr="00283398" w:rsidRDefault="00DF6C2F" w:rsidP="00DF6C2F">
            <w:pPr>
              <w:jc w:val="center"/>
              <w:rPr>
                <w:sz w:val="20"/>
                <w:szCs w:val="20"/>
              </w:rPr>
            </w:pPr>
            <w:r w:rsidRPr="00283398">
              <w:rPr>
                <w:sz w:val="20"/>
                <w:szCs w:val="20"/>
              </w:rPr>
              <w:t>0</w:t>
            </w:r>
          </w:p>
        </w:tc>
      </w:tr>
      <w:tr w:rsidR="00DF6C2F" w:rsidRPr="00DF6C2F" w:rsidTr="00821C99">
        <w:trPr>
          <w:trHeight w:val="30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DF6C2F" w:rsidRPr="00283398" w:rsidRDefault="00DF6C2F" w:rsidP="00DF6C2F">
            <w:pPr>
              <w:rPr>
                <w:sz w:val="20"/>
                <w:szCs w:val="20"/>
              </w:rPr>
            </w:pPr>
            <w:r w:rsidRPr="00283398">
              <w:rPr>
                <w:sz w:val="20"/>
                <w:szCs w:val="20"/>
              </w:rPr>
              <w:t> 5.</w:t>
            </w:r>
          </w:p>
        </w:tc>
        <w:tc>
          <w:tcPr>
            <w:tcW w:w="3081" w:type="dxa"/>
            <w:tcBorders>
              <w:top w:val="nil"/>
              <w:left w:val="nil"/>
              <w:bottom w:val="single" w:sz="4" w:space="0" w:color="auto"/>
              <w:right w:val="single" w:sz="4" w:space="0" w:color="auto"/>
            </w:tcBorders>
            <w:shd w:val="clear" w:color="auto" w:fill="auto"/>
            <w:vAlign w:val="center"/>
            <w:hideMark/>
          </w:tcPr>
          <w:p w:rsidR="00DF6C2F" w:rsidRPr="00283398" w:rsidRDefault="00DF6C2F" w:rsidP="00DF6C2F">
            <w:pPr>
              <w:jc w:val="center"/>
              <w:rPr>
                <w:sz w:val="20"/>
                <w:szCs w:val="20"/>
              </w:rPr>
            </w:pPr>
            <w:r w:rsidRPr="00283398">
              <w:rPr>
                <w:sz w:val="20"/>
                <w:szCs w:val="20"/>
              </w:rPr>
              <w:t>Дрова</w:t>
            </w:r>
          </w:p>
        </w:tc>
        <w:tc>
          <w:tcPr>
            <w:tcW w:w="1526" w:type="dxa"/>
            <w:tcBorders>
              <w:top w:val="nil"/>
              <w:left w:val="nil"/>
              <w:bottom w:val="single" w:sz="4" w:space="0" w:color="auto"/>
              <w:right w:val="single" w:sz="4" w:space="0" w:color="auto"/>
            </w:tcBorders>
            <w:shd w:val="clear" w:color="auto" w:fill="auto"/>
            <w:vAlign w:val="center"/>
            <w:hideMark/>
          </w:tcPr>
          <w:p w:rsidR="00DF6C2F" w:rsidRPr="00283398" w:rsidRDefault="00DF6C2F" w:rsidP="00DF6C2F">
            <w:pPr>
              <w:jc w:val="center"/>
              <w:rPr>
                <w:sz w:val="20"/>
                <w:szCs w:val="20"/>
              </w:rPr>
            </w:pPr>
            <w:r w:rsidRPr="00283398">
              <w:rPr>
                <w:sz w:val="20"/>
                <w:szCs w:val="20"/>
              </w:rPr>
              <w:t>м3</w:t>
            </w:r>
          </w:p>
        </w:tc>
        <w:tc>
          <w:tcPr>
            <w:tcW w:w="2101" w:type="dxa"/>
            <w:tcBorders>
              <w:top w:val="nil"/>
              <w:left w:val="nil"/>
              <w:bottom w:val="single" w:sz="4" w:space="0" w:color="auto"/>
              <w:right w:val="single" w:sz="4" w:space="0" w:color="auto"/>
            </w:tcBorders>
            <w:shd w:val="clear" w:color="auto" w:fill="auto"/>
            <w:vAlign w:val="center"/>
            <w:hideMark/>
          </w:tcPr>
          <w:p w:rsidR="00DF6C2F" w:rsidRPr="00283398" w:rsidRDefault="00DF6C2F" w:rsidP="00DF6C2F">
            <w:pPr>
              <w:jc w:val="center"/>
              <w:rPr>
                <w:sz w:val="20"/>
                <w:szCs w:val="20"/>
              </w:rPr>
            </w:pPr>
            <w:r w:rsidRPr="00283398">
              <w:rPr>
                <w:sz w:val="20"/>
                <w:szCs w:val="20"/>
              </w:rPr>
              <w:t>55626.9</w:t>
            </w:r>
          </w:p>
        </w:tc>
        <w:tc>
          <w:tcPr>
            <w:tcW w:w="1591" w:type="dxa"/>
            <w:tcBorders>
              <w:top w:val="nil"/>
              <w:left w:val="nil"/>
              <w:bottom w:val="single" w:sz="4" w:space="0" w:color="auto"/>
              <w:right w:val="single" w:sz="4" w:space="0" w:color="auto"/>
            </w:tcBorders>
            <w:shd w:val="clear" w:color="auto" w:fill="auto"/>
            <w:vAlign w:val="center"/>
            <w:hideMark/>
          </w:tcPr>
          <w:p w:rsidR="00DF6C2F" w:rsidRPr="00283398" w:rsidRDefault="00DF6C2F" w:rsidP="00DF6C2F">
            <w:pPr>
              <w:jc w:val="center"/>
              <w:rPr>
                <w:sz w:val="20"/>
                <w:szCs w:val="20"/>
              </w:rPr>
            </w:pPr>
            <w:r w:rsidRPr="00283398">
              <w:rPr>
                <w:sz w:val="20"/>
                <w:szCs w:val="20"/>
              </w:rPr>
              <w:t>46700.3</w:t>
            </w:r>
          </w:p>
        </w:tc>
        <w:tc>
          <w:tcPr>
            <w:tcW w:w="1842" w:type="dxa"/>
            <w:gridSpan w:val="2"/>
            <w:tcBorders>
              <w:top w:val="nil"/>
              <w:left w:val="nil"/>
              <w:bottom w:val="single" w:sz="4" w:space="0" w:color="auto"/>
              <w:right w:val="single" w:sz="4" w:space="0" w:color="auto"/>
            </w:tcBorders>
            <w:shd w:val="clear" w:color="auto" w:fill="auto"/>
            <w:vAlign w:val="center"/>
            <w:hideMark/>
          </w:tcPr>
          <w:p w:rsidR="00DF6C2F" w:rsidRPr="00283398" w:rsidRDefault="00DF6C2F" w:rsidP="00DF6C2F">
            <w:pPr>
              <w:jc w:val="center"/>
              <w:rPr>
                <w:sz w:val="20"/>
                <w:szCs w:val="20"/>
              </w:rPr>
            </w:pPr>
            <w:r w:rsidRPr="00283398">
              <w:rPr>
                <w:sz w:val="20"/>
                <w:szCs w:val="20"/>
              </w:rPr>
              <w:t>0</w:t>
            </w:r>
          </w:p>
        </w:tc>
        <w:tc>
          <w:tcPr>
            <w:tcW w:w="1303" w:type="dxa"/>
            <w:tcBorders>
              <w:top w:val="nil"/>
              <w:left w:val="nil"/>
              <w:bottom w:val="single" w:sz="4" w:space="0" w:color="auto"/>
              <w:right w:val="single" w:sz="4" w:space="0" w:color="auto"/>
            </w:tcBorders>
            <w:shd w:val="clear" w:color="auto" w:fill="auto"/>
            <w:vAlign w:val="center"/>
            <w:hideMark/>
          </w:tcPr>
          <w:p w:rsidR="00DF6C2F" w:rsidRPr="00283398" w:rsidRDefault="00DF6C2F" w:rsidP="00DF6C2F">
            <w:pPr>
              <w:jc w:val="center"/>
              <w:rPr>
                <w:sz w:val="20"/>
                <w:szCs w:val="20"/>
              </w:rPr>
            </w:pPr>
            <w:r w:rsidRPr="00283398">
              <w:rPr>
                <w:sz w:val="20"/>
                <w:szCs w:val="20"/>
              </w:rPr>
              <w:t>0</w:t>
            </w:r>
          </w:p>
        </w:tc>
        <w:tc>
          <w:tcPr>
            <w:tcW w:w="3069" w:type="dxa"/>
            <w:tcBorders>
              <w:top w:val="nil"/>
              <w:left w:val="nil"/>
              <w:bottom w:val="single" w:sz="4" w:space="0" w:color="auto"/>
              <w:right w:val="single" w:sz="4" w:space="0" w:color="auto"/>
            </w:tcBorders>
            <w:shd w:val="clear" w:color="auto" w:fill="auto"/>
            <w:vAlign w:val="center"/>
            <w:hideMark/>
          </w:tcPr>
          <w:p w:rsidR="00DF6C2F" w:rsidRPr="00283398" w:rsidRDefault="00DF6C2F" w:rsidP="00DF6C2F">
            <w:pPr>
              <w:jc w:val="center"/>
              <w:rPr>
                <w:sz w:val="20"/>
                <w:szCs w:val="20"/>
              </w:rPr>
            </w:pPr>
            <w:r w:rsidRPr="00283398">
              <w:rPr>
                <w:sz w:val="20"/>
                <w:szCs w:val="20"/>
              </w:rPr>
              <w:t>0</w:t>
            </w:r>
          </w:p>
        </w:tc>
      </w:tr>
      <w:tr w:rsidR="00DF6C2F" w:rsidRPr="00DF6C2F" w:rsidTr="00821C99">
        <w:trPr>
          <w:trHeight w:val="78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DF6C2F" w:rsidRPr="00283398" w:rsidRDefault="00DF6C2F" w:rsidP="00DF6C2F">
            <w:pPr>
              <w:rPr>
                <w:sz w:val="20"/>
                <w:szCs w:val="20"/>
              </w:rPr>
            </w:pPr>
            <w:r w:rsidRPr="00283398">
              <w:rPr>
                <w:sz w:val="20"/>
                <w:szCs w:val="20"/>
              </w:rPr>
              <w:t> 6.</w:t>
            </w:r>
          </w:p>
        </w:tc>
        <w:tc>
          <w:tcPr>
            <w:tcW w:w="3081" w:type="dxa"/>
            <w:tcBorders>
              <w:top w:val="nil"/>
              <w:left w:val="nil"/>
              <w:bottom w:val="single" w:sz="4" w:space="0" w:color="auto"/>
              <w:right w:val="single" w:sz="4" w:space="0" w:color="auto"/>
            </w:tcBorders>
            <w:shd w:val="clear" w:color="auto" w:fill="auto"/>
            <w:vAlign w:val="bottom"/>
            <w:hideMark/>
          </w:tcPr>
          <w:p w:rsidR="00DF6C2F" w:rsidRPr="00283398" w:rsidRDefault="00DF6C2F" w:rsidP="00DF6C2F">
            <w:pPr>
              <w:rPr>
                <w:sz w:val="20"/>
                <w:szCs w:val="20"/>
              </w:rPr>
            </w:pPr>
            <w:r w:rsidRPr="00283398">
              <w:rPr>
                <w:sz w:val="20"/>
                <w:szCs w:val="20"/>
              </w:rPr>
              <w:t>Бревна строительные и подтоварник из лесоматериалов лиственных пород</w:t>
            </w:r>
          </w:p>
        </w:tc>
        <w:tc>
          <w:tcPr>
            <w:tcW w:w="1526" w:type="dxa"/>
            <w:tcBorders>
              <w:top w:val="nil"/>
              <w:left w:val="nil"/>
              <w:bottom w:val="single" w:sz="4" w:space="0" w:color="auto"/>
              <w:right w:val="single" w:sz="4" w:space="0" w:color="auto"/>
            </w:tcBorders>
            <w:shd w:val="clear" w:color="auto" w:fill="auto"/>
            <w:vAlign w:val="center"/>
            <w:hideMark/>
          </w:tcPr>
          <w:p w:rsidR="00DF6C2F" w:rsidRPr="00283398" w:rsidRDefault="00DF6C2F" w:rsidP="00DF6C2F">
            <w:pPr>
              <w:jc w:val="center"/>
              <w:rPr>
                <w:sz w:val="20"/>
                <w:szCs w:val="20"/>
              </w:rPr>
            </w:pPr>
            <w:r w:rsidRPr="00283398">
              <w:rPr>
                <w:sz w:val="20"/>
                <w:szCs w:val="20"/>
              </w:rPr>
              <w:t>м3</w:t>
            </w:r>
          </w:p>
        </w:tc>
        <w:tc>
          <w:tcPr>
            <w:tcW w:w="2101" w:type="dxa"/>
            <w:tcBorders>
              <w:top w:val="nil"/>
              <w:left w:val="nil"/>
              <w:bottom w:val="single" w:sz="4" w:space="0" w:color="auto"/>
              <w:right w:val="single" w:sz="4" w:space="0" w:color="auto"/>
            </w:tcBorders>
            <w:shd w:val="clear" w:color="auto" w:fill="auto"/>
            <w:vAlign w:val="center"/>
            <w:hideMark/>
          </w:tcPr>
          <w:p w:rsidR="00DF6C2F" w:rsidRPr="00283398" w:rsidRDefault="00DF6C2F" w:rsidP="00DF6C2F">
            <w:pPr>
              <w:jc w:val="center"/>
              <w:rPr>
                <w:sz w:val="20"/>
                <w:szCs w:val="20"/>
              </w:rPr>
            </w:pPr>
            <w:r w:rsidRPr="00283398">
              <w:rPr>
                <w:sz w:val="20"/>
                <w:szCs w:val="20"/>
              </w:rPr>
              <w:t>164.2</w:t>
            </w:r>
          </w:p>
        </w:tc>
        <w:tc>
          <w:tcPr>
            <w:tcW w:w="1591" w:type="dxa"/>
            <w:tcBorders>
              <w:top w:val="nil"/>
              <w:left w:val="nil"/>
              <w:bottom w:val="single" w:sz="4" w:space="0" w:color="auto"/>
              <w:right w:val="single" w:sz="4" w:space="0" w:color="auto"/>
            </w:tcBorders>
            <w:shd w:val="clear" w:color="auto" w:fill="auto"/>
            <w:vAlign w:val="center"/>
            <w:hideMark/>
          </w:tcPr>
          <w:p w:rsidR="00DF6C2F" w:rsidRPr="00283398" w:rsidRDefault="00DF6C2F" w:rsidP="00DF6C2F">
            <w:pPr>
              <w:jc w:val="center"/>
              <w:rPr>
                <w:sz w:val="20"/>
                <w:szCs w:val="20"/>
              </w:rPr>
            </w:pPr>
            <w:r w:rsidRPr="00283398">
              <w:rPr>
                <w:sz w:val="20"/>
                <w:szCs w:val="20"/>
              </w:rPr>
              <w:t> </w:t>
            </w:r>
          </w:p>
        </w:tc>
        <w:tc>
          <w:tcPr>
            <w:tcW w:w="1842" w:type="dxa"/>
            <w:gridSpan w:val="2"/>
            <w:tcBorders>
              <w:top w:val="nil"/>
              <w:left w:val="nil"/>
              <w:bottom w:val="single" w:sz="4" w:space="0" w:color="auto"/>
              <w:right w:val="single" w:sz="4" w:space="0" w:color="auto"/>
            </w:tcBorders>
            <w:shd w:val="clear" w:color="auto" w:fill="auto"/>
            <w:vAlign w:val="center"/>
            <w:hideMark/>
          </w:tcPr>
          <w:p w:rsidR="00DF6C2F" w:rsidRPr="00283398" w:rsidRDefault="00DF6C2F" w:rsidP="00DF6C2F">
            <w:pPr>
              <w:jc w:val="center"/>
              <w:rPr>
                <w:sz w:val="20"/>
                <w:szCs w:val="20"/>
              </w:rPr>
            </w:pPr>
            <w:r w:rsidRPr="00283398">
              <w:rPr>
                <w:sz w:val="20"/>
                <w:szCs w:val="20"/>
              </w:rPr>
              <w:t>0</w:t>
            </w:r>
          </w:p>
        </w:tc>
        <w:tc>
          <w:tcPr>
            <w:tcW w:w="1303" w:type="dxa"/>
            <w:tcBorders>
              <w:top w:val="nil"/>
              <w:left w:val="nil"/>
              <w:bottom w:val="single" w:sz="4" w:space="0" w:color="auto"/>
              <w:right w:val="single" w:sz="4" w:space="0" w:color="auto"/>
            </w:tcBorders>
            <w:shd w:val="clear" w:color="auto" w:fill="auto"/>
            <w:vAlign w:val="center"/>
            <w:hideMark/>
          </w:tcPr>
          <w:p w:rsidR="00DF6C2F" w:rsidRPr="00283398" w:rsidRDefault="00DF6C2F" w:rsidP="00DF6C2F">
            <w:pPr>
              <w:jc w:val="center"/>
              <w:rPr>
                <w:sz w:val="20"/>
                <w:szCs w:val="20"/>
              </w:rPr>
            </w:pPr>
            <w:r w:rsidRPr="00283398">
              <w:rPr>
                <w:sz w:val="20"/>
                <w:szCs w:val="20"/>
              </w:rPr>
              <w:t>0</w:t>
            </w:r>
          </w:p>
        </w:tc>
        <w:tc>
          <w:tcPr>
            <w:tcW w:w="3069" w:type="dxa"/>
            <w:tcBorders>
              <w:top w:val="nil"/>
              <w:left w:val="nil"/>
              <w:bottom w:val="single" w:sz="4" w:space="0" w:color="auto"/>
              <w:right w:val="single" w:sz="4" w:space="0" w:color="auto"/>
            </w:tcBorders>
            <w:shd w:val="clear" w:color="auto" w:fill="auto"/>
            <w:vAlign w:val="center"/>
            <w:hideMark/>
          </w:tcPr>
          <w:p w:rsidR="00DF6C2F" w:rsidRPr="00283398" w:rsidRDefault="00DF6C2F" w:rsidP="00DF6C2F">
            <w:pPr>
              <w:jc w:val="center"/>
              <w:rPr>
                <w:sz w:val="20"/>
                <w:szCs w:val="20"/>
              </w:rPr>
            </w:pPr>
            <w:r w:rsidRPr="00283398">
              <w:rPr>
                <w:sz w:val="20"/>
                <w:szCs w:val="20"/>
              </w:rPr>
              <w:t>0</w:t>
            </w:r>
          </w:p>
        </w:tc>
      </w:tr>
      <w:tr w:rsidR="00DF6C2F" w:rsidRPr="00DF6C2F" w:rsidTr="00821C99">
        <w:trPr>
          <w:trHeight w:val="64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DF6C2F" w:rsidRPr="00283398" w:rsidRDefault="00DF6C2F" w:rsidP="00DF6C2F">
            <w:pPr>
              <w:rPr>
                <w:sz w:val="20"/>
                <w:szCs w:val="20"/>
              </w:rPr>
            </w:pPr>
            <w:r w:rsidRPr="00283398">
              <w:rPr>
                <w:sz w:val="20"/>
                <w:szCs w:val="20"/>
              </w:rPr>
              <w:t> 7.</w:t>
            </w:r>
          </w:p>
        </w:tc>
        <w:tc>
          <w:tcPr>
            <w:tcW w:w="3081" w:type="dxa"/>
            <w:tcBorders>
              <w:top w:val="nil"/>
              <w:left w:val="nil"/>
              <w:bottom w:val="single" w:sz="4" w:space="0" w:color="auto"/>
              <w:right w:val="single" w:sz="4" w:space="0" w:color="auto"/>
            </w:tcBorders>
            <w:shd w:val="clear" w:color="auto" w:fill="auto"/>
            <w:vAlign w:val="bottom"/>
            <w:hideMark/>
          </w:tcPr>
          <w:p w:rsidR="00DF6C2F" w:rsidRPr="00283398" w:rsidRDefault="00DF6C2F" w:rsidP="00DF6C2F">
            <w:pPr>
              <w:rPr>
                <w:sz w:val="20"/>
                <w:szCs w:val="20"/>
              </w:rPr>
            </w:pPr>
            <w:r w:rsidRPr="00283398">
              <w:rPr>
                <w:sz w:val="20"/>
                <w:szCs w:val="20"/>
              </w:rPr>
              <w:t>Бревна строительные и подтоварник из лесоматериалов хвойных пород</w:t>
            </w:r>
          </w:p>
        </w:tc>
        <w:tc>
          <w:tcPr>
            <w:tcW w:w="1526" w:type="dxa"/>
            <w:tcBorders>
              <w:top w:val="nil"/>
              <w:left w:val="nil"/>
              <w:bottom w:val="single" w:sz="4" w:space="0" w:color="auto"/>
              <w:right w:val="single" w:sz="4" w:space="0" w:color="auto"/>
            </w:tcBorders>
            <w:shd w:val="clear" w:color="auto" w:fill="auto"/>
            <w:vAlign w:val="center"/>
            <w:hideMark/>
          </w:tcPr>
          <w:p w:rsidR="00DF6C2F" w:rsidRPr="00283398" w:rsidRDefault="00DF6C2F" w:rsidP="00DF6C2F">
            <w:pPr>
              <w:jc w:val="center"/>
              <w:rPr>
                <w:sz w:val="20"/>
                <w:szCs w:val="20"/>
              </w:rPr>
            </w:pPr>
            <w:r w:rsidRPr="00283398">
              <w:rPr>
                <w:sz w:val="20"/>
                <w:szCs w:val="20"/>
              </w:rPr>
              <w:t>м3</w:t>
            </w:r>
          </w:p>
        </w:tc>
        <w:tc>
          <w:tcPr>
            <w:tcW w:w="2101" w:type="dxa"/>
            <w:tcBorders>
              <w:top w:val="nil"/>
              <w:left w:val="nil"/>
              <w:bottom w:val="single" w:sz="4" w:space="0" w:color="auto"/>
              <w:right w:val="single" w:sz="4" w:space="0" w:color="auto"/>
            </w:tcBorders>
            <w:shd w:val="clear" w:color="auto" w:fill="auto"/>
            <w:vAlign w:val="center"/>
            <w:hideMark/>
          </w:tcPr>
          <w:p w:rsidR="00DF6C2F" w:rsidRPr="00283398" w:rsidRDefault="00DF6C2F" w:rsidP="00DF6C2F">
            <w:pPr>
              <w:jc w:val="center"/>
              <w:rPr>
                <w:sz w:val="20"/>
                <w:szCs w:val="20"/>
              </w:rPr>
            </w:pPr>
            <w:r w:rsidRPr="00283398">
              <w:rPr>
                <w:sz w:val="20"/>
                <w:szCs w:val="20"/>
              </w:rPr>
              <w:t>192.5</w:t>
            </w:r>
          </w:p>
        </w:tc>
        <w:tc>
          <w:tcPr>
            <w:tcW w:w="1591" w:type="dxa"/>
            <w:tcBorders>
              <w:top w:val="nil"/>
              <w:left w:val="nil"/>
              <w:bottom w:val="single" w:sz="4" w:space="0" w:color="auto"/>
              <w:right w:val="single" w:sz="4" w:space="0" w:color="auto"/>
            </w:tcBorders>
            <w:shd w:val="clear" w:color="auto" w:fill="auto"/>
            <w:vAlign w:val="center"/>
            <w:hideMark/>
          </w:tcPr>
          <w:p w:rsidR="00DF6C2F" w:rsidRPr="00283398" w:rsidRDefault="00DF6C2F" w:rsidP="00DF6C2F">
            <w:pPr>
              <w:jc w:val="center"/>
              <w:rPr>
                <w:sz w:val="20"/>
                <w:szCs w:val="20"/>
              </w:rPr>
            </w:pPr>
            <w:r w:rsidRPr="00283398">
              <w:rPr>
                <w:sz w:val="20"/>
                <w:szCs w:val="20"/>
              </w:rPr>
              <w:t> </w:t>
            </w:r>
          </w:p>
        </w:tc>
        <w:tc>
          <w:tcPr>
            <w:tcW w:w="1842" w:type="dxa"/>
            <w:gridSpan w:val="2"/>
            <w:tcBorders>
              <w:top w:val="nil"/>
              <w:left w:val="nil"/>
              <w:bottom w:val="single" w:sz="4" w:space="0" w:color="auto"/>
              <w:right w:val="single" w:sz="4" w:space="0" w:color="auto"/>
            </w:tcBorders>
            <w:shd w:val="clear" w:color="auto" w:fill="auto"/>
            <w:vAlign w:val="center"/>
            <w:hideMark/>
          </w:tcPr>
          <w:p w:rsidR="00DF6C2F" w:rsidRPr="00283398" w:rsidRDefault="00DF6C2F" w:rsidP="00DF6C2F">
            <w:pPr>
              <w:jc w:val="center"/>
              <w:rPr>
                <w:sz w:val="20"/>
                <w:szCs w:val="20"/>
              </w:rPr>
            </w:pPr>
            <w:r w:rsidRPr="00283398">
              <w:rPr>
                <w:sz w:val="20"/>
                <w:szCs w:val="20"/>
              </w:rPr>
              <w:t>0</w:t>
            </w:r>
          </w:p>
        </w:tc>
        <w:tc>
          <w:tcPr>
            <w:tcW w:w="1303" w:type="dxa"/>
            <w:tcBorders>
              <w:top w:val="nil"/>
              <w:left w:val="nil"/>
              <w:bottom w:val="single" w:sz="4" w:space="0" w:color="auto"/>
              <w:right w:val="single" w:sz="4" w:space="0" w:color="auto"/>
            </w:tcBorders>
            <w:shd w:val="clear" w:color="auto" w:fill="auto"/>
            <w:vAlign w:val="center"/>
            <w:hideMark/>
          </w:tcPr>
          <w:p w:rsidR="00DF6C2F" w:rsidRPr="00283398" w:rsidRDefault="00DF6C2F" w:rsidP="00DF6C2F">
            <w:pPr>
              <w:jc w:val="center"/>
              <w:rPr>
                <w:sz w:val="20"/>
                <w:szCs w:val="20"/>
              </w:rPr>
            </w:pPr>
            <w:r w:rsidRPr="00283398">
              <w:rPr>
                <w:sz w:val="20"/>
                <w:szCs w:val="20"/>
              </w:rPr>
              <w:t>0</w:t>
            </w:r>
          </w:p>
        </w:tc>
        <w:tc>
          <w:tcPr>
            <w:tcW w:w="3069" w:type="dxa"/>
            <w:tcBorders>
              <w:top w:val="nil"/>
              <w:left w:val="nil"/>
              <w:bottom w:val="single" w:sz="4" w:space="0" w:color="auto"/>
              <w:right w:val="single" w:sz="4" w:space="0" w:color="auto"/>
            </w:tcBorders>
            <w:shd w:val="clear" w:color="auto" w:fill="auto"/>
            <w:vAlign w:val="center"/>
            <w:hideMark/>
          </w:tcPr>
          <w:p w:rsidR="00DF6C2F" w:rsidRPr="00283398" w:rsidRDefault="00DF6C2F" w:rsidP="00DF6C2F">
            <w:pPr>
              <w:jc w:val="center"/>
              <w:rPr>
                <w:sz w:val="20"/>
                <w:szCs w:val="20"/>
              </w:rPr>
            </w:pPr>
            <w:r w:rsidRPr="00283398">
              <w:rPr>
                <w:sz w:val="20"/>
                <w:szCs w:val="20"/>
              </w:rPr>
              <w:t>0</w:t>
            </w:r>
          </w:p>
        </w:tc>
      </w:tr>
      <w:tr w:rsidR="00DF6C2F" w:rsidRPr="00DF6C2F" w:rsidTr="00821C99">
        <w:trPr>
          <w:trHeight w:val="52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DF6C2F" w:rsidRPr="00283398" w:rsidRDefault="00DF6C2F" w:rsidP="00DF6C2F">
            <w:pPr>
              <w:rPr>
                <w:sz w:val="20"/>
                <w:szCs w:val="20"/>
              </w:rPr>
            </w:pPr>
            <w:r w:rsidRPr="00283398">
              <w:rPr>
                <w:sz w:val="20"/>
                <w:szCs w:val="20"/>
              </w:rPr>
              <w:t> 8.</w:t>
            </w:r>
          </w:p>
        </w:tc>
        <w:tc>
          <w:tcPr>
            <w:tcW w:w="3081" w:type="dxa"/>
            <w:tcBorders>
              <w:top w:val="nil"/>
              <w:left w:val="nil"/>
              <w:bottom w:val="single" w:sz="4" w:space="0" w:color="auto"/>
              <w:right w:val="single" w:sz="4" w:space="0" w:color="auto"/>
            </w:tcBorders>
            <w:shd w:val="clear" w:color="auto" w:fill="auto"/>
            <w:vAlign w:val="bottom"/>
            <w:hideMark/>
          </w:tcPr>
          <w:p w:rsidR="00DF6C2F" w:rsidRPr="00283398" w:rsidRDefault="00DF6C2F" w:rsidP="00DF6C2F">
            <w:pPr>
              <w:rPr>
                <w:sz w:val="20"/>
                <w:szCs w:val="20"/>
              </w:rPr>
            </w:pPr>
            <w:r w:rsidRPr="00283398">
              <w:rPr>
                <w:sz w:val="20"/>
                <w:szCs w:val="20"/>
              </w:rPr>
              <w:t>Лесоматериалы хвойных пород для использования в круглом виде</w:t>
            </w:r>
          </w:p>
        </w:tc>
        <w:tc>
          <w:tcPr>
            <w:tcW w:w="1526" w:type="dxa"/>
            <w:tcBorders>
              <w:top w:val="nil"/>
              <w:left w:val="nil"/>
              <w:bottom w:val="single" w:sz="4" w:space="0" w:color="auto"/>
              <w:right w:val="single" w:sz="4" w:space="0" w:color="auto"/>
            </w:tcBorders>
            <w:shd w:val="clear" w:color="auto" w:fill="auto"/>
            <w:vAlign w:val="center"/>
            <w:hideMark/>
          </w:tcPr>
          <w:p w:rsidR="00DF6C2F" w:rsidRPr="00283398" w:rsidRDefault="00DF6C2F" w:rsidP="00DF6C2F">
            <w:pPr>
              <w:jc w:val="center"/>
              <w:rPr>
                <w:sz w:val="20"/>
                <w:szCs w:val="20"/>
              </w:rPr>
            </w:pPr>
            <w:r w:rsidRPr="00283398">
              <w:rPr>
                <w:sz w:val="20"/>
                <w:szCs w:val="20"/>
              </w:rPr>
              <w:t>м3</w:t>
            </w:r>
          </w:p>
        </w:tc>
        <w:tc>
          <w:tcPr>
            <w:tcW w:w="2101" w:type="dxa"/>
            <w:tcBorders>
              <w:top w:val="nil"/>
              <w:left w:val="nil"/>
              <w:bottom w:val="single" w:sz="4" w:space="0" w:color="auto"/>
              <w:right w:val="single" w:sz="4" w:space="0" w:color="auto"/>
            </w:tcBorders>
            <w:shd w:val="clear" w:color="auto" w:fill="auto"/>
            <w:vAlign w:val="center"/>
            <w:hideMark/>
          </w:tcPr>
          <w:p w:rsidR="00DF6C2F" w:rsidRPr="00283398" w:rsidRDefault="00DF6C2F" w:rsidP="00DF6C2F">
            <w:pPr>
              <w:jc w:val="center"/>
              <w:rPr>
                <w:sz w:val="20"/>
                <w:szCs w:val="20"/>
              </w:rPr>
            </w:pPr>
            <w:r w:rsidRPr="00283398">
              <w:rPr>
                <w:sz w:val="20"/>
                <w:szCs w:val="20"/>
              </w:rPr>
              <w:t>15926</w:t>
            </w:r>
          </w:p>
        </w:tc>
        <w:tc>
          <w:tcPr>
            <w:tcW w:w="1591" w:type="dxa"/>
            <w:tcBorders>
              <w:top w:val="nil"/>
              <w:left w:val="nil"/>
              <w:bottom w:val="single" w:sz="4" w:space="0" w:color="auto"/>
              <w:right w:val="single" w:sz="4" w:space="0" w:color="auto"/>
            </w:tcBorders>
            <w:shd w:val="clear" w:color="auto" w:fill="auto"/>
            <w:vAlign w:val="center"/>
            <w:hideMark/>
          </w:tcPr>
          <w:p w:rsidR="00DF6C2F" w:rsidRPr="00283398" w:rsidRDefault="00DF6C2F" w:rsidP="00DF6C2F">
            <w:pPr>
              <w:jc w:val="center"/>
              <w:rPr>
                <w:sz w:val="20"/>
                <w:szCs w:val="20"/>
              </w:rPr>
            </w:pPr>
            <w:r w:rsidRPr="00283398">
              <w:rPr>
                <w:sz w:val="20"/>
                <w:szCs w:val="20"/>
              </w:rPr>
              <w:t>10509</w:t>
            </w:r>
          </w:p>
        </w:tc>
        <w:tc>
          <w:tcPr>
            <w:tcW w:w="1842" w:type="dxa"/>
            <w:gridSpan w:val="2"/>
            <w:tcBorders>
              <w:top w:val="nil"/>
              <w:left w:val="nil"/>
              <w:bottom w:val="single" w:sz="4" w:space="0" w:color="auto"/>
              <w:right w:val="single" w:sz="4" w:space="0" w:color="auto"/>
            </w:tcBorders>
            <w:shd w:val="clear" w:color="auto" w:fill="auto"/>
            <w:vAlign w:val="center"/>
            <w:hideMark/>
          </w:tcPr>
          <w:p w:rsidR="00DF6C2F" w:rsidRPr="00283398" w:rsidRDefault="00DF6C2F" w:rsidP="00DF6C2F">
            <w:pPr>
              <w:jc w:val="center"/>
              <w:rPr>
                <w:sz w:val="20"/>
                <w:szCs w:val="20"/>
              </w:rPr>
            </w:pPr>
            <w:r w:rsidRPr="00283398">
              <w:rPr>
                <w:sz w:val="20"/>
                <w:szCs w:val="20"/>
              </w:rPr>
              <w:t>0</w:t>
            </w:r>
          </w:p>
        </w:tc>
        <w:tc>
          <w:tcPr>
            <w:tcW w:w="1303" w:type="dxa"/>
            <w:tcBorders>
              <w:top w:val="nil"/>
              <w:left w:val="nil"/>
              <w:bottom w:val="single" w:sz="4" w:space="0" w:color="auto"/>
              <w:right w:val="single" w:sz="4" w:space="0" w:color="auto"/>
            </w:tcBorders>
            <w:shd w:val="clear" w:color="auto" w:fill="auto"/>
            <w:vAlign w:val="center"/>
            <w:hideMark/>
          </w:tcPr>
          <w:p w:rsidR="00DF6C2F" w:rsidRPr="00283398" w:rsidRDefault="00DF6C2F" w:rsidP="00DF6C2F">
            <w:pPr>
              <w:jc w:val="center"/>
              <w:rPr>
                <w:sz w:val="20"/>
                <w:szCs w:val="20"/>
              </w:rPr>
            </w:pPr>
            <w:r w:rsidRPr="00283398">
              <w:rPr>
                <w:sz w:val="20"/>
                <w:szCs w:val="20"/>
              </w:rPr>
              <w:t>0</w:t>
            </w:r>
          </w:p>
        </w:tc>
        <w:tc>
          <w:tcPr>
            <w:tcW w:w="3069" w:type="dxa"/>
            <w:tcBorders>
              <w:top w:val="nil"/>
              <w:left w:val="nil"/>
              <w:bottom w:val="single" w:sz="4" w:space="0" w:color="auto"/>
              <w:right w:val="single" w:sz="4" w:space="0" w:color="auto"/>
            </w:tcBorders>
            <w:shd w:val="clear" w:color="auto" w:fill="auto"/>
            <w:vAlign w:val="center"/>
            <w:hideMark/>
          </w:tcPr>
          <w:p w:rsidR="00DF6C2F" w:rsidRPr="00283398" w:rsidRDefault="00DF6C2F" w:rsidP="00DF6C2F">
            <w:pPr>
              <w:jc w:val="center"/>
              <w:rPr>
                <w:sz w:val="20"/>
                <w:szCs w:val="20"/>
              </w:rPr>
            </w:pPr>
            <w:r w:rsidRPr="00283398">
              <w:rPr>
                <w:sz w:val="20"/>
                <w:szCs w:val="20"/>
              </w:rPr>
              <w:t>0</w:t>
            </w:r>
          </w:p>
        </w:tc>
      </w:tr>
      <w:tr w:rsidR="00DF6C2F" w:rsidRPr="00DF6C2F" w:rsidTr="00821C99">
        <w:trPr>
          <w:trHeight w:val="300"/>
        </w:trPr>
        <w:tc>
          <w:tcPr>
            <w:tcW w:w="15183"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F6C2F" w:rsidRPr="00DF6C2F" w:rsidRDefault="00DF6C2F" w:rsidP="00DF6C2F">
            <w:pPr>
              <w:jc w:val="center"/>
              <w:rPr>
                <w:b/>
                <w:bCs/>
                <w:color w:val="2D2D2D"/>
                <w:sz w:val="20"/>
                <w:szCs w:val="20"/>
              </w:rPr>
            </w:pPr>
            <w:r w:rsidRPr="00DF6C2F">
              <w:rPr>
                <w:b/>
                <w:bCs/>
                <w:color w:val="2D2D2D"/>
                <w:sz w:val="20"/>
                <w:szCs w:val="20"/>
              </w:rPr>
              <w:t>Последний год, периода действия разрабатываемого лесного плана Липецкой области</w:t>
            </w:r>
          </w:p>
        </w:tc>
      </w:tr>
      <w:tr w:rsidR="00DF6C2F" w:rsidRPr="00283398" w:rsidTr="00821C99">
        <w:trPr>
          <w:trHeight w:val="51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DF6C2F" w:rsidRPr="00283398" w:rsidRDefault="00DF6C2F" w:rsidP="00DF6C2F">
            <w:pPr>
              <w:rPr>
                <w:sz w:val="20"/>
                <w:szCs w:val="20"/>
              </w:rPr>
            </w:pPr>
            <w:r w:rsidRPr="00283398">
              <w:rPr>
                <w:sz w:val="20"/>
                <w:szCs w:val="20"/>
              </w:rPr>
              <w:t> 1.</w:t>
            </w:r>
          </w:p>
        </w:tc>
        <w:tc>
          <w:tcPr>
            <w:tcW w:w="3081" w:type="dxa"/>
            <w:tcBorders>
              <w:top w:val="nil"/>
              <w:left w:val="nil"/>
              <w:bottom w:val="single" w:sz="4" w:space="0" w:color="auto"/>
              <w:right w:val="single" w:sz="4" w:space="0" w:color="auto"/>
            </w:tcBorders>
            <w:shd w:val="clear" w:color="auto" w:fill="auto"/>
            <w:vAlign w:val="center"/>
            <w:hideMark/>
          </w:tcPr>
          <w:p w:rsidR="00DF6C2F" w:rsidRPr="00283398" w:rsidRDefault="00DF6C2F" w:rsidP="00DF6C2F">
            <w:pPr>
              <w:jc w:val="center"/>
              <w:rPr>
                <w:sz w:val="20"/>
                <w:szCs w:val="20"/>
              </w:rPr>
            </w:pPr>
            <w:r w:rsidRPr="00283398">
              <w:rPr>
                <w:sz w:val="20"/>
                <w:szCs w:val="20"/>
              </w:rPr>
              <w:t>Лесоматериалы круглые хвойных пород для распиловки и строгания</w:t>
            </w:r>
          </w:p>
        </w:tc>
        <w:tc>
          <w:tcPr>
            <w:tcW w:w="1526" w:type="dxa"/>
            <w:tcBorders>
              <w:top w:val="nil"/>
              <w:left w:val="nil"/>
              <w:bottom w:val="single" w:sz="4" w:space="0" w:color="auto"/>
              <w:right w:val="single" w:sz="4" w:space="0" w:color="auto"/>
            </w:tcBorders>
            <w:shd w:val="clear" w:color="auto" w:fill="auto"/>
            <w:vAlign w:val="center"/>
            <w:hideMark/>
          </w:tcPr>
          <w:p w:rsidR="00DF6C2F" w:rsidRPr="00283398" w:rsidRDefault="00DF6C2F" w:rsidP="00DF6C2F">
            <w:pPr>
              <w:jc w:val="center"/>
              <w:rPr>
                <w:sz w:val="20"/>
                <w:szCs w:val="20"/>
              </w:rPr>
            </w:pPr>
            <w:r w:rsidRPr="00283398">
              <w:rPr>
                <w:sz w:val="20"/>
                <w:szCs w:val="20"/>
              </w:rPr>
              <w:t>м3</w:t>
            </w:r>
          </w:p>
        </w:tc>
        <w:tc>
          <w:tcPr>
            <w:tcW w:w="2101" w:type="dxa"/>
            <w:tcBorders>
              <w:top w:val="nil"/>
              <w:left w:val="nil"/>
              <w:bottom w:val="single" w:sz="4" w:space="0" w:color="auto"/>
              <w:right w:val="single" w:sz="4" w:space="0" w:color="auto"/>
            </w:tcBorders>
            <w:shd w:val="clear" w:color="auto" w:fill="auto"/>
            <w:vAlign w:val="center"/>
            <w:hideMark/>
          </w:tcPr>
          <w:p w:rsidR="00DF6C2F" w:rsidRPr="00283398" w:rsidRDefault="00DF6C2F" w:rsidP="00DF6C2F">
            <w:pPr>
              <w:jc w:val="center"/>
              <w:rPr>
                <w:sz w:val="20"/>
                <w:szCs w:val="20"/>
              </w:rPr>
            </w:pPr>
            <w:r w:rsidRPr="00283398">
              <w:rPr>
                <w:sz w:val="20"/>
                <w:szCs w:val="20"/>
              </w:rPr>
              <w:t>37095</w:t>
            </w:r>
          </w:p>
        </w:tc>
        <w:tc>
          <w:tcPr>
            <w:tcW w:w="1591" w:type="dxa"/>
            <w:tcBorders>
              <w:top w:val="nil"/>
              <w:left w:val="nil"/>
              <w:bottom w:val="single" w:sz="4" w:space="0" w:color="auto"/>
              <w:right w:val="single" w:sz="4" w:space="0" w:color="auto"/>
            </w:tcBorders>
            <w:shd w:val="clear" w:color="auto" w:fill="auto"/>
            <w:vAlign w:val="center"/>
            <w:hideMark/>
          </w:tcPr>
          <w:p w:rsidR="00DF6C2F" w:rsidRPr="00283398" w:rsidRDefault="00DF6C2F" w:rsidP="00DF6C2F">
            <w:pPr>
              <w:jc w:val="center"/>
              <w:rPr>
                <w:sz w:val="20"/>
                <w:szCs w:val="20"/>
              </w:rPr>
            </w:pPr>
            <w:r w:rsidRPr="00283398">
              <w:rPr>
                <w:sz w:val="20"/>
                <w:szCs w:val="20"/>
              </w:rPr>
              <w:t>37095</w:t>
            </w:r>
          </w:p>
        </w:tc>
        <w:tc>
          <w:tcPr>
            <w:tcW w:w="1842" w:type="dxa"/>
            <w:gridSpan w:val="2"/>
            <w:tcBorders>
              <w:top w:val="nil"/>
              <w:left w:val="nil"/>
              <w:bottom w:val="single" w:sz="4" w:space="0" w:color="auto"/>
              <w:right w:val="single" w:sz="4" w:space="0" w:color="auto"/>
            </w:tcBorders>
            <w:shd w:val="clear" w:color="auto" w:fill="auto"/>
            <w:vAlign w:val="center"/>
            <w:hideMark/>
          </w:tcPr>
          <w:p w:rsidR="00DF6C2F" w:rsidRPr="00283398" w:rsidRDefault="00DF6C2F" w:rsidP="00DF6C2F">
            <w:pPr>
              <w:jc w:val="center"/>
              <w:rPr>
                <w:sz w:val="20"/>
                <w:szCs w:val="20"/>
              </w:rPr>
            </w:pPr>
            <w:r w:rsidRPr="00283398">
              <w:rPr>
                <w:sz w:val="20"/>
                <w:szCs w:val="20"/>
              </w:rPr>
              <w:t>0</w:t>
            </w:r>
          </w:p>
        </w:tc>
        <w:tc>
          <w:tcPr>
            <w:tcW w:w="1303" w:type="dxa"/>
            <w:tcBorders>
              <w:top w:val="nil"/>
              <w:left w:val="nil"/>
              <w:bottom w:val="single" w:sz="4" w:space="0" w:color="auto"/>
              <w:right w:val="single" w:sz="4" w:space="0" w:color="auto"/>
            </w:tcBorders>
            <w:shd w:val="clear" w:color="auto" w:fill="auto"/>
            <w:vAlign w:val="center"/>
            <w:hideMark/>
          </w:tcPr>
          <w:p w:rsidR="00DF6C2F" w:rsidRPr="00283398" w:rsidRDefault="00DF6C2F" w:rsidP="00DF6C2F">
            <w:pPr>
              <w:jc w:val="center"/>
              <w:rPr>
                <w:sz w:val="20"/>
                <w:szCs w:val="20"/>
              </w:rPr>
            </w:pPr>
            <w:r w:rsidRPr="00283398">
              <w:rPr>
                <w:sz w:val="20"/>
                <w:szCs w:val="20"/>
              </w:rPr>
              <w:t>0</w:t>
            </w:r>
          </w:p>
        </w:tc>
        <w:tc>
          <w:tcPr>
            <w:tcW w:w="3069" w:type="dxa"/>
            <w:tcBorders>
              <w:top w:val="nil"/>
              <w:left w:val="nil"/>
              <w:bottom w:val="single" w:sz="4" w:space="0" w:color="auto"/>
              <w:right w:val="single" w:sz="4" w:space="0" w:color="auto"/>
            </w:tcBorders>
            <w:shd w:val="clear" w:color="auto" w:fill="auto"/>
            <w:vAlign w:val="center"/>
            <w:hideMark/>
          </w:tcPr>
          <w:p w:rsidR="00DF6C2F" w:rsidRPr="00283398" w:rsidRDefault="00DF6C2F" w:rsidP="00DF6C2F">
            <w:pPr>
              <w:jc w:val="center"/>
              <w:rPr>
                <w:sz w:val="20"/>
                <w:szCs w:val="20"/>
              </w:rPr>
            </w:pPr>
            <w:r w:rsidRPr="00283398">
              <w:rPr>
                <w:sz w:val="20"/>
                <w:szCs w:val="20"/>
              </w:rPr>
              <w:t>0</w:t>
            </w:r>
          </w:p>
        </w:tc>
      </w:tr>
      <w:tr w:rsidR="00DF6C2F" w:rsidRPr="00283398" w:rsidTr="00821C99">
        <w:trPr>
          <w:trHeight w:val="76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DF6C2F" w:rsidRPr="00283398" w:rsidRDefault="00DF6C2F" w:rsidP="00DF6C2F">
            <w:pPr>
              <w:rPr>
                <w:sz w:val="20"/>
                <w:szCs w:val="20"/>
              </w:rPr>
            </w:pPr>
            <w:r w:rsidRPr="00283398">
              <w:rPr>
                <w:sz w:val="20"/>
                <w:szCs w:val="20"/>
              </w:rPr>
              <w:t> 2.</w:t>
            </w:r>
          </w:p>
        </w:tc>
        <w:tc>
          <w:tcPr>
            <w:tcW w:w="3081" w:type="dxa"/>
            <w:tcBorders>
              <w:top w:val="nil"/>
              <w:left w:val="nil"/>
              <w:bottom w:val="single" w:sz="4" w:space="0" w:color="auto"/>
              <w:right w:val="single" w:sz="4" w:space="0" w:color="auto"/>
            </w:tcBorders>
            <w:shd w:val="clear" w:color="auto" w:fill="auto"/>
            <w:vAlign w:val="center"/>
            <w:hideMark/>
          </w:tcPr>
          <w:p w:rsidR="00DF6C2F" w:rsidRPr="00283398" w:rsidRDefault="00DF6C2F" w:rsidP="00DF6C2F">
            <w:pPr>
              <w:jc w:val="center"/>
              <w:rPr>
                <w:sz w:val="20"/>
                <w:szCs w:val="20"/>
              </w:rPr>
            </w:pPr>
            <w:r w:rsidRPr="00283398">
              <w:rPr>
                <w:sz w:val="20"/>
                <w:szCs w:val="20"/>
              </w:rPr>
              <w:t>Лесоматериалы круглые лиственных пород для распиловки и строгания</w:t>
            </w:r>
          </w:p>
        </w:tc>
        <w:tc>
          <w:tcPr>
            <w:tcW w:w="1526" w:type="dxa"/>
            <w:tcBorders>
              <w:top w:val="nil"/>
              <w:left w:val="nil"/>
              <w:bottom w:val="single" w:sz="4" w:space="0" w:color="auto"/>
              <w:right w:val="single" w:sz="4" w:space="0" w:color="auto"/>
            </w:tcBorders>
            <w:shd w:val="clear" w:color="auto" w:fill="auto"/>
            <w:vAlign w:val="center"/>
            <w:hideMark/>
          </w:tcPr>
          <w:p w:rsidR="00DF6C2F" w:rsidRPr="00283398" w:rsidRDefault="00DF6C2F" w:rsidP="00DF6C2F">
            <w:pPr>
              <w:jc w:val="center"/>
              <w:rPr>
                <w:sz w:val="20"/>
                <w:szCs w:val="20"/>
              </w:rPr>
            </w:pPr>
            <w:r w:rsidRPr="00283398">
              <w:rPr>
                <w:sz w:val="20"/>
                <w:szCs w:val="20"/>
              </w:rPr>
              <w:t>м3</w:t>
            </w:r>
          </w:p>
        </w:tc>
        <w:tc>
          <w:tcPr>
            <w:tcW w:w="2101" w:type="dxa"/>
            <w:tcBorders>
              <w:top w:val="nil"/>
              <w:left w:val="nil"/>
              <w:bottom w:val="single" w:sz="4" w:space="0" w:color="auto"/>
              <w:right w:val="single" w:sz="4" w:space="0" w:color="auto"/>
            </w:tcBorders>
            <w:shd w:val="clear" w:color="auto" w:fill="auto"/>
            <w:vAlign w:val="center"/>
            <w:hideMark/>
          </w:tcPr>
          <w:p w:rsidR="00DF6C2F" w:rsidRPr="00283398" w:rsidRDefault="00DF6C2F" w:rsidP="00DF6C2F">
            <w:pPr>
              <w:jc w:val="center"/>
              <w:rPr>
                <w:sz w:val="20"/>
                <w:szCs w:val="20"/>
              </w:rPr>
            </w:pPr>
            <w:r w:rsidRPr="00283398">
              <w:rPr>
                <w:sz w:val="20"/>
                <w:szCs w:val="20"/>
              </w:rPr>
              <w:t>564</w:t>
            </w:r>
          </w:p>
        </w:tc>
        <w:tc>
          <w:tcPr>
            <w:tcW w:w="1591" w:type="dxa"/>
            <w:tcBorders>
              <w:top w:val="nil"/>
              <w:left w:val="nil"/>
              <w:bottom w:val="single" w:sz="4" w:space="0" w:color="auto"/>
              <w:right w:val="single" w:sz="4" w:space="0" w:color="auto"/>
            </w:tcBorders>
            <w:shd w:val="clear" w:color="auto" w:fill="auto"/>
            <w:vAlign w:val="center"/>
            <w:hideMark/>
          </w:tcPr>
          <w:p w:rsidR="00DF6C2F" w:rsidRPr="00283398" w:rsidRDefault="00DF6C2F" w:rsidP="00DF6C2F">
            <w:pPr>
              <w:jc w:val="center"/>
              <w:rPr>
                <w:sz w:val="20"/>
                <w:szCs w:val="20"/>
              </w:rPr>
            </w:pPr>
            <w:r w:rsidRPr="00283398">
              <w:rPr>
                <w:sz w:val="20"/>
                <w:szCs w:val="20"/>
              </w:rPr>
              <w:t>564</w:t>
            </w:r>
          </w:p>
        </w:tc>
        <w:tc>
          <w:tcPr>
            <w:tcW w:w="1842" w:type="dxa"/>
            <w:gridSpan w:val="2"/>
            <w:tcBorders>
              <w:top w:val="nil"/>
              <w:left w:val="nil"/>
              <w:bottom w:val="single" w:sz="4" w:space="0" w:color="auto"/>
              <w:right w:val="single" w:sz="4" w:space="0" w:color="auto"/>
            </w:tcBorders>
            <w:shd w:val="clear" w:color="auto" w:fill="auto"/>
            <w:vAlign w:val="center"/>
            <w:hideMark/>
          </w:tcPr>
          <w:p w:rsidR="00DF6C2F" w:rsidRPr="00283398" w:rsidRDefault="00DF6C2F" w:rsidP="00DF6C2F">
            <w:pPr>
              <w:jc w:val="center"/>
              <w:rPr>
                <w:sz w:val="20"/>
                <w:szCs w:val="20"/>
              </w:rPr>
            </w:pPr>
            <w:r w:rsidRPr="00283398">
              <w:rPr>
                <w:sz w:val="20"/>
                <w:szCs w:val="20"/>
              </w:rPr>
              <w:t>0</w:t>
            </w:r>
          </w:p>
        </w:tc>
        <w:tc>
          <w:tcPr>
            <w:tcW w:w="1303" w:type="dxa"/>
            <w:tcBorders>
              <w:top w:val="nil"/>
              <w:left w:val="nil"/>
              <w:bottom w:val="single" w:sz="4" w:space="0" w:color="auto"/>
              <w:right w:val="single" w:sz="4" w:space="0" w:color="auto"/>
            </w:tcBorders>
            <w:shd w:val="clear" w:color="auto" w:fill="auto"/>
            <w:vAlign w:val="center"/>
            <w:hideMark/>
          </w:tcPr>
          <w:p w:rsidR="00DF6C2F" w:rsidRPr="00283398" w:rsidRDefault="00DF6C2F" w:rsidP="00DF6C2F">
            <w:pPr>
              <w:jc w:val="center"/>
              <w:rPr>
                <w:sz w:val="20"/>
                <w:szCs w:val="20"/>
              </w:rPr>
            </w:pPr>
            <w:r w:rsidRPr="00283398">
              <w:rPr>
                <w:sz w:val="20"/>
                <w:szCs w:val="20"/>
              </w:rPr>
              <w:t>0</w:t>
            </w:r>
          </w:p>
        </w:tc>
        <w:tc>
          <w:tcPr>
            <w:tcW w:w="3069" w:type="dxa"/>
            <w:tcBorders>
              <w:top w:val="nil"/>
              <w:left w:val="nil"/>
              <w:bottom w:val="single" w:sz="4" w:space="0" w:color="auto"/>
              <w:right w:val="single" w:sz="4" w:space="0" w:color="auto"/>
            </w:tcBorders>
            <w:shd w:val="clear" w:color="auto" w:fill="auto"/>
            <w:vAlign w:val="center"/>
            <w:hideMark/>
          </w:tcPr>
          <w:p w:rsidR="00DF6C2F" w:rsidRPr="00283398" w:rsidRDefault="00DF6C2F" w:rsidP="00DF6C2F">
            <w:pPr>
              <w:jc w:val="center"/>
              <w:rPr>
                <w:sz w:val="20"/>
                <w:szCs w:val="20"/>
              </w:rPr>
            </w:pPr>
            <w:r w:rsidRPr="00283398">
              <w:rPr>
                <w:sz w:val="20"/>
                <w:szCs w:val="20"/>
              </w:rPr>
              <w:t>0</w:t>
            </w:r>
          </w:p>
        </w:tc>
      </w:tr>
      <w:tr w:rsidR="00DF6C2F" w:rsidRPr="00283398" w:rsidTr="00821C99">
        <w:trPr>
          <w:trHeight w:val="30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DF6C2F" w:rsidRPr="00283398" w:rsidRDefault="00DF6C2F" w:rsidP="00DF6C2F">
            <w:pPr>
              <w:rPr>
                <w:sz w:val="20"/>
                <w:szCs w:val="20"/>
              </w:rPr>
            </w:pPr>
            <w:r w:rsidRPr="00283398">
              <w:rPr>
                <w:sz w:val="20"/>
                <w:szCs w:val="20"/>
              </w:rPr>
              <w:t> 3.</w:t>
            </w:r>
          </w:p>
        </w:tc>
        <w:tc>
          <w:tcPr>
            <w:tcW w:w="3081" w:type="dxa"/>
            <w:tcBorders>
              <w:top w:val="nil"/>
              <w:left w:val="nil"/>
              <w:bottom w:val="single" w:sz="4" w:space="0" w:color="auto"/>
              <w:right w:val="single" w:sz="4" w:space="0" w:color="auto"/>
            </w:tcBorders>
            <w:shd w:val="clear" w:color="auto" w:fill="auto"/>
            <w:vAlign w:val="center"/>
            <w:hideMark/>
          </w:tcPr>
          <w:p w:rsidR="00DF6C2F" w:rsidRPr="00283398" w:rsidRDefault="00DF6C2F" w:rsidP="00DF6C2F">
            <w:pPr>
              <w:jc w:val="center"/>
              <w:rPr>
                <w:sz w:val="20"/>
                <w:szCs w:val="20"/>
              </w:rPr>
            </w:pPr>
            <w:r w:rsidRPr="00283398">
              <w:rPr>
                <w:sz w:val="20"/>
                <w:szCs w:val="20"/>
              </w:rPr>
              <w:t>Хлысты хвойных пород</w:t>
            </w:r>
          </w:p>
        </w:tc>
        <w:tc>
          <w:tcPr>
            <w:tcW w:w="1526" w:type="dxa"/>
            <w:tcBorders>
              <w:top w:val="nil"/>
              <w:left w:val="nil"/>
              <w:bottom w:val="single" w:sz="4" w:space="0" w:color="auto"/>
              <w:right w:val="single" w:sz="4" w:space="0" w:color="auto"/>
            </w:tcBorders>
            <w:shd w:val="clear" w:color="auto" w:fill="auto"/>
            <w:vAlign w:val="center"/>
            <w:hideMark/>
          </w:tcPr>
          <w:p w:rsidR="00DF6C2F" w:rsidRPr="00283398" w:rsidRDefault="00DF6C2F" w:rsidP="00DF6C2F">
            <w:pPr>
              <w:jc w:val="center"/>
              <w:rPr>
                <w:sz w:val="20"/>
                <w:szCs w:val="20"/>
              </w:rPr>
            </w:pPr>
            <w:r w:rsidRPr="00283398">
              <w:rPr>
                <w:sz w:val="20"/>
                <w:szCs w:val="20"/>
              </w:rPr>
              <w:t>м3</w:t>
            </w:r>
          </w:p>
        </w:tc>
        <w:tc>
          <w:tcPr>
            <w:tcW w:w="2101" w:type="dxa"/>
            <w:tcBorders>
              <w:top w:val="nil"/>
              <w:left w:val="nil"/>
              <w:bottom w:val="single" w:sz="4" w:space="0" w:color="auto"/>
              <w:right w:val="single" w:sz="4" w:space="0" w:color="auto"/>
            </w:tcBorders>
            <w:shd w:val="clear" w:color="auto" w:fill="auto"/>
            <w:vAlign w:val="center"/>
            <w:hideMark/>
          </w:tcPr>
          <w:p w:rsidR="00DF6C2F" w:rsidRPr="00283398" w:rsidRDefault="00DF6C2F" w:rsidP="00DF6C2F">
            <w:pPr>
              <w:jc w:val="center"/>
              <w:rPr>
                <w:sz w:val="20"/>
                <w:szCs w:val="20"/>
              </w:rPr>
            </w:pPr>
            <w:r w:rsidRPr="00283398">
              <w:rPr>
                <w:sz w:val="20"/>
                <w:szCs w:val="20"/>
              </w:rPr>
              <w:t>40818</w:t>
            </w:r>
          </w:p>
        </w:tc>
        <w:tc>
          <w:tcPr>
            <w:tcW w:w="1591" w:type="dxa"/>
            <w:tcBorders>
              <w:top w:val="nil"/>
              <w:left w:val="nil"/>
              <w:bottom w:val="single" w:sz="4" w:space="0" w:color="auto"/>
              <w:right w:val="single" w:sz="4" w:space="0" w:color="auto"/>
            </w:tcBorders>
            <w:shd w:val="clear" w:color="auto" w:fill="auto"/>
            <w:vAlign w:val="center"/>
            <w:hideMark/>
          </w:tcPr>
          <w:p w:rsidR="00DF6C2F" w:rsidRPr="00283398" w:rsidRDefault="00DF6C2F" w:rsidP="00DF6C2F">
            <w:pPr>
              <w:jc w:val="center"/>
              <w:rPr>
                <w:sz w:val="20"/>
                <w:szCs w:val="20"/>
              </w:rPr>
            </w:pPr>
            <w:r w:rsidRPr="00283398">
              <w:rPr>
                <w:sz w:val="20"/>
                <w:szCs w:val="20"/>
              </w:rPr>
              <w:t>40818</w:t>
            </w:r>
          </w:p>
        </w:tc>
        <w:tc>
          <w:tcPr>
            <w:tcW w:w="1842" w:type="dxa"/>
            <w:gridSpan w:val="2"/>
            <w:tcBorders>
              <w:top w:val="nil"/>
              <w:left w:val="nil"/>
              <w:bottom w:val="single" w:sz="4" w:space="0" w:color="auto"/>
              <w:right w:val="single" w:sz="4" w:space="0" w:color="auto"/>
            </w:tcBorders>
            <w:shd w:val="clear" w:color="auto" w:fill="auto"/>
            <w:vAlign w:val="center"/>
            <w:hideMark/>
          </w:tcPr>
          <w:p w:rsidR="00DF6C2F" w:rsidRPr="00283398" w:rsidRDefault="00DF6C2F" w:rsidP="00DF6C2F">
            <w:pPr>
              <w:jc w:val="center"/>
              <w:rPr>
                <w:sz w:val="20"/>
                <w:szCs w:val="20"/>
              </w:rPr>
            </w:pPr>
            <w:r w:rsidRPr="00283398">
              <w:rPr>
                <w:sz w:val="20"/>
                <w:szCs w:val="20"/>
              </w:rPr>
              <w:t>0</w:t>
            </w:r>
          </w:p>
        </w:tc>
        <w:tc>
          <w:tcPr>
            <w:tcW w:w="1303" w:type="dxa"/>
            <w:tcBorders>
              <w:top w:val="nil"/>
              <w:left w:val="nil"/>
              <w:bottom w:val="single" w:sz="4" w:space="0" w:color="auto"/>
              <w:right w:val="single" w:sz="4" w:space="0" w:color="auto"/>
            </w:tcBorders>
            <w:shd w:val="clear" w:color="auto" w:fill="auto"/>
            <w:vAlign w:val="center"/>
            <w:hideMark/>
          </w:tcPr>
          <w:p w:rsidR="00DF6C2F" w:rsidRPr="00283398" w:rsidRDefault="00DF6C2F" w:rsidP="00DF6C2F">
            <w:pPr>
              <w:jc w:val="center"/>
              <w:rPr>
                <w:sz w:val="20"/>
                <w:szCs w:val="20"/>
              </w:rPr>
            </w:pPr>
            <w:r w:rsidRPr="00283398">
              <w:rPr>
                <w:sz w:val="20"/>
                <w:szCs w:val="20"/>
              </w:rPr>
              <w:t>0</w:t>
            </w:r>
          </w:p>
        </w:tc>
        <w:tc>
          <w:tcPr>
            <w:tcW w:w="3069" w:type="dxa"/>
            <w:tcBorders>
              <w:top w:val="nil"/>
              <w:left w:val="nil"/>
              <w:bottom w:val="single" w:sz="4" w:space="0" w:color="auto"/>
              <w:right w:val="single" w:sz="4" w:space="0" w:color="auto"/>
            </w:tcBorders>
            <w:shd w:val="clear" w:color="auto" w:fill="auto"/>
            <w:vAlign w:val="center"/>
            <w:hideMark/>
          </w:tcPr>
          <w:p w:rsidR="00DF6C2F" w:rsidRPr="00283398" w:rsidRDefault="00DF6C2F" w:rsidP="00DF6C2F">
            <w:pPr>
              <w:jc w:val="center"/>
              <w:rPr>
                <w:sz w:val="20"/>
                <w:szCs w:val="20"/>
              </w:rPr>
            </w:pPr>
            <w:r w:rsidRPr="00283398">
              <w:rPr>
                <w:sz w:val="20"/>
                <w:szCs w:val="20"/>
              </w:rPr>
              <w:t>0</w:t>
            </w:r>
          </w:p>
        </w:tc>
      </w:tr>
      <w:tr w:rsidR="00DF6C2F" w:rsidRPr="00283398" w:rsidTr="00821C99">
        <w:trPr>
          <w:trHeight w:val="30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DF6C2F" w:rsidRPr="00283398" w:rsidRDefault="00DF6C2F" w:rsidP="00DF6C2F">
            <w:pPr>
              <w:rPr>
                <w:sz w:val="20"/>
                <w:szCs w:val="20"/>
              </w:rPr>
            </w:pPr>
            <w:r w:rsidRPr="00283398">
              <w:rPr>
                <w:sz w:val="20"/>
                <w:szCs w:val="20"/>
              </w:rPr>
              <w:t> 4.</w:t>
            </w:r>
          </w:p>
        </w:tc>
        <w:tc>
          <w:tcPr>
            <w:tcW w:w="3081" w:type="dxa"/>
            <w:tcBorders>
              <w:top w:val="nil"/>
              <w:left w:val="nil"/>
              <w:bottom w:val="single" w:sz="4" w:space="0" w:color="auto"/>
              <w:right w:val="single" w:sz="4" w:space="0" w:color="auto"/>
            </w:tcBorders>
            <w:shd w:val="clear" w:color="auto" w:fill="auto"/>
            <w:vAlign w:val="center"/>
            <w:hideMark/>
          </w:tcPr>
          <w:p w:rsidR="00DF6C2F" w:rsidRPr="00283398" w:rsidRDefault="00DF6C2F" w:rsidP="00DF6C2F">
            <w:pPr>
              <w:jc w:val="center"/>
              <w:rPr>
                <w:sz w:val="20"/>
                <w:szCs w:val="20"/>
              </w:rPr>
            </w:pPr>
            <w:r w:rsidRPr="00283398">
              <w:rPr>
                <w:sz w:val="20"/>
                <w:szCs w:val="20"/>
              </w:rPr>
              <w:t>Хлысты лиственных пород</w:t>
            </w:r>
          </w:p>
        </w:tc>
        <w:tc>
          <w:tcPr>
            <w:tcW w:w="1526" w:type="dxa"/>
            <w:tcBorders>
              <w:top w:val="nil"/>
              <w:left w:val="nil"/>
              <w:bottom w:val="single" w:sz="4" w:space="0" w:color="auto"/>
              <w:right w:val="single" w:sz="4" w:space="0" w:color="auto"/>
            </w:tcBorders>
            <w:shd w:val="clear" w:color="auto" w:fill="auto"/>
            <w:vAlign w:val="center"/>
            <w:hideMark/>
          </w:tcPr>
          <w:p w:rsidR="00DF6C2F" w:rsidRPr="00283398" w:rsidRDefault="00DF6C2F" w:rsidP="00DF6C2F">
            <w:pPr>
              <w:jc w:val="center"/>
              <w:rPr>
                <w:sz w:val="20"/>
                <w:szCs w:val="20"/>
              </w:rPr>
            </w:pPr>
            <w:r w:rsidRPr="00283398">
              <w:rPr>
                <w:sz w:val="20"/>
                <w:szCs w:val="20"/>
              </w:rPr>
              <w:t>м3</w:t>
            </w:r>
          </w:p>
        </w:tc>
        <w:tc>
          <w:tcPr>
            <w:tcW w:w="2101" w:type="dxa"/>
            <w:tcBorders>
              <w:top w:val="nil"/>
              <w:left w:val="nil"/>
              <w:bottom w:val="single" w:sz="4" w:space="0" w:color="auto"/>
              <w:right w:val="single" w:sz="4" w:space="0" w:color="auto"/>
            </w:tcBorders>
            <w:shd w:val="clear" w:color="auto" w:fill="auto"/>
            <w:vAlign w:val="center"/>
            <w:hideMark/>
          </w:tcPr>
          <w:p w:rsidR="00DF6C2F" w:rsidRPr="00283398" w:rsidRDefault="00DF6C2F" w:rsidP="00DF6C2F">
            <w:pPr>
              <w:jc w:val="center"/>
              <w:rPr>
                <w:sz w:val="20"/>
                <w:szCs w:val="20"/>
              </w:rPr>
            </w:pPr>
            <w:r w:rsidRPr="00283398">
              <w:rPr>
                <w:sz w:val="20"/>
                <w:szCs w:val="20"/>
              </w:rPr>
              <w:t>8795</w:t>
            </w:r>
          </w:p>
        </w:tc>
        <w:tc>
          <w:tcPr>
            <w:tcW w:w="1591" w:type="dxa"/>
            <w:tcBorders>
              <w:top w:val="nil"/>
              <w:left w:val="nil"/>
              <w:bottom w:val="single" w:sz="4" w:space="0" w:color="auto"/>
              <w:right w:val="single" w:sz="4" w:space="0" w:color="auto"/>
            </w:tcBorders>
            <w:shd w:val="clear" w:color="auto" w:fill="auto"/>
            <w:vAlign w:val="center"/>
            <w:hideMark/>
          </w:tcPr>
          <w:p w:rsidR="00DF6C2F" w:rsidRPr="00283398" w:rsidRDefault="00DF6C2F" w:rsidP="00DF6C2F">
            <w:pPr>
              <w:jc w:val="center"/>
              <w:rPr>
                <w:sz w:val="20"/>
                <w:szCs w:val="20"/>
              </w:rPr>
            </w:pPr>
            <w:r w:rsidRPr="00283398">
              <w:rPr>
                <w:sz w:val="20"/>
                <w:szCs w:val="20"/>
              </w:rPr>
              <w:t>8795</w:t>
            </w:r>
          </w:p>
        </w:tc>
        <w:tc>
          <w:tcPr>
            <w:tcW w:w="1842" w:type="dxa"/>
            <w:gridSpan w:val="2"/>
            <w:tcBorders>
              <w:top w:val="nil"/>
              <w:left w:val="nil"/>
              <w:bottom w:val="single" w:sz="4" w:space="0" w:color="auto"/>
              <w:right w:val="single" w:sz="4" w:space="0" w:color="auto"/>
            </w:tcBorders>
            <w:shd w:val="clear" w:color="auto" w:fill="auto"/>
            <w:vAlign w:val="center"/>
            <w:hideMark/>
          </w:tcPr>
          <w:p w:rsidR="00DF6C2F" w:rsidRPr="00283398" w:rsidRDefault="00DF6C2F" w:rsidP="00DF6C2F">
            <w:pPr>
              <w:jc w:val="center"/>
              <w:rPr>
                <w:sz w:val="20"/>
                <w:szCs w:val="20"/>
              </w:rPr>
            </w:pPr>
            <w:r w:rsidRPr="00283398">
              <w:rPr>
                <w:sz w:val="20"/>
                <w:szCs w:val="20"/>
              </w:rPr>
              <w:t>0</w:t>
            </w:r>
          </w:p>
        </w:tc>
        <w:tc>
          <w:tcPr>
            <w:tcW w:w="1303" w:type="dxa"/>
            <w:tcBorders>
              <w:top w:val="nil"/>
              <w:left w:val="nil"/>
              <w:bottom w:val="single" w:sz="4" w:space="0" w:color="auto"/>
              <w:right w:val="single" w:sz="4" w:space="0" w:color="auto"/>
            </w:tcBorders>
            <w:shd w:val="clear" w:color="auto" w:fill="auto"/>
            <w:vAlign w:val="center"/>
            <w:hideMark/>
          </w:tcPr>
          <w:p w:rsidR="00DF6C2F" w:rsidRPr="00283398" w:rsidRDefault="00DF6C2F" w:rsidP="00DF6C2F">
            <w:pPr>
              <w:jc w:val="center"/>
              <w:rPr>
                <w:sz w:val="20"/>
                <w:szCs w:val="20"/>
              </w:rPr>
            </w:pPr>
            <w:r w:rsidRPr="00283398">
              <w:rPr>
                <w:sz w:val="20"/>
                <w:szCs w:val="20"/>
              </w:rPr>
              <w:t>0</w:t>
            </w:r>
          </w:p>
        </w:tc>
        <w:tc>
          <w:tcPr>
            <w:tcW w:w="3069" w:type="dxa"/>
            <w:tcBorders>
              <w:top w:val="nil"/>
              <w:left w:val="nil"/>
              <w:bottom w:val="single" w:sz="4" w:space="0" w:color="auto"/>
              <w:right w:val="single" w:sz="4" w:space="0" w:color="auto"/>
            </w:tcBorders>
            <w:shd w:val="clear" w:color="auto" w:fill="auto"/>
            <w:vAlign w:val="center"/>
            <w:hideMark/>
          </w:tcPr>
          <w:p w:rsidR="00DF6C2F" w:rsidRPr="00283398" w:rsidRDefault="00DF6C2F" w:rsidP="00DF6C2F">
            <w:pPr>
              <w:jc w:val="center"/>
              <w:rPr>
                <w:sz w:val="20"/>
                <w:szCs w:val="20"/>
              </w:rPr>
            </w:pPr>
            <w:r w:rsidRPr="00283398">
              <w:rPr>
                <w:sz w:val="20"/>
                <w:szCs w:val="20"/>
              </w:rPr>
              <w:t>0</w:t>
            </w:r>
          </w:p>
        </w:tc>
      </w:tr>
      <w:tr w:rsidR="00DF6C2F" w:rsidRPr="00283398" w:rsidTr="00821C99">
        <w:trPr>
          <w:trHeight w:val="30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DF6C2F" w:rsidRPr="00283398" w:rsidRDefault="00DF6C2F" w:rsidP="00DF6C2F">
            <w:pPr>
              <w:rPr>
                <w:sz w:val="20"/>
                <w:szCs w:val="20"/>
              </w:rPr>
            </w:pPr>
            <w:r w:rsidRPr="00283398">
              <w:rPr>
                <w:sz w:val="20"/>
                <w:szCs w:val="20"/>
              </w:rPr>
              <w:t> 5.</w:t>
            </w:r>
          </w:p>
        </w:tc>
        <w:tc>
          <w:tcPr>
            <w:tcW w:w="3081" w:type="dxa"/>
            <w:tcBorders>
              <w:top w:val="nil"/>
              <w:left w:val="nil"/>
              <w:bottom w:val="single" w:sz="4" w:space="0" w:color="auto"/>
              <w:right w:val="single" w:sz="4" w:space="0" w:color="auto"/>
            </w:tcBorders>
            <w:shd w:val="clear" w:color="auto" w:fill="auto"/>
            <w:vAlign w:val="center"/>
            <w:hideMark/>
          </w:tcPr>
          <w:p w:rsidR="00DF6C2F" w:rsidRPr="00283398" w:rsidRDefault="00DF6C2F" w:rsidP="00DF6C2F">
            <w:pPr>
              <w:jc w:val="center"/>
              <w:rPr>
                <w:sz w:val="20"/>
                <w:szCs w:val="20"/>
              </w:rPr>
            </w:pPr>
            <w:r w:rsidRPr="00283398">
              <w:rPr>
                <w:sz w:val="20"/>
                <w:szCs w:val="20"/>
              </w:rPr>
              <w:t>Дрова</w:t>
            </w:r>
          </w:p>
        </w:tc>
        <w:tc>
          <w:tcPr>
            <w:tcW w:w="1526" w:type="dxa"/>
            <w:tcBorders>
              <w:top w:val="nil"/>
              <w:left w:val="nil"/>
              <w:bottom w:val="single" w:sz="4" w:space="0" w:color="auto"/>
              <w:right w:val="single" w:sz="4" w:space="0" w:color="auto"/>
            </w:tcBorders>
            <w:shd w:val="clear" w:color="auto" w:fill="auto"/>
            <w:vAlign w:val="center"/>
            <w:hideMark/>
          </w:tcPr>
          <w:p w:rsidR="00DF6C2F" w:rsidRPr="00283398" w:rsidRDefault="00DF6C2F" w:rsidP="00DF6C2F">
            <w:pPr>
              <w:jc w:val="center"/>
              <w:rPr>
                <w:sz w:val="20"/>
                <w:szCs w:val="20"/>
              </w:rPr>
            </w:pPr>
            <w:r w:rsidRPr="00283398">
              <w:rPr>
                <w:sz w:val="20"/>
                <w:szCs w:val="20"/>
              </w:rPr>
              <w:t>м3</w:t>
            </w:r>
          </w:p>
        </w:tc>
        <w:tc>
          <w:tcPr>
            <w:tcW w:w="2101" w:type="dxa"/>
            <w:tcBorders>
              <w:top w:val="nil"/>
              <w:left w:val="nil"/>
              <w:bottom w:val="single" w:sz="4" w:space="0" w:color="auto"/>
              <w:right w:val="single" w:sz="4" w:space="0" w:color="auto"/>
            </w:tcBorders>
            <w:shd w:val="clear" w:color="auto" w:fill="auto"/>
            <w:vAlign w:val="center"/>
            <w:hideMark/>
          </w:tcPr>
          <w:p w:rsidR="00DF6C2F" w:rsidRPr="00283398" w:rsidRDefault="00DF6C2F" w:rsidP="00DF6C2F">
            <w:pPr>
              <w:jc w:val="center"/>
              <w:rPr>
                <w:sz w:val="20"/>
                <w:szCs w:val="20"/>
              </w:rPr>
            </w:pPr>
            <w:r w:rsidRPr="00283398">
              <w:rPr>
                <w:sz w:val="20"/>
                <w:szCs w:val="20"/>
              </w:rPr>
              <w:t>80729</w:t>
            </w:r>
          </w:p>
        </w:tc>
        <w:tc>
          <w:tcPr>
            <w:tcW w:w="1591" w:type="dxa"/>
            <w:tcBorders>
              <w:top w:val="nil"/>
              <w:left w:val="nil"/>
              <w:bottom w:val="single" w:sz="4" w:space="0" w:color="auto"/>
              <w:right w:val="single" w:sz="4" w:space="0" w:color="auto"/>
            </w:tcBorders>
            <w:shd w:val="clear" w:color="auto" w:fill="auto"/>
            <w:vAlign w:val="center"/>
            <w:hideMark/>
          </w:tcPr>
          <w:p w:rsidR="00DF6C2F" w:rsidRPr="00283398" w:rsidRDefault="00DF6C2F" w:rsidP="00DF6C2F">
            <w:pPr>
              <w:jc w:val="center"/>
              <w:rPr>
                <w:sz w:val="20"/>
                <w:szCs w:val="20"/>
              </w:rPr>
            </w:pPr>
            <w:r w:rsidRPr="00283398">
              <w:rPr>
                <w:sz w:val="20"/>
                <w:szCs w:val="20"/>
              </w:rPr>
              <w:t>80729</w:t>
            </w:r>
          </w:p>
        </w:tc>
        <w:tc>
          <w:tcPr>
            <w:tcW w:w="1842" w:type="dxa"/>
            <w:gridSpan w:val="2"/>
            <w:tcBorders>
              <w:top w:val="nil"/>
              <w:left w:val="nil"/>
              <w:bottom w:val="single" w:sz="4" w:space="0" w:color="auto"/>
              <w:right w:val="single" w:sz="4" w:space="0" w:color="auto"/>
            </w:tcBorders>
            <w:shd w:val="clear" w:color="auto" w:fill="auto"/>
            <w:vAlign w:val="center"/>
            <w:hideMark/>
          </w:tcPr>
          <w:p w:rsidR="00DF6C2F" w:rsidRPr="00283398" w:rsidRDefault="00DF6C2F" w:rsidP="00DF6C2F">
            <w:pPr>
              <w:jc w:val="center"/>
              <w:rPr>
                <w:sz w:val="20"/>
                <w:szCs w:val="20"/>
              </w:rPr>
            </w:pPr>
            <w:r w:rsidRPr="00283398">
              <w:rPr>
                <w:sz w:val="20"/>
                <w:szCs w:val="20"/>
              </w:rPr>
              <w:t>0</w:t>
            </w:r>
          </w:p>
        </w:tc>
        <w:tc>
          <w:tcPr>
            <w:tcW w:w="1303" w:type="dxa"/>
            <w:tcBorders>
              <w:top w:val="nil"/>
              <w:left w:val="nil"/>
              <w:bottom w:val="single" w:sz="4" w:space="0" w:color="auto"/>
              <w:right w:val="single" w:sz="4" w:space="0" w:color="auto"/>
            </w:tcBorders>
            <w:shd w:val="clear" w:color="auto" w:fill="auto"/>
            <w:vAlign w:val="center"/>
            <w:hideMark/>
          </w:tcPr>
          <w:p w:rsidR="00DF6C2F" w:rsidRPr="00283398" w:rsidRDefault="00DF6C2F" w:rsidP="00DF6C2F">
            <w:pPr>
              <w:jc w:val="center"/>
              <w:rPr>
                <w:sz w:val="20"/>
                <w:szCs w:val="20"/>
              </w:rPr>
            </w:pPr>
            <w:r w:rsidRPr="00283398">
              <w:rPr>
                <w:sz w:val="20"/>
                <w:szCs w:val="20"/>
              </w:rPr>
              <w:t>0</w:t>
            </w:r>
          </w:p>
        </w:tc>
        <w:tc>
          <w:tcPr>
            <w:tcW w:w="3069" w:type="dxa"/>
            <w:tcBorders>
              <w:top w:val="nil"/>
              <w:left w:val="nil"/>
              <w:bottom w:val="single" w:sz="4" w:space="0" w:color="auto"/>
              <w:right w:val="single" w:sz="4" w:space="0" w:color="auto"/>
            </w:tcBorders>
            <w:shd w:val="clear" w:color="auto" w:fill="auto"/>
            <w:vAlign w:val="center"/>
            <w:hideMark/>
          </w:tcPr>
          <w:p w:rsidR="00DF6C2F" w:rsidRPr="00283398" w:rsidRDefault="00DF6C2F" w:rsidP="00DF6C2F">
            <w:pPr>
              <w:jc w:val="center"/>
              <w:rPr>
                <w:sz w:val="20"/>
                <w:szCs w:val="20"/>
              </w:rPr>
            </w:pPr>
            <w:r w:rsidRPr="00283398">
              <w:rPr>
                <w:sz w:val="20"/>
                <w:szCs w:val="20"/>
              </w:rPr>
              <w:t>0</w:t>
            </w:r>
          </w:p>
        </w:tc>
      </w:tr>
    </w:tbl>
    <w:p w:rsidR="00DF6C2F" w:rsidRPr="00283398" w:rsidRDefault="00DF6C2F" w:rsidP="00DF6C2F">
      <w:pPr>
        <w:rPr>
          <w:sz w:val="16"/>
          <w:szCs w:val="16"/>
        </w:rPr>
      </w:pPr>
      <w:r w:rsidRPr="00283398">
        <w:rPr>
          <w:sz w:val="16"/>
          <w:szCs w:val="16"/>
        </w:rPr>
        <w:lastRenderedPageBreak/>
        <w:br w:type="page"/>
      </w:r>
    </w:p>
    <w:p w:rsidR="00DF6C2F" w:rsidRPr="00DF6C2F" w:rsidRDefault="00DF6C2F" w:rsidP="00DF6C2F">
      <w:pPr>
        <w:jc w:val="right"/>
        <w:rPr>
          <w:sz w:val="24"/>
        </w:rPr>
      </w:pPr>
      <w:r w:rsidRPr="00DF6C2F">
        <w:rPr>
          <w:sz w:val="24"/>
        </w:rPr>
        <w:lastRenderedPageBreak/>
        <w:t>Приложение 19</w:t>
      </w:r>
    </w:p>
    <w:p w:rsidR="00DF6C2F" w:rsidRPr="00DF6C2F" w:rsidRDefault="00DF6C2F" w:rsidP="00DF6C2F">
      <w:pPr>
        <w:jc w:val="right"/>
        <w:rPr>
          <w:sz w:val="16"/>
          <w:szCs w:val="16"/>
        </w:rPr>
      </w:pPr>
    </w:p>
    <w:p w:rsidR="00DF6C2F" w:rsidRPr="00DF6C2F" w:rsidRDefault="00DF6C2F" w:rsidP="00DF6C2F">
      <w:pPr>
        <w:jc w:val="center"/>
        <w:rPr>
          <w:b/>
          <w:sz w:val="24"/>
        </w:rPr>
      </w:pPr>
      <w:r w:rsidRPr="00DF6C2F">
        <w:rPr>
          <w:b/>
          <w:sz w:val="24"/>
        </w:rPr>
        <w:t>Транспортная доступность лесов, обеспеченность путями на период действия разрабатываемого лесного плана Липецкой областии</w:t>
      </w:r>
    </w:p>
    <w:p w:rsidR="00DF6C2F" w:rsidRPr="00DF6C2F" w:rsidRDefault="00DF6C2F" w:rsidP="00DF6C2F">
      <w:pPr>
        <w:jc w:val="center"/>
        <w:rPr>
          <w:b/>
          <w:sz w:val="16"/>
          <w:szCs w:val="16"/>
        </w:rPr>
      </w:pPr>
    </w:p>
    <w:tbl>
      <w:tblPr>
        <w:tblW w:w="15168" w:type="dxa"/>
        <w:tblInd w:w="108" w:type="dxa"/>
        <w:tblLayout w:type="fixed"/>
        <w:tblLook w:val="04A0" w:firstRow="1" w:lastRow="0" w:firstColumn="1" w:lastColumn="0" w:noHBand="0" w:noVBand="1"/>
      </w:tblPr>
      <w:tblGrid>
        <w:gridCol w:w="2031"/>
        <w:gridCol w:w="696"/>
        <w:gridCol w:w="828"/>
        <w:gridCol w:w="843"/>
        <w:gridCol w:w="848"/>
        <w:gridCol w:w="898"/>
        <w:gridCol w:w="2078"/>
        <w:gridCol w:w="850"/>
        <w:gridCol w:w="851"/>
        <w:gridCol w:w="850"/>
        <w:gridCol w:w="839"/>
        <w:gridCol w:w="898"/>
        <w:gridCol w:w="2658"/>
      </w:tblGrid>
      <w:tr w:rsidR="00DF6C2F" w:rsidRPr="00DF6C2F" w:rsidTr="00821C99">
        <w:trPr>
          <w:trHeight w:val="956"/>
          <w:tblHeader/>
        </w:trPr>
        <w:tc>
          <w:tcPr>
            <w:tcW w:w="203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Наименование лесничества, лесопарка</w:t>
            </w:r>
          </w:p>
        </w:tc>
        <w:tc>
          <w:tcPr>
            <w:tcW w:w="4113" w:type="dxa"/>
            <w:gridSpan w:val="5"/>
            <w:tcBorders>
              <w:top w:val="single" w:sz="4" w:space="0" w:color="auto"/>
              <w:left w:val="nil"/>
              <w:bottom w:val="single" w:sz="4" w:space="0" w:color="auto"/>
              <w:right w:val="single" w:sz="4" w:space="0" w:color="000000"/>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xml:space="preserve">Протяжённость дорог </w:t>
            </w:r>
          </w:p>
          <w:p w:rsidR="00DF6C2F" w:rsidRPr="00DF6C2F" w:rsidRDefault="00DF6C2F" w:rsidP="00DF6C2F">
            <w:pPr>
              <w:jc w:val="center"/>
              <w:rPr>
                <w:color w:val="000000"/>
                <w:sz w:val="20"/>
                <w:szCs w:val="20"/>
              </w:rPr>
            </w:pPr>
            <w:r w:rsidRPr="00DF6C2F">
              <w:rPr>
                <w:color w:val="000000"/>
                <w:sz w:val="20"/>
                <w:szCs w:val="20"/>
              </w:rPr>
              <w:t xml:space="preserve">(за год, предшествующий разработке проекта лесного плана </w:t>
            </w:r>
            <w:r w:rsidRPr="00DF6C2F">
              <w:rPr>
                <w:sz w:val="20"/>
                <w:szCs w:val="20"/>
              </w:rPr>
              <w:t>Липецкой области</w:t>
            </w:r>
            <w:r w:rsidRPr="00DF6C2F">
              <w:rPr>
                <w:color w:val="000000"/>
                <w:sz w:val="20"/>
                <w:szCs w:val="20"/>
              </w:rPr>
              <w:t>), км</w:t>
            </w:r>
          </w:p>
        </w:tc>
        <w:tc>
          <w:tcPr>
            <w:tcW w:w="207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Плотность дорог (за год, предшествующий разработке проекта лесного плана Липецкой области) км/тыс. га</w:t>
            </w:r>
          </w:p>
        </w:tc>
        <w:tc>
          <w:tcPr>
            <w:tcW w:w="4288" w:type="dxa"/>
            <w:gridSpan w:val="5"/>
            <w:tcBorders>
              <w:top w:val="single" w:sz="4" w:space="0" w:color="auto"/>
              <w:left w:val="nil"/>
              <w:bottom w:val="single" w:sz="4" w:space="0" w:color="auto"/>
              <w:right w:val="single" w:sz="4" w:space="0" w:color="000000"/>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xml:space="preserve">Протяженность на последний год периода действия разрабатываемого лесного плана </w:t>
            </w:r>
            <w:r w:rsidRPr="00DF6C2F">
              <w:rPr>
                <w:sz w:val="20"/>
                <w:szCs w:val="20"/>
              </w:rPr>
              <w:t>Липецкой области</w:t>
            </w:r>
            <w:r w:rsidRPr="00DF6C2F">
              <w:rPr>
                <w:color w:val="000000"/>
                <w:sz w:val="20"/>
                <w:szCs w:val="20"/>
              </w:rPr>
              <w:t>, км</w:t>
            </w:r>
          </w:p>
        </w:tc>
        <w:tc>
          <w:tcPr>
            <w:tcW w:w="265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Плотность дорог</w:t>
            </w:r>
          </w:p>
          <w:p w:rsidR="00DF6C2F" w:rsidRPr="00DF6C2F" w:rsidRDefault="00DF6C2F" w:rsidP="00DF6C2F">
            <w:pPr>
              <w:jc w:val="center"/>
              <w:rPr>
                <w:color w:val="000000"/>
                <w:sz w:val="20"/>
                <w:szCs w:val="20"/>
              </w:rPr>
            </w:pPr>
            <w:r w:rsidRPr="00DF6C2F">
              <w:rPr>
                <w:color w:val="000000"/>
                <w:sz w:val="20"/>
                <w:szCs w:val="20"/>
              </w:rPr>
              <w:t>на последний год периода действия разрабатываемого лесного плана Липецкой области, км/тыс. га</w:t>
            </w:r>
          </w:p>
        </w:tc>
      </w:tr>
      <w:tr w:rsidR="00DF6C2F" w:rsidRPr="00DF6C2F" w:rsidTr="00821C99">
        <w:trPr>
          <w:trHeight w:val="300"/>
          <w:tblHeader/>
        </w:trPr>
        <w:tc>
          <w:tcPr>
            <w:tcW w:w="2031" w:type="dxa"/>
            <w:vMerge/>
            <w:tcBorders>
              <w:top w:val="single" w:sz="4" w:space="0" w:color="auto"/>
              <w:left w:val="single" w:sz="4" w:space="0" w:color="auto"/>
              <w:bottom w:val="single" w:sz="4" w:space="0" w:color="000000"/>
              <w:right w:val="single" w:sz="4" w:space="0" w:color="auto"/>
            </w:tcBorders>
            <w:vAlign w:val="center"/>
            <w:hideMark/>
          </w:tcPr>
          <w:p w:rsidR="00DF6C2F" w:rsidRPr="00DF6C2F" w:rsidRDefault="00DF6C2F" w:rsidP="00DF6C2F">
            <w:pPr>
              <w:rPr>
                <w:color w:val="000000"/>
                <w:sz w:val="20"/>
                <w:szCs w:val="20"/>
              </w:rPr>
            </w:pPr>
          </w:p>
        </w:tc>
        <w:tc>
          <w:tcPr>
            <w:tcW w:w="696"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DF6C2F" w:rsidRPr="00DF6C2F" w:rsidRDefault="00DF6C2F" w:rsidP="00DF6C2F">
            <w:pPr>
              <w:jc w:val="center"/>
              <w:rPr>
                <w:color w:val="000000"/>
                <w:sz w:val="20"/>
                <w:szCs w:val="20"/>
              </w:rPr>
            </w:pPr>
            <w:r w:rsidRPr="00DF6C2F">
              <w:rPr>
                <w:color w:val="000000"/>
                <w:sz w:val="20"/>
                <w:szCs w:val="20"/>
              </w:rPr>
              <w:t>железных</w:t>
            </w:r>
          </w:p>
        </w:tc>
        <w:tc>
          <w:tcPr>
            <w:tcW w:w="2519" w:type="dxa"/>
            <w:gridSpan w:val="3"/>
            <w:tcBorders>
              <w:top w:val="single" w:sz="4" w:space="0" w:color="auto"/>
              <w:left w:val="nil"/>
              <w:bottom w:val="single" w:sz="4" w:space="0" w:color="auto"/>
              <w:right w:val="single" w:sz="4" w:space="0" w:color="000000"/>
            </w:tcBorders>
            <w:shd w:val="clear" w:color="auto" w:fill="auto"/>
            <w:noWrap/>
            <w:vAlign w:val="bottom"/>
            <w:hideMark/>
          </w:tcPr>
          <w:p w:rsidR="00DF6C2F" w:rsidRPr="00DF6C2F" w:rsidRDefault="00DF6C2F" w:rsidP="00DF6C2F">
            <w:pPr>
              <w:jc w:val="center"/>
              <w:rPr>
                <w:color w:val="000000"/>
                <w:sz w:val="20"/>
                <w:szCs w:val="20"/>
              </w:rPr>
            </w:pPr>
            <w:r w:rsidRPr="00DF6C2F">
              <w:rPr>
                <w:color w:val="000000"/>
                <w:sz w:val="20"/>
                <w:szCs w:val="20"/>
              </w:rPr>
              <w:t>автомобильных</w:t>
            </w:r>
          </w:p>
        </w:tc>
        <w:tc>
          <w:tcPr>
            <w:tcW w:w="898"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DF6C2F" w:rsidRPr="00DF6C2F" w:rsidRDefault="00DF6C2F" w:rsidP="00DF6C2F">
            <w:pPr>
              <w:jc w:val="center"/>
              <w:rPr>
                <w:color w:val="000000"/>
                <w:sz w:val="20"/>
                <w:szCs w:val="20"/>
              </w:rPr>
            </w:pPr>
            <w:r w:rsidRPr="00DF6C2F">
              <w:rPr>
                <w:color w:val="000000"/>
                <w:sz w:val="20"/>
                <w:szCs w:val="20"/>
              </w:rPr>
              <w:t>Всего</w:t>
            </w:r>
          </w:p>
        </w:tc>
        <w:tc>
          <w:tcPr>
            <w:tcW w:w="2078" w:type="dxa"/>
            <w:vMerge/>
            <w:tcBorders>
              <w:top w:val="single" w:sz="4" w:space="0" w:color="auto"/>
              <w:left w:val="single" w:sz="4" w:space="0" w:color="auto"/>
              <w:bottom w:val="single" w:sz="4" w:space="0" w:color="000000"/>
              <w:right w:val="single" w:sz="4" w:space="0" w:color="auto"/>
            </w:tcBorders>
            <w:vAlign w:val="center"/>
            <w:hideMark/>
          </w:tcPr>
          <w:p w:rsidR="00DF6C2F" w:rsidRPr="00DF6C2F" w:rsidRDefault="00DF6C2F" w:rsidP="00DF6C2F">
            <w:pPr>
              <w:rPr>
                <w:color w:val="000000"/>
                <w:sz w:val="20"/>
                <w:szCs w:val="20"/>
              </w:rPr>
            </w:pPr>
          </w:p>
        </w:tc>
        <w:tc>
          <w:tcPr>
            <w:tcW w:w="850"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DF6C2F" w:rsidRPr="00DF6C2F" w:rsidRDefault="00DF6C2F" w:rsidP="00DF6C2F">
            <w:pPr>
              <w:jc w:val="center"/>
              <w:rPr>
                <w:color w:val="000000"/>
                <w:sz w:val="20"/>
                <w:szCs w:val="20"/>
              </w:rPr>
            </w:pPr>
            <w:r w:rsidRPr="00DF6C2F">
              <w:rPr>
                <w:color w:val="000000"/>
                <w:sz w:val="20"/>
                <w:szCs w:val="20"/>
              </w:rPr>
              <w:t>железных</w:t>
            </w:r>
          </w:p>
        </w:tc>
        <w:tc>
          <w:tcPr>
            <w:tcW w:w="254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автомобильных</w:t>
            </w:r>
          </w:p>
        </w:tc>
        <w:tc>
          <w:tcPr>
            <w:tcW w:w="898"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DF6C2F" w:rsidRPr="00DF6C2F" w:rsidRDefault="00DF6C2F" w:rsidP="00DF6C2F">
            <w:pPr>
              <w:jc w:val="center"/>
              <w:rPr>
                <w:color w:val="000000"/>
                <w:sz w:val="20"/>
                <w:szCs w:val="20"/>
              </w:rPr>
            </w:pPr>
            <w:r w:rsidRPr="00DF6C2F">
              <w:rPr>
                <w:color w:val="000000"/>
                <w:sz w:val="20"/>
                <w:szCs w:val="20"/>
              </w:rPr>
              <w:t>Всего</w:t>
            </w:r>
          </w:p>
        </w:tc>
        <w:tc>
          <w:tcPr>
            <w:tcW w:w="2658" w:type="dxa"/>
            <w:vMerge/>
            <w:tcBorders>
              <w:top w:val="single" w:sz="4" w:space="0" w:color="auto"/>
              <w:left w:val="single" w:sz="4" w:space="0" w:color="auto"/>
              <w:bottom w:val="single" w:sz="4" w:space="0" w:color="000000"/>
              <w:right w:val="single" w:sz="4" w:space="0" w:color="auto"/>
            </w:tcBorders>
            <w:vAlign w:val="center"/>
            <w:hideMark/>
          </w:tcPr>
          <w:p w:rsidR="00DF6C2F" w:rsidRPr="00DF6C2F" w:rsidRDefault="00DF6C2F" w:rsidP="00DF6C2F">
            <w:pPr>
              <w:rPr>
                <w:color w:val="000000"/>
                <w:sz w:val="20"/>
                <w:szCs w:val="20"/>
              </w:rPr>
            </w:pPr>
          </w:p>
        </w:tc>
      </w:tr>
      <w:tr w:rsidR="00DF6C2F" w:rsidRPr="00DF6C2F" w:rsidTr="00821C99">
        <w:trPr>
          <w:trHeight w:val="300"/>
          <w:tblHeader/>
        </w:trPr>
        <w:tc>
          <w:tcPr>
            <w:tcW w:w="2031" w:type="dxa"/>
            <w:vMerge/>
            <w:tcBorders>
              <w:top w:val="single" w:sz="4" w:space="0" w:color="auto"/>
              <w:left w:val="single" w:sz="4" w:space="0" w:color="auto"/>
              <w:bottom w:val="single" w:sz="4" w:space="0" w:color="000000"/>
              <w:right w:val="single" w:sz="4" w:space="0" w:color="auto"/>
            </w:tcBorders>
            <w:vAlign w:val="center"/>
            <w:hideMark/>
          </w:tcPr>
          <w:p w:rsidR="00DF6C2F" w:rsidRPr="00DF6C2F" w:rsidRDefault="00DF6C2F" w:rsidP="00DF6C2F">
            <w:pPr>
              <w:rPr>
                <w:color w:val="000000"/>
                <w:sz w:val="20"/>
                <w:szCs w:val="20"/>
              </w:rPr>
            </w:pPr>
          </w:p>
        </w:tc>
        <w:tc>
          <w:tcPr>
            <w:tcW w:w="696" w:type="dxa"/>
            <w:vMerge/>
            <w:tcBorders>
              <w:top w:val="nil"/>
              <w:left w:val="single" w:sz="4" w:space="0" w:color="auto"/>
              <w:bottom w:val="single" w:sz="4" w:space="0" w:color="000000"/>
              <w:right w:val="single" w:sz="4" w:space="0" w:color="auto"/>
            </w:tcBorders>
            <w:vAlign w:val="center"/>
            <w:hideMark/>
          </w:tcPr>
          <w:p w:rsidR="00DF6C2F" w:rsidRPr="00DF6C2F" w:rsidRDefault="00DF6C2F" w:rsidP="00DF6C2F">
            <w:pPr>
              <w:rPr>
                <w:color w:val="000000"/>
                <w:sz w:val="20"/>
                <w:szCs w:val="20"/>
              </w:rPr>
            </w:pPr>
          </w:p>
        </w:tc>
        <w:tc>
          <w:tcPr>
            <w:tcW w:w="828"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DF6C2F" w:rsidRPr="00DF6C2F" w:rsidRDefault="00DF6C2F" w:rsidP="00DF6C2F">
            <w:pPr>
              <w:jc w:val="center"/>
              <w:rPr>
                <w:color w:val="000000"/>
                <w:sz w:val="20"/>
                <w:szCs w:val="20"/>
              </w:rPr>
            </w:pPr>
            <w:r w:rsidRPr="00DF6C2F">
              <w:rPr>
                <w:color w:val="000000"/>
                <w:sz w:val="20"/>
                <w:szCs w:val="20"/>
              </w:rPr>
              <w:t>с твердым покрытием</w:t>
            </w:r>
          </w:p>
        </w:tc>
        <w:tc>
          <w:tcPr>
            <w:tcW w:w="169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грунтовых</w:t>
            </w:r>
          </w:p>
        </w:tc>
        <w:tc>
          <w:tcPr>
            <w:tcW w:w="898" w:type="dxa"/>
            <w:vMerge/>
            <w:tcBorders>
              <w:top w:val="nil"/>
              <w:left w:val="single" w:sz="4" w:space="0" w:color="auto"/>
              <w:bottom w:val="single" w:sz="4" w:space="0" w:color="000000"/>
              <w:right w:val="single" w:sz="4" w:space="0" w:color="auto"/>
            </w:tcBorders>
            <w:vAlign w:val="center"/>
            <w:hideMark/>
          </w:tcPr>
          <w:p w:rsidR="00DF6C2F" w:rsidRPr="00DF6C2F" w:rsidRDefault="00DF6C2F" w:rsidP="00DF6C2F">
            <w:pPr>
              <w:rPr>
                <w:color w:val="000000"/>
                <w:sz w:val="20"/>
                <w:szCs w:val="20"/>
              </w:rPr>
            </w:pPr>
          </w:p>
        </w:tc>
        <w:tc>
          <w:tcPr>
            <w:tcW w:w="2078" w:type="dxa"/>
            <w:vMerge/>
            <w:tcBorders>
              <w:top w:val="single" w:sz="4" w:space="0" w:color="auto"/>
              <w:left w:val="single" w:sz="4" w:space="0" w:color="auto"/>
              <w:bottom w:val="single" w:sz="4" w:space="0" w:color="000000"/>
              <w:right w:val="single" w:sz="4" w:space="0" w:color="auto"/>
            </w:tcBorders>
            <w:vAlign w:val="center"/>
            <w:hideMark/>
          </w:tcPr>
          <w:p w:rsidR="00DF6C2F" w:rsidRPr="00DF6C2F" w:rsidRDefault="00DF6C2F" w:rsidP="00DF6C2F">
            <w:pPr>
              <w:rPr>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DF6C2F" w:rsidRPr="00DF6C2F" w:rsidRDefault="00DF6C2F" w:rsidP="00DF6C2F">
            <w:pPr>
              <w:rPr>
                <w:color w:val="000000"/>
                <w:sz w:val="20"/>
                <w:szCs w:val="20"/>
              </w:rPr>
            </w:pPr>
          </w:p>
        </w:tc>
        <w:tc>
          <w:tcPr>
            <w:tcW w:w="851"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DF6C2F" w:rsidRPr="00DF6C2F" w:rsidRDefault="00DF6C2F" w:rsidP="00DF6C2F">
            <w:pPr>
              <w:jc w:val="center"/>
              <w:rPr>
                <w:color w:val="000000"/>
                <w:sz w:val="20"/>
                <w:szCs w:val="20"/>
              </w:rPr>
            </w:pPr>
            <w:r w:rsidRPr="00DF6C2F">
              <w:rPr>
                <w:color w:val="000000"/>
                <w:sz w:val="20"/>
                <w:szCs w:val="20"/>
              </w:rPr>
              <w:t>с твердым покрытием</w:t>
            </w:r>
          </w:p>
        </w:tc>
        <w:tc>
          <w:tcPr>
            <w:tcW w:w="168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грунтовых</w:t>
            </w:r>
          </w:p>
        </w:tc>
        <w:tc>
          <w:tcPr>
            <w:tcW w:w="898" w:type="dxa"/>
            <w:vMerge/>
            <w:tcBorders>
              <w:top w:val="nil"/>
              <w:left w:val="single" w:sz="4" w:space="0" w:color="auto"/>
              <w:bottom w:val="single" w:sz="4" w:space="0" w:color="000000"/>
              <w:right w:val="single" w:sz="4" w:space="0" w:color="auto"/>
            </w:tcBorders>
            <w:vAlign w:val="center"/>
            <w:hideMark/>
          </w:tcPr>
          <w:p w:rsidR="00DF6C2F" w:rsidRPr="00DF6C2F" w:rsidRDefault="00DF6C2F" w:rsidP="00DF6C2F">
            <w:pPr>
              <w:rPr>
                <w:color w:val="000000"/>
                <w:sz w:val="20"/>
                <w:szCs w:val="20"/>
              </w:rPr>
            </w:pPr>
          </w:p>
        </w:tc>
        <w:tc>
          <w:tcPr>
            <w:tcW w:w="2658" w:type="dxa"/>
            <w:vMerge/>
            <w:tcBorders>
              <w:top w:val="single" w:sz="4" w:space="0" w:color="auto"/>
              <w:left w:val="single" w:sz="4" w:space="0" w:color="auto"/>
              <w:bottom w:val="single" w:sz="4" w:space="0" w:color="000000"/>
              <w:right w:val="single" w:sz="4" w:space="0" w:color="auto"/>
            </w:tcBorders>
            <w:vAlign w:val="center"/>
            <w:hideMark/>
          </w:tcPr>
          <w:p w:rsidR="00DF6C2F" w:rsidRPr="00DF6C2F" w:rsidRDefault="00DF6C2F" w:rsidP="00DF6C2F">
            <w:pPr>
              <w:rPr>
                <w:color w:val="000000"/>
                <w:sz w:val="20"/>
                <w:szCs w:val="20"/>
              </w:rPr>
            </w:pPr>
          </w:p>
        </w:tc>
      </w:tr>
      <w:tr w:rsidR="00DF6C2F" w:rsidRPr="00DF6C2F" w:rsidTr="00821C99">
        <w:trPr>
          <w:trHeight w:val="1972"/>
          <w:tblHeader/>
        </w:trPr>
        <w:tc>
          <w:tcPr>
            <w:tcW w:w="2031" w:type="dxa"/>
            <w:vMerge/>
            <w:tcBorders>
              <w:top w:val="single" w:sz="4" w:space="0" w:color="auto"/>
              <w:left w:val="single" w:sz="4" w:space="0" w:color="auto"/>
              <w:bottom w:val="single" w:sz="4" w:space="0" w:color="000000"/>
              <w:right w:val="single" w:sz="4" w:space="0" w:color="auto"/>
            </w:tcBorders>
            <w:vAlign w:val="center"/>
            <w:hideMark/>
          </w:tcPr>
          <w:p w:rsidR="00DF6C2F" w:rsidRPr="00DF6C2F" w:rsidRDefault="00DF6C2F" w:rsidP="00DF6C2F">
            <w:pPr>
              <w:rPr>
                <w:color w:val="000000"/>
                <w:sz w:val="20"/>
                <w:szCs w:val="20"/>
              </w:rPr>
            </w:pPr>
          </w:p>
        </w:tc>
        <w:tc>
          <w:tcPr>
            <w:tcW w:w="696" w:type="dxa"/>
            <w:vMerge/>
            <w:tcBorders>
              <w:top w:val="nil"/>
              <w:left w:val="single" w:sz="4" w:space="0" w:color="auto"/>
              <w:bottom w:val="single" w:sz="4" w:space="0" w:color="000000"/>
              <w:right w:val="single" w:sz="4" w:space="0" w:color="auto"/>
            </w:tcBorders>
            <w:vAlign w:val="center"/>
            <w:hideMark/>
          </w:tcPr>
          <w:p w:rsidR="00DF6C2F" w:rsidRPr="00DF6C2F" w:rsidRDefault="00DF6C2F" w:rsidP="00DF6C2F">
            <w:pPr>
              <w:rPr>
                <w:color w:val="000000"/>
                <w:sz w:val="20"/>
                <w:szCs w:val="20"/>
              </w:rPr>
            </w:pPr>
          </w:p>
        </w:tc>
        <w:tc>
          <w:tcPr>
            <w:tcW w:w="828" w:type="dxa"/>
            <w:vMerge/>
            <w:tcBorders>
              <w:top w:val="nil"/>
              <w:left w:val="single" w:sz="4" w:space="0" w:color="auto"/>
              <w:bottom w:val="single" w:sz="4" w:space="0" w:color="000000"/>
              <w:right w:val="single" w:sz="4" w:space="0" w:color="auto"/>
            </w:tcBorders>
            <w:vAlign w:val="center"/>
            <w:hideMark/>
          </w:tcPr>
          <w:p w:rsidR="00DF6C2F" w:rsidRPr="00DF6C2F" w:rsidRDefault="00DF6C2F" w:rsidP="00DF6C2F">
            <w:pPr>
              <w:rPr>
                <w:color w:val="000000"/>
                <w:sz w:val="20"/>
                <w:szCs w:val="20"/>
              </w:rPr>
            </w:pPr>
          </w:p>
        </w:tc>
        <w:tc>
          <w:tcPr>
            <w:tcW w:w="843" w:type="dxa"/>
            <w:tcBorders>
              <w:top w:val="nil"/>
              <w:left w:val="nil"/>
              <w:bottom w:val="single" w:sz="4" w:space="0" w:color="auto"/>
              <w:right w:val="single" w:sz="4" w:space="0" w:color="auto"/>
            </w:tcBorders>
            <w:shd w:val="clear" w:color="auto" w:fill="auto"/>
            <w:textDirection w:val="btLr"/>
            <w:vAlign w:val="center"/>
            <w:hideMark/>
          </w:tcPr>
          <w:p w:rsidR="00DF6C2F" w:rsidRPr="00DF6C2F" w:rsidRDefault="00DF6C2F" w:rsidP="00DF6C2F">
            <w:pPr>
              <w:jc w:val="center"/>
              <w:rPr>
                <w:color w:val="000000"/>
                <w:sz w:val="20"/>
                <w:szCs w:val="20"/>
              </w:rPr>
            </w:pPr>
            <w:r w:rsidRPr="00DF6C2F">
              <w:rPr>
                <w:color w:val="000000"/>
                <w:sz w:val="20"/>
                <w:szCs w:val="20"/>
              </w:rPr>
              <w:t>круглогодичного действия</w:t>
            </w:r>
          </w:p>
        </w:tc>
        <w:tc>
          <w:tcPr>
            <w:tcW w:w="848" w:type="dxa"/>
            <w:tcBorders>
              <w:top w:val="nil"/>
              <w:left w:val="nil"/>
              <w:bottom w:val="single" w:sz="4" w:space="0" w:color="auto"/>
              <w:right w:val="single" w:sz="4" w:space="0" w:color="auto"/>
            </w:tcBorders>
            <w:shd w:val="clear" w:color="auto" w:fill="auto"/>
            <w:noWrap/>
            <w:textDirection w:val="btLr"/>
            <w:vAlign w:val="center"/>
            <w:hideMark/>
          </w:tcPr>
          <w:p w:rsidR="00DF6C2F" w:rsidRPr="00DF6C2F" w:rsidRDefault="00DF6C2F" w:rsidP="00DF6C2F">
            <w:pPr>
              <w:jc w:val="center"/>
              <w:rPr>
                <w:color w:val="000000"/>
                <w:sz w:val="20"/>
                <w:szCs w:val="20"/>
              </w:rPr>
            </w:pPr>
            <w:r w:rsidRPr="00DF6C2F">
              <w:rPr>
                <w:color w:val="000000"/>
                <w:sz w:val="20"/>
                <w:szCs w:val="20"/>
              </w:rPr>
              <w:t>зимники</w:t>
            </w:r>
          </w:p>
        </w:tc>
        <w:tc>
          <w:tcPr>
            <w:tcW w:w="898" w:type="dxa"/>
            <w:vMerge/>
            <w:tcBorders>
              <w:top w:val="nil"/>
              <w:left w:val="single" w:sz="4" w:space="0" w:color="auto"/>
              <w:bottom w:val="single" w:sz="4" w:space="0" w:color="000000"/>
              <w:right w:val="single" w:sz="4" w:space="0" w:color="auto"/>
            </w:tcBorders>
            <w:vAlign w:val="center"/>
            <w:hideMark/>
          </w:tcPr>
          <w:p w:rsidR="00DF6C2F" w:rsidRPr="00DF6C2F" w:rsidRDefault="00DF6C2F" w:rsidP="00DF6C2F">
            <w:pPr>
              <w:rPr>
                <w:color w:val="000000"/>
                <w:sz w:val="20"/>
                <w:szCs w:val="20"/>
              </w:rPr>
            </w:pPr>
          </w:p>
        </w:tc>
        <w:tc>
          <w:tcPr>
            <w:tcW w:w="2078" w:type="dxa"/>
            <w:vMerge/>
            <w:tcBorders>
              <w:top w:val="single" w:sz="4" w:space="0" w:color="auto"/>
              <w:left w:val="single" w:sz="4" w:space="0" w:color="auto"/>
              <w:bottom w:val="single" w:sz="4" w:space="0" w:color="000000"/>
              <w:right w:val="single" w:sz="4" w:space="0" w:color="auto"/>
            </w:tcBorders>
            <w:vAlign w:val="center"/>
            <w:hideMark/>
          </w:tcPr>
          <w:p w:rsidR="00DF6C2F" w:rsidRPr="00DF6C2F" w:rsidRDefault="00DF6C2F" w:rsidP="00DF6C2F">
            <w:pPr>
              <w:rPr>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DF6C2F" w:rsidRPr="00DF6C2F" w:rsidRDefault="00DF6C2F" w:rsidP="00DF6C2F">
            <w:pPr>
              <w:rPr>
                <w:color w:val="000000"/>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DF6C2F" w:rsidRPr="00DF6C2F" w:rsidRDefault="00DF6C2F" w:rsidP="00DF6C2F">
            <w:pPr>
              <w:rPr>
                <w:color w:val="000000"/>
                <w:sz w:val="20"/>
                <w:szCs w:val="20"/>
              </w:rPr>
            </w:pPr>
          </w:p>
        </w:tc>
        <w:tc>
          <w:tcPr>
            <w:tcW w:w="850" w:type="dxa"/>
            <w:tcBorders>
              <w:top w:val="nil"/>
              <w:left w:val="nil"/>
              <w:bottom w:val="single" w:sz="4" w:space="0" w:color="auto"/>
              <w:right w:val="single" w:sz="4" w:space="0" w:color="auto"/>
            </w:tcBorders>
            <w:shd w:val="clear" w:color="auto" w:fill="auto"/>
            <w:textDirection w:val="btLr"/>
            <w:vAlign w:val="center"/>
            <w:hideMark/>
          </w:tcPr>
          <w:p w:rsidR="00DF6C2F" w:rsidRPr="00DF6C2F" w:rsidRDefault="00DF6C2F" w:rsidP="00DF6C2F">
            <w:pPr>
              <w:jc w:val="center"/>
              <w:rPr>
                <w:color w:val="000000"/>
                <w:sz w:val="20"/>
                <w:szCs w:val="20"/>
              </w:rPr>
            </w:pPr>
            <w:r w:rsidRPr="00DF6C2F">
              <w:rPr>
                <w:color w:val="000000"/>
                <w:sz w:val="20"/>
                <w:szCs w:val="20"/>
              </w:rPr>
              <w:t>круглогодичного действия</w:t>
            </w:r>
          </w:p>
        </w:tc>
        <w:tc>
          <w:tcPr>
            <w:tcW w:w="839" w:type="dxa"/>
            <w:tcBorders>
              <w:top w:val="nil"/>
              <w:left w:val="nil"/>
              <w:bottom w:val="single" w:sz="4" w:space="0" w:color="auto"/>
              <w:right w:val="single" w:sz="4" w:space="0" w:color="auto"/>
            </w:tcBorders>
            <w:shd w:val="clear" w:color="auto" w:fill="auto"/>
            <w:noWrap/>
            <w:textDirection w:val="btLr"/>
            <w:vAlign w:val="center"/>
            <w:hideMark/>
          </w:tcPr>
          <w:p w:rsidR="00DF6C2F" w:rsidRPr="00DF6C2F" w:rsidRDefault="00DF6C2F" w:rsidP="00DF6C2F">
            <w:pPr>
              <w:jc w:val="center"/>
              <w:rPr>
                <w:color w:val="000000"/>
                <w:sz w:val="20"/>
                <w:szCs w:val="20"/>
              </w:rPr>
            </w:pPr>
            <w:r w:rsidRPr="00DF6C2F">
              <w:rPr>
                <w:color w:val="000000"/>
                <w:sz w:val="20"/>
                <w:szCs w:val="20"/>
              </w:rPr>
              <w:t>зимники</w:t>
            </w:r>
          </w:p>
        </w:tc>
        <w:tc>
          <w:tcPr>
            <w:tcW w:w="898" w:type="dxa"/>
            <w:vMerge/>
            <w:tcBorders>
              <w:top w:val="nil"/>
              <w:left w:val="single" w:sz="4" w:space="0" w:color="auto"/>
              <w:bottom w:val="single" w:sz="4" w:space="0" w:color="000000"/>
              <w:right w:val="single" w:sz="4" w:space="0" w:color="auto"/>
            </w:tcBorders>
            <w:vAlign w:val="center"/>
            <w:hideMark/>
          </w:tcPr>
          <w:p w:rsidR="00DF6C2F" w:rsidRPr="00DF6C2F" w:rsidRDefault="00DF6C2F" w:rsidP="00DF6C2F">
            <w:pPr>
              <w:rPr>
                <w:color w:val="000000"/>
                <w:sz w:val="20"/>
                <w:szCs w:val="20"/>
              </w:rPr>
            </w:pPr>
          </w:p>
        </w:tc>
        <w:tc>
          <w:tcPr>
            <w:tcW w:w="2658" w:type="dxa"/>
            <w:vMerge/>
            <w:tcBorders>
              <w:top w:val="single" w:sz="4" w:space="0" w:color="auto"/>
              <w:left w:val="single" w:sz="4" w:space="0" w:color="auto"/>
              <w:bottom w:val="single" w:sz="4" w:space="0" w:color="000000"/>
              <w:right w:val="single" w:sz="4" w:space="0" w:color="auto"/>
            </w:tcBorders>
            <w:vAlign w:val="center"/>
            <w:hideMark/>
          </w:tcPr>
          <w:p w:rsidR="00DF6C2F" w:rsidRPr="00DF6C2F" w:rsidRDefault="00DF6C2F" w:rsidP="00DF6C2F">
            <w:pPr>
              <w:rPr>
                <w:color w:val="000000"/>
                <w:sz w:val="20"/>
                <w:szCs w:val="20"/>
              </w:rPr>
            </w:pPr>
          </w:p>
        </w:tc>
      </w:tr>
      <w:tr w:rsidR="00DF6C2F" w:rsidRPr="00DF6C2F" w:rsidTr="00821C99">
        <w:trPr>
          <w:trHeight w:val="300"/>
        </w:trPr>
        <w:tc>
          <w:tcPr>
            <w:tcW w:w="2031" w:type="dxa"/>
            <w:tcBorders>
              <w:top w:val="nil"/>
              <w:left w:val="single" w:sz="4" w:space="0" w:color="auto"/>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1</w:t>
            </w:r>
          </w:p>
        </w:tc>
        <w:tc>
          <w:tcPr>
            <w:tcW w:w="696"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2</w:t>
            </w:r>
          </w:p>
        </w:tc>
        <w:tc>
          <w:tcPr>
            <w:tcW w:w="828"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3</w:t>
            </w:r>
          </w:p>
        </w:tc>
        <w:tc>
          <w:tcPr>
            <w:tcW w:w="843"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4</w:t>
            </w:r>
          </w:p>
        </w:tc>
        <w:tc>
          <w:tcPr>
            <w:tcW w:w="848"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5</w:t>
            </w:r>
          </w:p>
        </w:tc>
        <w:tc>
          <w:tcPr>
            <w:tcW w:w="898"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6</w:t>
            </w:r>
          </w:p>
        </w:tc>
        <w:tc>
          <w:tcPr>
            <w:tcW w:w="2078"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7</w:t>
            </w:r>
          </w:p>
        </w:tc>
        <w:tc>
          <w:tcPr>
            <w:tcW w:w="85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8</w:t>
            </w:r>
          </w:p>
        </w:tc>
        <w:tc>
          <w:tcPr>
            <w:tcW w:w="851"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9</w:t>
            </w:r>
          </w:p>
        </w:tc>
        <w:tc>
          <w:tcPr>
            <w:tcW w:w="85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10</w:t>
            </w:r>
          </w:p>
        </w:tc>
        <w:tc>
          <w:tcPr>
            <w:tcW w:w="839"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11</w:t>
            </w:r>
          </w:p>
        </w:tc>
        <w:tc>
          <w:tcPr>
            <w:tcW w:w="898"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12</w:t>
            </w:r>
          </w:p>
        </w:tc>
        <w:tc>
          <w:tcPr>
            <w:tcW w:w="2658"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13</w:t>
            </w:r>
          </w:p>
        </w:tc>
      </w:tr>
      <w:tr w:rsidR="00DF6C2F" w:rsidRPr="00DF6C2F" w:rsidTr="00821C99">
        <w:trPr>
          <w:trHeight w:val="300"/>
        </w:trPr>
        <w:tc>
          <w:tcPr>
            <w:tcW w:w="2031" w:type="dxa"/>
            <w:tcBorders>
              <w:top w:val="nil"/>
              <w:left w:val="single" w:sz="4" w:space="0" w:color="auto"/>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Грязинское</w:t>
            </w:r>
          </w:p>
        </w:tc>
        <w:tc>
          <w:tcPr>
            <w:tcW w:w="696"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 </w:t>
            </w:r>
          </w:p>
        </w:tc>
        <w:tc>
          <w:tcPr>
            <w:tcW w:w="828"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55</w:t>
            </w:r>
          </w:p>
        </w:tc>
        <w:tc>
          <w:tcPr>
            <w:tcW w:w="843"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300</w:t>
            </w:r>
          </w:p>
        </w:tc>
        <w:tc>
          <w:tcPr>
            <w:tcW w:w="848"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 </w:t>
            </w:r>
          </w:p>
        </w:tc>
        <w:tc>
          <w:tcPr>
            <w:tcW w:w="898"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355</w:t>
            </w:r>
          </w:p>
        </w:tc>
        <w:tc>
          <w:tcPr>
            <w:tcW w:w="2078"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14,8</w:t>
            </w:r>
          </w:p>
        </w:tc>
        <w:tc>
          <w:tcPr>
            <w:tcW w:w="850"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55</w:t>
            </w:r>
          </w:p>
        </w:tc>
        <w:tc>
          <w:tcPr>
            <w:tcW w:w="850"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300</w:t>
            </w:r>
          </w:p>
        </w:tc>
        <w:tc>
          <w:tcPr>
            <w:tcW w:w="839"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 </w:t>
            </w:r>
          </w:p>
        </w:tc>
        <w:tc>
          <w:tcPr>
            <w:tcW w:w="898"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355</w:t>
            </w:r>
          </w:p>
        </w:tc>
        <w:tc>
          <w:tcPr>
            <w:tcW w:w="2658"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14,8</w:t>
            </w:r>
          </w:p>
        </w:tc>
      </w:tr>
      <w:tr w:rsidR="00DF6C2F" w:rsidRPr="00DF6C2F" w:rsidTr="00821C99">
        <w:trPr>
          <w:trHeight w:val="300"/>
        </w:trPr>
        <w:tc>
          <w:tcPr>
            <w:tcW w:w="2031" w:type="dxa"/>
            <w:tcBorders>
              <w:top w:val="nil"/>
              <w:left w:val="single" w:sz="4" w:space="0" w:color="auto"/>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Данковское</w:t>
            </w:r>
          </w:p>
        </w:tc>
        <w:tc>
          <w:tcPr>
            <w:tcW w:w="696"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 </w:t>
            </w:r>
          </w:p>
        </w:tc>
        <w:tc>
          <w:tcPr>
            <w:tcW w:w="828"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1</w:t>
            </w:r>
          </w:p>
        </w:tc>
        <w:tc>
          <w:tcPr>
            <w:tcW w:w="843"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24</w:t>
            </w:r>
          </w:p>
        </w:tc>
        <w:tc>
          <w:tcPr>
            <w:tcW w:w="848"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 </w:t>
            </w:r>
          </w:p>
        </w:tc>
        <w:tc>
          <w:tcPr>
            <w:tcW w:w="898"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25</w:t>
            </w:r>
          </w:p>
        </w:tc>
        <w:tc>
          <w:tcPr>
            <w:tcW w:w="2078"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1,5</w:t>
            </w:r>
          </w:p>
        </w:tc>
        <w:tc>
          <w:tcPr>
            <w:tcW w:w="850"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1</w:t>
            </w:r>
          </w:p>
        </w:tc>
        <w:tc>
          <w:tcPr>
            <w:tcW w:w="850"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24</w:t>
            </w:r>
          </w:p>
        </w:tc>
        <w:tc>
          <w:tcPr>
            <w:tcW w:w="839"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 </w:t>
            </w:r>
          </w:p>
        </w:tc>
        <w:tc>
          <w:tcPr>
            <w:tcW w:w="898"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25</w:t>
            </w:r>
          </w:p>
        </w:tc>
        <w:tc>
          <w:tcPr>
            <w:tcW w:w="2658"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1,5</w:t>
            </w:r>
          </w:p>
        </w:tc>
      </w:tr>
      <w:tr w:rsidR="00DF6C2F" w:rsidRPr="00DF6C2F" w:rsidTr="00821C99">
        <w:trPr>
          <w:trHeight w:val="300"/>
        </w:trPr>
        <w:tc>
          <w:tcPr>
            <w:tcW w:w="2031" w:type="dxa"/>
            <w:tcBorders>
              <w:top w:val="nil"/>
              <w:left w:val="single" w:sz="4" w:space="0" w:color="auto"/>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Добровское</w:t>
            </w:r>
          </w:p>
        </w:tc>
        <w:tc>
          <w:tcPr>
            <w:tcW w:w="696"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 </w:t>
            </w:r>
          </w:p>
        </w:tc>
        <w:tc>
          <w:tcPr>
            <w:tcW w:w="828"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22</w:t>
            </w:r>
          </w:p>
        </w:tc>
        <w:tc>
          <w:tcPr>
            <w:tcW w:w="843"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431</w:t>
            </w:r>
          </w:p>
        </w:tc>
        <w:tc>
          <w:tcPr>
            <w:tcW w:w="848"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 </w:t>
            </w:r>
          </w:p>
        </w:tc>
        <w:tc>
          <w:tcPr>
            <w:tcW w:w="898"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453</w:t>
            </w:r>
          </w:p>
        </w:tc>
        <w:tc>
          <w:tcPr>
            <w:tcW w:w="2078"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15,7</w:t>
            </w:r>
          </w:p>
        </w:tc>
        <w:tc>
          <w:tcPr>
            <w:tcW w:w="850"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22</w:t>
            </w:r>
          </w:p>
        </w:tc>
        <w:tc>
          <w:tcPr>
            <w:tcW w:w="850"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431</w:t>
            </w:r>
          </w:p>
        </w:tc>
        <w:tc>
          <w:tcPr>
            <w:tcW w:w="839"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 </w:t>
            </w:r>
          </w:p>
        </w:tc>
        <w:tc>
          <w:tcPr>
            <w:tcW w:w="898"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453</w:t>
            </w:r>
          </w:p>
        </w:tc>
        <w:tc>
          <w:tcPr>
            <w:tcW w:w="2658"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15,7</w:t>
            </w:r>
          </w:p>
        </w:tc>
      </w:tr>
      <w:tr w:rsidR="00DF6C2F" w:rsidRPr="00DF6C2F" w:rsidTr="00821C99">
        <w:trPr>
          <w:trHeight w:val="300"/>
        </w:trPr>
        <w:tc>
          <w:tcPr>
            <w:tcW w:w="2031" w:type="dxa"/>
            <w:tcBorders>
              <w:top w:val="nil"/>
              <w:left w:val="single" w:sz="4" w:space="0" w:color="auto"/>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Донское</w:t>
            </w:r>
          </w:p>
        </w:tc>
        <w:tc>
          <w:tcPr>
            <w:tcW w:w="696"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 </w:t>
            </w:r>
          </w:p>
        </w:tc>
        <w:tc>
          <w:tcPr>
            <w:tcW w:w="828"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8</w:t>
            </w:r>
          </w:p>
        </w:tc>
        <w:tc>
          <w:tcPr>
            <w:tcW w:w="843"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163</w:t>
            </w:r>
          </w:p>
        </w:tc>
        <w:tc>
          <w:tcPr>
            <w:tcW w:w="848"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 </w:t>
            </w:r>
          </w:p>
        </w:tc>
        <w:tc>
          <w:tcPr>
            <w:tcW w:w="898"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171</w:t>
            </w:r>
          </w:p>
        </w:tc>
        <w:tc>
          <w:tcPr>
            <w:tcW w:w="2078"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10,7</w:t>
            </w:r>
          </w:p>
        </w:tc>
        <w:tc>
          <w:tcPr>
            <w:tcW w:w="850"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8</w:t>
            </w:r>
          </w:p>
        </w:tc>
        <w:tc>
          <w:tcPr>
            <w:tcW w:w="850"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163</w:t>
            </w:r>
          </w:p>
        </w:tc>
        <w:tc>
          <w:tcPr>
            <w:tcW w:w="839"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 </w:t>
            </w:r>
          </w:p>
        </w:tc>
        <w:tc>
          <w:tcPr>
            <w:tcW w:w="898"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171</w:t>
            </w:r>
          </w:p>
        </w:tc>
        <w:tc>
          <w:tcPr>
            <w:tcW w:w="2658"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10,7</w:t>
            </w:r>
          </w:p>
        </w:tc>
      </w:tr>
      <w:tr w:rsidR="00DF6C2F" w:rsidRPr="00DF6C2F" w:rsidTr="00821C99">
        <w:trPr>
          <w:trHeight w:val="300"/>
        </w:trPr>
        <w:tc>
          <w:tcPr>
            <w:tcW w:w="2031" w:type="dxa"/>
            <w:tcBorders>
              <w:top w:val="nil"/>
              <w:left w:val="single" w:sz="4" w:space="0" w:color="auto"/>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Елецкое</w:t>
            </w:r>
          </w:p>
        </w:tc>
        <w:tc>
          <w:tcPr>
            <w:tcW w:w="696"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 </w:t>
            </w:r>
          </w:p>
        </w:tc>
        <w:tc>
          <w:tcPr>
            <w:tcW w:w="828"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1</w:t>
            </w:r>
          </w:p>
        </w:tc>
        <w:tc>
          <w:tcPr>
            <w:tcW w:w="843"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42</w:t>
            </w:r>
          </w:p>
        </w:tc>
        <w:tc>
          <w:tcPr>
            <w:tcW w:w="848"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 </w:t>
            </w:r>
          </w:p>
        </w:tc>
        <w:tc>
          <w:tcPr>
            <w:tcW w:w="898"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43</w:t>
            </w:r>
          </w:p>
        </w:tc>
        <w:tc>
          <w:tcPr>
            <w:tcW w:w="2078"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2,2</w:t>
            </w:r>
          </w:p>
        </w:tc>
        <w:tc>
          <w:tcPr>
            <w:tcW w:w="850"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1</w:t>
            </w:r>
          </w:p>
        </w:tc>
        <w:tc>
          <w:tcPr>
            <w:tcW w:w="850"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42</w:t>
            </w:r>
          </w:p>
        </w:tc>
        <w:tc>
          <w:tcPr>
            <w:tcW w:w="839"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 </w:t>
            </w:r>
          </w:p>
        </w:tc>
        <w:tc>
          <w:tcPr>
            <w:tcW w:w="898"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43</w:t>
            </w:r>
          </w:p>
        </w:tc>
        <w:tc>
          <w:tcPr>
            <w:tcW w:w="2658"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2,2</w:t>
            </w:r>
          </w:p>
        </w:tc>
      </w:tr>
      <w:tr w:rsidR="00DF6C2F" w:rsidRPr="00DF6C2F" w:rsidTr="00821C99">
        <w:trPr>
          <w:trHeight w:val="300"/>
        </w:trPr>
        <w:tc>
          <w:tcPr>
            <w:tcW w:w="2031" w:type="dxa"/>
            <w:tcBorders>
              <w:top w:val="nil"/>
              <w:left w:val="single" w:sz="4" w:space="0" w:color="auto"/>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Задонское</w:t>
            </w:r>
          </w:p>
        </w:tc>
        <w:tc>
          <w:tcPr>
            <w:tcW w:w="696"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 </w:t>
            </w:r>
          </w:p>
        </w:tc>
        <w:tc>
          <w:tcPr>
            <w:tcW w:w="828"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71</w:t>
            </w:r>
          </w:p>
        </w:tc>
        <w:tc>
          <w:tcPr>
            <w:tcW w:w="843"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285</w:t>
            </w:r>
          </w:p>
        </w:tc>
        <w:tc>
          <w:tcPr>
            <w:tcW w:w="848"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 </w:t>
            </w:r>
          </w:p>
        </w:tc>
        <w:tc>
          <w:tcPr>
            <w:tcW w:w="898"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356</w:t>
            </w:r>
          </w:p>
        </w:tc>
        <w:tc>
          <w:tcPr>
            <w:tcW w:w="2078"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14,3</w:t>
            </w:r>
          </w:p>
        </w:tc>
        <w:tc>
          <w:tcPr>
            <w:tcW w:w="850"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71</w:t>
            </w:r>
          </w:p>
        </w:tc>
        <w:tc>
          <w:tcPr>
            <w:tcW w:w="850"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285</w:t>
            </w:r>
          </w:p>
        </w:tc>
        <w:tc>
          <w:tcPr>
            <w:tcW w:w="839"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 </w:t>
            </w:r>
          </w:p>
        </w:tc>
        <w:tc>
          <w:tcPr>
            <w:tcW w:w="898"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356</w:t>
            </w:r>
          </w:p>
        </w:tc>
        <w:tc>
          <w:tcPr>
            <w:tcW w:w="2658"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14,3</w:t>
            </w:r>
          </w:p>
        </w:tc>
      </w:tr>
      <w:tr w:rsidR="00DF6C2F" w:rsidRPr="00DF6C2F" w:rsidTr="00821C99">
        <w:trPr>
          <w:trHeight w:val="300"/>
        </w:trPr>
        <w:tc>
          <w:tcPr>
            <w:tcW w:w="2031" w:type="dxa"/>
            <w:tcBorders>
              <w:top w:val="nil"/>
              <w:left w:val="single" w:sz="4" w:space="0" w:color="auto"/>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Тербунское</w:t>
            </w:r>
          </w:p>
        </w:tc>
        <w:tc>
          <w:tcPr>
            <w:tcW w:w="696"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 </w:t>
            </w:r>
          </w:p>
        </w:tc>
        <w:tc>
          <w:tcPr>
            <w:tcW w:w="828"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6</w:t>
            </w:r>
          </w:p>
        </w:tc>
        <w:tc>
          <w:tcPr>
            <w:tcW w:w="843"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32</w:t>
            </w:r>
          </w:p>
        </w:tc>
        <w:tc>
          <w:tcPr>
            <w:tcW w:w="848"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 </w:t>
            </w:r>
          </w:p>
        </w:tc>
        <w:tc>
          <w:tcPr>
            <w:tcW w:w="898"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38</w:t>
            </w:r>
          </w:p>
        </w:tc>
        <w:tc>
          <w:tcPr>
            <w:tcW w:w="2078"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4,9</w:t>
            </w:r>
          </w:p>
        </w:tc>
        <w:tc>
          <w:tcPr>
            <w:tcW w:w="850"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6</w:t>
            </w:r>
          </w:p>
        </w:tc>
        <w:tc>
          <w:tcPr>
            <w:tcW w:w="850"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32</w:t>
            </w:r>
          </w:p>
        </w:tc>
        <w:tc>
          <w:tcPr>
            <w:tcW w:w="839"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 </w:t>
            </w:r>
          </w:p>
        </w:tc>
        <w:tc>
          <w:tcPr>
            <w:tcW w:w="898"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38</w:t>
            </w:r>
          </w:p>
        </w:tc>
        <w:tc>
          <w:tcPr>
            <w:tcW w:w="2658"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4,9</w:t>
            </w:r>
          </w:p>
        </w:tc>
      </w:tr>
      <w:tr w:rsidR="00DF6C2F" w:rsidRPr="00DF6C2F" w:rsidTr="00821C99">
        <w:trPr>
          <w:trHeight w:val="300"/>
        </w:trPr>
        <w:tc>
          <w:tcPr>
            <w:tcW w:w="2031" w:type="dxa"/>
            <w:tcBorders>
              <w:top w:val="nil"/>
              <w:left w:val="single" w:sz="4" w:space="0" w:color="auto"/>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Усманское</w:t>
            </w:r>
          </w:p>
        </w:tc>
        <w:tc>
          <w:tcPr>
            <w:tcW w:w="696"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 </w:t>
            </w:r>
          </w:p>
        </w:tc>
        <w:tc>
          <w:tcPr>
            <w:tcW w:w="828"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16</w:t>
            </w:r>
          </w:p>
        </w:tc>
        <w:tc>
          <w:tcPr>
            <w:tcW w:w="843"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405</w:t>
            </w:r>
          </w:p>
        </w:tc>
        <w:tc>
          <w:tcPr>
            <w:tcW w:w="848"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 </w:t>
            </w:r>
          </w:p>
        </w:tc>
        <w:tc>
          <w:tcPr>
            <w:tcW w:w="898"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421</w:t>
            </w:r>
          </w:p>
        </w:tc>
        <w:tc>
          <w:tcPr>
            <w:tcW w:w="2078"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15,7</w:t>
            </w:r>
          </w:p>
        </w:tc>
        <w:tc>
          <w:tcPr>
            <w:tcW w:w="850"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16</w:t>
            </w:r>
          </w:p>
        </w:tc>
        <w:tc>
          <w:tcPr>
            <w:tcW w:w="850"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405</w:t>
            </w:r>
          </w:p>
        </w:tc>
        <w:tc>
          <w:tcPr>
            <w:tcW w:w="839"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 </w:t>
            </w:r>
          </w:p>
        </w:tc>
        <w:tc>
          <w:tcPr>
            <w:tcW w:w="898"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421</w:t>
            </w:r>
          </w:p>
        </w:tc>
        <w:tc>
          <w:tcPr>
            <w:tcW w:w="2658"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15,7</w:t>
            </w:r>
          </w:p>
        </w:tc>
      </w:tr>
      <w:tr w:rsidR="00DF6C2F" w:rsidRPr="00DF6C2F" w:rsidTr="00821C99">
        <w:trPr>
          <w:trHeight w:val="300"/>
        </w:trPr>
        <w:tc>
          <w:tcPr>
            <w:tcW w:w="2031" w:type="dxa"/>
            <w:tcBorders>
              <w:top w:val="nil"/>
              <w:left w:val="single" w:sz="4" w:space="0" w:color="auto"/>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Чаплыгинское</w:t>
            </w:r>
          </w:p>
        </w:tc>
        <w:tc>
          <w:tcPr>
            <w:tcW w:w="696"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 </w:t>
            </w:r>
          </w:p>
        </w:tc>
        <w:tc>
          <w:tcPr>
            <w:tcW w:w="828"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3</w:t>
            </w:r>
          </w:p>
        </w:tc>
        <w:tc>
          <w:tcPr>
            <w:tcW w:w="843"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187</w:t>
            </w:r>
          </w:p>
        </w:tc>
        <w:tc>
          <w:tcPr>
            <w:tcW w:w="848"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 </w:t>
            </w:r>
          </w:p>
        </w:tc>
        <w:tc>
          <w:tcPr>
            <w:tcW w:w="898"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190</w:t>
            </w:r>
          </w:p>
        </w:tc>
        <w:tc>
          <w:tcPr>
            <w:tcW w:w="2078"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11,6</w:t>
            </w:r>
          </w:p>
        </w:tc>
        <w:tc>
          <w:tcPr>
            <w:tcW w:w="850"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3</w:t>
            </w:r>
          </w:p>
        </w:tc>
        <w:tc>
          <w:tcPr>
            <w:tcW w:w="850"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187</w:t>
            </w:r>
          </w:p>
        </w:tc>
        <w:tc>
          <w:tcPr>
            <w:tcW w:w="839"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 </w:t>
            </w:r>
          </w:p>
        </w:tc>
        <w:tc>
          <w:tcPr>
            <w:tcW w:w="898"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190</w:t>
            </w:r>
          </w:p>
        </w:tc>
        <w:tc>
          <w:tcPr>
            <w:tcW w:w="2658"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11,6</w:t>
            </w:r>
          </w:p>
        </w:tc>
      </w:tr>
      <w:tr w:rsidR="00DF6C2F" w:rsidRPr="00DF6C2F" w:rsidTr="00821C99">
        <w:trPr>
          <w:trHeight w:val="300"/>
        </w:trPr>
        <w:tc>
          <w:tcPr>
            <w:tcW w:w="2031" w:type="dxa"/>
            <w:tcBorders>
              <w:top w:val="nil"/>
              <w:left w:val="single" w:sz="4" w:space="0" w:color="auto"/>
              <w:bottom w:val="single" w:sz="4" w:space="0" w:color="auto"/>
              <w:right w:val="single" w:sz="4" w:space="0" w:color="auto"/>
            </w:tcBorders>
            <w:shd w:val="clear" w:color="auto" w:fill="auto"/>
            <w:noWrap/>
            <w:hideMark/>
          </w:tcPr>
          <w:p w:rsidR="00DF6C2F" w:rsidRPr="00DF6C2F" w:rsidRDefault="00DF6C2F" w:rsidP="00DF6C2F">
            <w:pPr>
              <w:rPr>
                <w:color w:val="000000"/>
                <w:sz w:val="20"/>
                <w:szCs w:val="20"/>
              </w:rPr>
            </w:pPr>
            <w:r w:rsidRPr="00DF6C2F">
              <w:rPr>
                <w:color w:val="000000"/>
                <w:sz w:val="20"/>
                <w:szCs w:val="20"/>
              </w:rPr>
              <w:t xml:space="preserve">Липецкое городское </w:t>
            </w:r>
          </w:p>
        </w:tc>
        <w:tc>
          <w:tcPr>
            <w:tcW w:w="696"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828"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9</w:t>
            </w:r>
          </w:p>
        </w:tc>
        <w:tc>
          <w:tcPr>
            <w:tcW w:w="843"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64</w:t>
            </w:r>
          </w:p>
        </w:tc>
        <w:tc>
          <w:tcPr>
            <w:tcW w:w="848"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 </w:t>
            </w:r>
          </w:p>
        </w:tc>
        <w:tc>
          <w:tcPr>
            <w:tcW w:w="898"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73</w:t>
            </w:r>
          </w:p>
        </w:tc>
        <w:tc>
          <w:tcPr>
            <w:tcW w:w="2078"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13,5</w:t>
            </w:r>
          </w:p>
        </w:tc>
        <w:tc>
          <w:tcPr>
            <w:tcW w:w="850"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9</w:t>
            </w:r>
          </w:p>
        </w:tc>
        <w:tc>
          <w:tcPr>
            <w:tcW w:w="850"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64</w:t>
            </w:r>
          </w:p>
        </w:tc>
        <w:tc>
          <w:tcPr>
            <w:tcW w:w="839"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 </w:t>
            </w:r>
          </w:p>
        </w:tc>
        <w:tc>
          <w:tcPr>
            <w:tcW w:w="898"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73</w:t>
            </w:r>
          </w:p>
        </w:tc>
        <w:tc>
          <w:tcPr>
            <w:tcW w:w="2658"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13,5</w:t>
            </w:r>
          </w:p>
        </w:tc>
      </w:tr>
      <w:tr w:rsidR="00DF6C2F" w:rsidRPr="00DF6C2F" w:rsidTr="00821C99">
        <w:trPr>
          <w:trHeight w:val="300"/>
        </w:trPr>
        <w:tc>
          <w:tcPr>
            <w:tcW w:w="2031" w:type="dxa"/>
            <w:tcBorders>
              <w:top w:val="nil"/>
              <w:left w:val="single" w:sz="4" w:space="0" w:color="auto"/>
              <w:bottom w:val="single" w:sz="4" w:space="0" w:color="auto"/>
              <w:right w:val="single" w:sz="4" w:space="0" w:color="auto"/>
            </w:tcBorders>
            <w:shd w:val="clear" w:color="auto" w:fill="auto"/>
            <w:noWrap/>
          </w:tcPr>
          <w:p w:rsidR="00DF6C2F" w:rsidRPr="00DF6C2F" w:rsidRDefault="00DF6C2F" w:rsidP="00DF6C2F">
            <w:pPr>
              <w:rPr>
                <w:color w:val="000000"/>
                <w:sz w:val="20"/>
                <w:szCs w:val="20"/>
              </w:rPr>
            </w:pPr>
            <w:r w:rsidRPr="00DF6C2F">
              <w:rPr>
                <w:color w:val="000000"/>
                <w:sz w:val="20"/>
                <w:szCs w:val="20"/>
              </w:rPr>
              <w:t>Воронежский государственный природный биосферный заповедник</w:t>
            </w:r>
          </w:p>
        </w:tc>
        <w:tc>
          <w:tcPr>
            <w:tcW w:w="696"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828"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843"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135,3</w:t>
            </w:r>
          </w:p>
        </w:tc>
        <w:tc>
          <w:tcPr>
            <w:tcW w:w="848"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898"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135,3</w:t>
            </w:r>
          </w:p>
        </w:tc>
        <w:tc>
          <w:tcPr>
            <w:tcW w:w="2078"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9,9</w:t>
            </w:r>
          </w:p>
        </w:tc>
        <w:tc>
          <w:tcPr>
            <w:tcW w:w="850"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135,3</w:t>
            </w:r>
          </w:p>
        </w:tc>
        <w:tc>
          <w:tcPr>
            <w:tcW w:w="839"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898"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135,3</w:t>
            </w:r>
          </w:p>
        </w:tc>
        <w:tc>
          <w:tcPr>
            <w:tcW w:w="2658"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9,9</w:t>
            </w:r>
          </w:p>
        </w:tc>
      </w:tr>
      <w:tr w:rsidR="00DF6C2F" w:rsidRPr="00DF6C2F" w:rsidTr="00821C99">
        <w:trPr>
          <w:trHeight w:val="287"/>
        </w:trPr>
        <w:tc>
          <w:tcPr>
            <w:tcW w:w="2031" w:type="dxa"/>
            <w:tcBorders>
              <w:top w:val="nil"/>
              <w:left w:val="single" w:sz="4" w:space="0" w:color="auto"/>
              <w:bottom w:val="single" w:sz="4" w:space="0" w:color="auto"/>
              <w:right w:val="single" w:sz="4" w:space="0" w:color="auto"/>
            </w:tcBorders>
            <w:shd w:val="clear" w:color="auto" w:fill="auto"/>
            <w:noWrap/>
            <w:vAlign w:val="center"/>
            <w:hideMark/>
          </w:tcPr>
          <w:p w:rsidR="00DF6C2F" w:rsidRPr="00DF6C2F" w:rsidRDefault="00DF6C2F" w:rsidP="00DF6C2F">
            <w:pPr>
              <w:jc w:val="center"/>
              <w:rPr>
                <w:b/>
                <w:bCs/>
                <w:color w:val="000000"/>
                <w:sz w:val="20"/>
                <w:szCs w:val="20"/>
              </w:rPr>
            </w:pPr>
            <w:r w:rsidRPr="00DF6C2F">
              <w:rPr>
                <w:b/>
                <w:bCs/>
                <w:color w:val="000000"/>
                <w:sz w:val="20"/>
                <w:szCs w:val="20"/>
              </w:rPr>
              <w:t>Итого</w:t>
            </w:r>
          </w:p>
        </w:tc>
        <w:tc>
          <w:tcPr>
            <w:tcW w:w="696"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b/>
                <w:bCs/>
                <w:color w:val="000000"/>
                <w:sz w:val="20"/>
                <w:szCs w:val="20"/>
              </w:rPr>
            </w:pPr>
          </w:p>
        </w:tc>
        <w:tc>
          <w:tcPr>
            <w:tcW w:w="828"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b/>
                <w:bCs/>
                <w:color w:val="000000"/>
                <w:sz w:val="20"/>
                <w:szCs w:val="20"/>
              </w:rPr>
            </w:pPr>
            <w:r w:rsidRPr="00DF6C2F">
              <w:rPr>
                <w:b/>
                <w:bCs/>
                <w:color w:val="000000"/>
                <w:sz w:val="20"/>
                <w:szCs w:val="20"/>
              </w:rPr>
              <w:t>192</w:t>
            </w:r>
          </w:p>
        </w:tc>
        <w:tc>
          <w:tcPr>
            <w:tcW w:w="843"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2068.3</w:t>
            </w:r>
          </w:p>
          <w:p w:rsidR="00DF6C2F" w:rsidRPr="00DF6C2F" w:rsidRDefault="00DF6C2F" w:rsidP="00DF6C2F">
            <w:pPr>
              <w:jc w:val="center"/>
              <w:rPr>
                <w:b/>
                <w:bCs/>
                <w:color w:val="000000"/>
                <w:sz w:val="20"/>
                <w:szCs w:val="20"/>
              </w:rPr>
            </w:pPr>
          </w:p>
        </w:tc>
        <w:tc>
          <w:tcPr>
            <w:tcW w:w="848"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b/>
                <w:bCs/>
                <w:color w:val="000000"/>
                <w:sz w:val="20"/>
                <w:szCs w:val="20"/>
              </w:rPr>
            </w:pPr>
          </w:p>
        </w:tc>
        <w:tc>
          <w:tcPr>
            <w:tcW w:w="898"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2260.3</w:t>
            </w:r>
          </w:p>
          <w:p w:rsidR="00DF6C2F" w:rsidRPr="00DF6C2F" w:rsidRDefault="00DF6C2F" w:rsidP="00DF6C2F">
            <w:pPr>
              <w:jc w:val="center"/>
              <w:rPr>
                <w:b/>
                <w:bCs/>
                <w:color w:val="000000"/>
                <w:sz w:val="20"/>
                <w:szCs w:val="20"/>
              </w:rPr>
            </w:pPr>
          </w:p>
        </w:tc>
        <w:tc>
          <w:tcPr>
            <w:tcW w:w="2078"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b/>
                <w:bCs/>
                <w:color w:val="000000"/>
                <w:sz w:val="20"/>
                <w:szCs w:val="20"/>
              </w:rPr>
            </w:pPr>
            <w:r w:rsidRPr="00DF6C2F">
              <w:rPr>
                <w:b/>
                <w:bCs/>
                <w:color w:val="000000"/>
                <w:sz w:val="20"/>
                <w:szCs w:val="20"/>
              </w:rPr>
              <w:t>11,3</w:t>
            </w:r>
          </w:p>
        </w:tc>
        <w:tc>
          <w:tcPr>
            <w:tcW w:w="850"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b/>
                <w:bCs/>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b/>
                <w:bCs/>
                <w:color w:val="000000"/>
                <w:sz w:val="20"/>
                <w:szCs w:val="20"/>
              </w:rPr>
            </w:pPr>
            <w:r w:rsidRPr="00DF6C2F">
              <w:rPr>
                <w:b/>
                <w:bCs/>
                <w:color w:val="000000"/>
                <w:sz w:val="20"/>
                <w:szCs w:val="20"/>
              </w:rPr>
              <w:t>192</w:t>
            </w:r>
          </w:p>
        </w:tc>
        <w:tc>
          <w:tcPr>
            <w:tcW w:w="850"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2068.3</w:t>
            </w:r>
          </w:p>
          <w:p w:rsidR="00DF6C2F" w:rsidRPr="00DF6C2F" w:rsidRDefault="00DF6C2F" w:rsidP="00DF6C2F">
            <w:pPr>
              <w:jc w:val="center"/>
              <w:rPr>
                <w:b/>
                <w:bCs/>
                <w:color w:val="000000"/>
                <w:sz w:val="20"/>
                <w:szCs w:val="20"/>
              </w:rPr>
            </w:pPr>
          </w:p>
        </w:tc>
        <w:tc>
          <w:tcPr>
            <w:tcW w:w="839"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b/>
                <w:bCs/>
                <w:color w:val="000000"/>
                <w:sz w:val="20"/>
                <w:szCs w:val="20"/>
              </w:rPr>
            </w:pPr>
          </w:p>
        </w:tc>
        <w:tc>
          <w:tcPr>
            <w:tcW w:w="898"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2260.3</w:t>
            </w:r>
          </w:p>
          <w:p w:rsidR="00DF6C2F" w:rsidRPr="00DF6C2F" w:rsidRDefault="00DF6C2F" w:rsidP="00DF6C2F">
            <w:pPr>
              <w:jc w:val="center"/>
              <w:rPr>
                <w:b/>
                <w:bCs/>
                <w:color w:val="000000"/>
                <w:sz w:val="20"/>
                <w:szCs w:val="20"/>
              </w:rPr>
            </w:pPr>
          </w:p>
        </w:tc>
        <w:tc>
          <w:tcPr>
            <w:tcW w:w="2658"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b/>
                <w:bCs/>
                <w:color w:val="000000"/>
                <w:sz w:val="20"/>
                <w:szCs w:val="20"/>
              </w:rPr>
            </w:pPr>
            <w:r w:rsidRPr="00DF6C2F">
              <w:rPr>
                <w:b/>
                <w:bCs/>
                <w:color w:val="000000"/>
                <w:sz w:val="20"/>
                <w:szCs w:val="20"/>
              </w:rPr>
              <w:t>11,3</w:t>
            </w:r>
          </w:p>
        </w:tc>
      </w:tr>
    </w:tbl>
    <w:p w:rsidR="00DF6C2F" w:rsidRPr="00DF6C2F" w:rsidRDefault="00DF6C2F" w:rsidP="00DF6C2F">
      <w:pPr>
        <w:rPr>
          <w:sz w:val="16"/>
          <w:szCs w:val="16"/>
        </w:rPr>
      </w:pPr>
    </w:p>
    <w:p w:rsidR="00DF6C2F" w:rsidRPr="00DF6C2F" w:rsidRDefault="00DF6C2F" w:rsidP="00DF6C2F">
      <w:pPr>
        <w:jc w:val="right"/>
        <w:rPr>
          <w:sz w:val="24"/>
        </w:rPr>
      </w:pPr>
      <w:r w:rsidRPr="00DF6C2F">
        <w:rPr>
          <w:sz w:val="24"/>
        </w:rPr>
        <w:t>Приложение 20</w:t>
      </w:r>
    </w:p>
    <w:p w:rsidR="00DF6C2F" w:rsidRPr="00DF6C2F" w:rsidRDefault="00DF6C2F" w:rsidP="00DF6C2F">
      <w:pPr>
        <w:jc w:val="right"/>
        <w:rPr>
          <w:sz w:val="16"/>
          <w:szCs w:val="16"/>
        </w:rPr>
      </w:pPr>
    </w:p>
    <w:p w:rsidR="00DF6C2F" w:rsidRPr="00DF6C2F" w:rsidRDefault="00DF6C2F" w:rsidP="00DF6C2F">
      <w:pPr>
        <w:jc w:val="center"/>
        <w:rPr>
          <w:b/>
          <w:sz w:val="24"/>
          <w:szCs w:val="20"/>
        </w:rPr>
      </w:pPr>
      <w:r w:rsidRPr="00DF6C2F">
        <w:rPr>
          <w:b/>
          <w:sz w:val="24"/>
          <w:szCs w:val="20"/>
        </w:rPr>
        <w:t>Оценка экологического потенциала, потенциала средообразующих, водоохранных, защитных, санитарно-гигиенических, оздоровительных и иных полезных функций лесов</w:t>
      </w:r>
    </w:p>
    <w:p w:rsidR="00DF6C2F" w:rsidRPr="00DF6C2F" w:rsidRDefault="00DF6C2F" w:rsidP="00DF6C2F">
      <w:pPr>
        <w:jc w:val="center"/>
        <w:rPr>
          <w:b/>
          <w:sz w:val="16"/>
          <w:szCs w:val="16"/>
        </w:rPr>
      </w:pPr>
    </w:p>
    <w:tbl>
      <w:tblPr>
        <w:tblW w:w="0" w:type="auto"/>
        <w:jc w:val="center"/>
        <w:tblInd w:w="-1329" w:type="dxa"/>
        <w:tblLayout w:type="fixed"/>
        <w:tblCellMar>
          <w:left w:w="0" w:type="dxa"/>
          <w:right w:w="0" w:type="dxa"/>
        </w:tblCellMar>
        <w:tblLook w:val="0000" w:firstRow="0" w:lastRow="0" w:firstColumn="0" w:lastColumn="0" w:noHBand="0" w:noVBand="0"/>
      </w:tblPr>
      <w:tblGrid>
        <w:gridCol w:w="3314"/>
        <w:gridCol w:w="4820"/>
        <w:gridCol w:w="1418"/>
        <w:gridCol w:w="1646"/>
        <w:gridCol w:w="1843"/>
        <w:gridCol w:w="1985"/>
      </w:tblGrid>
      <w:tr w:rsidR="00DF6C2F" w:rsidRPr="00DF6C2F" w:rsidTr="00821C99">
        <w:trPr>
          <w:cantSplit/>
          <w:jc w:val="center"/>
        </w:trPr>
        <w:tc>
          <w:tcPr>
            <w:tcW w:w="3314" w:type="dxa"/>
            <w:vMerge w:val="restart"/>
            <w:tcBorders>
              <w:top w:val="single" w:sz="4" w:space="0" w:color="auto"/>
              <w:left w:val="single" w:sz="4" w:space="0" w:color="auto"/>
              <w:right w:val="single" w:sz="4" w:space="0" w:color="auto"/>
            </w:tcBorders>
            <w:shd w:val="clear" w:color="auto" w:fill="FFFFFF"/>
            <w:vAlign w:val="center"/>
          </w:tcPr>
          <w:p w:rsidR="00DF6C2F" w:rsidRPr="00DF6C2F" w:rsidRDefault="00DF6C2F" w:rsidP="00DF6C2F">
            <w:pPr>
              <w:shd w:val="clear" w:color="auto" w:fill="FFFFFF"/>
              <w:jc w:val="center"/>
              <w:rPr>
                <w:sz w:val="20"/>
                <w:szCs w:val="20"/>
              </w:rPr>
            </w:pPr>
            <w:r w:rsidRPr="00DF6C2F">
              <w:rPr>
                <w:sz w:val="20"/>
                <w:szCs w:val="20"/>
              </w:rPr>
              <w:t>Функция</w:t>
            </w:r>
          </w:p>
        </w:tc>
        <w:tc>
          <w:tcPr>
            <w:tcW w:w="4820" w:type="dxa"/>
            <w:vMerge w:val="restart"/>
            <w:tcBorders>
              <w:top w:val="single" w:sz="4" w:space="0" w:color="auto"/>
              <w:left w:val="single" w:sz="4" w:space="0" w:color="auto"/>
              <w:right w:val="single" w:sz="4" w:space="0" w:color="auto"/>
            </w:tcBorders>
            <w:shd w:val="clear" w:color="auto" w:fill="FFFFFF"/>
            <w:vAlign w:val="center"/>
          </w:tcPr>
          <w:p w:rsidR="00DF6C2F" w:rsidRPr="00DF6C2F" w:rsidRDefault="00DF6C2F" w:rsidP="00DF6C2F">
            <w:pPr>
              <w:shd w:val="clear" w:color="auto" w:fill="FFFFFF"/>
              <w:jc w:val="center"/>
              <w:rPr>
                <w:sz w:val="20"/>
                <w:szCs w:val="20"/>
              </w:rPr>
            </w:pPr>
            <w:r w:rsidRPr="00DF6C2F">
              <w:rPr>
                <w:sz w:val="20"/>
                <w:szCs w:val="20"/>
              </w:rPr>
              <w:t>Показатели</w:t>
            </w:r>
          </w:p>
        </w:tc>
        <w:tc>
          <w:tcPr>
            <w:tcW w:w="1418" w:type="dxa"/>
            <w:vMerge w:val="restart"/>
            <w:tcBorders>
              <w:top w:val="single" w:sz="4" w:space="0" w:color="auto"/>
              <w:left w:val="single" w:sz="4" w:space="0" w:color="auto"/>
              <w:right w:val="single" w:sz="4" w:space="0" w:color="auto"/>
            </w:tcBorders>
            <w:shd w:val="clear" w:color="auto" w:fill="FFFFFF"/>
            <w:vAlign w:val="center"/>
          </w:tcPr>
          <w:p w:rsidR="00DF6C2F" w:rsidRPr="00DF6C2F" w:rsidRDefault="00DF6C2F" w:rsidP="00DF6C2F">
            <w:pPr>
              <w:jc w:val="center"/>
              <w:rPr>
                <w:sz w:val="20"/>
                <w:szCs w:val="20"/>
              </w:rPr>
            </w:pPr>
            <w:r w:rsidRPr="00DF6C2F">
              <w:rPr>
                <w:sz w:val="20"/>
                <w:szCs w:val="20"/>
              </w:rPr>
              <w:t>Единица</w:t>
            </w:r>
          </w:p>
          <w:p w:rsidR="00DF6C2F" w:rsidRPr="00DF6C2F" w:rsidRDefault="00DF6C2F" w:rsidP="00DF6C2F">
            <w:pPr>
              <w:shd w:val="clear" w:color="auto" w:fill="FFFFFF"/>
              <w:jc w:val="center"/>
              <w:rPr>
                <w:sz w:val="20"/>
                <w:szCs w:val="20"/>
              </w:rPr>
            </w:pPr>
            <w:r w:rsidRPr="00DF6C2F">
              <w:rPr>
                <w:sz w:val="20"/>
                <w:szCs w:val="20"/>
              </w:rPr>
              <w:t>измерения</w:t>
            </w:r>
          </w:p>
        </w:tc>
        <w:tc>
          <w:tcPr>
            <w:tcW w:w="5474" w:type="dxa"/>
            <w:gridSpan w:val="3"/>
            <w:tcBorders>
              <w:top w:val="single" w:sz="4" w:space="0" w:color="auto"/>
              <w:left w:val="single" w:sz="4" w:space="0" w:color="auto"/>
              <w:bottom w:val="single" w:sz="4" w:space="0" w:color="auto"/>
              <w:right w:val="single" w:sz="4" w:space="0" w:color="auto"/>
            </w:tcBorders>
            <w:shd w:val="clear" w:color="auto" w:fill="FFFFFF"/>
          </w:tcPr>
          <w:p w:rsidR="00DF6C2F" w:rsidRPr="00DF6C2F" w:rsidRDefault="00DF6C2F" w:rsidP="00DF6C2F">
            <w:pPr>
              <w:jc w:val="center"/>
              <w:rPr>
                <w:sz w:val="20"/>
                <w:szCs w:val="20"/>
              </w:rPr>
            </w:pPr>
            <w:r w:rsidRPr="00DF6C2F">
              <w:rPr>
                <w:sz w:val="20"/>
                <w:szCs w:val="20"/>
              </w:rPr>
              <w:t xml:space="preserve">Оценка значения показателей </w:t>
            </w:r>
          </w:p>
          <w:p w:rsidR="00DF6C2F" w:rsidRPr="00DF6C2F" w:rsidRDefault="00DF6C2F" w:rsidP="00DF6C2F">
            <w:pPr>
              <w:jc w:val="center"/>
              <w:rPr>
                <w:sz w:val="24"/>
                <w:szCs w:val="20"/>
              </w:rPr>
            </w:pPr>
            <w:r w:rsidRPr="00DF6C2F">
              <w:rPr>
                <w:sz w:val="20"/>
                <w:szCs w:val="20"/>
              </w:rPr>
              <w:t>по состоянию на</w:t>
            </w:r>
          </w:p>
        </w:tc>
      </w:tr>
      <w:tr w:rsidR="00DF6C2F" w:rsidRPr="00DF6C2F" w:rsidTr="00821C99">
        <w:trPr>
          <w:trHeight w:val="307"/>
          <w:jc w:val="center"/>
        </w:trPr>
        <w:tc>
          <w:tcPr>
            <w:tcW w:w="3314" w:type="dxa"/>
            <w:vMerge/>
            <w:tcBorders>
              <w:left w:val="single" w:sz="4" w:space="0" w:color="auto"/>
              <w:bottom w:val="single" w:sz="4" w:space="0" w:color="auto"/>
              <w:right w:val="single" w:sz="4" w:space="0" w:color="auto"/>
            </w:tcBorders>
            <w:shd w:val="clear" w:color="auto" w:fill="FFFFFF"/>
            <w:vAlign w:val="center"/>
          </w:tcPr>
          <w:p w:rsidR="00DF6C2F" w:rsidRPr="00DF6C2F" w:rsidRDefault="00DF6C2F" w:rsidP="00DF6C2F">
            <w:pPr>
              <w:jc w:val="center"/>
              <w:rPr>
                <w:sz w:val="24"/>
                <w:szCs w:val="20"/>
              </w:rPr>
            </w:pPr>
          </w:p>
        </w:tc>
        <w:tc>
          <w:tcPr>
            <w:tcW w:w="4820" w:type="dxa"/>
            <w:vMerge/>
            <w:tcBorders>
              <w:left w:val="single" w:sz="4" w:space="0" w:color="auto"/>
              <w:bottom w:val="single" w:sz="4" w:space="0" w:color="auto"/>
              <w:right w:val="single" w:sz="4" w:space="0" w:color="auto"/>
            </w:tcBorders>
            <w:shd w:val="clear" w:color="auto" w:fill="FFFFFF"/>
          </w:tcPr>
          <w:p w:rsidR="00DF6C2F" w:rsidRPr="00DF6C2F" w:rsidRDefault="00DF6C2F" w:rsidP="00DF6C2F">
            <w:pPr>
              <w:jc w:val="center"/>
              <w:rPr>
                <w:sz w:val="24"/>
                <w:szCs w:val="20"/>
              </w:rPr>
            </w:pPr>
          </w:p>
        </w:tc>
        <w:tc>
          <w:tcPr>
            <w:tcW w:w="1418" w:type="dxa"/>
            <w:vMerge/>
            <w:tcBorders>
              <w:left w:val="single" w:sz="4" w:space="0" w:color="auto"/>
              <w:bottom w:val="single" w:sz="4" w:space="0" w:color="auto"/>
              <w:right w:val="single" w:sz="4" w:space="0" w:color="auto"/>
            </w:tcBorders>
            <w:shd w:val="clear" w:color="auto" w:fill="FFFFFF"/>
            <w:vAlign w:val="center"/>
          </w:tcPr>
          <w:p w:rsidR="00DF6C2F" w:rsidRPr="00DF6C2F" w:rsidRDefault="00DF6C2F" w:rsidP="00DF6C2F">
            <w:pPr>
              <w:jc w:val="center"/>
              <w:rPr>
                <w:sz w:val="20"/>
                <w:szCs w:val="20"/>
              </w:rPr>
            </w:pPr>
          </w:p>
        </w:tc>
        <w:tc>
          <w:tcPr>
            <w:tcW w:w="1646" w:type="dxa"/>
            <w:tcBorders>
              <w:top w:val="single" w:sz="4" w:space="0" w:color="auto"/>
              <w:left w:val="single" w:sz="4" w:space="0" w:color="auto"/>
              <w:bottom w:val="single" w:sz="4" w:space="0" w:color="auto"/>
              <w:right w:val="single" w:sz="4" w:space="0" w:color="auto"/>
            </w:tcBorders>
            <w:shd w:val="clear" w:color="auto" w:fill="FFFFFF"/>
            <w:vAlign w:val="center"/>
          </w:tcPr>
          <w:p w:rsidR="00DF6C2F" w:rsidRPr="00DF6C2F" w:rsidRDefault="00DF6C2F" w:rsidP="00DF6C2F">
            <w:pPr>
              <w:jc w:val="center"/>
              <w:rPr>
                <w:sz w:val="20"/>
                <w:szCs w:val="20"/>
              </w:rPr>
            </w:pPr>
            <w:r w:rsidRPr="00DF6C2F">
              <w:rPr>
                <w:sz w:val="20"/>
                <w:szCs w:val="20"/>
              </w:rPr>
              <w:t>01.01.2010</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DF6C2F" w:rsidRPr="00DF6C2F" w:rsidRDefault="00DF6C2F" w:rsidP="00DF6C2F">
            <w:pPr>
              <w:jc w:val="center"/>
              <w:rPr>
                <w:sz w:val="20"/>
                <w:szCs w:val="20"/>
              </w:rPr>
            </w:pPr>
            <w:r w:rsidRPr="00DF6C2F">
              <w:rPr>
                <w:sz w:val="20"/>
                <w:szCs w:val="20"/>
              </w:rPr>
              <w:t>01.01.2018</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DF6C2F" w:rsidRPr="00DF6C2F" w:rsidRDefault="00DF6C2F" w:rsidP="00DF6C2F">
            <w:pPr>
              <w:jc w:val="center"/>
              <w:rPr>
                <w:sz w:val="20"/>
                <w:szCs w:val="20"/>
              </w:rPr>
            </w:pPr>
            <w:r w:rsidRPr="00DF6C2F">
              <w:rPr>
                <w:sz w:val="20"/>
                <w:szCs w:val="20"/>
              </w:rPr>
              <w:t>01.01.2028</w:t>
            </w:r>
          </w:p>
        </w:tc>
      </w:tr>
      <w:tr w:rsidR="00DF6C2F" w:rsidRPr="00DF6C2F" w:rsidTr="00821C99">
        <w:trPr>
          <w:trHeight w:val="265"/>
          <w:jc w:val="center"/>
        </w:trPr>
        <w:tc>
          <w:tcPr>
            <w:tcW w:w="3314" w:type="dxa"/>
            <w:tcBorders>
              <w:top w:val="single" w:sz="4" w:space="0" w:color="auto"/>
              <w:left w:val="single" w:sz="4" w:space="0" w:color="auto"/>
              <w:right w:val="single" w:sz="4" w:space="0" w:color="auto"/>
            </w:tcBorders>
            <w:shd w:val="clear" w:color="auto" w:fill="FFFFFF"/>
          </w:tcPr>
          <w:p w:rsidR="00DF6C2F" w:rsidRPr="00DF6C2F" w:rsidRDefault="00DF6C2F" w:rsidP="00DF6C2F">
            <w:pPr>
              <w:jc w:val="center"/>
              <w:rPr>
                <w:sz w:val="20"/>
                <w:szCs w:val="20"/>
              </w:rPr>
            </w:pPr>
            <w:r w:rsidRPr="00DF6C2F">
              <w:rPr>
                <w:sz w:val="20"/>
                <w:szCs w:val="20"/>
              </w:rPr>
              <w:t>1</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DF6C2F" w:rsidRPr="00DF6C2F" w:rsidRDefault="00DF6C2F" w:rsidP="00DF6C2F">
            <w:pPr>
              <w:jc w:val="center"/>
              <w:rPr>
                <w:sz w:val="20"/>
                <w:szCs w:val="20"/>
              </w:rPr>
            </w:pPr>
            <w:r w:rsidRPr="00DF6C2F">
              <w:rPr>
                <w:sz w:val="20"/>
                <w:szCs w:val="20"/>
              </w:rPr>
              <w:t>2</w:t>
            </w:r>
          </w:p>
        </w:tc>
        <w:tc>
          <w:tcPr>
            <w:tcW w:w="1418" w:type="dxa"/>
            <w:tcBorders>
              <w:top w:val="single" w:sz="4" w:space="0" w:color="auto"/>
              <w:left w:val="single" w:sz="4" w:space="0" w:color="auto"/>
              <w:right w:val="single" w:sz="4" w:space="0" w:color="auto"/>
            </w:tcBorders>
            <w:shd w:val="clear" w:color="auto" w:fill="FFFFFF"/>
          </w:tcPr>
          <w:p w:rsidR="00DF6C2F" w:rsidRPr="00DF6C2F" w:rsidRDefault="00DF6C2F" w:rsidP="00DF6C2F">
            <w:pPr>
              <w:jc w:val="center"/>
              <w:rPr>
                <w:sz w:val="20"/>
                <w:szCs w:val="20"/>
              </w:rPr>
            </w:pPr>
            <w:r w:rsidRPr="00DF6C2F">
              <w:rPr>
                <w:sz w:val="20"/>
                <w:szCs w:val="20"/>
              </w:rPr>
              <w:t>3</w:t>
            </w:r>
          </w:p>
        </w:tc>
        <w:tc>
          <w:tcPr>
            <w:tcW w:w="1646" w:type="dxa"/>
            <w:tcBorders>
              <w:top w:val="single" w:sz="4" w:space="0" w:color="auto"/>
              <w:left w:val="single" w:sz="4" w:space="0" w:color="auto"/>
              <w:bottom w:val="single" w:sz="4" w:space="0" w:color="auto"/>
              <w:right w:val="single" w:sz="4" w:space="0" w:color="auto"/>
            </w:tcBorders>
            <w:shd w:val="clear" w:color="auto" w:fill="FFFFFF"/>
          </w:tcPr>
          <w:p w:rsidR="00DF6C2F" w:rsidRPr="00DF6C2F" w:rsidRDefault="00DF6C2F" w:rsidP="00DF6C2F">
            <w:pPr>
              <w:jc w:val="center"/>
              <w:rPr>
                <w:sz w:val="20"/>
                <w:szCs w:val="20"/>
              </w:rPr>
            </w:pPr>
            <w:r w:rsidRPr="00DF6C2F">
              <w:rPr>
                <w:sz w:val="20"/>
                <w:szCs w:val="20"/>
              </w:rPr>
              <w:t>4</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DF6C2F" w:rsidRPr="00DF6C2F" w:rsidRDefault="00DF6C2F" w:rsidP="00DF6C2F">
            <w:pPr>
              <w:jc w:val="center"/>
              <w:rPr>
                <w:sz w:val="20"/>
                <w:szCs w:val="20"/>
              </w:rPr>
            </w:pPr>
            <w:r w:rsidRPr="00DF6C2F">
              <w:rPr>
                <w:sz w:val="20"/>
                <w:szCs w:val="20"/>
              </w:rPr>
              <w:t>5</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DF6C2F" w:rsidRPr="00DF6C2F" w:rsidRDefault="00DF6C2F" w:rsidP="00DF6C2F">
            <w:pPr>
              <w:jc w:val="center"/>
              <w:rPr>
                <w:sz w:val="20"/>
                <w:szCs w:val="20"/>
              </w:rPr>
            </w:pPr>
            <w:r w:rsidRPr="00DF6C2F">
              <w:rPr>
                <w:sz w:val="20"/>
                <w:szCs w:val="20"/>
              </w:rPr>
              <w:t>6</w:t>
            </w:r>
          </w:p>
        </w:tc>
      </w:tr>
      <w:tr w:rsidR="00DF6C2F" w:rsidRPr="00DF6C2F" w:rsidTr="00821C99">
        <w:trPr>
          <w:trHeight w:val="265"/>
          <w:jc w:val="center"/>
        </w:trPr>
        <w:tc>
          <w:tcPr>
            <w:tcW w:w="3314" w:type="dxa"/>
            <w:vMerge w:val="restart"/>
            <w:tcBorders>
              <w:top w:val="single" w:sz="4" w:space="0" w:color="auto"/>
              <w:left w:val="single" w:sz="4" w:space="0" w:color="auto"/>
              <w:right w:val="single" w:sz="4" w:space="0" w:color="auto"/>
            </w:tcBorders>
            <w:shd w:val="clear" w:color="auto" w:fill="FFFFFF"/>
            <w:vAlign w:val="center"/>
          </w:tcPr>
          <w:p w:rsidR="00DF6C2F" w:rsidRPr="00DF6C2F" w:rsidRDefault="00DF6C2F" w:rsidP="00DF6C2F">
            <w:pPr>
              <w:jc w:val="center"/>
              <w:rPr>
                <w:sz w:val="20"/>
                <w:szCs w:val="20"/>
              </w:rPr>
            </w:pPr>
            <w:r w:rsidRPr="00DF6C2F">
              <w:rPr>
                <w:sz w:val="20"/>
                <w:szCs w:val="20"/>
              </w:rPr>
              <w:t>Нетто-поглощение</w:t>
            </w:r>
          </w:p>
        </w:tc>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rsidR="00DF6C2F" w:rsidRPr="00DF6C2F" w:rsidRDefault="00DF6C2F" w:rsidP="00DF6C2F">
            <w:pPr>
              <w:jc w:val="center"/>
              <w:rPr>
                <w:sz w:val="20"/>
                <w:szCs w:val="20"/>
              </w:rPr>
            </w:pPr>
            <w:r w:rsidRPr="00DF6C2F">
              <w:rPr>
                <w:sz w:val="20"/>
                <w:szCs w:val="20"/>
              </w:rPr>
              <w:t>Биомасса древостоя</w:t>
            </w:r>
          </w:p>
        </w:tc>
        <w:tc>
          <w:tcPr>
            <w:tcW w:w="1418" w:type="dxa"/>
            <w:vMerge w:val="restart"/>
            <w:tcBorders>
              <w:top w:val="single" w:sz="4" w:space="0" w:color="auto"/>
              <w:left w:val="single" w:sz="4" w:space="0" w:color="auto"/>
              <w:right w:val="single" w:sz="4" w:space="0" w:color="auto"/>
            </w:tcBorders>
            <w:shd w:val="clear" w:color="auto" w:fill="FFFFFF"/>
            <w:vAlign w:val="center"/>
          </w:tcPr>
          <w:p w:rsidR="00DF6C2F" w:rsidRPr="00DF6C2F" w:rsidRDefault="00DF6C2F" w:rsidP="00DF6C2F">
            <w:pPr>
              <w:jc w:val="center"/>
              <w:rPr>
                <w:sz w:val="20"/>
                <w:szCs w:val="20"/>
              </w:rPr>
            </w:pPr>
            <w:r w:rsidRPr="00DF6C2F">
              <w:rPr>
                <w:color w:val="000000"/>
                <w:sz w:val="20"/>
                <w:szCs w:val="20"/>
              </w:rPr>
              <w:t>тыс.т С/год</w:t>
            </w:r>
          </w:p>
        </w:tc>
        <w:tc>
          <w:tcPr>
            <w:tcW w:w="1646" w:type="dxa"/>
            <w:tcBorders>
              <w:top w:val="single" w:sz="4" w:space="0" w:color="auto"/>
              <w:left w:val="single" w:sz="4" w:space="0" w:color="auto"/>
              <w:bottom w:val="single" w:sz="4" w:space="0" w:color="auto"/>
              <w:right w:val="single" w:sz="4" w:space="0" w:color="auto"/>
            </w:tcBorders>
            <w:shd w:val="clear" w:color="auto" w:fill="FFFFFF"/>
            <w:vAlign w:val="center"/>
          </w:tcPr>
          <w:p w:rsidR="00DF6C2F" w:rsidRPr="00DF6C2F" w:rsidRDefault="00DF6C2F" w:rsidP="00DF6C2F">
            <w:pPr>
              <w:jc w:val="center"/>
              <w:rPr>
                <w:snapToGrid w:val="0"/>
                <w:color w:val="000000"/>
                <w:sz w:val="20"/>
                <w:szCs w:val="20"/>
              </w:rPr>
            </w:pPr>
            <w:r w:rsidRPr="00DF6C2F">
              <w:rPr>
                <w:snapToGrid w:val="0"/>
                <w:color w:val="000000"/>
                <w:sz w:val="20"/>
                <w:szCs w:val="20"/>
              </w:rPr>
              <w:t>180,2</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DF6C2F" w:rsidRPr="00DF6C2F" w:rsidRDefault="00DF6C2F" w:rsidP="00DF6C2F">
            <w:pPr>
              <w:jc w:val="center"/>
              <w:rPr>
                <w:snapToGrid w:val="0"/>
                <w:sz w:val="20"/>
                <w:szCs w:val="20"/>
              </w:rPr>
            </w:pPr>
            <w:r w:rsidRPr="00DF6C2F">
              <w:rPr>
                <w:snapToGrid w:val="0"/>
                <w:sz w:val="20"/>
                <w:szCs w:val="20"/>
              </w:rPr>
              <w:t>185,8</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DF6C2F" w:rsidRPr="00DF6C2F" w:rsidRDefault="00DF6C2F" w:rsidP="00DF6C2F">
            <w:pPr>
              <w:jc w:val="center"/>
              <w:rPr>
                <w:snapToGrid w:val="0"/>
                <w:color w:val="000000"/>
                <w:sz w:val="20"/>
                <w:szCs w:val="20"/>
              </w:rPr>
            </w:pPr>
            <w:r w:rsidRPr="00DF6C2F">
              <w:rPr>
                <w:snapToGrid w:val="0"/>
                <w:color w:val="000000"/>
                <w:sz w:val="20"/>
                <w:szCs w:val="20"/>
              </w:rPr>
              <w:t>191,4</w:t>
            </w:r>
          </w:p>
        </w:tc>
      </w:tr>
      <w:tr w:rsidR="00DF6C2F" w:rsidRPr="00DF6C2F" w:rsidTr="00821C99">
        <w:trPr>
          <w:trHeight w:val="271"/>
          <w:jc w:val="center"/>
        </w:trPr>
        <w:tc>
          <w:tcPr>
            <w:tcW w:w="3314" w:type="dxa"/>
            <w:vMerge/>
            <w:tcBorders>
              <w:left w:val="single" w:sz="4" w:space="0" w:color="auto"/>
              <w:right w:val="single" w:sz="4" w:space="0" w:color="auto"/>
            </w:tcBorders>
            <w:shd w:val="clear" w:color="auto" w:fill="FFFFFF"/>
          </w:tcPr>
          <w:p w:rsidR="00DF6C2F" w:rsidRPr="00DF6C2F" w:rsidRDefault="00DF6C2F" w:rsidP="00DF6C2F">
            <w:pPr>
              <w:jc w:val="center"/>
              <w:rPr>
                <w:sz w:val="20"/>
                <w:szCs w:val="20"/>
              </w:rPr>
            </w:pPr>
          </w:p>
        </w:tc>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rsidR="00DF6C2F" w:rsidRPr="00DF6C2F" w:rsidRDefault="00DF6C2F" w:rsidP="00DF6C2F">
            <w:pPr>
              <w:jc w:val="center"/>
              <w:rPr>
                <w:sz w:val="20"/>
                <w:szCs w:val="20"/>
              </w:rPr>
            </w:pPr>
            <w:r w:rsidRPr="00DF6C2F">
              <w:rPr>
                <w:sz w:val="20"/>
                <w:szCs w:val="20"/>
              </w:rPr>
              <w:t>Мертвая древесина</w:t>
            </w:r>
          </w:p>
        </w:tc>
        <w:tc>
          <w:tcPr>
            <w:tcW w:w="1418" w:type="dxa"/>
            <w:vMerge/>
            <w:tcBorders>
              <w:left w:val="single" w:sz="4" w:space="0" w:color="auto"/>
              <w:right w:val="single" w:sz="4" w:space="0" w:color="auto"/>
            </w:tcBorders>
            <w:shd w:val="clear" w:color="auto" w:fill="FFFFFF"/>
          </w:tcPr>
          <w:p w:rsidR="00DF6C2F" w:rsidRPr="00DF6C2F" w:rsidRDefault="00DF6C2F" w:rsidP="00DF6C2F">
            <w:pPr>
              <w:jc w:val="center"/>
              <w:rPr>
                <w:sz w:val="20"/>
                <w:szCs w:val="20"/>
              </w:rPr>
            </w:pPr>
          </w:p>
        </w:tc>
        <w:tc>
          <w:tcPr>
            <w:tcW w:w="1646" w:type="dxa"/>
            <w:tcBorders>
              <w:top w:val="single" w:sz="4" w:space="0" w:color="auto"/>
              <w:left w:val="single" w:sz="4" w:space="0" w:color="auto"/>
              <w:bottom w:val="single" w:sz="4" w:space="0" w:color="auto"/>
              <w:right w:val="single" w:sz="4" w:space="0" w:color="auto"/>
            </w:tcBorders>
            <w:shd w:val="clear" w:color="auto" w:fill="FFFFFF"/>
            <w:vAlign w:val="center"/>
          </w:tcPr>
          <w:p w:rsidR="00DF6C2F" w:rsidRPr="00DF6C2F" w:rsidRDefault="00DF6C2F" w:rsidP="00DF6C2F">
            <w:pPr>
              <w:jc w:val="center"/>
              <w:rPr>
                <w:snapToGrid w:val="0"/>
                <w:color w:val="000000"/>
                <w:sz w:val="20"/>
                <w:szCs w:val="20"/>
              </w:rPr>
            </w:pPr>
            <w:r w:rsidRPr="00DF6C2F">
              <w:rPr>
                <w:snapToGrid w:val="0"/>
                <w:color w:val="000000"/>
                <w:sz w:val="20"/>
                <w:szCs w:val="20"/>
              </w:rPr>
              <w:t>48,2</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DF6C2F" w:rsidRPr="00DF6C2F" w:rsidRDefault="00DF6C2F" w:rsidP="00DF6C2F">
            <w:pPr>
              <w:jc w:val="center"/>
              <w:rPr>
                <w:snapToGrid w:val="0"/>
                <w:sz w:val="20"/>
                <w:szCs w:val="20"/>
              </w:rPr>
            </w:pPr>
            <w:r w:rsidRPr="00DF6C2F">
              <w:rPr>
                <w:snapToGrid w:val="0"/>
                <w:sz w:val="20"/>
                <w:szCs w:val="20"/>
              </w:rPr>
              <w:t>49,7</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DF6C2F" w:rsidRPr="00DF6C2F" w:rsidRDefault="00DF6C2F" w:rsidP="00DF6C2F">
            <w:pPr>
              <w:jc w:val="center"/>
              <w:rPr>
                <w:snapToGrid w:val="0"/>
                <w:color w:val="000000"/>
                <w:sz w:val="20"/>
                <w:szCs w:val="20"/>
              </w:rPr>
            </w:pPr>
            <w:r w:rsidRPr="00DF6C2F">
              <w:rPr>
                <w:snapToGrid w:val="0"/>
                <w:color w:val="000000"/>
                <w:sz w:val="20"/>
                <w:szCs w:val="20"/>
              </w:rPr>
              <w:t>51,2</w:t>
            </w:r>
          </w:p>
        </w:tc>
      </w:tr>
      <w:tr w:rsidR="00DF6C2F" w:rsidRPr="00DF6C2F" w:rsidTr="00821C99">
        <w:trPr>
          <w:trHeight w:val="265"/>
          <w:jc w:val="center"/>
        </w:trPr>
        <w:tc>
          <w:tcPr>
            <w:tcW w:w="3314" w:type="dxa"/>
            <w:vMerge/>
            <w:tcBorders>
              <w:left w:val="single" w:sz="4" w:space="0" w:color="auto"/>
              <w:right w:val="single" w:sz="4" w:space="0" w:color="auto"/>
            </w:tcBorders>
            <w:shd w:val="clear" w:color="auto" w:fill="FFFFFF"/>
            <w:vAlign w:val="center"/>
          </w:tcPr>
          <w:p w:rsidR="00DF6C2F" w:rsidRPr="00DF6C2F" w:rsidRDefault="00DF6C2F" w:rsidP="00DF6C2F">
            <w:pPr>
              <w:jc w:val="center"/>
              <w:rPr>
                <w:rFonts w:ascii="Courier New" w:hAnsi="Courier New"/>
                <w:color w:val="000000"/>
                <w:sz w:val="20"/>
                <w:szCs w:val="20"/>
              </w:rPr>
            </w:pPr>
          </w:p>
        </w:tc>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rsidR="00DF6C2F" w:rsidRPr="00DF6C2F" w:rsidRDefault="00DF6C2F" w:rsidP="00DF6C2F">
            <w:pPr>
              <w:jc w:val="center"/>
              <w:rPr>
                <w:sz w:val="20"/>
                <w:szCs w:val="20"/>
              </w:rPr>
            </w:pPr>
            <w:r w:rsidRPr="00DF6C2F">
              <w:rPr>
                <w:sz w:val="20"/>
                <w:szCs w:val="20"/>
              </w:rPr>
              <w:t>Подстилка</w:t>
            </w:r>
          </w:p>
        </w:tc>
        <w:tc>
          <w:tcPr>
            <w:tcW w:w="1418" w:type="dxa"/>
            <w:vMerge/>
            <w:tcBorders>
              <w:left w:val="single" w:sz="4" w:space="0" w:color="auto"/>
              <w:right w:val="single" w:sz="4" w:space="0" w:color="auto"/>
            </w:tcBorders>
            <w:shd w:val="clear" w:color="auto" w:fill="FFFFFF"/>
          </w:tcPr>
          <w:p w:rsidR="00DF6C2F" w:rsidRPr="00DF6C2F" w:rsidRDefault="00DF6C2F" w:rsidP="00DF6C2F">
            <w:pPr>
              <w:jc w:val="center"/>
              <w:rPr>
                <w:sz w:val="20"/>
                <w:szCs w:val="20"/>
              </w:rPr>
            </w:pPr>
          </w:p>
        </w:tc>
        <w:tc>
          <w:tcPr>
            <w:tcW w:w="1646" w:type="dxa"/>
            <w:tcBorders>
              <w:top w:val="single" w:sz="4" w:space="0" w:color="auto"/>
              <w:left w:val="single" w:sz="4" w:space="0" w:color="auto"/>
              <w:bottom w:val="single" w:sz="4" w:space="0" w:color="auto"/>
              <w:right w:val="single" w:sz="4" w:space="0" w:color="auto"/>
            </w:tcBorders>
            <w:shd w:val="clear" w:color="auto" w:fill="FFFFFF"/>
            <w:vAlign w:val="center"/>
          </w:tcPr>
          <w:p w:rsidR="00DF6C2F" w:rsidRPr="00DF6C2F" w:rsidRDefault="00DF6C2F" w:rsidP="00DF6C2F">
            <w:pPr>
              <w:jc w:val="center"/>
              <w:rPr>
                <w:snapToGrid w:val="0"/>
                <w:color w:val="000000"/>
                <w:sz w:val="20"/>
                <w:szCs w:val="20"/>
              </w:rPr>
            </w:pPr>
            <w:r w:rsidRPr="00DF6C2F">
              <w:rPr>
                <w:snapToGrid w:val="0"/>
                <w:color w:val="000000"/>
                <w:sz w:val="20"/>
                <w:szCs w:val="20"/>
              </w:rPr>
              <w:t>2,3</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DF6C2F" w:rsidRPr="00DF6C2F" w:rsidRDefault="00DF6C2F" w:rsidP="00DF6C2F">
            <w:pPr>
              <w:jc w:val="center"/>
              <w:rPr>
                <w:snapToGrid w:val="0"/>
                <w:sz w:val="20"/>
                <w:szCs w:val="20"/>
              </w:rPr>
            </w:pPr>
            <w:r w:rsidRPr="00DF6C2F">
              <w:rPr>
                <w:snapToGrid w:val="0"/>
                <w:sz w:val="20"/>
                <w:szCs w:val="20"/>
              </w:rPr>
              <w:t>2,4</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DF6C2F" w:rsidRPr="00DF6C2F" w:rsidRDefault="00DF6C2F" w:rsidP="00DF6C2F">
            <w:pPr>
              <w:jc w:val="center"/>
              <w:rPr>
                <w:snapToGrid w:val="0"/>
                <w:color w:val="000000"/>
                <w:sz w:val="20"/>
                <w:szCs w:val="20"/>
              </w:rPr>
            </w:pPr>
            <w:r w:rsidRPr="00DF6C2F">
              <w:rPr>
                <w:snapToGrid w:val="0"/>
                <w:color w:val="000000"/>
                <w:sz w:val="20"/>
                <w:szCs w:val="20"/>
              </w:rPr>
              <w:t>2,5</w:t>
            </w:r>
          </w:p>
        </w:tc>
      </w:tr>
      <w:tr w:rsidR="00DF6C2F" w:rsidRPr="00DF6C2F" w:rsidTr="00821C99">
        <w:trPr>
          <w:trHeight w:val="271"/>
          <w:jc w:val="center"/>
        </w:trPr>
        <w:tc>
          <w:tcPr>
            <w:tcW w:w="3314" w:type="dxa"/>
            <w:vMerge/>
            <w:tcBorders>
              <w:left w:val="single" w:sz="4" w:space="0" w:color="auto"/>
              <w:right w:val="single" w:sz="4" w:space="0" w:color="auto"/>
            </w:tcBorders>
            <w:shd w:val="clear" w:color="auto" w:fill="FFFFFF"/>
          </w:tcPr>
          <w:p w:rsidR="00DF6C2F" w:rsidRPr="00DF6C2F" w:rsidRDefault="00DF6C2F" w:rsidP="00DF6C2F">
            <w:pPr>
              <w:jc w:val="center"/>
              <w:rPr>
                <w:sz w:val="20"/>
                <w:szCs w:val="20"/>
              </w:rPr>
            </w:pPr>
          </w:p>
        </w:tc>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rsidR="00DF6C2F" w:rsidRPr="00DF6C2F" w:rsidRDefault="00DF6C2F" w:rsidP="00DF6C2F">
            <w:pPr>
              <w:jc w:val="center"/>
              <w:rPr>
                <w:sz w:val="20"/>
                <w:szCs w:val="20"/>
              </w:rPr>
            </w:pPr>
            <w:r w:rsidRPr="00DF6C2F">
              <w:rPr>
                <w:sz w:val="20"/>
                <w:szCs w:val="20"/>
              </w:rPr>
              <w:t>Почва</w:t>
            </w:r>
          </w:p>
        </w:tc>
        <w:tc>
          <w:tcPr>
            <w:tcW w:w="1418" w:type="dxa"/>
            <w:vMerge/>
            <w:tcBorders>
              <w:left w:val="single" w:sz="4" w:space="0" w:color="auto"/>
              <w:right w:val="single" w:sz="4" w:space="0" w:color="auto"/>
            </w:tcBorders>
            <w:shd w:val="clear" w:color="auto" w:fill="FFFFFF"/>
          </w:tcPr>
          <w:p w:rsidR="00DF6C2F" w:rsidRPr="00DF6C2F" w:rsidRDefault="00DF6C2F" w:rsidP="00DF6C2F">
            <w:pPr>
              <w:jc w:val="center"/>
              <w:rPr>
                <w:sz w:val="20"/>
                <w:szCs w:val="20"/>
              </w:rPr>
            </w:pPr>
          </w:p>
        </w:tc>
        <w:tc>
          <w:tcPr>
            <w:tcW w:w="1646" w:type="dxa"/>
            <w:tcBorders>
              <w:top w:val="single" w:sz="4" w:space="0" w:color="auto"/>
              <w:left w:val="single" w:sz="4" w:space="0" w:color="auto"/>
              <w:bottom w:val="single" w:sz="4" w:space="0" w:color="auto"/>
              <w:right w:val="single" w:sz="4" w:space="0" w:color="auto"/>
            </w:tcBorders>
            <w:shd w:val="clear" w:color="auto" w:fill="FFFFFF"/>
            <w:vAlign w:val="center"/>
          </w:tcPr>
          <w:p w:rsidR="00DF6C2F" w:rsidRPr="00DF6C2F" w:rsidRDefault="00DF6C2F" w:rsidP="00DF6C2F">
            <w:pPr>
              <w:jc w:val="center"/>
              <w:rPr>
                <w:snapToGrid w:val="0"/>
                <w:color w:val="000000"/>
                <w:sz w:val="20"/>
                <w:szCs w:val="20"/>
              </w:rPr>
            </w:pPr>
            <w:r w:rsidRPr="00DF6C2F">
              <w:rPr>
                <w:snapToGrid w:val="0"/>
                <w:color w:val="000000"/>
                <w:sz w:val="20"/>
                <w:szCs w:val="20"/>
              </w:rPr>
              <w:t>8,5</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DF6C2F" w:rsidRPr="00DF6C2F" w:rsidRDefault="00DF6C2F" w:rsidP="00DF6C2F">
            <w:pPr>
              <w:jc w:val="center"/>
              <w:rPr>
                <w:snapToGrid w:val="0"/>
                <w:sz w:val="20"/>
                <w:szCs w:val="20"/>
              </w:rPr>
            </w:pPr>
            <w:r w:rsidRPr="00DF6C2F">
              <w:rPr>
                <w:snapToGrid w:val="0"/>
                <w:sz w:val="20"/>
                <w:szCs w:val="20"/>
              </w:rPr>
              <w:t>8,8</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DF6C2F" w:rsidRPr="00DF6C2F" w:rsidRDefault="00DF6C2F" w:rsidP="00DF6C2F">
            <w:pPr>
              <w:jc w:val="center"/>
              <w:rPr>
                <w:snapToGrid w:val="0"/>
                <w:color w:val="000000"/>
                <w:sz w:val="20"/>
                <w:szCs w:val="20"/>
              </w:rPr>
            </w:pPr>
            <w:r w:rsidRPr="00DF6C2F">
              <w:rPr>
                <w:snapToGrid w:val="0"/>
                <w:color w:val="000000"/>
                <w:sz w:val="20"/>
                <w:szCs w:val="20"/>
              </w:rPr>
              <w:t>9,1</w:t>
            </w:r>
          </w:p>
        </w:tc>
      </w:tr>
      <w:tr w:rsidR="00DF6C2F" w:rsidRPr="00DF6C2F" w:rsidTr="00821C99">
        <w:trPr>
          <w:trHeight w:val="271"/>
          <w:jc w:val="center"/>
        </w:trPr>
        <w:tc>
          <w:tcPr>
            <w:tcW w:w="3314" w:type="dxa"/>
            <w:tcBorders>
              <w:left w:val="single" w:sz="4" w:space="0" w:color="auto"/>
              <w:right w:val="single" w:sz="4" w:space="0" w:color="auto"/>
            </w:tcBorders>
            <w:shd w:val="clear" w:color="auto" w:fill="FFFFFF"/>
          </w:tcPr>
          <w:p w:rsidR="00DF6C2F" w:rsidRPr="00DF6C2F" w:rsidRDefault="00DF6C2F" w:rsidP="00DF6C2F">
            <w:pPr>
              <w:jc w:val="center"/>
              <w:rPr>
                <w:sz w:val="20"/>
                <w:szCs w:val="20"/>
              </w:rPr>
            </w:pPr>
          </w:p>
        </w:tc>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rsidR="00DF6C2F" w:rsidRPr="00DF6C2F" w:rsidRDefault="00DF6C2F" w:rsidP="00DF6C2F">
            <w:pPr>
              <w:jc w:val="center"/>
              <w:rPr>
                <w:sz w:val="20"/>
                <w:szCs w:val="20"/>
              </w:rPr>
            </w:pPr>
            <w:r w:rsidRPr="00DF6C2F">
              <w:rPr>
                <w:sz w:val="20"/>
                <w:szCs w:val="20"/>
              </w:rPr>
              <w:t>Итого по всем пулам</w:t>
            </w:r>
          </w:p>
        </w:tc>
        <w:tc>
          <w:tcPr>
            <w:tcW w:w="1418" w:type="dxa"/>
            <w:vMerge/>
            <w:tcBorders>
              <w:left w:val="single" w:sz="4" w:space="0" w:color="auto"/>
              <w:right w:val="single" w:sz="4" w:space="0" w:color="auto"/>
            </w:tcBorders>
            <w:shd w:val="clear" w:color="auto" w:fill="FFFFFF"/>
          </w:tcPr>
          <w:p w:rsidR="00DF6C2F" w:rsidRPr="00DF6C2F" w:rsidRDefault="00DF6C2F" w:rsidP="00DF6C2F">
            <w:pPr>
              <w:jc w:val="center"/>
              <w:rPr>
                <w:sz w:val="20"/>
                <w:szCs w:val="20"/>
              </w:rPr>
            </w:pPr>
          </w:p>
        </w:tc>
        <w:tc>
          <w:tcPr>
            <w:tcW w:w="1646" w:type="dxa"/>
            <w:tcBorders>
              <w:top w:val="single" w:sz="4" w:space="0" w:color="auto"/>
              <w:left w:val="single" w:sz="4" w:space="0" w:color="auto"/>
              <w:bottom w:val="single" w:sz="4" w:space="0" w:color="auto"/>
              <w:right w:val="single" w:sz="4" w:space="0" w:color="auto"/>
            </w:tcBorders>
            <w:shd w:val="clear" w:color="auto" w:fill="FFFFFF"/>
            <w:vAlign w:val="center"/>
          </w:tcPr>
          <w:p w:rsidR="00DF6C2F" w:rsidRPr="00DF6C2F" w:rsidRDefault="00DF6C2F" w:rsidP="00DF6C2F">
            <w:pPr>
              <w:jc w:val="center"/>
              <w:rPr>
                <w:b/>
                <w:snapToGrid w:val="0"/>
                <w:color w:val="000000"/>
                <w:sz w:val="20"/>
                <w:szCs w:val="20"/>
              </w:rPr>
            </w:pPr>
            <w:r w:rsidRPr="00DF6C2F">
              <w:rPr>
                <w:b/>
                <w:snapToGrid w:val="0"/>
                <w:color w:val="000000"/>
                <w:sz w:val="20"/>
                <w:szCs w:val="20"/>
              </w:rPr>
              <w:t>239,2</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DF6C2F" w:rsidRPr="00DF6C2F" w:rsidRDefault="00DF6C2F" w:rsidP="00DF6C2F">
            <w:pPr>
              <w:jc w:val="center"/>
              <w:rPr>
                <w:b/>
                <w:snapToGrid w:val="0"/>
                <w:sz w:val="20"/>
                <w:szCs w:val="20"/>
              </w:rPr>
            </w:pPr>
            <w:r w:rsidRPr="00DF6C2F">
              <w:rPr>
                <w:b/>
                <w:snapToGrid w:val="0"/>
                <w:sz w:val="20"/>
                <w:szCs w:val="20"/>
              </w:rPr>
              <w:t>246,7</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DF6C2F" w:rsidRPr="00DF6C2F" w:rsidRDefault="00DF6C2F" w:rsidP="00DF6C2F">
            <w:pPr>
              <w:jc w:val="center"/>
              <w:rPr>
                <w:b/>
                <w:snapToGrid w:val="0"/>
                <w:color w:val="000000"/>
                <w:sz w:val="20"/>
                <w:szCs w:val="20"/>
              </w:rPr>
            </w:pPr>
            <w:r w:rsidRPr="00DF6C2F">
              <w:rPr>
                <w:b/>
                <w:snapToGrid w:val="0"/>
                <w:color w:val="000000"/>
                <w:sz w:val="20"/>
                <w:szCs w:val="20"/>
              </w:rPr>
              <w:t>254,2</w:t>
            </w:r>
          </w:p>
        </w:tc>
      </w:tr>
      <w:tr w:rsidR="00DF6C2F" w:rsidRPr="00DF6C2F" w:rsidTr="00821C99">
        <w:trPr>
          <w:trHeight w:val="265"/>
          <w:jc w:val="center"/>
        </w:trPr>
        <w:tc>
          <w:tcPr>
            <w:tcW w:w="3314" w:type="dxa"/>
            <w:vMerge w:val="restart"/>
            <w:tcBorders>
              <w:top w:val="single" w:sz="4" w:space="0" w:color="auto"/>
              <w:left w:val="single" w:sz="4" w:space="0" w:color="auto"/>
              <w:right w:val="single" w:sz="4" w:space="0" w:color="auto"/>
            </w:tcBorders>
            <w:shd w:val="clear" w:color="auto" w:fill="FFFFFF"/>
            <w:vAlign w:val="center"/>
          </w:tcPr>
          <w:p w:rsidR="00DF6C2F" w:rsidRPr="00DF6C2F" w:rsidRDefault="00DF6C2F" w:rsidP="00DF6C2F">
            <w:pPr>
              <w:jc w:val="center"/>
              <w:rPr>
                <w:sz w:val="20"/>
                <w:szCs w:val="20"/>
              </w:rPr>
            </w:pPr>
            <w:r w:rsidRPr="00DF6C2F">
              <w:rPr>
                <w:sz w:val="20"/>
                <w:szCs w:val="20"/>
              </w:rPr>
              <w:t>Потери углерода</w:t>
            </w:r>
          </w:p>
          <w:p w:rsidR="00DF6C2F" w:rsidRPr="00DF6C2F" w:rsidRDefault="00DF6C2F" w:rsidP="00DF6C2F">
            <w:pPr>
              <w:jc w:val="center"/>
              <w:rPr>
                <w:sz w:val="20"/>
                <w:szCs w:val="20"/>
              </w:rPr>
            </w:pPr>
            <w:r w:rsidRPr="00DF6C2F">
              <w:rPr>
                <w:color w:val="000000"/>
                <w:sz w:val="20"/>
                <w:szCs w:val="20"/>
              </w:rPr>
              <w:t>управляемыми</w:t>
            </w:r>
          </w:p>
          <w:p w:rsidR="00DF6C2F" w:rsidRPr="00DF6C2F" w:rsidRDefault="00DF6C2F" w:rsidP="00DF6C2F">
            <w:pPr>
              <w:jc w:val="center"/>
              <w:rPr>
                <w:rFonts w:ascii="Courier New" w:hAnsi="Courier New"/>
                <w:color w:val="000000"/>
                <w:sz w:val="20"/>
                <w:szCs w:val="20"/>
              </w:rPr>
            </w:pPr>
            <w:r w:rsidRPr="00DF6C2F">
              <w:rPr>
                <w:color w:val="000000"/>
                <w:sz w:val="20"/>
                <w:szCs w:val="20"/>
              </w:rPr>
              <w:t>лесами</w:t>
            </w:r>
          </w:p>
        </w:tc>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rsidR="00DF6C2F" w:rsidRPr="00DF6C2F" w:rsidRDefault="00DF6C2F" w:rsidP="00DF6C2F">
            <w:pPr>
              <w:jc w:val="center"/>
              <w:rPr>
                <w:sz w:val="20"/>
                <w:szCs w:val="20"/>
              </w:rPr>
            </w:pPr>
            <w:r w:rsidRPr="00DF6C2F">
              <w:rPr>
                <w:sz w:val="20"/>
                <w:szCs w:val="20"/>
              </w:rPr>
              <w:t>Деструктивные лесные пожары</w:t>
            </w:r>
          </w:p>
        </w:tc>
        <w:tc>
          <w:tcPr>
            <w:tcW w:w="1418" w:type="dxa"/>
            <w:vMerge w:val="restart"/>
            <w:tcBorders>
              <w:top w:val="single" w:sz="4" w:space="0" w:color="auto"/>
              <w:left w:val="single" w:sz="4" w:space="0" w:color="auto"/>
              <w:right w:val="single" w:sz="4" w:space="0" w:color="auto"/>
            </w:tcBorders>
            <w:shd w:val="clear" w:color="auto" w:fill="FFFFFF"/>
            <w:vAlign w:val="center"/>
          </w:tcPr>
          <w:p w:rsidR="00DF6C2F" w:rsidRPr="00DF6C2F" w:rsidRDefault="00DF6C2F" w:rsidP="00DF6C2F">
            <w:pPr>
              <w:jc w:val="center"/>
              <w:rPr>
                <w:sz w:val="20"/>
                <w:szCs w:val="20"/>
              </w:rPr>
            </w:pPr>
            <w:r w:rsidRPr="00DF6C2F">
              <w:rPr>
                <w:color w:val="000000"/>
                <w:sz w:val="20"/>
                <w:szCs w:val="20"/>
              </w:rPr>
              <w:t>тыс.т С/год</w:t>
            </w:r>
          </w:p>
        </w:tc>
        <w:tc>
          <w:tcPr>
            <w:tcW w:w="1646" w:type="dxa"/>
            <w:tcBorders>
              <w:top w:val="single" w:sz="4" w:space="0" w:color="auto"/>
              <w:left w:val="single" w:sz="4" w:space="0" w:color="auto"/>
              <w:bottom w:val="single" w:sz="4" w:space="0" w:color="auto"/>
              <w:right w:val="single" w:sz="4" w:space="0" w:color="auto"/>
            </w:tcBorders>
            <w:shd w:val="clear" w:color="auto" w:fill="FFFFFF"/>
            <w:vAlign w:val="center"/>
          </w:tcPr>
          <w:p w:rsidR="00DF6C2F" w:rsidRPr="00DF6C2F" w:rsidRDefault="00DF6C2F" w:rsidP="00DF6C2F">
            <w:pPr>
              <w:jc w:val="center"/>
              <w:rPr>
                <w:snapToGrid w:val="0"/>
                <w:color w:val="000000"/>
                <w:sz w:val="20"/>
                <w:szCs w:val="20"/>
              </w:rPr>
            </w:pPr>
            <w:r w:rsidRPr="00DF6C2F">
              <w:rPr>
                <w:snapToGrid w:val="0"/>
                <w:color w:val="000000"/>
                <w:sz w:val="20"/>
                <w:szCs w:val="20"/>
              </w:rPr>
              <w:t>7,1</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DF6C2F" w:rsidRPr="00DF6C2F" w:rsidRDefault="00DF6C2F" w:rsidP="00DF6C2F">
            <w:pPr>
              <w:jc w:val="center"/>
              <w:rPr>
                <w:snapToGrid w:val="0"/>
                <w:sz w:val="20"/>
                <w:szCs w:val="20"/>
              </w:rPr>
            </w:pPr>
            <w:r w:rsidRPr="00DF6C2F">
              <w:rPr>
                <w:snapToGrid w:val="0"/>
                <w:sz w:val="20"/>
                <w:szCs w:val="20"/>
              </w:rPr>
              <w:t>7,1</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DF6C2F" w:rsidRPr="00DF6C2F" w:rsidRDefault="00DF6C2F" w:rsidP="00DF6C2F">
            <w:pPr>
              <w:jc w:val="center"/>
              <w:rPr>
                <w:snapToGrid w:val="0"/>
                <w:color w:val="000000"/>
                <w:sz w:val="20"/>
                <w:szCs w:val="20"/>
              </w:rPr>
            </w:pPr>
            <w:r w:rsidRPr="00DF6C2F">
              <w:rPr>
                <w:snapToGrid w:val="0"/>
                <w:color w:val="000000"/>
                <w:sz w:val="20"/>
                <w:szCs w:val="20"/>
              </w:rPr>
              <w:t>7,1</w:t>
            </w:r>
          </w:p>
        </w:tc>
      </w:tr>
      <w:tr w:rsidR="00DF6C2F" w:rsidRPr="00DF6C2F" w:rsidTr="00821C99">
        <w:trPr>
          <w:trHeight w:val="271"/>
          <w:jc w:val="center"/>
        </w:trPr>
        <w:tc>
          <w:tcPr>
            <w:tcW w:w="3314" w:type="dxa"/>
            <w:vMerge/>
            <w:tcBorders>
              <w:left w:val="single" w:sz="4" w:space="0" w:color="auto"/>
              <w:right w:val="single" w:sz="4" w:space="0" w:color="auto"/>
            </w:tcBorders>
            <w:shd w:val="clear" w:color="auto" w:fill="FFFFFF"/>
          </w:tcPr>
          <w:p w:rsidR="00DF6C2F" w:rsidRPr="00DF6C2F" w:rsidRDefault="00DF6C2F" w:rsidP="00DF6C2F">
            <w:pPr>
              <w:jc w:val="center"/>
              <w:rPr>
                <w:rFonts w:ascii="Courier New" w:hAnsi="Courier New"/>
                <w:color w:val="000000"/>
                <w:sz w:val="20"/>
                <w:szCs w:val="20"/>
              </w:rPr>
            </w:pPr>
          </w:p>
        </w:tc>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rsidR="00DF6C2F" w:rsidRPr="00DF6C2F" w:rsidRDefault="00DF6C2F" w:rsidP="00DF6C2F">
            <w:pPr>
              <w:jc w:val="center"/>
              <w:rPr>
                <w:sz w:val="20"/>
                <w:szCs w:val="20"/>
              </w:rPr>
            </w:pPr>
            <w:r w:rsidRPr="00DF6C2F">
              <w:rPr>
                <w:sz w:val="20"/>
                <w:szCs w:val="20"/>
              </w:rPr>
              <w:t>Вредители и болезни</w:t>
            </w:r>
          </w:p>
        </w:tc>
        <w:tc>
          <w:tcPr>
            <w:tcW w:w="1418" w:type="dxa"/>
            <w:vMerge/>
            <w:tcBorders>
              <w:left w:val="single" w:sz="4" w:space="0" w:color="auto"/>
              <w:right w:val="single" w:sz="4" w:space="0" w:color="auto"/>
            </w:tcBorders>
            <w:shd w:val="clear" w:color="auto" w:fill="FFFFFF"/>
          </w:tcPr>
          <w:p w:rsidR="00DF6C2F" w:rsidRPr="00DF6C2F" w:rsidRDefault="00DF6C2F" w:rsidP="00DF6C2F">
            <w:pPr>
              <w:jc w:val="center"/>
              <w:rPr>
                <w:sz w:val="20"/>
                <w:szCs w:val="20"/>
              </w:rPr>
            </w:pPr>
          </w:p>
        </w:tc>
        <w:tc>
          <w:tcPr>
            <w:tcW w:w="1646" w:type="dxa"/>
            <w:tcBorders>
              <w:top w:val="single" w:sz="4" w:space="0" w:color="auto"/>
              <w:left w:val="single" w:sz="4" w:space="0" w:color="auto"/>
              <w:bottom w:val="single" w:sz="4" w:space="0" w:color="auto"/>
              <w:right w:val="single" w:sz="4" w:space="0" w:color="auto"/>
            </w:tcBorders>
            <w:shd w:val="clear" w:color="auto" w:fill="FFFFFF"/>
            <w:vAlign w:val="center"/>
          </w:tcPr>
          <w:p w:rsidR="00DF6C2F" w:rsidRPr="00DF6C2F" w:rsidRDefault="00DF6C2F" w:rsidP="00DF6C2F">
            <w:pPr>
              <w:jc w:val="center"/>
              <w:rPr>
                <w:snapToGrid w:val="0"/>
                <w:color w:val="000000"/>
                <w:sz w:val="20"/>
                <w:szCs w:val="20"/>
              </w:rPr>
            </w:pPr>
            <w:r w:rsidRPr="00DF6C2F">
              <w:rPr>
                <w:snapToGrid w:val="0"/>
                <w:color w:val="000000"/>
                <w:sz w:val="20"/>
                <w:szCs w:val="20"/>
              </w:rPr>
              <w:t>-</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DF6C2F" w:rsidRPr="00DF6C2F" w:rsidRDefault="00DF6C2F" w:rsidP="00DF6C2F">
            <w:pPr>
              <w:jc w:val="center"/>
              <w:rPr>
                <w:snapToGrid w:val="0"/>
                <w:sz w:val="20"/>
                <w:szCs w:val="20"/>
              </w:rPr>
            </w:pPr>
            <w:r w:rsidRPr="00DF6C2F">
              <w:rPr>
                <w:snapToGrid w:val="0"/>
                <w:sz w:val="20"/>
                <w:szCs w:val="20"/>
              </w:rPr>
              <w:t>-</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DF6C2F" w:rsidRPr="00DF6C2F" w:rsidRDefault="00DF6C2F" w:rsidP="00DF6C2F">
            <w:pPr>
              <w:jc w:val="center"/>
              <w:rPr>
                <w:b/>
                <w:snapToGrid w:val="0"/>
                <w:color w:val="000000"/>
                <w:sz w:val="20"/>
                <w:szCs w:val="20"/>
              </w:rPr>
            </w:pPr>
            <w:r w:rsidRPr="00DF6C2F">
              <w:rPr>
                <w:b/>
                <w:snapToGrid w:val="0"/>
                <w:color w:val="000000"/>
                <w:sz w:val="20"/>
                <w:szCs w:val="20"/>
              </w:rPr>
              <w:t>-</w:t>
            </w:r>
          </w:p>
        </w:tc>
      </w:tr>
      <w:tr w:rsidR="00DF6C2F" w:rsidRPr="00DF6C2F" w:rsidTr="00821C99">
        <w:trPr>
          <w:trHeight w:val="265"/>
          <w:jc w:val="center"/>
        </w:trPr>
        <w:tc>
          <w:tcPr>
            <w:tcW w:w="3314" w:type="dxa"/>
            <w:vMerge/>
            <w:tcBorders>
              <w:left w:val="single" w:sz="4" w:space="0" w:color="auto"/>
              <w:right w:val="single" w:sz="4" w:space="0" w:color="auto"/>
            </w:tcBorders>
            <w:shd w:val="clear" w:color="auto" w:fill="FFFFFF"/>
          </w:tcPr>
          <w:p w:rsidR="00DF6C2F" w:rsidRPr="00DF6C2F" w:rsidRDefault="00DF6C2F" w:rsidP="00DF6C2F">
            <w:pPr>
              <w:jc w:val="center"/>
              <w:rPr>
                <w:sz w:val="20"/>
                <w:szCs w:val="20"/>
              </w:rPr>
            </w:pPr>
          </w:p>
        </w:tc>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rsidR="00DF6C2F" w:rsidRPr="00DF6C2F" w:rsidRDefault="00DF6C2F" w:rsidP="00DF6C2F">
            <w:pPr>
              <w:jc w:val="center"/>
              <w:rPr>
                <w:sz w:val="20"/>
                <w:szCs w:val="20"/>
              </w:rPr>
            </w:pPr>
            <w:r w:rsidRPr="00DF6C2F">
              <w:rPr>
                <w:sz w:val="20"/>
                <w:szCs w:val="20"/>
              </w:rPr>
              <w:t>Другие причины гибели лесных насаждений</w:t>
            </w:r>
          </w:p>
        </w:tc>
        <w:tc>
          <w:tcPr>
            <w:tcW w:w="1418" w:type="dxa"/>
            <w:vMerge/>
            <w:tcBorders>
              <w:left w:val="single" w:sz="4" w:space="0" w:color="auto"/>
              <w:right w:val="single" w:sz="4" w:space="0" w:color="auto"/>
            </w:tcBorders>
            <w:shd w:val="clear" w:color="auto" w:fill="FFFFFF"/>
          </w:tcPr>
          <w:p w:rsidR="00DF6C2F" w:rsidRPr="00DF6C2F" w:rsidRDefault="00DF6C2F" w:rsidP="00DF6C2F">
            <w:pPr>
              <w:jc w:val="center"/>
              <w:rPr>
                <w:sz w:val="20"/>
                <w:szCs w:val="20"/>
              </w:rPr>
            </w:pPr>
          </w:p>
        </w:tc>
        <w:tc>
          <w:tcPr>
            <w:tcW w:w="1646" w:type="dxa"/>
            <w:tcBorders>
              <w:top w:val="single" w:sz="4" w:space="0" w:color="auto"/>
              <w:left w:val="single" w:sz="4" w:space="0" w:color="auto"/>
              <w:bottom w:val="single" w:sz="4" w:space="0" w:color="auto"/>
              <w:right w:val="single" w:sz="4" w:space="0" w:color="auto"/>
            </w:tcBorders>
            <w:shd w:val="clear" w:color="auto" w:fill="FFFFFF"/>
            <w:vAlign w:val="center"/>
          </w:tcPr>
          <w:p w:rsidR="00DF6C2F" w:rsidRPr="00DF6C2F" w:rsidRDefault="00DF6C2F" w:rsidP="00DF6C2F">
            <w:pPr>
              <w:jc w:val="center"/>
              <w:rPr>
                <w:snapToGrid w:val="0"/>
                <w:color w:val="000000"/>
                <w:sz w:val="20"/>
                <w:szCs w:val="20"/>
              </w:rPr>
            </w:pPr>
            <w:r w:rsidRPr="00DF6C2F">
              <w:rPr>
                <w:snapToGrid w:val="0"/>
                <w:color w:val="000000"/>
                <w:sz w:val="20"/>
                <w:szCs w:val="20"/>
              </w:rPr>
              <w:t>-</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DF6C2F" w:rsidRPr="00DF6C2F" w:rsidRDefault="00DF6C2F" w:rsidP="00DF6C2F">
            <w:pPr>
              <w:jc w:val="center"/>
              <w:rPr>
                <w:snapToGrid w:val="0"/>
                <w:sz w:val="20"/>
                <w:szCs w:val="20"/>
              </w:rPr>
            </w:pPr>
            <w:r w:rsidRPr="00DF6C2F">
              <w:rPr>
                <w:snapToGrid w:val="0"/>
                <w:sz w:val="20"/>
                <w:szCs w:val="20"/>
              </w:rPr>
              <w:t>-</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DF6C2F" w:rsidRPr="00DF6C2F" w:rsidRDefault="00DF6C2F" w:rsidP="00DF6C2F">
            <w:pPr>
              <w:jc w:val="center"/>
              <w:rPr>
                <w:b/>
                <w:snapToGrid w:val="0"/>
                <w:color w:val="000000"/>
                <w:sz w:val="20"/>
                <w:szCs w:val="20"/>
              </w:rPr>
            </w:pPr>
            <w:r w:rsidRPr="00DF6C2F">
              <w:rPr>
                <w:b/>
                <w:snapToGrid w:val="0"/>
                <w:color w:val="000000"/>
                <w:sz w:val="20"/>
                <w:szCs w:val="20"/>
              </w:rPr>
              <w:t>-</w:t>
            </w:r>
          </w:p>
        </w:tc>
      </w:tr>
      <w:tr w:rsidR="00DF6C2F" w:rsidRPr="00DF6C2F" w:rsidTr="00821C99">
        <w:trPr>
          <w:trHeight w:val="265"/>
          <w:jc w:val="center"/>
        </w:trPr>
        <w:tc>
          <w:tcPr>
            <w:tcW w:w="3314" w:type="dxa"/>
            <w:vMerge/>
            <w:tcBorders>
              <w:left w:val="single" w:sz="4" w:space="0" w:color="auto"/>
              <w:right w:val="single" w:sz="4" w:space="0" w:color="auto"/>
            </w:tcBorders>
            <w:shd w:val="clear" w:color="auto" w:fill="FFFFFF"/>
          </w:tcPr>
          <w:p w:rsidR="00DF6C2F" w:rsidRPr="00DF6C2F" w:rsidRDefault="00DF6C2F" w:rsidP="00DF6C2F">
            <w:pPr>
              <w:jc w:val="center"/>
              <w:rPr>
                <w:sz w:val="20"/>
                <w:szCs w:val="20"/>
              </w:rPr>
            </w:pPr>
          </w:p>
        </w:tc>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rsidR="00DF6C2F" w:rsidRPr="00DF6C2F" w:rsidRDefault="00DF6C2F" w:rsidP="00DF6C2F">
            <w:pPr>
              <w:jc w:val="center"/>
              <w:rPr>
                <w:sz w:val="20"/>
                <w:szCs w:val="20"/>
              </w:rPr>
            </w:pPr>
            <w:r w:rsidRPr="00DF6C2F">
              <w:rPr>
                <w:sz w:val="20"/>
                <w:szCs w:val="20"/>
              </w:rPr>
              <w:t>Сплошные рубки</w:t>
            </w:r>
          </w:p>
        </w:tc>
        <w:tc>
          <w:tcPr>
            <w:tcW w:w="1418" w:type="dxa"/>
            <w:vMerge/>
            <w:tcBorders>
              <w:left w:val="single" w:sz="4" w:space="0" w:color="auto"/>
              <w:right w:val="single" w:sz="4" w:space="0" w:color="auto"/>
            </w:tcBorders>
            <w:shd w:val="clear" w:color="auto" w:fill="FFFFFF"/>
          </w:tcPr>
          <w:p w:rsidR="00DF6C2F" w:rsidRPr="00DF6C2F" w:rsidRDefault="00DF6C2F" w:rsidP="00DF6C2F">
            <w:pPr>
              <w:jc w:val="center"/>
              <w:rPr>
                <w:sz w:val="20"/>
                <w:szCs w:val="20"/>
              </w:rPr>
            </w:pPr>
          </w:p>
        </w:tc>
        <w:tc>
          <w:tcPr>
            <w:tcW w:w="1646" w:type="dxa"/>
            <w:tcBorders>
              <w:top w:val="single" w:sz="4" w:space="0" w:color="auto"/>
              <w:left w:val="single" w:sz="4" w:space="0" w:color="auto"/>
              <w:bottom w:val="single" w:sz="4" w:space="0" w:color="auto"/>
              <w:right w:val="single" w:sz="4" w:space="0" w:color="auto"/>
            </w:tcBorders>
            <w:shd w:val="clear" w:color="auto" w:fill="FFFFFF"/>
            <w:vAlign w:val="center"/>
          </w:tcPr>
          <w:p w:rsidR="00DF6C2F" w:rsidRPr="00DF6C2F" w:rsidRDefault="00DF6C2F" w:rsidP="00DF6C2F">
            <w:pPr>
              <w:jc w:val="center"/>
              <w:rPr>
                <w:snapToGrid w:val="0"/>
                <w:color w:val="000000"/>
                <w:sz w:val="20"/>
                <w:szCs w:val="20"/>
              </w:rPr>
            </w:pPr>
            <w:r w:rsidRPr="00DF6C2F">
              <w:rPr>
                <w:snapToGrid w:val="0"/>
                <w:color w:val="000000"/>
                <w:sz w:val="20"/>
                <w:szCs w:val="20"/>
              </w:rPr>
              <w:t>99,0</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DF6C2F" w:rsidRPr="00DF6C2F" w:rsidRDefault="00DF6C2F" w:rsidP="00DF6C2F">
            <w:pPr>
              <w:jc w:val="center"/>
              <w:rPr>
                <w:snapToGrid w:val="0"/>
                <w:sz w:val="20"/>
                <w:szCs w:val="20"/>
              </w:rPr>
            </w:pPr>
            <w:r w:rsidRPr="00DF6C2F">
              <w:rPr>
                <w:snapToGrid w:val="0"/>
                <w:sz w:val="20"/>
                <w:szCs w:val="20"/>
              </w:rPr>
              <w:t>99,0</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DF6C2F" w:rsidRPr="00DF6C2F" w:rsidRDefault="00DF6C2F" w:rsidP="00DF6C2F">
            <w:pPr>
              <w:jc w:val="center"/>
              <w:rPr>
                <w:snapToGrid w:val="0"/>
                <w:color w:val="000000"/>
                <w:sz w:val="20"/>
                <w:szCs w:val="20"/>
              </w:rPr>
            </w:pPr>
            <w:r w:rsidRPr="00DF6C2F">
              <w:rPr>
                <w:snapToGrid w:val="0"/>
                <w:color w:val="000000"/>
                <w:sz w:val="20"/>
                <w:szCs w:val="20"/>
              </w:rPr>
              <w:t>42,2</w:t>
            </w:r>
          </w:p>
        </w:tc>
      </w:tr>
      <w:tr w:rsidR="00DF6C2F" w:rsidRPr="00DF6C2F" w:rsidTr="00821C99">
        <w:trPr>
          <w:trHeight w:val="265"/>
          <w:jc w:val="center"/>
        </w:trPr>
        <w:tc>
          <w:tcPr>
            <w:tcW w:w="3314" w:type="dxa"/>
            <w:vMerge/>
            <w:tcBorders>
              <w:left w:val="single" w:sz="4" w:space="0" w:color="auto"/>
              <w:right w:val="single" w:sz="4" w:space="0" w:color="auto"/>
            </w:tcBorders>
            <w:shd w:val="clear" w:color="auto" w:fill="FFFFFF"/>
          </w:tcPr>
          <w:p w:rsidR="00DF6C2F" w:rsidRPr="00DF6C2F" w:rsidRDefault="00DF6C2F" w:rsidP="00DF6C2F">
            <w:pPr>
              <w:rPr>
                <w:sz w:val="20"/>
                <w:szCs w:val="20"/>
              </w:rPr>
            </w:pPr>
          </w:p>
        </w:tc>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rsidR="00DF6C2F" w:rsidRPr="00DF6C2F" w:rsidRDefault="00DF6C2F" w:rsidP="00DF6C2F">
            <w:pPr>
              <w:jc w:val="center"/>
              <w:rPr>
                <w:sz w:val="20"/>
                <w:szCs w:val="20"/>
              </w:rPr>
            </w:pPr>
            <w:r w:rsidRPr="00DF6C2F">
              <w:rPr>
                <w:sz w:val="20"/>
                <w:szCs w:val="20"/>
              </w:rPr>
              <w:t>Осушение органических почв</w:t>
            </w:r>
          </w:p>
        </w:tc>
        <w:tc>
          <w:tcPr>
            <w:tcW w:w="1418" w:type="dxa"/>
            <w:vMerge/>
            <w:tcBorders>
              <w:left w:val="single" w:sz="4" w:space="0" w:color="auto"/>
              <w:right w:val="single" w:sz="4" w:space="0" w:color="auto"/>
            </w:tcBorders>
            <w:shd w:val="clear" w:color="auto" w:fill="FFFFFF"/>
          </w:tcPr>
          <w:p w:rsidR="00DF6C2F" w:rsidRPr="00DF6C2F" w:rsidRDefault="00DF6C2F" w:rsidP="00DF6C2F">
            <w:pPr>
              <w:jc w:val="center"/>
              <w:rPr>
                <w:sz w:val="20"/>
                <w:szCs w:val="20"/>
              </w:rPr>
            </w:pPr>
          </w:p>
        </w:tc>
        <w:tc>
          <w:tcPr>
            <w:tcW w:w="1646" w:type="dxa"/>
            <w:tcBorders>
              <w:top w:val="single" w:sz="4" w:space="0" w:color="auto"/>
              <w:left w:val="single" w:sz="4" w:space="0" w:color="auto"/>
              <w:bottom w:val="single" w:sz="4" w:space="0" w:color="auto"/>
              <w:right w:val="single" w:sz="4" w:space="0" w:color="auto"/>
            </w:tcBorders>
            <w:shd w:val="clear" w:color="auto" w:fill="FFFFFF"/>
            <w:vAlign w:val="center"/>
          </w:tcPr>
          <w:p w:rsidR="00DF6C2F" w:rsidRPr="00DF6C2F" w:rsidRDefault="00DF6C2F" w:rsidP="00DF6C2F">
            <w:pPr>
              <w:jc w:val="center"/>
              <w:rPr>
                <w:snapToGrid w:val="0"/>
                <w:color w:val="000000"/>
                <w:sz w:val="20"/>
                <w:szCs w:val="20"/>
              </w:rPr>
            </w:pPr>
            <w:r w:rsidRPr="00DF6C2F">
              <w:rPr>
                <w:snapToGrid w:val="0"/>
                <w:color w:val="000000"/>
                <w:sz w:val="20"/>
                <w:szCs w:val="20"/>
              </w:rPr>
              <w:t>-</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DF6C2F" w:rsidRPr="00DF6C2F" w:rsidRDefault="00DF6C2F" w:rsidP="00DF6C2F">
            <w:pPr>
              <w:jc w:val="center"/>
              <w:rPr>
                <w:snapToGrid w:val="0"/>
                <w:sz w:val="20"/>
                <w:szCs w:val="20"/>
              </w:rPr>
            </w:pPr>
            <w:r w:rsidRPr="00DF6C2F">
              <w:rPr>
                <w:snapToGrid w:val="0"/>
                <w:sz w:val="20"/>
                <w:szCs w:val="20"/>
              </w:rPr>
              <w:t>-</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DF6C2F" w:rsidRPr="00DF6C2F" w:rsidRDefault="00DF6C2F" w:rsidP="00DF6C2F">
            <w:pPr>
              <w:jc w:val="center"/>
              <w:rPr>
                <w:b/>
                <w:snapToGrid w:val="0"/>
                <w:color w:val="000000"/>
                <w:sz w:val="20"/>
                <w:szCs w:val="20"/>
              </w:rPr>
            </w:pPr>
            <w:r w:rsidRPr="00DF6C2F">
              <w:rPr>
                <w:b/>
                <w:snapToGrid w:val="0"/>
                <w:color w:val="000000"/>
                <w:sz w:val="20"/>
                <w:szCs w:val="20"/>
              </w:rPr>
              <w:t>-</w:t>
            </w:r>
          </w:p>
        </w:tc>
      </w:tr>
      <w:tr w:rsidR="00DF6C2F" w:rsidRPr="00DF6C2F" w:rsidTr="00821C99">
        <w:trPr>
          <w:trHeight w:val="271"/>
          <w:jc w:val="center"/>
        </w:trPr>
        <w:tc>
          <w:tcPr>
            <w:tcW w:w="3314" w:type="dxa"/>
            <w:vMerge/>
            <w:tcBorders>
              <w:left w:val="single" w:sz="4" w:space="0" w:color="auto"/>
              <w:right w:val="single" w:sz="4" w:space="0" w:color="auto"/>
            </w:tcBorders>
            <w:shd w:val="clear" w:color="auto" w:fill="FFFFFF"/>
          </w:tcPr>
          <w:p w:rsidR="00DF6C2F" w:rsidRPr="00DF6C2F" w:rsidRDefault="00DF6C2F" w:rsidP="00DF6C2F">
            <w:pPr>
              <w:jc w:val="center"/>
              <w:rPr>
                <w:sz w:val="20"/>
                <w:szCs w:val="20"/>
              </w:rPr>
            </w:pPr>
          </w:p>
        </w:tc>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rsidR="00DF6C2F" w:rsidRPr="00DF6C2F" w:rsidRDefault="00DF6C2F" w:rsidP="00DF6C2F">
            <w:pPr>
              <w:jc w:val="center"/>
              <w:rPr>
                <w:sz w:val="20"/>
                <w:szCs w:val="20"/>
              </w:rPr>
            </w:pPr>
            <w:r w:rsidRPr="00DF6C2F">
              <w:rPr>
                <w:sz w:val="20"/>
                <w:szCs w:val="20"/>
              </w:rPr>
              <w:t>Всего потери</w:t>
            </w:r>
          </w:p>
        </w:tc>
        <w:tc>
          <w:tcPr>
            <w:tcW w:w="1418" w:type="dxa"/>
            <w:vMerge/>
            <w:tcBorders>
              <w:left w:val="single" w:sz="4" w:space="0" w:color="auto"/>
              <w:right w:val="single" w:sz="4" w:space="0" w:color="auto"/>
            </w:tcBorders>
            <w:shd w:val="clear" w:color="auto" w:fill="FFFFFF"/>
          </w:tcPr>
          <w:p w:rsidR="00DF6C2F" w:rsidRPr="00DF6C2F" w:rsidRDefault="00DF6C2F" w:rsidP="00DF6C2F">
            <w:pPr>
              <w:jc w:val="center"/>
              <w:rPr>
                <w:sz w:val="20"/>
                <w:szCs w:val="20"/>
              </w:rPr>
            </w:pPr>
          </w:p>
        </w:tc>
        <w:tc>
          <w:tcPr>
            <w:tcW w:w="1646" w:type="dxa"/>
            <w:tcBorders>
              <w:top w:val="single" w:sz="4" w:space="0" w:color="auto"/>
              <w:left w:val="single" w:sz="4" w:space="0" w:color="auto"/>
              <w:bottom w:val="single" w:sz="4" w:space="0" w:color="auto"/>
              <w:right w:val="single" w:sz="4" w:space="0" w:color="auto"/>
            </w:tcBorders>
            <w:shd w:val="clear" w:color="auto" w:fill="FFFFFF"/>
            <w:vAlign w:val="center"/>
          </w:tcPr>
          <w:p w:rsidR="00DF6C2F" w:rsidRPr="00DF6C2F" w:rsidRDefault="00DF6C2F" w:rsidP="00DF6C2F">
            <w:pPr>
              <w:jc w:val="center"/>
              <w:rPr>
                <w:b/>
                <w:snapToGrid w:val="0"/>
                <w:color w:val="000000"/>
                <w:sz w:val="20"/>
                <w:szCs w:val="20"/>
              </w:rPr>
            </w:pPr>
            <w:r w:rsidRPr="00DF6C2F">
              <w:rPr>
                <w:b/>
                <w:snapToGrid w:val="0"/>
                <w:color w:val="000000"/>
                <w:sz w:val="20"/>
                <w:szCs w:val="20"/>
              </w:rPr>
              <w:t>106,1</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DF6C2F" w:rsidRPr="00DF6C2F" w:rsidRDefault="00DF6C2F" w:rsidP="00DF6C2F">
            <w:pPr>
              <w:jc w:val="center"/>
              <w:rPr>
                <w:b/>
                <w:snapToGrid w:val="0"/>
                <w:sz w:val="20"/>
                <w:szCs w:val="20"/>
              </w:rPr>
            </w:pPr>
            <w:r w:rsidRPr="00DF6C2F">
              <w:rPr>
                <w:b/>
                <w:snapToGrid w:val="0"/>
                <w:sz w:val="20"/>
                <w:szCs w:val="20"/>
              </w:rPr>
              <w:t>106,1</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DF6C2F" w:rsidRPr="00DF6C2F" w:rsidRDefault="00DF6C2F" w:rsidP="00DF6C2F">
            <w:pPr>
              <w:jc w:val="center"/>
              <w:rPr>
                <w:b/>
                <w:snapToGrid w:val="0"/>
                <w:color w:val="000000"/>
                <w:sz w:val="20"/>
                <w:szCs w:val="20"/>
              </w:rPr>
            </w:pPr>
            <w:r w:rsidRPr="00DF6C2F">
              <w:rPr>
                <w:b/>
                <w:snapToGrid w:val="0"/>
                <w:color w:val="000000"/>
                <w:sz w:val="20"/>
                <w:szCs w:val="20"/>
              </w:rPr>
              <w:t>49,3</w:t>
            </w:r>
          </w:p>
        </w:tc>
      </w:tr>
      <w:tr w:rsidR="00DF6C2F" w:rsidRPr="00DF6C2F" w:rsidTr="00821C99">
        <w:trPr>
          <w:trHeight w:val="259"/>
          <w:jc w:val="center"/>
        </w:trPr>
        <w:tc>
          <w:tcPr>
            <w:tcW w:w="3314" w:type="dxa"/>
            <w:vMerge w:val="restart"/>
            <w:tcBorders>
              <w:top w:val="single" w:sz="4" w:space="0" w:color="auto"/>
              <w:left w:val="single" w:sz="4" w:space="0" w:color="auto"/>
              <w:right w:val="single" w:sz="4" w:space="0" w:color="auto"/>
            </w:tcBorders>
            <w:shd w:val="clear" w:color="auto" w:fill="FFFFFF"/>
            <w:vAlign w:val="center"/>
          </w:tcPr>
          <w:p w:rsidR="00DF6C2F" w:rsidRPr="00DF6C2F" w:rsidRDefault="00DF6C2F" w:rsidP="00DF6C2F">
            <w:pPr>
              <w:jc w:val="center"/>
              <w:rPr>
                <w:sz w:val="20"/>
                <w:szCs w:val="20"/>
              </w:rPr>
            </w:pPr>
            <w:r w:rsidRPr="00DF6C2F">
              <w:rPr>
                <w:sz w:val="20"/>
                <w:szCs w:val="20"/>
              </w:rPr>
              <w:t>Бюджет углерода</w:t>
            </w:r>
          </w:p>
          <w:p w:rsidR="00DF6C2F" w:rsidRPr="00DF6C2F" w:rsidRDefault="00DF6C2F" w:rsidP="00DF6C2F">
            <w:pPr>
              <w:jc w:val="center"/>
              <w:rPr>
                <w:rFonts w:ascii="Courier New" w:hAnsi="Courier New"/>
                <w:color w:val="000000"/>
                <w:sz w:val="20"/>
                <w:szCs w:val="20"/>
              </w:rPr>
            </w:pPr>
            <w:r w:rsidRPr="00DF6C2F">
              <w:rPr>
                <w:color w:val="000000"/>
                <w:sz w:val="20"/>
                <w:szCs w:val="20"/>
              </w:rPr>
              <w:t>по пулам</w:t>
            </w:r>
          </w:p>
        </w:tc>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rsidR="00DF6C2F" w:rsidRPr="00DF6C2F" w:rsidRDefault="00DF6C2F" w:rsidP="00DF6C2F">
            <w:pPr>
              <w:jc w:val="center"/>
              <w:rPr>
                <w:sz w:val="20"/>
                <w:szCs w:val="20"/>
              </w:rPr>
            </w:pPr>
            <w:r w:rsidRPr="00DF6C2F">
              <w:rPr>
                <w:sz w:val="20"/>
                <w:szCs w:val="20"/>
              </w:rPr>
              <w:t>Биомасса древостоя</w:t>
            </w:r>
          </w:p>
        </w:tc>
        <w:tc>
          <w:tcPr>
            <w:tcW w:w="1418" w:type="dxa"/>
            <w:vMerge w:val="restart"/>
            <w:tcBorders>
              <w:top w:val="single" w:sz="4" w:space="0" w:color="auto"/>
              <w:left w:val="single" w:sz="4" w:space="0" w:color="auto"/>
              <w:right w:val="single" w:sz="4" w:space="0" w:color="auto"/>
            </w:tcBorders>
            <w:shd w:val="clear" w:color="auto" w:fill="FFFFFF"/>
            <w:vAlign w:val="center"/>
          </w:tcPr>
          <w:p w:rsidR="00DF6C2F" w:rsidRPr="00DF6C2F" w:rsidRDefault="00DF6C2F" w:rsidP="00DF6C2F">
            <w:pPr>
              <w:jc w:val="center"/>
              <w:rPr>
                <w:sz w:val="20"/>
                <w:szCs w:val="20"/>
              </w:rPr>
            </w:pPr>
            <w:r w:rsidRPr="00DF6C2F">
              <w:rPr>
                <w:color w:val="000000"/>
                <w:sz w:val="20"/>
                <w:szCs w:val="20"/>
              </w:rPr>
              <w:t>тыс.т С/год</w:t>
            </w:r>
          </w:p>
        </w:tc>
        <w:tc>
          <w:tcPr>
            <w:tcW w:w="1646" w:type="dxa"/>
            <w:tcBorders>
              <w:top w:val="single" w:sz="4" w:space="0" w:color="auto"/>
              <w:left w:val="single" w:sz="4" w:space="0" w:color="auto"/>
              <w:bottom w:val="single" w:sz="4" w:space="0" w:color="auto"/>
              <w:right w:val="single" w:sz="4" w:space="0" w:color="auto"/>
            </w:tcBorders>
            <w:shd w:val="clear" w:color="auto" w:fill="FFFFFF"/>
            <w:vAlign w:val="center"/>
          </w:tcPr>
          <w:p w:rsidR="00DF6C2F" w:rsidRPr="00DF6C2F" w:rsidRDefault="00DF6C2F" w:rsidP="00DF6C2F">
            <w:pPr>
              <w:jc w:val="center"/>
              <w:rPr>
                <w:snapToGrid w:val="0"/>
                <w:color w:val="000000"/>
                <w:sz w:val="20"/>
                <w:szCs w:val="20"/>
              </w:rPr>
            </w:pPr>
            <w:r w:rsidRPr="00DF6C2F">
              <w:rPr>
                <w:snapToGrid w:val="0"/>
                <w:color w:val="000000"/>
                <w:sz w:val="20"/>
                <w:szCs w:val="20"/>
              </w:rPr>
              <w:t>99,0</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DF6C2F" w:rsidRPr="00DF6C2F" w:rsidRDefault="00DF6C2F" w:rsidP="00DF6C2F">
            <w:pPr>
              <w:jc w:val="center"/>
              <w:rPr>
                <w:snapToGrid w:val="0"/>
                <w:sz w:val="20"/>
                <w:szCs w:val="20"/>
              </w:rPr>
            </w:pPr>
            <w:r w:rsidRPr="00DF6C2F">
              <w:rPr>
                <w:snapToGrid w:val="0"/>
                <w:sz w:val="20"/>
                <w:szCs w:val="20"/>
              </w:rPr>
              <w:t>102,1</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DF6C2F" w:rsidRPr="00DF6C2F" w:rsidRDefault="00DF6C2F" w:rsidP="00DF6C2F">
            <w:pPr>
              <w:jc w:val="center"/>
              <w:rPr>
                <w:snapToGrid w:val="0"/>
                <w:color w:val="000000"/>
                <w:sz w:val="20"/>
                <w:szCs w:val="20"/>
              </w:rPr>
            </w:pPr>
            <w:r w:rsidRPr="00DF6C2F">
              <w:rPr>
                <w:snapToGrid w:val="0"/>
                <w:color w:val="000000"/>
                <w:sz w:val="20"/>
                <w:szCs w:val="20"/>
              </w:rPr>
              <w:t>195,4</w:t>
            </w:r>
          </w:p>
        </w:tc>
      </w:tr>
      <w:tr w:rsidR="00DF6C2F" w:rsidRPr="00DF6C2F" w:rsidTr="00821C99">
        <w:trPr>
          <w:trHeight w:val="265"/>
          <w:jc w:val="center"/>
        </w:trPr>
        <w:tc>
          <w:tcPr>
            <w:tcW w:w="3314" w:type="dxa"/>
            <w:vMerge/>
            <w:tcBorders>
              <w:left w:val="single" w:sz="4" w:space="0" w:color="auto"/>
              <w:right w:val="single" w:sz="4" w:space="0" w:color="auto"/>
            </w:tcBorders>
            <w:shd w:val="clear" w:color="auto" w:fill="FFFFFF"/>
          </w:tcPr>
          <w:p w:rsidR="00DF6C2F" w:rsidRPr="00DF6C2F" w:rsidRDefault="00DF6C2F" w:rsidP="00DF6C2F">
            <w:pPr>
              <w:jc w:val="center"/>
              <w:rPr>
                <w:sz w:val="20"/>
                <w:szCs w:val="20"/>
              </w:rPr>
            </w:pPr>
          </w:p>
        </w:tc>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rsidR="00DF6C2F" w:rsidRPr="00DF6C2F" w:rsidRDefault="00DF6C2F" w:rsidP="00DF6C2F">
            <w:pPr>
              <w:jc w:val="center"/>
              <w:rPr>
                <w:sz w:val="20"/>
                <w:szCs w:val="20"/>
              </w:rPr>
            </w:pPr>
            <w:r w:rsidRPr="00DF6C2F">
              <w:rPr>
                <w:sz w:val="20"/>
                <w:szCs w:val="20"/>
              </w:rPr>
              <w:t>Мертвая древесина</w:t>
            </w:r>
          </w:p>
        </w:tc>
        <w:tc>
          <w:tcPr>
            <w:tcW w:w="1418" w:type="dxa"/>
            <w:vMerge/>
            <w:tcBorders>
              <w:left w:val="single" w:sz="4" w:space="0" w:color="auto"/>
              <w:right w:val="single" w:sz="4" w:space="0" w:color="auto"/>
            </w:tcBorders>
            <w:shd w:val="clear" w:color="auto" w:fill="FFFFFF"/>
          </w:tcPr>
          <w:p w:rsidR="00DF6C2F" w:rsidRPr="00DF6C2F" w:rsidRDefault="00DF6C2F" w:rsidP="00DF6C2F">
            <w:pPr>
              <w:jc w:val="center"/>
              <w:rPr>
                <w:sz w:val="20"/>
                <w:szCs w:val="20"/>
              </w:rPr>
            </w:pPr>
          </w:p>
        </w:tc>
        <w:tc>
          <w:tcPr>
            <w:tcW w:w="1646" w:type="dxa"/>
            <w:tcBorders>
              <w:top w:val="single" w:sz="4" w:space="0" w:color="auto"/>
              <w:left w:val="single" w:sz="4" w:space="0" w:color="auto"/>
              <w:bottom w:val="single" w:sz="4" w:space="0" w:color="auto"/>
              <w:right w:val="single" w:sz="4" w:space="0" w:color="auto"/>
            </w:tcBorders>
            <w:shd w:val="clear" w:color="auto" w:fill="FFFFFF"/>
            <w:vAlign w:val="center"/>
          </w:tcPr>
          <w:p w:rsidR="00DF6C2F" w:rsidRPr="00DF6C2F" w:rsidRDefault="00DF6C2F" w:rsidP="00DF6C2F">
            <w:pPr>
              <w:jc w:val="center"/>
              <w:rPr>
                <w:snapToGrid w:val="0"/>
                <w:color w:val="000000"/>
                <w:sz w:val="20"/>
                <w:szCs w:val="20"/>
              </w:rPr>
            </w:pPr>
            <w:r w:rsidRPr="00DF6C2F">
              <w:rPr>
                <w:snapToGrid w:val="0"/>
                <w:color w:val="000000"/>
                <w:sz w:val="20"/>
                <w:szCs w:val="20"/>
              </w:rPr>
              <w:t>32,2</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DF6C2F" w:rsidRPr="00DF6C2F" w:rsidRDefault="00DF6C2F" w:rsidP="00DF6C2F">
            <w:pPr>
              <w:jc w:val="center"/>
              <w:rPr>
                <w:snapToGrid w:val="0"/>
                <w:sz w:val="20"/>
                <w:szCs w:val="20"/>
              </w:rPr>
            </w:pPr>
            <w:r w:rsidRPr="00DF6C2F">
              <w:rPr>
                <w:snapToGrid w:val="0"/>
                <w:sz w:val="20"/>
                <w:szCs w:val="20"/>
              </w:rPr>
              <w:t>34,4</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DF6C2F" w:rsidRPr="00DF6C2F" w:rsidRDefault="00DF6C2F" w:rsidP="00DF6C2F">
            <w:pPr>
              <w:jc w:val="center"/>
              <w:rPr>
                <w:snapToGrid w:val="0"/>
                <w:color w:val="000000"/>
                <w:sz w:val="20"/>
                <w:szCs w:val="20"/>
              </w:rPr>
            </w:pPr>
            <w:r w:rsidRPr="00DF6C2F">
              <w:rPr>
                <w:snapToGrid w:val="0"/>
                <w:color w:val="000000"/>
                <w:sz w:val="20"/>
                <w:szCs w:val="20"/>
              </w:rPr>
              <w:t>7,2</w:t>
            </w:r>
          </w:p>
        </w:tc>
      </w:tr>
      <w:tr w:rsidR="00DF6C2F" w:rsidRPr="00DF6C2F" w:rsidTr="00821C99">
        <w:trPr>
          <w:trHeight w:val="271"/>
          <w:jc w:val="center"/>
        </w:trPr>
        <w:tc>
          <w:tcPr>
            <w:tcW w:w="3314" w:type="dxa"/>
            <w:vMerge/>
            <w:tcBorders>
              <w:left w:val="single" w:sz="4" w:space="0" w:color="auto"/>
              <w:right w:val="single" w:sz="4" w:space="0" w:color="auto"/>
            </w:tcBorders>
            <w:shd w:val="clear" w:color="auto" w:fill="FFFFFF"/>
          </w:tcPr>
          <w:p w:rsidR="00DF6C2F" w:rsidRPr="00DF6C2F" w:rsidRDefault="00DF6C2F" w:rsidP="00DF6C2F">
            <w:pPr>
              <w:jc w:val="center"/>
              <w:rPr>
                <w:sz w:val="20"/>
                <w:szCs w:val="20"/>
              </w:rPr>
            </w:pPr>
          </w:p>
        </w:tc>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rsidR="00DF6C2F" w:rsidRPr="00DF6C2F" w:rsidRDefault="00DF6C2F" w:rsidP="00DF6C2F">
            <w:pPr>
              <w:jc w:val="center"/>
              <w:rPr>
                <w:sz w:val="20"/>
                <w:szCs w:val="20"/>
              </w:rPr>
            </w:pPr>
            <w:r w:rsidRPr="00DF6C2F">
              <w:rPr>
                <w:sz w:val="20"/>
                <w:szCs w:val="20"/>
              </w:rPr>
              <w:t>Подстилка</w:t>
            </w:r>
          </w:p>
        </w:tc>
        <w:tc>
          <w:tcPr>
            <w:tcW w:w="1418" w:type="dxa"/>
            <w:vMerge/>
            <w:tcBorders>
              <w:left w:val="single" w:sz="4" w:space="0" w:color="auto"/>
              <w:right w:val="single" w:sz="4" w:space="0" w:color="auto"/>
            </w:tcBorders>
            <w:shd w:val="clear" w:color="auto" w:fill="FFFFFF"/>
          </w:tcPr>
          <w:p w:rsidR="00DF6C2F" w:rsidRPr="00DF6C2F" w:rsidRDefault="00DF6C2F" w:rsidP="00DF6C2F">
            <w:pPr>
              <w:jc w:val="center"/>
              <w:rPr>
                <w:sz w:val="20"/>
                <w:szCs w:val="20"/>
              </w:rPr>
            </w:pPr>
          </w:p>
        </w:tc>
        <w:tc>
          <w:tcPr>
            <w:tcW w:w="1646" w:type="dxa"/>
            <w:tcBorders>
              <w:top w:val="single" w:sz="4" w:space="0" w:color="auto"/>
              <w:left w:val="single" w:sz="4" w:space="0" w:color="auto"/>
              <w:bottom w:val="single" w:sz="4" w:space="0" w:color="auto"/>
              <w:right w:val="single" w:sz="4" w:space="0" w:color="auto"/>
            </w:tcBorders>
            <w:shd w:val="clear" w:color="auto" w:fill="FFFFFF"/>
            <w:vAlign w:val="center"/>
          </w:tcPr>
          <w:p w:rsidR="00DF6C2F" w:rsidRPr="00DF6C2F" w:rsidRDefault="00DF6C2F" w:rsidP="00DF6C2F">
            <w:pPr>
              <w:jc w:val="center"/>
              <w:rPr>
                <w:snapToGrid w:val="0"/>
                <w:color w:val="000000"/>
                <w:sz w:val="20"/>
                <w:szCs w:val="20"/>
              </w:rPr>
            </w:pPr>
            <w:r w:rsidRPr="00DF6C2F">
              <w:rPr>
                <w:snapToGrid w:val="0"/>
                <w:color w:val="000000"/>
                <w:sz w:val="20"/>
                <w:szCs w:val="20"/>
              </w:rPr>
              <w:t>0,8</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DF6C2F" w:rsidRPr="00DF6C2F" w:rsidRDefault="00DF6C2F" w:rsidP="00DF6C2F">
            <w:pPr>
              <w:jc w:val="center"/>
              <w:rPr>
                <w:snapToGrid w:val="0"/>
                <w:sz w:val="20"/>
                <w:szCs w:val="20"/>
              </w:rPr>
            </w:pPr>
            <w:r w:rsidRPr="00DF6C2F">
              <w:rPr>
                <w:snapToGrid w:val="0"/>
                <w:sz w:val="20"/>
                <w:szCs w:val="20"/>
              </w:rPr>
              <w:t>0,9</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DF6C2F" w:rsidRPr="00DF6C2F" w:rsidRDefault="00DF6C2F" w:rsidP="00DF6C2F">
            <w:pPr>
              <w:jc w:val="center"/>
              <w:rPr>
                <w:snapToGrid w:val="0"/>
                <w:color w:val="000000"/>
                <w:sz w:val="20"/>
                <w:szCs w:val="20"/>
              </w:rPr>
            </w:pPr>
            <w:r w:rsidRPr="00DF6C2F">
              <w:rPr>
                <w:snapToGrid w:val="0"/>
                <w:color w:val="000000"/>
                <w:sz w:val="20"/>
                <w:szCs w:val="20"/>
              </w:rPr>
              <w:t>0,7</w:t>
            </w:r>
          </w:p>
        </w:tc>
      </w:tr>
      <w:tr w:rsidR="00DF6C2F" w:rsidRPr="00DF6C2F" w:rsidTr="00821C99">
        <w:trPr>
          <w:trHeight w:val="265"/>
          <w:jc w:val="center"/>
        </w:trPr>
        <w:tc>
          <w:tcPr>
            <w:tcW w:w="3314" w:type="dxa"/>
            <w:vMerge/>
            <w:tcBorders>
              <w:left w:val="single" w:sz="4" w:space="0" w:color="auto"/>
              <w:right w:val="single" w:sz="4" w:space="0" w:color="auto"/>
            </w:tcBorders>
            <w:shd w:val="clear" w:color="auto" w:fill="FFFFFF"/>
          </w:tcPr>
          <w:p w:rsidR="00DF6C2F" w:rsidRPr="00DF6C2F" w:rsidRDefault="00DF6C2F" w:rsidP="00DF6C2F">
            <w:pPr>
              <w:jc w:val="center"/>
              <w:rPr>
                <w:sz w:val="20"/>
                <w:szCs w:val="20"/>
              </w:rPr>
            </w:pPr>
          </w:p>
        </w:tc>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rsidR="00DF6C2F" w:rsidRPr="00DF6C2F" w:rsidRDefault="00DF6C2F" w:rsidP="00DF6C2F">
            <w:pPr>
              <w:jc w:val="center"/>
              <w:rPr>
                <w:sz w:val="20"/>
                <w:szCs w:val="20"/>
              </w:rPr>
            </w:pPr>
            <w:r w:rsidRPr="00DF6C2F">
              <w:rPr>
                <w:sz w:val="20"/>
                <w:szCs w:val="20"/>
              </w:rPr>
              <w:t>Почва</w:t>
            </w:r>
          </w:p>
        </w:tc>
        <w:tc>
          <w:tcPr>
            <w:tcW w:w="1418" w:type="dxa"/>
            <w:vMerge/>
            <w:tcBorders>
              <w:left w:val="single" w:sz="4" w:space="0" w:color="auto"/>
              <w:right w:val="single" w:sz="4" w:space="0" w:color="auto"/>
            </w:tcBorders>
            <w:shd w:val="clear" w:color="auto" w:fill="FFFFFF"/>
          </w:tcPr>
          <w:p w:rsidR="00DF6C2F" w:rsidRPr="00DF6C2F" w:rsidRDefault="00DF6C2F" w:rsidP="00DF6C2F">
            <w:pPr>
              <w:jc w:val="center"/>
              <w:rPr>
                <w:sz w:val="20"/>
                <w:szCs w:val="20"/>
              </w:rPr>
            </w:pPr>
          </w:p>
        </w:tc>
        <w:tc>
          <w:tcPr>
            <w:tcW w:w="1646" w:type="dxa"/>
            <w:tcBorders>
              <w:top w:val="single" w:sz="4" w:space="0" w:color="auto"/>
              <w:left w:val="single" w:sz="4" w:space="0" w:color="auto"/>
              <w:bottom w:val="single" w:sz="4" w:space="0" w:color="auto"/>
              <w:right w:val="single" w:sz="4" w:space="0" w:color="auto"/>
            </w:tcBorders>
            <w:shd w:val="clear" w:color="auto" w:fill="FFFFFF"/>
            <w:vAlign w:val="center"/>
          </w:tcPr>
          <w:p w:rsidR="00DF6C2F" w:rsidRPr="00DF6C2F" w:rsidRDefault="00DF6C2F" w:rsidP="00DF6C2F">
            <w:pPr>
              <w:jc w:val="center"/>
              <w:rPr>
                <w:snapToGrid w:val="0"/>
                <w:color w:val="000000"/>
                <w:sz w:val="20"/>
                <w:szCs w:val="20"/>
              </w:rPr>
            </w:pPr>
            <w:r w:rsidRPr="00DF6C2F">
              <w:rPr>
                <w:snapToGrid w:val="0"/>
                <w:color w:val="000000"/>
                <w:sz w:val="20"/>
                <w:szCs w:val="20"/>
              </w:rPr>
              <w:t>1,1</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DF6C2F" w:rsidRPr="00DF6C2F" w:rsidRDefault="00DF6C2F" w:rsidP="00DF6C2F">
            <w:pPr>
              <w:jc w:val="center"/>
              <w:rPr>
                <w:snapToGrid w:val="0"/>
                <w:sz w:val="20"/>
                <w:szCs w:val="20"/>
              </w:rPr>
            </w:pPr>
            <w:r w:rsidRPr="00DF6C2F">
              <w:rPr>
                <w:snapToGrid w:val="0"/>
                <w:sz w:val="20"/>
                <w:szCs w:val="20"/>
              </w:rPr>
              <w:t>3,2</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DF6C2F" w:rsidRPr="00DF6C2F" w:rsidRDefault="00DF6C2F" w:rsidP="00DF6C2F">
            <w:pPr>
              <w:jc w:val="center"/>
              <w:rPr>
                <w:snapToGrid w:val="0"/>
                <w:color w:val="000000"/>
                <w:sz w:val="20"/>
                <w:szCs w:val="20"/>
              </w:rPr>
            </w:pPr>
            <w:r w:rsidRPr="00DF6C2F">
              <w:rPr>
                <w:snapToGrid w:val="0"/>
                <w:color w:val="000000"/>
                <w:sz w:val="20"/>
                <w:szCs w:val="20"/>
              </w:rPr>
              <w:t>1,6</w:t>
            </w:r>
          </w:p>
        </w:tc>
      </w:tr>
      <w:tr w:rsidR="00DF6C2F" w:rsidRPr="00DF6C2F" w:rsidTr="00821C99">
        <w:trPr>
          <w:trHeight w:val="276"/>
          <w:jc w:val="center"/>
        </w:trPr>
        <w:tc>
          <w:tcPr>
            <w:tcW w:w="3314" w:type="dxa"/>
            <w:vMerge/>
            <w:tcBorders>
              <w:left w:val="single" w:sz="4" w:space="0" w:color="auto"/>
              <w:right w:val="single" w:sz="4" w:space="0" w:color="auto"/>
            </w:tcBorders>
            <w:shd w:val="clear" w:color="auto" w:fill="FFFFFF"/>
          </w:tcPr>
          <w:p w:rsidR="00DF6C2F" w:rsidRPr="00DF6C2F" w:rsidRDefault="00DF6C2F" w:rsidP="00DF6C2F">
            <w:pPr>
              <w:jc w:val="center"/>
              <w:rPr>
                <w:sz w:val="20"/>
                <w:szCs w:val="20"/>
              </w:rPr>
            </w:pPr>
          </w:p>
        </w:tc>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rsidR="00DF6C2F" w:rsidRPr="00DF6C2F" w:rsidRDefault="00DF6C2F" w:rsidP="00DF6C2F">
            <w:pPr>
              <w:jc w:val="center"/>
              <w:rPr>
                <w:sz w:val="20"/>
                <w:szCs w:val="20"/>
              </w:rPr>
            </w:pPr>
            <w:r w:rsidRPr="00DF6C2F">
              <w:rPr>
                <w:sz w:val="20"/>
                <w:szCs w:val="20"/>
              </w:rPr>
              <w:t>Итого по всем пулам</w:t>
            </w:r>
          </w:p>
        </w:tc>
        <w:tc>
          <w:tcPr>
            <w:tcW w:w="1418" w:type="dxa"/>
            <w:vMerge/>
            <w:tcBorders>
              <w:left w:val="single" w:sz="4" w:space="0" w:color="auto"/>
              <w:right w:val="single" w:sz="4" w:space="0" w:color="auto"/>
            </w:tcBorders>
            <w:shd w:val="clear" w:color="auto" w:fill="FFFFFF"/>
          </w:tcPr>
          <w:p w:rsidR="00DF6C2F" w:rsidRPr="00DF6C2F" w:rsidRDefault="00DF6C2F" w:rsidP="00DF6C2F">
            <w:pPr>
              <w:jc w:val="center"/>
              <w:rPr>
                <w:sz w:val="20"/>
                <w:szCs w:val="20"/>
              </w:rPr>
            </w:pPr>
          </w:p>
        </w:tc>
        <w:tc>
          <w:tcPr>
            <w:tcW w:w="1646" w:type="dxa"/>
            <w:tcBorders>
              <w:top w:val="single" w:sz="4" w:space="0" w:color="auto"/>
              <w:left w:val="single" w:sz="4" w:space="0" w:color="auto"/>
              <w:bottom w:val="single" w:sz="4" w:space="0" w:color="auto"/>
              <w:right w:val="single" w:sz="4" w:space="0" w:color="auto"/>
            </w:tcBorders>
            <w:shd w:val="clear" w:color="auto" w:fill="FFFFFF"/>
            <w:vAlign w:val="center"/>
          </w:tcPr>
          <w:p w:rsidR="00DF6C2F" w:rsidRPr="00DF6C2F" w:rsidRDefault="00DF6C2F" w:rsidP="00DF6C2F">
            <w:pPr>
              <w:jc w:val="center"/>
              <w:rPr>
                <w:b/>
                <w:snapToGrid w:val="0"/>
                <w:color w:val="000000"/>
                <w:sz w:val="20"/>
                <w:szCs w:val="20"/>
              </w:rPr>
            </w:pPr>
            <w:r w:rsidRPr="00DF6C2F">
              <w:rPr>
                <w:b/>
                <w:snapToGrid w:val="0"/>
                <w:color w:val="000000"/>
                <w:sz w:val="20"/>
                <w:szCs w:val="20"/>
              </w:rPr>
              <w:t>133,1</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DF6C2F" w:rsidRPr="00DF6C2F" w:rsidRDefault="00DF6C2F" w:rsidP="00DF6C2F">
            <w:pPr>
              <w:jc w:val="center"/>
              <w:rPr>
                <w:b/>
                <w:snapToGrid w:val="0"/>
                <w:sz w:val="20"/>
                <w:szCs w:val="20"/>
              </w:rPr>
            </w:pPr>
            <w:r w:rsidRPr="00DF6C2F">
              <w:rPr>
                <w:b/>
                <w:snapToGrid w:val="0"/>
                <w:sz w:val="20"/>
                <w:szCs w:val="20"/>
              </w:rPr>
              <w:t>140,6</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DF6C2F" w:rsidRPr="00DF6C2F" w:rsidRDefault="00DF6C2F" w:rsidP="00DF6C2F">
            <w:pPr>
              <w:jc w:val="center"/>
              <w:rPr>
                <w:b/>
                <w:snapToGrid w:val="0"/>
                <w:color w:val="000000"/>
                <w:sz w:val="20"/>
                <w:szCs w:val="20"/>
              </w:rPr>
            </w:pPr>
            <w:r w:rsidRPr="00DF6C2F">
              <w:rPr>
                <w:b/>
                <w:snapToGrid w:val="0"/>
                <w:color w:val="000000"/>
                <w:sz w:val="20"/>
                <w:szCs w:val="20"/>
              </w:rPr>
              <w:t>204,9</w:t>
            </w:r>
          </w:p>
        </w:tc>
      </w:tr>
      <w:tr w:rsidR="00DF6C2F" w:rsidRPr="00DF6C2F" w:rsidTr="00821C99">
        <w:trPr>
          <w:trHeight w:val="367"/>
          <w:jc w:val="center"/>
        </w:trPr>
        <w:tc>
          <w:tcPr>
            <w:tcW w:w="3314" w:type="dxa"/>
            <w:tcBorders>
              <w:top w:val="single" w:sz="4" w:space="0" w:color="auto"/>
              <w:left w:val="single" w:sz="4" w:space="0" w:color="auto"/>
              <w:right w:val="single" w:sz="4" w:space="0" w:color="auto"/>
            </w:tcBorders>
            <w:shd w:val="clear" w:color="auto" w:fill="FFFFFF"/>
            <w:vAlign w:val="center"/>
          </w:tcPr>
          <w:p w:rsidR="00DF6C2F" w:rsidRPr="00DF6C2F" w:rsidRDefault="00DF6C2F" w:rsidP="00DF6C2F">
            <w:pPr>
              <w:jc w:val="center"/>
              <w:rPr>
                <w:sz w:val="20"/>
                <w:szCs w:val="20"/>
              </w:rPr>
            </w:pPr>
            <w:r w:rsidRPr="00DF6C2F">
              <w:rPr>
                <w:sz w:val="20"/>
                <w:szCs w:val="20"/>
              </w:rPr>
              <w:t>Водоохранная</w:t>
            </w:r>
          </w:p>
        </w:tc>
        <w:tc>
          <w:tcPr>
            <w:tcW w:w="4820" w:type="dxa"/>
            <w:tcBorders>
              <w:top w:val="single" w:sz="4" w:space="0" w:color="auto"/>
              <w:left w:val="single" w:sz="4" w:space="0" w:color="auto"/>
              <w:right w:val="single" w:sz="4" w:space="0" w:color="auto"/>
            </w:tcBorders>
            <w:shd w:val="clear" w:color="auto" w:fill="FFFFFF"/>
            <w:vAlign w:val="center"/>
          </w:tcPr>
          <w:p w:rsidR="00DF6C2F" w:rsidRPr="00DF6C2F" w:rsidRDefault="00DF6C2F" w:rsidP="00DF6C2F">
            <w:pPr>
              <w:jc w:val="center"/>
              <w:rPr>
                <w:sz w:val="20"/>
                <w:szCs w:val="20"/>
              </w:rPr>
            </w:pPr>
            <w:r w:rsidRPr="00DF6C2F">
              <w:rPr>
                <w:sz w:val="20"/>
                <w:szCs w:val="20"/>
              </w:rPr>
              <w:t>Водорегулирование</w:t>
            </w:r>
          </w:p>
        </w:tc>
        <w:tc>
          <w:tcPr>
            <w:tcW w:w="1418" w:type="dxa"/>
            <w:tcBorders>
              <w:top w:val="single" w:sz="4" w:space="0" w:color="auto"/>
              <w:left w:val="single" w:sz="4" w:space="0" w:color="auto"/>
              <w:right w:val="single" w:sz="4" w:space="0" w:color="auto"/>
            </w:tcBorders>
            <w:shd w:val="clear" w:color="auto" w:fill="FFFFFF"/>
            <w:vAlign w:val="center"/>
          </w:tcPr>
          <w:p w:rsidR="00DF6C2F" w:rsidRPr="00DF6C2F" w:rsidRDefault="00DF6C2F" w:rsidP="00DF6C2F">
            <w:pPr>
              <w:jc w:val="center"/>
              <w:rPr>
                <w:sz w:val="20"/>
                <w:szCs w:val="20"/>
              </w:rPr>
            </w:pPr>
            <w:r w:rsidRPr="00DF6C2F">
              <w:rPr>
                <w:sz w:val="20"/>
                <w:szCs w:val="20"/>
              </w:rPr>
              <w:t>тыс.га</w:t>
            </w:r>
          </w:p>
        </w:tc>
        <w:tc>
          <w:tcPr>
            <w:tcW w:w="1646" w:type="dxa"/>
            <w:tcBorders>
              <w:top w:val="single" w:sz="4" w:space="0" w:color="auto"/>
              <w:left w:val="single" w:sz="4" w:space="0" w:color="auto"/>
              <w:right w:val="single" w:sz="4" w:space="0" w:color="auto"/>
            </w:tcBorders>
            <w:shd w:val="clear" w:color="auto" w:fill="FFFFFF"/>
            <w:vAlign w:val="center"/>
          </w:tcPr>
          <w:p w:rsidR="00DF6C2F" w:rsidRPr="00DF6C2F" w:rsidRDefault="00DF6C2F" w:rsidP="00DF6C2F">
            <w:pPr>
              <w:jc w:val="center"/>
              <w:rPr>
                <w:sz w:val="20"/>
                <w:szCs w:val="20"/>
              </w:rPr>
            </w:pPr>
            <w:r w:rsidRPr="00DF6C2F">
              <w:rPr>
                <w:sz w:val="20"/>
                <w:szCs w:val="20"/>
              </w:rPr>
              <w:t>-</w:t>
            </w:r>
          </w:p>
        </w:tc>
        <w:tc>
          <w:tcPr>
            <w:tcW w:w="1843" w:type="dxa"/>
            <w:tcBorders>
              <w:top w:val="single" w:sz="4" w:space="0" w:color="auto"/>
              <w:left w:val="single" w:sz="4" w:space="0" w:color="auto"/>
              <w:right w:val="single" w:sz="4" w:space="0" w:color="auto"/>
            </w:tcBorders>
            <w:shd w:val="clear" w:color="auto" w:fill="FFFFFF"/>
            <w:vAlign w:val="center"/>
          </w:tcPr>
          <w:p w:rsidR="00DF6C2F" w:rsidRPr="00DF6C2F" w:rsidRDefault="00DF6C2F" w:rsidP="00DF6C2F">
            <w:pPr>
              <w:jc w:val="center"/>
              <w:rPr>
                <w:sz w:val="20"/>
                <w:szCs w:val="20"/>
              </w:rPr>
            </w:pPr>
            <w:r w:rsidRPr="00DF6C2F">
              <w:rPr>
                <w:sz w:val="20"/>
                <w:szCs w:val="20"/>
              </w:rPr>
              <w:t>4,3</w:t>
            </w:r>
          </w:p>
        </w:tc>
        <w:tc>
          <w:tcPr>
            <w:tcW w:w="1985" w:type="dxa"/>
            <w:tcBorders>
              <w:top w:val="single" w:sz="4" w:space="0" w:color="auto"/>
              <w:left w:val="single" w:sz="4" w:space="0" w:color="auto"/>
              <w:right w:val="single" w:sz="4" w:space="0" w:color="auto"/>
            </w:tcBorders>
            <w:shd w:val="clear" w:color="auto" w:fill="FFFFFF"/>
            <w:vAlign w:val="center"/>
          </w:tcPr>
          <w:p w:rsidR="00DF6C2F" w:rsidRPr="00DF6C2F" w:rsidRDefault="00DF6C2F" w:rsidP="00DF6C2F">
            <w:pPr>
              <w:jc w:val="center"/>
              <w:rPr>
                <w:sz w:val="20"/>
                <w:szCs w:val="20"/>
              </w:rPr>
            </w:pPr>
            <w:r w:rsidRPr="00DF6C2F">
              <w:rPr>
                <w:sz w:val="20"/>
                <w:szCs w:val="20"/>
              </w:rPr>
              <w:t>4,3</w:t>
            </w:r>
          </w:p>
        </w:tc>
      </w:tr>
      <w:tr w:rsidR="00DF6C2F" w:rsidRPr="00DF6C2F" w:rsidTr="00821C99">
        <w:trPr>
          <w:trHeight w:val="271"/>
          <w:jc w:val="center"/>
        </w:trPr>
        <w:tc>
          <w:tcPr>
            <w:tcW w:w="3314" w:type="dxa"/>
            <w:vMerge w:val="restart"/>
            <w:tcBorders>
              <w:top w:val="single" w:sz="4" w:space="0" w:color="auto"/>
              <w:left w:val="single" w:sz="4" w:space="0" w:color="auto"/>
              <w:right w:val="single" w:sz="4" w:space="0" w:color="auto"/>
            </w:tcBorders>
            <w:shd w:val="clear" w:color="auto" w:fill="FFFFFF"/>
            <w:vAlign w:val="center"/>
          </w:tcPr>
          <w:p w:rsidR="00DF6C2F" w:rsidRPr="00DF6C2F" w:rsidRDefault="00DF6C2F" w:rsidP="00DF6C2F">
            <w:pPr>
              <w:jc w:val="center"/>
              <w:rPr>
                <w:sz w:val="20"/>
                <w:szCs w:val="20"/>
              </w:rPr>
            </w:pPr>
            <w:r w:rsidRPr="00DF6C2F">
              <w:rPr>
                <w:sz w:val="20"/>
                <w:szCs w:val="20"/>
              </w:rPr>
              <w:t>Защитная</w:t>
            </w:r>
          </w:p>
        </w:tc>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rsidR="00DF6C2F" w:rsidRPr="00DF6C2F" w:rsidRDefault="00DF6C2F" w:rsidP="00DF6C2F">
            <w:pPr>
              <w:jc w:val="center"/>
              <w:rPr>
                <w:sz w:val="20"/>
                <w:szCs w:val="20"/>
              </w:rPr>
            </w:pPr>
            <w:r w:rsidRPr="00DF6C2F">
              <w:rPr>
                <w:sz w:val="20"/>
                <w:szCs w:val="20"/>
              </w:rPr>
              <w:t>Защита берегов рек и морей</w:t>
            </w:r>
          </w:p>
        </w:tc>
        <w:tc>
          <w:tcPr>
            <w:tcW w:w="1418" w:type="dxa"/>
            <w:vMerge w:val="restart"/>
            <w:tcBorders>
              <w:top w:val="single" w:sz="4" w:space="0" w:color="auto"/>
              <w:left w:val="single" w:sz="4" w:space="0" w:color="auto"/>
              <w:right w:val="single" w:sz="4" w:space="0" w:color="auto"/>
            </w:tcBorders>
            <w:shd w:val="clear" w:color="auto" w:fill="FFFFFF"/>
            <w:vAlign w:val="center"/>
          </w:tcPr>
          <w:p w:rsidR="00DF6C2F" w:rsidRPr="00DF6C2F" w:rsidRDefault="00DF6C2F" w:rsidP="00DF6C2F">
            <w:pPr>
              <w:jc w:val="center"/>
              <w:rPr>
                <w:sz w:val="20"/>
                <w:szCs w:val="20"/>
              </w:rPr>
            </w:pPr>
            <w:r w:rsidRPr="00DF6C2F">
              <w:rPr>
                <w:sz w:val="20"/>
                <w:szCs w:val="20"/>
              </w:rPr>
              <w:t>тыс. га</w:t>
            </w:r>
          </w:p>
        </w:tc>
        <w:tc>
          <w:tcPr>
            <w:tcW w:w="1646" w:type="dxa"/>
            <w:tcBorders>
              <w:top w:val="single" w:sz="4" w:space="0" w:color="auto"/>
              <w:left w:val="single" w:sz="4" w:space="0" w:color="auto"/>
              <w:bottom w:val="single" w:sz="4" w:space="0" w:color="auto"/>
              <w:right w:val="single" w:sz="4" w:space="0" w:color="auto"/>
            </w:tcBorders>
            <w:shd w:val="clear" w:color="auto" w:fill="FFFFFF"/>
            <w:vAlign w:val="center"/>
          </w:tcPr>
          <w:p w:rsidR="00DF6C2F" w:rsidRPr="00DF6C2F" w:rsidRDefault="00DF6C2F" w:rsidP="00DF6C2F">
            <w:pPr>
              <w:jc w:val="center"/>
              <w:rPr>
                <w:sz w:val="20"/>
                <w:szCs w:val="20"/>
              </w:rPr>
            </w:pPr>
            <w:r w:rsidRPr="00DF6C2F">
              <w:rPr>
                <w:sz w:val="20"/>
                <w:szCs w:val="20"/>
              </w:rPr>
              <w:t>-</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DF6C2F" w:rsidRPr="00DF6C2F" w:rsidRDefault="00DF6C2F" w:rsidP="00DF6C2F">
            <w:pPr>
              <w:jc w:val="center"/>
              <w:rPr>
                <w:sz w:val="20"/>
                <w:szCs w:val="20"/>
              </w:rPr>
            </w:pPr>
            <w:r w:rsidRPr="00DF6C2F">
              <w:rPr>
                <w:sz w:val="20"/>
                <w:szCs w:val="20"/>
              </w:rPr>
              <w:t>5,0</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DF6C2F" w:rsidRPr="00DF6C2F" w:rsidRDefault="00DF6C2F" w:rsidP="00DF6C2F">
            <w:pPr>
              <w:jc w:val="center"/>
              <w:rPr>
                <w:sz w:val="20"/>
                <w:szCs w:val="20"/>
              </w:rPr>
            </w:pPr>
            <w:r w:rsidRPr="00DF6C2F">
              <w:rPr>
                <w:sz w:val="20"/>
                <w:szCs w:val="20"/>
              </w:rPr>
              <w:t>5,0</w:t>
            </w:r>
          </w:p>
        </w:tc>
      </w:tr>
      <w:tr w:rsidR="00DF6C2F" w:rsidRPr="00DF6C2F" w:rsidTr="00821C99">
        <w:trPr>
          <w:trHeight w:val="271"/>
          <w:jc w:val="center"/>
        </w:trPr>
        <w:tc>
          <w:tcPr>
            <w:tcW w:w="3314" w:type="dxa"/>
            <w:vMerge/>
            <w:tcBorders>
              <w:left w:val="single" w:sz="4" w:space="0" w:color="auto"/>
              <w:right w:val="single" w:sz="4" w:space="0" w:color="auto"/>
            </w:tcBorders>
            <w:shd w:val="clear" w:color="auto" w:fill="FFFFFF"/>
          </w:tcPr>
          <w:p w:rsidR="00DF6C2F" w:rsidRPr="00DF6C2F" w:rsidRDefault="00DF6C2F" w:rsidP="00DF6C2F">
            <w:pPr>
              <w:jc w:val="center"/>
              <w:rPr>
                <w:sz w:val="20"/>
                <w:szCs w:val="20"/>
              </w:rPr>
            </w:pPr>
          </w:p>
        </w:tc>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rsidR="00DF6C2F" w:rsidRPr="00DF6C2F" w:rsidRDefault="00DF6C2F" w:rsidP="00DF6C2F">
            <w:pPr>
              <w:jc w:val="center"/>
              <w:rPr>
                <w:sz w:val="20"/>
                <w:szCs w:val="20"/>
              </w:rPr>
            </w:pPr>
            <w:r w:rsidRPr="00DF6C2F">
              <w:rPr>
                <w:sz w:val="20"/>
                <w:szCs w:val="20"/>
              </w:rPr>
              <w:t>Защита почв и полей</w:t>
            </w:r>
          </w:p>
        </w:tc>
        <w:tc>
          <w:tcPr>
            <w:tcW w:w="1418" w:type="dxa"/>
            <w:vMerge/>
            <w:tcBorders>
              <w:left w:val="single" w:sz="4" w:space="0" w:color="auto"/>
              <w:right w:val="single" w:sz="4" w:space="0" w:color="auto"/>
            </w:tcBorders>
            <w:shd w:val="clear" w:color="auto" w:fill="FFFFFF"/>
          </w:tcPr>
          <w:p w:rsidR="00DF6C2F" w:rsidRPr="00DF6C2F" w:rsidRDefault="00DF6C2F" w:rsidP="00DF6C2F">
            <w:pPr>
              <w:jc w:val="center"/>
              <w:rPr>
                <w:sz w:val="20"/>
                <w:szCs w:val="20"/>
              </w:rPr>
            </w:pPr>
          </w:p>
        </w:tc>
        <w:tc>
          <w:tcPr>
            <w:tcW w:w="1646" w:type="dxa"/>
            <w:tcBorders>
              <w:top w:val="single" w:sz="4" w:space="0" w:color="auto"/>
              <w:left w:val="single" w:sz="4" w:space="0" w:color="auto"/>
              <w:bottom w:val="single" w:sz="4" w:space="0" w:color="auto"/>
              <w:right w:val="single" w:sz="4" w:space="0" w:color="auto"/>
            </w:tcBorders>
            <w:shd w:val="clear" w:color="auto" w:fill="FFFFFF"/>
            <w:vAlign w:val="center"/>
          </w:tcPr>
          <w:p w:rsidR="00DF6C2F" w:rsidRPr="00DF6C2F" w:rsidRDefault="00DF6C2F" w:rsidP="00DF6C2F">
            <w:pPr>
              <w:jc w:val="center"/>
              <w:rPr>
                <w:sz w:val="20"/>
                <w:szCs w:val="20"/>
              </w:rPr>
            </w:pPr>
            <w:r w:rsidRPr="00DF6C2F">
              <w:rPr>
                <w:sz w:val="20"/>
                <w:szCs w:val="20"/>
              </w:rPr>
              <w:t>1,6</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DF6C2F" w:rsidRPr="00DF6C2F" w:rsidRDefault="00DF6C2F" w:rsidP="00DF6C2F">
            <w:pPr>
              <w:jc w:val="center"/>
              <w:rPr>
                <w:sz w:val="20"/>
                <w:szCs w:val="20"/>
              </w:rPr>
            </w:pPr>
            <w:r w:rsidRPr="00DF6C2F">
              <w:rPr>
                <w:sz w:val="20"/>
                <w:szCs w:val="20"/>
              </w:rPr>
              <w:t>20,8</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DF6C2F" w:rsidRPr="00DF6C2F" w:rsidRDefault="00DF6C2F" w:rsidP="00DF6C2F">
            <w:pPr>
              <w:jc w:val="center"/>
              <w:rPr>
                <w:sz w:val="20"/>
                <w:szCs w:val="20"/>
              </w:rPr>
            </w:pPr>
            <w:r w:rsidRPr="00DF6C2F">
              <w:rPr>
                <w:sz w:val="20"/>
                <w:szCs w:val="20"/>
              </w:rPr>
              <w:t>20,8</w:t>
            </w:r>
          </w:p>
        </w:tc>
      </w:tr>
      <w:tr w:rsidR="00DF6C2F" w:rsidRPr="00DF6C2F" w:rsidTr="00821C99">
        <w:trPr>
          <w:trHeight w:val="265"/>
          <w:jc w:val="center"/>
        </w:trPr>
        <w:tc>
          <w:tcPr>
            <w:tcW w:w="3314" w:type="dxa"/>
            <w:vMerge/>
            <w:tcBorders>
              <w:left w:val="single" w:sz="4" w:space="0" w:color="auto"/>
              <w:right w:val="single" w:sz="4" w:space="0" w:color="auto"/>
            </w:tcBorders>
            <w:shd w:val="clear" w:color="auto" w:fill="FFFFFF"/>
          </w:tcPr>
          <w:p w:rsidR="00DF6C2F" w:rsidRPr="00DF6C2F" w:rsidRDefault="00DF6C2F" w:rsidP="00DF6C2F">
            <w:pPr>
              <w:jc w:val="center"/>
              <w:rPr>
                <w:sz w:val="20"/>
                <w:szCs w:val="20"/>
              </w:rPr>
            </w:pPr>
          </w:p>
        </w:tc>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rsidR="00DF6C2F" w:rsidRPr="00DF6C2F" w:rsidRDefault="00DF6C2F" w:rsidP="00DF6C2F">
            <w:pPr>
              <w:jc w:val="center"/>
              <w:rPr>
                <w:sz w:val="20"/>
                <w:szCs w:val="20"/>
              </w:rPr>
            </w:pPr>
            <w:r w:rsidRPr="00DF6C2F">
              <w:rPr>
                <w:sz w:val="20"/>
                <w:szCs w:val="20"/>
              </w:rPr>
              <w:t>Защита транспортных путей</w:t>
            </w:r>
          </w:p>
        </w:tc>
        <w:tc>
          <w:tcPr>
            <w:tcW w:w="1418" w:type="dxa"/>
            <w:vMerge/>
            <w:tcBorders>
              <w:left w:val="single" w:sz="4" w:space="0" w:color="auto"/>
              <w:bottom w:val="single" w:sz="4" w:space="0" w:color="auto"/>
              <w:right w:val="single" w:sz="4" w:space="0" w:color="auto"/>
            </w:tcBorders>
            <w:shd w:val="clear" w:color="auto" w:fill="FFFFFF"/>
          </w:tcPr>
          <w:p w:rsidR="00DF6C2F" w:rsidRPr="00DF6C2F" w:rsidRDefault="00DF6C2F" w:rsidP="00DF6C2F">
            <w:pPr>
              <w:jc w:val="center"/>
              <w:rPr>
                <w:sz w:val="20"/>
                <w:szCs w:val="20"/>
              </w:rPr>
            </w:pPr>
          </w:p>
        </w:tc>
        <w:tc>
          <w:tcPr>
            <w:tcW w:w="1646" w:type="dxa"/>
            <w:tcBorders>
              <w:top w:val="single" w:sz="4" w:space="0" w:color="auto"/>
              <w:left w:val="single" w:sz="4" w:space="0" w:color="auto"/>
              <w:bottom w:val="single" w:sz="4" w:space="0" w:color="auto"/>
              <w:right w:val="single" w:sz="4" w:space="0" w:color="auto"/>
            </w:tcBorders>
            <w:shd w:val="clear" w:color="auto" w:fill="FFFFFF"/>
            <w:vAlign w:val="center"/>
          </w:tcPr>
          <w:p w:rsidR="00DF6C2F" w:rsidRPr="00DF6C2F" w:rsidRDefault="00DF6C2F" w:rsidP="00DF6C2F">
            <w:pPr>
              <w:jc w:val="center"/>
              <w:rPr>
                <w:sz w:val="20"/>
                <w:szCs w:val="20"/>
              </w:rPr>
            </w:pPr>
            <w:r w:rsidRPr="00DF6C2F">
              <w:rPr>
                <w:sz w:val="20"/>
                <w:szCs w:val="20"/>
              </w:rPr>
              <w:t>-</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DF6C2F" w:rsidRPr="00DF6C2F" w:rsidRDefault="00DF6C2F" w:rsidP="00DF6C2F">
            <w:pPr>
              <w:jc w:val="center"/>
              <w:rPr>
                <w:sz w:val="20"/>
                <w:szCs w:val="20"/>
              </w:rPr>
            </w:pPr>
            <w:r w:rsidRPr="00DF6C2F">
              <w:rPr>
                <w:sz w:val="20"/>
                <w:szCs w:val="20"/>
              </w:rPr>
              <w:t>6,4</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DF6C2F" w:rsidRPr="00DF6C2F" w:rsidRDefault="00DF6C2F" w:rsidP="00DF6C2F">
            <w:pPr>
              <w:jc w:val="center"/>
              <w:rPr>
                <w:sz w:val="20"/>
                <w:szCs w:val="20"/>
              </w:rPr>
            </w:pPr>
            <w:r w:rsidRPr="00DF6C2F">
              <w:rPr>
                <w:sz w:val="20"/>
                <w:szCs w:val="20"/>
              </w:rPr>
              <w:t>6,5</w:t>
            </w:r>
          </w:p>
        </w:tc>
      </w:tr>
      <w:tr w:rsidR="00DF6C2F" w:rsidRPr="00DF6C2F" w:rsidTr="00821C99">
        <w:trPr>
          <w:trHeight w:val="265"/>
          <w:jc w:val="center"/>
        </w:trPr>
        <w:tc>
          <w:tcPr>
            <w:tcW w:w="3314" w:type="dxa"/>
            <w:vMerge w:val="restart"/>
            <w:tcBorders>
              <w:top w:val="single" w:sz="4" w:space="0" w:color="auto"/>
              <w:left w:val="single" w:sz="4" w:space="0" w:color="auto"/>
              <w:right w:val="single" w:sz="4" w:space="0" w:color="auto"/>
            </w:tcBorders>
            <w:shd w:val="clear" w:color="auto" w:fill="FFFFFF"/>
            <w:vAlign w:val="center"/>
          </w:tcPr>
          <w:p w:rsidR="00DF6C2F" w:rsidRPr="00DF6C2F" w:rsidRDefault="00DF6C2F" w:rsidP="00DF6C2F">
            <w:pPr>
              <w:jc w:val="center"/>
              <w:rPr>
                <w:sz w:val="20"/>
                <w:szCs w:val="20"/>
              </w:rPr>
            </w:pPr>
            <w:r w:rsidRPr="00DF6C2F">
              <w:rPr>
                <w:sz w:val="20"/>
                <w:szCs w:val="20"/>
              </w:rPr>
              <w:t>Санитарно-</w:t>
            </w:r>
          </w:p>
          <w:p w:rsidR="00DF6C2F" w:rsidRPr="00DF6C2F" w:rsidRDefault="00DF6C2F" w:rsidP="00DF6C2F">
            <w:pPr>
              <w:jc w:val="center"/>
              <w:rPr>
                <w:rFonts w:ascii="Courier New" w:hAnsi="Courier New"/>
                <w:color w:val="000000"/>
                <w:sz w:val="20"/>
                <w:szCs w:val="20"/>
              </w:rPr>
            </w:pPr>
            <w:r w:rsidRPr="00DF6C2F">
              <w:rPr>
                <w:color w:val="000000"/>
                <w:sz w:val="20"/>
                <w:szCs w:val="20"/>
              </w:rPr>
              <w:t>гигиеническая</w:t>
            </w:r>
          </w:p>
        </w:tc>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rsidR="00DF6C2F" w:rsidRPr="00DF6C2F" w:rsidRDefault="00DF6C2F" w:rsidP="00DF6C2F">
            <w:pPr>
              <w:jc w:val="center"/>
              <w:rPr>
                <w:sz w:val="20"/>
                <w:szCs w:val="20"/>
              </w:rPr>
            </w:pPr>
            <w:r w:rsidRPr="00DF6C2F">
              <w:rPr>
                <w:sz w:val="20"/>
                <w:szCs w:val="20"/>
              </w:rPr>
              <w:t>Обогащение кислородом</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DF6C2F" w:rsidRPr="00DF6C2F" w:rsidRDefault="00DF6C2F" w:rsidP="00DF6C2F">
            <w:pPr>
              <w:jc w:val="center"/>
              <w:rPr>
                <w:sz w:val="20"/>
                <w:szCs w:val="20"/>
              </w:rPr>
            </w:pPr>
            <w:r w:rsidRPr="00DF6C2F">
              <w:rPr>
                <w:sz w:val="20"/>
                <w:szCs w:val="20"/>
              </w:rPr>
              <w:t>тыс. т О</w:t>
            </w:r>
            <w:r w:rsidRPr="00DF6C2F">
              <w:rPr>
                <w:sz w:val="20"/>
                <w:szCs w:val="20"/>
                <w:lang w:val="en-US"/>
              </w:rPr>
              <w:t>/</w:t>
            </w:r>
            <w:r w:rsidRPr="00DF6C2F">
              <w:rPr>
                <w:sz w:val="20"/>
                <w:szCs w:val="20"/>
              </w:rPr>
              <w:t>год</w:t>
            </w:r>
          </w:p>
        </w:tc>
        <w:tc>
          <w:tcPr>
            <w:tcW w:w="1646" w:type="dxa"/>
            <w:tcBorders>
              <w:top w:val="single" w:sz="4" w:space="0" w:color="auto"/>
              <w:left w:val="single" w:sz="4" w:space="0" w:color="auto"/>
              <w:bottom w:val="single" w:sz="4" w:space="0" w:color="auto"/>
              <w:right w:val="single" w:sz="4" w:space="0" w:color="auto"/>
            </w:tcBorders>
            <w:shd w:val="clear" w:color="auto" w:fill="FFFFFF"/>
            <w:vAlign w:val="center"/>
          </w:tcPr>
          <w:p w:rsidR="00DF6C2F" w:rsidRPr="00DF6C2F" w:rsidRDefault="00DF6C2F" w:rsidP="00DF6C2F">
            <w:pPr>
              <w:jc w:val="center"/>
              <w:rPr>
                <w:sz w:val="20"/>
                <w:szCs w:val="20"/>
              </w:rPr>
            </w:pPr>
            <w:r w:rsidRPr="00DF6C2F">
              <w:rPr>
                <w:sz w:val="20"/>
                <w:szCs w:val="20"/>
              </w:rPr>
              <w:t>673,8</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DF6C2F" w:rsidRPr="00DF6C2F" w:rsidRDefault="00DF6C2F" w:rsidP="00DF6C2F">
            <w:pPr>
              <w:jc w:val="center"/>
              <w:rPr>
                <w:snapToGrid w:val="0"/>
                <w:color w:val="000000"/>
                <w:sz w:val="20"/>
                <w:szCs w:val="20"/>
              </w:rPr>
            </w:pPr>
            <w:r w:rsidRPr="00DF6C2F">
              <w:rPr>
                <w:snapToGrid w:val="0"/>
                <w:color w:val="000000"/>
                <w:sz w:val="20"/>
                <w:szCs w:val="20"/>
              </w:rPr>
              <w:t>714,68</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DF6C2F" w:rsidRPr="00DF6C2F" w:rsidRDefault="00DF6C2F" w:rsidP="00DF6C2F">
            <w:pPr>
              <w:jc w:val="center"/>
              <w:rPr>
                <w:snapToGrid w:val="0"/>
                <w:color w:val="000000"/>
                <w:sz w:val="20"/>
                <w:szCs w:val="20"/>
              </w:rPr>
            </w:pPr>
            <w:r w:rsidRPr="00DF6C2F">
              <w:rPr>
                <w:snapToGrid w:val="0"/>
                <w:color w:val="000000"/>
                <w:sz w:val="20"/>
                <w:szCs w:val="20"/>
              </w:rPr>
              <w:t>657,5</w:t>
            </w:r>
          </w:p>
        </w:tc>
      </w:tr>
      <w:tr w:rsidR="00DF6C2F" w:rsidRPr="00DF6C2F" w:rsidTr="00821C99">
        <w:trPr>
          <w:trHeight w:val="265"/>
          <w:jc w:val="center"/>
        </w:trPr>
        <w:tc>
          <w:tcPr>
            <w:tcW w:w="3314" w:type="dxa"/>
            <w:vMerge/>
            <w:tcBorders>
              <w:left w:val="single" w:sz="4" w:space="0" w:color="auto"/>
              <w:right w:val="single" w:sz="4" w:space="0" w:color="auto"/>
            </w:tcBorders>
            <w:shd w:val="clear" w:color="auto" w:fill="FFFFFF"/>
          </w:tcPr>
          <w:p w:rsidR="00DF6C2F" w:rsidRPr="00DF6C2F" w:rsidRDefault="00DF6C2F" w:rsidP="00DF6C2F">
            <w:pPr>
              <w:jc w:val="center"/>
              <w:rPr>
                <w:sz w:val="20"/>
                <w:szCs w:val="20"/>
              </w:rPr>
            </w:pPr>
          </w:p>
        </w:tc>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rsidR="00DF6C2F" w:rsidRPr="00DF6C2F" w:rsidRDefault="00DF6C2F" w:rsidP="00DF6C2F">
            <w:pPr>
              <w:jc w:val="center"/>
              <w:rPr>
                <w:sz w:val="20"/>
                <w:szCs w:val="20"/>
              </w:rPr>
            </w:pPr>
            <w:r w:rsidRPr="00DF6C2F">
              <w:rPr>
                <w:sz w:val="20"/>
                <w:szCs w:val="20"/>
              </w:rPr>
              <w:t>Поглощение выбросов</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DF6C2F" w:rsidRPr="00DF6C2F" w:rsidRDefault="00DF6C2F" w:rsidP="00DF6C2F">
            <w:pPr>
              <w:jc w:val="center"/>
              <w:rPr>
                <w:sz w:val="20"/>
                <w:szCs w:val="20"/>
              </w:rPr>
            </w:pPr>
            <w:r w:rsidRPr="00DF6C2F">
              <w:rPr>
                <w:sz w:val="20"/>
                <w:szCs w:val="20"/>
              </w:rPr>
              <w:t>-</w:t>
            </w:r>
          </w:p>
        </w:tc>
        <w:tc>
          <w:tcPr>
            <w:tcW w:w="1646" w:type="dxa"/>
            <w:tcBorders>
              <w:top w:val="single" w:sz="4" w:space="0" w:color="auto"/>
              <w:left w:val="single" w:sz="4" w:space="0" w:color="auto"/>
              <w:bottom w:val="single" w:sz="4" w:space="0" w:color="auto"/>
              <w:right w:val="single" w:sz="4" w:space="0" w:color="auto"/>
            </w:tcBorders>
            <w:shd w:val="clear" w:color="auto" w:fill="FFFFFF"/>
            <w:vAlign w:val="center"/>
          </w:tcPr>
          <w:p w:rsidR="00DF6C2F" w:rsidRPr="00DF6C2F" w:rsidRDefault="00DF6C2F" w:rsidP="00DF6C2F">
            <w:pPr>
              <w:jc w:val="center"/>
              <w:rPr>
                <w:sz w:val="20"/>
                <w:szCs w:val="20"/>
              </w:rPr>
            </w:pPr>
            <w:r w:rsidRPr="00DF6C2F">
              <w:rPr>
                <w:sz w:val="20"/>
                <w:szCs w:val="20"/>
              </w:rPr>
              <w:t>-</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DF6C2F" w:rsidRPr="00DF6C2F" w:rsidRDefault="00DF6C2F" w:rsidP="00DF6C2F">
            <w:pPr>
              <w:jc w:val="center"/>
              <w:rPr>
                <w:sz w:val="20"/>
                <w:szCs w:val="20"/>
              </w:rPr>
            </w:pPr>
            <w:r w:rsidRPr="00DF6C2F">
              <w:rPr>
                <w:sz w:val="20"/>
                <w:szCs w:val="20"/>
              </w:rPr>
              <w:t>-</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DF6C2F" w:rsidRPr="00DF6C2F" w:rsidRDefault="00DF6C2F" w:rsidP="00DF6C2F">
            <w:pPr>
              <w:jc w:val="center"/>
              <w:rPr>
                <w:sz w:val="20"/>
                <w:szCs w:val="20"/>
              </w:rPr>
            </w:pPr>
            <w:r w:rsidRPr="00DF6C2F">
              <w:rPr>
                <w:sz w:val="20"/>
                <w:szCs w:val="20"/>
              </w:rPr>
              <w:t>-</w:t>
            </w:r>
          </w:p>
        </w:tc>
      </w:tr>
      <w:tr w:rsidR="00DF6C2F" w:rsidRPr="00DF6C2F" w:rsidTr="00821C99">
        <w:trPr>
          <w:trHeight w:val="265"/>
          <w:jc w:val="center"/>
        </w:trPr>
        <w:tc>
          <w:tcPr>
            <w:tcW w:w="3314" w:type="dxa"/>
            <w:vMerge/>
            <w:tcBorders>
              <w:left w:val="single" w:sz="4" w:space="0" w:color="auto"/>
              <w:right w:val="single" w:sz="4" w:space="0" w:color="auto"/>
            </w:tcBorders>
            <w:shd w:val="clear" w:color="auto" w:fill="FFFFFF"/>
          </w:tcPr>
          <w:p w:rsidR="00DF6C2F" w:rsidRPr="00DF6C2F" w:rsidRDefault="00DF6C2F" w:rsidP="00DF6C2F">
            <w:pPr>
              <w:jc w:val="center"/>
              <w:rPr>
                <w:sz w:val="20"/>
                <w:szCs w:val="20"/>
              </w:rPr>
            </w:pPr>
          </w:p>
        </w:tc>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rsidR="00DF6C2F" w:rsidRPr="00DF6C2F" w:rsidRDefault="00DF6C2F" w:rsidP="00DF6C2F">
            <w:pPr>
              <w:jc w:val="center"/>
              <w:rPr>
                <w:sz w:val="20"/>
                <w:szCs w:val="20"/>
              </w:rPr>
            </w:pPr>
            <w:r w:rsidRPr="00DF6C2F">
              <w:rPr>
                <w:sz w:val="20"/>
                <w:szCs w:val="20"/>
              </w:rPr>
              <w:t>Поглощение пыли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DF6C2F" w:rsidRPr="00DF6C2F" w:rsidRDefault="00DF6C2F" w:rsidP="00DF6C2F">
            <w:pPr>
              <w:jc w:val="center"/>
              <w:rPr>
                <w:sz w:val="20"/>
                <w:szCs w:val="20"/>
              </w:rPr>
            </w:pPr>
            <w:r w:rsidRPr="00DF6C2F">
              <w:rPr>
                <w:sz w:val="20"/>
                <w:szCs w:val="20"/>
              </w:rPr>
              <w:t xml:space="preserve">тыс. т </w:t>
            </w:r>
            <w:r w:rsidRPr="00DF6C2F">
              <w:rPr>
                <w:sz w:val="20"/>
                <w:szCs w:val="20"/>
                <w:lang w:val="en-US"/>
              </w:rPr>
              <w:t>/</w:t>
            </w:r>
            <w:r w:rsidRPr="00DF6C2F">
              <w:rPr>
                <w:sz w:val="20"/>
                <w:szCs w:val="20"/>
              </w:rPr>
              <w:t>год</w:t>
            </w:r>
          </w:p>
        </w:tc>
        <w:tc>
          <w:tcPr>
            <w:tcW w:w="1646" w:type="dxa"/>
            <w:tcBorders>
              <w:top w:val="single" w:sz="4" w:space="0" w:color="auto"/>
              <w:left w:val="single" w:sz="4" w:space="0" w:color="auto"/>
              <w:bottom w:val="single" w:sz="4" w:space="0" w:color="auto"/>
              <w:right w:val="single" w:sz="4" w:space="0" w:color="auto"/>
            </w:tcBorders>
            <w:shd w:val="clear" w:color="auto" w:fill="FFFFFF"/>
            <w:vAlign w:val="center"/>
          </w:tcPr>
          <w:p w:rsidR="00DF6C2F" w:rsidRPr="00DF6C2F" w:rsidRDefault="00DF6C2F" w:rsidP="00DF6C2F">
            <w:pPr>
              <w:jc w:val="center"/>
              <w:rPr>
                <w:sz w:val="20"/>
                <w:szCs w:val="20"/>
              </w:rPr>
            </w:pPr>
            <w:r w:rsidRPr="00DF6C2F">
              <w:rPr>
                <w:sz w:val="20"/>
                <w:szCs w:val="20"/>
              </w:rPr>
              <w:t>273,9</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DF6C2F" w:rsidRPr="00DF6C2F" w:rsidRDefault="00DF6C2F" w:rsidP="00DF6C2F">
            <w:pPr>
              <w:jc w:val="center"/>
              <w:rPr>
                <w:sz w:val="20"/>
                <w:szCs w:val="20"/>
              </w:rPr>
            </w:pPr>
            <w:r w:rsidRPr="00DF6C2F">
              <w:rPr>
                <w:sz w:val="20"/>
                <w:szCs w:val="20"/>
              </w:rPr>
              <w:t>297,74</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DF6C2F" w:rsidRPr="00DF6C2F" w:rsidRDefault="00DF6C2F" w:rsidP="00DF6C2F">
            <w:pPr>
              <w:jc w:val="center"/>
              <w:rPr>
                <w:sz w:val="20"/>
                <w:szCs w:val="20"/>
              </w:rPr>
            </w:pPr>
            <w:r w:rsidRPr="00DF6C2F">
              <w:rPr>
                <w:sz w:val="20"/>
                <w:szCs w:val="20"/>
              </w:rPr>
              <w:t>321,5</w:t>
            </w:r>
          </w:p>
        </w:tc>
      </w:tr>
      <w:tr w:rsidR="00DF6C2F" w:rsidRPr="00DF6C2F" w:rsidTr="00821C99">
        <w:trPr>
          <w:trHeight w:val="265"/>
          <w:jc w:val="center"/>
        </w:trPr>
        <w:tc>
          <w:tcPr>
            <w:tcW w:w="3314" w:type="dxa"/>
            <w:vMerge/>
            <w:tcBorders>
              <w:left w:val="single" w:sz="4" w:space="0" w:color="auto"/>
              <w:right w:val="single" w:sz="4" w:space="0" w:color="auto"/>
            </w:tcBorders>
            <w:shd w:val="clear" w:color="auto" w:fill="FFFFFF"/>
          </w:tcPr>
          <w:p w:rsidR="00DF6C2F" w:rsidRPr="00DF6C2F" w:rsidRDefault="00DF6C2F" w:rsidP="00DF6C2F">
            <w:pPr>
              <w:jc w:val="center"/>
              <w:rPr>
                <w:sz w:val="20"/>
                <w:szCs w:val="20"/>
              </w:rPr>
            </w:pPr>
          </w:p>
        </w:tc>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rsidR="00DF6C2F" w:rsidRPr="00DF6C2F" w:rsidRDefault="00DF6C2F" w:rsidP="00DF6C2F">
            <w:pPr>
              <w:jc w:val="center"/>
              <w:rPr>
                <w:sz w:val="20"/>
                <w:szCs w:val="20"/>
              </w:rPr>
            </w:pPr>
            <w:r w:rsidRPr="00DF6C2F">
              <w:rPr>
                <w:sz w:val="20"/>
                <w:szCs w:val="20"/>
              </w:rPr>
              <w:t>Выделение фитонцидов</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DF6C2F" w:rsidRPr="00DF6C2F" w:rsidRDefault="00DF6C2F" w:rsidP="00DF6C2F">
            <w:pPr>
              <w:jc w:val="center"/>
              <w:rPr>
                <w:sz w:val="20"/>
                <w:szCs w:val="20"/>
              </w:rPr>
            </w:pPr>
            <w:r w:rsidRPr="00DF6C2F">
              <w:rPr>
                <w:sz w:val="20"/>
                <w:szCs w:val="20"/>
              </w:rPr>
              <w:t xml:space="preserve">тыс. т </w:t>
            </w:r>
            <w:r w:rsidRPr="00DF6C2F">
              <w:rPr>
                <w:sz w:val="20"/>
                <w:szCs w:val="20"/>
                <w:lang w:val="en-US"/>
              </w:rPr>
              <w:t>/</w:t>
            </w:r>
            <w:r w:rsidRPr="00DF6C2F">
              <w:rPr>
                <w:sz w:val="20"/>
                <w:szCs w:val="20"/>
              </w:rPr>
              <w:t>год</w:t>
            </w:r>
          </w:p>
        </w:tc>
        <w:tc>
          <w:tcPr>
            <w:tcW w:w="1646" w:type="dxa"/>
            <w:tcBorders>
              <w:top w:val="single" w:sz="4" w:space="0" w:color="auto"/>
              <w:left w:val="single" w:sz="4" w:space="0" w:color="auto"/>
              <w:bottom w:val="single" w:sz="4" w:space="0" w:color="auto"/>
              <w:right w:val="single" w:sz="4" w:space="0" w:color="auto"/>
            </w:tcBorders>
            <w:shd w:val="clear" w:color="auto" w:fill="FFFFFF"/>
            <w:vAlign w:val="center"/>
          </w:tcPr>
          <w:p w:rsidR="00DF6C2F" w:rsidRPr="00DF6C2F" w:rsidRDefault="00DF6C2F" w:rsidP="00DF6C2F">
            <w:pPr>
              <w:jc w:val="center"/>
              <w:rPr>
                <w:sz w:val="20"/>
                <w:szCs w:val="20"/>
              </w:rPr>
            </w:pPr>
            <w:r w:rsidRPr="00DF6C2F">
              <w:rPr>
                <w:sz w:val="20"/>
                <w:szCs w:val="20"/>
              </w:rPr>
              <w:t>5,64</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DF6C2F" w:rsidRPr="00DF6C2F" w:rsidRDefault="00DF6C2F" w:rsidP="00DF6C2F">
            <w:pPr>
              <w:jc w:val="center"/>
              <w:rPr>
                <w:sz w:val="20"/>
                <w:szCs w:val="20"/>
              </w:rPr>
            </w:pPr>
            <w:r w:rsidRPr="00DF6C2F">
              <w:rPr>
                <w:sz w:val="20"/>
                <w:szCs w:val="20"/>
              </w:rPr>
              <w:t>6,03</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DF6C2F" w:rsidRPr="00DF6C2F" w:rsidRDefault="00DF6C2F" w:rsidP="00DF6C2F">
            <w:pPr>
              <w:jc w:val="center"/>
              <w:rPr>
                <w:sz w:val="20"/>
                <w:szCs w:val="20"/>
              </w:rPr>
            </w:pPr>
            <w:r w:rsidRPr="00DF6C2F">
              <w:rPr>
                <w:sz w:val="20"/>
                <w:szCs w:val="20"/>
              </w:rPr>
              <w:t>6,17</w:t>
            </w:r>
          </w:p>
        </w:tc>
      </w:tr>
      <w:tr w:rsidR="00DF6C2F" w:rsidRPr="00DF6C2F" w:rsidTr="00821C99">
        <w:trPr>
          <w:trHeight w:val="265"/>
          <w:jc w:val="center"/>
        </w:trPr>
        <w:tc>
          <w:tcPr>
            <w:tcW w:w="3314" w:type="dxa"/>
            <w:vMerge w:val="restart"/>
            <w:tcBorders>
              <w:top w:val="single" w:sz="4" w:space="0" w:color="auto"/>
              <w:left w:val="single" w:sz="4" w:space="0" w:color="auto"/>
              <w:right w:val="single" w:sz="4" w:space="0" w:color="auto"/>
            </w:tcBorders>
            <w:shd w:val="clear" w:color="auto" w:fill="FFFFFF"/>
            <w:vAlign w:val="center"/>
          </w:tcPr>
          <w:p w:rsidR="00DF6C2F" w:rsidRPr="00DF6C2F" w:rsidRDefault="00DF6C2F" w:rsidP="00DF6C2F">
            <w:pPr>
              <w:jc w:val="center"/>
              <w:rPr>
                <w:sz w:val="20"/>
                <w:szCs w:val="20"/>
              </w:rPr>
            </w:pPr>
            <w:r w:rsidRPr="00DF6C2F">
              <w:rPr>
                <w:sz w:val="20"/>
                <w:szCs w:val="20"/>
              </w:rPr>
              <w:t>Иные полезные функции</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DF6C2F" w:rsidRPr="00DF6C2F" w:rsidRDefault="00DF6C2F" w:rsidP="00DF6C2F">
            <w:pPr>
              <w:jc w:val="center"/>
              <w:rPr>
                <w:sz w:val="24"/>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DF6C2F" w:rsidRPr="00DF6C2F" w:rsidRDefault="00DF6C2F" w:rsidP="00DF6C2F">
            <w:pPr>
              <w:jc w:val="center"/>
              <w:rPr>
                <w:sz w:val="24"/>
                <w:szCs w:val="20"/>
              </w:rPr>
            </w:pPr>
            <w:r w:rsidRPr="00DF6C2F">
              <w:rPr>
                <w:sz w:val="24"/>
                <w:szCs w:val="20"/>
              </w:rPr>
              <w:t>-</w:t>
            </w:r>
          </w:p>
        </w:tc>
        <w:tc>
          <w:tcPr>
            <w:tcW w:w="1646" w:type="dxa"/>
            <w:tcBorders>
              <w:top w:val="single" w:sz="4" w:space="0" w:color="auto"/>
              <w:left w:val="single" w:sz="4" w:space="0" w:color="auto"/>
              <w:bottom w:val="single" w:sz="4" w:space="0" w:color="auto"/>
              <w:right w:val="single" w:sz="4" w:space="0" w:color="auto"/>
            </w:tcBorders>
            <w:shd w:val="clear" w:color="auto" w:fill="FFFFFF"/>
          </w:tcPr>
          <w:p w:rsidR="00DF6C2F" w:rsidRPr="00DF6C2F" w:rsidRDefault="00DF6C2F" w:rsidP="00DF6C2F">
            <w:pPr>
              <w:jc w:val="center"/>
              <w:rPr>
                <w:sz w:val="24"/>
                <w:szCs w:val="20"/>
              </w:rPr>
            </w:pPr>
            <w:r w:rsidRPr="00DF6C2F">
              <w:rPr>
                <w:sz w:val="24"/>
                <w:szCs w:val="20"/>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DF6C2F" w:rsidRPr="00DF6C2F" w:rsidRDefault="00DF6C2F" w:rsidP="00DF6C2F">
            <w:pPr>
              <w:jc w:val="center"/>
              <w:rPr>
                <w:sz w:val="24"/>
                <w:szCs w:val="20"/>
              </w:rPr>
            </w:pPr>
            <w:r w:rsidRPr="00DF6C2F">
              <w:rPr>
                <w:sz w:val="24"/>
                <w:szCs w:val="20"/>
              </w:rPr>
              <w:t>-</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DF6C2F" w:rsidRPr="00DF6C2F" w:rsidRDefault="00DF6C2F" w:rsidP="00DF6C2F">
            <w:pPr>
              <w:jc w:val="center"/>
              <w:rPr>
                <w:sz w:val="24"/>
                <w:szCs w:val="20"/>
              </w:rPr>
            </w:pPr>
            <w:r w:rsidRPr="00DF6C2F">
              <w:rPr>
                <w:sz w:val="24"/>
                <w:szCs w:val="20"/>
              </w:rPr>
              <w:t>-</w:t>
            </w:r>
          </w:p>
        </w:tc>
      </w:tr>
      <w:tr w:rsidR="00DF6C2F" w:rsidRPr="00DF6C2F" w:rsidTr="00821C99">
        <w:trPr>
          <w:trHeight w:val="294"/>
          <w:jc w:val="center"/>
        </w:trPr>
        <w:tc>
          <w:tcPr>
            <w:tcW w:w="3314" w:type="dxa"/>
            <w:vMerge/>
            <w:tcBorders>
              <w:left w:val="single" w:sz="4" w:space="0" w:color="auto"/>
              <w:bottom w:val="single" w:sz="4" w:space="0" w:color="auto"/>
              <w:right w:val="single" w:sz="4" w:space="0" w:color="auto"/>
            </w:tcBorders>
            <w:shd w:val="clear" w:color="auto" w:fill="FFFFFF"/>
          </w:tcPr>
          <w:p w:rsidR="00DF6C2F" w:rsidRPr="00DF6C2F" w:rsidRDefault="00DF6C2F" w:rsidP="00DF6C2F">
            <w:pPr>
              <w:jc w:val="center"/>
              <w:rPr>
                <w:sz w:val="24"/>
                <w:szCs w:val="20"/>
              </w:rPr>
            </w:pP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DF6C2F" w:rsidRPr="00DF6C2F" w:rsidRDefault="00DF6C2F" w:rsidP="00DF6C2F">
            <w:pPr>
              <w:jc w:val="center"/>
              <w:rPr>
                <w:sz w:val="24"/>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DF6C2F" w:rsidRPr="00DF6C2F" w:rsidRDefault="00DF6C2F" w:rsidP="00DF6C2F">
            <w:pPr>
              <w:jc w:val="center"/>
              <w:rPr>
                <w:sz w:val="24"/>
                <w:szCs w:val="20"/>
              </w:rPr>
            </w:pPr>
            <w:r w:rsidRPr="00DF6C2F">
              <w:rPr>
                <w:sz w:val="24"/>
                <w:szCs w:val="20"/>
              </w:rPr>
              <w:t>-</w:t>
            </w:r>
          </w:p>
        </w:tc>
        <w:tc>
          <w:tcPr>
            <w:tcW w:w="1646" w:type="dxa"/>
            <w:tcBorders>
              <w:top w:val="single" w:sz="4" w:space="0" w:color="auto"/>
              <w:left w:val="single" w:sz="4" w:space="0" w:color="auto"/>
              <w:bottom w:val="single" w:sz="4" w:space="0" w:color="auto"/>
              <w:right w:val="single" w:sz="4" w:space="0" w:color="auto"/>
            </w:tcBorders>
            <w:shd w:val="clear" w:color="auto" w:fill="FFFFFF"/>
          </w:tcPr>
          <w:p w:rsidR="00DF6C2F" w:rsidRPr="00DF6C2F" w:rsidRDefault="00DF6C2F" w:rsidP="00DF6C2F">
            <w:pPr>
              <w:jc w:val="center"/>
              <w:rPr>
                <w:sz w:val="24"/>
                <w:szCs w:val="20"/>
              </w:rPr>
            </w:pPr>
            <w:r w:rsidRPr="00DF6C2F">
              <w:rPr>
                <w:sz w:val="24"/>
                <w:szCs w:val="20"/>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DF6C2F" w:rsidRPr="00DF6C2F" w:rsidRDefault="00DF6C2F" w:rsidP="00DF6C2F">
            <w:pPr>
              <w:jc w:val="center"/>
              <w:rPr>
                <w:sz w:val="24"/>
                <w:szCs w:val="20"/>
              </w:rPr>
            </w:pPr>
            <w:r w:rsidRPr="00DF6C2F">
              <w:rPr>
                <w:sz w:val="24"/>
                <w:szCs w:val="20"/>
              </w:rPr>
              <w:t>-</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DF6C2F" w:rsidRPr="00DF6C2F" w:rsidRDefault="00DF6C2F" w:rsidP="00DF6C2F">
            <w:pPr>
              <w:jc w:val="center"/>
              <w:rPr>
                <w:sz w:val="24"/>
                <w:szCs w:val="20"/>
              </w:rPr>
            </w:pPr>
            <w:r w:rsidRPr="00DF6C2F">
              <w:rPr>
                <w:sz w:val="24"/>
                <w:szCs w:val="20"/>
              </w:rPr>
              <w:t>-</w:t>
            </w:r>
          </w:p>
        </w:tc>
      </w:tr>
    </w:tbl>
    <w:p w:rsidR="00DF6C2F" w:rsidRPr="00DF6C2F" w:rsidRDefault="00DF6C2F" w:rsidP="00DF6C2F">
      <w:pPr>
        <w:tabs>
          <w:tab w:val="left" w:pos="2814"/>
        </w:tabs>
        <w:rPr>
          <w:sz w:val="24"/>
        </w:rPr>
      </w:pPr>
    </w:p>
    <w:p w:rsidR="00283398" w:rsidRDefault="00283398" w:rsidP="00DF6C2F">
      <w:pPr>
        <w:tabs>
          <w:tab w:val="left" w:pos="8238"/>
          <w:tab w:val="left" w:pos="12360"/>
          <w:tab w:val="right" w:pos="14570"/>
        </w:tabs>
        <w:spacing w:line="276" w:lineRule="auto"/>
        <w:jc w:val="right"/>
        <w:rPr>
          <w:rFonts w:eastAsia="Calibri"/>
          <w:color w:val="000000"/>
          <w:sz w:val="24"/>
          <w:lang w:eastAsia="en-US"/>
        </w:rPr>
      </w:pPr>
    </w:p>
    <w:p w:rsidR="00DF6C2F" w:rsidRPr="00DF6C2F" w:rsidRDefault="00DF6C2F" w:rsidP="00DF6C2F">
      <w:pPr>
        <w:tabs>
          <w:tab w:val="left" w:pos="8238"/>
          <w:tab w:val="left" w:pos="12360"/>
          <w:tab w:val="right" w:pos="14570"/>
        </w:tabs>
        <w:spacing w:line="276" w:lineRule="auto"/>
        <w:jc w:val="right"/>
        <w:rPr>
          <w:rFonts w:eastAsia="Calibri"/>
          <w:color w:val="000000"/>
          <w:sz w:val="24"/>
          <w:lang w:eastAsia="en-US"/>
        </w:rPr>
      </w:pPr>
      <w:r w:rsidRPr="00DF6C2F">
        <w:rPr>
          <w:rFonts w:eastAsia="Calibri"/>
          <w:color w:val="000000"/>
          <w:sz w:val="24"/>
          <w:lang w:eastAsia="en-US"/>
        </w:rPr>
        <w:lastRenderedPageBreak/>
        <w:t>Приложение 21</w:t>
      </w:r>
    </w:p>
    <w:p w:rsidR="00DF6C2F" w:rsidRPr="00DF6C2F" w:rsidRDefault="00DF6C2F" w:rsidP="00DF6C2F">
      <w:pPr>
        <w:spacing w:line="276" w:lineRule="auto"/>
        <w:ind w:firstLine="142"/>
        <w:jc w:val="right"/>
        <w:rPr>
          <w:rFonts w:eastAsia="Calibri"/>
          <w:sz w:val="24"/>
          <w:lang w:eastAsia="en-US"/>
        </w:rPr>
      </w:pPr>
    </w:p>
    <w:p w:rsidR="00DF6C2F" w:rsidRPr="00DF6C2F" w:rsidRDefault="00DF6C2F" w:rsidP="00DF6C2F">
      <w:pPr>
        <w:spacing w:line="276" w:lineRule="auto"/>
        <w:ind w:firstLine="142"/>
        <w:jc w:val="center"/>
        <w:rPr>
          <w:rFonts w:eastAsia="Calibri"/>
          <w:sz w:val="24"/>
          <w:lang w:eastAsia="en-US"/>
        </w:rPr>
      </w:pPr>
      <w:r w:rsidRPr="00DF6C2F">
        <w:rPr>
          <w:rFonts w:eastAsia="Calibri"/>
          <w:sz w:val="24"/>
          <w:lang w:eastAsia="en-US"/>
        </w:rPr>
        <w:t>Планируемые мероприятия по сохранению экологического потенциала лесов, адаптации к изменениям климата и повышению устойчивости лесов</w:t>
      </w:r>
    </w:p>
    <w:p w:rsidR="00DF6C2F" w:rsidRPr="00DF6C2F" w:rsidRDefault="00DF6C2F" w:rsidP="00DF6C2F">
      <w:pPr>
        <w:spacing w:line="276" w:lineRule="auto"/>
        <w:ind w:firstLine="142"/>
        <w:jc w:val="right"/>
        <w:rPr>
          <w:rFonts w:eastAsia="Calibri"/>
          <w:sz w:val="24"/>
          <w:lang w:eastAsia="en-US"/>
        </w:rPr>
      </w:pPr>
    </w:p>
    <w:tbl>
      <w:tblPr>
        <w:tblW w:w="5000" w:type="pct"/>
        <w:tblCellMar>
          <w:left w:w="30" w:type="dxa"/>
          <w:right w:w="30" w:type="dxa"/>
        </w:tblCellMar>
        <w:tblLook w:val="0000" w:firstRow="0" w:lastRow="0" w:firstColumn="0" w:lastColumn="0" w:noHBand="0" w:noVBand="0"/>
      </w:tblPr>
      <w:tblGrid>
        <w:gridCol w:w="2791"/>
        <w:gridCol w:w="5036"/>
        <w:gridCol w:w="3827"/>
        <w:gridCol w:w="1276"/>
        <w:gridCol w:w="1700"/>
      </w:tblGrid>
      <w:tr w:rsidR="00DF6C2F" w:rsidRPr="00DF6C2F" w:rsidTr="00C40B7A">
        <w:trPr>
          <w:trHeight w:val="893"/>
          <w:tblHeader/>
        </w:trPr>
        <w:tc>
          <w:tcPr>
            <w:tcW w:w="954" w:type="pct"/>
            <w:tcBorders>
              <w:top w:val="single" w:sz="4" w:space="0" w:color="auto"/>
              <w:left w:val="single" w:sz="6" w:space="0" w:color="auto"/>
              <w:bottom w:val="single" w:sz="6" w:space="0" w:color="auto"/>
              <w:right w:val="single" w:sz="6" w:space="0" w:color="auto"/>
            </w:tcBorders>
          </w:tcPr>
          <w:p w:rsidR="00DF6C2F" w:rsidRPr="00DF6C2F" w:rsidRDefault="00DF6C2F" w:rsidP="00DF6C2F">
            <w:pPr>
              <w:autoSpaceDE w:val="0"/>
              <w:autoSpaceDN w:val="0"/>
              <w:adjustRightInd w:val="0"/>
              <w:spacing w:line="276" w:lineRule="auto"/>
              <w:jc w:val="center"/>
              <w:rPr>
                <w:rFonts w:eastAsia="Calibri"/>
                <w:color w:val="000000"/>
                <w:sz w:val="20"/>
                <w:szCs w:val="20"/>
              </w:rPr>
            </w:pPr>
            <w:r w:rsidRPr="00DF6C2F">
              <w:rPr>
                <w:rFonts w:eastAsia="Calibri"/>
                <w:color w:val="000000"/>
                <w:sz w:val="20"/>
                <w:szCs w:val="20"/>
              </w:rPr>
              <w:t>Риск, вызванный климатическими изменениями</w:t>
            </w:r>
          </w:p>
        </w:tc>
        <w:tc>
          <w:tcPr>
            <w:tcW w:w="1721" w:type="pct"/>
            <w:tcBorders>
              <w:top w:val="single" w:sz="4" w:space="0" w:color="auto"/>
              <w:left w:val="single" w:sz="6" w:space="0" w:color="auto"/>
              <w:bottom w:val="single" w:sz="4" w:space="0" w:color="auto"/>
              <w:right w:val="single" w:sz="6" w:space="0" w:color="auto"/>
            </w:tcBorders>
          </w:tcPr>
          <w:p w:rsidR="00DF6C2F" w:rsidRPr="00DF6C2F" w:rsidRDefault="00DF6C2F" w:rsidP="00DF6C2F">
            <w:pPr>
              <w:autoSpaceDE w:val="0"/>
              <w:autoSpaceDN w:val="0"/>
              <w:adjustRightInd w:val="0"/>
              <w:spacing w:line="276" w:lineRule="auto"/>
              <w:jc w:val="center"/>
              <w:rPr>
                <w:rFonts w:eastAsia="Calibri"/>
                <w:color w:val="000000"/>
                <w:sz w:val="20"/>
                <w:szCs w:val="20"/>
              </w:rPr>
            </w:pPr>
            <w:r w:rsidRPr="00DF6C2F">
              <w:rPr>
                <w:rFonts w:eastAsia="Calibri"/>
                <w:color w:val="000000"/>
                <w:sz w:val="20"/>
                <w:szCs w:val="20"/>
              </w:rPr>
              <w:t>Адаптационная мера</w:t>
            </w:r>
          </w:p>
        </w:tc>
        <w:tc>
          <w:tcPr>
            <w:tcW w:w="1308" w:type="pct"/>
            <w:tcBorders>
              <w:top w:val="single" w:sz="4" w:space="0" w:color="auto"/>
              <w:left w:val="single" w:sz="6" w:space="0" w:color="auto"/>
              <w:bottom w:val="single" w:sz="6" w:space="0" w:color="auto"/>
              <w:right w:val="single" w:sz="4" w:space="0" w:color="auto"/>
            </w:tcBorders>
          </w:tcPr>
          <w:p w:rsidR="00DF6C2F" w:rsidRPr="00DF6C2F" w:rsidRDefault="00DF6C2F" w:rsidP="00DF6C2F">
            <w:pPr>
              <w:autoSpaceDE w:val="0"/>
              <w:autoSpaceDN w:val="0"/>
              <w:adjustRightInd w:val="0"/>
              <w:spacing w:line="276" w:lineRule="auto"/>
              <w:jc w:val="center"/>
              <w:rPr>
                <w:rFonts w:eastAsia="Calibri"/>
                <w:color w:val="000000"/>
                <w:sz w:val="20"/>
                <w:szCs w:val="20"/>
              </w:rPr>
            </w:pPr>
            <w:r w:rsidRPr="00DF6C2F">
              <w:rPr>
                <w:rFonts w:eastAsia="Calibri"/>
                <w:color w:val="000000"/>
                <w:sz w:val="20"/>
                <w:szCs w:val="20"/>
              </w:rPr>
              <w:t>Наименование мероприятия</w:t>
            </w:r>
          </w:p>
        </w:tc>
        <w:tc>
          <w:tcPr>
            <w:tcW w:w="436" w:type="pct"/>
            <w:tcBorders>
              <w:top w:val="single" w:sz="4" w:space="0" w:color="auto"/>
              <w:left w:val="single" w:sz="4" w:space="0" w:color="auto"/>
              <w:bottom w:val="single" w:sz="6" w:space="0" w:color="auto"/>
              <w:right w:val="single" w:sz="6" w:space="0" w:color="auto"/>
            </w:tcBorders>
          </w:tcPr>
          <w:p w:rsidR="00DF6C2F" w:rsidRPr="00DF6C2F" w:rsidRDefault="00DF6C2F" w:rsidP="00DF6C2F">
            <w:pPr>
              <w:autoSpaceDE w:val="0"/>
              <w:autoSpaceDN w:val="0"/>
              <w:adjustRightInd w:val="0"/>
              <w:spacing w:line="276" w:lineRule="auto"/>
              <w:jc w:val="center"/>
              <w:rPr>
                <w:rFonts w:eastAsia="Calibri"/>
                <w:color w:val="000000"/>
                <w:sz w:val="20"/>
                <w:szCs w:val="20"/>
              </w:rPr>
            </w:pPr>
            <w:r w:rsidRPr="00DF6C2F">
              <w:rPr>
                <w:rFonts w:eastAsia="Calibri"/>
                <w:color w:val="000000"/>
                <w:sz w:val="20"/>
                <w:szCs w:val="20"/>
              </w:rPr>
              <w:t>Объем ежегодных необходимых мероприятий</w:t>
            </w:r>
          </w:p>
        </w:tc>
        <w:tc>
          <w:tcPr>
            <w:tcW w:w="581" w:type="pct"/>
            <w:tcBorders>
              <w:top w:val="single" w:sz="6" w:space="0" w:color="auto"/>
              <w:left w:val="single" w:sz="6" w:space="0" w:color="auto"/>
              <w:bottom w:val="single" w:sz="6" w:space="0" w:color="auto"/>
              <w:right w:val="single" w:sz="4" w:space="0" w:color="auto"/>
            </w:tcBorders>
          </w:tcPr>
          <w:p w:rsidR="00DF6C2F" w:rsidRPr="00DF6C2F" w:rsidRDefault="00DF6C2F" w:rsidP="00DF6C2F">
            <w:pPr>
              <w:autoSpaceDE w:val="0"/>
              <w:autoSpaceDN w:val="0"/>
              <w:adjustRightInd w:val="0"/>
              <w:spacing w:line="276" w:lineRule="auto"/>
              <w:jc w:val="center"/>
              <w:rPr>
                <w:rFonts w:eastAsia="Calibri"/>
                <w:color w:val="000000"/>
                <w:sz w:val="20"/>
                <w:szCs w:val="20"/>
              </w:rPr>
            </w:pPr>
            <w:r w:rsidRPr="00DF6C2F">
              <w:rPr>
                <w:rFonts w:eastAsia="Calibri"/>
                <w:color w:val="000000"/>
                <w:sz w:val="20"/>
                <w:szCs w:val="20"/>
              </w:rPr>
              <w:t>Прогнозная стоимость работ</w:t>
            </w:r>
          </w:p>
        </w:tc>
      </w:tr>
      <w:tr w:rsidR="00C40B7A" w:rsidRPr="00DF6C2F" w:rsidTr="002F54EB">
        <w:trPr>
          <w:trHeight w:val="680"/>
        </w:trPr>
        <w:tc>
          <w:tcPr>
            <w:tcW w:w="954" w:type="pct"/>
            <w:vMerge w:val="restart"/>
            <w:tcBorders>
              <w:top w:val="single" w:sz="6" w:space="0" w:color="auto"/>
              <w:left w:val="single" w:sz="6" w:space="0" w:color="auto"/>
              <w:right w:val="single" w:sz="6" w:space="0" w:color="auto"/>
            </w:tcBorders>
          </w:tcPr>
          <w:p w:rsidR="00C40B7A" w:rsidRPr="00DF6C2F" w:rsidRDefault="00C40B7A" w:rsidP="00DF6C2F">
            <w:pPr>
              <w:autoSpaceDE w:val="0"/>
              <w:autoSpaceDN w:val="0"/>
              <w:adjustRightInd w:val="0"/>
              <w:spacing w:line="276" w:lineRule="auto"/>
              <w:rPr>
                <w:rFonts w:eastAsia="Calibri"/>
                <w:color w:val="000000"/>
                <w:sz w:val="20"/>
                <w:szCs w:val="20"/>
              </w:rPr>
            </w:pPr>
            <w:r w:rsidRPr="00DF6C2F">
              <w:rPr>
                <w:rFonts w:eastAsia="Calibri"/>
                <w:color w:val="000000"/>
                <w:sz w:val="20"/>
                <w:szCs w:val="20"/>
              </w:rPr>
              <w:t>Изменение продуктивности лесов в связи с изменениями средних значений температуры и количества выпадаемых осадков</w:t>
            </w:r>
          </w:p>
        </w:tc>
        <w:tc>
          <w:tcPr>
            <w:tcW w:w="1721" w:type="pct"/>
            <w:tcBorders>
              <w:top w:val="single" w:sz="6" w:space="0" w:color="auto"/>
              <w:left w:val="single" w:sz="6" w:space="0" w:color="auto"/>
              <w:bottom w:val="single" w:sz="6" w:space="0" w:color="auto"/>
              <w:right w:val="single" w:sz="4" w:space="0" w:color="auto"/>
            </w:tcBorders>
          </w:tcPr>
          <w:p w:rsidR="00C40B7A" w:rsidRPr="00DF6C2F" w:rsidRDefault="00C40B7A" w:rsidP="00DF6C2F">
            <w:pPr>
              <w:autoSpaceDE w:val="0"/>
              <w:autoSpaceDN w:val="0"/>
              <w:adjustRightInd w:val="0"/>
              <w:spacing w:line="276" w:lineRule="auto"/>
              <w:rPr>
                <w:rFonts w:eastAsia="Calibri"/>
                <w:color w:val="000000"/>
                <w:sz w:val="20"/>
                <w:szCs w:val="20"/>
              </w:rPr>
            </w:pPr>
            <w:r w:rsidRPr="00DF6C2F">
              <w:rPr>
                <w:rFonts w:eastAsia="Calibri"/>
                <w:color w:val="000000"/>
                <w:sz w:val="20"/>
                <w:szCs w:val="20"/>
              </w:rPr>
              <w:t>Корректировка длительности цикла лесоразведения и правил ухода за лесами с учетом продуктивности лесов</w:t>
            </w:r>
          </w:p>
        </w:tc>
        <w:tc>
          <w:tcPr>
            <w:tcW w:w="1308" w:type="pct"/>
            <w:tcBorders>
              <w:top w:val="single" w:sz="6" w:space="0" w:color="auto"/>
              <w:left w:val="single" w:sz="4" w:space="0" w:color="auto"/>
              <w:bottom w:val="single" w:sz="6" w:space="0" w:color="auto"/>
              <w:right w:val="single" w:sz="4" w:space="0" w:color="auto"/>
            </w:tcBorders>
          </w:tcPr>
          <w:p w:rsidR="00C40B7A" w:rsidRPr="00DF6C2F" w:rsidRDefault="00C40B7A" w:rsidP="00DF6C2F">
            <w:pPr>
              <w:autoSpaceDE w:val="0"/>
              <w:autoSpaceDN w:val="0"/>
              <w:adjustRightInd w:val="0"/>
              <w:spacing w:line="276" w:lineRule="auto"/>
              <w:ind w:firstLine="708"/>
              <w:jc w:val="center"/>
              <w:rPr>
                <w:rFonts w:eastAsia="Calibri"/>
                <w:color w:val="000000"/>
                <w:sz w:val="20"/>
                <w:szCs w:val="20"/>
              </w:rPr>
            </w:pPr>
          </w:p>
          <w:p w:rsidR="00C40B7A" w:rsidRPr="00DF6C2F" w:rsidRDefault="00C40B7A" w:rsidP="00DF6C2F">
            <w:pPr>
              <w:spacing w:after="200" w:line="276" w:lineRule="auto"/>
              <w:jc w:val="center"/>
              <w:rPr>
                <w:rFonts w:eastAsia="Calibri"/>
                <w:sz w:val="20"/>
                <w:szCs w:val="20"/>
              </w:rPr>
            </w:pPr>
            <w:r w:rsidRPr="00DF6C2F">
              <w:rPr>
                <w:rFonts w:eastAsia="Calibri"/>
                <w:sz w:val="20"/>
                <w:szCs w:val="20"/>
              </w:rPr>
              <w:t>-</w:t>
            </w:r>
          </w:p>
        </w:tc>
        <w:tc>
          <w:tcPr>
            <w:tcW w:w="436" w:type="pct"/>
            <w:tcBorders>
              <w:top w:val="single" w:sz="6" w:space="0" w:color="auto"/>
              <w:left w:val="single" w:sz="4" w:space="0" w:color="auto"/>
              <w:bottom w:val="single" w:sz="6" w:space="0" w:color="auto"/>
              <w:right w:val="single" w:sz="6" w:space="0" w:color="auto"/>
            </w:tcBorders>
          </w:tcPr>
          <w:p w:rsidR="00C40B7A" w:rsidRPr="00DF6C2F" w:rsidRDefault="00C40B7A" w:rsidP="00DF6C2F">
            <w:pPr>
              <w:autoSpaceDE w:val="0"/>
              <w:autoSpaceDN w:val="0"/>
              <w:adjustRightInd w:val="0"/>
              <w:spacing w:line="276" w:lineRule="auto"/>
              <w:jc w:val="center"/>
              <w:rPr>
                <w:rFonts w:eastAsia="Calibri"/>
                <w:color w:val="000000"/>
                <w:sz w:val="20"/>
                <w:szCs w:val="20"/>
              </w:rPr>
            </w:pPr>
            <w:r w:rsidRPr="00DF6C2F">
              <w:rPr>
                <w:rFonts w:eastAsia="Calibri"/>
                <w:color w:val="000000"/>
                <w:sz w:val="20"/>
                <w:szCs w:val="20"/>
              </w:rPr>
              <w:t>-</w:t>
            </w:r>
          </w:p>
        </w:tc>
        <w:tc>
          <w:tcPr>
            <w:tcW w:w="581" w:type="pct"/>
            <w:tcBorders>
              <w:top w:val="single" w:sz="6" w:space="0" w:color="auto"/>
              <w:left w:val="single" w:sz="6" w:space="0" w:color="auto"/>
              <w:bottom w:val="single" w:sz="6" w:space="0" w:color="auto"/>
              <w:right w:val="single" w:sz="4" w:space="0" w:color="auto"/>
            </w:tcBorders>
          </w:tcPr>
          <w:p w:rsidR="00C40B7A" w:rsidRPr="00DF6C2F" w:rsidRDefault="00C40B7A" w:rsidP="00DF6C2F">
            <w:pPr>
              <w:autoSpaceDE w:val="0"/>
              <w:autoSpaceDN w:val="0"/>
              <w:adjustRightInd w:val="0"/>
              <w:spacing w:line="276" w:lineRule="auto"/>
              <w:jc w:val="center"/>
              <w:rPr>
                <w:rFonts w:eastAsia="Calibri"/>
                <w:color w:val="000000"/>
                <w:sz w:val="20"/>
                <w:szCs w:val="20"/>
              </w:rPr>
            </w:pPr>
            <w:r w:rsidRPr="00DF6C2F">
              <w:rPr>
                <w:rFonts w:eastAsia="Calibri"/>
                <w:color w:val="000000"/>
                <w:sz w:val="20"/>
                <w:szCs w:val="20"/>
              </w:rPr>
              <w:t>-</w:t>
            </w:r>
          </w:p>
        </w:tc>
      </w:tr>
      <w:tr w:rsidR="00C40B7A" w:rsidRPr="00DF6C2F" w:rsidTr="002F54EB">
        <w:trPr>
          <w:trHeight w:val="567"/>
        </w:trPr>
        <w:tc>
          <w:tcPr>
            <w:tcW w:w="954" w:type="pct"/>
            <w:vMerge/>
            <w:tcBorders>
              <w:left w:val="single" w:sz="6" w:space="0" w:color="auto"/>
              <w:bottom w:val="nil"/>
              <w:right w:val="single" w:sz="6" w:space="0" w:color="auto"/>
            </w:tcBorders>
          </w:tcPr>
          <w:p w:rsidR="00C40B7A" w:rsidRPr="00DF6C2F" w:rsidRDefault="00C40B7A" w:rsidP="00DF6C2F">
            <w:pPr>
              <w:autoSpaceDE w:val="0"/>
              <w:autoSpaceDN w:val="0"/>
              <w:adjustRightInd w:val="0"/>
              <w:spacing w:line="276" w:lineRule="auto"/>
              <w:rPr>
                <w:rFonts w:eastAsia="Calibri"/>
                <w:color w:val="000000"/>
                <w:sz w:val="20"/>
                <w:szCs w:val="20"/>
              </w:rPr>
            </w:pPr>
          </w:p>
        </w:tc>
        <w:tc>
          <w:tcPr>
            <w:tcW w:w="1721" w:type="pct"/>
            <w:tcBorders>
              <w:top w:val="single" w:sz="6" w:space="0" w:color="auto"/>
              <w:left w:val="single" w:sz="6" w:space="0" w:color="auto"/>
              <w:bottom w:val="single" w:sz="6" w:space="0" w:color="auto"/>
              <w:right w:val="single" w:sz="4" w:space="0" w:color="auto"/>
            </w:tcBorders>
          </w:tcPr>
          <w:p w:rsidR="00C40B7A" w:rsidRPr="00DF6C2F" w:rsidRDefault="00C40B7A" w:rsidP="00DF6C2F">
            <w:pPr>
              <w:autoSpaceDE w:val="0"/>
              <w:autoSpaceDN w:val="0"/>
              <w:adjustRightInd w:val="0"/>
              <w:spacing w:line="276" w:lineRule="auto"/>
              <w:rPr>
                <w:rFonts w:eastAsia="Calibri"/>
                <w:color w:val="000000"/>
                <w:sz w:val="20"/>
                <w:szCs w:val="20"/>
              </w:rPr>
            </w:pPr>
            <w:r w:rsidRPr="00DF6C2F">
              <w:rPr>
                <w:rFonts w:eastAsia="Calibri"/>
                <w:color w:val="000000"/>
                <w:sz w:val="20"/>
                <w:szCs w:val="20"/>
              </w:rPr>
              <w:t>Корректировка перечня пород, используемых в процессах лесовосстановления и лесоразведения</w:t>
            </w:r>
          </w:p>
        </w:tc>
        <w:tc>
          <w:tcPr>
            <w:tcW w:w="1308" w:type="pct"/>
            <w:tcBorders>
              <w:top w:val="single" w:sz="6" w:space="0" w:color="auto"/>
              <w:left w:val="single" w:sz="4" w:space="0" w:color="auto"/>
              <w:bottom w:val="single" w:sz="6" w:space="0" w:color="auto"/>
              <w:right w:val="single" w:sz="4" w:space="0" w:color="auto"/>
            </w:tcBorders>
          </w:tcPr>
          <w:p w:rsidR="00C40B7A" w:rsidRPr="00DF6C2F" w:rsidRDefault="00C40B7A" w:rsidP="00DF6C2F">
            <w:pPr>
              <w:autoSpaceDE w:val="0"/>
              <w:autoSpaceDN w:val="0"/>
              <w:adjustRightInd w:val="0"/>
              <w:spacing w:line="276" w:lineRule="auto"/>
              <w:jc w:val="center"/>
              <w:rPr>
                <w:rFonts w:eastAsia="Calibri"/>
                <w:color w:val="000000"/>
                <w:sz w:val="20"/>
                <w:szCs w:val="20"/>
              </w:rPr>
            </w:pPr>
            <w:r w:rsidRPr="00DF6C2F">
              <w:rPr>
                <w:rFonts w:eastAsia="Calibri"/>
                <w:color w:val="000000"/>
                <w:sz w:val="20"/>
                <w:szCs w:val="20"/>
              </w:rPr>
              <w:t>-</w:t>
            </w:r>
          </w:p>
        </w:tc>
        <w:tc>
          <w:tcPr>
            <w:tcW w:w="436" w:type="pct"/>
            <w:tcBorders>
              <w:top w:val="single" w:sz="6" w:space="0" w:color="auto"/>
              <w:left w:val="single" w:sz="4" w:space="0" w:color="auto"/>
              <w:bottom w:val="single" w:sz="6" w:space="0" w:color="auto"/>
              <w:right w:val="single" w:sz="6" w:space="0" w:color="auto"/>
            </w:tcBorders>
          </w:tcPr>
          <w:p w:rsidR="00C40B7A" w:rsidRPr="00DF6C2F" w:rsidRDefault="00C40B7A" w:rsidP="00DF6C2F">
            <w:pPr>
              <w:autoSpaceDE w:val="0"/>
              <w:autoSpaceDN w:val="0"/>
              <w:adjustRightInd w:val="0"/>
              <w:spacing w:line="276" w:lineRule="auto"/>
              <w:jc w:val="center"/>
              <w:rPr>
                <w:rFonts w:eastAsia="Calibri"/>
                <w:color w:val="000000"/>
                <w:sz w:val="20"/>
                <w:szCs w:val="20"/>
              </w:rPr>
            </w:pPr>
            <w:r w:rsidRPr="00DF6C2F">
              <w:rPr>
                <w:rFonts w:eastAsia="Calibri"/>
                <w:color w:val="000000"/>
                <w:sz w:val="20"/>
                <w:szCs w:val="20"/>
              </w:rPr>
              <w:t>-</w:t>
            </w:r>
          </w:p>
        </w:tc>
        <w:tc>
          <w:tcPr>
            <w:tcW w:w="581" w:type="pct"/>
            <w:tcBorders>
              <w:top w:val="single" w:sz="6" w:space="0" w:color="auto"/>
              <w:left w:val="single" w:sz="6" w:space="0" w:color="auto"/>
              <w:bottom w:val="single" w:sz="6" w:space="0" w:color="auto"/>
              <w:right w:val="single" w:sz="4" w:space="0" w:color="auto"/>
            </w:tcBorders>
          </w:tcPr>
          <w:p w:rsidR="00C40B7A" w:rsidRPr="00DF6C2F" w:rsidRDefault="00C40B7A" w:rsidP="00DF6C2F">
            <w:pPr>
              <w:autoSpaceDE w:val="0"/>
              <w:autoSpaceDN w:val="0"/>
              <w:adjustRightInd w:val="0"/>
              <w:spacing w:line="276" w:lineRule="auto"/>
              <w:jc w:val="center"/>
              <w:rPr>
                <w:rFonts w:eastAsia="Calibri"/>
                <w:color w:val="000000"/>
                <w:sz w:val="20"/>
                <w:szCs w:val="20"/>
              </w:rPr>
            </w:pPr>
            <w:r w:rsidRPr="00DF6C2F">
              <w:rPr>
                <w:rFonts w:eastAsia="Calibri"/>
                <w:color w:val="000000"/>
                <w:sz w:val="20"/>
                <w:szCs w:val="20"/>
              </w:rPr>
              <w:t>-</w:t>
            </w:r>
          </w:p>
        </w:tc>
      </w:tr>
      <w:tr w:rsidR="00DF6C2F" w:rsidRPr="00DF6C2F" w:rsidTr="00821C99">
        <w:trPr>
          <w:trHeight w:val="510"/>
        </w:trPr>
        <w:tc>
          <w:tcPr>
            <w:tcW w:w="954" w:type="pct"/>
            <w:tcBorders>
              <w:top w:val="nil"/>
              <w:left w:val="single" w:sz="6" w:space="0" w:color="auto"/>
              <w:bottom w:val="nil"/>
              <w:right w:val="single" w:sz="6" w:space="0" w:color="auto"/>
            </w:tcBorders>
          </w:tcPr>
          <w:p w:rsidR="00DF6C2F" w:rsidRPr="00DF6C2F" w:rsidRDefault="00DF6C2F" w:rsidP="00DF6C2F">
            <w:pPr>
              <w:autoSpaceDE w:val="0"/>
              <w:autoSpaceDN w:val="0"/>
              <w:adjustRightInd w:val="0"/>
              <w:spacing w:line="276" w:lineRule="auto"/>
              <w:rPr>
                <w:rFonts w:eastAsia="Calibri"/>
                <w:color w:val="000000"/>
                <w:sz w:val="20"/>
                <w:szCs w:val="20"/>
              </w:rPr>
            </w:pPr>
          </w:p>
        </w:tc>
        <w:tc>
          <w:tcPr>
            <w:tcW w:w="1721" w:type="pct"/>
            <w:tcBorders>
              <w:top w:val="single" w:sz="6" w:space="0" w:color="auto"/>
              <w:left w:val="single" w:sz="6" w:space="0" w:color="auto"/>
              <w:bottom w:val="single" w:sz="6" w:space="0" w:color="auto"/>
              <w:right w:val="single" w:sz="4" w:space="0" w:color="auto"/>
            </w:tcBorders>
          </w:tcPr>
          <w:p w:rsidR="00DF6C2F" w:rsidRPr="00DF6C2F" w:rsidRDefault="00DF6C2F" w:rsidP="00DF6C2F">
            <w:pPr>
              <w:autoSpaceDE w:val="0"/>
              <w:autoSpaceDN w:val="0"/>
              <w:adjustRightInd w:val="0"/>
              <w:spacing w:line="276" w:lineRule="auto"/>
              <w:rPr>
                <w:rFonts w:eastAsia="Calibri"/>
                <w:color w:val="000000"/>
                <w:sz w:val="20"/>
                <w:szCs w:val="20"/>
              </w:rPr>
            </w:pPr>
            <w:r w:rsidRPr="00DF6C2F">
              <w:rPr>
                <w:rFonts w:eastAsia="Calibri"/>
                <w:color w:val="000000"/>
                <w:sz w:val="20"/>
                <w:szCs w:val="20"/>
              </w:rPr>
              <w:t>Принятие мер по использованию запасов древесины погибших и поврежденных насаждений</w:t>
            </w:r>
          </w:p>
        </w:tc>
        <w:tc>
          <w:tcPr>
            <w:tcW w:w="1308" w:type="pct"/>
            <w:tcBorders>
              <w:top w:val="single" w:sz="6" w:space="0" w:color="auto"/>
              <w:left w:val="single" w:sz="4" w:space="0" w:color="auto"/>
              <w:bottom w:val="single" w:sz="6" w:space="0" w:color="auto"/>
              <w:right w:val="single" w:sz="4" w:space="0" w:color="auto"/>
            </w:tcBorders>
          </w:tcPr>
          <w:p w:rsidR="00DF6C2F" w:rsidRPr="00DF6C2F" w:rsidRDefault="00DF6C2F" w:rsidP="00DF6C2F">
            <w:pPr>
              <w:autoSpaceDE w:val="0"/>
              <w:autoSpaceDN w:val="0"/>
              <w:adjustRightInd w:val="0"/>
              <w:spacing w:line="276" w:lineRule="auto"/>
              <w:jc w:val="center"/>
              <w:rPr>
                <w:rFonts w:eastAsia="Calibri"/>
                <w:color w:val="000000"/>
                <w:sz w:val="20"/>
                <w:szCs w:val="20"/>
              </w:rPr>
            </w:pPr>
            <w:r w:rsidRPr="00DF6C2F">
              <w:rPr>
                <w:rFonts w:eastAsia="Calibri"/>
                <w:color w:val="000000"/>
                <w:sz w:val="20"/>
                <w:szCs w:val="20"/>
              </w:rPr>
              <w:t>-</w:t>
            </w:r>
          </w:p>
        </w:tc>
        <w:tc>
          <w:tcPr>
            <w:tcW w:w="436" w:type="pct"/>
            <w:tcBorders>
              <w:top w:val="single" w:sz="6" w:space="0" w:color="auto"/>
              <w:left w:val="single" w:sz="4" w:space="0" w:color="auto"/>
              <w:bottom w:val="single" w:sz="6" w:space="0" w:color="auto"/>
              <w:right w:val="single" w:sz="6" w:space="0" w:color="auto"/>
            </w:tcBorders>
          </w:tcPr>
          <w:p w:rsidR="00DF6C2F" w:rsidRPr="00DF6C2F" w:rsidRDefault="00DF6C2F" w:rsidP="00DF6C2F">
            <w:pPr>
              <w:autoSpaceDE w:val="0"/>
              <w:autoSpaceDN w:val="0"/>
              <w:adjustRightInd w:val="0"/>
              <w:spacing w:line="276" w:lineRule="auto"/>
              <w:jc w:val="center"/>
              <w:rPr>
                <w:rFonts w:eastAsia="Calibri"/>
                <w:color w:val="000000"/>
                <w:sz w:val="20"/>
                <w:szCs w:val="20"/>
              </w:rPr>
            </w:pPr>
            <w:r w:rsidRPr="00DF6C2F">
              <w:rPr>
                <w:rFonts w:eastAsia="Calibri"/>
                <w:color w:val="000000"/>
                <w:sz w:val="20"/>
                <w:szCs w:val="20"/>
              </w:rPr>
              <w:t>-</w:t>
            </w:r>
          </w:p>
        </w:tc>
        <w:tc>
          <w:tcPr>
            <w:tcW w:w="581" w:type="pct"/>
            <w:tcBorders>
              <w:top w:val="single" w:sz="6" w:space="0" w:color="auto"/>
              <w:left w:val="single" w:sz="6" w:space="0" w:color="auto"/>
              <w:bottom w:val="single" w:sz="6" w:space="0" w:color="auto"/>
              <w:right w:val="single" w:sz="4" w:space="0" w:color="auto"/>
            </w:tcBorders>
          </w:tcPr>
          <w:p w:rsidR="00DF6C2F" w:rsidRPr="00DF6C2F" w:rsidRDefault="00DF6C2F" w:rsidP="00DF6C2F">
            <w:pPr>
              <w:autoSpaceDE w:val="0"/>
              <w:autoSpaceDN w:val="0"/>
              <w:adjustRightInd w:val="0"/>
              <w:spacing w:line="276" w:lineRule="auto"/>
              <w:jc w:val="center"/>
              <w:rPr>
                <w:rFonts w:eastAsia="Calibri"/>
                <w:color w:val="000000"/>
                <w:sz w:val="20"/>
                <w:szCs w:val="20"/>
              </w:rPr>
            </w:pPr>
            <w:r w:rsidRPr="00DF6C2F">
              <w:rPr>
                <w:rFonts w:eastAsia="Calibri"/>
                <w:color w:val="000000"/>
                <w:sz w:val="20"/>
                <w:szCs w:val="20"/>
              </w:rPr>
              <w:t>-</w:t>
            </w:r>
          </w:p>
        </w:tc>
      </w:tr>
      <w:tr w:rsidR="00DF6C2F" w:rsidRPr="00DF6C2F" w:rsidTr="00821C99">
        <w:trPr>
          <w:trHeight w:val="176"/>
        </w:trPr>
        <w:tc>
          <w:tcPr>
            <w:tcW w:w="954" w:type="pct"/>
            <w:tcBorders>
              <w:top w:val="nil"/>
              <w:left w:val="single" w:sz="6" w:space="0" w:color="auto"/>
              <w:bottom w:val="single" w:sz="6" w:space="0" w:color="auto"/>
              <w:right w:val="single" w:sz="6" w:space="0" w:color="auto"/>
            </w:tcBorders>
          </w:tcPr>
          <w:p w:rsidR="00DF6C2F" w:rsidRPr="00DF6C2F" w:rsidRDefault="00DF6C2F" w:rsidP="00DF6C2F">
            <w:pPr>
              <w:autoSpaceDE w:val="0"/>
              <w:autoSpaceDN w:val="0"/>
              <w:adjustRightInd w:val="0"/>
              <w:spacing w:line="276" w:lineRule="auto"/>
              <w:rPr>
                <w:rFonts w:eastAsia="Calibri"/>
                <w:color w:val="000000"/>
                <w:sz w:val="20"/>
                <w:szCs w:val="20"/>
              </w:rPr>
            </w:pPr>
          </w:p>
        </w:tc>
        <w:tc>
          <w:tcPr>
            <w:tcW w:w="1721" w:type="pct"/>
            <w:tcBorders>
              <w:top w:val="single" w:sz="6" w:space="0" w:color="auto"/>
              <w:left w:val="single" w:sz="6" w:space="0" w:color="auto"/>
              <w:bottom w:val="single" w:sz="6" w:space="0" w:color="auto"/>
              <w:right w:val="single" w:sz="4" w:space="0" w:color="auto"/>
            </w:tcBorders>
          </w:tcPr>
          <w:p w:rsidR="00DF6C2F" w:rsidRPr="00DF6C2F" w:rsidRDefault="00DF6C2F" w:rsidP="00DF6C2F">
            <w:pPr>
              <w:autoSpaceDE w:val="0"/>
              <w:autoSpaceDN w:val="0"/>
              <w:adjustRightInd w:val="0"/>
              <w:spacing w:line="276" w:lineRule="auto"/>
              <w:rPr>
                <w:rFonts w:eastAsia="Calibri"/>
                <w:color w:val="000000"/>
                <w:sz w:val="20"/>
                <w:szCs w:val="20"/>
              </w:rPr>
            </w:pPr>
            <w:r w:rsidRPr="00DF6C2F">
              <w:rPr>
                <w:rFonts w:eastAsia="Calibri"/>
                <w:color w:val="000000"/>
                <w:sz w:val="20"/>
                <w:szCs w:val="20"/>
              </w:rPr>
              <w:t>Диверсификация целей лесоуправления для получения лесных продуктов и услуг</w:t>
            </w:r>
          </w:p>
        </w:tc>
        <w:tc>
          <w:tcPr>
            <w:tcW w:w="1308" w:type="pct"/>
            <w:tcBorders>
              <w:top w:val="single" w:sz="6" w:space="0" w:color="auto"/>
              <w:left w:val="single" w:sz="4" w:space="0" w:color="auto"/>
              <w:bottom w:val="single" w:sz="6" w:space="0" w:color="auto"/>
              <w:right w:val="single" w:sz="4" w:space="0" w:color="auto"/>
            </w:tcBorders>
          </w:tcPr>
          <w:p w:rsidR="00DF6C2F" w:rsidRPr="00DF6C2F" w:rsidRDefault="00DF6C2F" w:rsidP="00DF6C2F">
            <w:pPr>
              <w:autoSpaceDE w:val="0"/>
              <w:autoSpaceDN w:val="0"/>
              <w:adjustRightInd w:val="0"/>
              <w:spacing w:line="276" w:lineRule="auto"/>
              <w:jc w:val="center"/>
              <w:rPr>
                <w:rFonts w:eastAsia="Calibri"/>
                <w:color w:val="000000"/>
                <w:sz w:val="20"/>
                <w:szCs w:val="20"/>
              </w:rPr>
            </w:pPr>
            <w:r w:rsidRPr="00DF6C2F">
              <w:rPr>
                <w:rFonts w:eastAsia="Calibri"/>
                <w:color w:val="000000"/>
                <w:sz w:val="20"/>
                <w:szCs w:val="20"/>
              </w:rPr>
              <w:t>--</w:t>
            </w:r>
          </w:p>
        </w:tc>
        <w:tc>
          <w:tcPr>
            <w:tcW w:w="436" w:type="pct"/>
            <w:tcBorders>
              <w:top w:val="single" w:sz="6" w:space="0" w:color="auto"/>
              <w:left w:val="single" w:sz="4" w:space="0" w:color="auto"/>
              <w:bottom w:val="single" w:sz="6" w:space="0" w:color="auto"/>
              <w:right w:val="single" w:sz="6" w:space="0" w:color="auto"/>
            </w:tcBorders>
          </w:tcPr>
          <w:p w:rsidR="00DF6C2F" w:rsidRPr="00DF6C2F" w:rsidRDefault="00DF6C2F" w:rsidP="00DF6C2F">
            <w:pPr>
              <w:autoSpaceDE w:val="0"/>
              <w:autoSpaceDN w:val="0"/>
              <w:adjustRightInd w:val="0"/>
              <w:spacing w:line="276" w:lineRule="auto"/>
              <w:jc w:val="center"/>
              <w:rPr>
                <w:rFonts w:eastAsia="Calibri"/>
                <w:color w:val="000000"/>
                <w:sz w:val="20"/>
                <w:szCs w:val="20"/>
              </w:rPr>
            </w:pPr>
            <w:r w:rsidRPr="00DF6C2F">
              <w:rPr>
                <w:rFonts w:eastAsia="Calibri"/>
                <w:color w:val="000000"/>
                <w:sz w:val="20"/>
                <w:szCs w:val="20"/>
              </w:rPr>
              <w:t>-</w:t>
            </w:r>
          </w:p>
        </w:tc>
        <w:tc>
          <w:tcPr>
            <w:tcW w:w="581" w:type="pct"/>
            <w:tcBorders>
              <w:top w:val="single" w:sz="6" w:space="0" w:color="auto"/>
              <w:left w:val="single" w:sz="6" w:space="0" w:color="auto"/>
              <w:bottom w:val="single" w:sz="6" w:space="0" w:color="auto"/>
              <w:right w:val="single" w:sz="4" w:space="0" w:color="auto"/>
            </w:tcBorders>
          </w:tcPr>
          <w:p w:rsidR="00DF6C2F" w:rsidRPr="00DF6C2F" w:rsidRDefault="00DF6C2F" w:rsidP="00DF6C2F">
            <w:pPr>
              <w:autoSpaceDE w:val="0"/>
              <w:autoSpaceDN w:val="0"/>
              <w:adjustRightInd w:val="0"/>
              <w:spacing w:line="276" w:lineRule="auto"/>
              <w:jc w:val="center"/>
              <w:rPr>
                <w:rFonts w:eastAsia="Calibri"/>
                <w:color w:val="000000"/>
                <w:sz w:val="20"/>
                <w:szCs w:val="20"/>
              </w:rPr>
            </w:pPr>
            <w:r w:rsidRPr="00DF6C2F">
              <w:rPr>
                <w:rFonts w:eastAsia="Calibri"/>
                <w:color w:val="000000"/>
                <w:sz w:val="20"/>
                <w:szCs w:val="20"/>
              </w:rPr>
              <w:t>-</w:t>
            </w:r>
          </w:p>
        </w:tc>
      </w:tr>
      <w:tr w:rsidR="00DF6C2F" w:rsidRPr="00DF6C2F" w:rsidTr="00C40B7A">
        <w:trPr>
          <w:trHeight w:val="770"/>
        </w:trPr>
        <w:tc>
          <w:tcPr>
            <w:tcW w:w="954" w:type="pct"/>
            <w:tcBorders>
              <w:top w:val="single" w:sz="6" w:space="0" w:color="auto"/>
              <w:left w:val="single" w:sz="6" w:space="0" w:color="auto"/>
              <w:bottom w:val="nil"/>
              <w:right w:val="single" w:sz="6" w:space="0" w:color="auto"/>
            </w:tcBorders>
          </w:tcPr>
          <w:p w:rsidR="00DF6C2F" w:rsidRPr="00DF6C2F" w:rsidRDefault="00DF6C2F" w:rsidP="00DF6C2F">
            <w:pPr>
              <w:autoSpaceDE w:val="0"/>
              <w:autoSpaceDN w:val="0"/>
              <w:adjustRightInd w:val="0"/>
              <w:spacing w:line="276" w:lineRule="auto"/>
              <w:rPr>
                <w:rFonts w:eastAsia="Calibri"/>
                <w:color w:val="000000"/>
                <w:sz w:val="20"/>
                <w:szCs w:val="20"/>
              </w:rPr>
            </w:pPr>
            <w:r w:rsidRPr="00DF6C2F">
              <w:rPr>
                <w:rFonts w:eastAsia="Calibri"/>
                <w:color w:val="000000"/>
                <w:sz w:val="20"/>
                <w:szCs w:val="20"/>
              </w:rPr>
              <w:t>Изменения в видовом (породном) составе лесов</w:t>
            </w:r>
          </w:p>
        </w:tc>
        <w:tc>
          <w:tcPr>
            <w:tcW w:w="1721" w:type="pct"/>
            <w:tcBorders>
              <w:top w:val="single" w:sz="6" w:space="0" w:color="auto"/>
              <w:left w:val="single" w:sz="6" w:space="0" w:color="auto"/>
              <w:bottom w:val="single" w:sz="6" w:space="0" w:color="auto"/>
              <w:right w:val="single" w:sz="4" w:space="0" w:color="auto"/>
            </w:tcBorders>
          </w:tcPr>
          <w:p w:rsidR="00DF6C2F" w:rsidRPr="00DF6C2F" w:rsidRDefault="00DF6C2F" w:rsidP="00DF6C2F">
            <w:pPr>
              <w:autoSpaceDE w:val="0"/>
              <w:autoSpaceDN w:val="0"/>
              <w:adjustRightInd w:val="0"/>
              <w:spacing w:line="276" w:lineRule="auto"/>
              <w:rPr>
                <w:rFonts w:eastAsia="Calibri"/>
                <w:color w:val="000000"/>
                <w:sz w:val="20"/>
                <w:szCs w:val="20"/>
              </w:rPr>
            </w:pPr>
            <w:r w:rsidRPr="00DF6C2F">
              <w:rPr>
                <w:rFonts w:eastAsia="Calibri"/>
                <w:color w:val="000000"/>
                <w:sz w:val="20"/>
                <w:szCs w:val="20"/>
              </w:rPr>
              <w:t>Ориентация на выращивание разновозрастных смешанных насаждений</w:t>
            </w:r>
          </w:p>
        </w:tc>
        <w:tc>
          <w:tcPr>
            <w:tcW w:w="1308" w:type="pct"/>
            <w:tcBorders>
              <w:top w:val="single" w:sz="6" w:space="0" w:color="auto"/>
              <w:left w:val="single" w:sz="4" w:space="0" w:color="auto"/>
              <w:bottom w:val="single" w:sz="6" w:space="0" w:color="auto"/>
              <w:right w:val="single" w:sz="4" w:space="0" w:color="auto"/>
            </w:tcBorders>
          </w:tcPr>
          <w:p w:rsidR="00DF6C2F" w:rsidRPr="00DF6C2F" w:rsidRDefault="00DF6C2F" w:rsidP="00DF6C2F">
            <w:pPr>
              <w:spacing w:after="200" w:line="276" w:lineRule="auto"/>
              <w:jc w:val="center"/>
              <w:rPr>
                <w:rFonts w:eastAsia="Calibri"/>
                <w:snapToGrid w:val="0"/>
                <w:color w:val="000000"/>
                <w:sz w:val="20"/>
                <w:szCs w:val="20"/>
                <w:lang w:eastAsia="en-US"/>
              </w:rPr>
            </w:pPr>
            <w:r w:rsidRPr="00DF6C2F">
              <w:rPr>
                <w:rFonts w:eastAsia="Calibri"/>
                <w:snapToGrid w:val="0"/>
                <w:color w:val="000000"/>
                <w:sz w:val="20"/>
                <w:szCs w:val="20"/>
                <w:lang w:eastAsia="en-US"/>
              </w:rPr>
              <w:t>Соблюдение лесоводственных принципов при проведении рубок ухода  в течение всего периода лесовыращивания</w:t>
            </w:r>
          </w:p>
        </w:tc>
        <w:tc>
          <w:tcPr>
            <w:tcW w:w="436" w:type="pct"/>
            <w:tcBorders>
              <w:top w:val="single" w:sz="6" w:space="0" w:color="auto"/>
              <w:left w:val="single" w:sz="4" w:space="0" w:color="auto"/>
              <w:bottom w:val="single" w:sz="6" w:space="0" w:color="auto"/>
              <w:right w:val="single" w:sz="4" w:space="0" w:color="auto"/>
            </w:tcBorders>
          </w:tcPr>
          <w:p w:rsidR="00DF6C2F" w:rsidRPr="00DF6C2F" w:rsidRDefault="00DF6C2F" w:rsidP="00DF6C2F">
            <w:pPr>
              <w:autoSpaceDE w:val="0"/>
              <w:autoSpaceDN w:val="0"/>
              <w:adjustRightInd w:val="0"/>
              <w:spacing w:line="276" w:lineRule="auto"/>
              <w:jc w:val="center"/>
              <w:rPr>
                <w:rFonts w:eastAsia="Calibri"/>
                <w:color w:val="000000"/>
                <w:sz w:val="20"/>
                <w:szCs w:val="20"/>
              </w:rPr>
            </w:pPr>
            <w:r w:rsidRPr="00DF6C2F">
              <w:rPr>
                <w:rFonts w:eastAsia="Calibri"/>
                <w:color w:val="000000"/>
                <w:sz w:val="20"/>
                <w:szCs w:val="20"/>
              </w:rPr>
              <w:t>-</w:t>
            </w:r>
          </w:p>
        </w:tc>
        <w:tc>
          <w:tcPr>
            <w:tcW w:w="581" w:type="pct"/>
            <w:tcBorders>
              <w:top w:val="single" w:sz="6" w:space="0" w:color="auto"/>
              <w:left w:val="single" w:sz="4" w:space="0" w:color="auto"/>
              <w:bottom w:val="single" w:sz="6" w:space="0" w:color="auto"/>
              <w:right w:val="single" w:sz="4" w:space="0" w:color="auto"/>
            </w:tcBorders>
          </w:tcPr>
          <w:p w:rsidR="00DF6C2F" w:rsidRPr="00DF6C2F" w:rsidRDefault="00DF6C2F" w:rsidP="00DF6C2F">
            <w:pPr>
              <w:autoSpaceDE w:val="0"/>
              <w:autoSpaceDN w:val="0"/>
              <w:adjustRightInd w:val="0"/>
              <w:spacing w:line="276" w:lineRule="auto"/>
              <w:jc w:val="center"/>
              <w:rPr>
                <w:rFonts w:eastAsia="Calibri"/>
                <w:color w:val="000000"/>
                <w:sz w:val="20"/>
                <w:szCs w:val="20"/>
              </w:rPr>
            </w:pPr>
            <w:r w:rsidRPr="00DF6C2F">
              <w:rPr>
                <w:rFonts w:eastAsia="Calibri"/>
                <w:color w:val="000000"/>
                <w:sz w:val="20"/>
                <w:szCs w:val="20"/>
              </w:rPr>
              <w:t>-</w:t>
            </w:r>
          </w:p>
        </w:tc>
      </w:tr>
      <w:tr w:rsidR="00DF6C2F" w:rsidRPr="00DF6C2F" w:rsidTr="00821C99">
        <w:trPr>
          <w:trHeight w:val="739"/>
        </w:trPr>
        <w:tc>
          <w:tcPr>
            <w:tcW w:w="954" w:type="pct"/>
            <w:tcBorders>
              <w:top w:val="nil"/>
              <w:left w:val="single" w:sz="6" w:space="0" w:color="auto"/>
              <w:bottom w:val="nil"/>
              <w:right w:val="single" w:sz="6" w:space="0" w:color="auto"/>
            </w:tcBorders>
          </w:tcPr>
          <w:p w:rsidR="00DF6C2F" w:rsidRPr="00DF6C2F" w:rsidRDefault="00DF6C2F" w:rsidP="00DF6C2F">
            <w:pPr>
              <w:autoSpaceDE w:val="0"/>
              <w:autoSpaceDN w:val="0"/>
              <w:adjustRightInd w:val="0"/>
              <w:spacing w:line="276" w:lineRule="auto"/>
              <w:rPr>
                <w:rFonts w:eastAsia="Calibri"/>
                <w:color w:val="000000"/>
                <w:sz w:val="20"/>
                <w:szCs w:val="20"/>
              </w:rPr>
            </w:pPr>
          </w:p>
        </w:tc>
        <w:tc>
          <w:tcPr>
            <w:tcW w:w="1721" w:type="pct"/>
            <w:tcBorders>
              <w:top w:val="single" w:sz="6" w:space="0" w:color="auto"/>
              <w:left w:val="single" w:sz="6" w:space="0" w:color="auto"/>
              <w:bottom w:val="single" w:sz="6" w:space="0" w:color="auto"/>
              <w:right w:val="single" w:sz="4" w:space="0" w:color="auto"/>
            </w:tcBorders>
          </w:tcPr>
          <w:p w:rsidR="00DF6C2F" w:rsidRPr="00DF6C2F" w:rsidRDefault="00DF6C2F" w:rsidP="00DF6C2F">
            <w:pPr>
              <w:autoSpaceDE w:val="0"/>
              <w:autoSpaceDN w:val="0"/>
              <w:adjustRightInd w:val="0"/>
              <w:spacing w:line="276" w:lineRule="auto"/>
              <w:rPr>
                <w:rFonts w:eastAsia="Calibri"/>
                <w:color w:val="000000"/>
                <w:sz w:val="20"/>
                <w:szCs w:val="20"/>
              </w:rPr>
            </w:pPr>
            <w:r w:rsidRPr="00DF6C2F">
              <w:rPr>
                <w:rFonts w:eastAsia="Calibri"/>
                <w:color w:val="000000"/>
                <w:sz w:val="20"/>
                <w:szCs w:val="20"/>
              </w:rPr>
              <w:t>Использование в процессах лесовосстановления и лесоразведения, адаптированных к прогнозируемым климатическим изменениям видов древесных пород</w:t>
            </w:r>
          </w:p>
        </w:tc>
        <w:tc>
          <w:tcPr>
            <w:tcW w:w="1308" w:type="pct"/>
            <w:tcBorders>
              <w:top w:val="single" w:sz="6" w:space="0" w:color="auto"/>
              <w:left w:val="single" w:sz="4" w:space="0" w:color="auto"/>
              <w:bottom w:val="single" w:sz="6" w:space="0" w:color="auto"/>
              <w:right w:val="single" w:sz="4" w:space="0" w:color="auto"/>
            </w:tcBorders>
          </w:tcPr>
          <w:p w:rsidR="00DF6C2F" w:rsidRPr="00DF6C2F" w:rsidRDefault="00DF6C2F" w:rsidP="00DF6C2F">
            <w:pPr>
              <w:autoSpaceDE w:val="0"/>
              <w:autoSpaceDN w:val="0"/>
              <w:adjustRightInd w:val="0"/>
              <w:spacing w:line="276" w:lineRule="auto"/>
              <w:jc w:val="center"/>
              <w:rPr>
                <w:rFonts w:eastAsia="Calibri"/>
                <w:color w:val="000000"/>
                <w:sz w:val="20"/>
                <w:szCs w:val="20"/>
              </w:rPr>
            </w:pPr>
            <w:r w:rsidRPr="00DF6C2F">
              <w:rPr>
                <w:rFonts w:eastAsia="Calibri"/>
                <w:color w:val="000000"/>
                <w:sz w:val="20"/>
                <w:szCs w:val="20"/>
              </w:rPr>
              <w:t>-</w:t>
            </w:r>
          </w:p>
        </w:tc>
        <w:tc>
          <w:tcPr>
            <w:tcW w:w="436" w:type="pct"/>
            <w:tcBorders>
              <w:top w:val="single" w:sz="6" w:space="0" w:color="auto"/>
              <w:left w:val="single" w:sz="4" w:space="0" w:color="auto"/>
              <w:bottom w:val="single" w:sz="6" w:space="0" w:color="auto"/>
              <w:right w:val="single" w:sz="4" w:space="0" w:color="auto"/>
            </w:tcBorders>
          </w:tcPr>
          <w:p w:rsidR="00DF6C2F" w:rsidRPr="00DF6C2F" w:rsidRDefault="00DF6C2F" w:rsidP="00DF6C2F">
            <w:pPr>
              <w:autoSpaceDE w:val="0"/>
              <w:autoSpaceDN w:val="0"/>
              <w:adjustRightInd w:val="0"/>
              <w:spacing w:line="276" w:lineRule="auto"/>
              <w:jc w:val="center"/>
              <w:rPr>
                <w:rFonts w:eastAsia="Calibri"/>
                <w:color w:val="000000"/>
                <w:sz w:val="20"/>
                <w:szCs w:val="20"/>
              </w:rPr>
            </w:pPr>
            <w:r w:rsidRPr="00DF6C2F">
              <w:rPr>
                <w:rFonts w:eastAsia="Calibri"/>
                <w:color w:val="000000"/>
                <w:sz w:val="20"/>
                <w:szCs w:val="20"/>
              </w:rPr>
              <w:t>-</w:t>
            </w:r>
          </w:p>
        </w:tc>
        <w:tc>
          <w:tcPr>
            <w:tcW w:w="581" w:type="pct"/>
            <w:tcBorders>
              <w:top w:val="single" w:sz="6" w:space="0" w:color="auto"/>
              <w:left w:val="single" w:sz="4" w:space="0" w:color="auto"/>
              <w:bottom w:val="single" w:sz="6" w:space="0" w:color="auto"/>
              <w:right w:val="single" w:sz="4" w:space="0" w:color="auto"/>
            </w:tcBorders>
          </w:tcPr>
          <w:p w:rsidR="00DF6C2F" w:rsidRPr="00DF6C2F" w:rsidRDefault="00DF6C2F" w:rsidP="00DF6C2F">
            <w:pPr>
              <w:autoSpaceDE w:val="0"/>
              <w:autoSpaceDN w:val="0"/>
              <w:adjustRightInd w:val="0"/>
              <w:spacing w:line="276" w:lineRule="auto"/>
              <w:jc w:val="center"/>
              <w:rPr>
                <w:rFonts w:eastAsia="Calibri"/>
                <w:color w:val="000000"/>
                <w:sz w:val="20"/>
                <w:szCs w:val="20"/>
              </w:rPr>
            </w:pPr>
            <w:r w:rsidRPr="00DF6C2F">
              <w:rPr>
                <w:rFonts w:eastAsia="Calibri"/>
                <w:color w:val="000000"/>
                <w:sz w:val="20"/>
                <w:szCs w:val="20"/>
              </w:rPr>
              <w:t>-</w:t>
            </w:r>
          </w:p>
        </w:tc>
      </w:tr>
      <w:tr w:rsidR="00DF6C2F" w:rsidRPr="00DF6C2F" w:rsidTr="00821C99">
        <w:trPr>
          <w:trHeight w:val="492"/>
        </w:trPr>
        <w:tc>
          <w:tcPr>
            <w:tcW w:w="954" w:type="pct"/>
            <w:tcBorders>
              <w:top w:val="nil"/>
              <w:left w:val="single" w:sz="6" w:space="0" w:color="auto"/>
              <w:bottom w:val="nil"/>
              <w:right w:val="single" w:sz="6" w:space="0" w:color="auto"/>
            </w:tcBorders>
          </w:tcPr>
          <w:p w:rsidR="00DF6C2F" w:rsidRPr="00DF6C2F" w:rsidRDefault="00DF6C2F" w:rsidP="00DF6C2F">
            <w:pPr>
              <w:autoSpaceDE w:val="0"/>
              <w:autoSpaceDN w:val="0"/>
              <w:adjustRightInd w:val="0"/>
              <w:spacing w:line="276" w:lineRule="auto"/>
              <w:rPr>
                <w:rFonts w:eastAsia="Calibri"/>
                <w:color w:val="000000"/>
                <w:sz w:val="20"/>
                <w:szCs w:val="20"/>
              </w:rPr>
            </w:pPr>
          </w:p>
        </w:tc>
        <w:tc>
          <w:tcPr>
            <w:tcW w:w="1721" w:type="pct"/>
            <w:tcBorders>
              <w:top w:val="single" w:sz="6" w:space="0" w:color="auto"/>
              <w:left w:val="single" w:sz="6" w:space="0" w:color="auto"/>
              <w:bottom w:val="single" w:sz="6" w:space="0" w:color="auto"/>
              <w:right w:val="single" w:sz="4" w:space="0" w:color="auto"/>
            </w:tcBorders>
          </w:tcPr>
          <w:p w:rsidR="00DF6C2F" w:rsidRPr="00DF6C2F" w:rsidRDefault="00DF6C2F" w:rsidP="00DF6C2F">
            <w:pPr>
              <w:autoSpaceDE w:val="0"/>
              <w:autoSpaceDN w:val="0"/>
              <w:adjustRightInd w:val="0"/>
              <w:spacing w:line="276" w:lineRule="auto"/>
              <w:rPr>
                <w:rFonts w:eastAsia="Calibri"/>
                <w:color w:val="000000"/>
                <w:sz w:val="20"/>
                <w:szCs w:val="20"/>
              </w:rPr>
            </w:pPr>
            <w:r w:rsidRPr="00DF6C2F">
              <w:rPr>
                <w:rFonts w:eastAsia="Calibri"/>
                <w:color w:val="000000"/>
                <w:sz w:val="20"/>
                <w:szCs w:val="20"/>
              </w:rPr>
              <w:t>Формирование особо охраняемых природных территорий с целью консервации уязвимых видов и местообитаний</w:t>
            </w:r>
          </w:p>
        </w:tc>
        <w:tc>
          <w:tcPr>
            <w:tcW w:w="1308" w:type="pct"/>
            <w:tcBorders>
              <w:top w:val="single" w:sz="6" w:space="0" w:color="auto"/>
              <w:left w:val="single" w:sz="4" w:space="0" w:color="auto"/>
              <w:bottom w:val="single" w:sz="6" w:space="0" w:color="auto"/>
              <w:right w:val="single" w:sz="4" w:space="0" w:color="auto"/>
            </w:tcBorders>
          </w:tcPr>
          <w:p w:rsidR="00DF6C2F" w:rsidRPr="00DF6C2F" w:rsidRDefault="00DF6C2F" w:rsidP="00DF6C2F">
            <w:pPr>
              <w:autoSpaceDE w:val="0"/>
              <w:autoSpaceDN w:val="0"/>
              <w:adjustRightInd w:val="0"/>
              <w:spacing w:line="276" w:lineRule="auto"/>
              <w:jc w:val="center"/>
              <w:rPr>
                <w:rFonts w:eastAsia="Calibri"/>
                <w:color w:val="000000"/>
                <w:sz w:val="20"/>
                <w:szCs w:val="20"/>
              </w:rPr>
            </w:pPr>
            <w:r w:rsidRPr="00DF6C2F">
              <w:rPr>
                <w:rFonts w:eastAsia="Calibri"/>
                <w:color w:val="000000"/>
                <w:sz w:val="20"/>
                <w:szCs w:val="20"/>
              </w:rPr>
              <w:t>-</w:t>
            </w:r>
          </w:p>
        </w:tc>
        <w:tc>
          <w:tcPr>
            <w:tcW w:w="436" w:type="pct"/>
            <w:tcBorders>
              <w:top w:val="single" w:sz="6" w:space="0" w:color="auto"/>
              <w:left w:val="single" w:sz="4" w:space="0" w:color="auto"/>
              <w:bottom w:val="single" w:sz="6" w:space="0" w:color="auto"/>
              <w:right w:val="single" w:sz="4" w:space="0" w:color="auto"/>
            </w:tcBorders>
          </w:tcPr>
          <w:p w:rsidR="00DF6C2F" w:rsidRPr="00DF6C2F" w:rsidRDefault="00DF6C2F" w:rsidP="00DF6C2F">
            <w:pPr>
              <w:autoSpaceDE w:val="0"/>
              <w:autoSpaceDN w:val="0"/>
              <w:adjustRightInd w:val="0"/>
              <w:spacing w:line="276" w:lineRule="auto"/>
              <w:jc w:val="center"/>
              <w:rPr>
                <w:rFonts w:eastAsia="Calibri"/>
                <w:color w:val="000000"/>
                <w:sz w:val="20"/>
                <w:szCs w:val="20"/>
              </w:rPr>
            </w:pPr>
            <w:r w:rsidRPr="00DF6C2F">
              <w:rPr>
                <w:rFonts w:eastAsia="Calibri"/>
                <w:color w:val="000000"/>
                <w:sz w:val="20"/>
                <w:szCs w:val="20"/>
              </w:rPr>
              <w:t>-</w:t>
            </w:r>
          </w:p>
        </w:tc>
        <w:tc>
          <w:tcPr>
            <w:tcW w:w="581" w:type="pct"/>
            <w:tcBorders>
              <w:top w:val="single" w:sz="6" w:space="0" w:color="auto"/>
              <w:left w:val="single" w:sz="4" w:space="0" w:color="auto"/>
              <w:bottom w:val="single" w:sz="6" w:space="0" w:color="auto"/>
              <w:right w:val="single" w:sz="4" w:space="0" w:color="auto"/>
            </w:tcBorders>
          </w:tcPr>
          <w:p w:rsidR="00DF6C2F" w:rsidRPr="00DF6C2F" w:rsidRDefault="00DF6C2F" w:rsidP="00DF6C2F">
            <w:pPr>
              <w:autoSpaceDE w:val="0"/>
              <w:autoSpaceDN w:val="0"/>
              <w:adjustRightInd w:val="0"/>
              <w:spacing w:line="276" w:lineRule="auto"/>
              <w:jc w:val="center"/>
              <w:rPr>
                <w:rFonts w:eastAsia="Calibri"/>
                <w:color w:val="000000"/>
                <w:sz w:val="20"/>
                <w:szCs w:val="20"/>
              </w:rPr>
            </w:pPr>
            <w:r w:rsidRPr="00DF6C2F">
              <w:rPr>
                <w:rFonts w:eastAsia="Calibri"/>
                <w:color w:val="000000"/>
                <w:sz w:val="20"/>
                <w:szCs w:val="20"/>
              </w:rPr>
              <w:t>-</w:t>
            </w:r>
          </w:p>
        </w:tc>
      </w:tr>
      <w:tr w:rsidR="00DF6C2F" w:rsidRPr="00DF6C2F" w:rsidTr="00821C99">
        <w:trPr>
          <w:trHeight w:val="521"/>
        </w:trPr>
        <w:tc>
          <w:tcPr>
            <w:tcW w:w="954" w:type="pct"/>
            <w:tcBorders>
              <w:top w:val="nil"/>
              <w:left w:val="single" w:sz="6" w:space="0" w:color="auto"/>
              <w:bottom w:val="single" w:sz="4" w:space="0" w:color="auto"/>
              <w:right w:val="single" w:sz="6" w:space="0" w:color="auto"/>
            </w:tcBorders>
          </w:tcPr>
          <w:p w:rsidR="00DF6C2F" w:rsidRPr="00DF6C2F" w:rsidRDefault="00DF6C2F" w:rsidP="00DF6C2F">
            <w:pPr>
              <w:autoSpaceDE w:val="0"/>
              <w:autoSpaceDN w:val="0"/>
              <w:adjustRightInd w:val="0"/>
              <w:spacing w:line="276" w:lineRule="auto"/>
              <w:rPr>
                <w:rFonts w:eastAsia="Calibri"/>
                <w:color w:val="000000"/>
                <w:sz w:val="20"/>
                <w:szCs w:val="20"/>
              </w:rPr>
            </w:pPr>
          </w:p>
        </w:tc>
        <w:tc>
          <w:tcPr>
            <w:tcW w:w="1721" w:type="pct"/>
            <w:tcBorders>
              <w:top w:val="single" w:sz="6" w:space="0" w:color="auto"/>
              <w:left w:val="single" w:sz="6" w:space="0" w:color="auto"/>
              <w:bottom w:val="single" w:sz="4" w:space="0" w:color="auto"/>
              <w:right w:val="single" w:sz="4" w:space="0" w:color="auto"/>
            </w:tcBorders>
          </w:tcPr>
          <w:p w:rsidR="00DF6C2F" w:rsidRPr="00DF6C2F" w:rsidRDefault="00DF6C2F" w:rsidP="00DF6C2F">
            <w:pPr>
              <w:autoSpaceDE w:val="0"/>
              <w:autoSpaceDN w:val="0"/>
              <w:adjustRightInd w:val="0"/>
              <w:spacing w:line="276" w:lineRule="auto"/>
              <w:rPr>
                <w:rFonts w:eastAsia="Calibri"/>
                <w:color w:val="000000"/>
                <w:sz w:val="20"/>
                <w:szCs w:val="20"/>
              </w:rPr>
            </w:pPr>
            <w:r w:rsidRPr="00DF6C2F">
              <w:rPr>
                <w:rFonts w:eastAsia="Calibri"/>
                <w:color w:val="000000"/>
                <w:sz w:val="20"/>
                <w:szCs w:val="20"/>
              </w:rPr>
              <w:t>Выявление и контроль численности инвазивных видов древесных пород</w:t>
            </w:r>
          </w:p>
        </w:tc>
        <w:tc>
          <w:tcPr>
            <w:tcW w:w="1308" w:type="pct"/>
            <w:tcBorders>
              <w:top w:val="single" w:sz="6" w:space="0" w:color="auto"/>
              <w:left w:val="single" w:sz="4" w:space="0" w:color="auto"/>
              <w:bottom w:val="single" w:sz="4" w:space="0" w:color="auto"/>
              <w:right w:val="single" w:sz="4" w:space="0" w:color="auto"/>
            </w:tcBorders>
          </w:tcPr>
          <w:p w:rsidR="00DF6C2F" w:rsidRPr="00DF6C2F" w:rsidRDefault="00DF6C2F" w:rsidP="00DF6C2F">
            <w:pPr>
              <w:autoSpaceDE w:val="0"/>
              <w:autoSpaceDN w:val="0"/>
              <w:adjustRightInd w:val="0"/>
              <w:spacing w:line="276" w:lineRule="auto"/>
              <w:jc w:val="center"/>
              <w:rPr>
                <w:rFonts w:eastAsia="Calibri"/>
                <w:color w:val="000000"/>
                <w:sz w:val="20"/>
                <w:szCs w:val="20"/>
              </w:rPr>
            </w:pPr>
            <w:r w:rsidRPr="00DF6C2F">
              <w:rPr>
                <w:rFonts w:eastAsia="Calibri"/>
                <w:color w:val="000000"/>
                <w:sz w:val="20"/>
                <w:szCs w:val="20"/>
              </w:rPr>
              <w:t>-</w:t>
            </w:r>
          </w:p>
        </w:tc>
        <w:tc>
          <w:tcPr>
            <w:tcW w:w="436" w:type="pct"/>
            <w:tcBorders>
              <w:top w:val="single" w:sz="6" w:space="0" w:color="auto"/>
              <w:left w:val="single" w:sz="4" w:space="0" w:color="auto"/>
              <w:bottom w:val="single" w:sz="4" w:space="0" w:color="auto"/>
              <w:right w:val="single" w:sz="4" w:space="0" w:color="auto"/>
            </w:tcBorders>
          </w:tcPr>
          <w:p w:rsidR="00DF6C2F" w:rsidRPr="00DF6C2F" w:rsidRDefault="00DF6C2F" w:rsidP="00DF6C2F">
            <w:pPr>
              <w:autoSpaceDE w:val="0"/>
              <w:autoSpaceDN w:val="0"/>
              <w:adjustRightInd w:val="0"/>
              <w:spacing w:line="276" w:lineRule="auto"/>
              <w:jc w:val="center"/>
              <w:rPr>
                <w:rFonts w:eastAsia="Calibri"/>
                <w:color w:val="000000"/>
                <w:sz w:val="20"/>
                <w:szCs w:val="20"/>
              </w:rPr>
            </w:pPr>
            <w:r w:rsidRPr="00DF6C2F">
              <w:rPr>
                <w:rFonts w:eastAsia="Calibri"/>
                <w:color w:val="000000"/>
                <w:sz w:val="20"/>
                <w:szCs w:val="20"/>
              </w:rPr>
              <w:t>-</w:t>
            </w:r>
          </w:p>
        </w:tc>
        <w:tc>
          <w:tcPr>
            <w:tcW w:w="581" w:type="pct"/>
            <w:tcBorders>
              <w:top w:val="single" w:sz="6" w:space="0" w:color="auto"/>
              <w:left w:val="single" w:sz="4" w:space="0" w:color="auto"/>
              <w:bottom w:val="single" w:sz="4" w:space="0" w:color="auto"/>
              <w:right w:val="single" w:sz="4" w:space="0" w:color="auto"/>
            </w:tcBorders>
          </w:tcPr>
          <w:p w:rsidR="00DF6C2F" w:rsidRPr="00DF6C2F" w:rsidRDefault="00DF6C2F" w:rsidP="00DF6C2F">
            <w:pPr>
              <w:autoSpaceDE w:val="0"/>
              <w:autoSpaceDN w:val="0"/>
              <w:adjustRightInd w:val="0"/>
              <w:spacing w:line="276" w:lineRule="auto"/>
              <w:jc w:val="center"/>
              <w:rPr>
                <w:rFonts w:eastAsia="Calibri"/>
                <w:color w:val="000000"/>
                <w:sz w:val="20"/>
                <w:szCs w:val="20"/>
              </w:rPr>
            </w:pPr>
            <w:r w:rsidRPr="00DF6C2F">
              <w:rPr>
                <w:rFonts w:eastAsia="Calibri"/>
                <w:color w:val="000000"/>
                <w:sz w:val="20"/>
                <w:szCs w:val="20"/>
              </w:rPr>
              <w:t>-</w:t>
            </w:r>
          </w:p>
        </w:tc>
      </w:tr>
      <w:tr w:rsidR="00DF6C2F" w:rsidRPr="00DF6C2F" w:rsidTr="00821C99">
        <w:trPr>
          <w:trHeight w:val="850"/>
        </w:trPr>
        <w:tc>
          <w:tcPr>
            <w:tcW w:w="954" w:type="pct"/>
            <w:vMerge w:val="restart"/>
            <w:tcBorders>
              <w:top w:val="single" w:sz="4" w:space="0" w:color="auto"/>
              <w:left w:val="single" w:sz="6" w:space="0" w:color="auto"/>
              <w:right w:val="single" w:sz="6" w:space="0" w:color="auto"/>
            </w:tcBorders>
          </w:tcPr>
          <w:p w:rsidR="00DF6C2F" w:rsidRPr="00DF6C2F" w:rsidRDefault="00DF6C2F" w:rsidP="00DF6C2F">
            <w:pPr>
              <w:autoSpaceDE w:val="0"/>
              <w:autoSpaceDN w:val="0"/>
              <w:adjustRightInd w:val="0"/>
              <w:spacing w:line="276" w:lineRule="auto"/>
              <w:rPr>
                <w:rFonts w:eastAsia="Calibri"/>
                <w:color w:val="000000"/>
                <w:sz w:val="20"/>
                <w:szCs w:val="20"/>
              </w:rPr>
            </w:pPr>
            <w:r w:rsidRPr="00DF6C2F">
              <w:rPr>
                <w:rFonts w:eastAsia="Calibri"/>
                <w:color w:val="000000"/>
                <w:sz w:val="20"/>
                <w:szCs w:val="20"/>
              </w:rPr>
              <w:t>Увеличение частоты возникновения (лесных) пожаров в лесах и площадей, пройденных пожарами</w:t>
            </w:r>
          </w:p>
        </w:tc>
        <w:tc>
          <w:tcPr>
            <w:tcW w:w="1721" w:type="pct"/>
            <w:tcBorders>
              <w:top w:val="single" w:sz="4" w:space="0" w:color="auto"/>
              <w:left w:val="single" w:sz="6" w:space="0" w:color="auto"/>
              <w:bottom w:val="single" w:sz="4" w:space="0" w:color="auto"/>
              <w:right w:val="single" w:sz="4" w:space="0" w:color="auto"/>
            </w:tcBorders>
          </w:tcPr>
          <w:p w:rsidR="00DF6C2F" w:rsidRPr="00DF6C2F" w:rsidRDefault="00DF6C2F" w:rsidP="00DF6C2F">
            <w:pPr>
              <w:autoSpaceDE w:val="0"/>
              <w:autoSpaceDN w:val="0"/>
              <w:adjustRightInd w:val="0"/>
              <w:spacing w:line="276" w:lineRule="auto"/>
              <w:rPr>
                <w:rFonts w:eastAsia="Calibri"/>
                <w:color w:val="000000"/>
                <w:sz w:val="20"/>
                <w:szCs w:val="20"/>
              </w:rPr>
            </w:pPr>
            <w:r w:rsidRPr="00DF6C2F">
              <w:rPr>
                <w:rFonts w:eastAsia="Calibri"/>
                <w:color w:val="000000"/>
                <w:sz w:val="20"/>
                <w:szCs w:val="20"/>
              </w:rPr>
              <w:t>Повышение эффективности мер пожарной безопасности в лесах, в том числе предупреждения лесных пожаров, мониторинга пожарной опасности в лесах и лесных пожаров</w:t>
            </w:r>
          </w:p>
        </w:tc>
        <w:tc>
          <w:tcPr>
            <w:tcW w:w="1308" w:type="pct"/>
            <w:tcBorders>
              <w:top w:val="single" w:sz="4" w:space="0" w:color="auto"/>
              <w:left w:val="single" w:sz="4" w:space="0" w:color="auto"/>
              <w:bottom w:val="single" w:sz="4" w:space="0" w:color="auto"/>
              <w:right w:val="single" w:sz="4" w:space="0" w:color="auto"/>
            </w:tcBorders>
          </w:tcPr>
          <w:p w:rsidR="00DF6C2F" w:rsidRPr="00DF6C2F" w:rsidRDefault="00DF6C2F" w:rsidP="00DF6C2F">
            <w:pPr>
              <w:spacing w:after="200" w:line="276" w:lineRule="auto"/>
              <w:jc w:val="center"/>
              <w:rPr>
                <w:rFonts w:eastAsia="Calibri"/>
                <w:snapToGrid w:val="0"/>
                <w:color w:val="000000"/>
                <w:sz w:val="20"/>
                <w:szCs w:val="20"/>
                <w:lang w:eastAsia="en-US"/>
              </w:rPr>
            </w:pPr>
            <w:r w:rsidRPr="00DF6C2F">
              <w:rPr>
                <w:rFonts w:eastAsia="Calibri"/>
                <w:snapToGrid w:val="0"/>
                <w:color w:val="000000"/>
                <w:sz w:val="20"/>
                <w:szCs w:val="20"/>
                <w:lang w:eastAsia="en-US"/>
              </w:rPr>
              <w:t>Профилактические мероприятия по работе с населением</w:t>
            </w:r>
          </w:p>
        </w:tc>
        <w:tc>
          <w:tcPr>
            <w:tcW w:w="436" w:type="pct"/>
            <w:tcBorders>
              <w:top w:val="single" w:sz="4" w:space="0" w:color="auto"/>
              <w:left w:val="single" w:sz="4" w:space="0" w:color="auto"/>
              <w:bottom w:val="single" w:sz="4" w:space="0" w:color="auto"/>
              <w:right w:val="single" w:sz="4" w:space="0" w:color="auto"/>
            </w:tcBorders>
          </w:tcPr>
          <w:p w:rsidR="00DF6C2F" w:rsidRPr="00DF6C2F" w:rsidRDefault="00DF6C2F" w:rsidP="00DF6C2F">
            <w:pPr>
              <w:autoSpaceDE w:val="0"/>
              <w:autoSpaceDN w:val="0"/>
              <w:adjustRightInd w:val="0"/>
              <w:spacing w:line="276" w:lineRule="auto"/>
              <w:jc w:val="center"/>
              <w:rPr>
                <w:rFonts w:eastAsia="Calibri"/>
                <w:color w:val="000000"/>
                <w:sz w:val="20"/>
                <w:szCs w:val="20"/>
              </w:rPr>
            </w:pPr>
            <w:r w:rsidRPr="00DF6C2F">
              <w:rPr>
                <w:rFonts w:eastAsia="Calibri"/>
                <w:color w:val="000000"/>
                <w:sz w:val="20"/>
                <w:szCs w:val="20"/>
              </w:rPr>
              <w:t>-</w:t>
            </w:r>
          </w:p>
        </w:tc>
        <w:tc>
          <w:tcPr>
            <w:tcW w:w="581" w:type="pct"/>
            <w:tcBorders>
              <w:top w:val="single" w:sz="4" w:space="0" w:color="auto"/>
              <w:left w:val="single" w:sz="4" w:space="0" w:color="auto"/>
              <w:bottom w:val="single" w:sz="4" w:space="0" w:color="auto"/>
              <w:right w:val="single" w:sz="4" w:space="0" w:color="auto"/>
            </w:tcBorders>
          </w:tcPr>
          <w:p w:rsidR="00DF6C2F" w:rsidRPr="00DF6C2F" w:rsidRDefault="00DF6C2F" w:rsidP="00DF6C2F">
            <w:pPr>
              <w:autoSpaceDE w:val="0"/>
              <w:autoSpaceDN w:val="0"/>
              <w:adjustRightInd w:val="0"/>
              <w:spacing w:line="276" w:lineRule="auto"/>
              <w:jc w:val="center"/>
              <w:rPr>
                <w:rFonts w:eastAsia="Calibri"/>
                <w:color w:val="000000"/>
                <w:sz w:val="20"/>
                <w:szCs w:val="20"/>
              </w:rPr>
            </w:pPr>
            <w:r w:rsidRPr="00DF6C2F">
              <w:rPr>
                <w:rFonts w:eastAsia="Calibri"/>
                <w:color w:val="000000"/>
                <w:sz w:val="20"/>
                <w:szCs w:val="20"/>
              </w:rPr>
              <w:t>-</w:t>
            </w:r>
          </w:p>
        </w:tc>
      </w:tr>
      <w:tr w:rsidR="00DF6C2F" w:rsidRPr="00DF6C2F" w:rsidTr="00C40B7A">
        <w:trPr>
          <w:trHeight w:val="332"/>
        </w:trPr>
        <w:tc>
          <w:tcPr>
            <w:tcW w:w="954" w:type="pct"/>
            <w:vMerge/>
            <w:tcBorders>
              <w:left w:val="single" w:sz="6" w:space="0" w:color="auto"/>
              <w:right w:val="single" w:sz="6" w:space="0" w:color="auto"/>
            </w:tcBorders>
          </w:tcPr>
          <w:p w:rsidR="00DF6C2F" w:rsidRPr="00DF6C2F" w:rsidRDefault="00DF6C2F" w:rsidP="00DF6C2F">
            <w:pPr>
              <w:autoSpaceDE w:val="0"/>
              <w:autoSpaceDN w:val="0"/>
              <w:adjustRightInd w:val="0"/>
              <w:spacing w:line="276" w:lineRule="auto"/>
              <w:rPr>
                <w:rFonts w:eastAsia="Calibri"/>
                <w:color w:val="000000"/>
                <w:sz w:val="20"/>
                <w:szCs w:val="20"/>
              </w:rPr>
            </w:pPr>
          </w:p>
        </w:tc>
        <w:tc>
          <w:tcPr>
            <w:tcW w:w="1721" w:type="pct"/>
            <w:tcBorders>
              <w:top w:val="single" w:sz="4" w:space="0" w:color="auto"/>
              <w:left w:val="single" w:sz="6" w:space="0" w:color="auto"/>
              <w:bottom w:val="single" w:sz="4" w:space="0" w:color="auto"/>
              <w:right w:val="single" w:sz="4" w:space="0" w:color="auto"/>
            </w:tcBorders>
          </w:tcPr>
          <w:p w:rsidR="00DF6C2F" w:rsidRPr="00DF6C2F" w:rsidRDefault="00DF6C2F" w:rsidP="00DF6C2F">
            <w:pPr>
              <w:autoSpaceDE w:val="0"/>
              <w:autoSpaceDN w:val="0"/>
              <w:adjustRightInd w:val="0"/>
              <w:spacing w:line="276" w:lineRule="auto"/>
              <w:rPr>
                <w:rFonts w:eastAsia="Calibri"/>
                <w:color w:val="000000"/>
                <w:sz w:val="20"/>
                <w:szCs w:val="20"/>
              </w:rPr>
            </w:pPr>
          </w:p>
        </w:tc>
        <w:tc>
          <w:tcPr>
            <w:tcW w:w="1308" w:type="pct"/>
            <w:tcBorders>
              <w:top w:val="single" w:sz="4" w:space="0" w:color="auto"/>
              <w:left w:val="single" w:sz="4" w:space="0" w:color="auto"/>
              <w:bottom w:val="single" w:sz="4" w:space="0" w:color="auto"/>
              <w:right w:val="single" w:sz="4" w:space="0" w:color="auto"/>
            </w:tcBorders>
          </w:tcPr>
          <w:p w:rsidR="00DF6C2F" w:rsidRPr="00DF6C2F" w:rsidRDefault="00DF6C2F" w:rsidP="00C40B7A">
            <w:pPr>
              <w:spacing w:line="276" w:lineRule="auto"/>
              <w:jc w:val="center"/>
              <w:rPr>
                <w:rFonts w:eastAsia="Calibri"/>
                <w:snapToGrid w:val="0"/>
                <w:color w:val="000000"/>
                <w:sz w:val="20"/>
                <w:szCs w:val="20"/>
                <w:lang w:eastAsia="en-US"/>
              </w:rPr>
            </w:pPr>
            <w:r w:rsidRPr="00DF6C2F">
              <w:rPr>
                <w:rFonts w:eastAsia="Calibri"/>
                <w:snapToGrid w:val="0"/>
                <w:color w:val="000000"/>
                <w:sz w:val="20"/>
                <w:szCs w:val="20"/>
                <w:lang w:eastAsia="en-US"/>
              </w:rPr>
              <w:t>Уход за минерализованными полосами в сосняках и вдоль транспортных путей</w:t>
            </w:r>
          </w:p>
        </w:tc>
        <w:tc>
          <w:tcPr>
            <w:tcW w:w="436" w:type="pct"/>
            <w:tcBorders>
              <w:top w:val="single" w:sz="4" w:space="0" w:color="auto"/>
              <w:left w:val="single" w:sz="4" w:space="0" w:color="auto"/>
              <w:bottom w:val="single" w:sz="4" w:space="0" w:color="auto"/>
              <w:right w:val="single" w:sz="4" w:space="0" w:color="auto"/>
            </w:tcBorders>
          </w:tcPr>
          <w:p w:rsidR="00DF6C2F" w:rsidRPr="00DF6C2F" w:rsidRDefault="00DF6C2F" w:rsidP="00DF6C2F">
            <w:pPr>
              <w:autoSpaceDE w:val="0"/>
              <w:autoSpaceDN w:val="0"/>
              <w:adjustRightInd w:val="0"/>
              <w:spacing w:line="276" w:lineRule="auto"/>
              <w:jc w:val="center"/>
              <w:rPr>
                <w:rFonts w:eastAsia="Calibri"/>
                <w:color w:val="000000"/>
                <w:sz w:val="20"/>
                <w:szCs w:val="20"/>
              </w:rPr>
            </w:pPr>
            <w:r w:rsidRPr="00DF6C2F">
              <w:rPr>
                <w:rFonts w:eastAsia="Calibri"/>
                <w:color w:val="000000"/>
                <w:sz w:val="20"/>
                <w:szCs w:val="20"/>
              </w:rPr>
              <w:t>-</w:t>
            </w:r>
          </w:p>
        </w:tc>
        <w:tc>
          <w:tcPr>
            <w:tcW w:w="581" w:type="pct"/>
            <w:tcBorders>
              <w:top w:val="single" w:sz="4" w:space="0" w:color="auto"/>
              <w:left w:val="single" w:sz="4" w:space="0" w:color="auto"/>
              <w:bottom w:val="single" w:sz="4" w:space="0" w:color="auto"/>
              <w:right w:val="single" w:sz="4" w:space="0" w:color="auto"/>
            </w:tcBorders>
          </w:tcPr>
          <w:p w:rsidR="00DF6C2F" w:rsidRPr="00DF6C2F" w:rsidRDefault="00DF6C2F" w:rsidP="00DF6C2F">
            <w:pPr>
              <w:autoSpaceDE w:val="0"/>
              <w:autoSpaceDN w:val="0"/>
              <w:adjustRightInd w:val="0"/>
              <w:spacing w:line="276" w:lineRule="auto"/>
              <w:jc w:val="center"/>
              <w:rPr>
                <w:rFonts w:eastAsia="Calibri"/>
                <w:color w:val="000000"/>
                <w:sz w:val="20"/>
                <w:szCs w:val="20"/>
              </w:rPr>
            </w:pPr>
            <w:r w:rsidRPr="00DF6C2F">
              <w:rPr>
                <w:rFonts w:eastAsia="Calibri"/>
                <w:color w:val="000000"/>
                <w:sz w:val="20"/>
                <w:szCs w:val="20"/>
              </w:rPr>
              <w:t>-</w:t>
            </w:r>
          </w:p>
        </w:tc>
      </w:tr>
      <w:tr w:rsidR="00DF6C2F" w:rsidRPr="00DF6C2F" w:rsidTr="00C40B7A">
        <w:trPr>
          <w:trHeight w:val="583"/>
        </w:trPr>
        <w:tc>
          <w:tcPr>
            <w:tcW w:w="954" w:type="pct"/>
            <w:vMerge/>
            <w:tcBorders>
              <w:left w:val="single" w:sz="6" w:space="0" w:color="auto"/>
              <w:right w:val="single" w:sz="6" w:space="0" w:color="auto"/>
            </w:tcBorders>
          </w:tcPr>
          <w:p w:rsidR="00DF6C2F" w:rsidRPr="00DF6C2F" w:rsidRDefault="00DF6C2F" w:rsidP="00DF6C2F">
            <w:pPr>
              <w:autoSpaceDE w:val="0"/>
              <w:autoSpaceDN w:val="0"/>
              <w:adjustRightInd w:val="0"/>
              <w:spacing w:line="276" w:lineRule="auto"/>
              <w:rPr>
                <w:rFonts w:eastAsia="Calibri"/>
                <w:color w:val="000000"/>
                <w:sz w:val="20"/>
                <w:szCs w:val="20"/>
              </w:rPr>
            </w:pPr>
          </w:p>
        </w:tc>
        <w:tc>
          <w:tcPr>
            <w:tcW w:w="1721" w:type="pct"/>
            <w:tcBorders>
              <w:top w:val="single" w:sz="4" w:space="0" w:color="auto"/>
              <w:left w:val="single" w:sz="6" w:space="0" w:color="auto"/>
              <w:bottom w:val="single" w:sz="4" w:space="0" w:color="auto"/>
              <w:right w:val="single" w:sz="4" w:space="0" w:color="auto"/>
            </w:tcBorders>
          </w:tcPr>
          <w:p w:rsidR="00DF6C2F" w:rsidRPr="00DF6C2F" w:rsidRDefault="00DF6C2F" w:rsidP="00DF6C2F">
            <w:pPr>
              <w:autoSpaceDE w:val="0"/>
              <w:autoSpaceDN w:val="0"/>
              <w:adjustRightInd w:val="0"/>
              <w:spacing w:line="276" w:lineRule="auto"/>
              <w:rPr>
                <w:rFonts w:eastAsia="Calibri"/>
                <w:color w:val="000000"/>
                <w:sz w:val="20"/>
                <w:szCs w:val="20"/>
              </w:rPr>
            </w:pPr>
          </w:p>
        </w:tc>
        <w:tc>
          <w:tcPr>
            <w:tcW w:w="1308" w:type="pct"/>
            <w:tcBorders>
              <w:top w:val="single" w:sz="4" w:space="0" w:color="auto"/>
              <w:left w:val="single" w:sz="4" w:space="0" w:color="auto"/>
              <w:bottom w:val="single" w:sz="4" w:space="0" w:color="auto"/>
              <w:right w:val="single" w:sz="4" w:space="0" w:color="auto"/>
            </w:tcBorders>
          </w:tcPr>
          <w:p w:rsidR="00DF6C2F" w:rsidRPr="00DF6C2F" w:rsidRDefault="00DF6C2F" w:rsidP="00C40B7A">
            <w:pPr>
              <w:spacing w:line="276" w:lineRule="auto"/>
              <w:jc w:val="center"/>
              <w:rPr>
                <w:rFonts w:eastAsia="Calibri"/>
                <w:snapToGrid w:val="0"/>
                <w:color w:val="000000"/>
                <w:sz w:val="20"/>
                <w:szCs w:val="20"/>
                <w:lang w:eastAsia="en-US"/>
              </w:rPr>
            </w:pPr>
            <w:r w:rsidRPr="00DF6C2F">
              <w:rPr>
                <w:rFonts w:eastAsia="Calibri"/>
                <w:snapToGrid w:val="0"/>
                <w:color w:val="000000"/>
                <w:sz w:val="20"/>
                <w:szCs w:val="20"/>
                <w:lang w:eastAsia="en-US"/>
              </w:rPr>
              <w:t>Устройство  противопожарных разрывов из лиственных пород в сосновых молодняках в сухих типах леса</w:t>
            </w:r>
          </w:p>
        </w:tc>
        <w:tc>
          <w:tcPr>
            <w:tcW w:w="436" w:type="pct"/>
            <w:tcBorders>
              <w:top w:val="single" w:sz="4" w:space="0" w:color="auto"/>
              <w:left w:val="single" w:sz="4" w:space="0" w:color="auto"/>
              <w:bottom w:val="single" w:sz="4" w:space="0" w:color="auto"/>
              <w:right w:val="single" w:sz="4" w:space="0" w:color="auto"/>
            </w:tcBorders>
          </w:tcPr>
          <w:p w:rsidR="00DF6C2F" w:rsidRPr="00DF6C2F" w:rsidRDefault="00DF6C2F" w:rsidP="00DF6C2F">
            <w:pPr>
              <w:autoSpaceDE w:val="0"/>
              <w:autoSpaceDN w:val="0"/>
              <w:adjustRightInd w:val="0"/>
              <w:spacing w:line="276" w:lineRule="auto"/>
              <w:jc w:val="center"/>
              <w:rPr>
                <w:rFonts w:eastAsia="Calibri"/>
                <w:color w:val="000000"/>
                <w:sz w:val="20"/>
                <w:szCs w:val="20"/>
              </w:rPr>
            </w:pPr>
            <w:r w:rsidRPr="00DF6C2F">
              <w:rPr>
                <w:rFonts w:eastAsia="Calibri"/>
                <w:color w:val="000000"/>
                <w:sz w:val="20"/>
                <w:szCs w:val="20"/>
              </w:rPr>
              <w:t>-</w:t>
            </w:r>
          </w:p>
        </w:tc>
        <w:tc>
          <w:tcPr>
            <w:tcW w:w="581" w:type="pct"/>
            <w:tcBorders>
              <w:top w:val="single" w:sz="4" w:space="0" w:color="auto"/>
              <w:left w:val="single" w:sz="4" w:space="0" w:color="auto"/>
              <w:bottom w:val="single" w:sz="4" w:space="0" w:color="auto"/>
              <w:right w:val="single" w:sz="4" w:space="0" w:color="auto"/>
            </w:tcBorders>
          </w:tcPr>
          <w:p w:rsidR="00DF6C2F" w:rsidRPr="00DF6C2F" w:rsidRDefault="00DF6C2F" w:rsidP="00DF6C2F">
            <w:pPr>
              <w:autoSpaceDE w:val="0"/>
              <w:autoSpaceDN w:val="0"/>
              <w:adjustRightInd w:val="0"/>
              <w:spacing w:line="276" w:lineRule="auto"/>
              <w:jc w:val="center"/>
              <w:rPr>
                <w:rFonts w:eastAsia="Calibri"/>
                <w:color w:val="000000"/>
                <w:sz w:val="20"/>
                <w:szCs w:val="20"/>
              </w:rPr>
            </w:pPr>
            <w:r w:rsidRPr="00DF6C2F">
              <w:rPr>
                <w:rFonts w:eastAsia="Calibri"/>
                <w:color w:val="000000"/>
                <w:sz w:val="20"/>
                <w:szCs w:val="20"/>
              </w:rPr>
              <w:t>-</w:t>
            </w:r>
          </w:p>
        </w:tc>
      </w:tr>
      <w:tr w:rsidR="00DF6C2F" w:rsidRPr="00DF6C2F" w:rsidTr="00821C99">
        <w:trPr>
          <w:trHeight w:val="850"/>
        </w:trPr>
        <w:tc>
          <w:tcPr>
            <w:tcW w:w="954" w:type="pct"/>
            <w:vMerge/>
            <w:tcBorders>
              <w:left w:val="single" w:sz="6" w:space="0" w:color="auto"/>
              <w:bottom w:val="single" w:sz="6" w:space="0" w:color="auto"/>
              <w:right w:val="single" w:sz="6" w:space="0" w:color="auto"/>
            </w:tcBorders>
          </w:tcPr>
          <w:p w:rsidR="00DF6C2F" w:rsidRPr="00DF6C2F" w:rsidRDefault="00DF6C2F" w:rsidP="00DF6C2F">
            <w:pPr>
              <w:autoSpaceDE w:val="0"/>
              <w:autoSpaceDN w:val="0"/>
              <w:adjustRightInd w:val="0"/>
              <w:spacing w:line="276" w:lineRule="auto"/>
              <w:rPr>
                <w:rFonts w:eastAsia="Calibri"/>
                <w:color w:val="000000"/>
                <w:sz w:val="20"/>
                <w:szCs w:val="20"/>
              </w:rPr>
            </w:pPr>
          </w:p>
        </w:tc>
        <w:tc>
          <w:tcPr>
            <w:tcW w:w="1721" w:type="pct"/>
            <w:tcBorders>
              <w:top w:val="single" w:sz="4" w:space="0" w:color="auto"/>
              <w:left w:val="single" w:sz="6" w:space="0" w:color="auto"/>
              <w:bottom w:val="single" w:sz="6" w:space="0" w:color="auto"/>
              <w:right w:val="single" w:sz="4" w:space="0" w:color="auto"/>
            </w:tcBorders>
          </w:tcPr>
          <w:p w:rsidR="00DF6C2F" w:rsidRPr="00DF6C2F" w:rsidRDefault="00DF6C2F" w:rsidP="00DF6C2F">
            <w:pPr>
              <w:autoSpaceDE w:val="0"/>
              <w:autoSpaceDN w:val="0"/>
              <w:adjustRightInd w:val="0"/>
              <w:spacing w:line="276" w:lineRule="auto"/>
              <w:rPr>
                <w:rFonts w:eastAsia="Calibri"/>
                <w:color w:val="000000"/>
                <w:sz w:val="20"/>
                <w:szCs w:val="20"/>
              </w:rPr>
            </w:pPr>
            <w:r w:rsidRPr="00DF6C2F">
              <w:rPr>
                <w:rFonts w:eastAsia="Calibri"/>
                <w:color w:val="000000"/>
                <w:sz w:val="20"/>
                <w:szCs w:val="20"/>
              </w:rPr>
              <w:t>Корректировка планов тушения лесных пожаров в связи с увеличением частоты возникновения (лесных) пожаров в лесах и площадей, пройденных пожарами</w:t>
            </w:r>
          </w:p>
        </w:tc>
        <w:tc>
          <w:tcPr>
            <w:tcW w:w="1308" w:type="pct"/>
            <w:tcBorders>
              <w:top w:val="single" w:sz="4" w:space="0" w:color="auto"/>
              <w:left w:val="single" w:sz="4" w:space="0" w:color="auto"/>
              <w:bottom w:val="single" w:sz="6" w:space="0" w:color="auto"/>
              <w:right w:val="single" w:sz="4" w:space="0" w:color="auto"/>
            </w:tcBorders>
          </w:tcPr>
          <w:p w:rsidR="00DF6C2F" w:rsidRPr="00DF6C2F" w:rsidRDefault="00DF6C2F" w:rsidP="00C40B7A">
            <w:pPr>
              <w:spacing w:line="276" w:lineRule="auto"/>
              <w:jc w:val="center"/>
              <w:rPr>
                <w:rFonts w:eastAsia="Calibri"/>
                <w:sz w:val="20"/>
                <w:szCs w:val="20"/>
              </w:rPr>
            </w:pPr>
            <w:r w:rsidRPr="00DF6C2F">
              <w:rPr>
                <w:rFonts w:eastAsia="Calibri"/>
                <w:snapToGrid w:val="0"/>
                <w:color w:val="000000"/>
                <w:sz w:val="20"/>
                <w:szCs w:val="20"/>
                <w:lang w:eastAsia="en-US"/>
              </w:rPr>
              <w:t>Разработка организационных планов поэтапного привлечения для тушения пожаров мобильных групп, сил и средств арендаторов, муниципальных и областных  органов</w:t>
            </w:r>
          </w:p>
        </w:tc>
        <w:tc>
          <w:tcPr>
            <w:tcW w:w="436" w:type="pct"/>
            <w:tcBorders>
              <w:top w:val="single" w:sz="4" w:space="0" w:color="auto"/>
              <w:left w:val="single" w:sz="4" w:space="0" w:color="auto"/>
              <w:bottom w:val="single" w:sz="6" w:space="0" w:color="auto"/>
              <w:right w:val="single" w:sz="4" w:space="0" w:color="auto"/>
            </w:tcBorders>
          </w:tcPr>
          <w:p w:rsidR="00DF6C2F" w:rsidRPr="00DF6C2F" w:rsidRDefault="00DF6C2F" w:rsidP="00DF6C2F">
            <w:pPr>
              <w:autoSpaceDE w:val="0"/>
              <w:autoSpaceDN w:val="0"/>
              <w:adjustRightInd w:val="0"/>
              <w:spacing w:line="276" w:lineRule="auto"/>
              <w:jc w:val="center"/>
              <w:rPr>
                <w:rFonts w:eastAsia="Calibri"/>
                <w:color w:val="000000"/>
                <w:sz w:val="20"/>
                <w:szCs w:val="20"/>
              </w:rPr>
            </w:pPr>
            <w:r w:rsidRPr="00DF6C2F">
              <w:rPr>
                <w:rFonts w:eastAsia="Calibri"/>
                <w:color w:val="000000"/>
                <w:sz w:val="20"/>
                <w:szCs w:val="20"/>
              </w:rPr>
              <w:t>-</w:t>
            </w:r>
          </w:p>
        </w:tc>
        <w:tc>
          <w:tcPr>
            <w:tcW w:w="581" w:type="pct"/>
            <w:tcBorders>
              <w:top w:val="single" w:sz="4" w:space="0" w:color="auto"/>
              <w:left w:val="single" w:sz="4" w:space="0" w:color="auto"/>
              <w:bottom w:val="single" w:sz="6" w:space="0" w:color="auto"/>
              <w:right w:val="single" w:sz="4" w:space="0" w:color="auto"/>
            </w:tcBorders>
          </w:tcPr>
          <w:p w:rsidR="00DF6C2F" w:rsidRPr="00DF6C2F" w:rsidRDefault="00DF6C2F" w:rsidP="00DF6C2F">
            <w:pPr>
              <w:autoSpaceDE w:val="0"/>
              <w:autoSpaceDN w:val="0"/>
              <w:adjustRightInd w:val="0"/>
              <w:spacing w:line="276" w:lineRule="auto"/>
              <w:jc w:val="center"/>
              <w:rPr>
                <w:rFonts w:eastAsia="Calibri"/>
                <w:color w:val="000000"/>
                <w:sz w:val="20"/>
                <w:szCs w:val="20"/>
              </w:rPr>
            </w:pPr>
            <w:r w:rsidRPr="00DF6C2F">
              <w:rPr>
                <w:rFonts w:eastAsia="Calibri"/>
                <w:color w:val="000000"/>
                <w:sz w:val="20"/>
                <w:szCs w:val="20"/>
              </w:rPr>
              <w:t>-</w:t>
            </w:r>
          </w:p>
        </w:tc>
      </w:tr>
      <w:tr w:rsidR="00DF6C2F" w:rsidRPr="00DF6C2F" w:rsidTr="00821C99">
        <w:trPr>
          <w:trHeight w:val="290"/>
        </w:trPr>
        <w:tc>
          <w:tcPr>
            <w:tcW w:w="954" w:type="pct"/>
            <w:tcBorders>
              <w:top w:val="single" w:sz="6" w:space="0" w:color="auto"/>
              <w:left w:val="single" w:sz="6" w:space="0" w:color="auto"/>
              <w:bottom w:val="nil"/>
              <w:right w:val="single" w:sz="6" w:space="0" w:color="auto"/>
            </w:tcBorders>
          </w:tcPr>
          <w:p w:rsidR="00DF6C2F" w:rsidRPr="00DF6C2F" w:rsidRDefault="00DF6C2F" w:rsidP="00DF6C2F">
            <w:pPr>
              <w:autoSpaceDE w:val="0"/>
              <w:autoSpaceDN w:val="0"/>
              <w:adjustRightInd w:val="0"/>
              <w:spacing w:line="276" w:lineRule="auto"/>
              <w:rPr>
                <w:rFonts w:eastAsia="Calibri"/>
                <w:color w:val="000000"/>
                <w:sz w:val="20"/>
                <w:szCs w:val="20"/>
              </w:rPr>
            </w:pPr>
            <w:r w:rsidRPr="00DF6C2F">
              <w:rPr>
                <w:rFonts w:eastAsia="Calibri"/>
                <w:color w:val="000000"/>
                <w:sz w:val="20"/>
                <w:szCs w:val="20"/>
              </w:rPr>
              <w:t>Увеличение частоты вспышек массового размножения вредных организмов в лесах</w:t>
            </w:r>
          </w:p>
        </w:tc>
        <w:tc>
          <w:tcPr>
            <w:tcW w:w="1721" w:type="pct"/>
            <w:tcBorders>
              <w:top w:val="single" w:sz="6" w:space="0" w:color="auto"/>
              <w:left w:val="single" w:sz="6" w:space="0" w:color="auto"/>
              <w:bottom w:val="single" w:sz="6" w:space="0" w:color="auto"/>
              <w:right w:val="single" w:sz="4" w:space="0" w:color="auto"/>
            </w:tcBorders>
          </w:tcPr>
          <w:p w:rsidR="00DF6C2F" w:rsidRPr="00DF6C2F" w:rsidRDefault="00DF6C2F" w:rsidP="00DF6C2F">
            <w:pPr>
              <w:autoSpaceDE w:val="0"/>
              <w:autoSpaceDN w:val="0"/>
              <w:adjustRightInd w:val="0"/>
              <w:spacing w:line="276" w:lineRule="auto"/>
              <w:rPr>
                <w:rFonts w:eastAsia="Calibri"/>
                <w:color w:val="000000"/>
                <w:sz w:val="20"/>
                <w:szCs w:val="20"/>
              </w:rPr>
            </w:pPr>
            <w:r w:rsidRPr="00DF6C2F">
              <w:rPr>
                <w:rFonts w:eastAsia="Calibri"/>
                <w:color w:val="000000"/>
                <w:sz w:val="20"/>
                <w:szCs w:val="20"/>
              </w:rPr>
              <w:t>Совершенствование системы лесопатологического обследования</w:t>
            </w:r>
          </w:p>
        </w:tc>
        <w:tc>
          <w:tcPr>
            <w:tcW w:w="1308" w:type="pct"/>
            <w:tcBorders>
              <w:top w:val="single" w:sz="6" w:space="0" w:color="auto"/>
              <w:left w:val="single" w:sz="4" w:space="0" w:color="auto"/>
              <w:bottom w:val="single" w:sz="6" w:space="0" w:color="auto"/>
              <w:right w:val="single" w:sz="4" w:space="0" w:color="auto"/>
            </w:tcBorders>
          </w:tcPr>
          <w:p w:rsidR="00DF6C2F" w:rsidRPr="00DF6C2F" w:rsidRDefault="00DF6C2F" w:rsidP="00C40B7A">
            <w:pPr>
              <w:tabs>
                <w:tab w:val="left" w:pos="600"/>
              </w:tabs>
              <w:autoSpaceDE w:val="0"/>
              <w:autoSpaceDN w:val="0"/>
              <w:adjustRightInd w:val="0"/>
              <w:spacing w:line="276" w:lineRule="auto"/>
              <w:jc w:val="center"/>
              <w:rPr>
                <w:rFonts w:eastAsia="Calibri"/>
                <w:color w:val="000000"/>
                <w:sz w:val="20"/>
                <w:szCs w:val="20"/>
              </w:rPr>
            </w:pPr>
            <w:r w:rsidRPr="00DF6C2F">
              <w:rPr>
                <w:rFonts w:eastAsia="Calibri"/>
                <w:snapToGrid w:val="0"/>
                <w:color w:val="000000"/>
                <w:sz w:val="20"/>
                <w:szCs w:val="20"/>
                <w:lang w:eastAsia="en-US"/>
              </w:rPr>
              <w:t>Регулярные обследования древостоев, нарушенных пожарами, рубками или другими факторами</w:t>
            </w:r>
            <w:r w:rsidRPr="00DF6C2F">
              <w:rPr>
                <w:rFonts w:eastAsia="Calibri"/>
                <w:color w:val="000000"/>
                <w:sz w:val="20"/>
                <w:szCs w:val="20"/>
              </w:rPr>
              <w:t xml:space="preserve"> </w:t>
            </w:r>
          </w:p>
        </w:tc>
        <w:tc>
          <w:tcPr>
            <w:tcW w:w="436" w:type="pct"/>
            <w:tcBorders>
              <w:top w:val="single" w:sz="6" w:space="0" w:color="auto"/>
              <w:left w:val="single" w:sz="4" w:space="0" w:color="auto"/>
              <w:bottom w:val="single" w:sz="6" w:space="0" w:color="auto"/>
              <w:right w:val="single" w:sz="4" w:space="0" w:color="auto"/>
            </w:tcBorders>
          </w:tcPr>
          <w:p w:rsidR="00DF6C2F" w:rsidRPr="00DF6C2F" w:rsidRDefault="00DF6C2F" w:rsidP="00DF6C2F">
            <w:pPr>
              <w:autoSpaceDE w:val="0"/>
              <w:autoSpaceDN w:val="0"/>
              <w:adjustRightInd w:val="0"/>
              <w:spacing w:line="276" w:lineRule="auto"/>
              <w:jc w:val="center"/>
              <w:rPr>
                <w:rFonts w:eastAsia="Calibri"/>
                <w:color w:val="000000"/>
                <w:sz w:val="20"/>
                <w:szCs w:val="20"/>
              </w:rPr>
            </w:pPr>
            <w:r w:rsidRPr="00DF6C2F">
              <w:rPr>
                <w:rFonts w:eastAsia="Calibri"/>
                <w:color w:val="000000"/>
                <w:sz w:val="20"/>
                <w:szCs w:val="20"/>
              </w:rPr>
              <w:t>-</w:t>
            </w:r>
          </w:p>
        </w:tc>
        <w:tc>
          <w:tcPr>
            <w:tcW w:w="581" w:type="pct"/>
            <w:tcBorders>
              <w:top w:val="single" w:sz="6" w:space="0" w:color="auto"/>
              <w:left w:val="single" w:sz="4" w:space="0" w:color="auto"/>
              <w:bottom w:val="single" w:sz="6" w:space="0" w:color="auto"/>
              <w:right w:val="single" w:sz="6" w:space="0" w:color="auto"/>
            </w:tcBorders>
          </w:tcPr>
          <w:p w:rsidR="00DF6C2F" w:rsidRPr="00DF6C2F" w:rsidRDefault="00DF6C2F" w:rsidP="00DF6C2F">
            <w:pPr>
              <w:autoSpaceDE w:val="0"/>
              <w:autoSpaceDN w:val="0"/>
              <w:adjustRightInd w:val="0"/>
              <w:spacing w:line="276" w:lineRule="auto"/>
              <w:jc w:val="center"/>
              <w:rPr>
                <w:rFonts w:eastAsia="Calibri"/>
                <w:color w:val="000000"/>
                <w:sz w:val="20"/>
                <w:szCs w:val="20"/>
              </w:rPr>
            </w:pPr>
            <w:r w:rsidRPr="00DF6C2F">
              <w:rPr>
                <w:rFonts w:eastAsia="Calibri"/>
                <w:color w:val="000000"/>
                <w:sz w:val="20"/>
                <w:szCs w:val="20"/>
              </w:rPr>
              <w:t>-</w:t>
            </w:r>
          </w:p>
        </w:tc>
      </w:tr>
      <w:tr w:rsidR="00DF6C2F" w:rsidRPr="00DF6C2F" w:rsidTr="00821C99">
        <w:trPr>
          <w:trHeight w:val="492"/>
        </w:trPr>
        <w:tc>
          <w:tcPr>
            <w:tcW w:w="954" w:type="pct"/>
            <w:tcBorders>
              <w:top w:val="nil"/>
              <w:left w:val="single" w:sz="6" w:space="0" w:color="auto"/>
              <w:bottom w:val="single" w:sz="6" w:space="0" w:color="auto"/>
              <w:right w:val="single" w:sz="6" w:space="0" w:color="auto"/>
            </w:tcBorders>
          </w:tcPr>
          <w:p w:rsidR="00DF6C2F" w:rsidRPr="00DF6C2F" w:rsidRDefault="00DF6C2F" w:rsidP="00DF6C2F">
            <w:pPr>
              <w:autoSpaceDE w:val="0"/>
              <w:autoSpaceDN w:val="0"/>
              <w:adjustRightInd w:val="0"/>
              <w:spacing w:line="276" w:lineRule="auto"/>
              <w:rPr>
                <w:rFonts w:eastAsia="Calibri"/>
                <w:color w:val="000000"/>
                <w:sz w:val="20"/>
                <w:szCs w:val="20"/>
              </w:rPr>
            </w:pPr>
          </w:p>
        </w:tc>
        <w:tc>
          <w:tcPr>
            <w:tcW w:w="1721" w:type="pct"/>
            <w:tcBorders>
              <w:top w:val="single" w:sz="6" w:space="0" w:color="auto"/>
              <w:left w:val="single" w:sz="6" w:space="0" w:color="auto"/>
              <w:bottom w:val="single" w:sz="6" w:space="0" w:color="auto"/>
              <w:right w:val="single" w:sz="4" w:space="0" w:color="auto"/>
            </w:tcBorders>
          </w:tcPr>
          <w:p w:rsidR="00DF6C2F" w:rsidRPr="00DF6C2F" w:rsidRDefault="00DF6C2F" w:rsidP="00DF6C2F">
            <w:pPr>
              <w:autoSpaceDE w:val="0"/>
              <w:autoSpaceDN w:val="0"/>
              <w:adjustRightInd w:val="0"/>
              <w:spacing w:line="276" w:lineRule="auto"/>
              <w:rPr>
                <w:rFonts w:eastAsia="Calibri"/>
                <w:color w:val="000000"/>
                <w:sz w:val="20"/>
                <w:szCs w:val="20"/>
              </w:rPr>
            </w:pPr>
            <w:r w:rsidRPr="00DF6C2F">
              <w:rPr>
                <w:rFonts w:eastAsia="Calibri"/>
                <w:color w:val="000000"/>
                <w:sz w:val="20"/>
                <w:szCs w:val="20"/>
              </w:rPr>
              <w:t>Совершенствование мер по предупреждению распространения вредных организмов</w:t>
            </w:r>
          </w:p>
        </w:tc>
        <w:tc>
          <w:tcPr>
            <w:tcW w:w="1308" w:type="pct"/>
            <w:tcBorders>
              <w:top w:val="single" w:sz="6" w:space="0" w:color="auto"/>
              <w:left w:val="single" w:sz="4" w:space="0" w:color="auto"/>
              <w:bottom w:val="single" w:sz="6" w:space="0" w:color="auto"/>
              <w:right w:val="single" w:sz="4" w:space="0" w:color="auto"/>
            </w:tcBorders>
          </w:tcPr>
          <w:p w:rsidR="00DF6C2F" w:rsidRPr="00DF6C2F" w:rsidRDefault="00DF6C2F" w:rsidP="00DF6C2F">
            <w:pPr>
              <w:spacing w:after="200"/>
              <w:jc w:val="center"/>
              <w:rPr>
                <w:snapToGrid w:val="0"/>
                <w:color w:val="000000"/>
                <w:sz w:val="20"/>
                <w:szCs w:val="20"/>
              </w:rPr>
            </w:pPr>
            <w:r w:rsidRPr="00DF6C2F">
              <w:rPr>
                <w:snapToGrid w:val="0"/>
                <w:color w:val="000000"/>
                <w:sz w:val="20"/>
                <w:szCs w:val="20"/>
              </w:rPr>
              <w:t>Своевременная ликвидация последствий ветровалов и прочих негативных изменений в состоянии лесов;</w:t>
            </w:r>
          </w:p>
          <w:p w:rsidR="00DF6C2F" w:rsidRPr="00DF6C2F" w:rsidRDefault="00DF6C2F" w:rsidP="00DF6C2F">
            <w:pPr>
              <w:spacing w:after="200"/>
              <w:jc w:val="center"/>
              <w:rPr>
                <w:snapToGrid w:val="0"/>
                <w:color w:val="000000"/>
                <w:sz w:val="20"/>
                <w:szCs w:val="20"/>
              </w:rPr>
            </w:pPr>
            <w:r w:rsidRPr="00DF6C2F">
              <w:rPr>
                <w:snapToGrid w:val="0"/>
                <w:color w:val="000000"/>
                <w:sz w:val="20"/>
                <w:szCs w:val="20"/>
              </w:rPr>
              <w:t>Изменение процедуры оформления документов, необходимых для ликвидации последствий;</w:t>
            </w:r>
          </w:p>
          <w:p w:rsidR="00DF6C2F" w:rsidRPr="00DF6C2F" w:rsidRDefault="00DF6C2F" w:rsidP="00DF6C2F">
            <w:pPr>
              <w:autoSpaceDE w:val="0"/>
              <w:autoSpaceDN w:val="0"/>
              <w:adjustRightInd w:val="0"/>
              <w:jc w:val="center"/>
              <w:rPr>
                <w:rFonts w:eastAsia="Calibri"/>
                <w:color w:val="000000"/>
                <w:sz w:val="20"/>
                <w:szCs w:val="20"/>
              </w:rPr>
            </w:pPr>
            <w:r w:rsidRPr="00DF6C2F">
              <w:rPr>
                <w:snapToGrid w:val="0"/>
                <w:color w:val="000000"/>
                <w:sz w:val="20"/>
                <w:szCs w:val="20"/>
              </w:rPr>
              <w:t>Разработка льготных условий для стимулирования оперативной разработки  повреждённых насаждений и ветровалов</w:t>
            </w:r>
          </w:p>
        </w:tc>
        <w:tc>
          <w:tcPr>
            <w:tcW w:w="436" w:type="pct"/>
            <w:tcBorders>
              <w:top w:val="single" w:sz="6" w:space="0" w:color="auto"/>
              <w:left w:val="single" w:sz="4" w:space="0" w:color="auto"/>
              <w:bottom w:val="single" w:sz="6" w:space="0" w:color="auto"/>
              <w:right w:val="single" w:sz="6" w:space="0" w:color="auto"/>
            </w:tcBorders>
          </w:tcPr>
          <w:p w:rsidR="00DF6C2F" w:rsidRPr="00DF6C2F" w:rsidRDefault="00DF6C2F" w:rsidP="00DF6C2F">
            <w:pPr>
              <w:autoSpaceDE w:val="0"/>
              <w:autoSpaceDN w:val="0"/>
              <w:adjustRightInd w:val="0"/>
              <w:spacing w:line="276" w:lineRule="auto"/>
              <w:jc w:val="center"/>
              <w:rPr>
                <w:rFonts w:eastAsia="Calibri"/>
                <w:color w:val="000000"/>
                <w:sz w:val="20"/>
                <w:szCs w:val="20"/>
              </w:rPr>
            </w:pPr>
            <w:r w:rsidRPr="00DF6C2F">
              <w:rPr>
                <w:rFonts w:eastAsia="Calibri"/>
                <w:color w:val="000000"/>
                <w:sz w:val="20"/>
                <w:szCs w:val="20"/>
              </w:rPr>
              <w:t>-</w:t>
            </w:r>
          </w:p>
        </w:tc>
        <w:tc>
          <w:tcPr>
            <w:tcW w:w="581" w:type="pct"/>
            <w:tcBorders>
              <w:top w:val="single" w:sz="6" w:space="0" w:color="auto"/>
              <w:left w:val="single" w:sz="6" w:space="0" w:color="auto"/>
              <w:bottom w:val="single" w:sz="6" w:space="0" w:color="auto"/>
              <w:right w:val="single" w:sz="6" w:space="0" w:color="auto"/>
            </w:tcBorders>
          </w:tcPr>
          <w:p w:rsidR="00DF6C2F" w:rsidRPr="00DF6C2F" w:rsidRDefault="00DF6C2F" w:rsidP="00DF6C2F">
            <w:pPr>
              <w:autoSpaceDE w:val="0"/>
              <w:autoSpaceDN w:val="0"/>
              <w:adjustRightInd w:val="0"/>
              <w:spacing w:line="276" w:lineRule="auto"/>
              <w:jc w:val="center"/>
              <w:rPr>
                <w:rFonts w:eastAsia="Calibri"/>
                <w:color w:val="000000"/>
                <w:sz w:val="20"/>
                <w:szCs w:val="20"/>
              </w:rPr>
            </w:pPr>
            <w:r w:rsidRPr="00DF6C2F">
              <w:rPr>
                <w:rFonts w:eastAsia="Calibri"/>
                <w:color w:val="000000"/>
                <w:sz w:val="20"/>
                <w:szCs w:val="20"/>
              </w:rPr>
              <w:t>-</w:t>
            </w:r>
          </w:p>
        </w:tc>
      </w:tr>
      <w:tr w:rsidR="00DF6C2F" w:rsidRPr="00DF6C2F" w:rsidTr="00821C99">
        <w:trPr>
          <w:trHeight w:val="492"/>
        </w:trPr>
        <w:tc>
          <w:tcPr>
            <w:tcW w:w="954" w:type="pct"/>
            <w:tcBorders>
              <w:top w:val="single" w:sz="6" w:space="0" w:color="auto"/>
              <w:left w:val="single" w:sz="6" w:space="0" w:color="auto"/>
              <w:bottom w:val="nil"/>
              <w:right w:val="single" w:sz="6" w:space="0" w:color="auto"/>
            </w:tcBorders>
          </w:tcPr>
          <w:p w:rsidR="00DF6C2F" w:rsidRPr="00DF6C2F" w:rsidRDefault="00DF6C2F" w:rsidP="00DF6C2F">
            <w:pPr>
              <w:autoSpaceDE w:val="0"/>
              <w:autoSpaceDN w:val="0"/>
              <w:adjustRightInd w:val="0"/>
              <w:spacing w:line="276" w:lineRule="auto"/>
              <w:rPr>
                <w:rFonts w:eastAsia="Calibri"/>
                <w:color w:val="000000"/>
                <w:sz w:val="20"/>
                <w:szCs w:val="20"/>
              </w:rPr>
            </w:pPr>
            <w:r w:rsidRPr="00DF6C2F">
              <w:rPr>
                <w:rFonts w:eastAsia="Calibri"/>
                <w:color w:val="000000"/>
                <w:sz w:val="20"/>
                <w:szCs w:val="20"/>
              </w:rPr>
              <w:t>Увеличение частоты проявления последствий экстремальных погодных явлений в лесах</w:t>
            </w:r>
          </w:p>
        </w:tc>
        <w:tc>
          <w:tcPr>
            <w:tcW w:w="1721" w:type="pct"/>
            <w:tcBorders>
              <w:top w:val="single" w:sz="6" w:space="0" w:color="auto"/>
              <w:left w:val="single" w:sz="6" w:space="0" w:color="auto"/>
              <w:bottom w:val="single" w:sz="6" w:space="0" w:color="auto"/>
              <w:right w:val="single" w:sz="4" w:space="0" w:color="auto"/>
            </w:tcBorders>
          </w:tcPr>
          <w:p w:rsidR="00DF6C2F" w:rsidRPr="00DF6C2F" w:rsidRDefault="00DF6C2F" w:rsidP="00DF6C2F">
            <w:pPr>
              <w:autoSpaceDE w:val="0"/>
              <w:autoSpaceDN w:val="0"/>
              <w:adjustRightInd w:val="0"/>
              <w:spacing w:line="276" w:lineRule="auto"/>
              <w:rPr>
                <w:rFonts w:eastAsia="Calibri"/>
                <w:color w:val="000000"/>
                <w:sz w:val="20"/>
                <w:szCs w:val="20"/>
              </w:rPr>
            </w:pPr>
            <w:r w:rsidRPr="00DF6C2F">
              <w:rPr>
                <w:rFonts w:eastAsia="Calibri"/>
                <w:color w:val="000000"/>
                <w:sz w:val="20"/>
                <w:szCs w:val="20"/>
              </w:rPr>
              <w:t>Корректировка длительности цикла лесоразведения с целью минимизации рисков ветровала и бурелома в лесах</w:t>
            </w:r>
          </w:p>
        </w:tc>
        <w:tc>
          <w:tcPr>
            <w:tcW w:w="1308" w:type="pct"/>
            <w:tcBorders>
              <w:top w:val="single" w:sz="6" w:space="0" w:color="auto"/>
              <w:left w:val="single" w:sz="4" w:space="0" w:color="auto"/>
              <w:bottom w:val="single" w:sz="6" w:space="0" w:color="auto"/>
              <w:right w:val="single" w:sz="4" w:space="0" w:color="auto"/>
            </w:tcBorders>
          </w:tcPr>
          <w:p w:rsidR="00DF6C2F" w:rsidRPr="00DF6C2F" w:rsidRDefault="00DF6C2F" w:rsidP="00DF6C2F">
            <w:pPr>
              <w:autoSpaceDE w:val="0"/>
              <w:autoSpaceDN w:val="0"/>
              <w:adjustRightInd w:val="0"/>
              <w:spacing w:line="276" w:lineRule="auto"/>
              <w:jc w:val="center"/>
              <w:rPr>
                <w:rFonts w:eastAsia="Calibri"/>
                <w:color w:val="000000"/>
                <w:sz w:val="20"/>
                <w:szCs w:val="20"/>
              </w:rPr>
            </w:pPr>
            <w:r w:rsidRPr="00DF6C2F">
              <w:rPr>
                <w:rFonts w:eastAsia="Calibri"/>
                <w:color w:val="000000"/>
                <w:sz w:val="20"/>
                <w:szCs w:val="20"/>
              </w:rPr>
              <w:t>В</w:t>
            </w:r>
            <w:r w:rsidRPr="00DF6C2F">
              <w:rPr>
                <w:rFonts w:eastAsia="Calibri"/>
                <w:snapToGrid w:val="0"/>
                <w:color w:val="000000"/>
                <w:sz w:val="20"/>
                <w:szCs w:val="20"/>
                <w:lang w:eastAsia="en-US"/>
              </w:rPr>
              <w:t>ыращивание древостоев, устойчивых к ветровалу и снеголому путем интенсивных рубок  в молодняках</w:t>
            </w:r>
          </w:p>
        </w:tc>
        <w:tc>
          <w:tcPr>
            <w:tcW w:w="436" w:type="pct"/>
            <w:tcBorders>
              <w:top w:val="single" w:sz="6" w:space="0" w:color="auto"/>
              <w:left w:val="single" w:sz="4" w:space="0" w:color="auto"/>
              <w:bottom w:val="single" w:sz="6" w:space="0" w:color="auto"/>
              <w:right w:val="single" w:sz="6" w:space="0" w:color="auto"/>
            </w:tcBorders>
          </w:tcPr>
          <w:p w:rsidR="00DF6C2F" w:rsidRPr="00DF6C2F" w:rsidRDefault="00DF6C2F" w:rsidP="00DF6C2F">
            <w:pPr>
              <w:autoSpaceDE w:val="0"/>
              <w:autoSpaceDN w:val="0"/>
              <w:adjustRightInd w:val="0"/>
              <w:spacing w:line="276" w:lineRule="auto"/>
              <w:jc w:val="center"/>
              <w:rPr>
                <w:rFonts w:eastAsia="Calibri"/>
                <w:color w:val="000000"/>
                <w:sz w:val="20"/>
                <w:szCs w:val="20"/>
              </w:rPr>
            </w:pPr>
            <w:r w:rsidRPr="00DF6C2F">
              <w:rPr>
                <w:rFonts w:eastAsia="Calibri"/>
                <w:color w:val="000000"/>
                <w:sz w:val="20"/>
                <w:szCs w:val="20"/>
              </w:rPr>
              <w:t>-</w:t>
            </w:r>
          </w:p>
        </w:tc>
        <w:tc>
          <w:tcPr>
            <w:tcW w:w="581" w:type="pct"/>
            <w:tcBorders>
              <w:top w:val="single" w:sz="6" w:space="0" w:color="auto"/>
              <w:left w:val="single" w:sz="6" w:space="0" w:color="auto"/>
              <w:bottom w:val="single" w:sz="6" w:space="0" w:color="auto"/>
              <w:right w:val="single" w:sz="6" w:space="0" w:color="auto"/>
            </w:tcBorders>
          </w:tcPr>
          <w:p w:rsidR="00DF6C2F" w:rsidRPr="00DF6C2F" w:rsidRDefault="00DF6C2F" w:rsidP="00DF6C2F">
            <w:pPr>
              <w:autoSpaceDE w:val="0"/>
              <w:autoSpaceDN w:val="0"/>
              <w:adjustRightInd w:val="0"/>
              <w:spacing w:line="276" w:lineRule="auto"/>
              <w:jc w:val="center"/>
              <w:rPr>
                <w:rFonts w:eastAsia="Calibri"/>
                <w:color w:val="000000"/>
                <w:sz w:val="20"/>
                <w:szCs w:val="20"/>
              </w:rPr>
            </w:pPr>
            <w:r w:rsidRPr="00DF6C2F">
              <w:rPr>
                <w:rFonts w:eastAsia="Calibri"/>
                <w:color w:val="000000"/>
                <w:sz w:val="20"/>
                <w:szCs w:val="20"/>
              </w:rPr>
              <w:t>-</w:t>
            </w:r>
          </w:p>
        </w:tc>
      </w:tr>
      <w:tr w:rsidR="00DF6C2F" w:rsidRPr="00DF6C2F" w:rsidTr="00821C99">
        <w:trPr>
          <w:trHeight w:val="492"/>
        </w:trPr>
        <w:tc>
          <w:tcPr>
            <w:tcW w:w="954" w:type="pct"/>
            <w:tcBorders>
              <w:top w:val="nil"/>
              <w:left w:val="single" w:sz="6" w:space="0" w:color="auto"/>
              <w:bottom w:val="nil"/>
              <w:right w:val="single" w:sz="6" w:space="0" w:color="auto"/>
            </w:tcBorders>
          </w:tcPr>
          <w:p w:rsidR="00DF6C2F" w:rsidRPr="00DF6C2F" w:rsidRDefault="00DF6C2F" w:rsidP="00DF6C2F">
            <w:pPr>
              <w:autoSpaceDE w:val="0"/>
              <w:autoSpaceDN w:val="0"/>
              <w:adjustRightInd w:val="0"/>
              <w:spacing w:line="276" w:lineRule="auto"/>
              <w:rPr>
                <w:rFonts w:eastAsia="Calibri"/>
                <w:color w:val="000000"/>
                <w:sz w:val="20"/>
                <w:szCs w:val="20"/>
              </w:rPr>
            </w:pPr>
          </w:p>
        </w:tc>
        <w:tc>
          <w:tcPr>
            <w:tcW w:w="1721" w:type="pct"/>
            <w:tcBorders>
              <w:top w:val="single" w:sz="6" w:space="0" w:color="auto"/>
              <w:left w:val="single" w:sz="6" w:space="0" w:color="auto"/>
              <w:bottom w:val="single" w:sz="6" w:space="0" w:color="auto"/>
              <w:right w:val="single" w:sz="4" w:space="0" w:color="auto"/>
            </w:tcBorders>
          </w:tcPr>
          <w:p w:rsidR="00DF6C2F" w:rsidRPr="00DF6C2F" w:rsidRDefault="00DF6C2F" w:rsidP="00DF6C2F">
            <w:pPr>
              <w:autoSpaceDE w:val="0"/>
              <w:autoSpaceDN w:val="0"/>
              <w:adjustRightInd w:val="0"/>
              <w:spacing w:line="276" w:lineRule="auto"/>
              <w:rPr>
                <w:rFonts w:eastAsia="Calibri"/>
                <w:color w:val="000000"/>
                <w:sz w:val="20"/>
                <w:szCs w:val="20"/>
              </w:rPr>
            </w:pPr>
            <w:r w:rsidRPr="00DF6C2F">
              <w:rPr>
                <w:rFonts w:eastAsia="Calibri"/>
                <w:color w:val="000000"/>
                <w:sz w:val="20"/>
                <w:szCs w:val="20"/>
              </w:rPr>
              <w:t>Совершенствование технологий заготовки древесины для минимизации рисков ветровала и бурелома в лесах</w:t>
            </w:r>
          </w:p>
        </w:tc>
        <w:tc>
          <w:tcPr>
            <w:tcW w:w="1308" w:type="pct"/>
            <w:tcBorders>
              <w:top w:val="single" w:sz="6" w:space="0" w:color="auto"/>
              <w:left w:val="single" w:sz="4" w:space="0" w:color="auto"/>
              <w:bottom w:val="single" w:sz="6" w:space="0" w:color="auto"/>
              <w:right w:val="single" w:sz="4" w:space="0" w:color="auto"/>
            </w:tcBorders>
          </w:tcPr>
          <w:p w:rsidR="00DF6C2F" w:rsidRPr="00DF6C2F" w:rsidRDefault="00DF6C2F" w:rsidP="00DF6C2F">
            <w:pPr>
              <w:autoSpaceDE w:val="0"/>
              <w:autoSpaceDN w:val="0"/>
              <w:adjustRightInd w:val="0"/>
              <w:spacing w:line="276" w:lineRule="auto"/>
              <w:jc w:val="center"/>
              <w:rPr>
                <w:rFonts w:eastAsia="Calibri"/>
                <w:color w:val="000000"/>
                <w:sz w:val="20"/>
                <w:szCs w:val="20"/>
              </w:rPr>
            </w:pPr>
            <w:r w:rsidRPr="00DF6C2F">
              <w:rPr>
                <w:rFonts w:eastAsia="Calibri"/>
                <w:color w:val="000000"/>
                <w:sz w:val="20"/>
                <w:szCs w:val="20"/>
              </w:rPr>
              <w:t>-</w:t>
            </w:r>
          </w:p>
        </w:tc>
        <w:tc>
          <w:tcPr>
            <w:tcW w:w="436" w:type="pct"/>
            <w:tcBorders>
              <w:top w:val="single" w:sz="6" w:space="0" w:color="auto"/>
              <w:left w:val="single" w:sz="4" w:space="0" w:color="auto"/>
              <w:bottom w:val="single" w:sz="6" w:space="0" w:color="auto"/>
              <w:right w:val="single" w:sz="6" w:space="0" w:color="auto"/>
            </w:tcBorders>
          </w:tcPr>
          <w:p w:rsidR="00DF6C2F" w:rsidRPr="00DF6C2F" w:rsidRDefault="00DF6C2F" w:rsidP="00DF6C2F">
            <w:pPr>
              <w:autoSpaceDE w:val="0"/>
              <w:autoSpaceDN w:val="0"/>
              <w:adjustRightInd w:val="0"/>
              <w:spacing w:line="276" w:lineRule="auto"/>
              <w:jc w:val="center"/>
              <w:rPr>
                <w:rFonts w:eastAsia="Calibri"/>
                <w:color w:val="000000"/>
                <w:sz w:val="20"/>
                <w:szCs w:val="20"/>
              </w:rPr>
            </w:pPr>
            <w:r w:rsidRPr="00DF6C2F">
              <w:rPr>
                <w:rFonts w:eastAsia="Calibri"/>
                <w:color w:val="000000"/>
                <w:sz w:val="20"/>
                <w:szCs w:val="20"/>
              </w:rPr>
              <w:t>-</w:t>
            </w:r>
          </w:p>
        </w:tc>
        <w:tc>
          <w:tcPr>
            <w:tcW w:w="581" w:type="pct"/>
            <w:tcBorders>
              <w:top w:val="single" w:sz="6" w:space="0" w:color="auto"/>
              <w:left w:val="single" w:sz="6" w:space="0" w:color="auto"/>
              <w:bottom w:val="single" w:sz="6" w:space="0" w:color="auto"/>
              <w:right w:val="single" w:sz="6" w:space="0" w:color="auto"/>
            </w:tcBorders>
          </w:tcPr>
          <w:p w:rsidR="00DF6C2F" w:rsidRPr="00DF6C2F" w:rsidRDefault="00DF6C2F" w:rsidP="00DF6C2F">
            <w:pPr>
              <w:autoSpaceDE w:val="0"/>
              <w:autoSpaceDN w:val="0"/>
              <w:adjustRightInd w:val="0"/>
              <w:spacing w:line="276" w:lineRule="auto"/>
              <w:jc w:val="center"/>
              <w:rPr>
                <w:rFonts w:eastAsia="Calibri"/>
                <w:color w:val="000000"/>
                <w:sz w:val="20"/>
                <w:szCs w:val="20"/>
              </w:rPr>
            </w:pPr>
            <w:r w:rsidRPr="00DF6C2F">
              <w:rPr>
                <w:rFonts w:eastAsia="Calibri"/>
                <w:color w:val="000000"/>
                <w:sz w:val="20"/>
                <w:szCs w:val="20"/>
              </w:rPr>
              <w:t>-</w:t>
            </w:r>
          </w:p>
        </w:tc>
      </w:tr>
      <w:tr w:rsidR="00DF6C2F" w:rsidRPr="00DF6C2F" w:rsidTr="00821C99">
        <w:trPr>
          <w:trHeight w:val="492"/>
        </w:trPr>
        <w:tc>
          <w:tcPr>
            <w:tcW w:w="954" w:type="pct"/>
            <w:tcBorders>
              <w:top w:val="nil"/>
              <w:left w:val="single" w:sz="6" w:space="0" w:color="auto"/>
              <w:bottom w:val="single" w:sz="6" w:space="0" w:color="auto"/>
              <w:right w:val="single" w:sz="6" w:space="0" w:color="auto"/>
            </w:tcBorders>
          </w:tcPr>
          <w:p w:rsidR="00DF6C2F" w:rsidRPr="00DF6C2F" w:rsidRDefault="00DF6C2F" w:rsidP="00DF6C2F">
            <w:pPr>
              <w:autoSpaceDE w:val="0"/>
              <w:autoSpaceDN w:val="0"/>
              <w:adjustRightInd w:val="0"/>
              <w:spacing w:line="276" w:lineRule="auto"/>
              <w:rPr>
                <w:rFonts w:eastAsia="Calibri"/>
                <w:color w:val="000000"/>
                <w:sz w:val="20"/>
                <w:szCs w:val="20"/>
              </w:rPr>
            </w:pPr>
          </w:p>
        </w:tc>
        <w:tc>
          <w:tcPr>
            <w:tcW w:w="1721" w:type="pct"/>
            <w:tcBorders>
              <w:top w:val="single" w:sz="6" w:space="0" w:color="auto"/>
              <w:left w:val="single" w:sz="6" w:space="0" w:color="auto"/>
              <w:bottom w:val="single" w:sz="6" w:space="0" w:color="auto"/>
              <w:right w:val="single" w:sz="4" w:space="0" w:color="auto"/>
            </w:tcBorders>
          </w:tcPr>
          <w:p w:rsidR="00DF6C2F" w:rsidRPr="00DF6C2F" w:rsidRDefault="00DF6C2F" w:rsidP="00DF6C2F">
            <w:pPr>
              <w:autoSpaceDE w:val="0"/>
              <w:autoSpaceDN w:val="0"/>
              <w:adjustRightInd w:val="0"/>
              <w:spacing w:line="276" w:lineRule="auto"/>
              <w:rPr>
                <w:rFonts w:eastAsia="Calibri"/>
                <w:color w:val="000000"/>
                <w:sz w:val="20"/>
                <w:szCs w:val="20"/>
              </w:rPr>
            </w:pPr>
            <w:r w:rsidRPr="00DF6C2F">
              <w:rPr>
                <w:rFonts w:eastAsia="Calibri"/>
                <w:color w:val="000000"/>
                <w:sz w:val="20"/>
                <w:szCs w:val="20"/>
              </w:rPr>
              <w:t>Формирование разновозрастных смешанных и многоярусных насаждений</w:t>
            </w:r>
          </w:p>
        </w:tc>
        <w:tc>
          <w:tcPr>
            <w:tcW w:w="1308" w:type="pct"/>
            <w:tcBorders>
              <w:top w:val="single" w:sz="6" w:space="0" w:color="auto"/>
              <w:left w:val="single" w:sz="4" w:space="0" w:color="auto"/>
              <w:bottom w:val="single" w:sz="6" w:space="0" w:color="auto"/>
              <w:right w:val="single" w:sz="4" w:space="0" w:color="auto"/>
            </w:tcBorders>
          </w:tcPr>
          <w:p w:rsidR="00DF6C2F" w:rsidRPr="00DF6C2F" w:rsidRDefault="00DF6C2F" w:rsidP="00DF6C2F">
            <w:pPr>
              <w:autoSpaceDE w:val="0"/>
              <w:autoSpaceDN w:val="0"/>
              <w:adjustRightInd w:val="0"/>
              <w:spacing w:line="276" w:lineRule="auto"/>
              <w:jc w:val="center"/>
              <w:rPr>
                <w:rFonts w:eastAsia="Calibri"/>
                <w:snapToGrid w:val="0"/>
                <w:color w:val="000000"/>
                <w:sz w:val="20"/>
                <w:szCs w:val="20"/>
                <w:lang w:eastAsia="en-US"/>
              </w:rPr>
            </w:pPr>
            <w:r w:rsidRPr="00DF6C2F">
              <w:rPr>
                <w:rFonts w:eastAsia="Calibri"/>
                <w:snapToGrid w:val="0"/>
                <w:color w:val="000000"/>
                <w:sz w:val="20"/>
                <w:szCs w:val="20"/>
                <w:lang w:eastAsia="en-US"/>
              </w:rPr>
              <w:t>Проведение выборочных рубок в защитных лесах;</w:t>
            </w:r>
          </w:p>
          <w:p w:rsidR="00DF6C2F" w:rsidRPr="00DF6C2F" w:rsidRDefault="00DF6C2F" w:rsidP="00DF6C2F">
            <w:pPr>
              <w:autoSpaceDE w:val="0"/>
              <w:autoSpaceDN w:val="0"/>
              <w:adjustRightInd w:val="0"/>
              <w:spacing w:line="276" w:lineRule="auto"/>
              <w:jc w:val="center"/>
              <w:rPr>
                <w:rFonts w:eastAsia="Calibri"/>
                <w:color w:val="000000"/>
                <w:sz w:val="20"/>
                <w:szCs w:val="20"/>
              </w:rPr>
            </w:pPr>
            <w:r w:rsidRPr="00DF6C2F">
              <w:rPr>
                <w:rFonts w:eastAsia="Calibri"/>
                <w:snapToGrid w:val="0"/>
                <w:color w:val="000000"/>
                <w:sz w:val="20"/>
                <w:szCs w:val="20"/>
                <w:lang w:eastAsia="en-US"/>
              </w:rPr>
              <w:t>Соблюдение лесоводственных принципов отбора деревьев в рубку при проведении  рубок ухода за лесами</w:t>
            </w:r>
          </w:p>
        </w:tc>
        <w:tc>
          <w:tcPr>
            <w:tcW w:w="436" w:type="pct"/>
            <w:tcBorders>
              <w:top w:val="single" w:sz="6" w:space="0" w:color="auto"/>
              <w:left w:val="single" w:sz="4" w:space="0" w:color="auto"/>
              <w:bottom w:val="single" w:sz="6" w:space="0" w:color="auto"/>
              <w:right w:val="single" w:sz="6" w:space="0" w:color="auto"/>
            </w:tcBorders>
          </w:tcPr>
          <w:p w:rsidR="00DF6C2F" w:rsidRPr="00DF6C2F" w:rsidRDefault="00DF6C2F" w:rsidP="00DF6C2F">
            <w:pPr>
              <w:autoSpaceDE w:val="0"/>
              <w:autoSpaceDN w:val="0"/>
              <w:adjustRightInd w:val="0"/>
              <w:spacing w:line="276" w:lineRule="auto"/>
              <w:jc w:val="center"/>
              <w:rPr>
                <w:rFonts w:eastAsia="Calibri"/>
                <w:color w:val="000000"/>
                <w:sz w:val="20"/>
                <w:szCs w:val="20"/>
              </w:rPr>
            </w:pPr>
            <w:r w:rsidRPr="00DF6C2F">
              <w:rPr>
                <w:rFonts w:eastAsia="Calibri"/>
                <w:color w:val="000000"/>
                <w:sz w:val="20"/>
                <w:szCs w:val="20"/>
              </w:rPr>
              <w:t>-</w:t>
            </w:r>
          </w:p>
        </w:tc>
        <w:tc>
          <w:tcPr>
            <w:tcW w:w="581" w:type="pct"/>
            <w:tcBorders>
              <w:top w:val="single" w:sz="6" w:space="0" w:color="auto"/>
              <w:left w:val="single" w:sz="6" w:space="0" w:color="auto"/>
              <w:bottom w:val="single" w:sz="6" w:space="0" w:color="auto"/>
              <w:right w:val="single" w:sz="6" w:space="0" w:color="auto"/>
            </w:tcBorders>
          </w:tcPr>
          <w:p w:rsidR="00DF6C2F" w:rsidRPr="00DF6C2F" w:rsidRDefault="00DF6C2F" w:rsidP="00DF6C2F">
            <w:pPr>
              <w:autoSpaceDE w:val="0"/>
              <w:autoSpaceDN w:val="0"/>
              <w:adjustRightInd w:val="0"/>
              <w:spacing w:line="276" w:lineRule="auto"/>
              <w:jc w:val="center"/>
              <w:rPr>
                <w:rFonts w:eastAsia="Calibri"/>
                <w:color w:val="000000"/>
                <w:sz w:val="20"/>
                <w:szCs w:val="20"/>
              </w:rPr>
            </w:pPr>
            <w:r w:rsidRPr="00DF6C2F">
              <w:rPr>
                <w:rFonts w:eastAsia="Calibri"/>
                <w:color w:val="000000"/>
                <w:sz w:val="20"/>
                <w:szCs w:val="20"/>
              </w:rPr>
              <w:t>-</w:t>
            </w:r>
          </w:p>
          <w:p w:rsidR="00DF6C2F" w:rsidRPr="00DF6C2F" w:rsidRDefault="00DF6C2F" w:rsidP="00DF6C2F">
            <w:pPr>
              <w:spacing w:after="200" w:line="276" w:lineRule="auto"/>
              <w:jc w:val="center"/>
              <w:rPr>
                <w:rFonts w:eastAsia="Calibri"/>
                <w:sz w:val="20"/>
                <w:szCs w:val="20"/>
              </w:rPr>
            </w:pPr>
          </w:p>
          <w:p w:rsidR="00DF6C2F" w:rsidRPr="00DF6C2F" w:rsidRDefault="00DF6C2F" w:rsidP="00DF6C2F">
            <w:pPr>
              <w:spacing w:after="200" w:line="276" w:lineRule="auto"/>
              <w:jc w:val="center"/>
              <w:rPr>
                <w:rFonts w:eastAsia="Calibri"/>
                <w:sz w:val="20"/>
                <w:szCs w:val="20"/>
              </w:rPr>
            </w:pPr>
          </w:p>
        </w:tc>
      </w:tr>
    </w:tbl>
    <w:p w:rsidR="00DF6C2F" w:rsidRPr="00DF6C2F" w:rsidRDefault="00DF6C2F" w:rsidP="00DF6C2F">
      <w:pPr>
        <w:rPr>
          <w:sz w:val="8"/>
          <w:szCs w:val="8"/>
        </w:rPr>
      </w:pPr>
      <w:r w:rsidRPr="00DF6C2F">
        <w:rPr>
          <w:sz w:val="24"/>
        </w:rPr>
        <w:br w:type="page"/>
      </w:r>
    </w:p>
    <w:p w:rsidR="00DF6C2F" w:rsidRPr="00DF6C2F" w:rsidRDefault="00DF6C2F" w:rsidP="00DF6C2F">
      <w:pPr>
        <w:jc w:val="right"/>
        <w:rPr>
          <w:sz w:val="24"/>
        </w:rPr>
      </w:pPr>
      <w:r w:rsidRPr="00DF6C2F">
        <w:rPr>
          <w:sz w:val="24"/>
        </w:rPr>
        <w:lastRenderedPageBreak/>
        <w:t>Приложение 22</w:t>
      </w:r>
    </w:p>
    <w:p w:rsidR="00DF6C2F" w:rsidRPr="00DF6C2F" w:rsidRDefault="00DF6C2F" w:rsidP="00DF6C2F">
      <w:pPr>
        <w:rPr>
          <w:sz w:val="16"/>
          <w:szCs w:val="16"/>
        </w:rPr>
      </w:pPr>
    </w:p>
    <w:p w:rsidR="00DF6C2F" w:rsidRPr="00DF6C2F" w:rsidRDefault="00DF6C2F" w:rsidP="00DF6C2F">
      <w:pPr>
        <w:jc w:val="center"/>
        <w:rPr>
          <w:b/>
          <w:sz w:val="24"/>
        </w:rPr>
      </w:pPr>
      <w:r w:rsidRPr="00DF6C2F">
        <w:rPr>
          <w:b/>
          <w:sz w:val="24"/>
        </w:rPr>
        <w:t>Перспективные направления использования лесов на основе анализа возможностей и оценки фактического освоения лесов, развитие использования лесов по основным видам, плановые показатели на период реализации лесного плана Липецкой области, потенциальные и планируемые показатели использования лесов на период реализации лесного плана по видам использования лесов</w:t>
      </w:r>
    </w:p>
    <w:p w:rsidR="00DF6C2F" w:rsidRPr="00DF6C2F" w:rsidRDefault="00DF6C2F" w:rsidP="00DF6C2F">
      <w:pPr>
        <w:jc w:val="center"/>
        <w:rPr>
          <w:sz w:val="16"/>
          <w:szCs w:val="16"/>
        </w:rPr>
      </w:pPr>
    </w:p>
    <w:tbl>
      <w:tblPr>
        <w:tblW w:w="15175" w:type="dxa"/>
        <w:jc w:val="center"/>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2"/>
        <w:gridCol w:w="1344"/>
        <w:gridCol w:w="957"/>
        <w:gridCol w:w="1586"/>
        <w:gridCol w:w="757"/>
        <w:gridCol w:w="757"/>
        <w:gridCol w:w="757"/>
        <w:gridCol w:w="740"/>
        <w:gridCol w:w="757"/>
        <w:gridCol w:w="740"/>
        <w:gridCol w:w="716"/>
        <w:gridCol w:w="757"/>
        <w:gridCol w:w="723"/>
        <w:gridCol w:w="806"/>
        <w:gridCol w:w="1766"/>
      </w:tblGrid>
      <w:tr w:rsidR="00DF6C2F" w:rsidRPr="00DF6C2F" w:rsidTr="00821C99">
        <w:trPr>
          <w:trHeight w:val="420"/>
          <w:tblHeader/>
          <w:jc w:val="center"/>
        </w:trPr>
        <w:tc>
          <w:tcPr>
            <w:tcW w:w="2012" w:type="dxa"/>
            <w:vMerge w:val="restart"/>
            <w:shd w:val="clear" w:color="auto" w:fill="auto"/>
            <w:vAlign w:val="center"/>
            <w:hideMark/>
          </w:tcPr>
          <w:p w:rsidR="00DF6C2F" w:rsidRPr="00DF6C2F" w:rsidRDefault="00DF6C2F" w:rsidP="00DF6C2F">
            <w:pPr>
              <w:jc w:val="center"/>
              <w:rPr>
                <w:sz w:val="20"/>
                <w:szCs w:val="20"/>
              </w:rPr>
            </w:pPr>
            <w:r w:rsidRPr="00DF6C2F">
              <w:rPr>
                <w:sz w:val="20"/>
                <w:szCs w:val="20"/>
              </w:rPr>
              <w:t>Виды пользования лесов</w:t>
            </w:r>
          </w:p>
        </w:tc>
        <w:tc>
          <w:tcPr>
            <w:tcW w:w="1344" w:type="dxa"/>
            <w:vMerge w:val="restart"/>
            <w:shd w:val="clear" w:color="auto" w:fill="auto"/>
            <w:vAlign w:val="center"/>
            <w:hideMark/>
          </w:tcPr>
          <w:p w:rsidR="00DF6C2F" w:rsidRPr="00DF6C2F" w:rsidRDefault="00DF6C2F" w:rsidP="00DF6C2F">
            <w:pPr>
              <w:jc w:val="center"/>
              <w:rPr>
                <w:sz w:val="20"/>
                <w:szCs w:val="20"/>
              </w:rPr>
            </w:pPr>
            <w:r w:rsidRPr="00DF6C2F">
              <w:rPr>
                <w:sz w:val="20"/>
                <w:szCs w:val="20"/>
              </w:rPr>
              <w:t>Категория ресурсов</w:t>
            </w:r>
          </w:p>
        </w:tc>
        <w:tc>
          <w:tcPr>
            <w:tcW w:w="957" w:type="dxa"/>
            <w:vMerge w:val="restart"/>
            <w:shd w:val="clear" w:color="auto" w:fill="auto"/>
            <w:vAlign w:val="center"/>
            <w:hideMark/>
          </w:tcPr>
          <w:p w:rsidR="00DF6C2F" w:rsidRPr="00DF6C2F" w:rsidRDefault="00DF6C2F" w:rsidP="00DF6C2F">
            <w:pPr>
              <w:jc w:val="center"/>
              <w:rPr>
                <w:sz w:val="20"/>
                <w:szCs w:val="20"/>
              </w:rPr>
            </w:pPr>
            <w:r w:rsidRPr="00DF6C2F">
              <w:rPr>
                <w:sz w:val="20"/>
                <w:szCs w:val="20"/>
              </w:rPr>
              <w:t>Единица изме-рения</w:t>
            </w:r>
          </w:p>
        </w:tc>
        <w:tc>
          <w:tcPr>
            <w:tcW w:w="1586" w:type="dxa"/>
            <w:vMerge w:val="restart"/>
            <w:shd w:val="clear" w:color="auto" w:fill="auto"/>
            <w:vAlign w:val="center"/>
            <w:hideMark/>
          </w:tcPr>
          <w:p w:rsidR="00DF6C2F" w:rsidRPr="00DF6C2F" w:rsidRDefault="00DF6C2F" w:rsidP="00DF6C2F">
            <w:pPr>
              <w:jc w:val="center"/>
              <w:rPr>
                <w:sz w:val="20"/>
                <w:szCs w:val="20"/>
              </w:rPr>
            </w:pPr>
            <w:r w:rsidRPr="00DF6C2F">
              <w:rPr>
                <w:sz w:val="20"/>
                <w:szCs w:val="20"/>
              </w:rPr>
              <w:t>Потенциальный объем использования лесов ежегодно</w:t>
            </w:r>
          </w:p>
        </w:tc>
        <w:tc>
          <w:tcPr>
            <w:tcW w:w="7510" w:type="dxa"/>
            <w:gridSpan w:val="10"/>
            <w:shd w:val="clear" w:color="auto" w:fill="auto"/>
            <w:vAlign w:val="center"/>
            <w:hideMark/>
          </w:tcPr>
          <w:p w:rsidR="00DF6C2F" w:rsidRPr="00DF6C2F" w:rsidRDefault="00DF6C2F" w:rsidP="00DF6C2F">
            <w:pPr>
              <w:jc w:val="center"/>
              <w:rPr>
                <w:sz w:val="20"/>
                <w:szCs w:val="20"/>
              </w:rPr>
            </w:pPr>
            <w:r w:rsidRPr="00DF6C2F">
              <w:rPr>
                <w:sz w:val="20"/>
                <w:szCs w:val="20"/>
              </w:rPr>
              <w:t>Плановые показатели использования лесов по годам</w:t>
            </w:r>
          </w:p>
        </w:tc>
        <w:tc>
          <w:tcPr>
            <w:tcW w:w="1766" w:type="dxa"/>
            <w:vMerge w:val="restart"/>
            <w:shd w:val="clear" w:color="auto" w:fill="auto"/>
            <w:vAlign w:val="center"/>
            <w:hideMark/>
          </w:tcPr>
          <w:p w:rsidR="00DF6C2F" w:rsidRPr="00DF6C2F" w:rsidRDefault="00DF6C2F" w:rsidP="00DF6C2F">
            <w:pPr>
              <w:jc w:val="center"/>
              <w:rPr>
                <w:sz w:val="20"/>
                <w:szCs w:val="20"/>
              </w:rPr>
            </w:pPr>
            <w:r w:rsidRPr="00DF6C2F">
              <w:rPr>
                <w:sz w:val="20"/>
                <w:szCs w:val="20"/>
              </w:rPr>
              <w:t>Всего на период действия разрабатываемого лесного плана Липецкой области</w:t>
            </w:r>
          </w:p>
        </w:tc>
      </w:tr>
      <w:tr w:rsidR="00DF6C2F" w:rsidRPr="00DF6C2F" w:rsidTr="00821C99">
        <w:trPr>
          <w:trHeight w:val="405"/>
          <w:tblHeader/>
          <w:jc w:val="center"/>
        </w:trPr>
        <w:tc>
          <w:tcPr>
            <w:tcW w:w="2012" w:type="dxa"/>
            <w:vMerge/>
            <w:shd w:val="clear" w:color="auto" w:fill="auto"/>
            <w:vAlign w:val="center"/>
            <w:hideMark/>
          </w:tcPr>
          <w:p w:rsidR="00DF6C2F" w:rsidRPr="00DF6C2F" w:rsidRDefault="00DF6C2F" w:rsidP="00DF6C2F">
            <w:pPr>
              <w:jc w:val="center"/>
              <w:rPr>
                <w:sz w:val="20"/>
                <w:szCs w:val="20"/>
              </w:rPr>
            </w:pPr>
          </w:p>
        </w:tc>
        <w:tc>
          <w:tcPr>
            <w:tcW w:w="1344" w:type="dxa"/>
            <w:vMerge/>
            <w:shd w:val="clear" w:color="auto" w:fill="auto"/>
            <w:vAlign w:val="center"/>
            <w:hideMark/>
          </w:tcPr>
          <w:p w:rsidR="00DF6C2F" w:rsidRPr="00DF6C2F" w:rsidRDefault="00DF6C2F" w:rsidP="00DF6C2F">
            <w:pPr>
              <w:jc w:val="center"/>
              <w:rPr>
                <w:sz w:val="20"/>
                <w:szCs w:val="20"/>
              </w:rPr>
            </w:pPr>
          </w:p>
        </w:tc>
        <w:tc>
          <w:tcPr>
            <w:tcW w:w="957" w:type="dxa"/>
            <w:vMerge/>
            <w:shd w:val="clear" w:color="auto" w:fill="auto"/>
            <w:vAlign w:val="center"/>
            <w:hideMark/>
          </w:tcPr>
          <w:p w:rsidR="00DF6C2F" w:rsidRPr="00DF6C2F" w:rsidRDefault="00DF6C2F" w:rsidP="00DF6C2F">
            <w:pPr>
              <w:jc w:val="center"/>
              <w:rPr>
                <w:sz w:val="20"/>
                <w:szCs w:val="20"/>
              </w:rPr>
            </w:pPr>
          </w:p>
        </w:tc>
        <w:tc>
          <w:tcPr>
            <w:tcW w:w="1586" w:type="dxa"/>
            <w:vMerge/>
            <w:shd w:val="clear" w:color="auto" w:fill="auto"/>
            <w:vAlign w:val="center"/>
            <w:hideMark/>
          </w:tcPr>
          <w:p w:rsidR="00DF6C2F" w:rsidRPr="00DF6C2F" w:rsidRDefault="00DF6C2F" w:rsidP="00DF6C2F">
            <w:pPr>
              <w:jc w:val="center"/>
              <w:rPr>
                <w:sz w:val="20"/>
                <w:szCs w:val="20"/>
              </w:rPr>
            </w:pPr>
          </w:p>
        </w:tc>
        <w:tc>
          <w:tcPr>
            <w:tcW w:w="757" w:type="dxa"/>
            <w:vMerge w:val="restart"/>
            <w:shd w:val="clear" w:color="auto" w:fill="auto"/>
            <w:vAlign w:val="center"/>
            <w:hideMark/>
          </w:tcPr>
          <w:p w:rsidR="00DF6C2F" w:rsidRPr="00DF6C2F" w:rsidRDefault="00DF6C2F" w:rsidP="00DF6C2F">
            <w:pPr>
              <w:jc w:val="center"/>
              <w:rPr>
                <w:sz w:val="20"/>
                <w:szCs w:val="20"/>
              </w:rPr>
            </w:pPr>
            <w:r w:rsidRPr="00DF6C2F">
              <w:rPr>
                <w:sz w:val="20"/>
                <w:szCs w:val="20"/>
              </w:rPr>
              <w:t>2019</w:t>
            </w:r>
          </w:p>
        </w:tc>
        <w:tc>
          <w:tcPr>
            <w:tcW w:w="757" w:type="dxa"/>
            <w:vMerge w:val="restart"/>
            <w:shd w:val="clear" w:color="auto" w:fill="auto"/>
            <w:vAlign w:val="center"/>
            <w:hideMark/>
          </w:tcPr>
          <w:p w:rsidR="00DF6C2F" w:rsidRPr="00DF6C2F" w:rsidRDefault="00DF6C2F" w:rsidP="00DF6C2F">
            <w:pPr>
              <w:jc w:val="center"/>
              <w:rPr>
                <w:sz w:val="20"/>
                <w:szCs w:val="20"/>
              </w:rPr>
            </w:pPr>
            <w:r w:rsidRPr="00DF6C2F">
              <w:rPr>
                <w:sz w:val="20"/>
                <w:szCs w:val="20"/>
              </w:rPr>
              <w:t>2020</w:t>
            </w:r>
          </w:p>
        </w:tc>
        <w:tc>
          <w:tcPr>
            <w:tcW w:w="757" w:type="dxa"/>
            <w:vMerge w:val="restart"/>
            <w:shd w:val="clear" w:color="auto" w:fill="auto"/>
            <w:vAlign w:val="center"/>
            <w:hideMark/>
          </w:tcPr>
          <w:p w:rsidR="00DF6C2F" w:rsidRPr="00DF6C2F" w:rsidRDefault="00DF6C2F" w:rsidP="00DF6C2F">
            <w:pPr>
              <w:jc w:val="center"/>
              <w:rPr>
                <w:sz w:val="20"/>
                <w:szCs w:val="20"/>
              </w:rPr>
            </w:pPr>
            <w:r w:rsidRPr="00DF6C2F">
              <w:rPr>
                <w:sz w:val="20"/>
                <w:szCs w:val="20"/>
              </w:rPr>
              <w:t>2021</w:t>
            </w:r>
          </w:p>
        </w:tc>
        <w:tc>
          <w:tcPr>
            <w:tcW w:w="740" w:type="dxa"/>
            <w:vMerge w:val="restart"/>
            <w:shd w:val="clear" w:color="auto" w:fill="auto"/>
            <w:vAlign w:val="center"/>
            <w:hideMark/>
          </w:tcPr>
          <w:p w:rsidR="00DF6C2F" w:rsidRPr="00DF6C2F" w:rsidRDefault="00DF6C2F" w:rsidP="00DF6C2F">
            <w:pPr>
              <w:jc w:val="center"/>
              <w:rPr>
                <w:sz w:val="20"/>
                <w:szCs w:val="20"/>
              </w:rPr>
            </w:pPr>
            <w:r w:rsidRPr="00DF6C2F">
              <w:rPr>
                <w:sz w:val="20"/>
                <w:szCs w:val="20"/>
              </w:rPr>
              <w:t>2022</w:t>
            </w:r>
          </w:p>
        </w:tc>
        <w:tc>
          <w:tcPr>
            <w:tcW w:w="757" w:type="dxa"/>
            <w:vMerge w:val="restart"/>
            <w:shd w:val="clear" w:color="auto" w:fill="auto"/>
            <w:vAlign w:val="center"/>
            <w:hideMark/>
          </w:tcPr>
          <w:p w:rsidR="00DF6C2F" w:rsidRPr="00DF6C2F" w:rsidRDefault="00DF6C2F" w:rsidP="00DF6C2F">
            <w:pPr>
              <w:jc w:val="center"/>
              <w:rPr>
                <w:sz w:val="20"/>
                <w:szCs w:val="20"/>
              </w:rPr>
            </w:pPr>
            <w:r w:rsidRPr="00DF6C2F">
              <w:rPr>
                <w:sz w:val="20"/>
                <w:szCs w:val="20"/>
              </w:rPr>
              <w:t>2023</w:t>
            </w:r>
          </w:p>
        </w:tc>
        <w:tc>
          <w:tcPr>
            <w:tcW w:w="740" w:type="dxa"/>
            <w:vMerge w:val="restart"/>
            <w:shd w:val="clear" w:color="auto" w:fill="auto"/>
            <w:vAlign w:val="center"/>
            <w:hideMark/>
          </w:tcPr>
          <w:p w:rsidR="00DF6C2F" w:rsidRPr="00DF6C2F" w:rsidRDefault="00DF6C2F" w:rsidP="00DF6C2F">
            <w:pPr>
              <w:jc w:val="center"/>
              <w:rPr>
                <w:sz w:val="20"/>
                <w:szCs w:val="20"/>
              </w:rPr>
            </w:pPr>
            <w:r w:rsidRPr="00DF6C2F">
              <w:rPr>
                <w:sz w:val="20"/>
                <w:szCs w:val="20"/>
              </w:rPr>
              <w:t>2024</w:t>
            </w:r>
          </w:p>
        </w:tc>
        <w:tc>
          <w:tcPr>
            <w:tcW w:w="716" w:type="dxa"/>
            <w:vMerge w:val="restart"/>
            <w:shd w:val="clear" w:color="auto" w:fill="auto"/>
            <w:vAlign w:val="center"/>
            <w:hideMark/>
          </w:tcPr>
          <w:p w:rsidR="00DF6C2F" w:rsidRPr="00DF6C2F" w:rsidRDefault="00DF6C2F" w:rsidP="00DF6C2F">
            <w:pPr>
              <w:jc w:val="center"/>
              <w:rPr>
                <w:sz w:val="20"/>
                <w:szCs w:val="20"/>
              </w:rPr>
            </w:pPr>
            <w:r w:rsidRPr="00DF6C2F">
              <w:rPr>
                <w:sz w:val="20"/>
                <w:szCs w:val="20"/>
              </w:rPr>
              <w:t>2025</w:t>
            </w:r>
          </w:p>
        </w:tc>
        <w:tc>
          <w:tcPr>
            <w:tcW w:w="757" w:type="dxa"/>
            <w:vMerge w:val="restart"/>
            <w:shd w:val="clear" w:color="auto" w:fill="auto"/>
            <w:vAlign w:val="center"/>
            <w:hideMark/>
          </w:tcPr>
          <w:p w:rsidR="00DF6C2F" w:rsidRPr="00DF6C2F" w:rsidRDefault="00DF6C2F" w:rsidP="00DF6C2F">
            <w:pPr>
              <w:jc w:val="center"/>
              <w:rPr>
                <w:sz w:val="20"/>
                <w:szCs w:val="20"/>
              </w:rPr>
            </w:pPr>
            <w:r w:rsidRPr="00DF6C2F">
              <w:rPr>
                <w:sz w:val="20"/>
                <w:szCs w:val="20"/>
              </w:rPr>
              <w:t>2026</w:t>
            </w:r>
          </w:p>
        </w:tc>
        <w:tc>
          <w:tcPr>
            <w:tcW w:w="723" w:type="dxa"/>
            <w:vMerge w:val="restart"/>
            <w:shd w:val="clear" w:color="auto" w:fill="auto"/>
            <w:vAlign w:val="center"/>
            <w:hideMark/>
          </w:tcPr>
          <w:p w:rsidR="00DF6C2F" w:rsidRPr="00DF6C2F" w:rsidRDefault="00DF6C2F" w:rsidP="00DF6C2F">
            <w:pPr>
              <w:jc w:val="center"/>
              <w:rPr>
                <w:sz w:val="20"/>
                <w:szCs w:val="20"/>
              </w:rPr>
            </w:pPr>
            <w:r w:rsidRPr="00DF6C2F">
              <w:rPr>
                <w:sz w:val="20"/>
                <w:szCs w:val="20"/>
              </w:rPr>
              <w:t>2027</w:t>
            </w:r>
          </w:p>
        </w:tc>
        <w:tc>
          <w:tcPr>
            <w:tcW w:w="806" w:type="dxa"/>
            <w:vMerge w:val="restart"/>
            <w:shd w:val="clear" w:color="auto" w:fill="auto"/>
            <w:vAlign w:val="center"/>
            <w:hideMark/>
          </w:tcPr>
          <w:p w:rsidR="00DF6C2F" w:rsidRPr="00DF6C2F" w:rsidRDefault="00DF6C2F" w:rsidP="00DF6C2F">
            <w:pPr>
              <w:jc w:val="center"/>
              <w:rPr>
                <w:sz w:val="20"/>
                <w:szCs w:val="20"/>
              </w:rPr>
            </w:pPr>
            <w:r w:rsidRPr="00DF6C2F">
              <w:rPr>
                <w:sz w:val="20"/>
                <w:szCs w:val="20"/>
              </w:rPr>
              <w:t>2028</w:t>
            </w:r>
          </w:p>
        </w:tc>
        <w:tc>
          <w:tcPr>
            <w:tcW w:w="1766" w:type="dxa"/>
            <w:vMerge/>
            <w:shd w:val="clear" w:color="auto" w:fill="auto"/>
            <w:vAlign w:val="center"/>
            <w:hideMark/>
          </w:tcPr>
          <w:p w:rsidR="00DF6C2F" w:rsidRPr="00DF6C2F" w:rsidRDefault="00DF6C2F" w:rsidP="00DF6C2F">
            <w:pPr>
              <w:jc w:val="center"/>
              <w:rPr>
                <w:sz w:val="20"/>
                <w:szCs w:val="20"/>
              </w:rPr>
            </w:pPr>
          </w:p>
        </w:tc>
      </w:tr>
      <w:tr w:rsidR="00DF6C2F" w:rsidRPr="00DF6C2F" w:rsidTr="00821C99">
        <w:trPr>
          <w:trHeight w:val="480"/>
          <w:tblHeader/>
          <w:jc w:val="center"/>
        </w:trPr>
        <w:tc>
          <w:tcPr>
            <w:tcW w:w="2012" w:type="dxa"/>
            <w:vMerge/>
            <w:shd w:val="clear" w:color="auto" w:fill="auto"/>
            <w:vAlign w:val="center"/>
            <w:hideMark/>
          </w:tcPr>
          <w:p w:rsidR="00DF6C2F" w:rsidRPr="00DF6C2F" w:rsidRDefault="00DF6C2F" w:rsidP="00DF6C2F">
            <w:pPr>
              <w:jc w:val="center"/>
              <w:rPr>
                <w:sz w:val="20"/>
                <w:szCs w:val="20"/>
              </w:rPr>
            </w:pPr>
          </w:p>
        </w:tc>
        <w:tc>
          <w:tcPr>
            <w:tcW w:w="1344" w:type="dxa"/>
            <w:vMerge/>
            <w:shd w:val="clear" w:color="auto" w:fill="auto"/>
            <w:vAlign w:val="center"/>
            <w:hideMark/>
          </w:tcPr>
          <w:p w:rsidR="00DF6C2F" w:rsidRPr="00DF6C2F" w:rsidRDefault="00DF6C2F" w:rsidP="00DF6C2F">
            <w:pPr>
              <w:jc w:val="center"/>
              <w:rPr>
                <w:sz w:val="20"/>
                <w:szCs w:val="20"/>
              </w:rPr>
            </w:pPr>
          </w:p>
        </w:tc>
        <w:tc>
          <w:tcPr>
            <w:tcW w:w="957" w:type="dxa"/>
            <w:vMerge/>
            <w:shd w:val="clear" w:color="auto" w:fill="auto"/>
            <w:vAlign w:val="center"/>
            <w:hideMark/>
          </w:tcPr>
          <w:p w:rsidR="00DF6C2F" w:rsidRPr="00DF6C2F" w:rsidRDefault="00DF6C2F" w:rsidP="00DF6C2F">
            <w:pPr>
              <w:jc w:val="center"/>
              <w:rPr>
                <w:sz w:val="20"/>
                <w:szCs w:val="20"/>
              </w:rPr>
            </w:pPr>
          </w:p>
        </w:tc>
        <w:tc>
          <w:tcPr>
            <w:tcW w:w="1586" w:type="dxa"/>
            <w:vMerge/>
            <w:shd w:val="clear" w:color="auto" w:fill="auto"/>
            <w:vAlign w:val="center"/>
            <w:hideMark/>
          </w:tcPr>
          <w:p w:rsidR="00DF6C2F" w:rsidRPr="00DF6C2F" w:rsidRDefault="00DF6C2F" w:rsidP="00DF6C2F">
            <w:pPr>
              <w:jc w:val="center"/>
              <w:rPr>
                <w:sz w:val="20"/>
                <w:szCs w:val="20"/>
              </w:rPr>
            </w:pPr>
          </w:p>
        </w:tc>
        <w:tc>
          <w:tcPr>
            <w:tcW w:w="757" w:type="dxa"/>
            <w:vMerge/>
            <w:shd w:val="clear" w:color="auto" w:fill="auto"/>
            <w:vAlign w:val="center"/>
            <w:hideMark/>
          </w:tcPr>
          <w:p w:rsidR="00DF6C2F" w:rsidRPr="00DF6C2F" w:rsidRDefault="00DF6C2F" w:rsidP="00DF6C2F">
            <w:pPr>
              <w:jc w:val="center"/>
              <w:rPr>
                <w:sz w:val="20"/>
                <w:szCs w:val="20"/>
              </w:rPr>
            </w:pPr>
          </w:p>
        </w:tc>
        <w:tc>
          <w:tcPr>
            <w:tcW w:w="757" w:type="dxa"/>
            <w:vMerge/>
            <w:shd w:val="clear" w:color="auto" w:fill="auto"/>
            <w:vAlign w:val="center"/>
            <w:hideMark/>
          </w:tcPr>
          <w:p w:rsidR="00DF6C2F" w:rsidRPr="00DF6C2F" w:rsidRDefault="00DF6C2F" w:rsidP="00DF6C2F">
            <w:pPr>
              <w:jc w:val="center"/>
              <w:rPr>
                <w:sz w:val="20"/>
                <w:szCs w:val="20"/>
              </w:rPr>
            </w:pPr>
          </w:p>
        </w:tc>
        <w:tc>
          <w:tcPr>
            <w:tcW w:w="757" w:type="dxa"/>
            <w:vMerge/>
            <w:shd w:val="clear" w:color="auto" w:fill="auto"/>
            <w:vAlign w:val="center"/>
            <w:hideMark/>
          </w:tcPr>
          <w:p w:rsidR="00DF6C2F" w:rsidRPr="00DF6C2F" w:rsidRDefault="00DF6C2F" w:rsidP="00DF6C2F">
            <w:pPr>
              <w:jc w:val="center"/>
              <w:rPr>
                <w:sz w:val="20"/>
                <w:szCs w:val="20"/>
              </w:rPr>
            </w:pPr>
          </w:p>
        </w:tc>
        <w:tc>
          <w:tcPr>
            <w:tcW w:w="740" w:type="dxa"/>
            <w:vMerge/>
            <w:shd w:val="clear" w:color="auto" w:fill="auto"/>
            <w:vAlign w:val="center"/>
            <w:hideMark/>
          </w:tcPr>
          <w:p w:rsidR="00DF6C2F" w:rsidRPr="00DF6C2F" w:rsidRDefault="00DF6C2F" w:rsidP="00DF6C2F">
            <w:pPr>
              <w:jc w:val="center"/>
              <w:rPr>
                <w:sz w:val="20"/>
                <w:szCs w:val="20"/>
              </w:rPr>
            </w:pPr>
          </w:p>
        </w:tc>
        <w:tc>
          <w:tcPr>
            <w:tcW w:w="757" w:type="dxa"/>
            <w:vMerge/>
            <w:shd w:val="clear" w:color="auto" w:fill="auto"/>
            <w:vAlign w:val="center"/>
            <w:hideMark/>
          </w:tcPr>
          <w:p w:rsidR="00DF6C2F" w:rsidRPr="00DF6C2F" w:rsidRDefault="00DF6C2F" w:rsidP="00DF6C2F">
            <w:pPr>
              <w:jc w:val="center"/>
              <w:rPr>
                <w:sz w:val="20"/>
                <w:szCs w:val="20"/>
              </w:rPr>
            </w:pPr>
          </w:p>
        </w:tc>
        <w:tc>
          <w:tcPr>
            <w:tcW w:w="740" w:type="dxa"/>
            <w:vMerge/>
            <w:shd w:val="clear" w:color="auto" w:fill="auto"/>
            <w:vAlign w:val="center"/>
            <w:hideMark/>
          </w:tcPr>
          <w:p w:rsidR="00DF6C2F" w:rsidRPr="00DF6C2F" w:rsidRDefault="00DF6C2F" w:rsidP="00DF6C2F">
            <w:pPr>
              <w:jc w:val="center"/>
              <w:rPr>
                <w:sz w:val="20"/>
                <w:szCs w:val="20"/>
              </w:rPr>
            </w:pPr>
          </w:p>
        </w:tc>
        <w:tc>
          <w:tcPr>
            <w:tcW w:w="716" w:type="dxa"/>
            <w:vMerge/>
            <w:shd w:val="clear" w:color="auto" w:fill="auto"/>
            <w:vAlign w:val="center"/>
            <w:hideMark/>
          </w:tcPr>
          <w:p w:rsidR="00DF6C2F" w:rsidRPr="00DF6C2F" w:rsidRDefault="00DF6C2F" w:rsidP="00DF6C2F">
            <w:pPr>
              <w:jc w:val="center"/>
              <w:rPr>
                <w:sz w:val="20"/>
                <w:szCs w:val="20"/>
              </w:rPr>
            </w:pPr>
          </w:p>
        </w:tc>
        <w:tc>
          <w:tcPr>
            <w:tcW w:w="757" w:type="dxa"/>
            <w:vMerge/>
            <w:shd w:val="clear" w:color="auto" w:fill="auto"/>
            <w:vAlign w:val="center"/>
            <w:hideMark/>
          </w:tcPr>
          <w:p w:rsidR="00DF6C2F" w:rsidRPr="00DF6C2F" w:rsidRDefault="00DF6C2F" w:rsidP="00DF6C2F">
            <w:pPr>
              <w:jc w:val="center"/>
              <w:rPr>
                <w:sz w:val="20"/>
                <w:szCs w:val="20"/>
              </w:rPr>
            </w:pPr>
          </w:p>
        </w:tc>
        <w:tc>
          <w:tcPr>
            <w:tcW w:w="723" w:type="dxa"/>
            <w:vMerge/>
            <w:shd w:val="clear" w:color="auto" w:fill="auto"/>
            <w:vAlign w:val="center"/>
            <w:hideMark/>
          </w:tcPr>
          <w:p w:rsidR="00DF6C2F" w:rsidRPr="00DF6C2F" w:rsidRDefault="00DF6C2F" w:rsidP="00DF6C2F">
            <w:pPr>
              <w:jc w:val="center"/>
              <w:rPr>
                <w:sz w:val="20"/>
                <w:szCs w:val="20"/>
              </w:rPr>
            </w:pPr>
          </w:p>
        </w:tc>
        <w:tc>
          <w:tcPr>
            <w:tcW w:w="806" w:type="dxa"/>
            <w:vMerge/>
            <w:shd w:val="clear" w:color="auto" w:fill="auto"/>
            <w:vAlign w:val="center"/>
            <w:hideMark/>
          </w:tcPr>
          <w:p w:rsidR="00DF6C2F" w:rsidRPr="00DF6C2F" w:rsidRDefault="00DF6C2F" w:rsidP="00DF6C2F">
            <w:pPr>
              <w:jc w:val="center"/>
              <w:rPr>
                <w:sz w:val="20"/>
                <w:szCs w:val="20"/>
              </w:rPr>
            </w:pPr>
          </w:p>
        </w:tc>
        <w:tc>
          <w:tcPr>
            <w:tcW w:w="1766" w:type="dxa"/>
            <w:vMerge/>
            <w:shd w:val="clear" w:color="auto" w:fill="auto"/>
            <w:vAlign w:val="center"/>
            <w:hideMark/>
          </w:tcPr>
          <w:p w:rsidR="00DF6C2F" w:rsidRPr="00DF6C2F" w:rsidRDefault="00DF6C2F" w:rsidP="00DF6C2F">
            <w:pPr>
              <w:jc w:val="center"/>
              <w:rPr>
                <w:sz w:val="20"/>
                <w:szCs w:val="20"/>
              </w:rPr>
            </w:pPr>
          </w:p>
        </w:tc>
      </w:tr>
      <w:tr w:rsidR="00DF6C2F" w:rsidRPr="00DF6C2F" w:rsidTr="00821C99">
        <w:trPr>
          <w:trHeight w:val="230"/>
          <w:tblHeader/>
          <w:jc w:val="center"/>
        </w:trPr>
        <w:tc>
          <w:tcPr>
            <w:tcW w:w="2012" w:type="dxa"/>
            <w:vMerge/>
            <w:shd w:val="clear" w:color="auto" w:fill="auto"/>
            <w:vAlign w:val="center"/>
            <w:hideMark/>
          </w:tcPr>
          <w:p w:rsidR="00DF6C2F" w:rsidRPr="00DF6C2F" w:rsidRDefault="00DF6C2F" w:rsidP="00DF6C2F">
            <w:pPr>
              <w:jc w:val="center"/>
              <w:rPr>
                <w:sz w:val="20"/>
                <w:szCs w:val="20"/>
              </w:rPr>
            </w:pPr>
          </w:p>
        </w:tc>
        <w:tc>
          <w:tcPr>
            <w:tcW w:w="1344" w:type="dxa"/>
            <w:vMerge/>
            <w:shd w:val="clear" w:color="auto" w:fill="auto"/>
            <w:vAlign w:val="center"/>
            <w:hideMark/>
          </w:tcPr>
          <w:p w:rsidR="00DF6C2F" w:rsidRPr="00DF6C2F" w:rsidRDefault="00DF6C2F" w:rsidP="00DF6C2F">
            <w:pPr>
              <w:jc w:val="center"/>
              <w:rPr>
                <w:sz w:val="20"/>
                <w:szCs w:val="20"/>
              </w:rPr>
            </w:pPr>
          </w:p>
        </w:tc>
        <w:tc>
          <w:tcPr>
            <w:tcW w:w="957" w:type="dxa"/>
            <w:vMerge/>
            <w:shd w:val="clear" w:color="auto" w:fill="auto"/>
            <w:vAlign w:val="center"/>
            <w:hideMark/>
          </w:tcPr>
          <w:p w:rsidR="00DF6C2F" w:rsidRPr="00DF6C2F" w:rsidRDefault="00DF6C2F" w:rsidP="00DF6C2F">
            <w:pPr>
              <w:jc w:val="center"/>
              <w:rPr>
                <w:sz w:val="20"/>
                <w:szCs w:val="20"/>
              </w:rPr>
            </w:pPr>
          </w:p>
        </w:tc>
        <w:tc>
          <w:tcPr>
            <w:tcW w:w="1586" w:type="dxa"/>
            <w:vMerge/>
            <w:shd w:val="clear" w:color="auto" w:fill="auto"/>
            <w:vAlign w:val="center"/>
            <w:hideMark/>
          </w:tcPr>
          <w:p w:rsidR="00DF6C2F" w:rsidRPr="00DF6C2F" w:rsidRDefault="00DF6C2F" w:rsidP="00DF6C2F">
            <w:pPr>
              <w:jc w:val="center"/>
              <w:rPr>
                <w:sz w:val="20"/>
                <w:szCs w:val="20"/>
              </w:rPr>
            </w:pPr>
          </w:p>
        </w:tc>
        <w:tc>
          <w:tcPr>
            <w:tcW w:w="757" w:type="dxa"/>
            <w:vMerge/>
            <w:shd w:val="clear" w:color="auto" w:fill="auto"/>
            <w:vAlign w:val="center"/>
            <w:hideMark/>
          </w:tcPr>
          <w:p w:rsidR="00DF6C2F" w:rsidRPr="00DF6C2F" w:rsidRDefault="00DF6C2F" w:rsidP="00DF6C2F">
            <w:pPr>
              <w:jc w:val="center"/>
              <w:rPr>
                <w:sz w:val="20"/>
                <w:szCs w:val="20"/>
              </w:rPr>
            </w:pPr>
          </w:p>
        </w:tc>
        <w:tc>
          <w:tcPr>
            <w:tcW w:w="757" w:type="dxa"/>
            <w:vMerge/>
            <w:shd w:val="clear" w:color="auto" w:fill="auto"/>
            <w:vAlign w:val="center"/>
            <w:hideMark/>
          </w:tcPr>
          <w:p w:rsidR="00DF6C2F" w:rsidRPr="00DF6C2F" w:rsidRDefault="00DF6C2F" w:rsidP="00DF6C2F">
            <w:pPr>
              <w:jc w:val="center"/>
              <w:rPr>
                <w:sz w:val="20"/>
                <w:szCs w:val="20"/>
              </w:rPr>
            </w:pPr>
          </w:p>
        </w:tc>
        <w:tc>
          <w:tcPr>
            <w:tcW w:w="757" w:type="dxa"/>
            <w:vMerge/>
            <w:shd w:val="clear" w:color="auto" w:fill="auto"/>
            <w:vAlign w:val="center"/>
            <w:hideMark/>
          </w:tcPr>
          <w:p w:rsidR="00DF6C2F" w:rsidRPr="00DF6C2F" w:rsidRDefault="00DF6C2F" w:rsidP="00DF6C2F">
            <w:pPr>
              <w:jc w:val="center"/>
              <w:rPr>
                <w:sz w:val="20"/>
                <w:szCs w:val="20"/>
              </w:rPr>
            </w:pPr>
          </w:p>
        </w:tc>
        <w:tc>
          <w:tcPr>
            <w:tcW w:w="740" w:type="dxa"/>
            <w:vMerge/>
            <w:shd w:val="clear" w:color="auto" w:fill="auto"/>
            <w:vAlign w:val="center"/>
            <w:hideMark/>
          </w:tcPr>
          <w:p w:rsidR="00DF6C2F" w:rsidRPr="00DF6C2F" w:rsidRDefault="00DF6C2F" w:rsidP="00DF6C2F">
            <w:pPr>
              <w:jc w:val="center"/>
              <w:rPr>
                <w:sz w:val="20"/>
                <w:szCs w:val="20"/>
              </w:rPr>
            </w:pPr>
          </w:p>
        </w:tc>
        <w:tc>
          <w:tcPr>
            <w:tcW w:w="757" w:type="dxa"/>
            <w:vMerge/>
            <w:shd w:val="clear" w:color="auto" w:fill="auto"/>
            <w:vAlign w:val="center"/>
            <w:hideMark/>
          </w:tcPr>
          <w:p w:rsidR="00DF6C2F" w:rsidRPr="00DF6C2F" w:rsidRDefault="00DF6C2F" w:rsidP="00DF6C2F">
            <w:pPr>
              <w:jc w:val="center"/>
              <w:rPr>
                <w:sz w:val="20"/>
                <w:szCs w:val="20"/>
              </w:rPr>
            </w:pPr>
          </w:p>
        </w:tc>
        <w:tc>
          <w:tcPr>
            <w:tcW w:w="740" w:type="dxa"/>
            <w:vMerge/>
            <w:shd w:val="clear" w:color="auto" w:fill="auto"/>
            <w:vAlign w:val="center"/>
            <w:hideMark/>
          </w:tcPr>
          <w:p w:rsidR="00DF6C2F" w:rsidRPr="00DF6C2F" w:rsidRDefault="00DF6C2F" w:rsidP="00DF6C2F">
            <w:pPr>
              <w:jc w:val="center"/>
              <w:rPr>
                <w:sz w:val="20"/>
                <w:szCs w:val="20"/>
              </w:rPr>
            </w:pPr>
          </w:p>
        </w:tc>
        <w:tc>
          <w:tcPr>
            <w:tcW w:w="716" w:type="dxa"/>
            <w:vMerge/>
            <w:shd w:val="clear" w:color="auto" w:fill="auto"/>
            <w:vAlign w:val="center"/>
            <w:hideMark/>
          </w:tcPr>
          <w:p w:rsidR="00DF6C2F" w:rsidRPr="00DF6C2F" w:rsidRDefault="00DF6C2F" w:rsidP="00DF6C2F">
            <w:pPr>
              <w:jc w:val="center"/>
              <w:rPr>
                <w:sz w:val="20"/>
                <w:szCs w:val="20"/>
              </w:rPr>
            </w:pPr>
          </w:p>
        </w:tc>
        <w:tc>
          <w:tcPr>
            <w:tcW w:w="757" w:type="dxa"/>
            <w:vMerge/>
            <w:shd w:val="clear" w:color="auto" w:fill="auto"/>
            <w:vAlign w:val="center"/>
            <w:hideMark/>
          </w:tcPr>
          <w:p w:rsidR="00DF6C2F" w:rsidRPr="00DF6C2F" w:rsidRDefault="00DF6C2F" w:rsidP="00DF6C2F">
            <w:pPr>
              <w:jc w:val="center"/>
              <w:rPr>
                <w:sz w:val="20"/>
                <w:szCs w:val="20"/>
              </w:rPr>
            </w:pPr>
          </w:p>
        </w:tc>
        <w:tc>
          <w:tcPr>
            <w:tcW w:w="723" w:type="dxa"/>
            <w:vMerge/>
            <w:shd w:val="clear" w:color="auto" w:fill="auto"/>
            <w:vAlign w:val="center"/>
            <w:hideMark/>
          </w:tcPr>
          <w:p w:rsidR="00DF6C2F" w:rsidRPr="00DF6C2F" w:rsidRDefault="00DF6C2F" w:rsidP="00DF6C2F">
            <w:pPr>
              <w:jc w:val="center"/>
              <w:rPr>
                <w:sz w:val="20"/>
                <w:szCs w:val="20"/>
              </w:rPr>
            </w:pPr>
          </w:p>
        </w:tc>
        <w:tc>
          <w:tcPr>
            <w:tcW w:w="806" w:type="dxa"/>
            <w:vMerge/>
            <w:shd w:val="clear" w:color="auto" w:fill="auto"/>
            <w:vAlign w:val="center"/>
            <w:hideMark/>
          </w:tcPr>
          <w:p w:rsidR="00DF6C2F" w:rsidRPr="00DF6C2F" w:rsidRDefault="00DF6C2F" w:rsidP="00DF6C2F">
            <w:pPr>
              <w:jc w:val="center"/>
              <w:rPr>
                <w:sz w:val="20"/>
                <w:szCs w:val="20"/>
              </w:rPr>
            </w:pPr>
          </w:p>
        </w:tc>
        <w:tc>
          <w:tcPr>
            <w:tcW w:w="1766" w:type="dxa"/>
            <w:vMerge/>
            <w:shd w:val="clear" w:color="auto" w:fill="auto"/>
            <w:vAlign w:val="center"/>
            <w:hideMark/>
          </w:tcPr>
          <w:p w:rsidR="00DF6C2F" w:rsidRPr="00DF6C2F" w:rsidRDefault="00DF6C2F" w:rsidP="00DF6C2F">
            <w:pPr>
              <w:jc w:val="center"/>
              <w:rPr>
                <w:sz w:val="20"/>
                <w:szCs w:val="20"/>
              </w:rPr>
            </w:pPr>
          </w:p>
        </w:tc>
      </w:tr>
      <w:tr w:rsidR="00DF6C2F" w:rsidRPr="00DF6C2F" w:rsidTr="00821C99">
        <w:trPr>
          <w:trHeight w:val="315"/>
          <w:jc w:val="center"/>
        </w:trPr>
        <w:tc>
          <w:tcPr>
            <w:tcW w:w="2012" w:type="dxa"/>
            <w:vMerge w:val="restart"/>
            <w:shd w:val="clear" w:color="auto" w:fill="auto"/>
            <w:vAlign w:val="center"/>
            <w:hideMark/>
          </w:tcPr>
          <w:p w:rsidR="00DF6C2F" w:rsidRPr="00DF6C2F" w:rsidRDefault="00DF6C2F" w:rsidP="00DF6C2F">
            <w:pPr>
              <w:rPr>
                <w:sz w:val="20"/>
                <w:szCs w:val="20"/>
              </w:rPr>
            </w:pPr>
            <w:r w:rsidRPr="00DF6C2F">
              <w:rPr>
                <w:sz w:val="20"/>
                <w:szCs w:val="20"/>
              </w:rPr>
              <w:t>Заготовка древесина</w:t>
            </w:r>
          </w:p>
        </w:tc>
        <w:tc>
          <w:tcPr>
            <w:tcW w:w="1344" w:type="dxa"/>
            <w:vMerge w:val="restart"/>
            <w:shd w:val="clear" w:color="auto" w:fill="auto"/>
            <w:noWrap/>
            <w:vAlign w:val="center"/>
            <w:hideMark/>
          </w:tcPr>
          <w:p w:rsidR="00DF6C2F" w:rsidRPr="00DF6C2F" w:rsidRDefault="00DF6C2F" w:rsidP="00DF6C2F">
            <w:pPr>
              <w:rPr>
                <w:sz w:val="20"/>
                <w:szCs w:val="20"/>
              </w:rPr>
            </w:pPr>
            <w:r w:rsidRPr="00DF6C2F">
              <w:rPr>
                <w:sz w:val="20"/>
                <w:szCs w:val="20"/>
              </w:rPr>
              <w:t>древесина</w:t>
            </w:r>
          </w:p>
        </w:tc>
        <w:tc>
          <w:tcPr>
            <w:tcW w:w="957" w:type="dxa"/>
            <w:shd w:val="clear" w:color="auto" w:fill="auto"/>
            <w:noWrap/>
            <w:vAlign w:val="center"/>
            <w:hideMark/>
          </w:tcPr>
          <w:p w:rsidR="00DF6C2F" w:rsidRPr="00DF6C2F" w:rsidRDefault="00DF6C2F" w:rsidP="00DF6C2F">
            <w:pPr>
              <w:rPr>
                <w:sz w:val="20"/>
                <w:szCs w:val="20"/>
              </w:rPr>
            </w:pPr>
            <w:r w:rsidRPr="00DF6C2F">
              <w:rPr>
                <w:sz w:val="20"/>
                <w:szCs w:val="20"/>
              </w:rPr>
              <w:t>га</w:t>
            </w:r>
          </w:p>
        </w:tc>
        <w:tc>
          <w:tcPr>
            <w:tcW w:w="1586" w:type="dxa"/>
            <w:shd w:val="clear" w:color="auto" w:fill="auto"/>
            <w:noWrap/>
            <w:vAlign w:val="center"/>
          </w:tcPr>
          <w:p w:rsidR="00DF6C2F" w:rsidRPr="00DF6C2F" w:rsidRDefault="00DF6C2F" w:rsidP="00DF6C2F">
            <w:pPr>
              <w:rPr>
                <w:sz w:val="20"/>
                <w:szCs w:val="20"/>
              </w:rPr>
            </w:pPr>
            <w:r w:rsidRPr="00DF6C2F">
              <w:rPr>
                <w:sz w:val="20"/>
                <w:szCs w:val="20"/>
              </w:rPr>
              <w:t>3877</w:t>
            </w:r>
          </w:p>
        </w:tc>
        <w:tc>
          <w:tcPr>
            <w:tcW w:w="757" w:type="dxa"/>
            <w:shd w:val="clear" w:color="auto" w:fill="auto"/>
            <w:noWrap/>
            <w:vAlign w:val="center"/>
          </w:tcPr>
          <w:p w:rsidR="00DF6C2F" w:rsidRPr="00DF6C2F" w:rsidRDefault="00DF6C2F" w:rsidP="00DF6C2F">
            <w:pPr>
              <w:rPr>
                <w:sz w:val="20"/>
                <w:szCs w:val="20"/>
              </w:rPr>
            </w:pPr>
            <w:r w:rsidRPr="00DF6C2F">
              <w:rPr>
                <w:sz w:val="20"/>
                <w:szCs w:val="20"/>
              </w:rPr>
              <w:t>3108</w:t>
            </w:r>
          </w:p>
        </w:tc>
        <w:tc>
          <w:tcPr>
            <w:tcW w:w="757" w:type="dxa"/>
            <w:shd w:val="clear" w:color="auto" w:fill="auto"/>
            <w:noWrap/>
            <w:vAlign w:val="center"/>
          </w:tcPr>
          <w:p w:rsidR="00DF6C2F" w:rsidRPr="00DF6C2F" w:rsidRDefault="00DF6C2F" w:rsidP="00DF6C2F">
            <w:pPr>
              <w:rPr>
                <w:sz w:val="20"/>
                <w:szCs w:val="20"/>
              </w:rPr>
            </w:pPr>
            <w:r w:rsidRPr="00DF6C2F">
              <w:rPr>
                <w:sz w:val="20"/>
                <w:szCs w:val="20"/>
              </w:rPr>
              <w:t>3108</w:t>
            </w:r>
          </w:p>
        </w:tc>
        <w:tc>
          <w:tcPr>
            <w:tcW w:w="757" w:type="dxa"/>
            <w:shd w:val="clear" w:color="auto" w:fill="auto"/>
            <w:noWrap/>
            <w:vAlign w:val="center"/>
          </w:tcPr>
          <w:p w:rsidR="00DF6C2F" w:rsidRPr="00DF6C2F" w:rsidRDefault="00DF6C2F" w:rsidP="00DF6C2F">
            <w:pPr>
              <w:rPr>
                <w:sz w:val="20"/>
                <w:szCs w:val="20"/>
              </w:rPr>
            </w:pPr>
            <w:r w:rsidRPr="00DF6C2F">
              <w:rPr>
                <w:sz w:val="20"/>
                <w:szCs w:val="20"/>
              </w:rPr>
              <w:t>3108</w:t>
            </w:r>
          </w:p>
        </w:tc>
        <w:tc>
          <w:tcPr>
            <w:tcW w:w="740" w:type="dxa"/>
            <w:shd w:val="clear" w:color="auto" w:fill="auto"/>
            <w:noWrap/>
            <w:vAlign w:val="center"/>
          </w:tcPr>
          <w:p w:rsidR="00DF6C2F" w:rsidRPr="00DF6C2F" w:rsidRDefault="00DF6C2F" w:rsidP="00DF6C2F">
            <w:pPr>
              <w:rPr>
                <w:sz w:val="20"/>
                <w:szCs w:val="20"/>
              </w:rPr>
            </w:pPr>
            <w:r w:rsidRPr="00DF6C2F">
              <w:rPr>
                <w:sz w:val="20"/>
                <w:szCs w:val="20"/>
              </w:rPr>
              <w:t>3108</w:t>
            </w:r>
          </w:p>
        </w:tc>
        <w:tc>
          <w:tcPr>
            <w:tcW w:w="757" w:type="dxa"/>
            <w:shd w:val="clear" w:color="auto" w:fill="auto"/>
            <w:noWrap/>
            <w:vAlign w:val="center"/>
          </w:tcPr>
          <w:p w:rsidR="00DF6C2F" w:rsidRPr="00DF6C2F" w:rsidRDefault="00DF6C2F" w:rsidP="00DF6C2F">
            <w:pPr>
              <w:rPr>
                <w:sz w:val="20"/>
                <w:szCs w:val="20"/>
              </w:rPr>
            </w:pPr>
            <w:r w:rsidRPr="00DF6C2F">
              <w:rPr>
                <w:sz w:val="20"/>
                <w:szCs w:val="20"/>
              </w:rPr>
              <w:t>3108</w:t>
            </w:r>
          </w:p>
        </w:tc>
        <w:tc>
          <w:tcPr>
            <w:tcW w:w="740" w:type="dxa"/>
            <w:shd w:val="clear" w:color="auto" w:fill="auto"/>
            <w:noWrap/>
            <w:vAlign w:val="center"/>
          </w:tcPr>
          <w:p w:rsidR="00DF6C2F" w:rsidRPr="00DF6C2F" w:rsidRDefault="00DF6C2F" w:rsidP="00DF6C2F">
            <w:pPr>
              <w:rPr>
                <w:sz w:val="20"/>
                <w:szCs w:val="20"/>
              </w:rPr>
            </w:pPr>
            <w:r w:rsidRPr="00DF6C2F">
              <w:rPr>
                <w:sz w:val="20"/>
                <w:szCs w:val="20"/>
              </w:rPr>
              <w:t>3108</w:t>
            </w:r>
          </w:p>
        </w:tc>
        <w:tc>
          <w:tcPr>
            <w:tcW w:w="716" w:type="dxa"/>
            <w:shd w:val="clear" w:color="auto" w:fill="auto"/>
            <w:noWrap/>
            <w:vAlign w:val="center"/>
          </w:tcPr>
          <w:p w:rsidR="00DF6C2F" w:rsidRPr="00DF6C2F" w:rsidRDefault="00DF6C2F" w:rsidP="00DF6C2F">
            <w:pPr>
              <w:rPr>
                <w:sz w:val="20"/>
                <w:szCs w:val="20"/>
              </w:rPr>
            </w:pPr>
            <w:r w:rsidRPr="00DF6C2F">
              <w:rPr>
                <w:sz w:val="20"/>
                <w:szCs w:val="20"/>
              </w:rPr>
              <w:t>3108</w:t>
            </w:r>
          </w:p>
        </w:tc>
        <w:tc>
          <w:tcPr>
            <w:tcW w:w="757" w:type="dxa"/>
            <w:shd w:val="clear" w:color="auto" w:fill="auto"/>
            <w:noWrap/>
            <w:vAlign w:val="center"/>
          </w:tcPr>
          <w:p w:rsidR="00DF6C2F" w:rsidRPr="00DF6C2F" w:rsidRDefault="00DF6C2F" w:rsidP="00DF6C2F">
            <w:pPr>
              <w:rPr>
                <w:sz w:val="20"/>
                <w:szCs w:val="20"/>
              </w:rPr>
            </w:pPr>
            <w:r w:rsidRPr="00DF6C2F">
              <w:rPr>
                <w:sz w:val="20"/>
                <w:szCs w:val="20"/>
              </w:rPr>
              <w:t>3108</w:t>
            </w:r>
          </w:p>
        </w:tc>
        <w:tc>
          <w:tcPr>
            <w:tcW w:w="723" w:type="dxa"/>
            <w:shd w:val="clear" w:color="auto" w:fill="auto"/>
            <w:noWrap/>
            <w:vAlign w:val="center"/>
          </w:tcPr>
          <w:p w:rsidR="00DF6C2F" w:rsidRPr="00DF6C2F" w:rsidRDefault="00DF6C2F" w:rsidP="00DF6C2F">
            <w:pPr>
              <w:rPr>
                <w:sz w:val="20"/>
                <w:szCs w:val="20"/>
              </w:rPr>
            </w:pPr>
            <w:r w:rsidRPr="00DF6C2F">
              <w:rPr>
                <w:sz w:val="20"/>
                <w:szCs w:val="20"/>
              </w:rPr>
              <w:t>3108</w:t>
            </w:r>
          </w:p>
        </w:tc>
        <w:tc>
          <w:tcPr>
            <w:tcW w:w="806" w:type="dxa"/>
            <w:shd w:val="clear" w:color="auto" w:fill="auto"/>
            <w:noWrap/>
            <w:vAlign w:val="center"/>
          </w:tcPr>
          <w:p w:rsidR="00DF6C2F" w:rsidRPr="00DF6C2F" w:rsidRDefault="00DF6C2F" w:rsidP="00DF6C2F">
            <w:pPr>
              <w:rPr>
                <w:sz w:val="20"/>
                <w:szCs w:val="20"/>
              </w:rPr>
            </w:pPr>
            <w:r w:rsidRPr="00DF6C2F">
              <w:rPr>
                <w:sz w:val="20"/>
                <w:szCs w:val="20"/>
              </w:rPr>
              <w:t>3108</w:t>
            </w:r>
          </w:p>
        </w:tc>
        <w:tc>
          <w:tcPr>
            <w:tcW w:w="1766" w:type="dxa"/>
            <w:shd w:val="clear" w:color="auto" w:fill="auto"/>
            <w:noWrap/>
            <w:vAlign w:val="center"/>
          </w:tcPr>
          <w:p w:rsidR="00DF6C2F" w:rsidRPr="00DF6C2F" w:rsidRDefault="00DF6C2F" w:rsidP="00DF6C2F">
            <w:pPr>
              <w:rPr>
                <w:sz w:val="20"/>
                <w:szCs w:val="20"/>
              </w:rPr>
            </w:pPr>
            <w:r w:rsidRPr="00DF6C2F">
              <w:rPr>
                <w:sz w:val="20"/>
                <w:szCs w:val="20"/>
              </w:rPr>
              <w:t>31080</w:t>
            </w:r>
          </w:p>
        </w:tc>
      </w:tr>
      <w:tr w:rsidR="00DF6C2F" w:rsidRPr="00DF6C2F" w:rsidTr="00821C99">
        <w:trPr>
          <w:trHeight w:val="315"/>
          <w:jc w:val="center"/>
        </w:trPr>
        <w:tc>
          <w:tcPr>
            <w:tcW w:w="2012" w:type="dxa"/>
            <w:vMerge/>
            <w:shd w:val="clear" w:color="auto" w:fill="auto"/>
            <w:vAlign w:val="center"/>
            <w:hideMark/>
          </w:tcPr>
          <w:p w:rsidR="00DF6C2F" w:rsidRPr="00DF6C2F" w:rsidRDefault="00DF6C2F" w:rsidP="00DF6C2F">
            <w:pPr>
              <w:rPr>
                <w:sz w:val="20"/>
                <w:szCs w:val="20"/>
              </w:rPr>
            </w:pPr>
          </w:p>
        </w:tc>
        <w:tc>
          <w:tcPr>
            <w:tcW w:w="1344" w:type="dxa"/>
            <w:vMerge/>
            <w:shd w:val="clear" w:color="auto" w:fill="auto"/>
            <w:vAlign w:val="center"/>
            <w:hideMark/>
          </w:tcPr>
          <w:p w:rsidR="00DF6C2F" w:rsidRPr="00DF6C2F" w:rsidRDefault="00DF6C2F" w:rsidP="00DF6C2F">
            <w:pPr>
              <w:rPr>
                <w:sz w:val="20"/>
                <w:szCs w:val="20"/>
              </w:rPr>
            </w:pPr>
          </w:p>
        </w:tc>
        <w:tc>
          <w:tcPr>
            <w:tcW w:w="957" w:type="dxa"/>
            <w:shd w:val="clear" w:color="auto" w:fill="auto"/>
            <w:noWrap/>
            <w:vAlign w:val="center"/>
            <w:hideMark/>
          </w:tcPr>
          <w:p w:rsidR="00DF6C2F" w:rsidRPr="00DF6C2F" w:rsidRDefault="00DF6C2F" w:rsidP="00DF6C2F">
            <w:pPr>
              <w:rPr>
                <w:sz w:val="20"/>
                <w:szCs w:val="20"/>
              </w:rPr>
            </w:pPr>
            <w:r w:rsidRPr="00DF6C2F">
              <w:rPr>
                <w:sz w:val="20"/>
                <w:szCs w:val="20"/>
              </w:rPr>
              <w:t>тыс. м</w:t>
            </w:r>
            <w:r w:rsidRPr="00DF6C2F">
              <w:rPr>
                <w:rFonts w:ascii="Cambria Math" w:hAnsi="Cambria Math" w:cs="Cambria Math"/>
                <w:sz w:val="20"/>
                <w:szCs w:val="20"/>
              </w:rPr>
              <w:t>ᶟ</w:t>
            </w:r>
          </w:p>
        </w:tc>
        <w:tc>
          <w:tcPr>
            <w:tcW w:w="1586" w:type="dxa"/>
            <w:shd w:val="clear" w:color="auto" w:fill="auto"/>
            <w:noWrap/>
            <w:vAlign w:val="center"/>
          </w:tcPr>
          <w:p w:rsidR="00DF6C2F" w:rsidRPr="00DF6C2F" w:rsidRDefault="00DF6C2F" w:rsidP="00DF6C2F">
            <w:pPr>
              <w:rPr>
                <w:sz w:val="20"/>
                <w:szCs w:val="20"/>
              </w:rPr>
            </w:pPr>
            <w:r w:rsidRPr="00DF6C2F">
              <w:rPr>
                <w:sz w:val="20"/>
                <w:szCs w:val="20"/>
              </w:rPr>
              <w:t>168,3</w:t>
            </w:r>
          </w:p>
        </w:tc>
        <w:tc>
          <w:tcPr>
            <w:tcW w:w="757" w:type="dxa"/>
            <w:shd w:val="clear" w:color="auto" w:fill="auto"/>
            <w:noWrap/>
            <w:vAlign w:val="center"/>
          </w:tcPr>
          <w:p w:rsidR="00DF6C2F" w:rsidRPr="00DF6C2F" w:rsidRDefault="00DF6C2F" w:rsidP="00DF6C2F">
            <w:pPr>
              <w:rPr>
                <w:sz w:val="20"/>
                <w:szCs w:val="20"/>
              </w:rPr>
            </w:pPr>
            <w:r w:rsidRPr="00DF6C2F">
              <w:rPr>
                <w:sz w:val="20"/>
                <w:szCs w:val="20"/>
              </w:rPr>
              <w:t>117.6</w:t>
            </w:r>
          </w:p>
        </w:tc>
        <w:tc>
          <w:tcPr>
            <w:tcW w:w="757" w:type="dxa"/>
            <w:shd w:val="clear" w:color="auto" w:fill="auto"/>
            <w:noWrap/>
            <w:vAlign w:val="center"/>
          </w:tcPr>
          <w:p w:rsidR="00DF6C2F" w:rsidRPr="00DF6C2F" w:rsidRDefault="00DF6C2F" w:rsidP="00DF6C2F">
            <w:pPr>
              <w:rPr>
                <w:sz w:val="20"/>
                <w:szCs w:val="20"/>
              </w:rPr>
            </w:pPr>
            <w:r w:rsidRPr="00DF6C2F">
              <w:rPr>
                <w:sz w:val="20"/>
                <w:szCs w:val="20"/>
              </w:rPr>
              <w:t>117.6</w:t>
            </w:r>
          </w:p>
        </w:tc>
        <w:tc>
          <w:tcPr>
            <w:tcW w:w="757" w:type="dxa"/>
            <w:shd w:val="clear" w:color="auto" w:fill="auto"/>
            <w:noWrap/>
            <w:vAlign w:val="center"/>
          </w:tcPr>
          <w:p w:rsidR="00DF6C2F" w:rsidRPr="00DF6C2F" w:rsidRDefault="00DF6C2F" w:rsidP="00DF6C2F">
            <w:pPr>
              <w:rPr>
                <w:sz w:val="20"/>
                <w:szCs w:val="20"/>
              </w:rPr>
            </w:pPr>
            <w:r w:rsidRPr="00DF6C2F">
              <w:rPr>
                <w:sz w:val="20"/>
                <w:szCs w:val="20"/>
              </w:rPr>
              <w:t>117.6</w:t>
            </w:r>
          </w:p>
        </w:tc>
        <w:tc>
          <w:tcPr>
            <w:tcW w:w="740" w:type="dxa"/>
            <w:shd w:val="clear" w:color="auto" w:fill="auto"/>
            <w:noWrap/>
            <w:vAlign w:val="center"/>
          </w:tcPr>
          <w:p w:rsidR="00DF6C2F" w:rsidRPr="00DF6C2F" w:rsidRDefault="00DF6C2F" w:rsidP="00DF6C2F">
            <w:pPr>
              <w:rPr>
                <w:sz w:val="20"/>
                <w:szCs w:val="20"/>
              </w:rPr>
            </w:pPr>
            <w:r w:rsidRPr="00DF6C2F">
              <w:rPr>
                <w:sz w:val="20"/>
                <w:szCs w:val="20"/>
              </w:rPr>
              <w:t>117.6</w:t>
            </w:r>
          </w:p>
        </w:tc>
        <w:tc>
          <w:tcPr>
            <w:tcW w:w="757" w:type="dxa"/>
            <w:shd w:val="clear" w:color="auto" w:fill="auto"/>
            <w:noWrap/>
            <w:vAlign w:val="center"/>
          </w:tcPr>
          <w:p w:rsidR="00DF6C2F" w:rsidRPr="00DF6C2F" w:rsidRDefault="00DF6C2F" w:rsidP="00DF6C2F">
            <w:pPr>
              <w:rPr>
                <w:sz w:val="20"/>
                <w:szCs w:val="20"/>
              </w:rPr>
            </w:pPr>
            <w:r w:rsidRPr="00DF6C2F">
              <w:rPr>
                <w:sz w:val="20"/>
                <w:szCs w:val="20"/>
              </w:rPr>
              <w:t>117.6</w:t>
            </w:r>
          </w:p>
        </w:tc>
        <w:tc>
          <w:tcPr>
            <w:tcW w:w="740" w:type="dxa"/>
            <w:shd w:val="clear" w:color="auto" w:fill="auto"/>
            <w:noWrap/>
            <w:vAlign w:val="center"/>
          </w:tcPr>
          <w:p w:rsidR="00DF6C2F" w:rsidRPr="00DF6C2F" w:rsidRDefault="00DF6C2F" w:rsidP="00DF6C2F">
            <w:pPr>
              <w:rPr>
                <w:sz w:val="20"/>
                <w:szCs w:val="20"/>
              </w:rPr>
            </w:pPr>
            <w:r w:rsidRPr="00DF6C2F">
              <w:rPr>
                <w:sz w:val="20"/>
                <w:szCs w:val="20"/>
              </w:rPr>
              <w:t>117.6</w:t>
            </w:r>
          </w:p>
        </w:tc>
        <w:tc>
          <w:tcPr>
            <w:tcW w:w="716" w:type="dxa"/>
            <w:shd w:val="clear" w:color="auto" w:fill="auto"/>
            <w:noWrap/>
            <w:vAlign w:val="center"/>
          </w:tcPr>
          <w:p w:rsidR="00DF6C2F" w:rsidRPr="00DF6C2F" w:rsidRDefault="00DF6C2F" w:rsidP="00DF6C2F">
            <w:pPr>
              <w:rPr>
                <w:sz w:val="20"/>
                <w:szCs w:val="20"/>
              </w:rPr>
            </w:pPr>
            <w:r w:rsidRPr="00DF6C2F">
              <w:rPr>
                <w:sz w:val="20"/>
                <w:szCs w:val="20"/>
              </w:rPr>
              <w:t>117.6</w:t>
            </w:r>
          </w:p>
        </w:tc>
        <w:tc>
          <w:tcPr>
            <w:tcW w:w="757" w:type="dxa"/>
            <w:shd w:val="clear" w:color="auto" w:fill="auto"/>
            <w:noWrap/>
            <w:vAlign w:val="center"/>
          </w:tcPr>
          <w:p w:rsidR="00DF6C2F" w:rsidRPr="00DF6C2F" w:rsidRDefault="00DF6C2F" w:rsidP="00DF6C2F">
            <w:pPr>
              <w:rPr>
                <w:sz w:val="20"/>
                <w:szCs w:val="20"/>
              </w:rPr>
            </w:pPr>
            <w:r w:rsidRPr="00DF6C2F">
              <w:rPr>
                <w:sz w:val="20"/>
                <w:szCs w:val="20"/>
              </w:rPr>
              <w:t>117.6</w:t>
            </w:r>
          </w:p>
        </w:tc>
        <w:tc>
          <w:tcPr>
            <w:tcW w:w="723" w:type="dxa"/>
            <w:shd w:val="clear" w:color="auto" w:fill="auto"/>
            <w:noWrap/>
            <w:vAlign w:val="center"/>
          </w:tcPr>
          <w:p w:rsidR="00DF6C2F" w:rsidRPr="00DF6C2F" w:rsidRDefault="00DF6C2F" w:rsidP="00DF6C2F">
            <w:pPr>
              <w:rPr>
                <w:sz w:val="20"/>
                <w:szCs w:val="20"/>
              </w:rPr>
            </w:pPr>
            <w:r w:rsidRPr="00DF6C2F">
              <w:rPr>
                <w:sz w:val="20"/>
                <w:szCs w:val="20"/>
              </w:rPr>
              <w:t>117.6</w:t>
            </w:r>
          </w:p>
        </w:tc>
        <w:tc>
          <w:tcPr>
            <w:tcW w:w="806" w:type="dxa"/>
            <w:shd w:val="clear" w:color="auto" w:fill="auto"/>
            <w:noWrap/>
            <w:vAlign w:val="center"/>
          </w:tcPr>
          <w:p w:rsidR="00DF6C2F" w:rsidRPr="00DF6C2F" w:rsidRDefault="00DF6C2F" w:rsidP="00DF6C2F">
            <w:pPr>
              <w:rPr>
                <w:sz w:val="20"/>
                <w:szCs w:val="20"/>
              </w:rPr>
            </w:pPr>
            <w:r w:rsidRPr="00DF6C2F">
              <w:rPr>
                <w:sz w:val="20"/>
                <w:szCs w:val="20"/>
              </w:rPr>
              <w:t>117.6</w:t>
            </w:r>
          </w:p>
        </w:tc>
        <w:tc>
          <w:tcPr>
            <w:tcW w:w="1766" w:type="dxa"/>
            <w:shd w:val="clear" w:color="auto" w:fill="auto"/>
            <w:noWrap/>
            <w:vAlign w:val="center"/>
          </w:tcPr>
          <w:p w:rsidR="00DF6C2F" w:rsidRPr="00DF6C2F" w:rsidRDefault="00DF6C2F" w:rsidP="00DF6C2F">
            <w:pPr>
              <w:rPr>
                <w:sz w:val="20"/>
                <w:szCs w:val="20"/>
              </w:rPr>
            </w:pPr>
            <w:r w:rsidRPr="00DF6C2F">
              <w:rPr>
                <w:sz w:val="20"/>
                <w:szCs w:val="20"/>
              </w:rPr>
              <w:t>1176</w:t>
            </w:r>
          </w:p>
        </w:tc>
      </w:tr>
      <w:tr w:rsidR="00DF6C2F" w:rsidRPr="00DF6C2F" w:rsidTr="00821C99">
        <w:trPr>
          <w:trHeight w:val="668"/>
          <w:jc w:val="center"/>
        </w:trPr>
        <w:tc>
          <w:tcPr>
            <w:tcW w:w="2012" w:type="dxa"/>
            <w:shd w:val="clear" w:color="auto" w:fill="auto"/>
            <w:vAlign w:val="center"/>
            <w:hideMark/>
          </w:tcPr>
          <w:p w:rsidR="00DF6C2F" w:rsidRPr="00DF6C2F" w:rsidRDefault="00DF6C2F" w:rsidP="00DF6C2F">
            <w:pPr>
              <w:rPr>
                <w:color w:val="000000"/>
                <w:sz w:val="20"/>
                <w:szCs w:val="20"/>
              </w:rPr>
            </w:pPr>
            <w:r w:rsidRPr="00DF6C2F">
              <w:rPr>
                <w:color w:val="000000"/>
                <w:sz w:val="20"/>
                <w:szCs w:val="20"/>
              </w:rPr>
              <w:t>Осуществление видов деятельности в сфере охотничьего хозяйства</w:t>
            </w:r>
          </w:p>
        </w:tc>
        <w:tc>
          <w:tcPr>
            <w:tcW w:w="1344" w:type="dxa"/>
            <w:shd w:val="clear" w:color="auto" w:fill="auto"/>
            <w:noWrap/>
            <w:vAlign w:val="center"/>
            <w:hideMark/>
          </w:tcPr>
          <w:p w:rsidR="00DF6C2F" w:rsidRPr="00DF6C2F" w:rsidRDefault="00DF6C2F" w:rsidP="00DF6C2F">
            <w:pPr>
              <w:rPr>
                <w:color w:val="000000"/>
                <w:sz w:val="20"/>
                <w:szCs w:val="20"/>
              </w:rPr>
            </w:pPr>
            <w:r w:rsidRPr="00DF6C2F">
              <w:rPr>
                <w:color w:val="000000"/>
                <w:sz w:val="20"/>
                <w:szCs w:val="20"/>
              </w:rPr>
              <w:t> </w:t>
            </w:r>
          </w:p>
        </w:tc>
        <w:tc>
          <w:tcPr>
            <w:tcW w:w="957" w:type="dxa"/>
            <w:shd w:val="clear" w:color="auto" w:fill="auto"/>
            <w:noWrap/>
            <w:vAlign w:val="center"/>
            <w:hideMark/>
          </w:tcPr>
          <w:p w:rsidR="00DF6C2F" w:rsidRPr="00DF6C2F" w:rsidRDefault="00DF6C2F" w:rsidP="00DF6C2F">
            <w:pPr>
              <w:rPr>
                <w:color w:val="000000"/>
                <w:sz w:val="20"/>
                <w:szCs w:val="20"/>
              </w:rPr>
            </w:pPr>
            <w:r w:rsidRPr="00DF6C2F">
              <w:rPr>
                <w:color w:val="000000"/>
                <w:sz w:val="20"/>
                <w:szCs w:val="20"/>
              </w:rPr>
              <w:t>га</w:t>
            </w:r>
          </w:p>
        </w:tc>
        <w:tc>
          <w:tcPr>
            <w:tcW w:w="1586" w:type="dxa"/>
            <w:shd w:val="clear" w:color="auto" w:fill="auto"/>
            <w:noWrap/>
            <w:vAlign w:val="center"/>
            <w:hideMark/>
          </w:tcPr>
          <w:p w:rsidR="00DF6C2F" w:rsidRPr="00DF6C2F" w:rsidRDefault="00DF6C2F" w:rsidP="00DF6C2F">
            <w:pPr>
              <w:rPr>
                <w:color w:val="000000"/>
                <w:sz w:val="20"/>
                <w:szCs w:val="20"/>
              </w:rPr>
            </w:pPr>
            <w:r w:rsidRPr="00DF6C2F">
              <w:rPr>
                <w:color w:val="000000"/>
                <w:sz w:val="20"/>
                <w:szCs w:val="20"/>
              </w:rPr>
              <w:t>6050</w:t>
            </w:r>
          </w:p>
        </w:tc>
        <w:tc>
          <w:tcPr>
            <w:tcW w:w="757" w:type="dxa"/>
            <w:shd w:val="clear" w:color="auto" w:fill="auto"/>
            <w:noWrap/>
            <w:vAlign w:val="center"/>
            <w:hideMark/>
          </w:tcPr>
          <w:p w:rsidR="00DF6C2F" w:rsidRPr="00DF6C2F" w:rsidRDefault="00DF6C2F" w:rsidP="00DF6C2F">
            <w:pPr>
              <w:rPr>
                <w:color w:val="000000"/>
                <w:sz w:val="20"/>
                <w:szCs w:val="20"/>
              </w:rPr>
            </w:pPr>
            <w:r w:rsidRPr="00DF6C2F">
              <w:rPr>
                <w:color w:val="000000"/>
                <w:sz w:val="20"/>
                <w:szCs w:val="20"/>
              </w:rPr>
              <w:t>6050</w:t>
            </w:r>
          </w:p>
        </w:tc>
        <w:tc>
          <w:tcPr>
            <w:tcW w:w="757" w:type="dxa"/>
            <w:shd w:val="clear" w:color="auto" w:fill="auto"/>
            <w:noWrap/>
            <w:vAlign w:val="center"/>
            <w:hideMark/>
          </w:tcPr>
          <w:p w:rsidR="00DF6C2F" w:rsidRPr="00DF6C2F" w:rsidRDefault="00DF6C2F" w:rsidP="00DF6C2F">
            <w:pPr>
              <w:rPr>
                <w:color w:val="000000"/>
                <w:sz w:val="20"/>
                <w:szCs w:val="20"/>
              </w:rPr>
            </w:pPr>
            <w:r w:rsidRPr="00DF6C2F">
              <w:rPr>
                <w:color w:val="000000"/>
                <w:sz w:val="20"/>
                <w:szCs w:val="20"/>
              </w:rPr>
              <w:t>6050</w:t>
            </w:r>
          </w:p>
        </w:tc>
        <w:tc>
          <w:tcPr>
            <w:tcW w:w="757" w:type="dxa"/>
            <w:shd w:val="clear" w:color="auto" w:fill="auto"/>
            <w:noWrap/>
            <w:vAlign w:val="center"/>
            <w:hideMark/>
          </w:tcPr>
          <w:p w:rsidR="00DF6C2F" w:rsidRPr="00DF6C2F" w:rsidRDefault="00DF6C2F" w:rsidP="00DF6C2F">
            <w:pPr>
              <w:rPr>
                <w:color w:val="000000"/>
                <w:sz w:val="20"/>
                <w:szCs w:val="20"/>
              </w:rPr>
            </w:pPr>
            <w:r w:rsidRPr="00DF6C2F">
              <w:rPr>
                <w:color w:val="000000"/>
                <w:sz w:val="20"/>
                <w:szCs w:val="20"/>
              </w:rPr>
              <w:t>6050</w:t>
            </w:r>
          </w:p>
        </w:tc>
        <w:tc>
          <w:tcPr>
            <w:tcW w:w="740" w:type="dxa"/>
            <w:shd w:val="clear" w:color="auto" w:fill="auto"/>
            <w:noWrap/>
            <w:vAlign w:val="center"/>
            <w:hideMark/>
          </w:tcPr>
          <w:p w:rsidR="00DF6C2F" w:rsidRPr="00DF6C2F" w:rsidRDefault="00DF6C2F" w:rsidP="00DF6C2F">
            <w:pPr>
              <w:rPr>
                <w:color w:val="000000"/>
                <w:sz w:val="20"/>
                <w:szCs w:val="20"/>
              </w:rPr>
            </w:pPr>
            <w:r w:rsidRPr="00DF6C2F">
              <w:rPr>
                <w:color w:val="000000"/>
                <w:sz w:val="20"/>
                <w:szCs w:val="20"/>
              </w:rPr>
              <w:t>6050</w:t>
            </w:r>
          </w:p>
        </w:tc>
        <w:tc>
          <w:tcPr>
            <w:tcW w:w="757" w:type="dxa"/>
            <w:shd w:val="clear" w:color="auto" w:fill="auto"/>
            <w:noWrap/>
            <w:vAlign w:val="center"/>
            <w:hideMark/>
          </w:tcPr>
          <w:p w:rsidR="00DF6C2F" w:rsidRPr="00DF6C2F" w:rsidRDefault="00DF6C2F" w:rsidP="00DF6C2F">
            <w:pPr>
              <w:rPr>
                <w:color w:val="000000"/>
                <w:sz w:val="20"/>
                <w:szCs w:val="20"/>
              </w:rPr>
            </w:pPr>
            <w:r w:rsidRPr="00DF6C2F">
              <w:rPr>
                <w:color w:val="000000"/>
                <w:sz w:val="20"/>
                <w:szCs w:val="20"/>
              </w:rPr>
              <w:t>6050</w:t>
            </w:r>
          </w:p>
        </w:tc>
        <w:tc>
          <w:tcPr>
            <w:tcW w:w="740" w:type="dxa"/>
            <w:shd w:val="clear" w:color="auto" w:fill="auto"/>
            <w:noWrap/>
            <w:vAlign w:val="center"/>
            <w:hideMark/>
          </w:tcPr>
          <w:p w:rsidR="00DF6C2F" w:rsidRPr="00DF6C2F" w:rsidRDefault="00DF6C2F" w:rsidP="00DF6C2F">
            <w:pPr>
              <w:rPr>
                <w:color w:val="000000"/>
                <w:sz w:val="20"/>
                <w:szCs w:val="20"/>
              </w:rPr>
            </w:pPr>
            <w:r w:rsidRPr="00DF6C2F">
              <w:rPr>
                <w:color w:val="000000"/>
                <w:sz w:val="20"/>
                <w:szCs w:val="20"/>
              </w:rPr>
              <w:t>6050</w:t>
            </w:r>
          </w:p>
        </w:tc>
        <w:tc>
          <w:tcPr>
            <w:tcW w:w="716" w:type="dxa"/>
            <w:shd w:val="clear" w:color="auto" w:fill="auto"/>
            <w:noWrap/>
            <w:vAlign w:val="center"/>
            <w:hideMark/>
          </w:tcPr>
          <w:p w:rsidR="00DF6C2F" w:rsidRPr="00DF6C2F" w:rsidRDefault="00DF6C2F" w:rsidP="00DF6C2F">
            <w:pPr>
              <w:rPr>
                <w:color w:val="000000"/>
                <w:sz w:val="20"/>
                <w:szCs w:val="20"/>
              </w:rPr>
            </w:pPr>
            <w:r w:rsidRPr="00DF6C2F">
              <w:rPr>
                <w:color w:val="000000"/>
                <w:sz w:val="20"/>
                <w:szCs w:val="20"/>
              </w:rPr>
              <w:t>6050</w:t>
            </w:r>
          </w:p>
        </w:tc>
        <w:tc>
          <w:tcPr>
            <w:tcW w:w="757" w:type="dxa"/>
            <w:shd w:val="clear" w:color="auto" w:fill="auto"/>
            <w:noWrap/>
            <w:vAlign w:val="center"/>
            <w:hideMark/>
          </w:tcPr>
          <w:p w:rsidR="00DF6C2F" w:rsidRPr="00DF6C2F" w:rsidRDefault="00DF6C2F" w:rsidP="00DF6C2F">
            <w:pPr>
              <w:rPr>
                <w:color w:val="000000"/>
                <w:sz w:val="20"/>
                <w:szCs w:val="20"/>
              </w:rPr>
            </w:pPr>
            <w:r w:rsidRPr="00DF6C2F">
              <w:rPr>
                <w:color w:val="000000"/>
                <w:sz w:val="20"/>
                <w:szCs w:val="20"/>
              </w:rPr>
              <w:t>6050</w:t>
            </w:r>
          </w:p>
        </w:tc>
        <w:tc>
          <w:tcPr>
            <w:tcW w:w="723" w:type="dxa"/>
            <w:shd w:val="clear" w:color="auto" w:fill="auto"/>
            <w:noWrap/>
            <w:vAlign w:val="center"/>
            <w:hideMark/>
          </w:tcPr>
          <w:p w:rsidR="00DF6C2F" w:rsidRPr="00DF6C2F" w:rsidRDefault="00DF6C2F" w:rsidP="00DF6C2F">
            <w:pPr>
              <w:rPr>
                <w:color w:val="000000"/>
                <w:sz w:val="20"/>
                <w:szCs w:val="20"/>
              </w:rPr>
            </w:pPr>
            <w:r w:rsidRPr="00DF6C2F">
              <w:rPr>
                <w:color w:val="000000"/>
                <w:sz w:val="20"/>
                <w:szCs w:val="20"/>
              </w:rPr>
              <w:t>6050</w:t>
            </w:r>
          </w:p>
        </w:tc>
        <w:tc>
          <w:tcPr>
            <w:tcW w:w="806" w:type="dxa"/>
            <w:shd w:val="clear" w:color="auto" w:fill="auto"/>
            <w:noWrap/>
            <w:vAlign w:val="center"/>
            <w:hideMark/>
          </w:tcPr>
          <w:p w:rsidR="00DF6C2F" w:rsidRPr="00DF6C2F" w:rsidRDefault="00DF6C2F" w:rsidP="00DF6C2F">
            <w:pPr>
              <w:rPr>
                <w:color w:val="000000"/>
                <w:sz w:val="20"/>
                <w:szCs w:val="20"/>
              </w:rPr>
            </w:pPr>
            <w:r w:rsidRPr="00DF6C2F">
              <w:rPr>
                <w:color w:val="000000"/>
                <w:sz w:val="20"/>
                <w:szCs w:val="20"/>
              </w:rPr>
              <w:t>6050</w:t>
            </w:r>
          </w:p>
        </w:tc>
        <w:tc>
          <w:tcPr>
            <w:tcW w:w="1766" w:type="dxa"/>
            <w:shd w:val="clear" w:color="auto" w:fill="auto"/>
            <w:noWrap/>
            <w:vAlign w:val="center"/>
            <w:hideMark/>
          </w:tcPr>
          <w:p w:rsidR="00DF6C2F" w:rsidRPr="00DF6C2F" w:rsidRDefault="00DF6C2F" w:rsidP="00DF6C2F">
            <w:pPr>
              <w:rPr>
                <w:color w:val="000000"/>
                <w:sz w:val="20"/>
                <w:szCs w:val="20"/>
              </w:rPr>
            </w:pPr>
            <w:r w:rsidRPr="00DF6C2F">
              <w:rPr>
                <w:color w:val="000000"/>
                <w:sz w:val="20"/>
                <w:szCs w:val="20"/>
              </w:rPr>
              <w:t>60500</w:t>
            </w:r>
          </w:p>
        </w:tc>
      </w:tr>
      <w:tr w:rsidR="00DF6C2F" w:rsidRPr="00DF6C2F" w:rsidTr="00821C99">
        <w:trPr>
          <w:trHeight w:val="405"/>
          <w:jc w:val="center"/>
        </w:trPr>
        <w:tc>
          <w:tcPr>
            <w:tcW w:w="2012" w:type="dxa"/>
            <w:shd w:val="clear" w:color="auto" w:fill="auto"/>
            <w:vAlign w:val="bottom"/>
            <w:hideMark/>
          </w:tcPr>
          <w:p w:rsidR="00DF6C2F" w:rsidRPr="00DF6C2F" w:rsidRDefault="00DF6C2F" w:rsidP="00DF6C2F">
            <w:pPr>
              <w:rPr>
                <w:color w:val="000000"/>
                <w:sz w:val="20"/>
                <w:szCs w:val="20"/>
              </w:rPr>
            </w:pPr>
            <w:r w:rsidRPr="00DF6C2F">
              <w:rPr>
                <w:color w:val="000000"/>
                <w:sz w:val="20"/>
                <w:szCs w:val="20"/>
              </w:rPr>
              <w:t>Ведение сельского хозяйства</w:t>
            </w:r>
          </w:p>
        </w:tc>
        <w:tc>
          <w:tcPr>
            <w:tcW w:w="1344" w:type="dxa"/>
            <w:shd w:val="clear" w:color="auto" w:fill="auto"/>
            <w:noWrap/>
            <w:vAlign w:val="center"/>
            <w:hideMark/>
          </w:tcPr>
          <w:p w:rsidR="00DF6C2F" w:rsidRPr="00DF6C2F" w:rsidRDefault="00DF6C2F" w:rsidP="00DF6C2F">
            <w:pPr>
              <w:rPr>
                <w:color w:val="000000"/>
                <w:sz w:val="20"/>
                <w:szCs w:val="20"/>
              </w:rPr>
            </w:pPr>
            <w:r w:rsidRPr="00DF6C2F">
              <w:rPr>
                <w:color w:val="000000"/>
                <w:sz w:val="20"/>
                <w:szCs w:val="20"/>
              </w:rPr>
              <w:t> </w:t>
            </w:r>
          </w:p>
        </w:tc>
        <w:tc>
          <w:tcPr>
            <w:tcW w:w="957" w:type="dxa"/>
            <w:shd w:val="clear" w:color="auto" w:fill="auto"/>
            <w:noWrap/>
            <w:vAlign w:val="center"/>
            <w:hideMark/>
          </w:tcPr>
          <w:p w:rsidR="00DF6C2F" w:rsidRPr="00DF6C2F" w:rsidRDefault="00DF6C2F" w:rsidP="00DF6C2F">
            <w:pPr>
              <w:rPr>
                <w:color w:val="000000"/>
                <w:sz w:val="20"/>
                <w:szCs w:val="20"/>
              </w:rPr>
            </w:pPr>
            <w:r w:rsidRPr="00DF6C2F">
              <w:rPr>
                <w:color w:val="000000"/>
                <w:sz w:val="20"/>
                <w:szCs w:val="20"/>
              </w:rPr>
              <w:t>га</w:t>
            </w:r>
          </w:p>
        </w:tc>
        <w:tc>
          <w:tcPr>
            <w:tcW w:w="1586" w:type="dxa"/>
            <w:shd w:val="clear" w:color="auto" w:fill="auto"/>
            <w:noWrap/>
            <w:vAlign w:val="center"/>
            <w:hideMark/>
          </w:tcPr>
          <w:p w:rsidR="00DF6C2F" w:rsidRPr="00DF6C2F" w:rsidRDefault="00DF6C2F" w:rsidP="00DF6C2F">
            <w:pPr>
              <w:rPr>
                <w:color w:val="000000"/>
                <w:sz w:val="20"/>
                <w:szCs w:val="20"/>
              </w:rPr>
            </w:pPr>
            <w:r w:rsidRPr="00DF6C2F">
              <w:rPr>
                <w:color w:val="000000"/>
                <w:sz w:val="20"/>
                <w:szCs w:val="20"/>
              </w:rPr>
              <w:t>150</w:t>
            </w:r>
          </w:p>
        </w:tc>
        <w:tc>
          <w:tcPr>
            <w:tcW w:w="757" w:type="dxa"/>
            <w:shd w:val="clear" w:color="auto" w:fill="auto"/>
            <w:noWrap/>
            <w:vAlign w:val="center"/>
            <w:hideMark/>
          </w:tcPr>
          <w:p w:rsidR="00DF6C2F" w:rsidRPr="00DF6C2F" w:rsidRDefault="00DF6C2F" w:rsidP="00DF6C2F">
            <w:pPr>
              <w:rPr>
                <w:color w:val="000000"/>
                <w:sz w:val="20"/>
                <w:szCs w:val="20"/>
              </w:rPr>
            </w:pPr>
            <w:r w:rsidRPr="00DF6C2F">
              <w:rPr>
                <w:color w:val="000000"/>
                <w:sz w:val="20"/>
                <w:szCs w:val="20"/>
              </w:rPr>
              <w:t>120</w:t>
            </w:r>
          </w:p>
        </w:tc>
        <w:tc>
          <w:tcPr>
            <w:tcW w:w="757" w:type="dxa"/>
            <w:shd w:val="clear" w:color="auto" w:fill="auto"/>
            <w:noWrap/>
            <w:vAlign w:val="center"/>
            <w:hideMark/>
          </w:tcPr>
          <w:p w:rsidR="00DF6C2F" w:rsidRPr="00DF6C2F" w:rsidRDefault="00DF6C2F" w:rsidP="00DF6C2F">
            <w:pPr>
              <w:rPr>
                <w:color w:val="000000"/>
                <w:sz w:val="20"/>
                <w:szCs w:val="20"/>
              </w:rPr>
            </w:pPr>
            <w:r w:rsidRPr="00DF6C2F">
              <w:rPr>
                <w:color w:val="000000"/>
                <w:sz w:val="20"/>
                <w:szCs w:val="20"/>
              </w:rPr>
              <w:t>125</w:t>
            </w:r>
          </w:p>
        </w:tc>
        <w:tc>
          <w:tcPr>
            <w:tcW w:w="757" w:type="dxa"/>
            <w:shd w:val="clear" w:color="auto" w:fill="auto"/>
            <w:noWrap/>
            <w:vAlign w:val="center"/>
            <w:hideMark/>
          </w:tcPr>
          <w:p w:rsidR="00DF6C2F" w:rsidRPr="00DF6C2F" w:rsidRDefault="00DF6C2F" w:rsidP="00DF6C2F">
            <w:pPr>
              <w:rPr>
                <w:color w:val="000000"/>
                <w:sz w:val="20"/>
                <w:szCs w:val="20"/>
              </w:rPr>
            </w:pPr>
            <w:r w:rsidRPr="00DF6C2F">
              <w:rPr>
                <w:color w:val="000000"/>
                <w:sz w:val="20"/>
                <w:szCs w:val="20"/>
              </w:rPr>
              <w:t>130</w:t>
            </w:r>
          </w:p>
        </w:tc>
        <w:tc>
          <w:tcPr>
            <w:tcW w:w="740" w:type="dxa"/>
            <w:shd w:val="clear" w:color="auto" w:fill="auto"/>
            <w:noWrap/>
            <w:vAlign w:val="center"/>
            <w:hideMark/>
          </w:tcPr>
          <w:p w:rsidR="00DF6C2F" w:rsidRPr="00DF6C2F" w:rsidRDefault="00DF6C2F" w:rsidP="00DF6C2F">
            <w:pPr>
              <w:rPr>
                <w:color w:val="000000"/>
                <w:sz w:val="20"/>
                <w:szCs w:val="20"/>
              </w:rPr>
            </w:pPr>
            <w:r w:rsidRPr="00DF6C2F">
              <w:rPr>
                <w:color w:val="000000"/>
                <w:sz w:val="20"/>
                <w:szCs w:val="20"/>
              </w:rPr>
              <w:t>135</w:t>
            </w:r>
          </w:p>
        </w:tc>
        <w:tc>
          <w:tcPr>
            <w:tcW w:w="757" w:type="dxa"/>
            <w:shd w:val="clear" w:color="auto" w:fill="auto"/>
            <w:noWrap/>
            <w:vAlign w:val="center"/>
            <w:hideMark/>
          </w:tcPr>
          <w:p w:rsidR="00DF6C2F" w:rsidRPr="00DF6C2F" w:rsidRDefault="00DF6C2F" w:rsidP="00DF6C2F">
            <w:pPr>
              <w:rPr>
                <w:color w:val="000000"/>
                <w:sz w:val="20"/>
                <w:szCs w:val="20"/>
              </w:rPr>
            </w:pPr>
            <w:r w:rsidRPr="00DF6C2F">
              <w:rPr>
                <w:color w:val="000000"/>
                <w:sz w:val="20"/>
                <w:szCs w:val="20"/>
              </w:rPr>
              <w:t>140</w:t>
            </w:r>
          </w:p>
        </w:tc>
        <w:tc>
          <w:tcPr>
            <w:tcW w:w="740" w:type="dxa"/>
            <w:shd w:val="clear" w:color="auto" w:fill="auto"/>
            <w:noWrap/>
            <w:vAlign w:val="center"/>
            <w:hideMark/>
          </w:tcPr>
          <w:p w:rsidR="00DF6C2F" w:rsidRPr="00DF6C2F" w:rsidRDefault="00DF6C2F" w:rsidP="00DF6C2F">
            <w:pPr>
              <w:rPr>
                <w:color w:val="000000"/>
                <w:sz w:val="20"/>
                <w:szCs w:val="20"/>
              </w:rPr>
            </w:pPr>
            <w:r w:rsidRPr="00DF6C2F">
              <w:rPr>
                <w:color w:val="000000"/>
                <w:sz w:val="20"/>
                <w:szCs w:val="20"/>
              </w:rPr>
              <w:t>145</w:t>
            </w:r>
          </w:p>
        </w:tc>
        <w:tc>
          <w:tcPr>
            <w:tcW w:w="716" w:type="dxa"/>
            <w:shd w:val="clear" w:color="auto" w:fill="auto"/>
            <w:noWrap/>
            <w:vAlign w:val="center"/>
            <w:hideMark/>
          </w:tcPr>
          <w:p w:rsidR="00DF6C2F" w:rsidRPr="00DF6C2F" w:rsidRDefault="00DF6C2F" w:rsidP="00DF6C2F">
            <w:pPr>
              <w:rPr>
                <w:color w:val="000000"/>
                <w:sz w:val="20"/>
                <w:szCs w:val="20"/>
              </w:rPr>
            </w:pPr>
            <w:r w:rsidRPr="00DF6C2F">
              <w:rPr>
                <w:color w:val="000000"/>
                <w:sz w:val="20"/>
                <w:szCs w:val="20"/>
              </w:rPr>
              <w:t>150</w:t>
            </w:r>
          </w:p>
        </w:tc>
        <w:tc>
          <w:tcPr>
            <w:tcW w:w="757" w:type="dxa"/>
            <w:shd w:val="clear" w:color="auto" w:fill="auto"/>
            <w:noWrap/>
            <w:vAlign w:val="center"/>
            <w:hideMark/>
          </w:tcPr>
          <w:p w:rsidR="00DF6C2F" w:rsidRPr="00DF6C2F" w:rsidRDefault="00DF6C2F" w:rsidP="00DF6C2F">
            <w:pPr>
              <w:rPr>
                <w:color w:val="000000"/>
                <w:sz w:val="20"/>
                <w:szCs w:val="20"/>
              </w:rPr>
            </w:pPr>
            <w:r w:rsidRPr="00DF6C2F">
              <w:rPr>
                <w:color w:val="000000"/>
                <w:sz w:val="20"/>
                <w:szCs w:val="20"/>
              </w:rPr>
              <w:t>150</w:t>
            </w:r>
          </w:p>
        </w:tc>
        <w:tc>
          <w:tcPr>
            <w:tcW w:w="723" w:type="dxa"/>
            <w:shd w:val="clear" w:color="auto" w:fill="auto"/>
            <w:noWrap/>
            <w:vAlign w:val="center"/>
            <w:hideMark/>
          </w:tcPr>
          <w:p w:rsidR="00DF6C2F" w:rsidRPr="00DF6C2F" w:rsidRDefault="00DF6C2F" w:rsidP="00DF6C2F">
            <w:pPr>
              <w:rPr>
                <w:color w:val="000000"/>
                <w:sz w:val="20"/>
                <w:szCs w:val="20"/>
              </w:rPr>
            </w:pPr>
            <w:r w:rsidRPr="00DF6C2F">
              <w:rPr>
                <w:color w:val="000000"/>
                <w:sz w:val="20"/>
                <w:szCs w:val="20"/>
              </w:rPr>
              <w:t>150</w:t>
            </w:r>
          </w:p>
        </w:tc>
        <w:tc>
          <w:tcPr>
            <w:tcW w:w="806" w:type="dxa"/>
            <w:shd w:val="clear" w:color="auto" w:fill="auto"/>
            <w:noWrap/>
            <w:vAlign w:val="center"/>
            <w:hideMark/>
          </w:tcPr>
          <w:p w:rsidR="00DF6C2F" w:rsidRPr="00DF6C2F" w:rsidRDefault="00DF6C2F" w:rsidP="00DF6C2F">
            <w:pPr>
              <w:rPr>
                <w:color w:val="000000"/>
                <w:sz w:val="20"/>
                <w:szCs w:val="20"/>
              </w:rPr>
            </w:pPr>
            <w:r w:rsidRPr="00DF6C2F">
              <w:rPr>
                <w:color w:val="000000"/>
                <w:sz w:val="20"/>
                <w:szCs w:val="20"/>
              </w:rPr>
              <w:t>150</w:t>
            </w:r>
          </w:p>
        </w:tc>
        <w:tc>
          <w:tcPr>
            <w:tcW w:w="1766" w:type="dxa"/>
            <w:shd w:val="clear" w:color="auto" w:fill="auto"/>
            <w:noWrap/>
            <w:vAlign w:val="center"/>
            <w:hideMark/>
          </w:tcPr>
          <w:p w:rsidR="00DF6C2F" w:rsidRPr="00DF6C2F" w:rsidRDefault="00DF6C2F" w:rsidP="00DF6C2F">
            <w:pPr>
              <w:rPr>
                <w:color w:val="000000"/>
                <w:sz w:val="20"/>
                <w:szCs w:val="20"/>
              </w:rPr>
            </w:pPr>
            <w:r w:rsidRPr="00DF6C2F">
              <w:rPr>
                <w:color w:val="000000"/>
                <w:sz w:val="20"/>
                <w:szCs w:val="20"/>
              </w:rPr>
              <w:t>1395</w:t>
            </w:r>
          </w:p>
        </w:tc>
      </w:tr>
      <w:tr w:rsidR="00DF6C2F" w:rsidRPr="00DF6C2F" w:rsidTr="00821C99">
        <w:trPr>
          <w:trHeight w:val="1086"/>
          <w:jc w:val="center"/>
        </w:trPr>
        <w:tc>
          <w:tcPr>
            <w:tcW w:w="2012" w:type="dxa"/>
            <w:shd w:val="clear" w:color="auto" w:fill="auto"/>
            <w:vAlign w:val="bottom"/>
            <w:hideMark/>
          </w:tcPr>
          <w:p w:rsidR="00DF6C2F" w:rsidRPr="00DF6C2F" w:rsidRDefault="00DF6C2F" w:rsidP="00DF6C2F">
            <w:pPr>
              <w:rPr>
                <w:color w:val="000000"/>
                <w:sz w:val="20"/>
                <w:szCs w:val="20"/>
              </w:rPr>
            </w:pPr>
            <w:r w:rsidRPr="00DF6C2F">
              <w:rPr>
                <w:color w:val="000000"/>
                <w:sz w:val="20"/>
                <w:szCs w:val="20"/>
              </w:rPr>
              <w:t>Осуществление рекреационной деятельности</w:t>
            </w:r>
          </w:p>
        </w:tc>
        <w:tc>
          <w:tcPr>
            <w:tcW w:w="1344" w:type="dxa"/>
            <w:shd w:val="clear" w:color="auto" w:fill="auto"/>
            <w:noWrap/>
            <w:vAlign w:val="center"/>
            <w:hideMark/>
          </w:tcPr>
          <w:p w:rsidR="00DF6C2F" w:rsidRPr="00DF6C2F" w:rsidRDefault="00DF6C2F" w:rsidP="00DF6C2F">
            <w:pPr>
              <w:rPr>
                <w:color w:val="000000"/>
                <w:sz w:val="20"/>
                <w:szCs w:val="20"/>
              </w:rPr>
            </w:pPr>
            <w:r w:rsidRPr="00DF6C2F">
              <w:rPr>
                <w:color w:val="000000"/>
                <w:sz w:val="20"/>
                <w:szCs w:val="20"/>
              </w:rPr>
              <w:t> </w:t>
            </w:r>
          </w:p>
        </w:tc>
        <w:tc>
          <w:tcPr>
            <w:tcW w:w="957" w:type="dxa"/>
            <w:shd w:val="clear" w:color="auto" w:fill="auto"/>
            <w:noWrap/>
            <w:vAlign w:val="center"/>
            <w:hideMark/>
          </w:tcPr>
          <w:p w:rsidR="00DF6C2F" w:rsidRPr="00DF6C2F" w:rsidRDefault="00DF6C2F" w:rsidP="00DF6C2F">
            <w:pPr>
              <w:rPr>
                <w:color w:val="000000"/>
                <w:sz w:val="20"/>
                <w:szCs w:val="20"/>
              </w:rPr>
            </w:pPr>
            <w:r w:rsidRPr="00DF6C2F">
              <w:rPr>
                <w:color w:val="000000"/>
                <w:sz w:val="20"/>
                <w:szCs w:val="20"/>
              </w:rPr>
              <w:t>га</w:t>
            </w:r>
          </w:p>
        </w:tc>
        <w:tc>
          <w:tcPr>
            <w:tcW w:w="1586" w:type="dxa"/>
            <w:shd w:val="clear" w:color="auto" w:fill="auto"/>
            <w:noWrap/>
            <w:vAlign w:val="center"/>
            <w:hideMark/>
          </w:tcPr>
          <w:p w:rsidR="00DF6C2F" w:rsidRPr="00DF6C2F" w:rsidRDefault="00DF6C2F" w:rsidP="00DF6C2F">
            <w:pPr>
              <w:rPr>
                <w:color w:val="000000"/>
                <w:sz w:val="20"/>
                <w:szCs w:val="20"/>
              </w:rPr>
            </w:pPr>
            <w:r w:rsidRPr="00DF6C2F">
              <w:rPr>
                <w:color w:val="000000"/>
                <w:sz w:val="20"/>
                <w:szCs w:val="20"/>
              </w:rPr>
              <w:t>316</w:t>
            </w:r>
          </w:p>
        </w:tc>
        <w:tc>
          <w:tcPr>
            <w:tcW w:w="757" w:type="dxa"/>
            <w:shd w:val="clear" w:color="auto" w:fill="auto"/>
            <w:noWrap/>
            <w:vAlign w:val="center"/>
            <w:hideMark/>
          </w:tcPr>
          <w:p w:rsidR="00DF6C2F" w:rsidRPr="00DF6C2F" w:rsidRDefault="00DF6C2F" w:rsidP="00DF6C2F">
            <w:pPr>
              <w:rPr>
                <w:color w:val="000000"/>
                <w:sz w:val="20"/>
                <w:szCs w:val="20"/>
              </w:rPr>
            </w:pPr>
            <w:r w:rsidRPr="00DF6C2F">
              <w:rPr>
                <w:color w:val="000000"/>
                <w:sz w:val="20"/>
                <w:szCs w:val="20"/>
              </w:rPr>
              <w:t>160</w:t>
            </w:r>
          </w:p>
        </w:tc>
        <w:tc>
          <w:tcPr>
            <w:tcW w:w="757" w:type="dxa"/>
            <w:shd w:val="clear" w:color="auto" w:fill="auto"/>
            <w:noWrap/>
            <w:vAlign w:val="center"/>
            <w:hideMark/>
          </w:tcPr>
          <w:p w:rsidR="00DF6C2F" w:rsidRPr="00DF6C2F" w:rsidRDefault="00DF6C2F" w:rsidP="00DF6C2F">
            <w:pPr>
              <w:rPr>
                <w:color w:val="000000"/>
                <w:sz w:val="20"/>
                <w:szCs w:val="20"/>
              </w:rPr>
            </w:pPr>
            <w:r w:rsidRPr="00DF6C2F">
              <w:rPr>
                <w:color w:val="000000"/>
                <w:sz w:val="20"/>
                <w:szCs w:val="20"/>
              </w:rPr>
              <w:t>162</w:t>
            </w:r>
          </w:p>
        </w:tc>
        <w:tc>
          <w:tcPr>
            <w:tcW w:w="757" w:type="dxa"/>
            <w:shd w:val="clear" w:color="auto" w:fill="auto"/>
            <w:noWrap/>
            <w:vAlign w:val="center"/>
            <w:hideMark/>
          </w:tcPr>
          <w:p w:rsidR="00DF6C2F" w:rsidRPr="00DF6C2F" w:rsidRDefault="00DF6C2F" w:rsidP="00DF6C2F">
            <w:pPr>
              <w:rPr>
                <w:color w:val="000000"/>
                <w:sz w:val="20"/>
                <w:szCs w:val="20"/>
              </w:rPr>
            </w:pPr>
            <w:r w:rsidRPr="00DF6C2F">
              <w:rPr>
                <w:color w:val="000000"/>
                <w:sz w:val="20"/>
                <w:szCs w:val="20"/>
              </w:rPr>
              <w:t>163</w:t>
            </w:r>
          </w:p>
        </w:tc>
        <w:tc>
          <w:tcPr>
            <w:tcW w:w="740" w:type="dxa"/>
            <w:shd w:val="clear" w:color="auto" w:fill="auto"/>
            <w:noWrap/>
            <w:vAlign w:val="center"/>
            <w:hideMark/>
          </w:tcPr>
          <w:p w:rsidR="00DF6C2F" w:rsidRPr="00DF6C2F" w:rsidRDefault="00DF6C2F" w:rsidP="00DF6C2F">
            <w:pPr>
              <w:rPr>
                <w:color w:val="000000"/>
                <w:sz w:val="20"/>
                <w:szCs w:val="20"/>
              </w:rPr>
            </w:pPr>
            <w:r w:rsidRPr="00DF6C2F">
              <w:rPr>
                <w:color w:val="000000"/>
                <w:sz w:val="20"/>
                <w:szCs w:val="20"/>
              </w:rPr>
              <w:t>165</w:t>
            </w:r>
          </w:p>
        </w:tc>
        <w:tc>
          <w:tcPr>
            <w:tcW w:w="757" w:type="dxa"/>
            <w:shd w:val="clear" w:color="auto" w:fill="auto"/>
            <w:noWrap/>
            <w:vAlign w:val="center"/>
            <w:hideMark/>
          </w:tcPr>
          <w:p w:rsidR="00DF6C2F" w:rsidRPr="00DF6C2F" w:rsidRDefault="00DF6C2F" w:rsidP="00DF6C2F">
            <w:pPr>
              <w:rPr>
                <w:color w:val="000000"/>
                <w:sz w:val="20"/>
                <w:szCs w:val="20"/>
              </w:rPr>
            </w:pPr>
            <w:r w:rsidRPr="00DF6C2F">
              <w:rPr>
                <w:color w:val="000000"/>
                <w:sz w:val="20"/>
                <w:szCs w:val="20"/>
              </w:rPr>
              <w:t>166</w:t>
            </w:r>
          </w:p>
        </w:tc>
        <w:tc>
          <w:tcPr>
            <w:tcW w:w="740" w:type="dxa"/>
            <w:shd w:val="clear" w:color="auto" w:fill="auto"/>
            <w:noWrap/>
            <w:vAlign w:val="center"/>
            <w:hideMark/>
          </w:tcPr>
          <w:p w:rsidR="00DF6C2F" w:rsidRPr="00DF6C2F" w:rsidRDefault="00DF6C2F" w:rsidP="00DF6C2F">
            <w:pPr>
              <w:rPr>
                <w:color w:val="000000"/>
                <w:sz w:val="20"/>
                <w:szCs w:val="20"/>
              </w:rPr>
            </w:pPr>
            <w:r w:rsidRPr="00DF6C2F">
              <w:rPr>
                <w:color w:val="000000"/>
                <w:sz w:val="20"/>
                <w:szCs w:val="20"/>
              </w:rPr>
              <w:t>168</w:t>
            </w:r>
          </w:p>
        </w:tc>
        <w:tc>
          <w:tcPr>
            <w:tcW w:w="716" w:type="dxa"/>
            <w:shd w:val="clear" w:color="auto" w:fill="auto"/>
            <w:noWrap/>
            <w:vAlign w:val="center"/>
            <w:hideMark/>
          </w:tcPr>
          <w:p w:rsidR="00DF6C2F" w:rsidRPr="00DF6C2F" w:rsidRDefault="00DF6C2F" w:rsidP="00DF6C2F">
            <w:pPr>
              <w:rPr>
                <w:color w:val="000000"/>
                <w:sz w:val="20"/>
                <w:szCs w:val="20"/>
              </w:rPr>
            </w:pPr>
            <w:r w:rsidRPr="00DF6C2F">
              <w:rPr>
                <w:color w:val="000000"/>
                <w:sz w:val="20"/>
                <w:szCs w:val="20"/>
              </w:rPr>
              <w:t>170</w:t>
            </w:r>
          </w:p>
        </w:tc>
        <w:tc>
          <w:tcPr>
            <w:tcW w:w="757" w:type="dxa"/>
            <w:shd w:val="clear" w:color="auto" w:fill="auto"/>
            <w:noWrap/>
            <w:vAlign w:val="center"/>
            <w:hideMark/>
          </w:tcPr>
          <w:p w:rsidR="00DF6C2F" w:rsidRPr="00DF6C2F" w:rsidRDefault="00DF6C2F" w:rsidP="00DF6C2F">
            <w:pPr>
              <w:rPr>
                <w:color w:val="000000"/>
                <w:sz w:val="20"/>
                <w:szCs w:val="20"/>
              </w:rPr>
            </w:pPr>
            <w:r w:rsidRPr="00DF6C2F">
              <w:rPr>
                <w:color w:val="000000"/>
                <w:sz w:val="20"/>
                <w:szCs w:val="20"/>
              </w:rPr>
              <w:t>172</w:t>
            </w:r>
          </w:p>
        </w:tc>
        <w:tc>
          <w:tcPr>
            <w:tcW w:w="723" w:type="dxa"/>
            <w:shd w:val="clear" w:color="auto" w:fill="auto"/>
            <w:noWrap/>
            <w:vAlign w:val="center"/>
            <w:hideMark/>
          </w:tcPr>
          <w:p w:rsidR="00DF6C2F" w:rsidRPr="00DF6C2F" w:rsidRDefault="00DF6C2F" w:rsidP="00DF6C2F">
            <w:pPr>
              <w:rPr>
                <w:color w:val="000000"/>
                <w:sz w:val="20"/>
                <w:szCs w:val="20"/>
              </w:rPr>
            </w:pPr>
            <w:r w:rsidRPr="00DF6C2F">
              <w:rPr>
                <w:color w:val="000000"/>
                <w:sz w:val="20"/>
                <w:szCs w:val="20"/>
              </w:rPr>
              <w:t>174</w:t>
            </w:r>
          </w:p>
        </w:tc>
        <w:tc>
          <w:tcPr>
            <w:tcW w:w="806" w:type="dxa"/>
            <w:shd w:val="clear" w:color="auto" w:fill="auto"/>
            <w:noWrap/>
            <w:vAlign w:val="center"/>
            <w:hideMark/>
          </w:tcPr>
          <w:p w:rsidR="00DF6C2F" w:rsidRPr="00DF6C2F" w:rsidRDefault="00DF6C2F" w:rsidP="00DF6C2F">
            <w:pPr>
              <w:rPr>
                <w:color w:val="000000"/>
                <w:sz w:val="20"/>
                <w:szCs w:val="20"/>
              </w:rPr>
            </w:pPr>
            <w:r w:rsidRPr="00DF6C2F">
              <w:rPr>
                <w:color w:val="000000"/>
                <w:sz w:val="20"/>
                <w:szCs w:val="20"/>
              </w:rPr>
              <w:t>175</w:t>
            </w:r>
          </w:p>
        </w:tc>
        <w:tc>
          <w:tcPr>
            <w:tcW w:w="1766" w:type="dxa"/>
            <w:shd w:val="clear" w:color="auto" w:fill="auto"/>
            <w:noWrap/>
            <w:vAlign w:val="center"/>
            <w:hideMark/>
          </w:tcPr>
          <w:p w:rsidR="00DF6C2F" w:rsidRPr="00DF6C2F" w:rsidRDefault="00DF6C2F" w:rsidP="00DF6C2F">
            <w:pPr>
              <w:rPr>
                <w:color w:val="000000"/>
                <w:sz w:val="20"/>
                <w:szCs w:val="20"/>
              </w:rPr>
            </w:pPr>
            <w:r w:rsidRPr="00DF6C2F">
              <w:rPr>
                <w:color w:val="000000"/>
                <w:sz w:val="20"/>
                <w:szCs w:val="20"/>
              </w:rPr>
              <w:t>1675</w:t>
            </w:r>
          </w:p>
        </w:tc>
      </w:tr>
      <w:tr w:rsidR="00DF6C2F" w:rsidRPr="00DF6C2F" w:rsidTr="00821C99">
        <w:trPr>
          <w:trHeight w:val="750"/>
          <w:jc w:val="center"/>
        </w:trPr>
        <w:tc>
          <w:tcPr>
            <w:tcW w:w="2012" w:type="dxa"/>
            <w:shd w:val="clear" w:color="auto" w:fill="auto"/>
            <w:vAlign w:val="bottom"/>
            <w:hideMark/>
          </w:tcPr>
          <w:p w:rsidR="00DF6C2F" w:rsidRPr="00DF6C2F" w:rsidRDefault="00DF6C2F" w:rsidP="00DF6C2F">
            <w:pPr>
              <w:rPr>
                <w:color w:val="000000"/>
                <w:sz w:val="20"/>
                <w:szCs w:val="20"/>
              </w:rPr>
            </w:pPr>
            <w:r w:rsidRPr="00DF6C2F">
              <w:rPr>
                <w:color w:val="000000"/>
                <w:sz w:val="20"/>
                <w:szCs w:val="20"/>
              </w:rPr>
              <w:t>Строительство и эксплуатация водохранилищ и иных искусственных водных объектов, а также гидротехнических сооружений, морских портов, морских терминалов, речных портов, причалов</w:t>
            </w:r>
          </w:p>
        </w:tc>
        <w:tc>
          <w:tcPr>
            <w:tcW w:w="1344" w:type="dxa"/>
            <w:shd w:val="clear" w:color="auto" w:fill="auto"/>
            <w:noWrap/>
            <w:vAlign w:val="center"/>
            <w:hideMark/>
          </w:tcPr>
          <w:p w:rsidR="00DF6C2F" w:rsidRPr="00DF6C2F" w:rsidRDefault="00DF6C2F" w:rsidP="00DF6C2F">
            <w:pPr>
              <w:rPr>
                <w:color w:val="000000"/>
                <w:sz w:val="20"/>
                <w:szCs w:val="20"/>
              </w:rPr>
            </w:pPr>
            <w:r w:rsidRPr="00DF6C2F">
              <w:rPr>
                <w:color w:val="000000"/>
                <w:sz w:val="20"/>
                <w:szCs w:val="20"/>
              </w:rPr>
              <w:t> </w:t>
            </w:r>
          </w:p>
        </w:tc>
        <w:tc>
          <w:tcPr>
            <w:tcW w:w="957" w:type="dxa"/>
            <w:shd w:val="clear" w:color="auto" w:fill="auto"/>
            <w:noWrap/>
            <w:vAlign w:val="center"/>
            <w:hideMark/>
          </w:tcPr>
          <w:p w:rsidR="00DF6C2F" w:rsidRPr="00DF6C2F" w:rsidRDefault="00DF6C2F" w:rsidP="00DF6C2F">
            <w:pPr>
              <w:rPr>
                <w:color w:val="000000"/>
                <w:sz w:val="20"/>
                <w:szCs w:val="20"/>
              </w:rPr>
            </w:pPr>
            <w:r w:rsidRPr="00DF6C2F">
              <w:rPr>
                <w:color w:val="000000"/>
                <w:sz w:val="20"/>
                <w:szCs w:val="20"/>
              </w:rPr>
              <w:t>га</w:t>
            </w:r>
          </w:p>
        </w:tc>
        <w:tc>
          <w:tcPr>
            <w:tcW w:w="1586" w:type="dxa"/>
            <w:shd w:val="clear" w:color="auto" w:fill="auto"/>
            <w:noWrap/>
            <w:vAlign w:val="center"/>
            <w:hideMark/>
          </w:tcPr>
          <w:p w:rsidR="00DF6C2F" w:rsidRPr="00DF6C2F" w:rsidRDefault="00DF6C2F" w:rsidP="00DF6C2F">
            <w:pPr>
              <w:rPr>
                <w:color w:val="000000"/>
                <w:sz w:val="20"/>
                <w:szCs w:val="20"/>
              </w:rPr>
            </w:pPr>
            <w:r w:rsidRPr="00DF6C2F">
              <w:rPr>
                <w:color w:val="000000"/>
                <w:sz w:val="20"/>
                <w:szCs w:val="20"/>
              </w:rPr>
              <w:t>62</w:t>
            </w:r>
          </w:p>
        </w:tc>
        <w:tc>
          <w:tcPr>
            <w:tcW w:w="757" w:type="dxa"/>
            <w:shd w:val="clear" w:color="auto" w:fill="auto"/>
            <w:noWrap/>
            <w:vAlign w:val="center"/>
            <w:hideMark/>
          </w:tcPr>
          <w:p w:rsidR="00DF6C2F" w:rsidRPr="00DF6C2F" w:rsidRDefault="00DF6C2F" w:rsidP="00DF6C2F">
            <w:pPr>
              <w:rPr>
                <w:color w:val="000000"/>
                <w:sz w:val="20"/>
                <w:szCs w:val="20"/>
              </w:rPr>
            </w:pPr>
            <w:r w:rsidRPr="00DF6C2F">
              <w:rPr>
                <w:color w:val="000000"/>
                <w:sz w:val="20"/>
                <w:szCs w:val="20"/>
              </w:rPr>
              <w:t>30</w:t>
            </w:r>
          </w:p>
        </w:tc>
        <w:tc>
          <w:tcPr>
            <w:tcW w:w="757" w:type="dxa"/>
            <w:shd w:val="clear" w:color="auto" w:fill="auto"/>
            <w:noWrap/>
            <w:vAlign w:val="center"/>
            <w:hideMark/>
          </w:tcPr>
          <w:p w:rsidR="00DF6C2F" w:rsidRPr="00DF6C2F" w:rsidRDefault="00DF6C2F" w:rsidP="00DF6C2F">
            <w:pPr>
              <w:rPr>
                <w:color w:val="000000"/>
                <w:sz w:val="20"/>
                <w:szCs w:val="20"/>
              </w:rPr>
            </w:pPr>
            <w:r w:rsidRPr="00DF6C2F">
              <w:rPr>
                <w:color w:val="000000"/>
                <w:sz w:val="20"/>
                <w:szCs w:val="20"/>
              </w:rPr>
              <w:t>33</w:t>
            </w:r>
          </w:p>
        </w:tc>
        <w:tc>
          <w:tcPr>
            <w:tcW w:w="757" w:type="dxa"/>
            <w:shd w:val="clear" w:color="auto" w:fill="auto"/>
            <w:noWrap/>
            <w:vAlign w:val="center"/>
            <w:hideMark/>
          </w:tcPr>
          <w:p w:rsidR="00DF6C2F" w:rsidRPr="00DF6C2F" w:rsidRDefault="00DF6C2F" w:rsidP="00DF6C2F">
            <w:pPr>
              <w:rPr>
                <w:color w:val="000000"/>
                <w:sz w:val="20"/>
                <w:szCs w:val="20"/>
              </w:rPr>
            </w:pPr>
            <w:r w:rsidRPr="00DF6C2F">
              <w:rPr>
                <w:color w:val="000000"/>
                <w:sz w:val="20"/>
                <w:szCs w:val="20"/>
              </w:rPr>
              <w:t>36</w:t>
            </w:r>
          </w:p>
        </w:tc>
        <w:tc>
          <w:tcPr>
            <w:tcW w:w="740" w:type="dxa"/>
            <w:shd w:val="clear" w:color="auto" w:fill="auto"/>
            <w:noWrap/>
            <w:vAlign w:val="center"/>
            <w:hideMark/>
          </w:tcPr>
          <w:p w:rsidR="00DF6C2F" w:rsidRPr="00DF6C2F" w:rsidRDefault="00DF6C2F" w:rsidP="00DF6C2F">
            <w:pPr>
              <w:rPr>
                <w:color w:val="000000"/>
                <w:sz w:val="20"/>
                <w:szCs w:val="20"/>
              </w:rPr>
            </w:pPr>
            <w:r w:rsidRPr="00DF6C2F">
              <w:rPr>
                <w:color w:val="000000"/>
                <w:sz w:val="20"/>
                <w:szCs w:val="20"/>
              </w:rPr>
              <w:t>39</w:t>
            </w:r>
          </w:p>
        </w:tc>
        <w:tc>
          <w:tcPr>
            <w:tcW w:w="757" w:type="dxa"/>
            <w:shd w:val="clear" w:color="auto" w:fill="auto"/>
            <w:noWrap/>
            <w:vAlign w:val="center"/>
            <w:hideMark/>
          </w:tcPr>
          <w:p w:rsidR="00DF6C2F" w:rsidRPr="00DF6C2F" w:rsidRDefault="00DF6C2F" w:rsidP="00DF6C2F">
            <w:pPr>
              <w:rPr>
                <w:color w:val="000000"/>
                <w:sz w:val="20"/>
                <w:szCs w:val="20"/>
              </w:rPr>
            </w:pPr>
            <w:r w:rsidRPr="00DF6C2F">
              <w:rPr>
                <w:color w:val="000000"/>
                <w:sz w:val="20"/>
                <w:szCs w:val="20"/>
              </w:rPr>
              <w:t>42</w:t>
            </w:r>
          </w:p>
        </w:tc>
        <w:tc>
          <w:tcPr>
            <w:tcW w:w="740" w:type="dxa"/>
            <w:shd w:val="clear" w:color="auto" w:fill="auto"/>
            <w:noWrap/>
            <w:vAlign w:val="center"/>
            <w:hideMark/>
          </w:tcPr>
          <w:p w:rsidR="00DF6C2F" w:rsidRPr="00DF6C2F" w:rsidRDefault="00DF6C2F" w:rsidP="00DF6C2F">
            <w:pPr>
              <w:rPr>
                <w:color w:val="000000"/>
                <w:sz w:val="20"/>
                <w:szCs w:val="20"/>
              </w:rPr>
            </w:pPr>
            <w:r w:rsidRPr="00DF6C2F">
              <w:rPr>
                <w:color w:val="000000"/>
                <w:sz w:val="20"/>
                <w:szCs w:val="20"/>
              </w:rPr>
              <w:t>45</w:t>
            </w:r>
          </w:p>
        </w:tc>
        <w:tc>
          <w:tcPr>
            <w:tcW w:w="716" w:type="dxa"/>
            <w:shd w:val="clear" w:color="auto" w:fill="auto"/>
            <w:noWrap/>
            <w:vAlign w:val="center"/>
            <w:hideMark/>
          </w:tcPr>
          <w:p w:rsidR="00DF6C2F" w:rsidRPr="00DF6C2F" w:rsidRDefault="00DF6C2F" w:rsidP="00DF6C2F">
            <w:pPr>
              <w:rPr>
                <w:color w:val="000000"/>
                <w:sz w:val="20"/>
                <w:szCs w:val="20"/>
              </w:rPr>
            </w:pPr>
            <w:r w:rsidRPr="00DF6C2F">
              <w:rPr>
                <w:color w:val="000000"/>
                <w:sz w:val="20"/>
                <w:szCs w:val="20"/>
              </w:rPr>
              <w:t>48</w:t>
            </w:r>
          </w:p>
        </w:tc>
        <w:tc>
          <w:tcPr>
            <w:tcW w:w="757" w:type="dxa"/>
            <w:shd w:val="clear" w:color="auto" w:fill="auto"/>
            <w:noWrap/>
            <w:vAlign w:val="center"/>
            <w:hideMark/>
          </w:tcPr>
          <w:p w:rsidR="00DF6C2F" w:rsidRPr="00DF6C2F" w:rsidRDefault="00DF6C2F" w:rsidP="00DF6C2F">
            <w:pPr>
              <w:rPr>
                <w:color w:val="000000"/>
                <w:sz w:val="20"/>
                <w:szCs w:val="20"/>
              </w:rPr>
            </w:pPr>
            <w:r w:rsidRPr="00DF6C2F">
              <w:rPr>
                <w:color w:val="000000"/>
                <w:sz w:val="20"/>
                <w:szCs w:val="20"/>
              </w:rPr>
              <w:t>51</w:t>
            </w:r>
          </w:p>
        </w:tc>
        <w:tc>
          <w:tcPr>
            <w:tcW w:w="723" w:type="dxa"/>
            <w:shd w:val="clear" w:color="auto" w:fill="auto"/>
            <w:noWrap/>
            <w:vAlign w:val="center"/>
            <w:hideMark/>
          </w:tcPr>
          <w:p w:rsidR="00DF6C2F" w:rsidRPr="00DF6C2F" w:rsidRDefault="00DF6C2F" w:rsidP="00DF6C2F">
            <w:pPr>
              <w:rPr>
                <w:color w:val="000000"/>
                <w:sz w:val="20"/>
                <w:szCs w:val="20"/>
              </w:rPr>
            </w:pPr>
            <w:r w:rsidRPr="00DF6C2F">
              <w:rPr>
                <w:color w:val="000000"/>
                <w:sz w:val="20"/>
                <w:szCs w:val="20"/>
              </w:rPr>
              <w:t>54</w:t>
            </w:r>
          </w:p>
        </w:tc>
        <w:tc>
          <w:tcPr>
            <w:tcW w:w="806" w:type="dxa"/>
            <w:shd w:val="clear" w:color="auto" w:fill="auto"/>
            <w:noWrap/>
            <w:vAlign w:val="center"/>
            <w:hideMark/>
          </w:tcPr>
          <w:p w:rsidR="00DF6C2F" w:rsidRPr="00DF6C2F" w:rsidRDefault="00DF6C2F" w:rsidP="00DF6C2F">
            <w:pPr>
              <w:rPr>
                <w:color w:val="000000"/>
                <w:sz w:val="20"/>
                <w:szCs w:val="20"/>
              </w:rPr>
            </w:pPr>
            <w:r w:rsidRPr="00DF6C2F">
              <w:rPr>
                <w:color w:val="000000"/>
                <w:sz w:val="20"/>
                <w:szCs w:val="20"/>
              </w:rPr>
              <w:t>57</w:t>
            </w:r>
          </w:p>
        </w:tc>
        <w:tc>
          <w:tcPr>
            <w:tcW w:w="1766" w:type="dxa"/>
            <w:shd w:val="clear" w:color="auto" w:fill="auto"/>
            <w:noWrap/>
            <w:vAlign w:val="center"/>
            <w:hideMark/>
          </w:tcPr>
          <w:p w:rsidR="00DF6C2F" w:rsidRPr="00DF6C2F" w:rsidRDefault="00DF6C2F" w:rsidP="00DF6C2F">
            <w:pPr>
              <w:rPr>
                <w:color w:val="000000"/>
                <w:sz w:val="20"/>
                <w:szCs w:val="20"/>
              </w:rPr>
            </w:pPr>
            <w:r w:rsidRPr="00DF6C2F">
              <w:rPr>
                <w:color w:val="000000"/>
                <w:sz w:val="20"/>
                <w:szCs w:val="20"/>
              </w:rPr>
              <w:t>435</w:t>
            </w:r>
          </w:p>
        </w:tc>
      </w:tr>
      <w:tr w:rsidR="00DF6C2F" w:rsidRPr="00DF6C2F" w:rsidTr="00821C99">
        <w:trPr>
          <w:trHeight w:val="645"/>
          <w:jc w:val="center"/>
        </w:trPr>
        <w:tc>
          <w:tcPr>
            <w:tcW w:w="2012" w:type="dxa"/>
            <w:shd w:val="clear" w:color="auto" w:fill="auto"/>
            <w:vAlign w:val="bottom"/>
            <w:hideMark/>
          </w:tcPr>
          <w:p w:rsidR="00DF6C2F" w:rsidRPr="00DF6C2F" w:rsidRDefault="00DF6C2F" w:rsidP="00DF6C2F">
            <w:pPr>
              <w:rPr>
                <w:color w:val="000000"/>
                <w:sz w:val="20"/>
                <w:szCs w:val="20"/>
              </w:rPr>
            </w:pPr>
            <w:r w:rsidRPr="00DF6C2F">
              <w:rPr>
                <w:color w:val="000000"/>
                <w:sz w:val="20"/>
                <w:szCs w:val="20"/>
              </w:rPr>
              <w:t xml:space="preserve">Строительство, реконструкция, эксплуатация </w:t>
            </w:r>
            <w:r w:rsidRPr="00DF6C2F">
              <w:rPr>
                <w:color w:val="000000"/>
                <w:sz w:val="20"/>
                <w:szCs w:val="20"/>
              </w:rPr>
              <w:lastRenderedPageBreak/>
              <w:t>линейных объектов</w:t>
            </w:r>
          </w:p>
        </w:tc>
        <w:tc>
          <w:tcPr>
            <w:tcW w:w="1344" w:type="dxa"/>
            <w:shd w:val="clear" w:color="auto" w:fill="auto"/>
            <w:noWrap/>
            <w:vAlign w:val="center"/>
            <w:hideMark/>
          </w:tcPr>
          <w:p w:rsidR="00DF6C2F" w:rsidRPr="00DF6C2F" w:rsidRDefault="00DF6C2F" w:rsidP="00DF6C2F">
            <w:pPr>
              <w:rPr>
                <w:color w:val="000000"/>
                <w:sz w:val="20"/>
                <w:szCs w:val="20"/>
              </w:rPr>
            </w:pPr>
            <w:r w:rsidRPr="00DF6C2F">
              <w:rPr>
                <w:color w:val="000000"/>
                <w:sz w:val="20"/>
                <w:szCs w:val="20"/>
              </w:rPr>
              <w:lastRenderedPageBreak/>
              <w:t> </w:t>
            </w:r>
          </w:p>
        </w:tc>
        <w:tc>
          <w:tcPr>
            <w:tcW w:w="957" w:type="dxa"/>
            <w:shd w:val="clear" w:color="auto" w:fill="auto"/>
            <w:noWrap/>
            <w:vAlign w:val="center"/>
            <w:hideMark/>
          </w:tcPr>
          <w:p w:rsidR="00DF6C2F" w:rsidRPr="00DF6C2F" w:rsidRDefault="00DF6C2F" w:rsidP="00DF6C2F">
            <w:pPr>
              <w:rPr>
                <w:color w:val="000000"/>
                <w:sz w:val="20"/>
                <w:szCs w:val="20"/>
              </w:rPr>
            </w:pPr>
            <w:r w:rsidRPr="00DF6C2F">
              <w:rPr>
                <w:color w:val="000000"/>
                <w:sz w:val="20"/>
                <w:szCs w:val="20"/>
              </w:rPr>
              <w:t>га</w:t>
            </w:r>
          </w:p>
        </w:tc>
        <w:tc>
          <w:tcPr>
            <w:tcW w:w="1586" w:type="dxa"/>
            <w:shd w:val="clear" w:color="auto" w:fill="auto"/>
            <w:noWrap/>
            <w:vAlign w:val="center"/>
            <w:hideMark/>
          </w:tcPr>
          <w:p w:rsidR="00DF6C2F" w:rsidRPr="00DF6C2F" w:rsidRDefault="00DF6C2F" w:rsidP="00DF6C2F">
            <w:pPr>
              <w:rPr>
                <w:color w:val="000000"/>
                <w:sz w:val="20"/>
                <w:szCs w:val="20"/>
              </w:rPr>
            </w:pPr>
            <w:r w:rsidRPr="00DF6C2F">
              <w:rPr>
                <w:color w:val="000000"/>
                <w:sz w:val="20"/>
                <w:szCs w:val="20"/>
              </w:rPr>
              <w:t>145</w:t>
            </w:r>
          </w:p>
        </w:tc>
        <w:tc>
          <w:tcPr>
            <w:tcW w:w="757" w:type="dxa"/>
            <w:shd w:val="clear" w:color="auto" w:fill="auto"/>
            <w:noWrap/>
            <w:vAlign w:val="center"/>
            <w:hideMark/>
          </w:tcPr>
          <w:p w:rsidR="00DF6C2F" w:rsidRPr="00DF6C2F" w:rsidRDefault="00DF6C2F" w:rsidP="00DF6C2F">
            <w:pPr>
              <w:rPr>
                <w:color w:val="000000"/>
                <w:sz w:val="20"/>
                <w:szCs w:val="20"/>
              </w:rPr>
            </w:pPr>
            <w:r w:rsidRPr="00DF6C2F">
              <w:rPr>
                <w:color w:val="000000"/>
                <w:sz w:val="20"/>
                <w:szCs w:val="20"/>
              </w:rPr>
              <w:t>40</w:t>
            </w:r>
          </w:p>
        </w:tc>
        <w:tc>
          <w:tcPr>
            <w:tcW w:w="757" w:type="dxa"/>
            <w:shd w:val="clear" w:color="auto" w:fill="auto"/>
            <w:noWrap/>
            <w:vAlign w:val="center"/>
            <w:hideMark/>
          </w:tcPr>
          <w:p w:rsidR="00DF6C2F" w:rsidRPr="00DF6C2F" w:rsidRDefault="00DF6C2F" w:rsidP="00DF6C2F">
            <w:pPr>
              <w:rPr>
                <w:color w:val="000000"/>
                <w:sz w:val="20"/>
                <w:szCs w:val="20"/>
              </w:rPr>
            </w:pPr>
            <w:r w:rsidRPr="00DF6C2F">
              <w:rPr>
                <w:color w:val="000000"/>
                <w:sz w:val="20"/>
                <w:szCs w:val="20"/>
              </w:rPr>
              <w:t>45</w:t>
            </w:r>
          </w:p>
        </w:tc>
        <w:tc>
          <w:tcPr>
            <w:tcW w:w="757" w:type="dxa"/>
            <w:shd w:val="clear" w:color="auto" w:fill="auto"/>
            <w:noWrap/>
            <w:vAlign w:val="center"/>
            <w:hideMark/>
          </w:tcPr>
          <w:p w:rsidR="00DF6C2F" w:rsidRPr="00DF6C2F" w:rsidRDefault="00DF6C2F" w:rsidP="00DF6C2F">
            <w:pPr>
              <w:rPr>
                <w:color w:val="000000"/>
                <w:sz w:val="20"/>
                <w:szCs w:val="20"/>
              </w:rPr>
            </w:pPr>
            <w:r w:rsidRPr="00DF6C2F">
              <w:rPr>
                <w:color w:val="000000"/>
                <w:sz w:val="20"/>
                <w:szCs w:val="20"/>
              </w:rPr>
              <w:t>45</w:t>
            </w:r>
          </w:p>
        </w:tc>
        <w:tc>
          <w:tcPr>
            <w:tcW w:w="740" w:type="dxa"/>
            <w:shd w:val="clear" w:color="auto" w:fill="auto"/>
            <w:noWrap/>
            <w:vAlign w:val="center"/>
            <w:hideMark/>
          </w:tcPr>
          <w:p w:rsidR="00DF6C2F" w:rsidRPr="00DF6C2F" w:rsidRDefault="00DF6C2F" w:rsidP="00DF6C2F">
            <w:pPr>
              <w:rPr>
                <w:color w:val="000000"/>
                <w:sz w:val="20"/>
                <w:szCs w:val="20"/>
              </w:rPr>
            </w:pPr>
            <w:r w:rsidRPr="00DF6C2F">
              <w:rPr>
                <w:color w:val="000000"/>
                <w:sz w:val="20"/>
                <w:szCs w:val="20"/>
              </w:rPr>
              <w:t>50</w:t>
            </w:r>
          </w:p>
        </w:tc>
        <w:tc>
          <w:tcPr>
            <w:tcW w:w="757" w:type="dxa"/>
            <w:shd w:val="clear" w:color="auto" w:fill="auto"/>
            <w:noWrap/>
            <w:vAlign w:val="center"/>
            <w:hideMark/>
          </w:tcPr>
          <w:p w:rsidR="00DF6C2F" w:rsidRPr="00DF6C2F" w:rsidRDefault="00DF6C2F" w:rsidP="00DF6C2F">
            <w:pPr>
              <w:rPr>
                <w:color w:val="000000"/>
                <w:sz w:val="20"/>
                <w:szCs w:val="20"/>
              </w:rPr>
            </w:pPr>
            <w:r w:rsidRPr="00DF6C2F">
              <w:rPr>
                <w:color w:val="000000"/>
                <w:sz w:val="20"/>
                <w:szCs w:val="20"/>
              </w:rPr>
              <w:t>50</w:t>
            </w:r>
          </w:p>
        </w:tc>
        <w:tc>
          <w:tcPr>
            <w:tcW w:w="740" w:type="dxa"/>
            <w:shd w:val="clear" w:color="auto" w:fill="auto"/>
            <w:noWrap/>
            <w:vAlign w:val="center"/>
            <w:hideMark/>
          </w:tcPr>
          <w:p w:rsidR="00DF6C2F" w:rsidRPr="00DF6C2F" w:rsidRDefault="00DF6C2F" w:rsidP="00DF6C2F">
            <w:pPr>
              <w:rPr>
                <w:color w:val="000000"/>
                <w:sz w:val="20"/>
                <w:szCs w:val="20"/>
              </w:rPr>
            </w:pPr>
            <w:r w:rsidRPr="00DF6C2F">
              <w:rPr>
                <w:color w:val="000000"/>
                <w:sz w:val="20"/>
                <w:szCs w:val="20"/>
              </w:rPr>
              <w:t>55</w:t>
            </w:r>
          </w:p>
        </w:tc>
        <w:tc>
          <w:tcPr>
            <w:tcW w:w="716" w:type="dxa"/>
            <w:shd w:val="clear" w:color="auto" w:fill="auto"/>
            <w:noWrap/>
            <w:vAlign w:val="center"/>
            <w:hideMark/>
          </w:tcPr>
          <w:p w:rsidR="00DF6C2F" w:rsidRPr="00DF6C2F" w:rsidRDefault="00DF6C2F" w:rsidP="00DF6C2F">
            <w:pPr>
              <w:rPr>
                <w:color w:val="000000"/>
                <w:sz w:val="20"/>
                <w:szCs w:val="20"/>
              </w:rPr>
            </w:pPr>
            <w:r w:rsidRPr="00DF6C2F">
              <w:rPr>
                <w:color w:val="000000"/>
                <w:sz w:val="20"/>
                <w:szCs w:val="20"/>
              </w:rPr>
              <w:t>55</w:t>
            </w:r>
          </w:p>
        </w:tc>
        <w:tc>
          <w:tcPr>
            <w:tcW w:w="757" w:type="dxa"/>
            <w:shd w:val="clear" w:color="auto" w:fill="auto"/>
            <w:noWrap/>
            <w:vAlign w:val="center"/>
            <w:hideMark/>
          </w:tcPr>
          <w:p w:rsidR="00DF6C2F" w:rsidRPr="00DF6C2F" w:rsidRDefault="00DF6C2F" w:rsidP="00DF6C2F">
            <w:pPr>
              <w:rPr>
                <w:color w:val="000000"/>
                <w:sz w:val="20"/>
                <w:szCs w:val="20"/>
              </w:rPr>
            </w:pPr>
            <w:r w:rsidRPr="00DF6C2F">
              <w:rPr>
                <w:color w:val="000000"/>
                <w:sz w:val="20"/>
                <w:szCs w:val="20"/>
              </w:rPr>
              <w:t>60</w:t>
            </w:r>
          </w:p>
        </w:tc>
        <w:tc>
          <w:tcPr>
            <w:tcW w:w="723" w:type="dxa"/>
            <w:shd w:val="clear" w:color="auto" w:fill="auto"/>
            <w:noWrap/>
            <w:vAlign w:val="center"/>
            <w:hideMark/>
          </w:tcPr>
          <w:p w:rsidR="00DF6C2F" w:rsidRPr="00DF6C2F" w:rsidRDefault="00DF6C2F" w:rsidP="00DF6C2F">
            <w:pPr>
              <w:rPr>
                <w:color w:val="000000"/>
                <w:sz w:val="20"/>
                <w:szCs w:val="20"/>
              </w:rPr>
            </w:pPr>
            <w:r w:rsidRPr="00DF6C2F">
              <w:rPr>
                <w:color w:val="000000"/>
                <w:sz w:val="20"/>
                <w:szCs w:val="20"/>
              </w:rPr>
              <w:t>60</w:t>
            </w:r>
          </w:p>
        </w:tc>
        <w:tc>
          <w:tcPr>
            <w:tcW w:w="806" w:type="dxa"/>
            <w:shd w:val="clear" w:color="auto" w:fill="auto"/>
            <w:noWrap/>
            <w:vAlign w:val="center"/>
            <w:hideMark/>
          </w:tcPr>
          <w:p w:rsidR="00DF6C2F" w:rsidRPr="00DF6C2F" w:rsidRDefault="00DF6C2F" w:rsidP="00DF6C2F">
            <w:pPr>
              <w:rPr>
                <w:color w:val="000000"/>
                <w:sz w:val="20"/>
                <w:szCs w:val="20"/>
              </w:rPr>
            </w:pPr>
            <w:r w:rsidRPr="00DF6C2F">
              <w:rPr>
                <w:color w:val="000000"/>
                <w:sz w:val="20"/>
                <w:szCs w:val="20"/>
              </w:rPr>
              <w:t>65</w:t>
            </w:r>
          </w:p>
        </w:tc>
        <w:tc>
          <w:tcPr>
            <w:tcW w:w="1766" w:type="dxa"/>
            <w:shd w:val="clear" w:color="auto" w:fill="auto"/>
            <w:noWrap/>
            <w:vAlign w:val="center"/>
            <w:hideMark/>
          </w:tcPr>
          <w:p w:rsidR="00DF6C2F" w:rsidRPr="00DF6C2F" w:rsidRDefault="00DF6C2F" w:rsidP="00DF6C2F">
            <w:pPr>
              <w:rPr>
                <w:color w:val="000000"/>
                <w:sz w:val="20"/>
                <w:szCs w:val="20"/>
              </w:rPr>
            </w:pPr>
            <w:r w:rsidRPr="00DF6C2F">
              <w:rPr>
                <w:color w:val="000000"/>
                <w:sz w:val="20"/>
                <w:szCs w:val="20"/>
              </w:rPr>
              <w:t>525</w:t>
            </w:r>
          </w:p>
        </w:tc>
      </w:tr>
      <w:tr w:rsidR="00DF6C2F" w:rsidRPr="00DF6C2F" w:rsidTr="00821C99">
        <w:trPr>
          <w:trHeight w:val="990"/>
          <w:jc w:val="center"/>
        </w:trPr>
        <w:tc>
          <w:tcPr>
            <w:tcW w:w="2012" w:type="dxa"/>
            <w:shd w:val="clear" w:color="auto" w:fill="auto"/>
            <w:vAlign w:val="bottom"/>
            <w:hideMark/>
          </w:tcPr>
          <w:p w:rsidR="00DF6C2F" w:rsidRPr="00DF6C2F" w:rsidRDefault="00DF6C2F" w:rsidP="00DF6C2F">
            <w:pPr>
              <w:rPr>
                <w:color w:val="000000"/>
                <w:sz w:val="20"/>
                <w:szCs w:val="20"/>
              </w:rPr>
            </w:pPr>
            <w:r w:rsidRPr="00DF6C2F">
              <w:rPr>
                <w:color w:val="000000"/>
                <w:sz w:val="20"/>
                <w:szCs w:val="20"/>
              </w:rPr>
              <w:lastRenderedPageBreak/>
              <w:t>Осуществление религиозной деятельности</w:t>
            </w:r>
          </w:p>
        </w:tc>
        <w:tc>
          <w:tcPr>
            <w:tcW w:w="1344" w:type="dxa"/>
            <w:shd w:val="clear" w:color="auto" w:fill="auto"/>
            <w:noWrap/>
            <w:vAlign w:val="center"/>
            <w:hideMark/>
          </w:tcPr>
          <w:p w:rsidR="00DF6C2F" w:rsidRPr="00DF6C2F" w:rsidRDefault="00DF6C2F" w:rsidP="00DF6C2F">
            <w:pPr>
              <w:rPr>
                <w:color w:val="000000"/>
                <w:sz w:val="20"/>
                <w:szCs w:val="20"/>
              </w:rPr>
            </w:pPr>
            <w:r w:rsidRPr="00DF6C2F">
              <w:rPr>
                <w:color w:val="000000"/>
                <w:sz w:val="20"/>
                <w:szCs w:val="20"/>
              </w:rPr>
              <w:t> </w:t>
            </w:r>
          </w:p>
        </w:tc>
        <w:tc>
          <w:tcPr>
            <w:tcW w:w="957" w:type="dxa"/>
            <w:shd w:val="clear" w:color="auto" w:fill="auto"/>
            <w:noWrap/>
            <w:vAlign w:val="center"/>
            <w:hideMark/>
          </w:tcPr>
          <w:p w:rsidR="00DF6C2F" w:rsidRPr="00DF6C2F" w:rsidRDefault="00DF6C2F" w:rsidP="00DF6C2F">
            <w:pPr>
              <w:rPr>
                <w:color w:val="000000"/>
                <w:sz w:val="20"/>
                <w:szCs w:val="20"/>
              </w:rPr>
            </w:pPr>
            <w:r w:rsidRPr="00DF6C2F">
              <w:rPr>
                <w:color w:val="000000"/>
                <w:sz w:val="20"/>
                <w:szCs w:val="20"/>
              </w:rPr>
              <w:t>га</w:t>
            </w:r>
          </w:p>
        </w:tc>
        <w:tc>
          <w:tcPr>
            <w:tcW w:w="1586" w:type="dxa"/>
            <w:shd w:val="clear" w:color="auto" w:fill="auto"/>
            <w:noWrap/>
            <w:vAlign w:val="center"/>
            <w:hideMark/>
          </w:tcPr>
          <w:p w:rsidR="00DF6C2F" w:rsidRPr="00DF6C2F" w:rsidRDefault="00DF6C2F" w:rsidP="00DF6C2F">
            <w:pPr>
              <w:rPr>
                <w:color w:val="000000"/>
                <w:sz w:val="20"/>
                <w:szCs w:val="20"/>
              </w:rPr>
            </w:pPr>
            <w:r w:rsidRPr="00DF6C2F">
              <w:rPr>
                <w:color w:val="000000"/>
                <w:sz w:val="20"/>
                <w:szCs w:val="20"/>
              </w:rPr>
              <w:t>86.3</w:t>
            </w:r>
          </w:p>
        </w:tc>
        <w:tc>
          <w:tcPr>
            <w:tcW w:w="757" w:type="dxa"/>
            <w:shd w:val="clear" w:color="auto" w:fill="auto"/>
            <w:noWrap/>
            <w:vAlign w:val="center"/>
            <w:hideMark/>
          </w:tcPr>
          <w:p w:rsidR="00DF6C2F" w:rsidRPr="00DF6C2F" w:rsidRDefault="00DF6C2F" w:rsidP="00DF6C2F">
            <w:pPr>
              <w:rPr>
                <w:color w:val="000000"/>
                <w:sz w:val="20"/>
                <w:szCs w:val="20"/>
              </w:rPr>
            </w:pPr>
            <w:r w:rsidRPr="00DF6C2F">
              <w:rPr>
                <w:color w:val="000000"/>
                <w:sz w:val="20"/>
                <w:szCs w:val="20"/>
              </w:rPr>
              <w:t>86.3</w:t>
            </w:r>
          </w:p>
        </w:tc>
        <w:tc>
          <w:tcPr>
            <w:tcW w:w="757" w:type="dxa"/>
            <w:shd w:val="clear" w:color="auto" w:fill="auto"/>
            <w:noWrap/>
            <w:vAlign w:val="center"/>
            <w:hideMark/>
          </w:tcPr>
          <w:p w:rsidR="00DF6C2F" w:rsidRPr="00DF6C2F" w:rsidRDefault="00DF6C2F" w:rsidP="00DF6C2F">
            <w:pPr>
              <w:rPr>
                <w:color w:val="000000"/>
                <w:sz w:val="20"/>
                <w:szCs w:val="20"/>
              </w:rPr>
            </w:pPr>
            <w:r w:rsidRPr="00DF6C2F">
              <w:rPr>
                <w:color w:val="000000"/>
                <w:sz w:val="20"/>
                <w:szCs w:val="20"/>
              </w:rPr>
              <w:t>86.3</w:t>
            </w:r>
          </w:p>
        </w:tc>
        <w:tc>
          <w:tcPr>
            <w:tcW w:w="757" w:type="dxa"/>
            <w:shd w:val="clear" w:color="auto" w:fill="auto"/>
            <w:noWrap/>
            <w:vAlign w:val="center"/>
            <w:hideMark/>
          </w:tcPr>
          <w:p w:rsidR="00DF6C2F" w:rsidRPr="00DF6C2F" w:rsidRDefault="00DF6C2F" w:rsidP="00DF6C2F">
            <w:pPr>
              <w:rPr>
                <w:color w:val="000000"/>
                <w:sz w:val="20"/>
                <w:szCs w:val="20"/>
              </w:rPr>
            </w:pPr>
            <w:r w:rsidRPr="00DF6C2F">
              <w:rPr>
                <w:color w:val="000000"/>
                <w:sz w:val="20"/>
                <w:szCs w:val="20"/>
              </w:rPr>
              <w:t>86.3</w:t>
            </w:r>
          </w:p>
        </w:tc>
        <w:tc>
          <w:tcPr>
            <w:tcW w:w="740" w:type="dxa"/>
            <w:shd w:val="clear" w:color="auto" w:fill="auto"/>
            <w:noWrap/>
            <w:vAlign w:val="center"/>
            <w:hideMark/>
          </w:tcPr>
          <w:p w:rsidR="00DF6C2F" w:rsidRPr="00DF6C2F" w:rsidRDefault="00DF6C2F" w:rsidP="00DF6C2F">
            <w:pPr>
              <w:rPr>
                <w:color w:val="000000"/>
                <w:sz w:val="20"/>
                <w:szCs w:val="20"/>
              </w:rPr>
            </w:pPr>
            <w:r w:rsidRPr="00DF6C2F">
              <w:rPr>
                <w:color w:val="000000"/>
                <w:sz w:val="20"/>
                <w:szCs w:val="20"/>
              </w:rPr>
              <w:t>86.3</w:t>
            </w:r>
          </w:p>
        </w:tc>
        <w:tc>
          <w:tcPr>
            <w:tcW w:w="757" w:type="dxa"/>
            <w:shd w:val="clear" w:color="auto" w:fill="auto"/>
            <w:noWrap/>
            <w:vAlign w:val="center"/>
            <w:hideMark/>
          </w:tcPr>
          <w:p w:rsidR="00DF6C2F" w:rsidRPr="00DF6C2F" w:rsidRDefault="00DF6C2F" w:rsidP="00DF6C2F">
            <w:pPr>
              <w:rPr>
                <w:color w:val="000000"/>
                <w:sz w:val="20"/>
                <w:szCs w:val="20"/>
              </w:rPr>
            </w:pPr>
            <w:r w:rsidRPr="00DF6C2F">
              <w:rPr>
                <w:color w:val="000000"/>
                <w:sz w:val="20"/>
                <w:szCs w:val="20"/>
              </w:rPr>
              <w:t>86.3</w:t>
            </w:r>
          </w:p>
        </w:tc>
        <w:tc>
          <w:tcPr>
            <w:tcW w:w="740" w:type="dxa"/>
            <w:shd w:val="clear" w:color="auto" w:fill="auto"/>
            <w:noWrap/>
            <w:vAlign w:val="center"/>
            <w:hideMark/>
          </w:tcPr>
          <w:p w:rsidR="00DF6C2F" w:rsidRPr="00DF6C2F" w:rsidRDefault="00DF6C2F" w:rsidP="00DF6C2F">
            <w:pPr>
              <w:rPr>
                <w:color w:val="000000"/>
                <w:sz w:val="20"/>
                <w:szCs w:val="20"/>
              </w:rPr>
            </w:pPr>
            <w:r w:rsidRPr="00DF6C2F">
              <w:rPr>
                <w:color w:val="000000"/>
                <w:sz w:val="20"/>
                <w:szCs w:val="20"/>
              </w:rPr>
              <w:t>86.3</w:t>
            </w:r>
          </w:p>
        </w:tc>
        <w:tc>
          <w:tcPr>
            <w:tcW w:w="716" w:type="dxa"/>
            <w:shd w:val="clear" w:color="auto" w:fill="auto"/>
            <w:noWrap/>
            <w:vAlign w:val="center"/>
            <w:hideMark/>
          </w:tcPr>
          <w:p w:rsidR="00DF6C2F" w:rsidRPr="00DF6C2F" w:rsidRDefault="00DF6C2F" w:rsidP="00DF6C2F">
            <w:pPr>
              <w:rPr>
                <w:color w:val="000000"/>
                <w:sz w:val="20"/>
                <w:szCs w:val="20"/>
              </w:rPr>
            </w:pPr>
            <w:r w:rsidRPr="00DF6C2F">
              <w:rPr>
                <w:color w:val="000000"/>
                <w:sz w:val="20"/>
                <w:szCs w:val="20"/>
              </w:rPr>
              <w:t>86.3</w:t>
            </w:r>
          </w:p>
        </w:tc>
        <w:tc>
          <w:tcPr>
            <w:tcW w:w="757" w:type="dxa"/>
            <w:shd w:val="clear" w:color="auto" w:fill="auto"/>
            <w:noWrap/>
            <w:vAlign w:val="center"/>
            <w:hideMark/>
          </w:tcPr>
          <w:p w:rsidR="00DF6C2F" w:rsidRPr="00DF6C2F" w:rsidRDefault="00DF6C2F" w:rsidP="00DF6C2F">
            <w:pPr>
              <w:rPr>
                <w:color w:val="000000"/>
                <w:sz w:val="20"/>
                <w:szCs w:val="20"/>
              </w:rPr>
            </w:pPr>
            <w:r w:rsidRPr="00DF6C2F">
              <w:rPr>
                <w:color w:val="000000"/>
                <w:sz w:val="20"/>
                <w:szCs w:val="20"/>
              </w:rPr>
              <w:t>86.3</w:t>
            </w:r>
          </w:p>
        </w:tc>
        <w:tc>
          <w:tcPr>
            <w:tcW w:w="723" w:type="dxa"/>
            <w:shd w:val="clear" w:color="auto" w:fill="auto"/>
            <w:noWrap/>
            <w:vAlign w:val="center"/>
            <w:hideMark/>
          </w:tcPr>
          <w:p w:rsidR="00DF6C2F" w:rsidRPr="00DF6C2F" w:rsidRDefault="00DF6C2F" w:rsidP="00DF6C2F">
            <w:pPr>
              <w:rPr>
                <w:color w:val="000000"/>
                <w:sz w:val="20"/>
                <w:szCs w:val="20"/>
              </w:rPr>
            </w:pPr>
            <w:r w:rsidRPr="00DF6C2F">
              <w:rPr>
                <w:color w:val="000000"/>
                <w:sz w:val="20"/>
                <w:szCs w:val="20"/>
              </w:rPr>
              <w:t>86.3</w:t>
            </w:r>
          </w:p>
        </w:tc>
        <w:tc>
          <w:tcPr>
            <w:tcW w:w="806" w:type="dxa"/>
            <w:shd w:val="clear" w:color="auto" w:fill="auto"/>
            <w:noWrap/>
            <w:vAlign w:val="center"/>
            <w:hideMark/>
          </w:tcPr>
          <w:p w:rsidR="00DF6C2F" w:rsidRPr="00DF6C2F" w:rsidRDefault="00DF6C2F" w:rsidP="00DF6C2F">
            <w:pPr>
              <w:rPr>
                <w:color w:val="000000"/>
                <w:sz w:val="20"/>
                <w:szCs w:val="20"/>
              </w:rPr>
            </w:pPr>
            <w:r w:rsidRPr="00DF6C2F">
              <w:rPr>
                <w:color w:val="000000"/>
                <w:sz w:val="20"/>
                <w:szCs w:val="20"/>
              </w:rPr>
              <w:t>86.3</w:t>
            </w:r>
          </w:p>
        </w:tc>
        <w:tc>
          <w:tcPr>
            <w:tcW w:w="1766" w:type="dxa"/>
            <w:shd w:val="clear" w:color="auto" w:fill="auto"/>
            <w:noWrap/>
            <w:vAlign w:val="center"/>
            <w:hideMark/>
          </w:tcPr>
          <w:p w:rsidR="00DF6C2F" w:rsidRPr="00DF6C2F" w:rsidRDefault="00DF6C2F" w:rsidP="00DF6C2F">
            <w:pPr>
              <w:rPr>
                <w:color w:val="000000"/>
                <w:sz w:val="20"/>
                <w:szCs w:val="20"/>
              </w:rPr>
            </w:pPr>
            <w:r w:rsidRPr="00DF6C2F">
              <w:rPr>
                <w:color w:val="000000"/>
                <w:sz w:val="20"/>
                <w:szCs w:val="20"/>
              </w:rPr>
              <w:t>863</w:t>
            </w:r>
          </w:p>
        </w:tc>
      </w:tr>
      <w:tr w:rsidR="00DF6C2F" w:rsidRPr="00DF6C2F" w:rsidTr="00821C99">
        <w:trPr>
          <w:trHeight w:val="1106"/>
          <w:jc w:val="center"/>
        </w:trPr>
        <w:tc>
          <w:tcPr>
            <w:tcW w:w="2012" w:type="dxa"/>
            <w:shd w:val="clear" w:color="auto" w:fill="auto"/>
            <w:vAlign w:val="bottom"/>
            <w:hideMark/>
          </w:tcPr>
          <w:p w:rsidR="00DF6C2F" w:rsidRPr="00DF6C2F" w:rsidRDefault="00DF6C2F" w:rsidP="00DF6C2F">
            <w:pPr>
              <w:rPr>
                <w:color w:val="000000"/>
                <w:sz w:val="20"/>
                <w:szCs w:val="20"/>
              </w:rPr>
            </w:pPr>
            <w:r w:rsidRPr="00DF6C2F">
              <w:rPr>
                <w:color w:val="000000"/>
                <w:sz w:val="20"/>
                <w:szCs w:val="20"/>
              </w:rPr>
              <w:t>Осуществление научно-исследовательской деятельности, образовательной деятельности</w:t>
            </w:r>
          </w:p>
        </w:tc>
        <w:tc>
          <w:tcPr>
            <w:tcW w:w="1344" w:type="dxa"/>
            <w:shd w:val="clear" w:color="auto" w:fill="auto"/>
            <w:noWrap/>
            <w:vAlign w:val="center"/>
            <w:hideMark/>
          </w:tcPr>
          <w:p w:rsidR="00DF6C2F" w:rsidRPr="00DF6C2F" w:rsidRDefault="00DF6C2F" w:rsidP="00DF6C2F">
            <w:pPr>
              <w:rPr>
                <w:color w:val="000000"/>
                <w:sz w:val="20"/>
                <w:szCs w:val="20"/>
              </w:rPr>
            </w:pPr>
            <w:r w:rsidRPr="00DF6C2F">
              <w:rPr>
                <w:color w:val="000000"/>
                <w:sz w:val="20"/>
                <w:szCs w:val="20"/>
              </w:rPr>
              <w:t> </w:t>
            </w:r>
          </w:p>
        </w:tc>
        <w:tc>
          <w:tcPr>
            <w:tcW w:w="957" w:type="dxa"/>
            <w:shd w:val="clear" w:color="auto" w:fill="auto"/>
            <w:noWrap/>
            <w:vAlign w:val="center"/>
            <w:hideMark/>
          </w:tcPr>
          <w:p w:rsidR="00DF6C2F" w:rsidRPr="00DF6C2F" w:rsidRDefault="00DF6C2F" w:rsidP="00DF6C2F">
            <w:pPr>
              <w:rPr>
                <w:color w:val="000000"/>
                <w:sz w:val="20"/>
                <w:szCs w:val="20"/>
              </w:rPr>
            </w:pPr>
            <w:r w:rsidRPr="00DF6C2F">
              <w:rPr>
                <w:color w:val="000000"/>
                <w:sz w:val="20"/>
                <w:szCs w:val="20"/>
              </w:rPr>
              <w:t>га</w:t>
            </w:r>
          </w:p>
        </w:tc>
        <w:tc>
          <w:tcPr>
            <w:tcW w:w="1586" w:type="dxa"/>
            <w:shd w:val="clear" w:color="auto" w:fill="auto"/>
            <w:noWrap/>
            <w:vAlign w:val="center"/>
            <w:hideMark/>
          </w:tcPr>
          <w:p w:rsidR="00DF6C2F" w:rsidRPr="00DF6C2F" w:rsidRDefault="00DF6C2F" w:rsidP="00DF6C2F">
            <w:pPr>
              <w:rPr>
                <w:color w:val="000000"/>
                <w:sz w:val="20"/>
                <w:szCs w:val="20"/>
              </w:rPr>
            </w:pPr>
            <w:r w:rsidRPr="00DF6C2F">
              <w:rPr>
                <w:color w:val="000000"/>
                <w:sz w:val="20"/>
                <w:szCs w:val="20"/>
              </w:rPr>
              <w:t>1704</w:t>
            </w:r>
          </w:p>
        </w:tc>
        <w:tc>
          <w:tcPr>
            <w:tcW w:w="757" w:type="dxa"/>
            <w:shd w:val="clear" w:color="auto" w:fill="auto"/>
            <w:noWrap/>
            <w:vAlign w:val="center"/>
            <w:hideMark/>
          </w:tcPr>
          <w:p w:rsidR="00DF6C2F" w:rsidRPr="00DF6C2F" w:rsidRDefault="00DF6C2F" w:rsidP="00DF6C2F">
            <w:pPr>
              <w:rPr>
                <w:color w:val="000000"/>
                <w:sz w:val="20"/>
                <w:szCs w:val="20"/>
              </w:rPr>
            </w:pPr>
            <w:r w:rsidRPr="00DF6C2F">
              <w:rPr>
                <w:color w:val="000000"/>
                <w:sz w:val="20"/>
                <w:szCs w:val="20"/>
              </w:rPr>
              <w:t>1704</w:t>
            </w:r>
          </w:p>
        </w:tc>
        <w:tc>
          <w:tcPr>
            <w:tcW w:w="757" w:type="dxa"/>
            <w:shd w:val="clear" w:color="auto" w:fill="auto"/>
            <w:noWrap/>
            <w:vAlign w:val="center"/>
            <w:hideMark/>
          </w:tcPr>
          <w:p w:rsidR="00DF6C2F" w:rsidRPr="00DF6C2F" w:rsidRDefault="00DF6C2F" w:rsidP="00DF6C2F">
            <w:pPr>
              <w:rPr>
                <w:color w:val="000000"/>
                <w:sz w:val="20"/>
                <w:szCs w:val="20"/>
              </w:rPr>
            </w:pPr>
            <w:r w:rsidRPr="00DF6C2F">
              <w:rPr>
                <w:color w:val="000000"/>
                <w:sz w:val="20"/>
                <w:szCs w:val="20"/>
              </w:rPr>
              <w:t>1704</w:t>
            </w:r>
          </w:p>
        </w:tc>
        <w:tc>
          <w:tcPr>
            <w:tcW w:w="757" w:type="dxa"/>
            <w:shd w:val="clear" w:color="auto" w:fill="auto"/>
            <w:noWrap/>
            <w:vAlign w:val="center"/>
            <w:hideMark/>
          </w:tcPr>
          <w:p w:rsidR="00DF6C2F" w:rsidRPr="00DF6C2F" w:rsidRDefault="00DF6C2F" w:rsidP="00DF6C2F">
            <w:pPr>
              <w:rPr>
                <w:color w:val="000000"/>
                <w:sz w:val="20"/>
                <w:szCs w:val="20"/>
              </w:rPr>
            </w:pPr>
            <w:r w:rsidRPr="00DF6C2F">
              <w:rPr>
                <w:color w:val="000000"/>
                <w:sz w:val="20"/>
                <w:szCs w:val="20"/>
              </w:rPr>
              <w:t>1704</w:t>
            </w:r>
          </w:p>
        </w:tc>
        <w:tc>
          <w:tcPr>
            <w:tcW w:w="740" w:type="dxa"/>
            <w:shd w:val="clear" w:color="auto" w:fill="auto"/>
            <w:noWrap/>
            <w:vAlign w:val="center"/>
            <w:hideMark/>
          </w:tcPr>
          <w:p w:rsidR="00DF6C2F" w:rsidRPr="00DF6C2F" w:rsidRDefault="00DF6C2F" w:rsidP="00DF6C2F">
            <w:pPr>
              <w:rPr>
                <w:color w:val="000000"/>
                <w:sz w:val="20"/>
                <w:szCs w:val="20"/>
              </w:rPr>
            </w:pPr>
            <w:r w:rsidRPr="00DF6C2F">
              <w:rPr>
                <w:color w:val="000000"/>
                <w:sz w:val="20"/>
                <w:szCs w:val="20"/>
              </w:rPr>
              <w:t>1704</w:t>
            </w:r>
          </w:p>
        </w:tc>
        <w:tc>
          <w:tcPr>
            <w:tcW w:w="757" w:type="dxa"/>
            <w:shd w:val="clear" w:color="auto" w:fill="auto"/>
            <w:noWrap/>
            <w:vAlign w:val="center"/>
            <w:hideMark/>
          </w:tcPr>
          <w:p w:rsidR="00DF6C2F" w:rsidRPr="00DF6C2F" w:rsidRDefault="00DF6C2F" w:rsidP="00DF6C2F">
            <w:pPr>
              <w:rPr>
                <w:color w:val="000000"/>
                <w:sz w:val="20"/>
                <w:szCs w:val="20"/>
              </w:rPr>
            </w:pPr>
            <w:r w:rsidRPr="00DF6C2F">
              <w:rPr>
                <w:color w:val="000000"/>
                <w:sz w:val="20"/>
                <w:szCs w:val="20"/>
              </w:rPr>
              <w:t>1704</w:t>
            </w:r>
          </w:p>
        </w:tc>
        <w:tc>
          <w:tcPr>
            <w:tcW w:w="740" w:type="dxa"/>
            <w:shd w:val="clear" w:color="auto" w:fill="auto"/>
            <w:noWrap/>
            <w:vAlign w:val="center"/>
            <w:hideMark/>
          </w:tcPr>
          <w:p w:rsidR="00DF6C2F" w:rsidRPr="00DF6C2F" w:rsidRDefault="00DF6C2F" w:rsidP="00DF6C2F">
            <w:pPr>
              <w:rPr>
                <w:color w:val="000000"/>
                <w:sz w:val="20"/>
                <w:szCs w:val="20"/>
              </w:rPr>
            </w:pPr>
            <w:r w:rsidRPr="00DF6C2F">
              <w:rPr>
                <w:color w:val="000000"/>
                <w:sz w:val="20"/>
                <w:szCs w:val="20"/>
              </w:rPr>
              <w:t>1704</w:t>
            </w:r>
          </w:p>
        </w:tc>
        <w:tc>
          <w:tcPr>
            <w:tcW w:w="716" w:type="dxa"/>
            <w:shd w:val="clear" w:color="auto" w:fill="auto"/>
            <w:noWrap/>
            <w:vAlign w:val="center"/>
            <w:hideMark/>
          </w:tcPr>
          <w:p w:rsidR="00DF6C2F" w:rsidRPr="00DF6C2F" w:rsidRDefault="00DF6C2F" w:rsidP="00DF6C2F">
            <w:pPr>
              <w:rPr>
                <w:color w:val="000000"/>
                <w:sz w:val="20"/>
                <w:szCs w:val="20"/>
              </w:rPr>
            </w:pPr>
            <w:r w:rsidRPr="00DF6C2F">
              <w:rPr>
                <w:color w:val="000000"/>
                <w:sz w:val="20"/>
                <w:szCs w:val="20"/>
              </w:rPr>
              <w:t>1704</w:t>
            </w:r>
          </w:p>
        </w:tc>
        <w:tc>
          <w:tcPr>
            <w:tcW w:w="757" w:type="dxa"/>
            <w:shd w:val="clear" w:color="auto" w:fill="auto"/>
            <w:noWrap/>
            <w:vAlign w:val="center"/>
            <w:hideMark/>
          </w:tcPr>
          <w:p w:rsidR="00DF6C2F" w:rsidRPr="00DF6C2F" w:rsidRDefault="00DF6C2F" w:rsidP="00DF6C2F">
            <w:pPr>
              <w:rPr>
                <w:color w:val="000000"/>
                <w:sz w:val="20"/>
                <w:szCs w:val="20"/>
              </w:rPr>
            </w:pPr>
            <w:r w:rsidRPr="00DF6C2F">
              <w:rPr>
                <w:color w:val="000000"/>
                <w:sz w:val="20"/>
                <w:szCs w:val="20"/>
              </w:rPr>
              <w:t>1704</w:t>
            </w:r>
          </w:p>
        </w:tc>
        <w:tc>
          <w:tcPr>
            <w:tcW w:w="723" w:type="dxa"/>
            <w:shd w:val="clear" w:color="auto" w:fill="auto"/>
            <w:noWrap/>
            <w:vAlign w:val="center"/>
            <w:hideMark/>
          </w:tcPr>
          <w:p w:rsidR="00DF6C2F" w:rsidRPr="00DF6C2F" w:rsidRDefault="00DF6C2F" w:rsidP="00DF6C2F">
            <w:pPr>
              <w:rPr>
                <w:color w:val="000000"/>
                <w:sz w:val="20"/>
                <w:szCs w:val="20"/>
              </w:rPr>
            </w:pPr>
            <w:r w:rsidRPr="00DF6C2F">
              <w:rPr>
                <w:color w:val="000000"/>
                <w:sz w:val="20"/>
                <w:szCs w:val="20"/>
              </w:rPr>
              <w:t>1704</w:t>
            </w:r>
          </w:p>
        </w:tc>
        <w:tc>
          <w:tcPr>
            <w:tcW w:w="806" w:type="dxa"/>
            <w:shd w:val="clear" w:color="auto" w:fill="auto"/>
            <w:noWrap/>
            <w:vAlign w:val="center"/>
            <w:hideMark/>
          </w:tcPr>
          <w:p w:rsidR="00DF6C2F" w:rsidRPr="00DF6C2F" w:rsidRDefault="00DF6C2F" w:rsidP="00DF6C2F">
            <w:pPr>
              <w:rPr>
                <w:color w:val="000000"/>
                <w:sz w:val="20"/>
                <w:szCs w:val="20"/>
              </w:rPr>
            </w:pPr>
            <w:r w:rsidRPr="00DF6C2F">
              <w:rPr>
                <w:color w:val="000000"/>
                <w:sz w:val="20"/>
                <w:szCs w:val="20"/>
              </w:rPr>
              <w:t>1704</w:t>
            </w:r>
          </w:p>
        </w:tc>
        <w:tc>
          <w:tcPr>
            <w:tcW w:w="1766" w:type="dxa"/>
            <w:shd w:val="clear" w:color="auto" w:fill="auto"/>
            <w:noWrap/>
            <w:vAlign w:val="center"/>
            <w:hideMark/>
          </w:tcPr>
          <w:p w:rsidR="00DF6C2F" w:rsidRPr="00DF6C2F" w:rsidRDefault="00DF6C2F" w:rsidP="00DF6C2F">
            <w:pPr>
              <w:rPr>
                <w:color w:val="000000"/>
                <w:sz w:val="20"/>
                <w:szCs w:val="20"/>
              </w:rPr>
            </w:pPr>
            <w:r w:rsidRPr="00DF6C2F">
              <w:rPr>
                <w:color w:val="000000"/>
                <w:sz w:val="20"/>
                <w:szCs w:val="20"/>
              </w:rPr>
              <w:t>17040</w:t>
            </w:r>
          </w:p>
        </w:tc>
      </w:tr>
      <w:tr w:rsidR="00DF6C2F" w:rsidRPr="00DF6C2F" w:rsidTr="00821C99">
        <w:trPr>
          <w:trHeight w:val="2072"/>
          <w:jc w:val="center"/>
        </w:trPr>
        <w:tc>
          <w:tcPr>
            <w:tcW w:w="2012" w:type="dxa"/>
            <w:shd w:val="clear" w:color="auto" w:fill="auto"/>
            <w:vAlign w:val="center"/>
            <w:hideMark/>
          </w:tcPr>
          <w:p w:rsidR="00DF6C2F" w:rsidRPr="00DF6C2F" w:rsidRDefault="00DF6C2F" w:rsidP="00DF6C2F">
            <w:pPr>
              <w:rPr>
                <w:color w:val="000000"/>
                <w:sz w:val="20"/>
                <w:szCs w:val="20"/>
              </w:rPr>
            </w:pPr>
            <w:r w:rsidRPr="00DF6C2F">
              <w:rPr>
                <w:color w:val="000000"/>
                <w:sz w:val="20"/>
                <w:szCs w:val="20"/>
              </w:rPr>
              <w:t>Выращивание посадочного материала лесных растений (саженцев, сеянцев)</w:t>
            </w:r>
          </w:p>
        </w:tc>
        <w:tc>
          <w:tcPr>
            <w:tcW w:w="1344" w:type="dxa"/>
            <w:shd w:val="clear" w:color="auto" w:fill="auto"/>
            <w:noWrap/>
            <w:vAlign w:val="center"/>
            <w:hideMark/>
          </w:tcPr>
          <w:p w:rsidR="00DF6C2F" w:rsidRPr="00DF6C2F" w:rsidRDefault="00DF6C2F" w:rsidP="00DF6C2F">
            <w:pPr>
              <w:rPr>
                <w:color w:val="000000"/>
                <w:sz w:val="20"/>
                <w:szCs w:val="20"/>
              </w:rPr>
            </w:pPr>
            <w:r w:rsidRPr="00DF6C2F">
              <w:rPr>
                <w:color w:val="000000"/>
                <w:sz w:val="20"/>
                <w:szCs w:val="20"/>
              </w:rPr>
              <w:t>саженцы, сеянцы</w:t>
            </w:r>
          </w:p>
        </w:tc>
        <w:tc>
          <w:tcPr>
            <w:tcW w:w="957" w:type="dxa"/>
            <w:shd w:val="clear" w:color="auto" w:fill="auto"/>
            <w:noWrap/>
            <w:vAlign w:val="center"/>
            <w:hideMark/>
          </w:tcPr>
          <w:p w:rsidR="00DF6C2F" w:rsidRPr="00DF6C2F" w:rsidRDefault="00DF6C2F" w:rsidP="00DF6C2F">
            <w:pPr>
              <w:rPr>
                <w:color w:val="000000"/>
                <w:sz w:val="20"/>
                <w:szCs w:val="20"/>
              </w:rPr>
            </w:pPr>
            <w:r w:rsidRPr="00DF6C2F">
              <w:rPr>
                <w:color w:val="000000"/>
                <w:sz w:val="20"/>
                <w:szCs w:val="20"/>
              </w:rPr>
              <w:t>га</w:t>
            </w:r>
          </w:p>
        </w:tc>
        <w:tc>
          <w:tcPr>
            <w:tcW w:w="1586" w:type="dxa"/>
            <w:shd w:val="clear" w:color="auto" w:fill="auto"/>
            <w:noWrap/>
            <w:vAlign w:val="center"/>
            <w:hideMark/>
          </w:tcPr>
          <w:p w:rsidR="00DF6C2F" w:rsidRPr="00DF6C2F" w:rsidRDefault="00DF6C2F" w:rsidP="00DF6C2F">
            <w:pPr>
              <w:rPr>
                <w:color w:val="000000"/>
                <w:sz w:val="20"/>
                <w:szCs w:val="20"/>
              </w:rPr>
            </w:pPr>
            <w:r w:rsidRPr="00DF6C2F">
              <w:rPr>
                <w:color w:val="000000"/>
                <w:sz w:val="20"/>
                <w:szCs w:val="20"/>
              </w:rPr>
              <w:t>57.1</w:t>
            </w:r>
          </w:p>
        </w:tc>
        <w:tc>
          <w:tcPr>
            <w:tcW w:w="757" w:type="dxa"/>
            <w:shd w:val="clear" w:color="auto" w:fill="auto"/>
            <w:noWrap/>
            <w:vAlign w:val="center"/>
            <w:hideMark/>
          </w:tcPr>
          <w:p w:rsidR="00DF6C2F" w:rsidRPr="00DF6C2F" w:rsidRDefault="00DF6C2F" w:rsidP="00DF6C2F">
            <w:pPr>
              <w:rPr>
                <w:color w:val="000000"/>
                <w:sz w:val="20"/>
                <w:szCs w:val="20"/>
              </w:rPr>
            </w:pPr>
            <w:r w:rsidRPr="00DF6C2F">
              <w:rPr>
                <w:color w:val="000000"/>
                <w:sz w:val="20"/>
                <w:szCs w:val="20"/>
              </w:rPr>
              <w:t>57.1</w:t>
            </w:r>
          </w:p>
        </w:tc>
        <w:tc>
          <w:tcPr>
            <w:tcW w:w="757" w:type="dxa"/>
            <w:shd w:val="clear" w:color="auto" w:fill="auto"/>
            <w:noWrap/>
            <w:vAlign w:val="center"/>
            <w:hideMark/>
          </w:tcPr>
          <w:p w:rsidR="00DF6C2F" w:rsidRPr="00DF6C2F" w:rsidRDefault="00DF6C2F" w:rsidP="00DF6C2F">
            <w:pPr>
              <w:rPr>
                <w:color w:val="000000"/>
                <w:sz w:val="20"/>
                <w:szCs w:val="20"/>
              </w:rPr>
            </w:pPr>
            <w:r w:rsidRPr="00DF6C2F">
              <w:rPr>
                <w:color w:val="000000"/>
                <w:sz w:val="20"/>
                <w:szCs w:val="20"/>
              </w:rPr>
              <w:t>57.1</w:t>
            </w:r>
          </w:p>
        </w:tc>
        <w:tc>
          <w:tcPr>
            <w:tcW w:w="757" w:type="dxa"/>
            <w:shd w:val="clear" w:color="auto" w:fill="auto"/>
            <w:noWrap/>
            <w:vAlign w:val="center"/>
            <w:hideMark/>
          </w:tcPr>
          <w:p w:rsidR="00DF6C2F" w:rsidRPr="00DF6C2F" w:rsidRDefault="00DF6C2F" w:rsidP="00DF6C2F">
            <w:pPr>
              <w:rPr>
                <w:color w:val="000000"/>
                <w:sz w:val="20"/>
                <w:szCs w:val="20"/>
              </w:rPr>
            </w:pPr>
            <w:r w:rsidRPr="00DF6C2F">
              <w:rPr>
                <w:color w:val="000000"/>
                <w:sz w:val="20"/>
                <w:szCs w:val="20"/>
              </w:rPr>
              <w:t>57.1</w:t>
            </w:r>
          </w:p>
        </w:tc>
        <w:tc>
          <w:tcPr>
            <w:tcW w:w="740" w:type="dxa"/>
            <w:shd w:val="clear" w:color="auto" w:fill="auto"/>
            <w:noWrap/>
            <w:vAlign w:val="center"/>
            <w:hideMark/>
          </w:tcPr>
          <w:p w:rsidR="00DF6C2F" w:rsidRPr="00DF6C2F" w:rsidRDefault="00DF6C2F" w:rsidP="00DF6C2F">
            <w:pPr>
              <w:rPr>
                <w:color w:val="000000"/>
                <w:sz w:val="20"/>
                <w:szCs w:val="20"/>
              </w:rPr>
            </w:pPr>
            <w:r w:rsidRPr="00DF6C2F">
              <w:rPr>
                <w:color w:val="000000"/>
                <w:sz w:val="20"/>
                <w:szCs w:val="20"/>
              </w:rPr>
              <w:t>57.1</w:t>
            </w:r>
          </w:p>
        </w:tc>
        <w:tc>
          <w:tcPr>
            <w:tcW w:w="757" w:type="dxa"/>
            <w:shd w:val="clear" w:color="auto" w:fill="auto"/>
            <w:noWrap/>
            <w:vAlign w:val="center"/>
            <w:hideMark/>
          </w:tcPr>
          <w:p w:rsidR="00DF6C2F" w:rsidRPr="00DF6C2F" w:rsidRDefault="00DF6C2F" w:rsidP="00DF6C2F">
            <w:pPr>
              <w:rPr>
                <w:color w:val="000000"/>
                <w:sz w:val="20"/>
                <w:szCs w:val="20"/>
              </w:rPr>
            </w:pPr>
            <w:r w:rsidRPr="00DF6C2F">
              <w:rPr>
                <w:color w:val="000000"/>
                <w:sz w:val="20"/>
                <w:szCs w:val="20"/>
              </w:rPr>
              <w:t>57.1</w:t>
            </w:r>
          </w:p>
        </w:tc>
        <w:tc>
          <w:tcPr>
            <w:tcW w:w="740" w:type="dxa"/>
            <w:shd w:val="clear" w:color="auto" w:fill="auto"/>
            <w:noWrap/>
            <w:vAlign w:val="center"/>
            <w:hideMark/>
          </w:tcPr>
          <w:p w:rsidR="00DF6C2F" w:rsidRPr="00DF6C2F" w:rsidRDefault="00DF6C2F" w:rsidP="00DF6C2F">
            <w:pPr>
              <w:rPr>
                <w:color w:val="000000"/>
                <w:sz w:val="20"/>
                <w:szCs w:val="20"/>
              </w:rPr>
            </w:pPr>
            <w:r w:rsidRPr="00DF6C2F">
              <w:rPr>
                <w:color w:val="000000"/>
                <w:sz w:val="20"/>
                <w:szCs w:val="20"/>
              </w:rPr>
              <w:t>57.1</w:t>
            </w:r>
          </w:p>
        </w:tc>
        <w:tc>
          <w:tcPr>
            <w:tcW w:w="716" w:type="dxa"/>
            <w:shd w:val="clear" w:color="auto" w:fill="auto"/>
            <w:noWrap/>
            <w:vAlign w:val="center"/>
            <w:hideMark/>
          </w:tcPr>
          <w:p w:rsidR="00DF6C2F" w:rsidRPr="00DF6C2F" w:rsidRDefault="00DF6C2F" w:rsidP="00DF6C2F">
            <w:pPr>
              <w:rPr>
                <w:color w:val="000000"/>
                <w:sz w:val="20"/>
                <w:szCs w:val="20"/>
              </w:rPr>
            </w:pPr>
            <w:r w:rsidRPr="00DF6C2F">
              <w:rPr>
                <w:color w:val="000000"/>
                <w:sz w:val="20"/>
                <w:szCs w:val="20"/>
              </w:rPr>
              <w:t>57.1</w:t>
            </w:r>
          </w:p>
        </w:tc>
        <w:tc>
          <w:tcPr>
            <w:tcW w:w="757" w:type="dxa"/>
            <w:shd w:val="clear" w:color="auto" w:fill="auto"/>
            <w:noWrap/>
            <w:vAlign w:val="center"/>
            <w:hideMark/>
          </w:tcPr>
          <w:p w:rsidR="00DF6C2F" w:rsidRPr="00DF6C2F" w:rsidRDefault="00DF6C2F" w:rsidP="00DF6C2F">
            <w:pPr>
              <w:rPr>
                <w:color w:val="000000"/>
                <w:sz w:val="20"/>
                <w:szCs w:val="20"/>
              </w:rPr>
            </w:pPr>
            <w:r w:rsidRPr="00DF6C2F">
              <w:rPr>
                <w:color w:val="000000"/>
                <w:sz w:val="20"/>
                <w:szCs w:val="20"/>
              </w:rPr>
              <w:t>57.1</w:t>
            </w:r>
          </w:p>
        </w:tc>
        <w:tc>
          <w:tcPr>
            <w:tcW w:w="723" w:type="dxa"/>
            <w:shd w:val="clear" w:color="auto" w:fill="auto"/>
            <w:noWrap/>
            <w:vAlign w:val="center"/>
            <w:hideMark/>
          </w:tcPr>
          <w:p w:rsidR="00DF6C2F" w:rsidRPr="00DF6C2F" w:rsidRDefault="00DF6C2F" w:rsidP="00DF6C2F">
            <w:pPr>
              <w:rPr>
                <w:color w:val="000000"/>
                <w:sz w:val="20"/>
                <w:szCs w:val="20"/>
              </w:rPr>
            </w:pPr>
            <w:r w:rsidRPr="00DF6C2F">
              <w:rPr>
                <w:color w:val="000000"/>
                <w:sz w:val="20"/>
                <w:szCs w:val="20"/>
              </w:rPr>
              <w:t>57.1</w:t>
            </w:r>
          </w:p>
        </w:tc>
        <w:tc>
          <w:tcPr>
            <w:tcW w:w="806" w:type="dxa"/>
            <w:shd w:val="clear" w:color="auto" w:fill="auto"/>
            <w:noWrap/>
            <w:vAlign w:val="center"/>
            <w:hideMark/>
          </w:tcPr>
          <w:p w:rsidR="00DF6C2F" w:rsidRPr="00DF6C2F" w:rsidRDefault="00DF6C2F" w:rsidP="00DF6C2F">
            <w:pPr>
              <w:rPr>
                <w:color w:val="000000"/>
                <w:sz w:val="20"/>
                <w:szCs w:val="20"/>
              </w:rPr>
            </w:pPr>
            <w:r w:rsidRPr="00DF6C2F">
              <w:rPr>
                <w:color w:val="000000"/>
                <w:sz w:val="20"/>
                <w:szCs w:val="20"/>
              </w:rPr>
              <w:t>57.1</w:t>
            </w:r>
          </w:p>
        </w:tc>
        <w:tc>
          <w:tcPr>
            <w:tcW w:w="1766" w:type="dxa"/>
            <w:shd w:val="clear" w:color="auto" w:fill="auto"/>
            <w:noWrap/>
            <w:vAlign w:val="center"/>
            <w:hideMark/>
          </w:tcPr>
          <w:p w:rsidR="00DF6C2F" w:rsidRPr="00DF6C2F" w:rsidRDefault="00DF6C2F" w:rsidP="00DF6C2F">
            <w:pPr>
              <w:rPr>
                <w:color w:val="000000"/>
                <w:sz w:val="20"/>
                <w:szCs w:val="20"/>
              </w:rPr>
            </w:pPr>
            <w:r w:rsidRPr="00DF6C2F">
              <w:rPr>
                <w:color w:val="000000"/>
                <w:sz w:val="20"/>
                <w:szCs w:val="20"/>
              </w:rPr>
              <w:t>571</w:t>
            </w:r>
          </w:p>
        </w:tc>
      </w:tr>
    </w:tbl>
    <w:p w:rsidR="00DF6C2F" w:rsidRPr="00DF6C2F" w:rsidRDefault="00DF6C2F" w:rsidP="00DF6C2F">
      <w:pPr>
        <w:rPr>
          <w:sz w:val="16"/>
          <w:szCs w:val="16"/>
        </w:rPr>
      </w:pPr>
    </w:p>
    <w:p w:rsidR="00DF6C2F" w:rsidRPr="00DF6C2F" w:rsidRDefault="00DF6C2F" w:rsidP="00DF6C2F">
      <w:pPr>
        <w:rPr>
          <w:sz w:val="16"/>
          <w:szCs w:val="16"/>
        </w:rPr>
      </w:pPr>
      <w:r w:rsidRPr="00DF6C2F">
        <w:rPr>
          <w:sz w:val="16"/>
          <w:szCs w:val="16"/>
        </w:rPr>
        <w:br w:type="page"/>
      </w:r>
    </w:p>
    <w:p w:rsidR="00DF6C2F" w:rsidRPr="00DF6C2F" w:rsidRDefault="00DF6C2F" w:rsidP="00DF6C2F">
      <w:pPr>
        <w:jc w:val="right"/>
        <w:rPr>
          <w:sz w:val="24"/>
        </w:rPr>
      </w:pPr>
      <w:r w:rsidRPr="00DF6C2F">
        <w:rPr>
          <w:sz w:val="24"/>
        </w:rPr>
        <w:lastRenderedPageBreak/>
        <w:t>Приложение 23</w:t>
      </w:r>
    </w:p>
    <w:p w:rsidR="00DF6C2F" w:rsidRPr="00DF6C2F" w:rsidRDefault="00DF6C2F" w:rsidP="00DF6C2F">
      <w:pPr>
        <w:jc w:val="right"/>
        <w:rPr>
          <w:sz w:val="16"/>
          <w:szCs w:val="16"/>
        </w:rPr>
      </w:pPr>
    </w:p>
    <w:p w:rsidR="00DF6C2F" w:rsidRPr="00DF6C2F" w:rsidRDefault="00DF6C2F" w:rsidP="00DF6C2F">
      <w:pPr>
        <w:jc w:val="center"/>
        <w:rPr>
          <w:b/>
          <w:sz w:val="24"/>
        </w:rPr>
      </w:pPr>
      <w:r w:rsidRPr="00DF6C2F">
        <w:rPr>
          <w:b/>
          <w:sz w:val="24"/>
        </w:rPr>
        <w:t>Сведения о планируемом предоставлении лесных участков для использования на период действия разрабатываемого</w:t>
      </w:r>
    </w:p>
    <w:p w:rsidR="00DF6C2F" w:rsidRPr="00DF6C2F" w:rsidRDefault="00DF6C2F" w:rsidP="00DF6C2F">
      <w:pPr>
        <w:jc w:val="center"/>
        <w:rPr>
          <w:b/>
          <w:sz w:val="24"/>
        </w:rPr>
      </w:pPr>
      <w:r w:rsidRPr="00DF6C2F">
        <w:rPr>
          <w:b/>
          <w:sz w:val="24"/>
        </w:rPr>
        <w:t xml:space="preserve"> лесного плана Липецкой области (в разрезе лесничеств)</w:t>
      </w:r>
    </w:p>
    <w:p w:rsidR="00DF6C2F" w:rsidRPr="00DF6C2F" w:rsidRDefault="00DF6C2F" w:rsidP="00DF6C2F">
      <w:pPr>
        <w:jc w:val="center"/>
        <w:rPr>
          <w:sz w:val="16"/>
          <w:szCs w:val="16"/>
        </w:rPr>
      </w:pPr>
    </w:p>
    <w:tbl>
      <w:tblPr>
        <w:tblW w:w="15041" w:type="dxa"/>
        <w:tblInd w:w="93" w:type="dxa"/>
        <w:tblLook w:val="04A0" w:firstRow="1" w:lastRow="0" w:firstColumn="1" w:lastColumn="0" w:noHBand="0" w:noVBand="1"/>
      </w:tblPr>
      <w:tblGrid>
        <w:gridCol w:w="2283"/>
        <w:gridCol w:w="2077"/>
        <w:gridCol w:w="6428"/>
        <w:gridCol w:w="2127"/>
        <w:gridCol w:w="2126"/>
      </w:tblGrid>
      <w:tr w:rsidR="00DF6C2F" w:rsidRPr="00DF6C2F" w:rsidTr="00821C99">
        <w:trPr>
          <w:trHeight w:val="507"/>
          <w:tblHeader/>
        </w:trPr>
        <w:tc>
          <w:tcPr>
            <w:tcW w:w="22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Год период действия</w:t>
            </w:r>
            <w:r w:rsidRPr="00DF6C2F">
              <w:rPr>
                <w:color w:val="000000"/>
                <w:sz w:val="20"/>
                <w:szCs w:val="20"/>
              </w:rPr>
              <w:br/>
              <w:t xml:space="preserve"> разрабатываемого </w:t>
            </w:r>
            <w:r w:rsidRPr="00DF6C2F">
              <w:rPr>
                <w:color w:val="000000"/>
                <w:sz w:val="20"/>
                <w:szCs w:val="20"/>
              </w:rPr>
              <w:br/>
              <w:t>лесного плана</w:t>
            </w:r>
          </w:p>
        </w:tc>
        <w:tc>
          <w:tcPr>
            <w:tcW w:w="207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Лесничество</w:t>
            </w:r>
          </w:p>
        </w:tc>
        <w:tc>
          <w:tcPr>
            <w:tcW w:w="642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Вид использования лесов</w:t>
            </w:r>
          </w:p>
        </w:tc>
        <w:tc>
          <w:tcPr>
            <w:tcW w:w="4253" w:type="dxa"/>
            <w:gridSpan w:val="2"/>
            <w:tcBorders>
              <w:top w:val="single" w:sz="4" w:space="0" w:color="auto"/>
              <w:left w:val="nil"/>
              <w:bottom w:val="single" w:sz="4" w:space="0" w:color="auto"/>
              <w:right w:val="single" w:sz="4" w:space="0" w:color="000000"/>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Планируемое предоставление лесных</w:t>
            </w:r>
            <w:r w:rsidRPr="00DF6C2F">
              <w:rPr>
                <w:color w:val="000000"/>
                <w:sz w:val="20"/>
                <w:szCs w:val="20"/>
              </w:rPr>
              <w:br/>
              <w:t xml:space="preserve"> участков для использования</w:t>
            </w:r>
          </w:p>
        </w:tc>
      </w:tr>
      <w:tr w:rsidR="00DF6C2F" w:rsidRPr="00DF6C2F" w:rsidTr="00821C99">
        <w:trPr>
          <w:trHeight w:val="276"/>
          <w:tblHeader/>
        </w:trPr>
        <w:tc>
          <w:tcPr>
            <w:tcW w:w="2283" w:type="dxa"/>
            <w:vMerge/>
            <w:tcBorders>
              <w:top w:val="single" w:sz="4" w:space="0" w:color="auto"/>
              <w:left w:val="single" w:sz="4" w:space="0" w:color="auto"/>
              <w:bottom w:val="single" w:sz="4" w:space="0" w:color="000000"/>
              <w:right w:val="single" w:sz="4" w:space="0" w:color="auto"/>
            </w:tcBorders>
            <w:vAlign w:val="center"/>
            <w:hideMark/>
          </w:tcPr>
          <w:p w:rsidR="00DF6C2F" w:rsidRPr="00DF6C2F" w:rsidRDefault="00DF6C2F" w:rsidP="00DF6C2F">
            <w:pPr>
              <w:rPr>
                <w:color w:val="000000"/>
                <w:sz w:val="20"/>
                <w:szCs w:val="20"/>
              </w:rPr>
            </w:pPr>
          </w:p>
        </w:tc>
        <w:tc>
          <w:tcPr>
            <w:tcW w:w="2077" w:type="dxa"/>
            <w:vMerge/>
            <w:tcBorders>
              <w:top w:val="single" w:sz="4" w:space="0" w:color="auto"/>
              <w:left w:val="single" w:sz="4" w:space="0" w:color="auto"/>
              <w:bottom w:val="single" w:sz="4" w:space="0" w:color="000000"/>
              <w:right w:val="single" w:sz="4" w:space="0" w:color="auto"/>
            </w:tcBorders>
            <w:vAlign w:val="center"/>
            <w:hideMark/>
          </w:tcPr>
          <w:p w:rsidR="00DF6C2F" w:rsidRPr="00DF6C2F" w:rsidRDefault="00DF6C2F" w:rsidP="00DF6C2F">
            <w:pPr>
              <w:rPr>
                <w:color w:val="000000"/>
                <w:sz w:val="20"/>
                <w:szCs w:val="20"/>
              </w:rPr>
            </w:pPr>
          </w:p>
        </w:tc>
        <w:tc>
          <w:tcPr>
            <w:tcW w:w="6428" w:type="dxa"/>
            <w:vMerge/>
            <w:tcBorders>
              <w:top w:val="single" w:sz="4" w:space="0" w:color="auto"/>
              <w:left w:val="single" w:sz="4" w:space="0" w:color="auto"/>
              <w:bottom w:val="single" w:sz="4" w:space="0" w:color="000000"/>
              <w:right w:val="single" w:sz="4" w:space="0" w:color="auto"/>
            </w:tcBorders>
            <w:vAlign w:val="center"/>
            <w:hideMark/>
          </w:tcPr>
          <w:p w:rsidR="00DF6C2F" w:rsidRPr="00DF6C2F" w:rsidRDefault="00DF6C2F" w:rsidP="00DF6C2F">
            <w:pPr>
              <w:rPr>
                <w:color w:val="000000"/>
                <w:sz w:val="20"/>
                <w:szCs w:val="20"/>
              </w:rPr>
            </w:pPr>
          </w:p>
        </w:tc>
        <w:tc>
          <w:tcPr>
            <w:tcW w:w="2127"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xml:space="preserve">количество </w:t>
            </w:r>
            <w:r w:rsidRPr="00DF6C2F">
              <w:rPr>
                <w:color w:val="000000"/>
                <w:sz w:val="20"/>
                <w:szCs w:val="20"/>
              </w:rPr>
              <w:br/>
              <w:t>участков, шт</w:t>
            </w:r>
          </w:p>
        </w:tc>
        <w:tc>
          <w:tcPr>
            <w:tcW w:w="212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площадь, га</w:t>
            </w:r>
          </w:p>
        </w:tc>
      </w:tr>
      <w:tr w:rsidR="00DF6C2F" w:rsidRPr="00DF6C2F" w:rsidTr="00821C99">
        <w:trPr>
          <w:trHeight w:val="510"/>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2019-2028</w:t>
            </w:r>
          </w:p>
        </w:tc>
        <w:tc>
          <w:tcPr>
            <w:tcW w:w="2077" w:type="dxa"/>
            <w:tcBorders>
              <w:top w:val="single" w:sz="4" w:space="0" w:color="auto"/>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Грязинское</w:t>
            </w:r>
          </w:p>
        </w:tc>
        <w:tc>
          <w:tcPr>
            <w:tcW w:w="6428" w:type="dxa"/>
            <w:tcBorders>
              <w:top w:val="single" w:sz="4" w:space="0" w:color="auto"/>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Осуществление видов деятельности в сфере охотничьего хозяйства</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p>
        </w:tc>
      </w:tr>
      <w:tr w:rsidR="00DF6C2F" w:rsidRPr="00DF6C2F" w:rsidTr="00821C99">
        <w:trPr>
          <w:trHeight w:val="300"/>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p>
        </w:tc>
        <w:tc>
          <w:tcPr>
            <w:tcW w:w="2077"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p>
        </w:tc>
        <w:tc>
          <w:tcPr>
            <w:tcW w:w="6428" w:type="dxa"/>
            <w:tcBorders>
              <w:top w:val="nil"/>
              <w:left w:val="nil"/>
              <w:bottom w:val="nil"/>
              <w:right w:val="nil"/>
            </w:tcBorders>
            <w:shd w:val="clear" w:color="auto" w:fill="auto"/>
            <w:vAlign w:val="bottom"/>
            <w:hideMark/>
          </w:tcPr>
          <w:p w:rsidR="00DF6C2F" w:rsidRPr="00DF6C2F" w:rsidRDefault="00DF6C2F" w:rsidP="00DF6C2F">
            <w:pPr>
              <w:jc w:val="center"/>
              <w:rPr>
                <w:color w:val="000000"/>
                <w:sz w:val="20"/>
                <w:szCs w:val="20"/>
              </w:rPr>
            </w:pPr>
            <w:r w:rsidRPr="00DF6C2F">
              <w:rPr>
                <w:color w:val="000000"/>
                <w:sz w:val="20"/>
                <w:szCs w:val="20"/>
              </w:rPr>
              <w:t>Ведение сельского хозяйства</w:t>
            </w:r>
          </w:p>
        </w:tc>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p>
        </w:tc>
        <w:tc>
          <w:tcPr>
            <w:tcW w:w="212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p>
        </w:tc>
      </w:tr>
      <w:tr w:rsidR="00DF6C2F" w:rsidRPr="00DF6C2F" w:rsidTr="00821C99">
        <w:trPr>
          <w:trHeight w:val="525"/>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p>
        </w:tc>
        <w:tc>
          <w:tcPr>
            <w:tcW w:w="2077"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p>
        </w:tc>
        <w:tc>
          <w:tcPr>
            <w:tcW w:w="6428" w:type="dxa"/>
            <w:tcBorders>
              <w:top w:val="single" w:sz="4" w:space="0" w:color="auto"/>
              <w:left w:val="nil"/>
              <w:bottom w:val="single" w:sz="4" w:space="0" w:color="auto"/>
              <w:right w:val="single" w:sz="4" w:space="0" w:color="auto"/>
            </w:tcBorders>
            <w:shd w:val="clear" w:color="auto" w:fill="auto"/>
            <w:vAlign w:val="bottom"/>
            <w:hideMark/>
          </w:tcPr>
          <w:p w:rsidR="00DF6C2F" w:rsidRPr="00DF6C2F" w:rsidRDefault="00DF6C2F" w:rsidP="00DF6C2F">
            <w:pPr>
              <w:jc w:val="center"/>
              <w:rPr>
                <w:color w:val="000000"/>
                <w:sz w:val="20"/>
                <w:szCs w:val="20"/>
              </w:rPr>
            </w:pPr>
            <w:r w:rsidRPr="00DF6C2F">
              <w:rPr>
                <w:color w:val="000000"/>
                <w:sz w:val="20"/>
                <w:szCs w:val="20"/>
              </w:rPr>
              <w:t>Осуществление рекреационной деятельности</w:t>
            </w:r>
          </w:p>
        </w:tc>
        <w:tc>
          <w:tcPr>
            <w:tcW w:w="2127"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30</w:t>
            </w:r>
          </w:p>
        </w:tc>
        <w:tc>
          <w:tcPr>
            <w:tcW w:w="212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200</w:t>
            </w:r>
          </w:p>
        </w:tc>
      </w:tr>
      <w:tr w:rsidR="00DF6C2F" w:rsidRPr="00DF6C2F" w:rsidTr="00821C99">
        <w:trPr>
          <w:trHeight w:val="1545"/>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p>
        </w:tc>
        <w:tc>
          <w:tcPr>
            <w:tcW w:w="2077"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p>
        </w:tc>
        <w:tc>
          <w:tcPr>
            <w:tcW w:w="6428" w:type="dxa"/>
            <w:tcBorders>
              <w:top w:val="nil"/>
              <w:left w:val="nil"/>
              <w:bottom w:val="single" w:sz="4" w:space="0" w:color="auto"/>
              <w:right w:val="single" w:sz="4" w:space="0" w:color="auto"/>
            </w:tcBorders>
            <w:shd w:val="clear" w:color="auto" w:fill="auto"/>
            <w:vAlign w:val="bottom"/>
            <w:hideMark/>
          </w:tcPr>
          <w:p w:rsidR="00DF6C2F" w:rsidRPr="00DF6C2F" w:rsidRDefault="00DF6C2F" w:rsidP="00DF6C2F">
            <w:pPr>
              <w:jc w:val="center"/>
              <w:rPr>
                <w:color w:val="000000"/>
                <w:sz w:val="20"/>
                <w:szCs w:val="20"/>
              </w:rPr>
            </w:pPr>
            <w:r w:rsidRPr="00DF6C2F">
              <w:rPr>
                <w:color w:val="000000"/>
                <w:sz w:val="20"/>
                <w:szCs w:val="20"/>
              </w:rPr>
              <w:t>Строительство и эксплуатация водохранилищ и иных искусственных водных объектов, а также гидротехнических сооружений, морских портов, морских терминалов, речных портов, причалов</w:t>
            </w:r>
          </w:p>
        </w:tc>
        <w:tc>
          <w:tcPr>
            <w:tcW w:w="2127"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10</w:t>
            </w:r>
          </w:p>
        </w:tc>
        <w:tc>
          <w:tcPr>
            <w:tcW w:w="212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10</w:t>
            </w:r>
          </w:p>
        </w:tc>
      </w:tr>
      <w:tr w:rsidR="00DF6C2F" w:rsidRPr="00DF6C2F" w:rsidTr="00821C99">
        <w:trPr>
          <w:trHeight w:val="525"/>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p>
        </w:tc>
        <w:tc>
          <w:tcPr>
            <w:tcW w:w="2077"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p>
        </w:tc>
        <w:tc>
          <w:tcPr>
            <w:tcW w:w="6428" w:type="dxa"/>
            <w:tcBorders>
              <w:top w:val="nil"/>
              <w:left w:val="nil"/>
              <w:bottom w:val="single" w:sz="4" w:space="0" w:color="auto"/>
              <w:right w:val="single" w:sz="4" w:space="0" w:color="auto"/>
            </w:tcBorders>
            <w:shd w:val="clear" w:color="auto" w:fill="auto"/>
            <w:vAlign w:val="bottom"/>
            <w:hideMark/>
          </w:tcPr>
          <w:p w:rsidR="00DF6C2F" w:rsidRPr="00DF6C2F" w:rsidRDefault="00DF6C2F" w:rsidP="00DF6C2F">
            <w:pPr>
              <w:jc w:val="center"/>
              <w:rPr>
                <w:color w:val="000000"/>
                <w:sz w:val="20"/>
                <w:szCs w:val="20"/>
              </w:rPr>
            </w:pPr>
            <w:r w:rsidRPr="00DF6C2F">
              <w:rPr>
                <w:color w:val="000000"/>
                <w:sz w:val="20"/>
                <w:szCs w:val="20"/>
              </w:rPr>
              <w:t>Строительство, реконструкция, эксплуатация линейных объектов</w:t>
            </w:r>
          </w:p>
        </w:tc>
        <w:tc>
          <w:tcPr>
            <w:tcW w:w="2127"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50</w:t>
            </w:r>
          </w:p>
        </w:tc>
        <w:tc>
          <w:tcPr>
            <w:tcW w:w="212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90</w:t>
            </w:r>
          </w:p>
        </w:tc>
      </w:tr>
      <w:tr w:rsidR="00DF6C2F" w:rsidRPr="00DF6C2F" w:rsidTr="00821C99">
        <w:trPr>
          <w:trHeight w:val="525"/>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p>
        </w:tc>
        <w:tc>
          <w:tcPr>
            <w:tcW w:w="2077"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p>
        </w:tc>
        <w:tc>
          <w:tcPr>
            <w:tcW w:w="6428" w:type="dxa"/>
            <w:tcBorders>
              <w:top w:val="nil"/>
              <w:left w:val="nil"/>
              <w:bottom w:val="single" w:sz="4" w:space="0" w:color="auto"/>
              <w:right w:val="single" w:sz="4" w:space="0" w:color="auto"/>
            </w:tcBorders>
            <w:shd w:val="clear" w:color="auto" w:fill="auto"/>
            <w:vAlign w:val="bottom"/>
            <w:hideMark/>
          </w:tcPr>
          <w:p w:rsidR="00DF6C2F" w:rsidRPr="00DF6C2F" w:rsidRDefault="00DF6C2F" w:rsidP="00DF6C2F">
            <w:pPr>
              <w:jc w:val="center"/>
              <w:rPr>
                <w:color w:val="000000"/>
                <w:sz w:val="20"/>
                <w:szCs w:val="20"/>
              </w:rPr>
            </w:pPr>
            <w:r w:rsidRPr="00DF6C2F">
              <w:rPr>
                <w:color w:val="000000"/>
                <w:sz w:val="20"/>
                <w:szCs w:val="20"/>
              </w:rPr>
              <w:t>Осуществление религиозной деятельности</w:t>
            </w:r>
          </w:p>
        </w:tc>
        <w:tc>
          <w:tcPr>
            <w:tcW w:w="2127"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p>
        </w:tc>
        <w:tc>
          <w:tcPr>
            <w:tcW w:w="212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p>
        </w:tc>
      </w:tr>
      <w:tr w:rsidR="00DF6C2F" w:rsidRPr="00DF6C2F" w:rsidTr="00821C99">
        <w:trPr>
          <w:trHeight w:val="780"/>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p>
        </w:tc>
        <w:tc>
          <w:tcPr>
            <w:tcW w:w="2077"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p>
        </w:tc>
        <w:tc>
          <w:tcPr>
            <w:tcW w:w="6428" w:type="dxa"/>
            <w:tcBorders>
              <w:top w:val="nil"/>
              <w:left w:val="nil"/>
              <w:bottom w:val="single" w:sz="4" w:space="0" w:color="auto"/>
              <w:right w:val="single" w:sz="4" w:space="0" w:color="auto"/>
            </w:tcBorders>
            <w:shd w:val="clear" w:color="auto" w:fill="auto"/>
            <w:vAlign w:val="bottom"/>
            <w:hideMark/>
          </w:tcPr>
          <w:p w:rsidR="00DF6C2F" w:rsidRPr="00DF6C2F" w:rsidRDefault="00DF6C2F" w:rsidP="00DF6C2F">
            <w:pPr>
              <w:jc w:val="center"/>
              <w:rPr>
                <w:color w:val="000000"/>
                <w:sz w:val="20"/>
                <w:szCs w:val="20"/>
              </w:rPr>
            </w:pPr>
            <w:r w:rsidRPr="00DF6C2F">
              <w:rPr>
                <w:color w:val="000000"/>
                <w:sz w:val="20"/>
                <w:szCs w:val="20"/>
              </w:rPr>
              <w:t>Осуществление научно-исследовательской деятельности, образовательной деятельности</w:t>
            </w:r>
          </w:p>
        </w:tc>
        <w:tc>
          <w:tcPr>
            <w:tcW w:w="2127"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p>
        </w:tc>
        <w:tc>
          <w:tcPr>
            <w:tcW w:w="212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p>
        </w:tc>
      </w:tr>
      <w:tr w:rsidR="00DF6C2F" w:rsidRPr="00DF6C2F" w:rsidTr="00821C99">
        <w:trPr>
          <w:trHeight w:val="525"/>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p>
        </w:tc>
        <w:tc>
          <w:tcPr>
            <w:tcW w:w="2077"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p>
        </w:tc>
        <w:tc>
          <w:tcPr>
            <w:tcW w:w="6428" w:type="dxa"/>
            <w:tcBorders>
              <w:top w:val="nil"/>
              <w:left w:val="nil"/>
              <w:bottom w:val="nil"/>
              <w:right w:val="nil"/>
            </w:tcBorders>
            <w:shd w:val="clear" w:color="auto" w:fill="auto"/>
            <w:vAlign w:val="bottom"/>
            <w:hideMark/>
          </w:tcPr>
          <w:p w:rsidR="00DF6C2F" w:rsidRPr="00DF6C2F" w:rsidRDefault="00DF6C2F" w:rsidP="00DF6C2F">
            <w:pPr>
              <w:jc w:val="center"/>
              <w:rPr>
                <w:color w:val="000000"/>
                <w:sz w:val="20"/>
                <w:szCs w:val="20"/>
              </w:rPr>
            </w:pPr>
            <w:r w:rsidRPr="00DF6C2F">
              <w:rPr>
                <w:color w:val="000000"/>
                <w:sz w:val="20"/>
                <w:szCs w:val="20"/>
              </w:rPr>
              <w:t>Выращивание посадочного материала лесных растений (саженцев, сеянцев)</w:t>
            </w:r>
          </w:p>
        </w:tc>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w:t>
            </w:r>
          </w:p>
        </w:tc>
        <w:tc>
          <w:tcPr>
            <w:tcW w:w="212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9.1</w:t>
            </w:r>
          </w:p>
        </w:tc>
      </w:tr>
      <w:tr w:rsidR="00DF6C2F" w:rsidRPr="00DF6C2F" w:rsidTr="00821C99">
        <w:trPr>
          <w:trHeight w:val="510"/>
        </w:trPr>
        <w:tc>
          <w:tcPr>
            <w:tcW w:w="2283" w:type="dxa"/>
            <w:tcBorders>
              <w:top w:val="nil"/>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2077"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Итого</w:t>
            </w:r>
          </w:p>
        </w:tc>
        <w:tc>
          <w:tcPr>
            <w:tcW w:w="6428" w:type="dxa"/>
            <w:tcBorders>
              <w:top w:val="single" w:sz="4" w:space="0" w:color="auto"/>
              <w:left w:val="nil"/>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p>
        </w:tc>
        <w:tc>
          <w:tcPr>
            <w:tcW w:w="2127"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91</w:t>
            </w:r>
          </w:p>
        </w:tc>
        <w:tc>
          <w:tcPr>
            <w:tcW w:w="2126"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391</w:t>
            </w:r>
          </w:p>
        </w:tc>
      </w:tr>
      <w:tr w:rsidR="00DF6C2F" w:rsidRPr="00DF6C2F" w:rsidTr="00821C99">
        <w:trPr>
          <w:trHeight w:val="510"/>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2019-2028</w:t>
            </w:r>
          </w:p>
        </w:tc>
        <w:tc>
          <w:tcPr>
            <w:tcW w:w="2077"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Данковское</w:t>
            </w:r>
          </w:p>
        </w:tc>
        <w:tc>
          <w:tcPr>
            <w:tcW w:w="6428" w:type="dxa"/>
            <w:tcBorders>
              <w:top w:val="single" w:sz="4" w:space="0" w:color="auto"/>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Осуществление видов деятельности в сфере охотничьего хозяйства</w:t>
            </w:r>
          </w:p>
        </w:tc>
        <w:tc>
          <w:tcPr>
            <w:tcW w:w="2127"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p>
        </w:tc>
        <w:tc>
          <w:tcPr>
            <w:tcW w:w="212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p>
        </w:tc>
      </w:tr>
      <w:tr w:rsidR="00DF6C2F" w:rsidRPr="00DF6C2F" w:rsidTr="00821C99">
        <w:trPr>
          <w:trHeight w:val="300"/>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p>
        </w:tc>
        <w:tc>
          <w:tcPr>
            <w:tcW w:w="2077"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p>
        </w:tc>
        <w:tc>
          <w:tcPr>
            <w:tcW w:w="6428" w:type="dxa"/>
            <w:tcBorders>
              <w:top w:val="nil"/>
              <w:left w:val="nil"/>
              <w:bottom w:val="nil"/>
              <w:right w:val="nil"/>
            </w:tcBorders>
            <w:shd w:val="clear" w:color="auto" w:fill="auto"/>
            <w:vAlign w:val="bottom"/>
            <w:hideMark/>
          </w:tcPr>
          <w:p w:rsidR="00DF6C2F" w:rsidRPr="00DF6C2F" w:rsidRDefault="00DF6C2F" w:rsidP="00DF6C2F">
            <w:pPr>
              <w:jc w:val="center"/>
              <w:rPr>
                <w:color w:val="000000"/>
                <w:sz w:val="20"/>
                <w:szCs w:val="20"/>
              </w:rPr>
            </w:pPr>
            <w:r w:rsidRPr="00DF6C2F">
              <w:rPr>
                <w:color w:val="000000"/>
                <w:sz w:val="20"/>
                <w:szCs w:val="20"/>
              </w:rPr>
              <w:t>Ведение сельского хозяйства</w:t>
            </w:r>
          </w:p>
        </w:tc>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w:t>
            </w:r>
          </w:p>
        </w:tc>
        <w:tc>
          <w:tcPr>
            <w:tcW w:w="212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30</w:t>
            </w:r>
          </w:p>
        </w:tc>
      </w:tr>
      <w:tr w:rsidR="00DF6C2F" w:rsidRPr="00DF6C2F" w:rsidTr="00821C99">
        <w:trPr>
          <w:trHeight w:val="525"/>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p>
        </w:tc>
        <w:tc>
          <w:tcPr>
            <w:tcW w:w="2077"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p>
        </w:tc>
        <w:tc>
          <w:tcPr>
            <w:tcW w:w="6428" w:type="dxa"/>
            <w:tcBorders>
              <w:top w:val="single" w:sz="4" w:space="0" w:color="auto"/>
              <w:left w:val="nil"/>
              <w:bottom w:val="single" w:sz="4" w:space="0" w:color="auto"/>
              <w:right w:val="single" w:sz="4" w:space="0" w:color="auto"/>
            </w:tcBorders>
            <w:shd w:val="clear" w:color="auto" w:fill="auto"/>
            <w:vAlign w:val="bottom"/>
            <w:hideMark/>
          </w:tcPr>
          <w:p w:rsidR="00DF6C2F" w:rsidRPr="00DF6C2F" w:rsidRDefault="00DF6C2F" w:rsidP="00DF6C2F">
            <w:pPr>
              <w:jc w:val="center"/>
              <w:rPr>
                <w:color w:val="000000"/>
                <w:sz w:val="20"/>
                <w:szCs w:val="20"/>
              </w:rPr>
            </w:pPr>
            <w:r w:rsidRPr="00DF6C2F">
              <w:rPr>
                <w:color w:val="000000"/>
                <w:sz w:val="20"/>
                <w:szCs w:val="20"/>
              </w:rPr>
              <w:t>Осуществление рекреационной деятельности</w:t>
            </w:r>
          </w:p>
        </w:tc>
        <w:tc>
          <w:tcPr>
            <w:tcW w:w="2127"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p>
        </w:tc>
        <w:tc>
          <w:tcPr>
            <w:tcW w:w="212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p>
        </w:tc>
      </w:tr>
      <w:tr w:rsidR="00DF6C2F" w:rsidRPr="00DF6C2F" w:rsidTr="00821C99">
        <w:trPr>
          <w:trHeight w:val="1545"/>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p>
        </w:tc>
        <w:tc>
          <w:tcPr>
            <w:tcW w:w="2077"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p>
        </w:tc>
        <w:tc>
          <w:tcPr>
            <w:tcW w:w="6428" w:type="dxa"/>
            <w:tcBorders>
              <w:top w:val="nil"/>
              <w:left w:val="nil"/>
              <w:bottom w:val="single" w:sz="4" w:space="0" w:color="auto"/>
              <w:right w:val="single" w:sz="4" w:space="0" w:color="auto"/>
            </w:tcBorders>
            <w:shd w:val="clear" w:color="auto" w:fill="auto"/>
            <w:vAlign w:val="bottom"/>
            <w:hideMark/>
          </w:tcPr>
          <w:p w:rsidR="00DF6C2F" w:rsidRPr="00DF6C2F" w:rsidRDefault="00DF6C2F" w:rsidP="00DF6C2F">
            <w:pPr>
              <w:jc w:val="center"/>
              <w:rPr>
                <w:color w:val="000000"/>
                <w:sz w:val="20"/>
                <w:szCs w:val="20"/>
              </w:rPr>
            </w:pPr>
            <w:r w:rsidRPr="00DF6C2F">
              <w:rPr>
                <w:color w:val="000000"/>
                <w:sz w:val="20"/>
                <w:szCs w:val="20"/>
              </w:rPr>
              <w:t>Строительство и эксплуатация водохранилищ и иных искусственных водных объектов, а также гидротехнических сооружений, морских портов, морских терминалов, речных портов, причалов</w:t>
            </w:r>
          </w:p>
        </w:tc>
        <w:tc>
          <w:tcPr>
            <w:tcW w:w="2127"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p>
        </w:tc>
        <w:tc>
          <w:tcPr>
            <w:tcW w:w="212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p>
        </w:tc>
      </w:tr>
      <w:tr w:rsidR="00DF6C2F" w:rsidRPr="00DF6C2F" w:rsidTr="00821C99">
        <w:trPr>
          <w:trHeight w:val="525"/>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p>
        </w:tc>
        <w:tc>
          <w:tcPr>
            <w:tcW w:w="2077"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p>
        </w:tc>
        <w:tc>
          <w:tcPr>
            <w:tcW w:w="6428" w:type="dxa"/>
            <w:tcBorders>
              <w:top w:val="nil"/>
              <w:left w:val="nil"/>
              <w:bottom w:val="single" w:sz="4" w:space="0" w:color="auto"/>
              <w:right w:val="single" w:sz="4" w:space="0" w:color="auto"/>
            </w:tcBorders>
            <w:shd w:val="clear" w:color="auto" w:fill="auto"/>
            <w:vAlign w:val="bottom"/>
            <w:hideMark/>
          </w:tcPr>
          <w:p w:rsidR="00DF6C2F" w:rsidRPr="00DF6C2F" w:rsidRDefault="00DF6C2F" w:rsidP="00DF6C2F">
            <w:pPr>
              <w:jc w:val="center"/>
              <w:rPr>
                <w:color w:val="000000"/>
                <w:sz w:val="20"/>
                <w:szCs w:val="20"/>
              </w:rPr>
            </w:pPr>
            <w:r w:rsidRPr="00DF6C2F">
              <w:rPr>
                <w:color w:val="000000"/>
                <w:sz w:val="20"/>
                <w:szCs w:val="20"/>
              </w:rPr>
              <w:t>Строительство, реконструкция, эксплуатация линейных объектов</w:t>
            </w:r>
          </w:p>
        </w:tc>
        <w:tc>
          <w:tcPr>
            <w:tcW w:w="2127"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10</w:t>
            </w:r>
          </w:p>
        </w:tc>
        <w:tc>
          <w:tcPr>
            <w:tcW w:w="212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15</w:t>
            </w:r>
          </w:p>
        </w:tc>
      </w:tr>
      <w:tr w:rsidR="00DF6C2F" w:rsidRPr="00DF6C2F" w:rsidTr="00821C99">
        <w:trPr>
          <w:trHeight w:val="525"/>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p>
        </w:tc>
        <w:tc>
          <w:tcPr>
            <w:tcW w:w="2077"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p>
        </w:tc>
        <w:tc>
          <w:tcPr>
            <w:tcW w:w="6428" w:type="dxa"/>
            <w:tcBorders>
              <w:top w:val="nil"/>
              <w:left w:val="nil"/>
              <w:bottom w:val="single" w:sz="4" w:space="0" w:color="auto"/>
              <w:right w:val="single" w:sz="4" w:space="0" w:color="auto"/>
            </w:tcBorders>
            <w:shd w:val="clear" w:color="auto" w:fill="auto"/>
            <w:vAlign w:val="bottom"/>
            <w:hideMark/>
          </w:tcPr>
          <w:p w:rsidR="00DF6C2F" w:rsidRPr="00DF6C2F" w:rsidRDefault="00DF6C2F" w:rsidP="00DF6C2F">
            <w:pPr>
              <w:jc w:val="center"/>
              <w:rPr>
                <w:color w:val="000000"/>
                <w:sz w:val="20"/>
                <w:szCs w:val="20"/>
              </w:rPr>
            </w:pPr>
            <w:r w:rsidRPr="00DF6C2F">
              <w:rPr>
                <w:color w:val="000000"/>
                <w:sz w:val="20"/>
                <w:szCs w:val="20"/>
              </w:rPr>
              <w:t>Осуществление религиозной деятельности</w:t>
            </w:r>
          </w:p>
        </w:tc>
        <w:tc>
          <w:tcPr>
            <w:tcW w:w="2127"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p>
        </w:tc>
        <w:tc>
          <w:tcPr>
            <w:tcW w:w="212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p>
        </w:tc>
      </w:tr>
      <w:tr w:rsidR="00DF6C2F" w:rsidRPr="00DF6C2F" w:rsidTr="00821C99">
        <w:trPr>
          <w:trHeight w:val="780"/>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p>
        </w:tc>
        <w:tc>
          <w:tcPr>
            <w:tcW w:w="2077"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p>
        </w:tc>
        <w:tc>
          <w:tcPr>
            <w:tcW w:w="6428" w:type="dxa"/>
            <w:tcBorders>
              <w:top w:val="nil"/>
              <w:left w:val="nil"/>
              <w:bottom w:val="single" w:sz="4" w:space="0" w:color="auto"/>
              <w:right w:val="single" w:sz="4" w:space="0" w:color="auto"/>
            </w:tcBorders>
            <w:shd w:val="clear" w:color="auto" w:fill="auto"/>
            <w:vAlign w:val="bottom"/>
            <w:hideMark/>
          </w:tcPr>
          <w:p w:rsidR="00DF6C2F" w:rsidRPr="00DF6C2F" w:rsidRDefault="00DF6C2F" w:rsidP="00DF6C2F">
            <w:pPr>
              <w:jc w:val="center"/>
              <w:rPr>
                <w:color w:val="000000"/>
                <w:sz w:val="20"/>
                <w:szCs w:val="20"/>
              </w:rPr>
            </w:pPr>
            <w:r w:rsidRPr="00DF6C2F">
              <w:rPr>
                <w:color w:val="000000"/>
                <w:sz w:val="20"/>
                <w:szCs w:val="20"/>
              </w:rPr>
              <w:t>Осуществление научно-исследовательской деятельности, образовательной деятельности</w:t>
            </w:r>
          </w:p>
        </w:tc>
        <w:tc>
          <w:tcPr>
            <w:tcW w:w="2127"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p>
        </w:tc>
        <w:tc>
          <w:tcPr>
            <w:tcW w:w="212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p>
        </w:tc>
      </w:tr>
      <w:tr w:rsidR="00DF6C2F" w:rsidRPr="00DF6C2F" w:rsidTr="00821C99">
        <w:trPr>
          <w:trHeight w:val="525"/>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p>
        </w:tc>
        <w:tc>
          <w:tcPr>
            <w:tcW w:w="2077"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p>
        </w:tc>
        <w:tc>
          <w:tcPr>
            <w:tcW w:w="6428" w:type="dxa"/>
            <w:tcBorders>
              <w:top w:val="nil"/>
              <w:left w:val="nil"/>
              <w:bottom w:val="nil"/>
              <w:right w:val="nil"/>
            </w:tcBorders>
            <w:shd w:val="clear" w:color="auto" w:fill="auto"/>
            <w:vAlign w:val="bottom"/>
            <w:hideMark/>
          </w:tcPr>
          <w:p w:rsidR="00DF6C2F" w:rsidRPr="00DF6C2F" w:rsidRDefault="00DF6C2F" w:rsidP="00DF6C2F">
            <w:pPr>
              <w:jc w:val="center"/>
              <w:rPr>
                <w:color w:val="000000"/>
                <w:sz w:val="20"/>
                <w:szCs w:val="20"/>
              </w:rPr>
            </w:pPr>
            <w:r w:rsidRPr="00DF6C2F">
              <w:rPr>
                <w:color w:val="000000"/>
                <w:sz w:val="20"/>
                <w:szCs w:val="20"/>
              </w:rPr>
              <w:t>Выращивание посадочного материала лесных растений (саженцев, сеянцев)</w:t>
            </w:r>
          </w:p>
        </w:tc>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2</w:t>
            </w:r>
          </w:p>
        </w:tc>
        <w:tc>
          <w:tcPr>
            <w:tcW w:w="212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5.5</w:t>
            </w:r>
          </w:p>
        </w:tc>
      </w:tr>
      <w:tr w:rsidR="00DF6C2F" w:rsidRPr="00DF6C2F" w:rsidTr="00821C99">
        <w:trPr>
          <w:trHeight w:val="510"/>
        </w:trPr>
        <w:tc>
          <w:tcPr>
            <w:tcW w:w="2283" w:type="dxa"/>
            <w:tcBorders>
              <w:top w:val="nil"/>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2077"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Итого</w:t>
            </w:r>
          </w:p>
        </w:tc>
        <w:tc>
          <w:tcPr>
            <w:tcW w:w="6428" w:type="dxa"/>
            <w:tcBorders>
              <w:top w:val="single" w:sz="4" w:space="0" w:color="auto"/>
              <w:left w:val="nil"/>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p>
        </w:tc>
        <w:tc>
          <w:tcPr>
            <w:tcW w:w="2127"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13</w:t>
            </w:r>
          </w:p>
        </w:tc>
        <w:tc>
          <w:tcPr>
            <w:tcW w:w="2126"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50,5</w:t>
            </w:r>
          </w:p>
        </w:tc>
      </w:tr>
      <w:tr w:rsidR="00DF6C2F" w:rsidRPr="00DF6C2F" w:rsidTr="00821C99">
        <w:trPr>
          <w:trHeight w:val="510"/>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2019-2028</w:t>
            </w:r>
          </w:p>
        </w:tc>
        <w:tc>
          <w:tcPr>
            <w:tcW w:w="2077"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Добровское</w:t>
            </w:r>
          </w:p>
        </w:tc>
        <w:tc>
          <w:tcPr>
            <w:tcW w:w="6428" w:type="dxa"/>
            <w:tcBorders>
              <w:top w:val="single" w:sz="4" w:space="0" w:color="auto"/>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Осуществление видов деятельности в сфере охотничьего хозяйства</w:t>
            </w:r>
          </w:p>
        </w:tc>
        <w:tc>
          <w:tcPr>
            <w:tcW w:w="2127"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p>
        </w:tc>
        <w:tc>
          <w:tcPr>
            <w:tcW w:w="212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p>
        </w:tc>
      </w:tr>
      <w:tr w:rsidR="00DF6C2F" w:rsidRPr="00DF6C2F" w:rsidTr="00821C99">
        <w:trPr>
          <w:trHeight w:val="300"/>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p>
        </w:tc>
        <w:tc>
          <w:tcPr>
            <w:tcW w:w="2077"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p>
        </w:tc>
        <w:tc>
          <w:tcPr>
            <w:tcW w:w="6428" w:type="dxa"/>
            <w:tcBorders>
              <w:top w:val="nil"/>
              <w:left w:val="nil"/>
              <w:bottom w:val="nil"/>
              <w:right w:val="nil"/>
            </w:tcBorders>
            <w:shd w:val="clear" w:color="auto" w:fill="auto"/>
            <w:vAlign w:val="bottom"/>
            <w:hideMark/>
          </w:tcPr>
          <w:p w:rsidR="00DF6C2F" w:rsidRPr="00DF6C2F" w:rsidRDefault="00DF6C2F" w:rsidP="00DF6C2F">
            <w:pPr>
              <w:jc w:val="center"/>
              <w:rPr>
                <w:color w:val="000000"/>
                <w:sz w:val="20"/>
                <w:szCs w:val="20"/>
              </w:rPr>
            </w:pPr>
            <w:r w:rsidRPr="00DF6C2F">
              <w:rPr>
                <w:color w:val="000000"/>
                <w:sz w:val="20"/>
                <w:szCs w:val="20"/>
              </w:rPr>
              <w:t>Ведение сельского хозяйства</w:t>
            </w:r>
          </w:p>
        </w:tc>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p>
        </w:tc>
        <w:tc>
          <w:tcPr>
            <w:tcW w:w="212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p>
        </w:tc>
      </w:tr>
      <w:tr w:rsidR="00DF6C2F" w:rsidRPr="00DF6C2F" w:rsidTr="00821C99">
        <w:trPr>
          <w:trHeight w:val="525"/>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p>
        </w:tc>
        <w:tc>
          <w:tcPr>
            <w:tcW w:w="2077"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p>
        </w:tc>
        <w:tc>
          <w:tcPr>
            <w:tcW w:w="6428" w:type="dxa"/>
            <w:tcBorders>
              <w:top w:val="single" w:sz="4" w:space="0" w:color="auto"/>
              <w:left w:val="nil"/>
              <w:bottom w:val="single" w:sz="4" w:space="0" w:color="auto"/>
              <w:right w:val="single" w:sz="4" w:space="0" w:color="auto"/>
            </w:tcBorders>
            <w:shd w:val="clear" w:color="auto" w:fill="auto"/>
            <w:vAlign w:val="bottom"/>
            <w:hideMark/>
          </w:tcPr>
          <w:p w:rsidR="00DF6C2F" w:rsidRPr="00DF6C2F" w:rsidRDefault="00DF6C2F" w:rsidP="00DF6C2F">
            <w:pPr>
              <w:jc w:val="center"/>
              <w:rPr>
                <w:color w:val="000000"/>
                <w:sz w:val="20"/>
                <w:szCs w:val="20"/>
              </w:rPr>
            </w:pPr>
            <w:r w:rsidRPr="00DF6C2F">
              <w:rPr>
                <w:color w:val="000000"/>
                <w:sz w:val="20"/>
                <w:szCs w:val="20"/>
              </w:rPr>
              <w:t>Осуществление рекреационной деятельности</w:t>
            </w:r>
          </w:p>
        </w:tc>
        <w:tc>
          <w:tcPr>
            <w:tcW w:w="2127"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10</w:t>
            </w:r>
          </w:p>
        </w:tc>
        <w:tc>
          <w:tcPr>
            <w:tcW w:w="212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30</w:t>
            </w:r>
          </w:p>
        </w:tc>
      </w:tr>
      <w:tr w:rsidR="00DF6C2F" w:rsidRPr="00DF6C2F" w:rsidTr="00821C99">
        <w:trPr>
          <w:trHeight w:val="1545"/>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p>
        </w:tc>
        <w:tc>
          <w:tcPr>
            <w:tcW w:w="2077"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p>
        </w:tc>
        <w:tc>
          <w:tcPr>
            <w:tcW w:w="6428" w:type="dxa"/>
            <w:tcBorders>
              <w:top w:val="nil"/>
              <w:left w:val="nil"/>
              <w:bottom w:val="single" w:sz="4" w:space="0" w:color="auto"/>
              <w:right w:val="single" w:sz="4" w:space="0" w:color="auto"/>
            </w:tcBorders>
            <w:shd w:val="clear" w:color="auto" w:fill="auto"/>
            <w:vAlign w:val="bottom"/>
            <w:hideMark/>
          </w:tcPr>
          <w:p w:rsidR="00DF6C2F" w:rsidRPr="00DF6C2F" w:rsidRDefault="00DF6C2F" w:rsidP="00DF6C2F">
            <w:pPr>
              <w:jc w:val="center"/>
              <w:rPr>
                <w:color w:val="000000"/>
                <w:sz w:val="20"/>
                <w:szCs w:val="20"/>
              </w:rPr>
            </w:pPr>
            <w:r w:rsidRPr="00DF6C2F">
              <w:rPr>
                <w:color w:val="000000"/>
                <w:sz w:val="20"/>
                <w:szCs w:val="20"/>
              </w:rPr>
              <w:t>Строительство и эксплуатация водохранилищ и иных искусственных водных объектов, а также гидротехнических сооружений, морских портов, морских терминалов, речных портов, причалов</w:t>
            </w:r>
          </w:p>
        </w:tc>
        <w:tc>
          <w:tcPr>
            <w:tcW w:w="2127"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6</w:t>
            </w:r>
          </w:p>
        </w:tc>
        <w:tc>
          <w:tcPr>
            <w:tcW w:w="212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10</w:t>
            </w:r>
          </w:p>
        </w:tc>
      </w:tr>
      <w:tr w:rsidR="00DF6C2F" w:rsidRPr="00DF6C2F" w:rsidTr="00821C99">
        <w:trPr>
          <w:trHeight w:val="525"/>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p>
        </w:tc>
        <w:tc>
          <w:tcPr>
            <w:tcW w:w="2077"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p>
        </w:tc>
        <w:tc>
          <w:tcPr>
            <w:tcW w:w="6428" w:type="dxa"/>
            <w:tcBorders>
              <w:top w:val="nil"/>
              <w:left w:val="nil"/>
              <w:bottom w:val="single" w:sz="4" w:space="0" w:color="auto"/>
              <w:right w:val="single" w:sz="4" w:space="0" w:color="auto"/>
            </w:tcBorders>
            <w:shd w:val="clear" w:color="auto" w:fill="auto"/>
            <w:vAlign w:val="bottom"/>
            <w:hideMark/>
          </w:tcPr>
          <w:p w:rsidR="00DF6C2F" w:rsidRPr="00DF6C2F" w:rsidRDefault="00DF6C2F" w:rsidP="00DF6C2F">
            <w:pPr>
              <w:jc w:val="center"/>
              <w:rPr>
                <w:color w:val="000000"/>
                <w:sz w:val="20"/>
                <w:szCs w:val="20"/>
              </w:rPr>
            </w:pPr>
            <w:r w:rsidRPr="00DF6C2F">
              <w:rPr>
                <w:color w:val="000000"/>
                <w:sz w:val="20"/>
                <w:szCs w:val="20"/>
              </w:rPr>
              <w:t>Строительство, реконструкция, эксплуатация линейных объектов</w:t>
            </w:r>
          </w:p>
        </w:tc>
        <w:tc>
          <w:tcPr>
            <w:tcW w:w="2127"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6</w:t>
            </w:r>
          </w:p>
        </w:tc>
        <w:tc>
          <w:tcPr>
            <w:tcW w:w="212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10</w:t>
            </w:r>
          </w:p>
        </w:tc>
      </w:tr>
      <w:tr w:rsidR="00DF6C2F" w:rsidRPr="00DF6C2F" w:rsidTr="00821C99">
        <w:trPr>
          <w:trHeight w:val="525"/>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p>
        </w:tc>
        <w:tc>
          <w:tcPr>
            <w:tcW w:w="2077"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p>
        </w:tc>
        <w:tc>
          <w:tcPr>
            <w:tcW w:w="6428" w:type="dxa"/>
            <w:tcBorders>
              <w:top w:val="nil"/>
              <w:left w:val="nil"/>
              <w:bottom w:val="single" w:sz="4" w:space="0" w:color="auto"/>
              <w:right w:val="single" w:sz="4" w:space="0" w:color="auto"/>
            </w:tcBorders>
            <w:shd w:val="clear" w:color="auto" w:fill="auto"/>
            <w:vAlign w:val="bottom"/>
            <w:hideMark/>
          </w:tcPr>
          <w:p w:rsidR="00DF6C2F" w:rsidRPr="00DF6C2F" w:rsidRDefault="00DF6C2F" w:rsidP="00DF6C2F">
            <w:pPr>
              <w:jc w:val="center"/>
              <w:rPr>
                <w:color w:val="000000"/>
                <w:sz w:val="20"/>
                <w:szCs w:val="20"/>
              </w:rPr>
            </w:pPr>
            <w:r w:rsidRPr="00DF6C2F">
              <w:rPr>
                <w:color w:val="000000"/>
                <w:sz w:val="20"/>
                <w:szCs w:val="20"/>
              </w:rPr>
              <w:t>Осуществление религиозной деятельности</w:t>
            </w:r>
          </w:p>
        </w:tc>
        <w:tc>
          <w:tcPr>
            <w:tcW w:w="2127"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p>
        </w:tc>
        <w:tc>
          <w:tcPr>
            <w:tcW w:w="212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p>
        </w:tc>
      </w:tr>
      <w:tr w:rsidR="00DF6C2F" w:rsidRPr="00DF6C2F" w:rsidTr="00821C99">
        <w:trPr>
          <w:trHeight w:val="780"/>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p>
        </w:tc>
        <w:tc>
          <w:tcPr>
            <w:tcW w:w="2077"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p>
        </w:tc>
        <w:tc>
          <w:tcPr>
            <w:tcW w:w="6428" w:type="dxa"/>
            <w:tcBorders>
              <w:top w:val="nil"/>
              <w:left w:val="nil"/>
              <w:bottom w:val="single" w:sz="4" w:space="0" w:color="auto"/>
              <w:right w:val="single" w:sz="4" w:space="0" w:color="auto"/>
            </w:tcBorders>
            <w:shd w:val="clear" w:color="auto" w:fill="auto"/>
            <w:vAlign w:val="bottom"/>
            <w:hideMark/>
          </w:tcPr>
          <w:p w:rsidR="00DF6C2F" w:rsidRPr="00DF6C2F" w:rsidRDefault="00DF6C2F" w:rsidP="00DF6C2F">
            <w:pPr>
              <w:jc w:val="center"/>
              <w:rPr>
                <w:color w:val="000000"/>
                <w:sz w:val="20"/>
                <w:szCs w:val="20"/>
              </w:rPr>
            </w:pPr>
            <w:r w:rsidRPr="00DF6C2F">
              <w:rPr>
                <w:color w:val="000000"/>
                <w:sz w:val="20"/>
                <w:szCs w:val="20"/>
              </w:rPr>
              <w:t>Осуществление научно-исследовательской деятельности, образовательной деятельности</w:t>
            </w:r>
          </w:p>
        </w:tc>
        <w:tc>
          <w:tcPr>
            <w:tcW w:w="2127"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p>
        </w:tc>
        <w:tc>
          <w:tcPr>
            <w:tcW w:w="212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p>
        </w:tc>
      </w:tr>
      <w:tr w:rsidR="00DF6C2F" w:rsidRPr="00DF6C2F" w:rsidTr="00821C99">
        <w:trPr>
          <w:trHeight w:val="525"/>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p>
        </w:tc>
        <w:tc>
          <w:tcPr>
            <w:tcW w:w="2077"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p>
        </w:tc>
        <w:tc>
          <w:tcPr>
            <w:tcW w:w="6428" w:type="dxa"/>
            <w:tcBorders>
              <w:top w:val="nil"/>
              <w:left w:val="nil"/>
              <w:bottom w:val="nil"/>
              <w:right w:val="nil"/>
            </w:tcBorders>
            <w:shd w:val="clear" w:color="auto" w:fill="auto"/>
            <w:vAlign w:val="bottom"/>
            <w:hideMark/>
          </w:tcPr>
          <w:p w:rsidR="00DF6C2F" w:rsidRPr="00DF6C2F" w:rsidRDefault="00DF6C2F" w:rsidP="00DF6C2F">
            <w:pPr>
              <w:jc w:val="center"/>
              <w:rPr>
                <w:color w:val="000000"/>
                <w:sz w:val="20"/>
                <w:szCs w:val="20"/>
              </w:rPr>
            </w:pPr>
            <w:r w:rsidRPr="00DF6C2F">
              <w:rPr>
                <w:color w:val="000000"/>
                <w:sz w:val="20"/>
                <w:szCs w:val="20"/>
              </w:rPr>
              <w:t>Выращивание посадочного материала лесных растений (саженцев, сеянцев)</w:t>
            </w:r>
          </w:p>
        </w:tc>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w:t>
            </w:r>
          </w:p>
        </w:tc>
        <w:tc>
          <w:tcPr>
            <w:tcW w:w="212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4.3</w:t>
            </w:r>
          </w:p>
        </w:tc>
      </w:tr>
      <w:tr w:rsidR="00DF6C2F" w:rsidRPr="00DF6C2F" w:rsidTr="00821C99">
        <w:trPr>
          <w:trHeight w:val="510"/>
        </w:trPr>
        <w:tc>
          <w:tcPr>
            <w:tcW w:w="2283" w:type="dxa"/>
            <w:tcBorders>
              <w:top w:val="nil"/>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2077"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Итого</w:t>
            </w:r>
          </w:p>
        </w:tc>
        <w:tc>
          <w:tcPr>
            <w:tcW w:w="6428" w:type="dxa"/>
            <w:tcBorders>
              <w:top w:val="single" w:sz="4" w:space="0" w:color="auto"/>
              <w:left w:val="nil"/>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p>
        </w:tc>
        <w:tc>
          <w:tcPr>
            <w:tcW w:w="2127"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23</w:t>
            </w:r>
          </w:p>
        </w:tc>
        <w:tc>
          <w:tcPr>
            <w:tcW w:w="2126"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54,3</w:t>
            </w:r>
          </w:p>
        </w:tc>
      </w:tr>
      <w:tr w:rsidR="00DF6C2F" w:rsidRPr="00DF6C2F" w:rsidTr="00821C99">
        <w:trPr>
          <w:trHeight w:val="510"/>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2019-2028</w:t>
            </w:r>
          </w:p>
        </w:tc>
        <w:tc>
          <w:tcPr>
            <w:tcW w:w="2077"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Донское</w:t>
            </w:r>
          </w:p>
        </w:tc>
        <w:tc>
          <w:tcPr>
            <w:tcW w:w="6428" w:type="dxa"/>
            <w:tcBorders>
              <w:top w:val="single" w:sz="4" w:space="0" w:color="auto"/>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Осуществление видов деятельности в сфере охотничьего хозяйства</w:t>
            </w:r>
          </w:p>
        </w:tc>
        <w:tc>
          <w:tcPr>
            <w:tcW w:w="2127"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p>
        </w:tc>
        <w:tc>
          <w:tcPr>
            <w:tcW w:w="212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p>
        </w:tc>
      </w:tr>
      <w:tr w:rsidR="00DF6C2F" w:rsidRPr="00DF6C2F" w:rsidTr="00821C99">
        <w:trPr>
          <w:trHeight w:val="300"/>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p>
        </w:tc>
        <w:tc>
          <w:tcPr>
            <w:tcW w:w="2077"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p>
        </w:tc>
        <w:tc>
          <w:tcPr>
            <w:tcW w:w="6428" w:type="dxa"/>
            <w:tcBorders>
              <w:top w:val="nil"/>
              <w:left w:val="nil"/>
              <w:bottom w:val="nil"/>
              <w:right w:val="nil"/>
            </w:tcBorders>
            <w:shd w:val="clear" w:color="auto" w:fill="auto"/>
            <w:vAlign w:val="bottom"/>
            <w:hideMark/>
          </w:tcPr>
          <w:p w:rsidR="00DF6C2F" w:rsidRPr="00DF6C2F" w:rsidRDefault="00DF6C2F" w:rsidP="00DF6C2F">
            <w:pPr>
              <w:jc w:val="center"/>
              <w:rPr>
                <w:color w:val="000000"/>
                <w:sz w:val="20"/>
                <w:szCs w:val="20"/>
              </w:rPr>
            </w:pPr>
            <w:r w:rsidRPr="00DF6C2F">
              <w:rPr>
                <w:color w:val="000000"/>
                <w:sz w:val="20"/>
                <w:szCs w:val="20"/>
              </w:rPr>
              <w:t>Ведение сельского хозяйства</w:t>
            </w:r>
          </w:p>
        </w:tc>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p>
        </w:tc>
        <w:tc>
          <w:tcPr>
            <w:tcW w:w="212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p>
        </w:tc>
      </w:tr>
      <w:tr w:rsidR="00DF6C2F" w:rsidRPr="00DF6C2F" w:rsidTr="00821C99">
        <w:trPr>
          <w:trHeight w:val="525"/>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p>
        </w:tc>
        <w:tc>
          <w:tcPr>
            <w:tcW w:w="2077"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p>
        </w:tc>
        <w:tc>
          <w:tcPr>
            <w:tcW w:w="6428" w:type="dxa"/>
            <w:tcBorders>
              <w:top w:val="single" w:sz="4" w:space="0" w:color="auto"/>
              <w:left w:val="nil"/>
              <w:bottom w:val="single" w:sz="4" w:space="0" w:color="auto"/>
              <w:right w:val="single" w:sz="4" w:space="0" w:color="auto"/>
            </w:tcBorders>
            <w:shd w:val="clear" w:color="auto" w:fill="auto"/>
            <w:vAlign w:val="bottom"/>
            <w:hideMark/>
          </w:tcPr>
          <w:p w:rsidR="00DF6C2F" w:rsidRPr="00DF6C2F" w:rsidRDefault="00DF6C2F" w:rsidP="00DF6C2F">
            <w:pPr>
              <w:jc w:val="center"/>
              <w:rPr>
                <w:color w:val="000000"/>
                <w:sz w:val="20"/>
                <w:szCs w:val="20"/>
              </w:rPr>
            </w:pPr>
            <w:r w:rsidRPr="00DF6C2F">
              <w:rPr>
                <w:color w:val="000000"/>
                <w:sz w:val="20"/>
                <w:szCs w:val="20"/>
              </w:rPr>
              <w:t>Осуществление рекреационной деятельности</w:t>
            </w:r>
          </w:p>
        </w:tc>
        <w:tc>
          <w:tcPr>
            <w:tcW w:w="2127"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3</w:t>
            </w:r>
          </w:p>
        </w:tc>
        <w:tc>
          <w:tcPr>
            <w:tcW w:w="212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6</w:t>
            </w:r>
          </w:p>
        </w:tc>
      </w:tr>
      <w:tr w:rsidR="00DF6C2F" w:rsidRPr="00DF6C2F" w:rsidTr="00821C99">
        <w:trPr>
          <w:trHeight w:val="154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DF6C2F" w:rsidRPr="00DF6C2F" w:rsidRDefault="00DF6C2F" w:rsidP="00DF6C2F">
            <w:pPr>
              <w:jc w:val="center"/>
              <w:rPr>
                <w:color w:val="000000"/>
                <w:sz w:val="20"/>
                <w:szCs w:val="20"/>
              </w:rPr>
            </w:pPr>
          </w:p>
        </w:tc>
        <w:tc>
          <w:tcPr>
            <w:tcW w:w="2077" w:type="dxa"/>
            <w:tcBorders>
              <w:top w:val="nil"/>
              <w:left w:val="nil"/>
              <w:bottom w:val="single" w:sz="4" w:space="0" w:color="auto"/>
              <w:right w:val="single" w:sz="4" w:space="0" w:color="auto"/>
            </w:tcBorders>
            <w:shd w:val="clear" w:color="auto" w:fill="auto"/>
            <w:noWrap/>
            <w:vAlign w:val="bottom"/>
            <w:hideMark/>
          </w:tcPr>
          <w:p w:rsidR="00DF6C2F" w:rsidRPr="00DF6C2F" w:rsidRDefault="00DF6C2F" w:rsidP="00DF6C2F">
            <w:pPr>
              <w:jc w:val="center"/>
              <w:rPr>
                <w:color w:val="000000"/>
                <w:sz w:val="20"/>
                <w:szCs w:val="20"/>
              </w:rPr>
            </w:pPr>
          </w:p>
        </w:tc>
        <w:tc>
          <w:tcPr>
            <w:tcW w:w="6428" w:type="dxa"/>
            <w:tcBorders>
              <w:top w:val="nil"/>
              <w:left w:val="nil"/>
              <w:bottom w:val="single" w:sz="4" w:space="0" w:color="auto"/>
              <w:right w:val="single" w:sz="4" w:space="0" w:color="auto"/>
            </w:tcBorders>
            <w:shd w:val="clear" w:color="auto" w:fill="auto"/>
            <w:vAlign w:val="bottom"/>
            <w:hideMark/>
          </w:tcPr>
          <w:p w:rsidR="00DF6C2F" w:rsidRPr="00DF6C2F" w:rsidRDefault="00DF6C2F" w:rsidP="00DF6C2F">
            <w:pPr>
              <w:jc w:val="center"/>
              <w:rPr>
                <w:color w:val="000000"/>
                <w:sz w:val="20"/>
                <w:szCs w:val="20"/>
              </w:rPr>
            </w:pPr>
            <w:r w:rsidRPr="00DF6C2F">
              <w:rPr>
                <w:color w:val="000000"/>
                <w:sz w:val="20"/>
                <w:szCs w:val="20"/>
              </w:rPr>
              <w:t>Строительство и эксплуатация водохранилищ и иных искусственных водных объектов, а также гидротехнических сооружений, морских портов, морских терминалов, речных портов, причалов</w:t>
            </w:r>
          </w:p>
        </w:tc>
        <w:tc>
          <w:tcPr>
            <w:tcW w:w="2127"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3</w:t>
            </w:r>
          </w:p>
        </w:tc>
        <w:tc>
          <w:tcPr>
            <w:tcW w:w="212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2</w:t>
            </w:r>
          </w:p>
        </w:tc>
      </w:tr>
      <w:tr w:rsidR="00DF6C2F" w:rsidRPr="00DF6C2F" w:rsidTr="00821C99">
        <w:trPr>
          <w:trHeight w:val="52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DF6C2F" w:rsidRPr="00DF6C2F" w:rsidRDefault="00DF6C2F" w:rsidP="00DF6C2F">
            <w:pPr>
              <w:jc w:val="center"/>
              <w:rPr>
                <w:color w:val="000000"/>
                <w:sz w:val="20"/>
                <w:szCs w:val="20"/>
              </w:rPr>
            </w:pPr>
          </w:p>
        </w:tc>
        <w:tc>
          <w:tcPr>
            <w:tcW w:w="2077" w:type="dxa"/>
            <w:tcBorders>
              <w:top w:val="nil"/>
              <w:left w:val="nil"/>
              <w:bottom w:val="single" w:sz="4" w:space="0" w:color="auto"/>
              <w:right w:val="single" w:sz="4" w:space="0" w:color="auto"/>
            </w:tcBorders>
            <w:shd w:val="clear" w:color="auto" w:fill="auto"/>
            <w:noWrap/>
            <w:vAlign w:val="bottom"/>
            <w:hideMark/>
          </w:tcPr>
          <w:p w:rsidR="00DF6C2F" w:rsidRPr="00DF6C2F" w:rsidRDefault="00DF6C2F" w:rsidP="00DF6C2F">
            <w:pPr>
              <w:jc w:val="center"/>
              <w:rPr>
                <w:color w:val="000000"/>
                <w:sz w:val="20"/>
                <w:szCs w:val="20"/>
              </w:rPr>
            </w:pPr>
          </w:p>
        </w:tc>
        <w:tc>
          <w:tcPr>
            <w:tcW w:w="6428" w:type="dxa"/>
            <w:tcBorders>
              <w:top w:val="nil"/>
              <w:left w:val="nil"/>
              <w:bottom w:val="single" w:sz="4" w:space="0" w:color="auto"/>
              <w:right w:val="single" w:sz="4" w:space="0" w:color="auto"/>
            </w:tcBorders>
            <w:shd w:val="clear" w:color="auto" w:fill="auto"/>
            <w:vAlign w:val="bottom"/>
            <w:hideMark/>
          </w:tcPr>
          <w:p w:rsidR="00DF6C2F" w:rsidRPr="00DF6C2F" w:rsidRDefault="00DF6C2F" w:rsidP="00DF6C2F">
            <w:pPr>
              <w:jc w:val="center"/>
              <w:rPr>
                <w:color w:val="000000"/>
                <w:sz w:val="20"/>
                <w:szCs w:val="20"/>
              </w:rPr>
            </w:pPr>
            <w:r w:rsidRPr="00DF6C2F">
              <w:rPr>
                <w:color w:val="000000"/>
                <w:sz w:val="20"/>
                <w:szCs w:val="20"/>
              </w:rPr>
              <w:t>Строительство, реконструкция, эксплуатация линейных объектов</w:t>
            </w:r>
          </w:p>
        </w:tc>
        <w:tc>
          <w:tcPr>
            <w:tcW w:w="2127"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10</w:t>
            </w:r>
          </w:p>
        </w:tc>
        <w:tc>
          <w:tcPr>
            <w:tcW w:w="212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20</w:t>
            </w:r>
          </w:p>
        </w:tc>
      </w:tr>
      <w:tr w:rsidR="00DF6C2F" w:rsidRPr="00DF6C2F" w:rsidTr="00821C99">
        <w:trPr>
          <w:trHeight w:val="52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DF6C2F" w:rsidRPr="00DF6C2F" w:rsidRDefault="00DF6C2F" w:rsidP="00DF6C2F">
            <w:pPr>
              <w:jc w:val="center"/>
              <w:rPr>
                <w:color w:val="000000"/>
                <w:sz w:val="20"/>
                <w:szCs w:val="20"/>
              </w:rPr>
            </w:pPr>
          </w:p>
        </w:tc>
        <w:tc>
          <w:tcPr>
            <w:tcW w:w="2077" w:type="dxa"/>
            <w:tcBorders>
              <w:top w:val="nil"/>
              <w:left w:val="nil"/>
              <w:bottom w:val="single" w:sz="4" w:space="0" w:color="auto"/>
              <w:right w:val="single" w:sz="4" w:space="0" w:color="auto"/>
            </w:tcBorders>
            <w:shd w:val="clear" w:color="auto" w:fill="auto"/>
            <w:noWrap/>
            <w:vAlign w:val="bottom"/>
            <w:hideMark/>
          </w:tcPr>
          <w:p w:rsidR="00DF6C2F" w:rsidRPr="00DF6C2F" w:rsidRDefault="00DF6C2F" w:rsidP="00DF6C2F">
            <w:pPr>
              <w:jc w:val="center"/>
              <w:rPr>
                <w:color w:val="000000"/>
                <w:sz w:val="20"/>
                <w:szCs w:val="20"/>
              </w:rPr>
            </w:pPr>
          </w:p>
        </w:tc>
        <w:tc>
          <w:tcPr>
            <w:tcW w:w="6428" w:type="dxa"/>
            <w:tcBorders>
              <w:top w:val="nil"/>
              <w:left w:val="nil"/>
              <w:bottom w:val="single" w:sz="4" w:space="0" w:color="auto"/>
              <w:right w:val="single" w:sz="4" w:space="0" w:color="auto"/>
            </w:tcBorders>
            <w:shd w:val="clear" w:color="auto" w:fill="auto"/>
            <w:vAlign w:val="bottom"/>
            <w:hideMark/>
          </w:tcPr>
          <w:p w:rsidR="00DF6C2F" w:rsidRPr="00DF6C2F" w:rsidRDefault="00DF6C2F" w:rsidP="00DF6C2F">
            <w:pPr>
              <w:jc w:val="center"/>
              <w:rPr>
                <w:color w:val="000000"/>
                <w:sz w:val="20"/>
                <w:szCs w:val="20"/>
              </w:rPr>
            </w:pPr>
            <w:r w:rsidRPr="00DF6C2F">
              <w:rPr>
                <w:color w:val="000000"/>
                <w:sz w:val="20"/>
                <w:szCs w:val="20"/>
              </w:rPr>
              <w:t>Осуществление религиозной деятельности</w:t>
            </w:r>
          </w:p>
        </w:tc>
        <w:tc>
          <w:tcPr>
            <w:tcW w:w="2127" w:type="dxa"/>
            <w:tcBorders>
              <w:top w:val="nil"/>
              <w:left w:val="nil"/>
              <w:bottom w:val="single" w:sz="4" w:space="0" w:color="auto"/>
              <w:right w:val="single" w:sz="4" w:space="0" w:color="auto"/>
            </w:tcBorders>
            <w:shd w:val="clear" w:color="auto" w:fill="auto"/>
            <w:noWrap/>
            <w:vAlign w:val="bottom"/>
            <w:hideMark/>
          </w:tcPr>
          <w:p w:rsidR="00DF6C2F" w:rsidRPr="00DF6C2F" w:rsidRDefault="00DF6C2F" w:rsidP="00DF6C2F">
            <w:pPr>
              <w:jc w:val="center"/>
              <w:rPr>
                <w:color w:val="000000"/>
                <w:sz w:val="20"/>
                <w:szCs w:val="20"/>
              </w:rPr>
            </w:pPr>
          </w:p>
        </w:tc>
        <w:tc>
          <w:tcPr>
            <w:tcW w:w="2126" w:type="dxa"/>
            <w:tcBorders>
              <w:top w:val="nil"/>
              <w:left w:val="nil"/>
              <w:bottom w:val="single" w:sz="4" w:space="0" w:color="auto"/>
              <w:right w:val="single" w:sz="4" w:space="0" w:color="auto"/>
            </w:tcBorders>
            <w:shd w:val="clear" w:color="auto" w:fill="auto"/>
            <w:noWrap/>
            <w:vAlign w:val="bottom"/>
            <w:hideMark/>
          </w:tcPr>
          <w:p w:rsidR="00DF6C2F" w:rsidRPr="00DF6C2F" w:rsidRDefault="00DF6C2F" w:rsidP="00DF6C2F">
            <w:pPr>
              <w:jc w:val="center"/>
              <w:rPr>
                <w:color w:val="000000"/>
                <w:sz w:val="20"/>
                <w:szCs w:val="20"/>
              </w:rPr>
            </w:pPr>
          </w:p>
        </w:tc>
      </w:tr>
      <w:tr w:rsidR="00DF6C2F" w:rsidRPr="00DF6C2F" w:rsidTr="00821C99">
        <w:trPr>
          <w:trHeight w:val="78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DF6C2F" w:rsidRPr="00DF6C2F" w:rsidRDefault="00DF6C2F" w:rsidP="00DF6C2F">
            <w:pPr>
              <w:jc w:val="center"/>
              <w:rPr>
                <w:color w:val="000000"/>
                <w:sz w:val="20"/>
                <w:szCs w:val="20"/>
              </w:rPr>
            </w:pPr>
          </w:p>
        </w:tc>
        <w:tc>
          <w:tcPr>
            <w:tcW w:w="2077" w:type="dxa"/>
            <w:tcBorders>
              <w:top w:val="nil"/>
              <w:left w:val="nil"/>
              <w:bottom w:val="single" w:sz="4" w:space="0" w:color="auto"/>
              <w:right w:val="single" w:sz="4" w:space="0" w:color="auto"/>
            </w:tcBorders>
            <w:shd w:val="clear" w:color="auto" w:fill="auto"/>
            <w:noWrap/>
            <w:vAlign w:val="bottom"/>
            <w:hideMark/>
          </w:tcPr>
          <w:p w:rsidR="00DF6C2F" w:rsidRPr="00DF6C2F" w:rsidRDefault="00DF6C2F" w:rsidP="00DF6C2F">
            <w:pPr>
              <w:jc w:val="center"/>
              <w:rPr>
                <w:color w:val="000000"/>
                <w:sz w:val="20"/>
                <w:szCs w:val="20"/>
              </w:rPr>
            </w:pPr>
          </w:p>
        </w:tc>
        <w:tc>
          <w:tcPr>
            <w:tcW w:w="6428" w:type="dxa"/>
            <w:tcBorders>
              <w:top w:val="nil"/>
              <w:left w:val="nil"/>
              <w:bottom w:val="single" w:sz="4" w:space="0" w:color="auto"/>
              <w:right w:val="single" w:sz="4" w:space="0" w:color="auto"/>
            </w:tcBorders>
            <w:shd w:val="clear" w:color="auto" w:fill="auto"/>
            <w:vAlign w:val="bottom"/>
            <w:hideMark/>
          </w:tcPr>
          <w:p w:rsidR="00DF6C2F" w:rsidRPr="00DF6C2F" w:rsidRDefault="00DF6C2F" w:rsidP="00DF6C2F">
            <w:pPr>
              <w:jc w:val="center"/>
              <w:rPr>
                <w:color w:val="000000"/>
                <w:sz w:val="20"/>
                <w:szCs w:val="20"/>
              </w:rPr>
            </w:pPr>
            <w:r w:rsidRPr="00DF6C2F">
              <w:rPr>
                <w:color w:val="000000"/>
                <w:sz w:val="20"/>
                <w:szCs w:val="20"/>
              </w:rPr>
              <w:t>Осуществление научно-исследовательской деятельности, образовательной деятельности</w:t>
            </w:r>
          </w:p>
        </w:tc>
        <w:tc>
          <w:tcPr>
            <w:tcW w:w="2127" w:type="dxa"/>
            <w:tcBorders>
              <w:top w:val="nil"/>
              <w:left w:val="nil"/>
              <w:bottom w:val="single" w:sz="4" w:space="0" w:color="auto"/>
              <w:right w:val="single" w:sz="4" w:space="0" w:color="auto"/>
            </w:tcBorders>
            <w:shd w:val="clear" w:color="auto" w:fill="auto"/>
            <w:noWrap/>
            <w:vAlign w:val="bottom"/>
            <w:hideMark/>
          </w:tcPr>
          <w:p w:rsidR="00DF6C2F" w:rsidRPr="00DF6C2F" w:rsidRDefault="00DF6C2F" w:rsidP="00DF6C2F">
            <w:pPr>
              <w:jc w:val="center"/>
              <w:rPr>
                <w:color w:val="000000"/>
                <w:sz w:val="20"/>
                <w:szCs w:val="20"/>
              </w:rPr>
            </w:pPr>
          </w:p>
        </w:tc>
        <w:tc>
          <w:tcPr>
            <w:tcW w:w="2126" w:type="dxa"/>
            <w:tcBorders>
              <w:top w:val="nil"/>
              <w:left w:val="nil"/>
              <w:bottom w:val="single" w:sz="4" w:space="0" w:color="auto"/>
              <w:right w:val="single" w:sz="4" w:space="0" w:color="auto"/>
            </w:tcBorders>
            <w:shd w:val="clear" w:color="auto" w:fill="auto"/>
            <w:noWrap/>
            <w:vAlign w:val="bottom"/>
            <w:hideMark/>
          </w:tcPr>
          <w:p w:rsidR="00DF6C2F" w:rsidRPr="00DF6C2F" w:rsidRDefault="00DF6C2F" w:rsidP="00DF6C2F">
            <w:pPr>
              <w:jc w:val="center"/>
              <w:rPr>
                <w:color w:val="000000"/>
                <w:sz w:val="20"/>
                <w:szCs w:val="20"/>
              </w:rPr>
            </w:pPr>
          </w:p>
        </w:tc>
      </w:tr>
      <w:tr w:rsidR="00DF6C2F" w:rsidRPr="00DF6C2F" w:rsidTr="00821C99">
        <w:trPr>
          <w:trHeight w:val="52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DF6C2F" w:rsidRPr="00DF6C2F" w:rsidRDefault="00DF6C2F" w:rsidP="00DF6C2F">
            <w:pPr>
              <w:jc w:val="center"/>
              <w:rPr>
                <w:color w:val="000000"/>
                <w:sz w:val="20"/>
                <w:szCs w:val="20"/>
              </w:rPr>
            </w:pPr>
          </w:p>
        </w:tc>
        <w:tc>
          <w:tcPr>
            <w:tcW w:w="2077" w:type="dxa"/>
            <w:tcBorders>
              <w:top w:val="nil"/>
              <w:left w:val="nil"/>
              <w:bottom w:val="single" w:sz="4" w:space="0" w:color="auto"/>
              <w:right w:val="single" w:sz="4" w:space="0" w:color="auto"/>
            </w:tcBorders>
            <w:shd w:val="clear" w:color="auto" w:fill="auto"/>
            <w:noWrap/>
            <w:vAlign w:val="bottom"/>
            <w:hideMark/>
          </w:tcPr>
          <w:p w:rsidR="00DF6C2F" w:rsidRPr="00DF6C2F" w:rsidRDefault="00DF6C2F" w:rsidP="00DF6C2F">
            <w:pPr>
              <w:jc w:val="center"/>
              <w:rPr>
                <w:color w:val="000000"/>
                <w:sz w:val="20"/>
                <w:szCs w:val="20"/>
              </w:rPr>
            </w:pPr>
          </w:p>
        </w:tc>
        <w:tc>
          <w:tcPr>
            <w:tcW w:w="6428" w:type="dxa"/>
            <w:tcBorders>
              <w:top w:val="nil"/>
              <w:left w:val="nil"/>
              <w:bottom w:val="nil"/>
              <w:right w:val="nil"/>
            </w:tcBorders>
            <w:shd w:val="clear" w:color="auto" w:fill="auto"/>
            <w:vAlign w:val="bottom"/>
            <w:hideMark/>
          </w:tcPr>
          <w:p w:rsidR="00DF6C2F" w:rsidRPr="00DF6C2F" w:rsidRDefault="00DF6C2F" w:rsidP="00DF6C2F">
            <w:pPr>
              <w:jc w:val="center"/>
              <w:rPr>
                <w:color w:val="000000"/>
                <w:sz w:val="20"/>
                <w:szCs w:val="20"/>
              </w:rPr>
            </w:pPr>
            <w:r w:rsidRPr="00DF6C2F">
              <w:rPr>
                <w:color w:val="000000"/>
                <w:sz w:val="20"/>
                <w:szCs w:val="20"/>
              </w:rPr>
              <w:t>Выращивание посадочного материала лесных растений (саженцев, сеянцев)</w:t>
            </w:r>
          </w:p>
        </w:tc>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w:t>
            </w:r>
          </w:p>
        </w:tc>
        <w:tc>
          <w:tcPr>
            <w:tcW w:w="212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7.4</w:t>
            </w:r>
          </w:p>
        </w:tc>
      </w:tr>
      <w:tr w:rsidR="00DF6C2F" w:rsidRPr="00DF6C2F" w:rsidTr="00821C99">
        <w:trPr>
          <w:trHeight w:val="510"/>
        </w:trPr>
        <w:tc>
          <w:tcPr>
            <w:tcW w:w="2283" w:type="dxa"/>
            <w:tcBorders>
              <w:top w:val="nil"/>
              <w:left w:val="single" w:sz="4" w:space="0" w:color="auto"/>
              <w:bottom w:val="single" w:sz="4" w:space="0" w:color="auto"/>
              <w:right w:val="single" w:sz="4" w:space="0" w:color="auto"/>
            </w:tcBorders>
            <w:shd w:val="clear" w:color="auto" w:fill="auto"/>
            <w:noWrap/>
            <w:vAlign w:val="bottom"/>
          </w:tcPr>
          <w:p w:rsidR="00DF6C2F" w:rsidRPr="00DF6C2F" w:rsidRDefault="00DF6C2F" w:rsidP="00DF6C2F">
            <w:pPr>
              <w:jc w:val="center"/>
              <w:rPr>
                <w:color w:val="000000"/>
                <w:sz w:val="20"/>
                <w:szCs w:val="20"/>
              </w:rPr>
            </w:pPr>
          </w:p>
        </w:tc>
        <w:tc>
          <w:tcPr>
            <w:tcW w:w="2077" w:type="dxa"/>
            <w:tcBorders>
              <w:top w:val="nil"/>
              <w:left w:val="nil"/>
              <w:bottom w:val="single" w:sz="4" w:space="0" w:color="auto"/>
              <w:right w:val="single" w:sz="4" w:space="0" w:color="auto"/>
            </w:tcBorders>
            <w:shd w:val="clear" w:color="auto" w:fill="auto"/>
            <w:noWrap/>
            <w:vAlign w:val="bottom"/>
          </w:tcPr>
          <w:p w:rsidR="00DF6C2F" w:rsidRPr="00DF6C2F" w:rsidRDefault="00DF6C2F" w:rsidP="00DF6C2F">
            <w:pPr>
              <w:jc w:val="center"/>
              <w:rPr>
                <w:color w:val="000000"/>
                <w:sz w:val="20"/>
                <w:szCs w:val="20"/>
              </w:rPr>
            </w:pPr>
            <w:r w:rsidRPr="00DF6C2F">
              <w:rPr>
                <w:color w:val="000000"/>
                <w:sz w:val="20"/>
                <w:szCs w:val="20"/>
              </w:rPr>
              <w:t>Итого</w:t>
            </w:r>
          </w:p>
        </w:tc>
        <w:tc>
          <w:tcPr>
            <w:tcW w:w="6428" w:type="dxa"/>
            <w:tcBorders>
              <w:top w:val="single" w:sz="4" w:space="0" w:color="auto"/>
              <w:left w:val="nil"/>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p>
        </w:tc>
        <w:tc>
          <w:tcPr>
            <w:tcW w:w="2127" w:type="dxa"/>
            <w:tcBorders>
              <w:top w:val="nil"/>
              <w:left w:val="nil"/>
              <w:bottom w:val="single" w:sz="4" w:space="0" w:color="auto"/>
              <w:right w:val="single" w:sz="4" w:space="0" w:color="auto"/>
            </w:tcBorders>
            <w:shd w:val="clear" w:color="auto" w:fill="auto"/>
            <w:noWrap/>
            <w:vAlign w:val="bottom"/>
          </w:tcPr>
          <w:p w:rsidR="00DF6C2F" w:rsidRPr="00DF6C2F" w:rsidRDefault="00DF6C2F" w:rsidP="00DF6C2F">
            <w:pPr>
              <w:jc w:val="center"/>
              <w:rPr>
                <w:color w:val="000000"/>
                <w:sz w:val="20"/>
                <w:szCs w:val="20"/>
              </w:rPr>
            </w:pPr>
            <w:r w:rsidRPr="00DF6C2F">
              <w:rPr>
                <w:color w:val="000000"/>
                <w:sz w:val="20"/>
                <w:szCs w:val="20"/>
              </w:rPr>
              <w:t>17</w:t>
            </w:r>
          </w:p>
        </w:tc>
        <w:tc>
          <w:tcPr>
            <w:tcW w:w="2126" w:type="dxa"/>
            <w:tcBorders>
              <w:top w:val="nil"/>
              <w:left w:val="nil"/>
              <w:bottom w:val="single" w:sz="4" w:space="0" w:color="auto"/>
              <w:right w:val="single" w:sz="4" w:space="0" w:color="auto"/>
            </w:tcBorders>
            <w:shd w:val="clear" w:color="auto" w:fill="auto"/>
            <w:noWrap/>
            <w:vAlign w:val="bottom"/>
          </w:tcPr>
          <w:p w:rsidR="00DF6C2F" w:rsidRPr="00DF6C2F" w:rsidRDefault="00DF6C2F" w:rsidP="00DF6C2F">
            <w:pPr>
              <w:jc w:val="center"/>
              <w:rPr>
                <w:color w:val="000000"/>
                <w:sz w:val="20"/>
                <w:szCs w:val="20"/>
              </w:rPr>
            </w:pPr>
            <w:r w:rsidRPr="00DF6C2F">
              <w:rPr>
                <w:color w:val="000000"/>
                <w:sz w:val="20"/>
                <w:szCs w:val="20"/>
              </w:rPr>
              <w:t>35,4</w:t>
            </w:r>
          </w:p>
        </w:tc>
      </w:tr>
      <w:tr w:rsidR="00DF6C2F" w:rsidRPr="00DF6C2F" w:rsidTr="00821C99">
        <w:trPr>
          <w:trHeight w:val="51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DF6C2F" w:rsidRPr="00DF6C2F" w:rsidRDefault="00DF6C2F" w:rsidP="00DF6C2F">
            <w:pPr>
              <w:jc w:val="center"/>
              <w:rPr>
                <w:color w:val="000000"/>
                <w:sz w:val="20"/>
                <w:szCs w:val="20"/>
              </w:rPr>
            </w:pPr>
            <w:r w:rsidRPr="00DF6C2F">
              <w:rPr>
                <w:color w:val="000000"/>
                <w:sz w:val="20"/>
                <w:szCs w:val="20"/>
              </w:rPr>
              <w:t>2019-2028</w:t>
            </w:r>
          </w:p>
        </w:tc>
        <w:tc>
          <w:tcPr>
            <w:tcW w:w="2077" w:type="dxa"/>
            <w:tcBorders>
              <w:top w:val="nil"/>
              <w:left w:val="nil"/>
              <w:bottom w:val="single" w:sz="4" w:space="0" w:color="auto"/>
              <w:right w:val="single" w:sz="4" w:space="0" w:color="auto"/>
            </w:tcBorders>
            <w:shd w:val="clear" w:color="auto" w:fill="auto"/>
            <w:noWrap/>
            <w:vAlign w:val="bottom"/>
            <w:hideMark/>
          </w:tcPr>
          <w:p w:rsidR="00DF6C2F" w:rsidRPr="00DF6C2F" w:rsidRDefault="00DF6C2F" w:rsidP="00DF6C2F">
            <w:pPr>
              <w:jc w:val="center"/>
              <w:rPr>
                <w:color w:val="000000"/>
                <w:sz w:val="20"/>
                <w:szCs w:val="20"/>
              </w:rPr>
            </w:pPr>
            <w:r w:rsidRPr="00DF6C2F">
              <w:rPr>
                <w:color w:val="000000"/>
                <w:sz w:val="20"/>
                <w:szCs w:val="20"/>
              </w:rPr>
              <w:t>Елецкое</w:t>
            </w:r>
          </w:p>
        </w:tc>
        <w:tc>
          <w:tcPr>
            <w:tcW w:w="6428" w:type="dxa"/>
            <w:tcBorders>
              <w:top w:val="single" w:sz="4" w:space="0" w:color="auto"/>
              <w:left w:val="nil"/>
              <w:bottom w:val="single" w:sz="4" w:space="0" w:color="auto"/>
              <w:right w:val="single" w:sz="4" w:space="0" w:color="auto"/>
            </w:tcBorders>
            <w:shd w:val="clear" w:color="auto" w:fill="auto"/>
            <w:vAlign w:val="center"/>
            <w:hideMark/>
          </w:tcPr>
          <w:p w:rsidR="00DF6C2F" w:rsidRDefault="00DF6C2F" w:rsidP="00DF6C2F">
            <w:pPr>
              <w:jc w:val="center"/>
              <w:rPr>
                <w:color w:val="000000"/>
                <w:sz w:val="20"/>
                <w:szCs w:val="20"/>
              </w:rPr>
            </w:pPr>
            <w:r w:rsidRPr="00DF6C2F">
              <w:rPr>
                <w:color w:val="000000"/>
                <w:sz w:val="20"/>
                <w:szCs w:val="20"/>
              </w:rPr>
              <w:t>Осуществление видов деятельности в сфере охотничьего хозяйства</w:t>
            </w:r>
          </w:p>
          <w:p w:rsidR="00C40B7A" w:rsidRDefault="00C40B7A" w:rsidP="00DF6C2F">
            <w:pPr>
              <w:jc w:val="center"/>
              <w:rPr>
                <w:color w:val="000000"/>
                <w:sz w:val="20"/>
                <w:szCs w:val="20"/>
              </w:rPr>
            </w:pPr>
          </w:p>
          <w:p w:rsidR="00C40B7A" w:rsidRDefault="00C40B7A" w:rsidP="00DF6C2F">
            <w:pPr>
              <w:jc w:val="center"/>
              <w:rPr>
                <w:color w:val="000000"/>
                <w:sz w:val="20"/>
                <w:szCs w:val="20"/>
              </w:rPr>
            </w:pPr>
          </w:p>
          <w:p w:rsidR="00C40B7A" w:rsidRDefault="00C40B7A" w:rsidP="00DF6C2F">
            <w:pPr>
              <w:jc w:val="center"/>
              <w:rPr>
                <w:color w:val="000000"/>
                <w:sz w:val="20"/>
                <w:szCs w:val="20"/>
              </w:rPr>
            </w:pPr>
          </w:p>
          <w:p w:rsidR="00C40B7A" w:rsidRPr="00DF6C2F" w:rsidRDefault="00C40B7A" w:rsidP="00DF6C2F">
            <w:pPr>
              <w:jc w:val="center"/>
              <w:rPr>
                <w:color w:val="000000"/>
                <w:sz w:val="20"/>
                <w:szCs w:val="20"/>
              </w:rPr>
            </w:pPr>
          </w:p>
        </w:tc>
        <w:tc>
          <w:tcPr>
            <w:tcW w:w="2127" w:type="dxa"/>
            <w:tcBorders>
              <w:top w:val="nil"/>
              <w:left w:val="nil"/>
              <w:bottom w:val="single" w:sz="4" w:space="0" w:color="auto"/>
              <w:right w:val="single" w:sz="4" w:space="0" w:color="auto"/>
            </w:tcBorders>
            <w:shd w:val="clear" w:color="auto" w:fill="auto"/>
            <w:noWrap/>
            <w:vAlign w:val="bottom"/>
            <w:hideMark/>
          </w:tcPr>
          <w:p w:rsidR="00DF6C2F" w:rsidRPr="00DF6C2F" w:rsidRDefault="00DF6C2F" w:rsidP="00DF6C2F">
            <w:pPr>
              <w:jc w:val="center"/>
              <w:rPr>
                <w:color w:val="000000"/>
                <w:sz w:val="20"/>
                <w:szCs w:val="20"/>
              </w:rPr>
            </w:pPr>
          </w:p>
        </w:tc>
        <w:tc>
          <w:tcPr>
            <w:tcW w:w="2126" w:type="dxa"/>
            <w:tcBorders>
              <w:top w:val="nil"/>
              <w:left w:val="nil"/>
              <w:bottom w:val="single" w:sz="4" w:space="0" w:color="auto"/>
              <w:right w:val="single" w:sz="4" w:space="0" w:color="auto"/>
            </w:tcBorders>
            <w:shd w:val="clear" w:color="auto" w:fill="auto"/>
            <w:noWrap/>
            <w:vAlign w:val="bottom"/>
            <w:hideMark/>
          </w:tcPr>
          <w:p w:rsidR="00DF6C2F" w:rsidRPr="00DF6C2F" w:rsidRDefault="00DF6C2F" w:rsidP="00DF6C2F">
            <w:pPr>
              <w:jc w:val="center"/>
              <w:rPr>
                <w:color w:val="000000"/>
                <w:sz w:val="20"/>
                <w:szCs w:val="20"/>
              </w:rPr>
            </w:pPr>
          </w:p>
        </w:tc>
      </w:tr>
      <w:tr w:rsidR="00DF6C2F" w:rsidRPr="00DF6C2F" w:rsidTr="00821C99">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DF6C2F" w:rsidRPr="00DF6C2F" w:rsidRDefault="00DF6C2F" w:rsidP="00DF6C2F">
            <w:pPr>
              <w:jc w:val="center"/>
              <w:rPr>
                <w:color w:val="000000"/>
                <w:sz w:val="20"/>
                <w:szCs w:val="20"/>
              </w:rPr>
            </w:pPr>
          </w:p>
        </w:tc>
        <w:tc>
          <w:tcPr>
            <w:tcW w:w="2077" w:type="dxa"/>
            <w:tcBorders>
              <w:top w:val="nil"/>
              <w:left w:val="nil"/>
              <w:bottom w:val="single" w:sz="4" w:space="0" w:color="auto"/>
              <w:right w:val="single" w:sz="4" w:space="0" w:color="auto"/>
            </w:tcBorders>
            <w:shd w:val="clear" w:color="auto" w:fill="auto"/>
            <w:noWrap/>
            <w:vAlign w:val="bottom"/>
            <w:hideMark/>
          </w:tcPr>
          <w:p w:rsidR="00DF6C2F" w:rsidRPr="00DF6C2F" w:rsidRDefault="00DF6C2F" w:rsidP="00DF6C2F">
            <w:pPr>
              <w:jc w:val="center"/>
              <w:rPr>
                <w:color w:val="000000"/>
                <w:sz w:val="20"/>
                <w:szCs w:val="20"/>
              </w:rPr>
            </w:pPr>
          </w:p>
        </w:tc>
        <w:tc>
          <w:tcPr>
            <w:tcW w:w="6428" w:type="dxa"/>
            <w:tcBorders>
              <w:top w:val="nil"/>
              <w:left w:val="nil"/>
              <w:bottom w:val="nil"/>
              <w:right w:val="nil"/>
            </w:tcBorders>
            <w:shd w:val="clear" w:color="auto" w:fill="auto"/>
            <w:vAlign w:val="bottom"/>
            <w:hideMark/>
          </w:tcPr>
          <w:p w:rsidR="00DF6C2F" w:rsidRPr="00DF6C2F" w:rsidRDefault="00DF6C2F" w:rsidP="00DF6C2F">
            <w:pPr>
              <w:jc w:val="center"/>
              <w:rPr>
                <w:color w:val="000000"/>
                <w:sz w:val="20"/>
                <w:szCs w:val="20"/>
              </w:rPr>
            </w:pPr>
            <w:r w:rsidRPr="00DF6C2F">
              <w:rPr>
                <w:color w:val="000000"/>
                <w:sz w:val="20"/>
                <w:szCs w:val="20"/>
              </w:rPr>
              <w:t>Ведение сельского хозяйства</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DF6C2F" w:rsidRPr="00DF6C2F" w:rsidRDefault="00DF6C2F" w:rsidP="00DF6C2F">
            <w:pPr>
              <w:jc w:val="center"/>
              <w:rPr>
                <w:color w:val="000000"/>
                <w:sz w:val="20"/>
                <w:szCs w:val="20"/>
              </w:rPr>
            </w:pPr>
          </w:p>
        </w:tc>
        <w:tc>
          <w:tcPr>
            <w:tcW w:w="2126" w:type="dxa"/>
            <w:tcBorders>
              <w:top w:val="nil"/>
              <w:left w:val="nil"/>
              <w:bottom w:val="single" w:sz="4" w:space="0" w:color="auto"/>
              <w:right w:val="single" w:sz="4" w:space="0" w:color="auto"/>
            </w:tcBorders>
            <w:shd w:val="clear" w:color="auto" w:fill="auto"/>
            <w:noWrap/>
            <w:vAlign w:val="bottom"/>
            <w:hideMark/>
          </w:tcPr>
          <w:p w:rsidR="00DF6C2F" w:rsidRPr="00DF6C2F" w:rsidRDefault="00DF6C2F" w:rsidP="00DF6C2F">
            <w:pPr>
              <w:jc w:val="center"/>
              <w:rPr>
                <w:color w:val="000000"/>
                <w:sz w:val="20"/>
                <w:szCs w:val="20"/>
              </w:rPr>
            </w:pPr>
          </w:p>
        </w:tc>
      </w:tr>
      <w:tr w:rsidR="00DF6C2F" w:rsidRPr="00DF6C2F" w:rsidTr="00821C99">
        <w:trPr>
          <w:trHeight w:val="52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DF6C2F" w:rsidRPr="00DF6C2F" w:rsidRDefault="00DF6C2F" w:rsidP="00DF6C2F">
            <w:pPr>
              <w:jc w:val="center"/>
              <w:rPr>
                <w:color w:val="000000"/>
                <w:sz w:val="20"/>
                <w:szCs w:val="20"/>
              </w:rPr>
            </w:pPr>
          </w:p>
        </w:tc>
        <w:tc>
          <w:tcPr>
            <w:tcW w:w="2077" w:type="dxa"/>
            <w:tcBorders>
              <w:top w:val="nil"/>
              <w:left w:val="nil"/>
              <w:bottom w:val="single" w:sz="4" w:space="0" w:color="auto"/>
              <w:right w:val="single" w:sz="4" w:space="0" w:color="auto"/>
            </w:tcBorders>
            <w:shd w:val="clear" w:color="auto" w:fill="auto"/>
            <w:noWrap/>
            <w:vAlign w:val="bottom"/>
            <w:hideMark/>
          </w:tcPr>
          <w:p w:rsidR="00DF6C2F" w:rsidRPr="00DF6C2F" w:rsidRDefault="00DF6C2F" w:rsidP="00DF6C2F">
            <w:pPr>
              <w:jc w:val="center"/>
              <w:rPr>
                <w:color w:val="000000"/>
                <w:sz w:val="20"/>
                <w:szCs w:val="20"/>
              </w:rPr>
            </w:pPr>
          </w:p>
        </w:tc>
        <w:tc>
          <w:tcPr>
            <w:tcW w:w="6428" w:type="dxa"/>
            <w:tcBorders>
              <w:top w:val="single" w:sz="4" w:space="0" w:color="auto"/>
              <w:left w:val="nil"/>
              <w:bottom w:val="single" w:sz="4" w:space="0" w:color="auto"/>
              <w:right w:val="single" w:sz="4" w:space="0" w:color="auto"/>
            </w:tcBorders>
            <w:shd w:val="clear" w:color="auto" w:fill="auto"/>
            <w:vAlign w:val="bottom"/>
            <w:hideMark/>
          </w:tcPr>
          <w:p w:rsidR="00DF6C2F" w:rsidRPr="00DF6C2F" w:rsidRDefault="00DF6C2F" w:rsidP="00DF6C2F">
            <w:pPr>
              <w:jc w:val="center"/>
              <w:rPr>
                <w:color w:val="000000"/>
                <w:sz w:val="20"/>
                <w:szCs w:val="20"/>
              </w:rPr>
            </w:pPr>
            <w:r w:rsidRPr="00DF6C2F">
              <w:rPr>
                <w:color w:val="000000"/>
                <w:sz w:val="20"/>
                <w:szCs w:val="20"/>
              </w:rPr>
              <w:t>Осуществление рекреационной деятельности</w:t>
            </w:r>
          </w:p>
        </w:tc>
        <w:tc>
          <w:tcPr>
            <w:tcW w:w="2127"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5</w:t>
            </w:r>
          </w:p>
        </w:tc>
        <w:tc>
          <w:tcPr>
            <w:tcW w:w="212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20</w:t>
            </w:r>
          </w:p>
        </w:tc>
      </w:tr>
      <w:tr w:rsidR="00DF6C2F" w:rsidRPr="00DF6C2F" w:rsidTr="00821C99">
        <w:trPr>
          <w:trHeight w:val="1084"/>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DF6C2F" w:rsidRPr="00DF6C2F" w:rsidRDefault="00DF6C2F" w:rsidP="00DF6C2F">
            <w:pPr>
              <w:jc w:val="center"/>
              <w:rPr>
                <w:color w:val="000000"/>
                <w:sz w:val="20"/>
                <w:szCs w:val="20"/>
              </w:rPr>
            </w:pPr>
          </w:p>
        </w:tc>
        <w:tc>
          <w:tcPr>
            <w:tcW w:w="2077" w:type="dxa"/>
            <w:tcBorders>
              <w:top w:val="nil"/>
              <w:left w:val="nil"/>
              <w:bottom w:val="single" w:sz="4" w:space="0" w:color="auto"/>
              <w:right w:val="single" w:sz="4" w:space="0" w:color="auto"/>
            </w:tcBorders>
            <w:shd w:val="clear" w:color="auto" w:fill="auto"/>
            <w:noWrap/>
            <w:vAlign w:val="bottom"/>
            <w:hideMark/>
          </w:tcPr>
          <w:p w:rsidR="00DF6C2F" w:rsidRPr="00DF6C2F" w:rsidRDefault="00DF6C2F" w:rsidP="00DF6C2F">
            <w:pPr>
              <w:jc w:val="center"/>
              <w:rPr>
                <w:color w:val="000000"/>
                <w:sz w:val="20"/>
                <w:szCs w:val="20"/>
              </w:rPr>
            </w:pPr>
          </w:p>
        </w:tc>
        <w:tc>
          <w:tcPr>
            <w:tcW w:w="6428" w:type="dxa"/>
            <w:tcBorders>
              <w:top w:val="nil"/>
              <w:left w:val="nil"/>
              <w:bottom w:val="single" w:sz="4" w:space="0" w:color="auto"/>
              <w:right w:val="single" w:sz="4" w:space="0" w:color="auto"/>
            </w:tcBorders>
            <w:shd w:val="clear" w:color="auto" w:fill="auto"/>
            <w:vAlign w:val="bottom"/>
            <w:hideMark/>
          </w:tcPr>
          <w:p w:rsidR="00DF6C2F" w:rsidRPr="00DF6C2F" w:rsidRDefault="00DF6C2F" w:rsidP="00DF6C2F">
            <w:pPr>
              <w:jc w:val="center"/>
              <w:rPr>
                <w:color w:val="000000"/>
                <w:sz w:val="20"/>
                <w:szCs w:val="20"/>
              </w:rPr>
            </w:pPr>
            <w:r w:rsidRPr="00DF6C2F">
              <w:rPr>
                <w:color w:val="000000"/>
                <w:sz w:val="20"/>
                <w:szCs w:val="20"/>
              </w:rPr>
              <w:t>Строительство и эксплуатация водохранилищ и иных искусственных водных объектов, а также гидротехнических сооружений, морских портов, морских терминалов, речных портов, причалов</w:t>
            </w:r>
          </w:p>
        </w:tc>
        <w:tc>
          <w:tcPr>
            <w:tcW w:w="2127"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10</w:t>
            </w:r>
          </w:p>
        </w:tc>
        <w:tc>
          <w:tcPr>
            <w:tcW w:w="212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30</w:t>
            </w:r>
          </w:p>
        </w:tc>
      </w:tr>
      <w:tr w:rsidR="00DF6C2F" w:rsidRPr="00DF6C2F" w:rsidTr="00821C99">
        <w:trPr>
          <w:trHeight w:val="52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DF6C2F" w:rsidRPr="00DF6C2F" w:rsidRDefault="00DF6C2F" w:rsidP="00DF6C2F">
            <w:pPr>
              <w:jc w:val="center"/>
              <w:rPr>
                <w:color w:val="000000"/>
                <w:sz w:val="20"/>
                <w:szCs w:val="20"/>
              </w:rPr>
            </w:pPr>
          </w:p>
        </w:tc>
        <w:tc>
          <w:tcPr>
            <w:tcW w:w="2077" w:type="dxa"/>
            <w:tcBorders>
              <w:top w:val="nil"/>
              <w:left w:val="nil"/>
              <w:bottom w:val="single" w:sz="4" w:space="0" w:color="auto"/>
              <w:right w:val="single" w:sz="4" w:space="0" w:color="auto"/>
            </w:tcBorders>
            <w:shd w:val="clear" w:color="auto" w:fill="auto"/>
            <w:noWrap/>
            <w:vAlign w:val="bottom"/>
            <w:hideMark/>
          </w:tcPr>
          <w:p w:rsidR="00DF6C2F" w:rsidRPr="00DF6C2F" w:rsidRDefault="00DF6C2F" w:rsidP="00DF6C2F">
            <w:pPr>
              <w:jc w:val="center"/>
              <w:rPr>
                <w:color w:val="000000"/>
                <w:sz w:val="20"/>
                <w:szCs w:val="20"/>
              </w:rPr>
            </w:pPr>
          </w:p>
        </w:tc>
        <w:tc>
          <w:tcPr>
            <w:tcW w:w="6428" w:type="dxa"/>
            <w:tcBorders>
              <w:top w:val="nil"/>
              <w:left w:val="nil"/>
              <w:bottom w:val="single" w:sz="4" w:space="0" w:color="auto"/>
              <w:right w:val="single" w:sz="4" w:space="0" w:color="auto"/>
            </w:tcBorders>
            <w:shd w:val="clear" w:color="auto" w:fill="auto"/>
            <w:vAlign w:val="bottom"/>
            <w:hideMark/>
          </w:tcPr>
          <w:p w:rsidR="00DF6C2F" w:rsidRPr="00DF6C2F" w:rsidRDefault="00DF6C2F" w:rsidP="00DF6C2F">
            <w:pPr>
              <w:jc w:val="center"/>
              <w:rPr>
                <w:color w:val="000000"/>
                <w:sz w:val="20"/>
                <w:szCs w:val="20"/>
              </w:rPr>
            </w:pPr>
            <w:r w:rsidRPr="00DF6C2F">
              <w:rPr>
                <w:color w:val="000000"/>
                <w:sz w:val="20"/>
                <w:szCs w:val="20"/>
              </w:rPr>
              <w:t>Строительство, реконструкция, эксплуатация линейных объектов</w:t>
            </w:r>
          </w:p>
        </w:tc>
        <w:tc>
          <w:tcPr>
            <w:tcW w:w="2127"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10</w:t>
            </w:r>
          </w:p>
        </w:tc>
        <w:tc>
          <w:tcPr>
            <w:tcW w:w="212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30</w:t>
            </w:r>
          </w:p>
        </w:tc>
      </w:tr>
      <w:tr w:rsidR="00DF6C2F" w:rsidRPr="00DF6C2F" w:rsidTr="00821C99">
        <w:trPr>
          <w:trHeight w:val="52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DF6C2F" w:rsidRPr="00DF6C2F" w:rsidRDefault="00DF6C2F" w:rsidP="00DF6C2F">
            <w:pPr>
              <w:jc w:val="center"/>
              <w:rPr>
                <w:color w:val="000000"/>
                <w:sz w:val="20"/>
                <w:szCs w:val="20"/>
              </w:rPr>
            </w:pPr>
          </w:p>
        </w:tc>
        <w:tc>
          <w:tcPr>
            <w:tcW w:w="2077" w:type="dxa"/>
            <w:tcBorders>
              <w:top w:val="nil"/>
              <w:left w:val="nil"/>
              <w:bottom w:val="single" w:sz="4" w:space="0" w:color="auto"/>
              <w:right w:val="single" w:sz="4" w:space="0" w:color="auto"/>
            </w:tcBorders>
            <w:shd w:val="clear" w:color="auto" w:fill="auto"/>
            <w:noWrap/>
            <w:vAlign w:val="bottom"/>
            <w:hideMark/>
          </w:tcPr>
          <w:p w:rsidR="00DF6C2F" w:rsidRPr="00DF6C2F" w:rsidRDefault="00DF6C2F" w:rsidP="00DF6C2F">
            <w:pPr>
              <w:jc w:val="center"/>
              <w:rPr>
                <w:color w:val="000000"/>
                <w:sz w:val="20"/>
                <w:szCs w:val="20"/>
              </w:rPr>
            </w:pPr>
          </w:p>
        </w:tc>
        <w:tc>
          <w:tcPr>
            <w:tcW w:w="6428" w:type="dxa"/>
            <w:tcBorders>
              <w:top w:val="nil"/>
              <w:left w:val="nil"/>
              <w:bottom w:val="single" w:sz="4" w:space="0" w:color="auto"/>
              <w:right w:val="single" w:sz="4" w:space="0" w:color="auto"/>
            </w:tcBorders>
            <w:shd w:val="clear" w:color="auto" w:fill="auto"/>
            <w:vAlign w:val="bottom"/>
            <w:hideMark/>
          </w:tcPr>
          <w:p w:rsidR="00DF6C2F" w:rsidRPr="00DF6C2F" w:rsidRDefault="00DF6C2F" w:rsidP="00DF6C2F">
            <w:pPr>
              <w:jc w:val="center"/>
              <w:rPr>
                <w:color w:val="000000"/>
                <w:sz w:val="20"/>
                <w:szCs w:val="20"/>
              </w:rPr>
            </w:pPr>
            <w:r w:rsidRPr="00DF6C2F">
              <w:rPr>
                <w:color w:val="000000"/>
                <w:sz w:val="20"/>
                <w:szCs w:val="20"/>
              </w:rPr>
              <w:t>Осуществление религиозной деятельности</w:t>
            </w:r>
          </w:p>
        </w:tc>
        <w:tc>
          <w:tcPr>
            <w:tcW w:w="2127"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p>
        </w:tc>
        <w:tc>
          <w:tcPr>
            <w:tcW w:w="212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p>
        </w:tc>
      </w:tr>
      <w:tr w:rsidR="00DF6C2F" w:rsidRPr="00DF6C2F" w:rsidTr="00821C99">
        <w:trPr>
          <w:trHeight w:val="78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DF6C2F" w:rsidRPr="00DF6C2F" w:rsidRDefault="00DF6C2F" w:rsidP="00DF6C2F">
            <w:pPr>
              <w:jc w:val="center"/>
              <w:rPr>
                <w:color w:val="000000"/>
                <w:sz w:val="20"/>
                <w:szCs w:val="20"/>
              </w:rPr>
            </w:pPr>
          </w:p>
        </w:tc>
        <w:tc>
          <w:tcPr>
            <w:tcW w:w="2077" w:type="dxa"/>
            <w:tcBorders>
              <w:top w:val="nil"/>
              <w:left w:val="nil"/>
              <w:bottom w:val="single" w:sz="4" w:space="0" w:color="auto"/>
              <w:right w:val="single" w:sz="4" w:space="0" w:color="auto"/>
            </w:tcBorders>
            <w:shd w:val="clear" w:color="auto" w:fill="auto"/>
            <w:noWrap/>
            <w:vAlign w:val="bottom"/>
            <w:hideMark/>
          </w:tcPr>
          <w:p w:rsidR="00DF6C2F" w:rsidRPr="00DF6C2F" w:rsidRDefault="00DF6C2F" w:rsidP="00DF6C2F">
            <w:pPr>
              <w:jc w:val="center"/>
              <w:rPr>
                <w:color w:val="000000"/>
                <w:sz w:val="20"/>
                <w:szCs w:val="20"/>
              </w:rPr>
            </w:pPr>
          </w:p>
        </w:tc>
        <w:tc>
          <w:tcPr>
            <w:tcW w:w="6428" w:type="dxa"/>
            <w:tcBorders>
              <w:top w:val="nil"/>
              <w:left w:val="nil"/>
              <w:bottom w:val="single" w:sz="4" w:space="0" w:color="auto"/>
              <w:right w:val="single" w:sz="4" w:space="0" w:color="auto"/>
            </w:tcBorders>
            <w:shd w:val="clear" w:color="auto" w:fill="auto"/>
            <w:vAlign w:val="bottom"/>
            <w:hideMark/>
          </w:tcPr>
          <w:p w:rsidR="00DF6C2F" w:rsidRPr="00DF6C2F" w:rsidRDefault="00DF6C2F" w:rsidP="00DF6C2F">
            <w:pPr>
              <w:jc w:val="center"/>
              <w:rPr>
                <w:color w:val="000000"/>
                <w:sz w:val="20"/>
                <w:szCs w:val="20"/>
              </w:rPr>
            </w:pPr>
            <w:r w:rsidRPr="00DF6C2F">
              <w:rPr>
                <w:color w:val="000000"/>
                <w:sz w:val="20"/>
                <w:szCs w:val="20"/>
              </w:rPr>
              <w:t>Осуществление научно-исследовательской деятельности, образовательной деятельности</w:t>
            </w:r>
          </w:p>
        </w:tc>
        <w:tc>
          <w:tcPr>
            <w:tcW w:w="2127"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p>
        </w:tc>
        <w:tc>
          <w:tcPr>
            <w:tcW w:w="212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p>
        </w:tc>
      </w:tr>
      <w:tr w:rsidR="00DF6C2F" w:rsidRPr="00DF6C2F" w:rsidTr="00821C99">
        <w:trPr>
          <w:trHeight w:val="52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DF6C2F" w:rsidRPr="00DF6C2F" w:rsidRDefault="00DF6C2F" w:rsidP="00DF6C2F">
            <w:pPr>
              <w:jc w:val="center"/>
              <w:rPr>
                <w:color w:val="000000"/>
                <w:sz w:val="20"/>
                <w:szCs w:val="20"/>
              </w:rPr>
            </w:pPr>
          </w:p>
        </w:tc>
        <w:tc>
          <w:tcPr>
            <w:tcW w:w="2077" w:type="dxa"/>
            <w:tcBorders>
              <w:top w:val="nil"/>
              <w:left w:val="nil"/>
              <w:bottom w:val="single" w:sz="4" w:space="0" w:color="auto"/>
              <w:right w:val="single" w:sz="4" w:space="0" w:color="auto"/>
            </w:tcBorders>
            <w:shd w:val="clear" w:color="auto" w:fill="auto"/>
            <w:noWrap/>
            <w:vAlign w:val="bottom"/>
            <w:hideMark/>
          </w:tcPr>
          <w:p w:rsidR="00DF6C2F" w:rsidRPr="00DF6C2F" w:rsidRDefault="00DF6C2F" w:rsidP="00DF6C2F">
            <w:pPr>
              <w:jc w:val="center"/>
              <w:rPr>
                <w:color w:val="000000"/>
                <w:sz w:val="20"/>
                <w:szCs w:val="20"/>
              </w:rPr>
            </w:pPr>
          </w:p>
        </w:tc>
        <w:tc>
          <w:tcPr>
            <w:tcW w:w="6428" w:type="dxa"/>
            <w:tcBorders>
              <w:top w:val="nil"/>
              <w:left w:val="nil"/>
              <w:bottom w:val="nil"/>
              <w:right w:val="nil"/>
            </w:tcBorders>
            <w:shd w:val="clear" w:color="auto" w:fill="auto"/>
            <w:vAlign w:val="bottom"/>
            <w:hideMark/>
          </w:tcPr>
          <w:p w:rsidR="00DF6C2F" w:rsidRPr="00DF6C2F" w:rsidRDefault="00DF6C2F" w:rsidP="00DF6C2F">
            <w:pPr>
              <w:jc w:val="center"/>
              <w:rPr>
                <w:color w:val="000000"/>
                <w:sz w:val="20"/>
                <w:szCs w:val="20"/>
              </w:rPr>
            </w:pPr>
            <w:r w:rsidRPr="00DF6C2F">
              <w:rPr>
                <w:color w:val="000000"/>
                <w:sz w:val="20"/>
                <w:szCs w:val="20"/>
              </w:rPr>
              <w:t>Выращивание посадочного материала лесных растений (саженцев, сеянцев)</w:t>
            </w:r>
          </w:p>
        </w:tc>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w:t>
            </w:r>
          </w:p>
        </w:tc>
        <w:tc>
          <w:tcPr>
            <w:tcW w:w="212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20.5</w:t>
            </w:r>
          </w:p>
        </w:tc>
      </w:tr>
      <w:tr w:rsidR="00DF6C2F" w:rsidRPr="00DF6C2F" w:rsidTr="00821C99">
        <w:trPr>
          <w:trHeight w:val="510"/>
        </w:trPr>
        <w:tc>
          <w:tcPr>
            <w:tcW w:w="2283" w:type="dxa"/>
            <w:tcBorders>
              <w:top w:val="nil"/>
              <w:left w:val="single" w:sz="4" w:space="0" w:color="auto"/>
              <w:bottom w:val="single" w:sz="4" w:space="0" w:color="auto"/>
              <w:right w:val="single" w:sz="4" w:space="0" w:color="auto"/>
            </w:tcBorders>
            <w:shd w:val="clear" w:color="auto" w:fill="auto"/>
            <w:noWrap/>
            <w:vAlign w:val="bottom"/>
          </w:tcPr>
          <w:p w:rsidR="00DF6C2F" w:rsidRPr="00DF6C2F" w:rsidRDefault="00DF6C2F" w:rsidP="00DF6C2F">
            <w:pPr>
              <w:jc w:val="center"/>
              <w:rPr>
                <w:color w:val="000000"/>
                <w:sz w:val="20"/>
                <w:szCs w:val="20"/>
              </w:rPr>
            </w:pPr>
          </w:p>
        </w:tc>
        <w:tc>
          <w:tcPr>
            <w:tcW w:w="2077" w:type="dxa"/>
            <w:tcBorders>
              <w:top w:val="nil"/>
              <w:left w:val="nil"/>
              <w:bottom w:val="single" w:sz="4" w:space="0" w:color="auto"/>
              <w:right w:val="single" w:sz="4" w:space="0" w:color="auto"/>
            </w:tcBorders>
            <w:shd w:val="clear" w:color="auto" w:fill="auto"/>
            <w:noWrap/>
            <w:vAlign w:val="bottom"/>
          </w:tcPr>
          <w:p w:rsidR="00DF6C2F" w:rsidRPr="00DF6C2F" w:rsidRDefault="00DF6C2F" w:rsidP="00DF6C2F">
            <w:pPr>
              <w:jc w:val="center"/>
              <w:rPr>
                <w:color w:val="000000"/>
                <w:sz w:val="20"/>
                <w:szCs w:val="20"/>
              </w:rPr>
            </w:pPr>
            <w:r w:rsidRPr="00DF6C2F">
              <w:rPr>
                <w:color w:val="000000"/>
                <w:sz w:val="20"/>
                <w:szCs w:val="20"/>
              </w:rPr>
              <w:t>Итого</w:t>
            </w:r>
          </w:p>
        </w:tc>
        <w:tc>
          <w:tcPr>
            <w:tcW w:w="6428" w:type="dxa"/>
            <w:tcBorders>
              <w:top w:val="single" w:sz="4" w:space="0" w:color="auto"/>
              <w:left w:val="nil"/>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p>
        </w:tc>
        <w:tc>
          <w:tcPr>
            <w:tcW w:w="2127"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26</w:t>
            </w:r>
          </w:p>
        </w:tc>
        <w:tc>
          <w:tcPr>
            <w:tcW w:w="2126"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100,5</w:t>
            </w:r>
          </w:p>
        </w:tc>
      </w:tr>
      <w:tr w:rsidR="00DF6C2F" w:rsidRPr="00DF6C2F" w:rsidTr="00821C99">
        <w:trPr>
          <w:trHeight w:val="51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DF6C2F" w:rsidRPr="00DF6C2F" w:rsidRDefault="00DF6C2F" w:rsidP="00DF6C2F">
            <w:pPr>
              <w:jc w:val="center"/>
              <w:rPr>
                <w:color w:val="000000"/>
                <w:sz w:val="20"/>
                <w:szCs w:val="20"/>
              </w:rPr>
            </w:pPr>
            <w:r w:rsidRPr="00DF6C2F">
              <w:rPr>
                <w:color w:val="000000"/>
                <w:sz w:val="20"/>
                <w:szCs w:val="20"/>
              </w:rPr>
              <w:t>2019-2028</w:t>
            </w:r>
          </w:p>
        </w:tc>
        <w:tc>
          <w:tcPr>
            <w:tcW w:w="2077" w:type="dxa"/>
            <w:tcBorders>
              <w:top w:val="nil"/>
              <w:left w:val="nil"/>
              <w:bottom w:val="single" w:sz="4" w:space="0" w:color="auto"/>
              <w:right w:val="single" w:sz="4" w:space="0" w:color="auto"/>
            </w:tcBorders>
            <w:shd w:val="clear" w:color="auto" w:fill="auto"/>
            <w:noWrap/>
            <w:vAlign w:val="bottom"/>
            <w:hideMark/>
          </w:tcPr>
          <w:p w:rsidR="00DF6C2F" w:rsidRPr="00DF6C2F" w:rsidRDefault="00DF6C2F" w:rsidP="00DF6C2F">
            <w:pPr>
              <w:jc w:val="center"/>
              <w:rPr>
                <w:color w:val="000000"/>
                <w:sz w:val="20"/>
                <w:szCs w:val="20"/>
              </w:rPr>
            </w:pPr>
            <w:r w:rsidRPr="00DF6C2F">
              <w:rPr>
                <w:color w:val="000000"/>
                <w:sz w:val="20"/>
                <w:szCs w:val="20"/>
              </w:rPr>
              <w:t>Задонское</w:t>
            </w:r>
          </w:p>
        </w:tc>
        <w:tc>
          <w:tcPr>
            <w:tcW w:w="6428" w:type="dxa"/>
            <w:tcBorders>
              <w:top w:val="single" w:sz="4" w:space="0" w:color="auto"/>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Осуществление видов деятельности в сфере охотничьего хозяйства</w:t>
            </w:r>
          </w:p>
        </w:tc>
        <w:tc>
          <w:tcPr>
            <w:tcW w:w="2127"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2</w:t>
            </w:r>
          </w:p>
        </w:tc>
        <w:tc>
          <w:tcPr>
            <w:tcW w:w="212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150</w:t>
            </w:r>
          </w:p>
        </w:tc>
      </w:tr>
      <w:tr w:rsidR="00DF6C2F" w:rsidRPr="00DF6C2F" w:rsidTr="00821C99">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DF6C2F" w:rsidRPr="00DF6C2F" w:rsidRDefault="00DF6C2F" w:rsidP="00DF6C2F">
            <w:pPr>
              <w:jc w:val="center"/>
              <w:rPr>
                <w:color w:val="000000"/>
                <w:sz w:val="20"/>
                <w:szCs w:val="20"/>
              </w:rPr>
            </w:pPr>
          </w:p>
        </w:tc>
        <w:tc>
          <w:tcPr>
            <w:tcW w:w="2077" w:type="dxa"/>
            <w:tcBorders>
              <w:top w:val="nil"/>
              <w:left w:val="nil"/>
              <w:bottom w:val="single" w:sz="4" w:space="0" w:color="auto"/>
              <w:right w:val="single" w:sz="4" w:space="0" w:color="auto"/>
            </w:tcBorders>
            <w:shd w:val="clear" w:color="auto" w:fill="auto"/>
            <w:noWrap/>
            <w:vAlign w:val="bottom"/>
            <w:hideMark/>
          </w:tcPr>
          <w:p w:rsidR="00DF6C2F" w:rsidRPr="00DF6C2F" w:rsidRDefault="00DF6C2F" w:rsidP="00DF6C2F">
            <w:pPr>
              <w:jc w:val="center"/>
              <w:rPr>
                <w:color w:val="000000"/>
                <w:sz w:val="20"/>
                <w:szCs w:val="20"/>
              </w:rPr>
            </w:pPr>
          </w:p>
        </w:tc>
        <w:tc>
          <w:tcPr>
            <w:tcW w:w="6428" w:type="dxa"/>
            <w:tcBorders>
              <w:top w:val="nil"/>
              <w:left w:val="nil"/>
              <w:bottom w:val="nil"/>
              <w:right w:val="nil"/>
            </w:tcBorders>
            <w:shd w:val="clear" w:color="auto" w:fill="auto"/>
            <w:vAlign w:val="bottom"/>
            <w:hideMark/>
          </w:tcPr>
          <w:p w:rsidR="00DF6C2F" w:rsidRPr="00DF6C2F" w:rsidRDefault="00DF6C2F" w:rsidP="00DF6C2F">
            <w:pPr>
              <w:jc w:val="center"/>
              <w:rPr>
                <w:color w:val="000000"/>
                <w:sz w:val="20"/>
                <w:szCs w:val="20"/>
              </w:rPr>
            </w:pPr>
            <w:r w:rsidRPr="00DF6C2F">
              <w:rPr>
                <w:color w:val="000000"/>
                <w:sz w:val="20"/>
                <w:szCs w:val="20"/>
              </w:rPr>
              <w:t>Ведение сельского хозяйства</w:t>
            </w:r>
          </w:p>
        </w:tc>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2</w:t>
            </w:r>
          </w:p>
        </w:tc>
        <w:tc>
          <w:tcPr>
            <w:tcW w:w="212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50</w:t>
            </w:r>
          </w:p>
        </w:tc>
      </w:tr>
      <w:tr w:rsidR="00DF6C2F" w:rsidRPr="00DF6C2F" w:rsidTr="00821C99">
        <w:trPr>
          <w:trHeight w:val="52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DF6C2F" w:rsidRPr="00DF6C2F" w:rsidRDefault="00DF6C2F" w:rsidP="00DF6C2F">
            <w:pPr>
              <w:jc w:val="center"/>
              <w:rPr>
                <w:color w:val="000000"/>
                <w:sz w:val="20"/>
                <w:szCs w:val="20"/>
              </w:rPr>
            </w:pPr>
          </w:p>
        </w:tc>
        <w:tc>
          <w:tcPr>
            <w:tcW w:w="2077" w:type="dxa"/>
            <w:tcBorders>
              <w:top w:val="nil"/>
              <w:left w:val="nil"/>
              <w:bottom w:val="single" w:sz="4" w:space="0" w:color="auto"/>
              <w:right w:val="single" w:sz="4" w:space="0" w:color="auto"/>
            </w:tcBorders>
            <w:shd w:val="clear" w:color="auto" w:fill="auto"/>
            <w:noWrap/>
            <w:vAlign w:val="bottom"/>
            <w:hideMark/>
          </w:tcPr>
          <w:p w:rsidR="00DF6C2F" w:rsidRPr="00DF6C2F" w:rsidRDefault="00DF6C2F" w:rsidP="00DF6C2F">
            <w:pPr>
              <w:jc w:val="center"/>
              <w:rPr>
                <w:color w:val="000000"/>
                <w:sz w:val="20"/>
                <w:szCs w:val="20"/>
              </w:rPr>
            </w:pPr>
          </w:p>
        </w:tc>
        <w:tc>
          <w:tcPr>
            <w:tcW w:w="6428" w:type="dxa"/>
            <w:tcBorders>
              <w:top w:val="single" w:sz="4" w:space="0" w:color="auto"/>
              <w:left w:val="nil"/>
              <w:bottom w:val="single" w:sz="4" w:space="0" w:color="auto"/>
              <w:right w:val="single" w:sz="4" w:space="0" w:color="auto"/>
            </w:tcBorders>
            <w:shd w:val="clear" w:color="auto" w:fill="auto"/>
            <w:vAlign w:val="bottom"/>
            <w:hideMark/>
          </w:tcPr>
          <w:p w:rsidR="00DF6C2F" w:rsidRPr="00DF6C2F" w:rsidRDefault="00DF6C2F" w:rsidP="00DF6C2F">
            <w:pPr>
              <w:jc w:val="center"/>
              <w:rPr>
                <w:color w:val="000000"/>
                <w:sz w:val="20"/>
                <w:szCs w:val="20"/>
              </w:rPr>
            </w:pPr>
            <w:r w:rsidRPr="00DF6C2F">
              <w:rPr>
                <w:color w:val="000000"/>
                <w:sz w:val="20"/>
                <w:szCs w:val="20"/>
              </w:rPr>
              <w:t>Осуществление рекреационной деятельности</w:t>
            </w:r>
          </w:p>
        </w:tc>
        <w:tc>
          <w:tcPr>
            <w:tcW w:w="2127"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10</w:t>
            </w:r>
          </w:p>
        </w:tc>
        <w:tc>
          <w:tcPr>
            <w:tcW w:w="212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40</w:t>
            </w:r>
          </w:p>
        </w:tc>
      </w:tr>
      <w:tr w:rsidR="00DF6C2F" w:rsidRPr="00DF6C2F" w:rsidTr="00821C99">
        <w:trPr>
          <w:trHeight w:val="154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DF6C2F" w:rsidRPr="00DF6C2F" w:rsidRDefault="00DF6C2F" w:rsidP="00DF6C2F">
            <w:pPr>
              <w:jc w:val="center"/>
              <w:rPr>
                <w:color w:val="000000"/>
                <w:sz w:val="20"/>
                <w:szCs w:val="20"/>
              </w:rPr>
            </w:pPr>
          </w:p>
        </w:tc>
        <w:tc>
          <w:tcPr>
            <w:tcW w:w="2077" w:type="dxa"/>
            <w:tcBorders>
              <w:top w:val="nil"/>
              <w:left w:val="nil"/>
              <w:bottom w:val="single" w:sz="4" w:space="0" w:color="auto"/>
              <w:right w:val="single" w:sz="4" w:space="0" w:color="auto"/>
            </w:tcBorders>
            <w:shd w:val="clear" w:color="auto" w:fill="auto"/>
            <w:noWrap/>
            <w:vAlign w:val="bottom"/>
            <w:hideMark/>
          </w:tcPr>
          <w:p w:rsidR="00DF6C2F" w:rsidRPr="00DF6C2F" w:rsidRDefault="00DF6C2F" w:rsidP="00DF6C2F">
            <w:pPr>
              <w:jc w:val="center"/>
              <w:rPr>
                <w:color w:val="000000"/>
                <w:sz w:val="20"/>
                <w:szCs w:val="20"/>
              </w:rPr>
            </w:pPr>
          </w:p>
        </w:tc>
        <w:tc>
          <w:tcPr>
            <w:tcW w:w="6428" w:type="dxa"/>
            <w:tcBorders>
              <w:top w:val="nil"/>
              <w:left w:val="nil"/>
              <w:bottom w:val="single" w:sz="4" w:space="0" w:color="auto"/>
              <w:right w:val="single" w:sz="4" w:space="0" w:color="auto"/>
            </w:tcBorders>
            <w:shd w:val="clear" w:color="auto" w:fill="auto"/>
            <w:vAlign w:val="bottom"/>
            <w:hideMark/>
          </w:tcPr>
          <w:p w:rsidR="00DF6C2F" w:rsidRPr="00DF6C2F" w:rsidRDefault="00DF6C2F" w:rsidP="00DF6C2F">
            <w:pPr>
              <w:jc w:val="center"/>
              <w:rPr>
                <w:color w:val="000000"/>
                <w:sz w:val="20"/>
                <w:szCs w:val="20"/>
              </w:rPr>
            </w:pPr>
            <w:r w:rsidRPr="00DF6C2F">
              <w:rPr>
                <w:color w:val="000000"/>
                <w:sz w:val="20"/>
                <w:szCs w:val="20"/>
              </w:rPr>
              <w:t>Строительство и эксплуатация водохранилищ и иных искусственных водных объектов, а также гидротехнических сооружений, морских портов, морских терминалов, речных портов, причалов</w:t>
            </w:r>
          </w:p>
        </w:tc>
        <w:tc>
          <w:tcPr>
            <w:tcW w:w="2127"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5</w:t>
            </w:r>
          </w:p>
        </w:tc>
        <w:tc>
          <w:tcPr>
            <w:tcW w:w="212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10</w:t>
            </w:r>
          </w:p>
        </w:tc>
      </w:tr>
      <w:tr w:rsidR="00DF6C2F" w:rsidRPr="00DF6C2F" w:rsidTr="00821C99">
        <w:trPr>
          <w:trHeight w:val="52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DF6C2F" w:rsidRPr="00DF6C2F" w:rsidRDefault="00DF6C2F" w:rsidP="00DF6C2F">
            <w:pPr>
              <w:jc w:val="center"/>
              <w:rPr>
                <w:color w:val="000000"/>
                <w:sz w:val="20"/>
                <w:szCs w:val="20"/>
              </w:rPr>
            </w:pPr>
          </w:p>
        </w:tc>
        <w:tc>
          <w:tcPr>
            <w:tcW w:w="2077" w:type="dxa"/>
            <w:tcBorders>
              <w:top w:val="nil"/>
              <w:left w:val="nil"/>
              <w:bottom w:val="single" w:sz="4" w:space="0" w:color="auto"/>
              <w:right w:val="single" w:sz="4" w:space="0" w:color="auto"/>
            </w:tcBorders>
            <w:shd w:val="clear" w:color="auto" w:fill="auto"/>
            <w:noWrap/>
            <w:vAlign w:val="bottom"/>
            <w:hideMark/>
          </w:tcPr>
          <w:p w:rsidR="00DF6C2F" w:rsidRPr="00DF6C2F" w:rsidRDefault="00DF6C2F" w:rsidP="00DF6C2F">
            <w:pPr>
              <w:jc w:val="center"/>
              <w:rPr>
                <w:color w:val="000000"/>
                <w:sz w:val="20"/>
                <w:szCs w:val="20"/>
              </w:rPr>
            </w:pPr>
          </w:p>
        </w:tc>
        <w:tc>
          <w:tcPr>
            <w:tcW w:w="6428" w:type="dxa"/>
            <w:tcBorders>
              <w:top w:val="nil"/>
              <w:left w:val="nil"/>
              <w:bottom w:val="single" w:sz="4" w:space="0" w:color="auto"/>
              <w:right w:val="single" w:sz="4" w:space="0" w:color="auto"/>
            </w:tcBorders>
            <w:shd w:val="clear" w:color="auto" w:fill="auto"/>
            <w:vAlign w:val="bottom"/>
            <w:hideMark/>
          </w:tcPr>
          <w:p w:rsidR="00DF6C2F" w:rsidRPr="00DF6C2F" w:rsidRDefault="00DF6C2F" w:rsidP="00DF6C2F">
            <w:pPr>
              <w:jc w:val="center"/>
              <w:rPr>
                <w:color w:val="000000"/>
                <w:sz w:val="20"/>
                <w:szCs w:val="20"/>
              </w:rPr>
            </w:pPr>
            <w:r w:rsidRPr="00DF6C2F">
              <w:rPr>
                <w:color w:val="000000"/>
                <w:sz w:val="20"/>
                <w:szCs w:val="20"/>
              </w:rPr>
              <w:t>Строительство, реконструкция, эксплуатация линейных объектов</w:t>
            </w:r>
          </w:p>
        </w:tc>
        <w:tc>
          <w:tcPr>
            <w:tcW w:w="2127"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5</w:t>
            </w:r>
          </w:p>
        </w:tc>
        <w:tc>
          <w:tcPr>
            <w:tcW w:w="212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10</w:t>
            </w:r>
          </w:p>
        </w:tc>
      </w:tr>
      <w:tr w:rsidR="00DF6C2F" w:rsidRPr="00DF6C2F" w:rsidTr="00821C99">
        <w:trPr>
          <w:trHeight w:val="52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DF6C2F" w:rsidRPr="00DF6C2F" w:rsidRDefault="00DF6C2F" w:rsidP="00DF6C2F">
            <w:pPr>
              <w:jc w:val="center"/>
              <w:rPr>
                <w:color w:val="000000"/>
                <w:sz w:val="20"/>
                <w:szCs w:val="20"/>
              </w:rPr>
            </w:pPr>
          </w:p>
        </w:tc>
        <w:tc>
          <w:tcPr>
            <w:tcW w:w="2077" w:type="dxa"/>
            <w:tcBorders>
              <w:top w:val="nil"/>
              <w:left w:val="nil"/>
              <w:bottom w:val="single" w:sz="4" w:space="0" w:color="auto"/>
              <w:right w:val="single" w:sz="4" w:space="0" w:color="auto"/>
            </w:tcBorders>
            <w:shd w:val="clear" w:color="auto" w:fill="auto"/>
            <w:noWrap/>
            <w:vAlign w:val="bottom"/>
            <w:hideMark/>
          </w:tcPr>
          <w:p w:rsidR="00DF6C2F" w:rsidRPr="00DF6C2F" w:rsidRDefault="00DF6C2F" w:rsidP="00DF6C2F">
            <w:pPr>
              <w:jc w:val="center"/>
              <w:rPr>
                <w:color w:val="000000"/>
                <w:sz w:val="20"/>
                <w:szCs w:val="20"/>
              </w:rPr>
            </w:pPr>
          </w:p>
        </w:tc>
        <w:tc>
          <w:tcPr>
            <w:tcW w:w="6428" w:type="dxa"/>
            <w:tcBorders>
              <w:top w:val="nil"/>
              <w:left w:val="nil"/>
              <w:bottom w:val="single" w:sz="4" w:space="0" w:color="auto"/>
              <w:right w:val="single" w:sz="4" w:space="0" w:color="auto"/>
            </w:tcBorders>
            <w:shd w:val="clear" w:color="auto" w:fill="auto"/>
            <w:vAlign w:val="bottom"/>
            <w:hideMark/>
          </w:tcPr>
          <w:p w:rsidR="00DF6C2F" w:rsidRPr="00DF6C2F" w:rsidRDefault="00DF6C2F" w:rsidP="00DF6C2F">
            <w:pPr>
              <w:jc w:val="center"/>
              <w:rPr>
                <w:color w:val="000000"/>
                <w:sz w:val="20"/>
                <w:szCs w:val="20"/>
              </w:rPr>
            </w:pPr>
            <w:r w:rsidRPr="00DF6C2F">
              <w:rPr>
                <w:color w:val="000000"/>
                <w:sz w:val="20"/>
                <w:szCs w:val="20"/>
              </w:rPr>
              <w:t>Осуществление религиозной деятельности</w:t>
            </w:r>
          </w:p>
        </w:tc>
        <w:tc>
          <w:tcPr>
            <w:tcW w:w="2127"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3</w:t>
            </w:r>
          </w:p>
        </w:tc>
        <w:tc>
          <w:tcPr>
            <w:tcW w:w="212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86.3</w:t>
            </w:r>
          </w:p>
        </w:tc>
      </w:tr>
      <w:tr w:rsidR="00DF6C2F" w:rsidRPr="00DF6C2F" w:rsidTr="00821C99">
        <w:trPr>
          <w:trHeight w:val="78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DF6C2F" w:rsidRPr="00DF6C2F" w:rsidRDefault="00DF6C2F" w:rsidP="00DF6C2F">
            <w:pPr>
              <w:jc w:val="center"/>
              <w:rPr>
                <w:color w:val="000000"/>
                <w:sz w:val="20"/>
                <w:szCs w:val="20"/>
              </w:rPr>
            </w:pPr>
          </w:p>
        </w:tc>
        <w:tc>
          <w:tcPr>
            <w:tcW w:w="2077" w:type="dxa"/>
            <w:tcBorders>
              <w:top w:val="nil"/>
              <w:left w:val="nil"/>
              <w:bottom w:val="single" w:sz="4" w:space="0" w:color="auto"/>
              <w:right w:val="single" w:sz="4" w:space="0" w:color="auto"/>
            </w:tcBorders>
            <w:shd w:val="clear" w:color="auto" w:fill="auto"/>
            <w:noWrap/>
            <w:vAlign w:val="bottom"/>
            <w:hideMark/>
          </w:tcPr>
          <w:p w:rsidR="00DF6C2F" w:rsidRPr="00DF6C2F" w:rsidRDefault="00DF6C2F" w:rsidP="00DF6C2F">
            <w:pPr>
              <w:jc w:val="center"/>
              <w:rPr>
                <w:color w:val="000000"/>
                <w:sz w:val="20"/>
                <w:szCs w:val="20"/>
              </w:rPr>
            </w:pPr>
          </w:p>
        </w:tc>
        <w:tc>
          <w:tcPr>
            <w:tcW w:w="6428" w:type="dxa"/>
            <w:tcBorders>
              <w:top w:val="nil"/>
              <w:left w:val="nil"/>
              <w:bottom w:val="single" w:sz="4" w:space="0" w:color="auto"/>
              <w:right w:val="single" w:sz="4" w:space="0" w:color="auto"/>
            </w:tcBorders>
            <w:shd w:val="clear" w:color="auto" w:fill="auto"/>
            <w:vAlign w:val="bottom"/>
            <w:hideMark/>
          </w:tcPr>
          <w:p w:rsidR="00DF6C2F" w:rsidRPr="00DF6C2F" w:rsidRDefault="00DF6C2F" w:rsidP="00DF6C2F">
            <w:pPr>
              <w:jc w:val="center"/>
              <w:rPr>
                <w:color w:val="000000"/>
                <w:sz w:val="20"/>
                <w:szCs w:val="20"/>
              </w:rPr>
            </w:pPr>
            <w:r w:rsidRPr="00DF6C2F">
              <w:rPr>
                <w:color w:val="000000"/>
                <w:sz w:val="20"/>
                <w:szCs w:val="20"/>
              </w:rPr>
              <w:t>Осуществление научно-исследовательской деятельности, образовательной деятельности</w:t>
            </w:r>
          </w:p>
        </w:tc>
        <w:tc>
          <w:tcPr>
            <w:tcW w:w="2127"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w:t>
            </w:r>
          </w:p>
        </w:tc>
        <w:tc>
          <w:tcPr>
            <w:tcW w:w="212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1704</w:t>
            </w:r>
          </w:p>
        </w:tc>
      </w:tr>
      <w:tr w:rsidR="00DF6C2F" w:rsidRPr="00DF6C2F" w:rsidTr="00821C99">
        <w:trPr>
          <w:trHeight w:val="52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DF6C2F" w:rsidRPr="00DF6C2F" w:rsidRDefault="00DF6C2F" w:rsidP="00DF6C2F">
            <w:pPr>
              <w:jc w:val="center"/>
              <w:rPr>
                <w:color w:val="000000"/>
                <w:sz w:val="20"/>
                <w:szCs w:val="20"/>
              </w:rPr>
            </w:pPr>
          </w:p>
        </w:tc>
        <w:tc>
          <w:tcPr>
            <w:tcW w:w="2077" w:type="dxa"/>
            <w:tcBorders>
              <w:top w:val="nil"/>
              <w:left w:val="nil"/>
              <w:bottom w:val="single" w:sz="4" w:space="0" w:color="auto"/>
              <w:right w:val="single" w:sz="4" w:space="0" w:color="auto"/>
            </w:tcBorders>
            <w:shd w:val="clear" w:color="auto" w:fill="auto"/>
            <w:noWrap/>
            <w:vAlign w:val="bottom"/>
            <w:hideMark/>
          </w:tcPr>
          <w:p w:rsidR="00DF6C2F" w:rsidRPr="00DF6C2F" w:rsidRDefault="00DF6C2F" w:rsidP="00DF6C2F">
            <w:pPr>
              <w:jc w:val="center"/>
              <w:rPr>
                <w:color w:val="000000"/>
                <w:sz w:val="20"/>
                <w:szCs w:val="20"/>
              </w:rPr>
            </w:pPr>
          </w:p>
        </w:tc>
        <w:tc>
          <w:tcPr>
            <w:tcW w:w="6428" w:type="dxa"/>
            <w:tcBorders>
              <w:top w:val="nil"/>
              <w:left w:val="nil"/>
              <w:bottom w:val="nil"/>
              <w:right w:val="nil"/>
            </w:tcBorders>
            <w:shd w:val="clear" w:color="auto" w:fill="auto"/>
            <w:vAlign w:val="bottom"/>
            <w:hideMark/>
          </w:tcPr>
          <w:p w:rsidR="00DF6C2F" w:rsidRPr="00DF6C2F" w:rsidRDefault="00DF6C2F" w:rsidP="00DF6C2F">
            <w:pPr>
              <w:jc w:val="center"/>
              <w:rPr>
                <w:color w:val="000000"/>
                <w:sz w:val="20"/>
                <w:szCs w:val="20"/>
              </w:rPr>
            </w:pPr>
            <w:r w:rsidRPr="00DF6C2F">
              <w:rPr>
                <w:color w:val="000000"/>
                <w:sz w:val="20"/>
                <w:szCs w:val="20"/>
              </w:rPr>
              <w:t>Выращивание посадочного материала лесных растений (саженцев, сеянцев)</w:t>
            </w:r>
          </w:p>
        </w:tc>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w:t>
            </w:r>
          </w:p>
        </w:tc>
        <w:tc>
          <w:tcPr>
            <w:tcW w:w="212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8</w:t>
            </w:r>
          </w:p>
        </w:tc>
      </w:tr>
      <w:tr w:rsidR="00DF6C2F" w:rsidRPr="00DF6C2F" w:rsidTr="00821C99">
        <w:trPr>
          <w:trHeight w:val="510"/>
        </w:trPr>
        <w:tc>
          <w:tcPr>
            <w:tcW w:w="2283" w:type="dxa"/>
            <w:tcBorders>
              <w:top w:val="nil"/>
              <w:left w:val="single" w:sz="4" w:space="0" w:color="auto"/>
              <w:bottom w:val="single" w:sz="4" w:space="0" w:color="auto"/>
              <w:right w:val="single" w:sz="4" w:space="0" w:color="auto"/>
            </w:tcBorders>
            <w:shd w:val="clear" w:color="auto" w:fill="auto"/>
            <w:noWrap/>
            <w:vAlign w:val="bottom"/>
          </w:tcPr>
          <w:p w:rsidR="00DF6C2F" w:rsidRPr="00DF6C2F" w:rsidRDefault="00DF6C2F" w:rsidP="00DF6C2F">
            <w:pPr>
              <w:jc w:val="center"/>
              <w:rPr>
                <w:color w:val="000000"/>
                <w:sz w:val="20"/>
                <w:szCs w:val="20"/>
              </w:rPr>
            </w:pPr>
          </w:p>
        </w:tc>
        <w:tc>
          <w:tcPr>
            <w:tcW w:w="2077" w:type="dxa"/>
            <w:tcBorders>
              <w:top w:val="nil"/>
              <w:left w:val="nil"/>
              <w:bottom w:val="single" w:sz="4" w:space="0" w:color="auto"/>
              <w:right w:val="single" w:sz="4" w:space="0" w:color="auto"/>
            </w:tcBorders>
            <w:shd w:val="clear" w:color="auto" w:fill="auto"/>
            <w:noWrap/>
            <w:vAlign w:val="bottom"/>
          </w:tcPr>
          <w:p w:rsidR="00DF6C2F" w:rsidRPr="00DF6C2F" w:rsidRDefault="00DF6C2F" w:rsidP="00DF6C2F">
            <w:pPr>
              <w:jc w:val="center"/>
              <w:rPr>
                <w:color w:val="000000"/>
                <w:sz w:val="20"/>
                <w:szCs w:val="20"/>
              </w:rPr>
            </w:pPr>
            <w:r w:rsidRPr="00DF6C2F">
              <w:rPr>
                <w:color w:val="000000"/>
                <w:sz w:val="20"/>
                <w:szCs w:val="20"/>
              </w:rPr>
              <w:t>Итого</w:t>
            </w:r>
          </w:p>
        </w:tc>
        <w:tc>
          <w:tcPr>
            <w:tcW w:w="6428" w:type="dxa"/>
            <w:tcBorders>
              <w:top w:val="single" w:sz="4" w:space="0" w:color="auto"/>
              <w:left w:val="nil"/>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p>
        </w:tc>
        <w:tc>
          <w:tcPr>
            <w:tcW w:w="2127"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29</w:t>
            </w:r>
          </w:p>
        </w:tc>
        <w:tc>
          <w:tcPr>
            <w:tcW w:w="2126"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2058,3</w:t>
            </w:r>
          </w:p>
        </w:tc>
      </w:tr>
      <w:tr w:rsidR="00DF6C2F" w:rsidRPr="00DF6C2F" w:rsidTr="00821C99">
        <w:trPr>
          <w:trHeight w:val="51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DF6C2F" w:rsidRPr="00DF6C2F" w:rsidRDefault="00DF6C2F" w:rsidP="00DF6C2F">
            <w:pPr>
              <w:jc w:val="center"/>
              <w:rPr>
                <w:color w:val="000000"/>
                <w:sz w:val="20"/>
                <w:szCs w:val="20"/>
              </w:rPr>
            </w:pPr>
            <w:r w:rsidRPr="00DF6C2F">
              <w:rPr>
                <w:color w:val="000000"/>
                <w:sz w:val="20"/>
                <w:szCs w:val="20"/>
              </w:rPr>
              <w:t>2019-2028</w:t>
            </w:r>
          </w:p>
        </w:tc>
        <w:tc>
          <w:tcPr>
            <w:tcW w:w="2077" w:type="dxa"/>
            <w:tcBorders>
              <w:top w:val="nil"/>
              <w:left w:val="nil"/>
              <w:bottom w:val="single" w:sz="4" w:space="0" w:color="auto"/>
              <w:right w:val="single" w:sz="4" w:space="0" w:color="auto"/>
            </w:tcBorders>
            <w:shd w:val="clear" w:color="auto" w:fill="auto"/>
            <w:noWrap/>
            <w:vAlign w:val="bottom"/>
            <w:hideMark/>
          </w:tcPr>
          <w:p w:rsidR="00DF6C2F" w:rsidRPr="00DF6C2F" w:rsidRDefault="00DF6C2F" w:rsidP="00DF6C2F">
            <w:pPr>
              <w:jc w:val="center"/>
              <w:rPr>
                <w:color w:val="000000"/>
                <w:sz w:val="20"/>
                <w:szCs w:val="20"/>
              </w:rPr>
            </w:pPr>
            <w:r w:rsidRPr="00DF6C2F">
              <w:rPr>
                <w:color w:val="000000"/>
                <w:sz w:val="20"/>
                <w:szCs w:val="20"/>
              </w:rPr>
              <w:t>Усманское</w:t>
            </w:r>
          </w:p>
        </w:tc>
        <w:tc>
          <w:tcPr>
            <w:tcW w:w="6428" w:type="dxa"/>
            <w:tcBorders>
              <w:top w:val="single" w:sz="4" w:space="0" w:color="auto"/>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Осуществление видов деятельности в сфере охотничьего хозяйства</w:t>
            </w:r>
          </w:p>
        </w:tc>
        <w:tc>
          <w:tcPr>
            <w:tcW w:w="2127"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w:t>
            </w:r>
          </w:p>
        </w:tc>
        <w:tc>
          <w:tcPr>
            <w:tcW w:w="212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5742</w:t>
            </w:r>
          </w:p>
        </w:tc>
      </w:tr>
      <w:tr w:rsidR="00DF6C2F" w:rsidRPr="00DF6C2F" w:rsidTr="00821C99">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DF6C2F" w:rsidRPr="00DF6C2F" w:rsidRDefault="00DF6C2F" w:rsidP="00DF6C2F">
            <w:pPr>
              <w:jc w:val="center"/>
              <w:rPr>
                <w:color w:val="000000"/>
                <w:sz w:val="20"/>
                <w:szCs w:val="20"/>
              </w:rPr>
            </w:pPr>
          </w:p>
        </w:tc>
        <w:tc>
          <w:tcPr>
            <w:tcW w:w="2077" w:type="dxa"/>
            <w:tcBorders>
              <w:top w:val="nil"/>
              <w:left w:val="nil"/>
              <w:bottom w:val="single" w:sz="4" w:space="0" w:color="auto"/>
              <w:right w:val="single" w:sz="4" w:space="0" w:color="auto"/>
            </w:tcBorders>
            <w:shd w:val="clear" w:color="auto" w:fill="auto"/>
            <w:noWrap/>
            <w:vAlign w:val="bottom"/>
            <w:hideMark/>
          </w:tcPr>
          <w:p w:rsidR="00DF6C2F" w:rsidRPr="00DF6C2F" w:rsidRDefault="00DF6C2F" w:rsidP="00DF6C2F">
            <w:pPr>
              <w:jc w:val="center"/>
              <w:rPr>
                <w:color w:val="000000"/>
                <w:sz w:val="20"/>
                <w:szCs w:val="20"/>
              </w:rPr>
            </w:pPr>
          </w:p>
        </w:tc>
        <w:tc>
          <w:tcPr>
            <w:tcW w:w="6428" w:type="dxa"/>
            <w:tcBorders>
              <w:top w:val="nil"/>
              <w:left w:val="nil"/>
              <w:bottom w:val="nil"/>
              <w:right w:val="nil"/>
            </w:tcBorders>
            <w:shd w:val="clear" w:color="auto" w:fill="auto"/>
            <w:vAlign w:val="bottom"/>
            <w:hideMark/>
          </w:tcPr>
          <w:p w:rsidR="00DF6C2F" w:rsidRPr="00DF6C2F" w:rsidRDefault="00DF6C2F" w:rsidP="00DF6C2F">
            <w:pPr>
              <w:jc w:val="center"/>
              <w:rPr>
                <w:color w:val="000000"/>
                <w:sz w:val="20"/>
                <w:szCs w:val="20"/>
              </w:rPr>
            </w:pPr>
            <w:r w:rsidRPr="00DF6C2F">
              <w:rPr>
                <w:color w:val="000000"/>
                <w:sz w:val="20"/>
                <w:szCs w:val="20"/>
              </w:rPr>
              <w:t>Ведение сельского хозяйства</w:t>
            </w:r>
          </w:p>
        </w:tc>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p>
        </w:tc>
        <w:tc>
          <w:tcPr>
            <w:tcW w:w="212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p>
        </w:tc>
      </w:tr>
      <w:tr w:rsidR="00DF6C2F" w:rsidRPr="00DF6C2F" w:rsidTr="00821C99">
        <w:trPr>
          <w:trHeight w:val="52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DF6C2F" w:rsidRPr="00DF6C2F" w:rsidRDefault="00DF6C2F" w:rsidP="00DF6C2F">
            <w:pPr>
              <w:jc w:val="center"/>
              <w:rPr>
                <w:color w:val="000000"/>
                <w:sz w:val="20"/>
                <w:szCs w:val="20"/>
              </w:rPr>
            </w:pPr>
          </w:p>
        </w:tc>
        <w:tc>
          <w:tcPr>
            <w:tcW w:w="2077" w:type="dxa"/>
            <w:tcBorders>
              <w:top w:val="nil"/>
              <w:left w:val="nil"/>
              <w:bottom w:val="single" w:sz="4" w:space="0" w:color="auto"/>
              <w:right w:val="single" w:sz="4" w:space="0" w:color="auto"/>
            </w:tcBorders>
            <w:shd w:val="clear" w:color="auto" w:fill="auto"/>
            <w:noWrap/>
            <w:vAlign w:val="bottom"/>
            <w:hideMark/>
          </w:tcPr>
          <w:p w:rsidR="00DF6C2F" w:rsidRPr="00DF6C2F" w:rsidRDefault="00DF6C2F" w:rsidP="00DF6C2F">
            <w:pPr>
              <w:jc w:val="center"/>
              <w:rPr>
                <w:color w:val="000000"/>
                <w:sz w:val="20"/>
                <w:szCs w:val="20"/>
              </w:rPr>
            </w:pPr>
          </w:p>
        </w:tc>
        <w:tc>
          <w:tcPr>
            <w:tcW w:w="6428" w:type="dxa"/>
            <w:tcBorders>
              <w:top w:val="single" w:sz="4" w:space="0" w:color="auto"/>
              <w:left w:val="nil"/>
              <w:bottom w:val="single" w:sz="4" w:space="0" w:color="auto"/>
              <w:right w:val="single" w:sz="4" w:space="0" w:color="auto"/>
            </w:tcBorders>
            <w:shd w:val="clear" w:color="auto" w:fill="auto"/>
            <w:vAlign w:val="bottom"/>
            <w:hideMark/>
          </w:tcPr>
          <w:p w:rsidR="00DF6C2F" w:rsidRPr="00DF6C2F" w:rsidRDefault="00DF6C2F" w:rsidP="00DF6C2F">
            <w:pPr>
              <w:jc w:val="center"/>
              <w:rPr>
                <w:color w:val="000000"/>
                <w:sz w:val="20"/>
                <w:szCs w:val="20"/>
              </w:rPr>
            </w:pPr>
            <w:r w:rsidRPr="00DF6C2F">
              <w:rPr>
                <w:color w:val="000000"/>
                <w:sz w:val="20"/>
                <w:szCs w:val="20"/>
              </w:rPr>
              <w:t>Осуществление рекреационной деятельности</w:t>
            </w:r>
          </w:p>
        </w:tc>
        <w:tc>
          <w:tcPr>
            <w:tcW w:w="2127"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5</w:t>
            </w:r>
          </w:p>
        </w:tc>
        <w:tc>
          <w:tcPr>
            <w:tcW w:w="212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10</w:t>
            </w:r>
          </w:p>
        </w:tc>
      </w:tr>
      <w:tr w:rsidR="00DF6C2F" w:rsidRPr="00DF6C2F" w:rsidTr="00821C99">
        <w:trPr>
          <w:trHeight w:val="154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DF6C2F" w:rsidRPr="00DF6C2F" w:rsidRDefault="00DF6C2F" w:rsidP="00DF6C2F">
            <w:pPr>
              <w:jc w:val="center"/>
              <w:rPr>
                <w:color w:val="000000"/>
                <w:sz w:val="20"/>
                <w:szCs w:val="20"/>
              </w:rPr>
            </w:pPr>
          </w:p>
        </w:tc>
        <w:tc>
          <w:tcPr>
            <w:tcW w:w="2077" w:type="dxa"/>
            <w:tcBorders>
              <w:top w:val="nil"/>
              <w:left w:val="nil"/>
              <w:bottom w:val="single" w:sz="4" w:space="0" w:color="auto"/>
              <w:right w:val="single" w:sz="4" w:space="0" w:color="auto"/>
            </w:tcBorders>
            <w:shd w:val="clear" w:color="auto" w:fill="auto"/>
            <w:noWrap/>
            <w:vAlign w:val="bottom"/>
            <w:hideMark/>
          </w:tcPr>
          <w:p w:rsidR="00DF6C2F" w:rsidRPr="00DF6C2F" w:rsidRDefault="00DF6C2F" w:rsidP="00DF6C2F">
            <w:pPr>
              <w:jc w:val="center"/>
              <w:rPr>
                <w:color w:val="000000"/>
                <w:sz w:val="20"/>
                <w:szCs w:val="20"/>
              </w:rPr>
            </w:pPr>
          </w:p>
        </w:tc>
        <w:tc>
          <w:tcPr>
            <w:tcW w:w="6428" w:type="dxa"/>
            <w:tcBorders>
              <w:top w:val="nil"/>
              <w:left w:val="nil"/>
              <w:bottom w:val="single" w:sz="4" w:space="0" w:color="auto"/>
              <w:right w:val="single" w:sz="4" w:space="0" w:color="auto"/>
            </w:tcBorders>
            <w:shd w:val="clear" w:color="auto" w:fill="auto"/>
            <w:vAlign w:val="bottom"/>
            <w:hideMark/>
          </w:tcPr>
          <w:p w:rsidR="00DF6C2F" w:rsidRPr="00DF6C2F" w:rsidRDefault="00DF6C2F" w:rsidP="00DF6C2F">
            <w:pPr>
              <w:jc w:val="center"/>
              <w:rPr>
                <w:color w:val="000000"/>
                <w:sz w:val="20"/>
                <w:szCs w:val="20"/>
              </w:rPr>
            </w:pPr>
            <w:r w:rsidRPr="00DF6C2F">
              <w:rPr>
                <w:color w:val="000000"/>
                <w:sz w:val="20"/>
                <w:szCs w:val="20"/>
              </w:rPr>
              <w:t>Строительство и эксплуатация водохранилищ и иных искусственных водных объектов, а также гидротехнических сооружений, морских портов, морских терминалов, речных портов, причалов</w:t>
            </w:r>
          </w:p>
        </w:tc>
        <w:tc>
          <w:tcPr>
            <w:tcW w:w="2127"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p>
        </w:tc>
        <w:tc>
          <w:tcPr>
            <w:tcW w:w="212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p>
        </w:tc>
      </w:tr>
      <w:tr w:rsidR="00DF6C2F" w:rsidRPr="00DF6C2F" w:rsidTr="00821C99">
        <w:trPr>
          <w:trHeight w:val="52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DF6C2F" w:rsidRPr="00DF6C2F" w:rsidRDefault="00DF6C2F" w:rsidP="00DF6C2F">
            <w:pPr>
              <w:jc w:val="center"/>
              <w:rPr>
                <w:color w:val="000000"/>
                <w:sz w:val="20"/>
                <w:szCs w:val="20"/>
              </w:rPr>
            </w:pPr>
          </w:p>
        </w:tc>
        <w:tc>
          <w:tcPr>
            <w:tcW w:w="2077" w:type="dxa"/>
            <w:tcBorders>
              <w:top w:val="nil"/>
              <w:left w:val="nil"/>
              <w:bottom w:val="single" w:sz="4" w:space="0" w:color="auto"/>
              <w:right w:val="single" w:sz="4" w:space="0" w:color="auto"/>
            </w:tcBorders>
            <w:shd w:val="clear" w:color="auto" w:fill="auto"/>
            <w:noWrap/>
            <w:vAlign w:val="bottom"/>
            <w:hideMark/>
          </w:tcPr>
          <w:p w:rsidR="00DF6C2F" w:rsidRPr="00DF6C2F" w:rsidRDefault="00DF6C2F" w:rsidP="00DF6C2F">
            <w:pPr>
              <w:jc w:val="center"/>
              <w:rPr>
                <w:color w:val="000000"/>
                <w:sz w:val="20"/>
                <w:szCs w:val="20"/>
              </w:rPr>
            </w:pPr>
          </w:p>
        </w:tc>
        <w:tc>
          <w:tcPr>
            <w:tcW w:w="6428" w:type="dxa"/>
            <w:tcBorders>
              <w:top w:val="nil"/>
              <w:left w:val="nil"/>
              <w:bottom w:val="single" w:sz="4" w:space="0" w:color="auto"/>
              <w:right w:val="single" w:sz="4" w:space="0" w:color="auto"/>
            </w:tcBorders>
            <w:shd w:val="clear" w:color="auto" w:fill="auto"/>
            <w:vAlign w:val="bottom"/>
            <w:hideMark/>
          </w:tcPr>
          <w:p w:rsidR="00DF6C2F" w:rsidRPr="00DF6C2F" w:rsidRDefault="00DF6C2F" w:rsidP="00DF6C2F">
            <w:pPr>
              <w:jc w:val="center"/>
              <w:rPr>
                <w:color w:val="000000"/>
                <w:sz w:val="20"/>
                <w:szCs w:val="20"/>
              </w:rPr>
            </w:pPr>
            <w:r w:rsidRPr="00DF6C2F">
              <w:rPr>
                <w:color w:val="000000"/>
                <w:sz w:val="20"/>
                <w:szCs w:val="20"/>
              </w:rPr>
              <w:t>Строительство, реконструкция, эксплуатация линейных объектов</w:t>
            </w:r>
          </w:p>
        </w:tc>
        <w:tc>
          <w:tcPr>
            <w:tcW w:w="2127"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15</w:t>
            </w:r>
          </w:p>
        </w:tc>
        <w:tc>
          <w:tcPr>
            <w:tcW w:w="212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30</w:t>
            </w:r>
          </w:p>
        </w:tc>
      </w:tr>
      <w:tr w:rsidR="00DF6C2F" w:rsidRPr="00DF6C2F" w:rsidTr="00821C99">
        <w:trPr>
          <w:trHeight w:val="52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DF6C2F" w:rsidRPr="00DF6C2F" w:rsidRDefault="00DF6C2F" w:rsidP="00DF6C2F">
            <w:pPr>
              <w:jc w:val="center"/>
              <w:rPr>
                <w:color w:val="000000"/>
                <w:sz w:val="20"/>
                <w:szCs w:val="20"/>
              </w:rPr>
            </w:pPr>
          </w:p>
        </w:tc>
        <w:tc>
          <w:tcPr>
            <w:tcW w:w="2077" w:type="dxa"/>
            <w:tcBorders>
              <w:top w:val="nil"/>
              <w:left w:val="nil"/>
              <w:bottom w:val="single" w:sz="4" w:space="0" w:color="auto"/>
              <w:right w:val="single" w:sz="4" w:space="0" w:color="auto"/>
            </w:tcBorders>
            <w:shd w:val="clear" w:color="auto" w:fill="auto"/>
            <w:noWrap/>
            <w:vAlign w:val="bottom"/>
            <w:hideMark/>
          </w:tcPr>
          <w:p w:rsidR="00DF6C2F" w:rsidRPr="00DF6C2F" w:rsidRDefault="00DF6C2F" w:rsidP="00DF6C2F">
            <w:pPr>
              <w:jc w:val="center"/>
              <w:rPr>
                <w:color w:val="000000"/>
                <w:sz w:val="20"/>
                <w:szCs w:val="20"/>
              </w:rPr>
            </w:pPr>
          </w:p>
        </w:tc>
        <w:tc>
          <w:tcPr>
            <w:tcW w:w="6428" w:type="dxa"/>
            <w:tcBorders>
              <w:top w:val="nil"/>
              <w:left w:val="nil"/>
              <w:bottom w:val="single" w:sz="4" w:space="0" w:color="auto"/>
              <w:right w:val="single" w:sz="4" w:space="0" w:color="auto"/>
            </w:tcBorders>
            <w:shd w:val="clear" w:color="auto" w:fill="auto"/>
            <w:vAlign w:val="bottom"/>
            <w:hideMark/>
          </w:tcPr>
          <w:p w:rsidR="00DF6C2F" w:rsidRPr="00DF6C2F" w:rsidRDefault="00DF6C2F" w:rsidP="00DF6C2F">
            <w:pPr>
              <w:jc w:val="center"/>
              <w:rPr>
                <w:color w:val="000000"/>
                <w:sz w:val="20"/>
                <w:szCs w:val="20"/>
              </w:rPr>
            </w:pPr>
            <w:r w:rsidRPr="00DF6C2F">
              <w:rPr>
                <w:color w:val="000000"/>
                <w:sz w:val="20"/>
                <w:szCs w:val="20"/>
              </w:rPr>
              <w:t>Осуществление религиозной деятельности</w:t>
            </w:r>
          </w:p>
        </w:tc>
        <w:tc>
          <w:tcPr>
            <w:tcW w:w="2127"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p>
        </w:tc>
        <w:tc>
          <w:tcPr>
            <w:tcW w:w="212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p>
        </w:tc>
      </w:tr>
      <w:tr w:rsidR="00DF6C2F" w:rsidRPr="00DF6C2F" w:rsidTr="00821C99">
        <w:trPr>
          <w:trHeight w:val="78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DF6C2F" w:rsidRPr="00DF6C2F" w:rsidRDefault="00DF6C2F" w:rsidP="00DF6C2F">
            <w:pPr>
              <w:jc w:val="center"/>
              <w:rPr>
                <w:color w:val="000000"/>
                <w:sz w:val="20"/>
                <w:szCs w:val="20"/>
              </w:rPr>
            </w:pPr>
          </w:p>
        </w:tc>
        <w:tc>
          <w:tcPr>
            <w:tcW w:w="2077" w:type="dxa"/>
            <w:tcBorders>
              <w:top w:val="nil"/>
              <w:left w:val="nil"/>
              <w:bottom w:val="single" w:sz="4" w:space="0" w:color="auto"/>
              <w:right w:val="single" w:sz="4" w:space="0" w:color="auto"/>
            </w:tcBorders>
            <w:shd w:val="clear" w:color="auto" w:fill="auto"/>
            <w:noWrap/>
            <w:vAlign w:val="bottom"/>
            <w:hideMark/>
          </w:tcPr>
          <w:p w:rsidR="00DF6C2F" w:rsidRPr="00DF6C2F" w:rsidRDefault="00DF6C2F" w:rsidP="00DF6C2F">
            <w:pPr>
              <w:jc w:val="center"/>
              <w:rPr>
                <w:color w:val="000000"/>
                <w:sz w:val="20"/>
                <w:szCs w:val="20"/>
              </w:rPr>
            </w:pPr>
          </w:p>
        </w:tc>
        <w:tc>
          <w:tcPr>
            <w:tcW w:w="6428" w:type="dxa"/>
            <w:tcBorders>
              <w:top w:val="nil"/>
              <w:left w:val="nil"/>
              <w:bottom w:val="single" w:sz="4" w:space="0" w:color="auto"/>
              <w:right w:val="single" w:sz="4" w:space="0" w:color="auto"/>
            </w:tcBorders>
            <w:shd w:val="clear" w:color="auto" w:fill="auto"/>
            <w:vAlign w:val="bottom"/>
            <w:hideMark/>
          </w:tcPr>
          <w:p w:rsidR="00DF6C2F" w:rsidRPr="00DF6C2F" w:rsidRDefault="00DF6C2F" w:rsidP="00DF6C2F">
            <w:pPr>
              <w:jc w:val="center"/>
              <w:rPr>
                <w:color w:val="000000"/>
                <w:sz w:val="20"/>
                <w:szCs w:val="20"/>
              </w:rPr>
            </w:pPr>
            <w:r w:rsidRPr="00DF6C2F">
              <w:rPr>
                <w:color w:val="000000"/>
                <w:sz w:val="20"/>
                <w:szCs w:val="20"/>
              </w:rPr>
              <w:t>Осуществление научно-исследовательской деятельности, образовательной деятельности</w:t>
            </w:r>
          </w:p>
        </w:tc>
        <w:tc>
          <w:tcPr>
            <w:tcW w:w="2127"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p>
        </w:tc>
        <w:tc>
          <w:tcPr>
            <w:tcW w:w="212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p>
        </w:tc>
      </w:tr>
      <w:tr w:rsidR="00DF6C2F" w:rsidRPr="00DF6C2F" w:rsidTr="00821C99">
        <w:trPr>
          <w:trHeight w:val="52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DF6C2F" w:rsidRPr="00DF6C2F" w:rsidRDefault="00DF6C2F" w:rsidP="00DF6C2F">
            <w:pPr>
              <w:jc w:val="center"/>
              <w:rPr>
                <w:color w:val="000000"/>
                <w:sz w:val="20"/>
                <w:szCs w:val="20"/>
              </w:rPr>
            </w:pPr>
          </w:p>
        </w:tc>
        <w:tc>
          <w:tcPr>
            <w:tcW w:w="2077" w:type="dxa"/>
            <w:tcBorders>
              <w:top w:val="nil"/>
              <w:left w:val="nil"/>
              <w:bottom w:val="single" w:sz="4" w:space="0" w:color="auto"/>
              <w:right w:val="single" w:sz="4" w:space="0" w:color="auto"/>
            </w:tcBorders>
            <w:shd w:val="clear" w:color="auto" w:fill="auto"/>
            <w:noWrap/>
            <w:vAlign w:val="bottom"/>
            <w:hideMark/>
          </w:tcPr>
          <w:p w:rsidR="00DF6C2F" w:rsidRPr="00DF6C2F" w:rsidRDefault="00DF6C2F" w:rsidP="00DF6C2F">
            <w:pPr>
              <w:jc w:val="center"/>
              <w:rPr>
                <w:color w:val="000000"/>
                <w:sz w:val="20"/>
                <w:szCs w:val="20"/>
              </w:rPr>
            </w:pPr>
          </w:p>
        </w:tc>
        <w:tc>
          <w:tcPr>
            <w:tcW w:w="6428" w:type="dxa"/>
            <w:tcBorders>
              <w:top w:val="nil"/>
              <w:left w:val="nil"/>
              <w:bottom w:val="nil"/>
              <w:right w:val="nil"/>
            </w:tcBorders>
            <w:shd w:val="clear" w:color="auto" w:fill="auto"/>
            <w:vAlign w:val="bottom"/>
            <w:hideMark/>
          </w:tcPr>
          <w:p w:rsidR="00DF6C2F" w:rsidRPr="00DF6C2F" w:rsidRDefault="00DF6C2F" w:rsidP="00DF6C2F">
            <w:pPr>
              <w:jc w:val="center"/>
              <w:rPr>
                <w:color w:val="000000"/>
                <w:sz w:val="20"/>
                <w:szCs w:val="20"/>
              </w:rPr>
            </w:pPr>
            <w:r w:rsidRPr="00DF6C2F">
              <w:rPr>
                <w:color w:val="000000"/>
                <w:sz w:val="20"/>
                <w:szCs w:val="20"/>
              </w:rPr>
              <w:t>Выращивание посадочного материала лесных растений (саженцев, сеянцев)</w:t>
            </w:r>
          </w:p>
        </w:tc>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w:t>
            </w:r>
          </w:p>
        </w:tc>
        <w:tc>
          <w:tcPr>
            <w:tcW w:w="212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2.3</w:t>
            </w:r>
          </w:p>
        </w:tc>
      </w:tr>
      <w:tr w:rsidR="00DF6C2F" w:rsidRPr="00DF6C2F" w:rsidTr="00821C99">
        <w:trPr>
          <w:trHeight w:val="510"/>
        </w:trPr>
        <w:tc>
          <w:tcPr>
            <w:tcW w:w="2283" w:type="dxa"/>
            <w:tcBorders>
              <w:top w:val="nil"/>
              <w:left w:val="single" w:sz="4" w:space="0" w:color="auto"/>
              <w:bottom w:val="single" w:sz="4" w:space="0" w:color="auto"/>
              <w:right w:val="single" w:sz="4" w:space="0" w:color="auto"/>
            </w:tcBorders>
            <w:shd w:val="clear" w:color="auto" w:fill="auto"/>
            <w:noWrap/>
            <w:vAlign w:val="bottom"/>
          </w:tcPr>
          <w:p w:rsidR="00DF6C2F" w:rsidRPr="00DF6C2F" w:rsidRDefault="00DF6C2F" w:rsidP="00DF6C2F">
            <w:pPr>
              <w:jc w:val="center"/>
              <w:rPr>
                <w:color w:val="000000"/>
                <w:sz w:val="20"/>
                <w:szCs w:val="20"/>
              </w:rPr>
            </w:pPr>
          </w:p>
        </w:tc>
        <w:tc>
          <w:tcPr>
            <w:tcW w:w="2077" w:type="dxa"/>
            <w:tcBorders>
              <w:top w:val="nil"/>
              <w:left w:val="nil"/>
              <w:bottom w:val="single" w:sz="4" w:space="0" w:color="auto"/>
              <w:right w:val="single" w:sz="4" w:space="0" w:color="auto"/>
            </w:tcBorders>
            <w:shd w:val="clear" w:color="auto" w:fill="auto"/>
            <w:noWrap/>
            <w:vAlign w:val="bottom"/>
          </w:tcPr>
          <w:p w:rsidR="00DF6C2F" w:rsidRPr="00DF6C2F" w:rsidRDefault="00DF6C2F" w:rsidP="00DF6C2F">
            <w:pPr>
              <w:jc w:val="center"/>
              <w:rPr>
                <w:color w:val="000000"/>
                <w:sz w:val="20"/>
                <w:szCs w:val="20"/>
              </w:rPr>
            </w:pPr>
            <w:r w:rsidRPr="00DF6C2F">
              <w:rPr>
                <w:color w:val="000000"/>
                <w:sz w:val="20"/>
                <w:szCs w:val="20"/>
              </w:rPr>
              <w:t>Итого</w:t>
            </w:r>
          </w:p>
        </w:tc>
        <w:tc>
          <w:tcPr>
            <w:tcW w:w="6428" w:type="dxa"/>
            <w:tcBorders>
              <w:top w:val="single" w:sz="4" w:space="0" w:color="auto"/>
              <w:left w:val="nil"/>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p>
        </w:tc>
        <w:tc>
          <w:tcPr>
            <w:tcW w:w="2127"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22</w:t>
            </w:r>
          </w:p>
        </w:tc>
        <w:tc>
          <w:tcPr>
            <w:tcW w:w="2126"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5784,3</w:t>
            </w:r>
          </w:p>
        </w:tc>
      </w:tr>
      <w:tr w:rsidR="00DF6C2F" w:rsidRPr="00DF6C2F" w:rsidTr="00821C99">
        <w:trPr>
          <w:trHeight w:val="51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DF6C2F" w:rsidRPr="00DF6C2F" w:rsidRDefault="00DF6C2F" w:rsidP="00DF6C2F">
            <w:pPr>
              <w:jc w:val="center"/>
              <w:rPr>
                <w:color w:val="000000"/>
                <w:sz w:val="20"/>
                <w:szCs w:val="20"/>
              </w:rPr>
            </w:pPr>
            <w:r w:rsidRPr="00DF6C2F">
              <w:rPr>
                <w:color w:val="000000"/>
                <w:sz w:val="20"/>
                <w:szCs w:val="20"/>
              </w:rPr>
              <w:t>2019-2028</w:t>
            </w:r>
          </w:p>
        </w:tc>
        <w:tc>
          <w:tcPr>
            <w:tcW w:w="2077" w:type="dxa"/>
            <w:tcBorders>
              <w:top w:val="nil"/>
              <w:left w:val="nil"/>
              <w:bottom w:val="single" w:sz="4" w:space="0" w:color="auto"/>
              <w:right w:val="single" w:sz="4" w:space="0" w:color="auto"/>
            </w:tcBorders>
            <w:shd w:val="clear" w:color="auto" w:fill="auto"/>
            <w:noWrap/>
            <w:vAlign w:val="bottom"/>
            <w:hideMark/>
          </w:tcPr>
          <w:p w:rsidR="00DF6C2F" w:rsidRPr="00DF6C2F" w:rsidRDefault="00DF6C2F" w:rsidP="00DF6C2F">
            <w:pPr>
              <w:jc w:val="center"/>
              <w:rPr>
                <w:color w:val="000000"/>
                <w:sz w:val="20"/>
                <w:szCs w:val="20"/>
              </w:rPr>
            </w:pPr>
            <w:r w:rsidRPr="00DF6C2F">
              <w:rPr>
                <w:color w:val="000000"/>
                <w:sz w:val="20"/>
                <w:szCs w:val="20"/>
              </w:rPr>
              <w:t>Тербунское</w:t>
            </w:r>
          </w:p>
        </w:tc>
        <w:tc>
          <w:tcPr>
            <w:tcW w:w="6428" w:type="dxa"/>
            <w:tcBorders>
              <w:top w:val="single" w:sz="4" w:space="0" w:color="auto"/>
              <w:left w:val="nil"/>
              <w:bottom w:val="single" w:sz="4" w:space="0" w:color="auto"/>
              <w:right w:val="single" w:sz="4" w:space="0" w:color="auto"/>
            </w:tcBorders>
            <w:shd w:val="clear" w:color="auto" w:fill="auto"/>
            <w:vAlign w:val="center"/>
            <w:hideMark/>
          </w:tcPr>
          <w:p w:rsidR="00DF6C2F" w:rsidRDefault="00DF6C2F" w:rsidP="00DF6C2F">
            <w:pPr>
              <w:jc w:val="center"/>
              <w:rPr>
                <w:color w:val="000000"/>
                <w:sz w:val="20"/>
                <w:szCs w:val="20"/>
              </w:rPr>
            </w:pPr>
            <w:r w:rsidRPr="00DF6C2F">
              <w:rPr>
                <w:color w:val="000000"/>
                <w:sz w:val="20"/>
                <w:szCs w:val="20"/>
              </w:rPr>
              <w:t>Осуществление видов деятельности в сфере охотничьего хозяйства</w:t>
            </w:r>
          </w:p>
          <w:p w:rsidR="00C40B7A" w:rsidRDefault="00C40B7A" w:rsidP="00DF6C2F">
            <w:pPr>
              <w:jc w:val="center"/>
              <w:rPr>
                <w:color w:val="000000"/>
                <w:sz w:val="20"/>
                <w:szCs w:val="20"/>
              </w:rPr>
            </w:pPr>
          </w:p>
          <w:p w:rsidR="00C40B7A" w:rsidRDefault="00C40B7A" w:rsidP="00DF6C2F">
            <w:pPr>
              <w:jc w:val="center"/>
              <w:rPr>
                <w:color w:val="000000"/>
                <w:sz w:val="20"/>
                <w:szCs w:val="20"/>
              </w:rPr>
            </w:pPr>
          </w:p>
          <w:p w:rsidR="00C40B7A" w:rsidRDefault="00C40B7A" w:rsidP="00DF6C2F">
            <w:pPr>
              <w:jc w:val="center"/>
              <w:rPr>
                <w:color w:val="000000"/>
                <w:sz w:val="20"/>
                <w:szCs w:val="20"/>
              </w:rPr>
            </w:pPr>
          </w:p>
          <w:p w:rsidR="00C40B7A" w:rsidRPr="00DF6C2F" w:rsidRDefault="00C40B7A" w:rsidP="00DF6C2F">
            <w:pPr>
              <w:jc w:val="center"/>
              <w:rPr>
                <w:color w:val="000000"/>
                <w:sz w:val="20"/>
                <w:szCs w:val="20"/>
              </w:rPr>
            </w:pPr>
          </w:p>
        </w:tc>
        <w:tc>
          <w:tcPr>
            <w:tcW w:w="2127"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w:t>
            </w:r>
          </w:p>
        </w:tc>
        <w:tc>
          <w:tcPr>
            <w:tcW w:w="212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150</w:t>
            </w:r>
          </w:p>
        </w:tc>
      </w:tr>
      <w:tr w:rsidR="00DF6C2F" w:rsidRPr="00DF6C2F" w:rsidTr="00821C99">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DF6C2F" w:rsidRPr="00DF6C2F" w:rsidRDefault="00DF6C2F" w:rsidP="00DF6C2F">
            <w:pPr>
              <w:jc w:val="center"/>
              <w:rPr>
                <w:color w:val="000000"/>
                <w:sz w:val="20"/>
                <w:szCs w:val="20"/>
              </w:rPr>
            </w:pPr>
          </w:p>
        </w:tc>
        <w:tc>
          <w:tcPr>
            <w:tcW w:w="2077" w:type="dxa"/>
            <w:tcBorders>
              <w:top w:val="nil"/>
              <w:left w:val="nil"/>
              <w:bottom w:val="single" w:sz="4" w:space="0" w:color="auto"/>
              <w:right w:val="single" w:sz="4" w:space="0" w:color="auto"/>
            </w:tcBorders>
            <w:shd w:val="clear" w:color="auto" w:fill="auto"/>
            <w:noWrap/>
            <w:vAlign w:val="bottom"/>
            <w:hideMark/>
          </w:tcPr>
          <w:p w:rsidR="00DF6C2F" w:rsidRPr="00DF6C2F" w:rsidRDefault="00DF6C2F" w:rsidP="00DF6C2F">
            <w:pPr>
              <w:jc w:val="center"/>
              <w:rPr>
                <w:color w:val="000000"/>
                <w:sz w:val="20"/>
                <w:szCs w:val="20"/>
              </w:rPr>
            </w:pPr>
          </w:p>
        </w:tc>
        <w:tc>
          <w:tcPr>
            <w:tcW w:w="6428" w:type="dxa"/>
            <w:tcBorders>
              <w:top w:val="nil"/>
              <w:left w:val="nil"/>
              <w:bottom w:val="nil"/>
              <w:right w:val="nil"/>
            </w:tcBorders>
            <w:shd w:val="clear" w:color="auto" w:fill="auto"/>
            <w:vAlign w:val="bottom"/>
            <w:hideMark/>
          </w:tcPr>
          <w:p w:rsidR="00DF6C2F" w:rsidRPr="00DF6C2F" w:rsidRDefault="00DF6C2F" w:rsidP="00DF6C2F">
            <w:pPr>
              <w:jc w:val="center"/>
              <w:rPr>
                <w:color w:val="000000"/>
                <w:sz w:val="20"/>
                <w:szCs w:val="20"/>
              </w:rPr>
            </w:pPr>
            <w:r w:rsidRPr="00DF6C2F">
              <w:rPr>
                <w:color w:val="000000"/>
                <w:sz w:val="20"/>
                <w:szCs w:val="20"/>
              </w:rPr>
              <w:t>Ведение сельского хозяйства</w:t>
            </w:r>
          </w:p>
        </w:tc>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p>
        </w:tc>
        <w:tc>
          <w:tcPr>
            <w:tcW w:w="212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p>
        </w:tc>
      </w:tr>
      <w:tr w:rsidR="00DF6C2F" w:rsidRPr="00DF6C2F" w:rsidTr="00821C99">
        <w:trPr>
          <w:trHeight w:val="52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DF6C2F" w:rsidRPr="00DF6C2F" w:rsidRDefault="00DF6C2F" w:rsidP="00DF6C2F">
            <w:pPr>
              <w:jc w:val="center"/>
              <w:rPr>
                <w:color w:val="000000"/>
                <w:sz w:val="20"/>
                <w:szCs w:val="20"/>
              </w:rPr>
            </w:pPr>
          </w:p>
        </w:tc>
        <w:tc>
          <w:tcPr>
            <w:tcW w:w="2077" w:type="dxa"/>
            <w:tcBorders>
              <w:top w:val="nil"/>
              <w:left w:val="nil"/>
              <w:bottom w:val="single" w:sz="4" w:space="0" w:color="auto"/>
              <w:right w:val="single" w:sz="4" w:space="0" w:color="auto"/>
            </w:tcBorders>
            <w:shd w:val="clear" w:color="auto" w:fill="auto"/>
            <w:noWrap/>
            <w:vAlign w:val="bottom"/>
            <w:hideMark/>
          </w:tcPr>
          <w:p w:rsidR="00DF6C2F" w:rsidRPr="00DF6C2F" w:rsidRDefault="00DF6C2F" w:rsidP="00DF6C2F">
            <w:pPr>
              <w:jc w:val="center"/>
              <w:rPr>
                <w:color w:val="000000"/>
                <w:sz w:val="20"/>
                <w:szCs w:val="20"/>
              </w:rPr>
            </w:pPr>
          </w:p>
        </w:tc>
        <w:tc>
          <w:tcPr>
            <w:tcW w:w="6428" w:type="dxa"/>
            <w:tcBorders>
              <w:top w:val="single" w:sz="4" w:space="0" w:color="auto"/>
              <w:left w:val="nil"/>
              <w:bottom w:val="single" w:sz="4" w:space="0" w:color="auto"/>
              <w:right w:val="single" w:sz="4" w:space="0" w:color="auto"/>
            </w:tcBorders>
            <w:shd w:val="clear" w:color="auto" w:fill="auto"/>
            <w:vAlign w:val="bottom"/>
            <w:hideMark/>
          </w:tcPr>
          <w:p w:rsidR="00DF6C2F" w:rsidRPr="00DF6C2F" w:rsidRDefault="00DF6C2F" w:rsidP="00DF6C2F">
            <w:pPr>
              <w:jc w:val="center"/>
              <w:rPr>
                <w:color w:val="000000"/>
                <w:sz w:val="20"/>
                <w:szCs w:val="20"/>
              </w:rPr>
            </w:pPr>
            <w:r w:rsidRPr="00DF6C2F">
              <w:rPr>
                <w:color w:val="000000"/>
                <w:sz w:val="20"/>
                <w:szCs w:val="20"/>
              </w:rPr>
              <w:t>Осуществление рекреационной деятельности</w:t>
            </w:r>
          </w:p>
        </w:tc>
        <w:tc>
          <w:tcPr>
            <w:tcW w:w="2127"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5</w:t>
            </w:r>
          </w:p>
        </w:tc>
        <w:tc>
          <w:tcPr>
            <w:tcW w:w="212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10</w:t>
            </w:r>
          </w:p>
        </w:tc>
      </w:tr>
      <w:tr w:rsidR="00DF6C2F" w:rsidRPr="00DF6C2F" w:rsidTr="00821C99">
        <w:trPr>
          <w:trHeight w:val="831"/>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DF6C2F" w:rsidRPr="00DF6C2F" w:rsidRDefault="00DF6C2F" w:rsidP="00DF6C2F">
            <w:pPr>
              <w:jc w:val="center"/>
              <w:rPr>
                <w:color w:val="000000"/>
                <w:sz w:val="20"/>
                <w:szCs w:val="20"/>
              </w:rPr>
            </w:pPr>
          </w:p>
        </w:tc>
        <w:tc>
          <w:tcPr>
            <w:tcW w:w="2077" w:type="dxa"/>
            <w:tcBorders>
              <w:top w:val="nil"/>
              <w:left w:val="nil"/>
              <w:bottom w:val="single" w:sz="4" w:space="0" w:color="auto"/>
              <w:right w:val="single" w:sz="4" w:space="0" w:color="auto"/>
            </w:tcBorders>
            <w:shd w:val="clear" w:color="auto" w:fill="auto"/>
            <w:noWrap/>
            <w:vAlign w:val="bottom"/>
            <w:hideMark/>
          </w:tcPr>
          <w:p w:rsidR="00DF6C2F" w:rsidRPr="00DF6C2F" w:rsidRDefault="00DF6C2F" w:rsidP="00DF6C2F">
            <w:pPr>
              <w:jc w:val="center"/>
              <w:rPr>
                <w:color w:val="000000"/>
                <w:sz w:val="20"/>
                <w:szCs w:val="20"/>
              </w:rPr>
            </w:pPr>
          </w:p>
        </w:tc>
        <w:tc>
          <w:tcPr>
            <w:tcW w:w="6428" w:type="dxa"/>
            <w:tcBorders>
              <w:top w:val="nil"/>
              <w:left w:val="nil"/>
              <w:bottom w:val="single" w:sz="4" w:space="0" w:color="auto"/>
              <w:right w:val="single" w:sz="4" w:space="0" w:color="auto"/>
            </w:tcBorders>
            <w:shd w:val="clear" w:color="auto" w:fill="auto"/>
            <w:vAlign w:val="bottom"/>
            <w:hideMark/>
          </w:tcPr>
          <w:p w:rsidR="00DF6C2F" w:rsidRPr="00DF6C2F" w:rsidRDefault="00DF6C2F" w:rsidP="00DF6C2F">
            <w:pPr>
              <w:jc w:val="center"/>
              <w:rPr>
                <w:color w:val="000000"/>
                <w:sz w:val="20"/>
                <w:szCs w:val="20"/>
              </w:rPr>
            </w:pPr>
            <w:r w:rsidRPr="00DF6C2F">
              <w:rPr>
                <w:color w:val="000000"/>
                <w:sz w:val="20"/>
                <w:szCs w:val="20"/>
              </w:rPr>
              <w:t>Строительство и эксплуатация водохранилищ и иных искусственных водных объектов, а также гидротехнических сооружений, морских портов, морских терминалов, речных портов, причалов</w:t>
            </w:r>
          </w:p>
        </w:tc>
        <w:tc>
          <w:tcPr>
            <w:tcW w:w="2127"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p>
        </w:tc>
        <w:tc>
          <w:tcPr>
            <w:tcW w:w="212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p>
        </w:tc>
      </w:tr>
      <w:tr w:rsidR="00DF6C2F" w:rsidRPr="00DF6C2F" w:rsidTr="00821C99">
        <w:trPr>
          <w:trHeight w:val="52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DF6C2F" w:rsidRPr="00DF6C2F" w:rsidRDefault="00DF6C2F" w:rsidP="00DF6C2F">
            <w:pPr>
              <w:jc w:val="center"/>
              <w:rPr>
                <w:color w:val="000000"/>
                <w:sz w:val="20"/>
                <w:szCs w:val="20"/>
              </w:rPr>
            </w:pPr>
          </w:p>
        </w:tc>
        <w:tc>
          <w:tcPr>
            <w:tcW w:w="2077" w:type="dxa"/>
            <w:tcBorders>
              <w:top w:val="nil"/>
              <w:left w:val="nil"/>
              <w:bottom w:val="single" w:sz="4" w:space="0" w:color="auto"/>
              <w:right w:val="single" w:sz="4" w:space="0" w:color="auto"/>
            </w:tcBorders>
            <w:shd w:val="clear" w:color="auto" w:fill="auto"/>
            <w:noWrap/>
            <w:vAlign w:val="bottom"/>
            <w:hideMark/>
          </w:tcPr>
          <w:p w:rsidR="00DF6C2F" w:rsidRPr="00DF6C2F" w:rsidRDefault="00DF6C2F" w:rsidP="00DF6C2F">
            <w:pPr>
              <w:jc w:val="center"/>
              <w:rPr>
                <w:color w:val="000000"/>
                <w:sz w:val="20"/>
                <w:szCs w:val="20"/>
              </w:rPr>
            </w:pPr>
          </w:p>
        </w:tc>
        <w:tc>
          <w:tcPr>
            <w:tcW w:w="6428" w:type="dxa"/>
            <w:tcBorders>
              <w:top w:val="nil"/>
              <w:left w:val="nil"/>
              <w:bottom w:val="single" w:sz="4" w:space="0" w:color="auto"/>
              <w:right w:val="single" w:sz="4" w:space="0" w:color="auto"/>
            </w:tcBorders>
            <w:shd w:val="clear" w:color="auto" w:fill="auto"/>
            <w:vAlign w:val="bottom"/>
            <w:hideMark/>
          </w:tcPr>
          <w:p w:rsidR="00DF6C2F" w:rsidRPr="00DF6C2F" w:rsidRDefault="00DF6C2F" w:rsidP="00DF6C2F">
            <w:pPr>
              <w:jc w:val="center"/>
              <w:rPr>
                <w:color w:val="000000"/>
                <w:sz w:val="20"/>
                <w:szCs w:val="20"/>
              </w:rPr>
            </w:pPr>
            <w:r w:rsidRPr="00DF6C2F">
              <w:rPr>
                <w:color w:val="000000"/>
                <w:sz w:val="20"/>
                <w:szCs w:val="20"/>
              </w:rPr>
              <w:t>Строительство, реконструкция, эксплуатация линейных объектов</w:t>
            </w:r>
          </w:p>
        </w:tc>
        <w:tc>
          <w:tcPr>
            <w:tcW w:w="2127" w:type="dxa"/>
            <w:tcBorders>
              <w:top w:val="nil"/>
              <w:left w:val="nil"/>
              <w:bottom w:val="single" w:sz="4" w:space="0" w:color="auto"/>
              <w:right w:val="single" w:sz="4" w:space="0" w:color="auto"/>
            </w:tcBorders>
            <w:shd w:val="clear" w:color="auto" w:fill="auto"/>
            <w:noWrap/>
            <w:vAlign w:val="bottom"/>
            <w:hideMark/>
          </w:tcPr>
          <w:p w:rsidR="00DF6C2F" w:rsidRPr="00DF6C2F" w:rsidRDefault="00DF6C2F" w:rsidP="00DF6C2F">
            <w:pPr>
              <w:jc w:val="center"/>
              <w:rPr>
                <w:color w:val="000000"/>
                <w:sz w:val="20"/>
                <w:szCs w:val="20"/>
              </w:rPr>
            </w:pPr>
          </w:p>
        </w:tc>
        <w:tc>
          <w:tcPr>
            <w:tcW w:w="2126" w:type="dxa"/>
            <w:tcBorders>
              <w:top w:val="nil"/>
              <w:left w:val="nil"/>
              <w:bottom w:val="single" w:sz="4" w:space="0" w:color="auto"/>
              <w:right w:val="single" w:sz="4" w:space="0" w:color="auto"/>
            </w:tcBorders>
            <w:shd w:val="clear" w:color="auto" w:fill="auto"/>
            <w:noWrap/>
            <w:vAlign w:val="bottom"/>
            <w:hideMark/>
          </w:tcPr>
          <w:p w:rsidR="00DF6C2F" w:rsidRPr="00DF6C2F" w:rsidRDefault="00DF6C2F" w:rsidP="00DF6C2F">
            <w:pPr>
              <w:jc w:val="center"/>
              <w:rPr>
                <w:color w:val="000000"/>
                <w:sz w:val="20"/>
                <w:szCs w:val="20"/>
              </w:rPr>
            </w:pPr>
          </w:p>
        </w:tc>
      </w:tr>
      <w:tr w:rsidR="00DF6C2F" w:rsidRPr="00DF6C2F" w:rsidTr="00821C99">
        <w:trPr>
          <w:trHeight w:val="52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DF6C2F" w:rsidRPr="00DF6C2F" w:rsidRDefault="00DF6C2F" w:rsidP="00DF6C2F">
            <w:pPr>
              <w:jc w:val="center"/>
              <w:rPr>
                <w:color w:val="000000"/>
                <w:sz w:val="20"/>
                <w:szCs w:val="20"/>
              </w:rPr>
            </w:pPr>
          </w:p>
        </w:tc>
        <w:tc>
          <w:tcPr>
            <w:tcW w:w="2077" w:type="dxa"/>
            <w:tcBorders>
              <w:top w:val="nil"/>
              <w:left w:val="nil"/>
              <w:bottom w:val="single" w:sz="4" w:space="0" w:color="auto"/>
              <w:right w:val="single" w:sz="4" w:space="0" w:color="auto"/>
            </w:tcBorders>
            <w:shd w:val="clear" w:color="auto" w:fill="auto"/>
            <w:noWrap/>
            <w:vAlign w:val="bottom"/>
            <w:hideMark/>
          </w:tcPr>
          <w:p w:rsidR="00DF6C2F" w:rsidRPr="00DF6C2F" w:rsidRDefault="00DF6C2F" w:rsidP="00DF6C2F">
            <w:pPr>
              <w:jc w:val="center"/>
              <w:rPr>
                <w:color w:val="000000"/>
                <w:sz w:val="20"/>
                <w:szCs w:val="20"/>
              </w:rPr>
            </w:pPr>
          </w:p>
        </w:tc>
        <w:tc>
          <w:tcPr>
            <w:tcW w:w="6428" w:type="dxa"/>
            <w:tcBorders>
              <w:top w:val="nil"/>
              <w:left w:val="nil"/>
              <w:bottom w:val="single" w:sz="4" w:space="0" w:color="auto"/>
              <w:right w:val="single" w:sz="4" w:space="0" w:color="auto"/>
            </w:tcBorders>
            <w:shd w:val="clear" w:color="auto" w:fill="auto"/>
            <w:vAlign w:val="bottom"/>
            <w:hideMark/>
          </w:tcPr>
          <w:p w:rsidR="00DF6C2F" w:rsidRPr="00DF6C2F" w:rsidRDefault="00DF6C2F" w:rsidP="00DF6C2F">
            <w:pPr>
              <w:jc w:val="center"/>
              <w:rPr>
                <w:color w:val="000000"/>
                <w:sz w:val="20"/>
                <w:szCs w:val="20"/>
              </w:rPr>
            </w:pPr>
            <w:r w:rsidRPr="00DF6C2F">
              <w:rPr>
                <w:color w:val="000000"/>
                <w:sz w:val="20"/>
                <w:szCs w:val="20"/>
              </w:rPr>
              <w:t>Осуществление религиозной деятельности</w:t>
            </w:r>
          </w:p>
        </w:tc>
        <w:tc>
          <w:tcPr>
            <w:tcW w:w="2127" w:type="dxa"/>
            <w:tcBorders>
              <w:top w:val="nil"/>
              <w:left w:val="nil"/>
              <w:bottom w:val="single" w:sz="4" w:space="0" w:color="auto"/>
              <w:right w:val="single" w:sz="4" w:space="0" w:color="auto"/>
            </w:tcBorders>
            <w:shd w:val="clear" w:color="auto" w:fill="auto"/>
            <w:noWrap/>
            <w:vAlign w:val="bottom"/>
            <w:hideMark/>
          </w:tcPr>
          <w:p w:rsidR="00DF6C2F" w:rsidRPr="00DF6C2F" w:rsidRDefault="00DF6C2F" w:rsidP="00DF6C2F">
            <w:pPr>
              <w:jc w:val="center"/>
              <w:rPr>
                <w:color w:val="000000"/>
                <w:sz w:val="20"/>
                <w:szCs w:val="20"/>
              </w:rPr>
            </w:pPr>
          </w:p>
        </w:tc>
        <w:tc>
          <w:tcPr>
            <w:tcW w:w="2126" w:type="dxa"/>
            <w:tcBorders>
              <w:top w:val="nil"/>
              <w:left w:val="nil"/>
              <w:bottom w:val="single" w:sz="4" w:space="0" w:color="auto"/>
              <w:right w:val="single" w:sz="4" w:space="0" w:color="auto"/>
            </w:tcBorders>
            <w:shd w:val="clear" w:color="auto" w:fill="auto"/>
            <w:noWrap/>
            <w:vAlign w:val="bottom"/>
            <w:hideMark/>
          </w:tcPr>
          <w:p w:rsidR="00DF6C2F" w:rsidRPr="00DF6C2F" w:rsidRDefault="00DF6C2F" w:rsidP="00DF6C2F">
            <w:pPr>
              <w:jc w:val="center"/>
              <w:rPr>
                <w:color w:val="000000"/>
                <w:sz w:val="20"/>
                <w:szCs w:val="20"/>
              </w:rPr>
            </w:pPr>
          </w:p>
        </w:tc>
      </w:tr>
      <w:tr w:rsidR="00DF6C2F" w:rsidRPr="00DF6C2F" w:rsidTr="00821C99">
        <w:trPr>
          <w:trHeight w:val="78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DF6C2F" w:rsidRPr="00DF6C2F" w:rsidRDefault="00DF6C2F" w:rsidP="00DF6C2F">
            <w:pPr>
              <w:jc w:val="center"/>
              <w:rPr>
                <w:color w:val="000000"/>
                <w:sz w:val="20"/>
                <w:szCs w:val="20"/>
              </w:rPr>
            </w:pPr>
          </w:p>
        </w:tc>
        <w:tc>
          <w:tcPr>
            <w:tcW w:w="2077" w:type="dxa"/>
            <w:tcBorders>
              <w:top w:val="nil"/>
              <w:left w:val="nil"/>
              <w:bottom w:val="single" w:sz="4" w:space="0" w:color="auto"/>
              <w:right w:val="single" w:sz="4" w:space="0" w:color="auto"/>
            </w:tcBorders>
            <w:shd w:val="clear" w:color="auto" w:fill="auto"/>
            <w:noWrap/>
            <w:vAlign w:val="bottom"/>
            <w:hideMark/>
          </w:tcPr>
          <w:p w:rsidR="00DF6C2F" w:rsidRPr="00DF6C2F" w:rsidRDefault="00DF6C2F" w:rsidP="00DF6C2F">
            <w:pPr>
              <w:jc w:val="center"/>
              <w:rPr>
                <w:color w:val="000000"/>
                <w:sz w:val="20"/>
                <w:szCs w:val="20"/>
              </w:rPr>
            </w:pPr>
          </w:p>
        </w:tc>
        <w:tc>
          <w:tcPr>
            <w:tcW w:w="6428" w:type="dxa"/>
            <w:tcBorders>
              <w:top w:val="nil"/>
              <w:left w:val="nil"/>
              <w:bottom w:val="single" w:sz="4" w:space="0" w:color="auto"/>
              <w:right w:val="single" w:sz="4" w:space="0" w:color="auto"/>
            </w:tcBorders>
            <w:shd w:val="clear" w:color="auto" w:fill="auto"/>
            <w:vAlign w:val="bottom"/>
            <w:hideMark/>
          </w:tcPr>
          <w:p w:rsidR="00DF6C2F" w:rsidRPr="00DF6C2F" w:rsidRDefault="00DF6C2F" w:rsidP="00DF6C2F">
            <w:pPr>
              <w:jc w:val="center"/>
              <w:rPr>
                <w:color w:val="000000"/>
                <w:sz w:val="20"/>
                <w:szCs w:val="20"/>
              </w:rPr>
            </w:pPr>
            <w:r w:rsidRPr="00DF6C2F">
              <w:rPr>
                <w:color w:val="000000"/>
                <w:sz w:val="20"/>
                <w:szCs w:val="20"/>
              </w:rPr>
              <w:t>Осуществление научно-исследовательской деятельности, образовательной деятельности</w:t>
            </w:r>
          </w:p>
        </w:tc>
        <w:tc>
          <w:tcPr>
            <w:tcW w:w="2127" w:type="dxa"/>
            <w:tcBorders>
              <w:top w:val="nil"/>
              <w:left w:val="nil"/>
              <w:bottom w:val="single" w:sz="4" w:space="0" w:color="auto"/>
              <w:right w:val="single" w:sz="4" w:space="0" w:color="auto"/>
            </w:tcBorders>
            <w:shd w:val="clear" w:color="auto" w:fill="auto"/>
            <w:noWrap/>
            <w:vAlign w:val="bottom"/>
            <w:hideMark/>
          </w:tcPr>
          <w:p w:rsidR="00DF6C2F" w:rsidRPr="00DF6C2F" w:rsidRDefault="00DF6C2F" w:rsidP="00DF6C2F">
            <w:pPr>
              <w:jc w:val="center"/>
              <w:rPr>
                <w:color w:val="000000"/>
                <w:sz w:val="20"/>
                <w:szCs w:val="20"/>
              </w:rPr>
            </w:pPr>
          </w:p>
        </w:tc>
        <w:tc>
          <w:tcPr>
            <w:tcW w:w="2126" w:type="dxa"/>
            <w:tcBorders>
              <w:top w:val="nil"/>
              <w:left w:val="nil"/>
              <w:bottom w:val="single" w:sz="4" w:space="0" w:color="auto"/>
              <w:right w:val="single" w:sz="4" w:space="0" w:color="auto"/>
            </w:tcBorders>
            <w:shd w:val="clear" w:color="auto" w:fill="auto"/>
            <w:noWrap/>
            <w:vAlign w:val="bottom"/>
            <w:hideMark/>
          </w:tcPr>
          <w:p w:rsidR="00DF6C2F" w:rsidRPr="00DF6C2F" w:rsidRDefault="00DF6C2F" w:rsidP="00DF6C2F">
            <w:pPr>
              <w:jc w:val="center"/>
              <w:rPr>
                <w:color w:val="000000"/>
                <w:sz w:val="20"/>
                <w:szCs w:val="20"/>
              </w:rPr>
            </w:pPr>
          </w:p>
        </w:tc>
      </w:tr>
      <w:tr w:rsidR="00DF6C2F" w:rsidRPr="00DF6C2F" w:rsidTr="00821C99">
        <w:trPr>
          <w:trHeight w:val="52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DF6C2F" w:rsidRPr="00DF6C2F" w:rsidRDefault="00DF6C2F" w:rsidP="00DF6C2F">
            <w:pPr>
              <w:jc w:val="center"/>
              <w:rPr>
                <w:color w:val="000000"/>
                <w:sz w:val="20"/>
                <w:szCs w:val="20"/>
              </w:rPr>
            </w:pPr>
          </w:p>
        </w:tc>
        <w:tc>
          <w:tcPr>
            <w:tcW w:w="2077" w:type="dxa"/>
            <w:tcBorders>
              <w:top w:val="nil"/>
              <w:left w:val="nil"/>
              <w:bottom w:val="single" w:sz="4" w:space="0" w:color="auto"/>
              <w:right w:val="single" w:sz="4" w:space="0" w:color="auto"/>
            </w:tcBorders>
            <w:shd w:val="clear" w:color="auto" w:fill="auto"/>
            <w:noWrap/>
            <w:vAlign w:val="bottom"/>
            <w:hideMark/>
          </w:tcPr>
          <w:p w:rsidR="00DF6C2F" w:rsidRPr="00DF6C2F" w:rsidRDefault="00DF6C2F" w:rsidP="00DF6C2F">
            <w:pPr>
              <w:jc w:val="center"/>
              <w:rPr>
                <w:color w:val="000000"/>
                <w:sz w:val="20"/>
                <w:szCs w:val="20"/>
              </w:rPr>
            </w:pPr>
          </w:p>
        </w:tc>
        <w:tc>
          <w:tcPr>
            <w:tcW w:w="6428" w:type="dxa"/>
            <w:tcBorders>
              <w:top w:val="nil"/>
              <w:left w:val="nil"/>
              <w:bottom w:val="nil"/>
              <w:right w:val="nil"/>
            </w:tcBorders>
            <w:shd w:val="clear" w:color="auto" w:fill="auto"/>
            <w:vAlign w:val="bottom"/>
            <w:hideMark/>
          </w:tcPr>
          <w:p w:rsidR="00DF6C2F" w:rsidRPr="00DF6C2F" w:rsidRDefault="00DF6C2F" w:rsidP="00DF6C2F">
            <w:pPr>
              <w:jc w:val="center"/>
              <w:rPr>
                <w:color w:val="000000"/>
                <w:sz w:val="20"/>
                <w:szCs w:val="20"/>
              </w:rPr>
            </w:pPr>
            <w:r w:rsidRPr="00DF6C2F">
              <w:rPr>
                <w:color w:val="000000"/>
                <w:sz w:val="20"/>
                <w:szCs w:val="20"/>
              </w:rPr>
              <w:t>Выращивание посадочного материала лесных растений (саженцев, сеянцев)</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DF6C2F" w:rsidRPr="00DF6C2F" w:rsidRDefault="00DF6C2F" w:rsidP="00DF6C2F">
            <w:pPr>
              <w:jc w:val="center"/>
              <w:rPr>
                <w:color w:val="000000"/>
                <w:sz w:val="20"/>
                <w:szCs w:val="20"/>
              </w:rPr>
            </w:pPr>
          </w:p>
        </w:tc>
        <w:tc>
          <w:tcPr>
            <w:tcW w:w="2126" w:type="dxa"/>
            <w:tcBorders>
              <w:top w:val="nil"/>
              <w:left w:val="nil"/>
              <w:bottom w:val="single" w:sz="4" w:space="0" w:color="auto"/>
              <w:right w:val="single" w:sz="4" w:space="0" w:color="auto"/>
            </w:tcBorders>
            <w:shd w:val="clear" w:color="auto" w:fill="auto"/>
            <w:noWrap/>
            <w:vAlign w:val="bottom"/>
            <w:hideMark/>
          </w:tcPr>
          <w:p w:rsidR="00DF6C2F" w:rsidRPr="00DF6C2F" w:rsidRDefault="00DF6C2F" w:rsidP="00DF6C2F">
            <w:pPr>
              <w:jc w:val="center"/>
              <w:rPr>
                <w:color w:val="000000"/>
                <w:sz w:val="20"/>
                <w:szCs w:val="20"/>
              </w:rPr>
            </w:pPr>
          </w:p>
        </w:tc>
      </w:tr>
      <w:tr w:rsidR="00DF6C2F" w:rsidRPr="00DF6C2F" w:rsidTr="00821C99">
        <w:trPr>
          <w:trHeight w:val="510"/>
        </w:trPr>
        <w:tc>
          <w:tcPr>
            <w:tcW w:w="2283" w:type="dxa"/>
            <w:tcBorders>
              <w:top w:val="nil"/>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2077"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Итого</w:t>
            </w:r>
          </w:p>
        </w:tc>
        <w:tc>
          <w:tcPr>
            <w:tcW w:w="6428" w:type="dxa"/>
            <w:tcBorders>
              <w:top w:val="single" w:sz="4" w:space="0" w:color="auto"/>
              <w:left w:val="nil"/>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p>
        </w:tc>
        <w:tc>
          <w:tcPr>
            <w:tcW w:w="2127"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6</w:t>
            </w:r>
          </w:p>
        </w:tc>
        <w:tc>
          <w:tcPr>
            <w:tcW w:w="2126"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160</w:t>
            </w:r>
          </w:p>
        </w:tc>
      </w:tr>
      <w:tr w:rsidR="00DF6C2F" w:rsidRPr="00DF6C2F" w:rsidTr="00821C99">
        <w:trPr>
          <w:trHeight w:val="510"/>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2019-2028</w:t>
            </w:r>
          </w:p>
        </w:tc>
        <w:tc>
          <w:tcPr>
            <w:tcW w:w="2077"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Чаплыгинское</w:t>
            </w:r>
          </w:p>
        </w:tc>
        <w:tc>
          <w:tcPr>
            <w:tcW w:w="6428" w:type="dxa"/>
            <w:tcBorders>
              <w:top w:val="single" w:sz="4" w:space="0" w:color="auto"/>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Осуществление видов деятельности в сфере охотничьего хозяйства</w:t>
            </w:r>
          </w:p>
        </w:tc>
        <w:tc>
          <w:tcPr>
            <w:tcW w:w="2127"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p>
        </w:tc>
        <w:tc>
          <w:tcPr>
            <w:tcW w:w="212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p>
        </w:tc>
      </w:tr>
      <w:tr w:rsidR="00DF6C2F" w:rsidRPr="00DF6C2F" w:rsidTr="00821C99">
        <w:trPr>
          <w:trHeight w:val="300"/>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p>
        </w:tc>
        <w:tc>
          <w:tcPr>
            <w:tcW w:w="2077"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p>
        </w:tc>
        <w:tc>
          <w:tcPr>
            <w:tcW w:w="6428" w:type="dxa"/>
            <w:tcBorders>
              <w:top w:val="nil"/>
              <w:left w:val="nil"/>
              <w:bottom w:val="nil"/>
              <w:right w:val="nil"/>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Ведение сельского хозяйства</w:t>
            </w:r>
          </w:p>
        </w:tc>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2</w:t>
            </w:r>
          </w:p>
        </w:tc>
        <w:tc>
          <w:tcPr>
            <w:tcW w:w="212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10</w:t>
            </w:r>
          </w:p>
        </w:tc>
      </w:tr>
      <w:tr w:rsidR="00DF6C2F" w:rsidRPr="00DF6C2F" w:rsidTr="00821C99">
        <w:trPr>
          <w:trHeight w:val="525"/>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p>
        </w:tc>
        <w:tc>
          <w:tcPr>
            <w:tcW w:w="2077"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p>
        </w:tc>
        <w:tc>
          <w:tcPr>
            <w:tcW w:w="6428" w:type="dxa"/>
            <w:tcBorders>
              <w:top w:val="single" w:sz="4" w:space="0" w:color="auto"/>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Осуществление рекреационной деятельности</w:t>
            </w:r>
          </w:p>
        </w:tc>
        <w:tc>
          <w:tcPr>
            <w:tcW w:w="2127"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p>
        </w:tc>
        <w:tc>
          <w:tcPr>
            <w:tcW w:w="212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p>
        </w:tc>
      </w:tr>
      <w:tr w:rsidR="00DF6C2F" w:rsidRPr="00DF6C2F" w:rsidTr="00821C99">
        <w:trPr>
          <w:trHeight w:val="1084"/>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p>
        </w:tc>
        <w:tc>
          <w:tcPr>
            <w:tcW w:w="2077"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p>
        </w:tc>
        <w:tc>
          <w:tcPr>
            <w:tcW w:w="6428"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Строительство и эксплуатация водохранилищ и иных искусственных водных объектов, а также гидротехнических сооружений, морских портов, морских терминалов, речных портов, причалов</w:t>
            </w:r>
          </w:p>
        </w:tc>
        <w:tc>
          <w:tcPr>
            <w:tcW w:w="2127"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p>
        </w:tc>
        <w:tc>
          <w:tcPr>
            <w:tcW w:w="212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p>
        </w:tc>
      </w:tr>
      <w:tr w:rsidR="00DF6C2F" w:rsidRPr="00DF6C2F" w:rsidTr="00821C99">
        <w:trPr>
          <w:trHeight w:val="525"/>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p>
        </w:tc>
        <w:tc>
          <w:tcPr>
            <w:tcW w:w="2077"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p>
        </w:tc>
        <w:tc>
          <w:tcPr>
            <w:tcW w:w="6428"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Строительство, реконструкция, эксплуатация линейных объектов</w:t>
            </w:r>
          </w:p>
        </w:tc>
        <w:tc>
          <w:tcPr>
            <w:tcW w:w="2127"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p>
        </w:tc>
        <w:tc>
          <w:tcPr>
            <w:tcW w:w="212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p>
        </w:tc>
      </w:tr>
      <w:tr w:rsidR="00DF6C2F" w:rsidRPr="00DF6C2F" w:rsidTr="00821C99">
        <w:trPr>
          <w:trHeight w:val="525"/>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p>
        </w:tc>
        <w:tc>
          <w:tcPr>
            <w:tcW w:w="2077"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p>
        </w:tc>
        <w:tc>
          <w:tcPr>
            <w:tcW w:w="6428"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Осуществление религиозной деятельности</w:t>
            </w:r>
          </w:p>
        </w:tc>
        <w:tc>
          <w:tcPr>
            <w:tcW w:w="2127"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p>
        </w:tc>
        <w:tc>
          <w:tcPr>
            <w:tcW w:w="212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p>
        </w:tc>
      </w:tr>
      <w:tr w:rsidR="00DF6C2F" w:rsidRPr="00DF6C2F" w:rsidTr="00821C99">
        <w:trPr>
          <w:trHeight w:val="780"/>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p>
        </w:tc>
        <w:tc>
          <w:tcPr>
            <w:tcW w:w="2077"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p>
        </w:tc>
        <w:tc>
          <w:tcPr>
            <w:tcW w:w="6428"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Осуществление научно-исследовательской деятельности, образовательной деятельности</w:t>
            </w:r>
          </w:p>
        </w:tc>
        <w:tc>
          <w:tcPr>
            <w:tcW w:w="2127"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p>
        </w:tc>
        <w:tc>
          <w:tcPr>
            <w:tcW w:w="212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p>
        </w:tc>
      </w:tr>
      <w:tr w:rsidR="00DF6C2F" w:rsidRPr="00DF6C2F" w:rsidTr="00821C99">
        <w:trPr>
          <w:trHeight w:val="525"/>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p>
        </w:tc>
        <w:tc>
          <w:tcPr>
            <w:tcW w:w="2077"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p>
        </w:tc>
        <w:tc>
          <w:tcPr>
            <w:tcW w:w="6428"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Выращивание посадочного материала лесных растений (саженцев, сеянцев)</w:t>
            </w:r>
          </w:p>
        </w:tc>
        <w:tc>
          <w:tcPr>
            <w:tcW w:w="2127"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p>
        </w:tc>
        <w:tc>
          <w:tcPr>
            <w:tcW w:w="212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p>
        </w:tc>
      </w:tr>
      <w:tr w:rsidR="00DF6C2F" w:rsidRPr="00DF6C2F" w:rsidTr="00821C99">
        <w:trPr>
          <w:trHeight w:val="300"/>
        </w:trPr>
        <w:tc>
          <w:tcPr>
            <w:tcW w:w="2283" w:type="dxa"/>
            <w:tcBorders>
              <w:top w:val="nil"/>
              <w:left w:val="single" w:sz="4" w:space="0" w:color="auto"/>
              <w:bottom w:val="single" w:sz="4" w:space="0" w:color="000000"/>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2077"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Итого</w:t>
            </w:r>
          </w:p>
        </w:tc>
        <w:tc>
          <w:tcPr>
            <w:tcW w:w="6428" w:type="dxa"/>
            <w:tcBorders>
              <w:top w:val="nil"/>
              <w:left w:val="single" w:sz="4" w:space="0" w:color="auto"/>
              <w:bottom w:val="single" w:sz="4" w:space="0" w:color="000000"/>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2127"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2</w:t>
            </w:r>
          </w:p>
        </w:tc>
        <w:tc>
          <w:tcPr>
            <w:tcW w:w="2126"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10</w:t>
            </w:r>
          </w:p>
        </w:tc>
      </w:tr>
      <w:tr w:rsidR="00DF6C2F" w:rsidRPr="00DF6C2F" w:rsidTr="00821C99">
        <w:trPr>
          <w:trHeight w:val="300"/>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p>
        </w:tc>
        <w:tc>
          <w:tcPr>
            <w:tcW w:w="2077"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b/>
                <w:bCs/>
                <w:color w:val="000000"/>
                <w:sz w:val="20"/>
                <w:szCs w:val="20"/>
              </w:rPr>
            </w:pPr>
            <w:r w:rsidRPr="00DF6C2F">
              <w:rPr>
                <w:b/>
                <w:bCs/>
                <w:color w:val="000000"/>
                <w:sz w:val="20"/>
                <w:szCs w:val="20"/>
              </w:rPr>
              <w:t>ВСЕГО</w:t>
            </w:r>
          </w:p>
        </w:tc>
        <w:tc>
          <w:tcPr>
            <w:tcW w:w="6428"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b/>
                <w:bCs/>
                <w:color w:val="000000"/>
                <w:sz w:val="20"/>
                <w:szCs w:val="20"/>
              </w:rPr>
            </w:pPr>
          </w:p>
        </w:tc>
        <w:tc>
          <w:tcPr>
            <w:tcW w:w="2127"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b/>
                <w:bCs/>
                <w:color w:val="000000"/>
                <w:sz w:val="20"/>
                <w:szCs w:val="20"/>
              </w:rPr>
            </w:pPr>
            <w:r w:rsidRPr="00DF6C2F">
              <w:rPr>
                <w:b/>
                <w:bCs/>
                <w:color w:val="000000"/>
                <w:sz w:val="20"/>
                <w:szCs w:val="20"/>
              </w:rPr>
              <w:t>229</w:t>
            </w:r>
          </w:p>
        </w:tc>
        <w:tc>
          <w:tcPr>
            <w:tcW w:w="2126"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b/>
                <w:bCs/>
                <w:color w:val="000000"/>
                <w:sz w:val="20"/>
                <w:szCs w:val="20"/>
              </w:rPr>
            </w:pPr>
            <w:r w:rsidRPr="00DF6C2F">
              <w:rPr>
                <w:b/>
                <w:bCs/>
                <w:color w:val="000000"/>
                <w:sz w:val="20"/>
                <w:szCs w:val="20"/>
              </w:rPr>
              <w:t>8562,4</w:t>
            </w:r>
          </w:p>
        </w:tc>
      </w:tr>
    </w:tbl>
    <w:p w:rsidR="00DF6C2F" w:rsidRPr="00DF6C2F" w:rsidRDefault="00DF6C2F" w:rsidP="00DF6C2F">
      <w:pPr>
        <w:jc w:val="center"/>
        <w:rPr>
          <w:sz w:val="20"/>
          <w:szCs w:val="20"/>
        </w:rPr>
      </w:pPr>
    </w:p>
    <w:p w:rsidR="00DF6C2F" w:rsidRPr="00DF6C2F" w:rsidRDefault="00DF6C2F" w:rsidP="00DF6C2F">
      <w:pPr>
        <w:jc w:val="center"/>
        <w:rPr>
          <w:sz w:val="20"/>
          <w:szCs w:val="20"/>
        </w:rPr>
      </w:pPr>
      <w:r w:rsidRPr="00DF6C2F">
        <w:rPr>
          <w:sz w:val="20"/>
          <w:szCs w:val="20"/>
        </w:rPr>
        <w:br w:type="page"/>
      </w:r>
    </w:p>
    <w:p w:rsidR="00DF6C2F" w:rsidRPr="00DF6C2F" w:rsidRDefault="00DF6C2F" w:rsidP="00DF6C2F">
      <w:pPr>
        <w:jc w:val="right"/>
        <w:rPr>
          <w:sz w:val="24"/>
        </w:rPr>
      </w:pPr>
      <w:r w:rsidRPr="00DF6C2F">
        <w:rPr>
          <w:sz w:val="24"/>
        </w:rPr>
        <w:lastRenderedPageBreak/>
        <w:t>Приложение 24</w:t>
      </w:r>
    </w:p>
    <w:p w:rsidR="00DF6C2F" w:rsidRPr="00DF6C2F" w:rsidRDefault="00DF6C2F" w:rsidP="00DF6C2F">
      <w:pPr>
        <w:jc w:val="right"/>
        <w:rPr>
          <w:sz w:val="16"/>
          <w:szCs w:val="16"/>
        </w:rPr>
      </w:pPr>
    </w:p>
    <w:p w:rsidR="00DF6C2F" w:rsidRPr="00DF6C2F" w:rsidRDefault="00DF6C2F" w:rsidP="00DF6C2F">
      <w:pPr>
        <w:jc w:val="center"/>
        <w:rPr>
          <w:b/>
          <w:sz w:val="24"/>
        </w:rPr>
      </w:pPr>
      <w:r w:rsidRPr="00DF6C2F">
        <w:rPr>
          <w:b/>
          <w:sz w:val="24"/>
        </w:rPr>
        <w:t>Распределение лесов по классам пожарной опасности, плановые показатели выполнения мероприятий по охране лесов</w:t>
      </w:r>
    </w:p>
    <w:p w:rsidR="00DF6C2F" w:rsidRPr="00DF6C2F" w:rsidRDefault="00DF6C2F" w:rsidP="00DF6C2F">
      <w:pPr>
        <w:jc w:val="cente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0"/>
        <w:gridCol w:w="964"/>
        <w:gridCol w:w="2655"/>
        <w:gridCol w:w="636"/>
        <w:gridCol w:w="636"/>
        <w:gridCol w:w="636"/>
        <w:gridCol w:w="636"/>
        <w:gridCol w:w="636"/>
        <w:gridCol w:w="636"/>
        <w:gridCol w:w="636"/>
        <w:gridCol w:w="636"/>
        <w:gridCol w:w="636"/>
        <w:gridCol w:w="1141"/>
      </w:tblGrid>
      <w:tr w:rsidR="00DF6C2F" w:rsidRPr="00DF6C2F" w:rsidTr="00945D26">
        <w:trPr>
          <w:trHeight w:val="344"/>
          <w:tblHeader/>
        </w:trPr>
        <w:tc>
          <w:tcPr>
            <w:tcW w:w="4190" w:type="dxa"/>
            <w:vMerge w:val="restart"/>
            <w:shd w:val="clear" w:color="auto" w:fill="auto"/>
            <w:vAlign w:val="center"/>
            <w:hideMark/>
          </w:tcPr>
          <w:p w:rsidR="00DF6C2F" w:rsidRPr="00DF6C2F" w:rsidRDefault="00DF6C2F" w:rsidP="00DF6C2F">
            <w:pPr>
              <w:rPr>
                <w:sz w:val="20"/>
                <w:szCs w:val="20"/>
              </w:rPr>
            </w:pPr>
            <w:r w:rsidRPr="00DF6C2F">
              <w:rPr>
                <w:sz w:val="20"/>
                <w:szCs w:val="20"/>
              </w:rPr>
              <w:t>Наименование мероприятий по охране лесов</w:t>
            </w:r>
          </w:p>
        </w:tc>
        <w:tc>
          <w:tcPr>
            <w:tcW w:w="964" w:type="dxa"/>
            <w:vMerge w:val="restart"/>
            <w:shd w:val="clear" w:color="auto" w:fill="auto"/>
            <w:vAlign w:val="center"/>
            <w:hideMark/>
          </w:tcPr>
          <w:p w:rsidR="00DF6C2F" w:rsidRPr="00DF6C2F" w:rsidRDefault="00DF6C2F" w:rsidP="00DF6C2F">
            <w:pPr>
              <w:jc w:val="center"/>
              <w:rPr>
                <w:sz w:val="18"/>
                <w:szCs w:val="18"/>
              </w:rPr>
            </w:pPr>
            <w:r w:rsidRPr="00DF6C2F">
              <w:rPr>
                <w:sz w:val="18"/>
                <w:szCs w:val="18"/>
              </w:rPr>
              <w:t>Ед. изм.</w:t>
            </w:r>
          </w:p>
        </w:tc>
        <w:tc>
          <w:tcPr>
            <w:tcW w:w="2655" w:type="dxa"/>
            <w:vMerge w:val="restart"/>
            <w:shd w:val="clear" w:color="auto" w:fill="auto"/>
            <w:vAlign w:val="center"/>
            <w:hideMark/>
          </w:tcPr>
          <w:p w:rsidR="00DF6C2F" w:rsidRPr="00DF6C2F" w:rsidRDefault="00DF6C2F" w:rsidP="00DF6C2F">
            <w:pPr>
              <w:ind w:left="-73" w:right="-110"/>
              <w:jc w:val="center"/>
              <w:rPr>
                <w:sz w:val="18"/>
                <w:szCs w:val="18"/>
              </w:rPr>
            </w:pPr>
            <w:r w:rsidRPr="00DF6C2F">
              <w:rPr>
                <w:sz w:val="18"/>
                <w:szCs w:val="18"/>
              </w:rPr>
              <w:t>Выполнено за год, предшествующий разработке проекта лесного плана Липецкой области</w:t>
            </w:r>
          </w:p>
        </w:tc>
        <w:tc>
          <w:tcPr>
            <w:tcW w:w="6865" w:type="dxa"/>
            <w:gridSpan w:val="10"/>
            <w:shd w:val="clear" w:color="auto" w:fill="auto"/>
            <w:noWrap/>
            <w:vAlign w:val="center"/>
            <w:hideMark/>
          </w:tcPr>
          <w:p w:rsidR="00DF6C2F" w:rsidRPr="00DF6C2F" w:rsidRDefault="00DF6C2F" w:rsidP="00DF6C2F">
            <w:pPr>
              <w:jc w:val="center"/>
              <w:rPr>
                <w:sz w:val="18"/>
                <w:szCs w:val="18"/>
              </w:rPr>
            </w:pPr>
            <w:r w:rsidRPr="00DF6C2F">
              <w:rPr>
                <w:sz w:val="18"/>
                <w:szCs w:val="18"/>
              </w:rPr>
              <w:t>Плановые показатели по годам</w:t>
            </w:r>
          </w:p>
        </w:tc>
      </w:tr>
      <w:tr w:rsidR="00DF6C2F" w:rsidRPr="00DF6C2F" w:rsidTr="00945D26">
        <w:trPr>
          <w:trHeight w:val="845"/>
          <w:tblHeader/>
        </w:trPr>
        <w:tc>
          <w:tcPr>
            <w:tcW w:w="4190" w:type="dxa"/>
            <w:vMerge/>
            <w:shd w:val="clear" w:color="auto" w:fill="auto"/>
            <w:vAlign w:val="center"/>
            <w:hideMark/>
          </w:tcPr>
          <w:p w:rsidR="00DF6C2F" w:rsidRPr="00DF6C2F" w:rsidRDefault="00DF6C2F" w:rsidP="00DF6C2F">
            <w:pPr>
              <w:rPr>
                <w:sz w:val="20"/>
                <w:szCs w:val="20"/>
              </w:rPr>
            </w:pPr>
          </w:p>
        </w:tc>
        <w:tc>
          <w:tcPr>
            <w:tcW w:w="964" w:type="dxa"/>
            <w:vMerge/>
            <w:shd w:val="clear" w:color="auto" w:fill="auto"/>
            <w:vAlign w:val="center"/>
            <w:hideMark/>
          </w:tcPr>
          <w:p w:rsidR="00DF6C2F" w:rsidRPr="00DF6C2F" w:rsidRDefault="00DF6C2F" w:rsidP="00DF6C2F">
            <w:pPr>
              <w:jc w:val="center"/>
              <w:rPr>
                <w:sz w:val="18"/>
                <w:szCs w:val="18"/>
              </w:rPr>
            </w:pPr>
          </w:p>
        </w:tc>
        <w:tc>
          <w:tcPr>
            <w:tcW w:w="2655" w:type="dxa"/>
            <w:vMerge/>
            <w:shd w:val="clear" w:color="auto" w:fill="auto"/>
            <w:vAlign w:val="center"/>
            <w:hideMark/>
          </w:tcPr>
          <w:p w:rsidR="00DF6C2F" w:rsidRPr="00DF6C2F" w:rsidRDefault="00DF6C2F" w:rsidP="00DF6C2F">
            <w:pPr>
              <w:jc w:val="center"/>
              <w:rPr>
                <w:sz w:val="18"/>
                <w:szCs w:val="18"/>
              </w:rPr>
            </w:pPr>
          </w:p>
        </w:tc>
        <w:tc>
          <w:tcPr>
            <w:tcW w:w="0" w:type="auto"/>
            <w:shd w:val="clear" w:color="auto" w:fill="auto"/>
            <w:noWrap/>
            <w:vAlign w:val="center"/>
            <w:hideMark/>
          </w:tcPr>
          <w:p w:rsidR="00DF6C2F" w:rsidRPr="00DF6C2F" w:rsidRDefault="00DF6C2F" w:rsidP="00DF6C2F">
            <w:pPr>
              <w:jc w:val="center"/>
              <w:rPr>
                <w:sz w:val="18"/>
                <w:szCs w:val="18"/>
              </w:rPr>
            </w:pPr>
            <w:r w:rsidRPr="00DF6C2F">
              <w:rPr>
                <w:sz w:val="18"/>
                <w:szCs w:val="18"/>
              </w:rPr>
              <w:t xml:space="preserve">2019 </w:t>
            </w:r>
          </w:p>
        </w:tc>
        <w:tc>
          <w:tcPr>
            <w:tcW w:w="0" w:type="auto"/>
            <w:shd w:val="clear" w:color="auto" w:fill="auto"/>
            <w:noWrap/>
            <w:vAlign w:val="center"/>
            <w:hideMark/>
          </w:tcPr>
          <w:p w:rsidR="00DF6C2F" w:rsidRPr="00DF6C2F" w:rsidRDefault="00DF6C2F" w:rsidP="00DF6C2F">
            <w:pPr>
              <w:jc w:val="center"/>
              <w:rPr>
                <w:sz w:val="18"/>
                <w:szCs w:val="18"/>
              </w:rPr>
            </w:pPr>
            <w:r w:rsidRPr="00DF6C2F">
              <w:rPr>
                <w:sz w:val="18"/>
                <w:szCs w:val="18"/>
              </w:rPr>
              <w:t>2020</w:t>
            </w:r>
          </w:p>
        </w:tc>
        <w:tc>
          <w:tcPr>
            <w:tcW w:w="0" w:type="auto"/>
            <w:shd w:val="clear" w:color="auto" w:fill="auto"/>
            <w:noWrap/>
            <w:vAlign w:val="center"/>
            <w:hideMark/>
          </w:tcPr>
          <w:p w:rsidR="00DF6C2F" w:rsidRPr="00DF6C2F" w:rsidRDefault="00DF6C2F" w:rsidP="00DF6C2F">
            <w:pPr>
              <w:jc w:val="center"/>
              <w:rPr>
                <w:sz w:val="18"/>
                <w:szCs w:val="18"/>
              </w:rPr>
            </w:pPr>
            <w:r w:rsidRPr="00DF6C2F">
              <w:rPr>
                <w:sz w:val="18"/>
                <w:szCs w:val="18"/>
              </w:rPr>
              <w:t>2021</w:t>
            </w:r>
          </w:p>
        </w:tc>
        <w:tc>
          <w:tcPr>
            <w:tcW w:w="0" w:type="auto"/>
            <w:shd w:val="clear" w:color="auto" w:fill="auto"/>
            <w:noWrap/>
            <w:vAlign w:val="center"/>
            <w:hideMark/>
          </w:tcPr>
          <w:p w:rsidR="00DF6C2F" w:rsidRPr="00DF6C2F" w:rsidRDefault="00DF6C2F" w:rsidP="00DF6C2F">
            <w:pPr>
              <w:jc w:val="center"/>
              <w:rPr>
                <w:sz w:val="18"/>
                <w:szCs w:val="18"/>
              </w:rPr>
            </w:pPr>
            <w:r w:rsidRPr="00DF6C2F">
              <w:rPr>
                <w:sz w:val="18"/>
                <w:szCs w:val="18"/>
              </w:rPr>
              <w:t>2022</w:t>
            </w:r>
          </w:p>
        </w:tc>
        <w:tc>
          <w:tcPr>
            <w:tcW w:w="0" w:type="auto"/>
            <w:shd w:val="clear" w:color="auto" w:fill="auto"/>
            <w:noWrap/>
            <w:vAlign w:val="center"/>
            <w:hideMark/>
          </w:tcPr>
          <w:p w:rsidR="00DF6C2F" w:rsidRPr="00DF6C2F" w:rsidRDefault="00DF6C2F" w:rsidP="00DF6C2F">
            <w:pPr>
              <w:jc w:val="center"/>
              <w:rPr>
                <w:sz w:val="18"/>
                <w:szCs w:val="18"/>
              </w:rPr>
            </w:pPr>
            <w:r w:rsidRPr="00DF6C2F">
              <w:rPr>
                <w:sz w:val="18"/>
                <w:szCs w:val="18"/>
              </w:rPr>
              <w:t>2023</w:t>
            </w:r>
          </w:p>
        </w:tc>
        <w:tc>
          <w:tcPr>
            <w:tcW w:w="0" w:type="auto"/>
            <w:shd w:val="clear" w:color="auto" w:fill="auto"/>
            <w:noWrap/>
            <w:vAlign w:val="center"/>
            <w:hideMark/>
          </w:tcPr>
          <w:p w:rsidR="00DF6C2F" w:rsidRPr="00DF6C2F" w:rsidRDefault="00DF6C2F" w:rsidP="00DF6C2F">
            <w:pPr>
              <w:jc w:val="center"/>
              <w:rPr>
                <w:sz w:val="18"/>
                <w:szCs w:val="18"/>
              </w:rPr>
            </w:pPr>
            <w:r w:rsidRPr="00DF6C2F">
              <w:rPr>
                <w:sz w:val="18"/>
                <w:szCs w:val="18"/>
              </w:rPr>
              <w:t>2024</w:t>
            </w:r>
          </w:p>
        </w:tc>
        <w:tc>
          <w:tcPr>
            <w:tcW w:w="0" w:type="auto"/>
            <w:shd w:val="clear" w:color="auto" w:fill="auto"/>
            <w:noWrap/>
            <w:vAlign w:val="center"/>
            <w:hideMark/>
          </w:tcPr>
          <w:p w:rsidR="00DF6C2F" w:rsidRPr="00DF6C2F" w:rsidRDefault="00DF6C2F" w:rsidP="00DF6C2F">
            <w:pPr>
              <w:jc w:val="center"/>
              <w:rPr>
                <w:sz w:val="18"/>
                <w:szCs w:val="18"/>
              </w:rPr>
            </w:pPr>
            <w:r w:rsidRPr="00DF6C2F">
              <w:rPr>
                <w:sz w:val="18"/>
                <w:szCs w:val="18"/>
              </w:rPr>
              <w:t>2025</w:t>
            </w:r>
          </w:p>
        </w:tc>
        <w:tc>
          <w:tcPr>
            <w:tcW w:w="0" w:type="auto"/>
            <w:shd w:val="clear" w:color="auto" w:fill="auto"/>
            <w:noWrap/>
            <w:vAlign w:val="center"/>
            <w:hideMark/>
          </w:tcPr>
          <w:p w:rsidR="00DF6C2F" w:rsidRPr="00DF6C2F" w:rsidRDefault="00DF6C2F" w:rsidP="00DF6C2F">
            <w:pPr>
              <w:jc w:val="center"/>
              <w:rPr>
                <w:sz w:val="18"/>
                <w:szCs w:val="18"/>
              </w:rPr>
            </w:pPr>
            <w:r w:rsidRPr="00DF6C2F">
              <w:rPr>
                <w:sz w:val="18"/>
                <w:szCs w:val="18"/>
              </w:rPr>
              <w:t>2026</w:t>
            </w:r>
          </w:p>
        </w:tc>
        <w:tc>
          <w:tcPr>
            <w:tcW w:w="0" w:type="auto"/>
            <w:shd w:val="clear" w:color="auto" w:fill="auto"/>
            <w:noWrap/>
            <w:vAlign w:val="center"/>
            <w:hideMark/>
          </w:tcPr>
          <w:p w:rsidR="00DF6C2F" w:rsidRPr="00DF6C2F" w:rsidRDefault="00DF6C2F" w:rsidP="00DF6C2F">
            <w:pPr>
              <w:jc w:val="center"/>
              <w:rPr>
                <w:sz w:val="18"/>
                <w:szCs w:val="18"/>
              </w:rPr>
            </w:pPr>
            <w:r w:rsidRPr="00DF6C2F">
              <w:rPr>
                <w:sz w:val="18"/>
                <w:szCs w:val="18"/>
              </w:rPr>
              <w:t>2027</w:t>
            </w:r>
          </w:p>
        </w:tc>
        <w:tc>
          <w:tcPr>
            <w:tcW w:w="1141" w:type="dxa"/>
            <w:shd w:val="clear" w:color="auto" w:fill="auto"/>
            <w:noWrap/>
            <w:vAlign w:val="center"/>
            <w:hideMark/>
          </w:tcPr>
          <w:p w:rsidR="00DF6C2F" w:rsidRPr="00DF6C2F" w:rsidRDefault="00DF6C2F" w:rsidP="00DF6C2F">
            <w:pPr>
              <w:jc w:val="center"/>
              <w:rPr>
                <w:sz w:val="18"/>
                <w:szCs w:val="18"/>
              </w:rPr>
            </w:pPr>
            <w:r w:rsidRPr="00DF6C2F">
              <w:rPr>
                <w:sz w:val="18"/>
                <w:szCs w:val="18"/>
              </w:rPr>
              <w:t>2028</w:t>
            </w:r>
          </w:p>
        </w:tc>
      </w:tr>
      <w:tr w:rsidR="00DF6C2F" w:rsidRPr="00DF6C2F" w:rsidTr="00945D26">
        <w:trPr>
          <w:trHeight w:val="289"/>
        </w:trPr>
        <w:tc>
          <w:tcPr>
            <w:tcW w:w="14674" w:type="dxa"/>
            <w:gridSpan w:val="13"/>
            <w:shd w:val="clear" w:color="auto" w:fill="auto"/>
            <w:vAlign w:val="center"/>
            <w:hideMark/>
          </w:tcPr>
          <w:p w:rsidR="00DF6C2F" w:rsidRPr="00DF6C2F" w:rsidRDefault="00DF6C2F" w:rsidP="00945D26">
            <w:pPr>
              <w:jc w:val="center"/>
              <w:rPr>
                <w:b/>
                <w:sz w:val="20"/>
                <w:szCs w:val="20"/>
              </w:rPr>
            </w:pPr>
            <w:r w:rsidRPr="00DF6C2F">
              <w:rPr>
                <w:b/>
                <w:sz w:val="20"/>
                <w:szCs w:val="20"/>
              </w:rPr>
              <w:t>Леса, расположенные на землях лесного фонда</w:t>
            </w:r>
          </w:p>
        </w:tc>
      </w:tr>
      <w:tr w:rsidR="00DF6C2F" w:rsidRPr="00DF6C2F" w:rsidTr="00945D26">
        <w:trPr>
          <w:trHeight w:val="540"/>
        </w:trPr>
        <w:tc>
          <w:tcPr>
            <w:tcW w:w="4190" w:type="dxa"/>
            <w:shd w:val="clear" w:color="auto" w:fill="auto"/>
            <w:vAlign w:val="center"/>
            <w:hideMark/>
          </w:tcPr>
          <w:p w:rsidR="00DF6C2F" w:rsidRPr="00DF6C2F" w:rsidRDefault="00DF6C2F" w:rsidP="00DF6C2F">
            <w:pPr>
              <w:rPr>
                <w:color w:val="000000"/>
                <w:sz w:val="20"/>
                <w:szCs w:val="20"/>
              </w:rPr>
            </w:pPr>
            <w:r w:rsidRPr="00DF6C2F">
              <w:rPr>
                <w:color w:val="000000"/>
                <w:sz w:val="20"/>
                <w:szCs w:val="20"/>
              </w:rPr>
              <w:t>Установка и размемещение стендов, знаков и других указателей, содержащих информацию о местах пожарной безопасности в лесах</w:t>
            </w:r>
          </w:p>
        </w:tc>
        <w:tc>
          <w:tcPr>
            <w:tcW w:w="964" w:type="dxa"/>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шт</w:t>
            </w:r>
          </w:p>
        </w:tc>
        <w:tc>
          <w:tcPr>
            <w:tcW w:w="2655" w:type="dxa"/>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459</w:t>
            </w:r>
          </w:p>
        </w:tc>
        <w:tc>
          <w:tcPr>
            <w:tcW w:w="0" w:type="auto"/>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516</w:t>
            </w:r>
          </w:p>
        </w:tc>
        <w:tc>
          <w:tcPr>
            <w:tcW w:w="0" w:type="auto"/>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516</w:t>
            </w:r>
          </w:p>
        </w:tc>
        <w:tc>
          <w:tcPr>
            <w:tcW w:w="0" w:type="auto"/>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516</w:t>
            </w:r>
          </w:p>
        </w:tc>
        <w:tc>
          <w:tcPr>
            <w:tcW w:w="0" w:type="auto"/>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516</w:t>
            </w:r>
          </w:p>
        </w:tc>
        <w:tc>
          <w:tcPr>
            <w:tcW w:w="0" w:type="auto"/>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516</w:t>
            </w:r>
          </w:p>
        </w:tc>
        <w:tc>
          <w:tcPr>
            <w:tcW w:w="0" w:type="auto"/>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516</w:t>
            </w:r>
          </w:p>
        </w:tc>
        <w:tc>
          <w:tcPr>
            <w:tcW w:w="0" w:type="auto"/>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516</w:t>
            </w:r>
          </w:p>
        </w:tc>
        <w:tc>
          <w:tcPr>
            <w:tcW w:w="0" w:type="auto"/>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516</w:t>
            </w:r>
          </w:p>
        </w:tc>
        <w:tc>
          <w:tcPr>
            <w:tcW w:w="0" w:type="auto"/>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516</w:t>
            </w:r>
          </w:p>
        </w:tc>
        <w:tc>
          <w:tcPr>
            <w:tcW w:w="1141" w:type="dxa"/>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516</w:t>
            </w:r>
          </w:p>
        </w:tc>
      </w:tr>
      <w:tr w:rsidR="00DF6C2F" w:rsidRPr="00DF6C2F" w:rsidTr="00945D26">
        <w:trPr>
          <w:trHeight w:val="619"/>
        </w:trPr>
        <w:tc>
          <w:tcPr>
            <w:tcW w:w="4190" w:type="dxa"/>
            <w:shd w:val="clear" w:color="auto" w:fill="auto"/>
            <w:vAlign w:val="center"/>
            <w:hideMark/>
          </w:tcPr>
          <w:p w:rsidR="00DF6C2F" w:rsidRPr="00DF6C2F" w:rsidRDefault="00DF6C2F" w:rsidP="00DF6C2F">
            <w:pPr>
              <w:rPr>
                <w:color w:val="000000"/>
                <w:sz w:val="20"/>
                <w:szCs w:val="20"/>
              </w:rPr>
            </w:pPr>
            <w:r w:rsidRPr="00DF6C2F">
              <w:rPr>
                <w:color w:val="000000"/>
                <w:sz w:val="20"/>
                <w:szCs w:val="20"/>
              </w:rPr>
              <w:t>Благоустройство зон отдыха граждан, пребывающих в лесах</w:t>
            </w:r>
          </w:p>
        </w:tc>
        <w:tc>
          <w:tcPr>
            <w:tcW w:w="964" w:type="dxa"/>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шт</w:t>
            </w:r>
          </w:p>
        </w:tc>
        <w:tc>
          <w:tcPr>
            <w:tcW w:w="2655" w:type="dxa"/>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14</w:t>
            </w:r>
          </w:p>
        </w:tc>
        <w:tc>
          <w:tcPr>
            <w:tcW w:w="0" w:type="auto"/>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16</w:t>
            </w:r>
          </w:p>
        </w:tc>
        <w:tc>
          <w:tcPr>
            <w:tcW w:w="0" w:type="auto"/>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16</w:t>
            </w:r>
          </w:p>
        </w:tc>
        <w:tc>
          <w:tcPr>
            <w:tcW w:w="0" w:type="auto"/>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16</w:t>
            </w:r>
          </w:p>
        </w:tc>
        <w:tc>
          <w:tcPr>
            <w:tcW w:w="0" w:type="auto"/>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16</w:t>
            </w:r>
          </w:p>
        </w:tc>
        <w:tc>
          <w:tcPr>
            <w:tcW w:w="0" w:type="auto"/>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16</w:t>
            </w:r>
          </w:p>
        </w:tc>
        <w:tc>
          <w:tcPr>
            <w:tcW w:w="0" w:type="auto"/>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16</w:t>
            </w:r>
          </w:p>
        </w:tc>
        <w:tc>
          <w:tcPr>
            <w:tcW w:w="0" w:type="auto"/>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16</w:t>
            </w:r>
          </w:p>
        </w:tc>
        <w:tc>
          <w:tcPr>
            <w:tcW w:w="0" w:type="auto"/>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16</w:t>
            </w:r>
          </w:p>
        </w:tc>
        <w:tc>
          <w:tcPr>
            <w:tcW w:w="0" w:type="auto"/>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16</w:t>
            </w:r>
          </w:p>
        </w:tc>
        <w:tc>
          <w:tcPr>
            <w:tcW w:w="1141" w:type="dxa"/>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16</w:t>
            </w:r>
          </w:p>
        </w:tc>
      </w:tr>
      <w:tr w:rsidR="00DF6C2F" w:rsidRPr="00DF6C2F" w:rsidTr="00945D26">
        <w:trPr>
          <w:trHeight w:val="558"/>
        </w:trPr>
        <w:tc>
          <w:tcPr>
            <w:tcW w:w="4190" w:type="dxa"/>
            <w:shd w:val="clear" w:color="auto" w:fill="auto"/>
            <w:vAlign w:val="center"/>
            <w:hideMark/>
          </w:tcPr>
          <w:p w:rsidR="00DF6C2F" w:rsidRPr="00DF6C2F" w:rsidRDefault="00DF6C2F" w:rsidP="00DF6C2F">
            <w:pPr>
              <w:rPr>
                <w:color w:val="000000"/>
                <w:sz w:val="20"/>
                <w:szCs w:val="20"/>
              </w:rPr>
            </w:pPr>
            <w:r w:rsidRPr="00DF6C2F">
              <w:rPr>
                <w:color w:val="000000"/>
                <w:sz w:val="20"/>
                <w:szCs w:val="20"/>
              </w:rPr>
              <w:t>Устройство противопожарных минерализованных полос</w:t>
            </w:r>
          </w:p>
        </w:tc>
        <w:tc>
          <w:tcPr>
            <w:tcW w:w="964" w:type="dxa"/>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км</w:t>
            </w:r>
          </w:p>
        </w:tc>
        <w:tc>
          <w:tcPr>
            <w:tcW w:w="2655" w:type="dxa"/>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970</w:t>
            </w:r>
          </w:p>
        </w:tc>
        <w:tc>
          <w:tcPr>
            <w:tcW w:w="0" w:type="auto"/>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999</w:t>
            </w:r>
          </w:p>
        </w:tc>
        <w:tc>
          <w:tcPr>
            <w:tcW w:w="0" w:type="auto"/>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999</w:t>
            </w:r>
          </w:p>
        </w:tc>
        <w:tc>
          <w:tcPr>
            <w:tcW w:w="0" w:type="auto"/>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999</w:t>
            </w:r>
          </w:p>
        </w:tc>
        <w:tc>
          <w:tcPr>
            <w:tcW w:w="0" w:type="auto"/>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999</w:t>
            </w:r>
          </w:p>
        </w:tc>
        <w:tc>
          <w:tcPr>
            <w:tcW w:w="0" w:type="auto"/>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999</w:t>
            </w:r>
          </w:p>
        </w:tc>
        <w:tc>
          <w:tcPr>
            <w:tcW w:w="0" w:type="auto"/>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999</w:t>
            </w:r>
          </w:p>
        </w:tc>
        <w:tc>
          <w:tcPr>
            <w:tcW w:w="0" w:type="auto"/>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999</w:t>
            </w:r>
          </w:p>
        </w:tc>
        <w:tc>
          <w:tcPr>
            <w:tcW w:w="0" w:type="auto"/>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999</w:t>
            </w:r>
          </w:p>
        </w:tc>
        <w:tc>
          <w:tcPr>
            <w:tcW w:w="0" w:type="auto"/>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999</w:t>
            </w:r>
          </w:p>
        </w:tc>
        <w:tc>
          <w:tcPr>
            <w:tcW w:w="1141" w:type="dxa"/>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999</w:t>
            </w:r>
          </w:p>
        </w:tc>
      </w:tr>
      <w:tr w:rsidR="00DF6C2F" w:rsidRPr="00DF6C2F" w:rsidTr="00945D26">
        <w:trPr>
          <w:trHeight w:val="637"/>
        </w:trPr>
        <w:tc>
          <w:tcPr>
            <w:tcW w:w="4190" w:type="dxa"/>
            <w:shd w:val="clear" w:color="auto" w:fill="auto"/>
            <w:vAlign w:val="center"/>
            <w:hideMark/>
          </w:tcPr>
          <w:p w:rsidR="00DF6C2F" w:rsidRPr="00DF6C2F" w:rsidRDefault="00DF6C2F" w:rsidP="00DF6C2F">
            <w:pPr>
              <w:rPr>
                <w:color w:val="000000"/>
                <w:sz w:val="20"/>
                <w:szCs w:val="20"/>
              </w:rPr>
            </w:pPr>
            <w:r w:rsidRPr="00DF6C2F">
              <w:rPr>
                <w:color w:val="000000"/>
                <w:sz w:val="20"/>
                <w:szCs w:val="20"/>
              </w:rPr>
              <w:t>Прочистка противопожарных минерализованных полос</w:t>
            </w:r>
          </w:p>
        </w:tc>
        <w:tc>
          <w:tcPr>
            <w:tcW w:w="964" w:type="dxa"/>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км</w:t>
            </w:r>
          </w:p>
        </w:tc>
        <w:tc>
          <w:tcPr>
            <w:tcW w:w="2655" w:type="dxa"/>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8330</w:t>
            </w:r>
          </w:p>
        </w:tc>
        <w:tc>
          <w:tcPr>
            <w:tcW w:w="0" w:type="auto"/>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8300</w:t>
            </w:r>
          </w:p>
        </w:tc>
        <w:tc>
          <w:tcPr>
            <w:tcW w:w="0" w:type="auto"/>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8300</w:t>
            </w:r>
          </w:p>
        </w:tc>
        <w:tc>
          <w:tcPr>
            <w:tcW w:w="0" w:type="auto"/>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8300</w:t>
            </w:r>
          </w:p>
        </w:tc>
        <w:tc>
          <w:tcPr>
            <w:tcW w:w="0" w:type="auto"/>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8300</w:t>
            </w:r>
          </w:p>
        </w:tc>
        <w:tc>
          <w:tcPr>
            <w:tcW w:w="0" w:type="auto"/>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8300</w:t>
            </w:r>
          </w:p>
        </w:tc>
        <w:tc>
          <w:tcPr>
            <w:tcW w:w="0" w:type="auto"/>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8300</w:t>
            </w:r>
          </w:p>
        </w:tc>
        <w:tc>
          <w:tcPr>
            <w:tcW w:w="0" w:type="auto"/>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8300</w:t>
            </w:r>
          </w:p>
        </w:tc>
        <w:tc>
          <w:tcPr>
            <w:tcW w:w="0" w:type="auto"/>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8300</w:t>
            </w:r>
          </w:p>
        </w:tc>
        <w:tc>
          <w:tcPr>
            <w:tcW w:w="0" w:type="auto"/>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8300</w:t>
            </w:r>
          </w:p>
        </w:tc>
        <w:tc>
          <w:tcPr>
            <w:tcW w:w="1141" w:type="dxa"/>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8300</w:t>
            </w:r>
          </w:p>
        </w:tc>
      </w:tr>
      <w:tr w:rsidR="00DF6C2F" w:rsidRPr="00DF6C2F" w:rsidTr="00945D26">
        <w:trPr>
          <w:trHeight w:val="561"/>
        </w:trPr>
        <w:tc>
          <w:tcPr>
            <w:tcW w:w="4190" w:type="dxa"/>
            <w:shd w:val="clear" w:color="auto" w:fill="auto"/>
            <w:vAlign w:val="center"/>
            <w:hideMark/>
          </w:tcPr>
          <w:p w:rsidR="00DF6C2F" w:rsidRPr="00DF6C2F" w:rsidRDefault="00DF6C2F" w:rsidP="00DF6C2F">
            <w:pPr>
              <w:rPr>
                <w:color w:val="000000"/>
                <w:sz w:val="20"/>
                <w:szCs w:val="20"/>
              </w:rPr>
            </w:pPr>
            <w:r w:rsidRPr="00DF6C2F">
              <w:rPr>
                <w:color w:val="000000"/>
                <w:sz w:val="20"/>
                <w:szCs w:val="20"/>
              </w:rPr>
              <w:t>Прокладка просек</w:t>
            </w:r>
          </w:p>
        </w:tc>
        <w:tc>
          <w:tcPr>
            <w:tcW w:w="964" w:type="dxa"/>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км</w:t>
            </w:r>
          </w:p>
        </w:tc>
        <w:tc>
          <w:tcPr>
            <w:tcW w:w="2655" w:type="dxa"/>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w:t>
            </w:r>
          </w:p>
        </w:tc>
        <w:tc>
          <w:tcPr>
            <w:tcW w:w="0" w:type="auto"/>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6.5</w:t>
            </w:r>
          </w:p>
        </w:tc>
        <w:tc>
          <w:tcPr>
            <w:tcW w:w="0" w:type="auto"/>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6.5</w:t>
            </w:r>
          </w:p>
        </w:tc>
        <w:tc>
          <w:tcPr>
            <w:tcW w:w="0" w:type="auto"/>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6.5</w:t>
            </w:r>
          </w:p>
        </w:tc>
        <w:tc>
          <w:tcPr>
            <w:tcW w:w="0" w:type="auto"/>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6.5</w:t>
            </w:r>
          </w:p>
        </w:tc>
        <w:tc>
          <w:tcPr>
            <w:tcW w:w="0" w:type="auto"/>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6.5</w:t>
            </w:r>
          </w:p>
        </w:tc>
        <w:tc>
          <w:tcPr>
            <w:tcW w:w="0" w:type="auto"/>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6.5</w:t>
            </w:r>
          </w:p>
        </w:tc>
        <w:tc>
          <w:tcPr>
            <w:tcW w:w="0" w:type="auto"/>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6.5</w:t>
            </w:r>
          </w:p>
        </w:tc>
        <w:tc>
          <w:tcPr>
            <w:tcW w:w="0" w:type="auto"/>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6.5</w:t>
            </w:r>
          </w:p>
        </w:tc>
        <w:tc>
          <w:tcPr>
            <w:tcW w:w="0" w:type="auto"/>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6.5</w:t>
            </w:r>
          </w:p>
        </w:tc>
        <w:tc>
          <w:tcPr>
            <w:tcW w:w="1141" w:type="dxa"/>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6.5</w:t>
            </w:r>
          </w:p>
        </w:tc>
      </w:tr>
      <w:tr w:rsidR="00DF6C2F" w:rsidRPr="00DF6C2F" w:rsidTr="00945D26">
        <w:trPr>
          <w:trHeight w:val="613"/>
        </w:trPr>
        <w:tc>
          <w:tcPr>
            <w:tcW w:w="4190" w:type="dxa"/>
            <w:shd w:val="clear" w:color="auto" w:fill="auto"/>
            <w:vAlign w:val="center"/>
            <w:hideMark/>
          </w:tcPr>
          <w:p w:rsidR="00DF6C2F" w:rsidRPr="00DF6C2F" w:rsidRDefault="00DF6C2F" w:rsidP="00DF6C2F">
            <w:pPr>
              <w:rPr>
                <w:color w:val="000000"/>
                <w:sz w:val="20"/>
                <w:szCs w:val="20"/>
              </w:rPr>
            </w:pPr>
            <w:r w:rsidRPr="00DF6C2F">
              <w:rPr>
                <w:color w:val="000000"/>
                <w:sz w:val="20"/>
                <w:szCs w:val="20"/>
              </w:rPr>
              <w:t>Прокладка противопожарных разрывов</w:t>
            </w:r>
          </w:p>
        </w:tc>
        <w:tc>
          <w:tcPr>
            <w:tcW w:w="964" w:type="dxa"/>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км</w:t>
            </w:r>
          </w:p>
        </w:tc>
        <w:tc>
          <w:tcPr>
            <w:tcW w:w="2655" w:type="dxa"/>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5</w:t>
            </w:r>
          </w:p>
        </w:tc>
        <w:tc>
          <w:tcPr>
            <w:tcW w:w="0" w:type="auto"/>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2</w:t>
            </w:r>
          </w:p>
        </w:tc>
        <w:tc>
          <w:tcPr>
            <w:tcW w:w="0" w:type="auto"/>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2</w:t>
            </w:r>
          </w:p>
        </w:tc>
        <w:tc>
          <w:tcPr>
            <w:tcW w:w="0" w:type="auto"/>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2</w:t>
            </w:r>
          </w:p>
        </w:tc>
        <w:tc>
          <w:tcPr>
            <w:tcW w:w="0" w:type="auto"/>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2</w:t>
            </w:r>
          </w:p>
        </w:tc>
        <w:tc>
          <w:tcPr>
            <w:tcW w:w="0" w:type="auto"/>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2</w:t>
            </w:r>
          </w:p>
        </w:tc>
        <w:tc>
          <w:tcPr>
            <w:tcW w:w="0" w:type="auto"/>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w:t>
            </w:r>
          </w:p>
        </w:tc>
        <w:tc>
          <w:tcPr>
            <w:tcW w:w="0" w:type="auto"/>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w:t>
            </w:r>
          </w:p>
        </w:tc>
        <w:tc>
          <w:tcPr>
            <w:tcW w:w="0" w:type="auto"/>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w:t>
            </w:r>
          </w:p>
        </w:tc>
        <w:tc>
          <w:tcPr>
            <w:tcW w:w="0" w:type="auto"/>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w:t>
            </w:r>
          </w:p>
        </w:tc>
        <w:tc>
          <w:tcPr>
            <w:tcW w:w="1141" w:type="dxa"/>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w:t>
            </w:r>
          </w:p>
        </w:tc>
      </w:tr>
      <w:tr w:rsidR="00DF6C2F" w:rsidRPr="00DF6C2F" w:rsidTr="00945D26">
        <w:trPr>
          <w:trHeight w:val="409"/>
        </w:trPr>
        <w:tc>
          <w:tcPr>
            <w:tcW w:w="4190" w:type="dxa"/>
            <w:shd w:val="clear" w:color="auto" w:fill="auto"/>
            <w:vAlign w:val="center"/>
            <w:hideMark/>
          </w:tcPr>
          <w:p w:rsidR="00DF6C2F" w:rsidRPr="00DF6C2F" w:rsidRDefault="00DF6C2F" w:rsidP="00DF6C2F">
            <w:pPr>
              <w:rPr>
                <w:color w:val="000000"/>
                <w:sz w:val="20"/>
                <w:szCs w:val="20"/>
              </w:rPr>
            </w:pPr>
            <w:r w:rsidRPr="00DF6C2F">
              <w:rPr>
                <w:color w:val="000000"/>
                <w:sz w:val="20"/>
                <w:szCs w:val="20"/>
              </w:rPr>
              <w:t>Уход за противопожарными разрывами</w:t>
            </w:r>
          </w:p>
        </w:tc>
        <w:tc>
          <w:tcPr>
            <w:tcW w:w="964" w:type="dxa"/>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км</w:t>
            </w:r>
          </w:p>
        </w:tc>
        <w:tc>
          <w:tcPr>
            <w:tcW w:w="2655" w:type="dxa"/>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4</w:t>
            </w:r>
          </w:p>
        </w:tc>
        <w:tc>
          <w:tcPr>
            <w:tcW w:w="0" w:type="auto"/>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14</w:t>
            </w:r>
          </w:p>
        </w:tc>
        <w:tc>
          <w:tcPr>
            <w:tcW w:w="0" w:type="auto"/>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14</w:t>
            </w:r>
          </w:p>
        </w:tc>
        <w:tc>
          <w:tcPr>
            <w:tcW w:w="0" w:type="auto"/>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14</w:t>
            </w:r>
          </w:p>
        </w:tc>
        <w:tc>
          <w:tcPr>
            <w:tcW w:w="0" w:type="auto"/>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14</w:t>
            </w:r>
          </w:p>
        </w:tc>
        <w:tc>
          <w:tcPr>
            <w:tcW w:w="0" w:type="auto"/>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14</w:t>
            </w:r>
          </w:p>
        </w:tc>
        <w:tc>
          <w:tcPr>
            <w:tcW w:w="0" w:type="auto"/>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14</w:t>
            </w:r>
          </w:p>
        </w:tc>
        <w:tc>
          <w:tcPr>
            <w:tcW w:w="0" w:type="auto"/>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14</w:t>
            </w:r>
          </w:p>
        </w:tc>
        <w:tc>
          <w:tcPr>
            <w:tcW w:w="0" w:type="auto"/>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14</w:t>
            </w:r>
          </w:p>
        </w:tc>
        <w:tc>
          <w:tcPr>
            <w:tcW w:w="0" w:type="auto"/>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14</w:t>
            </w:r>
          </w:p>
        </w:tc>
        <w:tc>
          <w:tcPr>
            <w:tcW w:w="1141" w:type="dxa"/>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14</w:t>
            </w:r>
          </w:p>
        </w:tc>
      </w:tr>
      <w:tr w:rsidR="00DF6C2F" w:rsidRPr="00DF6C2F" w:rsidTr="00945D26">
        <w:trPr>
          <w:trHeight w:val="300"/>
        </w:trPr>
        <w:tc>
          <w:tcPr>
            <w:tcW w:w="4190" w:type="dxa"/>
            <w:shd w:val="clear" w:color="auto" w:fill="auto"/>
            <w:vAlign w:val="center"/>
            <w:hideMark/>
          </w:tcPr>
          <w:p w:rsidR="00DF6C2F" w:rsidRPr="00DF6C2F" w:rsidRDefault="00DF6C2F" w:rsidP="00DF6C2F">
            <w:pPr>
              <w:rPr>
                <w:color w:val="000000"/>
                <w:sz w:val="20"/>
                <w:szCs w:val="20"/>
              </w:rPr>
            </w:pPr>
            <w:r w:rsidRPr="00DF6C2F">
              <w:rPr>
                <w:color w:val="000000"/>
                <w:sz w:val="20"/>
                <w:szCs w:val="20"/>
              </w:rPr>
              <w:t>Прочистка просек</w:t>
            </w:r>
          </w:p>
        </w:tc>
        <w:tc>
          <w:tcPr>
            <w:tcW w:w="964" w:type="dxa"/>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км</w:t>
            </w:r>
          </w:p>
        </w:tc>
        <w:tc>
          <w:tcPr>
            <w:tcW w:w="2655" w:type="dxa"/>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25</w:t>
            </w:r>
          </w:p>
        </w:tc>
        <w:tc>
          <w:tcPr>
            <w:tcW w:w="0" w:type="auto"/>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34</w:t>
            </w:r>
          </w:p>
        </w:tc>
        <w:tc>
          <w:tcPr>
            <w:tcW w:w="0" w:type="auto"/>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34</w:t>
            </w:r>
          </w:p>
        </w:tc>
        <w:tc>
          <w:tcPr>
            <w:tcW w:w="0" w:type="auto"/>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34</w:t>
            </w:r>
          </w:p>
        </w:tc>
        <w:tc>
          <w:tcPr>
            <w:tcW w:w="0" w:type="auto"/>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34</w:t>
            </w:r>
          </w:p>
        </w:tc>
        <w:tc>
          <w:tcPr>
            <w:tcW w:w="0" w:type="auto"/>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34</w:t>
            </w:r>
          </w:p>
        </w:tc>
        <w:tc>
          <w:tcPr>
            <w:tcW w:w="0" w:type="auto"/>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34</w:t>
            </w:r>
          </w:p>
        </w:tc>
        <w:tc>
          <w:tcPr>
            <w:tcW w:w="0" w:type="auto"/>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34</w:t>
            </w:r>
          </w:p>
        </w:tc>
        <w:tc>
          <w:tcPr>
            <w:tcW w:w="0" w:type="auto"/>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34</w:t>
            </w:r>
          </w:p>
        </w:tc>
        <w:tc>
          <w:tcPr>
            <w:tcW w:w="0" w:type="auto"/>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34</w:t>
            </w:r>
          </w:p>
        </w:tc>
        <w:tc>
          <w:tcPr>
            <w:tcW w:w="1141" w:type="dxa"/>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34</w:t>
            </w:r>
          </w:p>
        </w:tc>
      </w:tr>
      <w:tr w:rsidR="00DF6C2F" w:rsidRPr="00DF6C2F" w:rsidTr="00945D26">
        <w:trPr>
          <w:trHeight w:val="905"/>
        </w:trPr>
        <w:tc>
          <w:tcPr>
            <w:tcW w:w="4190" w:type="dxa"/>
            <w:shd w:val="clear" w:color="auto" w:fill="auto"/>
            <w:vAlign w:val="center"/>
            <w:hideMark/>
          </w:tcPr>
          <w:p w:rsidR="00DF6C2F" w:rsidRPr="00DF6C2F" w:rsidRDefault="00DF6C2F" w:rsidP="00DF6C2F">
            <w:pPr>
              <w:rPr>
                <w:color w:val="000000"/>
                <w:sz w:val="20"/>
                <w:szCs w:val="20"/>
              </w:rPr>
            </w:pPr>
            <w:r w:rsidRPr="00DF6C2F">
              <w:rPr>
                <w:color w:val="000000"/>
                <w:sz w:val="20"/>
                <w:szCs w:val="20"/>
              </w:rPr>
              <w:t>Эксплуатация пожарных наблюдательных вышек Строительство, реконструкция и эксплуатацияпожарных наблюдательных пунктов (вышек, мачт, павильонов и других наблюдательных пунктов)</w:t>
            </w:r>
          </w:p>
        </w:tc>
        <w:tc>
          <w:tcPr>
            <w:tcW w:w="964" w:type="dxa"/>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шт</w:t>
            </w:r>
          </w:p>
        </w:tc>
        <w:tc>
          <w:tcPr>
            <w:tcW w:w="2655" w:type="dxa"/>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12</w:t>
            </w:r>
          </w:p>
        </w:tc>
        <w:tc>
          <w:tcPr>
            <w:tcW w:w="0" w:type="auto"/>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12</w:t>
            </w:r>
          </w:p>
        </w:tc>
        <w:tc>
          <w:tcPr>
            <w:tcW w:w="0" w:type="auto"/>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12</w:t>
            </w:r>
          </w:p>
        </w:tc>
        <w:tc>
          <w:tcPr>
            <w:tcW w:w="0" w:type="auto"/>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12</w:t>
            </w:r>
          </w:p>
        </w:tc>
        <w:tc>
          <w:tcPr>
            <w:tcW w:w="0" w:type="auto"/>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12</w:t>
            </w:r>
          </w:p>
        </w:tc>
        <w:tc>
          <w:tcPr>
            <w:tcW w:w="0" w:type="auto"/>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12</w:t>
            </w:r>
          </w:p>
        </w:tc>
        <w:tc>
          <w:tcPr>
            <w:tcW w:w="0" w:type="auto"/>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12</w:t>
            </w:r>
          </w:p>
        </w:tc>
        <w:tc>
          <w:tcPr>
            <w:tcW w:w="0" w:type="auto"/>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12</w:t>
            </w:r>
          </w:p>
        </w:tc>
        <w:tc>
          <w:tcPr>
            <w:tcW w:w="0" w:type="auto"/>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12</w:t>
            </w:r>
          </w:p>
        </w:tc>
        <w:tc>
          <w:tcPr>
            <w:tcW w:w="0" w:type="auto"/>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12</w:t>
            </w:r>
          </w:p>
        </w:tc>
        <w:tc>
          <w:tcPr>
            <w:tcW w:w="1141" w:type="dxa"/>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12</w:t>
            </w:r>
          </w:p>
        </w:tc>
      </w:tr>
      <w:tr w:rsidR="00DF6C2F" w:rsidRPr="00DF6C2F" w:rsidTr="00945D26">
        <w:trPr>
          <w:trHeight w:val="905"/>
        </w:trPr>
        <w:tc>
          <w:tcPr>
            <w:tcW w:w="4190" w:type="dxa"/>
            <w:shd w:val="clear" w:color="auto" w:fill="auto"/>
            <w:vAlign w:val="center"/>
          </w:tcPr>
          <w:p w:rsidR="00DF6C2F" w:rsidRPr="00DF6C2F" w:rsidRDefault="00DF6C2F" w:rsidP="00DF6C2F">
            <w:pPr>
              <w:rPr>
                <w:color w:val="000000"/>
                <w:sz w:val="20"/>
                <w:szCs w:val="20"/>
              </w:rPr>
            </w:pPr>
            <w:r w:rsidRPr="00DF6C2F">
              <w:rPr>
                <w:color w:val="000000"/>
                <w:sz w:val="20"/>
                <w:szCs w:val="20"/>
              </w:rPr>
              <w:t xml:space="preserve">Строительство лесных дорог, предназначенных для охраны лесов от пожаров </w:t>
            </w:r>
          </w:p>
        </w:tc>
        <w:tc>
          <w:tcPr>
            <w:tcW w:w="964" w:type="dxa"/>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км</w:t>
            </w:r>
          </w:p>
        </w:tc>
        <w:tc>
          <w:tcPr>
            <w:tcW w:w="2655" w:type="dxa"/>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w:t>
            </w:r>
          </w:p>
        </w:tc>
        <w:tc>
          <w:tcPr>
            <w:tcW w:w="0" w:type="auto"/>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0</w:t>
            </w:r>
          </w:p>
        </w:tc>
        <w:tc>
          <w:tcPr>
            <w:tcW w:w="0" w:type="auto"/>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0</w:t>
            </w:r>
          </w:p>
        </w:tc>
        <w:tc>
          <w:tcPr>
            <w:tcW w:w="0" w:type="auto"/>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0</w:t>
            </w:r>
          </w:p>
        </w:tc>
        <w:tc>
          <w:tcPr>
            <w:tcW w:w="0" w:type="auto"/>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0</w:t>
            </w:r>
          </w:p>
        </w:tc>
        <w:tc>
          <w:tcPr>
            <w:tcW w:w="0" w:type="auto"/>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0</w:t>
            </w:r>
          </w:p>
        </w:tc>
        <w:tc>
          <w:tcPr>
            <w:tcW w:w="0" w:type="auto"/>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0</w:t>
            </w:r>
          </w:p>
        </w:tc>
        <w:tc>
          <w:tcPr>
            <w:tcW w:w="0" w:type="auto"/>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0</w:t>
            </w:r>
          </w:p>
        </w:tc>
        <w:tc>
          <w:tcPr>
            <w:tcW w:w="0" w:type="auto"/>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0</w:t>
            </w:r>
          </w:p>
        </w:tc>
        <w:tc>
          <w:tcPr>
            <w:tcW w:w="0" w:type="auto"/>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0</w:t>
            </w:r>
          </w:p>
        </w:tc>
        <w:tc>
          <w:tcPr>
            <w:tcW w:w="1141" w:type="dxa"/>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0</w:t>
            </w:r>
          </w:p>
        </w:tc>
      </w:tr>
      <w:tr w:rsidR="00DF6C2F" w:rsidRPr="00DF6C2F" w:rsidTr="00945D26">
        <w:trPr>
          <w:trHeight w:val="905"/>
        </w:trPr>
        <w:tc>
          <w:tcPr>
            <w:tcW w:w="4190" w:type="dxa"/>
            <w:shd w:val="clear" w:color="auto" w:fill="auto"/>
            <w:vAlign w:val="center"/>
          </w:tcPr>
          <w:p w:rsidR="00DF6C2F" w:rsidRPr="00DF6C2F" w:rsidRDefault="00DF6C2F" w:rsidP="00DF6C2F">
            <w:pPr>
              <w:rPr>
                <w:color w:val="000000"/>
                <w:sz w:val="20"/>
                <w:szCs w:val="20"/>
              </w:rPr>
            </w:pPr>
            <w:r w:rsidRPr="00DF6C2F">
              <w:rPr>
                <w:color w:val="000000"/>
                <w:sz w:val="20"/>
                <w:szCs w:val="20"/>
              </w:rPr>
              <w:t xml:space="preserve">Эксплуатация лесных дорог, предназначенных для охраны лесов от пожаров </w:t>
            </w:r>
          </w:p>
        </w:tc>
        <w:tc>
          <w:tcPr>
            <w:tcW w:w="964" w:type="dxa"/>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км</w:t>
            </w:r>
          </w:p>
        </w:tc>
        <w:tc>
          <w:tcPr>
            <w:tcW w:w="2655" w:type="dxa"/>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35</w:t>
            </w:r>
          </w:p>
        </w:tc>
        <w:tc>
          <w:tcPr>
            <w:tcW w:w="0" w:type="auto"/>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46</w:t>
            </w:r>
          </w:p>
        </w:tc>
        <w:tc>
          <w:tcPr>
            <w:tcW w:w="0" w:type="auto"/>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46</w:t>
            </w:r>
          </w:p>
        </w:tc>
        <w:tc>
          <w:tcPr>
            <w:tcW w:w="0" w:type="auto"/>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46</w:t>
            </w:r>
          </w:p>
        </w:tc>
        <w:tc>
          <w:tcPr>
            <w:tcW w:w="0" w:type="auto"/>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46</w:t>
            </w:r>
          </w:p>
        </w:tc>
        <w:tc>
          <w:tcPr>
            <w:tcW w:w="0" w:type="auto"/>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46</w:t>
            </w:r>
          </w:p>
        </w:tc>
        <w:tc>
          <w:tcPr>
            <w:tcW w:w="0" w:type="auto"/>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46</w:t>
            </w:r>
          </w:p>
        </w:tc>
        <w:tc>
          <w:tcPr>
            <w:tcW w:w="0" w:type="auto"/>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46</w:t>
            </w:r>
          </w:p>
        </w:tc>
        <w:tc>
          <w:tcPr>
            <w:tcW w:w="0" w:type="auto"/>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46</w:t>
            </w:r>
          </w:p>
        </w:tc>
        <w:tc>
          <w:tcPr>
            <w:tcW w:w="0" w:type="auto"/>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46</w:t>
            </w:r>
          </w:p>
        </w:tc>
        <w:tc>
          <w:tcPr>
            <w:tcW w:w="1141" w:type="dxa"/>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46</w:t>
            </w:r>
          </w:p>
        </w:tc>
      </w:tr>
      <w:tr w:rsidR="00DF6C2F" w:rsidRPr="00DF6C2F" w:rsidTr="00945D26">
        <w:trPr>
          <w:trHeight w:val="905"/>
        </w:trPr>
        <w:tc>
          <w:tcPr>
            <w:tcW w:w="4190" w:type="dxa"/>
            <w:shd w:val="clear" w:color="auto" w:fill="auto"/>
            <w:vAlign w:val="center"/>
          </w:tcPr>
          <w:p w:rsidR="00DF6C2F" w:rsidRPr="00DF6C2F" w:rsidRDefault="00DF6C2F" w:rsidP="00DF6C2F">
            <w:pPr>
              <w:rPr>
                <w:color w:val="000000"/>
                <w:sz w:val="20"/>
                <w:szCs w:val="20"/>
              </w:rPr>
            </w:pPr>
            <w:r w:rsidRPr="00DF6C2F">
              <w:rPr>
                <w:color w:val="000000"/>
                <w:sz w:val="20"/>
                <w:szCs w:val="20"/>
              </w:rPr>
              <w:lastRenderedPageBreak/>
              <w:t xml:space="preserve">Устройство подъездов к источникам противопожарного водоснабжения </w:t>
            </w:r>
          </w:p>
        </w:tc>
        <w:tc>
          <w:tcPr>
            <w:tcW w:w="964" w:type="dxa"/>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шт</w:t>
            </w:r>
          </w:p>
        </w:tc>
        <w:tc>
          <w:tcPr>
            <w:tcW w:w="2655" w:type="dxa"/>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w:t>
            </w:r>
          </w:p>
        </w:tc>
        <w:tc>
          <w:tcPr>
            <w:tcW w:w="0" w:type="auto"/>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w:t>
            </w:r>
          </w:p>
        </w:tc>
        <w:tc>
          <w:tcPr>
            <w:tcW w:w="0" w:type="auto"/>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2</w:t>
            </w:r>
          </w:p>
        </w:tc>
        <w:tc>
          <w:tcPr>
            <w:tcW w:w="0" w:type="auto"/>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w:t>
            </w:r>
          </w:p>
        </w:tc>
        <w:tc>
          <w:tcPr>
            <w:tcW w:w="0" w:type="auto"/>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w:t>
            </w:r>
          </w:p>
        </w:tc>
        <w:tc>
          <w:tcPr>
            <w:tcW w:w="0" w:type="auto"/>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w:t>
            </w:r>
          </w:p>
        </w:tc>
        <w:tc>
          <w:tcPr>
            <w:tcW w:w="0" w:type="auto"/>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w:t>
            </w:r>
          </w:p>
        </w:tc>
        <w:tc>
          <w:tcPr>
            <w:tcW w:w="0" w:type="auto"/>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w:t>
            </w:r>
          </w:p>
        </w:tc>
        <w:tc>
          <w:tcPr>
            <w:tcW w:w="0" w:type="auto"/>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w:t>
            </w:r>
          </w:p>
        </w:tc>
        <w:tc>
          <w:tcPr>
            <w:tcW w:w="0" w:type="auto"/>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w:t>
            </w:r>
          </w:p>
        </w:tc>
        <w:tc>
          <w:tcPr>
            <w:tcW w:w="1141" w:type="dxa"/>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w:t>
            </w:r>
          </w:p>
        </w:tc>
      </w:tr>
      <w:tr w:rsidR="00DF6C2F" w:rsidRPr="00DF6C2F" w:rsidTr="00945D26">
        <w:trPr>
          <w:trHeight w:val="905"/>
        </w:trPr>
        <w:tc>
          <w:tcPr>
            <w:tcW w:w="4190" w:type="dxa"/>
            <w:shd w:val="clear" w:color="auto" w:fill="auto"/>
            <w:vAlign w:val="center"/>
          </w:tcPr>
          <w:p w:rsidR="00DF6C2F" w:rsidRPr="00DF6C2F" w:rsidRDefault="00DF6C2F" w:rsidP="00DF6C2F">
            <w:pPr>
              <w:rPr>
                <w:color w:val="000000"/>
                <w:sz w:val="20"/>
                <w:szCs w:val="20"/>
              </w:rPr>
            </w:pPr>
            <w:r w:rsidRPr="00DF6C2F">
              <w:rPr>
                <w:color w:val="000000"/>
                <w:sz w:val="20"/>
                <w:szCs w:val="20"/>
              </w:rPr>
              <w:t xml:space="preserve">Эксплуатация пожарных водоемов и подездов к  источникам противопожарного водоснабжения </w:t>
            </w:r>
          </w:p>
        </w:tc>
        <w:tc>
          <w:tcPr>
            <w:tcW w:w="964" w:type="dxa"/>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шт</w:t>
            </w:r>
          </w:p>
        </w:tc>
        <w:tc>
          <w:tcPr>
            <w:tcW w:w="2655" w:type="dxa"/>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5</w:t>
            </w:r>
          </w:p>
        </w:tc>
        <w:tc>
          <w:tcPr>
            <w:tcW w:w="0" w:type="auto"/>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5</w:t>
            </w:r>
          </w:p>
        </w:tc>
        <w:tc>
          <w:tcPr>
            <w:tcW w:w="0" w:type="auto"/>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5</w:t>
            </w:r>
          </w:p>
        </w:tc>
        <w:tc>
          <w:tcPr>
            <w:tcW w:w="0" w:type="auto"/>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7</w:t>
            </w:r>
          </w:p>
        </w:tc>
        <w:tc>
          <w:tcPr>
            <w:tcW w:w="0" w:type="auto"/>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7</w:t>
            </w:r>
          </w:p>
        </w:tc>
        <w:tc>
          <w:tcPr>
            <w:tcW w:w="0" w:type="auto"/>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7</w:t>
            </w:r>
          </w:p>
        </w:tc>
        <w:tc>
          <w:tcPr>
            <w:tcW w:w="0" w:type="auto"/>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7</w:t>
            </w:r>
          </w:p>
        </w:tc>
        <w:tc>
          <w:tcPr>
            <w:tcW w:w="0" w:type="auto"/>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7</w:t>
            </w:r>
          </w:p>
        </w:tc>
        <w:tc>
          <w:tcPr>
            <w:tcW w:w="0" w:type="auto"/>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7</w:t>
            </w:r>
          </w:p>
        </w:tc>
        <w:tc>
          <w:tcPr>
            <w:tcW w:w="0" w:type="auto"/>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7</w:t>
            </w:r>
          </w:p>
        </w:tc>
        <w:tc>
          <w:tcPr>
            <w:tcW w:w="1141" w:type="dxa"/>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7</w:t>
            </w:r>
          </w:p>
        </w:tc>
      </w:tr>
      <w:tr w:rsidR="00DF6C2F" w:rsidRPr="00DF6C2F" w:rsidTr="00945D26">
        <w:trPr>
          <w:trHeight w:val="905"/>
        </w:trPr>
        <w:tc>
          <w:tcPr>
            <w:tcW w:w="4190" w:type="dxa"/>
            <w:shd w:val="clear" w:color="auto" w:fill="auto"/>
            <w:vAlign w:val="center"/>
          </w:tcPr>
          <w:p w:rsidR="00DF6C2F" w:rsidRPr="00DF6C2F" w:rsidRDefault="00DF6C2F" w:rsidP="00DF6C2F">
            <w:pPr>
              <w:rPr>
                <w:color w:val="000000"/>
                <w:sz w:val="20"/>
                <w:szCs w:val="20"/>
              </w:rPr>
            </w:pPr>
            <w:r w:rsidRPr="00DF6C2F">
              <w:rPr>
                <w:color w:val="000000"/>
                <w:sz w:val="20"/>
                <w:szCs w:val="20"/>
              </w:rPr>
              <w:t>Установка шлагбаумов устройство преград,обеспечивающих огранечение пребывания граждан в лесах</w:t>
            </w:r>
          </w:p>
        </w:tc>
        <w:tc>
          <w:tcPr>
            <w:tcW w:w="964" w:type="dxa"/>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шт</w:t>
            </w:r>
          </w:p>
        </w:tc>
        <w:tc>
          <w:tcPr>
            <w:tcW w:w="2655" w:type="dxa"/>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18</w:t>
            </w:r>
          </w:p>
        </w:tc>
        <w:tc>
          <w:tcPr>
            <w:tcW w:w="0" w:type="auto"/>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22</w:t>
            </w:r>
          </w:p>
        </w:tc>
        <w:tc>
          <w:tcPr>
            <w:tcW w:w="0" w:type="auto"/>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22</w:t>
            </w:r>
          </w:p>
        </w:tc>
        <w:tc>
          <w:tcPr>
            <w:tcW w:w="0" w:type="auto"/>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22</w:t>
            </w:r>
          </w:p>
        </w:tc>
        <w:tc>
          <w:tcPr>
            <w:tcW w:w="0" w:type="auto"/>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22</w:t>
            </w:r>
          </w:p>
        </w:tc>
        <w:tc>
          <w:tcPr>
            <w:tcW w:w="0" w:type="auto"/>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22</w:t>
            </w:r>
          </w:p>
        </w:tc>
        <w:tc>
          <w:tcPr>
            <w:tcW w:w="0" w:type="auto"/>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22</w:t>
            </w:r>
          </w:p>
        </w:tc>
        <w:tc>
          <w:tcPr>
            <w:tcW w:w="0" w:type="auto"/>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22</w:t>
            </w:r>
          </w:p>
        </w:tc>
        <w:tc>
          <w:tcPr>
            <w:tcW w:w="0" w:type="auto"/>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22</w:t>
            </w:r>
          </w:p>
        </w:tc>
        <w:tc>
          <w:tcPr>
            <w:tcW w:w="0" w:type="auto"/>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22</w:t>
            </w:r>
          </w:p>
        </w:tc>
        <w:tc>
          <w:tcPr>
            <w:tcW w:w="1141" w:type="dxa"/>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22</w:t>
            </w:r>
          </w:p>
        </w:tc>
      </w:tr>
      <w:tr w:rsidR="00DF6C2F" w:rsidRPr="00DF6C2F" w:rsidTr="00945D26">
        <w:trPr>
          <w:trHeight w:val="905"/>
        </w:trPr>
        <w:tc>
          <w:tcPr>
            <w:tcW w:w="4190" w:type="dxa"/>
            <w:shd w:val="clear" w:color="auto" w:fill="auto"/>
            <w:vAlign w:val="center"/>
          </w:tcPr>
          <w:p w:rsidR="00DF6C2F" w:rsidRPr="00DF6C2F" w:rsidRDefault="00DF6C2F" w:rsidP="00DF6C2F">
            <w:pPr>
              <w:rPr>
                <w:color w:val="000000"/>
                <w:sz w:val="20"/>
                <w:szCs w:val="20"/>
              </w:rPr>
            </w:pPr>
            <w:r w:rsidRPr="00DF6C2F">
              <w:rPr>
                <w:color w:val="000000"/>
                <w:sz w:val="20"/>
                <w:szCs w:val="20"/>
              </w:rPr>
              <w:t>Эксплуатация шлагбаумов устройство преград,обеспечивающих огранечение пребывания граждан в лесах</w:t>
            </w:r>
          </w:p>
        </w:tc>
        <w:tc>
          <w:tcPr>
            <w:tcW w:w="964" w:type="dxa"/>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шт</w:t>
            </w:r>
          </w:p>
        </w:tc>
        <w:tc>
          <w:tcPr>
            <w:tcW w:w="2655" w:type="dxa"/>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198</w:t>
            </w:r>
          </w:p>
        </w:tc>
        <w:tc>
          <w:tcPr>
            <w:tcW w:w="0" w:type="auto"/>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230</w:t>
            </w:r>
          </w:p>
        </w:tc>
        <w:tc>
          <w:tcPr>
            <w:tcW w:w="0" w:type="auto"/>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230</w:t>
            </w:r>
          </w:p>
        </w:tc>
        <w:tc>
          <w:tcPr>
            <w:tcW w:w="0" w:type="auto"/>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230</w:t>
            </w:r>
          </w:p>
        </w:tc>
        <w:tc>
          <w:tcPr>
            <w:tcW w:w="0" w:type="auto"/>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230</w:t>
            </w:r>
          </w:p>
        </w:tc>
        <w:tc>
          <w:tcPr>
            <w:tcW w:w="0" w:type="auto"/>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230</w:t>
            </w:r>
          </w:p>
        </w:tc>
        <w:tc>
          <w:tcPr>
            <w:tcW w:w="0" w:type="auto"/>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230</w:t>
            </w:r>
          </w:p>
        </w:tc>
        <w:tc>
          <w:tcPr>
            <w:tcW w:w="0" w:type="auto"/>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230</w:t>
            </w:r>
          </w:p>
        </w:tc>
        <w:tc>
          <w:tcPr>
            <w:tcW w:w="0" w:type="auto"/>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230</w:t>
            </w:r>
          </w:p>
        </w:tc>
        <w:tc>
          <w:tcPr>
            <w:tcW w:w="0" w:type="auto"/>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230</w:t>
            </w:r>
          </w:p>
        </w:tc>
        <w:tc>
          <w:tcPr>
            <w:tcW w:w="1141" w:type="dxa"/>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230</w:t>
            </w:r>
          </w:p>
        </w:tc>
      </w:tr>
      <w:tr w:rsidR="00DF6C2F" w:rsidRPr="00DF6C2F" w:rsidTr="00945D26">
        <w:trPr>
          <w:trHeight w:val="905"/>
        </w:trPr>
        <w:tc>
          <w:tcPr>
            <w:tcW w:w="4190" w:type="dxa"/>
            <w:shd w:val="clear" w:color="auto" w:fill="auto"/>
            <w:vAlign w:val="center"/>
          </w:tcPr>
          <w:p w:rsidR="00DF6C2F" w:rsidRPr="00DF6C2F" w:rsidRDefault="00DF6C2F" w:rsidP="00DF6C2F">
            <w:pPr>
              <w:rPr>
                <w:color w:val="000000"/>
                <w:sz w:val="20"/>
                <w:szCs w:val="20"/>
              </w:rPr>
            </w:pPr>
            <w:r w:rsidRPr="00DF6C2F">
              <w:rPr>
                <w:color w:val="000000"/>
                <w:sz w:val="20"/>
                <w:szCs w:val="20"/>
              </w:rPr>
              <w:t>Проведение профилактического выжигания хвороста, сухой травы и других лесных горючих материалов</w:t>
            </w:r>
          </w:p>
        </w:tc>
        <w:tc>
          <w:tcPr>
            <w:tcW w:w="964" w:type="dxa"/>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га</w:t>
            </w:r>
          </w:p>
        </w:tc>
        <w:tc>
          <w:tcPr>
            <w:tcW w:w="2655" w:type="dxa"/>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80</w:t>
            </w:r>
          </w:p>
        </w:tc>
        <w:tc>
          <w:tcPr>
            <w:tcW w:w="0" w:type="auto"/>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80</w:t>
            </w:r>
          </w:p>
        </w:tc>
        <w:tc>
          <w:tcPr>
            <w:tcW w:w="0" w:type="auto"/>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80</w:t>
            </w:r>
          </w:p>
        </w:tc>
        <w:tc>
          <w:tcPr>
            <w:tcW w:w="0" w:type="auto"/>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80</w:t>
            </w:r>
          </w:p>
        </w:tc>
        <w:tc>
          <w:tcPr>
            <w:tcW w:w="0" w:type="auto"/>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80</w:t>
            </w:r>
          </w:p>
        </w:tc>
        <w:tc>
          <w:tcPr>
            <w:tcW w:w="0" w:type="auto"/>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80</w:t>
            </w:r>
          </w:p>
        </w:tc>
        <w:tc>
          <w:tcPr>
            <w:tcW w:w="0" w:type="auto"/>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80</w:t>
            </w:r>
          </w:p>
        </w:tc>
        <w:tc>
          <w:tcPr>
            <w:tcW w:w="0" w:type="auto"/>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80</w:t>
            </w:r>
          </w:p>
        </w:tc>
        <w:tc>
          <w:tcPr>
            <w:tcW w:w="0" w:type="auto"/>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80</w:t>
            </w:r>
          </w:p>
        </w:tc>
        <w:tc>
          <w:tcPr>
            <w:tcW w:w="0" w:type="auto"/>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80</w:t>
            </w:r>
          </w:p>
        </w:tc>
        <w:tc>
          <w:tcPr>
            <w:tcW w:w="1141" w:type="dxa"/>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80</w:t>
            </w:r>
          </w:p>
        </w:tc>
      </w:tr>
      <w:tr w:rsidR="00DF6C2F" w:rsidRPr="00DF6C2F" w:rsidTr="00945D26">
        <w:trPr>
          <w:trHeight w:val="905"/>
        </w:trPr>
        <w:tc>
          <w:tcPr>
            <w:tcW w:w="4190" w:type="dxa"/>
            <w:shd w:val="clear" w:color="auto" w:fill="auto"/>
            <w:vAlign w:val="center"/>
          </w:tcPr>
          <w:p w:rsidR="00DF6C2F" w:rsidRPr="00DF6C2F" w:rsidRDefault="00DF6C2F" w:rsidP="00DF6C2F">
            <w:pPr>
              <w:rPr>
                <w:color w:val="000000"/>
                <w:sz w:val="20"/>
                <w:szCs w:val="20"/>
              </w:rPr>
            </w:pPr>
            <w:r w:rsidRPr="00DF6C2F">
              <w:rPr>
                <w:color w:val="000000"/>
                <w:sz w:val="20"/>
                <w:szCs w:val="20"/>
              </w:rPr>
              <w:t>Снижение природной пожарной опасности лесов путем регулирования породного состава  лесных насаждений и санитарно оздоровительных мероприятий</w:t>
            </w:r>
          </w:p>
        </w:tc>
        <w:tc>
          <w:tcPr>
            <w:tcW w:w="964" w:type="dxa"/>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га</w:t>
            </w:r>
          </w:p>
        </w:tc>
        <w:tc>
          <w:tcPr>
            <w:tcW w:w="2655" w:type="dxa"/>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w:t>
            </w:r>
          </w:p>
        </w:tc>
        <w:tc>
          <w:tcPr>
            <w:tcW w:w="0" w:type="auto"/>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445</w:t>
            </w:r>
          </w:p>
        </w:tc>
        <w:tc>
          <w:tcPr>
            <w:tcW w:w="0" w:type="auto"/>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445</w:t>
            </w:r>
          </w:p>
        </w:tc>
        <w:tc>
          <w:tcPr>
            <w:tcW w:w="0" w:type="auto"/>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445</w:t>
            </w:r>
          </w:p>
        </w:tc>
        <w:tc>
          <w:tcPr>
            <w:tcW w:w="0" w:type="auto"/>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445</w:t>
            </w:r>
          </w:p>
        </w:tc>
        <w:tc>
          <w:tcPr>
            <w:tcW w:w="0" w:type="auto"/>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445</w:t>
            </w:r>
          </w:p>
        </w:tc>
        <w:tc>
          <w:tcPr>
            <w:tcW w:w="0" w:type="auto"/>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445</w:t>
            </w:r>
          </w:p>
        </w:tc>
        <w:tc>
          <w:tcPr>
            <w:tcW w:w="0" w:type="auto"/>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445</w:t>
            </w:r>
          </w:p>
        </w:tc>
        <w:tc>
          <w:tcPr>
            <w:tcW w:w="0" w:type="auto"/>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445</w:t>
            </w:r>
          </w:p>
        </w:tc>
        <w:tc>
          <w:tcPr>
            <w:tcW w:w="0" w:type="auto"/>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445</w:t>
            </w:r>
          </w:p>
        </w:tc>
        <w:tc>
          <w:tcPr>
            <w:tcW w:w="1141" w:type="dxa"/>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445</w:t>
            </w:r>
          </w:p>
        </w:tc>
      </w:tr>
      <w:tr w:rsidR="00DF6C2F" w:rsidRPr="00DF6C2F" w:rsidTr="00945D26">
        <w:trPr>
          <w:trHeight w:val="905"/>
        </w:trPr>
        <w:tc>
          <w:tcPr>
            <w:tcW w:w="4190" w:type="dxa"/>
            <w:shd w:val="clear" w:color="auto" w:fill="auto"/>
            <w:vAlign w:val="center"/>
          </w:tcPr>
          <w:p w:rsidR="00DF6C2F" w:rsidRPr="00DF6C2F" w:rsidRDefault="00DF6C2F" w:rsidP="00DF6C2F">
            <w:pPr>
              <w:rPr>
                <w:color w:val="000000"/>
                <w:sz w:val="20"/>
                <w:szCs w:val="20"/>
              </w:rPr>
            </w:pPr>
            <w:r w:rsidRPr="00DF6C2F">
              <w:rPr>
                <w:color w:val="000000"/>
                <w:sz w:val="20"/>
                <w:szCs w:val="20"/>
              </w:rPr>
              <w:t>Эксплуатация пожарных надлюдательных пунктов сосредоточения противопожарного инвентаря</w:t>
            </w:r>
          </w:p>
        </w:tc>
        <w:tc>
          <w:tcPr>
            <w:tcW w:w="964" w:type="dxa"/>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шт</w:t>
            </w:r>
          </w:p>
        </w:tc>
        <w:tc>
          <w:tcPr>
            <w:tcW w:w="2655" w:type="dxa"/>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39</w:t>
            </w:r>
          </w:p>
        </w:tc>
        <w:tc>
          <w:tcPr>
            <w:tcW w:w="0" w:type="auto"/>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39</w:t>
            </w:r>
          </w:p>
        </w:tc>
        <w:tc>
          <w:tcPr>
            <w:tcW w:w="0" w:type="auto"/>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39</w:t>
            </w:r>
          </w:p>
        </w:tc>
        <w:tc>
          <w:tcPr>
            <w:tcW w:w="0" w:type="auto"/>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39</w:t>
            </w:r>
          </w:p>
        </w:tc>
        <w:tc>
          <w:tcPr>
            <w:tcW w:w="0" w:type="auto"/>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39</w:t>
            </w:r>
          </w:p>
        </w:tc>
        <w:tc>
          <w:tcPr>
            <w:tcW w:w="0" w:type="auto"/>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39</w:t>
            </w:r>
          </w:p>
        </w:tc>
        <w:tc>
          <w:tcPr>
            <w:tcW w:w="0" w:type="auto"/>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39</w:t>
            </w:r>
          </w:p>
        </w:tc>
        <w:tc>
          <w:tcPr>
            <w:tcW w:w="0" w:type="auto"/>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39</w:t>
            </w:r>
          </w:p>
        </w:tc>
        <w:tc>
          <w:tcPr>
            <w:tcW w:w="0" w:type="auto"/>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39</w:t>
            </w:r>
          </w:p>
        </w:tc>
        <w:tc>
          <w:tcPr>
            <w:tcW w:w="0" w:type="auto"/>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39</w:t>
            </w:r>
          </w:p>
        </w:tc>
        <w:tc>
          <w:tcPr>
            <w:tcW w:w="1141" w:type="dxa"/>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39</w:t>
            </w:r>
          </w:p>
        </w:tc>
      </w:tr>
      <w:tr w:rsidR="00DF6C2F" w:rsidRPr="00DF6C2F" w:rsidTr="00945D26">
        <w:trPr>
          <w:trHeight w:val="140"/>
        </w:trPr>
        <w:tc>
          <w:tcPr>
            <w:tcW w:w="14674" w:type="dxa"/>
            <w:gridSpan w:val="13"/>
            <w:shd w:val="clear" w:color="auto" w:fill="auto"/>
            <w:vAlign w:val="center"/>
            <w:hideMark/>
          </w:tcPr>
          <w:p w:rsidR="00DF6C2F" w:rsidRPr="00DF6C2F" w:rsidRDefault="00DF6C2F" w:rsidP="00945D26">
            <w:pPr>
              <w:jc w:val="center"/>
              <w:rPr>
                <w:b/>
                <w:sz w:val="20"/>
                <w:szCs w:val="20"/>
              </w:rPr>
            </w:pPr>
            <w:r w:rsidRPr="00DF6C2F">
              <w:rPr>
                <w:b/>
                <w:sz w:val="20"/>
                <w:szCs w:val="20"/>
              </w:rPr>
              <w:t xml:space="preserve">Леса, расположенные на землях </w:t>
            </w:r>
            <w:r w:rsidR="00945D26">
              <w:rPr>
                <w:b/>
                <w:sz w:val="20"/>
                <w:szCs w:val="20"/>
              </w:rPr>
              <w:t>обороны и безопасности</w:t>
            </w:r>
          </w:p>
        </w:tc>
      </w:tr>
      <w:tr w:rsidR="00945D26" w:rsidRPr="00DF6C2F" w:rsidTr="00945D26">
        <w:trPr>
          <w:trHeight w:val="274"/>
        </w:trPr>
        <w:tc>
          <w:tcPr>
            <w:tcW w:w="4190" w:type="dxa"/>
            <w:shd w:val="clear" w:color="auto" w:fill="auto"/>
            <w:noWrap/>
            <w:vAlign w:val="center"/>
            <w:hideMark/>
          </w:tcPr>
          <w:p w:rsidR="00945D26" w:rsidRPr="00DF6C2F" w:rsidRDefault="00945D26" w:rsidP="00945D26">
            <w:pPr>
              <w:rPr>
                <w:color w:val="000000"/>
                <w:sz w:val="20"/>
                <w:szCs w:val="20"/>
              </w:rPr>
            </w:pPr>
            <w:r w:rsidRPr="00DF6C2F">
              <w:rPr>
                <w:color w:val="000000"/>
                <w:sz w:val="20"/>
                <w:szCs w:val="20"/>
              </w:rPr>
              <w:t>Прочистка противопожарных минерализованных полос</w:t>
            </w:r>
          </w:p>
        </w:tc>
        <w:tc>
          <w:tcPr>
            <w:tcW w:w="964" w:type="dxa"/>
            <w:shd w:val="clear" w:color="auto" w:fill="auto"/>
            <w:noWrap/>
            <w:vAlign w:val="center"/>
            <w:hideMark/>
          </w:tcPr>
          <w:p w:rsidR="00945D26" w:rsidRPr="00DF6C2F" w:rsidRDefault="00945D26" w:rsidP="00DF6C2F">
            <w:pPr>
              <w:jc w:val="center"/>
              <w:rPr>
                <w:sz w:val="18"/>
                <w:szCs w:val="18"/>
              </w:rPr>
            </w:pPr>
            <w:r>
              <w:rPr>
                <w:sz w:val="18"/>
                <w:szCs w:val="18"/>
              </w:rPr>
              <w:t>км</w:t>
            </w:r>
          </w:p>
        </w:tc>
        <w:tc>
          <w:tcPr>
            <w:tcW w:w="2655" w:type="dxa"/>
            <w:shd w:val="clear" w:color="auto" w:fill="auto"/>
            <w:noWrap/>
            <w:vAlign w:val="center"/>
            <w:hideMark/>
          </w:tcPr>
          <w:p w:rsidR="00945D26" w:rsidRPr="00DF6C2F" w:rsidRDefault="00945D26" w:rsidP="00DF6C2F">
            <w:pPr>
              <w:jc w:val="center"/>
              <w:rPr>
                <w:sz w:val="18"/>
                <w:szCs w:val="18"/>
              </w:rPr>
            </w:pPr>
            <w:r>
              <w:rPr>
                <w:sz w:val="18"/>
                <w:szCs w:val="18"/>
              </w:rPr>
              <w:t>1</w:t>
            </w:r>
          </w:p>
        </w:tc>
        <w:tc>
          <w:tcPr>
            <w:tcW w:w="0" w:type="auto"/>
            <w:shd w:val="clear" w:color="auto" w:fill="auto"/>
            <w:noWrap/>
            <w:vAlign w:val="center"/>
            <w:hideMark/>
          </w:tcPr>
          <w:p w:rsidR="00945D26" w:rsidRPr="00DF6C2F" w:rsidRDefault="00945D26" w:rsidP="00DF6C2F">
            <w:pPr>
              <w:jc w:val="center"/>
              <w:rPr>
                <w:sz w:val="18"/>
                <w:szCs w:val="18"/>
              </w:rPr>
            </w:pPr>
            <w:r>
              <w:rPr>
                <w:sz w:val="18"/>
                <w:szCs w:val="18"/>
              </w:rPr>
              <w:t>1</w:t>
            </w:r>
          </w:p>
        </w:tc>
        <w:tc>
          <w:tcPr>
            <w:tcW w:w="0" w:type="auto"/>
            <w:shd w:val="clear" w:color="auto" w:fill="auto"/>
            <w:noWrap/>
            <w:vAlign w:val="center"/>
            <w:hideMark/>
          </w:tcPr>
          <w:p w:rsidR="00945D26" w:rsidRPr="00DF6C2F" w:rsidRDefault="00945D26" w:rsidP="00DF6C2F">
            <w:pPr>
              <w:jc w:val="center"/>
              <w:rPr>
                <w:sz w:val="18"/>
                <w:szCs w:val="18"/>
              </w:rPr>
            </w:pPr>
            <w:r>
              <w:rPr>
                <w:sz w:val="18"/>
                <w:szCs w:val="18"/>
              </w:rPr>
              <w:t>1</w:t>
            </w:r>
          </w:p>
        </w:tc>
        <w:tc>
          <w:tcPr>
            <w:tcW w:w="0" w:type="auto"/>
            <w:shd w:val="clear" w:color="auto" w:fill="auto"/>
            <w:noWrap/>
            <w:vAlign w:val="center"/>
            <w:hideMark/>
          </w:tcPr>
          <w:p w:rsidR="00945D26" w:rsidRPr="00DF6C2F" w:rsidRDefault="00945D26" w:rsidP="00DF6C2F">
            <w:pPr>
              <w:jc w:val="center"/>
              <w:rPr>
                <w:sz w:val="18"/>
                <w:szCs w:val="18"/>
              </w:rPr>
            </w:pPr>
            <w:r>
              <w:rPr>
                <w:sz w:val="18"/>
                <w:szCs w:val="18"/>
              </w:rPr>
              <w:t>1</w:t>
            </w:r>
          </w:p>
        </w:tc>
        <w:tc>
          <w:tcPr>
            <w:tcW w:w="0" w:type="auto"/>
            <w:shd w:val="clear" w:color="auto" w:fill="auto"/>
            <w:noWrap/>
            <w:vAlign w:val="center"/>
            <w:hideMark/>
          </w:tcPr>
          <w:p w:rsidR="00945D26" w:rsidRPr="00DF6C2F" w:rsidRDefault="00945D26" w:rsidP="00DF6C2F">
            <w:pPr>
              <w:jc w:val="center"/>
              <w:rPr>
                <w:sz w:val="18"/>
                <w:szCs w:val="18"/>
              </w:rPr>
            </w:pPr>
            <w:r>
              <w:rPr>
                <w:sz w:val="18"/>
                <w:szCs w:val="18"/>
              </w:rPr>
              <w:t>1</w:t>
            </w:r>
          </w:p>
        </w:tc>
        <w:tc>
          <w:tcPr>
            <w:tcW w:w="0" w:type="auto"/>
            <w:shd w:val="clear" w:color="auto" w:fill="auto"/>
            <w:noWrap/>
            <w:vAlign w:val="center"/>
            <w:hideMark/>
          </w:tcPr>
          <w:p w:rsidR="00945D26" w:rsidRPr="00DF6C2F" w:rsidRDefault="00945D26" w:rsidP="00DF6C2F">
            <w:pPr>
              <w:jc w:val="center"/>
              <w:rPr>
                <w:sz w:val="18"/>
                <w:szCs w:val="18"/>
              </w:rPr>
            </w:pPr>
            <w:r>
              <w:rPr>
                <w:sz w:val="18"/>
                <w:szCs w:val="18"/>
              </w:rPr>
              <w:t>1</w:t>
            </w:r>
          </w:p>
        </w:tc>
        <w:tc>
          <w:tcPr>
            <w:tcW w:w="0" w:type="auto"/>
            <w:shd w:val="clear" w:color="auto" w:fill="auto"/>
            <w:noWrap/>
            <w:vAlign w:val="center"/>
            <w:hideMark/>
          </w:tcPr>
          <w:p w:rsidR="00945D26" w:rsidRPr="00DF6C2F" w:rsidRDefault="00945D26" w:rsidP="00DF6C2F">
            <w:pPr>
              <w:jc w:val="center"/>
              <w:rPr>
                <w:sz w:val="18"/>
                <w:szCs w:val="18"/>
              </w:rPr>
            </w:pPr>
            <w:r>
              <w:rPr>
                <w:sz w:val="18"/>
                <w:szCs w:val="18"/>
              </w:rPr>
              <w:t>1</w:t>
            </w:r>
          </w:p>
        </w:tc>
        <w:tc>
          <w:tcPr>
            <w:tcW w:w="0" w:type="auto"/>
            <w:shd w:val="clear" w:color="auto" w:fill="auto"/>
            <w:noWrap/>
            <w:vAlign w:val="center"/>
            <w:hideMark/>
          </w:tcPr>
          <w:p w:rsidR="00945D26" w:rsidRPr="00DF6C2F" w:rsidRDefault="00945D26" w:rsidP="00DF6C2F">
            <w:pPr>
              <w:jc w:val="center"/>
              <w:rPr>
                <w:sz w:val="18"/>
                <w:szCs w:val="18"/>
              </w:rPr>
            </w:pPr>
            <w:r>
              <w:rPr>
                <w:sz w:val="18"/>
                <w:szCs w:val="18"/>
              </w:rPr>
              <w:t>1</w:t>
            </w:r>
          </w:p>
        </w:tc>
        <w:tc>
          <w:tcPr>
            <w:tcW w:w="0" w:type="auto"/>
            <w:shd w:val="clear" w:color="auto" w:fill="auto"/>
            <w:noWrap/>
            <w:vAlign w:val="center"/>
            <w:hideMark/>
          </w:tcPr>
          <w:p w:rsidR="00945D26" w:rsidRPr="00DF6C2F" w:rsidRDefault="00945D26" w:rsidP="00DF6C2F">
            <w:pPr>
              <w:jc w:val="center"/>
              <w:rPr>
                <w:sz w:val="18"/>
                <w:szCs w:val="18"/>
              </w:rPr>
            </w:pPr>
            <w:r>
              <w:rPr>
                <w:sz w:val="18"/>
                <w:szCs w:val="18"/>
              </w:rPr>
              <w:t>1</w:t>
            </w:r>
          </w:p>
        </w:tc>
        <w:tc>
          <w:tcPr>
            <w:tcW w:w="0" w:type="auto"/>
            <w:shd w:val="clear" w:color="auto" w:fill="auto"/>
            <w:noWrap/>
            <w:vAlign w:val="center"/>
            <w:hideMark/>
          </w:tcPr>
          <w:p w:rsidR="00945D26" w:rsidRPr="00DF6C2F" w:rsidRDefault="00945D26" w:rsidP="00DF6C2F">
            <w:pPr>
              <w:jc w:val="center"/>
              <w:rPr>
                <w:sz w:val="18"/>
                <w:szCs w:val="18"/>
              </w:rPr>
            </w:pPr>
            <w:r>
              <w:rPr>
                <w:sz w:val="18"/>
                <w:szCs w:val="18"/>
              </w:rPr>
              <w:t>1</w:t>
            </w:r>
          </w:p>
        </w:tc>
        <w:tc>
          <w:tcPr>
            <w:tcW w:w="1141" w:type="dxa"/>
            <w:shd w:val="clear" w:color="auto" w:fill="auto"/>
            <w:noWrap/>
            <w:vAlign w:val="center"/>
            <w:hideMark/>
          </w:tcPr>
          <w:p w:rsidR="00945D26" w:rsidRPr="00DF6C2F" w:rsidRDefault="00945D26" w:rsidP="00DF6C2F">
            <w:pPr>
              <w:jc w:val="center"/>
              <w:rPr>
                <w:sz w:val="18"/>
                <w:szCs w:val="18"/>
              </w:rPr>
            </w:pPr>
            <w:r>
              <w:rPr>
                <w:sz w:val="18"/>
                <w:szCs w:val="18"/>
              </w:rPr>
              <w:t>1</w:t>
            </w:r>
          </w:p>
        </w:tc>
      </w:tr>
      <w:tr w:rsidR="00945D26" w:rsidRPr="00DF6C2F" w:rsidTr="00945D26">
        <w:trPr>
          <w:trHeight w:val="140"/>
        </w:trPr>
        <w:tc>
          <w:tcPr>
            <w:tcW w:w="14674" w:type="dxa"/>
            <w:gridSpan w:val="13"/>
            <w:shd w:val="clear" w:color="auto" w:fill="auto"/>
            <w:vAlign w:val="center"/>
            <w:hideMark/>
          </w:tcPr>
          <w:p w:rsidR="00945D26" w:rsidRPr="00DF6C2F" w:rsidRDefault="00945D26" w:rsidP="00945D26">
            <w:pPr>
              <w:jc w:val="center"/>
              <w:rPr>
                <w:b/>
                <w:sz w:val="20"/>
                <w:szCs w:val="20"/>
              </w:rPr>
            </w:pPr>
            <w:r w:rsidRPr="00DF6C2F">
              <w:rPr>
                <w:b/>
                <w:sz w:val="20"/>
                <w:szCs w:val="20"/>
              </w:rPr>
              <w:t>Леса, расположенные на землях населенных пунктов</w:t>
            </w:r>
          </w:p>
        </w:tc>
      </w:tr>
      <w:tr w:rsidR="00945D26" w:rsidRPr="00DF6C2F" w:rsidTr="00945D26">
        <w:trPr>
          <w:trHeight w:val="274"/>
        </w:trPr>
        <w:tc>
          <w:tcPr>
            <w:tcW w:w="4190" w:type="dxa"/>
            <w:shd w:val="clear" w:color="auto" w:fill="auto"/>
            <w:noWrap/>
            <w:vAlign w:val="center"/>
            <w:hideMark/>
          </w:tcPr>
          <w:p w:rsidR="00945D26" w:rsidRPr="00DF6C2F" w:rsidRDefault="00945D26" w:rsidP="00945D26">
            <w:pPr>
              <w:rPr>
                <w:sz w:val="20"/>
                <w:szCs w:val="20"/>
              </w:rPr>
            </w:pPr>
            <w:r w:rsidRPr="00DF6C2F">
              <w:rPr>
                <w:sz w:val="20"/>
                <w:szCs w:val="20"/>
              </w:rPr>
              <w:t>-</w:t>
            </w:r>
          </w:p>
        </w:tc>
        <w:tc>
          <w:tcPr>
            <w:tcW w:w="964" w:type="dxa"/>
            <w:shd w:val="clear" w:color="auto" w:fill="auto"/>
            <w:noWrap/>
            <w:vAlign w:val="center"/>
            <w:hideMark/>
          </w:tcPr>
          <w:p w:rsidR="00945D26" w:rsidRPr="00DF6C2F" w:rsidRDefault="00945D26" w:rsidP="00945D26">
            <w:pPr>
              <w:jc w:val="center"/>
              <w:rPr>
                <w:sz w:val="18"/>
                <w:szCs w:val="18"/>
              </w:rPr>
            </w:pPr>
            <w:r w:rsidRPr="00DF6C2F">
              <w:rPr>
                <w:sz w:val="18"/>
                <w:szCs w:val="18"/>
              </w:rPr>
              <w:t>-</w:t>
            </w:r>
          </w:p>
        </w:tc>
        <w:tc>
          <w:tcPr>
            <w:tcW w:w="2655" w:type="dxa"/>
            <w:shd w:val="clear" w:color="auto" w:fill="auto"/>
            <w:noWrap/>
            <w:vAlign w:val="center"/>
            <w:hideMark/>
          </w:tcPr>
          <w:p w:rsidR="00945D26" w:rsidRPr="00DF6C2F" w:rsidRDefault="00945D26" w:rsidP="00945D26">
            <w:pPr>
              <w:jc w:val="center"/>
              <w:rPr>
                <w:sz w:val="18"/>
                <w:szCs w:val="18"/>
              </w:rPr>
            </w:pPr>
            <w:r w:rsidRPr="00DF6C2F">
              <w:rPr>
                <w:sz w:val="18"/>
                <w:szCs w:val="18"/>
              </w:rPr>
              <w:t>-</w:t>
            </w:r>
          </w:p>
        </w:tc>
        <w:tc>
          <w:tcPr>
            <w:tcW w:w="0" w:type="auto"/>
            <w:shd w:val="clear" w:color="auto" w:fill="auto"/>
            <w:noWrap/>
            <w:vAlign w:val="center"/>
            <w:hideMark/>
          </w:tcPr>
          <w:p w:rsidR="00945D26" w:rsidRPr="00DF6C2F" w:rsidRDefault="00945D26" w:rsidP="00945D26">
            <w:pPr>
              <w:jc w:val="center"/>
              <w:rPr>
                <w:sz w:val="18"/>
                <w:szCs w:val="18"/>
              </w:rPr>
            </w:pPr>
            <w:r w:rsidRPr="00DF6C2F">
              <w:rPr>
                <w:sz w:val="18"/>
                <w:szCs w:val="18"/>
              </w:rPr>
              <w:t>-</w:t>
            </w:r>
          </w:p>
        </w:tc>
        <w:tc>
          <w:tcPr>
            <w:tcW w:w="0" w:type="auto"/>
            <w:shd w:val="clear" w:color="auto" w:fill="auto"/>
            <w:noWrap/>
            <w:vAlign w:val="center"/>
            <w:hideMark/>
          </w:tcPr>
          <w:p w:rsidR="00945D26" w:rsidRPr="00DF6C2F" w:rsidRDefault="00945D26" w:rsidP="00945D26">
            <w:pPr>
              <w:jc w:val="center"/>
              <w:rPr>
                <w:sz w:val="18"/>
                <w:szCs w:val="18"/>
              </w:rPr>
            </w:pPr>
            <w:r w:rsidRPr="00DF6C2F">
              <w:rPr>
                <w:sz w:val="18"/>
                <w:szCs w:val="18"/>
              </w:rPr>
              <w:t>-</w:t>
            </w:r>
          </w:p>
        </w:tc>
        <w:tc>
          <w:tcPr>
            <w:tcW w:w="0" w:type="auto"/>
            <w:shd w:val="clear" w:color="auto" w:fill="auto"/>
            <w:noWrap/>
            <w:vAlign w:val="center"/>
            <w:hideMark/>
          </w:tcPr>
          <w:p w:rsidR="00945D26" w:rsidRPr="00DF6C2F" w:rsidRDefault="00945D26" w:rsidP="00945D26">
            <w:pPr>
              <w:jc w:val="center"/>
              <w:rPr>
                <w:sz w:val="18"/>
                <w:szCs w:val="18"/>
              </w:rPr>
            </w:pPr>
            <w:r w:rsidRPr="00DF6C2F">
              <w:rPr>
                <w:sz w:val="18"/>
                <w:szCs w:val="18"/>
              </w:rPr>
              <w:t>-</w:t>
            </w:r>
          </w:p>
        </w:tc>
        <w:tc>
          <w:tcPr>
            <w:tcW w:w="0" w:type="auto"/>
            <w:shd w:val="clear" w:color="auto" w:fill="auto"/>
            <w:noWrap/>
            <w:vAlign w:val="center"/>
            <w:hideMark/>
          </w:tcPr>
          <w:p w:rsidR="00945D26" w:rsidRPr="00DF6C2F" w:rsidRDefault="00945D26" w:rsidP="00945D26">
            <w:pPr>
              <w:jc w:val="center"/>
              <w:rPr>
                <w:sz w:val="18"/>
                <w:szCs w:val="18"/>
              </w:rPr>
            </w:pPr>
            <w:r w:rsidRPr="00DF6C2F">
              <w:rPr>
                <w:sz w:val="18"/>
                <w:szCs w:val="18"/>
              </w:rPr>
              <w:t>-</w:t>
            </w:r>
          </w:p>
        </w:tc>
        <w:tc>
          <w:tcPr>
            <w:tcW w:w="0" w:type="auto"/>
            <w:shd w:val="clear" w:color="auto" w:fill="auto"/>
            <w:noWrap/>
            <w:vAlign w:val="center"/>
            <w:hideMark/>
          </w:tcPr>
          <w:p w:rsidR="00945D26" w:rsidRPr="00DF6C2F" w:rsidRDefault="00945D26" w:rsidP="00945D26">
            <w:pPr>
              <w:jc w:val="center"/>
              <w:rPr>
                <w:sz w:val="18"/>
                <w:szCs w:val="18"/>
              </w:rPr>
            </w:pPr>
            <w:r w:rsidRPr="00DF6C2F">
              <w:rPr>
                <w:sz w:val="18"/>
                <w:szCs w:val="18"/>
              </w:rPr>
              <w:t>-</w:t>
            </w:r>
          </w:p>
        </w:tc>
        <w:tc>
          <w:tcPr>
            <w:tcW w:w="0" w:type="auto"/>
            <w:shd w:val="clear" w:color="auto" w:fill="auto"/>
            <w:noWrap/>
            <w:vAlign w:val="center"/>
            <w:hideMark/>
          </w:tcPr>
          <w:p w:rsidR="00945D26" w:rsidRPr="00DF6C2F" w:rsidRDefault="00945D26" w:rsidP="00945D26">
            <w:pPr>
              <w:jc w:val="center"/>
              <w:rPr>
                <w:sz w:val="18"/>
                <w:szCs w:val="18"/>
              </w:rPr>
            </w:pPr>
            <w:r w:rsidRPr="00DF6C2F">
              <w:rPr>
                <w:sz w:val="18"/>
                <w:szCs w:val="18"/>
              </w:rPr>
              <w:t>-</w:t>
            </w:r>
          </w:p>
        </w:tc>
        <w:tc>
          <w:tcPr>
            <w:tcW w:w="0" w:type="auto"/>
            <w:shd w:val="clear" w:color="auto" w:fill="auto"/>
            <w:noWrap/>
            <w:vAlign w:val="center"/>
            <w:hideMark/>
          </w:tcPr>
          <w:p w:rsidR="00945D26" w:rsidRPr="00DF6C2F" w:rsidRDefault="00945D26" w:rsidP="00945D26">
            <w:pPr>
              <w:jc w:val="center"/>
              <w:rPr>
                <w:sz w:val="18"/>
                <w:szCs w:val="18"/>
              </w:rPr>
            </w:pPr>
            <w:r w:rsidRPr="00DF6C2F">
              <w:rPr>
                <w:sz w:val="18"/>
                <w:szCs w:val="18"/>
              </w:rPr>
              <w:t>-</w:t>
            </w:r>
          </w:p>
        </w:tc>
        <w:tc>
          <w:tcPr>
            <w:tcW w:w="0" w:type="auto"/>
            <w:shd w:val="clear" w:color="auto" w:fill="auto"/>
            <w:noWrap/>
            <w:vAlign w:val="center"/>
            <w:hideMark/>
          </w:tcPr>
          <w:p w:rsidR="00945D26" w:rsidRPr="00DF6C2F" w:rsidRDefault="00945D26" w:rsidP="00945D26">
            <w:pPr>
              <w:jc w:val="center"/>
              <w:rPr>
                <w:sz w:val="18"/>
                <w:szCs w:val="18"/>
              </w:rPr>
            </w:pPr>
            <w:r w:rsidRPr="00DF6C2F">
              <w:rPr>
                <w:sz w:val="18"/>
                <w:szCs w:val="18"/>
              </w:rPr>
              <w:t>-</w:t>
            </w:r>
          </w:p>
        </w:tc>
        <w:tc>
          <w:tcPr>
            <w:tcW w:w="0" w:type="auto"/>
            <w:shd w:val="clear" w:color="auto" w:fill="auto"/>
            <w:noWrap/>
            <w:vAlign w:val="center"/>
            <w:hideMark/>
          </w:tcPr>
          <w:p w:rsidR="00945D26" w:rsidRPr="00DF6C2F" w:rsidRDefault="00945D26" w:rsidP="00945D26">
            <w:pPr>
              <w:jc w:val="center"/>
              <w:rPr>
                <w:sz w:val="18"/>
                <w:szCs w:val="18"/>
              </w:rPr>
            </w:pPr>
            <w:r w:rsidRPr="00DF6C2F">
              <w:rPr>
                <w:sz w:val="18"/>
                <w:szCs w:val="18"/>
              </w:rPr>
              <w:t>-</w:t>
            </w:r>
          </w:p>
        </w:tc>
        <w:tc>
          <w:tcPr>
            <w:tcW w:w="1141" w:type="dxa"/>
            <w:shd w:val="clear" w:color="auto" w:fill="auto"/>
            <w:noWrap/>
            <w:vAlign w:val="center"/>
            <w:hideMark/>
          </w:tcPr>
          <w:p w:rsidR="00945D26" w:rsidRPr="00DF6C2F" w:rsidRDefault="00945D26" w:rsidP="00945D26">
            <w:pPr>
              <w:jc w:val="center"/>
              <w:rPr>
                <w:sz w:val="18"/>
                <w:szCs w:val="18"/>
              </w:rPr>
            </w:pPr>
            <w:r w:rsidRPr="00DF6C2F">
              <w:rPr>
                <w:sz w:val="18"/>
                <w:szCs w:val="18"/>
              </w:rPr>
              <w:t>-</w:t>
            </w:r>
          </w:p>
        </w:tc>
      </w:tr>
      <w:tr w:rsidR="00DF6C2F" w:rsidRPr="00DF6C2F" w:rsidTr="00945D26">
        <w:trPr>
          <w:trHeight w:val="276"/>
        </w:trPr>
        <w:tc>
          <w:tcPr>
            <w:tcW w:w="14674" w:type="dxa"/>
            <w:gridSpan w:val="13"/>
            <w:shd w:val="clear" w:color="auto" w:fill="auto"/>
            <w:vAlign w:val="center"/>
            <w:hideMark/>
          </w:tcPr>
          <w:p w:rsidR="00DF6C2F" w:rsidRPr="00DF6C2F" w:rsidRDefault="00DF6C2F" w:rsidP="00945D26">
            <w:pPr>
              <w:jc w:val="center"/>
              <w:rPr>
                <w:b/>
                <w:sz w:val="20"/>
                <w:szCs w:val="20"/>
              </w:rPr>
            </w:pPr>
            <w:r w:rsidRPr="00DF6C2F">
              <w:rPr>
                <w:b/>
                <w:sz w:val="20"/>
                <w:szCs w:val="20"/>
              </w:rPr>
              <w:t>Леса, расположенные на землях особо охраняемых территорий</w:t>
            </w:r>
          </w:p>
        </w:tc>
      </w:tr>
      <w:tr w:rsidR="00DF6C2F" w:rsidRPr="00DF6C2F" w:rsidTr="00945D26">
        <w:trPr>
          <w:trHeight w:val="540"/>
        </w:trPr>
        <w:tc>
          <w:tcPr>
            <w:tcW w:w="4190" w:type="dxa"/>
            <w:shd w:val="clear" w:color="auto" w:fill="auto"/>
            <w:vAlign w:val="center"/>
            <w:hideMark/>
          </w:tcPr>
          <w:p w:rsidR="00DF6C2F" w:rsidRPr="00DF6C2F" w:rsidRDefault="00DF6C2F" w:rsidP="00DF6C2F">
            <w:pPr>
              <w:rPr>
                <w:color w:val="000000"/>
                <w:sz w:val="20"/>
                <w:szCs w:val="20"/>
              </w:rPr>
            </w:pPr>
            <w:r w:rsidRPr="00DF6C2F">
              <w:rPr>
                <w:color w:val="000000"/>
                <w:sz w:val="20"/>
                <w:szCs w:val="20"/>
              </w:rPr>
              <w:t>Установка и размемещение стендов, знаков и других указателей, содержащих информацию о местах пожарной безопасности в лесах</w:t>
            </w:r>
          </w:p>
        </w:tc>
        <w:tc>
          <w:tcPr>
            <w:tcW w:w="964" w:type="dxa"/>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шт</w:t>
            </w:r>
          </w:p>
        </w:tc>
        <w:tc>
          <w:tcPr>
            <w:tcW w:w="2655" w:type="dxa"/>
            <w:shd w:val="clear" w:color="auto" w:fill="auto"/>
            <w:noWrap/>
            <w:vAlign w:val="center"/>
          </w:tcPr>
          <w:p w:rsidR="00DF6C2F" w:rsidRPr="00DF6C2F" w:rsidRDefault="00DF6C2F" w:rsidP="00DF6C2F">
            <w:pPr>
              <w:spacing w:line="315" w:lineRule="atLeast"/>
              <w:jc w:val="center"/>
              <w:rPr>
                <w:color w:val="2D2D2D"/>
                <w:sz w:val="24"/>
              </w:rPr>
            </w:pPr>
            <w:r w:rsidRPr="00DF6C2F">
              <w:rPr>
                <w:color w:val="2D2D2D"/>
                <w:sz w:val="24"/>
              </w:rPr>
              <w:t>1</w:t>
            </w:r>
          </w:p>
        </w:tc>
        <w:tc>
          <w:tcPr>
            <w:tcW w:w="0" w:type="auto"/>
            <w:shd w:val="clear" w:color="auto" w:fill="auto"/>
            <w:noWrap/>
            <w:vAlign w:val="center"/>
          </w:tcPr>
          <w:p w:rsidR="00DF6C2F" w:rsidRPr="00DF6C2F" w:rsidRDefault="00DF6C2F" w:rsidP="00DF6C2F">
            <w:pPr>
              <w:spacing w:line="315" w:lineRule="atLeast"/>
              <w:jc w:val="center"/>
              <w:rPr>
                <w:color w:val="2D2D2D"/>
                <w:sz w:val="24"/>
              </w:rPr>
            </w:pPr>
            <w:r w:rsidRPr="00DF6C2F">
              <w:rPr>
                <w:color w:val="2D2D2D"/>
                <w:sz w:val="24"/>
              </w:rPr>
              <w:t>1</w:t>
            </w:r>
          </w:p>
        </w:tc>
        <w:tc>
          <w:tcPr>
            <w:tcW w:w="0" w:type="auto"/>
            <w:shd w:val="clear" w:color="auto" w:fill="auto"/>
            <w:noWrap/>
            <w:vAlign w:val="center"/>
          </w:tcPr>
          <w:p w:rsidR="00DF6C2F" w:rsidRPr="00DF6C2F" w:rsidRDefault="00DF6C2F" w:rsidP="00DF6C2F">
            <w:pPr>
              <w:spacing w:line="315" w:lineRule="atLeast"/>
              <w:jc w:val="center"/>
              <w:rPr>
                <w:color w:val="2D2D2D"/>
                <w:sz w:val="24"/>
              </w:rPr>
            </w:pPr>
            <w:r w:rsidRPr="00DF6C2F">
              <w:rPr>
                <w:color w:val="2D2D2D"/>
                <w:sz w:val="24"/>
              </w:rPr>
              <w:t>1</w:t>
            </w:r>
          </w:p>
        </w:tc>
        <w:tc>
          <w:tcPr>
            <w:tcW w:w="0" w:type="auto"/>
            <w:shd w:val="clear" w:color="auto" w:fill="auto"/>
            <w:noWrap/>
            <w:vAlign w:val="center"/>
          </w:tcPr>
          <w:p w:rsidR="00DF6C2F" w:rsidRPr="00DF6C2F" w:rsidRDefault="00DF6C2F" w:rsidP="00DF6C2F">
            <w:pPr>
              <w:spacing w:line="315" w:lineRule="atLeast"/>
              <w:jc w:val="center"/>
              <w:rPr>
                <w:color w:val="2D2D2D"/>
                <w:sz w:val="24"/>
              </w:rPr>
            </w:pPr>
            <w:r w:rsidRPr="00DF6C2F">
              <w:rPr>
                <w:color w:val="2D2D2D"/>
                <w:sz w:val="24"/>
              </w:rPr>
              <w:t>1</w:t>
            </w:r>
          </w:p>
        </w:tc>
        <w:tc>
          <w:tcPr>
            <w:tcW w:w="0" w:type="auto"/>
            <w:shd w:val="clear" w:color="auto" w:fill="auto"/>
            <w:noWrap/>
            <w:vAlign w:val="center"/>
          </w:tcPr>
          <w:p w:rsidR="00DF6C2F" w:rsidRPr="00DF6C2F" w:rsidRDefault="00DF6C2F" w:rsidP="00DF6C2F">
            <w:pPr>
              <w:spacing w:line="315" w:lineRule="atLeast"/>
              <w:jc w:val="center"/>
              <w:rPr>
                <w:color w:val="2D2D2D"/>
                <w:sz w:val="24"/>
              </w:rPr>
            </w:pPr>
            <w:r w:rsidRPr="00DF6C2F">
              <w:rPr>
                <w:color w:val="2D2D2D"/>
                <w:sz w:val="24"/>
              </w:rPr>
              <w:t>1</w:t>
            </w:r>
          </w:p>
        </w:tc>
        <w:tc>
          <w:tcPr>
            <w:tcW w:w="0" w:type="auto"/>
            <w:shd w:val="clear" w:color="auto" w:fill="auto"/>
            <w:noWrap/>
            <w:vAlign w:val="center"/>
          </w:tcPr>
          <w:p w:rsidR="00DF6C2F" w:rsidRPr="00DF6C2F" w:rsidRDefault="00DF6C2F" w:rsidP="00DF6C2F">
            <w:pPr>
              <w:spacing w:line="315" w:lineRule="atLeast"/>
              <w:jc w:val="center"/>
              <w:rPr>
                <w:color w:val="2D2D2D"/>
                <w:sz w:val="24"/>
              </w:rPr>
            </w:pPr>
            <w:r w:rsidRPr="00DF6C2F">
              <w:rPr>
                <w:color w:val="2D2D2D"/>
                <w:sz w:val="24"/>
              </w:rPr>
              <w:t>1</w:t>
            </w:r>
          </w:p>
        </w:tc>
        <w:tc>
          <w:tcPr>
            <w:tcW w:w="0" w:type="auto"/>
            <w:shd w:val="clear" w:color="auto" w:fill="auto"/>
            <w:noWrap/>
            <w:vAlign w:val="center"/>
          </w:tcPr>
          <w:p w:rsidR="00DF6C2F" w:rsidRPr="00DF6C2F" w:rsidRDefault="00DF6C2F" w:rsidP="00DF6C2F">
            <w:pPr>
              <w:spacing w:line="315" w:lineRule="atLeast"/>
              <w:jc w:val="center"/>
              <w:rPr>
                <w:color w:val="2D2D2D"/>
                <w:sz w:val="24"/>
              </w:rPr>
            </w:pPr>
            <w:r w:rsidRPr="00DF6C2F">
              <w:rPr>
                <w:color w:val="2D2D2D"/>
                <w:sz w:val="24"/>
              </w:rPr>
              <w:t>1</w:t>
            </w:r>
          </w:p>
        </w:tc>
        <w:tc>
          <w:tcPr>
            <w:tcW w:w="0" w:type="auto"/>
            <w:shd w:val="clear" w:color="auto" w:fill="auto"/>
            <w:noWrap/>
            <w:vAlign w:val="center"/>
          </w:tcPr>
          <w:p w:rsidR="00DF6C2F" w:rsidRPr="00DF6C2F" w:rsidRDefault="00DF6C2F" w:rsidP="00DF6C2F">
            <w:pPr>
              <w:spacing w:line="315" w:lineRule="atLeast"/>
              <w:jc w:val="center"/>
              <w:rPr>
                <w:color w:val="2D2D2D"/>
                <w:sz w:val="24"/>
              </w:rPr>
            </w:pPr>
            <w:r w:rsidRPr="00DF6C2F">
              <w:rPr>
                <w:color w:val="2D2D2D"/>
                <w:sz w:val="24"/>
              </w:rPr>
              <w:t>1</w:t>
            </w:r>
          </w:p>
        </w:tc>
        <w:tc>
          <w:tcPr>
            <w:tcW w:w="0" w:type="auto"/>
            <w:shd w:val="clear" w:color="auto" w:fill="auto"/>
            <w:noWrap/>
            <w:vAlign w:val="center"/>
          </w:tcPr>
          <w:p w:rsidR="00DF6C2F" w:rsidRPr="00DF6C2F" w:rsidRDefault="00DF6C2F" w:rsidP="00DF6C2F">
            <w:pPr>
              <w:spacing w:line="315" w:lineRule="atLeast"/>
              <w:jc w:val="center"/>
              <w:rPr>
                <w:color w:val="2D2D2D"/>
                <w:sz w:val="24"/>
              </w:rPr>
            </w:pPr>
            <w:r w:rsidRPr="00DF6C2F">
              <w:rPr>
                <w:color w:val="2D2D2D"/>
                <w:sz w:val="24"/>
              </w:rPr>
              <w:t>1</w:t>
            </w:r>
          </w:p>
        </w:tc>
        <w:tc>
          <w:tcPr>
            <w:tcW w:w="0" w:type="auto"/>
            <w:shd w:val="clear" w:color="auto" w:fill="auto"/>
            <w:noWrap/>
            <w:vAlign w:val="center"/>
          </w:tcPr>
          <w:p w:rsidR="00DF6C2F" w:rsidRPr="00DF6C2F" w:rsidRDefault="00DF6C2F" w:rsidP="00DF6C2F">
            <w:pPr>
              <w:spacing w:line="315" w:lineRule="atLeast"/>
              <w:jc w:val="center"/>
              <w:rPr>
                <w:color w:val="2D2D2D"/>
                <w:sz w:val="24"/>
              </w:rPr>
            </w:pPr>
            <w:r w:rsidRPr="00DF6C2F">
              <w:rPr>
                <w:color w:val="2D2D2D"/>
                <w:sz w:val="24"/>
              </w:rPr>
              <w:t>1</w:t>
            </w:r>
          </w:p>
        </w:tc>
        <w:tc>
          <w:tcPr>
            <w:tcW w:w="1141" w:type="dxa"/>
            <w:shd w:val="clear" w:color="auto" w:fill="auto"/>
            <w:noWrap/>
            <w:vAlign w:val="center"/>
          </w:tcPr>
          <w:p w:rsidR="00DF6C2F" w:rsidRPr="00DF6C2F" w:rsidRDefault="00DF6C2F" w:rsidP="00DF6C2F">
            <w:pPr>
              <w:spacing w:line="315" w:lineRule="atLeast"/>
              <w:jc w:val="center"/>
              <w:rPr>
                <w:color w:val="2D2D2D"/>
                <w:sz w:val="24"/>
              </w:rPr>
            </w:pPr>
            <w:r w:rsidRPr="00DF6C2F">
              <w:rPr>
                <w:color w:val="2D2D2D"/>
                <w:sz w:val="24"/>
              </w:rPr>
              <w:t>1</w:t>
            </w:r>
          </w:p>
        </w:tc>
      </w:tr>
      <w:tr w:rsidR="00DF6C2F" w:rsidRPr="00DF6C2F" w:rsidTr="00945D26">
        <w:trPr>
          <w:trHeight w:val="619"/>
        </w:trPr>
        <w:tc>
          <w:tcPr>
            <w:tcW w:w="4190" w:type="dxa"/>
            <w:shd w:val="clear" w:color="auto" w:fill="auto"/>
            <w:vAlign w:val="center"/>
            <w:hideMark/>
          </w:tcPr>
          <w:p w:rsidR="00DF6C2F" w:rsidRPr="00DF6C2F" w:rsidRDefault="00DF6C2F" w:rsidP="00DF6C2F">
            <w:pPr>
              <w:rPr>
                <w:color w:val="000000"/>
                <w:sz w:val="20"/>
                <w:szCs w:val="20"/>
              </w:rPr>
            </w:pPr>
            <w:r w:rsidRPr="00DF6C2F">
              <w:rPr>
                <w:color w:val="000000"/>
                <w:sz w:val="20"/>
                <w:szCs w:val="20"/>
              </w:rPr>
              <w:lastRenderedPageBreak/>
              <w:t>Благоустройство зон отдыха граждан, пребывающих в лесах</w:t>
            </w:r>
          </w:p>
        </w:tc>
        <w:tc>
          <w:tcPr>
            <w:tcW w:w="964" w:type="dxa"/>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шт</w:t>
            </w:r>
          </w:p>
        </w:tc>
        <w:tc>
          <w:tcPr>
            <w:tcW w:w="2655" w:type="dxa"/>
            <w:shd w:val="clear" w:color="auto" w:fill="auto"/>
            <w:noWrap/>
            <w:vAlign w:val="center"/>
          </w:tcPr>
          <w:p w:rsidR="00DF6C2F" w:rsidRPr="00DF6C2F" w:rsidRDefault="00DF6C2F" w:rsidP="00DF6C2F">
            <w:pPr>
              <w:jc w:val="center"/>
              <w:rPr>
                <w:color w:val="000000"/>
                <w:sz w:val="24"/>
              </w:rPr>
            </w:pPr>
          </w:p>
        </w:tc>
        <w:tc>
          <w:tcPr>
            <w:tcW w:w="0" w:type="auto"/>
            <w:shd w:val="clear" w:color="auto" w:fill="auto"/>
            <w:noWrap/>
            <w:vAlign w:val="center"/>
          </w:tcPr>
          <w:p w:rsidR="00DF6C2F" w:rsidRPr="00DF6C2F" w:rsidRDefault="00DF6C2F" w:rsidP="00DF6C2F">
            <w:pPr>
              <w:jc w:val="center"/>
              <w:rPr>
                <w:color w:val="000000"/>
                <w:sz w:val="24"/>
              </w:rPr>
            </w:pPr>
          </w:p>
        </w:tc>
        <w:tc>
          <w:tcPr>
            <w:tcW w:w="0" w:type="auto"/>
            <w:shd w:val="clear" w:color="auto" w:fill="auto"/>
            <w:noWrap/>
            <w:vAlign w:val="center"/>
          </w:tcPr>
          <w:p w:rsidR="00DF6C2F" w:rsidRPr="00DF6C2F" w:rsidRDefault="00DF6C2F" w:rsidP="00DF6C2F">
            <w:pPr>
              <w:jc w:val="center"/>
              <w:rPr>
                <w:color w:val="000000"/>
                <w:sz w:val="24"/>
              </w:rPr>
            </w:pPr>
          </w:p>
        </w:tc>
        <w:tc>
          <w:tcPr>
            <w:tcW w:w="0" w:type="auto"/>
            <w:shd w:val="clear" w:color="auto" w:fill="auto"/>
            <w:noWrap/>
            <w:vAlign w:val="center"/>
          </w:tcPr>
          <w:p w:rsidR="00DF6C2F" w:rsidRPr="00DF6C2F" w:rsidRDefault="00DF6C2F" w:rsidP="00DF6C2F">
            <w:pPr>
              <w:jc w:val="center"/>
              <w:rPr>
                <w:color w:val="000000"/>
                <w:sz w:val="24"/>
              </w:rPr>
            </w:pPr>
          </w:p>
        </w:tc>
        <w:tc>
          <w:tcPr>
            <w:tcW w:w="0" w:type="auto"/>
            <w:shd w:val="clear" w:color="auto" w:fill="auto"/>
            <w:noWrap/>
            <w:vAlign w:val="center"/>
          </w:tcPr>
          <w:p w:rsidR="00DF6C2F" w:rsidRPr="00DF6C2F" w:rsidRDefault="00DF6C2F" w:rsidP="00DF6C2F">
            <w:pPr>
              <w:jc w:val="center"/>
              <w:rPr>
                <w:color w:val="000000"/>
                <w:sz w:val="24"/>
              </w:rPr>
            </w:pPr>
          </w:p>
        </w:tc>
        <w:tc>
          <w:tcPr>
            <w:tcW w:w="0" w:type="auto"/>
            <w:shd w:val="clear" w:color="auto" w:fill="auto"/>
            <w:noWrap/>
            <w:vAlign w:val="center"/>
          </w:tcPr>
          <w:p w:rsidR="00DF6C2F" w:rsidRPr="00DF6C2F" w:rsidRDefault="00DF6C2F" w:rsidP="00DF6C2F">
            <w:pPr>
              <w:jc w:val="center"/>
              <w:rPr>
                <w:color w:val="000000"/>
                <w:sz w:val="24"/>
              </w:rPr>
            </w:pPr>
          </w:p>
        </w:tc>
        <w:tc>
          <w:tcPr>
            <w:tcW w:w="0" w:type="auto"/>
            <w:shd w:val="clear" w:color="auto" w:fill="auto"/>
            <w:noWrap/>
            <w:vAlign w:val="center"/>
          </w:tcPr>
          <w:p w:rsidR="00DF6C2F" w:rsidRPr="00DF6C2F" w:rsidRDefault="00DF6C2F" w:rsidP="00DF6C2F">
            <w:pPr>
              <w:jc w:val="center"/>
              <w:rPr>
                <w:color w:val="000000"/>
                <w:sz w:val="24"/>
              </w:rPr>
            </w:pPr>
          </w:p>
        </w:tc>
        <w:tc>
          <w:tcPr>
            <w:tcW w:w="0" w:type="auto"/>
            <w:shd w:val="clear" w:color="auto" w:fill="auto"/>
            <w:noWrap/>
            <w:vAlign w:val="center"/>
          </w:tcPr>
          <w:p w:rsidR="00DF6C2F" w:rsidRPr="00DF6C2F" w:rsidRDefault="00DF6C2F" w:rsidP="00DF6C2F">
            <w:pPr>
              <w:jc w:val="center"/>
              <w:rPr>
                <w:color w:val="000000"/>
                <w:sz w:val="24"/>
              </w:rPr>
            </w:pPr>
          </w:p>
        </w:tc>
        <w:tc>
          <w:tcPr>
            <w:tcW w:w="0" w:type="auto"/>
            <w:shd w:val="clear" w:color="auto" w:fill="auto"/>
            <w:noWrap/>
            <w:vAlign w:val="center"/>
          </w:tcPr>
          <w:p w:rsidR="00DF6C2F" w:rsidRPr="00DF6C2F" w:rsidRDefault="00DF6C2F" w:rsidP="00DF6C2F">
            <w:pPr>
              <w:jc w:val="center"/>
              <w:rPr>
                <w:color w:val="000000"/>
                <w:sz w:val="24"/>
              </w:rPr>
            </w:pPr>
          </w:p>
        </w:tc>
        <w:tc>
          <w:tcPr>
            <w:tcW w:w="0" w:type="auto"/>
            <w:shd w:val="clear" w:color="auto" w:fill="auto"/>
            <w:noWrap/>
            <w:vAlign w:val="center"/>
          </w:tcPr>
          <w:p w:rsidR="00DF6C2F" w:rsidRPr="00DF6C2F" w:rsidRDefault="00DF6C2F" w:rsidP="00DF6C2F">
            <w:pPr>
              <w:jc w:val="center"/>
              <w:rPr>
                <w:color w:val="000000"/>
                <w:sz w:val="24"/>
              </w:rPr>
            </w:pPr>
          </w:p>
        </w:tc>
        <w:tc>
          <w:tcPr>
            <w:tcW w:w="1141" w:type="dxa"/>
            <w:shd w:val="clear" w:color="auto" w:fill="auto"/>
            <w:noWrap/>
            <w:vAlign w:val="center"/>
          </w:tcPr>
          <w:p w:rsidR="00DF6C2F" w:rsidRPr="00DF6C2F" w:rsidRDefault="00DF6C2F" w:rsidP="00DF6C2F">
            <w:pPr>
              <w:jc w:val="center"/>
              <w:rPr>
                <w:color w:val="000000"/>
                <w:sz w:val="24"/>
              </w:rPr>
            </w:pPr>
          </w:p>
        </w:tc>
      </w:tr>
      <w:tr w:rsidR="00DF6C2F" w:rsidRPr="00DF6C2F" w:rsidTr="00945D26">
        <w:trPr>
          <w:trHeight w:val="558"/>
        </w:trPr>
        <w:tc>
          <w:tcPr>
            <w:tcW w:w="4190" w:type="dxa"/>
            <w:shd w:val="clear" w:color="auto" w:fill="auto"/>
            <w:vAlign w:val="center"/>
            <w:hideMark/>
          </w:tcPr>
          <w:p w:rsidR="00DF6C2F" w:rsidRPr="00DF6C2F" w:rsidRDefault="00DF6C2F" w:rsidP="00DF6C2F">
            <w:pPr>
              <w:rPr>
                <w:color w:val="000000"/>
                <w:sz w:val="20"/>
                <w:szCs w:val="20"/>
              </w:rPr>
            </w:pPr>
            <w:r w:rsidRPr="00DF6C2F">
              <w:rPr>
                <w:color w:val="000000"/>
                <w:sz w:val="20"/>
                <w:szCs w:val="20"/>
              </w:rPr>
              <w:t>Устройство противопожарных минерализованных полос</w:t>
            </w:r>
          </w:p>
        </w:tc>
        <w:tc>
          <w:tcPr>
            <w:tcW w:w="964" w:type="dxa"/>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км</w:t>
            </w:r>
          </w:p>
        </w:tc>
        <w:tc>
          <w:tcPr>
            <w:tcW w:w="2655" w:type="dxa"/>
            <w:shd w:val="clear" w:color="auto" w:fill="auto"/>
            <w:noWrap/>
            <w:vAlign w:val="center"/>
          </w:tcPr>
          <w:p w:rsidR="00DF6C2F" w:rsidRPr="00DF6C2F" w:rsidRDefault="00DF6C2F" w:rsidP="00DF6C2F">
            <w:pPr>
              <w:spacing w:line="315" w:lineRule="atLeast"/>
              <w:jc w:val="center"/>
              <w:rPr>
                <w:color w:val="2D2D2D"/>
                <w:sz w:val="24"/>
              </w:rPr>
            </w:pPr>
            <w:r w:rsidRPr="00DF6C2F">
              <w:rPr>
                <w:color w:val="2D2D2D"/>
                <w:sz w:val="24"/>
              </w:rPr>
              <w:t>16</w:t>
            </w:r>
          </w:p>
        </w:tc>
        <w:tc>
          <w:tcPr>
            <w:tcW w:w="0" w:type="auto"/>
            <w:shd w:val="clear" w:color="auto" w:fill="auto"/>
            <w:noWrap/>
            <w:vAlign w:val="center"/>
          </w:tcPr>
          <w:p w:rsidR="00DF6C2F" w:rsidRPr="00DF6C2F" w:rsidRDefault="00DF6C2F" w:rsidP="00DF6C2F">
            <w:pPr>
              <w:spacing w:line="315" w:lineRule="atLeast"/>
              <w:jc w:val="center"/>
              <w:rPr>
                <w:color w:val="2D2D2D"/>
                <w:sz w:val="24"/>
              </w:rPr>
            </w:pPr>
            <w:r w:rsidRPr="00DF6C2F">
              <w:rPr>
                <w:color w:val="2D2D2D"/>
                <w:sz w:val="24"/>
              </w:rPr>
              <w:t>16</w:t>
            </w:r>
          </w:p>
        </w:tc>
        <w:tc>
          <w:tcPr>
            <w:tcW w:w="0" w:type="auto"/>
            <w:shd w:val="clear" w:color="auto" w:fill="auto"/>
            <w:noWrap/>
            <w:vAlign w:val="center"/>
          </w:tcPr>
          <w:p w:rsidR="00DF6C2F" w:rsidRPr="00DF6C2F" w:rsidRDefault="00DF6C2F" w:rsidP="00DF6C2F">
            <w:pPr>
              <w:spacing w:line="315" w:lineRule="atLeast"/>
              <w:jc w:val="center"/>
              <w:rPr>
                <w:color w:val="2D2D2D"/>
                <w:sz w:val="24"/>
              </w:rPr>
            </w:pPr>
            <w:r w:rsidRPr="00DF6C2F">
              <w:rPr>
                <w:color w:val="2D2D2D"/>
                <w:sz w:val="24"/>
              </w:rPr>
              <w:t>16</w:t>
            </w:r>
          </w:p>
        </w:tc>
        <w:tc>
          <w:tcPr>
            <w:tcW w:w="0" w:type="auto"/>
            <w:shd w:val="clear" w:color="auto" w:fill="auto"/>
            <w:noWrap/>
            <w:vAlign w:val="center"/>
          </w:tcPr>
          <w:p w:rsidR="00DF6C2F" w:rsidRPr="00DF6C2F" w:rsidRDefault="00DF6C2F" w:rsidP="00DF6C2F">
            <w:pPr>
              <w:spacing w:line="315" w:lineRule="atLeast"/>
              <w:jc w:val="center"/>
              <w:rPr>
                <w:color w:val="2D2D2D"/>
                <w:sz w:val="24"/>
              </w:rPr>
            </w:pPr>
            <w:r w:rsidRPr="00DF6C2F">
              <w:rPr>
                <w:color w:val="2D2D2D"/>
                <w:sz w:val="24"/>
              </w:rPr>
              <w:t>16</w:t>
            </w:r>
          </w:p>
        </w:tc>
        <w:tc>
          <w:tcPr>
            <w:tcW w:w="0" w:type="auto"/>
            <w:shd w:val="clear" w:color="auto" w:fill="auto"/>
            <w:noWrap/>
            <w:vAlign w:val="center"/>
          </w:tcPr>
          <w:p w:rsidR="00DF6C2F" w:rsidRPr="00DF6C2F" w:rsidRDefault="00DF6C2F" w:rsidP="00DF6C2F">
            <w:pPr>
              <w:spacing w:line="315" w:lineRule="atLeast"/>
              <w:jc w:val="center"/>
              <w:rPr>
                <w:color w:val="2D2D2D"/>
                <w:sz w:val="24"/>
              </w:rPr>
            </w:pPr>
            <w:r w:rsidRPr="00DF6C2F">
              <w:rPr>
                <w:color w:val="2D2D2D"/>
                <w:sz w:val="24"/>
              </w:rPr>
              <w:t>16</w:t>
            </w:r>
          </w:p>
        </w:tc>
        <w:tc>
          <w:tcPr>
            <w:tcW w:w="0" w:type="auto"/>
            <w:shd w:val="clear" w:color="auto" w:fill="auto"/>
            <w:noWrap/>
            <w:vAlign w:val="center"/>
          </w:tcPr>
          <w:p w:rsidR="00DF6C2F" w:rsidRPr="00DF6C2F" w:rsidRDefault="00DF6C2F" w:rsidP="00DF6C2F">
            <w:pPr>
              <w:spacing w:line="315" w:lineRule="atLeast"/>
              <w:jc w:val="center"/>
              <w:rPr>
                <w:color w:val="2D2D2D"/>
                <w:sz w:val="24"/>
              </w:rPr>
            </w:pPr>
            <w:r w:rsidRPr="00DF6C2F">
              <w:rPr>
                <w:color w:val="2D2D2D"/>
                <w:sz w:val="24"/>
              </w:rPr>
              <w:t>16</w:t>
            </w:r>
          </w:p>
        </w:tc>
        <w:tc>
          <w:tcPr>
            <w:tcW w:w="0" w:type="auto"/>
            <w:shd w:val="clear" w:color="auto" w:fill="auto"/>
            <w:noWrap/>
            <w:vAlign w:val="center"/>
          </w:tcPr>
          <w:p w:rsidR="00DF6C2F" w:rsidRPr="00DF6C2F" w:rsidRDefault="00DF6C2F" w:rsidP="00DF6C2F">
            <w:pPr>
              <w:spacing w:line="315" w:lineRule="atLeast"/>
              <w:jc w:val="center"/>
              <w:rPr>
                <w:color w:val="2D2D2D"/>
                <w:sz w:val="24"/>
              </w:rPr>
            </w:pPr>
            <w:r w:rsidRPr="00DF6C2F">
              <w:rPr>
                <w:color w:val="2D2D2D"/>
                <w:sz w:val="24"/>
              </w:rPr>
              <w:t>16</w:t>
            </w:r>
          </w:p>
        </w:tc>
        <w:tc>
          <w:tcPr>
            <w:tcW w:w="0" w:type="auto"/>
            <w:shd w:val="clear" w:color="auto" w:fill="auto"/>
            <w:noWrap/>
            <w:vAlign w:val="center"/>
          </w:tcPr>
          <w:p w:rsidR="00DF6C2F" w:rsidRPr="00DF6C2F" w:rsidRDefault="00DF6C2F" w:rsidP="00DF6C2F">
            <w:pPr>
              <w:spacing w:line="315" w:lineRule="atLeast"/>
              <w:jc w:val="center"/>
              <w:rPr>
                <w:color w:val="2D2D2D"/>
                <w:sz w:val="24"/>
              </w:rPr>
            </w:pPr>
            <w:r w:rsidRPr="00DF6C2F">
              <w:rPr>
                <w:color w:val="2D2D2D"/>
                <w:sz w:val="24"/>
              </w:rPr>
              <w:t>16</w:t>
            </w:r>
          </w:p>
        </w:tc>
        <w:tc>
          <w:tcPr>
            <w:tcW w:w="0" w:type="auto"/>
            <w:shd w:val="clear" w:color="auto" w:fill="auto"/>
            <w:noWrap/>
            <w:vAlign w:val="center"/>
          </w:tcPr>
          <w:p w:rsidR="00DF6C2F" w:rsidRPr="00DF6C2F" w:rsidRDefault="00DF6C2F" w:rsidP="00DF6C2F">
            <w:pPr>
              <w:spacing w:line="315" w:lineRule="atLeast"/>
              <w:jc w:val="center"/>
              <w:rPr>
                <w:color w:val="2D2D2D"/>
                <w:sz w:val="24"/>
              </w:rPr>
            </w:pPr>
            <w:r w:rsidRPr="00DF6C2F">
              <w:rPr>
                <w:color w:val="2D2D2D"/>
                <w:sz w:val="24"/>
              </w:rPr>
              <w:t>16</w:t>
            </w:r>
          </w:p>
        </w:tc>
        <w:tc>
          <w:tcPr>
            <w:tcW w:w="0" w:type="auto"/>
            <w:shd w:val="clear" w:color="auto" w:fill="auto"/>
            <w:noWrap/>
            <w:vAlign w:val="center"/>
          </w:tcPr>
          <w:p w:rsidR="00DF6C2F" w:rsidRPr="00DF6C2F" w:rsidRDefault="00DF6C2F" w:rsidP="00DF6C2F">
            <w:pPr>
              <w:spacing w:line="315" w:lineRule="atLeast"/>
              <w:jc w:val="center"/>
              <w:rPr>
                <w:color w:val="2D2D2D"/>
                <w:sz w:val="24"/>
              </w:rPr>
            </w:pPr>
            <w:r w:rsidRPr="00DF6C2F">
              <w:rPr>
                <w:color w:val="2D2D2D"/>
                <w:sz w:val="24"/>
              </w:rPr>
              <w:t>16</w:t>
            </w:r>
          </w:p>
        </w:tc>
        <w:tc>
          <w:tcPr>
            <w:tcW w:w="1141" w:type="dxa"/>
            <w:shd w:val="clear" w:color="auto" w:fill="auto"/>
            <w:noWrap/>
            <w:vAlign w:val="center"/>
          </w:tcPr>
          <w:p w:rsidR="00DF6C2F" w:rsidRPr="00DF6C2F" w:rsidRDefault="00DF6C2F" w:rsidP="00DF6C2F">
            <w:pPr>
              <w:spacing w:line="315" w:lineRule="atLeast"/>
              <w:jc w:val="center"/>
              <w:rPr>
                <w:color w:val="2D2D2D"/>
                <w:sz w:val="24"/>
              </w:rPr>
            </w:pPr>
            <w:r w:rsidRPr="00DF6C2F">
              <w:rPr>
                <w:color w:val="2D2D2D"/>
                <w:sz w:val="24"/>
              </w:rPr>
              <w:t>16</w:t>
            </w:r>
          </w:p>
        </w:tc>
      </w:tr>
      <w:tr w:rsidR="00DF6C2F" w:rsidRPr="00DF6C2F" w:rsidTr="00945D26">
        <w:trPr>
          <w:trHeight w:val="637"/>
        </w:trPr>
        <w:tc>
          <w:tcPr>
            <w:tcW w:w="4190" w:type="dxa"/>
            <w:shd w:val="clear" w:color="auto" w:fill="auto"/>
            <w:vAlign w:val="center"/>
            <w:hideMark/>
          </w:tcPr>
          <w:p w:rsidR="00DF6C2F" w:rsidRPr="00DF6C2F" w:rsidRDefault="00DF6C2F" w:rsidP="00DF6C2F">
            <w:pPr>
              <w:rPr>
                <w:color w:val="000000"/>
                <w:sz w:val="20"/>
                <w:szCs w:val="20"/>
              </w:rPr>
            </w:pPr>
            <w:r w:rsidRPr="00DF6C2F">
              <w:rPr>
                <w:color w:val="000000"/>
                <w:sz w:val="20"/>
                <w:szCs w:val="20"/>
              </w:rPr>
              <w:t>Прочистка противопожарных минерализованных полос</w:t>
            </w:r>
          </w:p>
        </w:tc>
        <w:tc>
          <w:tcPr>
            <w:tcW w:w="964" w:type="dxa"/>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км</w:t>
            </w:r>
          </w:p>
        </w:tc>
        <w:tc>
          <w:tcPr>
            <w:tcW w:w="2655" w:type="dxa"/>
            <w:shd w:val="clear" w:color="auto" w:fill="auto"/>
            <w:noWrap/>
            <w:vAlign w:val="center"/>
          </w:tcPr>
          <w:p w:rsidR="00DF6C2F" w:rsidRPr="00DF6C2F" w:rsidRDefault="00DF6C2F" w:rsidP="00DF6C2F">
            <w:pPr>
              <w:spacing w:line="315" w:lineRule="atLeast"/>
              <w:jc w:val="center"/>
              <w:rPr>
                <w:color w:val="2D2D2D"/>
                <w:sz w:val="24"/>
              </w:rPr>
            </w:pPr>
            <w:r w:rsidRPr="00DF6C2F">
              <w:rPr>
                <w:color w:val="2D2D2D"/>
                <w:sz w:val="24"/>
              </w:rPr>
              <w:t>20</w:t>
            </w:r>
          </w:p>
        </w:tc>
        <w:tc>
          <w:tcPr>
            <w:tcW w:w="0" w:type="auto"/>
            <w:shd w:val="clear" w:color="auto" w:fill="auto"/>
            <w:noWrap/>
            <w:vAlign w:val="center"/>
          </w:tcPr>
          <w:p w:rsidR="00DF6C2F" w:rsidRPr="00DF6C2F" w:rsidRDefault="00DF6C2F" w:rsidP="00DF6C2F">
            <w:pPr>
              <w:spacing w:line="315" w:lineRule="atLeast"/>
              <w:jc w:val="center"/>
              <w:rPr>
                <w:color w:val="2D2D2D"/>
                <w:sz w:val="24"/>
              </w:rPr>
            </w:pPr>
            <w:r w:rsidRPr="00DF6C2F">
              <w:rPr>
                <w:color w:val="2D2D2D"/>
                <w:sz w:val="24"/>
              </w:rPr>
              <w:t>40</w:t>
            </w:r>
          </w:p>
        </w:tc>
        <w:tc>
          <w:tcPr>
            <w:tcW w:w="0" w:type="auto"/>
            <w:shd w:val="clear" w:color="auto" w:fill="auto"/>
            <w:noWrap/>
            <w:vAlign w:val="center"/>
          </w:tcPr>
          <w:p w:rsidR="00DF6C2F" w:rsidRPr="00DF6C2F" w:rsidRDefault="00DF6C2F" w:rsidP="00DF6C2F">
            <w:pPr>
              <w:spacing w:line="315" w:lineRule="atLeast"/>
              <w:jc w:val="center"/>
              <w:rPr>
                <w:color w:val="2D2D2D"/>
                <w:sz w:val="24"/>
              </w:rPr>
            </w:pPr>
            <w:r w:rsidRPr="00DF6C2F">
              <w:rPr>
                <w:color w:val="2D2D2D"/>
                <w:sz w:val="24"/>
              </w:rPr>
              <w:t>40</w:t>
            </w:r>
          </w:p>
        </w:tc>
        <w:tc>
          <w:tcPr>
            <w:tcW w:w="0" w:type="auto"/>
            <w:shd w:val="clear" w:color="auto" w:fill="auto"/>
            <w:noWrap/>
            <w:vAlign w:val="center"/>
          </w:tcPr>
          <w:p w:rsidR="00DF6C2F" w:rsidRPr="00DF6C2F" w:rsidRDefault="00DF6C2F" w:rsidP="00DF6C2F">
            <w:pPr>
              <w:spacing w:line="315" w:lineRule="atLeast"/>
              <w:jc w:val="center"/>
              <w:rPr>
                <w:color w:val="2D2D2D"/>
                <w:sz w:val="24"/>
              </w:rPr>
            </w:pPr>
            <w:r w:rsidRPr="00DF6C2F">
              <w:rPr>
                <w:color w:val="2D2D2D"/>
                <w:sz w:val="24"/>
              </w:rPr>
              <w:t>40</w:t>
            </w:r>
          </w:p>
        </w:tc>
        <w:tc>
          <w:tcPr>
            <w:tcW w:w="0" w:type="auto"/>
            <w:shd w:val="clear" w:color="auto" w:fill="auto"/>
            <w:noWrap/>
            <w:vAlign w:val="center"/>
          </w:tcPr>
          <w:p w:rsidR="00DF6C2F" w:rsidRPr="00DF6C2F" w:rsidRDefault="00DF6C2F" w:rsidP="00DF6C2F">
            <w:pPr>
              <w:spacing w:line="315" w:lineRule="atLeast"/>
              <w:jc w:val="center"/>
              <w:rPr>
                <w:color w:val="2D2D2D"/>
                <w:sz w:val="24"/>
              </w:rPr>
            </w:pPr>
            <w:r w:rsidRPr="00DF6C2F">
              <w:rPr>
                <w:color w:val="2D2D2D"/>
                <w:sz w:val="24"/>
              </w:rPr>
              <w:t>40</w:t>
            </w:r>
          </w:p>
        </w:tc>
        <w:tc>
          <w:tcPr>
            <w:tcW w:w="0" w:type="auto"/>
            <w:shd w:val="clear" w:color="auto" w:fill="auto"/>
            <w:noWrap/>
            <w:vAlign w:val="center"/>
          </w:tcPr>
          <w:p w:rsidR="00DF6C2F" w:rsidRPr="00DF6C2F" w:rsidRDefault="00DF6C2F" w:rsidP="00DF6C2F">
            <w:pPr>
              <w:spacing w:line="315" w:lineRule="atLeast"/>
              <w:jc w:val="center"/>
              <w:rPr>
                <w:color w:val="2D2D2D"/>
                <w:sz w:val="24"/>
              </w:rPr>
            </w:pPr>
            <w:r w:rsidRPr="00DF6C2F">
              <w:rPr>
                <w:color w:val="2D2D2D"/>
                <w:sz w:val="24"/>
              </w:rPr>
              <w:t>40</w:t>
            </w:r>
          </w:p>
        </w:tc>
        <w:tc>
          <w:tcPr>
            <w:tcW w:w="0" w:type="auto"/>
            <w:shd w:val="clear" w:color="auto" w:fill="auto"/>
            <w:noWrap/>
            <w:vAlign w:val="center"/>
          </w:tcPr>
          <w:p w:rsidR="00DF6C2F" w:rsidRPr="00DF6C2F" w:rsidRDefault="00DF6C2F" w:rsidP="00DF6C2F">
            <w:pPr>
              <w:spacing w:line="315" w:lineRule="atLeast"/>
              <w:jc w:val="center"/>
              <w:rPr>
                <w:color w:val="2D2D2D"/>
                <w:sz w:val="24"/>
              </w:rPr>
            </w:pPr>
            <w:r w:rsidRPr="00DF6C2F">
              <w:rPr>
                <w:color w:val="2D2D2D"/>
                <w:sz w:val="24"/>
              </w:rPr>
              <w:t>40</w:t>
            </w:r>
          </w:p>
        </w:tc>
        <w:tc>
          <w:tcPr>
            <w:tcW w:w="0" w:type="auto"/>
            <w:shd w:val="clear" w:color="auto" w:fill="auto"/>
            <w:noWrap/>
            <w:vAlign w:val="center"/>
          </w:tcPr>
          <w:p w:rsidR="00DF6C2F" w:rsidRPr="00DF6C2F" w:rsidRDefault="00DF6C2F" w:rsidP="00DF6C2F">
            <w:pPr>
              <w:spacing w:line="315" w:lineRule="atLeast"/>
              <w:jc w:val="center"/>
              <w:rPr>
                <w:color w:val="2D2D2D"/>
                <w:sz w:val="24"/>
              </w:rPr>
            </w:pPr>
            <w:r w:rsidRPr="00DF6C2F">
              <w:rPr>
                <w:color w:val="2D2D2D"/>
                <w:sz w:val="24"/>
              </w:rPr>
              <w:t>40</w:t>
            </w:r>
          </w:p>
        </w:tc>
        <w:tc>
          <w:tcPr>
            <w:tcW w:w="0" w:type="auto"/>
            <w:shd w:val="clear" w:color="auto" w:fill="auto"/>
            <w:noWrap/>
            <w:vAlign w:val="center"/>
          </w:tcPr>
          <w:p w:rsidR="00DF6C2F" w:rsidRPr="00DF6C2F" w:rsidRDefault="00DF6C2F" w:rsidP="00DF6C2F">
            <w:pPr>
              <w:spacing w:line="315" w:lineRule="atLeast"/>
              <w:jc w:val="center"/>
              <w:rPr>
                <w:color w:val="2D2D2D"/>
                <w:sz w:val="24"/>
              </w:rPr>
            </w:pPr>
            <w:r w:rsidRPr="00DF6C2F">
              <w:rPr>
                <w:color w:val="2D2D2D"/>
                <w:sz w:val="24"/>
              </w:rPr>
              <w:t>40</w:t>
            </w:r>
          </w:p>
        </w:tc>
        <w:tc>
          <w:tcPr>
            <w:tcW w:w="0" w:type="auto"/>
            <w:shd w:val="clear" w:color="auto" w:fill="auto"/>
            <w:noWrap/>
            <w:vAlign w:val="center"/>
          </w:tcPr>
          <w:p w:rsidR="00DF6C2F" w:rsidRPr="00DF6C2F" w:rsidRDefault="00DF6C2F" w:rsidP="00DF6C2F">
            <w:pPr>
              <w:spacing w:line="315" w:lineRule="atLeast"/>
              <w:jc w:val="center"/>
              <w:rPr>
                <w:color w:val="2D2D2D"/>
                <w:sz w:val="24"/>
              </w:rPr>
            </w:pPr>
            <w:r w:rsidRPr="00DF6C2F">
              <w:rPr>
                <w:color w:val="2D2D2D"/>
                <w:sz w:val="24"/>
              </w:rPr>
              <w:t>40</w:t>
            </w:r>
          </w:p>
        </w:tc>
        <w:tc>
          <w:tcPr>
            <w:tcW w:w="1141" w:type="dxa"/>
            <w:shd w:val="clear" w:color="auto" w:fill="auto"/>
            <w:noWrap/>
            <w:vAlign w:val="center"/>
          </w:tcPr>
          <w:p w:rsidR="00DF6C2F" w:rsidRPr="00DF6C2F" w:rsidRDefault="00DF6C2F" w:rsidP="00DF6C2F">
            <w:pPr>
              <w:spacing w:line="315" w:lineRule="atLeast"/>
              <w:jc w:val="center"/>
              <w:rPr>
                <w:color w:val="2D2D2D"/>
                <w:sz w:val="24"/>
              </w:rPr>
            </w:pPr>
            <w:r w:rsidRPr="00DF6C2F">
              <w:rPr>
                <w:color w:val="2D2D2D"/>
                <w:sz w:val="24"/>
              </w:rPr>
              <w:t>40</w:t>
            </w:r>
          </w:p>
        </w:tc>
      </w:tr>
      <w:tr w:rsidR="00DF6C2F" w:rsidRPr="00DF6C2F" w:rsidTr="00945D26">
        <w:trPr>
          <w:trHeight w:val="561"/>
        </w:trPr>
        <w:tc>
          <w:tcPr>
            <w:tcW w:w="4190" w:type="dxa"/>
            <w:shd w:val="clear" w:color="auto" w:fill="auto"/>
            <w:vAlign w:val="center"/>
            <w:hideMark/>
          </w:tcPr>
          <w:p w:rsidR="00DF6C2F" w:rsidRPr="00DF6C2F" w:rsidRDefault="00DF6C2F" w:rsidP="00DF6C2F">
            <w:pPr>
              <w:rPr>
                <w:color w:val="000000"/>
                <w:sz w:val="20"/>
                <w:szCs w:val="20"/>
              </w:rPr>
            </w:pPr>
            <w:r w:rsidRPr="00DF6C2F">
              <w:rPr>
                <w:color w:val="000000"/>
                <w:sz w:val="20"/>
                <w:szCs w:val="20"/>
              </w:rPr>
              <w:t>Прокладка просек</w:t>
            </w:r>
          </w:p>
        </w:tc>
        <w:tc>
          <w:tcPr>
            <w:tcW w:w="964" w:type="dxa"/>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км</w:t>
            </w:r>
          </w:p>
        </w:tc>
        <w:tc>
          <w:tcPr>
            <w:tcW w:w="2655" w:type="dxa"/>
            <w:shd w:val="clear" w:color="auto" w:fill="auto"/>
            <w:noWrap/>
            <w:vAlign w:val="center"/>
          </w:tcPr>
          <w:p w:rsidR="00DF6C2F" w:rsidRPr="00DF6C2F" w:rsidRDefault="00DF6C2F" w:rsidP="00DF6C2F">
            <w:pPr>
              <w:jc w:val="center"/>
              <w:rPr>
                <w:color w:val="000000"/>
                <w:sz w:val="24"/>
              </w:rPr>
            </w:pPr>
          </w:p>
        </w:tc>
        <w:tc>
          <w:tcPr>
            <w:tcW w:w="0" w:type="auto"/>
            <w:shd w:val="clear" w:color="auto" w:fill="auto"/>
            <w:noWrap/>
            <w:vAlign w:val="center"/>
          </w:tcPr>
          <w:p w:rsidR="00DF6C2F" w:rsidRPr="00DF6C2F" w:rsidRDefault="00DF6C2F" w:rsidP="00DF6C2F">
            <w:pPr>
              <w:jc w:val="center"/>
              <w:rPr>
                <w:color w:val="000000"/>
                <w:sz w:val="24"/>
              </w:rPr>
            </w:pPr>
          </w:p>
        </w:tc>
        <w:tc>
          <w:tcPr>
            <w:tcW w:w="0" w:type="auto"/>
            <w:shd w:val="clear" w:color="auto" w:fill="auto"/>
            <w:noWrap/>
            <w:vAlign w:val="center"/>
          </w:tcPr>
          <w:p w:rsidR="00DF6C2F" w:rsidRPr="00DF6C2F" w:rsidRDefault="00DF6C2F" w:rsidP="00DF6C2F">
            <w:pPr>
              <w:jc w:val="center"/>
              <w:rPr>
                <w:color w:val="000000"/>
                <w:sz w:val="24"/>
              </w:rPr>
            </w:pPr>
          </w:p>
        </w:tc>
        <w:tc>
          <w:tcPr>
            <w:tcW w:w="0" w:type="auto"/>
            <w:shd w:val="clear" w:color="auto" w:fill="auto"/>
            <w:noWrap/>
            <w:vAlign w:val="center"/>
          </w:tcPr>
          <w:p w:rsidR="00DF6C2F" w:rsidRPr="00DF6C2F" w:rsidRDefault="00DF6C2F" w:rsidP="00DF6C2F">
            <w:pPr>
              <w:jc w:val="center"/>
              <w:rPr>
                <w:color w:val="000000"/>
                <w:sz w:val="24"/>
              </w:rPr>
            </w:pPr>
          </w:p>
        </w:tc>
        <w:tc>
          <w:tcPr>
            <w:tcW w:w="0" w:type="auto"/>
            <w:shd w:val="clear" w:color="auto" w:fill="auto"/>
            <w:noWrap/>
            <w:vAlign w:val="center"/>
          </w:tcPr>
          <w:p w:rsidR="00DF6C2F" w:rsidRPr="00DF6C2F" w:rsidRDefault="00DF6C2F" w:rsidP="00DF6C2F">
            <w:pPr>
              <w:jc w:val="center"/>
              <w:rPr>
                <w:color w:val="000000"/>
                <w:sz w:val="24"/>
              </w:rPr>
            </w:pPr>
          </w:p>
        </w:tc>
        <w:tc>
          <w:tcPr>
            <w:tcW w:w="0" w:type="auto"/>
            <w:shd w:val="clear" w:color="auto" w:fill="auto"/>
            <w:noWrap/>
            <w:vAlign w:val="center"/>
          </w:tcPr>
          <w:p w:rsidR="00DF6C2F" w:rsidRPr="00DF6C2F" w:rsidRDefault="00DF6C2F" w:rsidP="00DF6C2F">
            <w:pPr>
              <w:jc w:val="center"/>
              <w:rPr>
                <w:color w:val="000000"/>
                <w:sz w:val="24"/>
              </w:rPr>
            </w:pPr>
          </w:p>
        </w:tc>
        <w:tc>
          <w:tcPr>
            <w:tcW w:w="0" w:type="auto"/>
            <w:shd w:val="clear" w:color="auto" w:fill="auto"/>
            <w:noWrap/>
            <w:vAlign w:val="center"/>
          </w:tcPr>
          <w:p w:rsidR="00DF6C2F" w:rsidRPr="00DF6C2F" w:rsidRDefault="00DF6C2F" w:rsidP="00DF6C2F">
            <w:pPr>
              <w:jc w:val="center"/>
              <w:rPr>
                <w:color w:val="000000"/>
                <w:sz w:val="24"/>
              </w:rPr>
            </w:pPr>
          </w:p>
        </w:tc>
        <w:tc>
          <w:tcPr>
            <w:tcW w:w="0" w:type="auto"/>
            <w:shd w:val="clear" w:color="auto" w:fill="auto"/>
            <w:noWrap/>
            <w:vAlign w:val="center"/>
          </w:tcPr>
          <w:p w:rsidR="00DF6C2F" w:rsidRPr="00DF6C2F" w:rsidRDefault="00DF6C2F" w:rsidP="00DF6C2F">
            <w:pPr>
              <w:jc w:val="center"/>
              <w:rPr>
                <w:color w:val="000000"/>
                <w:sz w:val="24"/>
              </w:rPr>
            </w:pPr>
          </w:p>
        </w:tc>
        <w:tc>
          <w:tcPr>
            <w:tcW w:w="0" w:type="auto"/>
            <w:shd w:val="clear" w:color="auto" w:fill="auto"/>
            <w:noWrap/>
            <w:vAlign w:val="center"/>
          </w:tcPr>
          <w:p w:rsidR="00DF6C2F" w:rsidRPr="00DF6C2F" w:rsidRDefault="00DF6C2F" w:rsidP="00DF6C2F">
            <w:pPr>
              <w:jc w:val="center"/>
              <w:rPr>
                <w:color w:val="000000"/>
                <w:sz w:val="24"/>
              </w:rPr>
            </w:pPr>
          </w:p>
        </w:tc>
        <w:tc>
          <w:tcPr>
            <w:tcW w:w="0" w:type="auto"/>
            <w:shd w:val="clear" w:color="auto" w:fill="auto"/>
            <w:noWrap/>
            <w:vAlign w:val="center"/>
          </w:tcPr>
          <w:p w:rsidR="00DF6C2F" w:rsidRPr="00DF6C2F" w:rsidRDefault="00DF6C2F" w:rsidP="00DF6C2F">
            <w:pPr>
              <w:jc w:val="center"/>
              <w:rPr>
                <w:color w:val="000000"/>
                <w:sz w:val="24"/>
              </w:rPr>
            </w:pPr>
          </w:p>
        </w:tc>
        <w:tc>
          <w:tcPr>
            <w:tcW w:w="1141" w:type="dxa"/>
            <w:shd w:val="clear" w:color="auto" w:fill="auto"/>
            <w:noWrap/>
            <w:vAlign w:val="center"/>
          </w:tcPr>
          <w:p w:rsidR="00DF6C2F" w:rsidRPr="00DF6C2F" w:rsidRDefault="00DF6C2F" w:rsidP="00DF6C2F">
            <w:pPr>
              <w:jc w:val="center"/>
              <w:rPr>
                <w:color w:val="000000"/>
                <w:sz w:val="24"/>
              </w:rPr>
            </w:pPr>
          </w:p>
        </w:tc>
      </w:tr>
      <w:tr w:rsidR="00DF6C2F" w:rsidRPr="00DF6C2F" w:rsidTr="00945D26">
        <w:trPr>
          <w:trHeight w:val="613"/>
        </w:trPr>
        <w:tc>
          <w:tcPr>
            <w:tcW w:w="4190" w:type="dxa"/>
            <w:shd w:val="clear" w:color="auto" w:fill="auto"/>
            <w:vAlign w:val="center"/>
            <w:hideMark/>
          </w:tcPr>
          <w:p w:rsidR="00DF6C2F" w:rsidRPr="00DF6C2F" w:rsidRDefault="00DF6C2F" w:rsidP="00DF6C2F">
            <w:pPr>
              <w:rPr>
                <w:color w:val="000000"/>
                <w:sz w:val="20"/>
                <w:szCs w:val="20"/>
              </w:rPr>
            </w:pPr>
            <w:r w:rsidRPr="00DF6C2F">
              <w:rPr>
                <w:color w:val="000000"/>
                <w:sz w:val="20"/>
                <w:szCs w:val="20"/>
              </w:rPr>
              <w:t>Прокладка противопожарных разрывов</w:t>
            </w:r>
          </w:p>
        </w:tc>
        <w:tc>
          <w:tcPr>
            <w:tcW w:w="964" w:type="dxa"/>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км</w:t>
            </w:r>
          </w:p>
        </w:tc>
        <w:tc>
          <w:tcPr>
            <w:tcW w:w="2655" w:type="dxa"/>
            <w:shd w:val="clear" w:color="auto" w:fill="auto"/>
            <w:noWrap/>
            <w:vAlign w:val="center"/>
          </w:tcPr>
          <w:p w:rsidR="00DF6C2F" w:rsidRPr="00DF6C2F" w:rsidRDefault="00DF6C2F" w:rsidP="00DF6C2F">
            <w:pPr>
              <w:jc w:val="center"/>
              <w:rPr>
                <w:color w:val="000000"/>
                <w:sz w:val="24"/>
              </w:rPr>
            </w:pPr>
          </w:p>
        </w:tc>
        <w:tc>
          <w:tcPr>
            <w:tcW w:w="0" w:type="auto"/>
            <w:shd w:val="clear" w:color="auto" w:fill="auto"/>
            <w:noWrap/>
            <w:vAlign w:val="center"/>
          </w:tcPr>
          <w:p w:rsidR="00DF6C2F" w:rsidRPr="00DF6C2F" w:rsidRDefault="00DF6C2F" w:rsidP="00DF6C2F">
            <w:pPr>
              <w:jc w:val="center"/>
              <w:rPr>
                <w:color w:val="000000"/>
                <w:sz w:val="24"/>
              </w:rPr>
            </w:pPr>
          </w:p>
        </w:tc>
        <w:tc>
          <w:tcPr>
            <w:tcW w:w="0" w:type="auto"/>
            <w:shd w:val="clear" w:color="auto" w:fill="auto"/>
            <w:noWrap/>
            <w:vAlign w:val="center"/>
          </w:tcPr>
          <w:p w:rsidR="00DF6C2F" w:rsidRPr="00DF6C2F" w:rsidRDefault="00DF6C2F" w:rsidP="00DF6C2F">
            <w:pPr>
              <w:jc w:val="center"/>
              <w:rPr>
                <w:color w:val="000000"/>
                <w:sz w:val="24"/>
              </w:rPr>
            </w:pPr>
          </w:p>
        </w:tc>
        <w:tc>
          <w:tcPr>
            <w:tcW w:w="0" w:type="auto"/>
            <w:shd w:val="clear" w:color="auto" w:fill="auto"/>
            <w:noWrap/>
            <w:vAlign w:val="center"/>
          </w:tcPr>
          <w:p w:rsidR="00DF6C2F" w:rsidRPr="00DF6C2F" w:rsidRDefault="00DF6C2F" w:rsidP="00DF6C2F">
            <w:pPr>
              <w:jc w:val="center"/>
              <w:rPr>
                <w:color w:val="000000"/>
                <w:sz w:val="24"/>
              </w:rPr>
            </w:pPr>
          </w:p>
        </w:tc>
        <w:tc>
          <w:tcPr>
            <w:tcW w:w="0" w:type="auto"/>
            <w:shd w:val="clear" w:color="auto" w:fill="auto"/>
            <w:noWrap/>
            <w:vAlign w:val="center"/>
          </w:tcPr>
          <w:p w:rsidR="00DF6C2F" w:rsidRPr="00DF6C2F" w:rsidRDefault="00DF6C2F" w:rsidP="00DF6C2F">
            <w:pPr>
              <w:jc w:val="center"/>
              <w:rPr>
                <w:color w:val="000000"/>
                <w:sz w:val="24"/>
              </w:rPr>
            </w:pPr>
          </w:p>
        </w:tc>
        <w:tc>
          <w:tcPr>
            <w:tcW w:w="0" w:type="auto"/>
            <w:shd w:val="clear" w:color="auto" w:fill="auto"/>
            <w:noWrap/>
            <w:vAlign w:val="center"/>
          </w:tcPr>
          <w:p w:rsidR="00DF6C2F" w:rsidRPr="00DF6C2F" w:rsidRDefault="00DF6C2F" w:rsidP="00DF6C2F">
            <w:pPr>
              <w:jc w:val="center"/>
              <w:rPr>
                <w:color w:val="000000"/>
                <w:sz w:val="24"/>
              </w:rPr>
            </w:pPr>
          </w:p>
        </w:tc>
        <w:tc>
          <w:tcPr>
            <w:tcW w:w="0" w:type="auto"/>
            <w:shd w:val="clear" w:color="auto" w:fill="auto"/>
            <w:noWrap/>
            <w:vAlign w:val="center"/>
          </w:tcPr>
          <w:p w:rsidR="00DF6C2F" w:rsidRPr="00DF6C2F" w:rsidRDefault="00DF6C2F" w:rsidP="00DF6C2F">
            <w:pPr>
              <w:jc w:val="center"/>
              <w:rPr>
                <w:color w:val="000000"/>
                <w:sz w:val="24"/>
              </w:rPr>
            </w:pPr>
          </w:p>
        </w:tc>
        <w:tc>
          <w:tcPr>
            <w:tcW w:w="0" w:type="auto"/>
            <w:shd w:val="clear" w:color="auto" w:fill="auto"/>
            <w:noWrap/>
            <w:vAlign w:val="center"/>
          </w:tcPr>
          <w:p w:rsidR="00DF6C2F" w:rsidRPr="00DF6C2F" w:rsidRDefault="00DF6C2F" w:rsidP="00DF6C2F">
            <w:pPr>
              <w:jc w:val="center"/>
              <w:rPr>
                <w:color w:val="000000"/>
                <w:sz w:val="24"/>
              </w:rPr>
            </w:pPr>
          </w:p>
        </w:tc>
        <w:tc>
          <w:tcPr>
            <w:tcW w:w="0" w:type="auto"/>
            <w:shd w:val="clear" w:color="auto" w:fill="auto"/>
            <w:noWrap/>
            <w:vAlign w:val="center"/>
          </w:tcPr>
          <w:p w:rsidR="00DF6C2F" w:rsidRPr="00DF6C2F" w:rsidRDefault="00DF6C2F" w:rsidP="00DF6C2F">
            <w:pPr>
              <w:jc w:val="center"/>
              <w:rPr>
                <w:color w:val="000000"/>
                <w:sz w:val="24"/>
              </w:rPr>
            </w:pPr>
          </w:p>
        </w:tc>
        <w:tc>
          <w:tcPr>
            <w:tcW w:w="0" w:type="auto"/>
            <w:shd w:val="clear" w:color="auto" w:fill="auto"/>
            <w:noWrap/>
            <w:vAlign w:val="center"/>
          </w:tcPr>
          <w:p w:rsidR="00DF6C2F" w:rsidRPr="00DF6C2F" w:rsidRDefault="00DF6C2F" w:rsidP="00DF6C2F">
            <w:pPr>
              <w:jc w:val="center"/>
              <w:rPr>
                <w:color w:val="000000"/>
                <w:sz w:val="24"/>
              </w:rPr>
            </w:pPr>
          </w:p>
        </w:tc>
        <w:tc>
          <w:tcPr>
            <w:tcW w:w="1141" w:type="dxa"/>
            <w:shd w:val="clear" w:color="auto" w:fill="auto"/>
            <w:noWrap/>
            <w:vAlign w:val="center"/>
          </w:tcPr>
          <w:p w:rsidR="00DF6C2F" w:rsidRPr="00DF6C2F" w:rsidRDefault="00DF6C2F" w:rsidP="00DF6C2F">
            <w:pPr>
              <w:jc w:val="center"/>
              <w:rPr>
                <w:color w:val="000000"/>
                <w:sz w:val="24"/>
              </w:rPr>
            </w:pPr>
          </w:p>
        </w:tc>
      </w:tr>
      <w:tr w:rsidR="00DF6C2F" w:rsidRPr="00DF6C2F" w:rsidTr="00945D26">
        <w:trPr>
          <w:trHeight w:val="409"/>
        </w:trPr>
        <w:tc>
          <w:tcPr>
            <w:tcW w:w="4190" w:type="dxa"/>
            <w:shd w:val="clear" w:color="auto" w:fill="auto"/>
            <w:vAlign w:val="center"/>
            <w:hideMark/>
          </w:tcPr>
          <w:p w:rsidR="00DF6C2F" w:rsidRPr="00DF6C2F" w:rsidRDefault="00DF6C2F" w:rsidP="00DF6C2F">
            <w:pPr>
              <w:rPr>
                <w:color w:val="000000"/>
                <w:sz w:val="20"/>
                <w:szCs w:val="20"/>
              </w:rPr>
            </w:pPr>
            <w:r w:rsidRPr="00DF6C2F">
              <w:rPr>
                <w:color w:val="000000"/>
                <w:sz w:val="20"/>
                <w:szCs w:val="20"/>
              </w:rPr>
              <w:t>Уход за противопожарными разрывами</w:t>
            </w:r>
          </w:p>
        </w:tc>
        <w:tc>
          <w:tcPr>
            <w:tcW w:w="964" w:type="dxa"/>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км</w:t>
            </w:r>
          </w:p>
        </w:tc>
        <w:tc>
          <w:tcPr>
            <w:tcW w:w="2655" w:type="dxa"/>
            <w:shd w:val="clear" w:color="auto" w:fill="auto"/>
            <w:noWrap/>
            <w:vAlign w:val="center"/>
          </w:tcPr>
          <w:p w:rsidR="00DF6C2F" w:rsidRPr="00DF6C2F" w:rsidRDefault="00DF6C2F" w:rsidP="00DF6C2F">
            <w:pPr>
              <w:jc w:val="center"/>
              <w:rPr>
                <w:color w:val="000000"/>
                <w:sz w:val="24"/>
              </w:rPr>
            </w:pPr>
          </w:p>
        </w:tc>
        <w:tc>
          <w:tcPr>
            <w:tcW w:w="0" w:type="auto"/>
            <w:shd w:val="clear" w:color="auto" w:fill="auto"/>
            <w:noWrap/>
            <w:vAlign w:val="center"/>
          </w:tcPr>
          <w:p w:rsidR="00DF6C2F" w:rsidRPr="00DF6C2F" w:rsidRDefault="00DF6C2F" w:rsidP="00DF6C2F">
            <w:pPr>
              <w:jc w:val="center"/>
              <w:rPr>
                <w:color w:val="000000"/>
                <w:sz w:val="24"/>
              </w:rPr>
            </w:pPr>
          </w:p>
        </w:tc>
        <w:tc>
          <w:tcPr>
            <w:tcW w:w="0" w:type="auto"/>
            <w:shd w:val="clear" w:color="auto" w:fill="auto"/>
            <w:noWrap/>
            <w:vAlign w:val="center"/>
          </w:tcPr>
          <w:p w:rsidR="00DF6C2F" w:rsidRPr="00DF6C2F" w:rsidRDefault="00DF6C2F" w:rsidP="00DF6C2F">
            <w:pPr>
              <w:jc w:val="center"/>
              <w:rPr>
                <w:color w:val="000000"/>
                <w:sz w:val="24"/>
              </w:rPr>
            </w:pPr>
          </w:p>
        </w:tc>
        <w:tc>
          <w:tcPr>
            <w:tcW w:w="0" w:type="auto"/>
            <w:shd w:val="clear" w:color="auto" w:fill="auto"/>
            <w:noWrap/>
            <w:vAlign w:val="center"/>
          </w:tcPr>
          <w:p w:rsidR="00DF6C2F" w:rsidRPr="00DF6C2F" w:rsidRDefault="00DF6C2F" w:rsidP="00DF6C2F">
            <w:pPr>
              <w:jc w:val="center"/>
              <w:rPr>
                <w:color w:val="000000"/>
                <w:sz w:val="24"/>
              </w:rPr>
            </w:pPr>
          </w:p>
        </w:tc>
        <w:tc>
          <w:tcPr>
            <w:tcW w:w="0" w:type="auto"/>
            <w:shd w:val="clear" w:color="auto" w:fill="auto"/>
            <w:noWrap/>
            <w:vAlign w:val="center"/>
          </w:tcPr>
          <w:p w:rsidR="00DF6C2F" w:rsidRPr="00DF6C2F" w:rsidRDefault="00DF6C2F" w:rsidP="00DF6C2F">
            <w:pPr>
              <w:jc w:val="center"/>
              <w:rPr>
                <w:color w:val="000000"/>
                <w:sz w:val="24"/>
              </w:rPr>
            </w:pPr>
          </w:p>
        </w:tc>
        <w:tc>
          <w:tcPr>
            <w:tcW w:w="0" w:type="auto"/>
            <w:shd w:val="clear" w:color="auto" w:fill="auto"/>
            <w:noWrap/>
            <w:vAlign w:val="center"/>
          </w:tcPr>
          <w:p w:rsidR="00DF6C2F" w:rsidRPr="00DF6C2F" w:rsidRDefault="00DF6C2F" w:rsidP="00DF6C2F">
            <w:pPr>
              <w:jc w:val="center"/>
              <w:rPr>
                <w:color w:val="000000"/>
                <w:sz w:val="24"/>
              </w:rPr>
            </w:pPr>
          </w:p>
        </w:tc>
        <w:tc>
          <w:tcPr>
            <w:tcW w:w="0" w:type="auto"/>
            <w:shd w:val="clear" w:color="auto" w:fill="auto"/>
            <w:noWrap/>
            <w:vAlign w:val="center"/>
          </w:tcPr>
          <w:p w:rsidR="00DF6C2F" w:rsidRPr="00DF6C2F" w:rsidRDefault="00DF6C2F" w:rsidP="00DF6C2F">
            <w:pPr>
              <w:jc w:val="center"/>
              <w:rPr>
                <w:color w:val="000000"/>
                <w:sz w:val="24"/>
              </w:rPr>
            </w:pPr>
          </w:p>
        </w:tc>
        <w:tc>
          <w:tcPr>
            <w:tcW w:w="0" w:type="auto"/>
            <w:shd w:val="clear" w:color="auto" w:fill="auto"/>
            <w:noWrap/>
            <w:vAlign w:val="center"/>
          </w:tcPr>
          <w:p w:rsidR="00DF6C2F" w:rsidRPr="00DF6C2F" w:rsidRDefault="00DF6C2F" w:rsidP="00DF6C2F">
            <w:pPr>
              <w:jc w:val="center"/>
              <w:rPr>
                <w:color w:val="000000"/>
                <w:sz w:val="24"/>
              </w:rPr>
            </w:pPr>
          </w:p>
        </w:tc>
        <w:tc>
          <w:tcPr>
            <w:tcW w:w="0" w:type="auto"/>
            <w:shd w:val="clear" w:color="auto" w:fill="auto"/>
            <w:noWrap/>
            <w:vAlign w:val="center"/>
          </w:tcPr>
          <w:p w:rsidR="00DF6C2F" w:rsidRPr="00DF6C2F" w:rsidRDefault="00DF6C2F" w:rsidP="00DF6C2F">
            <w:pPr>
              <w:jc w:val="center"/>
              <w:rPr>
                <w:color w:val="000000"/>
                <w:sz w:val="24"/>
              </w:rPr>
            </w:pPr>
          </w:p>
        </w:tc>
        <w:tc>
          <w:tcPr>
            <w:tcW w:w="0" w:type="auto"/>
            <w:shd w:val="clear" w:color="auto" w:fill="auto"/>
            <w:noWrap/>
            <w:vAlign w:val="center"/>
          </w:tcPr>
          <w:p w:rsidR="00DF6C2F" w:rsidRPr="00DF6C2F" w:rsidRDefault="00DF6C2F" w:rsidP="00DF6C2F">
            <w:pPr>
              <w:jc w:val="center"/>
              <w:rPr>
                <w:color w:val="000000"/>
                <w:sz w:val="24"/>
              </w:rPr>
            </w:pPr>
          </w:p>
        </w:tc>
        <w:tc>
          <w:tcPr>
            <w:tcW w:w="1141" w:type="dxa"/>
            <w:shd w:val="clear" w:color="auto" w:fill="auto"/>
            <w:noWrap/>
            <w:vAlign w:val="center"/>
          </w:tcPr>
          <w:p w:rsidR="00DF6C2F" w:rsidRPr="00DF6C2F" w:rsidRDefault="00DF6C2F" w:rsidP="00DF6C2F">
            <w:pPr>
              <w:jc w:val="center"/>
              <w:rPr>
                <w:color w:val="000000"/>
                <w:sz w:val="24"/>
              </w:rPr>
            </w:pPr>
          </w:p>
        </w:tc>
      </w:tr>
      <w:tr w:rsidR="00DF6C2F" w:rsidRPr="00DF6C2F" w:rsidTr="00945D26">
        <w:trPr>
          <w:trHeight w:val="300"/>
        </w:trPr>
        <w:tc>
          <w:tcPr>
            <w:tcW w:w="4190" w:type="dxa"/>
            <w:shd w:val="clear" w:color="auto" w:fill="auto"/>
            <w:vAlign w:val="center"/>
            <w:hideMark/>
          </w:tcPr>
          <w:p w:rsidR="00DF6C2F" w:rsidRPr="00DF6C2F" w:rsidRDefault="00DF6C2F" w:rsidP="00DF6C2F">
            <w:pPr>
              <w:rPr>
                <w:color w:val="000000"/>
                <w:sz w:val="20"/>
                <w:szCs w:val="20"/>
              </w:rPr>
            </w:pPr>
            <w:r w:rsidRPr="00DF6C2F">
              <w:rPr>
                <w:color w:val="000000"/>
                <w:sz w:val="20"/>
                <w:szCs w:val="20"/>
              </w:rPr>
              <w:t>Прочистка просек</w:t>
            </w:r>
          </w:p>
        </w:tc>
        <w:tc>
          <w:tcPr>
            <w:tcW w:w="964" w:type="dxa"/>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км</w:t>
            </w:r>
          </w:p>
        </w:tc>
        <w:tc>
          <w:tcPr>
            <w:tcW w:w="2655" w:type="dxa"/>
            <w:shd w:val="clear" w:color="auto" w:fill="auto"/>
            <w:noWrap/>
            <w:vAlign w:val="center"/>
          </w:tcPr>
          <w:p w:rsidR="00DF6C2F" w:rsidRPr="00DF6C2F" w:rsidRDefault="00DF6C2F" w:rsidP="00DF6C2F">
            <w:pPr>
              <w:spacing w:line="315" w:lineRule="atLeast"/>
              <w:jc w:val="center"/>
              <w:rPr>
                <w:color w:val="2D2D2D"/>
                <w:sz w:val="24"/>
              </w:rPr>
            </w:pPr>
            <w:r w:rsidRPr="00DF6C2F">
              <w:rPr>
                <w:color w:val="2D2D2D"/>
                <w:sz w:val="24"/>
              </w:rPr>
              <w:t>16,6</w:t>
            </w:r>
          </w:p>
        </w:tc>
        <w:tc>
          <w:tcPr>
            <w:tcW w:w="0" w:type="auto"/>
            <w:shd w:val="clear" w:color="auto" w:fill="auto"/>
            <w:noWrap/>
            <w:vAlign w:val="center"/>
          </w:tcPr>
          <w:p w:rsidR="00DF6C2F" w:rsidRPr="00DF6C2F" w:rsidRDefault="00DF6C2F" w:rsidP="00DF6C2F">
            <w:pPr>
              <w:spacing w:line="315" w:lineRule="atLeast"/>
              <w:jc w:val="center"/>
              <w:rPr>
                <w:color w:val="2D2D2D"/>
                <w:sz w:val="24"/>
              </w:rPr>
            </w:pPr>
            <w:r w:rsidRPr="00DF6C2F">
              <w:rPr>
                <w:color w:val="2D2D2D"/>
                <w:sz w:val="24"/>
              </w:rPr>
              <w:t>16,6</w:t>
            </w:r>
          </w:p>
        </w:tc>
        <w:tc>
          <w:tcPr>
            <w:tcW w:w="0" w:type="auto"/>
            <w:shd w:val="clear" w:color="auto" w:fill="auto"/>
            <w:noWrap/>
            <w:vAlign w:val="center"/>
          </w:tcPr>
          <w:p w:rsidR="00DF6C2F" w:rsidRPr="00DF6C2F" w:rsidRDefault="00DF6C2F" w:rsidP="00DF6C2F">
            <w:pPr>
              <w:spacing w:line="315" w:lineRule="atLeast"/>
              <w:jc w:val="center"/>
              <w:rPr>
                <w:color w:val="2D2D2D"/>
                <w:sz w:val="24"/>
              </w:rPr>
            </w:pPr>
            <w:r w:rsidRPr="00DF6C2F">
              <w:rPr>
                <w:color w:val="2D2D2D"/>
                <w:sz w:val="24"/>
              </w:rPr>
              <w:t>16,6</w:t>
            </w:r>
          </w:p>
        </w:tc>
        <w:tc>
          <w:tcPr>
            <w:tcW w:w="0" w:type="auto"/>
            <w:shd w:val="clear" w:color="auto" w:fill="auto"/>
            <w:noWrap/>
            <w:vAlign w:val="center"/>
          </w:tcPr>
          <w:p w:rsidR="00DF6C2F" w:rsidRPr="00DF6C2F" w:rsidRDefault="00DF6C2F" w:rsidP="00DF6C2F">
            <w:pPr>
              <w:spacing w:line="315" w:lineRule="atLeast"/>
              <w:jc w:val="center"/>
              <w:rPr>
                <w:color w:val="2D2D2D"/>
                <w:sz w:val="24"/>
              </w:rPr>
            </w:pPr>
            <w:r w:rsidRPr="00DF6C2F">
              <w:rPr>
                <w:color w:val="2D2D2D"/>
                <w:sz w:val="24"/>
              </w:rPr>
              <w:t>16,6</w:t>
            </w:r>
          </w:p>
        </w:tc>
        <w:tc>
          <w:tcPr>
            <w:tcW w:w="0" w:type="auto"/>
            <w:shd w:val="clear" w:color="auto" w:fill="auto"/>
            <w:noWrap/>
            <w:vAlign w:val="center"/>
          </w:tcPr>
          <w:p w:rsidR="00DF6C2F" w:rsidRPr="00DF6C2F" w:rsidRDefault="00DF6C2F" w:rsidP="00DF6C2F">
            <w:pPr>
              <w:spacing w:line="315" w:lineRule="atLeast"/>
              <w:jc w:val="center"/>
              <w:rPr>
                <w:color w:val="2D2D2D"/>
                <w:sz w:val="24"/>
              </w:rPr>
            </w:pPr>
            <w:r w:rsidRPr="00DF6C2F">
              <w:rPr>
                <w:color w:val="2D2D2D"/>
                <w:sz w:val="24"/>
              </w:rPr>
              <w:t>16,6</w:t>
            </w:r>
          </w:p>
        </w:tc>
        <w:tc>
          <w:tcPr>
            <w:tcW w:w="0" w:type="auto"/>
            <w:shd w:val="clear" w:color="auto" w:fill="auto"/>
            <w:noWrap/>
            <w:vAlign w:val="center"/>
          </w:tcPr>
          <w:p w:rsidR="00DF6C2F" w:rsidRPr="00DF6C2F" w:rsidRDefault="00DF6C2F" w:rsidP="00DF6C2F">
            <w:pPr>
              <w:spacing w:line="315" w:lineRule="atLeast"/>
              <w:jc w:val="center"/>
              <w:rPr>
                <w:color w:val="2D2D2D"/>
                <w:sz w:val="24"/>
              </w:rPr>
            </w:pPr>
            <w:r w:rsidRPr="00DF6C2F">
              <w:rPr>
                <w:color w:val="2D2D2D"/>
                <w:sz w:val="24"/>
              </w:rPr>
              <w:t>16,6</w:t>
            </w:r>
          </w:p>
        </w:tc>
        <w:tc>
          <w:tcPr>
            <w:tcW w:w="0" w:type="auto"/>
            <w:shd w:val="clear" w:color="auto" w:fill="auto"/>
            <w:noWrap/>
            <w:vAlign w:val="center"/>
          </w:tcPr>
          <w:p w:rsidR="00DF6C2F" w:rsidRPr="00DF6C2F" w:rsidRDefault="00DF6C2F" w:rsidP="00DF6C2F">
            <w:pPr>
              <w:spacing w:line="315" w:lineRule="atLeast"/>
              <w:jc w:val="center"/>
              <w:rPr>
                <w:color w:val="2D2D2D"/>
                <w:sz w:val="24"/>
              </w:rPr>
            </w:pPr>
            <w:r w:rsidRPr="00DF6C2F">
              <w:rPr>
                <w:color w:val="2D2D2D"/>
                <w:sz w:val="24"/>
              </w:rPr>
              <w:t>16,6</w:t>
            </w:r>
          </w:p>
        </w:tc>
        <w:tc>
          <w:tcPr>
            <w:tcW w:w="0" w:type="auto"/>
            <w:shd w:val="clear" w:color="auto" w:fill="auto"/>
            <w:noWrap/>
            <w:vAlign w:val="center"/>
          </w:tcPr>
          <w:p w:rsidR="00DF6C2F" w:rsidRPr="00DF6C2F" w:rsidRDefault="00DF6C2F" w:rsidP="00DF6C2F">
            <w:pPr>
              <w:spacing w:line="315" w:lineRule="atLeast"/>
              <w:jc w:val="center"/>
              <w:rPr>
                <w:color w:val="2D2D2D"/>
                <w:sz w:val="24"/>
              </w:rPr>
            </w:pPr>
            <w:r w:rsidRPr="00DF6C2F">
              <w:rPr>
                <w:color w:val="2D2D2D"/>
                <w:sz w:val="24"/>
              </w:rPr>
              <w:t>16,6</w:t>
            </w:r>
          </w:p>
        </w:tc>
        <w:tc>
          <w:tcPr>
            <w:tcW w:w="0" w:type="auto"/>
            <w:shd w:val="clear" w:color="auto" w:fill="auto"/>
            <w:noWrap/>
            <w:vAlign w:val="center"/>
          </w:tcPr>
          <w:p w:rsidR="00DF6C2F" w:rsidRPr="00DF6C2F" w:rsidRDefault="00DF6C2F" w:rsidP="00DF6C2F">
            <w:pPr>
              <w:spacing w:line="315" w:lineRule="atLeast"/>
              <w:jc w:val="center"/>
              <w:rPr>
                <w:color w:val="2D2D2D"/>
                <w:sz w:val="24"/>
              </w:rPr>
            </w:pPr>
            <w:r w:rsidRPr="00DF6C2F">
              <w:rPr>
                <w:color w:val="2D2D2D"/>
                <w:sz w:val="24"/>
              </w:rPr>
              <w:t>16,6</w:t>
            </w:r>
          </w:p>
        </w:tc>
        <w:tc>
          <w:tcPr>
            <w:tcW w:w="0" w:type="auto"/>
            <w:shd w:val="clear" w:color="auto" w:fill="auto"/>
            <w:noWrap/>
            <w:vAlign w:val="center"/>
          </w:tcPr>
          <w:p w:rsidR="00DF6C2F" w:rsidRPr="00DF6C2F" w:rsidRDefault="00DF6C2F" w:rsidP="00DF6C2F">
            <w:pPr>
              <w:spacing w:line="315" w:lineRule="atLeast"/>
              <w:jc w:val="center"/>
              <w:rPr>
                <w:color w:val="2D2D2D"/>
                <w:sz w:val="24"/>
              </w:rPr>
            </w:pPr>
            <w:r w:rsidRPr="00DF6C2F">
              <w:rPr>
                <w:color w:val="2D2D2D"/>
                <w:sz w:val="24"/>
              </w:rPr>
              <w:t>16,6</w:t>
            </w:r>
          </w:p>
        </w:tc>
        <w:tc>
          <w:tcPr>
            <w:tcW w:w="1141" w:type="dxa"/>
            <w:shd w:val="clear" w:color="auto" w:fill="auto"/>
            <w:noWrap/>
            <w:vAlign w:val="center"/>
          </w:tcPr>
          <w:p w:rsidR="00DF6C2F" w:rsidRPr="00DF6C2F" w:rsidRDefault="00DF6C2F" w:rsidP="00DF6C2F">
            <w:pPr>
              <w:spacing w:line="315" w:lineRule="atLeast"/>
              <w:jc w:val="center"/>
              <w:rPr>
                <w:color w:val="2D2D2D"/>
                <w:sz w:val="24"/>
              </w:rPr>
            </w:pPr>
            <w:r w:rsidRPr="00DF6C2F">
              <w:rPr>
                <w:color w:val="2D2D2D"/>
                <w:sz w:val="24"/>
              </w:rPr>
              <w:t>16,6</w:t>
            </w:r>
          </w:p>
        </w:tc>
      </w:tr>
      <w:tr w:rsidR="00DF6C2F" w:rsidRPr="00DF6C2F" w:rsidTr="00945D26">
        <w:trPr>
          <w:trHeight w:val="905"/>
        </w:trPr>
        <w:tc>
          <w:tcPr>
            <w:tcW w:w="4190" w:type="dxa"/>
            <w:shd w:val="clear" w:color="auto" w:fill="auto"/>
            <w:vAlign w:val="center"/>
            <w:hideMark/>
          </w:tcPr>
          <w:p w:rsidR="00DF6C2F" w:rsidRPr="00DF6C2F" w:rsidRDefault="00DF6C2F" w:rsidP="00DF6C2F">
            <w:pPr>
              <w:rPr>
                <w:color w:val="000000"/>
                <w:sz w:val="20"/>
                <w:szCs w:val="20"/>
              </w:rPr>
            </w:pPr>
            <w:r w:rsidRPr="00DF6C2F">
              <w:rPr>
                <w:color w:val="000000"/>
                <w:sz w:val="20"/>
                <w:szCs w:val="20"/>
              </w:rPr>
              <w:t>Эксплуатация пожарных наблюдательных вышек Строительство, реконструкция и эксплуатацияпожарных наблюдательных пунктов (вышек, мачт, павильонов и других наблюдательных пунктов)</w:t>
            </w:r>
          </w:p>
        </w:tc>
        <w:tc>
          <w:tcPr>
            <w:tcW w:w="964" w:type="dxa"/>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шт</w:t>
            </w:r>
          </w:p>
        </w:tc>
        <w:tc>
          <w:tcPr>
            <w:tcW w:w="2655" w:type="dxa"/>
            <w:shd w:val="clear" w:color="auto" w:fill="auto"/>
            <w:noWrap/>
            <w:vAlign w:val="center"/>
          </w:tcPr>
          <w:p w:rsidR="00DF6C2F" w:rsidRPr="00DF6C2F" w:rsidRDefault="00DF6C2F" w:rsidP="00DF6C2F">
            <w:pPr>
              <w:jc w:val="center"/>
              <w:rPr>
                <w:color w:val="000000"/>
                <w:sz w:val="24"/>
              </w:rPr>
            </w:pPr>
          </w:p>
        </w:tc>
        <w:tc>
          <w:tcPr>
            <w:tcW w:w="0" w:type="auto"/>
            <w:shd w:val="clear" w:color="auto" w:fill="auto"/>
            <w:noWrap/>
            <w:vAlign w:val="center"/>
          </w:tcPr>
          <w:p w:rsidR="00DF6C2F" w:rsidRPr="00DF6C2F" w:rsidRDefault="00DF6C2F" w:rsidP="00DF6C2F">
            <w:pPr>
              <w:jc w:val="center"/>
              <w:rPr>
                <w:color w:val="000000"/>
                <w:sz w:val="24"/>
              </w:rPr>
            </w:pPr>
          </w:p>
        </w:tc>
        <w:tc>
          <w:tcPr>
            <w:tcW w:w="0" w:type="auto"/>
            <w:shd w:val="clear" w:color="auto" w:fill="auto"/>
            <w:noWrap/>
            <w:vAlign w:val="center"/>
          </w:tcPr>
          <w:p w:rsidR="00DF6C2F" w:rsidRPr="00DF6C2F" w:rsidRDefault="00DF6C2F" w:rsidP="00DF6C2F">
            <w:pPr>
              <w:jc w:val="center"/>
              <w:rPr>
                <w:color w:val="000000"/>
                <w:sz w:val="24"/>
              </w:rPr>
            </w:pPr>
          </w:p>
        </w:tc>
        <w:tc>
          <w:tcPr>
            <w:tcW w:w="0" w:type="auto"/>
            <w:shd w:val="clear" w:color="auto" w:fill="auto"/>
            <w:noWrap/>
            <w:vAlign w:val="center"/>
          </w:tcPr>
          <w:p w:rsidR="00DF6C2F" w:rsidRPr="00DF6C2F" w:rsidRDefault="00DF6C2F" w:rsidP="00DF6C2F">
            <w:pPr>
              <w:jc w:val="center"/>
              <w:rPr>
                <w:color w:val="000000"/>
                <w:sz w:val="24"/>
              </w:rPr>
            </w:pPr>
          </w:p>
        </w:tc>
        <w:tc>
          <w:tcPr>
            <w:tcW w:w="0" w:type="auto"/>
            <w:shd w:val="clear" w:color="auto" w:fill="auto"/>
            <w:noWrap/>
            <w:vAlign w:val="center"/>
          </w:tcPr>
          <w:p w:rsidR="00DF6C2F" w:rsidRPr="00DF6C2F" w:rsidRDefault="00DF6C2F" w:rsidP="00DF6C2F">
            <w:pPr>
              <w:jc w:val="center"/>
              <w:rPr>
                <w:color w:val="000000"/>
                <w:sz w:val="24"/>
              </w:rPr>
            </w:pPr>
          </w:p>
        </w:tc>
        <w:tc>
          <w:tcPr>
            <w:tcW w:w="0" w:type="auto"/>
            <w:shd w:val="clear" w:color="auto" w:fill="auto"/>
            <w:noWrap/>
            <w:vAlign w:val="center"/>
          </w:tcPr>
          <w:p w:rsidR="00DF6C2F" w:rsidRPr="00DF6C2F" w:rsidRDefault="00DF6C2F" w:rsidP="00DF6C2F">
            <w:pPr>
              <w:jc w:val="center"/>
              <w:rPr>
                <w:color w:val="000000"/>
                <w:sz w:val="24"/>
              </w:rPr>
            </w:pPr>
          </w:p>
        </w:tc>
        <w:tc>
          <w:tcPr>
            <w:tcW w:w="0" w:type="auto"/>
            <w:shd w:val="clear" w:color="auto" w:fill="auto"/>
            <w:noWrap/>
            <w:vAlign w:val="center"/>
          </w:tcPr>
          <w:p w:rsidR="00DF6C2F" w:rsidRPr="00DF6C2F" w:rsidRDefault="00DF6C2F" w:rsidP="00DF6C2F">
            <w:pPr>
              <w:jc w:val="center"/>
              <w:rPr>
                <w:color w:val="000000"/>
                <w:sz w:val="24"/>
              </w:rPr>
            </w:pPr>
          </w:p>
        </w:tc>
        <w:tc>
          <w:tcPr>
            <w:tcW w:w="0" w:type="auto"/>
            <w:shd w:val="clear" w:color="auto" w:fill="auto"/>
            <w:noWrap/>
            <w:vAlign w:val="center"/>
          </w:tcPr>
          <w:p w:rsidR="00DF6C2F" w:rsidRPr="00DF6C2F" w:rsidRDefault="00DF6C2F" w:rsidP="00DF6C2F">
            <w:pPr>
              <w:jc w:val="center"/>
              <w:rPr>
                <w:color w:val="000000"/>
                <w:sz w:val="24"/>
              </w:rPr>
            </w:pPr>
          </w:p>
        </w:tc>
        <w:tc>
          <w:tcPr>
            <w:tcW w:w="0" w:type="auto"/>
            <w:shd w:val="clear" w:color="auto" w:fill="auto"/>
            <w:noWrap/>
            <w:vAlign w:val="center"/>
          </w:tcPr>
          <w:p w:rsidR="00DF6C2F" w:rsidRPr="00DF6C2F" w:rsidRDefault="00DF6C2F" w:rsidP="00DF6C2F">
            <w:pPr>
              <w:jc w:val="center"/>
              <w:rPr>
                <w:color w:val="000000"/>
                <w:sz w:val="24"/>
              </w:rPr>
            </w:pPr>
          </w:p>
        </w:tc>
        <w:tc>
          <w:tcPr>
            <w:tcW w:w="0" w:type="auto"/>
            <w:shd w:val="clear" w:color="auto" w:fill="auto"/>
            <w:noWrap/>
            <w:vAlign w:val="center"/>
          </w:tcPr>
          <w:p w:rsidR="00DF6C2F" w:rsidRPr="00DF6C2F" w:rsidRDefault="00DF6C2F" w:rsidP="00DF6C2F">
            <w:pPr>
              <w:jc w:val="center"/>
              <w:rPr>
                <w:color w:val="000000"/>
                <w:sz w:val="24"/>
              </w:rPr>
            </w:pPr>
          </w:p>
        </w:tc>
        <w:tc>
          <w:tcPr>
            <w:tcW w:w="1141" w:type="dxa"/>
            <w:shd w:val="clear" w:color="auto" w:fill="auto"/>
            <w:noWrap/>
            <w:vAlign w:val="center"/>
          </w:tcPr>
          <w:p w:rsidR="00DF6C2F" w:rsidRPr="00DF6C2F" w:rsidRDefault="00DF6C2F" w:rsidP="00DF6C2F">
            <w:pPr>
              <w:jc w:val="center"/>
              <w:rPr>
                <w:color w:val="000000"/>
                <w:sz w:val="24"/>
              </w:rPr>
            </w:pPr>
          </w:p>
        </w:tc>
      </w:tr>
      <w:tr w:rsidR="00DF6C2F" w:rsidRPr="00DF6C2F" w:rsidTr="00945D26">
        <w:trPr>
          <w:trHeight w:val="905"/>
        </w:trPr>
        <w:tc>
          <w:tcPr>
            <w:tcW w:w="4190" w:type="dxa"/>
            <w:shd w:val="clear" w:color="auto" w:fill="auto"/>
            <w:vAlign w:val="center"/>
          </w:tcPr>
          <w:p w:rsidR="00DF6C2F" w:rsidRPr="00DF6C2F" w:rsidRDefault="00DF6C2F" w:rsidP="00DF6C2F">
            <w:pPr>
              <w:rPr>
                <w:color w:val="000000"/>
                <w:sz w:val="20"/>
                <w:szCs w:val="20"/>
              </w:rPr>
            </w:pPr>
            <w:r w:rsidRPr="00DF6C2F">
              <w:rPr>
                <w:color w:val="000000"/>
                <w:sz w:val="20"/>
                <w:szCs w:val="20"/>
              </w:rPr>
              <w:t xml:space="preserve">Строительство лесных дорог, предназначенных для охраны лесов от пожаров </w:t>
            </w:r>
          </w:p>
        </w:tc>
        <w:tc>
          <w:tcPr>
            <w:tcW w:w="964" w:type="dxa"/>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км</w:t>
            </w:r>
          </w:p>
        </w:tc>
        <w:tc>
          <w:tcPr>
            <w:tcW w:w="2655" w:type="dxa"/>
            <w:shd w:val="clear" w:color="auto" w:fill="auto"/>
            <w:noWrap/>
            <w:vAlign w:val="center"/>
          </w:tcPr>
          <w:p w:rsidR="00DF6C2F" w:rsidRPr="00DF6C2F" w:rsidRDefault="00DF6C2F" w:rsidP="00DF6C2F">
            <w:pPr>
              <w:jc w:val="center"/>
              <w:rPr>
                <w:color w:val="000000"/>
                <w:sz w:val="24"/>
              </w:rPr>
            </w:pPr>
          </w:p>
        </w:tc>
        <w:tc>
          <w:tcPr>
            <w:tcW w:w="0" w:type="auto"/>
            <w:shd w:val="clear" w:color="auto" w:fill="auto"/>
            <w:noWrap/>
            <w:vAlign w:val="center"/>
          </w:tcPr>
          <w:p w:rsidR="00DF6C2F" w:rsidRPr="00DF6C2F" w:rsidRDefault="00DF6C2F" w:rsidP="00DF6C2F">
            <w:pPr>
              <w:jc w:val="center"/>
              <w:rPr>
                <w:color w:val="000000"/>
                <w:sz w:val="24"/>
              </w:rPr>
            </w:pPr>
          </w:p>
        </w:tc>
        <w:tc>
          <w:tcPr>
            <w:tcW w:w="0" w:type="auto"/>
            <w:shd w:val="clear" w:color="auto" w:fill="auto"/>
            <w:noWrap/>
            <w:vAlign w:val="center"/>
          </w:tcPr>
          <w:p w:rsidR="00DF6C2F" w:rsidRPr="00DF6C2F" w:rsidRDefault="00DF6C2F" w:rsidP="00DF6C2F">
            <w:pPr>
              <w:jc w:val="center"/>
              <w:rPr>
                <w:color w:val="000000"/>
                <w:sz w:val="24"/>
              </w:rPr>
            </w:pPr>
          </w:p>
        </w:tc>
        <w:tc>
          <w:tcPr>
            <w:tcW w:w="0" w:type="auto"/>
            <w:shd w:val="clear" w:color="auto" w:fill="auto"/>
            <w:noWrap/>
            <w:vAlign w:val="center"/>
          </w:tcPr>
          <w:p w:rsidR="00DF6C2F" w:rsidRPr="00DF6C2F" w:rsidRDefault="00DF6C2F" w:rsidP="00DF6C2F">
            <w:pPr>
              <w:jc w:val="center"/>
              <w:rPr>
                <w:color w:val="000000"/>
                <w:sz w:val="24"/>
              </w:rPr>
            </w:pPr>
          </w:p>
        </w:tc>
        <w:tc>
          <w:tcPr>
            <w:tcW w:w="0" w:type="auto"/>
            <w:shd w:val="clear" w:color="auto" w:fill="auto"/>
            <w:noWrap/>
            <w:vAlign w:val="center"/>
          </w:tcPr>
          <w:p w:rsidR="00DF6C2F" w:rsidRPr="00DF6C2F" w:rsidRDefault="00DF6C2F" w:rsidP="00DF6C2F">
            <w:pPr>
              <w:jc w:val="center"/>
              <w:rPr>
                <w:color w:val="000000"/>
                <w:sz w:val="24"/>
              </w:rPr>
            </w:pPr>
          </w:p>
        </w:tc>
        <w:tc>
          <w:tcPr>
            <w:tcW w:w="0" w:type="auto"/>
            <w:shd w:val="clear" w:color="auto" w:fill="auto"/>
            <w:noWrap/>
            <w:vAlign w:val="center"/>
          </w:tcPr>
          <w:p w:rsidR="00DF6C2F" w:rsidRPr="00DF6C2F" w:rsidRDefault="00DF6C2F" w:rsidP="00DF6C2F">
            <w:pPr>
              <w:jc w:val="center"/>
              <w:rPr>
                <w:color w:val="000000"/>
                <w:sz w:val="24"/>
              </w:rPr>
            </w:pPr>
          </w:p>
        </w:tc>
        <w:tc>
          <w:tcPr>
            <w:tcW w:w="0" w:type="auto"/>
            <w:shd w:val="clear" w:color="auto" w:fill="auto"/>
            <w:noWrap/>
            <w:vAlign w:val="center"/>
          </w:tcPr>
          <w:p w:rsidR="00DF6C2F" w:rsidRPr="00DF6C2F" w:rsidRDefault="00DF6C2F" w:rsidP="00DF6C2F">
            <w:pPr>
              <w:jc w:val="center"/>
              <w:rPr>
                <w:color w:val="000000"/>
                <w:sz w:val="24"/>
              </w:rPr>
            </w:pPr>
          </w:p>
        </w:tc>
        <w:tc>
          <w:tcPr>
            <w:tcW w:w="0" w:type="auto"/>
            <w:shd w:val="clear" w:color="auto" w:fill="auto"/>
            <w:noWrap/>
            <w:vAlign w:val="center"/>
          </w:tcPr>
          <w:p w:rsidR="00DF6C2F" w:rsidRPr="00DF6C2F" w:rsidRDefault="00DF6C2F" w:rsidP="00DF6C2F">
            <w:pPr>
              <w:jc w:val="center"/>
              <w:rPr>
                <w:color w:val="000000"/>
                <w:sz w:val="24"/>
              </w:rPr>
            </w:pPr>
          </w:p>
        </w:tc>
        <w:tc>
          <w:tcPr>
            <w:tcW w:w="0" w:type="auto"/>
            <w:shd w:val="clear" w:color="auto" w:fill="auto"/>
            <w:noWrap/>
            <w:vAlign w:val="center"/>
          </w:tcPr>
          <w:p w:rsidR="00DF6C2F" w:rsidRPr="00DF6C2F" w:rsidRDefault="00DF6C2F" w:rsidP="00DF6C2F">
            <w:pPr>
              <w:jc w:val="center"/>
              <w:rPr>
                <w:color w:val="000000"/>
                <w:sz w:val="24"/>
              </w:rPr>
            </w:pPr>
          </w:p>
        </w:tc>
        <w:tc>
          <w:tcPr>
            <w:tcW w:w="0" w:type="auto"/>
            <w:shd w:val="clear" w:color="auto" w:fill="auto"/>
            <w:noWrap/>
            <w:vAlign w:val="center"/>
          </w:tcPr>
          <w:p w:rsidR="00DF6C2F" w:rsidRPr="00DF6C2F" w:rsidRDefault="00DF6C2F" w:rsidP="00DF6C2F">
            <w:pPr>
              <w:jc w:val="center"/>
              <w:rPr>
                <w:color w:val="000000"/>
                <w:sz w:val="24"/>
              </w:rPr>
            </w:pPr>
          </w:p>
        </w:tc>
        <w:tc>
          <w:tcPr>
            <w:tcW w:w="1141" w:type="dxa"/>
            <w:shd w:val="clear" w:color="auto" w:fill="auto"/>
            <w:noWrap/>
            <w:vAlign w:val="center"/>
          </w:tcPr>
          <w:p w:rsidR="00DF6C2F" w:rsidRPr="00DF6C2F" w:rsidRDefault="00DF6C2F" w:rsidP="00DF6C2F">
            <w:pPr>
              <w:jc w:val="center"/>
              <w:rPr>
                <w:color w:val="000000"/>
                <w:sz w:val="24"/>
              </w:rPr>
            </w:pPr>
          </w:p>
        </w:tc>
      </w:tr>
      <w:tr w:rsidR="00DF6C2F" w:rsidRPr="00DF6C2F" w:rsidTr="00945D26">
        <w:trPr>
          <w:trHeight w:val="905"/>
        </w:trPr>
        <w:tc>
          <w:tcPr>
            <w:tcW w:w="4190" w:type="dxa"/>
            <w:shd w:val="clear" w:color="auto" w:fill="auto"/>
            <w:vAlign w:val="center"/>
          </w:tcPr>
          <w:p w:rsidR="00DF6C2F" w:rsidRPr="00DF6C2F" w:rsidRDefault="00DF6C2F" w:rsidP="00DF6C2F">
            <w:pPr>
              <w:rPr>
                <w:color w:val="000000"/>
                <w:sz w:val="20"/>
                <w:szCs w:val="20"/>
              </w:rPr>
            </w:pPr>
            <w:r w:rsidRPr="00DF6C2F">
              <w:rPr>
                <w:color w:val="000000"/>
                <w:sz w:val="20"/>
                <w:szCs w:val="20"/>
              </w:rPr>
              <w:t xml:space="preserve">Эксплуатация лесных дорог, предназначенных для охраны лесов от пожаров </w:t>
            </w:r>
          </w:p>
        </w:tc>
        <w:tc>
          <w:tcPr>
            <w:tcW w:w="964" w:type="dxa"/>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км</w:t>
            </w:r>
          </w:p>
        </w:tc>
        <w:tc>
          <w:tcPr>
            <w:tcW w:w="2655" w:type="dxa"/>
            <w:shd w:val="clear" w:color="auto" w:fill="auto"/>
            <w:noWrap/>
            <w:vAlign w:val="center"/>
          </w:tcPr>
          <w:p w:rsidR="00DF6C2F" w:rsidRPr="00DF6C2F" w:rsidRDefault="00DF6C2F" w:rsidP="00DF6C2F">
            <w:pPr>
              <w:spacing w:line="315" w:lineRule="atLeast"/>
              <w:jc w:val="center"/>
              <w:rPr>
                <w:color w:val="2D2D2D"/>
                <w:sz w:val="24"/>
              </w:rPr>
            </w:pPr>
            <w:r w:rsidRPr="00DF6C2F">
              <w:rPr>
                <w:color w:val="2D2D2D"/>
                <w:sz w:val="24"/>
              </w:rPr>
              <w:t>2,2</w:t>
            </w:r>
          </w:p>
        </w:tc>
        <w:tc>
          <w:tcPr>
            <w:tcW w:w="0" w:type="auto"/>
            <w:shd w:val="clear" w:color="auto" w:fill="auto"/>
            <w:noWrap/>
            <w:vAlign w:val="center"/>
          </w:tcPr>
          <w:p w:rsidR="00DF6C2F" w:rsidRPr="00DF6C2F" w:rsidRDefault="00DF6C2F" w:rsidP="00DF6C2F">
            <w:pPr>
              <w:spacing w:line="315" w:lineRule="atLeast"/>
              <w:jc w:val="center"/>
              <w:rPr>
                <w:color w:val="2D2D2D"/>
                <w:sz w:val="24"/>
              </w:rPr>
            </w:pPr>
            <w:r w:rsidRPr="00DF6C2F">
              <w:rPr>
                <w:color w:val="2D2D2D"/>
                <w:sz w:val="24"/>
              </w:rPr>
              <w:t>2,2</w:t>
            </w:r>
          </w:p>
        </w:tc>
        <w:tc>
          <w:tcPr>
            <w:tcW w:w="0" w:type="auto"/>
            <w:shd w:val="clear" w:color="auto" w:fill="auto"/>
            <w:noWrap/>
            <w:vAlign w:val="center"/>
          </w:tcPr>
          <w:p w:rsidR="00DF6C2F" w:rsidRPr="00DF6C2F" w:rsidRDefault="00DF6C2F" w:rsidP="00DF6C2F">
            <w:pPr>
              <w:spacing w:line="315" w:lineRule="atLeast"/>
              <w:jc w:val="center"/>
              <w:rPr>
                <w:color w:val="2D2D2D"/>
                <w:sz w:val="24"/>
              </w:rPr>
            </w:pPr>
            <w:r w:rsidRPr="00DF6C2F">
              <w:rPr>
                <w:color w:val="2D2D2D"/>
                <w:sz w:val="24"/>
              </w:rPr>
              <w:t>2,2</w:t>
            </w:r>
          </w:p>
        </w:tc>
        <w:tc>
          <w:tcPr>
            <w:tcW w:w="0" w:type="auto"/>
            <w:shd w:val="clear" w:color="auto" w:fill="auto"/>
            <w:noWrap/>
            <w:vAlign w:val="center"/>
          </w:tcPr>
          <w:p w:rsidR="00DF6C2F" w:rsidRPr="00DF6C2F" w:rsidRDefault="00DF6C2F" w:rsidP="00DF6C2F">
            <w:pPr>
              <w:spacing w:line="315" w:lineRule="atLeast"/>
              <w:jc w:val="center"/>
              <w:rPr>
                <w:color w:val="2D2D2D"/>
                <w:sz w:val="24"/>
              </w:rPr>
            </w:pPr>
            <w:r w:rsidRPr="00DF6C2F">
              <w:rPr>
                <w:color w:val="2D2D2D"/>
                <w:sz w:val="24"/>
              </w:rPr>
              <w:t>2,2</w:t>
            </w:r>
          </w:p>
        </w:tc>
        <w:tc>
          <w:tcPr>
            <w:tcW w:w="0" w:type="auto"/>
            <w:shd w:val="clear" w:color="auto" w:fill="auto"/>
            <w:noWrap/>
            <w:vAlign w:val="center"/>
          </w:tcPr>
          <w:p w:rsidR="00DF6C2F" w:rsidRPr="00DF6C2F" w:rsidRDefault="00DF6C2F" w:rsidP="00DF6C2F">
            <w:pPr>
              <w:spacing w:line="315" w:lineRule="atLeast"/>
              <w:jc w:val="center"/>
              <w:rPr>
                <w:color w:val="2D2D2D"/>
                <w:sz w:val="24"/>
              </w:rPr>
            </w:pPr>
            <w:r w:rsidRPr="00DF6C2F">
              <w:rPr>
                <w:color w:val="2D2D2D"/>
                <w:sz w:val="24"/>
              </w:rPr>
              <w:t>2,2</w:t>
            </w:r>
          </w:p>
        </w:tc>
        <w:tc>
          <w:tcPr>
            <w:tcW w:w="0" w:type="auto"/>
            <w:shd w:val="clear" w:color="auto" w:fill="auto"/>
            <w:noWrap/>
            <w:vAlign w:val="center"/>
          </w:tcPr>
          <w:p w:rsidR="00DF6C2F" w:rsidRPr="00DF6C2F" w:rsidRDefault="00DF6C2F" w:rsidP="00DF6C2F">
            <w:pPr>
              <w:spacing w:line="315" w:lineRule="atLeast"/>
              <w:jc w:val="center"/>
              <w:rPr>
                <w:color w:val="2D2D2D"/>
                <w:sz w:val="24"/>
              </w:rPr>
            </w:pPr>
            <w:r w:rsidRPr="00DF6C2F">
              <w:rPr>
                <w:color w:val="2D2D2D"/>
                <w:sz w:val="24"/>
              </w:rPr>
              <w:t>2,2</w:t>
            </w:r>
          </w:p>
        </w:tc>
        <w:tc>
          <w:tcPr>
            <w:tcW w:w="0" w:type="auto"/>
            <w:shd w:val="clear" w:color="auto" w:fill="auto"/>
            <w:noWrap/>
            <w:vAlign w:val="center"/>
          </w:tcPr>
          <w:p w:rsidR="00DF6C2F" w:rsidRPr="00DF6C2F" w:rsidRDefault="00DF6C2F" w:rsidP="00DF6C2F">
            <w:pPr>
              <w:spacing w:line="315" w:lineRule="atLeast"/>
              <w:jc w:val="center"/>
              <w:rPr>
                <w:color w:val="2D2D2D"/>
                <w:sz w:val="24"/>
              </w:rPr>
            </w:pPr>
            <w:r w:rsidRPr="00DF6C2F">
              <w:rPr>
                <w:color w:val="2D2D2D"/>
                <w:sz w:val="24"/>
              </w:rPr>
              <w:t>2,1</w:t>
            </w:r>
          </w:p>
        </w:tc>
        <w:tc>
          <w:tcPr>
            <w:tcW w:w="0" w:type="auto"/>
            <w:shd w:val="clear" w:color="auto" w:fill="auto"/>
            <w:noWrap/>
            <w:vAlign w:val="center"/>
          </w:tcPr>
          <w:p w:rsidR="00DF6C2F" w:rsidRPr="00DF6C2F" w:rsidRDefault="00DF6C2F" w:rsidP="00DF6C2F">
            <w:pPr>
              <w:spacing w:line="315" w:lineRule="atLeast"/>
              <w:jc w:val="center"/>
              <w:rPr>
                <w:color w:val="2D2D2D"/>
                <w:sz w:val="24"/>
              </w:rPr>
            </w:pPr>
            <w:r w:rsidRPr="00DF6C2F">
              <w:rPr>
                <w:color w:val="2D2D2D"/>
                <w:sz w:val="24"/>
              </w:rPr>
              <w:t>2,1</w:t>
            </w:r>
          </w:p>
        </w:tc>
        <w:tc>
          <w:tcPr>
            <w:tcW w:w="0" w:type="auto"/>
            <w:shd w:val="clear" w:color="auto" w:fill="auto"/>
            <w:noWrap/>
            <w:vAlign w:val="center"/>
          </w:tcPr>
          <w:p w:rsidR="00DF6C2F" w:rsidRPr="00DF6C2F" w:rsidRDefault="00DF6C2F" w:rsidP="00DF6C2F">
            <w:pPr>
              <w:spacing w:line="315" w:lineRule="atLeast"/>
              <w:jc w:val="center"/>
              <w:rPr>
                <w:color w:val="2D2D2D"/>
                <w:sz w:val="24"/>
              </w:rPr>
            </w:pPr>
            <w:r w:rsidRPr="00DF6C2F">
              <w:rPr>
                <w:color w:val="2D2D2D"/>
                <w:sz w:val="24"/>
              </w:rPr>
              <w:t>2,1</w:t>
            </w:r>
          </w:p>
        </w:tc>
        <w:tc>
          <w:tcPr>
            <w:tcW w:w="0" w:type="auto"/>
            <w:shd w:val="clear" w:color="auto" w:fill="auto"/>
            <w:noWrap/>
            <w:vAlign w:val="center"/>
          </w:tcPr>
          <w:p w:rsidR="00DF6C2F" w:rsidRPr="00DF6C2F" w:rsidRDefault="00DF6C2F" w:rsidP="00DF6C2F">
            <w:pPr>
              <w:spacing w:line="315" w:lineRule="atLeast"/>
              <w:jc w:val="center"/>
              <w:rPr>
                <w:color w:val="2D2D2D"/>
                <w:sz w:val="24"/>
              </w:rPr>
            </w:pPr>
            <w:r w:rsidRPr="00DF6C2F">
              <w:rPr>
                <w:color w:val="2D2D2D"/>
                <w:sz w:val="24"/>
              </w:rPr>
              <w:t>2,1</w:t>
            </w:r>
          </w:p>
        </w:tc>
        <w:tc>
          <w:tcPr>
            <w:tcW w:w="1141" w:type="dxa"/>
            <w:shd w:val="clear" w:color="auto" w:fill="auto"/>
            <w:noWrap/>
            <w:vAlign w:val="center"/>
          </w:tcPr>
          <w:p w:rsidR="00DF6C2F" w:rsidRPr="00DF6C2F" w:rsidRDefault="00DF6C2F" w:rsidP="00DF6C2F">
            <w:pPr>
              <w:spacing w:line="315" w:lineRule="atLeast"/>
              <w:jc w:val="center"/>
              <w:rPr>
                <w:color w:val="2D2D2D"/>
                <w:sz w:val="24"/>
              </w:rPr>
            </w:pPr>
            <w:r w:rsidRPr="00DF6C2F">
              <w:rPr>
                <w:color w:val="2D2D2D"/>
                <w:sz w:val="24"/>
              </w:rPr>
              <w:t>2,0</w:t>
            </w:r>
          </w:p>
        </w:tc>
      </w:tr>
      <w:tr w:rsidR="00DF6C2F" w:rsidRPr="00DF6C2F" w:rsidTr="00945D26">
        <w:trPr>
          <w:trHeight w:val="905"/>
        </w:trPr>
        <w:tc>
          <w:tcPr>
            <w:tcW w:w="4190" w:type="dxa"/>
            <w:shd w:val="clear" w:color="auto" w:fill="auto"/>
            <w:vAlign w:val="center"/>
          </w:tcPr>
          <w:p w:rsidR="00DF6C2F" w:rsidRPr="00DF6C2F" w:rsidRDefault="00DF6C2F" w:rsidP="00DF6C2F">
            <w:pPr>
              <w:rPr>
                <w:color w:val="000000"/>
                <w:sz w:val="20"/>
                <w:szCs w:val="20"/>
              </w:rPr>
            </w:pPr>
            <w:r w:rsidRPr="00DF6C2F">
              <w:rPr>
                <w:color w:val="000000"/>
                <w:sz w:val="20"/>
                <w:szCs w:val="20"/>
              </w:rPr>
              <w:t xml:space="preserve">Устройство подъездов к источникам противопожарного водоснабжения </w:t>
            </w:r>
          </w:p>
        </w:tc>
        <w:tc>
          <w:tcPr>
            <w:tcW w:w="964" w:type="dxa"/>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шт</w:t>
            </w:r>
          </w:p>
        </w:tc>
        <w:tc>
          <w:tcPr>
            <w:tcW w:w="2655" w:type="dxa"/>
            <w:shd w:val="clear" w:color="auto" w:fill="auto"/>
            <w:noWrap/>
            <w:vAlign w:val="center"/>
          </w:tcPr>
          <w:p w:rsidR="00DF6C2F" w:rsidRPr="00DF6C2F" w:rsidRDefault="00DF6C2F" w:rsidP="00DF6C2F">
            <w:pPr>
              <w:spacing w:line="315" w:lineRule="atLeast"/>
              <w:jc w:val="center"/>
              <w:rPr>
                <w:color w:val="2D2D2D"/>
                <w:sz w:val="24"/>
              </w:rPr>
            </w:pPr>
            <w:r w:rsidRPr="00DF6C2F">
              <w:rPr>
                <w:color w:val="2D2D2D"/>
                <w:sz w:val="24"/>
              </w:rPr>
              <w:t>-</w:t>
            </w:r>
          </w:p>
        </w:tc>
        <w:tc>
          <w:tcPr>
            <w:tcW w:w="0" w:type="auto"/>
            <w:shd w:val="clear" w:color="auto" w:fill="auto"/>
            <w:noWrap/>
            <w:vAlign w:val="center"/>
          </w:tcPr>
          <w:p w:rsidR="00DF6C2F" w:rsidRPr="00DF6C2F" w:rsidRDefault="00DF6C2F" w:rsidP="00DF6C2F">
            <w:pPr>
              <w:spacing w:line="315" w:lineRule="atLeast"/>
              <w:jc w:val="center"/>
              <w:rPr>
                <w:color w:val="2D2D2D"/>
                <w:sz w:val="24"/>
              </w:rPr>
            </w:pPr>
            <w:r w:rsidRPr="00DF6C2F">
              <w:rPr>
                <w:color w:val="2D2D2D"/>
                <w:sz w:val="24"/>
              </w:rPr>
              <w:t>2</w:t>
            </w:r>
          </w:p>
        </w:tc>
        <w:tc>
          <w:tcPr>
            <w:tcW w:w="0" w:type="auto"/>
            <w:shd w:val="clear" w:color="auto" w:fill="auto"/>
            <w:noWrap/>
            <w:vAlign w:val="center"/>
          </w:tcPr>
          <w:p w:rsidR="00DF6C2F" w:rsidRPr="00DF6C2F" w:rsidRDefault="00DF6C2F" w:rsidP="00DF6C2F">
            <w:pPr>
              <w:spacing w:line="315" w:lineRule="atLeast"/>
              <w:jc w:val="center"/>
              <w:rPr>
                <w:color w:val="2D2D2D"/>
                <w:sz w:val="24"/>
              </w:rPr>
            </w:pPr>
            <w:r w:rsidRPr="00DF6C2F">
              <w:rPr>
                <w:color w:val="2D2D2D"/>
                <w:sz w:val="24"/>
              </w:rPr>
              <w:t>2</w:t>
            </w:r>
          </w:p>
        </w:tc>
        <w:tc>
          <w:tcPr>
            <w:tcW w:w="0" w:type="auto"/>
            <w:shd w:val="clear" w:color="auto" w:fill="auto"/>
            <w:noWrap/>
            <w:vAlign w:val="center"/>
          </w:tcPr>
          <w:p w:rsidR="00DF6C2F" w:rsidRPr="00DF6C2F" w:rsidRDefault="00DF6C2F" w:rsidP="00DF6C2F">
            <w:pPr>
              <w:spacing w:line="315" w:lineRule="atLeast"/>
              <w:jc w:val="center"/>
              <w:rPr>
                <w:color w:val="2D2D2D"/>
                <w:sz w:val="24"/>
              </w:rPr>
            </w:pPr>
            <w:r w:rsidRPr="00DF6C2F">
              <w:rPr>
                <w:color w:val="2D2D2D"/>
                <w:sz w:val="24"/>
              </w:rPr>
              <w:t>2</w:t>
            </w:r>
          </w:p>
        </w:tc>
        <w:tc>
          <w:tcPr>
            <w:tcW w:w="0" w:type="auto"/>
            <w:shd w:val="clear" w:color="auto" w:fill="auto"/>
            <w:noWrap/>
            <w:vAlign w:val="center"/>
          </w:tcPr>
          <w:p w:rsidR="00DF6C2F" w:rsidRPr="00DF6C2F" w:rsidRDefault="00DF6C2F" w:rsidP="00DF6C2F">
            <w:pPr>
              <w:spacing w:line="315" w:lineRule="atLeast"/>
              <w:jc w:val="center"/>
              <w:rPr>
                <w:color w:val="2D2D2D"/>
                <w:sz w:val="24"/>
              </w:rPr>
            </w:pPr>
            <w:r w:rsidRPr="00DF6C2F">
              <w:rPr>
                <w:color w:val="2D2D2D"/>
                <w:sz w:val="24"/>
              </w:rPr>
              <w:t>2</w:t>
            </w:r>
          </w:p>
        </w:tc>
        <w:tc>
          <w:tcPr>
            <w:tcW w:w="0" w:type="auto"/>
            <w:shd w:val="clear" w:color="auto" w:fill="auto"/>
            <w:noWrap/>
            <w:vAlign w:val="center"/>
          </w:tcPr>
          <w:p w:rsidR="00DF6C2F" w:rsidRPr="00DF6C2F" w:rsidRDefault="00DF6C2F" w:rsidP="00DF6C2F">
            <w:pPr>
              <w:spacing w:line="315" w:lineRule="atLeast"/>
              <w:jc w:val="center"/>
              <w:rPr>
                <w:color w:val="2D2D2D"/>
                <w:sz w:val="24"/>
              </w:rPr>
            </w:pPr>
            <w:r w:rsidRPr="00DF6C2F">
              <w:rPr>
                <w:color w:val="2D2D2D"/>
                <w:sz w:val="24"/>
              </w:rPr>
              <w:t>2</w:t>
            </w:r>
          </w:p>
        </w:tc>
        <w:tc>
          <w:tcPr>
            <w:tcW w:w="0" w:type="auto"/>
            <w:shd w:val="clear" w:color="auto" w:fill="auto"/>
            <w:noWrap/>
            <w:vAlign w:val="center"/>
          </w:tcPr>
          <w:p w:rsidR="00DF6C2F" w:rsidRPr="00DF6C2F" w:rsidRDefault="00DF6C2F" w:rsidP="00DF6C2F">
            <w:pPr>
              <w:spacing w:line="315" w:lineRule="atLeast"/>
              <w:jc w:val="center"/>
              <w:rPr>
                <w:color w:val="2D2D2D"/>
                <w:sz w:val="24"/>
              </w:rPr>
            </w:pPr>
            <w:r w:rsidRPr="00DF6C2F">
              <w:rPr>
                <w:color w:val="2D2D2D"/>
                <w:sz w:val="24"/>
              </w:rPr>
              <w:t>2</w:t>
            </w:r>
          </w:p>
        </w:tc>
        <w:tc>
          <w:tcPr>
            <w:tcW w:w="0" w:type="auto"/>
            <w:shd w:val="clear" w:color="auto" w:fill="auto"/>
            <w:noWrap/>
            <w:vAlign w:val="center"/>
          </w:tcPr>
          <w:p w:rsidR="00DF6C2F" w:rsidRPr="00DF6C2F" w:rsidRDefault="00DF6C2F" w:rsidP="00DF6C2F">
            <w:pPr>
              <w:spacing w:line="315" w:lineRule="atLeast"/>
              <w:jc w:val="center"/>
              <w:rPr>
                <w:color w:val="2D2D2D"/>
                <w:sz w:val="24"/>
              </w:rPr>
            </w:pPr>
            <w:r w:rsidRPr="00DF6C2F">
              <w:rPr>
                <w:color w:val="2D2D2D"/>
                <w:sz w:val="24"/>
              </w:rPr>
              <w:t>2</w:t>
            </w:r>
          </w:p>
        </w:tc>
        <w:tc>
          <w:tcPr>
            <w:tcW w:w="0" w:type="auto"/>
            <w:shd w:val="clear" w:color="auto" w:fill="auto"/>
            <w:noWrap/>
            <w:vAlign w:val="center"/>
          </w:tcPr>
          <w:p w:rsidR="00DF6C2F" w:rsidRPr="00DF6C2F" w:rsidRDefault="00DF6C2F" w:rsidP="00DF6C2F">
            <w:pPr>
              <w:spacing w:line="315" w:lineRule="atLeast"/>
              <w:jc w:val="center"/>
              <w:rPr>
                <w:color w:val="2D2D2D"/>
                <w:sz w:val="24"/>
              </w:rPr>
            </w:pPr>
            <w:r w:rsidRPr="00DF6C2F">
              <w:rPr>
                <w:color w:val="2D2D2D"/>
                <w:sz w:val="24"/>
              </w:rPr>
              <w:t>2</w:t>
            </w:r>
          </w:p>
        </w:tc>
        <w:tc>
          <w:tcPr>
            <w:tcW w:w="0" w:type="auto"/>
            <w:shd w:val="clear" w:color="auto" w:fill="auto"/>
            <w:noWrap/>
            <w:vAlign w:val="center"/>
          </w:tcPr>
          <w:p w:rsidR="00DF6C2F" w:rsidRPr="00DF6C2F" w:rsidRDefault="00DF6C2F" w:rsidP="00DF6C2F">
            <w:pPr>
              <w:spacing w:line="315" w:lineRule="atLeast"/>
              <w:jc w:val="center"/>
              <w:rPr>
                <w:color w:val="2D2D2D"/>
                <w:sz w:val="24"/>
              </w:rPr>
            </w:pPr>
            <w:r w:rsidRPr="00DF6C2F">
              <w:rPr>
                <w:color w:val="2D2D2D"/>
                <w:sz w:val="24"/>
              </w:rPr>
              <w:t>2</w:t>
            </w:r>
          </w:p>
        </w:tc>
        <w:tc>
          <w:tcPr>
            <w:tcW w:w="1141" w:type="dxa"/>
            <w:shd w:val="clear" w:color="auto" w:fill="auto"/>
            <w:noWrap/>
            <w:vAlign w:val="center"/>
          </w:tcPr>
          <w:p w:rsidR="00DF6C2F" w:rsidRPr="00DF6C2F" w:rsidRDefault="00DF6C2F" w:rsidP="00DF6C2F">
            <w:pPr>
              <w:spacing w:line="315" w:lineRule="atLeast"/>
              <w:jc w:val="center"/>
              <w:rPr>
                <w:color w:val="2D2D2D"/>
                <w:sz w:val="24"/>
              </w:rPr>
            </w:pPr>
            <w:r w:rsidRPr="00DF6C2F">
              <w:rPr>
                <w:color w:val="2D2D2D"/>
                <w:sz w:val="24"/>
              </w:rPr>
              <w:t>1</w:t>
            </w:r>
          </w:p>
        </w:tc>
      </w:tr>
      <w:tr w:rsidR="00DF6C2F" w:rsidRPr="00DF6C2F" w:rsidTr="00945D26">
        <w:trPr>
          <w:trHeight w:val="905"/>
        </w:trPr>
        <w:tc>
          <w:tcPr>
            <w:tcW w:w="4190" w:type="dxa"/>
            <w:shd w:val="clear" w:color="auto" w:fill="auto"/>
            <w:vAlign w:val="center"/>
          </w:tcPr>
          <w:p w:rsidR="00DF6C2F" w:rsidRPr="00DF6C2F" w:rsidRDefault="00DF6C2F" w:rsidP="00DF6C2F">
            <w:pPr>
              <w:rPr>
                <w:color w:val="000000"/>
                <w:sz w:val="20"/>
                <w:szCs w:val="20"/>
              </w:rPr>
            </w:pPr>
            <w:r w:rsidRPr="00DF6C2F">
              <w:rPr>
                <w:color w:val="000000"/>
                <w:sz w:val="20"/>
                <w:szCs w:val="20"/>
              </w:rPr>
              <w:t xml:space="preserve">Эксплуатация пожарных водоемов и подездов к  источникам противопожарного водоснабжения </w:t>
            </w:r>
          </w:p>
        </w:tc>
        <w:tc>
          <w:tcPr>
            <w:tcW w:w="964" w:type="dxa"/>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шт</w:t>
            </w:r>
          </w:p>
        </w:tc>
        <w:tc>
          <w:tcPr>
            <w:tcW w:w="2655" w:type="dxa"/>
            <w:shd w:val="clear" w:color="auto" w:fill="auto"/>
            <w:noWrap/>
            <w:vAlign w:val="center"/>
          </w:tcPr>
          <w:p w:rsidR="00DF6C2F" w:rsidRPr="00DF6C2F" w:rsidRDefault="00DF6C2F" w:rsidP="00DF6C2F">
            <w:pPr>
              <w:spacing w:line="315" w:lineRule="atLeast"/>
              <w:jc w:val="center"/>
              <w:rPr>
                <w:color w:val="2D2D2D"/>
                <w:sz w:val="24"/>
              </w:rPr>
            </w:pPr>
            <w:r w:rsidRPr="00DF6C2F">
              <w:rPr>
                <w:color w:val="2D2D2D"/>
                <w:sz w:val="24"/>
              </w:rPr>
              <w:t>-</w:t>
            </w:r>
          </w:p>
        </w:tc>
        <w:tc>
          <w:tcPr>
            <w:tcW w:w="0" w:type="auto"/>
            <w:shd w:val="clear" w:color="auto" w:fill="auto"/>
            <w:noWrap/>
            <w:vAlign w:val="center"/>
          </w:tcPr>
          <w:p w:rsidR="00DF6C2F" w:rsidRPr="00DF6C2F" w:rsidRDefault="00DF6C2F" w:rsidP="00DF6C2F">
            <w:pPr>
              <w:spacing w:line="315" w:lineRule="atLeast"/>
              <w:jc w:val="center"/>
              <w:rPr>
                <w:color w:val="2D2D2D"/>
                <w:sz w:val="24"/>
              </w:rPr>
            </w:pPr>
            <w:r w:rsidRPr="00DF6C2F">
              <w:rPr>
                <w:color w:val="2D2D2D"/>
                <w:sz w:val="24"/>
              </w:rPr>
              <w:t>1</w:t>
            </w:r>
          </w:p>
        </w:tc>
        <w:tc>
          <w:tcPr>
            <w:tcW w:w="0" w:type="auto"/>
            <w:shd w:val="clear" w:color="auto" w:fill="auto"/>
            <w:noWrap/>
            <w:vAlign w:val="center"/>
          </w:tcPr>
          <w:p w:rsidR="00DF6C2F" w:rsidRPr="00DF6C2F" w:rsidRDefault="00DF6C2F" w:rsidP="00DF6C2F">
            <w:pPr>
              <w:spacing w:line="315" w:lineRule="atLeast"/>
              <w:jc w:val="center"/>
              <w:rPr>
                <w:color w:val="2D2D2D"/>
                <w:sz w:val="24"/>
              </w:rPr>
            </w:pPr>
            <w:r w:rsidRPr="00DF6C2F">
              <w:rPr>
                <w:color w:val="2D2D2D"/>
                <w:sz w:val="24"/>
              </w:rPr>
              <w:t>-</w:t>
            </w:r>
          </w:p>
        </w:tc>
        <w:tc>
          <w:tcPr>
            <w:tcW w:w="0" w:type="auto"/>
            <w:shd w:val="clear" w:color="auto" w:fill="auto"/>
            <w:noWrap/>
            <w:vAlign w:val="center"/>
          </w:tcPr>
          <w:p w:rsidR="00DF6C2F" w:rsidRPr="00DF6C2F" w:rsidRDefault="00DF6C2F" w:rsidP="00DF6C2F">
            <w:pPr>
              <w:spacing w:line="315" w:lineRule="atLeast"/>
              <w:jc w:val="center"/>
              <w:rPr>
                <w:color w:val="2D2D2D"/>
                <w:sz w:val="24"/>
              </w:rPr>
            </w:pPr>
            <w:r w:rsidRPr="00DF6C2F">
              <w:rPr>
                <w:color w:val="2D2D2D"/>
                <w:sz w:val="24"/>
              </w:rPr>
              <w:t>-</w:t>
            </w:r>
          </w:p>
        </w:tc>
        <w:tc>
          <w:tcPr>
            <w:tcW w:w="0" w:type="auto"/>
            <w:shd w:val="clear" w:color="auto" w:fill="auto"/>
            <w:noWrap/>
            <w:vAlign w:val="center"/>
          </w:tcPr>
          <w:p w:rsidR="00DF6C2F" w:rsidRPr="00DF6C2F" w:rsidRDefault="00DF6C2F" w:rsidP="00DF6C2F">
            <w:pPr>
              <w:spacing w:line="315" w:lineRule="atLeast"/>
              <w:jc w:val="center"/>
              <w:rPr>
                <w:color w:val="2D2D2D"/>
                <w:sz w:val="24"/>
              </w:rPr>
            </w:pPr>
            <w:r w:rsidRPr="00DF6C2F">
              <w:rPr>
                <w:color w:val="2D2D2D"/>
                <w:sz w:val="24"/>
              </w:rPr>
              <w:t>1</w:t>
            </w:r>
          </w:p>
        </w:tc>
        <w:tc>
          <w:tcPr>
            <w:tcW w:w="0" w:type="auto"/>
            <w:shd w:val="clear" w:color="auto" w:fill="auto"/>
            <w:noWrap/>
            <w:vAlign w:val="center"/>
          </w:tcPr>
          <w:p w:rsidR="00DF6C2F" w:rsidRPr="00DF6C2F" w:rsidRDefault="00DF6C2F" w:rsidP="00DF6C2F">
            <w:pPr>
              <w:spacing w:line="315" w:lineRule="atLeast"/>
              <w:jc w:val="center"/>
              <w:rPr>
                <w:color w:val="2D2D2D"/>
                <w:sz w:val="24"/>
              </w:rPr>
            </w:pPr>
            <w:r w:rsidRPr="00DF6C2F">
              <w:rPr>
                <w:color w:val="2D2D2D"/>
                <w:sz w:val="24"/>
              </w:rPr>
              <w:t>-</w:t>
            </w:r>
          </w:p>
        </w:tc>
        <w:tc>
          <w:tcPr>
            <w:tcW w:w="0" w:type="auto"/>
            <w:shd w:val="clear" w:color="auto" w:fill="auto"/>
            <w:noWrap/>
            <w:vAlign w:val="center"/>
          </w:tcPr>
          <w:p w:rsidR="00DF6C2F" w:rsidRPr="00DF6C2F" w:rsidRDefault="00DF6C2F" w:rsidP="00DF6C2F">
            <w:pPr>
              <w:spacing w:line="315" w:lineRule="atLeast"/>
              <w:jc w:val="center"/>
              <w:rPr>
                <w:color w:val="2D2D2D"/>
                <w:sz w:val="24"/>
              </w:rPr>
            </w:pPr>
            <w:r w:rsidRPr="00DF6C2F">
              <w:rPr>
                <w:color w:val="2D2D2D"/>
                <w:sz w:val="24"/>
              </w:rPr>
              <w:t>-</w:t>
            </w:r>
          </w:p>
        </w:tc>
        <w:tc>
          <w:tcPr>
            <w:tcW w:w="0" w:type="auto"/>
            <w:shd w:val="clear" w:color="auto" w:fill="auto"/>
            <w:noWrap/>
            <w:vAlign w:val="center"/>
          </w:tcPr>
          <w:p w:rsidR="00DF6C2F" w:rsidRPr="00DF6C2F" w:rsidRDefault="00DF6C2F" w:rsidP="00DF6C2F">
            <w:pPr>
              <w:spacing w:line="315" w:lineRule="atLeast"/>
              <w:jc w:val="center"/>
              <w:rPr>
                <w:color w:val="2D2D2D"/>
                <w:sz w:val="24"/>
              </w:rPr>
            </w:pPr>
            <w:r w:rsidRPr="00DF6C2F">
              <w:rPr>
                <w:color w:val="2D2D2D"/>
                <w:sz w:val="24"/>
              </w:rPr>
              <w:t>-</w:t>
            </w:r>
          </w:p>
        </w:tc>
        <w:tc>
          <w:tcPr>
            <w:tcW w:w="0" w:type="auto"/>
            <w:shd w:val="clear" w:color="auto" w:fill="auto"/>
            <w:noWrap/>
            <w:vAlign w:val="center"/>
          </w:tcPr>
          <w:p w:rsidR="00DF6C2F" w:rsidRPr="00DF6C2F" w:rsidRDefault="00DF6C2F" w:rsidP="00DF6C2F">
            <w:pPr>
              <w:spacing w:line="315" w:lineRule="atLeast"/>
              <w:jc w:val="center"/>
              <w:rPr>
                <w:color w:val="2D2D2D"/>
                <w:sz w:val="24"/>
              </w:rPr>
            </w:pPr>
            <w:r w:rsidRPr="00DF6C2F">
              <w:rPr>
                <w:color w:val="2D2D2D"/>
                <w:sz w:val="24"/>
              </w:rPr>
              <w:t>-</w:t>
            </w:r>
          </w:p>
        </w:tc>
        <w:tc>
          <w:tcPr>
            <w:tcW w:w="0" w:type="auto"/>
            <w:shd w:val="clear" w:color="auto" w:fill="auto"/>
            <w:noWrap/>
            <w:vAlign w:val="center"/>
          </w:tcPr>
          <w:p w:rsidR="00DF6C2F" w:rsidRPr="00DF6C2F" w:rsidRDefault="00DF6C2F" w:rsidP="00DF6C2F">
            <w:pPr>
              <w:spacing w:line="315" w:lineRule="atLeast"/>
              <w:jc w:val="center"/>
              <w:rPr>
                <w:color w:val="2D2D2D"/>
                <w:sz w:val="24"/>
              </w:rPr>
            </w:pPr>
            <w:r w:rsidRPr="00DF6C2F">
              <w:rPr>
                <w:color w:val="2D2D2D"/>
                <w:sz w:val="24"/>
              </w:rPr>
              <w:t>1</w:t>
            </w:r>
          </w:p>
        </w:tc>
        <w:tc>
          <w:tcPr>
            <w:tcW w:w="1141" w:type="dxa"/>
            <w:shd w:val="clear" w:color="auto" w:fill="auto"/>
            <w:noWrap/>
            <w:vAlign w:val="center"/>
          </w:tcPr>
          <w:p w:rsidR="00DF6C2F" w:rsidRPr="00DF6C2F" w:rsidRDefault="00DF6C2F" w:rsidP="00DF6C2F">
            <w:pPr>
              <w:spacing w:line="315" w:lineRule="atLeast"/>
              <w:jc w:val="center"/>
              <w:rPr>
                <w:color w:val="2D2D2D"/>
                <w:sz w:val="24"/>
              </w:rPr>
            </w:pPr>
            <w:r w:rsidRPr="00DF6C2F">
              <w:rPr>
                <w:color w:val="2D2D2D"/>
                <w:sz w:val="24"/>
              </w:rPr>
              <w:t>-</w:t>
            </w:r>
          </w:p>
        </w:tc>
      </w:tr>
      <w:tr w:rsidR="00DF6C2F" w:rsidRPr="00DF6C2F" w:rsidTr="00945D26">
        <w:trPr>
          <w:trHeight w:val="905"/>
        </w:trPr>
        <w:tc>
          <w:tcPr>
            <w:tcW w:w="4190" w:type="dxa"/>
            <w:shd w:val="clear" w:color="auto" w:fill="auto"/>
            <w:vAlign w:val="center"/>
          </w:tcPr>
          <w:p w:rsidR="00DF6C2F" w:rsidRPr="00DF6C2F" w:rsidRDefault="00DF6C2F" w:rsidP="00DF6C2F">
            <w:pPr>
              <w:rPr>
                <w:color w:val="000000"/>
                <w:sz w:val="20"/>
                <w:szCs w:val="20"/>
              </w:rPr>
            </w:pPr>
            <w:r w:rsidRPr="00DF6C2F">
              <w:rPr>
                <w:color w:val="000000"/>
                <w:sz w:val="20"/>
                <w:szCs w:val="20"/>
              </w:rPr>
              <w:lastRenderedPageBreak/>
              <w:t>Установка шлагбаумов устройство преград,обеспечивающих огранечение пребывания граждан в лесах</w:t>
            </w:r>
          </w:p>
        </w:tc>
        <w:tc>
          <w:tcPr>
            <w:tcW w:w="964" w:type="dxa"/>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шт</w:t>
            </w:r>
          </w:p>
        </w:tc>
        <w:tc>
          <w:tcPr>
            <w:tcW w:w="2655" w:type="dxa"/>
            <w:shd w:val="clear" w:color="auto" w:fill="auto"/>
            <w:noWrap/>
            <w:vAlign w:val="center"/>
          </w:tcPr>
          <w:p w:rsidR="00DF6C2F" w:rsidRPr="00DF6C2F" w:rsidRDefault="00DF6C2F" w:rsidP="00DF6C2F">
            <w:pPr>
              <w:jc w:val="center"/>
              <w:rPr>
                <w:color w:val="000000"/>
                <w:sz w:val="24"/>
              </w:rPr>
            </w:pPr>
          </w:p>
        </w:tc>
        <w:tc>
          <w:tcPr>
            <w:tcW w:w="0" w:type="auto"/>
            <w:shd w:val="clear" w:color="auto" w:fill="auto"/>
            <w:noWrap/>
            <w:vAlign w:val="center"/>
          </w:tcPr>
          <w:p w:rsidR="00DF6C2F" w:rsidRPr="00DF6C2F" w:rsidRDefault="00DF6C2F" w:rsidP="00DF6C2F">
            <w:pPr>
              <w:jc w:val="center"/>
              <w:rPr>
                <w:color w:val="000000"/>
                <w:sz w:val="24"/>
              </w:rPr>
            </w:pPr>
          </w:p>
        </w:tc>
        <w:tc>
          <w:tcPr>
            <w:tcW w:w="0" w:type="auto"/>
            <w:shd w:val="clear" w:color="auto" w:fill="auto"/>
            <w:noWrap/>
            <w:vAlign w:val="center"/>
          </w:tcPr>
          <w:p w:rsidR="00DF6C2F" w:rsidRPr="00DF6C2F" w:rsidRDefault="00DF6C2F" w:rsidP="00DF6C2F">
            <w:pPr>
              <w:jc w:val="center"/>
              <w:rPr>
                <w:color w:val="000000"/>
                <w:sz w:val="24"/>
              </w:rPr>
            </w:pPr>
          </w:p>
        </w:tc>
        <w:tc>
          <w:tcPr>
            <w:tcW w:w="0" w:type="auto"/>
            <w:shd w:val="clear" w:color="auto" w:fill="auto"/>
            <w:noWrap/>
            <w:vAlign w:val="center"/>
          </w:tcPr>
          <w:p w:rsidR="00DF6C2F" w:rsidRPr="00DF6C2F" w:rsidRDefault="00DF6C2F" w:rsidP="00DF6C2F">
            <w:pPr>
              <w:jc w:val="center"/>
              <w:rPr>
                <w:color w:val="000000"/>
                <w:sz w:val="24"/>
              </w:rPr>
            </w:pPr>
          </w:p>
        </w:tc>
        <w:tc>
          <w:tcPr>
            <w:tcW w:w="0" w:type="auto"/>
            <w:shd w:val="clear" w:color="auto" w:fill="auto"/>
            <w:noWrap/>
            <w:vAlign w:val="center"/>
          </w:tcPr>
          <w:p w:rsidR="00DF6C2F" w:rsidRPr="00DF6C2F" w:rsidRDefault="00DF6C2F" w:rsidP="00DF6C2F">
            <w:pPr>
              <w:jc w:val="center"/>
              <w:rPr>
                <w:color w:val="000000"/>
                <w:sz w:val="24"/>
              </w:rPr>
            </w:pPr>
          </w:p>
        </w:tc>
        <w:tc>
          <w:tcPr>
            <w:tcW w:w="0" w:type="auto"/>
            <w:shd w:val="clear" w:color="auto" w:fill="auto"/>
            <w:noWrap/>
            <w:vAlign w:val="center"/>
          </w:tcPr>
          <w:p w:rsidR="00DF6C2F" w:rsidRPr="00DF6C2F" w:rsidRDefault="00DF6C2F" w:rsidP="00DF6C2F">
            <w:pPr>
              <w:jc w:val="center"/>
              <w:rPr>
                <w:color w:val="000000"/>
                <w:sz w:val="24"/>
              </w:rPr>
            </w:pPr>
          </w:p>
        </w:tc>
        <w:tc>
          <w:tcPr>
            <w:tcW w:w="0" w:type="auto"/>
            <w:shd w:val="clear" w:color="auto" w:fill="auto"/>
            <w:noWrap/>
            <w:vAlign w:val="center"/>
          </w:tcPr>
          <w:p w:rsidR="00DF6C2F" w:rsidRPr="00DF6C2F" w:rsidRDefault="00DF6C2F" w:rsidP="00DF6C2F">
            <w:pPr>
              <w:jc w:val="center"/>
              <w:rPr>
                <w:color w:val="000000"/>
                <w:sz w:val="24"/>
              </w:rPr>
            </w:pPr>
          </w:p>
        </w:tc>
        <w:tc>
          <w:tcPr>
            <w:tcW w:w="0" w:type="auto"/>
            <w:shd w:val="clear" w:color="auto" w:fill="auto"/>
            <w:noWrap/>
            <w:vAlign w:val="center"/>
          </w:tcPr>
          <w:p w:rsidR="00DF6C2F" w:rsidRPr="00DF6C2F" w:rsidRDefault="00DF6C2F" w:rsidP="00DF6C2F">
            <w:pPr>
              <w:jc w:val="center"/>
              <w:rPr>
                <w:color w:val="000000"/>
                <w:sz w:val="24"/>
              </w:rPr>
            </w:pPr>
          </w:p>
        </w:tc>
        <w:tc>
          <w:tcPr>
            <w:tcW w:w="0" w:type="auto"/>
            <w:shd w:val="clear" w:color="auto" w:fill="auto"/>
            <w:noWrap/>
            <w:vAlign w:val="center"/>
          </w:tcPr>
          <w:p w:rsidR="00DF6C2F" w:rsidRPr="00DF6C2F" w:rsidRDefault="00DF6C2F" w:rsidP="00DF6C2F">
            <w:pPr>
              <w:jc w:val="center"/>
              <w:rPr>
                <w:color w:val="000000"/>
                <w:sz w:val="24"/>
              </w:rPr>
            </w:pPr>
          </w:p>
        </w:tc>
        <w:tc>
          <w:tcPr>
            <w:tcW w:w="0" w:type="auto"/>
            <w:shd w:val="clear" w:color="auto" w:fill="auto"/>
            <w:noWrap/>
            <w:vAlign w:val="center"/>
          </w:tcPr>
          <w:p w:rsidR="00DF6C2F" w:rsidRPr="00DF6C2F" w:rsidRDefault="00DF6C2F" w:rsidP="00DF6C2F">
            <w:pPr>
              <w:jc w:val="center"/>
              <w:rPr>
                <w:color w:val="000000"/>
                <w:sz w:val="24"/>
              </w:rPr>
            </w:pPr>
          </w:p>
        </w:tc>
        <w:tc>
          <w:tcPr>
            <w:tcW w:w="1141" w:type="dxa"/>
            <w:shd w:val="clear" w:color="auto" w:fill="auto"/>
            <w:noWrap/>
            <w:vAlign w:val="center"/>
          </w:tcPr>
          <w:p w:rsidR="00DF6C2F" w:rsidRPr="00DF6C2F" w:rsidRDefault="00DF6C2F" w:rsidP="00DF6C2F">
            <w:pPr>
              <w:jc w:val="center"/>
              <w:rPr>
                <w:color w:val="000000"/>
                <w:sz w:val="24"/>
              </w:rPr>
            </w:pPr>
          </w:p>
        </w:tc>
      </w:tr>
      <w:tr w:rsidR="00DF6C2F" w:rsidRPr="00DF6C2F" w:rsidTr="00945D26">
        <w:trPr>
          <w:trHeight w:val="905"/>
        </w:trPr>
        <w:tc>
          <w:tcPr>
            <w:tcW w:w="4190" w:type="dxa"/>
            <w:shd w:val="clear" w:color="auto" w:fill="auto"/>
            <w:vAlign w:val="center"/>
          </w:tcPr>
          <w:p w:rsidR="00DF6C2F" w:rsidRPr="00DF6C2F" w:rsidRDefault="00DF6C2F" w:rsidP="00DF6C2F">
            <w:pPr>
              <w:rPr>
                <w:color w:val="000000"/>
                <w:sz w:val="20"/>
                <w:szCs w:val="20"/>
              </w:rPr>
            </w:pPr>
            <w:r w:rsidRPr="00DF6C2F">
              <w:rPr>
                <w:color w:val="000000"/>
                <w:sz w:val="20"/>
                <w:szCs w:val="20"/>
              </w:rPr>
              <w:t>Эксплуатация шлагбаумов устройство преград,обеспечивающих огранечение пребывания граждан в лесах</w:t>
            </w:r>
          </w:p>
        </w:tc>
        <w:tc>
          <w:tcPr>
            <w:tcW w:w="964" w:type="dxa"/>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шт</w:t>
            </w:r>
          </w:p>
        </w:tc>
        <w:tc>
          <w:tcPr>
            <w:tcW w:w="2655" w:type="dxa"/>
            <w:shd w:val="clear" w:color="auto" w:fill="auto"/>
            <w:noWrap/>
            <w:vAlign w:val="center"/>
          </w:tcPr>
          <w:p w:rsidR="00DF6C2F" w:rsidRPr="00DF6C2F" w:rsidRDefault="00DF6C2F" w:rsidP="00DF6C2F">
            <w:pPr>
              <w:jc w:val="center"/>
              <w:rPr>
                <w:color w:val="000000"/>
                <w:sz w:val="24"/>
              </w:rPr>
            </w:pPr>
          </w:p>
        </w:tc>
        <w:tc>
          <w:tcPr>
            <w:tcW w:w="0" w:type="auto"/>
            <w:shd w:val="clear" w:color="auto" w:fill="auto"/>
            <w:noWrap/>
            <w:vAlign w:val="center"/>
          </w:tcPr>
          <w:p w:rsidR="00DF6C2F" w:rsidRPr="00DF6C2F" w:rsidRDefault="00DF6C2F" w:rsidP="00DF6C2F">
            <w:pPr>
              <w:jc w:val="center"/>
              <w:rPr>
                <w:color w:val="000000"/>
                <w:sz w:val="24"/>
              </w:rPr>
            </w:pPr>
          </w:p>
        </w:tc>
        <w:tc>
          <w:tcPr>
            <w:tcW w:w="0" w:type="auto"/>
            <w:shd w:val="clear" w:color="auto" w:fill="auto"/>
            <w:noWrap/>
            <w:vAlign w:val="center"/>
          </w:tcPr>
          <w:p w:rsidR="00DF6C2F" w:rsidRPr="00DF6C2F" w:rsidRDefault="00DF6C2F" w:rsidP="00DF6C2F">
            <w:pPr>
              <w:jc w:val="center"/>
              <w:rPr>
                <w:color w:val="000000"/>
                <w:sz w:val="24"/>
              </w:rPr>
            </w:pPr>
          </w:p>
        </w:tc>
        <w:tc>
          <w:tcPr>
            <w:tcW w:w="0" w:type="auto"/>
            <w:shd w:val="clear" w:color="auto" w:fill="auto"/>
            <w:noWrap/>
            <w:vAlign w:val="center"/>
          </w:tcPr>
          <w:p w:rsidR="00DF6C2F" w:rsidRPr="00DF6C2F" w:rsidRDefault="00DF6C2F" w:rsidP="00DF6C2F">
            <w:pPr>
              <w:jc w:val="center"/>
              <w:rPr>
                <w:color w:val="000000"/>
                <w:sz w:val="24"/>
              </w:rPr>
            </w:pPr>
          </w:p>
        </w:tc>
        <w:tc>
          <w:tcPr>
            <w:tcW w:w="0" w:type="auto"/>
            <w:shd w:val="clear" w:color="auto" w:fill="auto"/>
            <w:noWrap/>
            <w:vAlign w:val="center"/>
          </w:tcPr>
          <w:p w:rsidR="00DF6C2F" w:rsidRPr="00DF6C2F" w:rsidRDefault="00DF6C2F" w:rsidP="00DF6C2F">
            <w:pPr>
              <w:jc w:val="center"/>
              <w:rPr>
                <w:color w:val="000000"/>
                <w:sz w:val="24"/>
              </w:rPr>
            </w:pPr>
          </w:p>
        </w:tc>
        <w:tc>
          <w:tcPr>
            <w:tcW w:w="0" w:type="auto"/>
            <w:shd w:val="clear" w:color="auto" w:fill="auto"/>
            <w:noWrap/>
            <w:vAlign w:val="center"/>
          </w:tcPr>
          <w:p w:rsidR="00DF6C2F" w:rsidRPr="00DF6C2F" w:rsidRDefault="00DF6C2F" w:rsidP="00DF6C2F">
            <w:pPr>
              <w:jc w:val="center"/>
              <w:rPr>
                <w:color w:val="000000"/>
                <w:sz w:val="24"/>
              </w:rPr>
            </w:pPr>
          </w:p>
        </w:tc>
        <w:tc>
          <w:tcPr>
            <w:tcW w:w="0" w:type="auto"/>
            <w:shd w:val="clear" w:color="auto" w:fill="auto"/>
            <w:noWrap/>
            <w:vAlign w:val="center"/>
          </w:tcPr>
          <w:p w:rsidR="00DF6C2F" w:rsidRPr="00DF6C2F" w:rsidRDefault="00DF6C2F" w:rsidP="00DF6C2F">
            <w:pPr>
              <w:jc w:val="center"/>
              <w:rPr>
                <w:color w:val="000000"/>
                <w:sz w:val="24"/>
              </w:rPr>
            </w:pPr>
          </w:p>
        </w:tc>
        <w:tc>
          <w:tcPr>
            <w:tcW w:w="0" w:type="auto"/>
            <w:shd w:val="clear" w:color="auto" w:fill="auto"/>
            <w:noWrap/>
            <w:vAlign w:val="center"/>
          </w:tcPr>
          <w:p w:rsidR="00DF6C2F" w:rsidRPr="00DF6C2F" w:rsidRDefault="00DF6C2F" w:rsidP="00DF6C2F">
            <w:pPr>
              <w:jc w:val="center"/>
              <w:rPr>
                <w:color w:val="000000"/>
                <w:sz w:val="24"/>
              </w:rPr>
            </w:pPr>
          </w:p>
        </w:tc>
        <w:tc>
          <w:tcPr>
            <w:tcW w:w="0" w:type="auto"/>
            <w:shd w:val="clear" w:color="auto" w:fill="auto"/>
            <w:noWrap/>
            <w:vAlign w:val="center"/>
          </w:tcPr>
          <w:p w:rsidR="00DF6C2F" w:rsidRPr="00DF6C2F" w:rsidRDefault="00DF6C2F" w:rsidP="00DF6C2F">
            <w:pPr>
              <w:jc w:val="center"/>
              <w:rPr>
                <w:color w:val="000000"/>
                <w:sz w:val="24"/>
              </w:rPr>
            </w:pPr>
          </w:p>
        </w:tc>
        <w:tc>
          <w:tcPr>
            <w:tcW w:w="0" w:type="auto"/>
            <w:shd w:val="clear" w:color="auto" w:fill="auto"/>
            <w:noWrap/>
            <w:vAlign w:val="center"/>
          </w:tcPr>
          <w:p w:rsidR="00DF6C2F" w:rsidRPr="00DF6C2F" w:rsidRDefault="00DF6C2F" w:rsidP="00DF6C2F">
            <w:pPr>
              <w:jc w:val="center"/>
              <w:rPr>
                <w:color w:val="000000"/>
                <w:sz w:val="24"/>
              </w:rPr>
            </w:pPr>
          </w:p>
        </w:tc>
        <w:tc>
          <w:tcPr>
            <w:tcW w:w="1141" w:type="dxa"/>
            <w:shd w:val="clear" w:color="auto" w:fill="auto"/>
            <w:noWrap/>
            <w:vAlign w:val="center"/>
          </w:tcPr>
          <w:p w:rsidR="00DF6C2F" w:rsidRPr="00DF6C2F" w:rsidRDefault="00DF6C2F" w:rsidP="00DF6C2F">
            <w:pPr>
              <w:jc w:val="center"/>
              <w:rPr>
                <w:color w:val="000000"/>
                <w:sz w:val="24"/>
              </w:rPr>
            </w:pPr>
          </w:p>
        </w:tc>
      </w:tr>
      <w:tr w:rsidR="00DF6C2F" w:rsidRPr="00DF6C2F" w:rsidTr="00945D26">
        <w:trPr>
          <w:trHeight w:val="905"/>
        </w:trPr>
        <w:tc>
          <w:tcPr>
            <w:tcW w:w="4190" w:type="dxa"/>
            <w:shd w:val="clear" w:color="auto" w:fill="auto"/>
            <w:vAlign w:val="center"/>
          </w:tcPr>
          <w:p w:rsidR="00DF6C2F" w:rsidRPr="00DF6C2F" w:rsidRDefault="00DF6C2F" w:rsidP="00DF6C2F">
            <w:pPr>
              <w:rPr>
                <w:color w:val="000000"/>
                <w:sz w:val="20"/>
                <w:szCs w:val="20"/>
              </w:rPr>
            </w:pPr>
            <w:r w:rsidRPr="00DF6C2F">
              <w:rPr>
                <w:color w:val="000000"/>
                <w:sz w:val="20"/>
                <w:szCs w:val="20"/>
              </w:rPr>
              <w:t>Проведение профилактического выжигания хвороста, сухой травы и других лесных горючих материалов</w:t>
            </w:r>
          </w:p>
        </w:tc>
        <w:tc>
          <w:tcPr>
            <w:tcW w:w="964" w:type="dxa"/>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га</w:t>
            </w:r>
          </w:p>
        </w:tc>
        <w:tc>
          <w:tcPr>
            <w:tcW w:w="2655" w:type="dxa"/>
            <w:shd w:val="clear" w:color="auto" w:fill="auto"/>
            <w:noWrap/>
            <w:vAlign w:val="center"/>
          </w:tcPr>
          <w:p w:rsidR="00DF6C2F" w:rsidRPr="00DF6C2F" w:rsidRDefault="00DF6C2F" w:rsidP="00DF6C2F">
            <w:pPr>
              <w:jc w:val="center"/>
              <w:rPr>
                <w:color w:val="000000"/>
                <w:sz w:val="24"/>
              </w:rPr>
            </w:pPr>
          </w:p>
        </w:tc>
        <w:tc>
          <w:tcPr>
            <w:tcW w:w="0" w:type="auto"/>
            <w:shd w:val="clear" w:color="auto" w:fill="auto"/>
            <w:noWrap/>
            <w:vAlign w:val="center"/>
          </w:tcPr>
          <w:p w:rsidR="00DF6C2F" w:rsidRPr="00DF6C2F" w:rsidRDefault="00DF6C2F" w:rsidP="00DF6C2F">
            <w:pPr>
              <w:jc w:val="center"/>
              <w:rPr>
                <w:color w:val="000000"/>
                <w:sz w:val="24"/>
              </w:rPr>
            </w:pPr>
          </w:p>
        </w:tc>
        <w:tc>
          <w:tcPr>
            <w:tcW w:w="0" w:type="auto"/>
            <w:shd w:val="clear" w:color="auto" w:fill="auto"/>
            <w:noWrap/>
            <w:vAlign w:val="center"/>
          </w:tcPr>
          <w:p w:rsidR="00DF6C2F" w:rsidRPr="00DF6C2F" w:rsidRDefault="00DF6C2F" w:rsidP="00DF6C2F">
            <w:pPr>
              <w:jc w:val="center"/>
              <w:rPr>
                <w:color w:val="000000"/>
                <w:sz w:val="24"/>
              </w:rPr>
            </w:pPr>
          </w:p>
        </w:tc>
        <w:tc>
          <w:tcPr>
            <w:tcW w:w="0" w:type="auto"/>
            <w:shd w:val="clear" w:color="auto" w:fill="auto"/>
            <w:noWrap/>
            <w:vAlign w:val="center"/>
          </w:tcPr>
          <w:p w:rsidR="00DF6C2F" w:rsidRPr="00DF6C2F" w:rsidRDefault="00DF6C2F" w:rsidP="00DF6C2F">
            <w:pPr>
              <w:jc w:val="center"/>
              <w:rPr>
                <w:color w:val="000000"/>
                <w:sz w:val="24"/>
              </w:rPr>
            </w:pPr>
          </w:p>
        </w:tc>
        <w:tc>
          <w:tcPr>
            <w:tcW w:w="0" w:type="auto"/>
            <w:shd w:val="clear" w:color="auto" w:fill="auto"/>
            <w:noWrap/>
            <w:vAlign w:val="center"/>
          </w:tcPr>
          <w:p w:rsidR="00DF6C2F" w:rsidRPr="00DF6C2F" w:rsidRDefault="00DF6C2F" w:rsidP="00DF6C2F">
            <w:pPr>
              <w:jc w:val="center"/>
              <w:rPr>
                <w:color w:val="000000"/>
                <w:sz w:val="24"/>
              </w:rPr>
            </w:pPr>
          </w:p>
        </w:tc>
        <w:tc>
          <w:tcPr>
            <w:tcW w:w="0" w:type="auto"/>
            <w:shd w:val="clear" w:color="auto" w:fill="auto"/>
            <w:noWrap/>
            <w:vAlign w:val="center"/>
          </w:tcPr>
          <w:p w:rsidR="00DF6C2F" w:rsidRPr="00DF6C2F" w:rsidRDefault="00DF6C2F" w:rsidP="00DF6C2F">
            <w:pPr>
              <w:jc w:val="center"/>
              <w:rPr>
                <w:color w:val="000000"/>
                <w:sz w:val="24"/>
              </w:rPr>
            </w:pPr>
          </w:p>
        </w:tc>
        <w:tc>
          <w:tcPr>
            <w:tcW w:w="0" w:type="auto"/>
            <w:shd w:val="clear" w:color="auto" w:fill="auto"/>
            <w:noWrap/>
            <w:vAlign w:val="center"/>
          </w:tcPr>
          <w:p w:rsidR="00DF6C2F" w:rsidRPr="00DF6C2F" w:rsidRDefault="00DF6C2F" w:rsidP="00DF6C2F">
            <w:pPr>
              <w:jc w:val="center"/>
              <w:rPr>
                <w:color w:val="000000"/>
                <w:sz w:val="24"/>
              </w:rPr>
            </w:pPr>
          </w:p>
        </w:tc>
        <w:tc>
          <w:tcPr>
            <w:tcW w:w="0" w:type="auto"/>
            <w:shd w:val="clear" w:color="auto" w:fill="auto"/>
            <w:noWrap/>
            <w:vAlign w:val="center"/>
          </w:tcPr>
          <w:p w:rsidR="00DF6C2F" w:rsidRPr="00DF6C2F" w:rsidRDefault="00DF6C2F" w:rsidP="00DF6C2F">
            <w:pPr>
              <w:jc w:val="center"/>
              <w:rPr>
                <w:color w:val="000000"/>
                <w:sz w:val="24"/>
              </w:rPr>
            </w:pPr>
          </w:p>
        </w:tc>
        <w:tc>
          <w:tcPr>
            <w:tcW w:w="0" w:type="auto"/>
            <w:shd w:val="clear" w:color="auto" w:fill="auto"/>
            <w:noWrap/>
            <w:vAlign w:val="center"/>
          </w:tcPr>
          <w:p w:rsidR="00DF6C2F" w:rsidRPr="00DF6C2F" w:rsidRDefault="00DF6C2F" w:rsidP="00DF6C2F">
            <w:pPr>
              <w:jc w:val="center"/>
              <w:rPr>
                <w:color w:val="000000"/>
                <w:sz w:val="24"/>
              </w:rPr>
            </w:pPr>
          </w:p>
        </w:tc>
        <w:tc>
          <w:tcPr>
            <w:tcW w:w="0" w:type="auto"/>
            <w:shd w:val="clear" w:color="auto" w:fill="auto"/>
            <w:noWrap/>
            <w:vAlign w:val="center"/>
          </w:tcPr>
          <w:p w:rsidR="00DF6C2F" w:rsidRPr="00DF6C2F" w:rsidRDefault="00DF6C2F" w:rsidP="00DF6C2F">
            <w:pPr>
              <w:jc w:val="center"/>
              <w:rPr>
                <w:color w:val="000000"/>
                <w:sz w:val="24"/>
              </w:rPr>
            </w:pPr>
          </w:p>
        </w:tc>
        <w:tc>
          <w:tcPr>
            <w:tcW w:w="1141" w:type="dxa"/>
            <w:shd w:val="clear" w:color="auto" w:fill="auto"/>
            <w:noWrap/>
            <w:vAlign w:val="center"/>
          </w:tcPr>
          <w:p w:rsidR="00DF6C2F" w:rsidRPr="00DF6C2F" w:rsidRDefault="00DF6C2F" w:rsidP="00DF6C2F">
            <w:pPr>
              <w:jc w:val="center"/>
              <w:rPr>
                <w:color w:val="000000"/>
                <w:sz w:val="24"/>
              </w:rPr>
            </w:pPr>
          </w:p>
        </w:tc>
      </w:tr>
      <w:tr w:rsidR="00DF6C2F" w:rsidRPr="00DF6C2F" w:rsidTr="00945D26">
        <w:trPr>
          <w:trHeight w:val="905"/>
        </w:trPr>
        <w:tc>
          <w:tcPr>
            <w:tcW w:w="4190" w:type="dxa"/>
            <w:shd w:val="clear" w:color="auto" w:fill="auto"/>
            <w:vAlign w:val="center"/>
          </w:tcPr>
          <w:p w:rsidR="00DF6C2F" w:rsidRPr="00DF6C2F" w:rsidRDefault="00DF6C2F" w:rsidP="00DF6C2F">
            <w:pPr>
              <w:rPr>
                <w:color w:val="000000"/>
                <w:sz w:val="20"/>
                <w:szCs w:val="20"/>
              </w:rPr>
            </w:pPr>
            <w:r w:rsidRPr="00DF6C2F">
              <w:rPr>
                <w:color w:val="000000"/>
                <w:sz w:val="20"/>
                <w:szCs w:val="20"/>
              </w:rPr>
              <w:t>Снижение природной пожарной опасности лесов путем регулирования породного состава  лесных насаждений и санитарно оздоровительных мероприятий</w:t>
            </w:r>
          </w:p>
        </w:tc>
        <w:tc>
          <w:tcPr>
            <w:tcW w:w="964" w:type="dxa"/>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га</w:t>
            </w:r>
          </w:p>
        </w:tc>
        <w:tc>
          <w:tcPr>
            <w:tcW w:w="2655" w:type="dxa"/>
            <w:shd w:val="clear" w:color="auto" w:fill="auto"/>
            <w:noWrap/>
            <w:vAlign w:val="center"/>
          </w:tcPr>
          <w:p w:rsidR="00DF6C2F" w:rsidRPr="00DF6C2F" w:rsidRDefault="00DF6C2F" w:rsidP="00DF6C2F">
            <w:pPr>
              <w:jc w:val="center"/>
              <w:rPr>
                <w:color w:val="000000"/>
                <w:sz w:val="24"/>
              </w:rPr>
            </w:pPr>
          </w:p>
        </w:tc>
        <w:tc>
          <w:tcPr>
            <w:tcW w:w="0" w:type="auto"/>
            <w:shd w:val="clear" w:color="auto" w:fill="auto"/>
            <w:noWrap/>
            <w:vAlign w:val="center"/>
          </w:tcPr>
          <w:p w:rsidR="00DF6C2F" w:rsidRPr="00DF6C2F" w:rsidRDefault="00DF6C2F" w:rsidP="00DF6C2F">
            <w:pPr>
              <w:jc w:val="center"/>
              <w:rPr>
                <w:color w:val="000000"/>
                <w:sz w:val="24"/>
              </w:rPr>
            </w:pPr>
          </w:p>
        </w:tc>
        <w:tc>
          <w:tcPr>
            <w:tcW w:w="0" w:type="auto"/>
            <w:shd w:val="clear" w:color="auto" w:fill="auto"/>
            <w:noWrap/>
            <w:vAlign w:val="center"/>
          </w:tcPr>
          <w:p w:rsidR="00DF6C2F" w:rsidRPr="00DF6C2F" w:rsidRDefault="00DF6C2F" w:rsidP="00DF6C2F">
            <w:pPr>
              <w:jc w:val="center"/>
              <w:rPr>
                <w:color w:val="000000"/>
                <w:sz w:val="24"/>
              </w:rPr>
            </w:pPr>
          </w:p>
        </w:tc>
        <w:tc>
          <w:tcPr>
            <w:tcW w:w="0" w:type="auto"/>
            <w:shd w:val="clear" w:color="auto" w:fill="auto"/>
            <w:noWrap/>
            <w:vAlign w:val="center"/>
          </w:tcPr>
          <w:p w:rsidR="00DF6C2F" w:rsidRPr="00DF6C2F" w:rsidRDefault="00DF6C2F" w:rsidP="00DF6C2F">
            <w:pPr>
              <w:jc w:val="center"/>
              <w:rPr>
                <w:color w:val="000000"/>
                <w:sz w:val="24"/>
              </w:rPr>
            </w:pPr>
          </w:p>
        </w:tc>
        <w:tc>
          <w:tcPr>
            <w:tcW w:w="0" w:type="auto"/>
            <w:shd w:val="clear" w:color="auto" w:fill="auto"/>
            <w:noWrap/>
            <w:vAlign w:val="center"/>
          </w:tcPr>
          <w:p w:rsidR="00DF6C2F" w:rsidRPr="00DF6C2F" w:rsidRDefault="00DF6C2F" w:rsidP="00DF6C2F">
            <w:pPr>
              <w:jc w:val="center"/>
              <w:rPr>
                <w:color w:val="000000"/>
                <w:sz w:val="24"/>
              </w:rPr>
            </w:pPr>
          </w:p>
        </w:tc>
        <w:tc>
          <w:tcPr>
            <w:tcW w:w="0" w:type="auto"/>
            <w:shd w:val="clear" w:color="auto" w:fill="auto"/>
            <w:noWrap/>
            <w:vAlign w:val="center"/>
          </w:tcPr>
          <w:p w:rsidR="00DF6C2F" w:rsidRPr="00DF6C2F" w:rsidRDefault="00DF6C2F" w:rsidP="00DF6C2F">
            <w:pPr>
              <w:jc w:val="center"/>
              <w:rPr>
                <w:color w:val="000000"/>
                <w:sz w:val="24"/>
              </w:rPr>
            </w:pPr>
          </w:p>
        </w:tc>
        <w:tc>
          <w:tcPr>
            <w:tcW w:w="0" w:type="auto"/>
            <w:shd w:val="clear" w:color="auto" w:fill="auto"/>
            <w:noWrap/>
            <w:vAlign w:val="center"/>
          </w:tcPr>
          <w:p w:rsidR="00DF6C2F" w:rsidRPr="00DF6C2F" w:rsidRDefault="00DF6C2F" w:rsidP="00DF6C2F">
            <w:pPr>
              <w:jc w:val="center"/>
              <w:rPr>
                <w:color w:val="000000"/>
                <w:sz w:val="24"/>
              </w:rPr>
            </w:pPr>
          </w:p>
        </w:tc>
        <w:tc>
          <w:tcPr>
            <w:tcW w:w="0" w:type="auto"/>
            <w:shd w:val="clear" w:color="auto" w:fill="auto"/>
            <w:noWrap/>
            <w:vAlign w:val="center"/>
          </w:tcPr>
          <w:p w:rsidR="00DF6C2F" w:rsidRPr="00DF6C2F" w:rsidRDefault="00DF6C2F" w:rsidP="00DF6C2F">
            <w:pPr>
              <w:jc w:val="center"/>
              <w:rPr>
                <w:color w:val="000000"/>
                <w:sz w:val="24"/>
              </w:rPr>
            </w:pPr>
          </w:p>
        </w:tc>
        <w:tc>
          <w:tcPr>
            <w:tcW w:w="0" w:type="auto"/>
            <w:shd w:val="clear" w:color="auto" w:fill="auto"/>
            <w:noWrap/>
            <w:vAlign w:val="center"/>
          </w:tcPr>
          <w:p w:rsidR="00DF6C2F" w:rsidRPr="00DF6C2F" w:rsidRDefault="00DF6C2F" w:rsidP="00DF6C2F">
            <w:pPr>
              <w:jc w:val="center"/>
              <w:rPr>
                <w:color w:val="000000"/>
                <w:sz w:val="24"/>
              </w:rPr>
            </w:pPr>
          </w:p>
        </w:tc>
        <w:tc>
          <w:tcPr>
            <w:tcW w:w="0" w:type="auto"/>
            <w:shd w:val="clear" w:color="auto" w:fill="auto"/>
            <w:noWrap/>
            <w:vAlign w:val="center"/>
          </w:tcPr>
          <w:p w:rsidR="00DF6C2F" w:rsidRPr="00DF6C2F" w:rsidRDefault="00DF6C2F" w:rsidP="00DF6C2F">
            <w:pPr>
              <w:jc w:val="center"/>
              <w:rPr>
                <w:color w:val="000000"/>
                <w:sz w:val="24"/>
              </w:rPr>
            </w:pPr>
          </w:p>
        </w:tc>
        <w:tc>
          <w:tcPr>
            <w:tcW w:w="1141" w:type="dxa"/>
            <w:shd w:val="clear" w:color="auto" w:fill="auto"/>
            <w:noWrap/>
            <w:vAlign w:val="center"/>
          </w:tcPr>
          <w:p w:rsidR="00DF6C2F" w:rsidRPr="00DF6C2F" w:rsidRDefault="00DF6C2F" w:rsidP="00DF6C2F">
            <w:pPr>
              <w:jc w:val="center"/>
              <w:rPr>
                <w:color w:val="000000"/>
                <w:sz w:val="24"/>
              </w:rPr>
            </w:pPr>
          </w:p>
        </w:tc>
      </w:tr>
      <w:tr w:rsidR="00DF6C2F" w:rsidRPr="00DF6C2F" w:rsidTr="00945D26">
        <w:trPr>
          <w:trHeight w:val="905"/>
        </w:trPr>
        <w:tc>
          <w:tcPr>
            <w:tcW w:w="4190" w:type="dxa"/>
            <w:shd w:val="clear" w:color="auto" w:fill="auto"/>
            <w:vAlign w:val="center"/>
          </w:tcPr>
          <w:p w:rsidR="00DF6C2F" w:rsidRPr="00DF6C2F" w:rsidRDefault="00DF6C2F" w:rsidP="00DF6C2F">
            <w:pPr>
              <w:rPr>
                <w:color w:val="000000"/>
                <w:sz w:val="20"/>
                <w:szCs w:val="20"/>
              </w:rPr>
            </w:pPr>
            <w:r w:rsidRPr="00DF6C2F">
              <w:rPr>
                <w:color w:val="000000"/>
                <w:sz w:val="20"/>
                <w:szCs w:val="20"/>
              </w:rPr>
              <w:t>Эксплуатация пожарных надлюдательных пунктов сосредоточения противопожарного инвентаря</w:t>
            </w:r>
          </w:p>
        </w:tc>
        <w:tc>
          <w:tcPr>
            <w:tcW w:w="964" w:type="dxa"/>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шт</w:t>
            </w:r>
          </w:p>
        </w:tc>
        <w:tc>
          <w:tcPr>
            <w:tcW w:w="2655" w:type="dxa"/>
            <w:shd w:val="clear" w:color="auto" w:fill="auto"/>
            <w:noWrap/>
            <w:vAlign w:val="center"/>
          </w:tcPr>
          <w:p w:rsidR="00DF6C2F" w:rsidRPr="00DF6C2F" w:rsidRDefault="00DF6C2F" w:rsidP="00DF6C2F">
            <w:pPr>
              <w:spacing w:line="315" w:lineRule="atLeast"/>
              <w:jc w:val="center"/>
              <w:rPr>
                <w:color w:val="2D2D2D"/>
                <w:sz w:val="24"/>
              </w:rPr>
            </w:pPr>
            <w:r w:rsidRPr="00DF6C2F">
              <w:rPr>
                <w:color w:val="2D2D2D"/>
                <w:sz w:val="24"/>
              </w:rPr>
              <w:t>2</w:t>
            </w:r>
          </w:p>
        </w:tc>
        <w:tc>
          <w:tcPr>
            <w:tcW w:w="0" w:type="auto"/>
            <w:shd w:val="clear" w:color="auto" w:fill="auto"/>
            <w:noWrap/>
            <w:vAlign w:val="center"/>
          </w:tcPr>
          <w:p w:rsidR="00DF6C2F" w:rsidRPr="00DF6C2F" w:rsidRDefault="00DF6C2F" w:rsidP="00DF6C2F">
            <w:pPr>
              <w:spacing w:line="315" w:lineRule="atLeast"/>
              <w:jc w:val="center"/>
              <w:rPr>
                <w:color w:val="2D2D2D"/>
                <w:sz w:val="24"/>
              </w:rPr>
            </w:pPr>
            <w:r w:rsidRPr="00DF6C2F">
              <w:rPr>
                <w:color w:val="2D2D2D"/>
                <w:sz w:val="24"/>
              </w:rPr>
              <w:t>2</w:t>
            </w:r>
          </w:p>
        </w:tc>
        <w:tc>
          <w:tcPr>
            <w:tcW w:w="0" w:type="auto"/>
            <w:shd w:val="clear" w:color="auto" w:fill="auto"/>
            <w:noWrap/>
            <w:vAlign w:val="center"/>
          </w:tcPr>
          <w:p w:rsidR="00DF6C2F" w:rsidRPr="00DF6C2F" w:rsidRDefault="00DF6C2F" w:rsidP="00DF6C2F">
            <w:pPr>
              <w:spacing w:line="315" w:lineRule="atLeast"/>
              <w:jc w:val="center"/>
              <w:rPr>
                <w:color w:val="2D2D2D"/>
                <w:sz w:val="24"/>
              </w:rPr>
            </w:pPr>
            <w:r w:rsidRPr="00DF6C2F">
              <w:rPr>
                <w:color w:val="2D2D2D"/>
                <w:sz w:val="24"/>
              </w:rPr>
              <w:t>2</w:t>
            </w:r>
          </w:p>
        </w:tc>
        <w:tc>
          <w:tcPr>
            <w:tcW w:w="0" w:type="auto"/>
            <w:shd w:val="clear" w:color="auto" w:fill="auto"/>
            <w:noWrap/>
            <w:vAlign w:val="center"/>
          </w:tcPr>
          <w:p w:rsidR="00DF6C2F" w:rsidRPr="00DF6C2F" w:rsidRDefault="00DF6C2F" w:rsidP="00DF6C2F">
            <w:pPr>
              <w:spacing w:line="315" w:lineRule="atLeast"/>
              <w:jc w:val="center"/>
              <w:rPr>
                <w:color w:val="2D2D2D"/>
                <w:sz w:val="24"/>
              </w:rPr>
            </w:pPr>
            <w:r w:rsidRPr="00DF6C2F">
              <w:rPr>
                <w:color w:val="2D2D2D"/>
                <w:sz w:val="24"/>
              </w:rPr>
              <w:t>2</w:t>
            </w:r>
          </w:p>
        </w:tc>
        <w:tc>
          <w:tcPr>
            <w:tcW w:w="0" w:type="auto"/>
            <w:shd w:val="clear" w:color="auto" w:fill="auto"/>
            <w:noWrap/>
            <w:vAlign w:val="center"/>
          </w:tcPr>
          <w:p w:rsidR="00DF6C2F" w:rsidRPr="00DF6C2F" w:rsidRDefault="00DF6C2F" w:rsidP="00DF6C2F">
            <w:pPr>
              <w:spacing w:line="315" w:lineRule="atLeast"/>
              <w:jc w:val="center"/>
              <w:rPr>
                <w:color w:val="2D2D2D"/>
                <w:sz w:val="24"/>
              </w:rPr>
            </w:pPr>
            <w:r w:rsidRPr="00DF6C2F">
              <w:rPr>
                <w:color w:val="2D2D2D"/>
                <w:sz w:val="24"/>
              </w:rPr>
              <w:t>2</w:t>
            </w:r>
          </w:p>
        </w:tc>
        <w:tc>
          <w:tcPr>
            <w:tcW w:w="0" w:type="auto"/>
            <w:shd w:val="clear" w:color="auto" w:fill="auto"/>
            <w:noWrap/>
            <w:vAlign w:val="center"/>
          </w:tcPr>
          <w:p w:rsidR="00DF6C2F" w:rsidRPr="00DF6C2F" w:rsidRDefault="00DF6C2F" w:rsidP="00DF6C2F">
            <w:pPr>
              <w:spacing w:line="315" w:lineRule="atLeast"/>
              <w:jc w:val="center"/>
              <w:rPr>
                <w:color w:val="2D2D2D"/>
                <w:sz w:val="24"/>
              </w:rPr>
            </w:pPr>
            <w:r w:rsidRPr="00DF6C2F">
              <w:rPr>
                <w:color w:val="2D2D2D"/>
                <w:sz w:val="24"/>
              </w:rPr>
              <w:t>2</w:t>
            </w:r>
          </w:p>
        </w:tc>
        <w:tc>
          <w:tcPr>
            <w:tcW w:w="0" w:type="auto"/>
            <w:shd w:val="clear" w:color="auto" w:fill="auto"/>
            <w:noWrap/>
            <w:vAlign w:val="center"/>
          </w:tcPr>
          <w:p w:rsidR="00DF6C2F" w:rsidRPr="00DF6C2F" w:rsidRDefault="00DF6C2F" w:rsidP="00DF6C2F">
            <w:pPr>
              <w:spacing w:line="315" w:lineRule="atLeast"/>
              <w:jc w:val="center"/>
              <w:rPr>
                <w:color w:val="2D2D2D"/>
                <w:sz w:val="24"/>
              </w:rPr>
            </w:pPr>
            <w:r w:rsidRPr="00DF6C2F">
              <w:rPr>
                <w:color w:val="2D2D2D"/>
                <w:sz w:val="24"/>
              </w:rPr>
              <w:t>2</w:t>
            </w:r>
          </w:p>
        </w:tc>
        <w:tc>
          <w:tcPr>
            <w:tcW w:w="0" w:type="auto"/>
            <w:shd w:val="clear" w:color="auto" w:fill="auto"/>
            <w:noWrap/>
            <w:vAlign w:val="center"/>
          </w:tcPr>
          <w:p w:rsidR="00DF6C2F" w:rsidRPr="00DF6C2F" w:rsidRDefault="00DF6C2F" w:rsidP="00DF6C2F">
            <w:pPr>
              <w:spacing w:line="315" w:lineRule="atLeast"/>
              <w:jc w:val="center"/>
              <w:rPr>
                <w:color w:val="2D2D2D"/>
                <w:sz w:val="24"/>
              </w:rPr>
            </w:pPr>
            <w:r w:rsidRPr="00DF6C2F">
              <w:rPr>
                <w:color w:val="2D2D2D"/>
                <w:sz w:val="24"/>
              </w:rPr>
              <w:t>2</w:t>
            </w:r>
          </w:p>
        </w:tc>
        <w:tc>
          <w:tcPr>
            <w:tcW w:w="0" w:type="auto"/>
            <w:shd w:val="clear" w:color="auto" w:fill="auto"/>
            <w:noWrap/>
            <w:vAlign w:val="center"/>
          </w:tcPr>
          <w:p w:rsidR="00DF6C2F" w:rsidRPr="00DF6C2F" w:rsidRDefault="00DF6C2F" w:rsidP="00DF6C2F">
            <w:pPr>
              <w:spacing w:line="315" w:lineRule="atLeast"/>
              <w:jc w:val="center"/>
              <w:rPr>
                <w:color w:val="2D2D2D"/>
                <w:sz w:val="24"/>
              </w:rPr>
            </w:pPr>
            <w:r w:rsidRPr="00DF6C2F">
              <w:rPr>
                <w:color w:val="2D2D2D"/>
                <w:sz w:val="24"/>
              </w:rPr>
              <w:t>2</w:t>
            </w:r>
          </w:p>
        </w:tc>
        <w:tc>
          <w:tcPr>
            <w:tcW w:w="0" w:type="auto"/>
            <w:shd w:val="clear" w:color="auto" w:fill="auto"/>
            <w:noWrap/>
            <w:vAlign w:val="center"/>
          </w:tcPr>
          <w:p w:rsidR="00DF6C2F" w:rsidRPr="00DF6C2F" w:rsidRDefault="00DF6C2F" w:rsidP="00DF6C2F">
            <w:pPr>
              <w:spacing w:line="315" w:lineRule="atLeast"/>
              <w:jc w:val="center"/>
              <w:rPr>
                <w:color w:val="2D2D2D"/>
                <w:sz w:val="24"/>
              </w:rPr>
            </w:pPr>
            <w:r w:rsidRPr="00DF6C2F">
              <w:rPr>
                <w:color w:val="2D2D2D"/>
                <w:sz w:val="24"/>
              </w:rPr>
              <w:t>2</w:t>
            </w:r>
          </w:p>
        </w:tc>
        <w:tc>
          <w:tcPr>
            <w:tcW w:w="1141" w:type="dxa"/>
            <w:shd w:val="clear" w:color="auto" w:fill="auto"/>
            <w:noWrap/>
            <w:vAlign w:val="center"/>
          </w:tcPr>
          <w:p w:rsidR="00DF6C2F" w:rsidRPr="00DF6C2F" w:rsidRDefault="00DF6C2F" w:rsidP="00DF6C2F">
            <w:pPr>
              <w:spacing w:line="315" w:lineRule="atLeast"/>
              <w:jc w:val="center"/>
              <w:rPr>
                <w:color w:val="2D2D2D"/>
                <w:sz w:val="24"/>
              </w:rPr>
            </w:pPr>
            <w:r w:rsidRPr="00DF6C2F">
              <w:rPr>
                <w:color w:val="2D2D2D"/>
                <w:sz w:val="24"/>
              </w:rPr>
              <w:t>2</w:t>
            </w:r>
          </w:p>
        </w:tc>
      </w:tr>
      <w:tr w:rsidR="00DF6C2F" w:rsidRPr="00DF6C2F" w:rsidTr="00945D26">
        <w:trPr>
          <w:trHeight w:val="300"/>
        </w:trPr>
        <w:tc>
          <w:tcPr>
            <w:tcW w:w="14674" w:type="dxa"/>
            <w:gridSpan w:val="13"/>
            <w:shd w:val="clear" w:color="auto" w:fill="auto"/>
            <w:noWrap/>
            <w:vAlign w:val="center"/>
            <w:hideMark/>
          </w:tcPr>
          <w:p w:rsidR="00DF6C2F" w:rsidRPr="00DF6C2F" w:rsidRDefault="00DF6C2F" w:rsidP="00945D26">
            <w:pPr>
              <w:jc w:val="center"/>
              <w:rPr>
                <w:b/>
                <w:sz w:val="20"/>
                <w:szCs w:val="20"/>
              </w:rPr>
            </w:pPr>
            <w:r w:rsidRPr="00DF6C2F">
              <w:rPr>
                <w:b/>
                <w:sz w:val="20"/>
                <w:szCs w:val="20"/>
              </w:rPr>
              <w:t>Всего по Липецкой области (по видам мероприятий)</w:t>
            </w:r>
          </w:p>
        </w:tc>
      </w:tr>
      <w:tr w:rsidR="00DF6C2F" w:rsidRPr="00DF6C2F" w:rsidTr="00945D26">
        <w:trPr>
          <w:trHeight w:val="540"/>
        </w:trPr>
        <w:tc>
          <w:tcPr>
            <w:tcW w:w="4190" w:type="dxa"/>
            <w:shd w:val="clear" w:color="auto" w:fill="auto"/>
            <w:vAlign w:val="center"/>
            <w:hideMark/>
          </w:tcPr>
          <w:p w:rsidR="00DF6C2F" w:rsidRPr="00DF6C2F" w:rsidRDefault="00DF6C2F" w:rsidP="00DF6C2F">
            <w:pPr>
              <w:rPr>
                <w:color w:val="000000"/>
                <w:sz w:val="20"/>
                <w:szCs w:val="20"/>
              </w:rPr>
            </w:pPr>
            <w:r w:rsidRPr="00DF6C2F">
              <w:rPr>
                <w:color w:val="000000"/>
                <w:sz w:val="20"/>
                <w:szCs w:val="20"/>
              </w:rPr>
              <w:t>Установка и размемещение стендов, знаков и других указателей, содержащих информацию о местах пожарной безопасности в лесах</w:t>
            </w:r>
          </w:p>
        </w:tc>
        <w:tc>
          <w:tcPr>
            <w:tcW w:w="964" w:type="dxa"/>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шт</w:t>
            </w:r>
          </w:p>
        </w:tc>
        <w:tc>
          <w:tcPr>
            <w:tcW w:w="2655" w:type="dxa"/>
            <w:shd w:val="clear" w:color="auto" w:fill="auto"/>
            <w:noWrap/>
            <w:vAlign w:val="center"/>
          </w:tcPr>
          <w:p w:rsidR="00DF6C2F" w:rsidRPr="00DF6C2F" w:rsidRDefault="00DF6C2F" w:rsidP="00DF6C2F">
            <w:pPr>
              <w:jc w:val="center"/>
              <w:rPr>
                <w:sz w:val="20"/>
                <w:szCs w:val="20"/>
              </w:rPr>
            </w:pPr>
            <w:r w:rsidRPr="00DF6C2F">
              <w:rPr>
                <w:sz w:val="20"/>
                <w:szCs w:val="20"/>
              </w:rPr>
              <w:t>460</w:t>
            </w:r>
          </w:p>
        </w:tc>
        <w:tc>
          <w:tcPr>
            <w:tcW w:w="0" w:type="auto"/>
            <w:shd w:val="clear" w:color="auto" w:fill="auto"/>
            <w:noWrap/>
            <w:vAlign w:val="center"/>
          </w:tcPr>
          <w:p w:rsidR="00DF6C2F" w:rsidRPr="00DF6C2F" w:rsidRDefault="00DF6C2F" w:rsidP="00DF6C2F">
            <w:pPr>
              <w:jc w:val="center"/>
              <w:rPr>
                <w:sz w:val="20"/>
                <w:szCs w:val="20"/>
              </w:rPr>
            </w:pPr>
            <w:r w:rsidRPr="00DF6C2F">
              <w:rPr>
                <w:sz w:val="20"/>
                <w:szCs w:val="20"/>
              </w:rPr>
              <w:t>517</w:t>
            </w:r>
          </w:p>
        </w:tc>
        <w:tc>
          <w:tcPr>
            <w:tcW w:w="0" w:type="auto"/>
            <w:shd w:val="clear" w:color="auto" w:fill="auto"/>
            <w:noWrap/>
            <w:vAlign w:val="center"/>
          </w:tcPr>
          <w:p w:rsidR="00DF6C2F" w:rsidRPr="00DF6C2F" w:rsidRDefault="00DF6C2F" w:rsidP="00DF6C2F">
            <w:pPr>
              <w:jc w:val="center"/>
              <w:rPr>
                <w:sz w:val="20"/>
                <w:szCs w:val="20"/>
              </w:rPr>
            </w:pPr>
            <w:r w:rsidRPr="00DF6C2F">
              <w:rPr>
                <w:sz w:val="20"/>
                <w:szCs w:val="20"/>
              </w:rPr>
              <w:t>517</w:t>
            </w:r>
          </w:p>
        </w:tc>
        <w:tc>
          <w:tcPr>
            <w:tcW w:w="0" w:type="auto"/>
            <w:shd w:val="clear" w:color="auto" w:fill="auto"/>
            <w:noWrap/>
            <w:vAlign w:val="center"/>
          </w:tcPr>
          <w:p w:rsidR="00DF6C2F" w:rsidRPr="00DF6C2F" w:rsidRDefault="00DF6C2F" w:rsidP="00DF6C2F">
            <w:pPr>
              <w:jc w:val="center"/>
              <w:rPr>
                <w:sz w:val="20"/>
                <w:szCs w:val="20"/>
              </w:rPr>
            </w:pPr>
            <w:r w:rsidRPr="00DF6C2F">
              <w:rPr>
                <w:sz w:val="20"/>
                <w:szCs w:val="20"/>
              </w:rPr>
              <w:t>517</w:t>
            </w:r>
          </w:p>
        </w:tc>
        <w:tc>
          <w:tcPr>
            <w:tcW w:w="0" w:type="auto"/>
            <w:shd w:val="clear" w:color="auto" w:fill="auto"/>
            <w:noWrap/>
            <w:vAlign w:val="center"/>
          </w:tcPr>
          <w:p w:rsidR="00DF6C2F" w:rsidRPr="00DF6C2F" w:rsidRDefault="00DF6C2F" w:rsidP="00DF6C2F">
            <w:pPr>
              <w:jc w:val="center"/>
              <w:rPr>
                <w:sz w:val="20"/>
                <w:szCs w:val="20"/>
              </w:rPr>
            </w:pPr>
            <w:r w:rsidRPr="00DF6C2F">
              <w:rPr>
                <w:sz w:val="20"/>
                <w:szCs w:val="20"/>
              </w:rPr>
              <w:t>517</w:t>
            </w:r>
          </w:p>
        </w:tc>
        <w:tc>
          <w:tcPr>
            <w:tcW w:w="0" w:type="auto"/>
            <w:shd w:val="clear" w:color="auto" w:fill="auto"/>
            <w:noWrap/>
            <w:vAlign w:val="center"/>
          </w:tcPr>
          <w:p w:rsidR="00DF6C2F" w:rsidRPr="00DF6C2F" w:rsidRDefault="00DF6C2F" w:rsidP="00DF6C2F">
            <w:pPr>
              <w:jc w:val="center"/>
              <w:rPr>
                <w:sz w:val="20"/>
                <w:szCs w:val="20"/>
              </w:rPr>
            </w:pPr>
            <w:r w:rsidRPr="00DF6C2F">
              <w:rPr>
                <w:sz w:val="20"/>
                <w:szCs w:val="20"/>
              </w:rPr>
              <w:t>517</w:t>
            </w:r>
          </w:p>
        </w:tc>
        <w:tc>
          <w:tcPr>
            <w:tcW w:w="0" w:type="auto"/>
            <w:shd w:val="clear" w:color="auto" w:fill="auto"/>
            <w:noWrap/>
            <w:vAlign w:val="center"/>
          </w:tcPr>
          <w:p w:rsidR="00DF6C2F" w:rsidRPr="00DF6C2F" w:rsidRDefault="00DF6C2F" w:rsidP="00DF6C2F">
            <w:pPr>
              <w:jc w:val="center"/>
              <w:rPr>
                <w:sz w:val="20"/>
                <w:szCs w:val="20"/>
              </w:rPr>
            </w:pPr>
            <w:r w:rsidRPr="00DF6C2F">
              <w:rPr>
                <w:sz w:val="20"/>
                <w:szCs w:val="20"/>
              </w:rPr>
              <w:t>517</w:t>
            </w:r>
          </w:p>
        </w:tc>
        <w:tc>
          <w:tcPr>
            <w:tcW w:w="0" w:type="auto"/>
            <w:shd w:val="clear" w:color="auto" w:fill="auto"/>
            <w:noWrap/>
            <w:vAlign w:val="center"/>
          </w:tcPr>
          <w:p w:rsidR="00DF6C2F" w:rsidRPr="00DF6C2F" w:rsidRDefault="00DF6C2F" w:rsidP="00DF6C2F">
            <w:pPr>
              <w:jc w:val="center"/>
              <w:rPr>
                <w:sz w:val="20"/>
                <w:szCs w:val="20"/>
              </w:rPr>
            </w:pPr>
            <w:r w:rsidRPr="00DF6C2F">
              <w:rPr>
                <w:sz w:val="20"/>
                <w:szCs w:val="20"/>
              </w:rPr>
              <w:t>517</w:t>
            </w:r>
          </w:p>
        </w:tc>
        <w:tc>
          <w:tcPr>
            <w:tcW w:w="0" w:type="auto"/>
            <w:shd w:val="clear" w:color="auto" w:fill="auto"/>
            <w:noWrap/>
            <w:vAlign w:val="center"/>
          </w:tcPr>
          <w:p w:rsidR="00DF6C2F" w:rsidRPr="00DF6C2F" w:rsidRDefault="00DF6C2F" w:rsidP="00DF6C2F">
            <w:pPr>
              <w:jc w:val="center"/>
              <w:rPr>
                <w:sz w:val="20"/>
                <w:szCs w:val="20"/>
              </w:rPr>
            </w:pPr>
            <w:r w:rsidRPr="00DF6C2F">
              <w:rPr>
                <w:sz w:val="20"/>
                <w:szCs w:val="20"/>
              </w:rPr>
              <w:t>517</w:t>
            </w:r>
          </w:p>
        </w:tc>
        <w:tc>
          <w:tcPr>
            <w:tcW w:w="0" w:type="auto"/>
            <w:shd w:val="clear" w:color="auto" w:fill="auto"/>
            <w:noWrap/>
            <w:vAlign w:val="center"/>
          </w:tcPr>
          <w:p w:rsidR="00DF6C2F" w:rsidRPr="00DF6C2F" w:rsidRDefault="00DF6C2F" w:rsidP="00DF6C2F">
            <w:pPr>
              <w:jc w:val="center"/>
              <w:rPr>
                <w:sz w:val="20"/>
                <w:szCs w:val="20"/>
              </w:rPr>
            </w:pPr>
            <w:r w:rsidRPr="00DF6C2F">
              <w:rPr>
                <w:sz w:val="20"/>
                <w:szCs w:val="20"/>
              </w:rPr>
              <w:t>517</w:t>
            </w:r>
          </w:p>
        </w:tc>
        <w:tc>
          <w:tcPr>
            <w:tcW w:w="1141" w:type="dxa"/>
            <w:shd w:val="clear" w:color="auto" w:fill="auto"/>
            <w:noWrap/>
            <w:vAlign w:val="center"/>
          </w:tcPr>
          <w:p w:rsidR="00DF6C2F" w:rsidRPr="00DF6C2F" w:rsidRDefault="00DF6C2F" w:rsidP="00DF6C2F">
            <w:pPr>
              <w:jc w:val="center"/>
              <w:rPr>
                <w:sz w:val="20"/>
                <w:szCs w:val="20"/>
              </w:rPr>
            </w:pPr>
            <w:r w:rsidRPr="00DF6C2F">
              <w:rPr>
                <w:sz w:val="20"/>
                <w:szCs w:val="20"/>
              </w:rPr>
              <w:t>517</w:t>
            </w:r>
          </w:p>
        </w:tc>
      </w:tr>
      <w:tr w:rsidR="00DF6C2F" w:rsidRPr="00DF6C2F" w:rsidTr="00945D26">
        <w:trPr>
          <w:trHeight w:val="619"/>
        </w:trPr>
        <w:tc>
          <w:tcPr>
            <w:tcW w:w="4190" w:type="dxa"/>
            <w:shd w:val="clear" w:color="auto" w:fill="auto"/>
            <w:vAlign w:val="center"/>
            <w:hideMark/>
          </w:tcPr>
          <w:p w:rsidR="00DF6C2F" w:rsidRPr="00DF6C2F" w:rsidRDefault="00DF6C2F" w:rsidP="00DF6C2F">
            <w:pPr>
              <w:rPr>
                <w:color w:val="000000"/>
                <w:sz w:val="20"/>
                <w:szCs w:val="20"/>
              </w:rPr>
            </w:pPr>
            <w:r w:rsidRPr="00DF6C2F">
              <w:rPr>
                <w:color w:val="000000"/>
                <w:sz w:val="20"/>
                <w:szCs w:val="20"/>
              </w:rPr>
              <w:t>Благоустройство зон отдыха граждан, пребывающих в лесах</w:t>
            </w:r>
          </w:p>
        </w:tc>
        <w:tc>
          <w:tcPr>
            <w:tcW w:w="964" w:type="dxa"/>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шт</w:t>
            </w:r>
          </w:p>
        </w:tc>
        <w:tc>
          <w:tcPr>
            <w:tcW w:w="2655" w:type="dxa"/>
            <w:shd w:val="clear" w:color="auto" w:fill="auto"/>
            <w:noWrap/>
            <w:vAlign w:val="center"/>
          </w:tcPr>
          <w:p w:rsidR="00DF6C2F" w:rsidRPr="00DF6C2F" w:rsidRDefault="00DF6C2F" w:rsidP="00DF6C2F">
            <w:pPr>
              <w:jc w:val="center"/>
              <w:rPr>
                <w:sz w:val="20"/>
                <w:szCs w:val="20"/>
              </w:rPr>
            </w:pPr>
            <w:r w:rsidRPr="00DF6C2F">
              <w:rPr>
                <w:sz w:val="20"/>
                <w:szCs w:val="20"/>
              </w:rPr>
              <w:t>14</w:t>
            </w:r>
          </w:p>
        </w:tc>
        <w:tc>
          <w:tcPr>
            <w:tcW w:w="0" w:type="auto"/>
            <w:shd w:val="clear" w:color="auto" w:fill="auto"/>
            <w:noWrap/>
            <w:vAlign w:val="center"/>
          </w:tcPr>
          <w:p w:rsidR="00DF6C2F" w:rsidRPr="00DF6C2F" w:rsidRDefault="00DF6C2F" w:rsidP="00DF6C2F">
            <w:pPr>
              <w:jc w:val="center"/>
              <w:rPr>
                <w:sz w:val="20"/>
                <w:szCs w:val="20"/>
              </w:rPr>
            </w:pPr>
            <w:r w:rsidRPr="00DF6C2F">
              <w:rPr>
                <w:sz w:val="20"/>
                <w:szCs w:val="20"/>
              </w:rPr>
              <w:t>16</w:t>
            </w:r>
          </w:p>
        </w:tc>
        <w:tc>
          <w:tcPr>
            <w:tcW w:w="0" w:type="auto"/>
            <w:shd w:val="clear" w:color="auto" w:fill="auto"/>
            <w:noWrap/>
            <w:vAlign w:val="center"/>
          </w:tcPr>
          <w:p w:rsidR="00DF6C2F" w:rsidRPr="00DF6C2F" w:rsidRDefault="00DF6C2F" w:rsidP="00DF6C2F">
            <w:pPr>
              <w:jc w:val="center"/>
              <w:rPr>
                <w:sz w:val="20"/>
                <w:szCs w:val="20"/>
              </w:rPr>
            </w:pPr>
            <w:r w:rsidRPr="00DF6C2F">
              <w:rPr>
                <w:sz w:val="20"/>
                <w:szCs w:val="20"/>
              </w:rPr>
              <w:t>16</w:t>
            </w:r>
          </w:p>
        </w:tc>
        <w:tc>
          <w:tcPr>
            <w:tcW w:w="0" w:type="auto"/>
            <w:shd w:val="clear" w:color="auto" w:fill="auto"/>
            <w:noWrap/>
            <w:vAlign w:val="center"/>
          </w:tcPr>
          <w:p w:rsidR="00DF6C2F" w:rsidRPr="00DF6C2F" w:rsidRDefault="00DF6C2F" w:rsidP="00DF6C2F">
            <w:pPr>
              <w:jc w:val="center"/>
              <w:rPr>
                <w:sz w:val="20"/>
                <w:szCs w:val="20"/>
              </w:rPr>
            </w:pPr>
            <w:r w:rsidRPr="00DF6C2F">
              <w:rPr>
                <w:sz w:val="20"/>
                <w:szCs w:val="20"/>
              </w:rPr>
              <w:t>16</w:t>
            </w:r>
          </w:p>
        </w:tc>
        <w:tc>
          <w:tcPr>
            <w:tcW w:w="0" w:type="auto"/>
            <w:shd w:val="clear" w:color="auto" w:fill="auto"/>
            <w:noWrap/>
            <w:vAlign w:val="center"/>
          </w:tcPr>
          <w:p w:rsidR="00DF6C2F" w:rsidRPr="00DF6C2F" w:rsidRDefault="00DF6C2F" w:rsidP="00DF6C2F">
            <w:pPr>
              <w:jc w:val="center"/>
              <w:rPr>
                <w:sz w:val="20"/>
                <w:szCs w:val="20"/>
              </w:rPr>
            </w:pPr>
            <w:r w:rsidRPr="00DF6C2F">
              <w:rPr>
                <w:sz w:val="20"/>
                <w:szCs w:val="20"/>
              </w:rPr>
              <w:t>16</w:t>
            </w:r>
          </w:p>
        </w:tc>
        <w:tc>
          <w:tcPr>
            <w:tcW w:w="0" w:type="auto"/>
            <w:shd w:val="clear" w:color="auto" w:fill="auto"/>
            <w:noWrap/>
            <w:vAlign w:val="center"/>
          </w:tcPr>
          <w:p w:rsidR="00DF6C2F" w:rsidRPr="00DF6C2F" w:rsidRDefault="00DF6C2F" w:rsidP="00DF6C2F">
            <w:pPr>
              <w:jc w:val="center"/>
              <w:rPr>
                <w:sz w:val="20"/>
                <w:szCs w:val="20"/>
              </w:rPr>
            </w:pPr>
            <w:r w:rsidRPr="00DF6C2F">
              <w:rPr>
                <w:sz w:val="20"/>
                <w:szCs w:val="20"/>
              </w:rPr>
              <w:t>16</w:t>
            </w:r>
          </w:p>
        </w:tc>
        <w:tc>
          <w:tcPr>
            <w:tcW w:w="0" w:type="auto"/>
            <w:shd w:val="clear" w:color="auto" w:fill="auto"/>
            <w:noWrap/>
            <w:vAlign w:val="center"/>
          </w:tcPr>
          <w:p w:rsidR="00DF6C2F" w:rsidRPr="00DF6C2F" w:rsidRDefault="00DF6C2F" w:rsidP="00DF6C2F">
            <w:pPr>
              <w:jc w:val="center"/>
              <w:rPr>
                <w:sz w:val="20"/>
                <w:szCs w:val="20"/>
              </w:rPr>
            </w:pPr>
            <w:r w:rsidRPr="00DF6C2F">
              <w:rPr>
                <w:sz w:val="20"/>
                <w:szCs w:val="20"/>
              </w:rPr>
              <w:t>16</w:t>
            </w:r>
          </w:p>
        </w:tc>
        <w:tc>
          <w:tcPr>
            <w:tcW w:w="0" w:type="auto"/>
            <w:shd w:val="clear" w:color="auto" w:fill="auto"/>
            <w:noWrap/>
            <w:vAlign w:val="center"/>
          </w:tcPr>
          <w:p w:rsidR="00DF6C2F" w:rsidRPr="00DF6C2F" w:rsidRDefault="00DF6C2F" w:rsidP="00DF6C2F">
            <w:pPr>
              <w:jc w:val="center"/>
              <w:rPr>
                <w:sz w:val="20"/>
                <w:szCs w:val="20"/>
              </w:rPr>
            </w:pPr>
            <w:r w:rsidRPr="00DF6C2F">
              <w:rPr>
                <w:sz w:val="20"/>
                <w:szCs w:val="20"/>
              </w:rPr>
              <w:t>16</w:t>
            </w:r>
          </w:p>
        </w:tc>
        <w:tc>
          <w:tcPr>
            <w:tcW w:w="0" w:type="auto"/>
            <w:shd w:val="clear" w:color="auto" w:fill="auto"/>
            <w:noWrap/>
            <w:vAlign w:val="center"/>
          </w:tcPr>
          <w:p w:rsidR="00DF6C2F" w:rsidRPr="00DF6C2F" w:rsidRDefault="00DF6C2F" w:rsidP="00DF6C2F">
            <w:pPr>
              <w:jc w:val="center"/>
              <w:rPr>
                <w:sz w:val="20"/>
                <w:szCs w:val="20"/>
              </w:rPr>
            </w:pPr>
            <w:r w:rsidRPr="00DF6C2F">
              <w:rPr>
                <w:sz w:val="20"/>
                <w:szCs w:val="20"/>
              </w:rPr>
              <w:t>16</w:t>
            </w:r>
          </w:p>
        </w:tc>
        <w:tc>
          <w:tcPr>
            <w:tcW w:w="0" w:type="auto"/>
            <w:shd w:val="clear" w:color="auto" w:fill="auto"/>
            <w:noWrap/>
            <w:vAlign w:val="center"/>
          </w:tcPr>
          <w:p w:rsidR="00DF6C2F" w:rsidRPr="00DF6C2F" w:rsidRDefault="00DF6C2F" w:rsidP="00DF6C2F">
            <w:pPr>
              <w:jc w:val="center"/>
              <w:rPr>
                <w:sz w:val="20"/>
                <w:szCs w:val="20"/>
              </w:rPr>
            </w:pPr>
            <w:r w:rsidRPr="00DF6C2F">
              <w:rPr>
                <w:sz w:val="20"/>
                <w:szCs w:val="20"/>
              </w:rPr>
              <w:t>16</w:t>
            </w:r>
          </w:p>
        </w:tc>
        <w:tc>
          <w:tcPr>
            <w:tcW w:w="1141" w:type="dxa"/>
            <w:shd w:val="clear" w:color="auto" w:fill="auto"/>
            <w:noWrap/>
            <w:vAlign w:val="center"/>
          </w:tcPr>
          <w:p w:rsidR="00DF6C2F" w:rsidRPr="00DF6C2F" w:rsidRDefault="00DF6C2F" w:rsidP="00DF6C2F">
            <w:pPr>
              <w:jc w:val="center"/>
              <w:rPr>
                <w:sz w:val="20"/>
                <w:szCs w:val="20"/>
              </w:rPr>
            </w:pPr>
            <w:r w:rsidRPr="00DF6C2F">
              <w:rPr>
                <w:sz w:val="20"/>
                <w:szCs w:val="20"/>
              </w:rPr>
              <w:t>16</w:t>
            </w:r>
          </w:p>
        </w:tc>
      </w:tr>
      <w:tr w:rsidR="00DF6C2F" w:rsidRPr="00DF6C2F" w:rsidTr="00945D26">
        <w:trPr>
          <w:trHeight w:val="558"/>
        </w:trPr>
        <w:tc>
          <w:tcPr>
            <w:tcW w:w="4190" w:type="dxa"/>
            <w:shd w:val="clear" w:color="auto" w:fill="auto"/>
            <w:vAlign w:val="center"/>
            <w:hideMark/>
          </w:tcPr>
          <w:p w:rsidR="00DF6C2F" w:rsidRPr="00DF6C2F" w:rsidRDefault="00DF6C2F" w:rsidP="00DF6C2F">
            <w:pPr>
              <w:rPr>
                <w:color w:val="000000"/>
                <w:sz w:val="20"/>
                <w:szCs w:val="20"/>
              </w:rPr>
            </w:pPr>
            <w:r w:rsidRPr="00DF6C2F">
              <w:rPr>
                <w:color w:val="000000"/>
                <w:sz w:val="20"/>
                <w:szCs w:val="20"/>
              </w:rPr>
              <w:t>Устройство противопожарных минерализованных полос</w:t>
            </w:r>
          </w:p>
        </w:tc>
        <w:tc>
          <w:tcPr>
            <w:tcW w:w="964" w:type="dxa"/>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км</w:t>
            </w:r>
          </w:p>
        </w:tc>
        <w:tc>
          <w:tcPr>
            <w:tcW w:w="2655" w:type="dxa"/>
            <w:shd w:val="clear" w:color="auto" w:fill="auto"/>
            <w:noWrap/>
            <w:vAlign w:val="center"/>
          </w:tcPr>
          <w:p w:rsidR="00DF6C2F" w:rsidRPr="00DF6C2F" w:rsidRDefault="00DF6C2F" w:rsidP="00DF6C2F">
            <w:pPr>
              <w:jc w:val="center"/>
              <w:rPr>
                <w:sz w:val="20"/>
                <w:szCs w:val="20"/>
              </w:rPr>
            </w:pPr>
            <w:r w:rsidRPr="00DF6C2F">
              <w:rPr>
                <w:sz w:val="20"/>
                <w:szCs w:val="20"/>
              </w:rPr>
              <w:t>986</w:t>
            </w:r>
          </w:p>
        </w:tc>
        <w:tc>
          <w:tcPr>
            <w:tcW w:w="0" w:type="auto"/>
            <w:shd w:val="clear" w:color="auto" w:fill="auto"/>
            <w:noWrap/>
            <w:vAlign w:val="center"/>
          </w:tcPr>
          <w:p w:rsidR="00DF6C2F" w:rsidRPr="00DF6C2F" w:rsidRDefault="00DF6C2F" w:rsidP="00DF6C2F">
            <w:pPr>
              <w:jc w:val="center"/>
              <w:rPr>
                <w:sz w:val="20"/>
                <w:szCs w:val="20"/>
              </w:rPr>
            </w:pPr>
            <w:r w:rsidRPr="00DF6C2F">
              <w:rPr>
                <w:sz w:val="20"/>
                <w:szCs w:val="20"/>
              </w:rPr>
              <w:t>1015</w:t>
            </w:r>
          </w:p>
        </w:tc>
        <w:tc>
          <w:tcPr>
            <w:tcW w:w="0" w:type="auto"/>
            <w:shd w:val="clear" w:color="auto" w:fill="auto"/>
            <w:noWrap/>
            <w:vAlign w:val="center"/>
          </w:tcPr>
          <w:p w:rsidR="00DF6C2F" w:rsidRPr="00DF6C2F" w:rsidRDefault="00DF6C2F" w:rsidP="00DF6C2F">
            <w:pPr>
              <w:jc w:val="center"/>
              <w:rPr>
                <w:sz w:val="20"/>
                <w:szCs w:val="20"/>
              </w:rPr>
            </w:pPr>
            <w:r w:rsidRPr="00DF6C2F">
              <w:rPr>
                <w:sz w:val="20"/>
                <w:szCs w:val="20"/>
              </w:rPr>
              <w:t>1015</w:t>
            </w:r>
          </w:p>
        </w:tc>
        <w:tc>
          <w:tcPr>
            <w:tcW w:w="0" w:type="auto"/>
            <w:shd w:val="clear" w:color="auto" w:fill="auto"/>
            <w:noWrap/>
            <w:vAlign w:val="center"/>
          </w:tcPr>
          <w:p w:rsidR="00DF6C2F" w:rsidRPr="00DF6C2F" w:rsidRDefault="00DF6C2F" w:rsidP="00DF6C2F">
            <w:pPr>
              <w:jc w:val="center"/>
              <w:rPr>
                <w:sz w:val="20"/>
                <w:szCs w:val="20"/>
              </w:rPr>
            </w:pPr>
            <w:r w:rsidRPr="00DF6C2F">
              <w:rPr>
                <w:sz w:val="20"/>
                <w:szCs w:val="20"/>
              </w:rPr>
              <w:t>1015</w:t>
            </w:r>
          </w:p>
        </w:tc>
        <w:tc>
          <w:tcPr>
            <w:tcW w:w="0" w:type="auto"/>
            <w:shd w:val="clear" w:color="auto" w:fill="auto"/>
            <w:noWrap/>
            <w:vAlign w:val="center"/>
          </w:tcPr>
          <w:p w:rsidR="00DF6C2F" w:rsidRPr="00DF6C2F" w:rsidRDefault="00DF6C2F" w:rsidP="00DF6C2F">
            <w:pPr>
              <w:jc w:val="center"/>
              <w:rPr>
                <w:sz w:val="20"/>
                <w:szCs w:val="20"/>
              </w:rPr>
            </w:pPr>
            <w:r w:rsidRPr="00DF6C2F">
              <w:rPr>
                <w:sz w:val="20"/>
                <w:szCs w:val="20"/>
              </w:rPr>
              <w:t>1015</w:t>
            </w:r>
          </w:p>
        </w:tc>
        <w:tc>
          <w:tcPr>
            <w:tcW w:w="0" w:type="auto"/>
            <w:shd w:val="clear" w:color="auto" w:fill="auto"/>
            <w:noWrap/>
            <w:vAlign w:val="center"/>
          </w:tcPr>
          <w:p w:rsidR="00DF6C2F" w:rsidRPr="00DF6C2F" w:rsidRDefault="00DF6C2F" w:rsidP="00DF6C2F">
            <w:pPr>
              <w:jc w:val="center"/>
              <w:rPr>
                <w:sz w:val="20"/>
                <w:szCs w:val="20"/>
              </w:rPr>
            </w:pPr>
            <w:r w:rsidRPr="00DF6C2F">
              <w:rPr>
                <w:sz w:val="20"/>
                <w:szCs w:val="20"/>
              </w:rPr>
              <w:t>1015</w:t>
            </w:r>
          </w:p>
        </w:tc>
        <w:tc>
          <w:tcPr>
            <w:tcW w:w="0" w:type="auto"/>
            <w:shd w:val="clear" w:color="auto" w:fill="auto"/>
            <w:noWrap/>
            <w:vAlign w:val="center"/>
          </w:tcPr>
          <w:p w:rsidR="00DF6C2F" w:rsidRPr="00DF6C2F" w:rsidRDefault="00DF6C2F" w:rsidP="00DF6C2F">
            <w:pPr>
              <w:jc w:val="center"/>
              <w:rPr>
                <w:sz w:val="20"/>
                <w:szCs w:val="20"/>
              </w:rPr>
            </w:pPr>
            <w:r w:rsidRPr="00DF6C2F">
              <w:rPr>
                <w:sz w:val="20"/>
                <w:szCs w:val="20"/>
              </w:rPr>
              <w:t>1015</w:t>
            </w:r>
          </w:p>
        </w:tc>
        <w:tc>
          <w:tcPr>
            <w:tcW w:w="0" w:type="auto"/>
            <w:shd w:val="clear" w:color="auto" w:fill="auto"/>
            <w:noWrap/>
            <w:vAlign w:val="center"/>
          </w:tcPr>
          <w:p w:rsidR="00DF6C2F" w:rsidRPr="00DF6C2F" w:rsidRDefault="00DF6C2F" w:rsidP="00DF6C2F">
            <w:pPr>
              <w:jc w:val="center"/>
              <w:rPr>
                <w:sz w:val="20"/>
                <w:szCs w:val="20"/>
              </w:rPr>
            </w:pPr>
            <w:r w:rsidRPr="00DF6C2F">
              <w:rPr>
                <w:sz w:val="20"/>
                <w:szCs w:val="20"/>
              </w:rPr>
              <w:t>1015</w:t>
            </w:r>
          </w:p>
        </w:tc>
        <w:tc>
          <w:tcPr>
            <w:tcW w:w="0" w:type="auto"/>
            <w:shd w:val="clear" w:color="auto" w:fill="auto"/>
            <w:noWrap/>
            <w:vAlign w:val="center"/>
          </w:tcPr>
          <w:p w:rsidR="00DF6C2F" w:rsidRPr="00DF6C2F" w:rsidRDefault="00DF6C2F" w:rsidP="00DF6C2F">
            <w:pPr>
              <w:jc w:val="center"/>
              <w:rPr>
                <w:sz w:val="20"/>
                <w:szCs w:val="20"/>
              </w:rPr>
            </w:pPr>
            <w:r w:rsidRPr="00DF6C2F">
              <w:rPr>
                <w:sz w:val="20"/>
                <w:szCs w:val="20"/>
              </w:rPr>
              <w:t>1015</w:t>
            </w:r>
          </w:p>
        </w:tc>
        <w:tc>
          <w:tcPr>
            <w:tcW w:w="0" w:type="auto"/>
            <w:shd w:val="clear" w:color="auto" w:fill="auto"/>
            <w:noWrap/>
            <w:vAlign w:val="center"/>
          </w:tcPr>
          <w:p w:rsidR="00DF6C2F" w:rsidRPr="00DF6C2F" w:rsidRDefault="00DF6C2F" w:rsidP="00DF6C2F">
            <w:pPr>
              <w:jc w:val="center"/>
              <w:rPr>
                <w:sz w:val="20"/>
                <w:szCs w:val="20"/>
              </w:rPr>
            </w:pPr>
            <w:r w:rsidRPr="00DF6C2F">
              <w:rPr>
                <w:sz w:val="20"/>
                <w:szCs w:val="20"/>
              </w:rPr>
              <w:t>1015</w:t>
            </w:r>
          </w:p>
        </w:tc>
        <w:tc>
          <w:tcPr>
            <w:tcW w:w="1141" w:type="dxa"/>
            <w:shd w:val="clear" w:color="auto" w:fill="auto"/>
            <w:noWrap/>
            <w:vAlign w:val="center"/>
          </w:tcPr>
          <w:p w:rsidR="00DF6C2F" w:rsidRPr="00DF6C2F" w:rsidRDefault="00DF6C2F" w:rsidP="00DF6C2F">
            <w:pPr>
              <w:jc w:val="center"/>
              <w:rPr>
                <w:sz w:val="20"/>
                <w:szCs w:val="20"/>
              </w:rPr>
            </w:pPr>
            <w:r w:rsidRPr="00DF6C2F">
              <w:rPr>
                <w:sz w:val="20"/>
                <w:szCs w:val="20"/>
              </w:rPr>
              <w:t>1015</w:t>
            </w:r>
          </w:p>
        </w:tc>
      </w:tr>
      <w:tr w:rsidR="00DF6C2F" w:rsidRPr="00DF6C2F" w:rsidTr="00945D26">
        <w:trPr>
          <w:trHeight w:val="637"/>
        </w:trPr>
        <w:tc>
          <w:tcPr>
            <w:tcW w:w="4190" w:type="dxa"/>
            <w:shd w:val="clear" w:color="auto" w:fill="auto"/>
            <w:vAlign w:val="center"/>
            <w:hideMark/>
          </w:tcPr>
          <w:p w:rsidR="00DF6C2F" w:rsidRPr="00DF6C2F" w:rsidRDefault="00DF6C2F" w:rsidP="00DF6C2F">
            <w:pPr>
              <w:rPr>
                <w:color w:val="000000"/>
                <w:sz w:val="20"/>
                <w:szCs w:val="20"/>
              </w:rPr>
            </w:pPr>
            <w:r w:rsidRPr="00DF6C2F">
              <w:rPr>
                <w:color w:val="000000"/>
                <w:sz w:val="20"/>
                <w:szCs w:val="20"/>
              </w:rPr>
              <w:t>Прочистка противопожарных минерализованных полос</w:t>
            </w:r>
          </w:p>
        </w:tc>
        <w:tc>
          <w:tcPr>
            <w:tcW w:w="964" w:type="dxa"/>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км</w:t>
            </w:r>
          </w:p>
        </w:tc>
        <w:tc>
          <w:tcPr>
            <w:tcW w:w="2655" w:type="dxa"/>
            <w:shd w:val="clear" w:color="auto" w:fill="auto"/>
            <w:noWrap/>
            <w:vAlign w:val="center"/>
          </w:tcPr>
          <w:p w:rsidR="00DF6C2F" w:rsidRPr="00DF6C2F" w:rsidRDefault="00945D26" w:rsidP="00DF6C2F">
            <w:pPr>
              <w:jc w:val="center"/>
              <w:rPr>
                <w:sz w:val="20"/>
                <w:szCs w:val="20"/>
              </w:rPr>
            </w:pPr>
            <w:r>
              <w:rPr>
                <w:sz w:val="20"/>
                <w:szCs w:val="20"/>
              </w:rPr>
              <w:t>8351</w:t>
            </w:r>
          </w:p>
        </w:tc>
        <w:tc>
          <w:tcPr>
            <w:tcW w:w="0" w:type="auto"/>
            <w:shd w:val="clear" w:color="auto" w:fill="auto"/>
            <w:noWrap/>
            <w:vAlign w:val="center"/>
          </w:tcPr>
          <w:p w:rsidR="00DF6C2F" w:rsidRPr="00DF6C2F" w:rsidRDefault="00945D26" w:rsidP="00DF6C2F">
            <w:pPr>
              <w:jc w:val="center"/>
              <w:rPr>
                <w:sz w:val="20"/>
                <w:szCs w:val="20"/>
              </w:rPr>
            </w:pPr>
            <w:r>
              <w:rPr>
                <w:sz w:val="20"/>
                <w:szCs w:val="20"/>
              </w:rPr>
              <w:t>8341</w:t>
            </w:r>
          </w:p>
        </w:tc>
        <w:tc>
          <w:tcPr>
            <w:tcW w:w="0" w:type="auto"/>
            <w:shd w:val="clear" w:color="auto" w:fill="auto"/>
            <w:noWrap/>
            <w:vAlign w:val="center"/>
          </w:tcPr>
          <w:p w:rsidR="00DF6C2F" w:rsidRPr="00DF6C2F" w:rsidRDefault="00945D26" w:rsidP="00DF6C2F">
            <w:pPr>
              <w:jc w:val="center"/>
              <w:rPr>
                <w:sz w:val="20"/>
                <w:szCs w:val="20"/>
              </w:rPr>
            </w:pPr>
            <w:r>
              <w:rPr>
                <w:sz w:val="20"/>
                <w:szCs w:val="20"/>
              </w:rPr>
              <w:t>8341</w:t>
            </w:r>
          </w:p>
        </w:tc>
        <w:tc>
          <w:tcPr>
            <w:tcW w:w="0" w:type="auto"/>
            <w:shd w:val="clear" w:color="auto" w:fill="auto"/>
            <w:noWrap/>
            <w:vAlign w:val="center"/>
          </w:tcPr>
          <w:p w:rsidR="00DF6C2F" w:rsidRPr="00DF6C2F" w:rsidRDefault="00945D26" w:rsidP="00DF6C2F">
            <w:pPr>
              <w:jc w:val="center"/>
              <w:rPr>
                <w:sz w:val="20"/>
                <w:szCs w:val="20"/>
              </w:rPr>
            </w:pPr>
            <w:r>
              <w:rPr>
                <w:sz w:val="20"/>
                <w:szCs w:val="20"/>
              </w:rPr>
              <w:t>8341</w:t>
            </w:r>
          </w:p>
        </w:tc>
        <w:tc>
          <w:tcPr>
            <w:tcW w:w="0" w:type="auto"/>
            <w:shd w:val="clear" w:color="auto" w:fill="auto"/>
            <w:noWrap/>
            <w:vAlign w:val="center"/>
          </w:tcPr>
          <w:p w:rsidR="00DF6C2F" w:rsidRPr="00DF6C2F" w:rsidRDefault="00945D26" w:rsidP="00DF6C2F">
            <w:pPr>
              <w:jc w:val="center"/>
              <w:rPr>
                <w:sz w:val="20"/>
                <w:szCs w:val="20"/>
              </w:rPr>
            </w:pPr>
            <w:r>
              <w:rPr>
                <w:sz w:val="20"/>
                <w:szCs w:val="20"/>
              </w:rPr>
              <w:t>8341</w:t>
            </w:r>
          </w:p>
        </w:tc>
        <w:tc>
          <w:tcPr>
            <w:tcW w:w="0" w:type="auto"/>
            <w:shd w:val="clear" w:color="auto" w:fill="auto"/>
            <w:noWrap/>
            <w:vAlign w:val="center"/>
          </w:tcPr>
          <w:p w:rsidR="00DF6C2F" w:rsidRPr="00DF6C2F" w:rsidRDefault="00945D26" w:rsidP="00DF6C2F">
            <w:pPr>
              <w:jc w:val="center"/>
              <w:rPr>
                <w:sz w:val="20"/>
                <w:szCs w:val="20"/>
              </w:rPr>
            </w:pPr>
            <w:r>
              <w:rPr>
                <w:sz w:val="20"/>
                <w:szCs w:val="20"/>
              </w:rPr>
              <w:t>8341</w:t>
            </w:r>
          </w:p>
        </w:tc>
        <w:tc>
          <w:tcPr>
            <w:tcW w:w="0" w:type="auto"/>
            <w:shd w:val="clear" w:color="auto" w:fill="auto"/>
            <w:noWrap/>
            <w:vAlign w:val="center"/>
          </w:tcPr>
          <w:p w:rsidR="00DF6C2F" w:rsidRPr="00DF6C2F" w:rsidRDefault="00945D26" w:rsidP="00DF6C2F">
            <w:pPr>
              <w:jc w:val="center"/>
              <w:rPr>
                <w:sz w:val="20"/>
                <w:szCs w:val="20"/>
              </w:rPr>
            </w:pPr>
            <w:r>
              <w:rPr>
                <w:sz w:val="20"/>
                <w:szCs w:val="20"/>
              </w:rPr>
              <w:t>8341</w:t>
            </w:r>
          </w:p>
        </w:tc>
        <w:tc>
          <w:tcPr>
            <w:tcW w:w="0" w:type="auto"/>
            <w:shd w:val="clear" w:color="auto" w:fill="auto"/>
            <w:noWrap/>
            <w:vAlign w:val="center"/>
          </w:tcPr>
          <w:p w:rsidR="00DF6C2F" w:rsidRPr="00DF6C2F" w:rsidRDefault="00945D26" w:rsidP="00DF6C2F">
            <w:pPr>
              <w:jc w:val="center"/>
              <w:rPr>
                <w:sz w:val="20"/>
                <w:szCs w:val="20"/>
              </w:rPr>
            </w:pPr>
            <w:r>
              <w:rPr>
                <w:sz w:val="20"/>
                <w:szCs w:val="20"/>
              </w:rPr>
              <w:t>8341</w:t>
            </w:r>
          </w:p>
        </w:tc>
        <w:tc>
          <w:tcPr>
            <w:tcW w:w="0" w:type="auto"/>
            <w:shd w:val="clear" w:color="auto" w:fill="auto"/>
            <w:noWrap/>
            <w:vAlign w:val="center"/>
          </w:tcPr>
          <w:p w:rsidR="00DF6C2F" w:rsidRPr="00DF6C2F" w:rsidRDefault="00945D26" w:rsidP="00DF6C2F">
            <w:pPr>
              <w:jc w:val="center"/>
              <w:rPr>
                <w:sz w:val="20"/>
                <w:szCs w:val="20"/>
              </w:rPr>
            </w:pPr>
            <w:r>
              <w:rPr>
                <w:sz w:val="20"/>
                <w:szCs w:val="20"/>
              </w:rPr>
              <w:t>8341</w:t>
            </w:r>
          </w:p>
        </w:tc>
        <w:tc>
          <w:tcPr>
            <w:tcW w:w="0" w:type="auto"/>
            <w:shd w:val="clear" w:color="auto" w:fill="auto"/>
            <w:noWrap/>
            <w:vAlign w:val="center"/>
          </w:tcPr>
          <w:p w:rsidR="00DF6C2F" w:rsidRPr="00DF6C2F" w:rsidRDefault="00945D26" w:rsidP="00DF6C2F">
            <w:pPr>
              <w:jc w:val="center"/>
              <w:rPr>
                <w:sz w:val="20"/>
                <w:szCs w:val="20"/>
              </w:rPr>
            </w:pPr>
            <w:r>
              <w:rPr>
                <w:sz w:val="20"/>
                <w:szCs w:val="20"/>
              </w:rPr>
              <w:t>8341</w:t>
            </w:r>
          </w:p>
        </w:tc>
        <w:tc>
          <w:tcPr>
            <w:tcW w:w="1141" w:type="dxa"/>
            <w:shd w:val="clear" w:color="auto" w:fill="auto"/>
            <w:noWrap/>
            <w:vAlign w:val="center"/>
          </w:tcPr>
          <w:p w:rsidR="00DF6C2F" w:rsidRPr="00DF6C2F" w:rsidRDefault="00945D26" w:rsidP="00DF6C2F">
            <w:pPr>
              <w:jc w:val="center"/>
              <w:rPr>
                <w:sz w:val="20"/>
                <w:szCs w:val="20"/>
              </w:rPr>
            </w:pPr>
            <w:r>
              <w:rPr>
                <w:sz w:val="20"/>
                <w:szCs w:val="20"/>
              </w:rPr>
              <w:t>8341</w:t>
            </w:r>
          </w:p>
        </w:tc>
      </w:tr>
      <w:tr w:rsidR="00DF6C2F" w:rsidRPr="00DF6C2F" w:rsidTr="00945D26">
        <w:trPr>
          <w:trHeight w:val="561"/>
        </w:trPr>
        <w:tc>
          <w:tcPr>
            <w:tcW w:w="4190" w:type="dxa"/>
            <w:shd w:val="clear" w:color="auto" w:fill="auto"/>
            <w:vAlign w:val="center"/>
            <w:hideMark/>
          </w:tcPr>
          <w:p w:rsidR="00DF6C2F" w:rsidRPr="00DF6C2F" w:rsidRDefault="00DF6C2F" w:rsidP="00DF6C2F">
            <w:pPr>
              <w:rPr>
                <w:color w:val="000000"/>
                <w:sz w:val="20"/>
                <w:szCs w:val="20"/>
              </w:rPr>
            </w:pPr>
            <w:r w:rsidRPr="00DF6C2F">
              <w:rPr>
                <w:color w:val="000000"/>
                <w:sz w:val="20"/>
                <w:szCs w:val="20"/>
              </w:rPr>
              <w:t>Прокладка просек</w:t>
            </w:r>
          </w:p>
        </w:tc>
        <w:tc>
          <w:tcPr>
            <w:tcW w:w="964" w:type="dxa"/>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км</w:t>
            </w:r>
          </w:p>
        </w:tc>
        <w:tc>
          <w:tcPr>
            <w:tcW w:w="2655" w:type="dxa"/>
            <w:shd w:val="clear" w:color="auto" w:fill="auto"/>
            <w:noWrap/>
            <w:vAlign w:val="center"/>
          </w:tcPr>
          <w:p w:rsidR="00DF6C2F" w:rsidRPr="00DF6C2F" w:rsidRDefault="00DF6C2F" w:rsidP="00DF6C2F">
            <w:pPr>
              <w:jc w:val="center"/>
              <w:rPr>
                <w:sz w:val="20"/>
                <w:szCs w:val="20"/>
              </w:rPr>
            </w:pPr>
            <w:r w:rsidRPr="00DF6C2F">
              <w:rPr>
                <w:sz w:val="20"/>
                <w:szCs w:val="20"/>
              </w:rPr>
              <w:t>-</w:t>
            </w:r>
          </w:p>
        </w:tc>
        <w:tc>
          <w:tcPr>
            <w:tcW w:w="0" w:type="auto"/>
            <w:shd w:val="clear" w:color="auto" w:fill="auto"/>
            <w:noWrap/>
            <w:vAlign w:val="center"/>
          </w:tcPr>
          <w:p w:rsidR="00DF6C2F" w:rsidRPr="00DF6C2F" w:rsidRDefault="00DF6C2F" w:rsidP="00DF6C2F">
            <w:pPr>
              <w:jc w:val="center"/>
              <w:rPr>
                <w:sz w:val="20"/>
                <w:szCs w:val="20"/>
              </w:rPr>
            </w:pPr>
            <w:r w:rsidRPr="00DF6C2F">
              <w:rPr>
                <w:sz w:val="20"/>
                <w:szCs w:val="20"/>
              </w:rPr>
              <w:t>6.5</w:t>
            </w:r>
          </w:p>
        </w:tc>
        <w:tc>
          <w:tcPr>
            <w:tcW w:w="0" w:type="auto"/>
            <w:shd w:val="clear" w:color="auto" w:fill="auto"/>
            <w:noWrap/>
            <w:vAlign w:val="center"/>
          </w:tcPr>
          <w:p w:rsidR="00DF6C2F" w:rsidRPr="00DF6C2F" w:rsidRDefault="00DF6C2F" w:rsidP="00DF6C2F">
            <w:pPr>
              <w:jc w:val="center"/>
              <w:rPr>
                <w:sz w:val="20"/>
                <w:szCs w:val="20"/>
              </w:rPr>
            </w:pPr>
            <w:r w:rsidRPr="00DF6C2F">
              <w:rPr>
                <w:sz w:val="20"/>
                <w:szCs w:val="20"/>
              </w:rPr>
              <w:t>6.5</w:t>
            </w:r>
          </w:p>
        </w:tc>
        <w:tc>
          <w:tcPr>
            <w:tcW w:w="0" w:type="auto"/>
            <w:shd w:val="clear" w:color="auto" w:fill="auto"/>
            <w:noWrap/>
            <w:vAlign w:val="center"/>
          </w:tcPr>
          <w:p w:rsidR="00DF6C2F" w:rsidRPr="00DF6C2F" w:rsidRDefault="00DF6C2F" w:rsidP="00DF6C2F">
            <w:pPr>
              <w:jc w:val="center"/>
              <w:rPr>
                <w:sz w:val="20"/>
                <w:szCs w:val="20"/>
              </w:rPr>
            </w:pPr>
            <w:r w:rsidRPr="00DF6C2F">
              <w:rPr>
                <w:sz w:val="20"/>
                <w:szCs w:val="20"/>
              </w:rPr>
              <w:t>6.5</w:t>
            </w:r>
          </w:p>
        </w:tc>
        <w:tc>
          <w:tcPr>
            <w:tcW w:w="0" w:type="auto"/>
            <w:shd w:val="clear" w:color="auto" w:fill="auto"/>
            <w:noWrap/>
            <w:vAlign w:val="center"/>
          </w:tcPr>
          <w:p w:rsidR="00DF6C2F" w:rsidRPr="00DF6C2F" w:rsidRDefault="00DF6C2F" w:rsidP="00DF6C2F">
            <w:pPr>
              <w:jc w:val="center"/>
              <w:rPr>
                <w:sz w:val="20"/>
                <w:szCs w:val="20"/>
              </w:rPr>
            </w:pPr>
            <w:r w:rsidRPr="00DF6C2F">
              <w:rPr>
                <w:sz w:val="20"/>
                <w:szCs w:val="20"/>
              </w:rPr>
              <w:t>6.5</w:t>
            </w:r>
          </w:p>
        </w:tc>
        <w:tc>
          <w:tcPr>
            <w:tcW w:w="0" w:type="auto"/>
            <w:shd w:val="clear" w:color="auto" w:fill="auto"/>
            <w:noWrap/>
            <w:vAlign w:val="center"/>
          </w:tcPr>
          <w:p w:rsidR="00DF6C2F" w:rsidRPr="00DF6C2F" w:rsidRDefault="00DF6C2F" w:rsidP="00DF6C2F">
            <w:pPr>
              <w:jc w:val="center"/>
              <w:rPr>
                <w:sz w:val="20"/>
                <w:szCs w:val="20"/>
              </w:rPr>
            </w:pPr>
            <w:r w:rsidRPr="00DF6C2F">
              <w:rPr>
                <w:sz w:val="20"/>
                <w:szCs w:val="20"/>
              </w:rPr>
              <w:t>6.5</w:t>
            </w:r>
          </w:p>
        </w:tc>
        <w:tc>
          <w:tcPr>
            <w:tcW w:w="0" w:type="auto"/>
            <w:shd w:val="clear" w:color="auto" w:fill="auto"/>
            <w:noWrap/>
            <w:vAlign w:val="center"/>
          </w:tcPr>
          <w:p w:rsidR="00DF6C2F" w:rsidRPr="00DF6C2F" w:rsidRDefault="00DF6C2F" w:rsidP="00DF6C2F">
            <w:pPr>
              <w:jc w:val="center"/>
              <w:rPr>
                <w:sz w:val="20"/>
                <w:szCs w:val="20"/>
              </w:rPr>
            </w:pPr>
            <w:r w:rsidRPr="00DF6C2F">
              <w:rPr>
                <w:sz w:val="20"/>
                <w:szCs w:val="20"/>
              </w:rPr>
              <w:t>6.5</w:t>
            </w:r>
          </w:p>
        </w:tc>
        <w:tc>
          <w:tcPr>
            <w:tcW w:w="0" w:type="auto"/>
            <w:shd w:val="clear" w:color="auto" w:fill="auto"/>
            <w:noWrap/>
            <w:vAlign w:val="center"/>
          </w:tcPr>
          <w:p w:rsidR="00DF6C2F" w:rsidRPr="00DF6C2F" w:rsidRDefault="00DF6C2F" w:rsidP="00DF6C2F">
            <w:pPr>
              <w:jc w:val="center"/>
              <w:rPr>
                <w:sz w:val="20"/>
                <w:szCs w:val="20"/>
              </w:rPr>
            </w:pPr>
            <w:r w:rsidRPr="00DF6C2F">
              <w:rPr>
                <w:sz w:val="20"/>
                <w:szCs w:val="20"/>
              </w:rPr>
              <w:t>6.5</w:t>
            </w:r>
          </w:p>
        </w:tc>
        <w:tc>
          <w:tcPr>
            <w:tcW w:w="0" w:type="auto"/>
            <w:shd w:val="clear" w:color="auto" w:fill="auto"/>
            <w:noWrap/>
            <w:vAlign w:val="center"/>
          </w:tcPr>
          <w:p w:rsidR="00DF6C2F" w:rsidRPr="00DF6C2F" w:rsidRDefault="00DF6C2F" w:rsidP="00DF6C2F">
            <w:pPr>
              <w:jc w:val="center"/>
              <w:rPr>
                <w:sz w:val="20"/>
                <w:szCs w:val="20"/>
              </w:rPr>
            </w:pPr>
            <w:r w:rsidRPr="00DF6C2F">
              <w:rPr>
                <w:sz w:val="20"/>
                <w:szCs w:val="20"/>
              </w:rPr>
              <w:t>6.5</w:t>
            </w:r>
          </w:p>
        </w:tc>
        <w:tc>
          <w:tcPr>
            <w:tcW w:w="0" w:type="auto"/>
            <w:shd w:val="clear" w:color="auto" w:fill="auto"/>
            <w:noWrap/>
            <w:vAlign w:val="center"/>
          </w:tcPr>
          <w:p w:rsidR="00DF6C2F" w:rsidRPr="00DF6C2F" w:rsidRDefault="00DF6C2F" w:rsidP="00DF6C2F">
            <w:pPr>
              <w:jc w:val="center"/>
              <w:rPr>
                <w:sz w:val="20"/>
                <w:szCs w:val="20"/>
              </w:rPr>
            </w:pPr>
            <w:r w:rsidRPr="00DF6C2F">
              <w:rPr>
                <w:sz w:val="20"/>
                <w:szCs w:val="20"/>
              </w:rPr>
              <w:t>6.5</w:t>
            </w:r>
          </w:p>
        </w:tc>
        <w:tc>
          <w:tcPr>
            <w:tcW w:w="1141" w:type="dxa"/>
            <w:shd w:val="clear" w:color="auto" w:fill="auto"/>
            <w:noWrap/>
            <w:vAlign w:val="center"/>
          </w:tcPr>
          <w:p w:rsidR="00DF6C2F" w:rsidRPr="00DF6C2F" w:rsidRDefault="00DF6C2F" w:rsidP="00DF6C2F">
            <w:pPr>
              <w:jc w:val="center"/>
              <w:rPr>
                <w:sz w:val="20"/>
                <w:szCs w:val="20"/>
              </w:rPr>
            </w:pPr>
            <w:r w:rsidRPr="00DF6C2F">
              <w:rPr>
                <w:sz w:val="20"/>
                <w:szCs w:val="20"/>
              </w:rPr>
              <w:t>6.5</w:t>
            </w:r>
          </w:p>
        </w:tc>
      </w:tr>
      <w:tr w:rsidR="00DF6C2F" w:rsidRPr="00DF6C2F" w:rsidTr="00945D26">
        <w:trPr>
          <w:trHeight w:val="613"/>
        </w:trPr>
        <w:tc>
          <w:tcPr>
            <w:tcW w:w="4190" w:type="dxa"/>
            <w:shd w:val="clear" w:color="auto" w:fill="auto"/>
            <w:vAlign w:val="center"/>
            <w:hideMark/>
          </w:tcPr>
          <w:p w:rsidR="00DF6C2F" w:rsidRPr="00DF6C2F" w:rsidRDefault="00DF6C2F" w:rsidP="00DF6C2F">
            <w:pPr>
              <w:rPr>
                <w:color w:val="000000"/>
                <w:sz w:val="20"/>
                <w:szCs w:val="20"/>
              </w:rPr>
            </w:pPr>
            <w:r w:rsidRPr="00DF6C2F">
              <w:rPr>
                <w:color w:val="000000"/>
                <w:sz w:val="20"/>
                <w:szCs w:val="20"/>
              </w:rPr>
              <w:t>Прокладка противопожарных разрывов</w:t>
            </w:r>
          </w:p>
        </w:tc>
        <w:tc>
          <w:tcPr>
            <w:tcW w:w="964" w:type="dxa"/>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км</w:t>
            </w:r>
          </w:p>
        </w:tc>
        <w:tc>
          <w:tcPr>
            <w:tcW w:w="2655" w:type="dxa"/>
            <w:shd w:val="clear" w:color="auto" w:fill="auto"/>
            <w:noWrap/>
            <w:vAlign w:val="center"/>
          </w:tcPr>
          <w:p w:rsidR="00DF6C2F" w:rsidRPr="00DF6C2F" w:rsidRDefault="00DF6C2F" w:rsidP="00DF6C2F">
            <w:pPr>
              <w:jc w:val="center"/>
              <w:rPr>
                <w:sz w:val="20"/>
                <w:szCs w:val="20"/>
              </w:rPr>
            </w:pPr>
            <w:r w:rsidRPr="00DF6C2F">
              <w:rPr>
                <w:sz w:val="20"/>
                <w:szCs w:val="20"/>
              </w:rPr>
              <w:t>5</w:t>
            </w:r>
          </w:p>
        </w:tc>
        <w:tc>
          <w:tcPr>
            <w:tcW w:w="0" w:type="auto"/>
            <w:shd w:val="clear" w:color="auto" w:fill="auto"/>
            <w:noWrap/>
            <w:vAlign w:val="center"/>
          </w:tcPr>
          <w:p w:rsidR="00DF6C2F" w:rsidRPr="00DF6C2F" w:rsidRDefault="00DF6C2F" w:rsidP="00DF6C2F">
            <w:pPr>
              <w:jc w:val="center"/>
              <w:rPr>
                <w:sz w:val="20"/>
                <w:szCs w:val="20"/>
              </w:rPr>
            </w:pPr>
            <w:r w:rsidRPr="00DF6C2F">
              <w:rPr>
                <w:sz w:val="20"/>
                <w:szCs w:val="20"/>
              </w:rPr>
              <w:t>2</w:t>
            </w:r>
          </w:p>
        </w:tc>
        <w:tc>
          <w:tcPr>
            <w:tcW w:w="0" w:type="auto"/>
            <w:shd w:val="clear" w:color="auto" w:fill="auto"/>
            <w:noWrap/>
            <w:vAlign w:val="center"/>
          </w:tcPr>
          <w:p w:rsidR="00DF6C2F" w:rsidRPr="00DF6C2F" w:rsidRDefault="00DF6C2F" w:rsidP="00DF6C2F">
            <w:pPr>
              <w:jc w:val="center"/>
              <w:rPr>
                <w:sz w:val="20"/>
                <w:szCs w:val="20"/>
              </w:rPr>
            </w:pPr>
            <w:r w:rsidRPr="00DF6C2F">
              <w:rPr>
                <w:sz w:val="20"/>
                <w:szCs w:val="20"/>
              </w:rPr>
              <w:t>2</w:t>
            </w:r>
          </w:p>
        </w:tc>
        <w:tc>
          <w:tcPr>
            <w:tcW w:w="0" w:type="auto"/>
            <w:shd w:val="clear" w:color="auto" w:fill="auto"/>
            <w:noWrap/>
            <w:vAlign w:val="center"/>
          </w:tcPr>
          <w:p w:rsidR="00DF6C2F" w:rsidRPr="00DF6C2F" w:rsidRDefault="00DF6C2F" w:rsidP="00DF6C2F">
            <w:pPr>
              <w:jc w:val="center"/>
              <w:rPr>
                <w:sz w:val="20"/>
                <w:szCs w:val="20"/>
              </w:rPr>
            </w:pPr>
            <w:r w:rsidRPr="00DF6C2F">
              <w:rPr>
                <w:sz w:val="20"/>
                <w:szCs w:val="20"/>
              </w:rPr>
              <w:t>2</w:t>
            </w:r>
          </w:p>
        </w:tc>
        <w:tc>
          <w:tcPr>
            <w:tcW w:w="0" w:type="auto"/>
            <w:shd w:val="clear" w:color="auto" w:fill="auto"/>
            <w:noWrap/>
            <w:vAlign w:val="center"/>
          </w:tcPr>
          <w:p w:rsidR="00DF6C2F" w:rsidRPr="00DF6C2F" w:rsidRDefault="00DF6C2F" w:rsidP="00DF6C2F">
            <w:pPr>
              <w:jc w:val="center"/>
              <w:rPr>
                <w:sz w:val="20"/>
                <w:szCs w:val="20"/>
              </w:rPr>
            </w:pPr>
            <w:r w:rsidRPr="00DF6C2F">
              <w:rPr>
                <w:sz w:val="20"/>
                <w:szCs w:val="20"/>
              </w:rPr>
              <w:t>2</w:t>
            </w:r>
          </w:p>
        </w:tc>
        <w:tc>
          <w:tcPr>
            <w:tcW w:w="0" w:type="auto"/>
            <w:shd w:val="clear" w:color="auto" w:fill="auto"/>
            <w:noWrap/>
            <w:vAlign w:val="center"/>
          </w:tcPr>
          <w:p w:rsidR="00DF6C2F" w:rsidRPr="00DF6C2F" w:rsidRDefault="00DF6C2F" w:rsidP="00DF6C2F">
            <w:pPr>
              <w:jc w:val="center"/>
              <w:rPr>
                <w:sz w:val="20"/>
                <w:szCs w:val="20"/>
              </w:rPr>
            </w:pPr>
            <w:r w:rsidRPr="00DF6C2F">
              <w:rPr>
                <w:sz w:val="20"/>
                <w:szCs w:val="20"/>
              </w:rPr>
              <w:t>2</w:t>
            </w:r>
          </w:p>
        </w:tc>
        <w:tc>
          <w:tcPr>
            <w:tcW w:w="0" w:type="auto"/>
            <w:shd w:val="clear" w:color="auto" w:fill="auto"/>
            <w:noWrap/>
            <w:vAlign w:val="center"/>
          </w:tcPr>
          <w:p w:rsidR="00DF6C2F" w:rsidRPr="00DF6C2F" w:rsidRDefault="00DF6C2F" w:rsidP="00DF6C2F">
            <w:pPr>
              <w:jc w:val="center"/>
              <w:rPr>
                <w:sz w:val="20"/>
                <w:szCs w:val="20"/>
              </w:rPr>
            </w:pPr>
            <w:r w:rsidRPr="00DF6C2F">
              <w:rPr>
                <w:sz w:val="20"/>
                <w:szCs w:val="20"/>
              </w:rPr>
              <w:t>-</w:t>
            </w:r>
          </w:p>
        </w:tc>
        <w:tc>
          <w:tcPr>
            <w:tcW w:w="0" w:type="auto"/>
            <w:shd w:val="clear" w:color="auto" w:fill="auto"/>
            <w:noWrap/>
            <w:vAlign w:val="center"/>
          </w:tcPr>
          <w:p w:rsidR="00DF6C2F" w:rsidRPr="00DF6C2F" w:rsidRDefault="00DF6C2F" w:rsidP="00DF6C2F">
            <w:pPr>
              <w:jc w:val="center"/>
              <w:rPr>
                <w:sz w:val="20"/>
                <w:szCs w:val="20"/>
              </w:rPr>
            </w:pPr>
            <w:r w:rsidRPr="00DF6C2F">
              <w:rPr>
                <w:sz w:val="20"/>
                <w:szCs w:val="20"/>
              </w:rPr>
              <w:t>-</w:t>
            </w:r>
          </w:p>
        </w:tc>
        <w:tc>
          <w:tcPr>
            <w:tcW w:w="0" w:type="auto"/>
            <w:shd w:val="clear" w:color="auto" w:fill="auto"/>
            <w:noWrap/>
            <w:vAlign w:val="center"/>
          </w:tcPr>
          <w:p w:rsidR="00DF6C2F" w:rsidRPr="00DF6C2F" w:rsidRDefault="00DF6C2F" w:rsidP="00DF6C2F">
            <w:pPr>
              <w:jc w:val="center"/>
              <w:rPr>
                <w:sz w:val="20"/>
                <w:szCs w:val="20"/>
              </w:rPr>
            </w:pPr>
            <w:r w:rsidRPr="00DF6C2F">
              <w:rPr>
                <w:sz w:val="20"/>
                <w:szCs w:val="20"/>
              </w:rPr>
              <w:t>-</w:t>
            </w:r>
          </w:p>
        </w:tc>
        <w:tc>
          <w:tcPr>
            <w:tcW w:w="0" w:type="auto"/>
            <w:shd w:val="clear" w:color="auto" w:fill="auto"/>
            <w:noWrap/>
            <w:vAlign w:val="center"/>
          </w:tcPr>
          <w:p w:rsidR="00DF6C2F" w:rsidRPr="00DF6C2F" w:rsidRDefault="00DF6C2F" w:rsidP="00DF6C2F">
            <w:pPr>
              <w:jc w:val="center"/>
              <w:rPr>
                <w:sz w:val="20"/>
                <w:szCs w:val="20"/>
              </w:rPr>
            </w:pPr>
            <w:r w:rsidRPr="00DF6C2F">
              <w:rPr>
                <w:sz w:val="20"/>
                <w:szCs w:val="20"/>
              </w:rPr>
              <w:t>-</w:t>
            </w:r>
          </w:p>
        </w:tc>
        <w:tc>
          <w:tcPr>
            <w:tcW w:w="1141" w:type="dxa"/>
            <w:shd w:val="clear" w:color="auto" w:fill="auto"/>
            <w:noWrap/>
            <w:vAlign w:val="center"/>
          </w:tcPr>
          <w:p w:rsidR="00DF6C2F" w:rsidRPr="00DF6C2F" w:rsidRDefault="00DF6C2F" w:rsidP="00DF6C2F">
            <w:pPr>
              <w:jc w:val="center"/>
              <w:rPr>
                <w:sz w:val="20"/>
                <w:szCs w:val="20"/>
              </w:rPr>
            </w:pPr>
            <w:r w:rsidRPr="00DF6C2F">
              <w:rPr>
                <w:sz w:val="20"/>
                <w:szCs w:val="20"/>
              </w:rPr>
              <w:t>-</w:t>
            </w:r>
          </w:p>
        </w:tc>
      </w:tr>
      <w:tr w:rsidR="00DF6C2F" w:rsidRPr="00DF6C2F" w:rsidTr="00945D26">
        <w:trPr>
          <w:trHeight w:val="409"/>
        </w:trPr>
        <w:tc>
          <w:tcPr>
            <w:tcW w:w="4190" w:type="dxa"/>
            <w:shd w:val="clear" w:color="auto" w:fill="auto"/>
            <w:vAlign w:val="center"/>
            <w:hideMark/>
          </w:tcPr>
          <w:p w:rsidR="00DF6C2F" w:rsidRPr="00DF6C2F" w:rsidRDefault="00DF6C2F" w:rsidP="00DF6C2F">
            <w:pPr>
              <w:rPr>
                <w:color w:val="000000"/>
                <w:sz w:val="20"/>
                <w:szCs w:val="20"/>
              </w:rPr>
            </w:pPr>
            <w:r w:rsidRPr="00DF6C2F">
              <w:rPr>
                <w:color w:val="000000"/>
                <w:sz w:val="20"/>
                <w:szCs w:val="20"/>
              </w:rPr>
              <w:lastRenderedPageBreak/>
              <w:t>Уход за противопожарными разрывами</w:t>
            </w:r>
          </w:p>
        </w:tc>
        <w:tc>
          <w:tcPr>
            <w:tcW w:w="964" w:type="dxa"/>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км</w:t>
            </w:r>
          </w:p>
        </w:tc>
        <w:tc>
          <w:tcPr>
            <w:tcW w:w="2655" w:type="dxa"/>
            <w:shd w:val="clear" w:color="auto" w:fill="auto"/>
            <w:noWrap/>
            <w:vAlign w:val="center"/>
          </w:tcPr>
          <w:p w:rsidR="00DF6C2F" w:rsidRPr="00DF6C2F" w:rsidRDefault="00DF6C2F" w:rsidP="00DF6C2F">
            <w:pPr>
              <w:jc w:val="center"/>
              <w:rPr>
                <w:sz w:val="20"/>
                <w:szCs w:val="20"/>
              </w:rPr>
            </w:pPr>
            <w:r w:rsidRPr="00DF6C2F">
              <w:rPr>
                <w:sz w:val="20"/>
                <w:szCs w:val="20"/>
              </w:rPr>
              <w:t>4</w:t>
            </w:r>
          </w:p>
        </w:tc>
        <w:tc>
          <w:tcPr>
            <w:tcW w:w="0" w:type="auto"/>
            <w:shd w:val="clear" w:color="auto" w:fill="auto"/>
            <w:noWrap/>
            <w:vAlign w:val="center"/>
          </w:tcPr>
          <w:p w:rsidR="00DF6C2F" w:rsidRPr="00DF6C2F" w:rsidRDefault="00DF6C2F" w:rsidP="00DF6C2F">
            <w:pPr>
              <w:jc w:val="center"/>
              <w:rPr>
                <w:sz w:val="20"/>
                <w:szCs w:val="20"/>
              </w:rPr>
            </w:pPr>
            <w:r w:rsidRPr="00DF6C2F">
              <w:rPr>
                <w:sz w:val="20"/>
                <w:szCs w:val="20"/>
              </w:rPr>
              <w:t>14</w:t>
            </w:r>
          </w:p>
        </w:tc>
        <w:tc>
          <w:tcPr>
            <w:tcW w:w="0" w:type="auto"/>
            <w:shd w:val="clear" w:color="auto" w:fill="auto"/>
            <w:noWrap/>
            <w:vAlign w:val="center"/>
          </w:tcPr>
          <w:p w:rsidR="00DF6C2F" w:rsidRPr="00DF6C2F" w:rsidRDefault="00DF6C2F" w:rsidP="00DF6C2F">
            <w:pPr>
              <w:jc w:val="center"/>
              <w:rPr>
                <w:sz w:val="20"/>
                <w:szCs w:val="20"/>
              </w:rPr>
            </w:pPr>
            <w:r w:rsidRPr="00DF6C2F">
              <w:rPr>
                <w:sz w:val="20"/>
                <w:szCs w:val="20"/>
              </w:rPr>
              <w:t>14</w:t>
            </w:r>
          </w:p>
        </w:tc>
        <w:tc>
          <w:tcPr>
            <w:tcW w:w="0" w:type="auto"/>
            <w:shd w:val="clear" w:color="auto" w:fill="auto"/>
            <w:noWrap/>
            <w:vAlign w:val="center"/>
          </w:tcPr>
          <w:p w:rsidR="00DF6C2F" w:rsidRPr="00DF6C2F" w:rsidRDefault="00DF6C2F" w:rsidP="00DF6C2F">
            <w:pPr>
              <w:jc w:val="center"/>
              <w:rPr>
                <w:sz w:val="20"/>
                <w:szCs w:val="20"/>
              </w:rPr>
            </w:pPr>
            <w:r w:rsidRPr="00DF6C2F">
              <w:rPr>
                <w:sz w:val="20"/>
                <w:szCs w:val="20"/>
              </w:rPr>
              <w:t>14</w:t>
            </w:r>
          </w:p>
        </w:tc>
        <w:tc>
          <w:tcPr>
            <w:tcW w:w="0" w:type="auto"/>
            <w:shd w:val="clear" w:color="auto" w:fill="auto"/>
            <w:noWrap/>
            <w:vAlign w:val="center"/>
          </w:tcPr>
          <w:p w:rsidR="00DF6C2F" w:rsidRPr="00DF6C2F" w:rsidRDefault="00DF6C2F" w:rsidP="00DF6C2F">
            <w:pPr>
              <w:jc w:val="center"/>
              <w:rPr>
                <w:sz w:val="20"/>
                <w:szCs w:val="20"/>
              </w:rPr>
            </w:pPr>
            <w:r w:rsidRPr="00DF6C2F">
              <w:rPr>
                <w:sz w:val="20"/>
                <w:szCs w:val="20"/>
              </w:rPr>
              <w:t>14</w:t>
            </w:r>
          </w:p>
        </w:tc>
        <w:tc>
          <w:tcPr>
            <w:tcW w:w="0" w:type="auto"/>
            <w:shd w:val="clear" w:color="auto" w:fill="auto"/>
            <w:noWrap/>
            <w:vAlign w:val="center"/>
          </w:tcPr>
          <w:p w:rsidR="00DF6C2F" w:rsidRPr="00DF6C2F" w:rsidRDefault="00DF6C2F" w:rsidP="00DF6C2F">
            <w:pPr>
              <w:jc w:val="center"/>
              <w:rPr>
                <w:sz w:val="20"/>
                <w:szCs w:val="20"/>
              </w:rPr>
            </w:pPr>
            <w:r w:rsidRPr="00DF6C2F">
              <w:rPr>
                <w:sz w:val="20"/>
                <w:szCs w:val="20"/>
              </w:rPr>
              <w:t>14</w:t>
            </w:r>
          </w:p>
        </w:tc>
        <w:tc>
          <w:tcPr>
            <w:tcW w:w="0" w:type="auto"/>
            <w:shd w:val="clear" w:color="auto" w:fill="auto"/>
            <w:noWrap/>
            <w:vAlign w:val="center"/>
          </w:tcPr>
          <w:p w:rsidR="00DF6C2F" w:rsidRPr="00DF6C2F" w:rsidRDefault="00DF6C2F" w:rsidP="00DF6C2F">
            <w:pPr>
              <w:jc w:val="center"/>
              <w:rPr>
                <w:sz w:val="20"/>
                <w:szCs w:val="20"/>
              </w:rPr>
            </w:pPr>
            <w:r w:rsidRPr="00DF6C2F">
              <w:rPr>
                <w:sz w:val="20"/>
                <w:szCs w:val="20"/>
              </w:rPr>
              <w:t>14</w:t>
            </w:r>
          </w:p>
        </w:tc>
        <w:tc>
          <w:tcPr>
            <w:tcW w:w="0" w:type="auto"/>
            <w:shd w:val="clear" w:color="auto" w:fill="auto"/>
            <w:noWrap/>
            <w:vAlign w:val="center"/>
          </w:tcPr>
          <w:p w:rsidR="00DF6C2F" w:rsidRPr="00DF6C2F" w:rsidRDefault="00DF6C2F" w:rsidP="00DF6C2F">
            <w:pPr>
              <w:jc w:val="center"/>
              <w:rPr>
                <w:sz w:val="20"/>
                <w:szCs w:val="20"/>
              </w:rPr>
            </w:pPr>
            <w:r w:rsidRPr="00DF6C2F">
              <w:rPr>
                <w:sz w:val="20"/>
                <w:szCs w:val="20"/>
              </w:rPr>
              <w:t>14</w:t>
            </w:r>
          </w:p>
        </w:tc>
        <w:tc>
          <w:tcPr>
            <w:tcW w:w="0" w:type="auto"/>
            <w:shd w:val="clear" w:color="auto" w:fill="auto"/>
            <w:noWrap/>
            <w:vAlign w:val="center"/>
          </w:tcPr>
          <w:p w:rsidR="00DF6C2F" w:rsidRPr="00DF6C2F" w:rsidRDefault="00DF6C2F" w:rsidP="00DF6C2F">
            <w:pPr>
              <w:jc w:val="center"/>
              <w:rPr>
                <w:sz w:val="20"/>
                <w:szCs w:val="20"/>
              </w:rPr>
            </w:pPr>
            <w:r w:rsidRPr="00DF6C2F">
              <w:rPr>
                <w:sz w:val="20"/>
                <w:szCs w:val="20"/>
              </w:rPr>
              <w:t>14</w:t>
            </w:r>
          </w:p>
        </w:tc>
        <w:tc>
          <w:tcPr>
            <w:tcW w:w="0" w:type="auto"/>
            <w:shd w:val="clear" w:color="auto" w:fill="auto"/>
            <w:noWrap/>
            <w:vAlign w:val="center"/>
          </w:tcPr>
          <w:p w:rsidR="00DF6C2F" w:rsidRPr="00DF6C2F" w:rsidRDefault="00DF6C2F" w:rsidP="00DF6C2F">
            <w:pPr>
              <w:jc w:val="center"/>
              <w:rPr>
                <w:sz w:val="20"/>
                <w:szCs w:val="20"/>
              </w:rPr>
            </w:pPr>
            <w:r w:rsidRPr="00DF6C2F">
              <w:rPr>
                <w:sz w:val="20"/>
                <w:szCs w:val="20"/>
              </w:rPr>
              <w:t>14</w:t>
            </w:r>
          </w:p>
        </w:tc>
        <w:tc>
          <w:tcPr>
            <w:tcW w:w="1141" w:type="dxa"/>
            <w:shd w:val="clear" w:color="auto" w:fill="auto"/>
            <w:noWrap/>
            <w:vAlign w:val="center"/>
          </w:tcPr>
          <w:p w:rsidR="00DF6C2F" w:rsidRPr="00DF6C2F" w:rsidRDefault="00DF6C2F" w:rsidP="00DF6C2F">
            <w:pPr>
              <w:jc w:val="center"/>
              <w:rPr>
                <w:sz w:val="20"/>
                <w:szCs w:val="20"/>
              </w:rPr>
            </w:pPr>
            <w:r w:rsidRPr="00DF6C2F">
              <w:rPr>
                <w:sz w:val="20"/>
                <w:szCs w:val="20"/>
              </w:rPr>
              <w:t>14</w:t>
            </w:r>
          </w:p>
        </w:tc>
      </w:tr>
      <w:tr w:rsidR="00DF6C2F" w:rsidRPr="00DF6C2F" w:rsidTr="00945D26">
        <w:trPr>
          <w:trHeight w:val="300"/>
        </w:trPr>
        <w:tc>
          <w:tcPr>
            <w:tcW w:w="4190" w:type="dxa"/>
            <w:shd w:val="clear" w:color="auto" w:fill="auto"/>
            <w:vAlign w:val="center"/>
            <w:hideMark/>
          </w:tcPr>
          <w:p w:rsidR="00DF6C2F" w:rsidRPr="00DF6C2F" w:rsidRDefault="00DF6C2F" w:rsidP="00DF6C2F">
            <w:pPr>
              <w:rPr>
                <w:color w:val="000000"/>
                <w:sz w:val="20"/>
                <w:szCs w:val="20"/>
              </w:rPr>
            </w:pPr>
            <w:r w:rsidRPr="00DF6C2F">
              <w:rPr>
                <w:color w:val="000000"/>
                <w:sz w:val="20"/>
                <w:szCs w:val="20"/>
              </w:rPr>
              <w:t>Прочистка просек</w:t>
            </w:r>
          </w:p>
        </w:tc>
        <w:tc>
          <w:tcPr>
            <w:tcW w:w="964" w:type="dxa"/>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км</w:t>
            </w:r>
          </w:p>
        </w:tc>
        <w:tc>
          <w:tcPr>
            <w:tcW w:w="2655" w:type="dxa"/>
            <w:shd w:val="clear" w:color="auto" w:fill="auto"/>
            <w:noWrap/>
            <w:vAlign w:val="center"/>
          </w:tcPr>
          <w:p w:rsidR="00DF6C2F" w:rsidRPr="00DF6C2F" w:rsidRDefault="00DF6C2F" w:rsidP="00DF6C2F">
            <w:pPr>
              <w:jc w:val="center"/>
              <w:rPr>
                <w:sz w:val="20"/>
                <w:szCs w:val="20"/>
              </w:rPr>
            </w:pPr>
            <w:r w:rsidRPr="00DF6C2F">
              <w:rPr>
                <w:sz w:val="20"/>
                <w:szCs w:val="20"/>
              </w:rPr>
              <w:t>41.6</w:t>
            </w:r>
          </w:p>
        </w:tc>
        <w:tc>
          <w:tcPr>
            <w:tcW w:w="0" w:type="auto"/>
            <w:shd w:val="clear" w:color="auto" w:fill="auto"/>
            <w:noWrap/>
            <w:vAlign w:val="center"/>
          </w:tcPr>
          <w:p w:rsidR="00DF6C2F" w:rsidRPr="00DF6C2F" w:rsidRDefault="00DF6C2F" w:rsidP="00DF6C2F">
            <w:pPr>
              <w:jc w:val="center"/>
              <w:rPr>
                <w:sz w:val="20"/>
                <w:szCs w:val="20"/>
              </w:rPr>
            </w:pPr>
            <w:r w:rsidRPr="00DF6C2F">
              <w:rPr>
                <w:sz w:val="20"/>
                <w:szCs w:val="20"/>
              </w:rPr>
              <w:t>50.6</w:t>
            </w:r>
          </w:p>
        </w:tc>
        <w:tc>
          <w:tcPr>
            <w:tcW w:w="0" w:type="auto"/>
            <w:shd w:val="clear" w:color="auto" w:fill="auto"/>
            <w:noWrap/>
            <w:vAlign w:val="center"/>
          </w:tcPr>
          <w:p w:rsidR="00DF6C2F" w:rsidRPr="00DF6C2F" w:rsidRDefault="00DF6C2F" w:rsidP="00DF6C2F">
            <w:pPr>
              <w:jc w:val="center"/>
              <w:rPr>
                <w:sz w:val="20"/>
                <w:szCs w:val="20"/>
              </w:rPr>
            </w:pPr>
            <w:r w:rsidRPr="00DF6C2F">
              <w:rPr>
                <w:sz w:val="20"/>
                <w:szCs w:val="20"/>
              </w:rPr>
              <w:t>50.6</w:t>
            </w:r>
          </w:p>
        </w:tc>
        <w:tc>
          <w:tcPr>
            <w:tcW w:w="0" w:type="auto"/>
            <w:shd w:val="clear" w:color="auto" w:fill="auto"/>
            <w:noWrap/>
            <w:vAlign w:val="center"/>
          </w:tcPr>
          <w:p w:rsidR="00DF6C2F" w:rsidRPr="00DF6C2F" w:rsidRDefault="00DF6C2F" w:rsidP="00DF6C2F">
            <w:pPr>
              <w:jc w:val="center"/>
              <w:rPr>
                <w:sz w:val="20"/>
                <w:szCs w:val="20"/>
              </w:rPr>
            </w:pPr>
            <w:r w:rsidRPr="00DF6C2F">
              <w:rPr>
                <w:sz w:val="20"/>
                <w:szCs w:val="20"/>
              </w:rPr>
              <w:t>50.6</w:t>
            </w:r>
          </w:p>
        </w:tc>
        <w:tc>
          <w:tcPr>
            <w:tcW w:w="0" w:type="auto"/>
            <w:shd w:val="clear" w:color="auto" w:fill="auto"/>
            <w:noWrap/>
            <w:vAlign w:val="center"/>
          </w:tcPr>
          <w:p w:rsidR="00DF6C2F" w:rsidRPr="00DF6C2F" w:rsidRDefault="00DF6C2F" w:rsidP="00DF6C2F">
            <w:pPr>
              <w:jc w:val="center"/>
              <w:rPr>
                <w:sz w:val="20"/>
                <w:szCs w:val="20"/>
              </w:rPr>
            </w:pPr>
            <w:r w:rsidRPr="00DF6C2F">
              <w:rPr>
                <w:sz w:val="20"/>
                <w:szCs w:val="20"/>
              </w:rPr>
              <w:t>50.6</w:t>
            </w:r>
          </w:p>
        </w:tc>
        <w:tc>
          <w:tcPr>
            <w:tcW w:w="0" w:type="auto"/>
            <w:shd w:val="clear" w:color="auto" w:fill="auto"/>
            <w:noWrap/>
            <w:vAlign w:val="center"/>
          </w:tcPr>
          <w:p w:rsidR="00DF6C2F" w:rsidRPr="00DF6C2F" w:rsidRDefault="00DF6C2F" w:rsidP="00DF6C2F">
            <w:pPr>
              <w:jc w:val="center"/>
              <w:rPr>
                <w:sz w:val="20"/>
                <w:szCs w:val="20"/>
              </w:rPr>
            </w:pPr>
            <w:r w:rsidRPr="00DF6C2F">
              <w:rPr>
                <w:sz w:val="20"/>
                <w:szCs w:val="20"/>
              </w:rPr>
              <w:t>50.6</w:t>
            </w:r>
          </w:p>
        </w:tc>
        <w:tc>
          <w:tcPr>
            <w:tcW w:w="0" w:type="auto"/>
            <w:shd w:val="clear" w:color="auto" w:fill="auto"/>
            <w:noWrap/>
            <w:vAlign w:val="center"/>
          </w:tcPr>
          <w:p w:rsidR="00DF6C2F" w:rsidRPr="00DF6C2F" w:rsidRDefault="00DF6C2F" w:rsidP="00DF6C2F">
            <w:pPr>
              <w:jc w:val="center"/>
              <w:rPr>
                <w:sz w:val="20"/>
                <w:szCs w:val="20"/>
              </w:rPr>
            </w:pPr>
            <w:r w:rsidRPr="00DF6C2F">
              <w:rPr>
                <w:sz w:val="20"/>
                <w:szCs w:val="20"/>
              </w:rPr>
              <w:t>50.6</w:t>
            </w:r>
          </w:p>
        </w:tc>
        <w:tc>
          <w:tcPr>
            <w:tcW w:w="0" w:type="auto"/>
            <w:shd w:val="clear" w:color="auto" w:fill="auto"/>
            <w:noWrap/>
            <w:vAlign w:val="center"/>
          </w:tcPr>
          <w:p w:rsidR="00DF6C2F" w:rsidRPr="00DF6C2F" w:rsidRDefault="00DF6C2F" w:rsidP="00DF6C2F">
            <w:pPr>
              <w:jc w:val="center"/>
              <w:rPr>
                <w:sz w:val="20"/>
                <w:szCs w:val="20"/>
              </w:rPr>
            </w:pPr>
            <w:r w:rsidRPr="00DF6C2F">
              <w:rPr>
                <w:sz w:val="20"/>
                <w:szCs w:val="20"/>
              </w:rPr>
              <w:t>50.6</w:t>
            </w:r>
          </w:p>
        </w:tc>
        <w:tc>
          <w:tcPr>
            <w:tcW w:w="0" w:type="auto"/>
            <w:shd w:val="clear" w:color="auto" w:fill="auto"/>
            <w:noWrap/>
            <w:vAlign w:val="center"/>
          </w:tcPr>
          <w:p w:rsidR="00DF6C2F" w:rsidRPr="00DF6C2F" w:rsidRDefault="00DF6C2F" w:rsidP="00DF6C2F">
            <w:pPr>
              <w:jc w:val="center"/>
              <w:rPr>
                <w:sz w:val="20"/>
                <w:szCs w:val="20"/>
              </w:rPr>
            </w:pPr>
            <w:r w:rsidRPr="00DF6C2F">
              <w:rPr>
                <w:sz w:val="20"/>
                <w:szCs w:val="20"/>
              </w:rPr>
              <w:t>50.6</w:t>
            </w:r>
          </w:p>
        </w:tc>
        <w:tc>
          <w:tcPr>
            <w:tcW w:w="0" w:type="auto"/>
            <w:shd w:val="clear" w:color="auto" w:fill="auto"/>
            <w:noWrap/>
            <w:vAlign w:val="center"/>
          </w:tcPr>
          <w:p w:rsidR="00DF6C2F" w:rsidRPr="00DF6C2F" w:rsidRDefault="00DF6C2F" w:rsidP="00DF6C2F">
            <w:pPr>
              <w:jc w:val="center"/>
              <w:rPr>
                <w:sz w:val="20"/>
                <w:szCs w:val="20"/>
              </w:rPr>
            </w:pPr>
            <w:r w:rsidRPr="00DF6C2F">
              <w:rPr>
                <w:sz w:val="20"/>
                <w:szCs w:val="20"/>
              </w:rPr>
              <w:t>50.6</w:t>
            </w:r>
          </w:p>
        </w:tc>
        <w:tc>
          <w:tcPr>
            <w:tcW w:w="1141" w:type="dxa"/>
            <w:shd w:val="clear" w:color="auto" w:fill="auto"/>
            <w:noWrap/>
            <w:vAlign w:val="center"/>
          </w:tcPr>
          <w:p w:rsidR="00DF6C2F" w:rsidRPr="00DF6C2F" w:rsidRDefault="00DF6C2F" w:rsidP="00DF6C2F">
            <w:pPr>
              <w:jc w:val="center"/>
              <w:rPr>
                <w:sz w:val="20"/>
                <w:szCs w:val="20"/>
              </w:rPr>
            </w:pPr>
            <w:r w:rsidRPr="00DF6C2F">
              <w:rPr>
                <w:sz w:val="20"/>
                <w:szCs w:val="20"/>
              </w:rPr>
              <w:t>50.6</w:t>
            </w:r>
          </w:p>
        </w:tc>
      </w:tr>
      <w:tr w:rsidR="00DF6C2F" w:rsidRPr="00DF6C2F" w:rsidTr="00945D26">
        <w:trPr>
          <w:trHeight w:val="905"/>
        </w:trPr>
        <w:tc>
          <w:tcPr>
            <w:tcW w:w="4190" w:type="dxa"/>
            <w:shd w:val="clear" w:color="auto" w:fill="auto"/>
            <w:vAlign w:val="center"/>
            <w:hideMark/>
          </w:tcPr>
          <w:p w:rsidR="00DF6C2F" w:rsidRPr="00DF6C2F" w:rsidRDefault="00DF6C2F" w:rsidP="00DF6C2F">
            <w:pPr>
              <w:rPr>
                <w:color w:val="000000"/>
                <w:sz w:val="20"/>
                <w:szCs w:val="20"/>
              </w:rPr>
            </w:pPr>
            <w:r w:rsidRPr="00DF6C2F">
              <w:rPr>
                <w:color w:val="000000"/>
                <w:sz w:val="20"/>
                <w:szCs w:val="20"/>
              </w:rPr>
              <w:t>Эксплуатация пожарных наблюдательных вышек Строительство, реконструкция и эксплуатацияпожарных наблюдательных пунктов (вышек, мачт, павильонов и других наблюдательных пунктов)</w:t>
            </w:r>
          </w:p>
        </w:tc>
        <w:tc>
          <w:tcPr>
            <w:tcW w:w="964" w:type="dxa"/>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шт</w:t>
            </w:r>
          </w:p>
        </w:tc>
        <w:tc>
          <w:tcPr>
            <w:tcW w:w="2655" w:type="dxa"/>
            <w:shd w:val="clear" w:color="auto" w:fill="auto"/>
            <w:noWrap/>
            <w:vAlign w:val="center"/>
          </w:tcPr>
          <w:p w:rsidR="00DF6C2F" w:rsidRPr="00DF6C2F" w:rsidRDefault="00DF6C2F" w:rsidP="00DF6C2F">
            <w:pPr>
              <w:jc w:val="center"/>
              <w:rPr>
                <w:sz w:val="20"/>
                <w:szCs w:val="20"/>
              </w:rPr>
            </w:pPr>
            <w:r w:rsidRPr="00DF6C2F">
              <w:rPr>
                <w:sz w:val="20"/>
                <w:szCs w:val="20"/>
              </w:rPr>
              <w:t>12</w:t>
            </w:r>
          </w:p>
        </w:tc>
        <w:tc>
          <w:tcPr>
            <w:tcW w:w="0" w:type="auto"/>
            <w:shd w:val="clear" w:color="auto" w:fill="auto"/>
            <w:noWrap/>
            <w:vAlign w:val="center"/>
          </w:tcPr>
          <w:p w:rsidR="00DF6C2F" w:rsidRPr="00DF6C2F" w:rsidRDefault="00DF6C2F" w:rsidP="00DF6C2F">
            <w:pPr>
              <w:jc w:val="center"/>
              <w:rPr>
                <w:sz w:val="20"/>
                <w:szCs w:val="20"/>
              </w:rPr>
            </w:pPr>
            <w:r w:rsidRPr="00DF6C2F">
              <w:rPr>
                <w:sz w:val="20"/>
                <w:szCs w:val="20"/>
              </w:rPr>
              <w:t>12</w:t>
            </w:r>
          </w:p>
        </w:tc>
        <w:tc>
          <w:tcPr>
            <w:tcW w:w="0" w:type="auto"/>
            <w:shd w:val="clear" w:color="auto" w:fill="auto"/>
            <w:noWrap/>
            <w:vAlign w:val="center"/>
          </w:tcPr>
          <w:p w:rsidR="00DF6C2F" w:rsidRPr="00DF6C2F" w:rsidRDefault="00DF6C2F" w:rsidP="00DF6C2F">
            <w:pPr>
              <w:jc w:val="center"/>
              <w:rPr>
                <w:sz w:val="20"/>
                <w:szCs w:val="20"/>
              </w:rPr>
            </w:pPr>
            <w:r w:rsidRPr="00DF6C2F">
              <w:rPr>
                <w:sz w:val="20"/>
                <w:szCs w:val="20"/>
              </w:rPr>
              <w:t>12</w:t>
            </w:r>
          </w:p>
        </w:tc>
        <w:tc>
          <w:tcPr>
            <w:tcW w:w="0" w:type="auto"/>
            <w:shd w:val="clear" w:color="auto" w:fill="auto"/>
            <w:noWrap/>
            <w:vAlign w:val="center"/>
          </w:tcPr>
          <w:p w:rsidR="00DF6C2F" w:rsidRPr="00DF6C2F" w:rsidRDefault="00DF6C2F" w:rsidP="00DF6C2F">
            <w:pPr>
              <w:jc w:val="center"/>
              <w:rPr>
                <w:sz w:val="20"/>
                <w:szCs w:val="20"/>
              </w:rPr>
            </w:pPr>
            <w:r w:rsidRPr="00DF6C2F">
              <w:rPr>
                <w:sz w:val="20"/>
                <w:szCs w:val="20"/>
              </w:rPr>
              <w:t>12</w:t>
            </w:r>
          </w:p>
        </w:tc>
        <w:tc>
          <w:tcPr>
            <w:tcW w:w="0" w:type="auto"/>
            <w:shd w:val="clear" w:color="auto" w:fill="auto"/>
            <w:noWrap/>
            <w:vAlign w:val="center"/>
          </w:tcPr>
          <w:p w:rsidR="00DF6C2F" w:rsidRPr="00DF6C2F" w:rsidRDefault="00DF6C2F" w:rsidP="00DF6C2F">
            <w:pPr>
              <w:jc w:val="center"/>
              <w:rPr>
                <w:sz w:val="20"/>
                <w:szCs w:val="20"/>
              </w:rPr>
            </w:pPr>
            <w:r w:rsidRPr="00DF6C2F">
              <w:rPr>
                <w:sz w:val="20"/>
                <w:szCs w:val="20"/>
              </w:rPr>
              <w:t>12</w:t>
            </w:r>
          </w:p>
        </w:tc>
        <w:tc>
          <w:tcPr>
            <w:tcW w:w="0" w:type="auto"/>
            <w:shd w:val="clear" w:color="auto" w:fill="auto"/>
            <w:noWrap/>
            <w:vAlign w:val="center"/>
          </w:tcPr>
          <w:p w:rsidR="00DF6C2F" w:rsidRPr="00DF6C2F" w:rsidRDefault="00DF6C2F" w:rsidP="00DF6C2F">
            <w:pPr>
              <w:jc w:val="center"/>
              <w:rPr>
                <w:sz w:val="20"/>
                <w:szCs w:val="20"/>
              </w:rPr>
            </w:pPr>
            <w:r w:rsidRPr="00DF6C2F">
              <w:rPr>
                <w:sz w:val="20"/>
                <w:szCs w:val="20"/>
              </w:rPr>
              <w:t>12</w:t>
            </w:r>
          </w:p>
        </w:tc>
        <w:tc>
          <w:tcPr>
            <w:tcW w:w="0" w:type="auto"/>
            <w:shd w:val="clear" w:color="auto" w:fill="auto"/>
            <w:noWrap/>
            <w:vAlign w:val="center"/>
          </w:tcPr>
          <w:p w:rsidR="00DF6C2F" w:rsidRPr="00DF6C2F" w:rsidRDefault="00DF6C2F" w:rsidP="00DF6C2F">
            <w:pPr>
              <w:jc w:val="center"/>
              <w:rPr>
                <w:sz w:val="20"/>
                <w:szCs w:val="20"/>
              </w:rPr>
            </w:pPr>
            <w:r w:rsidRPr="00DF6C2F">
              <w:rPr>
                <w:sz w:val="20"/>
                <w:szCs w:val="20"/>
              </w:rPr>
              <w:t>12</w:t>
            </w:r>
          </w:p>
        </w:tc>
        <w:tc>
          <w:tcPr>
            <w:tcW w:w="0" w:type="auto"/>
            <w:shd w:val="clear" w:color="auto" w:fill="auto"/>
            <w:noWrap/>
            <w:vAlign w:val="center"/>
          </w:tcPr>
          <w:p w:rsidR="00DF6C2F" w:rsidRPr="00DF6C2F" w:rsidRDefault="00DF6C2F" w:rsidP="00DF6C2F">
            <w:pPr>
              <w:jc w:val="center"/>
              <w:rPr>
                <w:sz w:val="20"/>
                <w:szCs w:val="20"/>
              </w:rPr>
            </w:pPr>
            <w:r w:rsidRPr="00DF6C2F">
              <w:rPr>
                <w:sz w:val="20"/>
                <w:szCs w:val="20"/>
              </w:rPr>
              <w:t>12</w:t>
            </w:r>
          </w:p>
        </w:tc>
        <w:tc>
          <w:tcPr>
            <w:tcW w:w="0" w:type="auto"/>
            <w:shd w:val="clear" w:color="auto" w:fill="auto"/>
            <w:noWrap/>
            <w:vAlign w:val="center"/>
          </w:tcPr>
          <w:p w:rsidR="00DF6C2F" w:rsidRPr="00DF6C2F" w:rsidRDefault="00DF6C2F" w:rsidP="00DF6C2F">
            <w:pPr>
              <w:jc w:val="center"/>
              <w:rPr>
                <w:sz w:val="20"/>
                <w:szCs w:val="20"/>
              </w:rPr>
            </w:pPr>
            <w:r w:rsidRPr="00DF6C2F">
              <w:rPr>
                <w:sz w:val="20"/>
                <w:szCs w:val="20"/>
              </w:rPr>
              <w:t>12</w:t>
            </w:r>
          </w:p>
        </w:tc>
        <w:tc>
          <w:tcPr>
            <w:tcW w:w="0" w:type="auto"/>
            <w:shd w:val="clear" w:color="auto" w:fill="auto"/>
            <w:noWrap/>
            <w:vAlign w:val="center"/>
          </w:tcPr>
          <w:p w:rsidR="00DF6C2F" w:rsidRPr="00DF6C2F" w:rsidRDefault="00DF6C2F" w:rsidP="00DF6C2F">
            <w:pPr>
              <w:jc w:val="center"/>
              <w:rPr>
                <w:sz w:val="20"/>
                <w:szCs w:val="20"/>
              </w:rPr>
            </w:pPr>
            <w:r w:rsidRPr="00DF6C2F">
              <w:rPr>
                <w:sz w:val="20"/>
                <w:szCs w:val="20"/>
              </w:rPr>
              <w:t>12</w:t>
            </w:r>
          </w:p>
        </w:tc>
        <w:tc>
          <w:tcPr>
            <w:tcW w:w="1141" w:type="dxa"/>
            <w:shd w:val="clear" w:color="auto" w:fill="auto"/>
            <w:noWrap/>
            <w:vAlign w:val="center"/>
          </w:tcPr>
          <w:p w:rsidR="00DF6C2F" w:rsidRPr="00DF6C2F" w:rsidRDefault="00DF6C2F" w:rsidP="00DF6C2F">
            <w:pPr>
              <w:jc w:val="center"/>
              <w:rPr>
                <w:sz w:val="20"/>
                <w:szCs w:val="20"/>
              </w:rPr>
            </w:pPr>
            <w:r w:rsidRPr="00DF6C2F">
              <w:rPr>
                <w:sz w:val="20"/>
                <w:szCs w:val="20"/>
              </w:rPr>
              <w:t>12</w:t>
            </w:r>
          </w:p>
        </w:tc>
      </w:tr>
      <w:tr w:rsidR="00DF6C2F" w:rsidRPr="00DF6C2F" w:rsidTr="00945D26">
        <w:trPr>
          <w:trHeight w:val="905"/>
        </w:trPr>
        <w:tc>
          <w:tcPr>
            <w:tcW w:w="4190" w:type="dxa"/>
            <w:shd w:val="clear" w:color="auto" w:fill="auto"/>
            <w:vAlign w:val="center"/>
          </w:tcPr>
          <w:p w:rsidR="00DF6C2F" w:rsidRPr="00DF6C2F" w:rsidRDefault="00DF6C2F" w:rsidP="00DF6C2F">
            <w:pPr>
              <w:rPr>
                <w:color w:val="000000"/>
                <w:sz w:val="20"/>
                <w:szCs w:val="20"/>
              </w:rPr>
            </w:pPr>
            <w:r w:rsidRPr="00DF6C2F">
              <w:rPr>
                <w:color w:val="000000"/>
                <w:sz w:val="20"/>
                <w:szCs w:val="20"/>
              </w:rPr>
              <w:t xml:space="preserve">Строительство лесных дорог, предназначенных для охраны лесов от пожаров </w:t>
            </w:r>
          </w:p>
        </w:tc>
        <w:tc>
          <w:tcPr>
            <w:tcW w:w="964" w:type="dxa"/>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км</w:t>
            </w:r>
          </w:p>
        </w:tc>
        <w:tc>
          <w:tcPr>
            <w:tcW w:w="2655" w:type="dxa"/>
            <w:shd w:val="clear" w:color="auto" w:fill="auto"/>
            <w:noWrap/>
            <w:vAlign w:val="center"/>
          </w:tcPr>
          <w:p w:rsidR="00DF6C2F" w:rsidRPr="00DF6C2F" w:rsidRDefault="00DF6C2F" w:rsidP="00DF6C2F">
            <w:pPr>
              <w:jc w:val="center"/>
              <w:rPr>
                <w:sz w:val="20"/>
                <w:szCs w:val="20"/>
              </w:rPr>
            </w:pPr>
            <w:r w:rsidRPr="00DF6C2F">
              <w:rPr>
                <w:sz w:val="20"/>
                <w:szCs w:val="20"/>
              </w:rPr>
              <w:t>-</w:t>
            </w:r>
          </w:p>
        </w:tc>
        <w:tc>
          <w:tcPr>
            <w:tcW w:w="0" w:type="auto"/>
            <w:shd w:val="clear" w:color="auto" w:fill="auto"/>
            <w:noWrap/>
            <w:vAlign w:val="center"/>
          </w:tcPr>
          <w:p w:rsidR="00DF6C2F" w:rsidRPr="00DF6C2F" w:rsidRDefault="00DF6C2F" w:rsidP="00DF6C2F">
            <w:pPr>
              <w:jc w:val="center"/>
              <w:rPr>
                <w:sz w:val="20"/>
                <w:szCs w:val="20"/>
              </w:rPr>
            </w:pPr>
            <w:r w:rsidRPr="00DF6C2F">
              <w:rPr>
                <w:sz w:val="20"/>
                <w:szCs w:val="20"/>
              </w:rPr>
              <w:t>0</w:t>
            </w:r>
          </w:p>
        </w:tc>
        <w:tc>
          <w:tcPr>
            <w:tcW w:w="0" w:type="auto"/>
            <w:shd w:val="clear" w:color="auto" w:fill="auto"/>
            <w:noWrap/>
            <w:vAlign w:val="center"/>
          </w:tcPr>
          <w:p w:rsidR="00DF6C2F" w:rsidRPr="00DF6C2F" w:rsidRDefault="00DF6C2F" w:rsidP="00DF6C2F">
            <w:pPr>
              <w:jc w:val="center"/>
              <w:rPr>
                <w:sz w:val="20"/>
                <w:szCs w:val="20"/>
              </w:rPr>
            </w:pPr>
            <w:r w:rsidRPr="00DF6C2F">
              <w:rPr>
                <w:sz w:val="20"/>
                <w:szCs w:val="20"/>
              </w:rPr>
              <w:t>0</w:t>
            </w:r>
          </w:p>
        </w:tc>
        <w:tc>
          <w:tcPr>
            <w:tcW w:w="0" w:type="auto"/>
            <w:shd w:val="clear" w:color="auto" w:fill="auto"/>
            <w:noWrap/>
            <w:vAlign w:val="center"/>
          </w:tcPr>
          <w:p w:rsidR="00DF6C2F" w:rsidRPr="00DF6C2F" w:rsidRDefault="00DF6C2F" w:rsidP="00DF6C2F">
            <w:pPr>
              <w:jc w:val="center"/>
              <w:rPr>
                <w:sz w:val="20"/>
                <w:szCs w:val="20"/>
              </w:rPr>
            </w:pPr>
            <w:r w:rsidRPr="00DF6C2F">
              <w:rPr>
                <w:sz w:val="20"/>
                <w:szCs w:val="20"/>
              </w:rPr>
              <w:t>0</w:t>
            </w:r>
          </w:p>
        </w:tc>
        <w:tc>
          <w:tcPr>
            <w:tcW w:w="0" w:type="auto"/>
            <w:shd w:val="clear" w:color="auto" w:fill="auto"/>
            <w:noWrap/>
            <w:vAlign w:val="center"/>
          </w:tcPr>
          <w:p w:rsidR="00DF6C2F" w:rsidRPr="00DF6C2F" w:rsidRDefault="00DF6C2F" w:rsidP="00DF6C2F">
            <w:pPr>
              <w:jc w:val="center"/>
              <w:rPr>
                <w:sz w:val="20"/>
                <w:szCs w:val="20"/>
              </w:rPr>
            </w:pPr>
            <w:r w:rsidRPr="00DF6C2F">
              <w:rPr>
                <w:sz w:val="20"/>
                <w:szCs w:val="20"/>
              </w:rPr>
              <w:t>0</w:t>
            </w:r>
          </w:p>
        </w:tc>
        <w:tc>
          <w:tcPr>
            <w:tcW w:w="0" w:type="auto"/>
            <w:shd w:val="clear" w:color="auto" w:fill="auto"/>
            <w:noWrap/>
            <w:vAlign w:val="center"/>
          </w:tcPr>
          <w:p w:rsidR="00DF6C2F" w:rsidRPr="00DF6C2F" w:rsidRDefault="00DF6C2F" w:rsidP="00DF6C2F">
            <w:pPr>
              <w:jc w:val="center"/>
              <w:rPr>
                <w:sz w:val="20"/>
                <w:szCs w:val="20"/>
              </w:rPr>
            </w:pPr>
            <w:r w:rsidRPr="00DF6C2F">
              <w:rPr>
                <w:sz w:val="20"/>
                <w:szCs w:val="20"/>
              </w:rPr>
              <w:t>0</w:t>
            </w:r>
          </w:p>
        </w:tc>
        <w:tc>
          <w:tcPr>
            <w:tcW w:w="0" w:type="auto"/>
            <w:shd w:val="clear" w:color="auto" w:fill="auto"/>
            <w:noWrap/>
            <w:vAlign w:val="center"/>
          </w:tcPr>
          <w:p w:rsidR="00DF6C2F" w:rsidRPr="00DF6C2F" w:rsidRDefault="00DF6C2F" w:rsidP="00DF6C2F">
            <w:pPr>
              <w:jc w:val="center"/>
              <w:rPr>
                <w:sz w:val="20"/>
                <w:szCs w:val="20"/>
              </w:rPr>
            </w:pPr>
            <w:r w:rsidRPr="00DF6C2F">
              <w:rPr>
                <w:sz w:val="20"/>
                <w:szCs w:val="20"/>
              </w:rPr>
              <w:t>0</w:t>
            </w:r>
          </w:p>
        </w:tc>
        <w:tc>
          <w:tcPr>
            <w:tcW w:w="0" w:type="auto"/>
            <w:shd w:val="clear" w:color="auto" w:fill="auto"/>
            <w:noWrap/>
            <w:vAlign w:val="center"/>
          </w:tcPr>
          <w:p w:rsidR="00DF6C2F" w:rsidRPr="00DF6C2F" w:rsidRDefault="00DF6C2F" w:rsidP="00DF6C2F">
            <w:pPr>
              <w:jc w:val="center"/>
              <w:rPr>
                <w:sz w:val="20"/>
                <w:szCs w:val="20"/>
              </w:rPr>
            </w:pPr>
            <w:r w:rsidRPr="00DF6C2F">
              <w:rPr>
                <w:sz w:val="20"/>
                <w:szCs w:val="20"/>
              </w:rPr>
              <w:t>0</w:t>
            </w:r>
          </w:p>
        </w:tc>
        <w:tc>
          <w:tcPr>
            <w:tcW w:w="0" w:type="auto"/>
            <w:shd w:val="clear" w:color="auto" w:fill="auto"/>
            <w:noWrap/>
            <w:vAlign w:val="center"/>
          </w:tcPr>
          <w:p w:rsidR="00DF6C2F" w:rsidRPr="00DF6C2F" w:rsidRDefault="00DF6C2F" w:rsidP="00DF6C2F">
            <w:pPr>
              <w:jc w:val="center"/>
              <w:rPr>
                <w:sz w:val="20"/>
                <w:szCs w:val="20"/>
              </w:rPr>
            </w:pPr>
            <w:r w:rsidRPr="00DF6C2F">
              <w:rPr>
                <w:sz w:val="20"/>
                <w:szCs w:val="20"/>
              </w:rPr>
              <w:t>0</w:t>
            </w:r>
          </w:p>
        </w:tc>
        <w:tc>
          <w:tcPr>
            <w:tcW w:w="0" w:type="auto"/>
            <w:shd w:val="clear" w:color="auto" w:fill="auto"/>
            <w:noWrap/>
            <w:vAlign w:val="center"/>
          </w:tcPr>
          <w:p w:rsidR="00DF6C2F" w:rsidRPr="00DF6C2F" w:rsidRDefault="00DF6C2F" w:rsidP="00DF6C2F">
            <w:pPr>
              <w:jc w:val="center"/>
              <w:rPr>
                <w:sz w:val="20"/>
                <w:szCs w:val="20"/>
              </w:rPr>
            </w:pPr>
            <w:r w:rsidRPr="00DF6C2F">
              <w:rPr>
                <w:sz w:val="20"/>
                <w:szCs w:val="20"/>
              </w:rPr>
              <w:t>0</w:t>
            </w:r>
          </w:p>
        </w:tc>
        <w:tc>
          <w:tcPr>
            <w:tcW w:w="1141" w:type="dxa"/>
            <w:shd w:val="clear" w:color="auto" w:fill="auto"/>
            <w:noWrap/>
            <w:vAlign w:val="center"/>
          </w:tcPr>
          <w:p w:rsidR="00DF6C2F" w:rsidRPr="00DF6C2F" w:rsidRDefault="00DF6C2F" w:rsidP="00DF6C2F">
            <w:pPr>
              <w:jc w:val="center"/>
              <w:rPr>
                <w:sz w:val="20"/>
                <w:szCs w:val="20"/>
              </w:rPr>
            </w:pPr>
            <w:r w:rsidRPr="00DF6C2F">
              <w:rPr>
                <w:sz w:val="20"/>
                <w:szCs w:val="20"/>
              </w:rPr>
              <w:t>0</w:t>
            </w:r>
          </w:p>
        </w:tc>
      </w:tr>
      <w:tr w:rsidR="00DF6C2F" w:rsidRPr="00DF6C2F" w:rsidTr="00945D26">
        <w:trPr>
          <w:trHeight w:val="905"/>
        </w:trPr>
        <w:tc>
          <w:tcPr>
            <w:tcW w:w="4190" w:type="dxa"/>
            <w:shd w:val="clear" w:color="auto" w:fill="auto"/>
            <w:vAlign w:val="center"/>
          </w:tcPr>
          <w:p w:rsidR="00DF6C2F" w:rsidRPr="00DF6C2F" w:rsidRDefault="00DF6C2F" w:rsidP="00DF6C2F">
            <w:pPr>
              <w:rPr>
                <w:color w:val="000000"/>
                <w:sz w:val="20"/>
                <w:szCs w:val="20"/>
              </w:rPr>
            </w:pPr>
            <w:r w:rsidRPr="00DF6C2F">
              <w:rPr>
                <w:color w:val="000000"/>
                <w:sz w:val="20"/>
                <w:szCs w:val="20"/>
              </w:rPr>
              <w:t xml:space="preserve">Эксплуатация лесных дорог, предназначенных для охраны лесов от пожаров </w:t>
            </w:r>
          </w:p>
        </w:tc>
        <w:tc>
          <w:tcPr>
            <w:tcW w:w="964" w:type="dxa"/>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км</w:t>
            </w:r>
          </w:p>
        </w:tc>
        <w:tc>
          <w:tcPr>
            <w:tcW w:w="2655" w:type="dxa"/>
            <w:shd w:val="clear" w:color="auto" w:fill="auto"/>
            <w:noWrap/>
            <w:vAlign w:val="center"/>
          </w:tcPr>
          <w:p w:rsidR="00DF6C2F" w:rsidRPr="00DF6C2F" w:rsidRDefault="00DF6C2F" w:rsidP="00DF6C2F">
            <w:pPr>
              <w:jc w:val="center"/>
              <w:rPr>
                <w:sz w:val="20"/>
                <w:szCs w:val="20"/>
              </w:rPr>
            </w:pPr>
            <w:r w:rsidRPr="00DF6C2F">
              <w:rPr>
                <w:sz w:val="20"/>
                <w:szCs w:val="20"/>
              </w:rPr>
              <w:t>37.2</w:t>
            </w:r>
          </w:p>
        </w:tc>
        <w:tc>
          <w:tcPr>
            <w:tcW w:w="0" w:type="auto"/>
            <w:shd w:val="clear" w:color="auto" w:fill="auto"/>
            <w:noWrap/>
            <w:vAlign w:val="center"/>
          </w:tcPr>
          <w:p w:rsidR="00DF6C2F" w:rsidRPr="00DF6C2F" w:rsidRDefault="00DF6C2F" w:rsidP="00DF6C2F">
            <w:pPr>
              <w:jc w:val="center"/>
              <w:rPr>
                <w:sz w:val="20"/>
                <w:szCs w:val="20"/>
              </w:rPr>
            </w:pPr>
            <w:r w:rsidRPr="00DF6C2F">
              <w:rPr>
                <w:sz w:val="20"/>
                <w:szCs w:val="20"/>
              </w:rPr>
              <w:t>48.2</w:t>
            </w:r>
          </w:p>
        </w:tc>
        <w:tc>
          <w:tcPr>
            <w:tcW w:w="0" w:type="auto"/>
            <w:shd w:val="clear" w:color="auto" w:fill="auto"/>
            <w:noWrap/>
            <w:vAlign w:val="center"/>
          </w:tcPr>
          <w:p w:rsidR="00DF6C2F" w:rsidRPr="00DF6C2F" w:rsidRDefault="00DF6C2F" w:rsidP="00DF6C2F">
            <w:pPr>
              <w:jc w:val="center"/>
              <w:rPr>
                <w:sz w:val="20"/>
                <w:szCs w:val="20"/>
              </w:rPr>
            </w:pPr>
            <w:r w:rsidRPr="00DF6C2F">
              <w:rPr>
                <w:sz w:val="20"/>
                <w:szCs w:val="20"/>
              </w:rPr>
              <w:t>48.2</w:t>
            </w:r>
          </w:p>
        </w:tc>
        <w:tc>
          <w:tcPr>
            <w:tcW w:w="0" w:type="auto"/>
            <w:shd w:val="clear" w:color="auto" w:fill="auto"/>
            <w:noWrap/>
            <w:vAlign w:val="center"/>
          </w:tcPr>
          <w:p w:rsidR="00DF6C2F" w:rsidRPr="00DF6C2F" w:rsidRDefault="00DF6C2F" w:rsidP="00DF6C2F">
            <w:pPr>
              <w:jc w:val="center"/>
              <w:rPr>
                <w:sz w:val="20"/>
                <w:szCs w:val="20"/>
              </w:rPr>
            </w:pPr>
            <w:r w:rsidRPr="00DF6C2F">
              <w:rPr>
                <w:sz w:val="20"/>
                <w:szCs w:val="20"/>
              </w:rPr>
              <w:t>48.2</w:t>
            </w:r>
          </w:p>
        </w:tc>
        <w:tc>
          <w:tcPr>
            <w:tcW w:w="0" w:type="auto"/>
            <w:shd w:val="clear" w:color="auto" w:fill="auto"/>
            <w:noWrap/>
            <w:vAlign w:val="center"/>
          </w:tcPr>
          <w:p w:rsidR="00DF6C2F" w:rsidRPr="00DF6C2F" w:rsidRDefault="00DF6C2F" w:rsidP="00DF6C2F">
            <w:pPr>
              <w:jc w:val="center"/>
              <w:rPr>
                <w:sz w:val="20"/>
                <w:szCs w:val="20"/>
              </w:rPr>
            </w:pPr>
            <w:r w:rsidRPr="00DF6C2F">
              <w:rPr>
                <w:sz w:val="20"/>
                <w:szCs w:val="20"/>
              </w:rPr>
              <w:t>48.2</w:t>
            </w:r>
          </w:p>
        </w:tc>
        <w:tc>
          <w:tcPr>
            <w:tcW w:w="0" w:type="auto"/>
            <w:shd w:val="clear" w:color="auto" w:fill="auto"/>
            <w:noWrap/>
            <w:vAlign w:val="center"/>
          </w:tcPr>
          <w:p w:rsidR="00DF6C2F" w:rsidRPr="00DF6C2F" w:rsidRDefault="00DF6C2F" w:rsidP="00DF6C2F">
            <w:pPr>
              <w:jc w:val="center"/>
              <w:rPr>
                <w:sz w:val="20"/>
                <w:szCs w:val="20"/>
              </w:rPr>
            </w:pPr>
            <w:r w:rsidRPr="00DF6C2F">
              <w:rPr>
                <w:sz w:val="20"/>
                <w:szCs w:val="20"/>
              </w:rPr>
              <w:t>48.2</w:t>
            </w:r>
          </w:p>
        </w:tc>
        <w:tc>
          <w:tcPr>
            <w:tcW w:w="0" w:type="auto"/>
            <w:shd w:val="clear" w:color="auto" w:fill="auto"/>
            <w:noWrap/>
            <w:vAlign w:val="center"/>
          </w:tcPr>
          <w:p w:rsidR="00DF6C2F" w:rsidRPr="00DF6C2F" w:rsidRDefault="00DF6C2F" w:rsidP="00DF6C2F">
            <w:pPr>
              <w:jc w:val="center"/>
              <w:rPr>
                <w:sz w:val="20"/>
                <w:szCs w:val="20"/>
              </w:rPr>
            </w:pPr>
            <w:r w:rsidRPr="00DF6C2F">
              <w:rPr>
                <w:sz w:val="20"/>
                <w:szCs w:val="20"/>
              </w:rPr>
              <w:t>48.1</w:t>
            </w:r>
          </w:p>
        </w:tc>
        <w:tc>
          <w:tcPr>
            <w:tcW w:w="0" w:type="auto"/>
            <w:shd w:val="clear" w:color="auto" w:fill="auto"/>
            <w:noWrap/>
            <w:vAlign w:val="center"/>
          </w:tcPr>
          <w:p w:rsidR="00DF6C2F" w:rsidRPr="00DF6C2F" w:rsidRDefault="00DF6C2F" w:rsidP="00DF6C2F">
            <w:pPr>
              <w:jc w:val="center"/>
              <w:rPr>
                <w:sz w:val="20"/>
                <w:szCs w:val="20"/>
              </w:rPr>
            </w:pPr>
            <w:r w:rsidRPr="00DF6C2F">
              <w:rPr>
                <w:sz w:val="20"/>
                <w:szCs w:val="20"/>
              </w:rPr>
              <w:t>48.1</w:t>
            </w:r>
          </w:p>
        </w:tc>
        <w:tc>
          <w:tcPr>
            <w:tcW w:w="0" w:type="auto"/>
            <w:shd w:val="clear" w:color="auto" w:fill="auto"/>
            <w:noWrap/>
            <w:vAlign w:val="center"/>
          </w:tcPr>
          <w:p w:rsidR="00DF6C2F" w:rsidRPr="00DF6C2F" w:rsidRDefault="00DF6C2F" w:rsidP="00DF6C2F">
            <w:pPr>
              <w:jc w:val="center"/>
              <w:rPr>
                <w:sz w:val="20"/>
                <w:szCs w:val="20"/>
              </w:rPr>
            </w:pPr>
            <w:r w:rsidRPr="00DF6C2F">
              <w:rPr>
                <w:sz w:val="20"/>
                <w:szCs w:val="20"/>
              </w:rPr>
              <w:t>48.1</w:t>
            </w:r>
          </w:p>
        </w:tc>
        <w:tc>
          <w:tcPr>
            <w:tcW w:w="0" w:type="auto"/>
            <w:shd w:val="clear" w:color="auto" w:fill="auto"/>
            <w:noWrap/>
            <w:vAlign w:val="center"/>
          </w:tcPr>
          <w:p w:rsidR="00DF6C2F" w:rsidRPr="00DF6C2F" w:rsidRDefault="00DF6C2F" w:rsidP="00DF6C2F">
            <w:pPr>
              <w:jc w:val="center"/>
              <w:rPr>
                <w:sz w:val="20"/>
                <w:szCs w:val="20"/>
              </w:rPr>
            </w:pPr>
            <w:r w:rsidRPr="00DF6C2F">
              <w:rPr>
                <w:sz w:val="20"/>
                <w:szCs w:val="20"/>
              </w:rPr>
              <w:t>48.1</w:t>
            </w:r>
          </w:p>
        </w:tc>
        <w:tc>
          <w:tcPr>
            <w:tcW w:w="1141" w:type="dxa"/>
            <w:shd w:val="clear" w:color="auto" w:fill="auto"/>
            <w:noWrap/>
            <w:vAlign w:val="center"/>
          </w:tcPr>
          <w:p w:rsidR="00DF6C2F" w:rsidRPr="00DF6C2F" w:rsidRDefault="00DF6C2F" w:rsidP="00DF6C2F">
            <w:pPr>
              <w:jc w:val="center"/>
              <w:rPr>
                <w:sz w:val="20"/>
                <w:szCs w:val="20"/>
              </w:rPr>
            </w:pPr>
            <w:r w:rsidRPr="00DF6C2F">
              <w:rPr>
                <w:sz w:val="20"/>
                <w:szCs w:val="20"/>
              </w:rPr>
              <w:t>48.1</w:t>
            </w:r>
          </w:p>
        </w:tc>
      </w:tr>
      <w:tr w:rsidR="00DF6C2F" w:rsidRPr="00DF6C2F" w:rsidTr="00945D26">
        <w:trPr>
          <w:trHeight w:val="905"/>
        </w:trPr>
        <w:tc>
          <w:tcPr>
            <w:tcW w:w="4190" w:type="dxa"/>
            <w:shd w:val="clear" w:color="auto" w:fill="auto"/>
            <w:vAlign w:val="center"/>
          </w:tcPr>
          <w:p w:rsidR="00DF6C2F" w:rsidRPr="00DF6C2F" w:rsidRDefault="00DF6C2F" w:rsidP="00DF6C2F">
            <w:pPr>
              <w:rPr>
                <w:color w:val="000000"/>
                <w:sz w:val="20"/>
                <w:szCs w:val="20"/>
              </w:rPr>
            </w:pPr>
            <w:r w:rsidRPr="00DF6C2F">
              <w:rPr>
                <w:color w:val="000000"/>
                <w:sz w:val="20"/>
                <w:szCs w:val="20"/>
              </w:rPr>
              <w:t xml:space="preserve">Устройство подъездов к источникам противопожарного водоснабжения </w:t>
            </w:r>
          </w:p>
        </w:tc>
        <w:tc>
          <w:tcPr>
            <w:tcW w:w="964" w:type="dxa"/>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шт</w:t>
            </w:r>
          </w:p>
        </w:tc>
        <w:tc>
          <w:tcPr>
            <w:tcW w:w="2655" w:type="dxa"/>
            <w:shd w:val="clear" w:color="auto" w:fill="auto"/>
            <w:noWrap/>
            <w:vAlign w:val="center"/>
          </w:tcPr>
          <w:p w:rsidR="00DF6C2F" w:rsidRPr="00DF6C2F" w:rsidRDefault="00DF6C2F" w:rsidP="00DF6C2F">
            <w:pPr>
              <w:jc w:val="center"/>
              <w:rPr>
                <w:sz w:val="20"/>
                <w:szCs w:val="20"/>
              </w:rPr>
            </w:pPr>
            <w:r w:rsidRPr="00DF6C2F">
              <w:rPr>
                <w:sz w:val="20"/>
                <w:szCs w:val="20"/>
              </w:rPr>
              <w:t>-</w:t>
            </w:r>
          </w:p>
        </w:tc>
        <w:tc>
          <w:tcPr>
            <w:tcW w:w="0" w:type="auto"/>
            <w:shd w:val="clear" w:color="auto" w:fill="auto"/>
            <w:noWrap/>
            <w:vAlign w:val="center"/>
          </w:tcPr>
          <w:p w:rsidR="00DF6C2F" w:rsidRPr="00DF6C2F" w:rsidRDefault="00DF6C2F" w:rsidP="00DF6C2F">
            <w:pPr>
              <w:jc w:val="center"/>
              <w:rPr>
                <w:sz w:val="20"/>
                <w:szCs w:val="20"/>
              </w:rPr>
            </w:pPr>
            <w:r w:rsidRPr="00DF6C2F">
              <w:rPr>
                <w:sz w:val="20"/>
                <w:szCs w:val="20"/>
              </w:rPr>
              <w:t>2</w:t>
            </w:r>
          </w:p>
        </w:tc>
        <w:tc>
          <w:tcPr>
            <w:tcW w:w="0" w:type="auto"/>
            <w:shd w:val="clear" w:color="auto" w:fill="auto"/>
            <w:noWrap/>
            <w:vAlign w:val="center"/>
          </w:tcPr>
          <w:p w:rsidR="00DF6C2F" w:rsidRPr="00DF6C2F" w:rsidRDefault="00DF6C2F" w:rsidP="00DF6C2F">
            <w:pPr>
              <w:jc w:val="center"/>
              <w:rPr>
                <w:sz w:val="20"/>
                <w:szCs w:val="20"/>
              </w:rPr>
            </w:pPr>
            <w:r w:rsidRPr="00DF6C2F">
              <w:rPr>
                <w:sz w:val="20"/>
                <w:szCs w:val="20"/>
              </w:rPr>
              <w:t>4</w:t>
            </w:r>
          </w:p>
        </w:tc>
        <w:tc>
          <w:tcPr>
            <w:tcW w:w="0" w:type="auto"/>
            <w:shd w:val="clear" w:color="auto" w:fill="auto"/>
            <w:noWrap/>
            <w:vAlign w:val="center"/>
          </w:tcPr>
          <w:p w:rsidR="00DF6C2F" w:rsidRPr="00DF6C2F" w:rsidRDefault="00DF6C2F" w:rsidP="00DF6C2F">
            <w:pPr>
              <w:jc w:val="center"/>
              <w:rPr>
                <w:sz w:val="20"/>
                <w:szCs w:val="20"/>
              </w:rPr>
            </w:pPr>
            <w:r w:rsidRPr="00DF6C2F">
              <w:rPr>
                <w:sz w:val="20"/>
                <w:szCs w:val="20"/>
              </w:rPr>
              <w:t>2</w:t>
            </w:r>
          </w:p>
        </w:tc>
        <w:tc>
          <w:tcPr>
            <w:tcW w:w="0" w:type="auto"/>
            <w:shd w:val="clear" w:color="auto" w:fill="auto"/>
            <w:noWrap/>
            <w:vAlign w:val="center"/>
          </w:tcPr>
          <w:p w:rsidR="00DF6C2F" w:rsidRPr="00DF6C2F" w:rsidRDefault="00DF6C2F" w:rsidP="00DF6C2F">
            <w:pPr>
              <w:jc w:val="center"/>
              <w:rPr>
                <w:sz w:val="20"/>
                <w:szCs w:val="20"/>
              </w:rPr>
            </w:pPr>
            <w:r w:rsidRPr="00DF6C2F">
              <w:rPr>
                <w:sz w:val="20"/>
                <w:szCs w:val="20"/>
              </w:rPr>
              <w:t>2</w:t>
            </w:r>
          </w:p>
        </w:tc>
        <w:tc>
          <w:tcPr>
            <w:tcW w:w="0" w:type="auto"/>
            <w:shd w:val="clear" w:color="auto" w:fill="auto"/>
            <w:noWrap/>
            <w:vAlign w:val="center"/>
          </w:tcPr>
          <w:p w:rsidR="00DF6C2F" w:rsidRPr="00DF6C2F" w:rsidRDefault="00DF6C2F" w:rsidP="00DF6C2F">
            <w:pPr>
              <w:jc w:val="center"/>
              <w:rPr>
                <w:sz w:val="20"/>
                <w:szCs w:val="20"/>
              </w:rPr>
            </w:pPr>
            <w:r w:rsidRPr="00DF6C2F">
              <w:rPr>
                <w:sz w:val="20"/>
                <w:szCs w:val="20"/>
              </w:rPr>
              <w:t>2</w:t>
            </w:r>
          </w:p>
        </w:tc>
        <w:tc>
          <w:tcPr>
            <w:tcW w:w="0" w:type="auto"/>
            <w:shd w:val="clear" w:color="auto" w:fill="auto"/>
            <w:noWrap/>
            <w:vAlign w:val="center"/>
          </w:tcPr>
          <w:p w:rsidR="00DF6C2F" w:rsidRPr="00DF6C2F" w:rsidRDefault="00DF6C2F" w:rsidP="00DF6C2F">
            <w:pPr>
              <w:jc w:val="center"/>
              <w:rPr>
                <w:sz w:val="20"/>
                <w:szCs w:val="20"/>
              </w:rPr>
            </w:pPr>
            <w:r w:rsidRPr="00DF6C2F">
              <w:rPr>
                <w:sz w:val="20"/>
                <w:szCs w:val="20"/>
              </w:rPr>
              <w:t>2</w:t>
            </w:r>
          </w:p>
        </w:tc>
        <w:tc>
          <w:tcPr>
            <w:tcW w:w="0" w:type="auto"/>
            <w:shd w:val="clear" w:color="auto" w:fill="auto"/>
            <w:noWrap/>
            <w:vAlign w:val="center"/>
          </w:tcPr>
          <w:p w:rsidR="00DF6C2F" w:rsidRPr="00DF6C2F" w:rsidRDefault="00DF6C2F" w:rsidP="00DF6C2F">
            <w:pPr>
              <w:jc w:val="center"/>
              <w:rPr>
                <w:sz w:val="20"/>
                <w:szCs w:val="20"/>
              </w:rPr>
            </w:pPr>
            <w:r w:rsidRPr="00DF6C2F">
              <w:rPr>
                <w:sz w:val="20"/>
                <w:szCs w:val="20"/>
              </w:rPr>
              <w:t>2</w:t>
            </w:r>
          </w:p>
        </w:tc>
        <w:tc>
          <w:tcPr>
            <w:tcW w:w="0" w:type="auto"/>
            <w:shd w:val="clear" w:color="auto" w:fill="auto"/>
            <w:noWrap/>
            <w:vAlign w:val="center"/>
          </w:tcPr>
          <w:p w:rsidR="00DF6C2F" w:rsidRPr="00DF6C2F" w:rsidRDefault="00DF6C2F" w:rsidP="00DF6C2F">
            <w:pPr>
              <w:jc w:val="center"/>
              <w:rPr>
                <w:sz w:val="20"/>
                <w:szCs w:val="20"/>
              </w:rPr>
            </w:pPr>
            <w:r w:rsidRPr="00DF6C2F">
              <w:rPr>
                <w:sz w:val="20"/>
                <w:szCs w:val="20"/>
              </w:rPr>
              <w:t>2</w:t>
            </w:r>
          </w:p>
        </w:tc>
        <w:tc>
          <w:tcPr>
            <w:tcW w:w="0" w:type="auto"/>
            <w:shd w:val="clear" w:color="auto" w:fill="auto"/>
            <w:noWrap/>
            <w:vAlign w:val="center"/>
          </w:tcPr>
          <w:p w:rsidR="00DF6C2F" w:rsidRPr="00DF6C2F" w:rsidRDefault="00DF6C2F" w:rsidP="00DF6C2F">
            <w:pPr>
              <w:jc w:val="center"/>
              <w:rPr>
                <w:sz w:val="20"/>
                <w:szCs w:val="20"/>
              </w:rPr>
            </w:pPr>
            <w:r w:rsidRPr="00DF6C2F">
              <w:rPr>
                <w:sz w:val="20"/>
                <w:szCs w:val="20"/>
              </w:rPr>
              <w:t>2</w:t>
            </w:r>
          </w:p>
        </w:tc>
        <w:tc>
          <w:tcPr>
            <w:tcW w:w="1141" w:type="dxa"/>
            <w:shd w:val="clear" w:color="auto" w:fill="auto"/>
            <w:noWrap/>
            <w:vAlign w:val="center"/>
          </w:tcPr>
          <w:p w:rsidR="00DF6C2F" w:rsidRPr="00DF6C2F" w:rsidRDefault="00DF6C2F" w:rsidP="00DF6C2F">
            <w:pPr>
              <w:jc w:val="center"/>
              <w:rPr>
                <w:sz w:val="20"/>
                <w:szCs w:val="20"/>
              </w:rPr>
            </w:pPr>
            <w:r w:rsidRPr="00DF6C2F">
              <w:rPr>
                <w:sz w:val="20"/>
                <w:szCs w:val="20"/>
              </w:rPr>
              <w:t>1</w:t>
            </w:r>
          </w:p>
        </w:tc>
      </w:tr>
      <w:tr w:rsidR="00DF6C2F" w:rsidRPr="00DF6C2F" w:rsidTr="00945D26">
        <w:trPr>
          <w:trHeight w:val="905"/>
        </w:trPr>
        <w:tc>
          <w:tcPr>
            <w:tcW w:w="4190" w:type="dxa"/>
            <w:shd w:val="clear" w:color="auto" w:fill="auto"/>
            <w:vAlign w:val="center"/>
          </w:tcPr>
          <w:p w:rsidR="00DF6C2F" w:rsidRPr="00DF6C2F" w:rsidRDefault="00DF6C2F" w:rsidP="00DF6C2F">
            <w:pPr>
              <w:rPr>
                <w:color w:val="000000"/>
                <w:sz w:val="20"/>
                <w:szCs w:val="20"/>
              </w:rPr>
            </w:pPr>
            <w:r w:rsidRPr="00DF6C2F">
              <w:rPr>
                <w:color w:val="000000"/>
                <w:sz w:val="20"/>
                <w:szCs w:val="20"/>
              </w:rPr>
              <w:t xml:space="preserve">Эксплуатация пожарных водоемов и подездов к  источникам противопожарного водоснабжения </w:t>
            </w:r>
          </w:p>
        </w:tc>
        <w:tc>
          <w:tcPr>
            <w:tcW w:w="964" w:type="dxa"/>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шт</w:t>
            </w:r>
          </w:p>
        </w:tc>
        <w:tc>
          <w:tcPr>
            <w:tcW w:w="2655" w:type="dxa"/>
            <w:shd w:val="clear" w:color="auto" w:fill="auto"/>
            <w:noWrap/>
            <w:vAlign w:val="center"/>
          </w:tcPr>
          <w:p w:rsidR="00DF6C2F" w:rsidRPr="00DF6C2F" w:rsidRDefault="00DF6C2F" w:rsidP="00DF6C2F">
            <w:pPr>
              <w:jc w:val="center"/>
              <w:rPr>
                <w:sz w:val="20"/>
                <w:szCs w:val="20"/>
              </w:rPr>
            </w:pPr>
            <w:r w:rsidRPr="00DF6C2F">
              <w:rPr>
                <w:sz w:val="20"/>
                <w:szCs w:val="20"/>
              </w:rPr>
              <w:t>5</w:t>
            </w:r>
          </w:p>
        </w:tc>
        <w:tc>
          <w:tcPr>
            <w:tcW w:w="0" w:type="auto"/>
            <w:shd w:val="clear" w:color="auto" w:fill="auto"/>
            <w:noWrap/>
            <w:vAlign w:val="center"/>
          </w:tcPr>
          <w:p w:rsidR="00DF6C2F" w:rsidRPr="00DF6C2F" w:rsidRDefault="00DF6C2F" w:rsidP="00DF6C2F">
            <w:pPr>
              <w:jc w:val="center"/>
              <w:rPr>
                <w:sz w:val="20"/>
                <w:szCs w:val="20"/>
              </w:rPr>
            </w:pPr>
            <w:r w:rsidRPr="00DF6C2F">
              <w:rPr>
                <w:sz w:val="20"/>
                <w:szCs w:val="20"/>
              </w:rPr>
              <w:t>6</w:t>
            </w:r>
          </w:p>
        </w:tc>
        <w:tc>
          <w:tcPr>
            <w:tcW w:w="0" w:type="auto"/>
            <w:shd w:val="clear" w:color="auto" w:fill="auto"/>
            <w:noWrap/>
            <w:vAlign w:val="center"/>
          </w:tcPr>
          <w:p w:rsidR="00DF6C2F" w:rsidRPr="00DF6C2F" w:rsidRDefault="00DF6C2F" w:rsidP="00DF6C2F">
            <w:pPr>
              <w:jc w:val="center"/>
              <w:rPr>
                <w:sz w:val="20"/>
                <w:szCs w:val="20"/>
              </w:rPr>
            </w:pPr>
            <w:r w:rsidRPr="00DF6C2F">
              <w:rPr>
                <w:sz w:val="20"/>
                <w:szCs w:val="20"/>
              </w:rPr>
              <w:t>5</w:t>
            </w:r>
          </w:p>
        </w:tc>
        <w:tc>
          <w:tcPr>
            <w:tcW w:w="0" w:type="auto"/>
            <w:shd w:val="clear" w:color="auto" w:fill="auto"/>
            <w:noWrap/>
            <w:vAlign w:val="center"/>
          </w:tcPr>
          <w:p w:rsidR="00DF6C2F" w:rsidRPr="00DF6C2F" w:rsidRDefault="00DF6C2F" w:rsidP="00DF6C2F">
            <w:pPr>
              <w:jc w:val="center"/>
              <w:rPr>
                <w:sz w:val="20"/>
                <w:szCs w:val="20"/>
              </w:rPr>
            </w:pPr>
            <w:r w:rsidRPr="00DF6C2F">
              <w:rPr>
                <w:sz w:val="20"/>
                <w:szCs w:val="20"/>
              </w:rPr>
              <w:t>7</w:t>
            </w:r>
          </w:p>
        </w:tc>
        <w:tc>
          <w:tcPr>
            <w:tcW w:w="0" w:type="auto"/>
            <w:shd w:val="clear" w:color="auto" w:fill="auto"/>
            <w:noWrap/>
            <w:vAlign w:val="center"/>
          </w:tcPr>
          <w:p w:rsidR="00DF6C2F" w:rsidRPr="00DF6C2F" w:rsidRDefault="00DF6C2F" w:rsidP="00DF6C2F">
            <w:pPr>
              <w:jc w:val="center"/>
              <w:rPr>
                <w:sz w:val="20"/>
                <w:szCs w:val="20"/>
              </w:rPr>
            </w:pPr>
            <w:r w:rsidRPr="00DF6C2F">
              <w:rPr>
                <w:sz w:val="20"/>
                <w:szCs w:val="20"/>
              </w:rPr>
              <w:t>8</w:t>
            </w:r>
          </w:p>
        </w:tc>
        <w:tc>
          <w:tcPr>
            <w:tcW w:w="0" w:type="auto"/>
            <w:shd w:val="clear" w:color="auto" w:fill="auto"/>
            <w:noWrap/>
            <w:vAlign w:val="center"/>
          </w:tcPr>
          <w:p w:rsidR="00DF6C2F" w:rsidRPr="00DF6C2F" w:rsidRDefault="00DF6C2F" w:rsidP="00DF6C2F">
            <w:pPr>
              <w:jc w:val="center"/>
              <w:rPr>
                <w:sz w:val="20"/>
                <w:szCs w:val="20"/>
              </w:rPr>
            </w:pPr>
            <w:r w:rsidRPr="00DF6C2F">
              <w:rPr>
                <w:sz w:val="20"/>
                <w:szCs w:val="20"/>
              </w:rPr>
              <w:t>7</w:t>
            </w:r>
          </w:p>
        </w:tc>
        <w:tc>
          <w:tcPr>
            <w:tcW w:w="0" w:type="auto"/>
            <w:shd w:val="clear" w:color="auto" w:fill="auto"/>
            <w:noWrap/>
            <w:vAlign w:val="center"/>
          </w:tcPr>
          <w:p w:rsidR="00DF6C2F" w:rsidRPr="00DF6C2F" w:rsidRDefault="00DF6C2F" w:rsidP="00DF6C2F">
            <w:pPr>
              <w:jc w:val="center"/>
              <w:rPr>
                <w:sz w:val="20"/>
                <w:szCs w:val="20"/>
              </w:rPr>
            </w:pPr>
            <w:r w:rsidRPr="00DF6C2F">
              <w:rPr>
                <w:sz w:val="20"/>
                <w:szCs w:val="20"/>
              </w:rPr>
              <w:t>7</w:t>
            </w:r>
          </w:p>
        </w:tc>
        <w:tc>
          <w:tcPr>
            <w:tcW w:w="0" w:type="auto"/>
            <w:shd w:val="clear" w:color="auto" w:fill="auto"/>
            <w:noWrap/>
            <w:vAlign w:val="center"/>
          </w:tcPr>
          <w:p w:rsidR="00DF6C2F" w:rsidRPr="00DF6C2F" w:rsidRDefault="00DF6C2F" w:rsidP="00DF6C2F">
            <w:pPr>
              <w:jc w:val="center"/>
              <w:rPr>
                <w:sz w:val="20"/>
                <w:szCs w:val="20"/>
              </w:rPr>
            </w:pPr>
            <w:r w:rsidRPr="00DF6C2F">
              <w:rPr>
                <w:sz w:val="20"/>
                <w:szCs w:val="20"/>
              </w:rPr>
              <w:t>7</w:t>
            </w:r>
          </w:p>
        </w:tc>
        <w:tc>
          <w:tcPr>
            <w:tcW w:w="0" w:type="auto"/>
            <w:shd w:val="clear" w:color="auto" w:fill="auto"/>
            <w:noWrap/>
            <w:vAlign w:val="center"/>
          </w:tcPr>
          <w:p w:rsidR="00DF6C2F" w:rsidRPr="00DF6C2F" w:rsidRDefault="00DF6C2F" w:rsidP="00DF6C2F">
            <w:pPr>
              <w:jc w:val="center"/>
              <w:rPr>
                <w:sz w:val="20"/>
                <w:szCs w:val="20"/>
              </w:rPr>
            </w:pPr>
            <w:r w:rsidRPr="00DF6C2F">
              <w:rPr>
                <w:sz w:val="20"/>
                <w:szCs w:val="20"/>
              </w:rPr>
              <w:t>7</w:t>
            </w:r>
          </w:p>
        </w:tc>
        <w:tc>
          <w:tcPr>
            <w:tcW w:w="0" w:type="auto"/>
            <w:shd w:val="clear" w:color="auto" w:fill="auto"/>
            <w:noWrap/>
            <w:vAlign w:val="center"/>
          </w:tcPr>
          <w:p w:rsidR="00DF6C2F" w:rsidRPr="00DF6C2F" w:rsidRDefault="00DF6C2F" w:rsidP="00DF6C2F">
            <w:pPr>
              <w:jc w:val="center"/>
              <w:rPr>
                <w:sz w:val="20"/>
                <w:szCs w:val="20"/>
              </w:rPr>
            </w:pPr>
            <w:r w:rsidRPr="00DF6C2F">
              <w:rPr>
                <w:sz w:val="20"/>
                <w:szCs w:val="20"/>
              </w:rPr>
              <w:t>8</w:t>
            </w:r>
          </w:p>
        </w:tc>
        <w:tc>
          <w:tcPr>
            <w:tcW w:w="1141" w:type="dxa"/>
            <w:shd w:val="clear" w:color="auto" w:fill="auto"/>
            <w:noWrap/>
            <w:vAlign w:val="center"/>
          </w:tcPr>
          <w:p w:rsidR="00DF6C2F" w:rsidRPr="00DF6C2F" w:rsidRDefault="00DF6C2F" w:rsidP="00DF6C2F">
            <w:pPr>
              <w:jc w:val="center"/>
              <w:rPr>
                <w:sz w:val="20"/>
                <w:szCs w:val="20"/>
              </w:rPr>
            </w:pPr>
            <w:r w:rsidRPr="00DF6C2F">
              <w:rPr>
                <w:sz w:val="20"/>
                <w:szCs w:val="20"/>
              </w:rPr>
              <w:t>7</w:t>
            </w:r>
          </w:p>
        </w:tc>
      </w:tr>
      <w:tr w:rsidR="00DF6C2F" w:rsidRPr="00DF6C2F" w:rsidTr="00945D26">
        <w:trPr>
          <w:trHeight w:val="905"/>
        </w:trPr>
        <w:tc>
          <w:tcPr>
            <w:tcW w:w="4190" w:type="dxa"/>
            <w:shd w:val="clear" w:color="auto" w:fill="auto"/>
            <w:vAlign w:val="center"/>
          </w:tcPr>
          <w:p w:rsidR="00DF6C2F" w:rsidRPr="00DF6C2F" w:rsidRDefault="00DF6C2F" w:rsidP="00DF6C2F">
            <w:pPr>
              <w:rPr>
                <w:color w:val="000000"/>
                <w:sz w:val="20"/>
                <w:szCs w:val="20"/>
              </w:rPr>
            </w:pPr>
            <w:r w:rsidRPr="00DF6C2F">
              <w:rPr>
                <w:color w:val="000000"/>
                <w:sz w:val="20"/>
                <w:szCs w:val="20"/>
              </w:rPr>
              <w:t>Установка шлагбаумов устройство преград,обеспечивающих огранечение пребывания граждан в лесах</w:t>
            </w:r>
          </w:p>
        </w:tc>
        <w:tc>
          <w:tcPr>
            <w:tcW w:w="964" w:type="dxa"/>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шт</w:t>
            </w:r>
          </w:p>
        </w:tc>
        <w:tc>
          <w:tcPr>
            <w:tcW w:w="2655" w:type="dxa"/>
            <w:shd w:val="clear" w:color="auto" w:fill="auto"/>
            <w:noWrap/>
            <w:vAlign w:val="center"/>
          </w:tcPr>
          <w:p w:rsidR="00DF6C2F" w:rsidRPr="00DF6C2F" w:rsidRDefault="00DF6C2F" w:rsidP="00DF6C2F">
            <w:pPr>
              <w:jc w:val="center"/>
              <w:rPr>
                <w:sz w:val="20"/>
                <w:szCs w:val="20"/>
              </w:rPr>
            </w:pPr>
            <w:r w:rsidRPr="00DF6C2F">
              <w:rPr>
                <w:sz w:val="20"/>
                <w:szCs w:val="20"/>
              </w:rPr>
              <w:t>18</w:t>
            </w:r>
          </w:p>
        </w:tc>
        <w:tc>
          <w:tcPr>
            <w:tcW w:w="0" w:type="auto"/>
            <w:shd w:val="clear" w:color="auto" w:fill="auto"/>
            <w:noWrap/>
            <w:vAlign w:val="center"/>
          </w:tcPr>
          <w:p w:rsidR="00DF6C2F" w:rsidRPr="00DF6C2F" w:rsidRDefault="00DF6C2F" w:rsidP="00DF6C2F">
            <w:pPr>
              <w:jc w:val="center"/>
              <w:rPr>
                <w:sz w:val="20"/>
                <w:szCs w:val="20"/>
              </w:rPr>
            </w:pPr>
            <w:r w:rsidRPr="00DF6C2F">
              <w:rPr>
                <w:sz w:val="20"/>
                <w:szCs w:val="20"/>
              </w:rPr>
              <w:t>22</w:t>
            </w:r>
          </w:p>
        </w:tc>
        <w:tc>
          <w:tcPr>
            <w:tcW w:w="0" w:type="auto"/>
            <w:shd w:val="clear" w:color="auto" w:fill="auto"/>
            <w:noWrap/>
            <w:vAlign w:val="center"/>
          </w:tcPr>
          <w:p w:rsidR="00DF6C2F" w:rsidRPr="00DF6C2F" w:rsidRDefault="00DF6C2F" w:rsidP="00DF6C2F">
            <w:pPr>
              <w:jc w:val="center"/>
              <w:rPr>
                <w:sz w:val="20"/>
                <w:szCs w:val="20"/>
              </w:rPr>
            </w:pPr>
            <w:r w:rsidRPr="00DF6C2F">
              <w:rPr>
                <w:sz w:val="20"/>
                <w:szCs w:val="20"/>
              </w:rPr>
              <w:t>22</w:t>
            </w:r>
          </w:p>
        </w:tc>
        <w:tc>
          <w:tcPr>
            <w:tcW w:w="0" w:type="auto"/>
            <w:shd w:val="clear" w:color="auto" w:fill="auto"/>
            <w:noWrap/>
            <w:vAlign w:val="center"/>
          </w:tcPr>
          <w:p w:rsidR="00DF6C2F" w:rsidRPr="00DF6C2F" w:rsidRDefault="00DF6C2F" w:rsidP="00DF6C2F">
            <w:pPr>
              <w:jc w:val="center"/>
              <w:rPr>
                <w:sz w:val="20"/>
                <w:szCs w:val="20"/>
              </w:rPr>
            </w:pPr>
            <w:r w:rsidRPr="00DF6C2F">
              <w:rPr>
                <w:sz w:val="20"/>
                <w:szCs w:val="20"/>
              </w:rPr>
              <w:t>22</w:t>
            </w:r>
          </w:p>
        </w:tc>
        <w:tc>
          <w:tcPr>
            <w:tcW w:w="0" w:type="auto"/>
            <w:shd w:val="clear" w:color="auto" w:fill="auto"/>
            <w:noWrap/>
            <w:vAlign w:val="center"/>
          </w:tcPr>
          <w:p w:rsidR="00DF6C2F" w:rsidRPr="00DF6C2F" w:rsidRDefault="00DF6C2F" w:rsidP="00DF6C2F">
            <w:pPr>
              <w:jc w:val="center"/>
              <w:rPr>
                <w:sz w:val="20"/>
                <w:szCs w:val="20"/>
              </w:rPr>
            </w:pPr>
            <w:r w:rsidRPr="00DF6C2F">
              <w:rPr>
                <w:sz w:val="20"/>
                <w:szCs w:val="20"/>
              </w:rPr>
              <w:t>22</w:t>
            </w:r>
          </w:p>
        </w:tc>
        <w:tc>
          <w:tcPr>
            <w:tcW w:w="0" w:type="auto"/>
            <w:shd w:val="clear" w:color="auto" w:fill="auto"/>
            <w:noWrap/>
            <w:vAlign w:val="center"/>
          </w:tcPr>
          <w:p w:rsidR="00DF6C2F" w:rsidRPr="00DF6C2F" w:rsidRDefault="00DF6C2F" w:rsidP="00DF6C2F">
            <w:pPr>
              <w:jc w:val="center"/>
              <w:rPr>
                <w:sz w:val="20"/>
                <w:szCs w:val="20"/>
              </w:rPr>
            </w:pPr>
            <w:r w:rsidRPr="00DF6C2F">
              <w:rPr>
                <w:sz w:val="20"/>
                <w:szCs w:val="20"/>
              </w:rPr>
              <w:t>22</w:t>
            </w:r>
          </w:p>
        </w:tc>
        <w:tc>
          <w:tcPr>
            <w:tcW w:w="0" w:type="auto"/>
            <w:shd w:val="clear" w:color="auto" w:fill="auto"/>
            <w:noWrap/>
            <w:vAlign w:val="center"/>
          </w:tcPr>
          <w:p w:rsidR="00DF6C2F" w:rsidRPr="00DF6C2F" w:rsidRDefault="00DF6C2F" w:rsidP="00DF6C2F">
            <w:pPr>
              <w:jc w:val="center"/>
              <w:rPr>
                <w:sz w:val="20"/>
                <w:szCs w:val="20"/>
              </w:rPr>
            </w:pPr>
            <w:r w:rsidRPr="00DF6C2F">
              <w:rPr>
                <w:sz w:val="20"/>
                <w:szCs w:val="20"/>
              </w:rPr>
              <w:t>22</w:t>
            </w:r>
          </w:p>
        </w:tc>
        <w:tc>
          <w:tcPr>
            <w:tcW w:w="0" w:type="auto"/>
            <w:shd w:val="clear" w:color="auto" w:fill="auto"/>
            <w:noWrap/>
            <w:vAlign w:val="center"/>
          </w:tcPr>
          <w:p w:rsidR="00DF6C2F" w:rsidRPr="00DF6C2F" w:rsidRDefault="00DF6C2F" w:rsidP="00DF6C2F">
            <w:pPr>
              <w:jc w:val="center"/>
              <w:rPr>
                <w:sz w:val="20"/>
                <w:szCs w:val="20"/>
              </w:rPr>
            </w:pPr>
            <w:r w:rsidRPr="00DF6C2F">
              <w:rPr>
                <w:sz w:val="20"/>
                <w:szCs w:val="20"/>
              </w:rPr>
              <w:t>22</w:t>
            </w:r>
          </w:p>
        </w:tc>
        <w:tc>
          <w:tcPr>
            <w:tcW w:w="0" w:type="auto"/>
            <w:shd w:val="clear" w:color="auto" w:fill="auto"/>
            <w:noWrap/>
            <w:vAlign w:val="center"/>
          </w:tcPr>
          <w:p w:rsidR="00DF6C2F" w:rsidRPr="00DF6C2F" w:rsidRDefault="00DF6C2F" w:rsidP="00DF6C2F">
            <w:pPr>
              <w:jc w:val="center"/>
              <w:rPr>
                <w:sz w:val="20"/>
                <w:szCs w:val="20"/>
              </w:rPr>
            </w:pPr>
            <w:r w:rsidRPr="00DF6C2F">
              <w:rPr>
                <w:sz w:val="20"/>
                <w:szCs w:val="20"/>
              </w:rPr>
              <w:t>22</w:t>
            </w:r>
          </w:p>
        </w:tc>
        <w:tc>
          <w:tcPr>
            <w:tcW w:w="0" w:type="auto"/>
            <w:shd w:val="clear" w:color="auto" w:fill="auto"/>
            <w:noWrap/>
            <w:vAlign w:val="center"/>
          </w:tcPr>
          <w:p w:rsidR="00DF6C2F" w:rsidRPr="00DF6C2F" w:rsidRDefault="00DF6C2F" w:rsidP="00DF6C2F">
            <w:pPr>
              <w:jc w:val="center"/>
              <w:rPr>
                <w:sz w:val="20"/>
                <w:szCs w:val="20"/>
              </w:rPr>
            </w:pPr>
            <w:r w:rsidRPr="00DF6C2F">
              <w:rPr>
                <w:sz w:val="20"/>
                <w:szCs w:val="20"/>
              </w:rPr>
              <w:t>22</w:t>
            </w:r>
          </w:p>
        </w:tc>
        <w:tc>
          <w:tcPr>
            <w:tcW w:w="1141" w:type="dxa"/>
            <w:shd w:val="clear" w:color="auto" w:fill="auto"/>
            <w:noWrap/>
            <w:vAlign w:val="center"/>
          </w:tcPr>
          <w:p w:rsidR="00DF6C2F" w:rsidRPr="00DF6C2F" w:rsidRDefault="00DF6C2F" w:rsidP="00DF6C2F">
            <w:pPr>
              <w:jc w:val="center"/>
              <w:rPr>
                <w:sz w:val="20"/>
                <w:szCs w:val="20"/>
              </w:rPr>
            </w:pPr>
            <w:r w:rsidRPr="00DF6C2F">
              <w:rPr>
                <w:sz w:val="20"/>
                <w:szCs w:val="20"/>
              </w:rPr>
              <w:t>22</w:t>
            </w:r>
          </w:p>
        </w:tc>
      </w:tr>
      <w:tr w:rsidR="00DF6C2F" w:rsidRPr="00DF6C2F" w:rsidTr="00945D26">
        <w:trPr>
          <w:trHeight w:val="905"/>
        </w:trPr>
        <w:tc>
          <w:tcPr>
            <w:tcW w:w="4190" w:type="dxa"/>
            <w:shd w:val="clear" w:color="auto" w:fill="auto"/>
            <w:vAlign w:val="center"/>
          </w:tcPr>
          <w:p w:rsidR="00DF6C2F" w:rsidRPr="00DF6C2F" w:rsidRDefault="00DF6C2F" w:rsidP="00DF6C2F">
            <w:pPr>
              <w:rPr>
                <w:color w:val="000000"/>
                <w:sz w:val="20"/>
                <w:szCs w:val="20"/>
              </w:rPr>
            </w:pPr>
            <w:r w:rsidRPr="00DF6C2F">
              <w:rPr>
                <w:color w:val="000000"/>
                <w:sz w:val="20"/>
                <w:szCs w:val="20"/>
              </w:rPr>
              <w:t>Эксплуатация шлагбаумов устройство преград,обеспечивающих огранечение пребывания граждан в лесах</w:t>
            </w:r>
          </w:p>
        </w:tc>
        <w:tc>
          <w:tcPr>
            <w:tcW w:w="964" w:type="dxa"/>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шт</w:t>
            </w:r>
          </w:p>
        </w:tc>
        <w:tc>
          <w:tcPr>
            <w:tcW w:w="2655" w:type="dxa"/>
            <w:shd w:val="clear" w:color="auto" w:fill="auto"/>
            <w:noWrap/>
            <w:vAlign w:val="center"/>
          </w:tcPr>
          <w:p w:rsidR="00DF6C2F" w:rsidRPr="00DF6C2F" w:rsidRDefault="00DF6C2F" w:rsidP="00DF6C2F">
            <w:pPr>
              <w:jc w:val="center"/>
              <w:rPr>
                <w:sz w:val="20"/>
                <w:szCs w:val="20"/>
              </w:rPr>
            </w:pPr>
            <w:r w:rsidRPr="00DF6C2F">
              <w:rPr>
                <w:sz w:val="20"/>
                <w:szCs w:val="20"/>
              </w:rPr>
              <w:t>198</w:t>
            </w:r>
          </w:p>
        </w:tc>
        <w:tc>
          <w:tcPr>
            <w:tcW w:w="0" w:type="auto"/>
            <w:shd w:val="clear" w:color="auto" w:fill="auto"/>
            <w:noWrap/>
            <w:vAlign w:val="center"/>
          </w:tcPr>
          <w:p w:rsidR="00DF6C2F" w:rsidRPr="00DF6C2F" w:rsidRDefault="00DF6C2F" w:rsidP="00DF6C2F">
            <w:pPr>
              <w:jc w:val="center"/>
              <w:rPr>
                <w:sz w:val="20"/>
                <w:szCs w:val="20"/>
              </w:rPr>
            </w:pPr>
            <w:r w:rsidRPr="00DF6C2F">
              <w:rPr>
                <w:sz w:val="20"/>
                <w:szCs w:val="20"/>
              </w:rPr>
              <w:t>230</w:t>
            </w:r>
          </w:p>
        </w:tc>
        <w:tc>
          <w:tcPr>
            <w:tcW w:w="0" w:type="auto"/>
            <w:shd w:val="clear" w:color="auto" w:fill="auto"/>
            <w:noWrap/>
            <w:vAlign w:val="center"/>
          </w:tcPr>
          <w:p w:rsidR="00DF6C2F" w:rsidRPr="00DF6C2F" w:rsidRDefault="00DF6C2F" w:rsidP="00DF6C2F">
            <w:pPr>
              <w:jc w:val="center"/>
              <w:rPr>
                <w:sz w:val="20"/>
                <w:szCs w:val="20"/>
              </w:rPr>
            </w:pPr>
            <w:r w:rsidRPr="00DF6C2F">
              <w:rPr>
                <w:sz w:val="20"/>
                <w:szCs w:val="20"/>
              </w:rPr>
              <w:t>230</w:t>
            </w:r>
          </w:p>
        </w:tc>
        <w:tc>
          <w:tcPr>
            <w:tcW w:w="0" w:type="auto"/>
            <w:shd w:val="clear" w:color="auto" w:fill="auto"/>
            <w:noWrap/>
            <w:vAlign w:val="center"/>
          </w:tcPr>
          <w:p w:rsidR="00DF6C2F" w:rsidRPr="00DF6C2F" w:rsidRDefault="00DF6C2F" w:rsidP="00DF6C2F">
            <w:pPr>
              <w:jc w:val="center"/>
              <w:rPr>
                <w:sz w:val="20"/>
                <w:szCs w:val="20"/>
              </w:rPr>
            </w:pPr>
            <w:r w:rsidRPr="00DF6C2F">
              <w:rPr>
                <w:sz w:val="20"/>
                <w:szCs w:val="20"/>
              </w:rPr>
              <w:t>230</w:t>
            </w:r>
          </w:p>
        </w:tc>
        <w:tc>
          <w:tcPr>
            <w:tcW w:w="0" w:type="auto"/>
            <w:shd w:val="clear" w:color="auto" w:fill="auto"/>
            <w:noWrap/>
            <w:vAlign w:val="center"/>
          </w:tcPr>
          <w:p w:rsidR="00DF6C2F" w:rsidRPr="00DF6C2F" w:rsidRDefault="00DF6C2F" w:rsidP="00DF6C2F">
            <w:pPr>
              <w:jc w:val="center"/>
              <w:rPr>
                <w:sz w:val="20"/>
                <w:szCs w:val="20"/>
              </w:rPr>
            </w:pPr>
            <w:r w:rsidRPr="00DF6C2F">
              <w:rPr>
                <w:sz w:val="20"/>
                <w:szCs w:val="20"/>
              </w:rPr>
              <w:t>230</w:t>
            </w:r>
          </w:p>
        </w:tc>
        <w:tc>
          <w:tcPr>
            <w:tcW w:w="0" w:type="auto"/>
            <w:shd w:val="clear" w:color="auto" w:fill="auto"/>
            <w:noWrap/>
            <w:vAlign w:val="center"/>
          </w:tcPr>
          <w:p w:rsidR="00DF6C2F" w:rsidRPr="00DF6C2F" w:rsidRDefault="00DF6C2F" w:rsidP="00DF6C2F">
            <w:pPr>
              <w:jc w:val="center"/>
              <w:rPr>
                <w:sz w:val="20"/>
                <w:szCs w:val="20"/>
              </w:rPr>
            </w:pPr>
            <w:r w:rsidRPr="00DF6C2F">
              <w:rPr>
                <w:sz w:val="20"/>
                <w:szCs w:val="20"/>
              </w:rPr>
              <w:t>230</w:t>
            </w:r>
          </w:p>
        </w:tc>
        <w:tc>
          <w:tcPr>
            <w:tcW w:w="0" w:type="auto"/>
            <w:shd w:val="clear" w:color="auto" w:fill="auto"/>
            <w:noWrap/>
            <w:vAlign w:val="center"/>
          </w:tcPr>
          <w:p w:rsidR="00DF6C2F" w:rsidRPr="00DF6C2F" w:rsidRDefault="00DF6C2F" w:rsidP="00DF6C2F">
            <w:pPr>
              <w:jc w:val="center"/>
              <w:rPr>
                <w:sz w:val="20"/>
                <w:szCs w:val="20"/>
              </w:rPr>
            </w:pPr>
            <w:r w:rsidRPr="00DF6C2F">
              <w:rPr>
                <w:sz w:val="20"/>
                <w:szCs w:val="20"/>
              </w:rPr>
              <w:t>230</w:t>
            </w:r>
          </w:p>
        </w:tc>
        <w:tc>
          <w:tcPr>
            <w:tcW w:w="0" w:type="auto"/>
            <w:shd w:val="clear" w:color="auto" w:fill="auto"/>
            <w:noWrap/>
            <w:vAlign w:val="center"/>
          </w:tcPr>
          <w:p w:rsidR="00DF6C2F" w:rsidRPr="00DF6C2F" w:rsidRDefault="00DF6C2F" w:rsidP="00DF6C2F">
            <w:pPr>
              <w:jc w:val="center"/>
              <w:rPr>
                <w:sz w:val="20"/>
                <w:szCs w:val="20"/>
              </w:rPr>
            </w:pPr>
            <w:r w:rsidRPr="00DF6C2F">
              <w:rPr>
                <w:sz w:val="20"/>
                <w:szCs w:val="20"/>
              </w:rPr>
              <w:t>230</w:t>
            </w:r>
          </w:p>
        </w:tc>
        <w:tc>
          <w:tcPr>
            <w:tcW w:w="0" w:type="auto"/>
            <w:shd w:val="clear" w:color="auto" w:fill="auto"/>
            <w:noWrap/>
            <w:vAlign w:val="center"/>
          </w:tcPr>
          <w:p w:rsidR="00DF6C2F" w:rsidRPr="00DF6C2F" w:rsidRDefault="00DF6C2F" w:rsidP="00DF6C2F">
            <w:pPr>
              <w:jc w:val="center"/>
              <w:rPr>
                <w:sz w:val="20"/>
                <w:szCs w:val="20"/>
              </w:rPr>
            </w:pPr>
            <w:r w:rsidRPr="00DF6C2F">
              <w:rPr>
                <w:sz w:val="20"/>
                <w:szCs w:val="20"/>
              </w:rPr>
              <w:t>230</w:t>
            </w:r>
          </w:p>
        </w:tc>
        <w:tc>
          <w:tcPr>
            <w:tcW w:w="0" w:type="auto"/>
            <w:shd w:val="clear" w:color="auto" w:fill="auto"/>
            <w:noWrap/>
            <w:vAlign w:val="center"/>
          </w:tcPr>
          <w:p w:rsidR="00DF6C2F" w:rsidRPr="00DF6C2F" w:rsidRDefault="00DF6C2F" w:rsidP="00DF6C2F">
            <w:pPr>
              <w:jc w:val="center"/>
              <w:rPr>
                <w:sz w:val="20"/>
                <w:szCs w:val="20"/>
              </w:rPr>
            </w:pPr>
            <w:r w:rsidRPr="00DF6C2F">
              <w:rPr>
                <w:sz w:val="20"/>
                <w:szCs w:val="20"/>
              </w:rPr>
              <w:t>230</w:t>
            </w:r>
          </w:p>
        </w:tc>
        <w:tc>
          <w:tcPr>
            <w:tcW w:w="1141" w:type="dxa"/>
            <w:shd w:val="clear" w:color="auto" w:fill="auto"/>
            <w:noWrap/>
            <w:vAlign w:val="center"/>
          </w:tcPr>
          <w:p w:rsidR="00DF6C2F" w:rsidRPr="00DF6C2F" w:rsidRDefault="00DF6C2F" w:rsidP="00DF6C2F">
            <w:pPr>
              <w:jc w:val="center"/>
              <w:rPr>
                <w:sz w:val="20"/>
                <w:szCs w:val="20"/>
              </w:rPr>
            </w:pPr>
            <w:r w:rsidRPr="00DF6C2F">
              <w:rPr>
                <w:sz w:val="20"/>
                <w:szCs w:val="20"/>
              </w:rPr>
              <w:t>230</w:t>
            </w:r>
          </w:p>
        </w:tc>
      </w:tr>
      <w:tr w:rsidR="00DF6C2F" w:rsidRPr="00DF6C2F" w:rsidTr="00945D26">
        <w:trPr>
          <w:trHeight w:val="905"/>
        </w:trPr>
        <w:tc>
          <w:tcPr>
            <w:tcW w:w="4190" w:type="dxa"/>
            <w:shd w:val="clear" w:color="auto" w:fill="auto"/>
            <w:vAlign w:val="center"/>
          </w:tcPr>
          <w:p w:rsidR="00DF6C2F" w:rsidRPr="00DF6C2F" w:rsidRDefault="00DF6C2F" w:rsidP="00DF6C2F">
            <w:pPr>
              <w:rPr>
                <w:color w:val="000000"/>
                <w:sz w:val="20"/>
                <w:szCs w:val="20"/>
              </w:rPr>
            </w:pPr>
            <w:r w:rsidRPr="00DF6C2F">
              <w:rPr>
                <w:color w:val="000000"/>
                <w:sz w:val="20"/>
                <w:szCs w:val="20"/>
              </w:rPr>
              <w:t>Проведение профилактического выжигания хвороста, сухой травы и других лесных горючих материалов</w:t>
            </w:r>
          </w:p>
        </w:tc>
        <w:tc>
          <w:tcPr>
            <w:tcW w:w="964" w:type="dxa"/>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га</w:t>
            </w:r>
          </w:p>
        </w:tc>
        <w:tc>
          <w:tcPr>
            <w:tcW w:w="2655" w:type="dxa"/>
            <w:shd w:val="clear" w:color="auto" w:fill="auto"/>
            <w:noWrap/>
            <w:vAlign w:val="center"/>
          </w:tcPr>
          <w:p w:rsidR="00DF6C2F" w:rsidRPr="00DF6C2F" w:rsidRDefault="00DF6C2F" w:rsidP="00DF6C2F">
            <w:pPr>
              <w:jc w:val="center"/>
              <w:rPr>
                <w:sz w:val="20"/>
                <w:szCs w:val="20"/>
              </w:rPr>
            </w:pPr>
            <w:r w:rsidRPr="00DF6C2F">
              <w:rPr>
                <w:sz w:val="20"/>
                <w:szCs w:val="20"/>
              </w:rPr>
              <w:t>80</w:t>
            </w:r>
          </w:p>
        </w:tc>
        <w:tc>
          <w:tcPr>
            <w:tcW w:w="0" w:type="auto"/>
            <w:shd w:val="clear" w:color="auto" w:fill="auto"/>
            <w:noWrap/>
            <w:vAlign w:val="center"/>
          </w:tcPr>
          <w:p w:rsidR="00DF6C2F" w:rsidRPr="00DF6C2F" w:rsidRDefault="00DF6C2F" w:rsidP="00DF6C2F">
            <w:pPr>
              <w:jc w:val="center"/>
              <w:rPr>
                <w:sz w:val="20"/>
                <w:szCs w:val="20"/>
              </w:rPr>
            </w:pPr>
            <w:r w:rsidRPr="00DF6C2F">
              <w:rPr>
                <w:sz w:val="20"/>
                <w:szCs w:val="20"/>
              </w:rPr>
              <w:t>80</w:t>
            </w:r>
          </w:p>
        </w:tc>
        <w:tc>
          <w:tcPr>
            <w:tcW w:w="0" w:type="auto"/>
            <w:shd w:val="clear" w:color="auto" w:fill="auto"/>
            <w:noWrap/>
            <w:vAlign w:val="center"/>
          </w:tcPr>
          <w:p w:rsidR="00DF6C2F" w:rsidRPr="00DF6C2F" w:rsidRDefault="00DF6C2F" w:rsidP="00DF6C2F">
            <w:pPr>
              <w:jc w:val="center"/>
              <w:rPr>
                <w:sz w:val="20"/>
                <w:szCs w:val="20"/>
              </w:rPr>
            </w:pPr>
            <w:r w:rsidRPr="00DF6C2F">
              <w:rPr>
                <w:sz w:val="20"/>
                <w:szCs w:val="20"/>
              </w:rPr>
              <w:t>80</w:t>
            </w:r>
          </w:p>
        </w:tc>
        <w:tc>
          <w:tcPr>
            <w:tcW w:w="0" w:type="auto"/>
            <w:shd w:val="clear" w:color="auto" w:fill="auto"/>
            <w:noWrap/>
            <w:vAlign w:val="center"/>
          </w:tcPr>
          <w:p w:rsidR="00DF6C2F" w:rsidRPr="00DF6C2F" w:rsidRDefault="00DF6C2F" w:rsidP="00DF6C2F">
            <w:pPr>
              <w:jc w:val="center"/>
              <w:rPr>
                <w:sz w:val="20"/>
                <w:szCs w:val="20"/>
              </w:rPr>
            </w:pPr>
            <w:r w:rsidRPr="00DF6C2F">
              <w:rPr>
                <w:sz w:val="20"/>
                <w:szCs w:val="20"/>
              </w:rPr>
              <w:t>80</w:t>
            </w:r>
          </w:p>
        </w:tc>
        <w:tc>
          <w:tcPr>
            <w:tcW w:w="0" w:type="auto"/>
            <w:shd w:val="clear" w:color="auto" w:fill="auto"/>
            <w:noWrap/>
            <w:vAlign w:val="center"/>
          </w:tcPr>
          <w:p w:rsidR="00DF6C2F" w:rsidRPr="00DF6C2F" w:rsidRDefault="00DF6C2F" w:rsidP="00DF6C2F">
            <w:pPr>
              <w:jc w:val="center"/>
              <w:rPr>
                <w:sz w:val="20"/>
                <w:szCs w:val="20"/>
              </w:rPr>
            </w:pPr>
            <w:r w:rsidRPr="00DF6C2F">
              <w:rPr>
                <w:sz w:val="20"/>
                <w:szCs w:val="20"/>
              </w:rPr>
              <w:t>80</w:t>
            </w:r>
          </w:p>
        </w:tc>
        <w:tc>
          <w:tcPr>
            <w:tcW w:w="0" w:type="auto"/>
            <w:shd w:val="clear" w:color="auto" w:fill="auto"/>
            <w:noWrap/>
            <w:vAlign w:val="center"/>
          </w:tcPr>
          <w:p w:rsidR="00DF6C2F" w:rsidRPr="00DF6C2F" w:rsidRDefault="00DF6C2F" w:rsidP="00DF6C2F">
            <w:pPr>
              <w:jc w:val="center"/>
              <w:rPr>
                <w:sz w:val="20"/>
                <w:szCs w:val="20"/>
              </w:rPr>
            </w:pPr>
            <w:r w:rsidRPr="00DF6C2F">
              <w:rPr>
                <w:sz w:val="20"/>
                <w:szCs w:val="20"/>
              </w:rPr>
              <w:t>80</w:t>
            </w:r>
          </w:p>
        </w:tc>
        <w:tc>
          <w:tcPr>
            <w:tcW w:w="0" w:type="auto"/>
            <w:shd w:val="clear" w:color="auto" w:fill="auto"/>
            <w:noWrap/>
            <w:vAlign w:val="center"/>
          </w:tcPr>
          <w:p w:rsidR="00DF6C2F" w:rsidRPr="00DF6C2F" w:rsidRDefault="00DF6C2F" w:rsidP="00DF6C2F">
            <w:pPr>
              <w:jc w:val="center"/>
              <w:rPr>
                <w:sz w:val="20"/>
                <w:szCs w:val="20"/>
              </w:rPr>
            </w:pPr>
            <w:r w:rsidRPr="00DF6C2F">
              <w:rPr>
                <w:sz w:val="20"/>
                <w:szCs w:val="20"/>
              </w:rPr>
              <w:t>80</w:t>
            </w:r>
          </w:p>
        </w:tc>
        <w:tc>
          <w:tcPr>
            <w:tcW w:w="0" w:type="auto"/>
            <w:shd w:val="clear" w:color="auto" w:fill="auto"/>
            <w:noWrap/>
            <w:vAlign w:val="center"/>
          </w:tcPr>
          <w:p w:rsidR="00DF6C2F" w:rsidRPr="00DF6C2F" w:rsidRDefault="00DF6C2F" w:rsidP="00DF6C2F">
            <w:pPr>
              <w:jc w:val="center"/>
              <w:rPr>
                <w:sz w:val="20"/>
                <w:szCs w:val="20"/>
              </w:rPr>
            </w:pPr>
            <w:r w:rsidRPr="00DF6C2F">
              <w:rPr>
                <w:sz w:val="20"/>
                <w:szCs w:val="20"/>
              </w:rPr>
              <w:t>80</w:t>
            </w:r>
          </w:p>
        </w:tc>
        <w:tc>
          <w:tcPr>
            <w:tcW w:w="0" w:type="auto"/>
            <w:shd w:val="clear" w:color="auto" w:fill="auto"/>
            <w:noWrap/>
            <w:vAlign w:val="center"/>
          </w:tcPr>
          <w:p w:rsidR="00DF6C2F" w:rsidRPr="00DF6C2F" w:rsidRDefault="00DF6C2F" w:rsidP="00DF6C2F">
            <w:pPr>
              <w:jc w:val="center"/>
              <w:rPr>
                <w:sz w:val="20"/>
                <w:szCs w:val="20"/>
              </w:rPr>
            </w:pPr>
            <w:r w:rsidRPr="00DF6C2F">
              <w:rPr>
                <w:sz w:val="20"/>
                <w:szCs w:val="20"/>
              </w:rPr>
              <w:t>80</w:t>
            </w:r>
          </w:p>
        </w:tc>
        <w:tc>
          <w:tcPr>
            <w:tcW w:w="0" w:type="auto"/>
            <w:shd w:val="clear" w:color="auto" w:fill="auto"/>
            <w:noWrap/>
            <w:vAlign w:val="center"/>
          </w:tcPr>
          <w:p w:rsidR="00DF6C2F" w:rsidRPr="00DF6C2F" w:rsidRDefault="00DF6C2F" w:rsidP="00DF6C2F">
            <w:pPr>
              <w:jc w:val="center"/>
              <w:rPr>
                <w:sz w:val="20"/>
                <w:szCs w:val="20"/>
              </w:rPr>
            </w:pPr>
            <w:r w:rsidRPr="00DF6C2F">
              <w:rPr>
                <w:sz w:val="20"/>
                <w:szCs w:val="20"/>
              </w:rPr>
              <w:t>80</w:t>
            </w:r>
          </w:p>
        </w:tc>
        <w:tc>
          <w:tcPr>
            <w:tcW w:w="1141" w:type="dxa"/>
            <w:shd w:val="clear" w:color="auto" w:fill="auto"/>
            <w:noWrap/>
            <w:vAlign w:val="center"/>
          </w:tcPr>
          <w:p w:rsidR="00DF6C2F" w:rsidRPr="00DF6C2F" w:rsidRDefault="00DF6C2F" w:rsidP="00DF6C2F">
            <w:pPr>
              <w:jc w:val="center"/>
              <w:rPr>
                <w:sz w:val="20"/>
                <w:szCs w:val="20"/>
              </w:rPr>
            </w:pPr>
            <w:r w:rsidRPr="00DF6C2F">
              <w:rPr>
                <w:sz w:val="20"/>
                <w:szCs w:val="20"/>
              </w:rPr>
              <w:t>80</w:t>
            </w:r>
          </w:p>
        </w:tc>
      </w:tr>
      <w:tr w:rsidR="00DF6C2F" w:rsidRPr="00DF6C2F" w:rsidTr="00945D26">
        <w:trPr>
          <w:trHeight w:val="905"/>
        </w:trPr>
        <w:tc>
          <w:tcPr>
            <w:tcW w:w="4190" w:type="dxa"/>
            <w:shd w:val="clear" w:color="auto" w:fill="auto"/>
            <w:vAlign w:val="center"/>
          </w:tcPr>
          <w:p w:rsidR="00DF6C2F" w:rsidRPr="00DF6C2F" w:rsidRDefault="00DF6C2F" w:rsidP="00DF6C2F">
            <w:pPr>
              <w:rPr>
                <w:color w:val="000000"/>
                <w:sz w:val="20"/>
                <w:szCs w:val="20"/>
              </w:rPr>
            </w:pPr>
            <w:r w:rsidRPr="00DF6C2F">
              <w:rPr>
                <w:color w:val="000000"/>
                <w:sz w:val="20"/>
                <w:szCs w:val="20"/>
              </w:rPr>
              <w:lastRenderedPageBreak/>
              <w:t>Снижение природной пожарной опасности лесов путем регулирования породного состава  лесных насаждений и санитарно оздоровительных мероприятий</w:t>
            </w:r>
          </w:p>
        </w:tc>
        <w:tc>
          <w:tcPr>
            <w:tcW w:w="964" w:type="dxa"/>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га</w:t>
            </w:r>
          </w:p>
        </w:tc>
        <w:tc>
          <w:tcPr>
            <w:tcW w:w="2655" w:type="dxa"/>
            <w:shd w:val="clear" w:color="auto" w:fill="auto"/>
            <w:noWrap/>
            <w:vAlign w:val="center"/>
          </w:tcPr>
          <w:p w:rsidR="00DF6C2F" w:rsidRPr="00DF6C2F" w:rsidRDefault="00DF6C2F" w:rsidP="00DF6C2F">
            <w:pPr>
              <w:jc w:val="center"/>
              <w:rPr>
                <w:sz w:val="20"/>
                <w:szCs w:val="20"/>
              </w:rPr>
            </w:pPr>
            <w:r w:rsidRPr="00DF6C2F">
              <w:rPr>
                <w:sz w:val="20"/>
                <w:szCs w:val="20"/>
              </w:rPr>
              <w:t>-</w:t>
            </w:r>
          </w:p>
        </w:tc>
        <w:tc>
          <w:tcPr>
            <w:tcW w:w="0" w:type="auto"/>
            <w:shd w:val="clear" w:color="auto" w:fill="auto"/>
            <w:noWrap/>
            <w:vAlign w:val="center"/>
          </w:tcPr>
          <w:p w:rsidR="00DF6C2F" w:rsidRPr="00DF6C2F" w:rsidRDefault="00DF6C2F" w:rsidP="00DF6C2F">
            <w:pPr>
              <w:jc w:val="center"/>
              <w:rPr>
                <w:sz w:val="20"/>
                <w:szCs w:val="20"/>
              </w:rPr>
            </w:pPr>
            <w:r w:rsidRPr="00DF6C2F">
              <w:rPr>
                <w:sz w:val="20"/>
                <w:szCs w:val="20"/>
              </w:rPr>
              <w:t>445</w:t>
            </w:r>
          </w:p>
        </w:tc>
        <w:tc>
          <w:tcPr>
            <w:tcW w:w="0" w:type="auto"/>
            <w:shd w:val="clear" w:color="auto" w:fill="auto"/>
            <w:noWrap/>
            <w:vAlign w:val="center"/>
          </w:tcPr>
          <w:p w:rsidR="00DF6C2F" w:rsidRPr="00DF6C2F" w:rsidRDefault="00DF6C2F" w:rsidP="00DF6C2F">
            <w:pPr>
              <w:jc w:val="center"/>
              <w:rPr>
                <w:sz w:val="20"/>
                <w:szCs w:val="20"/>
              </w:rPr>
            </w:pPr>
            <w:r w:rsidRPr="00DF6C2F">
              <w:rPr>
                <w:sz w:val="20"/>
                <w:szCs w:val="20"/>
              </w:rPr>
              <w:t>445</w:t>
            </w:r>
          </w:p>
        </w:tc>
        <w:tc>
          <w:tcPr>
            <w:tcW w:w="0" w:type="auto"/>
            <w:shd w:val="clear" w:color="auto" w:fill="auto"/>
            <w:noWrap/>
            <w:vAlign w:val="center"/>
          </w:tcPr>
          <w:p w:rsidR="00DF6C2F" w:rsidRPr="00DF6C2F" w:rsidRDefault="00DF6C2F" w:rsidP="00DF6C2F">
            <w:pPr>
              <w:jc w:val="center"/>
              <w:rPr>
                <w:sz w:val="20"/>
                <w:szCs w:val="20"/>
              </w:rPr>
            </w:pPr>
            <w:r w:rsidRPr="00DF6C2F">
              <w:rPr>
                <w:sz w:val="20"/>
                <w:szCs w:val="20"/>
              </w:rPr>
              <w:t>445</w:t>
            </w:r>
          </w:p>
        </w:tc>
        <w:tc>
          <w:tcPr>
            <w:tcW w:w="0" w:type="auto"/>
            <w:shd w:val="clear" w:color="auto" w:fill="auto"/>
            <w:noWrap/>
            <w:vAlign w:val="center"/>
          </w:tcPr>
          <w:p w:rsidR="00DF6C2F" w:rsidRPr="00DF6C2F" w:rsidRDefault="00DF6C2F" w:rsidP="00DF6C2F">
            <w:pPr>
              <w:jc w:val="center"/>
              <w:rPr>
                <w:sz w:val="20"/>
                <w:szCs w:val="20"/>
              </w:rPr>
            </w:pPr>
            <w:r w:rsidRPr="00DF6C2F">
              <w:rPr>
                <w:sz w:val="20"/>
                <w:szCs w:val="20"/>
              </w:rPr>
              <w:t>445</w:t>
            </w:r>
          </w:p>
        </w:tc>
        <w:tc>
          <w:tcPr>
            <w:tcW w:w="0" w:type="auto"/>
            <w:shd w:val="clear" w:color="auto" w:fill="auto"/>
            <w:noWrap/>
            <w:vAlign w:val="center"/>
          </w:tcPr>
          <w:p w:rsidR="00DF6C2F" w:rsidRPr="00DF6C2F" w:rsidRDefault="00DF6C2F" w:rsidP="00DF6C2F">
            <w:pPr>
              <w:jc w:val="center"/>
              <w:rPr>
                <w:sz w:val="20"/>
                <w:szCs w:val="20"/>
              </w:rPr>
            </w:pPr>
            <w:r w:rsidRPr="00DF6C2F">
              <w:rPr>
                <w:sz w:val="20"/>
                <w:szCs w:val="20"/>
              </w:rPr>
              <w:t>445</w:t>
            </w:r>
          </w:p>
        </w:tc>
        <w:tc>
          <w:tcPr>
            <w:tcW w:w="0" w:type="auto"/>
            <w:shd w:val="clear" w:color="auto" w:fill="auto"/>
            <w:noWrap/>
            <w:vAlign w:val="center"/>
          </w:tcPr>
          <w:p w:rsidR="00DF6C2F" w:rsidRPr="00DF6C2F" w:rsidRDefault="00DF6C2F" w:rsidP="00DF6C2F">
            <w:pPr>
              <w:jc w:val="center"/>
              <w:rPr>
                <w:sz w:val="20"/>
                <w:szCs w:val="20"/>
              </w:rPr>
            </w:pPr>
            <w:r w:rsidRPr="00DF6C2F">
              <w:rPr>
                <w:sz w:val="20"/>
                <w:szCs w:val="20"/>
              </w:rPr>
              <w:t>445</w:t>
            </w:r>
          </w:p>
        </w:tc>
        <w:tc>
          <w:tcPr>
            <w:tcW w:w="0" w:type="auto"/>
            <w:shd w:val="clear" w:color="auto" w:fill="auto"/>
            <w:noWrap/>
            <w:vAlign w:val="center"/>
          </w:tcPr>
          <w:p w:rsidR="00DF6C2F" w:rsidRPr="00DF6C2F" w:rsidRDefault="00DF6C2F" w:rsidP="00DF6C2F">
            <w:pPr>
              <w:jc w:val="center"/>
              <w:rPr>
                <w:sz w:val="20"/>
                <w:szCs w:val="20"/>
              </w:rPr>
            </w:pPr>
            <w:r w:rsidRPr="00DF6C2F">
              <w:rPr>
                <w:sz w:val="20"/>
                <w:szCs w:val="20"/>
              </w:rPr>
              <w:t>445</w:t>
            </w:r>
          </w:p>
        </w:tc>
        <w:tc>
          <w:tcPr>
            <w:tcW w:w="0" w:type="auto"/>
            <w:shd w:val="clear" w:color="auto" w:fill="auto"/>
            <w:noWrap/>
            <w:vAlign w:val="center"/>
          </w:tcPr>
          <w:p w:rsidR="00DF6C2F" w:rsidRPr="00DF6C2F" w:rsidRDefault="00DF6C2F" w:rsidP="00DF6C2F">
            <w:pPr>
              <w:jc w:val="center"/>
              <w:rPr>
                <w:sz w:val="20"/>
                <w:szCs w:val="20"/>
              </w:rPr>
            </w:pPr>
            <w:r w:rsidRPr="00DF6C2F">
              <w:rPr>
                <w:sz w:val="20"/>
                <w:szCs w:val="20"/>
              </w:rPr>
              <w:t>445</w:t>
            </w:r>
          </w:p>
        </w:tc>
        <w:tc>
          <w:tcPr>
            <w:tcW w:w="0" w:type="auto"/>
            <w:shd w:val="clear" w:color="auto" w:fill="auto"/>
            <w:noWrap/>
            <w:vAlign w:val="center"/>
          </w:tcPr>
          <w:p w:rsidR="00DF6C2F" w:rsidRPr="00DF6C2F" w:rsidRDefault="00DF6C2F" w:rsidP="00DF6C2F">
            <w:pPr>
              <w:jc w:val="center"/>
              <w:rPr>
                <w:sz w:val="20"/>
                <w:szCs w:val="20"/>
              </w:rPr>
            </w:pPr>
            <w:r w:rsidRPr="00DF6C2F">
              <w:rPr>
                <w:sz w:val="20"/>
                <w:szCs w:val="20"/>
              </w:rPr>
              <w:t>445</w:t>
            </w:r>
          </w:p>
        </w:tc>
        <w:tc>
          <w:tcPr>
            <w:tcW w:w="1141" w:type="dxa"/>
            <w:shd w:val="clear" w:color="auto" w:fill="auto"/>
            <w:noWrap/>
            <w:vAlign w:val="center"/>
          </w:tcPr>
          <w:p w:rsidR="00DF6C2F" w:rsidRPr="00DF6C2F" w:rsidRDefault="00DF6C2F" w:rsidP="00DF6C2F">
            <w:pPr>
              <w:jc w:val="center"/>
              <w:rPr>
                <w:sz w:val="20"/>
                <w:szCs w:val="20"/>
              </w:rPr>
            </w:pPr>
            <w:r w:rsidRPr="00DF6C2F">
              <w:rPr>
                <w:sz w:val="20"/>
                <w:szCs w:val="20"/>
              </w:rPr>
              <w:t>445</w:t>
            </w:r>
          </w:p>
        </w:tc>
      </w:tr>
      <w:tr w:rsidR="00DF6C2F" w:rsidRPr="00DF6C2F" w:rsidTr="00945D26">
        <w:trPr>
          <w:trHeight w:val="905"/>
        </w:trPr>
        <w:tc>
          <w:tcPr>
            <w:tcW w:w="4190" w:type="dxa"/>
            <w:shd w:val="clear" w:color="auto" w:fill="auto"/>
            <w:vAlign w:val="center"/>
          </w:tcPr>
          <w:p w:rsidR="00DF6C2F" w:rsidRPr="00DF6C2F" w:rsidRDefault="00DF6C2F" w:rsidP="00DF6C2F">
            <w:pPr>
              <w:rPr>
                <w:color w:val="000000"/>
                <w:sz w:val="20"/>
                <w:szCs w:val="20"/>
              </w:rPr>
            </w:pPr>
            <w:r w:rsidRPr="00DF6C2F">
              <w:rPr>
                <w:color w:val="000000"/>
                <w:sz w:val="20"/>
                <w:szCs w:val="20"/>
              </w:rPr>
              <w:t>Эксплуатация пожарных надлюдательных пунктов сосредоточения противопожарного инвентаря</w:t>
            </w:r>
          </w:p>
        </w:tc>
        <w:tc>
          <w:tcPr>
            <w:tcW w:w="964" w:type="dxa"/>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шт</w:t>
            </w:r>
          </w:p>
        </w:tc>
        <w:tc>
          <w:tcPr>
            <w:tcW w:w="2655" w:type="dxa"/>
            <w:shd w:val="clear" w:color="auto" w:fill="auto"/>
            <w:noWrap/>
            <w:vAlign w:val="center"/>
          </w:tcPr>
          <w:p w:rsidR="00DF6C2F" w:rsidRPr="00DF6C2F" w:rsidRDefault="00DF6C2F" w:rsidP="00DF6C2F">
            <w:pPr>
              <w:jc w:val="center"/>
              <w:rPr>
                <w:sz w:val="20"/>
                <w:szCs w:val="20"/>
              </w:rPr>
            </w:pPr>
            <w:r w:rsidRPr="00DF6C2F">
              <w:rPr>
                <w:sz w:val="20"/>
                <w:szCs w:val="20"/>
              </w:rPr>
              <w:t>41</w:t>
            </w:r>
          </w:p>
        </w:tc>
        <w:tc>
          <w:tcPr>
            <w:tcW w:w="0" w:type="auto"/>
            <w:shd w:val="clear" w:color="auto" w:fill="auto"/>
            <w:noWrap/>
            <w:vAlign w:val="center"/>
          </w:tcPr>
          <w:p w:rsidR="00DF6C2F" w:rsidRPr="00DF6C2F" w:rsidRDefault="00DF6C2F" w:rsidP="00DF6C2F">
            <w:pPr>
              <w:jc w:val="center"/>
              <w:rPr>
                <w:sz w:val="20"/>
                <w:szCs w:val="20"/>
              </w:rPr>
            </w:pPr>
            <w:r w:rsidRPr="00DF6C2F">
              <w:rPr>
                <w:sz w:val="20"/>
                <w:szCs w:val="20"/>
              </w:rPr>
              <w:t>41</w:t>
            </w:r>
          </w:p>
        </w:tc>
        <w:tc>
          <w:tcPr>
            <w:tcW w:w="0" w:type="auto"/>
            <w:shd w:val="clear" w:color="auto" w:fill="auto"/>
            <w:noWrap/>
            <w:vAlign w:val="center"/>
          </w:tcPr>
          <w:p w:rsidR="00DF6C2F" w:rsidRPr="00DF6C2F" w:rsidRDefault="00DF6C2F" w:rsidP="00DF6C2F">
            <w:pPr>
              <w:jc w:val="center"/>
              <w:rPr>
                <w:sz w:val="20"/>
                <w:szCs w:val="20"/>
              </w:rPr>
            </w:pPr>
            <w:r w:rsidRPr="00DF6C2F">
              <w:rPr>
                <w:sz w:val="20"/>
                <w:szCs w:val="20"/>
              </w:rPr>
              <w:t>41</w:t>
            </w:r>
          </w:p>
        </w:tc>
        <w:tc>
          <w:tcPr>
            <w:tcW w:w="0" w:type="auto"/>
            <w:shd w:val="clear" w:color="auto" w:fill="auto"/>
            <w:noWrap/>
            <w:vAlign w:val="center"/>
          </w:tcPr>
          <w:p w:rsidR="00DF6C2F" w:rsidRPr="00DF6C2F" w:rsidRDefault="00DF6C2F" w:rsidP="00DF6C2F">
            <w:pPr>
              <w:jc w:val="center"/>
              <w:rPr>
                <w:sz w:val="20"/>
                <w:szCs w:val="20"/>
              </w:rPr>
            </w:pPr>
            <w:r w:rsidRPr="00DF6C2F">
              <w:rPr>
                <w:sz w:val="20"/>
                <w:szCs w:val="20"/>
              </w:rPr>
              <w:t>41</w:t>
            </w:r>
          </w:p>
        </w:tc>
        <w:tc>
          <w:tcPr>
            <w:tcW w:w="0" w:type="auto"/>
            <w:shd w:val="clear" w:color="auto" w:fill="auto"/>
            <w:noWrap/>
            <w:vAlign w:val="center"/>
          </w:tcPr>
          <w:p w:rsidR="00DF6C2F" w:rsidRPr="00DF6C2F" w:rsidRDefault="00DF6C2F" w:rsidP="00DF6C2F">
            <w:pPr>
              <w:jc w:val="center"/>
              <w:rPr>
                <w:sz w:val="20"/>
                <w:szCs w:val="20"/>
              </w:rPr>
            </w:pPr>
            <w:r w:rsidRPr="00DF6C2F">
              <w:rPr>
                <w:sz w:val="20"/>
                <w:szCs w:val="20"/>
              </w:rPr>
              <w:t>41</w:t>
            </w:r>
          </w:p>
        </w:tc>
        <w:tc>
          <w:tcPr>
            <w:tcW w:w="0" w:type="auto"/>
            <w:shd w:val="clear" w:color="auto" w:fill="auto"/>
            <w:noWrap/>
            <w:vAlign w:val="center"/>
          </w:tcPr>
          <w:p w:rsidR="00DF6C2F" w:rsidRPr="00DF6C2F" w:rsidRDefault="00DF6C2F" w:rsidP="00DF6C2F">
            <w:pPr>
              <w:jc w:val="center"/>
              <w:rPr>
                <w:sz w:val="20"/>
                <w:szCs w:val="20"/>
              </w:rPr>
            </w:pPr>
            <w:r w:rsidRPr="00DF6C2F">
              <w:rPr>
                <w:sz w:val="20"/>
                <w:szCs w:val="20"/>
              </w:rPr>
              <w:t>41</w:t>
            </w:r>
          </w:p>
        </w:tc>
        <w:tc>
          <w:tcPr>
            <w:tcW w:w="0" w:type="auto"/>
            <w:shd w:val="clear" w:color="auto" w:fill="auto"/>
            <w:noWrap/>
            <w:vAlign w:val="center"/>
          </w:tcPr>
          <w:p w:rsidR="00DF6C2F" w:rsidRPr="00DF6C2F" w:rsidRDefault="00DF6C2F" w:rsidP="00DF6C2F">
            <w:pPr>
              <w:jc w:val="center"/>
              <w:rPr>
                <w:sz w:val="20"/>
                <w:szCs w:val="20"/>
              </w:rPr>
            </w:pPr>
            <w:r w:rsidRPr="00DF6C2F">
              <w:rPr>
                <w:sz w:val="20"/>
                <w:szCs w:val="20"/>
              </w:rPr>
              <w:t>41</w:t>
            </w:r>
          </w:p>
        </w:tc>
        <w:tc>
          <w:tcPr>
            <w:tcW w:w="0" w:type="auto"/>
            <w:shd w:val="clear" w:color="auto" w:fill="auto"/>
            <w:noWrap/>
            <w:vAlign w:val="center"/>
          </w:tcPr>
          <w:p w:rsidR="00DF6C2F" w:rsidRPr="00DF6C2F" w:rsidRDefault="00DF6C2F" w:rsidP="00DF6C2F">
            <w:pPr>
              <w:jc w:val="center"/>
              <w:rPr>
                <w:sz w:val="20"/>
                <w:szCs w:val="20"/>
              </w:rPr>
            </w:pPr>
            <w:r w:rsidRPr="00DF6C2F">
              <w:rPr>
                <w:sz w:val="20"/>
                <w:szCs w:val="20"/>
              </w:rPr>
              <w:t>41</w:t>
            </w:r>
          </w:p>
        </w:tc>
        <w:tc>
          <w:tcPr>
            <w:tcW w:w="0" w:type="auto"/>
            <w:shd w:val="clear" w:color="auto" w:fill="auto"/>
            <w:noWrap/>
            <w:vAlign w:val="center"/>
          </w:tcPr>
          <w:p w:rsidR="00DF6C2F" w:rsidRPr="00DF6C2F" w:rsidRDefault="00DF6C2F" w:rsidP="00DF6C2F">
            <w:pPr>
              <w:jc w:val="center"/>
              <w:rPr>
                <w:sz w:val="20"/>
                <w:szCs w:val="20"/>
              </w:rPr>
            </w:pPr>
            <w:r w:rsidRPr="00DF6C2F">
              <w:rPr>
                <w:sz w:val="20"/>
                <w:szCs w:val="20"/>
              </w:rPr>
              <w:t>41</w:t>
            </w:r>
          </w:p>
        </w:tc>
        <w:tc>
          <w:tcPr>
            <w:tcW w:w="0" w:type="auto"/>
            <w:shd w:val="clear" w:color="auto" w:fill="auto"/>
            <w:noWrap/>
            <w:vAlign w:val="center"/>
          </w:tcPr>
          <w:p w:rsidR="00DF6C2F" w:rsidRPr="00DF6C2F" w:rsidRDefault="00DF6C2F" w:rsidP="00DF6C2F">
            <w:pPr>
              <w:jc w:val="center"/>
              <w:rPr>
                <w:sz w:val="20"/>
                <w:szCs w:val="20"/>
              </w:rPr>
            </w:pPr>
            <w:r w:rsidRPr="00DF6C2F">
              <w:rPr>
                <w:sz w:val="20"/>
                <w:szCs w:val="20"/>
              </w:rPr>
              <w:t>41</w:t>
            </w:r>
          </w:p>
        </w:tc>
        <w:tc>
          <w:tcPr>
            <w:tcW w:w="1141" w:type="dxa"/>
            <w:shd w:val="clear" w:color="auto" w:fill="auto"/>
            <w:noWrap/>
            <w:vAlign w:val="center"/>
          </w:tcPr>
          <w:p w:rsidR="00DF6C2F" w:rsidRPr="00DF6C2F" w:rsidRDefault="00DF6C2F" w:rsidP="00DF6C2F">
            <w:pPr>
              <w:jc w:val="center"/>
              <w:rPr>
                <w:sz w:val="20"/>
                <w:szCs w:val="20"/>
              </w:rPr>
            </w:pPr>
            <w:r w:rsidRPr="00DF6C2F">
              <w:rPr>
                <w:sz w:val="20"/>
                <w:szCs w:val="20"/>
              </w:rPr>
              <w:t>41</w:t>
            </w:r>
          </w:p>
        </w:tc>
      </w:tr>
    </w:tbl>
    <w:p w:rsidR="00DF6C2F" w:rsidRPr="00DF6C2F" w:rsidRDefault="00DF6C2F" w:rsidP="00DF6C2F">
      <w:pPr>
        <w:rPr>
          <w:sz w:val="16"/>
          <w:szCs w:val="16"/>
        </w:rPr>
      </w:pPr>
      <w:r w:rsidRPr="00DF6C2F">
        <w:rPr>
          <w:sz w:val="16"/>
          <w:szCs w:val="16"/>
        </w:rPr>
        <w:br w:type="page"/>
      </w:r>
    </w:p>
    <w:p w:rsidR="00DF6C2F" w:rsidRPr="00DF6C2F" w:rsidRDefault="00DF6C2F" w:rsidP="00DF6C2F">
      <w:pPr>
        <w:jc w:val="right"/>
        <w:rPr>
          <w:sz w:val="24"/>
        </w:rPr>
      </w:pPr>
      <w:r w:rsidRPr="00DF6C2F">
        <w:rPr>
          <w:sz w:val="24"/>
        </w:rPr>
        <w:lastRenderedPageBreak/>
        <w:t>Приложение 25</w:t>
      </w:r>
    </w:p>
    <w:p w:rsidR="00DF6C2F" w:rsidRPr="00DF6C2F" w:rsidRDefault="00DF6C2F" w:rsidP="00DF6C2F">
      <w:pPr>
        <w:jc w:val="right"/>
        <w:rPr>
          <w:sz w:val="16"/>
          <w:szCs w:val="16"/>
        </w:rPr>
      </w:pPr>
    </w:p>
    <w:p w:rsidR="00DF6C2F" w:rsidRPr="00DF6C2F" w:rsidRDefault="00DF6C2F" w:rsidP="00DF6C2F">
      <w:pPr>
        <w:jc w:val="center"/>
        <w:rPr>
          <w:b/>
          <w:sz w:val="24"/>
        </w:rPr>
      </w:pPr>
      <w:r w:rsidRPr="00DF6C2F">
        <w:rPr>
          <w:b/>
          <w:sz w:val="24"/>
        </w:rPr>
        <w:t>Плановые показатели выполнения мероприятий по защите лесов</w:t>
      </w:r>
    </w:p>
    <w:p w:rsidR="00DF6C2F" w:rsidRPr="00DF6C2F" w:rsidRDefault="00DF6C2F" w:rsidP="00DF6C2F">
      <w:pPr>
        <w:jc w:val="center"/>
        <w:rPr>
          <w:sz w:val="16"/>
          <w:szCs w:val="16"/>
        </w:rPr>
      </w:pPr>
    </w:p>
    <w:p w:rsidR="00DF6C2F" w:rsidRPr="00DF6C2F" w:rsidRDefault="00DF6C2F" w:rsidP="00DF6C2F">
      <w:pPr>
        <w:rPr>
          <w:sz w:val="16"/>
          <w:szCs w:val="16"/>
        </w:rPr>
      </w:pPr>
      <w:r w:rsidRPr="00DF6C2F">
        <w:rPr>
          <w:sz w:val="16"/>
          <w:szCs w:val="16"/>
        </w:rPr>
        <w:t xml:space="preserve"> </w:t>
      </w:r>
    </w:p>
    <w:tbl>
      <w:tblPr>
        <w:tblW w:w="15309" w:type="dxa"/>
        <w:tblInd w:w="108" w:type="dxa"/>
        <w:tblLook w:val="04A0" w:firstRow="1" w:lastRow="0" w:firstColumn="1" w:lastColumn="0" w:noHBand="0" w:noVBand="1"/>
      </w:tblPr>
      <w:tblGrid>
        <w:gridCol w:w="2327"/>
        <w:gridCol w:w="786"/>
        <w:gridCol w:w="1907"/>
        <w:gridCol w:w="934"/>
        <w:gridCol w:w="992"/>
        <w:gridCol w:w="1134"/>
        <w:gridCol w:w="1045"/>
        <w:gridCol w:w="940"/>
        <w:gridCol w:w="940"/>
        <w:gridCol w:w="1044"/>
        <w:gridCol w:w="992"/>
        <w:gridCol w:w="993"/>
        <w:gridCol w:w="1275"/>
      </w:tblGrid>
      <w:tr w:rsidR="00DF6C2F" w:rsidRPr="00DF6C2F" w:rsidTr="00821C99">
        <w:trPr>
          <w:trHeight w:val="338"/>
          <w:tblHeader/>
        </w:trPr>
        <w:tc>
          <w:tcPr>
            <w:tcW w:w="23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Наименование мероприятий по охране лесов</w:t>
            </w:r>
          </w:p>
        </w:tc>
        <w:tc>
          <w:tcPr>
            <w:tcW w:w="7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Ед. изм.</w:t>
            </w:r>
          </w:p>
        </w:tc>
        <w:tc>
          <w:tcPr>
            <w:tcW w:w="19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Выполнено за год, предшествующий разработке проекта лесного плана Липецкой области</w:t>
            </w:r>
          </w:p>
        </w:tc>
        <w:tc>
          <w:tcPr>
            <w:tcW w:w="10289" w:type="dxa"/>
            <w:gridSpan w:val="10"/>
            <w:tcBorders>
              <w:top w:val="single" w:sz="4" w:space="0" w:color="auto"/>
              <w:left w:val="nil"/>
              <w:bottom w:val="single" w:sz="4" w:space="0" w:color="auto"/>
              <w:right w:val="single" w:sz="4" w:space="0" w:color="auto"/>
            </w:tcBorders>
            <w:shd w:val="clear" w:color="auto" w:fill="auto"/>
            <w:noWrap/>
            <w:vAlign w:val="bottom"/>
            <w:hideMark/>
          </w:tcPr>
          <w:p w:rsidR="00DF6C2F" w:rsidRPr="00DF6C2F" w:rsidRDefault="00DF6C2F" w:rsidP="00DF6C2F">
            <w:pPr>
              <w:jc w:val="center"/>
              <w:rPr>
                <w:color w:val="000000"/>
                <w:sz w:val="20"/>
                <w:szCs w:val="20"/>
              </w:rPr>
            </w:pPr>
            <w:r w:rsidRPr="00DF6C2F">
              <w:rPr>
                <w:color w:val="000000"/>
                <w:sz w:val="20"/>
                <w:szCs w:val="20"/>
              </w:rPr>
              <w:t>Плановые показатели по годам</w:t>
            </w:r>
          </w:p>
        </w:tc>
      </w:tr>
      <w:tr w:rsidR="00DF6C2F" w:rsidRPr="00DF6C2F" w:rsidTr="00821C99">
        <w:trPr>
          <w:trHeight w:val="1176"/>
          <w:tblHeader/>
        </w:trPr>
        <w:tc>
          <w:tcPr>
            <w:tcW w:w="2327" w:type="dxa"/>
            <w:vMerge/>
            <w:tcBorders>
              <w:top w:val="single" w:sz="4" w:space="0" w:color="auto"/>
              <w:left w:val="single" w:sz="4" w:space="0" w:color="auto"/>
              <w:bottom w:val="single" w:sz="4" w:space="0" w:color="auto"/>
              <w:right w:val="single" w:sz="4" w:space="0" w:color="auto"/>
            </w:tcBorders>
            <w:vAlign w:val="center"/>
            <w:hideMark/>
          </w:tcPr>
          <w:p w:rsidR="00DF6C2F" w:rsidRPr="00DF6C2F" w:rsidRDefault="00DF6C2F" w:rsidP="00DF6C2F">
            <w:pPr>
              <w:rPr>
                <w:color w:val="000000"/>
                <w:sz w:val="20"/>
                <w:szCs w:val="20"/>
              </w:rPr>
            </w:pPr>
          </w:p>
        </w:tc>
        <w:tc>
          <w:tcPr>
            <w:tcW w:w="786" w:type="dxa"/>
            <w:vMerge/>
            <w:tcBorders>
              <w:top w:val="single" w:sz="4" w:space="0" w:color="auto"/>
              <w:left w:val="single" w:sz="4" w:space="0" w:color="auto"/>
              <w:bottom w:val="single" w:sz="4" w:space="0" w:color="auto"/>
              <w:right w:val="single" w:sz="4" w:space="0" w:color="auto"/>
            </w:tcBorders>
            <w:vAlign w:val="center"/>
            <w:hideMark/>
          </w:tcPr>
          <w:p w:rsidR="00DF6C2F" w:rsidRPr="00DF6C2F" w:rsidRDefault="00DF6C2F" w:rsidP="00DF6C2F">
            <w:pPr>
              <w:rPr>
                <w:color w:val="000000"/>
                <w:sz w:val="20"/>
                <w:szCs w:val="20"/>
              </w:rPr>
            </w:pPr>
          </w:p>
        </w:tc>
        <w:tc>
          <w:tcPr>
            <w:tcW w:w="1907" w:type="dxa"/>
            <w:vMerge/>
            <w:tcBorders>
              <w:top w:val="single" w:sz="4" w:space="0" w:color="auto"/>
              <w:left w:val="single" w:sz="4" w:space="0" w:color="auto"/>
              <w:bottom w:val="single" w:sz="4" w:space="0" w:color="auto"/>
              <w:right w:val="single" w:sz="4" w:space="0" w:color="auto"/>
            </w:tcBorders>
            <w:vAlign w:val="center"/>
            <w:hideMark/>
          </w:tcPr>
          <w:p w:rsidR="00DF6C2F" w:rsidRPr="00DF6C2F" w:rsidRDefault="00DF6C2F" w:rsidP="00DF6C2F">
            <w:pPr>
              <w:rPr>
                <w:color w:val="000000"/>
                <w:sz w:val="20"/>
                <w:szCs w:val="20"/>
              </w:rPr>
            </w:pPr>
          </w:p>
        </w:tc>
        <w:tc>
          <w:tcPr>
            <w:tcW w:w="934"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18"/>
                <w:szCs w:val="18"/>
              </w:rPr>
            </w:pPr>
            <w:r w:rsidRPr="00DF6C2F">
              <w:rPr>
                <w:sz w:val="18"/>
                <w:szCs w:val="18"/>
              </w:rPr>
              <w:t xml:space="preserve">2019 </w:t>
            </w:r>
          </w:p>
        </w:tc>
        <w:tc>
          <w:tcPr>
            <w:tcW w:w="9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18"/>
                <w:szCs w:val="18"/>
              </w:rPr>
            </w:pPr>
            <w:r w:rsidRPr="00DF6C2F">
              <w:rPr>
                <w:sz w:val="18"/>
                <w:szCs w:val="18"/>
              </w:rPr>
              <w:t>2020</w:t>
            </w:r>
          </w:p>
        </w:tc>
        <w:tc>
          <w:tcPr>
            <w:tcW w:w="1134"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18"/>
                <w:szCs w:val="18"/>
              </w:rPr>
            </w:pPr>
            <w:r w:rsidRPr="00DF6C2F">
              <w:rPr>
                <w:sz w:val="18"/>
                <w:szCs w:val="18"/>
              </w:rPr>
              <w:t>2021</w:t>
            </w:r>
          </w:p>
        </w:tc>
        <w:tc>
          <w:tcPr>
            <w:tcW w:w="1045"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18"/>
                <w:szCs w:val="18"/>
              </w:rPr>
            </w:pPr>
            <w:r w:rsidRPr="00DF6C2F">
              <w:rPr>
                <w:sz w:val="18"/>
                <w:szCs w:val="18"/>
              </w:rPr>
              <w:t>2022</w:t>
            </w:r>
          </w:p>
        </w:tc>
        <w:tc>
          <w:tcPr>
            <w:tcW w:w="94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18"/>
                <w:szCs w:val="18"/>
              </w:rPr>
            </w:pPr>
            <w:r w:rsidRPr="00DF6C2F">
              <w:rPr>
                <w:sz w:val="18"/>
                <w:szCs w:val="18"/>
              </w:rPr>
              <w:t>2023</w:t>
            </w:r>
          </w:p>
        </w:tc>
        <w:tc>
          <w:tcPr>
            <w:tcW w:w="94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18"/>
                <w:szCs w:val="18"/>
              </w:rPr>
            </w:pPr>
            <w:r w:rsidRPr="00DF6C2F">
              <w:rPr>
                <w:sz w:val="18"/>
                <w:szCs w:val="18"/>
              </w:rPr>
              <w:t>2024</w:t>
            </w:r>
          </w:p>
        </w:tc>
        <w:tc>
          <w:tcPr>
            <w:tcW w:w="1044"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18"/>
                <w:szCs w:val="18"/>
              </w:rPr>
            </w:pPr>
            <w:r w:rsidRPr="00DF6C2F">
              <w:rPr>
                <w:sz w:val="18"/>
                <w:szCs w:val="18"/>
              </w:rPr>
              <w:t>2025</w:t>
            </w:r>
          </w:p>
        </w:tc>
        <w:tc>
          <w:tcPr>
            <w:tcW w:w="9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18"/>
                <w:szCs w:val="18"/>
              </w:rPr>
            </w:pPr>
            <w:r w:rsidRPr="00DF6C2F">
              <w:rPr>
                <w:sz w:val="18"/>
                <w:szCs w:val="18"/>
              </w:rPr>
              <w:t>2026</w:t>
            </w:r>
          </w:p>
        </w:tc>
        <w:tc>
          <w:tcPr>
            <w:tcW w:w="993"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18"/>
                <w:szCs w:val="18"/>
              </w:rPr>
            </w:pPr>
            <w:r w:rsidRPr="00DF6C2F">
              <w:rPr>
                <w:sz w:val="18"/>
                <w:szCs w:val="18"/>
              </w:rPr>
              <w:t>2027</w:t>
            </w:r>
          </w:p>
        </w:tc>
        <w:tc>
          <w:tcPr>
            <w:tcW w:w="1275"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18"/>
                <w:szCs w:val="18"/>
              </w:rPr>
            </w:pPr>
            <w:r w:rsidRPr="00DF6C2F">
              <w:rPr>
                <w:sz w:val="18"/>
                <w:szCs w:val="18"/>
              </w:rPr>
              <w:t>2028</w:t>
            </w:r>
          </w:p>
        </w:tc>
      </w:tr>
      <w:tr w:rsidR="00DF6C2F" w:rsidRPr="00DF6C2F" w:rsidTr="00821C99">
        <w:trPr>
          <w:trHeight w:val="289"/>
        </w:trPr>
        <w:tc>
          <w:tcPr>
            <w:tcW w:w="15309" w:type="dxa"/>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rsidR="00DF6C2F" w:rsidRPr="00DF6C2F" w:rsidRDefault="00DF6C2F" w:rsidP="00DF6C2F">
            <w:pPr>
              <w:jc w:val="center"/>
              <w:rPr>
                <w:b/>
                <w:color w:val="000000"/>
                <w:sz w:val="20"/>
                <w:szCs w:val="20"/>
              </w:rPr>
            </w:pPr>
            <w:r w:rsidRPr="00DF6C2F">
              <w:rPr>
                <w:b/>
                <w:color w:val="000000"/>
                <w:sz w:val="20"/>
                <w:szCs w:val="20"/>
              </w:rPr>
              <w:t>Леса, расположенные на землях лесного фонда</w:t>
            </w:r>
          </w:p>
        </w:tc>
      </w:tr>
      <w:tr w:rsidR="00DF6C2F" w:rsidRPr="00DF6C2F" w:rsidTr="00821C99">
        <w:trPr>
          <w:trHeight w:val="282"/>
        </w:trPr>
        <w:tc>
          <w:tcPr>
            <w:tcW w:w="2327" w:type="dxa"/>
            <w:vMerge w:val="restart"/>
            <w:tcBorders>
              <w:top w:val="nil"/>
              <w:left w:val="single" w:sz="4" w:space="0" w:color="auto"/>
              <w:bottom w:val="single" w:sz="4" w:space="0" w:color="auto"/>
              <w:right w:val="single" w:sz="4" w:space="0" w:color="auto"/>
            </w:tcBorders>
            <w:shd w:val="clear" w:color="000000" w:fill="FFFFFF"/>
            <w:vAlign w:val="center"/>
            <w:hideMark/>
          </w:tcPr>
          <w:p w:rsidR="00DF6C2F" w:rsidRPr="00DF6C2F" w:rsidRDefault="00DF6C2F" w:rsidP="00DF6C2F">
            <w:pPr>
              <w:rPr>
                <w:sz w:val="20"/>
                <w:szCs w:val="20"/>
              </w:rPr>
            </w:pPr>
            <w:r w:rsidRPr="00DF6C2F">
              <w:rPr>
                <w:sz w:val="20"/>
                <w:szCs w:val="20"/>
              </w:rPr>
              <w:t>Санитарно-оздоровительные мероприятия - всего</w:t>
            </w:r>
          </w:p>
        </w:tc>
        <w:tc>
          <w:tcPr>
            <w:tcW w:w="78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rFonts w:ascii="Arial" w:hAnsi="Arial" w:cs="Arial"/>
                <w:sz w:val="20"/>
                <w:szCs w:val="20"/>
              </w:rPr>
            </w:pPr>
            <w:r w:rsidRPr="00DF6C2F">
              <w:rPr>
                <w:rFonts w:ascii="Arial" w:hAnsi="Arial" w:cs="Arial"/>
                <w:sz w:val="20"/>
                <w:szCs w:val="20"/>
              </w:rPr>
              <w:t>га</w:t>
            </w:r>
          </w:p>
        </w:tc>
        <w:tc>
          <w:tcPr>
            <w:tcW w:w="1907"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r w:rsidRPr="00DF6C2F">
              <w:rPr>
                <w:sz w:val="20"/>
                <w:szCs w:val="20"/>
              </w:rPr>
              <w:t>2049</w:t>
            </w:r>
          </w:p>
        </w:tc>
        <w:tc>
          <w:tcPr>
            <w:tcW w:w="934"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r w:rsidRPr="00DF6C2F">
              <w:rPr>
                <w:sz w:val="20"/>
                <w:szCs w:val="20"/>
              </w:rPr>
              <w:t>1606</w:t>
            </w:r>
          </w:p>
        </w:tc>
        <w:tc>
          <w:tcPr>
            <w:tcW w:w="9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r w:rsidRPr="00DF6C2F">
              <w:rPr>
                <w:sz w:val="20"/>
                <w:szCs w:val="20"/>
              </w:rPr>
              <w:t>1606</w:t>
            </w:r>
          </w:p>
        </w:tc>
        <w:tc>
          <w:tcPr>
            <w:tcW w:w="1134"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r w:rsidRPr="00DF6C2F">
              <w:rPr>
                <w:sz w:val="20"/>
                <w:szCs w:val="20"/>
              </w:rPr>
              <w:t>1606</w:t>
            </w:r>
          </w:p>
        </w:tc>
        <w:tc>
          <w:tcPr>
            <w:tcW w:w="1045"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r w:rsidRPr="00DF6C2F">
              <w:rPr>
                <w:sz w:val="20"/>
                <w:szCs w:val="20"/>
              </w:rPr>
              <w:t>1606</w:t>
            </w:r>
          </w:p>
        </w:tc>
        <w:tc>
          <w:tcPr>
            <w:tcW w:w="94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r w:rsidRPr="00DF6C2F">
              <w:rPr>
                <w:sz w:val="20"/>
                <w:szCs w:val="20"/>
              </w:rPr>
              <w:t>1606</w:t>
            </w:r>
          </w:p>
        </w:tc>
        <w:tc>
          <w:tcPr>
            <w:tcW w:w="94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r w:rsidRPr="00DF6C2F">
              <w:rPr>
                <w:sz w:val="20"/>
                <w:szCs w:val="20"/>
              </w:rPr>
              <w:t>1606</w:t>
            </w:r>
          </w:p>
        </w:tc>
        <w:tc>
          <w:tcPr>
            <w:tcW w:w="1044"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r w:rsidRPr="00DF6C2F">
              <w:rPr>
                <w:sz w:val="20"/>
                <w:szCs w:val="20"/>
              </w:rPr>
              <w:t>1606</w:t>
            </w:r>
          </w:p>
        </w:tc>
        <w:tc>
          <w:tcPr>
            <w:tcW w:w="9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r w:rsidRPr="00DF6C2F">
              <w:rPr>
                <w:sz w:val="20"/>
                <w:szCs w:val="20"/>
              </w:rPr>
              <w:t>1606</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r w:rsidRPr="00DF6C2F">
              <w:rPr>
                <w:sz w:val="20"/>
                <w:szCs w:val="20"/>
              </w:rPr>
              <w:t>1606</w:t>
            </w:r>
          </w:p>
        </w:tc>
        <w:tc>
          <w:tcPr>
            <w:tcW w:w="1275"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r w:rsidRPr="00DF6C2F">
              <w:rPr>
                <w:sz w:val="20"/>
                <w:szCs w:val="20"/>
              </w:rPr>
              <w:t>1606</w:t>
            </w:r>
          </w:p>
        </w:tc>
      </w:tr>
      <w:tr w:rsidR="00DF6C2F" w:rsidRPr="00DF6C2F" w:rsidTr="00821C99">
        <w:trPr>
          <w:trHeight w:val="271"/>
        </w:trPr>
        <w:tc>
          <w:tcPr>
            <w:tcW w:w="2327" w:type="dxa"/>
            <w:vMerge/>
            <w:tcBorders>
              <w:top w:val="nil"/>
              <w:left w:val="single" w:sz="4" w:space="0" w:color="auto"/>
              <w:bottom w:val="single" w:sz="4" w:space="0" w:color="auto"/>
              <w:right w:val="single" w:sz="4" w:space="0" w:color="auto"/>
            </w:tcBorders>
            <w:vAlign w:val="center"/>
            <w:hideMark/>
          </w:tcPr>
          <w:p w:rsidR="00DF6C2F" w:rsidRPr="00DF6C2F" w:rsidRDefault="00DF6C2F" w:rsidP="00DF6C2F">
            <w:pPr>
              <w:rPr>
                <w:sz w:val="20"/>
                <w:szCs w:val="20"/>
              </w:rPr>
            </w:pPr>
          </w:p>
        </w:tc>
        <w:tc>
          <w:tcPr>
            <w:tcW w:w="78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rFonts w:ascii="Arial" w:hAnsi="Arial" w:cs="Arial"/>
                <w:sz w:val="20"/>
                <w:szCs w:val="20"/>
              </w:rPr>
            </w:pPr>
            <w:r w:rsidRPr="00DF6C2F">
              <w:rPr>
                <w:rFonts w:ascii="Arial" w:hAnsi="Arial" w:cs="Arial"/>
                <w:sz w:val="20"/>
                <w:szCs w:val="20"/>
              </w:rPr>
              <w:t>тыс. м3</w:t>
            </w:r>
          </w:p>
        </w:tc>
        <w:tc>
          <w:tcPr>
            <w:tcW w:w="1907"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r w:rsidRPr="00DF6C2F">
              <w:rPr>
                <w:sz w:val="20"/>
                <w:szCs w:val="20"/>
              </w:rPr>
              <w:t>86,6</w:t>
            </w:r>
          </w:p>
        </w:tc>
        <w:tc>
          <w:tcPr>
            <w:tcW w:w="934"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r w:rsidRPr="00DF6C2F">
              <w:rPr>
                <w:sz w:val="20"/>
                <w:szCs w:val="20"/>
              </w:rPr>
              <w:t>91.34</w:t>
            </w:r>
          </w:p>
        </w:tc>
        <w:tc>
          <w:tcPr>
            <w:tcW w:w="9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r w:rsidRPr="00DF6C2F">
              <w:rPr>
                <w:sz w:val="20"/>
                <w:szCs w:val="20"/>
              </w:rPr>
              <w:t>91.34</w:t>
            </w:r>
          </w:p>
        </w:tc>
        <w:tc>
          <w:tcPr>
            <w:tcW w:w="1134"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r w:rsidRPr="00DF6C2F">
              <w:rPr>
                <w:sz w:val="20"/>
                <w:szCs w:val="20"/>
              </w:rPr>
              <w:t>91.34</w:t>
            </w:r>
          </w:p>
        </w:tc>
        <w:tc>
          <w:tcPr>
            <w:tcW w:w="1045"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r w:rsidRPr="00DF6C2F">
              <w:rPr>
                <w:sz w:val="20"/>
                <w:szCs w:val="20"/>
              </w:rPr>
              <w:t>91.34</w:t>
            </w:r>
          </w:p>
        </w:tc>
        <w:tc>
          <w:tcPr>
            <w:tcW w:w="94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r w:rsidRPr="00DF6C2F">
              <w:rPr>
                <w:sz w:val="20"/>
                <w:szCs w:val="20"/>
              </w:rPr>
              <w:t>91.34</w:t>
            </w:r>
          </w:p>
        </w:tc>
        <w:tc>
          <w:tcPr>
            <w:tcW w:w="94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r w:rsidRPr="00DF6C2F">
              <w:rPr>
                <w:sz w:val="20"/>
                <w:szCs w:val="20"/>
              </w:rPr>
              <w:t>91.34</w:t>
            </w:r>
          </w:p>
        </w:tc>
        <w:tc>
          <w:tcPr>
            <w:tcW w:w="1044"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r w:rsidRPr="00DF6C2F">
              <w:rPr>
                <w:sz w:val="20"/>
                <w:szCs w:val="20"/>
              </w:rPr>
              <w:t>91.34</w:t>
            </w:r>
          </w:p>
        </w:tc>
        <w:tc>
          <w:tcPr>
            <w:tcW w:w="9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r w:rsidRPr="00DF6C2F">
              <w:rPr>
                <w:sz w:val="20"/>
                <w:szCs w:val="20"/>
              </w:rPr>
              <w:t>91.34</w:t>
            </w:r>
          </w:p>
        </w:tc>
        <w:tc>
          <w:tcPr>
            <w:tcW w:w="993"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r w:rsidRPr="00DF6C2F">
              <w:rPr>
                <w:sz w:val="20"/>
                <w:szCs w:val="20"/>
              </w:rPr>
              <w:t>91.34</w:t>
            </w:r>
          </w:p>
        </w:tc>
        <w:tc>
          <w:tcPr>
            <w:tcW w:w="1275"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r w:rsidRPr="00DF6C2F">
              <w:rPr>
                <w:sz w:val="20"/>
                <w:szCs w:val="20"/>
              </w:rPr>
              <w:t>91.34</w:t>
            </w:r>
          </w:p>
        </w:tc>
      </w:tr>
      <w:tr w:rsidR="00DF6C2F" w:rsidRPr="00DF6C2F" w:rsidTr="00821C99">
        <w:trPr>
          <w:trHeight w:val="262"/>
        </w:trPr>
        <w:tc>
          <w:tcPr>
            <w:tcW w:w="2327" w:type="dxa"/>
            <w:vMerge w:val="restart"/>
            <w:tcBorders>
              <w:top w:val="nil"/>
              <w:left w:val="single" w:sz="4" w:space="0" w:color="auto"/>
              <w:bottom w:val="single" w:sz="4" w:space="0" w:color="auto"/>
              <w:right w:val="single" w:sz="4" w:space="0" w:color="auto"/>
            </w:tcBorders>
            <w:shd w:val="clear" w:color="000000" w:fill="FFFFFF"/>
            <w:vAlign w:val="center"/>
            <w:hideMark/>
          </w:tcPr>
          <w:p w:rsidR="00DF6C2F" w:rsidRPr="00DF6C2F" w:rsidRDefault="00DF6C2F" w:rsidP="00DF6C2F">
            <w:pPr>
              <w:rPr>
                <w:sz w:val="20"/>
                <w:szCs w:val="20"/>
              </w:rPr>
            </w:pPr>
            <w:r w:rsidRPr="00DF6C2F">
              <w:rPr>
                <w:sz w:val="20"/>
                <w:szCs w:val="20"/>
              </w:rPr>
              <w:t>в том числе:  - выборочные санитарные рубки</w:t>
            </w:r>
          </w:p>
        </w:tc>
        <w:tc>
          <w:tcPr>
            <w:tcW w:w="78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rFonts w:ascii="Arial" w:hAnsi="Arial" w:cs="Arial"/>
                <w:sz w:val="20"/>
                <w:szCs w:val="20"/>
              </w:rPr>
            </w:pPr>
            <w:r w:rsidRPr="00DF6C2F">
              <w:rPr>
                <w:rFonts w:ascii="Arial" w:hAnsi="Arial" w:cs="Arial"/>
                <w:sz w:val="20"/>
                <w:szCs w:val="20"/>
              </w:rPr>
              <w:t>га</w:t>
            </w:r>
          </w:p>
        </w:tc>
        <w:tc>
          <w:tcPr>
            <w:tcW w:w="1907"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r w:rsidRPr="00DF6C2F">
              <w:rPr>
                <w:sz w:val="20"/>
                <w:szCs w:val="20"/>
              </w:rPr>
              <w:t>1652</w:t>
            </w:r>
          </w:p>
        </w:tc>
        <w:tc>
          <w:tcPr>
            <w:tcW w:w="934"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r w:rsidRPr="00DF6C2F">
              <w:rPr>
                <w:sz w:val="20"/>
                <w:szCs w:val="20"/>
              </w:rPr>
              <w:t>1298</w:t>
            </w:r>
          </w:p>
        </w:tc>
        <w:tc>
          <w:tcPr>
            <w:tcW w:w="9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r w:rsidRPr="00DF6C2F">
              <w:rPr>
                <w:sz w:val="20"/>
                <w:szCs w:val="20"/>
              </w:rPr>
              <w:t>1298</w:t>
            </w:r>
          </w:p>
        </w:tc>
        <w:tc>
          <w:tcPr>
            <w:tcW w:w="1134"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r w:rsidRPr="00DF6C2F">
              <w:rPr>
                <w:sz w:val="20"/>
                <w:szCs w:val="20"/>
              </w:rPr>
              <w:t>1298</w:t>
            </w:r>
          </w:p>
        </w:tc>
        <w:tc>
          <w:tcPr>
            <w:tcW w:w="1045"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r w:rsidRPr="00DF6C2F">
              <w:rPr>
                <w:sz w:val="20"/>
                <w:szCs w:val="20"/>
              </w:rPr>
              <w:t>1298</w:t>
            </w:r>
          </w:p>
        </w:tc>
        <w:tc>
          <w:tcPr>
            <w:tcW w:w="94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r w:rsidRPr="00DF6C2F">
              <w:rPr>
                <w:sz w:val="20"/>
                <w:szCs w:val="20"/>
              </w:rPr>
              <w:t>1298</w:t>
            </w:r>
          </w:p>
        </w:tc>
        <w:tc>
          <w:tcPr>
            <w:tcW w:w="94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r w:rsidRPr="00DF6C2F">
              <w:rPr>
                <w:sz w:val="20"/>
                <w:szCs w:val="20"/>
              </w:rPr>
              <w:t>1298</w:t>
            </w:r>
          </w:p>
        </w:tc>
        <w:tc>
          <w:tcPr>
            <w:tcW w:w="1044"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r w:rsidRPr="00DF6C2F">
              <w:rPr>
                <w:sz w:val="20"/>
                <w:szCs w:val="20"/>
              </w:rPr>
              <w:t>1298</w:t>
            </w:r>
          </w:p>
        </w:tc>
        <w:tc>
          <w:tcPr>
            <w:tcW w:w="9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r w:rsidRPr="00DF6C2F">
              <w:rPr>
                <w:sz w:val="20"/>
                <w:szCs w:val="20"/>
              </w:rPr>
              <w:t>1298</w:t>
            </w:r>
          </w:p>
        </w:tc>
        <w:tc>
          <w:tcPr>
            <w:tcW w:w="993"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r w:rsidRPr="00DF6C2F">
              <w:rPr>
                <w:sz w:val="20"/>
                <w:szCs w:val="20"/>
              </w:rPr>
              <w:t>1298</w:t>
            </w:r>
          </w:p>
        </w:tc>
        <w:tc>
          <w:tcPr>
            <w:tcW w:w="1275"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r w:rsidRPr="00DF6C2F">
              <w:rPr>
                <w:sz w:val="20"/>
                <w:szCs w:val="20"/>
              </w:rPr>
              <w:t>1298</w:t>
            </w:r>
          </w:p>
        </w:tc>
      </w:tr>
      <w:tr w:rsidR="00DF6C2F" w:rsidRPr="00DF6C2F" w:rsidTr="00821C99">
        <w:trPr>
          <w:trHeight w:val="270"/>
        </w:trPr>
        <w:tc>
          <w:tcPr>
            <w:tcW w:w="2327" w:type="dxa"/>
            <w:vMerge/>
            <w:tcBorders>
              <w:top w:val="nil"/>
              <w:left w:val="single" w:sz="4" w:space="0" w:color="auto"/>
              <w:bottom w:val="single" w:sz="4" w:space="0" w:color="auto"/>
              <w:right w:val="single" w:sz="4" w:space="0" w:color="auto"/>
            </w:tcBorders>
            <w:vAlign w:val="center"/>
            <w:hideMark/>
          </w:tcPr>
          <w:p w:rsidR="00DF6C2F" w:rsidRPr="00DF6C2F" w:rsidRDefault="00DF6C2F" w:rsidP="00DF6C2F">
            <w:pPr>
              <w:rPr>
                <w:sz w:val="20"/>
                <w:szCs w:val="20"/>
              </w:rPr>
            </w:pPr>
          </w:p>
        </w:tc>
        <w:tc>
          <w:tcPr>
            <w:tcW w:w="78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rFonts w:ascii="Arial" w:hAnsi="Arial" w:cs="Arial"/>
                <w:sz w:val="20"/>
                <w:szCs w:val="20"/>
              </w:rPr>
            </w:pPr>
            <w:r w:rsidRPr="00DF6C2F">
              <w:rPr>
                <w:rFonts w:ascii="Arial" w:hAnsi="Arial" w:cs="Arial"/>
                <w:sz w:val="20"/>
                <w:szCs w:val="20"/>
              </w:rPr>
              <w:t>тыс. м3</w:t>
            </w:r>
          </w:p>
        </w:tc>
        <w:tc>
          <w:tcPr>
            <w:tcW w:w="1907"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r w:rsidRPr="00DF6C2F">
              <w:rPr>
                <w:sz w:val="20"/>
                <w:szCs w:val="20"/>
              </w:rPr>
              <w:t>35,5</w:t>
            </w:r>
          </w:p>
        </w:tc>
        <w:tc>
          <w:tcPr>
            <w:tcW w:w="934"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r w:rsidRPr="00DF6C2F">
              <w:rPr>
                <w:sz w:val="20"/>
                <w:szCs w:val="20"/>
              </w:rPr>
              <w:t>52</w:t>
            </w:r>
          </w:p>
        </w:tc>
        <w:tc>
          <w:tcPr>
            <w:tcW w:w="9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r w:rsidRPr="00DF6C2F">
              <w:rPr>
                <w:sz w:val="20"/>
                <w:szCs w:val="20"/>
              </w:rPr>
              <w:t>52</w:t>
            </w:r>
          </w:p>
        </w:tc>
        <w:tc>
          <w:tcPr>
            <w:tcW w:w="1134"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r w:rsidRPr="00DF6C2F">
              <w:rPr>
                <w:sz w:val="20"/>
                <w:szCs w:val="20"/>
              </w:rPr>
              <w:t>52</w:t>
            </w:r>
          </w:p>
        </w:tc>
        <w:tc>
          <w:tcPr>
            <w:tcW w:w="1045"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r w:rsidRPr="00DF6C2F">
              <w:rPr>
                <w:sz w:val="20"/>
                <w:szCs w:val="20"/>
              </w:rPr>
              <w:t>52</w:t>
            </w:r>
          </w:p>
        </w:tc>
        <w:tc>
          <w:tcPr>
            <w:tcW w:w="94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r w:rsidRPr="00DF6C2F">
              <w:rPr>
                <w:sz w:val="20"/>
                <w:szCs w:val="20"/>
              </w:rPr>
              <w:t>52</w:t>
            </w:r>
          </w:p>
        </w:tc>
        <w:tc>
          <w:tcPr>
            <w:tcW w:w="94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r w:rsidRPr="00DF6C2F">
              <w:rPr>
                <w:sz w:val="20"/>
                <w:szCs w:val="20"/>
              </w:rPr>
              <w:t>52</w:t>
            </w:r>
          </w:p>
        </w:tc>
        <w:tc>
          <w:tcPr>
            <w:tcW w:w="1044"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r w:rsidRPr="00DF6C2F">
              <w:rPr>
                <w:sz w:val="20"/>
                <w:szCs w:val="20"/>
              </w:rPr>
              <w:t>52</w:t>
            </w:r>
          </w:p>
        </w:tc>
        <w:tc>
          <w:tcPr>
            <w:tcW w:w="9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r w:rsidRPr="00DF6C2F">
              <w:rPr>
                <w:sz w:val="20"/>
                <w:szCs w:val="20"/>
              </w:rPr>
              <w:t>52</w:t>
            </w:r>
          </w:p>
        </w:tc>
        <w:tc>
          <w:tcPr>
            <w:tcW w:w="993"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r w:rsidRPr="00DF6C2F">
              <w:rPr>
                <w:sz w:val="20"/>
                <w:szCs w:val="20"/>
              </w:rPr>
              <w:t>52</w:t>
            </w:r>
          </w:p>
        </w:tc>
        <w:tc>
          <w:tcPr>
            <w:tcW w:w="1275"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r w:rsidRPr="00DF6C2F">
              <w:rPr>
                <w:sz w:val="20"/>
                <w:szCs w:val="20"/>
              </w:rPr>
              <w:t>52</w:t>
            </w:r>
          </w:p>
        </w:tc>
      </w:tr>
      <w:tr w:rsidR="00DF6C2F" w:rsidRPr="00DF6C2F" w:rsidTr="00821C99">
        <w:trPr>
          <w:trHeight w:val="300"/>
        </w:trPr>
        <w:tc>
          <w:tcPr>
            <w:tcW w:w="2327" w:type="dxa"/>
            <w:vMerge w:val="restart"/>
            <w:tcBorders>
              <w:top w:val="nil"/>
              <w:left w:val="single" w:sz="4" w:space="0" w:color="auto"/>
              <w:bottom w:val="single" w:sz="4" w:space="0" w:color="auto"/>
              <w:right w:val="single" w:sz="4" w:space="0" w:color="auto"/>
            </w:tcBorders>
            <w:shd w:val="clear" w:color="000000" w:fill="FFFFFF"/>
            <w:vAlign w:val="center"/>
            <w:hideMark/>
          </w:tcPr>
          <w:p w:rsidR="00DF6C2F" w:rsidRPr="00DF6C2F" w:rsidRDefault="00DF6C2F" w:rsidP="00DF6C2F">
            <w:pPr>
              <w:rPr>
                <w:sz w:val="20"/>
                <w:szCs w:val="20"/>
              </w:rPr>
            </w:pPr>
            <w:r w:rsidRPr="00DF6C2F">
              <w:rPr>
                <w:sz w:val="20"/>
                <w:szCs w:val="20"/>
              </w:rPr>
              <w:t xml:space="preserve"> - сплошные санитарные рубки</w:t>
            </w:r>
          </w:p>
        </w:tc>
        <w:tc>
          <w:tcPr>
            <w:tcW w:w="78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rFonts w:ascii="Arial" w:hAnsi="Arial" w:cs="Arial"/>
                <w:sz w:val="20"/>
                <w:szCs w:val="20"/>
              </w:rPr>
            </w:pPr>
            <w:r w:rsidRPr="00DF6C2F">
              <w:rPr>
                <w:rFonts w:ascii="Arial" w:hAnsi="Arial" w:cs="Arial"/>
                <w:sz w:val="20"/>
                <w:szCs w:val="20"/>
              </w:rPr>
              <w:t>га</w:t>
            </w:r>
          </w:p>
        </w:tc>
        <w:tc>
          <w:tcPr>
            <w:tcW w:w="1907"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r w:rsidRPr="00DF6C2F">
              <w:rPr>
                <w:sz w:val="20"/>
                <w:szCs w:val="20"/>
              </w:rPr>
              <w:t>378</w:t>
            </w:r>
          </w:p>
        </w:tc>
        <w:tc>
          <w:tcPr>
            <w:tcW w:w="934"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r w:rsidRPr="00DF6C2F">
              <w:rPr>
                <w:sz w:val="20"/>
                <w:szCs w:val="20"/>
              </w:rPr>
              <w:t>175</w:t>
            </w:r>
          </w:p>
        </w:tc>
        <w:tc>
          <w:tcPr>
            <w:tcW w:w="9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r w:rsidRPr="00DF6C2F">
              <w:rPr>
                <w:sz w:val="20"/>
                <w:szCs w:val="20"/>
              </w:rPr>
              <w:t>175</w:t>
            </w:r>
          </w:p>
        </w:tc>
        <w:tc>
          <w:tcPr>
            <w:tcW w:w="1134"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r w:rsidRPr="00DF6C2F">
              <w:rPr>
                <w:sz w:val="20"/>
                <w:szCs w:val="20"/>
              </w:rPr>
              <w:t>175</w:t>
            </w:r>
          </w:p>
        </w:tc>
        <w:tc>
          <w:tcPr>
            <w:tcW w:w="1045"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r w:rsidRPr="00DF6C2F">
              <w:rPr>
                <w:sz w:val="20"/>
                <w:szCs w:val="20"/>
              </w:rPr>
              <w:t>175</w:t>
            </w:r>
          </w:p>
        </w:tc>
        <w:tc>
          <w:tcPr>
            <w:tcW w:w="94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r w:rsidRPr="00DF6C2F">
              <w:rPr>
                <w:sz w:val="20"/>
                <w:szCs w:val="20"/>
              </w:rPr>
              <w:t>175</w:t>
            </w:r>
          </w:p>
        </w:tc>
        <w:tc>
          <w:tcPr>
            <w:tcW w:w="94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r w:rsidRPr="00DF6C2F">
              <w:rPr>
                <w:sz w:val="20"/>
                <w:szCs w:val="20"/>
              </w:rPr>
              <w:t>175</w:t>
            </w:r>
          </w:p>
        </w:tc>
        <w:tc>
          <w:tcPr>
            <w:tcW w:w="1044"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r w:rsidRPr="00DF6C2F">
              <w:rPr>
                <w:sz w:val="20"/>
                <w:szCs w:val="20"/>
              </w:rPr>
              <w:t>175</w:t>
            </w:r>
          </w:p>
        </w:tc>
        <w:tc>
          <w:tcPr>
            <w:tcW w:w="9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r w:rsidRPr="00DF6C2F">
              <w:rPr>
                <w:sz w:val="20"/>
                <w:szCs w:val="20"/>
              </w:rPr>
              <w:t>175</w:t>
            </w:r>
          </w:p>
        </w:tc>
        <w:tc>
          <w:tcPr>
            <w:tcW w:w="993"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r w:rsidRPr="00DF6C2F">
              <w:rPr>
                <w:sz w:val="20"/>
                <w:szCs w:val="20"/>
              </w:rPr>
              <w:t>175</w:t>
            </w:r>
          </w:p>
        </w:tc>
        <w:tc>
          <w:tcPr>
            <w:tcW w:w="1275"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r w:rsidRPr="00DF6C2F">
              <w:rPr>
                <w:sz w:val="20"/>
                <w:szCs w:val="20"/>
              </w:rPr>
              <w:t>175</w:t>
            </w:r>
          </w:p>
        </w:tc>
      </w:tr>
      <w:tr w:rsidR="00DF6C2F" w:rsidRPr="00DF6C2F" w:rsidTr="00821C99">
        <w:trPr>
          <w:trHeight w:val="250"/>
        </w:trPr>
        <w:tc>
          <w:tcPr>
            <w:tcW w:w="2327" w:type="dxa"/>
            <w:vMerge/>
            <w:tcBorders>
              <w:top w:val="nil"/>
              <w:left w:val="single" w:sz="4" w:space="0" w:color="auto"/>
              <w:bottom w:val="single" w:sz="4" w:space="0" w:color="auto"/>
              <w:right w:val="single" w:sz="4" w:space="0" w:color="auto"/>
            </w:tcBorders>
            <w:vAlign w:val="center"/>
            <w:hideMark/>
          </w:tcPr>
          <w:p w:rsidR="00DF6C2F" w:rsidRPr="00DF6C2F" w:rsidRDefault="00DF6C2F" w:rsidP="00DF6C2F">
            <w:pPr>
              <w:rPr>
                <w:sz w:val="20"/>
                <w:szCs w:val="20"/>
              </w:rPr>
            </w:pPr>
          </w:p>
        </w:tc>
        <w:tc>
          <w:tcPr>
            <w:tcW w:w="78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rFonts w:ascii="Arial" w:hAnsi="Arial" w:cs="Arial"/>
                <w:sz w:val="20"/>
                <w:szCs w:val="20"/>
              </w:rPr>
            </w:pPr>
            <w:r w:rsidRPr="00DF6C2F">
              <w:rPr>
                <w:rFonts w:ascii="Arial" w:hAnsi="Arial" w:cs="Arial"/>
                <w:sz w:val="20"/>
                <w:szCs w:val="20"/>
              </w:rPr>
              <w:t>тыс. м3</w:t>
            </w:r>
          </w:p>
        </w:tc>
        <w:tc>
          <w:tcPr>
            <w:tcW w:w="1907"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r w:rsidRPr="00DF6C2F">
              <w:rPr>
                <w:sz w:val="20"/>
                <w:szCs w:val="20"/>
              </w:rPr>
              <w:t>51,1</w:t>
            </w:r>
          </w:p>
        </w:tc>
        <w:tc>
          <w:tcPr>
            <w:tcW w:w="934"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r w:rsidRPr="00DF6C2F">
              <w:rPr>
                <w:sz w:val="20"/>
                <w:szCs w:val="20"/>
              </w:rPr>
              <w:t>37.7</w:t>
            </w:r>
          </w:p>
        </w:tc>
        <w:tc>
          <w:tcPr>
            <w:tcW w:w="9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r w:rsidRPr="00DF6C2F">
              <w:rPr>
                <w:sz w:val="20"/>
                <w:szCs w:val="20"/>
              </w:rPr>
              <w:t>37.7</w:t>
            </w:r>
          </w:p>
        </w:tc>
        <w:tc>
          <w:tcPr>
            <w:tcW w:w="1134"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r w:rsidRPr="00DF6C2F">
              <w:rPr>
                <w:sz w:val="20"/>
                <w:szCs w:val="20"/>
              </w:rPr>
              <w:t>37.7</w:t>
            </w:r>
          </w:p>
        </w:tc>
        <w:tc>
          <w:tcPr>
            <w:tcW w:w="1045"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r w:rsidRPr="00DF6C2F">
              <w:rPr>
                <w:sz w:val="20"/>
                <w:szCs w:val="20"/>
              </w:rPr>
              <w:t>37.7</w:t>
            </w:r>
          </w:p>
        </w:tc>
        <w:tc>
          <w:tcPr>
            <w:tcW w:w="94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r w:rsidRPr="00DF6C2F">
              <w:rPr>
                <w:sz w:val="20"/>
                <w:szCs w:val="20"/>
              </w:rPr>
              <w:t>37.7</w:t>
            </w:r>
          </w:p>
        </w:tc>
        <w:tc>
          <w:tcPr>
            <w:tcW w:w="94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r w:rsidRPr="00DF6C2F">
              <w:rPr>
                <w:sz w:val="20"/>
                <w:szCs w:val="20"/>
              </w:rPr>
              <w:t>37.7</w:t>
            </w:r>
          </w:p>
        </w:tc>
        <w:tc>
          <w:tcPr>
            <w:tcW w:w="1044"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r w:rsidRPr="00DF6C2F">
              <w:rPr>
                <w:sz w:val="20"/>
                <w:szCs w:val="20"/>
              </w:rPr>
              <w:t>37.7</w:t>
            </w:r>
          </w:p>
        </w:tc>
        <w:tc>
          <w:tcPr>
            <w:tcW w:w="9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r w:rsidRPr="00DF6C2F">
              <w:rPr>
                <w:sz w:val="20"/>
                <w:szCs w:val="20"/>
              </w:rPr>
              <w:t>37.7</w:t>
            </w:r>
          </w:p>
        </w:tc>
        <w:tc>
          <w:tcPr>
            <w:tcW w:w="993"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r w:rsidRPr="00DF6C2F">
              <w:rPr>
                <w:sz w:val="20"/>
                <w:szCs w:val="20"/>
              </w:rPr>
              <w:t>37.7</w:t>
            </w:r>
          </w:p>
        </w:tc>
        <w:tc>
          <w:tcPr>
            <w:tcW w:w="1275"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r w:rsidRPr="00DF6C2F">
              <w:rPr>
                <w:sz w:val="20"/>
                <w:szCs w:val="20"/>
              </w:rPr>
              <w:t>37.7</w:t>
            </w:r>
          </w:p>
        </w:tc>
      </w:tr>
      <w:tr w:rsidR="00DF6C2F" w:rsidRPr="00DF6C2F" w:rsidTr="00821C99">
        <w:trPr>
          <w:trHeight w:val="289"/>
        </w:trPr>
        <w:tc>
          <w:tcPr>
            <w:tcW w:w="2327" w:type="dxa"/>
            <w:vMerge w:val="restart"/>
            <w:tcBorders>
              <w:top w:val="nil"/>
              <w:left w:val="single" w:sz="4" w:space="0" w:color="auto"/>
              <w:bottom w:val="single" w:sz="4" w:space="0" w:color="auto"/>
              <w:right w:val="single" w:sz="4" w:space="0" w:color="auto"/>
            </w:tcBorders>
            <w:shd w:val="clear" w:color="000000" w:fill="FFFFFF"/>
            <w:vAlign w:val="center"/>
            <w:hideMark/>
          </w:tcPr>
          <w:p w:rsidR="00DF6C2F" w:rsidRPr="00DF6C2F" w:rsidRDefault="00DF6C2F" w:rsidP="00DF6C2F">
            <w:pPr>
              <w:rPr>
                <w:sz w:val="20"/>
                <w:szCs w:val="20"/>
              </w:rPr>
            </w:pPr>
            <w:r w:rsidRPr="00DF6C2F">
              <w:rPr>
                <w:sz w:val="20"/>
                <w:szCs w:val="20"/>
              </w:rPr>
              <w:t xml:space="preserve"> - уборка неликвидной древесины, очистка леса от захламления, загрязнения, иного негативного воздействия</w:t>
            </w:r>
          </w:p>
        </w:tc>
        <w:tc>
          <w:tcPr>
            <w:tcW w:w="78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rFonts w:ascii="Arial" w:hAnsi="Arial" w:cs="Arial"/>
                <w:sz w:val="20"/>
                <w:szCs w:val="20"/>
              </w:rPr>
            </w:pPr>
            <w:r w:rsidRPr="00DF6C2F">
              <w:rPr>
                <w:rFonts w:ascii="Arial" w:hAnsi="Arial" w:cs="Arial"/>
                <w:sz w:val="20"/>
                <w:szCs w:val="20"/>
              </w:rPr>
              <w:t>га</w:t>
            </w:r>
          </w:p>
        </w:tc>
        <w:tc>
          <w:tcPr>
            <w:tcW w:w="1907"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r w:rsidRPr="00DF6C2F">
              <w:rPr>
                <w:sz w:val="20"/>
                <w:szCs w:val="20"/>
              </w:rPr>
              <w:t>19</w:t>
            </w:r>
          </w:p>
        </w:tc>
        <w:tc>
          <w:tcPr>
            <w:tcW w:w="934"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r w:rsidRPr="00DF6C2F">
              <w:rPr>
                <w:sz w:val="20"/>
                <w:szCs w:val="20"/>
              </w:rPr>
              <w:t>133</w:t>
            </w:r>
          </w:p>
        </w:tc>
        <w:tc>
          <w:tcPr>
            <w:tcW w:w="9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r w:rsidRPr="00DF6C2F">
              <w:rPr>
                <w:sz w:val="20"/>
                <w:szCs w:val="20"/>
              </w:rPr>
              <w:t>133</w:t>
            </w:r>
          </w:p>
        </w:tc>
        <w:tc>
          <w:tcPr>
            <w:tcW w:w="1134"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r w:rsidRPr="00DF6C2F">
              <w:rPr>
                <w:sz w:val="20"/>
                <w:szCs w:val="20"/>
              </w:rPr>
              <w:t>133</w:t>
            </w:r>
          </w:p>
        </w:tc>
        <w:tc>
          <w:tcPr>
            <w:tcW w:w="1045"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r w:rsidRPr="00DF6C2F">
              <w:rPr>
                <w:sz w:val="20"/>
                <w:szCs w:val="20"/>
              </w:rPr>
              <w:t>133</w:t>
            </w:r>
          </w:p>
        </w:tc>
        <w:tc>
          <w:tcPr>
            <w:tcW w:w="94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r w:rsidRPr="00DF6C2F">
              <w:rPr>
                <w:sz w:val="20"/>
                <w:szCs w:val="20"/>
              </w:rPr>
              <w:t>133</w:t>
            </w:r>
          </w:p>
        </w:tc>
        <w:tc>
          <w:tcPr>
            <w:tcW w:w="94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r w:rsidRPr="00DF6C2F">
              <w:rPr>
                <w:sz w:val="20"/>
                <w:szCs w:val="20"/>
              </w:rPr>
              <w:t>133</w:t>
            </w:r>
          </w:p>
        </w:tc>
        <w:tc>
          <w:tcPr>
            <w:tcW w:w="1044"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r w:rsidRPr="00DF6C2F">
              <w:rPr>
                <w:sz w:val="20"/>
                <w:szCs w:val="20"/>
              </w:rPr>
              <w:t>133</w:t>
            </w:r>
          </w:p>
        </w:tc>
        <w:tc>
          <w:tcPr>
            <w:tcW w:w="9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r w:rsidRPr="00DF6C2F">
              <w:rPr>
                <w:sz w:val="20"/>
                <w:szCs w:val="20"/>
              </w:rPr>
              <w:t>133</w:t>
            </w:r>
          </w:p>
        </w:tc>
        <w:tc>
          <w:tcPr>
            <w:tcW w:w="993"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r w:rsidRPr="00DF6C2F">
              <w:rPr>
                <w:sz w:val="20"/>
                <w:szCs w:val="20"/>
              </w:rPr>
              <w:t>133</w:t>
            </w:r>
          </w:p>
        </w:tc>
        <w:tc>
          <w:tcPr>
            <w:tcW w:w="1275"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r w:rsidRPr="00DF6C2F">
              <w:rPr>
                <w:sz w:val="20"/>
                <w:szCs w:val="20"/>
              </w:rPr>
              <w:t>133</w:t>
            </w:r>
          </w:p>
        </w:tc>
      </w:tr>
      <w:tr w:rsidR="00DF6C2F" w:rsidRPr="00DF6C2F" w:rsidTr="00821C99">
        <w:trPr>
          <w:trHeight w:val="257"/>
        </w:trPr>
        <w:tc>
          <w:tcPr>
            <w:tcW w:w="2327" w:type="dxa"/>
            <w:vMerge/>
            <w:tcBorders>
              <w:top w:val="nil"/>
              <w:left w:val="single" w:sz="4" w:space="0" w:color="auto"/>
              <w:bottom w:val="single" w:sz="4" w:space="0" w:color="auto"/>
              <w:right w:val="single" w:sz="4" w:space="0" w:color="auto"/>
            </w:tcBorders>
            <w:vAlign w:val="center"/>
            <w:hideMark/>
          </w:tcPr>
          <w:p w:rsidR="00DF6C2F" w:rsidRPr="00DF6C2F" w:rsidRDefault="00DF6C2F" w:rsidP="00DF6C2F">
            <w:pPr>
              <w:rPr>
                <w:sz w:val="20"/>
                <w:szCs w:val="20"/>
              </w:rPr>
            </w:pPr>
          </w:p>
        </w:tc>
        <w:tc>
          <w:tcPr>
            <w:tcW w:w="78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rFonts w:ascii="Arial" w:hAnsi="Arial" w:cs="Arial"/>
                <w:sz w:val="20"/>
                <w:szCs w:val="20"/>
              </w:rPr>
            </w:pPr>
            <w:r w:rsidRPr="00DF6C2F">
              <w:rPr>
                <w:rFonts w:ascii="Arial" w:hAnsi="Arial" w:cs="Arial"/>
                <w:sz w:val="20"/>
                <w:szCs w:val="20"/>
              </w:rPr>
              <w:t>тыс. м3</w:t>
            </w:r>
          </w:p>
        </w:tc>
        <w:tc>
          <w:tcPr>
            <w:tcW w:w="1907"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r w:rsidRPr="00DF6C2F">
              <w:rPr>
                <w:sz w:val="20"/>
                <w:szCs w:val="20"/>
              </w:rPr>
              <w:t>1.8</w:t>
            </w:r>
          </w:p>
        </w:tc>
        <w:tc>
          <w:tcPr>
            <w:tcW w:w="934"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r w:rsidRPr="00DF6C2F">
              <w:rPr>
                <w:sz w:val="20"/>
                <w:szCs w:val="20"/>
              </w:rPr>
              <w:t>1.64</w:t>
            </w:r>
          </w:p>
        </w:tc>
        <w:tc>
          <w:tcPr>
            <w:tcW w:w="9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r w:rsidRPr="00DF6C2F">
              <w:rPr>
                <w:sz w:val="20"/>
                <w:szCs w:val="20"/>
              </w:rPr>
              <w:t>1.64</w:t>
            </w:r>
          </w:p>
        </w:tc>
        <w:tc>
          <w:tcPr>
            <w:tcW w:w="1134"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r w:rsidRPr="00DF6C2F">
              <w:rPr>
                <w:sz w:val="20"/>
                <w:szCs w:val="20"/>
              </w:rPr>
              <w:t>1.64</w:t>
            </w:r>
          </w:p>
        </w:tc>
        <w:tc>
          <w:tcPr>
            <w:tcW w:w="1045"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r w:rsidRPr="00DF6C2F">
              <w:rPr>
                <w:sz w:val="20"/>
                <w:szCs w:val="20"/>
              </w:rPr>
              <w:t>1.64</w:t>
            </w:r>
          </w:p>
        </w:tc>
        <w:tc>
          <w:tcPr>
            <w:tcW w:w="94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r w:rsidRPr="00DF6C2F">
              <w:rPr>
                <w:sz w:val="20"/>
                <w:szCs w:val="20"/>
              </w:rPr>
              <w:t>1.64</w:t>
            </w:r>
          </w:p>
        </w:tc>
        <w:tc>
          <w:tcPr>
            <w:tcW w:w="94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r w:rsidRPr="00DF6C2F">
              <w:rPr>
                <w:sz w:val="20"/>
                <w:szCs w:val="20"/>
              </w:rPr>
              <w:t>1.64</w:t>
            </w:r>
          </w:p>
        </w:tc>
        <w:tc>
          <w:tcPr>
            <w:tcW w:w="1044"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r w:rsidRPr="00DF6C2F">
              <w:rPr>
                <w:sz w:val="20"/>
                <w:szCs w:val="20"/>
              </w:rPr>
              <w:t>1.64</w:t>
            </w:r>
          </w:p>
        </w:tc>
        <w:tc>
          <w:tcPr>
            <w:tcW w:w="9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r w:rsidRPr="00DF6C2F">
              <w:rPr>
                <w:sz w:val="20"/>
                <w:szCs w:val="20"/>
              </w:rPr>
              <w:t>1.64</w:t>
            </w:r>
          </w:p>
        </w:tc>
        <w:tc>
          <w:tcPr>
            <w:tcW w:w="993"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r w:rsidRPr="00DF6C2F">
              <w:rPr>
                <w:sz w:val="20"/>
                <w:szCs w:val="20"/>
              </w:rPr>
              <w:t>1.64</w:t>
            </w:r>
          </w:p>
        </w:tc>
        <w:tc>
          <w:tcPr>
            <w:tcW w:w="1275"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r w:rsidRPr="00DF6C2F">
              <w:rPr>
                <w:sz w:val="20"/>
                <w:szCs w:val="20"/>
              </w:rPr>
              <w:t>1.64</w:t>
            </w:r>
          </w:p>
        </w:tc>
      </w:tr>
      <w:tr w:rsidR="00DF6C2F" w:rsidRPr="00DF6C2F" w:rsidTr="00821C99">
        <w:trPr>
          <w:trHeight w:val="510"/>
        </w:trPr>
        <w:tc>
          <w:tcPr>
            <w:tcW w:w="2327" w:type="dxa"/>
            <w:tcBorders>
              <w:top w:val="nil"/>
              <w:left w:val="single" w:sz="4" w:space="0" w:color="auto"/>
              <w:bottom w:val="single" w:sz="4" w:space="0" w:color="auto"/>
              <w:right w:val="single" w:sz="4" w:space="0" w:color="auto"/>
            </w:tcBorders>
            <w:shd w:val="clear" w:color="000000" w:fill="FFFFFF"/>
            <w:vAlign w:val="center"/>
            <w:hideMark/>
          </w:tcPr>
          <w:p w:rsidR="00DF6C2F" w:rsidRPr="00DF6C2F" w:rsidRDefault="00DF6C2F" w:rsidP="00DF6C2F">
            <w:pPr>
              <w:rPr>
                <w:color w:val="000000"/>
                <w:sz w:val="20"/>
                <w:szCs w:val="20"/>
              </w:rPr>
            </w:pPr>
            <w:r w:rsidRPr="00DF6C2F">
              <w:rPr>
                <w:color w:val="000000"/>
                <w:sz w:val="20"/>
                <w:szCs w:val="20"/>
              </w:rPr>
              <w:t xml:space="preserve">   Лесопатологические обследования</w:t>
            </w:r>
          </w:p>
        </w:tc>
        <w:tc>
          <w:tcPr>
            <w:tcW w:w="78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га</w:t>
            </w:r>
          </w:p>
        </w:tc>
        <w:tc>
          <w:tcPr>
            <w:tcW w:w="1907"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r w:rsidRPr="00DF6C2F">
              <w:rPr>
                <w:sz w:val="20"/>
                <w:szCs w:val="20"/>
              </w:rPr>
              <w:t>7535.9</w:t>
            </w:r>
          </w:p>
        </w:tc>
        <w:tc>
          <w:tcPr>
            <w:tcW w:w="934"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p>
        </w:tc>
        <w:tc>
          <w:tcPr>
            <w:tcW w:w="1045"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p>
        </w:tc>
        <w:tc>
          <w:tcPr>
            <w:tcW w:w="94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p>
        </w:tc>
        <w:tc>
          <w:tcPr>
            <w:tcW w:w="94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p>
        </w:tc>
        <w:tc>
          <w:tcPr>
            <w:tcW w:w="1044"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p>
        </w:tc>
        <w:tc>
          <w:tcPr>
            <w:tcW w:w="993"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p>
        </w:tc>
        <w:tc>
          <w:tcPr>
            <w:tcW w:w="1275"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p>
        </w:tc>
      </w:tr>
      <w:tr w:rsidR="00DF6C2F" w:rsidRPr="00DF6C2F" w:rsidTr="00821C99">
        <w:trPr>
          <w:trHeight w:val="510"/>
        </w:trPr>
        <w:tc>
          <w:tcPr>
            <w:tcW w:w="2327" w:type="dxa"/>
            <w:tcBorders>
              <w:top w:val="nil"/>
              <w:left w:val="single" w:sz="4" w:space="0" w:color="auto"/>
              <w:bottom w:val="single" w:sz="4" w:space="0" w:color="auto"/>
              <w:right w:val="single" w:sz="4" w:space="0" w:color="auto"/>
            </w:tcBorders>
            <w:shd w:val="clear" w:color="000000" w:fill="FFFFFF"/>
            <w:vAlign w:val="center"/>
            <w:hideMark/>
          </w:tcPr>
          <w:p w:rsidR="00DF6C2F" w:rsidRPr="00DF6C2F" w:rsidRDefault="00DF6C2F" w:rsidP="00DF6C2F">
            <w:pPr>
              <w:rPr>
                <w:sz w:val="20"/>
                <w:szCs w:val="20"/>
              </w:rPr>
            </w:pPr>
            <w:r w:rsidRPr="00DF6C2F">
              <w:rPr>
                <w:sz w:val="20"/>
                <w:szCs w:val="20"/>
              </w:rPr>
              <w:t xml:space="preserve">   Локализация и ликвидация очагов вредных</w:t>
            </w:r>
            <w:r w:rsidRPr="00DF6C2F">
              <w:rPr>
                <w:sz w:val="20"/>
                <w:szCs w:val="20"/>
              </w:rPr>
              <w:br/>
              <w:t xml:space="preserve">   организмов, всего</w:t>
            </w:r>
          </w:p>
        </w:tc>
        <w:tc>
          <w:tcPr>
            <w:tcW w:w="78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га</w:t>
            </w:r>
          </w:p>
        </w:tc>
        <w:tc>
          <w:tcPr>
            <w:tcW w:w="1907"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r w:rsidRPr="00DF6C2F">
              <w:rPr>
                <w:sz w:val="20"/>
                <w:szCs w:val="20"/>
              </w:rPr>
              <w:t>0</w:t>
            </w:r>
          </w:p>
        </w:tc>
        <w:tc>
          <w:tcPr>
            <w:tcW w:w="934"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p>
        </w:tc>
        <w:tc>
          <w:tcPr>
            <w:tcW w:w="1045"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p>
        </w:tc>
        <w:tc>
          <w:tcPr>
            <w:tcW w:w="94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p>
        </w:tc>
        <w:tc>
          <w:tcPr>
            <w:tcW w:w="94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p>
        </w:tc>
        <w:tc>
          <w:tcPr>
            <w:tcW w:w="1044"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p>
        </w:tc>
        <w:tc>
          <w:tcPr>
            <w:tcW w:w="993"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p>
        </w:tc>
        <w:tc>
          <w:tcPr>
            <w:tcW w:w="1275"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p>
        </w:tc>
      </w:tr>
      <w:tr w:rsidR="00DF6C2F" w:rsidRPr="00DF6C2F" w:rsidTr="00821C99">
        <w:trPr>
          <w:trHeight w:val="489"/>
        </w:trPr>
        <w:tc>
          <w:tcPr>
            <w:tcW w:w="2327" w:type="dxa"/>
            <w:tcBorders>
              <w:top w:val="nil"/>
              <w:left w:val="single" w:sz="4" w:space="0" w:color="auto"/>
              <w:bottom w:val="single" w:sz="4" w:space="0" w:color="auto"/>
              <w:right w:val="single" w:sz="4" w:space="0" w:color="auto"/>
            </w:tcBorders>
            <w:shd w:val="clear" w:color="auto" w:fill="auto"/>
            <w:vAlign w:val="center"/>
            <w:hideMark/>
          </w:tcPr>
          <w:p w:rsidR="00DF6C2F" w:rsidRPr="00DF6C2F" w:rsidRDefault="00DF6C2F" w:rsidP="00DF6C2F">
            <w:pPr>
              <w:rPr>
                <w:color w:val="000000"/>
                <w:sz w:val="20"/>
                <w:szCs w:val="20"/>
              </w:rPr>
            </w:pPr>
            <w:r w:rsidRPr="00DF6C2F">
              <w:rPr>
                <w:color w:val="000000"/>
                <w:sz w:val="20"/>
                <w:szCs w:val="20"/>
              </w:rPr>
              <w:t xml:space="preserve">     в т.ч. при выполнении наземных работ</w:t>
            </w:r>
          </w:p>
        </w:tc>
        <w:tc>
          <w:tcPr>
            <w:tcW w:w="78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га</w:t>
            </w:r>
          </w:p>
        </w:tc>
        <w:tc>
          <w:tcPr>
            <w:tcW w:w="1907"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r w:rsidRPr="00DF6C2F">
              <w:rPr>
                <w:sz w:val="20"/>
                <w:szCs w:val="20"/>
              </w:rPr>
              <w:t>0</w:t>
            </w:r>
          </w:p>
        </w:tc>
        <w:tc>
          <w:tcPr>
            <w:tcW w:w="934"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p>
        </w:tc>
        <w:tc>
          <w:tcPr>
            <w:tcW w:w="1045"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p>
        </w:tc>
        <w:tc>
          <w:tcPr>
            <w:tcW w:w="94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p>
        </w:tc>
        <w:tc>
          <w:tcPr>
            <w:tcW w:w="94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p>
        </w:tc>
        <w:tc>
          <w:tcPr>
            <w:tcW w:w="1044"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p>
        </w:tc>
        <w:tc>
          <w:tcPr>
            <w:tcW w:w="993"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p>
        </w:tc>
        <w:tc>
          <w:tcPr>
            <w:tcW w:w="1275"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p>
        </w:tc>
      </w:tr>
      <w:tr w:rsidR="00DF6C2F" w:rsidRPr="00DF6C2F" w:rsidTr="00821C99">
        <w:trPr>
          <w:trHeight w:val="489"/>
        </w:trPr>
        <w:tc>
          <w:tcPr>
            <w:tcW w:w="2327" w:type="dxa"/>
            <w:tcBorders>
              <w:top w:val="nil"/>
              <w:left w:val="single" w:sz="4" w:space="0" w:color="auto"/>
              <w:bottom w:val="single" w:sz="4" w:space="0" w:color="auto"/>
              <w:right w:val="single" w:sz="4" w:space="0" w:color="auto"/>
            </w:tcBorders>
            <w:shd w:val="clear" w:color="auto" w:fill="auto"/>
            <w:vAlign w:val="center"/>
          </w:tcPr>
          <w:p w:rsidR="00DF6C2F" w:rsidRPr="00DF6C2F" w:rsidRDefault="00DF6C2F" w:rsidP="00DF6C2F">
            <w:pPr>
              <w:rPr>
                <w:color w:val="000000"/>
                <w:sz w:val="20"/>
                <w:szCs w:val="20"/>
              </w:rPr>
            </w:pPr>
            <w:r w:rsidRPr="00DF6C2F">
              <w:rPr>
                <w:color w:val="000000"/>
                <w:sz w:val="20"/>
                <w:szCs w:val="20"/>
              </w:rPr>
              <w:t xml:space="preserve">        из них химическим методом</w:t>
            </w:r>
          </w:p>
        </w:tc>
        <w:tc>
          <w:tcPr>
            <w:tcW w:w="786"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га</w:t>
            </w:r>
          </w:p>
        </w:tc>
        <w:tc>
          <w:tcPr>
            <w:tcW w:w="1907"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r w:rsidRPr="00DF6C2F">
              <w:rPr>
                <w:sz w:val="20"/>
                <w:szCs w:val="20"/>
              </w:rPr>
              <w:t>0</w:t>
            </w:r>
          </w:p>
        </w:tc>
        <w:tc>
          <w:tcPr>
            <w:tcW w:w="934"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p>
        </w:tc>
        <w:tc>
          <w:tcPr>
            <w:tcW w:w="1045"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p>
        </w:tc>
        <w:tc>
          <w:tcPr>
            <w:tcW w:w="940"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p>
        </w:tc>
        <w:tc>
          <w:tcPr>
            <w:tcW w:w="940"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p>
        </w:tc>
        <w:tc>
          <w:tcPr>
            <w:tcW w:w="1044"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p>
        </w:tc>
        <w:tc>
          <w:tcPr>
            <w:tcW w:w="993"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p>
        </w:tc>
      </w:tr>
      <w:tr w:rsidR="00DF6C2F" w:rsidRPr="00DF6C2F" w:rsidTr="00821C99">
        <w:trPr>
          <w:trHeight w:val="489"/>
        </w:trPr>
        <w:tc>
          <w:tcPr>
            <w:tcW w:w="2327" w:type="dxa"/>
            <w:tcBorders>
              <w:top w:val="nil"/>
              <w:left w:val="single" w:sz="4" w:space="0" w:color="auto"/>
              <w:bottom w:val="single" w:sz="4" w:space="0" w:color="auto"/>
              <w:right w:val="single" w:sz="4" w:space="0" w:color="auto"/>
            </w:tcBorders>
            <w:shd w:val="clear" w:color="auto" w:fill="auto"/>
            <w:vAlign w:val="center"/>
          </w:tcPr>
          <w:p w:rsidR="00DF6C2F" w:rsidRPr="00DF6C2F" w:rsidRDefault="00DF6C2F" w:rsidP="00DF6C2F">
            <w:pPr>
              <w:ind w:firstLineChars="200" w:firstLine="400"/>
              <w:rPr>
                <w:color w:val="000000"/>
                <w:sz w:val="20"/>
                <w:szCs w:val="20"/>
              </w:rPr>
            </w:pPr>
            <w:r w:rsidRPr="00DF6C2F">
              <w:rPr>
                <w:color w:val="000000"/>
                <w:sz w:val="20"/>
                <w:szCs w:val="20"/>
              </w:rPr>
              <w:t xml:space="preserve">          биологическим методом</w:t>
            </w:r>
          </w:p>
        </w:tc>
        <w:tc>
          <w:tcPr>
            <w:tcW w:w="786"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га</w:t>
            </w:r>
          </w:p>
        </w:tc>
        <w:tc>
          <w:tcPr>
            <w:tcW w:w="1907"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r w:rsidRPr="00DF6C2F">
              <w:rPr>
                <w:sz w:val="20"/>
                <w:szCs w:val="20"/>
              </w:rPr>
              <w:t>0</w:t>
            </w:r>
          </w:p>
        </w:tc>
        <w:tc>
          <w:tcPr>
            <w:tcW w:w="934"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p>
        </w:tc>
        <w:tc>
          <w:tcPr>
            <w:tcW w:w="1045"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p>
        </w:tc>
        <w:tc>
          <w:tcPr>
            <w:tcW w:w="940"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p>
        </w:tc>
        <w:tc>
          <w:tcPr>
            <w:tcW w:w="940"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p>
        </w:tc>
        <w:tc>
          <w:tcPr>
            <w:tcW w:w="1044"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p>
        </w:tc>
        <w:tc>
          <w:tcPr>
            <w:tcW w:w="993"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p>
        </w:tc>
      </w:tr>
      <w:tr w:rsidR="00DF6C2F" w:rsidRPr="00DF6C2F" w:rsidTr="00821C99">
        <w:trPr>
          <w:trHeight w:val="323"/>
        </w:trPr>
        <w:tc>
          <w:tcPr>
            <w:tcW w:w="15309" w:type="dxa"/>
            <w:gridSpan w:val="13"/>
            <w:tcBorders>
              <w:top w:val="single" w:sz="4" w:space="0" w:color="auto"/>
              <w:left w:val="single" w:sz="4" w:space="0" w:color="auto"/>
              <w:bottom w:val="single" w:sz="4" w:space="0" w:color="auto"/>
              <w:right w:val="single" w:sz="4" w:space="0" w:color="000000"/>
            </w:tcBorders>
            <w:shd w:val="clear" w:color="auto" w:fill="auto"/>
            <w:noWrap/>
            <w:vAlign w:val="center"/>
          </w:tcPr>
          <w:p w:rsidR="00DF6C2F" w:rsidRPr="00DF6C2F" w:rsidRDefault="00DF6C2F" w:rsidP="00DF6C2F">
            <w:pPr>
              <w:jc w:val="center"/>
              <w:rPr>
                <w:b/>
                <w:sz w:val="20"/>
                <w:szCs w:val="20"/>
              </w:rPr>
            </w:pPr>
            <w:r w:rsidRPr="00DF6C2F">
              <w:rPr>
                <w:b/>
                <w:sz w:val="20"/>
                <w:szCs w:val="20"/>
              </w:rPr>
              <w:lastRenderedPageBreak/>
              <w:t>Леса, расположенные на землях обороны и безопасности</w:t>
            </w:r>
          </w:p>
        </w:tc>
      </w:tr>
      <w:tr w:rsidR="00DF6C2F" w:rsidRPr="00DF6C2F" w:rsidTr="00821C99">
        <w:trPr>
          <w:trHeight w:val="289"/>
        </w:trPr>
        <w:tc>
          <w:tcPr>
            <w:tcW w:w="2327" w:type="dxa"/>
            <w:tcBorders>
              <w:top w:val="nil"/>
              <w:left w:val="single" w:sz="4" w:space="0" w:color="auto"/>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w:t>
            </w:r>
          </w:p>
        </w:tc>
        <w:tc>
          <w:tcPr>
            <w:tcW w:w="786"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18"/>
                <w:szCs w:val="18"/>
              </w:rPr>
            </w:pPr>
            <w:r w:rsidRPr="00DF6C2F">
              <w:rPr>
                <w:color w:val="000000"/>
                <w:sz w:val="18"/>
                <w:szCs w:val="18"/>
              </w:rPr>
              <w:t>-</w:t>
            </w:r>
          </w:p>
        </w:tc>
        <w:tc>
          <w:tcPr>
            <w:tcW w:w="1907"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sz w:val="20"/>
                <w:szCs w:val="20"/>
              </w:rPr>
            </w:pPr>
            <w:r w:rsidRPr="00DF6C2F">
              <w:rPr>
                <w:sz w:val="20"/>
                <w:szCs w:val="20"/>
              </w:rPr>
              <w:t>-</w:t>
            </w:r>
          </w:p>
        </w:tc>
        <w:tc>
          <w:tcPr>
            <w:tcW w:w="934"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sz w:val="20"/>
                <w:szCs w:val="20"/>
              </w:rPr>
            </w:pPr>
            <w:r w:rsidRPr="00DF6C2F">
              <w:rPr>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sz w:val="20"/>
                <w:szCs w:val="20"/>
              </w:rPr>
            </w:pPr>
            <w:r w:rsidRPr="00DF6C2F">
              <w:rPr>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sz w:val="20"/>
                <w:szCs w:val="20"/>
              </w:rPr>
            </w:pPr>
            <w:r w:rsidRPr="00DF6C2F">
              <w:rPr>
                <w:sz w:val="20"/>
                <w:szCs w:val="20"/>
              </w:rPr>
              <w:t>-</w:t>
            </w:r>
          </w:p>
        </w:tc>
        <w:tc>
          <w:tcPr>
            <w:tcW w:w="1045"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sz w:val="20"/>
                <w:szCs w:val="20"/>
              </w:rPr>
            </w:pPr>
            <w:r w:rsidRPr="00DF6C2F">
              <w:rPr>
                <w:sz w:val="20"/>
                <w:szCs w:val="20"/>
              </w:rPr>
              <w:t>-</w:t>
            </w:r>
          </w:p>
        </w:tc>
        <w:tc>
          <w:tcPr>
            <w:tcW w:w="9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sz w:val="20"/>
                <w:szCs w:val="20"/>
              </w:rPr>
            </w:pPr>
            <w:r w:rsidRPr="00DF6C2F">
              <w:rPr>
                <w:sz w:val="20"/>
                <w:szCs w:val="20"/>
              </w:rPr>
              <w:t>-</w:t>
            </w:r>
          </w:p>
        </w:tc>
        <w:tc>
          <w:tcPr>
            <w:tcW w:w="9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sz w:val="20"/>
                <w:szCs w:val="20"/>
              </w:rPr>
            </w:pPr>
            <w:r w:rsidRPr="00DF6C2F">
              <w:rPr>
                <w:sz w:val="20"/>
                <w:szCs w:val="20"/>
              </w:rPr>
              <w:t>-</w:t>
            </w:r>
          </w:p>
        </w:tc>
        <w:tc>
          <w:tcPr>
            <w:tcW w:w="1044"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sz w:val="20"/>
                <w:szCs w:val="20"/>
              </w:rPr>
            </w:pPr>
            <w:r w:rsidRPr="00DF6C2F">
              <w:rPr>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sz w:val="20"/>
                <w:szCs w:val="20"/>
              </w:rPr>
            </w:pPr>
            <w:r w:rsidRPr="00DF6C2F">
              <w:rPr>
                <w:sz w:val="20"/>
                <w:szCs w:val="20"/>
              </w:rPr>
              <w:t>-</w:t>
            </w:r>
          </w:p>
        </w:tc>
        <w:tc>
          <w:tcPr>
            <w:tcW w:w="993"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sz w:val="20"/>
                <w:szCs w:val="20"/>
              </w:rPr>
            </w:pPr>
            <w:r w:rsidRPr="00DF6C2F">
              <w:rPr>
                <w:sz w:val="20"/>
                <w:szCs w:val="20"/>
              </w:rPr>
              <w:t>-</w:t>
            </w:r>
          </w:p>
        </w:tc>
        <w:tc>
          <w:tcPr>
            <w:tcW w:w="1275"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sz w:val="20"/>
                <w:szCs w:val="20"/>
              </w:rPr>
            </w:pPr>
            <w:r w:rsidRPr="00DF6C2F">
              <w:rPr>
                <w:sz w:val="20"/>
                <w:szCs w:val="20"/>
              </w:rPr>
              <w:t>-</w:t>
            </w:r>
          </w:p>
        </w:tc>
      </w:tr>
      <w:tr w:rsidR="00DF6C2F" w:rsidRPr="00DF6C2F" w:rsidTr="00821C99">
        <w:trPr>
          <w:trHeight w:val="323"/>
        </w:trPr>
        <w:tc>
          <w:tcPr>
            <w:tcW w:w="15309" w:type="dxa"/>
            <w:gridSpan w:val="1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F6C2F" w:rsidRPr="00DF6C2F" w:rsidRDefault="00DF6C2F" w:rsidP="00DF6C2F">
            <w:pPr>
              <w:jc w:val="center"/>
              <w:rPr>
                <w:b/>
                <w:sz w:val="20"/>
                <w:szCs w:val="20"/>
              </w:rPr>
            </w:pPr>
            <w:r w:rsidRPr="00DF6C2F">
              <w:rPr>
                <w:b/>
                <w:sz w:val="20"/>
                <w:szCs w:val="20"/>
              </w:rPr>
              <w:t>Леса, расположенные на землях населённых пунктов</w:t>
            </w:r>
          </w:p>
        </w:tc>
      </w:tr>
      <w:tr w:rsidR="00DF6C2F" w:rsidRPr="00DF6C2F" w:rsidTr="00821C99">
        <w:trPr>
          <w:trHeight w:val="289"/>
        </w:trPr>
        <w:tc>
          <w:tcPr>
            <w:tcW w:w="2327" w:type="dxa"/>
            <w:tcBorders>
              <w:top w:val="nil"/>
              <w:left w:val="single" w:sz="4" w:space="0" w:color="auto"/>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w:t>
            </w:r>
          </w:p>
        </w:tc>
        <w:tc>
          <w:tcPr>
            <w:tcW w:w="786"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18"/>
                <w:szCs w:val="18"/>
              </w:rPr>
            </w:pPr>
            <w:r w:rsidRPr="00DF6C2F">
              <w:rPr>
                <w:color w:val="000000"/>
                <w:sz w:val="18"/>
                <w:szCs w:val="18"/>
              </w:rPr>
              <w:t>-</w:t>
            </w:r>
          </w:p>
        </w:tc>
        <w:tc>
          <w:tcPr>
            <w:tcW w:w="1907"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sz w:val="20"/>
                <w:szCs w:val="20"/>
              </w:rPr>
            </w:pPr>
            <w:r w:rsidRPr="00DF6C2F">
              <w:rPr>
                <w:sz w:val="20"/>
                <w:szCs w:val="20"/>
              </w:rPr>
              <w:t>-</w:t>
            </w:r>
          </w:p>
        </w:tc>
        <w:tc>
          <w:tcPr>
            <w:tcW w:w="934"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sz w:val="20"/>
                <w:szCs w:val="20"/>
              </w:rPr>
            </w:pPr>
            <w:r w:rsidRPr="00DF6C2F">
              <w:rPr>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sz w:val="20"/>
                <w:szCs w:val="20"/>
              </w:rPr>
            </w:pPr>
            <w:r w:rsidRPr="00DF6C2F">
              <w:rPr>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sz w:val="20"/>
                <w:szCs w:val="20"/>
              </w:rPr>
            </w:pPr>
            <w:r w:rsidRPr="00DF6C2F">
              <w:rPr>
                <w:sz w:val="20"/>
                <w:szCs w:val="20"/>
              </w:rPr>
              <w:t>-</w:t>
            </w:r>
          </w:p>
        </w:tc>
        <w:tc>
          <w:tcPr>
            <w:tcW w:w="1045"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sz w:val="20"/>
                <w:szCs w:val="20"/>
              </w:rPr>
            </w:pPr>
            <w:r w:rsidRPr="00DF6C2F">
              <w:rPr>
                <w:sz w:val="20"/>
                <w:szCs w:val="20"/>
              </w:rPr>
              <w:t>-</w:t>
            </w:r>
          </w:p>
        </w:tc>
        <w:tc>
          <w:tcPr>
            <w:tcW w:w="9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sz w:val="20"/>
                <w:szCs w:val="20"/>
              </w:rPr>
            </w:pPr>
            <w:r w:rsidRPr="00DF6C2F">
              <w:rPr>
                <w:sz w:val="20"/>
                <w:szCs w:val="20"/>
              </w:rPr>
              <w:t>-</w:t>
            </w:r>
          </w:p>
        </w:tc>
        <w:tc>
          <w:tcPr>
            <w:tcW w:w="94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sz w:val="20"/>
                <w:szCs w:val="20"/>
              </w:rPr>
            </w:pPr>
            <w:r w:rsidRPr="00DF6C2F">
              <w:rPr>
                <w:sz w:val="20"/>
                <w:szCs w:val="20"/>
              </w:rPr>
              <w:t>-</w:t>
            </w:r>
          </w:p>
        </w:tc>
        <w:tc>
          <w:tcPr>
            <w:tcW w:w="1044"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sz w:val="20"/>
                <w:szCs w:val="20"/>
              </w:rPr>
            </w:pPr>
            <w:r w:rsidRPr="00DF6C2F">
              <w:rPr>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sz w:val="20"/>
                <w:szCs w:val="20"/>
              </w:rPr>
            </w:pPr>
            <w:r w:rsidRPr="00DF6C2F">
              <w:rPr>
                <w:sz w:val="20"/>
                <w:szCs w:val="20"/>
              </w:rPr>
              <w:t>-</w:t>
            </w:r>
          </w:p>
        </w:tc>
        <w:tc>
          <w:tcPr>
            <w:tcW w:w="993"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sz w:val="20"/>
                <w:szCs w:val="20"/>
              </w:rPr>
            </w:pPr>
            <w:r w:rsidRPr="00DF6C2F">
              <w:rPr>
                <w:sz w:val="20"/>
                <w:szCs w:val="20"/>
              </w:rPr>
              <w:t>-</w:t>
            </w:r>
          </w:p>
        </w:tc>
        <w:tc>
          <w:tcPr>
            <w:tcW w:w="1275"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sz w:val="20"/>
                <w:szCs w:val="20"/>
              </w:rPr>
            </w:pPr>
            <w:r w:rsidRPr="00DF6C2F">
              <w:rPr>
                <w:sz w:val="20"/>
                <w:szCs w:val="20"/>
              </w:rPr>
              <w:t>-</w:t>
            </w:r>
          </w:p>
        </w:tc>
      </w:tr>
      <w:tr w:rsidR="00DF6C2F" w:rsidRPr="00DF6C2F" w:rsidTr="00821C99">
        <w:trPr>
          <w:trHeight w:val="300"/>
        </w:trPr>
        <w:tc>
          <w:tcPr>
            <w:tcW w:w="15309" w:type="dxa"/>
            <w:gridSpan w:val="1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F6C2F" w:rsidRPr="00DF6C2F" w:rsidRDefault="00DF6C2F" w:rsidP="00DF6C2F">
            <w:pPr>
              <w:jc w:val="center"/>
              <w:rPr>
                <w:b/>
                <w:sz w:val="20"/>
                <w:szCs w:val="20"/>
              </w:rPr>
            </w:pPr>
            <w:r w:rsidRPr="00DF6C2F">
              <w:rPr>
                <w:b/>
                <w:sz w:val="20"/>
                <w:szCs w:val="20"/>
              </w:rPr>
              <w:t>Леса, расположенные на землях особо охраняемых территорий</w:t>
            </w:r>
          </w:p>
        </w:tc>
      </w:tr>
      <w:tr w:rsidR="00DF6C2F" w:rsidRPr="00DF6C2F" w:rsidTr="00821C99">
        <w:trPr>
          <w:trHeight w:val="282"/>
        </w:trPr>
        <w:tc>
          <w:tcPr>
            <w:tcW w:w="2327" w:type="dxa"/>
            <w:vMerge w:val="restart"/>
            <w:tcBorders>
              <w:top w:val="nil"/>
              <w:left w:val="single" w:sz="4" w:space="0" w:color="auto"/>
              <w:bottom w:val="single" w:sz="4" w:space="0" w:color="auto"/>
              <w:right w:val="single" w:sz="4" w:space="0" w:color="auto"/>
            </w:tcBorders>
            <w:shd w:val="clear" w:color="000000" w:fill="FFFFFF"/>
            <w:vAlign w:val="center"/>
            <w:hideMark/>
          </w:tcPr>
          <w:p w:rsidR="00DF6C2F" w:rsidRPr="00DF6C2F" w:rsidRDefault="00DF6C2F" w:rsidP="00DF6C2F">
            <w:pPr>
              <w:rPr>
                <w:sz w:val="20"/>
                <w:szCs w:val="20"/>
              </w:rPr>
            </w:pPr>
            <w:r w:rsidRPr="00DF6C2F">
              <w:rPr>
                <w:sz w:val="20"/>
                <w:szCs w:val="20"/>
              </w:rPr>
              <w:t>Санитарно-оздоровительные мероприятия - всего</w:t>
            </w:r>
          </w:p>
        </w:tc>
        <w:tc>
          <w:tcPr>
            <w:tcW w:w="78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rFonts w:ascii="Arial" w:hAnsi="Arial" w:cs="Arial"/>
                <w:sz w:val="20"/>
                <w:szCs w:val="20"/>
              </w:rPr>
            </w:pPr>
            <w:r w:rsidRPr="00DF6C2F">
              <w:rPr>
                <w:rFonts w:ascii="Arial" w:hAnsi="Arial" w:cs="Arial"/>
                <w:sz w:val="20"/>
                <w:szCs w:val="20"/>
              </w:rPr>
              <w:t>га</w:t>
            </w:r>
          </w:p>
        </w:tc>
        <w:tc>
          <w:tcPr>
            <w:tcW w:w="1907"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r w:rsidRPr="00DF6C2F">
              <w:rPr>
                <w:sz w:val="20"/>
                <w:szCs w:val="20"/>
              </w:rPr>
              <w:t>203</w:t>
            </w:r>
          </w:p>
        </w:tc>
        <w:tc>
          <w:tcPr>
            <w:tcW w:w="934"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r w:rsidRPr="00DF6C2F">
              <w:rPr>
                <w:sz w:val="20"/>
                <w:szCs w:val="20"/>
              </w:rPr>
              <w:t>203</w:t>
            </w:r>
          </w:p>
        </w:tc>
        <w:tc>
          <w:tcPr>
            <w:tcW w:w="9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r w:rsidRPr="00DF6C2F">
              <w:rPr>
                <w:sz w:val="20"/>
                <w:szCs w:val="20"/>
              </w:rPr>
              <w:t>203</w:t>
            </w:r>
          </w:p>
        </w:tc>
        <w:tc>
          <w:tcPr>
            <w:tcW w:w="1134"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r w:rsidRPr="00DF6C2F">
              <w:rPr>
                <w:sz w:val="20"/>
                <w:szCs w:val="20"/>
              </w:rPr>
              <w:t>203</w:t>
            </w:r>
          </w:p>
        </w:tc>
        <w:tc>
          <w:tcPr>
            <w:tcW w:w="1045"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r w:rsidRPr="00DF6C2F">
              <w:rPr>
                <w:sz w:val="20"/>
                <w:szCs w:val="20"/>
              </w:rPr>
              <w:t>203</w:t>
            </w:r>
          </w:p>
        </w:tc>
        <w:tc>
          <w:tcPr>
            <w:tcW w:w="94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r w:rsidRPr="00DF6C2F">
              <w:rPr>
                <w:sz w:val="20"/>
                <w:szCs w:val="20"/>
              </w:rPr>
              <w:t>203</w:t>
            </w:r>
          </w:p>
        </w:tc>
        <w:tc>
          <w:tcPr>
            <w:tcW w:w="94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r w:rsidRPr="00DF6C2F">
              <w:rPr>
                <w:sz w:val="20"/>
                <w:szCs w:val="20"/>
              </w:rPr>
              <w:t>203</w:t>
            </w:r>
          </w:p>
        </w:tc>
        <w:tc>
          <w:tcPr>
            <w:tcW w:w="1044"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r w:rsidRPr="00DF6C2F">
              <w:rPr>
                <w:sz w:val="20"/>
                <w:szCs w:val="20"/>
              </w:rPr>
              <w:t>203</w:t>
            </w:r>
          </w:p>
        </w:tc>
        <w:tc>
          <w:tcPr>
            <w:tcW w:w="9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r w:rsidRPr="00DF6C2F">
              <w:rPr>
                <w:sz w:val="20"/>
                <w:szCs w:val="20"/>
              </w:rPr>
              <w:t>203</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r w:rsidRPr="00DF6C2F">
              <w:rPr>
                <w:sz w:val="20"/>
                <w:szCs w:val="20"/>
              </w:rPr>
              <w:t>203</w:t>
            </w:r>
          </w:p>
        </w:tc>
        <w:tc>
          <w:tcPr>
            <w:tcW w:w="1275"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r w:rsidRPr="00DF6C2F">
              <w:rPr>
                <w:sz w:val="20"/>
                <w:szCs w:val="20"/>
              </w:rPr>
              <w:t>203</w:t>
            </w:r>
          </w:p>
        </w:tc>
      </w:tr>
      <w:tr w:rsidR="00DF6C2F" w:rsidRPr="00DF6C2F" w:rsidTr="00821C99">
        <w:trPr>
          <w:trHeight w:val="271"/>
        </w:trPr>
        <w:tc>
          <w:tcPr>
            <w:tcW w:w="2327" w:type="dxa"/>
            <w:vMerge/>
            <w:tcBorders>
              <w:top w:val="nil"/>
              <w:left w:val="single" w:sz="4" w:space="0" w:color="auto"/>
              <w:bottom w:val="single" w:sz="4" w:space="0" w:color="auto"/>
              <w:right w:val="single" w:sz="4" w:space="0" w:color="auto"/>
            </w:tcBorders>
            <w:vAlign w:val="center"/>
            <w:hideMark/>
          </w:tcPr>
          <w:p w:rsidR="00DF6C2F" w:rsidRPr="00DF6C2F" w:rsidRDefault="00DF6C2F" w:rsidP="00DF6C2F">
            <w:pPr>
              <w:rPr>
                <w:sz w:val="20"/>
                <w:szCs w:val="20"/>
              </w:rPr>
            </w:pPr>
          </w:p>
        </w:tc>
        <w:tc>
          <w:tcPr>
            <w:tcW w:w="78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rFonts w:ascii="Arial" w:hAnsi="Arial" w:cs="Arial"/>
                <w:sz w:val="20"/>
                <w:szCs w:val="20"/>
              </w:rPr>
            </w:pPr>
            <w:r w:rsidRPr="00DF6C2F">
              <w:rPr>
                <w:rFonts w:ascii="Arial" w:hAnsi="Arial" w:cs="Arial"/>
                <w:sz w:val="20"/>
                <w:szCs w:val="20"/>
              </w:rPr>
              <w:t>тыс. м3</w:t>
            </w:r>
          </w:p>
        </w:tc>
        <w:tc>
          <w:tcPr>
            <w:tcW w:w="1907"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r w:rsidRPr="00DF6C2F">
              <w:rPr>
                <w:sz w:val="20"/>
                <w:szCs w:val="20"/>
              </w:rPr>
              <w:t>0.1</w:t>
            </w:r>
          </w:p>
        </w:tc>
        <w:tc>
          <w:tcPr>
            <w:tcW w:w="934"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r w:rsidRPr="00DF6C2F">
              <w:rPr>
                <w:sz w:val="20"/>
                <w:szCs w:val="20"/>
              </w:rPr>
              <w:t>0.1</w:t>
            </w:r>
          </w:p>
        </w:tc>
        <w:tc>
          <w:tcPr>
            <w:tcW w:w="9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r w:rsidRPr="00DF6C2F">
              <w:rPr>
                <w:sz w:val="20"/>
                <w:szCs w:val="20"/>
              </w:rPr>
              <w:t>0.1</w:t>
            </w:r>
          </w:p>
        </w:tc>
        <w:tc>
          <w:tcPr>
            <w:tcW w:w="1134"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r w:rsidRPr="00DF6C2F">
              <w:rPr>
                <w:sz w:val="20"/>
                <w:szCs w:val="20"/>
              </w:rPr>
              <w:t>0.1</w:t>
            </w:r>
          </w:p>
        </w:tc>
        <w:tc>
          <w:tcPr>
            <w:tcW w:w="1045"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r w:rsidRPr="00DF6C2F">
              <w:rPr>
                <w:sz w:val="20"/>
                <w:szCs w:val="20"/>
              </w:rPr>
              <w:t>0.1</w:t>
            </w:r>
          </w:p>
        </w:tc>
        <w:tc>
          <w:tcPr>
            <w:tcW w:w="94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r w:rsidRPr="00DF6C2F">
              <w:rPr>
                <w:sz w:val="20"/>
                <w:szCs w:val="20"/>
              </w:rPr>
              <w:t>0.1</w:t>
            </w:r>
          </w:p>
        </w:tc>
        <w:tc>
          <w:tcPr>
            <w:tcW w:w="94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r w:rsidRPr="00DF6C2F">
              <w:rPr>
                <w:sz w:val="20"/>
                <w:szCs w:val="20"/>
              </w:rPr>
              <w:t>0.1</w:t>
            </w:r>
          </w:p>
        </w:tc>
        <w:tc>
          <w:tcPr>
            <w:tcW w:w="1044"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r w:rsidRPr="00DF6C2F">
              <w:rPr>
                <w:sz w:val="20"/>
                <w:szCs w:val="20"/>
              </w:rPr>
              <w:t>0.1</w:t>
            </w:r>
          </w:p>
        </w:tc>
        <w:tc>
          <w:tcPr>
            <w:tcW w:w="9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r w:rsidRPr="00DF6C2F">
              <w:rPr>
                <w:sz w:val="20"/>
                <w:szCs w:val="20"/>
              </w:rPr>
              <w:t>0.1</w:t>
            </w:r>
          </w:p>
        </w:tc>
        <w:tc>
          <w:tcPr>
            <w:tcW w:w="993"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r w:rsidRPr="00DF6C2F">
              <w:rPr>
                <w:sz w:val="20"/>
                <w:szCs w:val="20"/>
              </w:rPr>
              <w:t>0.1</w:t>
            </w:r>
          </w:p>
        </w:tc>
        <w:tc>
          <w:tcPr>
            <w:tcW w:w="1275"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r w:rsidRPr="00DF6C2F">
              <w:rPr>
                <w:sz w:val="20"/>
                <w:szCs w:val="20"/>
              </w:rPr>
              <w:t>0.1</w:t>
            </w:r>
          </w:p>
        </w:tc>
      </w:tr>
      <w:tr w:rsidR="00DF6C2F" w:rsidRPr="00DF6C2F" w:rsidTr="00821C99">
        <w:trPr>
          <w:trHeight w:val="282"/>
        </w:trPr>
        <w:tc>
          <w:tcPr>
            <w:tcW w:w="2327" w:type="dxa"/>
            <w:vMerge w:val="restart"/>
            <w:tcBorders>
              <w:top w:val="nil"/>
              <w:left w:val="single" w:sz="4" w:space="0" w:color="auto"/>
              <w:bottom w:val="single" w:sz="4" w:space="0" w:color="auto"/>
              <w:right w:val="single" w:sz="4" w:space="0" w:color="auto"/>
            </w:tcBorders>
            <w:shd w:val="clear" w:color="000000" w:fill="FFFFFF"/>
            <w:vAlign w:val="center"/>
            <w:hideMark/>
          </w:tcPr>
          <w:p w:rsidR="00DF6C2F" w:rsidRPr="00DF6C2F" w:rsidRDefault="00DF6C2F" w:rsidP="00DF6C2F">
            <w:pPr>
              <w:rPr>
                <w:sz w:val="20"/>
                <w:szCs w:val="20"/>
              </w:rPr>
            </w:pPr>
            <w:r w:rsidRPr="00DF6C2F">
              <w:rPr>
                <w:sz w:val="20"/>
                <w:szCs w:val="20"/>
              </w:rPr>
              <w:t>в том числе:  - выборочные санитарные рубки</w:t>
            </w:r>
          </w:p>
        </w:tc>
        <w:tc>
          <w:tcPr>
            <w:tcW w:w="78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rFonts w:ascii="Arial" w:hAnsi="Arial" w:cs="Arial"/>
                <w:sz w:val="20"/>
                <w:szCs w:val="20"/>
              </w:rPr>
            </w:pPr>
            <w:r w:rsidRPr="00DF6C2F">
              <w:rPr>
                <w:rFonts w:ascii="Arial" w:hAnsi="Arial" w:cs="Arial"/>
                <w:sz w:val="20"/>
                <w:szCs w:val="20"/>
              </w:rPr>
              <w:t>га</w:t>
            </w:r>
          </w:p>
        </w:tc>
        <w:tc>
          <w:tcPr>
            <w:tcW w:w="1907"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p>
        </w:tc>
        <w:tc>
          <w:tcPr>
            <w:tcW w:w="934"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p>
        </w:tc>
        <w:tc>
          <w:tcPr>
            <w:tcW w:w="1045"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p>
        </w:tc>
        <w:tc>
          <w:tcPr>
            <w:tcW w:w="940"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p>
        </w:tc>
        <w:tc>
          <w:tcPr>
            <w:tcW w:w="940"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p>
        </w:tc>
        <w:tc>
          <w:tcPr>
            <w:tcW w:w="1044"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p>
        </w:tc>
      </w:tr>
      <w:tr w:rsidR="00DF6C2F" w:rsidRPr="00DF6C2F" w:rsidTr="00821C99">
        <w:trPr>
          <w:trHeight w:val="271"/>
        </w:trPr>
        <w:tc>
          <w:tcPr>
            <w:tcW w:w="2327" w:type="dxa"/>
            <w:vMerge/>
            <w:tcBorders>
              <w:top w:val="nil"/>
              <w:left w:val="single" w:sz="4" w:space="0" w:color="auto"/>
              <w:bottom w:val="single" w:sz="4" w:space="0" w:color="auto"/>
              <w:right w:val="single" w:sz="4" w:space="0" w:color="auto"/>
            </w:tcBorders>
            <w:vAlign w:val="center"/>
            <w:hideMark/>
          </w:tcPr>
          <w:p w:rsidR="00DF6C2F" w:rsidRPr="00DF6C2F" w:rsidRDefault="00DF6C2F" w:rsidP="00DF6C2F">
            <w:pPr>
              <w:rPr>
                <w:sz w:val="20"/>
                <w:szCs w:val="20"/>
              </w:rPr>
            </w:pPr>
          </w:p>
        </w:tc>
        <w:tc>
          <w:tcPr>
            <w:tcW w:w="78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rFonts w:ascii="Arial" w:hAnsi="Arial" w:cs="Arial"/>
                <w:sz w:val="20"/>
                <w:szCs w:val="20"/>
              </w:rPr>
            </w:pPr>
            <w:r w:rsidRPr="00DF6C2F">
              <w:rPr>
                <w:rFonts w:ascii="Arial" w:hAnsi="Arial" w:cs="Arial"/>
                <w:sz w:val="20"/>
                <w:szCs w:val="20"/>
              </w:rPr>
              <w:t>тыс. м3</w:t>
            </w:r>
          </w:p>
        </w:tc>
        <w:tc>
          <w:tcPr>
            <w:tcW w:w="1907"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p>
        </w:tc>
        <w:tc>
          <w:tcPr>
            <w:tcW w:w="934"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p>
        </w:tc>
        <w:tc>
          <w:tcPr>
            <w:tcW w:w="1045"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p>
        </w:tc>
        <w:tc>
          <w:tcPr>
            <w:tcW w:w="940"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p>
        </w:tc>
        <w:tc>
          <w:tcPr>
            <w:tcW w:w="940"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p>
        </w:tc>
        <w:tc>
          <w:tcPr>
            <w:tcW w:w="1044"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p>
        </w:tc>
        <w:tc>
          <w:tcPr>
            <w:tcW w:w="993"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p>
        </w:tc>
      </w:tr>
      <w:tr w:rsidR="00DF6C2F" w:rsidRPr="00DF6C2F" w:rsidTr="00821C99">
        <w:trPr>
          <w:trHeight w:val="262"/>
        </w:trPr>
        <w:tc>
          <w:tcPr>
            <w:tcW w:w="2327" w:type="dxa"/>
            <w:vMerge w:val="restart"/>
            <w:tcBorders>
              <w:top w:val="nil"/>
              <w:left w:val="single" w:sz="4" w:space="0" w:color="auto"/>
              <w:bottom w:val="single" w:sz="4" w:space="0" w:color="auto"/>
              <w:right w:val="single" w:sz="4" w:space="0" w:color="auto"/>
            </w:tcBorders>
            <w:shd w:val="clear" w:color="000000" w:fill="FFFFFF"/>
            <w:vAlign w:val="center"/>
            <w:hideMark/>
          </w:tcPr>
          <w:p w:rsidR="00DF6C2F" w:rsidRPr="00DF6C2F" w:rsidRDefault="00DF6C2F" w:rsidP="00DF6C2F">
            <w:pPr>
              <w:rPr>
                <w:sz w:val="20"/>
                <w:szCs w:val="20"/>
              </w:rPr>
            </w:pPr>
            <w:r w:rsidRPr="00DF6C2F">
              <w:rPr>
                <w:sz w:val="20"/>
                <w:szCs w:val="20"/>
              </w:rPr>
              <w:t xml:space="preserve"> - сплошные санитарные рубки</w:t>
            </w:r>
          </w:p>
        </w:tc>
        <w:tc>
          <w:tcPr>
            <w:tcW w:w="78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rFonts w:ascii="Arial" w:hAnsi="Arial" w:cs="Arial"/>
                <w:sz w:val="20"/>
                <w:szCs w:val="20"/>
              </w:rPr>
            </w:pPr>
            <w:r w:rsidRPr="00DF6C2F">
              <w:rPr>
                <w:rFonts w:ascii="Arial" w:hAnsi="Arial" w:cs="Arial"/>
                <w:sz w:val="20"/>
                <w:szCs w:val="20"/>
              </w:rPr>
              <w:t>га</w:t>
            </w:r>
          </w:p>
        </w:tc>
        <w:tc>
          <w:tcPr>
            <w:tcW w:w="1907"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p>
        </w:tc>
        <w:tc>
          <w:tcPr>
            <w:tcW w:w="934"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p>
        </w:tc>
        <w:tc>
          <w:tcPr>
            <w:tcW w:w="1045"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p>
        </w:tc>
        <w:tc>
          <w:tcPr>
            <w:tcW w:w="940"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p>
        </w:tc>
        <w:tc>
          <w:tcPr>
            <w:tcW w:w="940"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p>
        </w:tc>
        <w:tc>
          <w:tcPr>
            <w:tcW w:w="1044"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p>
        </w:tc>
        <w:tc>
          <w:tcPr>
            <w:tcW w:w="993"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p>
        </w:tc>
      </w:tr>
      <w:tr w:rsidR="00DF6C2F" w:rsidRPr="00DF6C2F" w:rsidTr="00821C99">
        <w:trPr>
          <w:trHeight w:val="270"/>
        </w:trPr>
        <w:tc>
          <w:tcPr>
            <w:tcW w:w="2327" w:type="dxa"/>
            <w:vMerge/>
            <w:tcBorders>
              <w:top w:val="nil"/>
              <w:left w:val="single" w:sz="4" w:space="0" w:color="auto"/>
              <w:bottom w:val="single" w:sz="4" w:space="0" w:color="auto"/>
              <w:right w:val="single" w:sz="4" w:space="0" w:color="auto"/>
            </w:tcBorders>
            <w:vAlign w:val="center"/>
            <w:hideMark/>
          </w:tcPr>
          <w:p w:rsidR="00DF6C2F" w:rsidRPr="00DF6C2F" w:rsidRDefault="00DF6C2F" w:rsidP="00DF6C2F">
            <w:pPr>
              <w:rPr>
                <w:sz w:val="20"/>
                <w:szCs w:val="20"/>
              </w:rPr>
            </w:pPr>
          </w:p>
        </w:tc>
        <w:tc>
          <w:tcPr>
            <w:tcW w:w="78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rFonts w:ascii="Arial" w:hAnsi="Arial" w:cs="Arial"/>
                <w:sz w:val="20"/>
                <w:szCs w:val="20"/>
              </w:rPr>
            </w:pPr>
            <w:r w:rsidRPr="00DF6C2F">
              <w:rPr>
                <w:rFonts w:ascii="Arial" w:hAnsi="Arial" w:cs="Arial"/>
                <w:sz w:val="20"/>
                <w:szCs w:val="20"/>
              </w:rPr>
              <w:t>тыс. м3</w:t>
            </w:r>
          </w:p>
        </w:tc>
        <w:tc>
          <w:tcPr>
            <w:tcW w:w="1907"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p>
        </w:tc>
        <w:tc>
          <w:tcPr>
            <w:tcW w:w="934"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p>
        </w:tc>
        <w:tc>
          <w:tcPr>
            <w:tcW w:w="1045"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p>
        </w:tc>
        <w:tc>
          <w:tcPr>
            <w:tcW w:w="940"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p>
        </w:tc>
        <w:tc>
          <w:tcPr>
            <w:tcW w:w="940"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p>
        </w:tc>
        <w:tc>
          <w:tcPr>
            <w:tcW w:w="1044"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p>
        </w:tc>
        <w:tc>
          <w:tcPr>
            <w:tcW w:w="993"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p>
        </w:tc>
      </w:tr>
      <w:tr w:rsidR="00DF6C2F" w:rsidRPr="00DF6C2F" w:rsidTr="00821C99">
        <w:trPr>
          <w:trHeight w:val="300"/>
        </w:trPr>
        <w:tc>
          <w:tcPr>
            <w:tcW w:w="2327" w:type="dxa"/>
            <w:vMerge w:val="restart"/>
            <w:tcBorders>
              <w:top w:val="nil"/>
              <w:left w:val="single" w:sz="4" w:space="0" w:color="auto"/>
              <w:bottom w:val="single" w:sz="4" w:space="0" w:color="auto"/>
              <w:right w:val="single" w:sz="4" w:space="0" w:color="auto"/>
            </w:tcBorders>
            <w:shd w:val="clear" w:color="000000" w:fill="FFFFFF"/>
            <w:vAlign w:val="center"/>
            <w:hideMark/>
          </w:tcPr>
          <w:p w:rsidR="00DF6C2F" w:rsidRPr="00DF6C2F" w:rsidRDefault="00DF6C2F" w:rsidP="00DF6C2F">
            <w:pPr>
              <w:rPr>
                <w:sz w:val="20"/>
                <w:szCs w:val="20"/>
              </w:rPr>
            </w:pPr>
            <w:r w:rsidRPr="00DF6C2F">
              <w:rPr>
                <w:sz w:val="20"/>
                <w:szCs w:val="20"/>
              </w:rPr>
              <w:t xml:space="preserve"> - уборка неликвидной древесины, очистка леса от захламления, загрязнения, иного негативного воздействия</w:t>
            </w:r>
          </w:p>
        </w:tc>
        <w:tc>
          <w:tcPr>
            <w:tcW w:w="78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rFonts w:ascii="Arial" w:hAnsi="Arial" w:cs="Arial"/>
                <w:sz w:val="20"/>
                <w:szCs w:val="20"/>
              </w:rPr>
            </w:pPr>
            <w:r w:rsidRPr="00DF6C2F">
              <w:rPr>
                <w:rFonts w:ascii="Arial" w:hAnsi="Arial" w:cs="Arial"/>
                <w:sz w:val="20"/>
                <w:szCs w:val="20"/>
              </w:rPr>
              <w:t>га</w:t>
            </w:r>
          </w:p>
        </w:tc>
        <w:tc>
          <w:tcPr>
            <w:tcW w:w="1907"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r w:rsidRPr="00DF6C2F">
              <w:rPr>
                <w:sz w:val="20"/>
                <w:szCs w:val="20"/>
              </w:rPr>
              <w:t>203</w:t>
            </w:r>
          </w:p>
        </w:tc>
        <w:tc>
          <w:tcPr>
            <w:tcW w:w="934"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r w:rsidRPr="00DF6C2F">
              <w:rPr>
                <w:sz w:val="20"/>
                <w:szCs w:val="20"/>
              </w:rPr>
              <w:t>203</w:t>
            </w:r>
          </w:p>
        </w:tc>
        <w:tc>
          <w:tcPr>
            <w:tcW w:w="992"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r w:rsidRPr="00DF6C2F">
              <w:rPr>
                <w:sz w:val="20"/>
                <w:szCs w:val="20"/>
              </w:rPr>
              <w:t>203</w:t>
            </w:r>
          </w:p>
        </w:tc>
        <w:tc>
          <w:tcPr>
            <w:tcW w:w="1134"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r w:rsidRPr="00DF6C2F">
              <w:rPr>
                <w:sz w:val="20"/>
                <w:szCs w:val="20"/>
              </w:rPr>
              <w:t>203</w:t>
            </w:r>
          </w:p>
        </w:tc>
        <w:tc>
          <w:tcPr>
            <w:tcW w:w="1045"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r w:rsidRPr="00DF6C2F">
              <w:rPr>
                <w:sz w:val="20"/>
                <w:szCs w:val="20"/>
              </w:rPr>
              <w:t>203</w:t>
            </w:r>
          </w:p>
        </w:tc>
        <w:tc>
          <w:tcPr>
            <w:tcW w:w="940"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r w:rsidRPr="00DF6C2F">
              <w:rPr>
                <w:sz w:val="20"/>
                <w:szCs w:val="20"/>
              </w:rPr>
              <w:t>203</w:t>
            </w:r>
          </w:p>
        </w:tc>
        <w:tc>
          <w:tcPr>
            <w:tcW w:w="940"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r w:rsidRPr="00DF6C2F">
              <w:rPr>
                <w:sz w:val="20"/>
                <w:szCs w:val="20"/>
              </w:rPr>
              <w:t>203</w:t>
            </w:r>
          </w:p>
        </w:tc>
        <w:tc>
          <w:tcPr>
            <w:tcW w:w="1044"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r w:rsidRPr="00DF6C2F">
              <w:rPr>
                <w:sz w:val="20"/>
                <w:szCs w:val="20"/>
              </w:rPr>
              <w:t>203</w:t>
            </w:r>
          </w:p>
        </w:tc>
        <w:tc>
          <w:tcPr>
            <w:tcW w:w="992"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r w:rsidRPr="00DF6C2F">
              <w:rPr>
                <w:sz w:val="20"/>
                <w:szCs w:val="20"/>
              </w:rPr>
              <w:t>203</w:t>
            </w:r>
          </w:p>
        </w:tc>
        <w:tc>
          <w:tcPr>
            <w:tcW w:w="993"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r w:rsidRPr="00DF6C2F">
              <w:rPr>
                <w:sz w:val="20"/>
                <w:szCs w:val="20"/>
              </w:rPr>
              <w:t>203</w:t>
            </w:r>
          </w:p>
        </w:tc>
        <w:tc>
          <w:tcPr>
            <w:tcW w:w="1275"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r w:rsidRPr="00DF6C2F">
              <w:rPr>
                <w:sz w:val="20"/>
                <w:szCs w:val="20"/>
              </w:rPr>
              <w:t>203</w:t>
            </w:r>
          </w:p>
        </w:tc>
      </w:tr>
      <w:tr w:rsidR="00DF6C2F" w:rsidRPr="00DF6C2F" w:rsidTr="00821C99">
        <w:trPr>
          <w:trHeight w:val="250"/>
        </w:trPr>
        <w:tc>
          <w:tcPr>
            <w:tcW w:w="2327" w:type="dxa"/>
            <w:vMerge/>
            <w:tcBorders>
              <w:top w:val="nil"/>
              <w:left w:val="single" w:sz="4" w:space="0" w:color="auto"/>
              <w:bottom w:val="single" w:sz="4" w:space="0" w:color="auto"/>
              <w:right w:val="single" w:sz="4" w:space="0" w:color="auto"/>
            </w:tcBorders>
            <w:vAlign w:val="center"/>
            <w:hideMark/>
          </w:tcPr>
          <w:p w:rsidR="00DF6C2F" w:rsidRPr="00DF6C2F" w:rsidRDefault="00DF6C2F" w:rsidP="00DF6C2F">
            <w:pPr>
              <w:rPr>
                <w:sz w:val="20"/>
                <w:szCs w:val="20"/>
              </w:rPr>
            </w:pPr>
          </w:p>
        </w:tc>
        <w:tc>
          <w:tcPr>
            <w:tcW w:w="78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rFonts w:ascii="Arial" w:hAnsi="Arial" w:cs="Arial"/>
                <w:sz w:val="20"/>
                <w:szCs w:val="20"/>
              </w:rPr>
            </w:pPr>
            <w:r w:rsidRPr="00DF6C2F">
              <w:rPr>
                <w:rFonts w:ascii="Arial" w:hAnsi="Arial" w:cs="Arial"/>
                <w:sz w:val="20"/>
                <w:szCs w:val="20"/>
              </w:rPr>
              <w:t>тыс. м3</w:t>
            </w:r>
          </w:p>
        </w:tc>
        <w:tc>
          <w:tcPr>
            <w:tcW w:w="1907"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r w:rsidRPr="00DF6C2F">
              <w:rPr>
                <w:sz w:val="20"/>
                <w:szCs w:val="20"/>
              </w:rPr>
              <w:t>0.1</w:t>
            </w:r>
          </w:p>
        </w:tc>
        <w:tc>
          <w:tcPr>
            <w:tcW w:w="934"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r w:rsidRPr="00DF6C2F">
              <w:rPr>
                <w:sz w:val="20"/>
                <w:szCs w:val="20"/>
              </w:rPr>
              <w:t>0.1</w:t>
            </w:r>
          </w:p>
        </w:tc>
        <w:tc>
          <w:tcPr>
            <w:tcW w:w="992"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r w:rsidRPr="00DF6C2F">
              <w:rPr>
                <w:sz w:val="20"/>
                <w:szCs w:val="20"/>
              </w:rPr>
              <w:t>0.1</w:t>
            </w:r>
          </w:p>
        </w:tc>
        <w:tc>
          <w:tcPr>
            <w:tcW w:w="1134"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r w:rsidRPr="00DF6C2F">
              <w:rPr>
                <w:sz w:val="20"/>
                <w:szCs w:val="20"/>
              </w:rPr>
              <w:t>0.1</w:t>
            </w:r>
          </w:p>
        </w:tc>
        <w:tc>
          <w:tcPr>
            <w:tcW w:w="1045"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r w:rsidRPr="00DF6C2F">
              <w:rPr>
                <w:sz w:val="20"/>
                <w:szCs w:val="20"/>
              </w:rPr>
              <w:t>0.1</w:t>
            </w:r>
          </w:p>
        </w:tc>
        <w:tc>
          <w:tcPr>
            <w:tcW w:w="940"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r w:rsidRPr="00DF6C2F">
              <w:rPr>
                <w:sz w:val="20"/>
                <w:szCs w:val="20"/>
              </w:rPr>
              <w:t>0.1</w:t>
            </w:r>
          </w:p>
        </w:tc>
        <w:tc>
          <w:tcPr>
            <w:tcW w:w="940"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r w:rsidRPr="00DF6C2F">
              <w:rPr>
                <w:sz w:val="20"/>
                <w:szCs w:val="20"/>
              </w:rPr>
              <w:t>0.1</w:t>
            </w:r>
          </w:p>
        </w:tc>
        <w:tc>
          <w:tcPr>
            <w:tcW w:w="1044"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r w:rsidRPr="00DF6C2F">
              <w:rPr>
                <w:sz w:val="20"/>
                <w:szCs w:val="20"/>
              </w:rPr>
              <w:t>0.1</w:t>
            </w:r>
          </w:p>
        </w:tc>
        <w:tc>
          <w:tcPr>
            <w:tcW w:w="992"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r w:rsidRPr="00DF6C2F">
              <w:rPr>
                <w:sz w:val="20"/>
                <w:szCs w:val="20"/>
              </w:rPr>
              <w:t>0.1</w:t>
            </w:r>
          </w:p>
        </w:tc>
        <w:tc>
          <w:tcPr>
            <w:tcW w:w="993"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r w:rsidRPr="00DF6C2F">
              <w:rPr>
                <w:sz w:val="20"/>
                <w:szCs w:val="20"/>
              </w:rPr>
              <w:t>0.1</w:t>
            </w:r>
          </w:p>
        </w:tc>
        <w:tc>
          <w:tcPr>
            <w:tcW w:w="1275"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r w:rsidRPr="00DF6C2F">
              <w:rPr>
                <w:sz w:val="20"/>
                <w:szCs w:val="20"/>
              </w:rPr>
              <w:t>0.1</w:t>
            </w:r>
          </w:p>
        </w:tc>
      </w:tr>
      <w:tr w:rsidR="00DF6C2F" w:rsidRPr="00DF6C2F" w:rsidTr="00821C99">
        <w:trPr>
          <w:trHeight w:val="289"/>
        </w:trPr>
        <w:tc>
          <w:tcPr>
            <w:tcW w:w="2327" w:type="dxa"/>
            <w:vMerge w:val="restart"/>
            <w:tcBorders>
              <w:top w:val="nil"/>
              <w:left w:val="single" w:sz="4" w:space="0" w:color="auto"/>
              <w:bottom w:val="single" w:sz="4" w:space="0" w:color="auto"/>
              <w:right w:val="single" w:sz="4" w:space="0" w:color="auto"/>
            </w:tcBorders>
            <w:shd w:val="clear" w:color="000000" w:fill="FFFFFF"/>
            <w:vAlign w:val="center"/>
            <w:hideMark/>
          </w:tcPr>
          <w:p w:rsidR="00DF6C2F" w:rsidRPr="00DF6C2F" w:rsidRDefault="00DF6C2F" w:rsidP="00DF6C2F">
            <w:pPr>
              <w:rPr>
                <w:sz w:val="20"/>
                <w:szCs w:val="20"/>
              </w:rPr>
            </w:pPr>
            <w:r w:rsidRPr="00DF6C2F">
              <w:rPr>
                <w:sz w:val="20"/>
                <w:szCs w:val="20"/>
              </w:rPr>
              <w:t xml:space="preserve"> - уборка неликвидной древесины, очистка леса от захламления, загрязнения, иного негативного воздействия</w:t>
            </w:r>
          </w:p>
        </w:tc>
        <w:tc>
          <w:tcPr>
            <w:tcW w:w="78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rFonts w:ascii="Arial" w:hAnsi="Arial" w:cs="Arial"/>
                <w:sz w:val="20"/>
                <w:szCs w:val="20"/>
              </w:rPr>
            </w:pPr>
            <w:r w:rsidRPr="00DF6C2F">
              <w:rPr>
                <w:rFonts w:ascii="Arial" w:hAnsi="Arial" w:cs="Arial"/>
                <w:sz w:val="20"/>
                <w:szCs w:val="20"/>
              </w:rPr>
              <w:t>га</w:t>
            </w:r>
          </w:p>
        </w:tc>
        <w:tc>
          <w:tcPr>
            <w:tcW w:w="1907"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p>
        </w:tc>
        <w:tc>
          <w:tcPr>
            <w:tcW w:w="934"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p>
        </w:tc>
        <w:tc>
          <w:tcPr>
            <w:tcW w:w="1045"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p>
        </w:tc>
        <w:tc>
          <w:tcPr>
            <w:tcW w:w="940"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p>
        </w:tc>
        <w:tc>
          <w:tcPr>
            <w:tcW w:w="940"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p>
        </w:tc>
        <w:tc>
          <w:tcPr>
            <w:tcW w:w="1044"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p>
        </w:tc>
        <w:tc>
          <w:tcPr>
            <w:tcW w:w="993"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p>
        </w:tc>
      </w:tr>
      <w:tr w:rsidR="00DF6C2F" w:rsidRPr="00DF6C2F" w:rsidTr="00821C99">
        <w:trPr>
          <w:trHeight w:val="257"/>
        </w:trPr>
        <w:tc>
          <w:tcPr>
            <w:tcW w:w="2327" w:type="dxa"/>
            <w:vMerge/>
            <w:tcBorders>
              <w:top w:val="nil"/>
              <w:left w:val="single" w:sz="4" w:space="0" w:color="auto"/>
              <w:bottom w:val="single" w:sz="4" w:space="0" w:color="auto"/>
              <w:right w:val="single" w:sz="4" w:space="0" w:color="auto"/>
            </w:tcBorders>
            <w:vAlign w:val="center"/>
            <w:hideMark/>
          </w:tcPr>
          <w:p w:rsidR="00DF6C2F" w:rsidRPr="00DF6C2F" w:rsidRDefault="00DF6C2F" w:rsidP="00DF6C2F">
            <w:pPr>
              <w:rPr>
                <w:sz w:val="20"/>
                <w:szCs w:val="20"/>
              </w:rPr>
            </w:pPr>
          </w:p>
        </w:tc>
        <w:tc>
          <w:tcPr>
            <w:tcW w:w="78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rFonts w:ascii="Arial" w:hAnsi="Arial" w:cs="Arial"/>
                <w:sz w:val="20"/>
                <w:szCs w:val="20"/>
              </w:rPr>
            </w:pPr>
            <w:r w:rsidRPr="00DF6C2F">
              <w:rPr>
                <w:rFonts w:ascii="Arial" w:hAnsi="Arial" w:cs="Arial"/>
                <w:sz w:val="20"/>
                <w:szCs w:val="20"/>
              </w:rPr>
              <w:t>тыс. м3</w:t>
            </w:r>
          </w:p>
        </w:tc>
        <w:tc>
          <w:tcPr>
            <w:tcW w:w="1907"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p>
        </w:tc>
        <w:tc>
          <w:tcPr>
            <w:tcW w:w="934"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p>
        </w:tc>
        <w:tc>
          <w:tcPr>
            <w:tcW w:w="1045"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p>
        </w:tc>
        <w:tc>
          <w:tcPr>
            <w:tcW w:w="940"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p>
        </w:tc>
        <w:tc>
          <w:tcPr>
            <w:tcW w:w="940"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p>
        </w:tc>
        <w:tc>
          <w:tcPr>
            <w:tcW w:w="1044"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p>
        </w:tc>
        <w:tc>
          <w:tcPr>
            <w:tcW w:w="993"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p>
        </w:tc>
      </w:tr>
      <w:tr w:rsidR="00DF6C2F" w:rsidRPr="00DF6C2F" w:rsidTr="00821C99">
        <w:trPr>
          <w:trHeight w:val="510"/>
        </w:trPr>
        <w:tc>
          <w:tcPr>
            <w:tcW w:w="2327" w:type="dxa"/>
            <w:tcBorders>
              <w:top w:val="nil"/>
              <w:left w:val="single" w:sz="4" w:space="0" w:color="auto"/>
              <w:bottom w:val="single" w:sz="4" w:space="0" w:color="auto"/>
              <w:right w:val="single" w:sz="4" w:space="0" w:color="auto"/>
            </w:tcBorders>
            <w:shd w:val="clear" w:color="000000" w:fill="FFFFFF"/>
            <w:vAlign w:val="center"/>
            <w:hideMark/>
          </w:tcPr>
          <w:p w:rsidR="00DF6C2F" w:rsidRPr="00DF6C2F" w:rsidRDefault="00DF6C2F" w:rsidP="00DF6C2F">
            <w:pPr>
              <w:rPr>
                <w:color w:val="000000"/>
                <w:sz w:val="20"/>
                <w:szCs w:val="20"/>
              </w:rPr>
            </w:pPr>
            <w:r w:rsidRPr="00DF6C2F">
              <w:rPr>
                <w:color w:val="000000"/>
                <w:sz w:val="20"/>
                <w:szCs w:val="20"/>
              </w:rPr>
              <w:t xml:space="preserve">   Лесопатологические обследования</w:t>
            </w:r>
          </w:p>
        </w:tc>
        <w:tc>
          <w:tcPr>
            <w:tcW w:w="78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га</w:t>
            </w:r>
          </w:p>
        </w:tc>
        <w:tc>
          <w:tcPr>
            <w:tcW w:w="1907"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p>
        </w:tc>
        <w:tc>
          <w:tcPr>
            <w:tcW w:w="934"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p>
        </w:tc>
        <w:tc>
          <w:tcPr>
            <w:tcW w:w="1045"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p>
        </w:tc>
        <w:tc>
          <w:tcPr>
            <w:tcW w:w="940"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p>
        </w:tc>
        <w:tc>
          <w:tcPr>
            <w:tcW w:w="940"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p>
        </w:tc>
        <w:tc>
          <w:tcPr>
            <w:tcW w:w="1044"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p>
        </w:tc>
        <w:tc>
          <w:tcPr>
            <w:tcW w:w="993"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p>
        </w:tc>
      </w:tr>
      <w:tr w:rsidR="00DF6C2F" w:rsidRPr="00DF6C2F" w:rsidTr="00821C99">
        <w:trPr>
          <w:trHeight w:val="510"/>
        </w:trPr>
        <w:tc>
          <w:tcPr>
            <w:tcW w:w="2327" w:type="dxa"/>
            <w:tcBorders>
              <w:top w:val="nil"/>
              <w:left w:val="single" w:sz="4" w:space="0" w:color="auto"/>
              <w:bottom w:val="single" w:sz="4" w:space="0" w:color="auto"/>
              <w:right w:val="single" w:sz="4" w:space="0" w:color="auto"/>
            </w:tcBorders>
            <w:shd w:val="clear" w:color="000000" w:fill="FFFFFF"/>
            <w:vAlign w:val="center"/>
            <w:hideMark/>
          </w:tcPr>
          <w:p w:rsidR="00DF6C2F" w:rsidRPr="00DF6C2F" w:rsidRDefault="00DF6C2F" w:rsidP="00DF6C2F">
            <w:pPr>
              <w:rPr>
                <w:sz w:val="20"/>
                <w:szCs w:val="20"/>
              </w:rPr>
            </w:pPr>
            <w:r w:rsidRPr="00DF6C2F">
              <w:rPr>
                <w:sz w:val="20"/>
                <w:szCs w:val="20"/>
              </w:rPr>
              <w:t>Ликвидация очагов вредных организмов, всего</w:t>
            </w:r>
          </w:p>
        </w:tc>
        <w:tc>
          <w:tcPr>
            <w:tcW w:w="78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га</w:t>
            </w:r>
          </w:p>
        </w:tc>
        <w:tc>
          <w:tcPr>
            <w:tcW w:w="1907"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p>
        </w:tc>
        <w:tc>
          <w:tcPr>
            <w:tcW w:w="934"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p>
        </w:tc>
        <w:tc>
          <w:tcPr>
            <w:tcW w:w="1045"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p>
        </w:tc>
        <w:tc>
          <w:tcPr>
            <w:tcW w:w="940"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p>
        </w:tc>
        <w:tc>
          <w:tcPr>
            <w:tcW w:w="940"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p>
        </w:tc>
        <w:tc>
          <w:tcPr>
            <w:tcW w:w="1044"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p>
        </w:tc>
        <w:tc>
          <w:tcPr>
            <w:tcW w:w="993"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p>
        </w:tc>
      </w:tr>
      <w:tr w:rsidR="00DF6C2F" w:rsidRPr="00DF6C2F" w:rsidTr="00821C99">
        <w:trPr>
          <w:trHeight w:val="300"/>
        </w:trPr>
        <w:tc>
          <w:tcPr>
            <w:tcW w:w="15309" w:type="dxa"/>
            <w:gridSpan w:val="1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F6C2F" w:rsidRPr="00DF6C2F" w:rsidRDefault="00DF6C2F" w:rsidP="00DF6C2F">
            <w:pPr>
              <w:rPr>
                <w:b/>
                <w:sz w:val="20"/>
                <w:szCs w:val="20"/>
              </w:rPr>
            </w:pPr>
            <w:r w:rsidRPr="00DF6C2F">
              <w:rPr>
                <w:b/>
                <w:sz w:val="20"/>
                <w:szCs w:val="20"/>
              </w:rPr>
              <w:t>Всего по Липецкой области (по видам мероприятий)</w:t>
            </w:r>
          </w:p>
        </w:tc>
      </w:tr>
      <w:tr w:rsidR="00DF6C2F" w:rsidRPr="00DF6C2F" w:rsidTr="00821C99">
        <w:trPr>
          <w:trHeight w:val="282"/>
        </w:trPr>
        <w:tc>
          <w:tcPr>
            <w:tcW w:w="2327" w:type="dxa"/>
            <w:vMerge w:val="restart"/>
            <w:tcBorders>
              <w:top w:val="nil"/>
              <w:left w:val="single" w:sz="4" w:space="0" w:color="auto"/>
              <w:bottom w:val="single" w:sz="4" w:space="0" w:color="auto"/>
              <w:right w:val="single" w:sz="4" w:space="0" w:color="auto"/>
            </w:tcBorders>
            <w:shd w:val="clear" w:color="000000" w:fill="FFFFFF"/>
            <w:vAlign w:val="center"/>
            <w:hideMark/>
          </w:tcPr>
          <w:p w:rsidR="00DF6C2F" w:rsidRPr="00DF6C2F" w:rsidRDefault="00DF6C2F" w:rsidP="00DF6C2F">
            <w:pPr>
              <w:rPr>
                <w:sz w:val="20"/>
                <w:szCs w:val="20"/>
              </w:rPr>
            </w:pPr>
            <w:r w:rsidRPr="00DF6C2F">
              <w:rPr>
                <w:sz w:val="20"/>
                <w:szCs w:val="20"/>
              </w:rPr>
              <w:t>Санитарно-</w:t>
            </w:r>
            <w:r w:rsidRPr="00DF6C2F">
              <w:rPr>
                <w:sz w:val="20"/>
                <w:szCs w:val="20"/>
              </w:rPr>
              <w:lastRenderedPageBreak/>
              <w:t>оздоровительные мероприятия - всего</w:t>
            </w:r>
          </w:p>
        </w:tc>
        <w:tc>
          <w:tcPr>
            <w:tcW w:w="78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rFonts w:ascii="Arial" w:hAnsi="Arial" w:cs="Arial"/>
                <w:sz w:val="20"/>
                <w:szCs w:val="20"/>
              </w:rPr>
            </w:pPr>
            <w:r w:rsidRPr="00DF6C2F">
              <w:rPr>
                <w:rFonts w:ascii="Arial" w:hAnsi="Arial" w:cs="Arial"/>
                <w:sz w:val="20"/>
                <w:szCs w:val="20"/>
              </w:rPr>
              <w:lastRenderedPageBreak/>
              <w:t>га</w:t>
            </w:r>
          </w:p>
        </w:tc>
        <w:tc>
          <w:tcPr>
            <w:tcW w:w="1907"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r w:rsidRPr="00DF6C2F">
              <w:rPr>
                <w:sz w:val="20"/>
                <w:szCs w:val="20"/>
              </w:rPr>
              <w:t>2252</w:t>
            </w:r>
          </w:p>
        </w:tc>
        <w:tc>
          <w:tcPr>
            <w:tcW w:w="934"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r w:rsidRPr="00DF6C2F">
              <w:rPr>
                <w:sz w:val="20"/>
                <w:szCs w:val="20"/>
              </w:rPr>
              <w:t>1809</w:t>
            </w:r>
          </w:p>
        </w:tc>
        <w:tc>
          <w:tcPr>
            <w:tcW w:w="992"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r w:rsidRPr="00DF6C2F">
              <w:rPr>
                <w:sz w:val="20"/>
                <w:szCs w:val="20"/>
              </w:rPr>
              <w:t>1809</w:t>
            </w:r>
          </w:p>
        </w:tc>
        <w:tc>
          <w:tcPr>
            <w:tcW w:w="1134"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r w:rsidRPr="00DF6C2F">
              <w:rPr>
                <w:sz w:val="20"/>
                <w:szCs w:val="20"/>
              </w:rPr>
              <w:t>1809</w:t>
            </w:r>
          </w:p>
        </w:tc>
        <w:tc>
          <w:tcPr>
            <w:tcW w:w="1045"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r w:rsidRPr="00DF6C2F">
              <w:rPr>
                <w:sz w:val="20"/>
                <w:szCs w:val="20"/>
              </w:rPr>
              <w:t>1809</w:t>
            </w:r>
          </w:p>
        </w:tc>
        <w:tc>
          <w:tcPr>
            <w:tcW w:w="940"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r w:rsidRPr="00DF6C2F">
              <w:rPr>
                <w:sz w:val="20"/>
                <w:szCs w:val="20"/>
              </w:rPr>
              <w:t>1809</w:t>
            </w:r>
          </w:p>
        </w:tc>
        <w:tc>
          <w:tcPr>
            <w:tcW w:w="940"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r w:rsidRPr="00DF6C2F">
              <w:rPr>
                <w:sz w:val="20"/>
                <w:szCs w:val="20"/>
              </w:rPr>
              <w:t>1809</w:t>
            </w:r>
          </w:p>
        </w:tc>
        <w:tc>
          <w:tcPr>
            <w:tcW w:w="1044"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r w:rsidRPr="00DF6C2F">
              <w:rPr>
                <w:sz w:val="20"/>
                <w:szCs w:val="20"/>
              </w:rPr>
              <w:t>1809</w:t>
            </w:r>
          </w:p>
        </w:tc>
        <w:tc>
          <w:tcPr>
            <w:tcW w:w="992"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r w:rsidRPr="00DF6C2F">
              <w:rPr>
                <w:sz w:val="20"/>
                <w:szCs w:val="20"/>
              </w:rPr>
              <w:t>1809</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r w:rsidRPr="00DF6C2F">
              <w:rPr>
                <w:sz w:val="20"/>
                <w:szCs w:val="20"/>
              </w:rPr>
              <w:t>1809</w:t>
            </w:r>
          </w:p>
        </w:tc>
        <w:tc>
          <w:tcPr>
            <w:tcW w:w="1275"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r w:rsidRPr="00DF6C2F">
              <w:rPr>
                <w:sz w:val="20"/>
                <w:szCs w:val="20"/>
              </w:rPr>
              <w:t>1809</w:t>
            </w:r>
          </w:p>
        </w:tc>
      </w:tr>
      <w:tr w:rsidR="00DF6C2F" w:rsidRPr="00DF6C2F" w:rsidTr="00821C99">
        <w:trPr>
          <w:trHeight w:val="271"/>
        </w:trPr>
        <w:tc>
          <w:tcPr>
            <w:tcW w:w="2327" w:type="dxa"/>
            <w:vMerge/>
            <w:tcBorders>
              <w:top w:val="nil"/>
              <w:left w:val="single" w:sz="4" w:space="0" w:color="auto"/>
              <w:bottom w:val="single" w:sz="4" w:space="0" w:color="auto"/>
              <w:right w:val="single" w:sz="4" w:space="0" w:color="auto"/>
            </w:tcBorders>
            <w:vAlign w:val="center"/>
            <w:hideMark/>
          </w:tcPr>
          <w:p w:rsidR="00DF6C2F" w:rsidRPr="00DF6C2F" w:rsidRDefault="00DF6C2F" w:rsidP="00DF6C2F">
            <w:pPr>
              <w:rPr>
                <w:sz w:val="20"/>
                <w:szCs w:val="20"/>
              </w:rPr>
            </w:pPr>
          </w:p>
        </w:tc>
        <w:tc>
          <w:tcPr>
            <w:tcW w:w="78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rFonts w:ascii="Arial" w:hAnsi="Arial" w:cs="Arial"/>
                <w:sz w:val="20"/>
                <w:szCs w:val="20"/>
              </w:rPr>
            </w:pPr>
            <w:r w:rsidRPr="00DF6C2F">
              <w:rPr>
                <w:rFonts w:ascii="Arial" w:hAnsi="Arial" w:cs="Arial"/>
                <w:sz w:val="20"/>
                <w:szCs w:val="20"/>
              </w:rPr>
              <w:t>тыс. м3</w:t>
            </w:r>
          </w:p>
        </w:tc>
        <w:tc>
          <w:tcPr>
            <w:tcW w:w="1907"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r w:rsidRPr="00DF6C2F">
              <w:rPr>
                <w:sz w:val="20"/>
                <w:szCs w:val="20"/>
              </w:rPr>
              <w:t>86.7</w:t>
            </w:r>
          </w:p>
        </w:tc>
        <w:tc>
          <w:tcPr>
            <w:tcW w:w="934"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r w:rsidRPr="00DF6C2F">
              <w:rPr>
                <w:sz w:val="20"/>
                <w:szCs w:val="20"/>
              </w:rPr>
              <w:t>91.44</w:t>
            </w:r>
          </w:p>
        </w:tc>
        <w:tc>
          <w:tcPr>
            <w:tcW w:w="992"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r w:rsidRPr="00DF6C2F">
              <w:rPr>
                <w:sz w:val="20"/>
                <w:szCs w:val="20"/>
              </w:rPr>
              <w:t>91.44</w:t>
            </w:r>
          </w:p>
        </w:tc>
        <w:tc>
          <w:tcPr>
            <w:tcW w:w="1134"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r w:rsidRPr="00DF6C2F">
              <w:rPr>
                <w:sz w:val="20"/>
                <w:szCs w:val="20"/>
              </w:rPr>
              <w:t>91.44</w:t>
            </w:r>
          </w:p>
        </w:tc>
        <w:tc>
          <w:tcPr>
            <w:tcW w:w="1045"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r w:rsidRPr="00DF6C2F">
              <w:rPr>
                <w:sz w:val="20"/>
                <w:szCs w:val="20"/>
              </w:rPr>
              <w:t>91.44</w:t>
            </w:r>
          </w:p>
        </w:tc>
        <w:tc>
          <w:tcPr>
            <w:tcW w:w="940"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r w:rsidRPr="00DF6C2F">
              <w:rPr>
                <w:sz w:val="20"/>
                <w:szCs w:val="20"/>
              </w:rPr>
              <w:t>91.44</w:t>
            </w:r>
          </w:p>
        </w:tc>
        <w:tc>
          <w:tcPr>
            <w:tcW w:w="940"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r w:rsidRPr="00DF6C2F">
              <w:rPr>
                <w:sz w:val="20"/>
                <w:szCs w:val="20"/>
              </w:rPr>
              <w:t>91.44</w:t>
            </w:r>
          </w:p>
        </w:tc>
        <w:tc>
          <w:tcPr>
            <w:tcW w:w="1044"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r w:rsidRPr="00DF6C2F">
              <w:rPr>
                <w:sz w:val="20"/>
                <w:szCs w:val="20"/>
              </w:rPr>
              <w:t>91.44</w:t>
            </w:r>
          </w:p>
        </w:tc>
        <w:tc>
          <w:tcPr>
            <w:tcW w:w="992"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r w:rsidRPr="00DF6C2F">
              <w:rPr>
                <w:sz w:val="20"/>
                <w:szCs w:val="20"/>
              </w:rPr>
              <w:t>91.44</w:t>
            </w:r>
          </w:p>
        </w:tc>
        <w:tc>
          <w:tcPr>
            <w:tcW w:w="993"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r w:rsidRPr="00DF6C2F">
              <w:rPr>
                <w:sz w:val="20"/>
                <w:szCs w:val="20"/>
              </w:rPr>
              <w:t>91.44</w:t>
            </w:r>
          </w:p>
        </w:tc>
        <w:tc>
          <w:tcPr>
            <w:tcW w:w="1275"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r w:rsidRPr="00DF6C2F">
              <w:rPr>
                <w:sz w:val="20"/>
                <w:szCs w:val="20"/>
              </w:rPr>
              <w:t>91.44</w:t>
            </w:r>
          </w:p>
        </w:tc>
      </w:tr>
      <w:tr w:rsidR="00DF6C2F" w:rsidRPr="00DF6C2F" w:rsidTr="00821C99">
        <w:trPr>
          <w:trHeight w:val="262"/>
        </w:trPr>
        <w:tc>
          <w:tcPr>
            <w:tcW w:w="2327" w:type="dxa"/>
            <w:vMerge w:val="restart"/>
            <w:tcBorders>
              <w:top w:val="nil"/>
              <w:left w:val="single" w:sz="4" w:space="0" w:color="auto"/>
              <w:bottom w:val="single" w:sz="4" w:space="0" w:color="auto"/>
              <w:right w:val="single" w:sz="4" w:space="0" w:color="auto"/>
            </w:tcBorders>
            <w:shd w:val="clear" w:color="000000" w:fill="FFFFFF"/>
            <w:vAlign w:val="center"/>
            <w:hideMark/>
          </w:tcPr>
          <w:p w:rsidR="00DF6C2F" w:rsidRPr="00DF6C2F" w:rsidRDefault="00DF6C2F" w:rsidP="00DF6C2F">
            <w:pPr>
              <w:rPr>
                <w:sz w:val="20"/>
                <w:szCs w:val="20"/>
              </w:rPr>
            </w:pPr>
            <w:r w:rsidRPr="00DF6C2F">
              <w:rPr>
                <w:sz w:val="20"/>
                <w:szCs w:val="20"/>
              </w:rPr>
              <w:lastRenderedPageBreak/>
              <w:t>в том числе:  - выборочные санитарные рубки</w:t>
            </w:r>
          </w:p>
        </w:tc>
        <w:tc>
          <w:tcPr>
            <w:tcW w:w="78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rFonts w:ascii="Arial" w:hAnsi="Arial" w:cs="Arial"/>
                <w:sz w:val="20"/>
                <w:szCs w:val="20"/>
              </w:rPr>
            </w:pPr>
            <w:r w:rsidRPr="00DF6C2F">
              <w:rPr>
                <w:rFonts w:ascii="Arial" w:hAnsi="Arial" w:cs="Arial"/>
                <w:sz w:val="20"/>
                <w:szCs w:val="20"/>
              </w:rPr>
              <w:t>га</w:t>
            </w:r>
          </w:p>
        </w:tc>
        <w:tc>
          <w:tcPr>
            <w:tcW w:w="1907"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r w:rsidRPr="00DF6C2F">
              <w:rPr>
                <w:sz w:val="20"/>
                <w:szCs w:val="20"/>
              </w:rPr>
              <w:t>1652</w:t>
            </w:r>
          </w:p>
        </w:tc>
        <w:tc>
          <w:tcPr>
            <w:tcW w:w="934"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r w:rsidRPr="00DF6C2F">
              <w:rPr>
                <w:sz w:val="20"/>
                <w:szCs w:val="20"/>
              </w:rPr>
              <w:t>1298</w:t>
            </w:r>
          </w:p>
        </w:tc>
        <w:tc>
          <w:tcPr>
            <w:tcW w:w="992"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r w:rsidRPr="00DF6C2F">
              <w:rPr>
                <w:sz w:val="20"/>
                <w:szCs w:val="20"/>
              </w:rPr>
              <w:t>1298</w:t>
            </w:r>
          </w:p>
        </w:tc>
        <w:tc>
          <w:tcPr>
            <w:tcW w:w="1134"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r w:rsidRPr="00DF6C2F">
              <w:rPr>
                <w:sz w:val="20"/>
                <w:szCs w:val="20"/>
              </w:rPr>
              <w:t>1298</w:t>
            </w:r>
          </w:p>
        </w:tc>
        <w:tc>
          <w:tcPr>
            <w:tcW w:w="1045"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r w:rsidRPr="00DF6C2F">
              <w:rPr>
                <w:sz w:val="20"/>
                <w:szCs w:val="20"/>
              </w:rPr>
              <w:t>1298</w:t>
            </w:r>
          </w:p>
        </w:tc>
        <w:tc>
          <w:tcPr>
            <w:tcW w:w="940"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r w:rsidRPr="00DF6C2F">
              <w:rPr>
                <w:sz w:val="20"/>
                <w:szCs w:val="20"/>
              </w:rPr>
              <w:t>1298</w:t>
            </w:r>
          </w:p>
        </w:tc>
        <w:tc>
          <w:tcPr>
            <w:tcW w:w="940"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r w:rsidRPr="00DF6C2F">
              <w:rPr>
                <w:sz w:val="20"/>
                <w:szCs w:val="20"/>
              </w:rPr>
              <w:t>1298</w:t>
            </w:r>
          </w:p>
        </w:tc>
        <w:tc>
          <w:tcPr>
            <w:tcW w:w="1044"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r w:rsidRPr="00DF6C2F">
              <w:rPr>
                <w:sz w:val="20"/>
                <w:szCs w:val="20"/>
              </w:rPr>
              <w:t>1298</w:t>
            </w:r>
          </w:p>
        </w:tc>
        <w:tc>
          <w:tcPr>
            <w:tcW w:w="992"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r w:rsidRPr="00DF6C2F">
              <w:rPr>
                <w:sz w:val="20"/>
                <w:szCs w:val="20"/>
              </w:rPr>
              <w:t>1298</w:t>
            </w:r>
          </w:p>
        </w:tc>
        <w:tc>
          <w:tcPr>
            <w:tcW w:w="993"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r w:rsidRPr="00DF6C2F">
              <w:rPr>
                <w:sz w:val="20"/>
                <w:szCs w:val="20"/>
              </w:rPr>
              <w:t>1298</w:t>
            </w:r>
          </w:p>
        </w:tc>
        <w:tc>
          <w:tcPr>
            <w:tcW w:w="1275"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r w:rsidRPr="00DF6C2F">
              <w:rPr>
                <w:sz w:val="20"/>
                <w:szCs w:val="20"/>
              </w:rPr>
              <w:t>1298</w:t>
            </w:r>
          </w:p>
        </w:tc>
      </w:tr>
      <w:tr w:rsidR="00DF6C2F" w:rsidRPr="00DF6C2F" w:rsidTr="00821C99">
        <w:trPr>
          <w:trHeight w:val="270"/>
        </w:trPr>
        <w:tc>
          <w:tcPr>
            <w:tcW w:w="2327" w:type="dxa"/>
            <w:vMerge/>
            <w:tcBorders>
              <w:top w:val="nil"/>
              <w:left w:val="single" w:sz="4" w:space="0" w:color="auto"/>
              <w:bottom w:val="single" w:sz="4" w:space="0" w:color="auto"/>
              <w:right w:val="single" w:sz="4" w:space="0" w:color="auto"/>
            </w:tcBorders>
            <w:vAlign w:val="center"/>
            <w:hideMark/>
          </w:tcPr>
          <w:p w:rsidR="00DF6C2F" w:rsidRPr="00DF6C2F" w:rsidRDefault="00DF6C2F" w:rsidP="00DF6C2F">
            <w:pPr>
              <w:rPr>
                <w:sz w:val="20"/>
                <w:szCs w:val="20"/>
              </w:rPr>
            </w:pPr>
          </w:p>
        </w:tc>
        <w:tc>
          <w:tcPr>
            <w:tcW w:w="78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rFonts w:ascii="Arial" w:hAnsi="Arial" w:cs="Arial"/>
                <w:sz w:val="20"/>
                <w:szCs w:val="20"/>
              </w:rPr>
            </w:pPr>
            <w:r w:rsidRPr="00DF6C2F">
              <w:rPr>
                <w:rFonts w:ascii="Arial" w:hAnsi="Arial" w:cs="Arial"/>
                <w:sz w:val="20"/>
                <w:szCs w:val="20"/>
              </w:rPr>
              <w:t>тыс. м3</w:t>
            </w:r>
          </w:p>
        </w:tc>
        <w:tc>
          <w:tcPr>
            <w:tcW w:w="1907"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r w:rsidRPr="00DF6C2F">
              <w:rPr>
                <w:sz w:val="20"/>
                <w:szCs w:val="20"/>
              </w:rPr>
              <w:t>35.5</w:t>
            </w:r>
          </w:p>
        </w:tc>
        <w:tc>
          <w:tcPr>
            <w:tcW w:w="934"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r w:rsidRPr="00DF6C2F">
              <w:rPr>
                <w:sz w:val="20"/>
                <w:szCs w:val="20"/>
              </w:rPr>
              <w:t>52</w:t>
            </w:r>
          </w:p>
        </w:tc>
        <w:tc>
          <w:tcPr>
            <w:tcW w:w="992"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r w:rsidRPr="00DF6C2F">
              <w:rPr>
                <w:sz w:val="20"/>
                <w:szCs w:val="20"/>
              </w:rPr>
              <w:t>52</w:t>
            </w:r>
          </w:p>
        </w:tc>
        <w:tc>
          <w:tcPr>
            <w:tcW w:w="1134"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r w:rsidRPr="00DF6C2F">
              <w:rPr>
                <w:sz w:val="20"/>
                <w:szCs w:val="20"/>
              </w:rPr>
              <w:t>52</w:t>
            </w:r>
          </w:p>
        </w:tc>
        <w:tc>
          <w:tcPr>
            <w:tcW w:w="1045"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r w:rsidRPr="00DF6C2F">
              <w:rPr>
                <w:sz w:val="20"/>
                <w:szCs w:val="20"/>
              </w:rPr>
              <w:t>52</w:t>
            </w:r>
          </w:p>
        </w:tc>
        <w:tc>
          <w:tcPr>
            <w:tcW w:w="940"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r w:rsidRPr="00DF6C2F">
              <w:rPr>
                <w:sz w:val="20"/>
                <w:szCs w:val="20"/>
              </w:rPr>
              <w:t>52</w:t>
            </w:r>
          </w:p>
        </w:tc>
        <w:tc>
          <w:tcPr>
            <w:tcW w:w="940"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r w:rsidRPr="00DF6C2F">
              <w:rPr>
                <w:sz w:val="20"/>
                <w:szCs w:val="20"/>
              </w:rPr>
              <w:t>52</w:t>
            </w:r>
          </w:p>
        </w:tc>
        <w:tc>
          <w:tcPr>
            <w:tcW w:w="1044"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r w:rsidRPr="00DF6C2F">
              <w:rPr>
                <w:sz w:val="20"/>
                <w:szCs w:val="20"/>
              </w:rPr>
              <w:t>52</w:t>
            </w:r>
          </w:p>
        </w:tc>
        <w:tc>
          <w:tcPr>
            <w:tcW w:w="992"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r w:rsidRPr="00DF6C2F">
              <w:rPr>
                <w:sz w:val="20"/>
                <w:szCs w:val="20"/>
              </w:rPr>
              <w:t>52</w:t>
            </w:r>
          </w:p>
        </w:tc>
        <w:tc>
          <w:tcPr>
            <w:tcW w:w="993"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r w:rsidRPr="00DF6C2F">
              <w:rPr>
                <w:sz w:val="20"/>
                <w:szCs w:val="20"/>
              </w:rPr>
              <w:t>52</w:t>
            </w:r>
          </w:p>
        </w:tc>
        <w:tc>
          <w:tcPr>
            <w:tcW w:w="1275"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r w:rsidRPr="00DF6C2F">
              <w:rPr>
                <w:sz w:val="20"/>
                <w:szCs w:val="20"/>
              </w:rPr>
              <w:t>52</w:t>
            </w:r>
          </w:p>
        </w:tc>
      </w:tr>
      <w:tr w:rsidR="00DF6C2F" w:rsidRPr="00DF6C2F" w:rsidTr="00821C99">
        <w:trPr>
          <w:trHeight w:val="300"/>
        </w:trPr>
        <w:tc>
          <w:tcPr>
            <w:tcW w:w="2327" w:type="dxa"/>
            <w:vMerge w:val="restart"/>
            <w:tcBorders>
              <w:top w:val="nil"/>
              <w:left w:val="single" w:sz="4" w:space="0" w:color="auto"/>
              <w:bottom w:val="single" w:sz="4" w:space="0" w:color="auto"/>
              <w:right w:val="single" w:sz="4" w:space="0" w:color="auto"/>
            </w:tcBorders>
            <w:shd w:val="clear" w:color="000000" w:fill="FFFFFF"/>
            <w:vAlign w:val="center"/>
            <w:hideMark/>
          </w:tcPr>
          <w:p w:rsidR="00DF6C2F" w:rsidRPr="00DF6C2F" w:rsidRDefault="00DF6C2F" w:rsidP="00DF6C2F">
            <w:pPr>
              <w:rPr>
                <w:sz w:val="20"/>
                <w:szCs w:val="20"/>
              </w:rPr>
            </w:pPr>
            <w:r w:rsidRPr="00DF6C2F">
              <w:rPr>
                <w:sz w:val="20"/>
                <w:szCs w:val="20"/>
              </w:rPr>
              <w:t xml:space="preserve"> - сплошные санитарные рубки</w:t>
            </w:r>
          </w:p>
        </w:tc>
        <w:tc>
          <w:tcPr>
            <w:tcW w:w="78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rFonts w:ascii="Arial" w:hAnsi="Arial" w:cs="Arial"/>
                <w:sz w:val="20"/>
                <w:szCs w:val="20"/>
              </w:rPr>
            </w:pPr>
            <w:r w:rsidRPr="00DF6C2F">
              <w:rPr>
                <w:rFonts w:ascii="Arial" w:hAnsi="Arial" w:cs="Arial"/>
                <w:sz w:val="20"/>
                <w:szCs w:val="20"/>
              </w:rPr>
              <w:t>га</w:t>
            </w:r>
          </w:p>
        </w:tc>
        <w:tc>
          <w:tcPr>
            <w:tcW w:w="1907"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r w:rsidRPr="00DF6C2F">
              <w:rPr>
                <w:sz w:val="20"/>
                <w:szCs w:val="20"/>
              </w:rPr>
              <w:t>378</w:t>
            </w:r>
          </w:p>
        </w:tc>
        <w:tc>
          <w:tcPr>
            <w:tcW w:w="934"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r w:rsidRPr="00DF6C2F">
              <w:rPr>
                <w:sz w:val="20"/>
                <w:szCs w:val="20"/>
              </w:rPr>
              <w:t>175</w:t>
            </w:r>
          </w:p>
        </w:tc>
        <w:tc>
          <w:tcPr>
            <w:tcW w:w="992"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r w:rsidRPr="00DF6C2F">
              <w:rPr>
                <w:sz w:val="20"/>
                <w:szCs w:val="20"/>
              </w:rPr>
              <w:t>175</w:t>
            </w:r>
          </w:p>
        </w:tc>
        <w:tc>
          <w:tcPr>
            <w:tcW w:w="1134"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r w:rsidRPr="00DF6C2F">
              <w:rPr>
                <w:sz w:val="20"/>
                <w:szCs w:val="20"/>
              </w:rPr>
              <w:t>175</w:t>
            </w:r>
          </w:p>
        </w:tc>
        <w:tc>
          <w:tcPr>
            <w:tcW w:w="1045"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r w:rsidRPr="00DF6C2F">
              <w:rPr>
                <w:sz w:val="20"/>
                <w:szCs w:val="20"/>
              </w:rPr>
              <w:t>175</w:t>
            </w:r>
          </w:p>
        </w:tc>
        <w:tc>
          <w:tcPr>
            <w:tcW w:w="940"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r w:rsidRPr="00DF6C2F">
              <w:rPr>
                <w:sz w:val="20"/>
                <w:szCs w:val="20"/>
              </w:rPr>
              <w:t>175</w:t>
            </w:r>
          </w:p>
        </w:tc>
        <w:tc>
          <w:tcPr>
            <w:tcW w:w="940"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r w:rsidRPr="00DF6C2F">
              <w:rPr>
                <w:sz w:val="20"/>
                <w:szCs w:val="20"/>
              </w:rPr>
              <w:t>175</w:t>
            </w:r>
          </w:p>
        </w:tc>
        <w:tc>
          <w:tcPr>
            <w:tcW w:w="1044"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r w:rsidRPr="00DF6C2F">
              <w:rPr>
                <w:sz w:val="20"/>
                <w:szCs w:val="20"/>
              </w:rPr>
              <w:t>175</w:t>
            </w:r>
          </w:p>
        </w:tc>
        <w:tc>
          <w:tcPr>
            <w:tcW w:w="992"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r w:rsidRPr="00DF6C2F">
              <w:rPr>
                <w:sz w:val="20"/>
                <w:szCs w:val="20"/>
              </w:rPr>
              <w:t>175</w:t>
            </w:r>
          </w:p>
        </w:tc>
        <w:tc>
          <w:tcPr>
            <w:tcW w:w="993"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r w:rsidRPr="00DF6C2F">
              <w:rPr>
                <w:sz w:val="20"/>
                <w:szCs w:val="20"/>
              </w:rPr>
              <w:t>175</w:t>
            </w:r>
          </w:p>
        </w:tc>
        <w:tc>
          <w:tcPr>
            <w:tcW w:w="1275"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r w:rsidRPr="00DF6C2F">
              <w:rPr>
                <w:sz w:val="20"/>
                <w:szCs w:val="20"/>
              </w:rPr>
              <w:t>175</w:t>
            </w:r>
          </w:p>
        </w:tc>
      </w:tr>
      <w:tr w:rsidR="00DF6C2F" w:rsidRPr="00DF6C2F" w:rsidTr="00821C99">
        <w:trPr>
          <w:trHeight w:val="250"/>
        </w:trPr>
        <w:tc>
          <w:tcPr>
            <w:tcW w:w="2327" w:type="dxa"/>
            <w:vMerge/>
            <w:tcBorders>
              <w:top w:val="nil"/>
              <w:left w:val="single" w:sz="4" w:space="0" w:color="auto"/>
              <w:bottom w:val="single" w:sz="4" w:space="0" w:color="auto"/>
              <w:right w:val="single" w:sz="4" w:space="0" w:color="auto"/>
            </w:tcBorders>
            <w:vAlign w:val="center"/>
            <w:hideMark/>
          </w:tcPr>
          <w:p w:rsidR="00DF6C2F" w:rsidRPr="00DF6C2F" w:rsidRDefault="00DF6C2F" w:rsidP="00DF6C2F">
            <w:pPr>
              <w:rPr>
                <w:sz w:val="20"/>
                <w:szCs w:val="20"/>
              </w:rPr>
            </w:pPr>
          </w:p>
        </w:tc>
        <w:tc>
          <w:tcPr>
            <w:tcW w:w="78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rFonts w:ascii="Arial" w:hAnsi="Arial" w:cs="Arial"/>
                <w:sz w:val="20"/>
                <w:szCs w:val="20"/>
              </w:rPr>
            </w:pPr>
            <w:r w:rsidRPr="00DF6C2F">
              <w:rPr>
                <w:rFonts w:ascii="Arial" w:hAnsi="Arial" w:cs="Arial"/>
                <w:sz w:val="20"/>
                <w:szCs w:val="20"/>
              </w:rPr>
              <w:t>тыс. м3</w:t>
            </w:r>
          </w:p>
        </w:tc>
        <w:tc>
          <w:tcPr>
            <w:tcW w:w="1907"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r w:rsidRPr="00DF6C2F">
              <w:rPr>
                <w:sz w:val="20"/>
                <w:szCs w:val="20"/>
              </w:rPr>
              <w:t>51.1</w:t>
            </w:r>
          </w:p>
        </w:tc>
        <w:tc>
          <w:tcPr>
            <w:tcW w:w="934"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r w:rsidRPr="00DF6C2F">
              <w:rPr>
                <w:sz w:val="20"/>
                <w:szCs w:val="20"/>
              </w:rPr>
              <w:t>37.7</w:t>
            </w:r>
          </w:p>
        </w:tc>
        <w:tc>
          <w:tcPr>
            <w:tcW w:w="992"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r w:rsidRPr="00DF6C2F">
              <w:rPr>
                <w:sz w:val="20"/>
                <w:szCs w:val="20"/>
              </w:rPr>
              <w:t>37.7</w:t>
            </w:r>
          </w:p>
        </w:tc>
        <w:tc>
          <w:tcPr>
            <w:tcW w:w="1134"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r w:rsidRPr="00DF6C2F">
              <w:rPr>
                <w:sz w:val="20"/>
                <w:szCs w:val="20"/>
              </w:rPr>
              <w:t>37.7</w:t>
            </w:r>
          </w:p>
        </w:tc>
        <w:tc>
          <w:tcPr>
            <w:tcW w:w="1045"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r w:rsidRPr="00DF6C2F">
              <w:rPr>
                <w:sz w:val="20"/>
                <w:szCs w:val="20"/>
              </w:rPr>
              <w:t>37.7</w:t>
            </w:r>
          </w:p>
        </w:tc>
        <w:tc>
          <w:tcPr>
            <w:tcW w:w="940"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r w:rsidRPr="00DF6C2F">
              <w:rPr>
                <w:sz w:val="20"/>
                <w:szCs w:val="20"/>
              </w:rPr>
              <w:t>37.7</w:t>
            </w:r>
          </w:p>
        </w:tc>
        <w:tc>
          <w:tcPr>
            <w:tcW w:w="940"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r w:rsidRPr="00DF6C2F">
              <w:rPr>
                <w:sz w:val="20"/>
                <w:szCs w:val="20"/>
              </w:rPr>
              <w:t>37.7</w:t>
            </w:r>
          </w:p>
        </w:tc>
        <w:tc>
          <w:tcPr>
            <w:tcW w:w="1044"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r w:rsidRPr="00DF6C2F">
              <w:rPr>
                <w:sz w:val="20"/>
                <w:szCs w:val="20"/>
              </w:rPr>
              <w:t>37.7</w:t>
            </w:r>
          </w:p>
        </w:tc>
        <w:tc>
          <w:tcPr>
            <w:tcW w:w="992"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r w:rsidRPr="00DF6C2F">
              <w:rPr>
                <w:sz w:val="20"/>
                <w:szCs w:val="20"/>
              </w:rPr>
              <w:t>37.7</w:t>
            </w:r>
          </w:p>
        </w:tc>
        <w:tc>
          <w:tcPr>
            <w:tcW w:w="993"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r w:rsidRPr="00DF6C2F">
              <w:rPr>
                <w:sz w:val="20"/>
                <w:szCs w:val="20"/>
              </w:rPr>
              <w:t>37.7</w:t>
            </w:r>
          </w:p>
        </w:tc>
        <w:tc>
          <w:tcPr>
            <w:tcW w:w="1275"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r w:rsidRPr="00DF6C2F">
              <w:rPr>
                <w:sz w:val="20"/>
                <w:szCs w:val="20"/>
              </w:rPr>
              <w:t>37.7</w:t>
            </w:r>
          </w:p>
        </w:tc>
      </w:tr>
      <w:tr w:rsidR="00DF6C2F" w:rsidRPr="00DF6C2F" w:rsidTr="00821C99">
        <w:trPr>
          <w:trHeight w:val="289"/>
        </w:trPr>
        <w:tc>
          <w:tcPr>
            <w:tcW w:w="2327" w:type="dxa"/>
            <w:vMerge w:val="restart"/>
            <w:tcBorders>
              <w:top w:val="nil"/>
              <w:left w:val="single" w:sz="4" w:space="0" w:color="auto"/>
              <w:bottom w:val="single" w:sz="4" w:space="0" w:color="auto"/>
              <w:right w:val="single" w:sz="4" w:space="0" w:color="auto"/>
            </w:tcBorders>
            <w:shd w:val="clear" w:color="000000" w:fill="FFFFFF"/>
            <w:vAlign w:val="center"/>
            <w:hideMark/>
          </w:tcPr>
          <w:p w:rsidR="00DF6C2F" w:rsidRPr="00DF6C2F" w:rsidRDefault="00DF6C2F" w:rsidP="00DF6C2F">
            <w:pPr>
              <w:rPr>
                <w:sz w:val="20"/>
                <w:szCs w:val="20"/>
              </w:rPr>
            </w:pPr>
            <w:r w:rsidRPr="00DF6C2F">
              <w:rPr>
                <w:sz w:val="20"/>
                <w:szCs w:val="20"/>
              </w:rPr>
              <w:t xml:space="preserve"> - уборка неликвидной древесины, очистка леса от захламления, загрязнения, иного негативного воздействия</w:t>
            </w:r>
          </w:p>
        </w:tc>
        <w:tc>
          <w:tcPr>
            <w:tcW w:w="78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rFonts w:ascii="Arial" w:hAnsi="Arial" w:cs="Arial"/>
                <w:sz w:val="20"/>
                <w:szCs w:val="20"/>
              </w:rPr>
            </w:pPr>
            <w:r w:rsidRPr="00DF6C2F">
              <w:rPr>
                <w:rFonts w:ascii="Arial" w:hAnsi="Arial" w:cs="Arial"/>
                <w:sz w:val="20"/>
                <w:szCs w:val="20"/>
              </w:rPr>
              <w:t>га</w:t>
            </w:r>
          </w:p>
        </w:tc>
        <w:tc>
          <w:tcPr>
            <w:tcW w:w="1907"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r w:rsidRPr="00DF6C2F">
              <w:rPr>
                <w:sz w:val="20"/>
                <w:szCs w:val="20"/>
              </w:rPr>
              <w:t>222</w:t>
            </w:r>
          </w:p>
        </w:tc>
        <w:tc>
          <w:tcPr>
            <w:tcW w:w="934"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r w:rsidRPr="00DF6C2F">
              <w:rPr>
                <w:sz w:val="20"/>
                <w:szCs w:val="20"/>
              </w:rPr>
              <w:t>336</w:t>
            </w:r>
          </w:p>
        </w:tc>
        <w:tc>
          <w:tcPr>
            <w:tcW w:w="992"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r w:rsidRPr="00DF6C2F">
              <w:rPr>
                <w:sz w:val="20"/>
                <w:szCs w:val="20"/>
              </w:rPr>
              <w:t>336</w:t>
            </w:r>
          </w:p>
        </w:tc>
        <w:tc>
          <w:tcPr>
            <w:tcW w:w="1134"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r w:rsidRPr="00DF6C2F">
              <w:rPr>
                <w:sz w:val="20"/>
                <w:szCs w:val="20"/>
              </w:rPr>
              <w:t>336</w:t>
            </w:r>
          </w:p>
        </w:tc>
        <w:tc>
          <w:tcPr>
            <w:tcW w:w="1045"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r w:rsidRPr="00DF6C2F">
              <w:rPr>
                <w:sz w:val="20"/>
                <w:szCs w:val="20"/>
              </w:rPr>
              <w:t>336</w:t>
            </w:r>
          </w:p>
        </w:tc>
        <w:tc>
          <w:tcPr>
            <w:tcW w:w="940"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r w:rsidRPr="00DF6C2F">
              <w:rPr>
                <w:sz w:val="20"/>
                <w:szCs w:val="20"/>
              </w:rPr>
              <w:t>336</w:t>
            </w:r>
          </w:p>
        </w:tc>
        <w:tc>
          <w:tcPr>
            <w:tcW w:w="940"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r w:rsidRPr="00DF6C2F">
              <w:rPr>
                <w:sz w:val="20"/>
                <w:szCs w:val="20"/>
              </w:rPr>
              <w:t>336</w:t>
            </w:r>
          </w:p>
        </w:tc>
        <w:tc>
          <w:tcPr>
            <w:tcW w:w="1044"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r w:rsidRPr="00DF6C2F">
              <w:rPr>
                <w:sz w:val="20"/>
                <w:szCs w:val="20"/>
              </w:rPr>
              <w:t>336</w:t>
            </w:r>
          </w:p>
        </w:tc>
        <w:tc>
          <w:tcPr>
            <w:tcW w:w="992"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r w:rsidRPr="00DF6C2F">
              <w:rPr>
                <w:sz w:val="20"/>
                <w:szCs w:val="20"/>
              </w:rPr>
              <w:t>336</w:t>
            </w:r>
          </w:p>
        </w:tc>
        <w:tc>
          <w:tcPr>
            <w:tcW w:w="993"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r w:rsidRPr="00DF6C2F">
              <w:rPr>
                <w:sz w:val="20"/>
                <w:szCs w:val="20"/>
              </w:rPr>
              <w:t>336</w:t>
            </w:r>
          </w:p>
        </w:tc>
        <w:tc>
          <w:tcPr>
            <w:tcW w:w="1275"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r w:rsidRPr="00DF6C2F">
              <w:rPr>
                <w:sz w:val="20"/>
                <w:szCs w:val="20"/>
              </w:rPr>
              <w:t>336</w:t>
            </w:r>
          </w:p>
        </w:tc>
      </w:tr>
      <w:tr w:rsidR="00DF6C2F" w:rsidRPr="00DF6C2F" w:rsidTr="00821C99">
        <w:trPr>
          <w:trHeight w:val="257"/>
        </w:trPr>
        <w:tc>
          <w:tcPr>
            <w:tcW w:w="2327" w:type="dxa"/>
            <w:vMerge/>
            <w:tcBorders>
              <w:top w:val="nil"/>
              <w:left w:val="single" w:sz="4" w:space="0" w:color="auto"/>
              <w:bottom w:val="single" w:sz="4" w:space="0" w:color="auto"/>
              <w:right w:val="single" w:sz="4" w:space="0" w:color="auto"/>
            </w:tcBorders>
            <w:vAlign w:val="center"/>
            <w:hideMark/>
          </w:tcPr>
          <w:p w:rsidR="00DF6C2F" w:rsidRPr="00DF6C2F" w:rsidRDefault="00DF6C2F" w:rsidP="00DF6C2F">
            <w:pPr>
              <w:rPr>
                <w:sz w:val="20"/>
                <w:szCs w:val="20"/>
              </w:rPr>
            </w:pPr>
          </w:p>
        </w:tc>
        <w:tc>
          <w:tcPr>
            <w:tcW w:w="78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rFonts w:ascii="Arial" w:hAnsi="Arial" w:cs="Arial"/>
                <w:sz w:val="20"/>
                <w:szCs w:val="20"/>
              </w:rPr>
            </w:pPr>
            <w:r w:rsidRPr="00DF6C2F">
              <w:rPr>
                <w:rFonts w:ascii="Arial" w:hAnsi="Arial" w:cs="Arial"/>
                <w:sz w:val="20"/>
                <w:szCs w:val="20"/>
              </w:rPr>
              <w:t>тыс. м3</w:t>
            </w:r>
          </w:p>
        </w:tc>
        <w:tc>
          <w:tcPr>
            <w:tcW w:w="1907"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r w:rsidRPr="00DF6C2F">
              <w:rPr>
                <w:sz w:val="20"/>
                <w:szCs w:val="20"/>
              </w:rPr>
              <w:t>1.9</w:t>
            </w:r>
          </w:p>
        </w:tc>
        <w:tc>
          <w:tcPr>
            <w:tcW w:w="934"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r w:rsidRPr="00DF6C2F">
              <w:rPr>
                <w:sz w:val="20"/>
                <w:szCs w:val="20"/>
              </w:rPr>
              <w:t>1.74</w:t>
            </w:r>
          </w:p>
        </w:tc>
        <w:tc>
          <w:tcPr>
            <w:tcW w:w="992"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r w:rsidRPr="00DF6C2F">
              <w:rPr>
                <w:sz w:val="20"/>
                <w:szCs w:val="20"/>
              </w:rPr>
              <w:t>1.74</w:t>
            </w:r>
          </w:p>
        </w:tc>
        <w:tc>
          <w:tcPr>
            <w:tcW w:w="1134"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r w:rsidRPr="00DF6C2F">
              <w:rPr>
                <w:sz w:val="20"/>
                <w:szCs w:val="20"/>
              </w:rPr>
              <w:t>1.74</w:t>
            </w:r>
          </w:p>
        </w:tc>
        <w:tc>
          <w:tcPr>
            <w:tcW w:w="1045"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r w:rsidRPr="00DF6C2F">
              <w:rPr>
                <w:sz w:val="20"/>
                <w:szCs w:val="20"/>
              </w:rPr>
              <w:t>1.74</w:t>
            </w:r>
          </w:p>
        </w:tc>
        <w:tc>
          <w:tcPr>
            <w:tcW w:w="940"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r w:rsidRPr="00DF6C2F">
              <w:rPr>
                <w:sz w:val="20"/>
                <w:szCs w:val="20"/>
              </w:rPr>
              <w:t>1.74</w:t>
            </w:r>
          </w:p>
        </w:tc>
        <w:tc>
          <w:tcPr>
            <w:tcW w:w="940"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r w:rsidRPr="00DF6C2F">
              <w:rPr>
                <w:sz w:val="20"/>
                <w:szCs w:val="20"/>
              </w:rPr>
              <w:t>1.74</w:t>
            </w:r>
          </w:p>
        </w:tc>
        <w:tc>
          <w:tcPr>
            <w:tcW w:w="1044"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r w:rsidRPr="00DF6C2F">
              <w:rPr>
                <w:sz w:val="20"/>
                <w:szCs w:val="20"/>
              </w:rPr>
              <w:t>1.74</w:t>
            </w:r>
          </w:p>
        </w:tc>
        <w:tc>
          <w:tcPr>
            <w:tcW w:w="992"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r w:rsidRPr="00DF6C2F">
              <w:rPr>
                <w:sz w:val="20"/>
                <w:szCs w:val="20"/>
              </w:rPr>
              <w:t>1.74</w:t>
            </w:r>
          </w:p>
        </w:tc>
        <w:tc>
          <w:tcPr>
            <w:tcW w:w="993"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r w:rsidRPr="00DF6C2F">
              <w:rPr>
                <w:sz w:val="20"/>
                <w:szCs w:val="20"/>
              </w:rPr>
              <w:t>1.74</w:t>
            </w:r>
          </w:p>
        </w:tc>
        <w:tc>
          <w:tcPr>
            <w:tcW w:w="1275"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r w:rsidRPr="00DF6C2F">
              <w:rPr>
                <w:sz w:val="20"/>
                <w:szCs w:val="20"/>
              </w:rPr>
              <w:t>1.74</w:t>
            </w:r>
          </w:p>
        </w:tc>
      </w:tr>
      <w:tr w:rsidR="00DF6C2F" w:rsidRPr="00DF6C2F" w:rsidTr="00821C99">
        <w:trPr>
          <w:trHeight w:val="510"/>
        </w:trPr>
        <w:tc>
          <w:tcPr>
            <w:tcW w:w="2327" w:type="dxa"/>
            <w:tcBorders>
              <w:top w:val="nil"/>
              <w:left w:val="single" w:sz="4" w:space="0" w:color="auto"/>
              <w:bottom w:val="single" w:sz="4" w:space="0" w:color="auto"/>
              <w:right w:val="single" w:sz="4" w:space="0" w:color="auto"/>
            </w:tcBorders>
            <w:shd w:val="clear" w:color="000000" w:fill="FFFFFF"/>
            <w:vAlign w:val="center"/>
            <w:hideMark/>
          </w:tcPr>
          <w:p w:rsidR="00DF6C2F" w:rsidRPr="00DF6C2F" w:rsidRDefault="00DF6C2F" w:rsidP="00DF6C2F">
            <w:pPr>
              <w:rPr>
                <w:color w:val="000000"/>
                <w:sz w:val="20"/>
                <w:szCs w:val="20"/>
              </w:rPr>
            </w:pPr>
            <w:r w:rsidRPr="00DF6C2F">
              <w:rPr>
                <w:color w:val="000000"/>
                <w:sz w:val="20"/>
                <w:szCs w:val="20"/>
              </w:rPr>
              <w:t xml:space="preserve">   Лесопатологические обследования</w:t>
            </w:r>
          </w:p>
        </w:tc>
        <w:tc>
          <w:tcPr>
            <w:tcW w:w="78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га</w:t>
            </w:r>
          </w:p>
        </w:tc>
        <w:tc>
          <w:tcPr>
            <w:tcW w:w="1907"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r w:rsidRPr="00DF6C2F">
              <w:rPr>
                <w:sz w:val="20"/>
                <w:szCs w:val="20"/>
              </w:rPr>
              <w:t>7535.9</w:t>
            </w:r>
          </w:p>
          <w:p w:rsidR="00DF6C2F" w:rsidRPr="00DF6C2F" w:rsidRDefault="00DF6C2F" w:rsidP="00DF6C2F">
            <w:pPr>
              <w:jc w:val="center"/>
              <w:rPr>
                <w:sz w:val="20"/>
                <w:szCs w:val="20"/>
              </w:rPr>
            </w:pPr>
          </w:p>
        </w:tc>
        <w:tc>
          <w:tcPr>
            <w:tcW w:w="934"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p>
        </w:tc>
        <w:tc>
          <w:tcPr>
            <w:tcW w:w="1045"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p>
        </w:tc>
        <w:tc>
          <w:tcPr>
            <w:tcW w:w="940"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p>
        </w:tc>
        <w:tc>
          <w:tcPr>
            <w:tcW w:w="940"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p>
        </w:tc>
        <w:tc>
          <w:tcPr>
            <w:tcW w:w="1044"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p>
        </w:tc>
        <w:tc>
          <w:tcPr>
            <w:tcW w:w="993"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p>
        </w:tc>
      </w:tr>
      <w:tr w:rsidR="00DF6C2F" w:rsidRPr="00DF6C2F" w:rsidTr="00821C99">
        <w:trPr>
          <w:trHeight w:val="510"/>
        </w:trPr>
        <w:tc>
          <w:tcPr>
            <w:tcW w:w="2327" w:type="dxa"/>
            <w:tcBorders>
              <w:top w:val="nil"/>
              <w:left w:val="single" w:sz="4" w:space="0" w:color="auto"/>
              <w:bottom w:val="single" w:sz="4" w:space="0" w:color="auto"/>
              <w:right w:val="single" w:sz="4" w:space="0" w:color="auto"/>
            </w:tcBorders>
            <w:shd w:val="clear" w:color="000000" w:fill="FFFFFF"/>
            <w:vAlign w:val="center"/>
            <w:hideMark/>
          </w:tcPr>
          <w:p w:rsidR="00DF6C2F" w:rsidRPr="00DF6C2F" w:rsidRDefault="00DF6C2F" w:rsidP="00DF6C2F">
            <w:pPr>
              <w:rPr>
                <w:sz w:val="20"/>
                <w:szCs w:val="20"/>
              </w:rPr>
            </w:pPr>
            <w:r w:rsidRPr="00DF6C2F">
              <w:rPr>
                <w:sz w:val="20"/>
                <w:szCs w:val="20"/>
              </w:rPr>
              <w:t xml:space="preserve">   Локализация и ликвидация очагов вредных</w:t>
            </w:r>
            <w:r w:rsidRPr="00DF6C2F">
              <w:rPr>
                <w:sz w:val="20"/>
                <w:szCs w:val="20"/>
              </w:rPr>
              <w:br/>
              <w:t xml:space="preserve">   организмов, всего</w:t>
            </w:r>
          </w:p>
        </w:tc>
        <w:tc>
          <w:tcPr>
            <w:tcW w:w="78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га</w:t>
            </w:r>
          </w:p>
        </w:tc>
        <w:tc>
          <w:tcPr>
            <w:tcW w:w="1907"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r w:rsidRPr="00DF6C2F">
              <w:rPr>
                <w:sz w:val="20"/>
                <w:szCs w:val="20"/>
              </w:rPr>
              <w:t>0</w:t>
            </w:r>
          </w:p>
        </w:tc>
        <w:tc>
          <w:tcPr>
            <w:tcW w:w="934"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p>
        </w:tc>
        <w:tc>
          <w:tcPr>
            <w:tcW w:w="1045"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p>
        </w:tc>
        <w:tc>
          <w:tcPr>
            <w:tcW w:w="94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p>
        </w:tc>
        <w:tc>
          <w:tcPr>
            <w:tcW w:w="94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p>
        </w:tc>
        <w:tc>
          <w:tcPr>
            <w:tcW w:w="1044"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p>
        </w:tc>
        <w:tc>
          <w:tcPr>
            <w:tcW w:w="993"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p>
        </w:tc>
        <w:tc>
          <w:tcPr>
            <w:tcW w:w="1275"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p>
        </w:tc>
      </w:tr>
      <w:tr w:rsidR="00DF6C2F" w:rsidRPr="00DF6C2F" w:rsidTr="00821C99">
        <w:trPr>
          <w:trHeight w:val="489"/>
        </w:trPr>
        <w:tc>
          <w:tcPr>
            <w:tcW w:w="2327" w:type="dxa"/>
            <w:tcBorders>
              <w:top w:val="nil"/>
              <w:left w:val="single" w:sz="4" w:space="0" w:color="auto"/>
              <w:bottom w:val="single" w:sz="4" w:space="0" w:color="auto"/>
              <w:right w:val="single" w:sz="4" w:space="0" w:color="auto"/>
            </w:tcBorders>
            <w:shd w:val="clear" w:color="auto" w:fill="auto"/>
            <w:vAlign w:val="center"/>
            <w:hideMark/>
          </w:tcPr>
          <w:p w:rsidR="00DF6C2F" w:rsidRPr="00DF6C2F" w:rsidRDefault="00DF6C2F" w:rsidP="00DF6C2F">
            <w:pPr>
              <w:rPr>
                <w:color w:val="000000"/>
                <w:sz w:val="20"/>
                <w:szCs w:val="20"/>
              </w:rPr>
            </w:pPr>
            <w:r w:rsidRPr="00DF6C2F">
              <w:rPr>
                <w:color w:val="000000"/>
                <w:sz w:val="20"/>
                <w:szCs w:val="20"/>
              </w:rPr>
              <w:t xml:space="preserve">     в т.ч. при выполнении наземных работ</w:t>
            </w:r>
          </w:p>
        </w:tc>
        <w:tc>
          <w:tcPr>
            <w:tcW w:w="78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га</w:t>
            </w:r>
          </w:p>
        </w:tc>
        <w:tc>
          <w:tcPr>
            <w:tcW w:w="1907"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r w:rsidRPr="00DF6C2F">
              <w:rPr>
                <w:sz w:val="20"/>
                <w:szCs w:val="20"/>
              </w:rPr>
              <w:t>0</w:t>
            </w:r>
          </w:p>
        </w:tc>
        <w:tc>
          <w:tcPr>
            <w:tcW w:w="934"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p>
        </w:tc>
        <w:tc>
          <w:tcPr>
            <w:tcW w:w="1045"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p>
        </w:tc>
        <w:tc>
          <w:tcPr>
            <w:tcW w:w="94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p>
        </w:tc>
        <w:tc>
          <w:tcPr>
            <w:tcW w:w="94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p>
        </w:tc>
        <w:tc>
          <w:tcPr>
            <w:tcW w:w="1044"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p>
        </w:tc>
        <w:tc>
          <w:tcPr>
            <w:tcW w:w="993"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p>
        </w:tc>
        <w:tc>
          <w:tcPr>
            <w:tcW w:w="1275"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p>
        </w:tc>
      </w:tr>
      <w:tr w:rsidR="00DF6C2F" w:rsidRPr="00DF6C2F" w:rsidTr="00821C99">
        <w:trPr>
          <w:trHeight w:val="489"/>
        </w:trPr>
        <w:tc>
          <w:tcPr>
            <w:tcW w:w="2327" w:type="dxa"/>
            <w:tcBorders>
              <w:top w:val="nil"/>
              <w:left w:val="single" w:sz="4" w:space="0" w:color="auto"/>
              <w:bottom w:val="single" w:sz="4" w:space="0" w:color="auto"/>
              <w:right w:val="single" w:sz="4" w:space="0" w:color="auto"/>
            </w:tcBorders>
            <w:shd w:val="clear" w:color="auto" w:fill="auto"/>
            <w:vAlign w:val="center"/>
          </w:tcPr>
          <w:p w:rsidR="00DF6C2F" w:rsidRPr="00DF6C2F" w:rsidRDefault="00DF6C2F" w:rsidP="00DF6C2F">
            <w:pPr>
              <w:rPr>
                <w:color w:val="000000"/>
                <w:sz w:val="20"/>
                <w:szCs w:val="20"/>
              </w:rPr>
            </w:pPr>
            <w:r w:rsidRPr="00DF6C2F">
              <w:rPr>
                <w:color w:val="000000"/>
                <w:sz w:val="20"/>
                <w:szCs w:val="20"/>
              </w:rPr>
              <w:t xml:space="preserve">        из них химическим методом</w:t>
            </w:r>
          </w:p>
        </w:tc>
        <w:tc>
          <w:tcPr>
            <w:tcW w:w="786"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га</w:t>
            </w:r>
          </w:p>
        </w:tc>
        <w:tc>
          <w:tcPr>
            <w:tcW w:w="1907"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r w:rsidRPr="00DF6C2F">
              <w:rPr>
                <w:sz w:val="20"/>
                <w:szCs w:val="20"/>
              </w:rPr>
              <w:t>0</w:t>
            </w:r>
          </w:p>
        </w:tc>
        <w:tc>
          <w:tcPr>
            <w:tcW w:w="934"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p>
        </w:tc>
        <w:tc>
          <w:tcPr>
            <w:tcW w:w="1045"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p>
        </w:tc>
        <w:tc>
          <w:tcPr>
            <w:tcW w:w="940"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p>
        </w:tc>
        <w:tc>
          <w:tcPr>
            <w:tcW w:w="940"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p>
        </w:tc>
        <w:tc>
          <w:tcPr>
            <w:tcW w:w="1044"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p>
        </w:tc>
        <w:tc>
          <w:tcPr>
            <w:tcW w:w="993"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p>
        </w:tc>
      </w:tr>
      <w:tr w:rsidR="00DF6C2F" w:rsidRPr="00DF6C2F" w:rsidTr="00821C99">
        <w:trPr>
          <w:trHeight w:val="489"/>
        </w:trPr>
        <w:tc>
          <w:tcPr>
            <w:tcW w:w="2327" w:type="dxa"/>
            <w:tcBorders>
              <w:top w:val="nil"/>
              <w:left w:val="single" w:sz="4" w:space="0" w:color="auto"/>
              <w:bottom w:val="single" w:sz="4" w:space="0" w:color="auto"/>
              <w:right w:val="single" w:sz="4" w:space="0" w:color="auto"/>
            </w:tcBorders>
            <w:shd w:val="clear" w:color="auto" w:fill="auto"/>
            <w:vAlign w:val="center"/>
          </w:tcPr>
          <w:p w:rsidR="00DF6C2F" w:rsidRPr="00DF6C2F" w:rsidRDefault="00DF6C2F" w:rsidP="00DF6C2F">
            <w:pPr>
              <w:ind w:firstLineChars="200" w:firstLine="400"/>
              <w:rPr>
                <w:color w:val="000000"/>
                <w:sz w:val="20"/>
                <w:szCs w:val="20"/>
              </w:rPr>
            </w:pPr>
            <w:r w:rsidRPr="00DF6C2F">
              <w:rPr>
                <w:color w:val="000000"/>
                <w:sz w:val="20"/>
                <w:szCs w:val="20"/>
              </w:rPr>
              <w:t xml:space="preserve">          биологическим методом</w:t>
            </w:r>
          </w:p>
        </w:tc>
        <w:tc>
          <w:tcPr>
            <w:tcW w:w="786"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га</w:t>
            </w:r>
          </w:p>
        </w:tc>
        <w:tc>
          <w:tcPr>
            <w:tcW w:w="1907"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r w:rsidRPr="00DF6C2F">
              <w:rPr>
                <w:sz w:val="20"/>
                <w:szCs w:val="20"/>
              </w:rPr>
              <w:t>0</w:t>
            </w:r>
          </w:p>
        </w:tc>
        <w:tc>
          <w:tcPr>
            <w:tcW w:w="934"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p>
        </w:tc>
        <w:tc>
          <w:tcPr>
            <w:tcW w:w="1045"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p>
        </w:tc>
        <w:tc>
          <w:tcPr>
            <w:tcW w:w="940"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p>
        </w:tc>
        <w:tc>
          <w:tcPr>
            <w:tcW w:w="940"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p>
        </w:tc>
        <w:tc>
          <w:tcPr>
            <w:tcW w:w="1044"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p>
        </w:tc>
        <w:tc>
          <w:tcPr>
            <w:tcW w:w="993"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sz w:val="20"/>
                <w:szCs w:val="20"/>
              </w:rPr>
            </w:pPr>
          </w:p>
        </w:tc>
      </w:tr>
    </w:tbl>
    <w:p w:rsidR="00DF6C2F" w:rsidRPr="00DF6C2F" w:rsidRDefault="00DF6C2F" w:rsidP="00DF6C2F">
      <w:pPr>
        <w:rPr>
          <w:rFonts w:ascii="Calibri" w:hAnsi="Calibri" w:cs="Calibri"/>
          <w:color w:val="000000"/>
          <w:sz w:val="22"/>
          <w:szCs w:val="22"/>
        </w:rPr>
      </w:pPr>
    </w:p>
    <w:p w:rsidR="00DF6C2F" w:rsidRPr="00DF6C2F" w:rsidRDefault="00DF6C2F" w:rsidP="00C40B7A">
      <w:pPr>
        <w:jc w:val="both"/>
        <w:rPr>
          <w:rFonts w:ascii="Calibri" w:hAnsi="Calibri" w:cs="Calibri"/>
          <w:color w:val="000000"/>
          <w:sz w:val="22"/>
          <w:szCs w:val="22"/>
        </w:rPr>
      </w:pPr>
      <w:r w:rsidRPr="00DF6C2F">
        <w:rPr>
          <w:rFonts w:ascii="Calibri" w:hAnsi="Calibri" w:cs="Calibri"/>
          <w:color w:val="000000"/>
          <w:sz w:val="22"/>
          <w:szCs w:val="22"/>
        </w:rPr>
        <w:t xml:space="preserve">          Приказом Министерства природных ресурсов и экологии Российской Федерации (Минприроды России) "Об утверждении порядка проведения лесопатологических обследований и формы акта лесопатологического обследования» от 16.09.2016 года № 480, объемы лесопатологических обследований в лесном плане субъекта Российской Федерации и лесохозяйственном регламенте лесничеств (лесопарков) не указываются и определяются ежегодно, в том числе с учетом данных государственного лесопатологического мониторинга и иной информации о санитарном и лесопатологическом состоянии лесов. Основанием для планирования мероприятий по предупреждению распространения вредных организмов являются результаты лесопатологических обследований. По результатам ЛПО прошлых лет отсутствует  информация о назначении мероприятий по </w:t>
      </w:r>
      <w:r w:rsidRPr="00DF6C2F">
        <w:rPr>
          <w:rFonts w:ascii="Calibri" w:hAnsi="Calibri" w:cs="Calibri"/>
          <w:color w:val="000000"/>
          <w:sz w:val="22"/>
          <w:szCs w:val="22"/>
        </w:rPr>
        <w:lastRenderedPageBreak/>
        <w:t>предупреждению распространения вредных организмов, следовательно, планирование данных мероприятий будет осуществляться в соответствии с заключением лесопатологов. Основанием для планирования мероприятий по предупреждению распространения вредных организмов являются результаты лесопатологических обследований. По результатам ЛПО прошлых лет отсутствует  информация о назначении мероприятий по предупреждению распространения вредных организмов, следовательно, планирование данных мероприятий будет осуществляться в соответствии с заключением лесопатологов.</w:t>
      </w:r>
    </w:p>
    <w:p w:rsidR="00DF6C2F" w:rsidRPr="00DF6C2F" w:rsidRDefault="00DF6C2F" w:rsidP="00DF6C2F">
      <w:pPr>
        <w:rPr>
          <w:sz w:val="16"/>
          <w:szCs w:val="16"/>
        </w:rPr>
      </w:pPr>
      <w:r w:rsidRPr="00DF6C2F">
        <w:rPr>
          <w:sz w:val="16"/>
          <w:szCs w:val="16"/>
        </w:rPr>
        <w:br w:type="page"/>
      </w:r>
    </w:p>
    <w:p w:rsidR="00DF6C2F" w:rsidRPr="00DF6C2F" w:rsidRDefault="00DF6C2F" w:rsidP="00DF6C2F">
      <w:pPr>
        <w:jc w:val="right"/>
        <w:rPr>
          <w:sz w:val="24"/>
        </w:rPr>
      </w:pPr>
      <w:r w:rsidRPr="00DF6C2F">
        <w:rPr>
          <w:sz w:val="24"/>
        </w:rPr>
        <w:lastRenderedPageBreak/>
        <w:t>Приложение 26</w:t>
      </w:r>
    </w:p>
    <w:p w:rsidR="00DF6C2F" w:rsidRPr="00DF6C2F" w:rsidRDefault="00DF6C2F" w:rsidP="00DF6C2F">
      <w:pPr>
        <w:jc w:val="right"/>
        <w:rPr>
          <w:sz w:val="16"/>
          <w:szCs w:val="16"/>
        </w:rPr>
      </w:pPr>
    </w:p>
    <w:p w:rsidR="00DF6C2F" w:rsidRPr="00DF6C2F" w:rsidRDefault="00DF6C2F" w:rsidP="00DF6C2F">
      <w:pPr>
        <w:ind w:firstLine="567"/>
        <w:contextualSpacing/>
        <w:jc w:val="center"/>
        <w:rPr>
          <w:color w:val="FF0000"/>
          <w:sz w:val="28"/>
          <w:szCs w:val="28"/>
        </w:rPr>
      </w:pPr>
      <w:r w:rsidRPr="00DF6C2F">
        <w:rPr>
          <w:b/>
          <w:color w:val="000000"/>
          <w:sz w:val="24"/>
        </w:rPr>
        <w:t>Сведения об объектах лесного семеноводства и инфраструктуре для воспроизводства лесов и лесоразведения</w:t>
      </w:r>
    </w:p>
    <w:p w:rsidR="00DF6C2F" w:rsidRPr="00DF6C2F" w:rsidRDefault="00DF6C2F" w:rsidP="00DF6C2F">
      <w:pPr>
        <w:jc w:val="center"/>
        <w:rPr>
          <w:sz w:val="16"/>
          <w:szCs w:val="16"/>
        </w:rPr>
      </w:pPr>
    </w:p>
    <w:tbl>
      <w:tblPr>
        <w:tblW w:w="15230" w:type="dxa"/>
        <w:jc w:val="center"/>
        <w:tblInd w:w="-188" w:type="dxa"/>
        <w:tblLayout w:type="fixed"/>
        <w:tblLook w:val="04A0" w:firstRow="1" w:lastRow="0" w:firstColumn="1" w:lastColumn="0" w:noHBand="0" w:noVBand="1"/>
      </w:tblPr>
      <w:tblGrid>
        <w:gridCol w:w="3646"/>
        <w:gridCol w:w="1343"/>
        <w:gridCol w:w="1592"/>
        <w:gridCol w:w="1545"/>
        <w:gridCol w:w="1701"/>
        <w:gridCol w:w="1939"/>
        <w:gridCol w:w="1701"/>
        <w:gridCol w:w="1763"/>
      </w:tblGrid>
      <w:tr w:rsidR="00DF6C2F" w:rsidRPr="00DF6C2F" w:rsidTr="00821C99">
        <w:trPr>
          <w:trHeight w:val="961"/>
          <w:tblHeader/>
          <w:jc w:val="center"/>
        </w:trPr>
        <w:tc>
          <w:tcPr>
            <w:tcW w:w="364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Наименование объекта</w:t>
            </w:r>
          </w:p>
        </w:tc>
        <w:tc>
          <w:tcPr>
            <w:tcW w:w="13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Единица измерения</w:t>
            </w:r>
          </w:p>
        </w:tc>
        <w:tc>
          <w:tcPr>
            <w:tcW w:w="3137" w:type="dxa"/>
            <w:gridSpan w:val="2"/>
            <w:tcBorders>
              <w:top w:val="single" w:sz="4" w:space="0" w:color="auto"/>
              <w:left w:val="nil"/>
              <w:bottom w:val="single" w:sz="4" w:space="0" w:color="auto"/>
              <w:right w:val="single" w:sz="4" w:space="0" w:color="000000"/>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xml:space="preserve">Характеристика объектов </w:t>
            </w:r>
          </w:p>
          <w:p w:rsidR="00DF6C2F" w:rsidRPr="00DF6C2F" w:rsidRDefault="00DF6C2F" w:rsidP="00DF6C2F">
            <w:pPr>
              <w:jc w:val="center"/>
              <w:rPr>
                <w:color w:val="000000"/>
                <w:sz w:val="20"/>
                <w:szCs w:val="20"/>
              </w:rPr>
            </w:pPr>
            <w:r w:rsidRPr="00DF6C2F">
              <w:rPr>
                <w:color w:val="000000"/>
                <w:sz w:val="20"/>
                <w:szCs w:val="20"/>
              </w:rPr>
              <w:t>(за год, предшествующий разработке проекта лесного плана Липецкой области)</w:t>
            </w:r>
          </w:p>
        </w:tc>
        <w:tc>
          <w:tcPr>
            <w:tcW w:w="3640" w:type="dxa"/>
            <w:gridSpan w:val="2"/>
            <w:tcBorders>
              <w:top w:val="single" w:sz="4" w:space="0" w:color="auto"/>
              <w:left w:val="nil"/>
              <w:bottom w:val="single" w:sz="4" w:space="0" w:color="auto"/>
              <w:right w:val="single" w:sz="4" w:space="0" w:color="000000"/>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Производительность</w:t>
            </w:r>
          </w:p>
        </w:tc>
        <w:tc>
          <w:tcPr>
            <w:tcW w:w="3464" w:type="dxa"/>
            <w:gridSpan w:val="2"/>
            <w:tcBorders>
              <w:top w:val="single" w:sz="4" w:space="0" w:color="auto"/>
              <w:left w:val="nil"/>
              <w:bottom w:val="single" w:sz="4" w:space="0" w:color="auto"/>
              <w:right w:val="single" w:sz="4" w:space="0" w:color="000000"/>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Проектная документация</w:t>
            </w:r>
          </w:p>
        </w:tc>
      </w:tr>
      <w:tr w:rsidR="00DF6C2F" w:rsidRPr="00DF6C2F" w:rsidTr="00821C99">
        <w:trPr>
          <w:trHeight w:val="1308"/>
          <w:tblHeader/>
          <w:jc w:val="center"/>
        </w:trPr>
        <w:tc>
          <w:tcPr>
            <w:tcW w:w="3646" w:type="dxa"/>
            <w:vMerge/>
            <w:tcBorders>
              <w:top w:val="single" w:sz="4" w:space="0" w:color="auto"/>
              <w:left w:val="single" w:sz="4" w:space="0" w:color="auto"/>
              <w:bottom w:val="single" w:sz="4" w:space="0" w:color="000000"/>
              <w:right w:val="single" w:sz="4" w:space="0" w:color="auto"/>
            </w:tcBorders>
            <w:vAlign w:val="center"/>
            <w:hideMark/>
          </w:tcPr>
          <w:p w:rsidR="00DF6C2F" w:rsidRPr="00DF6C2F" w:rsidRDefault="00DF6C2F" w:rsidP="00DF6C2F">
            <w:pPr>
              <w:ind w:firstLine="567"/>
              <w:rPr>
                <w:color w:val="000000"/>
                <w:sz w:val="20"/>
                <w:szCs w:val="20"/>
              </w:rPr>
            </w:pPr>
          </w:p>
        </w:tc>
        <w:tc>
          <w:tcPr>
            <w:tcW w:w="1343" w:type="dxa"/>
            <w:vMerge/>
            <w:tcBorders>
              <w:top w:val="single" w:sz="4" w:space="0" w:color="auto"/>
              <w:left w:val="single" w:sz="4" w:space="0" w:color="auto"/>
              <w:bottom w:val="single" w:sz="4" w:space="0" w:color="000000"/>
              <w:right w:val="single" w:sz="4" w:space="0" w:color="auto"/>
            </w:tcBorders>
            <w:vAlign w:val="center"/>
            <w:hideMark/>
          </w:tcPr>
          <w:p w:rsidR="00DF6C2F" w:rsidRPr="00DF6C2F" w:rsidRDefault="00DF6C2F" w:rsidP="00DF6C2F">
            <w:pPr>
              <w:ind w:firstLine="567"/>
              <w:rPr>
                <w:color w:val="000000"/>
                <w:sz w:val="20"/>
                <w:szCs w:val="20"/>
              </w:rPr>
            </w:pPr>
          </w:p>
        </w:tc>
        <w:tc>
          <w:tcPr>
            <w:tcW w:w="1592"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количество</w:t>
            </w:r>
          </w:p>
        </w:tc>
        <w:tc>
          <w:tcPr>
            <w:tcW w:w="1545"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площадь</w:t>
            </w:r>
          </w:p>
        </w:tc>
        <w:tc>
          <w:tcPr>
            <w:tcW w:w="1701"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потенциальная</w:t>
            </w:r>
          </w:p>
        </w:tc>
        <w:tc>
          <w:tcPr>
            <w:tcW w:w="1939"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средняя за период действия предыдущего лесного плана</w:t>
            </w:r>
          </w:p>
        </w:tc>
        <w:tc>
          <w:tcPr>
            <w:tcW w:w="1701"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имеющиеся объекты</w:t>
            </w:r>
          </w:p>
        </w:tc>
        <w:tc>
          <w:tcPr>
            <w:tcW w:w="1763"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на планируемые</w:t>
            </w:r>
          </w:p>
          <w:p w:rsidR="00DF6C2F" w:rsidRPr="00DF6C2F" w:rsidRDefault="00DF6C2F" w:rsidP="00DF6C2F">
            <w:pPr>
              <w:jc w:val="center"/>
              <w:rPr>
                <w:color w:val="000000"/>
                <w:sz w:val="20"/>
                <w:szCs w:val="20"/>
              </w:rPr>
            </w:pPr>
            <w:r w:rsidRPr="00DF6C2F">
              <w:rPr>
                <w:color w:val="000000"/>
                <w:sz w:val="20"/>
                <w:szCs w:val="20"/>
              </w:rPr>
              <w:t xml:space="preserve"> к созданию</w:t>
            </w:r>
          </w:p>
        </w:tc>
      </w:tr>
      <w:tr w:rsidR="00DF6C2F" w:rsidRPr="00DF6C2F" w:rsidTr="00821C99">
        <w:trPr>
          <w:trHeight w:val="312"/>
          <w:jc w:val="center"/>
        </w:trPr>
        <w:tc>
          <w:tcPr>
            <w:tcW w:w="3646" w:type="dxa"/>
            <w:tcBorders>
              <w:top w:val="nil"/>
              <w:left w:val="single" w:sz="4" w:space="0" w:color="auto"/>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4"/>
              </w:rPr>
            </w:pPr>
            <w:r w:rsidRPr="00DF6C2F">
              <w:rPr>
                <w:color w:val="000000"/>
                <w:sz w:val="24"/>
              </w:rPr>
              <w:t>1</w:t>
            </w:r>
          </w:p>
        </w:tc>
        <w:tc>
          <w:tcPr>
            <w:tcW w:w="1343"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4"/>
              </w:rPr>
            </w:pPr>
            <w:r w:rsidRPr="00DF6C2F">
              <w:rPr>
                <w:color w:val="000000"/>
                <w:sz w:val="24"/>
              </w:rPr>
              <w:t>2</w:t>
            </w:r>
          </w:p>
        </w:tc>
        <w:tc>
          <w:tcPr>
            <w:tcW w:w="1592"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4"/>
              </w:rPr>
            </w:pPr>
            <w:r w:rsidRPr="00DF6C2F">
              <w:rPr>
                <w:color w:val="000000"/>
                <w:sz w:val="24"/>
              </w:rPr>
              <w:t>3</w:t>
            </w:r>
          </w:p>
        </w:tc>
        <w:tc>
          <w:tcPr>
            <w:tcW w:w="1545"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4"/>
              </w:rPr>
            </w:pPr>
            <w:r w:rsidRPr="00DF6C2F">
              <w:rPr>
                <w:color w:val="000000"/>
                <w:sz w:val="24"/>
              </w:rPr>
              <w:t>4</w:t>
            </w:r>
          </w:p>
        </w:tc>
        <w:tc>
          <w:tcPr>
            <w:tcW w:w="1701"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4"/>
              </w:rPr>
            </w:pPr>
            <w:r w:rsidRPr="00DF6C2F">
              <w:rPr>
                <w:color w:val="000000"/>
                <w:sz w:val="24"/>
              </w:rPr>
              <w:t>5</w:t>
            </w:r>
          </w:p>
        </w:tc>
        <w:tc>
          <w:tcPr>
            <w:tcW w:w="1939"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4"/>
              </w:rPr>
            </w:pPr>
            <w:r w:rsidRPr="00DF6C2F">
              <w:rPr>
                <w:color w:val="000000"/>
                <w:sz w:val="24"/>
              </w:rPr>
              <w:t>6</w:t>
            </w:r>
          </w:p>
        </w:tc>
        <w:tc>
          <w:tcPr>
            <w:tcW w:w="1701"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4"/>
              </w:rPr>
            </w:pPr>
            <w:r w:rsidRPr="00DF6C2F">
              <w:rPr>
                <w:color w:val="000000"/>
                <w:sz w:val="24"/>
              </w:rPr>
              <w:t>7</w:t>
            </w:r>
          </w:p>
        </w:tc>
        <w:tc>
          <w:tcPr>
            <w:tcW w:w="1763"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4"/>
              </w:rPr>
            </w:pPr>
            <w:r w:rsidRPr="00DF6C2F">
              <w:rPr>
                <w:color w:val="000000"/>
                <w:sz w:val="24"/>
              </w:rPr>
              <w:t>8</w:t>
            </w:r>
          </w:p>
        </w:tc>
      </w:tr>
      <w:tr w:rsidR="00DF6C2F" w:rsidRPr="00DF6C2F" w:rsidTr="00821C99">
        <w:trPr>
          <w:trHeight w:val="473"/>
          <w:jc w:val="center"/>
        </w:trPr>
        <w:tc>
          <w:tcPr>
            <w:tcW w:w="3646" w:type="dxa"/>
            <w:tcBorders>
              <w:top w:val="nil"/>
              <w:left w:val="single" w:sz="4" w:space="0" w:color="auto"/>
              <w:bottom w:val="single" w:sz="4" w:space="0" w:color="auto"/>
              <w:right w:val="single" w:sz="4" w:space="0" w:color="auto"/>
            </w:tcBorders>
            <w:shd w:val="clear" w:color="auto" w:fill="auto"/>
            <w:noWrap/>
            <w:hideMark/>
          </w:tcPr>
          <w:p w:rsidR="00DF6C2F" w:rsidRPr="00DF6C2F" w:rsidRDefault="00DF6C2F" w:rsidP="00DF6C2F">
            <w:pPr>
              <w:rPr>
                <w:b/>
                <w:bCs/>
                <w:color w:val="000000"/>
                <w:sz w:val="20"/>
                <w:szCs w:val="20"/>
              </w:rPr>
            </w:pPr>
            <w:r w:rsidRPr="00DF6C2F">
              <w:rPr>
                <w:b/>
                <w:bCs/>
                <w:color w:val="000000"/>
                <w:sz w:val="20"/>
                <w:szCs w:val="20"/>
              </w:rPr>
              <w:t>Плюсовые деревья всего</w:t>
            </w:r>
          </w:p>
        </w:tc>
        <w:tc>
          <w:tcPr>
            <w:tcW w:w="1343"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b/>
                <w:bCs/>
                <w:color w:val="000000"/>
                <w:sz w:val="20"/>
                <w:szCs w:val="20"/>
              </w:rPr>
            </w:pPr>
            <w:r w:rsidRPr="00DF6C2F">
              <w:rPr>
                <w:b/>
                <w:bCs/>
                <w:color w:val="000000"/>
                <w:sz w:val="20"/>
                <w:szCs w:val="20"/>
              </w:rPr>
              <w:t>шт.</w:t>
            </w:r>
          </w:p>
        </w:tc>
        <w:tc>
          <w:tcPr>
            <w:tcW w:w="15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bCs/>
                <w:color w:val="000000"/>
                <w:sz w:val="20"/>
                <w:szCs w:val="20"/>
              </w:rPr>
            </w:pPr>
            <w:r w:rsidRPr="00DF6C2F">
              <w:rPr>
                <w:bCs/>
                <w:color w:val="000000"/>
                <w:sz w:val="20"/>
                <w:szCs w:val="20"/>
              </w:rPr>
              <w:t>117</w:t>
            </w:r>
          </w:p>
        </w:tc>
        <w:tc>
          <w:tcPr>
            <w:tcW w:w="1545"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bCs/>
                <w:color w:val="000000"/>
                <w:sz w:val="20"/>
                <w:szCs w:val="20"/>
              </w:rPr>
            </w:pPr>
          </w:p>
        </w:tc>
        <w:tc>
          <w:tcPr>
            <w:tcW w:w="1701"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bCs/>
                <w:color w:val="000000"/>
                <w:sz w:val="20"/>
                <w:szCs w:val="20"/>
              </w:rPr>
            </w:pPr>
          </w:p>
        </w:tc>
        <w:tc>
          <w:tcPr>
            <w:tcW w:w="1939"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bCs/>
                <w:color w:val="000000"/>
                <w:sz w:val="20"/>
                <w:szCs w:val="20"/>
              </w:rPr>
            </w:pPr>
          </w:p>
        </w:tc>
        <w:tc>
          <w:tcPr>
            <w:tcW w:w="1701"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bCs/>
                <w:color w:val="000000"/>
                <w:sz w:val="20"/>
                <w:szCs w:val="20"/>
              </w:rPr>
            </w:pPr>
          </w:p>
        </w:tc>
        <w:tc>
          <w:tcPr>
            <w:tcW w:w="1763"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bCs/>
                <w:color w:val="000000"/>
                <w:sz w:val="20"/>
                <w:szCs w:val="20"/>
              </w:rPr>
            </w:pPr>
          </w:p>
        </w:tc>
      </w:tr>
      <w:tr w:rsidR="00DF6C2F" w:rsidRPr="00DF6C2F" w:rsidTr="00821C99">
        <w:trPr>
          <w:trHeight w:val="624"/>
          <w:jc w:val="center"/>
        </w:trPr>
        <w:tc>
          <w:tcPr>
            <w:tcW w:w="3646" w:type="dxa"/>
            <w:tcBorders>
              <w:top w:val="nil"/>
              <w:left w:val="single" w:sz="4" w:space="0" w:color="auto"/>
              <w:bottom w:val="single" w:sz="4" w:space="0" w:color="auto"/>
              <w:right w:val="single" w:sz="4" w:space="0" w:color="auto"/>
            </w:tcBorders>
            <w:shd w:val="clear" w:color="auto" w:fill="auto"/>
            <w:noWrap/>
            <w:hideMark/>
          </w:tcPr>
          <w:p w:rsidR="00DF6C2F" w:rsidRPr="00DF6C2F" w:rsidRDefault="00DF6C2F" w:rsidP="00DF6C2F">
            <w:pPr>
              <w:rPr>
                <w:color w:val="000000"/>
                <w:sz w:val="20"/>
                <w:szCs w:val="20"/>
              </w:rPr>
            </w:pPr>
            <w:r w:rsidRPr="00DF6C2F">
              <w:rPr>
                <w:color w:val="000000"/>
                <w:sz w:val="20"/>
                <w:szCs w:val="20"/>
              </w:rPr>
              <w:t>в том числе по породам</w:t>
            </w:r>
          </w:p>
        </w:tc>
        <w:tc>
          <w:tcPr>
            <w:tcW w:w="1343"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шт.</w:t>
            </w:r>
          </w:p>
        </w:tc>
        <w:tc>
          <w:tcPr>
            <w:tcW w:w="15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p>
        </w:tc>
        <w:tc>
          <w:tcPr>
            <w:tcW w:w="1545"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p>
        </w:tc>
        <w:tc>
          <w:tcPr>
            <w:tcW w:w="1701"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p>
        </w:tc>
        <w:tc>
          <w:tcPr>
            <w:tcW w:w="1939"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p>
        </w:tc>
        <w:tc>
          <w:tcPr>
            <w:tcW w:w="1701"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p>
        </w:tc>
        <w:tc>
          <w:tcPr>
            <w:tcW w:w="1763"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p>
        </w:tc>
      </w:tr>
      <w:tr w:rsidR="00DF6C2F" w:rsidRPr="00DF6C2F" w:rsidTr="00821C99">
        <w:trPr>
          <w:trHeight w:val="312"/>
          <w:jc w:val="center"/>
        </w:trPr>
        <w:tc>
          <w:tcPr>
            <w:tcW w:w="3646" w:type="dxa"/>
            <w:tcBorders>
              <w:top w:val="single" w:sz="4" w:space="0" w:color="auto"/>
              <w:left w:val="single" w:sz="4" w:space="0" w:color="auto"/>
              <w:bottom w:val="single" w:sz="4" w:space="0" w:color="auto"/>
              <w:right w:val="single" w:sz="4" w:space="0" w:color="auto"/>
            </w:tcBorders>
            <w:shd w:val="clear" w:color="auto" w:fill="auto"/>
            <w:noWrap/>
            <w:hideMark/>
          </w:tcPr>
          <w:p w:rsidR="00DF6C2F" w:rsidRPr="00DF6C2F" w:rsidRDefault="00DF6C2F" w:rsidP="00DF6C2F">
            <w:pPr>
              <w:rPr>
                <w:color w:val="000000"/>
                <w:sz w:val="20"/>
                <w:szCs w:val="20"/>
              </w:rPr>
            </w:pPr>
            <w:r w:rsidRPr="00DF6C2F">
              <w:rPr>
                <w:color w:val="000000"/>
                <w:sz w:val="20"/>
                <w:szCs w:val="20"/>
              </w:rPr>
              <w:t>сосна обыкновенная</w:t>
            </w:r>
          </w:p>
        </w:tc>
        <w:tc>
          <w:tcPr>
            <w:tcW w:w="1343" w:type="dxa"/>
            <w:tcBorders>
              <w:top w:val="single" w:sz="4" w:space="0" w:color="auto"/>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шт.</w:t>
            </w:r>
          </w:p>
        </w:tc>
        <w:tc>
          <w:tcPr>
            <w:tcW w:w="1592" w:type="dxa"/>
            <w:tcBorders>
              <w:top w:val="single" w:sz="4" w:space="0" w:color="auto"/>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83</w:t>
            </w:r>
          </w:p>
        </w:tc>
        <w:tc>
          <w:tcPr>
            <w:tcW w:w="1545" w:type="dxa"/>
            <w:tcBorders>
              <w:top w:val="single" w:sz="4" w:space="0" w:color="auto"/>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p>
        </w:tc>
        <w:tc>
          <w:tcPr>
            <w:tcW w:w="1939" w:type="dxa"/>
            <w:tcBorders>
              <w:top w:val="single" w:sz="4" w:space="0" w:color="auto"/>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p>
        </w:tc>
        <w:tc>
          <w:tcPr>
            <w:tcW w:w="1763" w:type="dxa"/>
            <w:tcBorders>
              <w:top w:val="single" w:sz="4" w:space="0" w:color="auto"/>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p>
        </w:tc>
      </w:tr>
      <w:tr w:rsidR="00DF6C2F" w:rsidRPr="00DF6C2F" w:rsidTr="00821C99">
        <w:trPr>
          <w:trHeight w:val="312"/>
          <w:jc w:val="center"/>
        </w:trPr>
        <w:tc>
          <w:tcPr>
            <w:tcW w:w="3646" w:type="dxa"/>
            <w:tcBorders>
              <w:top w:val="nil"/>
              <w:left w:val="single" w:sz="4" w:space="0" w:color="auto"/>
              <w:bottom w:val="single" w:sz="4" w:space="0" w:color="auto"/>
              <w:right w:val="single" w:sz="4" w:space="0" w:color="auto"/>
            </w:tcBorders>
            <w:shd w:val="clear" w:color="auto" w:fill="auto"/>
            <w:noWrap/>
            <w:hideMark/>
          </w:tcPr>
          <w:p w:rsidR="00DF6C2F" w:rsidRPr="00DF6C2F" w:rsidRDefault="00DF6C2F" w:rsidP="00DF6C2F">
            <w:pPr>
              <w:rPr>
                <w:color w:val="000000"/>
                <w:sz w:val="20"/>
                <w:szCs w:val="20"/>
              </w:rPr>
            </w:pPr>
            <w:r w:rsidRPr="00DF6C2F">
              <w:rPr>
                <w:color w:val="000000"/>
                <w:sz w:val="20"/>
                <w:szCs w:val="20"/>
              </w:rPr>
              <w:t>дуб черешчатый</w:t>
            </w:r>
          </w:p>
        </w:tc>
        <w:tc>
          <w:tcPr>
            <w:tcW w:w="1343"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шт.</w:t>
            </w:r>
          </w:p>
        </w:tc>
        <w:tc>
          <w:tcPr>
            <w:tcW w:w="15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30</w:t>
            </w:r>
          </w:p>
        </w:tc>
        <w:tc>
          <w:tcPr>
            <w:tcW w:w="1545"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p>
        </w:tc>
        <w:tc>
          <w:tcPr>
            <w:tcW w:w="1701"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p>
        </w:tc>
        <w:tc>
          <w:tcPr>
            <w:tcW w:w="1939"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p>
        </w:tc>
        <w:tc>
          <w:tcPr>
            <w:tcW w:w="1701"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p>
        </w:tc>
        <w:tc>
          <w:tcPr>
            <w:tcW w:w="1763"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p>
        </w:tc>
      </w:tr>
      <w:tr w:rsidR="00DF6C2F" w:rsidRPr="00DF6C2F" w:rsidTr="00821C99">
        <w:trPr>
          <w:trHeight w:val="312"/>
          <w:jc w:val="center"/>
        </w:trPr>
        <w:tc>
          <w:tcPr>
            <w:tcW w:w="3646" w:type="dxa"/>
            <w:tcBorders>
              <w:top w:val="nil"/>
              <w:left w:val="single" w:sz="4" w:space="0" w:color="auto"/>
              <w:bottom w:val="single" w:sz="4" w:space="0" w:color="auto"/>
              <w:right w:val="single" w:sz="4" w:space="0" w:color="auto"/>
            </w:tcBorders>
            <w:shd w:val="clear" w:color="auto" w:fill="auto"/>
            <w:noWrap/>
            <w:hideMark/>
          </w:tcPr>
          <w:p w:rsidR="00DF6C2F" w:rsidRPr="00DF6C2F" w:rsidRDefault="00DF6C2F" w:rsidP="00DF6C2F">
            <w:pPr>
              <w:rPr>
                <w:color w:val="000000"/>
                <w:sz w:val="20"/>
                <w:szCs w:val="20"/>
              </w:rPr>
            </w:pPr>
            <w:r w:rsidRPr="00DF6C2F">
              <w:rPr>
                <w:color w:val="000000"/>
                <w:sz w:val="20"/>
                <w:szCs w:val="20"/>
              </w:rPr>
              <w:t>лиственница</w:t>
            </w:r>
          </w:p>
        </w:tc>
        <w:tc>
          <w:tcPr>
            <w:tcW w:w="1343"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шт.</w:t>
            </w:r>
          </w:p>
        </w:tc>
        <w:tc>
          <w:tcPr>
            <w:tcW w:w="15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4</w:t>
            </w:r>
          </w:p>
        </w:tc>
        <w:tc>
          <w:tcPr>
            <w:tcW w:w="1545"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p>
        </w:tc>
        <w:tc>
          <w:tcPr>
            <w:tcW w:w="1701"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p>
        </w:tc>
        <w:tc>
          <w:tcPr>
            <w:tcW w:w="1939"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p>
        </w:tc>
        <w:tc>
          <w:tcPr>
            <w:tcW w:w="1701"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p>
        </w:tc>
        <w:tc>
          <w:tcPr>
            <w:tcW w:w="1763"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p>
        </w:tc>
      </w:tr>
      <w:tr w:rsidR="00DF6C2F" w:rsidRPr="00DF6C2F" w:rsidTr="00821C99">
        <w:trPr>
          <w:trHeight w:val="312"/>
          <w:jc w:val="center"/>
        </w:trPr>
        <w:tc>
          <w:tcPr>
            <w:tcW w:w="3646" w:type="dxa"/>
            <w:tcBorders>
              <w:top w:val="nil"/>
              <w:left w:val="single" w:sz="4" w:space="0" w:color="auto"/>
              <w:bottom w:val="single" w:sz="4" w:space="0" w:color="auto"/>
              <w:right w:val="single" w:sz="4" w:space="0" w:color="auto"/>
            </w:tcBorders>
            <w:shd w:val="clear" w:color="auto" w:fill="auto"/>
            <w:noWrap/>
            <w:hideMark/>
          </w:tcPr>
          <w:p w:rsidR="00DF6C2F" w:rsidRPr="00DF6C2F" w:rsidRDefault="00DF6C2F" w:rsidP="00DF6C2F">
            <w:pPr>
              <w:rPr>
                <w:b/>
                <w:bCs/>
                <w:color w:val="000000"/>
                <w:sz w:val="20"/>
                <w:szCs w:val="20"/>
              </w:rPr>
            </w:pPr>
            <w:r w:rsidRPr="00DF6C2F">
              <w:rPr>
                <w:b/>
                <w:bCs/>
                <w:color w:val="000000"/>
                <w:sz w:val="20"/>
                <w:szCs w:val="20"/>
              </w:rPr>
              <w:t>Плюсовые насаждения всего</w:t>
            </w:r>
          </w:p>
        </w:tc>
        <w:tc>
          <w:tcPr>
            <w:tcW w:w="1343"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b/>
                <w:bCs/>
                <w:color w:val="000000"/>
                <w:sz w:val="20"/>
                <w:szCs w:val="20"/>
              </w:rPr>
            </w:pPr>
            <w:r w:rsidRPr="00DF6C2F">
              <w:rPr>
                <w:b/>
                <w:bCs/>
                <w:color w:val="000000"/>
                <w:sz w:val="20"/>
                <w:szCs w:val="20"/>
              </w:rPr>
              <w:t>га</w:t>
            </w:r>
          </w:p>
        </w:tc>
        <w:tc>
          <w:tcPr>
            <w:tcW w:w="15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bCs/>
                <w:color w:val="000000"/>
                <w:sz w:val="20"/>
                <w:szCs w:val="20"/>
              </w:rPr>
            </w:pPr>
          </w:p>
        </w:tc>
        <w:tc>
          <w:tcPr>
            <w:tcW w:w="1545"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bCs/>
                <w:color w:val="000000"/>
                <w:sz w:val="20"/>
                <w:szCs w:val="20"/>
              </w:rPr>
            </w:pPr>
            <w:r w:rsidRPr="00DF6C2F">
              <w:rPr>
                <w:bCs/>
                <w:color w:val="000000"/>
                <w:sz w:val="20"/>
                <w:szCs w:val="20"/>
              </w:rPr>
              <w:t>7.4</w:t>
            </w:r>
          </w:p>
        </w:tc>
        <w:tc>
          <w:tcPr>
            <w:tcW w:w="1701"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bCs/>
                <w:color w:val="000000"/>
                <w:sz w:val="20"/>
                <w:szCs w:val="20"/>
              </w:rPr>
            </w:pPr>
          </w:p>
        </w:tc>
        <w:tc>
          <w:tcPr>
            <w:tcW w:w="1939"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bCs/>
                <w:color w:val="000000"/>
                <w:sz w:val="20"/>
                <w:szCs w:val="20"/>
              </w:rPr>
            </w:pPr>
          </w:p>
        </w:tc>
        <w:tc>
          <w:tcPr>
            <w:tcW w:w="1701"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bCs/>
                <w:color w:val="000000"/>
                <w:sz w:val="20"/>
                <w:szCs w:val="20"/>
              </w:rPr>
            </w:pPr>
          </w:p>
        </w:tc>
        <w:tc>
          <w:tcPr>
            <w:tcW w:w="1763"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bCs/>
                <w:color w:val="000000"/>
                <w:sz w:val="20"/>
                <w:szCs w:val="20"/>
              </w:rPr>
            </w:pPr>
          </w:p>
        </w:tc>
      </w:tr>
      <w:tr w:rsidR="00DF6C2F" w:rsidRPr="00DF6C2F" w:rsidTr="00821C99">
        <w:trPr>
          <w:trHeight w:val="312"/>
          <w:jc w:val="center"/>
        </w:trPr>
        <w:tc>
          <w:tcPr>
            <w:tcW w:w="3646" w:type="dxa"/>
            <w:tcBorders>
              <w:top w:val="nil"/>
              <w:left w:val="single" w:sz="4" w:space="0" w:color="auto"/>
              <w:bottom w:val="single" w:sz="4" w:space="0" w:color="auto"/>
              <w:right w:val="single" w:sz="4" w:space="0" w:color="auto"/>
            </w:tcBorders>
            <w:shd w:val="clear" w:color="auto" w:fill="auto"/>
            <w:noWrap/>
            <w:hideMark/>
          </w:tcPr>
          <w:p w:rsidR="00DF6C2F" w:rsidRPr="00DF6C2F" w:rsidRDefault="00DF6C2F" w:rsidP="00DF6C2F">
            <w:pPr>
              <w:rPr>
                <w:color w:val="000000"/>
                <w:sz w:val="20"/>
                <w:szCs w:val="20"/>
              </w:rPr>
            </w:pPr>
            <w:r w:rsidRPr="00DF6C2F">
              <w:rPr>
                <w:color w:val="000000"/>
                <w:sz w:val="20"/>
                <w:szCs w:val="20"/>
              </w:rPr>
              <w:t>в том числе по породам</w:t>
            </w:r>
          </w:p>
        </w:tc>
        <w:tc>
          <w:tcPr>
            <w:tcW w:w="1343"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га</w:t>
            </w:r>
          </w:p>
        </w:tc>
        <w:tc>
          <w:tcPr>
            <w:tcW w:w="15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p>
        </w:tc>
        <w:tc>
          <w:tcPr>
            <w:tcW w:w="1545"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p>
        </w:tc>
        <w:tc>
          <w:tcPr>
            <w:tcW w:w="1701"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p>
        </w:tc>
        <w:tc>
          <w:tcPr>
            <w:tcW w:w="1939"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p>
        </w:tc>
        <w:tc>
          <w:tcPr>
            <w:tcW w:w="1701"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p>
        </w:tc>
        <w:tc>
          <w:tcPr>
            <w:tcW w:w="1763"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p>
        </w:tc>
      </w:tr>
      <w:tr w:rsidR="00DF6C2F" w:rsidRPr="00DF6C2F" w:rsidTr="00821C99">
        <w:trPr>
          <w:trHeight w:val="312"/>
          <w:jc w:val="center"/>
        </w:trPr>
        <w:tc>
          <w:tcPr>
            <w:tcW w:w="3646" w:type="dxa"/>
            <w:tcBorders>
              <w:top w:val="nil"/>
              <w:left w:val="single" w:sz="4" w:space="0" w:color="auto"/>
              <w:bottom w:val="single" w:sz="4" w:space="0" w:color="auto"/>
              <w:right w:val="single" w:sz="4" w:space="0" w:color="auto"/>
            </w:tcBorders>
            <w:shd w:val="clear" w:color="auto" w:fill="auto"/>
            <w:noWrap/>
            <w:hideMark/>
          </w:tcPr>
          <w:p w:rsidR="00DF6C2F" w:rsidRPr="00DF6C2F" w:rsidRDefault="00DF6C2F" w:rsidP="00DF6C2F">
            <w:pPr>
              <w:rPr>
                <w:color w:val="000000"/>
                <w:sz w:val="20"/>
                <w:szCs w:val="20"/>
              </w:rPr>
            </w:pPr>
            <w:r w:rsidRPr="00DF6C2F">
              <w:rPr>
                <w:color w:val="000000"/>
                <w:sz w:val="20"/>
                <w:szCs w:val="20"/>
              </w:rPr>
              <w:t>сосна обыкновенная</w:t>
            </w:r>
          </w:p>
        </w:tc>
        <w:tc>
          <w:tcPr>
            <w:tcW w:w="1343"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га</w:t>
            </w:r>
          </w:p>
        </w:tc>
        <w:tc>
          <w:tcPr>
            <w:tcW w:w="15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p>
        </w:tc>
        <w:tc>
          <w:tcPr>
            <w:tcW w:w="1545"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7.4</w:t>
            </w:r>
          </w:p>
        </w:tc>
        <w:tc>
          <w:tcPr>
            <w:tcW w:w="1701"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p>
        </w:tc>
        <w:tc>
          <w:tcPr>
            <w:tcW w:w="1939"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p>
        </w:tc>
        <w:tc>
          <w:tcPr>
            <w:tcW w:w="1701"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p>
        </w:tc>
        <w:tc>
          <w:tcPr>
            <w:tcW w:w="1763"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p>
        </w:tc>
      </w:tr>
      <w:tr w:rsidR="00DF6C2F" w:rsidRPr="00DF6C2F" w:rsidTr="00821C99">
        <w:trPr>
          <w:trHeight w:val="312"/>
          <w:jc w:val="center"/>
        </w:trPr>
        <w:tc>
          <w:tcPr>
            <w:tcW w:w="3646" w:type="dxa"/>
            <w:tcBorders>
              <w:top w:val="nil"/>
              <w:left w:val="single" w:sz="4" w:space="0" w:color="auto"/>
              <w:bottom w:val="single" w:sz="4" w:space="0" w:color="auto"/>
              <w:right w:val="single" w:sz="4" w:space="0" w:color="auto"/>
            </w:tcBorders>
            <w:shd w:val="clear" w:color="auto" w:fill="auto"/>
            <w:noWrap/>
            <w:vAlign w:val="center"/>
            <w:hideMark/>
          </w:tcPr>
          <w:p w:rsidR="00DF6C2F" w:rsidRPr="00DF6C2F" w:rsidRDefault="00DF6C2F" w:rsidP="00DF6C2F">
            <w:pPr>
              <w:rPr>
                <w:b/>
                <w:bCs/>
                <w:color w:val="000000"/>
                <w:sz w:val="20"/>
                <w:szCs w:val="20"/>
              </w:rPr>
            </w:pPr>
            <w:r w:rsidRPr="00DF6C2F">
              <w:rPr>
                <w:b/>
                <w:bCs/>
                <w:color w:val="000000"/>
                <w:sz w:val="20"/>
                <w:szCs w:val="20"/>
              </w:rPr>
              <w:t>Лесосеменные плантации всего</w:t>
            </w:r>
          </w:p>
        </w:tc>
        <w:tc>
          <w:tcPr>
            <w:tcW w:w="1343"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b/>
                <w:bCs/>
                <w:color w:val="000000"/>
                <w:sz w:val="20"/>
                <w:szCs w:val="20"/>
              </w:rPr>
            </w:pPr>
            <w:r w:rsidRPr="00DF6C2F">
              <w:rPr>
                <w:b/>
                <w:bCs/>
                <w:color w:val="000000"/>
                <w:sz w:val="20"/>
                <w:szCs w:val="20"/>
              </w:rPr>
              <w:t>га</w:t>
            </w:r>
          </w:p>
        </w:tc>
        <w:tc>
          <w:tcPr>
            <w:tcW w:w="15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bCs/>
                <w:color w:val="000000"/>
                <w:sz w:val="20"/>
                <w:szCs w:val="20"/>
              </w:rPr>
            </w:pPr>
          </w:p>
        </w:tc>
        <w:tc>
          <w:tcPr>
            <w:tcW w:w="1545"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bCs/>
                <w:color w:val="000000"/>
                <w:sz w:val="20"/>
                <w:szCs w:val="20"/>
              </w:rPr>
            </w:pPr>
            <w:r w:rsidRPr="00DF6C2F">
              <w:rPr>
                <w:bCs/>
                <w:color w:val="000000"/>
                <w:sz w:val="20"/>
                <w:szCs w:val="20"/>
              </w:rPr>
              <w:t>17.1</w:t>
            </w:r>
          </w:p>
        </w:tc>
        <w:tc>
          <w:tcPr>
            <w:tcW w:w="1701"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bCs/>
                <w:color w:val="000000"/>
                <w:sz w:val="20"/>
                <w:szCs w:val="20"/>
              </w:rPr>
            </w:pPr>
          </w:p>
        </w:tc>
        <w:tc>
          <w:tcPr>
            <w:tcW w:w="1939"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bCs/>
                <w:color w:val="000000"/>
                <w:sz w:val="20"/>
                <w:szCs w:val="20"/>
              </w:rPr>
            </w:pPr>
          </w:p>
        </w:tc>
        <w:tc>
          <w:tcPr>
            <w:tcW w:w="1701"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bCs/>
                <w:color w:val="000000"/>
                <w:sz w:val="20"/>
                <w:szCs w:val="20"/>
              </w:rPr>
            </w:pPr>
          </w:p>
        </w:tc>
        <w:tc>
          <w:tcPr>
            <w:tcW w:w="1763"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bCs/>
                <w:color w:val="000000"/>
                <w:sz w:val="20"/>
                <w:szCs w:val="20"/>
              </w:rPr>
            </w:pPr>
            <w:r w:rsidRPr="00DF6C2F">
              <w:rPr>
                <w:bCs/>
                <w:color w:val="000000"/>
                <w:sz w:val="20"/>
                <w:szCs w:val="20"/>
              </w:rPr>
              <w:t>10.9</w:t>
            </w:r>
          </w:p>
        </w:tc>
      </w:tr>
      <w:tr w:rsidR="00DF6C2F" w:rsidRPr="00DF6C2F" w:rsidTr="00821C99">
        <w:trPr>
          <w:trHeight w:val="312"/>
          <w:jc w:val="center"/>
        </w:trPr>
        <w:tc>
          <w:tcPr>
            <w:tcW w:w="3646" w:type="dxa"/>
            <w:tcBorders>
              <w:top w:val="nil"/>
              <w:left w:val="single" w:sz="4" w:space="0" w:color="auto"/>
              <w:bottom w:val="single" w:sz="4" w:space="0" w:color="auto"/>
              <w:right w:val="single" w:sz="4" w:space="0" w:color="auto"/>
            </w:tcBorders>
            <w:shd w:val="clear" w:color="auto" w:fill="auto"/>
            <w:noWrap/>
            <w:hideMark/>
          </w:tcPr>
          <w:p w:rsidR="00DF6C2F" w:rsidRPr="00DF6C2F" w:rsidRDefault="00DF6C2F" w:rsidP="00DF6C2F">
            <w:pPr>
              <w:rPr>
                <w:color w:val="000000"/>
                <w:sz w:val="20"/>
                <w:szCs w:val="20"/>
              </w:rPr>
            </w:pPr>
            <w:r w:rsidRPr="00DF6C2F">
              <w:rPr>
                <w:color w:val="000000"/>
                <w:sz w:val="20"/>
                <w:szCs w:val="20"/>
              </w:rPr>
              <w:t>в том числе по породам</w:t>
            </w:r>
          </w:p>
        </w:tc>
        <w:tc>
          <w:tcPr>
            <w:tcW w:w="1343"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га</w:t>
            </w:r>
          </w:p>
        </w:tc>
        <w:tc>
          <w:tcPr>
            <w:tcW w:w="15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p>
        </w:tc>
        <w:tc>
          <w:tcPr>
            <w:tcW w:w="1545"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p>
        </w:tc>
        <w:tc>
          <w:tcPr>
            <w:tcW w:w="1701"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p>
        </w:tc>
        <w:tc>
          <w:tcPr>
            <w:tcW w:w="1939"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p>
        </w:tc>
        <w:tc>
          <w:tcPr>
            <w:tcW w:w="1701"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p>
        </w:tc>
        <w:tc>
          <w:tcPr>
            <w:tcW w:w="1763"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p>
        </w:tc>
      </w:tr>
      <w:tr w:rsidR="00DF6C2F" w:rsidRPr="00DF6C2F" w:rsidTr="00821C99">
        <w:trPr>
          <w:trHeight w:val="312"/>
          <w:jc w:val="center"/>
        </w:trPr>
        <w:tc>
          <w:tcPr>
            <w:tcW w:w="3646" w:type="dxa"/>
            <w:tcBorders>
              <w:top w:val="nil"/>
              <w:left w:val="single" w:sz="4" w:space="0" w:color="auto"/>
              <w:bottom w:val="single" w:sz="4" w:space="0" w:color="auto"/>
              <w:right w:val="single" w:sz="4" w:space="0" w:color="auto"/>
            </w:tcBorders>
            <w:shd w:val="clear" w:color="auto" w:fill="auto"/>
            <w:noWrap/>
            <w:hideMark/>
          </w:tcPr>
          <w:p w:rsidR="00DF6C2F" w:rsidRPr="00DF6C2F" w:rsidRDefault="00DF6C2F" w:rsidP="00DF6C2F">
            <w:pPr>
              <w:rPr>
                <w:color w:val="000000"/>
                <w:sz w:val="20"/>
                <w:szCs w:val="20"/>
              </w:rPr>
            </w:pPr>
            <w:r w:rsidRPr="00DF6C2F">
              <w:rPr>
                <w:color w:val="000000"/>
                <w:sz w:val="20"/>
                <w:szCs w:val="20"/>
              </w:rPr>
              <w:t>сосна обыкновенная</w:t>
            </w:r>
          </w:p>
        </w:tc>
        <w:tc>
          <w:tcPr>
            <w:tcW w:w="1343"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га</w:t>
            </w:r>
          </w:p>
        </w:tc>
        <w:tc>
          <w:tcPr>
            <w:tcW w:w="15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p>
        </w:tc>
        <w:tc>
          <w:tcPr>
            <w:tcW w:w="1545"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17.1</w:t>
            </w:r>
          </w:p>
        </w:tc>
        <w:tc>
          <w:tcPr>
            <w:tcW w:w="1701"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p>
        </w:tc>
        <w:tc>
          <w:tcPr>
            <w:tcW w:w="1939"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p>
        </w:tc>
        <w:tc>
          <w:tcPr>
            <w:tcW w:w="1701"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p>
        </w:tc>
        <w:tc>
          <w:tcPr>
            <w:tcW w:w="1763"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10.9</w:t>
            </w:r>
          </w:p>
        </w:tc>
      </w:tr>
      <w:tr w:rsidR="00DF6C2F" w:rsidRPr="00DF6C2F" w:rsidTr="00821C99">
        <w:trPr>
          <w:trHeight w:val="312"/>
          <w:jc w:val="center"/>
        </w:trPr>
        <w:tc>
          <w:tcPr>
            <w:tcW w:w="3646" w:type="dxa"/>
            <w:tcBorders>
              <w:top w:val="nil"/>
              <w:left w:val="single" w:sz="4" w:space="0" w:color="auto"/>
              <w:bottom w:val="single" w:sz="4" w:space="0" w:color="auto"/>
              <w:right w:val="single" w:sz="4" w:space="0" w:color="auto"/>
            </w:tcBorders>
            <w:shd w:val="clear" w:color="auto" w:fill="auto"/>
            <w:noWrap/>
            <w:hideMark/>
          </w:tcPr>
          <w:p w:rsidR="00DF6C2F" w:rsidRPr="00DF6C2F" w:rsidRDefault="00DF6C2F" w:rsidP="00DF6C2F">
            <w:pPr>
              <w:rPr>
                <w:b/>
                <w:bCs/>
                <w:color w:val="000000"/>
                <w:sz w:val="20"/>
                <w:szCs w:val="20"/>
              </w:rPr>
            </w:pPr>
            <w:r w:rsidRPr="00DF6C2F">
              <w:rPr>
                <w:b/>
                <w:bCs/>
                <w:color w:val="000000"/>
                <w:sz w:val="20"/>
                <w:szCs w:val="20"/>
              </w:rPr>
              <w:t>Постоянные лесосеменные участки</w:t>
            </w:r>
          </w:p>
        </w:tc>
        <w:tc>
          <w:tcPr>
            <w:tcW w:w="1343"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b/>
                <w:bCs/>
                <w:color w:val="000000"/>
                <w:sz w:val="20"/>
                <w:szCs w:val="20"/>
              </w:rPr>
            </w:pPr>
            <w:r w:rsidRPr="00DF6C2F">
              <w:rPr>
                <w:b/>
                <w:bCs/>
                <w:color w:val="000000"/>
                <w:sz w:val="20"/>
                <w:szCs w:val="20"/>
              </w:rPr>
              <w:t>га</w:t>
            </w:r>
          </w:p>
        </w:tc>
        <w:tc>
          <w:tcPr>
            <w:tcW w:w="15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bCs/>
                <w:color w:val="000000"/>
                <w:sz w:val="20"/>
                <w:szCs w:val="20"/>
              </w:rPr>
            </w:pPr>
          </w:p>
        </w:tc>
        <w:tc>
          <w:tcPr>
            <w:tcW w:w="1545"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bCs/>
                <w:color w:val="000000"/>
                <w:sz w:val="20"/>
                <w:szCs w:val="20"/>
              </w:rPr>
            </w:pPr>
            <w:r w:rsidRPr="00DF6C2F">
              <w:rPr>
                <w:bCs/>
                <w:color w:val="000000"/>
                <w:sz w:val="20"/>
                <w:szCs w:val="20"/>
              </w:rPr>
              <w:t>74.7</w:t>
            </w:r>
          </w:p>
        </w:tc>
        <w:tc>
          <w:tcPr>
            <w:tcW w:w="1701"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bCs/>
                <w:color w:val="000000"/>
                <w:sz w:val="20"/>
                <w:szCs w:val="20"/>
              </w:rPr>
            </w:pPr>
          </w:p>
        </w:tc>
        <w:tc>
          <w:tcPr>
            <w:tcW w:w="1939"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bCs/>
                <w:color w:val="000000"/>
                <w:sz w:val="20"/>
                <w:szCs w:val="20"/>
              </w:rPr>
            </w:pPr>
          </w:p>
        </w:tc>
        <w:tc>
          <w:tcPr>
            <w:tcW w:w="1701"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bCs/>
                <w:color w:val="000000"/>
                <w:sz w:val="20"/>
                <w:szCs w:val="20"/>
              </w:rPr>
            </w:pPr>
          </w:p>
        </w:tc>
        <w:tc>
          <w:tcPr>
            <w:tcW w:w="1763"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bCs/>
                <w:color w:val="000000"/>
                <w:sz w:val="20"/>
                <w:szCs w:val="20"/>
              </w:rPr>
            </w:pPr>
          </w:p>
        </w:tc>
      </w:tr>
      <w:tr w:rsidR="00DF6C2F" w:rsidRPr="00DF6C2F" w:rsidTr="00821C99">
        <w:trPr>
          <w:trHeight w:val="476"/>
          <w:jc w:val="center"/>
        </w:trPr>
        <w:tc>
          <w:tcPr>
            <w:tcW w:w="3646" w:type="dxa"/>
            <w:tcBorders>
              <w:top w:val="nil"/>
              <w:left w:val="single" w:sz="4" w:space="0" w:color="auto"/>
              <w:bottom w:val="single" w:sz="4" w:space="0" w:color="auto"/>
              <w:right w:val="single" w:sz="4" w:space="0" w:color="auto"/>
            </w:tcBorders>
            <w:shd w:val="clear" w:color="auto" w:fill="auto"/>
            <w:noWrap/>
            <w:hideMark/>
          </w:tcPr>
          <w:p w:rsidR="00DF6C2F" w:rsidRPr="00DF6C2F" w:rsidRDefault="00DF6C2F" w:rsidP="00DF6C2F">
            <w:pPr>
              <w:rPr>
                <w:color w:val="000000"/>
                <w:sz w:val="20"/>
                <w:szCs w:val="20"/>
              </w:rPr>
            </w:pPr>
            <w:r w:rsidRPr="00DF6C2F">
              <w:rPr>
                <w:color w:val="000000"/>
                <w:sz w:val="20"/>
                <w:szCs w:val="20"/>
              </w:rPr>
              <w:t>в том числе по породам</w:t>
            </w:r>
          </w:p>
        </w:tc>
        <w:tc>
          <w:tcPr>
            <w:tcW w:w="1343"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га</w:t>
            </w:r>
          </w:p>
        </w:tc>
        <w:tc>
          <w:tcPr>
            <w:tcW w:w="15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p>
        </w:tc>
        <w:tc>
          <w:tcPr>
            <w:tcW w:w="1545"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p>
        </w:tc>
        <w:tc>
          <w:tcPr>
            <w:tcW w:w="1939"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p>
        </w:tc>
        <w:tc>
          <w:tcPr>
            <w:tcW w:w="1701"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p>
        </w:tc>
        <w:tc>
          <w:tcPr>
            <w:tcW w:w="1763"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p>
        </w:tc>
      </w:tr>
      <w:tr w:rsidR="00DF6C2F" w:rsidRPr="00DF6C2F" w:rsidTr="00821C99">
        <w:trPr>
          <w:trHeight w:val="526"/>
          <w:jc w:val="center"/>
        </w:trPr>
        <w:tc>
          <w:tcPr>
            <w:tcW w:w="3646" w:type="dxa"/>
            <w:tcBorders>
              <w:top w:val="nil"/>
              <w:left w:val="single" w:sz="4" w:space="0" w:color="auto"/>
              <w:bottom w:val="single" w:sz="4" w:space="0" w:color="auto"/>
              <w:right w:val="single" w:sz="4" w:space="0" w:color="auto"/>
            </w:tcBorders>
            <w:shd w:val="clear" w:color="auto" w:fill="auto"/>
            <w:noWrap/>
            <w:hideMark/>
          </w:tcPr>
          <w:p w:rsidR="00DF6C2F" w:rsidRPr="00DF6C2F" w:rsidRDefault="00DF6C2F" w:rsidP="00DF6C2F">
            <w:pPr>
              <w:rPr>
                <w:color w:val="000000"/>
                <w:sz w:val="20"/>
                <w:szCs w:val="20"/>
              </w:rPr>
            </w:pPr>
            <w:r w:rsidRPr="00DF6C2F">
              <w:rPr>
                <w:color w:val="000000"/>
                <w:sz w:val="20"/>
                <w:szCs w:val="20"/>
              </w:rPr>
              <w:t>сосна обыкновенная</w:t>
            </w:r>
          </w:p>
        </w:tc>
        <w:tc>
          <w:tcPr>
            <w:tcW w:w="1343"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га</w:t>
            </w:r>
          </w:p>
        </w:tc>
        <w:tc>
          <w:tcPr>
            <w:tcW w:w="15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p>
        </w:tc>
        <w:tc>
          <w:tcPr>
            <w:tcW w:w="1545"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19.2</w:t>
            </w:r>
          </w:p>
        </w:tc>
        <w:tc>
          <w:tcPr>
            <w:tcW w:w="1701"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p>
        </w:tc>
        <w:tc>
          <w:tcPr>
            <w:tcW w:w="1939"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p>
        </w:tc>
        <w:tc>
          <w:tcPr>
            <w:tcW w:w="1701"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p>
        </w:tc>
        <w:tc>
          <w:tcPr>
            <w:tcW w:w="1763"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p>
        </w:tc>
      </w:tr>
      <w:tr w:rsidR="00DF6C2F" w:rsidRPr="00DF6C2F" w:rsidTr="00821C99">
        <w:trPr>
          <w:trHeight w:val="391"/>
          <w:jc w:val="center"/>
        </w:trPr>
        <w:tc>
          <w:tcPr>
            <w:tcW w:w="3646" w:type="dxa"/>
            <w:tcBorders>
              <w:top w:val="single" w:sz="4" w:space="0" w:color="auto"/>
              <w:left w:val="single" w:sz="4" w:space="0" w:color="auto"/>
              <w:bottom w:val="single" w:sz="4" w:space="0" w:color="auto"/>
              <w:right w:val="single" w:sz="4" w:space="0" w:color="auto"/>
            </w:tcBorders>
            <w:shd w:val="clear" w:color="auto" w:fill="auto"/>
            <w:noWrap/>
          </w:tcPr>
          <w:p w:rsidR="00DF6C2F" w:rsidRPr="00DF6C2F" w:rsidRDefault="00DF6C2F" w:rsidP="00DF6C2F">
            <w:pPr>
              <w:rPr>
                <w:color w:val="000000"/>
                <w:sz w:val="20"/>
                <w:szCs w:val="20"/>
              </w:rPr>
            </w:pPr>
            <w:r w:rsidRPr="00DF6C2F">
              <w:rPr>
                <w:color w:val="000000"/>
                <w:sz w:val="20"/>
                <w:szCs w:val="20"/>
              </w:rPr>
              <w:t>дуб черешчатый</w:t>
            </w:r>
          </w:p>
        </w:tc>
        <w:tc>
          <w:tcPr>
            <w:tcW w:w="1343"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га</w:t>
            </w:r>
          </w:p>
        </w:tc>
        <w:tc>
          <w:tcPr>
            <w:tcW w:w="1592"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1545"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55.5</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1939"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1763" w:type="dxa"/>
            <w:tcBorders>
              <w:top w:val="single" w:sz="4" w:space="0" w:color="auto"/>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r>
      <w:tr w:rsidR="00DF6C2F" w:rsidRPr="00DF6C2F" w:rsidTr="00821C99">
        <w:trPr>
          <w:trHeight w:val="391"/>
          <w:jc w:val="center"/>
        </w:trPr>
        <w:tc>
          <w:tcPr>
            <w:tcW w:w="3646" w:type="dxa"/>
            <w:tcBorders>
              <w:top w:val="single" w:sz="4" w:space="0" w:color="auto"/>
              <w:left w:val="single" w:sz="4" w:space="0" w:color="auto"/>
              <w:bottom w:val="single" w:sz="4" w:space="0" w:color="auto"/>
              <w:right w:val="single" w:sz="4" w:space="0" w:color="auto"/>
            </w:tcBorders>
            <w:shd w:val="clear" w:color="auto" w:fill="auto"/>
            <w:noWrap/>
            <w:hideMark/>
          </w:tcPr>
          <w:p w:rsidR="00DF6C2F" w:rsidRPr="00DF6C2F" w:rsidRDefault="00DF6C2F" w:rsidP="00DF6C2F">
            <w:pPr>
              <w:rPr>
                <w:b/>
                <w:bCs/>
                <w:color w:val="000000"/>
                <w:sz w:val="20"/>
                <w:szCs w:val="20"/>
              </w:rPr>
            </w:pPr>
            <w:r w:rsidRPr="00DF6C2F">
              <w:rPr>
                <w:b/>
                <w:bCs/>
                <w:color w:val="000000"/>
                <w:sz w:val="20"/>
                <w:szCs w:val="20"/>
              </w:rPr>
              <w:t>Испытательные культуры</w:t>
            </w:r>
          </w:p>
        </w:tc>
        <w:tc>
          <w:tcPr>
            <w:tcW w:w="1343" w:type="dxa"/>
            <w:tcBorders>
              <w:top w:val="single" w:sz="4" w:space="0" w:color="auto"/>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b/>
                <w:bCs/>
                <w:color w:val="000000"/>
                <w:sz w:val="20"/>
                <w:szCs w:val="20"/>
              </w:rPr>
            </w:pPr>
            <w:r w:rsidRPr="00DF6C2F">
              <w:rPr>
                <w:b/>
                <w:bCs/>
                <w:color w:val="000000"/>
                <w:sz w:val="20"/>
                <w:szCs w:val="20"/>
              </w:rPr>
              <w:t>га</w:t>
            </w:r>
          </w:p>
        </w:tc>
        <w:tc>
          <w:tcPr>
            <w:tcW w:w="1592" w:type="dxa"/>
            <w:tcBorders>
              <w:top w:val="single" w:sz="4" w:space="0" w:color="auto"/>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bCs/>
                <w:color w:val="000000"/>
                <w:sz w:val="20"/>
                <w:szCs w:val="20"/>
              </w:rPr>
            </w:pPr>
          </w:p>
        </w:tc>
        <w:tc>
          <w:tcPr>
            <w:tcW w:w="1545" w:type="dxa"/>
            <w:tcBorders>
              <w:top w:val="single" w:sz="4" w:space="0" w:color="auto"/>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bCs/>
                <w:color w:val="000000"/>
                <w:sz w:val="20"/>
                <w:szCs w:val="20"/>
              </w:rPr>
            </w:pPr>
            <w:r w:rsidRPr="00DF6C2F">
              <w:rPr>
                <w:bCs/>
                <w:color w:val="000000"/>
                <w:sz w:val="20"/>
                <w:szCs w:val="20"/>
              </w:rPr>
              <w:t>1.4</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bCs/>
                <w:color w:val="000000"/>
                <w:sz w:val="20"/>
                <w:szCs w:val="20"/>
              </w:rPr>
            </w:pPr>
          </w:p>
        </w:tc>
        <w:tc>
          <w:tcPr>
            <w:tcW w:w="1939" w:type="dxa"/>
            <w:tcBorders>
              <w:top w:val="single" w:sz="4" w:space="0" w:color="auto"/>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bCs/>
                <w:color w:val="000000"/>
                <w:sz w:val="20"/>
                <w:szCs w:val="20"/>
              </w:rPr>
            </w:pP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bCs/>
                <w:color w:val="000000"/>
                <w:sz w:val="20"/>
                <w:szCs w:val="20"/>
              </w:rPr>
            </w:pPr>
          </w:p>
        </w:tc>
        <w:tc>
          <w:tcPr>
            <w:tcW w:w="1763" w:type="dxa"/>
            <w:tcBorders>
              <w:top w:val="single" w:sz="4" w:space="0" w:color="auto"/>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bCs/>
                <w:color w:val="000000"/>
                <w:sz w:val="20"/>
                <w:szCs w:val="20"/>
              </w:rPr>
            </w:pPr>
          </w:p>
        </w:tc>
      </w:tr>
      <w:tr w:rsidR="00DF6C2F" w:rsidRPr="00DF6C2F" w:rsidTr="00821C99">
        <w:trPr>
          <w:trHeight w:val="312"/>
          <w:jc w:val="center"/>
        </w:trPr>
        <w:tc>
          <w:tcPr>
            <w:tcW w:w="3646" w:type="dxa"/>
            <w:tcBorders>
              <w:top w:val="nil"/>
              <w:left w:val="single" w:sz="4" w:space="0" w:color="auto"/>
              <w:bottom w:val="single" w:sz="4" w:space="0" w:color="auto"/>
              <w:right w:val="single" w:sz="4" w:space="0" w:color="auto"/>
            </w:tcBorders>
            <w:shd w:val="clear" w:color="auto" w:fill="auto"/>
            <w:noWrap/>
            <w:hideMark/>
          </w:tcPr>
          <w:p w:rsidR="00DF6C2F" w:rsidRPr="00DF6C2F" w:rsidRDefault="00DF6C2F" w:rsidP="00DF6C2F">
            <w:pPr>
              <w:rPr>
                <w:color w:val="000000"/>
                <w:sz w:val="20"/>
                <w:szCs w:val="20"/>
              </w:rPr>
            </w:pPr>
            <w:r w:rsidRPr="00DF6C2F">
              <w:rPr>
                <w:color w:val="000000"/>
                <w:sz w:val="20"/>
                <w:szCs w:val="20"/>
              </w:rPr>
              <w:t>в том числе по породам</w:t>
            </w:r>
          </w:p>
        </w:tc>
        <w:tc>
          <w:tcPr>
            <w:tcW w:w="1343"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га</w:t>
            </w:r>
          </w:p>
        </w:tc>
        <w:tc>
          <w:tcPr>
            <w:tcW w:w="15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p>
        </w:tc>
        <w:tc>
          <w:tcPr>
            <w:tcW w:w="1545"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p>
        </w:tc>
        <w:tc>
          <w:tcPr>
            <w:tcW w:w="1701"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p>
        </w:tc>
        <w:tc>
          <w:tcPr>
            <w:tcW w:w="1939"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p>
        </w:tc>
        <w:tc>
          <w:tcPr>
            <w:tcW w:w="1701"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p>
        </w:tc>
        <w:tc>
          <w:tcPr>
            <w:tcW w:w="1763"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p>
        </w:tc>
      </w:tr>
      <w:tr w:rsidR="00DF6C2F" w:rsidRPr="00DF6C2F" w:rsidTr="00821C99">
        <w:trPr>
          <w:trHeight w:val="312"/>
          <w:jc w:val="center"/>
        </w:trPr>
        <w:tc>
          <w:tcPr>
            <w:tcW w:w="3646" w:type="dxa"/>
            <w:tcBorders>
              <w:top w:val="nil"/>
              <w:left w:val="single" w:sz="4" w:space="0" w:color="auto"/>
              <w:bottom w:val="single" w:sz="4" w:space="0" w:color="auto"/>
              <w:right w:val="single" w:sz="4" w:space="0" w:color="auto"/>
            </w:tcBorders>
            <w:shd w:val="clear" w:color="auto" w:fill="auto"/>
            <w:noWrap/>
            <w:hideMark/>
          </w:tcPr>
          <w:p w:rsidR="00DF6C2F" w:rsidRPr="00DF6C2F" w:rsidRDefault="00DF6C2F" w:rsidP="00DF6C2F">
            <w:pPr>
              <w:rPr>
                <w:color w:val="000000"/>
                <w:sz w:val="20"/>
                <w:szCs w:val="20"/>
              </w:rPr>
            </w:pPr>
            <w:r w:rsidRPr="00DF6C2F">
              <w:rPr>
                <w:color w:val="000000"/>
                <w:sz w:val="20"/>
                <w:szCs w:val="20"/>
              </w:rPr>
              <w:lastRenderedPageBreak/>
              <w:t>сосна обыкновенная</w:t>
            </w:r>
          </w:p>
        </w:tc>
        <w:tc>
          <w:tcPr>
            <w:tcW w:w="1343"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га</w:t>
            </w:r>
          </w:p>
        </w:tc>
        <w:tc>
          <w:tcPr>
            <w:tcW w:w="15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p>
        </w:tc>
        <w:tc>
          <w:tcPr>
            <w:tcW w:w="1545"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1.4</w:t>
            </w:r>
          </w:p>
        </w:tc>
        <w:tc>
          <w:tcPr>
            <w:tcW w:w="1701"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p>
        </w:tc>
        <w:tc>
          <w:tcPr>
            <w:tcW w:w="1939"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p>
        </w:tc>
        <w:tc>
          <w:tcPr>
            <w:tcW w:w="1701"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p>
        </w:tc>
        <w:tc>
          <w:tcPr>
            <w:tcW w:w="1763"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p>
        </w:tc>
      </w:tr>
      <w:tr w:rsidR="00DF6C2F" w:rsidRPr="00DF6C2F" w:rsidTr="00821C99">
        <w:trPr>
          <w:trHeight w:val="312"/>
          <w:jc w:val="center"/>
        </w:trPr>
        <w:tc>
          <w:tcPr>
            <w:tcW w:w="3646" w:type="dxa"/>
            <w:tcBorders>
              <w:top w:val="nil"/>
              <w:left w:val="single" w:sz="4" w:space="0" w:color="auto"/>
              <w:bottom w:val="single" w:sz="4" w:space="0" w:color="auto"/>
              <w:right w:val="single" w:sz="4" w:space="0" w:color="auto"/>
            </w:tcBorders>
            <w:shd w:val="clear" w:color="auto" w:fill="auto"/>
            <w:noWrap/>
            <w:hideMark/>
          </w:tcPr>
          <w:p w:rsidR="00DF6C2F" w:rsidRPr="00DF6C2F" w:rsidRDefault="00DF6C2F" w:rsidP="00DF6C2F">
            <w:pPr>
              <w:rPr>
                <w:color w:val="000000"/>
                <w:sz w:val="20"/>
                <w:szCs w:val="20"/>
              </w:rPr>
            </w:pPr>
            <w:r w:rsidRPr="00DF6C2F">
              <w:rPr>
                <w:color w:val="000000"/>
                <w:sz w:val="20"/>
                <w:szCs w:val="20"/>
              </w:rPr>
              <w:t>лиственница</w:t>
            </w:r>
          </w:p>
        </w:tc>
        <w:tc>
          <w:tcPr>
            <w:tcW w:w="1343"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га</w:t>
            </w:r>
          </w:p>
        </w:tc>
        <w:tc>
          <w:tcPr>
            <w:tcW w:w="15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p>
        </w:tc>
        <w:tc>
          <w:tcPr>
            <w:tcW w:w="1545"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p>
        </w:tc>
        <w:tc>
          <w:tcPr>
            <w:tcW w:w="1701"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p>
        </w:tc>
        <w:tc>
          <w:tcPr>
            <w:tcW w:w="1939"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p>
        </w:tc>
        <w:tc>
          <w:tcPr>
            <w:tcW w:w="1701"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p>
        </w:tc>
        <w:tc>
          <w:tcPr>
            <w:tcW w:w="1763"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p>
        </w:tc>
      </w:tr>
      <w:tr w:rsidR="00DF6C2F" w:rsidRPr="00DF6C2F" w:rsidTr="00821C99">
        <w:trPr>
          <w:trHeight w:val="312"/>
          <w:jc w:val="center"/>
        </w:trPr>
        <w:tc>
          <w:tcPr>
            <w:tcW w:w="3646" w:type="dxa"/>
            <w:tcBorders>
              <w:top w:val="nil"/>
              <w:left w:val="single" w:sz="4" w:space="0" w:color="auto"/>
              <w:bottom w:val="single" w:sz="4" w:space="0" w:color="auto"/>
              <w:right w:val="single" w:sz="4" w:space="0" w:color="auto"/>
            </w:tcBorders>
            <w:shd w:val="clear" w:color="auto" w:fill="auto"/>
            <w:noWrap/>
            <w:hideMark/>
          </w:tcPr>
          <w:p w:rsidR="00DF6C2F" w:rsidRPr="00DF6C2F" w:rsidRDefault="00DF6C2F" w:rsidP="00DF6C2F">
            <w:pPr>
              <w:rPr>
                <w:b/>
                <w:bCs/>
                <w:color w:val="000000"/>
                <w:sz w:val="20"/>
                <w:szCs w:val="20"/>
              </w:rPr>
            </w:pPr>
            <w:r w:rsidRPr="00DF6C2F">
              <w:rPr>
                <w:b/>
                <w:bCs/>
                <w:color w:val="000000"/>
                <w:sz w:val="20"/>
                <w:szCs w:val="20"/>
              </w:rPr>
              <w:t>Географические культуры</w:t>
            </w:r>
          </w:p>
        </w:tc>
        <w:tc>
          <w:tcPr>
            <w:tcW w:w="1343"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b/>
                <w:bCs/>
                <w:color w:val="000000"/>
                <w:sz w:val="20"/>
                <w:szCs w:val="20"/>
              </w:rPr>
            </w:pPr>
            <w:r w:rsidRPr="00DF6C2F">
              <w:rPr>
                <w:b/>
                <w:bCs/>
                <w:color w:val="000000"/>
                <w:sz w:val="20"/>
                <w:szCs w:val="20"/>
              </w:rPr>
              <w:t>га</w:t>
            </w:r>
          </w:p>
        </w:tc>
        <w:tc>
          <w:tcPr>
            <w:tcW w:w="15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bCs/>
                <w:color w:val="000000"/>
                <w:sz w:val="20"/>
                <w:szCs w:val="20"/>
              </w:rPr>
            </w:pPr>
          </w:p>
        </w:tc>
        <w:tc>
          <w:tcPr>
            <w:tcW w:w="1545"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bCs/>
                <w:color w:val="000000"/>
                <w:sz w:val="20"/>
                <w:szCs w:val="20"/>
              </w:rPr>
            </w:pPr>
            <w:r w:rsidRPr="00DF6C2F">
              <w:rPr>
                <w:bCs/>
                <w:color w:val="000000"/>
                <w:sz w:val="20"/>
                <w:szCs w:val="20"/>
              </w:rPr>
              <w:t>10.5</w:t>
            </w:r>
          </w:p>
        </w:tc>
        <w:tc>
          <w:tcPr>
            <w:tcW w:w="1701"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bCs/>
                <w:color w:val="000000"/>
                <w:sz w:val="20"/>
                <w:szCs w:val="20"/>
              </w:rPr>
            </w:pPr>
          </w:p>
        </w:tc>
        <w:tc>
          <w:tcPr>
            <w:tcW w:w="1939"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bCs/>
                <w:color w:val="000000"/>
                <w:sz w:val="20"/>
                <w:szCs w:val="20"/>
              </w:rPr>
            </w:pPr>
          </w:p>
        </w:tc>
        <w:tc>
          <w:tcPr>
            <w:tcW w:w="1701"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bCs/>
                <w:color w:val="000000"/>
                <w:sz w:val="20"/>
                <w:szCs w:val="20"/>
              </w:rPr>
            </w:pPr>
          </w:p>
        </w:tc>
        <w:tc>
          <w:tcPr>
            <w:tcW w:w="1763"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bCs/>
                <w:color w:val="000000"/>
                <w:sz w:val="20"/>
                <w:szCs w:val="20"/>
              </w:rPr>
            </w:pPr>
          </w:p>
        </w:tc>
      </w:tr>
      <w:tr w:rsidR="00DF6C2F" w:rsidRPr="00DF6C2F" w:rsidTr="00821C99">
        <w:trPr>
          <w:trHeight w:val="488"/>
          <w:jc w:val="center"/>
        </w:trPr>
        <w:tc>
          <w:tcPr>
            <w:tcW w:w="3646" w:type="dxa"/>
            <w:tcBorders>
              <w:top w:val="nil"/>
              <w:left w:val="single" w:sz="4" w:space="0" w:color="auto"/>
              <w:bottom w:val="single" w:sz="4" w:space="0" w:color="auto"/>
              <w:right w:val="single" w:sz="4" w:space="0" w:color="auto"/>
            </w:tcBorders>
            <w:shd w:val="clear" w:color="auto" w:fill="auto"/>
            <w:noWrap/>
            <w:hideMark/>
          </w:tcPr>
          <w:p w:rsidR="00DF6C2F" w:rsidRPr="00DF6C2F" w:rsidRDefault="00DF6C2F" w:rsidP="00DF6C2F">
            <w:pPr>
              <w:rPr>
                <w:color w:val="000000"/>
                <w:sz w:val="20"/>
                <w:szCs w:val="20"/>
              </w:rPr>
            </w:pPr>
            <w:r w:rsidRPr="00DF6C2F">
              <w:rPr>
                <w:color w:val="000000"/>
                <w:sz w:val="20"/>
                <w:szCs w:val="20"/>
              </w:rPr>
              <w:t>сосна обыкновенная</w:t>
            </w:r>
          </w:p>
        </w:tc>
        <w:tc>
          <w:tcPr>
            <w:tcW w:w="1343"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15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p>
        </w:tc>
        <w:tc>
          <w:tcPr>
            <w:tcW w:w="1545"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0.8</w:t>
            </w:r>
          </w:p>
        </w:tc>
        <w:tc>
          <w:tcPr>
            <w:tcW w:w="1701"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p>
        </w:tc>
        <w:tc>
          <w:tcPr>
            <w:tcW w:w="1939"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p>
        </w:tc>
        <w:tc>
          <w:tcPr>
            <w:tcW w:w="1701"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p>
        </w:tc>
        <w:tc>
          <w:tcPr>
            <w:tcW w:w="1763"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p>
        </w:tc>
      </w:tr>
      <w:tr w:rsidR="00DF6C2F" w:rsidRPr="00DF6C2F" w:rsidTr="00821C99">
        <w:trPr>
          <w:trHeight w:val="312"/>
          <w:jc w:val="center"/>
        </w:trPr>
        <w:tc>
          <w:tcPr>
            <w:tcW w:w="3646" w:type="dxa"/>
            <w:tcBorders>
              <w:top w:val="single" w:sz="4" w:space="0" w:color="auto"/>
              <w:left w:val="single" w:sz="4" w:space="0" w:color="auto"/>
              <w:bottom w:val="single" w:sz="4" w:space="0" w:color="auto"/>
              <w:right w:val="single" w:sz="4" w:space="0" w:color="auto"/>
            </w:tcBorders>
            <w:shd w:val="clear" w:color="auto" w:fill="auto"/>
            <w:noWrap/>
            <w:hideMark/>
          </w:tcPr>
          <w:p w:rsidR="00DF6C2F" w:rsidRPr="00DF6C2F" w:rsidRDefault="00DF6C2F" w:rsidP="00DF6C2F">
            <w:pPr>
              <w:rPr>
                <w:color w:val="000000"/>
                <w:sz w:val="20"/>
                <w:szCs w:val="20"/>
              </w:rPr>
            </w:pPr>
            <w:r w:rsidRPr="00DF6C2F">
              <w:rPr>
                <w:color w:val="000000"/>
                <w:sz w:val="20"/>
                <w:szCs w:val="20"/>
              </w:rPr>
              <w:t>ель европейская</w:t>
            </w:r>
          </w:p>
        </w:tc>
        <w:tc>
          <w:tcPr>
            <w:tcW w:w="1343" w:type="dxa"/>
            <w:tcBorders>
              <w:top w:val="single" w:sz="4" w:space="0" w:color="auto"/>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1592" w:type="dxa"/>
            <w:tcBorders>
              <w:top w:val="single" w:sz="4" w:space="0" w:color="auto"/>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p>
        </w:tc>
        <w:tc>
          <w:tcPr>
            <w:tcW w:w="1545" w:type="dxa"/>
            <w:tcBorders>
              <w:top w:val="single" w:sz="4" w:space="0" w:color="auto"/>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9.7</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p>
        </w:tc>
        <w:tc>
          <w:tcPr>
            <w:tcW w:w="1939" w:type="dxa"/>
            <w:tcBorders>
              <w:top w:val="single" w:sz="4" w:space="0" w:color="auto"/>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p>
        </w:tc>
        <w:tc>
          <w:tcPr>
            <w:tcW w:w="1763" w:type="dxa"/>
            <w:tcBorders>
              <w:top w:val="single" w:sz="4" w:space="0" w:color="auto"/>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p>
        </w:tc>
      </w:tr>
      <w:tr w:rsidR="00DF6C2F" w:rsidRPr="00DF6C2F" w:rsidTr="00821C99">
        <w:trPr>
          <w:trHeight w:val="312"/>
          <w:jc w:val="center"/>
        </w:trPr>
        <w:tc>
          <w:tcPr>
            <w:tcW w:w="3646" w:type="dxa"/>
            <w:tcBorders>
              <w:top w:val="nil"/>
              <w:left w:val="single" w:sz="4" w:space="0" w:color="auto"/>
              <w:bottom w:val="single" w:sz="4" w:space="0" w:color="auto"/>
              <w:right w:val="single" w:sz="4" w:space="0" w:color="auto"/>
            </w:tcBorders>
            <w:shd w:val="clear" w:color="auto" w:fill="auto"/>
            <w:noWrap/>
            <w:hideMark/>
          </w:tcPr>
          <w:p w:rsidR="00DF6C2F" w:rsidRPr="00DF6C2F" w:rsidRDefault="00DF6C2F" w:rsidP="00DF6C2F">
            <w:pPr>
              <w:rPr>
                <w:b/>
                <w:bCs/>
                <w:color w:val="000000"/>
                <w:sz w:val="20"/>
                <w:szCs w:val="20"/>
              </w:rPr>
            </w:pPr>
            <w:r w:rsidRPr="00DF6C2F">
              <w:rPr>
                <w:b/>
                <w:bCs/>
                <w:color w:val="000000"/>
                <w:sz w:val="20"/>
                <w:szCs w:val="20"/>
              </w:rPr>
              <w:t>Шишкосушилки</w:t>
            </w:r>
          </w:p>
        </w:tc>
        <w:tc>
          <w:tcPr>
            <w:tcW w:w="1343"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b/>
                <w:bCs/>
                <w:color w:val="000000"/>
                <w:sz w:val="20"/>
                <w:szCs w:val="20"/>
              </w:rPr>
            </w:pPr>
            <w:r w:rsidRPr="00DF6C2F">
              <w:rPr>
                <w:b/>
                <w:bCs/>
                <w:color w:val="000000"/>
                <w:sz w:val="20"/>
                <w:szCs w:val="20"/>
              </w:rPr>
              <w:t>шт.</w:t>
            </w:r>
          </w:p>
        </w:tc>
        <w:tc>
          <w:tcPr>
            <w:tcW w:w="15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bCs/>
                <w:color w:val="000000"/>
                <w:sz w:val="20"/>
                <w:szCs w:val="20"/>
              </w:rPr>
            </w:pPr>
            <w:r w:rsidRPr="00DF6C2F">
              <w:rPr>
                <w:bCs/>
                <w:color w:val="000000"/>
                <w:sz w:val="20"/>
                <w:szCs w:val="20"/>
              </w:rPr>
              <w:t>1</w:t>
            </w:r>
          </w:p>
        </w:tc>
        <w:tc>
          <w:tcPr>
            <w:tcW w:w="1545"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bCs/>
                <w:color w:val="000000"/>
                <w:sz w:val="20"/>
                <w:szCs w:val="20"/>
              </w:rPr>
            </w:pPr>
          </w:p>
        </w:tc>
        <w:tc>
          <w:tcPr>
            <w:tcW w:w="1701"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bCs/>
                <w:color w:val="000000"/>
                <w:sz w:val="20"/>
                <w:szCs w:val="20"/>
              </w:rPr>
            </w:pPr>
          </w:p>
        </w:tc>
        <w:tc>
          <w:tcPr>
            <w:tcW w:w="1939"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bCs/>
                <w:color w:val="000000"/>
                <w:sz w:val="20"/>
                <w:szCs w:val="20"/>
              </w:rPr>
            </w:pPr>
          </w:p>
        </w:tc>
        <w:tc>
          <w:tcPr>
            <w:tcW w:w="1701"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bCs/>
                <w:color w:val="000000"/>
                <w:sz w:val="20"/>
                <w:szCs w:val="20"/>
              </w:rPr>
            </w:pPr>
          </w:p>
        </w:tc>
        <w:tc>
          <w:tcPr>
            <w:tcW w:w="1763"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bCs/>
                <w:color w:val="000000"/>
                <w:sz w:val="20"/>
                <w:szCs w:val="20"/>
              </w:rPr>
            </w:pPr>
          </w:p>
        </w:tc>
      </w:tr>
      <w:tr w:rsidR="00DF6C2F" w:rsidRPr="00DF6C2F" w:rsidTr="00821C99">
        <w:trPr>
          <w:trHeight w:val="312"/>
          <w:jc w:val="center"/>
        </w:trPr>
        <w:tc>
          <w:tcPr>
            <w:tcW w:w="3646" w:type="dxa"/>
            <w:tcBorders>
              <w:top w:val="nil"/>
              <w:left w:val="single" w:sz="4" w:space="0" w:color="auto"/>
              <w:bottom w:val="single" w:sz="4" w:space="0" w:color="auto"/>
              <w:right w:val="single" w:sz="4" w:space="0" w:color="auto"/>
            </w:tcBorders>
            <w:shd w:val="clear" w:color="auto" w:fill="auto"/>
            <w:noWrap/>
            <w:hideMark/>
          </w:tcPr>
          <w:p w:rsidR="00DF6C2F" w:rsidRPr="00DF6C2F" w:rsidRDefault="00DF6C2F" w:rsidP="00DF6C2F">
            <w:pPr>
              <w:rPr>
                <w:b/>
                <w:bCs/>
                <w:color w:val="000000"/>
                <w:sz w:val="20"/>
                <w:szCs w:val="20"/>
              </w:rPr>
            </w:pPr>
            <w:r w:rsidRPr="00DF6C2F">
              <w:rPr>
                <w:b/>
                <w:bCs/>
                <w:color w:val="000000"/>
                <w:sz w:val="20"/>
                <w:szCs w:val="20"/>
              </w:rPr>
              <w:t>Хранилище семян</w:t>
            </w:r>
          </w:p>
        </w:tc>
        <w:tc>
          <w:tcPr>
            <w:tcW w:w="1343"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b/>
                <w:bCs/>
                <w:color w:val="000000"/>
                <w:sz w:val="20"/>
                <w:szCs w:val="20"/>
              </w:rPr>
            </w:pPr>
            <w:r w:rsidRPr="00DF6C2F">
              <w:rPr>
                <w:b/>
                <w:bCs/>
                <w:color w:val="000000"/>
                <w:sz w:val="20"/>
                <w:szCs w:val="20"/>
              </w:rPr>
              <w:t>шт.</w:t>
            </w:r>
          </w:p>
        </w:tc>
        <w:tc>
          <w:tcPr>
            <w:tcW w:w="15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bCs/>
                <w:color w:val="000000"/>
                <w:sz w:val="20"/>
                <w:szCs w:val="20"/>
              </w:rPr>
            </w:pPr>
            <w:r w:rsidRPr="00DF6C2F">
              <w:rPr>
                <w:bCs/>
                <w:color w:val="000000"/>
                <w:sz w:val="20"/>
                <w:szCs w:val="20"/>
              </w:rPr>
              <w:t>1</w:t>
            </w:r>
          </w:p>
        </w:tc>
        <w:tc>
          <w:tcPr>
            <w:tcW w:w="1545"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bCs/>
                <w:color w:val="000000"/>
                <w:sz w:val="20"/>
                <w:szCs w:val="20"/>
              </w:rPr>
            </w:pPr>
          </w:p>
        </w:tc>
        <w:tc>
          <w:tcPr>
            <w:tcW w:w="1701"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bCs/>
                <w:color w:val="000000"/>
                <w:sz w:val="20"/>
                <w:szCs w:val="20"/>
              </w:rPr>
            </w:pPr>
          </w:p>
        </w:tc>
        <w:tc>
          <w:tcPr>
            <w:tcW w:w="1939"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bCs/>
                <w:color w:val="000000"/>
                <w:sz w:val="20"/>
                <w:szCs w:val="20"/>
              </w:rPr>
            </w:pPr>
          </w:p>
        </w:tc>
        <w:tc>
          <w:tcPr>
            <w:tcW w:w="1701"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bCs/>
                <w:color w:val="000000"/>
                <w:sz w:val="20"/>
                <w:szCs w:val="20"/>
              </w:rPr>
            </w:pPr>
          </w:p>
        </w:tc>
        <w:tc>
          <w:tcPr>
            <w:tcW w:w="1763"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bCs/>
                <w:color w:val="000000"/>
                <w:sz w:val="20"/>
                <w:szCs w:val="20"/>
              </w:rPr>
            </w:pPr>
          </w:p>
        </w:tc>
      </w:tr>
      <w:tr w:rsidR="00DF6C2F" w:rsidRPr="00DF6C2F" w:rsidTr="00821C99">
        <w:trPr>
          <w:trHeight w:val="559"/>
          <w:jc w:val="center"/>
        </w:trPr>
        <w:tc>
          <w:tcPr>
            <w:tcW w:w="3646" w:type="dxa"/>
            <w:tcBorders>
              <w:top w:val="nil"/>
              <w:left w:val="single" w:sz="4" w:space="0" w:color="auto"/>
              <w:bottom w:val="single" w:sz="4" w:space="0" w:color="auto"/>
              <w:right w:val="single" w:sz="4" w:space="0" w:color="auto"/>
            </w:tcBorders>
            <w:shd w:val="clear" w:color="auto" w:fill="auto"/>
            <w:noWrap/>
            <w:vAlign w:val="center"/>
            <w:hideMark/>
          </w:tcPr>
          <w:p w:rsidR="00DF6C2F" w:rsidRPr="00DF6C2F" w:rsidRDefault="00DF6C2F" w:rsidP="00DF6C2F">
            <w:pPr>
              <w:rPr>
                <w:b/>
                <w:bCs/>
                <w:color w:val="000000"/>
                <w:sz w:val="20"/>
                <w:szCs w:val="20"/>
              </w:rPr>
            </w:pPr>
            <w:r w:rsidRPr="00DF6C2F">
              <w:rPr>
                <w:b/>
                <w:bCs/>
                <w:color w:val="000000"/>
                <w:sz w:val="20"/>
                <w:szCs w:val="20"/>
              </w:rPr>
              <w:t>Лесные питомники всего</w:t>
            </w:r>
          </w:p>
        </w:tc>
        <w:tc>
          <w:tcPr>
            <w:tcW w:w="1343"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b/>
                <w:bCs/>
                <w:color w:val="000000"/>
                <w:sz w:val="20"/>
                <w:szCs w:val="20"/>
              </w:rPr>
            </w:pPr>
            <w:r w:rsidRPr="00DF6C2F">
              <w:rPr>
                <w:b/>
                <w:bCs/>
                <w:color w:val="000000"/>
                <w:sz w:val="20"/>
                <w:szCs w:val="20"/>
              </w:rPr>
              <w:t>шт./га</w:t>
            </w:r>
          </w:p>
        </w:tc>
        <w:tc>
          <w:tcPr>
            <w:tcW w:w="15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bCs/>
                <w:color w:val="000000"/>
                <w:sz w:val="20"/>
                <w:szCs w:val="20"/>
              </w:rPr>
            </w:pPr>
            <w:r w:rsidRPr="00DF6C2F">
              <w:rPr>
                <w:bCs/>
                <w:color w:val="000000"/>
                <w:sz w:val="20"/>
                <w:szCs w:val="20"/>
              </w:rPr>
              <w:t>16</w:t>
            </w:r>
          </w:p>
        </w:tc>
        <w:tc>
          <w:tcPr>
            <w:tcW w:w="1545"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bCs/>
                <w:color w:val="000000"/>
                <w:sz w:val="20"/>
                <w:szCs w:val="20"/>
              </w:rPr>
            </w:pPr>
            <w:r w:rsidRPr="00DF6C2F">
              <w:rPr>
                <w:bCs/>
                <w:color w:val="000000"/>
                <w:sz w:val="20"/>
                <w:szCs w:val="20"/>
              </w:rPr>
              <w:t>79.1</w:t>
            </w:r>
          </w:p>
        </w:tc>
        <w:tc>
          <w:tcPr>
            <w:tcW w:w="1701"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bCs/>
                <w:color w:val="000000"/>
                <w:sz w:val="20"/>
                <w:szCs w:val="20"/>
              </w:rPr>
            </w:pPr>
          </w:p>
        </w:tc>
        <w:tc>
          <w:tcPr>
            <w:tcW w:w="1939"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bCs/>
                <w:color w:val="000000"/>
                <w:sz w:val="20"/>
                <w:szCs w:val="20"/>
              </w:rPr>
            </w:pPr>
            <w:r w:rsidRPr="00DF6C2F">
              <w:rPr>
                <w:bCs/>
                <w:color w:val="000000"/>
                <w:sz w:val="20"/>
                <w:szCs w:val="20"/>
              </w:rPr>
              <w:t>16881,1 тыс. шт. сеянцев</w:t>
            </w:r>
          </w:p>
        </w:tc>
        <w:tc>
          <w:tcPr>
            <w:tcW w:w="1701"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bCs/>
                <w:color w:val="000000"/>
                <w:sz w:val="20"/>
                <w:szCs w:val="20"/>
              </w:rPr>
            </w:pPr>
            <w:r w:rsidRPr="00DF6C2F">
              <w:rPr>
                <w:bCs/>
                <w:color w:val="000000"/>
                <w:sz w:val="20"/>
                <w:szCs w:val="20"/>
              </w:rPr>
              <w:t>8</w:t>
            </w:r>
          </w:p>
        </w:tc>
        <w:tc>
          <w:tcPr>
            <w:tcW w:w="1763"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bCs/>
                <w:color w:val="000000"/>
                <w:sz w:val="20"/>
                <w:szCs w:val="20"/>
              </w:rPr>
            </w:pPr>
          </w:p>
        </w:tc>
      </w:tr>
      <w:tr w:rsidR="00DF6C2F" w:rsidRPr="00DF6C2F" w:rsidTr="00821C99">
        <w:trPr>
          <w:trHeight w:val="312"/>
          <w:jc w:val="center"/>
        </w:trPr>
        <w:tc>
          <w:tcPr>
            <w:tcW w:w="3646" w:type="dxa"/>
            <w:tcBorders>
              <w:top w:val="nil"/>
              <w:left w:val="single" w:sz="4" w:space="0" w:color="auto"/>
              <w:bottom w:val="single" w:sz="4" w:space="0" w:color="auto"/>
              <w:right w:val="single" w:sz="4" w:space="0" w:color="auto"/>
            </w:tcBorders>
            <w:shd w:val="clear" w:color="auto" w:fill="auto"/>
            <w:noWrap/>
            <w:hideMark/>
          </w:tcPr>
          <w:p w:rsidR="00DF6C2F" w:rsidRPr="00DF6C2F" w:rsidRDefault="00DF6C2F" w:rsidP="00DF6C2F">
            <w:pPr>
              <w:rPr>
                <w:color w:val="000000"/>
                <w:sz w:val="20"/>
                <w:szCs w:val="20"/>
              </w:rPr>
            </w:pPr>
            <w:r w:rsidRPr="00DF6C2F">
              <w:rPr>
                <w:color w:val="000000"/>
                <w:sz w:val="20"/>
                <w:szCs w:val="20"/>
              </w:rPr>
              <w:t>в том числе</w:t>
            </w:r>
          </w:p>
        </w:tc>
        <w:tc>
          <w:tcPr>
            <w:tcW w:w="1343" w:type="dxa"/>
            <w:tcBorders>
              <w:top w:val="nil"/>
              <w:left w:val="nil"/>
              <w:bottom w:val="single" w:sz="4" w:space="0" w:color="auto"/>
              <w:right w:val="single" w:sz="4" w:space="0" w:color="auto"/>
            </w:tcBorders>
            <w:shd w:val="clear" w:color="auto" w:fill="auto"/>
            <w:noWrap/>
            <w:vAlign w:val="bottom"/>
            <w:hideMark/>
          </w:tcPr>
          <w:p w:rsidR="00DF6C2F" w:rsidRPr="00DF6C2F" w:rsidRDefault="00DF6C2F" w:rsidP="00DF6C2F">
            <w:pPr>
              <w:rPr>
                <w:color w:val="000000"/>
                <w:sz w:val="20"/>
                <w:szCs w:val="20"/>
              </w:rPr>
            </w:pPr>
            <w:r w:rsidRPr="00DF6C2F">
              <w:rPr>
                <w:color w:val="000000"/>
                <w:sz w:val="20"/>
                <w:szCs w:val="20"/>
              </w:rPr>
              <w:t> </w:t>
            </w:r>
          </w:p>
        </w:tc>
        <w:tc>
          <w:tcPr>
            <w:tcW w:w="15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p>
        </w:tc>
        <w:tc>
          <w:tcPr>
            <w:tcW w:w="1545"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p>
        </w:tc>
        <w:tc>
          <w:tcPr>
            <w:tcW w:w="1701"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p>
        </w:tc>
        <w:tc>
          <w:tcPr>
            <w:tcW w:w="1939"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p>
        </w:tc>
        <w:tc>
          <w:tcPr>
            <w:tcW w:w="1701"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p>
        </w:tc>
        <w:tc>
          <w:tcPr>
            <w:tcW w:w="1763"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p>
        </w:tc>
      </w:tr>
      <w:tr w:rsidR="00DF6C2F" w:rsidRPr="00DF6C2F" w:rsidTr="00821C99">
        <w:trPr>
          <w:trHeight w:val="88"/>
          <w:jc w:val="center"/>
        </w:trPr>
        <w:tc>
          <w:tcPr>
            <w:tcW w:w="3646" w:type="dxa"/>
            <w:tcBorders>
              <w:top w:val="nil"/>
              <w:left w:val="single" w:sz="4" w:space="0" w:color="auto"/>
              <w:bottom w:val="single" w:sz="4" w:space="0" w:color="auto"/>
              <w:right w:val="single" w:sz="4" w:space="0" w:color="auto"/>
            </w:tcBorders>
            <w:shd w:val="clear" w:color="auto" w:fill="auto"/>
            <w:noWrap/>
            <w:hideMark/>
          </w:tcPr>
          <w:p w:rsidR="00DF6C2F" w:rsidRPr="00DF6C2F" w:rsidRDefault="00DF6C2F" w:rsidP="00DF6C2F">
            <w:pPr>
              <w:rPr>
                <w:color w:val="000000"/>
                <w:sz w:val="20"/>
                <w:szCs w:val="20"/>
              </w:rPr>
            </w:pPr>
            <w:r w:rsidRPr="00DF6C2F">
              <w:rPr>
                <w:color w:val="000000"/>
                <w:sz w:val="20"/>
                <w:szCs w:val="20"/>
              </w:rPr>
              <w:t>на землях лесного фонда</w:t>
            </w:r>
          </w:p>
        </w:tc>
        <w:tc>
          <w:tcPr>
            <w:tcW w:w="1343" w:type="dxa"/>
            <w:tcBorders>
              <w:top w:val="nil"/>
              <w:left w:val="nil"/>
              <w:bottom w:val="single" w:sz="4" w:space="0" w:color="auto"/>
              <w:right w:val="single" w:sz="4" w:space="0" w:color="auto"/>
            </w:tcBorders>
            <w:shd w:val="clear" w:color="auto" w:fill="auto"/>
            <w:noWrap/>
            <w:vAlign w:val="bottom"/>
          </w:tcPr>
          <w:p w:rsidR="00DF6C2F" w:rsidRPr="00DF6C2F" w:rsidRDefault="00DF6C2F" w:rsidP="00DF6C2F">
            <w:pPr>
              <w:jc w:val="center"/>
              <w:rPr>
                <w:color w:val="000000"/>
                <w:sz w:val="20"/>
                <w:szCs w:val="20"/>
              </w:rPr>
            </w:pPr>
            <w:r w:rsidRPr="00DF6C2F">
              <w:rPr>
                <w:color w:val="000000"/>
                <w:sz w:val="20"/>
                <w:szCs w:val="20"/>
              </w:rPr>
              <w:t>шт./га</w:t>
            </w:r>
          </w:p>
        </w:tc>
        <w:tc>
          <w:tcPr>
            <w:tcW w:w="1592"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8</w:t>
            </w:r>
          </w:p>
        </w:tc>
        <w:tc>
          <w:tcPr>
            <w:tcW w:w="1545"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40.2</w:t>
            </w:r>
          </w:p>
        </w:tc>
        <w:tc>
          <w:tcPr>
            <w:tcW w:w="1701" w:type="dxa"/>
            <w:tcBorders>
              <w:top w:val="nil"/>
              <w:left w:val="nil"/>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p>
        </w:tc>
        <w:tc>
          <w:tcPr>
            <w:tcW w:w="1939"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1701"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8</w:t>
            </w:r>
          </w:p>
        </w:tc>
        <w:tc>
          <w:tcPr>
            <w:tcW w:w="1763"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r>
      <w:tr w:rsidR="00DF6C2F" w:rsidRPr="00DF6C2F" w:rsidTr="00821C99">
        <w:trPr>
          <w:trHeight w:val="478"/>
          <w:jc w:val="center"/>
        </w:trPr>
        <w:tc>
          <w:tcPr>
            <w:tcW w:w="3646" w:type="dxa"/>
            <w:tcBorders>
              <w:top w:val="nil"/>
              <w:left w:val="single" w:sz="4" w:space="0" w:color="auto"/>
              <w:bottom w:val="single" w:sz="4" w:space="0" w:color="auto"/>
              <w:right w:val="single" w:sz="4" w:space="0" w:color="auto"/>
            </w:tcBorders>
            <w:shd w:val="clear" w:color="auto" w:fill="auto"/>
            <w:hideMark/>
          </w:tcPr>
          <w:p w:rsidR="00DF6C2F" w:rsidRPr="00DF6C2F" w:rsidRDefault="00DF6C2F" w:rsidP="00DF6C2F">
            <w:pPr>
              <w:rPr>
                <w:color w:val="000000"/>
                <w:sz w:val="20"/>
                <w:szCs w:val="20"/>
              </w:rPr>
            </w:pPr>
            <w:r w:rsidRPr="00DF6C2F">
              <w:rPr>
                <w:color w:val="000000"/>
                <w:sz w:val="20"/>
                <w:szCs w:val="20"/>
              </w:rPr>
              <w:t>на землях сельхозназначения</w:t>
            </w:r>
          </w:p>
        </w:tc>
        <w:tc>
          <w:tcPr>
            <w:tcW w:w="1343" w:type="dxa"/>
            <w:tcBorders>
              <w:top w:val="nil"/>
              <w:left w:val="nil"/>
              <w:bottom w:val="single" w:sz="4" w:space="0" w:color="auto"/>
              <w:right w:val="single" w:sz="4" w:space="0" w:color="auto"/>
            </w:tcBorders>
            <w:shd w:val="clear" w:color="auto" w:fill="auto"/>
            <w:noWrap/>
            <w:vAlign w:val="bottom"/>
            <w:hideMark/>
          </w:tcPr>
          <w:p w:rsidR="00DF6C2F" w:rsidRPr="00DF6C2F" w:rsidRDefault="00DF6C2F" w:rsidP="00DF6C2F">
            <w:pPr>
              <w:jc w:val="center"/>
              <w:rPr>
                <w:color w:val="000000"/>
                <w:sz w:val="20"/>
                <w:szCs w:val="20"/>
              </w:rPr>
            </w:pPr>
            <w:r w:rsidRPr="00DF6C2F">
              <w:rPr>
                <w:color w:val="000000"/>
                <w:sz w:val="20"/>
                <w:szCs w:val="20"/>
              </w:rPr>
              <w:t>шт./га</w:t>
            </w:r>
          </w:p>
        </w:tc>
        <w:tc>
          <w:tcPr>
            <w:tcW w:w="15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8</w:t>
            </w:r>
          </w:p>
        </w:tc>
        <w:tc>
          <w:tcPr>
            <w:tcW w:w="1545"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38.9</w:t>
            </w:r>
          </w:p>
        </w:tc>
        <w:tc>
          <w:tcPr>
            <w:tcW w:w="1701"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p>
        </w:tc>
        <w:tc>
          <w:tcPr>
            <w:tcW w:w="1939"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p>
        </w:tc>
        <w:tc>
          <w:tcPr>
            <w:tcW w:w="1701"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p>
        </w:tc>
        <w:tc>
          <w:tcPr>
            <w:tcW w:w="1763"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p>
        </w:tc>
      </w:tr>
    </w:tbl>
    <w:p w:rsidR="00DF6C2F" w:rsidRPr="00DF6C2F" w:rsidRDefault="00DF6C2F" w:rsidP="00DF6C2F">
      <w:pPr>
        <w:rPr>
          <w:sz w:val="20"/>
          <w:szCs w:val="20"/>
          <w:u w:val="single"/>
        </w:rPr>
      </w:pPr>
    </w:p>
    <w:tbl>
      <w:tblPr>
        <w:tblW w:w="14320" w:type="dxa"/>
        <w:tblCellMar>
          <w:left w:w="0" w:type="dxa"/>
          <w:right w:w="0" w:type="dxa"/>
        </w:tblCellMar>
        <w:tblLook w:val="04A0" w:firstRow="1" w:lastRow="0" w:firstColumn="1" w:lastColumn="0" w:noHBand="0" w:noVBand="1"/>
      </w:tblPr>
      <w:tblGrid>
        <w:gridCol w:w="14320"/>
      </w:tblGrid>
      <w:tr w:rsidR="00DF6C2F" w:rsidRPr="00DF6C2F" w:rsidTr="00821C99">
        <w:trPr>
          <w:trHeight w:val="570"/>
        </w:trPr>
        <w:tc>
          <w:tcPr>
            <w:tcW w:w="14320" w:type="dxa"/>
            <w:tcBorders>
              <w:top w:val="nil"/>
              <w:left w:val="nil"/>
              <w:bottom w:val="nil"/>
              <w:right w:val="nil"/>
            </w:tcBorders>
            <w:shd w:val="clear" w:color="auto" w:fill="auto"/>
            <w:tcMar>
              <w:top w:w="15" w:type="dxa"/>
              <w:left w:w="15" w:type="dxa"/>
              <w:bottom w:w="0" w:type="dxa"/>
              <w:right w:w="15" w:type="dxa"/>
            </w:tcMar>
            <w:vAlign w:val="center"/>
            <w:hideMark/>
          </w:tcPr>
          <w:p w:rsidR="00DF6C2F" w:rsidRPr="00DF6C2F" w:rsidRDefault="00DF6C2F" w:rsidP="00DF6C2F">
            <w:pPr>
              <w:rPr>
                <w:color w:val="000000"/>
                <w:sz w:val="20"/>
                <w:szCs w:val="20"/>
              </w:rPr>
            </w:pPr>
            <w:r w:rsidRPr="00DF6C2F">
              <w:rPr>
                <w:color w:val="000000"/>
                <w:sz w:val="20"/>
                <w:szCs w:val="20"/>
              </w:rPr>
              <w:t>Примечание: На землях иных категорий расположены следующие объекты лесного семеноводства, не указанные в таблице: плюсовые деревья сосны обыкновенной - 8 шт., дуба черешчатого - 12 шт., псевдотсуги Мензиса - 21 шт., ПЛСУ дуба черешчатого - 9,4 га, испытательные культуры лиственницы - 1,1 га.</w:t>
            </w:r>
          </w:p>
        </w:tc>
      </w:tr>
    </w:tbl>
    <w:p w:rsidR="00DF6C2F" w:rsidRPr="00DF6C2F" w:rsidRDefault="00DF6C2F" w:rsidP="00DF6C2F">
      <w:pPr>
        <w:rPr>
          <w:sz w:val="16"/>
          <w:szCs w:val="16"/>
        </w:rPr>
      </w:pPr>
      <w:r w:rsidRPr="00DF6C2F">
        <w:rPr>
          <w:sz w:val="16"/>
          <w:szCs w:val="16"/>
        </w:rPr>
        <w:t xml:space="preserve"> </w:t>
      </w:r>
      <w:r w:rsidRPr="00DF6C2F">
        <w:rPr>
          <w:sz w:val="16"/>
          <w:szCs w:val="16"/>
        </w:rPr>
        <w:br w:type="page"/>
      </w:r>
    </w:p>
    <w:p w:rsidR="00DF6C2F" w:rsidRPr="00DF6C2F" w:rsidRDefault="00DF6C2F" w:rsidP="00DF6C2F">
      <w:pPr>
        <w:jc w:val="right"/>
        <w:rPr>
          <w:sz w:val="24"/>
        </w:rPr>
      </w:pPr>
      <w:r w:rsidRPr="00DF6C2F">
        <w:rPr>
          <w:sz w:val="24"/>
        </w:rPr>
        <w:lastRenderedPageBreak/>
        <w:t>Приложение 27</w:t>
      </w:r>
    </w:p>
    <w:p w:rsidR="00DF6C2F" w:rsidRPr="00DF6C2F" w:rsidRDefault="00DF6C2F" w:rsidP="00DF6C2F">
      <w:pPr>
        <w:jc w:val="right"/>
        <w:rPr>
          <w:sz w:val="16"/>
          <w:szCs w:val="16"/>
        </w:rPr>
      </w:pPr>
    </w:p>
    <w:p w:rsidR="00DF6C2F" w:rsidRPr="00DF6C2F" w:rsidRDefault="00DF6C2F" w:rsidP="00DF6C2F">
      <w:pPr>
        <w:jc w:val="center"/>
        <w:rPr>
          <w:b/>
          <w:sz w:val="24"/>
        </w:rPr>
      </w:pPr>
      <w:r w:rsidRPr="00DF6C2F">
        <w:rPr>
          <w:b/>
          <w:sz w:val="24"/>
        </w:rPr>
        <w:t>Плановые показатели выполнения мероприятий по воспроизводству лесов и лесоразведению</w:t>
      </w:r>
    </w:p>
    <w:p w:rsidR="00DF6C2F" w:rsidRPr="00DF6C2F" w:rsidRDefault="00DF6C2F" w:rsidP="00DF6C2F">
      <w:pPr>
        <w:jc w:val="center"/>
        <w:rPr>
          <w:b/>
          <w:sz w:val="16"/>
          <w:szCs w:val="16"/>
        </w:rPr>
      </w:pPr>
    </w:p>
    <w:tbl>
      <w:tblPr>
        <w:tblW w:w="15183" w:type="dxa"/>
        <w:tblInd w:w="93" w:type="dxa"/>
        <w:tblLayout w:type="fixed"/>
        <w:tblLook w:val="04A0" w:firstRow="1" w:lastRow="0" w:firstColumn="1" w:lastColumn="0" w:noHBand="0" w:noVBand="1"/>
      </w:tblPr>
      <w:tblGrid>
        <w:gridCol w:w="3134"/>
        <w:gridCol w:w="709"/>
        <w:gridCol w:w="1984"/>
        <w:gridCol w:w="876"/>
        <w:gridCol w:w="876"/>
        <w:gridCol w:w="876"/>
        <w:gridCol w:w="876"/>
        <w:gridCol w:w="890"/>
        <w:gridCol w:w="993"/>
        <w:gridCol w:w="25"/>
        <w:gridCol w:w="967"/>
        <w:gridCol w:w="992"/>
        <w:gridCol w:w="992"/>
        <w:gridCol w:w="993"/>
      </w:tblGrid>
      <w:tr w:rsidR="00DF6C2F" w:rsidRPr="00DF6C2F" w:rsidTr="00821C99">
        <w:trPr>
          <w:trHeight w:val="312"/>
          <w:tblHeader/>
        </w:trPr>
        <w:tc>
          <w:tcPr>
            <w:tcW w:w="3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2"/>
                <w:szCs w:val="22"/>
              </w:rPr>
            </w:pPr>
            <w:r w:rsidRPr="00DF6C2F">
              <w:rPr>
                <w:color w:val="000000"/>
                <w:sz w:val="22"/>
                <w:szCs w:val="22"/>
              </w:rPr>
              <w:t>Наименование мероприятий по воспроизводству лесов и лесоразведению</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2"/>
                <w:szCs w:val="22"/>
              </w:rPr>
            </w:pPr>
            <w:r w:rsidRPr="00DF6C2F">
              <w:rPr>
                <w:color w:val="000000"/>
                <w:sz w:val="22"/>
                <w:szCs w:val="22"/>
              </w:rPr>
              <w:t>Ед. изм.</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6C2F" w:rsidRPr="00DF6C2F" w:rsidRDefault="00DF6C2F" w:rsidP="00DF6C2F">
            <w:pPr>
              <w:ind w:left="-108" w:right="-108"/>
              <w:jc w:val="center"/>
              <w:rPr>
                <w:color w:val="000000"/>
                <w:sz w:val="22"/>
                <w:szCs w:val="22"/>
              </w:rPr>
            </w:pPr>
            <w:r w:rsidRPr="00DF6C2F">
              <w:rPr>
                <w:color w:val="000000"/>
                <w:sz w:val="22"/>
                <w:szCs w:val="22"/>
              </w:rPr>
              <w:t>Выполнено за год, предшествующий разработке проекта лесного плана Липецкой области</w:t>
            </w:r>
          </w:p>
        </w:tc>
        <w:tc>
          <w:tcPr>
            <w:tcW w:w="9356" w:type="dxa"/>
            <w:gridSpan w:val="11"/>
            <w:tcBorders>
              <w:top w:val="single" w:sz="4" w:space="0" w:color="auto"/>
              <w:left w:val="nil"/>
              <w:bottom w:val="single" w:sz="4" w:space="0" w:color="auto"/>
              <w:right w:val="single" w:sz="4" w:space="0" w:color="auto"/>
            </w:tcBorders>
            <w:shd w:val="clear" w:color="auto" w:fill="auto"/>
            <w:noWrap/>
            <w:vAlign w:val="bottom"/>
            <w:hideMark/>
          </w:tcPr>
          <w:p w:rsidR="00DF6C2F" w:rsidRPr="00DF6C2F" w:rsidRDefault="00DF6C2F" w:rsidP="00DF6C2F">
            <w:pPr>
              <w:jc w:val="center"/>
              <w:rPr>
                <w:color w:val="000000"/>
                <w:sz w:val="22"/>
                <w:szCs w:val="22"/>
              </w:rPr>
            </w:pPr>
            <w:r w:rsidRPr="00DF6C2F">
              <w:rPr>
                <w:color w:val="000000"/>
                <w:sz w:val="22"/>
                <w:szCs w:val="22"/>
              </w:rPr>
              <w:t>Плановые показатели по годам</w:t>
            </w:r>
          </w:p>
        </w:tc>
      </w:tr>
      <w:tr w:rsidR="00DF6C2F" w:rsidRPr="00DF6C2F" w:rsidTr="00821C99">
        <w:trPr>
          <w:trHeight w:val="1371"/>
          <w:tblHeader/>
        </w:trPr>
        <w:tc>
          <w:tcPr>
            <w:tcW w:w="3134" w:type="dxa"/>
            <w:vMerge/>
            <w:tcBorders>
              <w:top w:val="single" w:sz="4" w:space="0" w:color="auto"/>
              <w:left w:val="single" w:sz="4" w:space="0" w:color="auto"/>
              <w:bottom w:val="single" w:sz="4" w:space="0" w:color="auto"/>
              <w:right w:val="single" w:sz="4" w:space="0" w:color="auto"/>
            </w:tcBorders>
            <w:vAlign w:val="center"/>
            <w:hideMark/>
          </w:tcPr>
          <w:p w:rsidR="00DF6C2F" w:rsidRPr="00DF6C2F" w:rsidRDefault="00DF6C2F" w:rsidP="00DF6C2F">
            <w:pPr>
              <w:rPr>
                <w:color w:val="000000"/>
                <w:sz w:val="22"/>
                <w:szCs w:val="2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F6C2F" w:rsidRPr="00DF6C2F" w:rsidRDefault="00DF6C2F" w:rsidP="00DF6C2F">
            <w:pPr>
              <w:rPr>
                <w:color w:val="000000"/>
                <w:sz w:val="22"/>
                <w:szCs w:val="22"/>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DF6C2F" w:rsidRPr="00DF6C2F" w:rsidRDefault="00DF6C2F" w:rsidP="00DF6C2F">
            <w:pPr>
              <w:rPr>
                <w:color w:val="000000"/>
                <w:sz w:val="22"/>
                <w:szCs w:val="22"/>
              </w:rPr>
            </w:pPr>
          </w:p>
        </w:tc>
        <w:tc>
          <w:tcPr>
            <w:tcW w:w="87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18"/>
                <w:szCs w:val="18"/>
              </w:rPr>
            </w:pPr>
            <w:r w:rsidRPr="00DF6C2F">
              <w:rPr>
                <w:sz w:val="18"/>
                <w:szCs w:val="18"/>
              </w:rPr>
              <w:t xml:space="preserve">2019 </w:t>
            </w:r>
          </w:p>
        </w:tc>
        <w:tc>
          <w:tcPr>
            <w:tcW w:w="87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18"/>
                <w:szCs w:val="18"/>
              </w:rPr>
            </w:pPr>
            <w:r w:rsidRPr="00DF6C2F">
              <w:rPr>
                <w:sz w:val="18"/>
                <w:szCs w:val="18"/>
              </w:rPr>
              <w:t>2020</w:t>
            </w:r>
          </w:p>
        </w:tc>
        <w:tc>
          <w:tcPr>
            <w:tcW w:w="87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18"/>
                <w:szCs w:val="18"/>
              </w:rPr>
            </w:pPr>
            <w:r w:rsidRPr="00DF6C2F">
              <w:rPr>
                <w:sz w:val="18"/>
                <w:szCs w:val="18"/>
              </w:rPr>
              <w:t>2021</w:t>
            </w:r>
          </w:p>
        </w:tc>
        <w:tc>
          <w:tcPr>
            <w:tcW w:w="87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18"/>
                <w:szCs w:val="18"/>
              </w:rPr>
            </w:pPr>
            <w:r w:rsidRPr="00DF6C2F">
              <w:rPr>
                <w:sz w:val="18"/>
                <w:szCs w:val="18"/>
              </w:rPr>
              <w:t>2022</w:t>
            </w:r>
          </w:p>
        </w:tc>
        <w:tc>
          <w:tcPr>
            <w:tcW w:w="89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18"/>
                <w:szCs w:val="18"/>
              </w:rPr>
            </w:pPr>
            <w:r w:rsidRPr="00DF6C2F">
              <w:rPr>
                <w:sz w:val="18"/>
                <w:szCs w:val="18"/>
              </w:rPr>
              <w:t>2023</w:t>
            </w:r>
          </w:p>
        </w:tc>
        <w:tc>
          <w:tcPr>
            <w:tcW w:w="993"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18"/>
                <w:szCs w:val="18"/>
              </w:rPr>
            </w:pPr>
            <w:r w:rsidRPr="00DF6C2F">
              <w:rPr>
                <w:sz w:val="18"/>
                <w:szCs w:val="18"/>
              </w:rPr>
              <w:t>2024</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18"/>
                <w:szCs w:val="18"/>
              </w:rPr>
            </w:pPr>
            <w:r w:rsidRPr="00DF6C2F">
              <w:rPr>
                <w:sz w:val="18"/>
                <w:szCs w:val="18"/>
              </w:rPr>
              <w:t>2025</w:t>
            </w:r>
          </w:p>
        </w:tc>
        <w:tc>
          <w:tcPr>
            <w:tcW w:w="9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18"/>
                <w:szCs w:val="18"/>
              </w:rPr>
            </w:pPr>
            <w:r w:rsidRPr="00DF6C2F">
              <w:rPr>
                <w:sz w:val="18"/>
                <w:szCs w:val="18"/>
              </w:rPr>
              <w:t>2026</w:t>
            </w:r>
          </w:p>
        </w:tc>
        <w:tc>
          <w:tcPr>
            <w:tcW w:w="9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18"/>
                <w:szCs w:val="18"/>
              </w:rPr>
            </w:pPr>
            <w:r w:rsidRPr="00DF6C2F">
              <w:rPr>
                <w:sz w:val="18"/>
                <w:szCs w:val="18"/>
              </w:rPr>
              <w:t>2027</w:t>
            </w:r>
          </w:p>
        </w:tc>
        <w:tc>
          <w:tcPr>
            <w:tcW w:w="993"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18"/>
                <w:szCs w:val="18"/>
              </w:rPr>
            </w:pPr>
            <w:r w:rsidRPr="00DF6C2F">
              <w:rPr>
                <w:sz w:val="18"/>
                <w:szCs w:val="18"/>
              </w:rPr>
              <w:t>2028</w:t>
            </w:r>
          </w:p>
        </w:tc>
      </w:tr>
      <w:tr w:rsidR="00DF6C2F" w:rsidRPr="00DF6C2F" w:rsidTr="00821C99">
        <w:trPr>
          <w:trHeight w:val="31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DF6C2F" w:rsidRPr="00DF6C2F" w:rsidRDefault="00DF6C2F" w:rsidP="00DF6C2F">
            <w:pPr>
              <w:jc w:val="center"/>
              <w:rPr>
                <w:color w:val="000000"/>
                <w:sz w:val="22"/>
                <w:szCs w:val="22"/>
              </w:rPr>
            </w:pPr>
            <w:r w:rsidRPr="00DF6C2F">
              <w:rPr>
                <w:color w:val="000000"/>
                <w:sz w:val="22"/>
                <w:szCs w:val="22"/>
              </w:rPr>
              <w:t>1</w:t>
            </w:r>
          </w:p>
        </w:tc>
        <w:tc>
          <w:tcPr>
            <w:tcW w:w="709" w:type="dxa"/>
            <w:tcBorders>
              <w:top w:val="nil"/>
              <w:left w:val="nil"/>
              <w:bottom w:val="single" w:sz="4" w:space="0" w:color="auto"/>
              <w:right w:val="single" w:sz="4" w:space="0" w:color="auto"/>
            </w:tcBorders>
            <w:shd w:val="clear" w:color="auto" w:fill="auto"/>
            <w:noWrap/>
            <w:vAlign w:val="bottom"/>
            <w:hideMark/>
          </w:tcPr>
          <w:p w:rsidR="00DF6C2F" w:rsidRPr="00DF6C2F" w:rsidRDefault="00DF6C2F" w:rsidP="00DF6C2F">
            <w:pPr>
              <w:jc w:val="center"/>
              <w:rPr>
                <w:color w:val="000000"/>
                <w:sz w:val="22"/>
                <w:szCs w:val="22"/>
              </w:rPr>
            </w:pPr>
            <w:r w:rsidRPr="00DF6C2F">
              <w:rPr>
                <w:color w:val="000000"/>
                <w:sz w:val="22"/>
                <w:szCs w:val="22"/>
              </w:rPr>
              <w:t>2</w:t>
            </w:r>
          </w:p>
        </w:tc>
        <w:tc>
          <w:tcPr>
            <w:tcW w:w="1984" w:type="dxa"/>
            <w:tcBorders>
              <w:top w:val="nil"/>
              <w:left w:val="nil"/>
              <w:bottom w:val="single" w:sz="4" w:space="0" w:color="auto"/>
              <w:right w:val="single" w:sz="4" w:space="0" w:color="auto"/>
            </w:tcBorders>
            <w:shd w:val="clear" w:color="auto" w:fill="auto"/>
            <w:noWrap/>
            <w:vAlign w:val="bottom"/>
            <w:hideMark/>
          </w:tcPr>
          <w:p w:rsidR="00DF6C2F" w:rsidRPr="00DF6C2F" w:rsidRDefault="00DF6C2F" w:rsidP="00DF6C2F">
            <w:pPr>
              <w:jc w:val="center"/>
              <w:rPr>
                <w:color w:val="000000"/>
                <w:sz w:val="22"/>
                <w:szCs w:val="22"/>
              </w:rPr>
            </w:pPr>
            <w:r w:rsidRPr="00DF6C2F">
              <w:rPr>
                <w:color w:val="000000"/>
                <w:sz w:val="22"/>
                <w:szCs w:val="22"/>
              </w:rPr>
              <w:t>3</w:t>
            </w:r>
          </w:p>
        </w:tc>
        <w:tc>
          <w:tcPr>
            <w:tcW w:w="876" w:type="dxa"/>
            <w:tcBorders>
              <w:top w:val="nil"/>
              <w:left w:val="nil"/>
              <w:bottom w:val="single" w:sz="4" w:space="0" w:color="auto"/>
              <w:right w:val="single" w:sz="4" w:space="0" w:color="auto"/>
            </w:tcBorders>
            <w:shd w:val="clear" w:color="auto" w:fill="auto"/>
            <w:noWrap/>
            <w:vAlign w:val="bottom"/>
            <w:hideMark/>
          </w:tcPr>
          <w:p w:rsidR="00DF6C2F" w:rsidRPr="00DF6C2F" w:rsidRDefault="00DF6C2F" w:rsidP="00DF6C2F">
            <w:pPr>
              <w:jc w:val="center"/>
              <w:rPr>
                <w:color w:val="000000"/>
                <w:sz w:val="22"/>
                <w:szCs w:val="22"/>
              </w:rPr>
            </w:pPr>
            <w:r w:rsidRPr="00DF6C2F">
              <w:rPr>
                <w:color w:val="000000"/>
                <w:sz w:val="22"/>
                <w:szCs w:val="22"/>
              </w:rPr>
              <w:t>4</w:t>
            </w:r>
          </w:p>
        </w:tc>
        <w:tc>
          <w:tcPr>
            <w:tcW w:w="876" w:type="dxa"/>
            <w:tcBorders>
              <w:top w:val="nil"/>
              <w:left w:val="nil"/>
              <w:bottom w:val="single" w:sz="4" w:space="0" w:color="auto"/>
              <w:right w:val="single" w:sz="4" w:space="0" w:color="auto"/>
            </w:tcBorders>
            <w:shd w:val="clear" w:color="auto" w:fill="auto"/>
            <w:noWrap/>
            <w:vAlign w:val="bottom"/>
            <w:hideMark/>
          </w:tcPr>
          <w:p w:rsidR="00DF6C2F" w:rsidRPr="00DF6C2F" w:rsidRDefault="00DF6C2F" w:rsidP="00DF6C2F">
            <w:pPr>
              <w:jc w:val="center"/>
              <w:rPr>
                <w:color w:val="000000"/>
                <w:sz w:val="22"/>
                <w:szCs w:val="22"/>
              </w:rPr>
            </w:pPr>
            <w:r w:rsidRPr="00DF6C2F">
              <w:rPr>
                <w:color w:val="000000"/>
                <w:sz w:val="22"/>
                <w:szCs w:val="22"/>
              </w:rPr>
              <w:t>5</w:t>
            </w:r>
          </w:p>
        </w:tc>
        <w:tc>
          <w:tcPr>
            <w:tcW w:w="876" w:type="dxa"/>
            <w:tcBorders>
              <w:top w:val="nil"/>
              <w:left w:val="nil"/>
              <w:bottom w:val="single" w:sz="4" w:space="0" w:color="auto"/>
              <w:right w:val="single" w:sz="4" w:space="0" w:color="auto"/>
            </w:tcBorders>
            <w:shd w:val="clear" w:color="auto" w:fill="auto"/>
            <w:noWrap/>
            <w:vAlign w:val="bottom"/>
            <w:hideMark/>
          </w:tcPr>
          <w:p w:rsidR="00DF6C2F" w:rsidRPr="00DF6C2F" w:rsidRDefault="00DF6C2F" w:rsidP="00DF6C2F">
            <w:pPr>
              <w:jc w:val="center"/>
              <w:rPr>
                <w:color w:val="000000"/>
                <w:sz w:val="22"/>
                <w:szCs w:val="22"/>
              </w:rPr>
            </w:pPr>
            <w:r w:rsidRPr="00DF6C2F">
              <w:rPr>
                <w:color w:val="000000"/>
                <w:sz w:val="22"/>
                <w:szCs w:val="22"/>
              </w:rPr>
              <w:t>6</w:t>
            </w:r>
          </w:p>
        </w:tc>
        <w:tc>
          <w:tcPr>
            <w:tcW w:w="876" w:type="dxa"/>
            <w:tcBorders>
              <w:top w:val="nil"/>
              <w:left w:val="nil"/>
              <w:bottom w:val="single" w:sz="4" w:space="0" w:color="auto"/>
              <w:right w:val="single" w:sz="4" w:space="0" w:color="auto"/>
            </w:tcBorders>
            <w:shd w:val="clear" w:color="auto" w:fill="auto"/>
            <w:noWrap/>
            <w:vAlign w:val="bottom"/>
            <w:hideMark/>
          </w:tcPr>
          <w:p w:rsidR="00DF6C2F" w:rsidRPr="00DF6C2F" w:rsidRDefault="00DF6C2F" w:rsidP="00DF6C2F">
            <w:pPr>
              <w:jc w:val="center"/>
              <w:rPr>
                <w:color w:val="000000"/>
                <w:sz w:val="22"/>
                <w:szCs w:val="22"/>
              </w:rPr>
            </w:pPr>
            <w:r w:rsidRPr="00DF6C2F">
              <w:rPr>
                <w:color w:val="000000"/>
                <w:sz w:val="22"/>
                <w:szCs w:val="22"/>
              </w:rPr>
              <w:t>7</w:t>
            </w:r>
          </w:p>
        </w:tc>
        <w:tc>
          <w:tcPr>
            <w:tcW w:w="890" w:type="dxa"/>
            <w:tcBorders>
              <w:top w:val="nil"/>
              <w:left w:val="nil"/>
              <w:bottom w:val="single" w:sz="4" w:space="0" w:color="auto"/>
              <w:right w:val="single" w:sz="4" w:space="0" w:color="auto"/>
            </w:tcBorders>
            <w:shd w:val="clear" w:color="auto" w:fill="auto"/>
            <w:noWrap/>
            <w:vAlign w:val="bottom"/>
            <w:hideMark/>
          </w:tcPr>
          <w:p w:rsidR="00DF6C2F" w:rsidRPr="00DF6C2F" w:rsidRDefault="00DF6C2F" w:rsidP="00DF6C2F">
            <w:pPr>
              <w:jc w:val="center"/>
              <w:rPr>
                <w:color w:val="000000"/>
                <w:sz w:val="22"/>
                <w:szCs w:val="22"/>
              </w:rPr>
            </w:pPr>
            <w:r w:rsidRPr="00DF6C2F">
              <w:rPr>
                <w:color w:val="000000"/>
                <w:sz w:val="22"/>
                <w:szCs w:val="22"/>
              </w:rPr>
              <w:t>8</w:t>
            </w:r>
          </w:p>
        </w:tc>
        <w:tc>
          <w:tcPr>
            <w:tcW w:w="993" w:type="dxa"/>
            <w:tcBorders>
              <w:top w:val="nil"/>
              <w:left w:val="nil"/>
              <w:bottom w:val="single" w:sz="4" w:space="0" w:color="auto"/>
              <w:right w:val="single" w:sz="4" w:space="0" w:color="auto"/>
            </w:tcBorders>
            <w:shd w:val="clear" w:color="auto" w:fill="auto"/>
            <w:noWrap/>
            <w:vAlign w:val="bottom"/>
            <w:hideMark/>
          </w:tcPr>
          <w:p w:rsidR="00DF6C2F" w:rsidRPr="00DF6C2F" w:rsidRDefault="00DF6C2F" w:rsidP="00DF6C2F">
            <w:pPr>
              <w:jc w:val="center"/>
              <w:rPr>
                <w:color w:val="000000"/>
                <w:sz w:val="22"/>
                <w:szCs w:val="22"/>
              </w:rPr>
            </w:pPr>
            <w:r w:rsidRPr="00DF6C2F">
              <w:rPr>
                <w:color w:val="000000"/>
                <w:sz w:val="22"/>
                <w:szCs w:val="22"/>
              </w:rPr>
              <w:t>9</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F6C2F" w:rsidRPr="00DF6C2F" w:rsidRDefault="00DF6C2F" w:rsidP="00DF6C2F">
            <w:pPr>
              <w:jc w:val="center"/>
              <w:rPr>
                <w:color w:val="000000"/>
                <w:sz w:val="22"/>
                <w:szCs w:val="22"/>
              </w:rPr>
            </w:pPr>
            <w:r w:rsidRPr="00DF6C2F">
              <w:rPr>
                <w:color w:val="000000"/>
                <w:sz w:val="22"/>
                <w:szCs w:val="22"/>
              </w:rPr>
              <w:t>10</w:t>
            </w:r>
          </w:p>
        </w:tc>
        <w:tc>
          <w:tcPr>
            <w:tcW w:w="992" w:type="dxa"/>
            <w:tcBorders>
              <w:top w:val="nil"/>
              <w:left w:val="nil"/>
              <w:bottom w:val="single" w:sz="4" w:space="0" w:color="auto"/>
              <w:right w:val="single" w:sz="4" w:space="0" w:color="auto"/>
            </w:tcBorders>
            <w:shd w:val="clear" w:color="auto" w:fill="auto"/>
            <w:noWrap/>
            <w:vAlign w:val="bottom"/>
            <w:hideMark/>
          </w:tcPr>
          <w:p w:rsidR="00DF6C2F" w:rsidRPr="00DF6C2F" w:rsidRDefault="00DF6C2F" w:rsidP="00DF6C2F">
            <w:pPr>
              <w:jc w:val="center"/>
              <w:rPr>
                <w:color w:val="000000"/>
                <w:sz w:val="22"/>
                <w:szCs w:val="22"/>
              </w:rPr>
            </w:pPr>
            <w:r w:rsidRPr="00DF6C2F">
              <w:rPr>
                <w:color w:val="000000"/>
                <w:sz w:val="22"/>
                <w:szCs w:val="22"/>
              </w:rPr>
              <w:t>11</w:t>
            </w:r>
          </w:p>
        </w:tc>
        <w:tc>
          <w:tcPr>
            <w:tcW w:w="992" w:type="dxa"/>
            <w:tcBorders>
              <w:top w:val="nil"/>
              <w:left w:val="nil"/>
              <w:bottom w:val="single" w:sz="4" w:space="0" w:color="auto"/>
              <w:right w:val="single" w:sz="4" w:space="0" w:color="auto"/>
            </w:tcBorders>
            <w:shd w:val="clear" w:color="auto" w:fill="auto"/>
            <w:noWrap/>
            <w:vAlign w:val="bottom"/>
            <w:hideMark/>
          </w:tcPr>
          <w:p w:rsidR="00DF6C2F" w:rsidRPr="00DF6C2F" w:rsidRDefault="00DF6C2F" w:rsidP="00DF6C2F">
            <w:pPr>
              <w:jc w:val="center"/>
              <w:rPr>
                <w:color w:val="000000"/>
                <w:sz w:val="22"/>
                <w:szCs w:val="22"/>
              </w:rPr>
            </w:pPr>
            <w:r w:rsidRPr="00DF6C2F">
              <w:rPr>
                <w:color w:val="000000"/>
                <w:sz w:val="22"/>
                <w:szCs w:val="22"/>
              </w:rPr>
              <w:t>12</w:t>
            </w:r>
          </w:p>
        </w:tc>
        <w:tc>
          <w:tcPr>
            <w:tcW w:w="993" w:type="dxa"/>
            <w:tcBorders>
              <w:top w:val="nil"/>
              <w:left w:val="nil"/>
              <w:bottom w:val="single" w:sz="4" w:space="0" w:color="auto"/>
              <w:right w:val="single" w:sz="4" w:space="0" w:color="auto"/>
            </w:tcBorders>
            <w:shd w:val="clear" w:color="auto" w:fill="auto"/>
            <w:noWrap/>
            <w:vAlign w:val="bottom"/>
            <w:hideMark/>
          </w:tcPr>
          <w:p w:rsidR="00DF6C2F" w:rsidRPr="00DF6C2F" w:rsidRDefault="00DF6C2F" w:rsidP="00DF6C2F">
            <w:pPr>
              <w:jc w:val="center"/>
              <w:rPr>
                <w:color w:val="000000"/>
                <w:sz w:val="22"/>
                <w:szCs w:val="22"/>
              </w:rPr>
            </w:pPr>
            <w:r w:rsidRPr="00DF6C2F">
              <w:rPr>
                <w:color w:val="000000"/>
                <w:sz w:val="22"/>
                <w:szCs w:val="22"/>
              </w:rPr>
              <w:t>13</w:t>
            </w:r>
          </w:p>
        </w:tc>
      </w:tr>
      <w:tr w:rsidR="00DF6C2F" w:rsidRPr="00DF6C2F" w:rsidTr="00821C99">
        <w:trPr>
          <w:trHeight w:val="315"/>
        </w:trPr>
        <w:tc>
          <w:tcPr>
            <w:tcW w:w="15183" w:type="dxa"/>
            <w:gridSpan w:val="1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6C2F" w:rsidRPr="00DF6C2F" w:rsidRDefault="00DF6C2F" w:rsidP="00DF6C2F">
            <w:pPr>
              <w:jc w:val="center"/>
              <w:rPr>
                <w:b/>
                <w:color w:val="000000"/>
                <w:sz w:val="22"/>
                <w:szCs w:val="22"/>
              </w:rPr>
            </w:pPr>
            <w:r w:rsidRPr="00DF6C2F">
              <w:rPr>
                <w:b/>
                <w:color w:val="000000"/>
                <w:sz w:val="22"/>
                <w:szCs w:val="22"/>
              </w:rPr>
              <w:t>Леса, расположенные на землях лесного фонда</w:t>
            </w:r>
          </w:p>
        </w:tc>
      </w:tr>
      <w:tr w:rsidR="00DF6C2F" w:rsidRPr="00DF6C2F" w:rsidTr="00821C99">
        <w:trPr>
          <w:trHeight w:val="479"/>
        </w:trPr>
        <w:tc>
          <w:tcPr>
            <w:tcW w:w="3134" w:type="dxa"/>
            <w:tcBorders>
              <w:top w:val="nil"/>
              <w:left w:val="single" w:sz="4" w:space="0" w:color="auto"/>
              <w:bottom w:val="single" w:sz="4" w:space="0" w:color="auto"/>
              <w:right w:val="single" w:sz="4" w:space="0" w:color="auto"/>
            </w:tcBorders>
            <w:shd w:val="clear" w:color="000000" w:fill="FFFFFF"/>
            <w:vAlign w:val="center"/>
            <w:hideMark/>
          </w:tcPr>
          <w:p w:rsidR="00DF6C2F" w:rsidRPr="00DF6C2F" w:rsidRDefault="00DF6C2F" w:rsidP="00DF6C2F">
            <w:pPr>
              <w:rPr>
                <w:color w:val="000000"/>
                <w:sz w:val="20"/>
                <w:szCs w:val="20"/>
              </w:rPr>
            </w:pPr>
            <w:r w:rsidRPr="00DF6C2F">
              <w:rPr>
                <w:color w:val="000000"/>
                <w:sz w:val="20"/>
                <w:szCs w:val="20"/>
              </w:rPr>
              <w:t>Зготовка семян лесных растений для нужд лесовосстановления и лесоразведения на землях лесного фонда</w:t>
            </w:r>
          </w:p>
        </w:tc>
        <w:tc>
          <w:tcPr>
            <w:tcW w:w="709" w:type="dxa"/>
            <w:tcBorders>
              <w:top w:val="nil"/>
              <w:left w:val="nil"/>
              <w:bottom w:val="single" w:sz="4" w:space="0" w:color="auto"/>
              <w:right w:val="single" w:sz="4" w:space="0" w:color="auto"/>
            </w:tcBorders>
            <w:shd w:val="clear" w:color="000000" w:fill="FFFFFF"/>
            <w:vAlign w:val="center"/>
            <w:hideMark/>
          </w:tcPr>
          <w:p w:rsidR="00DF6C2F" w:rsidRPr="00DF6C2F" w:rsidRDefault="00DF6C2F" w:rsidP="00DF6C2F">
            <w:pPr>
              <w:jc w:val="center"/>
              <w:rPr>
                <w:color w:val="000000"/>
                <w:sz w:val="20"/>
                <w:szCs w:val="20"/>
              </w:rPr>
            </w:pPr>
            <w:r w:rsidRPr="00DF6C2F">
              <w:rPr>
                <w:color w:val="000000"/>
                <w:sz w:val="20"/>
                <w:szCs w:val="20"/>
              </w:rPr>
              <w:t>кг</w:t>
            </w:r>
          </w:p>
        </w:tc>
        <w:tc>
          <w:tcPr>
            <w:tcW w:w="1984"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9237</w:t>
            </w:r>
          </w:p>
        </w:tc>
        <w:tc>
          <w:tcPr>
            <w:tcW w:w="87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2060</w:t>
            </w:r>
          </w:p>
        </w:tc>
        <w:tc>
          <w:tcPr>
            <w:tcW w:w="87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2300</w:t>
            </w:r>
          </w:p>
        </w:tc>
        <w:tc>
          <w:tcPr>
            <w:tcW w:w="87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2130</w:t>
            </w:r>
          </w:p>
        </w:tc>
        <w:tc>
          <w:tcPr>
            <w:tcW w:w="87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1500</w:t>
            </w:r>
          </w:p>
        </w:tc>
        <w:tc>
          <w:tcPr>
            <w:tcW w:w="89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1400</w:t>
            </w:r>
          </w:p>
        </w:tc>
        <w:tc>
          <w:tcPr>
            <w:tcW w:w="993"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1340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1320</w:t>
            </w:r>
          </w:p>
        </w:tc>
        <w:tc>
          <w:tcPr>
            <w:tcW w:w="9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1440</w:t>
            </w:r>
          </w:p>
        </w:tc>
        <w:tc>
          <w:tcPr>
            <w:tcW w:w="9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740</w:t>
            </w:r>
          </w:p>
        </w:tc>
        <w:tc>
          <w:tcPr>
            <w:tcW w:w="993"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700</w:t>
            </w:r>
          </w:p>
        </w:tc>
      </w:tr>
      <w:tr w:rsidR="00DF6C2F" w:rsidRPr="00DF6C2F" w:rsidTr="00821C99">
        <w:trPr>
          <w:trHeight w:val="600"/>
        </w:trPr>
        <w:tc>
          <w:tcPr>
            <w:tcW w:w="3134" w:type="dxa"/>
            <w:tcBorders>
              <w:top w:val="nil"/>
              <w:left w:val="single" w:sz="4" w:space="0" w:color="auto"/>
              <w:bottom w:val="single" w:sz="4" w:space="0" w:color="auto"/>
              <w:right w:val="single" w:sz="4" w:space="0" w:color="auto"/>
            </w:tcBorders>
            <w:shd w:val="clear" w:color="000000" w:fill="FFFFFF"/>
            <w:vAlign w:val="center"/>
            <w:hideMark/>
          </w:tcPr>
          <w:p w:rsidR="00DF6C2F" w:rsidRPr="00DF6C2F" w:rsidRDefault="00DF6C2F" w:rsidP="00DF6C2F">
            <w:pPr>
              <w:rPr>
                <w:color w:val="000000"/>
                <w:sz w:val="20"/>
                <w:szCs w:val="20"/>
              </w:rPr>
            </w:pPr>
            <w:r w:rsidRPr="00DF6C2F">
              <w:rPr>
                <w:color w:val="000000"/>
                <w:sz w:val="20"/>
                <w:szCs w:val="20"/>
              </w:rPr>
              <w:t>в том числе с улучшенными наследственными  свойствами</w:t>
            </w:r>
          </w:p>
        </w:tc>
        <w:tc>
          <w:tcPr>
            <w:tcW w:w="709" w:type="dxa"/>
            <w:tcBorders>
              <w:top w:val="nil"/>
              <w:left w:val="nil"/>
              <w:bottom w:val="single" w:sz="4" w:space="0" w:color="auto"/>
              <w:right w:val="single" w:sz="4" w:space="0" w:color="auto"/>
            </w:tcBorders>
            <w:shd w:val="clear" w:color="000000" w:fill="FFFFFF"/>
            <w:vAlign w:val="center"/>
            <w:hideMark/>
          </w:tcPr>
          <w:p w:rsidR="00DF6C2F" w:rsidRPr="00DF6C2F" w:rsidRDefault="00DF6C2F" w:rsidP="00DF6C2F">
            <w:pPr>
              <w:jc w:val="center"/>
              <w:rPr>
                <w:color w:val="000000"/>
                <w:sz w:val="20"/>
                <w:szCs w:val="20"/>
              </w:rPr>
            </w:pPr>
            <w:r w:rsidRPr="00DF6C2F">
              <w:rPr>
                <w:color w:val="000000"/>
                <w:sz w:val="20"/>
                <w:szCs w:val="20"/>
              </w:rPr>
              <w:t>кг</w:t>
            </w:r>
          </w:p>
        </w:tc>
        <w:tc>
          <w:tcPr>
            <w:tcW w:w="1984"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29</w:t>
            </w:r>
          </w:p>
        </w:tc>
        <w:tc>
          <w:tcPr>
            <w:tcW w:w="87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18</w:t>
            </w:r>
          </w:p>
        </w:tc>
        <w:tc>
          <w:tcPr>
            <w:tcW w:w="87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15</w:t>
            </w:r>
          </w:p>
        </w:tc>
        <w:tc>
          <w:tcPr>
            <w:tcW w:w="87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13</w:t>
            </w:r>
          </w:p>
        </w:tc>
        <w:tc>
          <w:tcPr>
            <w:tcW w:w="87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10</w:t>
            </w:r>
          </w:p>
        </w:tc>
        <w:tc>
          <w:tcPr>
            <w:tcW w:w="89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9</w:t>
            </w:r>
          </w:p>
        </w:tc>
        <w:tc>
          <w:tcPr>
            <w:tcW w:w="993"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8</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8</w:t>
            </w:r>
          </w:p>
        </w:tc>
        <w:tc>
          <w:tcPr>
            <w:tcW w:w="9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8</w:t>
            </w:r>
          </w:p>
        </w:tc>
        <w:tc>
          <w:tcPr>
            <w:tcW w:w="9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7</w:t>
            </w:r>
          </w:p>
        </w:tc>
        <w:tc>
          <w:tcPr>
            <w:tcW w:w="993"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7</w:t>
            </w:r>
          </w:p>
        </w:tc>
      </w:tr>
      <w:tr w:rsidR="00DF6C2F" w:rsidRPr="00DF6C2F" w:rsidTr="00821C99">
        <w:trPr>
          <w:trHeight w:val="57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F6C2F" w:rsidRPr="00DF6C2F" w:rsidRDefault="00DF6C2F" w:rsidP="00DF6C2F">
            <w:pPr>
              <w:rPr>
                <w:color w:val="000000"/>
                <w:sz w:val="20"/>
                <w:szCs w:val="20"/>
              </w:rPr>
            </w:pPr>
            <w:r w:rsidRPr="00DF6C2F">
              <w:rPr>
                <w:color w:val="000000"/>
                <w:sz w:val="20"/>
                <w:szCs w:val="20"/>
              </w:rPr>
              <w:t>Подготовка лесного участка под ЛСП</w:t>
            </w:r>
          </w:p>
        </w:tc>
        <w:tc>
          <w:tcPr>
            <w:tcW w:w="709" w:type="dxa"/>
            <w:tcBorders>
              <w:top w:val="nil"/>
              <w:left w:val="nil"/>
              <w:bottom w:val="single" w:sz="4" w:space="0" w:color="auto"/>
              <w:right w:val="single" w:sz="4" w:space="0" w:color="auto"/>
            </w:tcBorders>
            <w:shd w:val="clear" w:color="000000" w:fill="FFFFFF"/>
            <w:vAlign w:val="center"/>
            <w:hideMark/>
          </w:tcPr>
          <w:p w:rsidR="00DF6C2F" w:rsidRPr="00DF6C2F" w:rsidRDefault="00DF6C2F" w:rsidP="00DF6C2F">
            <w:pPr>
              <w:jc w:val="center"/>
              <w:rPr>
                <w:color w:val="000000"/>
                <w:sz w:val="20"/>
                <w:szCs w:val="20"/>
              </w:rPr>
            </w:pPr>
            <w:r w:rsidRPr="00DF6C2F">
              <w:rPr>
                <w:color w:val="000000"/>
                <w:sz w:val="20"/>
                <w:szCs w:val="20"/>
              </w:rPr>
              <w:t>га</w:t>
            </w:r>
          </w:p>
        </w:tc>
        <w:tc>
          <w:tcPr>
            <w:tcW w:w="1984"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87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10.9</w:t>
            </w:r>
          </w:p>
        </w:tc>
        <w:tc>
          <w:tcPr>
            <w:tcW w:w="87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87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87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89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r>
      <w:tr w:rsidR="00DF6C2F" w:rsidRPr="00DF6C2F" w:rsidTr="00821C99">
        <w:trPr>
          <w:trHeight w:val="312"/>
        </w:trPr>
        <w:tc>
          <w:tcPr>
            <w:tcW w:w="3134" w:type="dxa"/>
            <w:tcBorders>
              <w:top w:val="nil"/>
              <w:left w:val="single" w:sz="4" w:space="0" w:color="auto"/>
              <w:bottom w:val="single" w:sz="4" w:space="0" w:color="auto"/>
              <w:right w:val="single" w:sz="4" w:space="0" w:color="auto"/>
            </w:tcBorders>
            <w:shd w:val="clear" w:color="000000" w:fill="FFFFFF"/>
            <w:vAlign w:val="center"/>
            <w:hideMark/>
          </w:tcPr>
          <w:p w:rsidR="00DF6C2F" w:rsidRPr="00DF6C2F" w:rsidRDefault="00DF6C2F" w:rsidP="00DF6C2F">
            <w:pPr>
              <w:rPr>
                <w:color w:val="000000"/>
                <w:sz w:val="20"/>
                <w:szCs w:val="20"/>
              </w:rPr>
            </w:pPr>
            <w:r w:rsidRPr="00DF6C2F">
              <w:rPr>
                <w:color w:val="000000"/>
                <w:sz w:val="20"/>
                <w:szCs w:val="20"/>
              </w:rPr>
              <w:t>Выращивание прививочного посадочного материала</w:t>
            </w:r>
          </w:p>
        </w:tc>
        <w:tc>
          <w:tcPr>
            <w:tcW w:w="709" w:type="dxa"/>
            <w:tcBorders>
              <w:top w:val="nil"/>
              <w:left w:val="nil"/>
              <w:bottom w:val="single" w:sz="4" w:space="0" w:color="auto"/>
              <w:right w:val="single" w:sz="4" w:space="0" w:color="auto"/>
            </w:tcBorders>
            <w:shd w:val="clear" w:color="000000" w:fill="FFFFFF"/>
            <w:vAlign w:val="center"/>
            <w:hideMark/>
          </w:tcPr>
          <w:p w:rsidR="00DF6C2F" w:rsidRPr="00DF6C2F" w:rsidRDefault="00DF6C2F" w:rsidP="00DF6C2F">
            <w:pPr>
              <w:jc w:val="center"/>
              <w:rPr>
                <w:color w:val="000000"/>
                <w:sz w:val="20"/>
                <w:szCs w:val="20"/>
              </w:rPr>
            </w:pPr>
            <w:r w:rsidRPr="00DF6C2F">
              <w:rPr>
                <w:color w:val="000000"/>
                <w:sz w:val="20"/>
                <w:szCs w:val="20"/>
              </w:rPr>
              <w:t>т. шт.</w:t>
            </w:r>
          </w:p>
        </w:tc>
        <w:tc>
          <w:tcPr>
            <w:tcW w:w="1984"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87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10</w:t>
            </w:r>
          </w:p>
        </w:tc>
        <w:tc>
          <w:tcPr>
            <w:tcW w:w="87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87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87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89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r>
      <w:tr w:rsidR="00DF6C2F" w:rsidRPr="00DF6C2F" w:rsidTr="00821C99">
        <w:trPr>
          <w:trHeight w:val="510"/>
        </w:trPr>
        <w:tc>
          <w:tcPr>
            <w:tcW w:w="3134" w:type="dxa"/>
            <w:tcBorders>
              <w:top w:val="nil"/>
              <w:left w:val="single" w:sz="4" w:space="0" w:color="auto"/>
              <w:bottom w:val="single" w:sz="4" w:space="0" w:color="auto"/>
              <w:right w:val="single" w:sz="4" w:space="0" w:color="auto"/>
            </w:tcBorders>
            <w:shd w:val="clear" w:color="000000" w:fill="FFFFFF"/>
            <w:vAlign w:val="center"/>
            <w:hideMark/>
          </w:tcPr>
          <w:p w:rsidR="00DF6C2F" w:rsidRPr="00DF6C2F" w:rsidRDefault="00DF6C2F" w:rsidP="00DF6C2F">
            <w:pPr>
              <w:rPr>
                <w:color w:val="000000"/>
                <w:sz w:val="20"/>
                <w:szCs w:val="20"/>
              </w:rPr>
            </w:pPr>
            <w:r w:rsidRPr="00DF6C2F">
              <w:rPr>
                <w:color w:val="000000"/>
                <w:sz w:val="20"/>
                <w:szCs w:val="20"/>
              </w:rPr>
              <w:t>Закладка лесосеменных плантаций</w:t>
            </w:r>
          </w:p>
        </w:tc>
        <w:tc>
          <w:tcPr>
            <w:tcW w:w="709" w:type="dxa"/>
            <w:tcBorders>
              <w:top w:val="nil"/>
              <w:left w:val="nil"/>
              <w:bottom w:val="single" w:sz="4" w:space="0" w:color="auto"/>
              <w:right w:val="single" w:sz="4" w:space="0" w:color="auto"/>
            </w:tcBorders>
            <w:shd w:val="clear" w:color="000000" w:fill="FFFFFF"/>
            <w:vAlign w:val="center"/>
            <w:hideMark/>
          </w:tcPr>
          <w:p w:rsidR="00DF6C2F" w:rsidRPr="00DF6C2F" w:rsidRDefault="00DF6C2F" w:rsidP="00DF6C2F">
            <w:pPr>
              <w:jc w:val="center"/>
              <w:rPr>
                <w:color w:val="000000"/>
                <w:sz w:val="20"/>
                <w:szCs w:val="20"/>
              </w:rPr>
            </w:pPr>
            <w:r w:rsidRPr="00DF6C2F">
              <w:rPr>
                <w:color w:val="000000"/>
                <w:sz w:val="20"/>
                <w:szCs w:val="20"/>
              </w:rPr>
              <w:t>га</w:t>
            </w:r>
          </w:p>
        </w:tc>
        <w:tc>
          <w:tcPr>
            <w:tcW w:w="1984"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87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87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4.5</w:t>
            </w:r>
          </w:p>
        </w:tc>
        <w:tc>
          <w:tcPr>
            <w:tcW w:w="87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3.2</w:t>
            </w:r>
          </w:p>
        </w:tc>
        <w:tc>
          <w:tcPr>
            <w:tcW w:w="87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3.2</w:t>
            </w:r>
          </w:p>
        </w:tc>
        <w:tc>
          <w:tcPr>
            <w:tcW w:w="89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r>
      <w:tr w:rsidR="00DF6C2F" w:rsidRPr="00DF6C2F" w:rsidTr="00821C99">
        <w:trPr>
          <w:trHeight w:val="855"/>
        </w:trPr>
        <w:tc>
          <w:tcPr>
            <w:tcW w:w="3134" w:type="dxa"/>
            <w:tcBorders>
              <w:top w:val="nil"/>
              <w:left w:val="single" w:sz="4" w:space="0" w:color="auto"/>
              <w:bottom w:val="single" w:sz="4" w:space="0" w:color="auto"/>
              <w:right w:val="single" w:sz="4" w:space="0" w:color="auto"/>
            </w:tcBorders>
            <w:shd w:val="clear" w:color="000000" w:fill="FFFFFF"/>
            <w:vAlign w:val="center"/>
            <w:hideMark/>
          </w:tcPr>
          <w:p w:rsidR="00DF6C2F" w:rsidRPr="00DF6C2F" w:rsidRDefault="00DF6C2F" w:rsidP="00DF6C2F">
            <w:pPr>
              <w:rPr>
                <w:color w:val="000000"/>
                <w:sz w:val="20"/>
                <w:szCs w:val="20"/>
              </w:rPr>
            </w:pPr>
            <w:r w:rsidRPr="00DF6C2F">
              <w:rPr>
                <w:color w:val="000000"/>
                <w:sz w:val="20"/>
                <w:szCs w:val="20"/>
              </w:rPr>
              <w:t>Уход за лесосеменными плантациями</w:t>
            </w:r>
          </w:p>
        </w:tc>
        <w:tc>
          <w:tcPr>
            <w:tcW w:w="709" w:type="dxa"/>
            <w:tcBorders>
              <w:top w:val="nil"/>
              <w:left w:val="nil"/>
              <w:bottom w:val="single" w:sz="4" w:space="0" w:color="auto"/>
              <w:right w:val="single" w:sz="4" w:space="0" w:color="auto"/>
            </w:tcBorders>
            <w:shd w:val="clear" w:color="000000" w:fill="FFFFFF"/>
            <w:vAlign w:val="center"/>
            <w:hideMark/>
          </w:tcPr>
          <w:p w:rsidR="00DF6C2F" w:rsidRPr="00DF6C2F" w:rsidRDefault="00DF6C2F" w:rsidP="00DF6C2F">
            <w:pPr>
              <w:jc w:val="center"/>
              <w:rPr>
                <w:color w:val="000000"/>
                <w:sz w:val="20"/>
                <w:szCs w:val="20"/>
              </w:rPr>
            </w:pPr>
            <w:r w:rsidRPr="00DF6C2F">
              <w:rPr>
                <w:color w:val="000000"/>
                <w:sz w:val="20"/>
                <w:szCs w:val="20"/>
              </w:rPr>
              <w:t>га</w:t>
            </w:r>
          </w:p>
        </w:tc>
        <w:tc>
          <w:tcPr>
            <w:tcW w:w="1984"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87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87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3.4</w:t>
            </w:r>
          </w:p>
        </w:tc>
        <w:tc>
          <w:tcPr>
            <w:tcW w:w="87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6.6</w:t>
            </w:r>
          </w:p>
        </w:tc>
        <w:tc>
          <w:tcPr>
            <w:tcW w:w="87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26.9</w:t>
            </w:r>
          </w:p>
        </w:tc>
        <w:tc>
          <w:tcPr>
            <w:tcW w:w="89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9.8</w:t>
            </w:r>
          </w:p>
        </w:tc>
        <w:tc>
          <w:tcPr>
            <w:tcW w:w="993"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9.8</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9.8</w:t>
            </w:r>
          </w:p>
        </w:tc>
        <w:tc>
          <w:tcPr>
            <w:tcW w:w="9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26.9</w:t>
            </w:r>
          </w:p>
        </w:tc>
        <w:tc>
          <w:tcPr>
            <w:tcW w:w="9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9.8</w:t>
            </w:r>
          </w:p>
        </w:tc>
        <w:tc>
          <w:tcPr>
            <w:tcW w:w="993"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9.8</w:t>
            </w:r>
          </w:p>
        </w:tc>
      </w:tr>
      <w:tr w:rsidR="00DF6C2F" w:rsidRPr="00DF6C2F" w:rsidTr="00821C99">
        <w:trPr>
          <w:trHeight w:val="578"/>
        </w:trPr>
        <w:tc>
          <w:tcPr>
            <w:tcW w:w="3134" w:type="dxa"/>
            <w:tcBorders>
              <w:top w:val="nil"/>
              <w:left w:val="single" w:sz="4" w:space="0" w:color="auto"/>
              <w:bottom w:val="single" w:sz="4" w:space="0" w:color="auto"/>
              <w:right w:val="single" w:sz="4" w:space="0" w:color="auto"/>
            </w:tcBorders>
            <w:shd w:val="clear" w:color="000000" w:fill="FFFFFF"/>
            <w:vAlign w:val="center"/>
            <w:hideMark/>
          </w:tcPr>
          <w:p w:rsidR="00DF6C2F" w:rsidRPr="00DF6C2F" w:rsidRDefault="00DF6C2F" w:rsidP="00DF6C2F">
            <w:pPr>
              <w:rPr>
                <w:color w:val="000000"/>
                <w:sz w:val="20"/>
                <w:szCs w:val="20"/>
              </w:rPr>
            </w:pPr>
            <w:r w:rsidRPr="00DF6C2F">
              <w:rPr>
                <w:color w:val="000000"/>
                <w:sz w:val="20"/>
                <w:szCs w:val="20"/>
              </w:rPr>
              <w:t>Уход за постоянными лесосеменными участками</w:t>
            </w:r>
          </w:p>
        </w:tc>
        <w:tc>
          <w:tcPr>
            <w:tcW w:w="709" w:type="dxa"/>
            <w:tcBorders>
              <w:top w:val="nil"/>
              <w:left w:val="nil"/>
              <w:bottom w:val="single" w:sz="4" w:space="0" w:color="auto"/>
              <w:right w:val="single" w:sz="4" w:space="0" w:color="auto"/>
            </w:tcBorders>
            <w:shd w:val="clear" w:color="000000" w:fill="FFFFFF"/>
            <w:vAlign w:val="center"/>
            <w:hideMark/>
          </w:tcPr>
          <w:p w:rsidR="00DF6C2F" w:rsidRPr="00DF6C2F" w:rsidRDefault="00DF6C2F" w:rsidP="00DF6C2F">
            <w:pPr>
              <w:jc w:val="center"/>
              <w:rPr>
                <w:color w:val="000000"/>
                <w:sz w:val="20"/>
                <w:szCs w:val="20"/>
              </w:rPr>
            </w:pPr>
            <w:r w:rsidRPr="00DF6C2F">
              <w:rPr>
                <w:color w:val="000000"/>
                <w:sz w:val="20"/>
                <w:szCs w:val="20"/>
              </w:rPr>
              <w:t>га</w:t>
            </w:r>
          </w:p>
        </w:tc>
        <w:tc>
          <w:tcPr>
            <w:tcW w:w="1984"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87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19.9</w:t>
            </w:r>
          </w:p>
        </w:tc>
        <w:tc>
          <w:tcPr>
            <w:tcW w:w="87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22.4</w:t>
            </w:r>
          </w:p>
        </w:tc>
        <w:tc>
          <w:tcPr>
            <w:tcW w:w="87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11.5</w:t>
            </w:r>
          </w:p>
        </w:tc>
        <w:tc>
          <w:tcPr>
            <w:tcW w:w="87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9.8</w:t>
            </w:r>
          </w:p>
        </w:tc>
        <w:tc>
          <w:tcPr>
            <w:tcW w:w="89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11.1</w:t>
            </w:r>
          </w:p>
        </w:tc>
        <w:tc>
          <w:tcPr>
            <w:tcW w:w="993"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19.9</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22.4</w:t>
            </w:r>
          </w:p>
        </w:tc>
        <w:tc>
          <w:tcPr>
            <w:tcW w:w="9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11.5</w:t>
            </w:r>
          </w:p>
        </w:tc>
        <w:tc>
          <w:tcPr>
            <w:tcW w:w="9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9.8</w:t>
            </w:r>
          </w:p>
        </w:tc>
        <w:tc>
          <w:tcPr>
            <w:tcW w:w="993"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11.1</w:t>
            </w:r>
          </w:p>
        </w:tc>
      </w:tr>
      <w:tr w:rsidR="00DF6C2F" w:rsidRPr="00DF6C2F" w:rsidTr="00821C99">
        <w:trPr>
          <w:trHeight w:val="555"/>
        </w:trPr>
        <w:tc>
          <w:tcPr>
            <w:tcW w:w="3134" w:type="dxa"/>
            <w:tcBorders>
              <w:top w:val="nil"/>
              <w:left w:val="single" w:sz="4" w:space="0" w:color="auto"/>
              <w:bottom w:val="single" w:sz="4" w:space="0" w:color="auto"/>
              <w:right w:val="single" w:sz="4" w:space="0" w:color="auto"/>
            </w:tcBorders>
            <w:shd w:val="clear" w:color="000000" w:fill="FFFFFF"/>
            <w:vAlign w:val="center"/>
            <w:hideMark/>
          </w:tcPr>
          <w:p w:rsidR="00DF6C2F" w:rsidRPr="00DF6C2F" w:rsidRDefault="00DF6C2F" w:rsidP="00DF6C2F">
            <w:pPr>
              <w:rPr>
                <w:color w:val="000000"/>
                <w:sz w:val="20"/>
                <w:szCs w:val="20"/>
              </w:rPr>
            </w:pPr>
            <w:r w:rsidRPr="00DF6C2F">
              <w:rPr>
                <w:color w:val="000000"/>
                <w:sz w:val="20"/>
                <w:szCs w:val="20"/>
              </w:rPr>
              <w:t>Уход за плюсовыми насаждениями</w:t>
            </w:r>
          </w:p>
        </w:tc>
        <w:tc>
          <w:tcPr>
            <w:tcW w:w="709" w:type="dxa"/>
            <w:tcBorders>
              <w:top w:val="nil"/>
              <w:left w:val="nil"/>
              <w:bottom w:val="single" w:sz="4" w:space="0" w:color="auto"/>
              <w:right w:val="single" w:sz="4" w:space="0" w:color="auto"/>
            </w:tcBorders>
            <w:shd w:val="clear" w:color="000000" w:fill="FFFFFF"/>
            <w:vAlign w:val="center"/>
            <w:hideMark/>
          </w:tcPr>
          <w:p w:rsidR="00DF6C2F" w:rsidRPr="00DF6C2F" w:rsidRDefault="00DF6C2F" w:rsidP="00DF6C2F">
            <w:pPr>
              <w:jc w:val="center"/>
              <w:rPr>
                <w:color w:val="000000"/>
                <w:sz w:val="20"/>
                <w:szCs w:val="20"/>
              </w:rPr>
            </w:pPr>
            <w:r w:rsidRPr="00DF6C2F">
              <w:rPr>
                <w:color w:val="000000"/>
                <w:sz w:val="20"/>
                <w:szCs w:val="20"/>
              </w:rPr>
              <w:t>га</w:t>
            </w:r>
          </w:p>
        </w:tc>
        <w:tc>
          <w:tcPr>
            <w:tcW w:w="1984"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87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87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7.4</w:t>
            </w:r>
          </w:p>
        </w:tc>
        <w:tc>
          <w:tcPr>
            <w:tcW w:w="87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87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89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7.4</w:t>
            </w:r>
          </w:p>
        </w:tc>
        <w:tc>
          <w:tcPr>
            <w:tcW w:w="9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r>
      <w:tr w:rsidR="00DF6C2F" w:rsidRPr="00DF6C2F" w:rsidTr="00821C99">
        <w:trPr>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F6C2F" w:rsidRPr="00DF6C2F" w:rsidRDefault="00DF6C2F" w:rsidP="00DF6C2F">
            <w:pPr>
              <w:rPr>
                <w:color w:val="000000"/>
                <w:sz w:val="20"/>
                <w:szCs w:val="20"/>
              </w:rPr>
            </w:pPr>
            <w:r w:rsidRPr="00DF6C2F">
              <w:rPr>
                <w:color w:val="000000"/>
                <w:sz w:val="20"/>
                <w:szCs w:val="20"/>
              </w:rPr>
              <w:t>Уход за испытательными культурами</w:t>
            </w:r>
          </w:p>
        </w:tc>
        <w:tc>
          <w:tcPr>
            <w:tcW w:w="709"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га</w:t>
            </w:r>
          </w:p>
        </w:tc>
        <w:tc>
          <w:tcPr>
            <w:tcW w:w="1984"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87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87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87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1.4</w:t>
            </w:r>
          </w:p>
        </w:tc>
        <w:tc>
          <w:tcPr>
            <w:tcW w:w="87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89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1.4</w:t>
            </w:r>
          </w:p>
        </w:tc>
        <w:tc>
          <w:tcPr>
            <w:tcW w:w="9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r>
      <w:tr w:rsidR="00DF6C2F" w:rsidRPr="00DF6C2F" w:rsidTr="00821C99">
        <w:trPr>
          <w:trHeight w:val="1275"/>
        </w:trPr>
        <w:tc>
          <w:tcPr>
            <w:tcW w:w="3134" w:type="dxa"/>
            <w:tcBorders>
              <w:top w:val="nil"/>
              <w:left w:val="single" w:sz="4" w:space="0" w:color="auto"/>
              <w:bottom w:val="single" w:sz="4" w:space="0" w:color="auto"/>
              <w:right w:val="single" w:sz="4" w:space="0" w:color="auto"/>
            </w:tcBorders>
            <w:shd w:val="clear" w:color="000000" w:fill="FFFFFF"/>
            <w:vAlign w:val="center"/>
            <w:hideMark/>
          </w:tcPr>
          <w:p w:rsidR="00DF6C2F" w:rsidRPr="00DF6C2F" w:rsidRDefault="00DF6C2F" w:rsidP="00DF6C2F">
            <w:pPr>
              <w:rPr>
                <w:color w:val="000000"/>
                <w:sz w:val="20"/>
                <w:szCs w:val="20"/>
              </w:rPr>
            </w:pPr>
            <w:r w:rsidRPr="00DF6C2F">
              <w:rPr>
                <w:color w:val="000000"/>
                <w:sz w:val="20"/>
                <w:szCs w:val="20"/>
              </w:rPr>
              <w:lastRenderedPageBreak/>
              <w:t>Уход за географическими культурами</w:t>
            </w:r>
          </w:p>
        </w:tc>
        <w:tc>
          <w:tcPr>
            <w:tcW w:w="709" w:type="dxa"/>
            <w:tcBorders>
              <w:top w:val="nil"/>
              <w:left w:val="nil"/>
              <w:bottom w:val="single" w:sz="4" w:space="0" w:color="auto"/>
              <w:right w:val="single" w:sz="4" w:space="0" w:color="auto"/>
            </w:tcBorders>
            <w:shd w:val="clear" w:color="000000" w:fill="FFFFFF"/>
            <w:vAlign w:val="center"/>
            <w:hideMark/>
          </w:tcPr>
          <w:p w:rsidR="00DF6C2F" w:rsidRPr="00DF6C2F" w:rsidRDefault="00DF6C2F" w:rsidP="00DF6C2F">
            <w:pPr>
              <w:jc w:val="center"/>
              <w:rPr>
                <w:color w:val="000000"/>
                <w:sz w:val="20"/>
                <w:szCs w:val="20"/>
              </w:rPr>
            </w:pPr>
            <w:r w:rsidRPr="00DF6C2F">
              <w:rPr>
                <w:color w:val="000000"/>
                <w:sz w:val="20"/>
                <w:szCs w:val="20"/>
              </w:rPr>
              <w:t>га</w:t>
            </w:r>
          </w:p>
        </w:tc>
        <w:tc>
          <w:tcPr>
            <w:tcW w:w="1984"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87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0.8</w:t>
            </w:r>
          </w:p>
        </w:tc>
        <w:tc>
          <w:tcPr>
            <w:tcW w:w="87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9.7</w:t>
            </w:r>
          </w:p>
        </w:tc>
        <w:tc>
          <w:tcPr>
            <w:tcW w:w="87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87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89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9.7</w:t>
            </w:r>
          </w:p>
        </w:tc>
        <w:tc>
          <w:tcPr>
            <w:tcW w:w="9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r>
      <w:tr w:rsidR="00DF6C2F" w:rsidRPr="00DF6C2F" w:rsidTr="00821C99">
        <w:trPr>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F6C2F" w:rsidRPr="00DF6C2F" w:rsidRDefault="00DF6C2F" w:rsidP="00DF6C2F">
            <w:pPr>
              <w:rPr>
                <w:color w:val="000000"/>
                <w:sz w:val="20"/>
                <w:szCs w:val="20"/>
              </w:rPr>
            </w:pPr>
            <w:r w:rsidRPr="00DF6C2F">
              <w:rPr>
                <w:color w:val="000000"/>
                <w:sz w:val="20"/>
                <w:szCs w:val="20"/>
              </w:rPr>
              <w:t>Выращивание стандартного посадочного материала для лесовосстановления и лесоразведения на землях лесного фонда</w:t>
            </w:r>
          </w:p>
        </w:tc>
        <w:tc>
          <w:tcPr>
            <w:tcW w:w="709" w:type="dxa"/>
            <w:tcBorders>
              <w:top w:val="nil"/>
              <w:left w:val="nil"/>
              <w:bottom w:val="single" w:sz="4" w:space="0" w:color="auto"/>
              <w:right w:val="single" w:sz="4" w:space="0" w:color="auto"/>
            </w:tcBorders>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тыс. шт.</w:t>
            </w:r>
          </w:p>
        </w:tc>
        <w:tc>
          <w:tcPr>
            <w:tcW w:w="1984"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12283.6</w:t>
            </w:r>
          </w:p>
        </w:tc>
        <w:tc>
          <w:tcPr>
            <w:tcW w:w="87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2430</w:t>
            </w:r>
          </w:p>
        </w:tc>
        <w:tc>
          <w:tcPr>
            <w:tcW w:w="87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1990</w:t>
            </w:r>
          </w:p>
        </w:tc>
        <w:tc>
          <w:tcPr>
            <w:tcW w:w="87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1760</w:t>
            </w:r>
          </w:p>
        </w:tc>
        <w:tc>
          <w:tcPr>
            <w:tcW w:w="87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1360</w:t>
            </w:r>
          </w:p>
        </w:tc>
        <w:tc>
          <w:tcPr>
            <w:tcW w:w="89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1230</w:t>
            </w:r>
          </w:p>
        </w:tc>
        <w:tc>
          <w:tcPr>
            <w:tcW w:w="993"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1120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1070</w:t>
            </w:r>
          </w:p>
        </w:tc>
        <w:tc>
          <w:tcPr>
            <w:tcW w:w="9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1030</w:t>
            </w:r>
          </w:p>
        </w:tc>
        <w:tc>
          <w:tcPr>
            <w:tcW w:w="9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960</w:t>
            </w:r>
          </w:p>
        </w:tc>
        <w:tc>
          <w:tcPr>
            <w:tcW w:w="993"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830</w:t>
            </w:r>
          </w:p>
        </w:tc>
      </w:tr>
      <w:tr w:rsidR="00DF6C2F" w:rsidRPr="00DF6C2F" w:rsidTr="00821C99">
        <w:trPr>
          <w:trHeight w:val="323"/>
        </w:trPr>
        <w:tc>
          <w:tcPr>
            <w:tcW w:w="3134" w:type="dxa"/>
            <w:tcBorders>
              <w:top w:val="nil"/>
              <w:left w:val="single" w:sz="4" w:space="0" w:color="auto"/>
              <w:bottom w:val="single" w:sz="4" w:space="0" w:color="auto"/>
              <w:right w:val="single" w:sz="4" w:space="0" w:color="auto"/>
            </w:tcBorders>
            <w:shd w:val="clear" w:color="000000" w:fill="FFFFFF"/>
            <w:vAlign w:val="center"/>
            <w:hideMark/>
          </w:tcPr>
          <w:p w:rsidR="00DF6C2F" w:rsidRPr="00DF6C2F" w:rsidRDefault="00DF6C2F" w:rsidP="00DF6C2F">
            <w:pPr>
              <w:rPr>
                <w:color w:val="000000"/>
                <w:sz w:val="20"/>
                <w:szCs w:val="20"/>
              </w:rPr>
            </w:pPr>
            <w:r w:rsidRPr="00DF6C2F">
              <w:rPr>
                <w:color w:val="000000"/>
                <w:sz w:val="20"/>
                <w:szCs w:val="20"/>
              </w:rPr>
              <w:t>Искусственное лесовосстановление</w:t>
            </w:r>
          </w:p>
        </w:tc>
        <w:tc>
          <w:tcPr>
            <w:tcW w:w="709" w:type="dxa"/>
            <w:tcBorders>
              <w:top w:val="nil"/>
              <w:left w:val="nil"/>
              <w:bottom w:val="single" w:sz="4" w:space="0" w:color="auto"/>
              <w:right w:val="single" w:sz="4" w:space="0" w:color="auto"/>
            </w:tcBorders>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га</w:t>
            </w:r>
          </w:p>
        </w:tc>
        <w:tc>
          <w:tcPr>
            <w:tcW w:w="1984"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487.3</w:t>
            </w:r>
          </w:p>
        </w:tc>
        <w:tc>
          <w:tcPr>
            <w:tcW w:w="87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286</w:t>
            </w:r>
          </w:p>
        </w:tc>
        <w:tc>
          <w:tcPr>
            <w:tcW w:w="87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220</w:t>
            </w:r>
          </w:p>
        </w:tc>
        <w:tc>
          <w:tcPr>
            <w:tcW w:w="87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210</w:t>
            </w:r>
          </w:p>
        </w:tc>
        <w:tc>
          <w:tcPr>
            <w:tcW w:w="87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200</w:t>
            </w:r>
          </w:p>
        </w:tc>
        <w:tc>
          <w:tcPr>
            <w:tcW w:w="89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190</w:t>
            </w:r>
          </w:p>
        </w:tc>
        <w:tc>
          <w:tcPr>
            <w:tcW w:w="993"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180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175</w:t>
            </w:r>
          </w:p>
        </w:tc>
        <w:tc>
          <w:tcPr>
            <w:tcW w:w="9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170</w:t>
            </w:r>
          </w:p>
        </w:tc>
        <w:tc>
          <w:tcPr>
            <w:tcW w:w="9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160</w:t>
            </w:r>
          </w:p>
        </w:tc>
        <w:tc>
          <w:tcPr>
            <w:tcW w:w="993"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133</w:t>
            </w:r>
          </w:p>
        </w:tc>
      </w:tr>
      <w:tr w:rsidR="00DF6C2F" w:rsidRPr="00DF6C2F" w:rsidTr="00821C99">
        <w:trPr>
          <w:trHeight w:val="315"/>
        </w:trPr>
        <w:tc>
          <w:tcPr>
            <w:tcW w:w="3134" w:type="dxa"/>
            <w:tcBorders>
              <w:top w:val="nil"/>
              <w:left w:val="single" w:sz="4" w:space="0" w:color="auto"/>
              <w:bottom w:val="single" w:sz="4" w:space="0" w:color="auto"/>
              <w:right w:val="single" w:sz="4" w:space="0" w:color="auto"/>
            </w:tcBorders>
            <w:shd w:val="clear" w:color="000000" w:fill="FFFFFF"/>
            <w:vAlign w:val="center"/>
            <w:hideMark/>
          </w:tcPr>
          <w:p w:rsidR="00DF6C2F" w:rsidRPr="00DF6C2F" w:rsidRDefault="00DF6C2F" w:rsidP="00DF6C2F">
            <w:pPr>
              <w:rPr>
                <w:color w:val="000000"/>
                <w:sz w:val="20"/>
                <w:szCs w:val="20"/>
              </w:rPr>
            </w:pPr>
            <w:r w:rsidRPr="00DF6C2F">
              <w:rPr>
                <w:color w:val="000000"/>
                <w:sz w:val="20"/>
                <w:szCs w:val="20"/>
              </w:rPr>
              <w:t>Реконструкция малоценных насаждений</w:t>
            </w:r>
          </w:p>
        </w:tc>
        <w:tc>
          <w:tcPr>
            <w:tcW w:w="709" w:type="dxa"/>
            <w:tcBorders>
              <w:top w:val="nil"/>
              <w:left w:val="nil"/>
              <w:bottom w:val="single" w:sz="4" w:space="0" w:color="auto"/>
              <w:right w:val="single" w:sz="4" w:space="0" w:color="auto"/>
            </w:tcBorders>
            <w:shd w:val="clear" w:color="000000" w:fill="FFFFFF"/>
            <w:vAlign w:val="center"/>
            <w:hideMark/>
          </w:tcPr>
          <w:p w:rsidR="00DF6C2F" w:rsidRPr="00DF6C2F" w:rsidRDefault="00DF6C2F" w:rsidP="00DF6C2F">
            <w:pPr>
              <w:jc w:val="center"/>
              <w:rPr>
                <w:color w:val="000000"/>
                <w:sz w:val="20"/>
                <w:szCs w:val="20"/>
              </w:rPr>
            </w:pPr>
            <w:r w:rsidRPr="00DF6C2F">
              <w:rPr>
                <w:color w:val="000000"/>
                <w:sz w:val="20"/>
                <w:szCs w:val="20"/>
              </w:rPr>
              <w:t>га</w:t>
            </w:r>
          </w:p>
        </w:tc>
        <w:tc>
          <w:tcPr>
            <w:tcW w:w="1984"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87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87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87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87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89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r>
      <w:tr w:rsidR="00DF6C2F" w:rsidRPr="00DF6C2F" w:rsidTr="00821C99">
        <w:trPr>
          <w:trHeight w:val="765"/>
        </w:trPr>
        <w:tc>
          <w:tcPr>
            <w:tcW w:w="3134" w:type="dxa"/>
            <w:tcBorders>
              <w:top w:val="nil"/>
              <w:left w:val="single" w:sz="4" w:space="0" w:color="auto"/>
              <w:bottom w:val="single" w:sz="4" w:space="0" w:color="auto"/>
              <w:right w:val="single" w:sz="4" w:space="0" w:color="auto"/>
            </w:tcBorders>
            <w:shd w:val="clear" w:color="000000" w:fill="FFFFFF"/>
            <w:vAlign w:val="center"/>
            <w:hideMark/>
          </w:tcPr>
          <w:p w:rsidR="00DF6C2F" w:rsidRPr="00DF6C2F" w:rsidRDefault="00DF6C2F" w:rsidP="00DF6C2F">
            <w:pPr>
              <w:rPr>
                <w:color w:val="000000"/>
                <w:sz w:val="20"/>
                <w:szCs w:val="20"/>
              </w:rPr>
            </w:pPr>
            <w:r w:rsidRPr="00DF6C2F">
              <w:rPr>
                <w:color w:val="000000"/>
                <w:sz w:val="20"/>
                <w:szCs w:val="20"/>
              </w:rPr>
              <w:t>Естественное лесововсстановление (ествественное заращивание)</w:t>
            </w:r>
          </w:p>
        </w:tc>
        <w:tc>
          <w:tcPr>
            <w:tcW w:w="709" w:type="dxa"/>
            <w:tcBorders>
              <w:top w:val="nil"/>
              <w:left w:val="nil"/>
              <w:bottom w:val="single" w:sz="4" w:space="0" w:color="auto"/>
              <w:right w:val="single" w:sz="4" w:space="0" w:color="auto"/>
            </w:tcBorders>
            <w:shd w:val="clear" w:color="000000" w:fill="FFFFFF"/>
            <w:vAlign w:val="center"/>
            <w:hideMark/>
          </w:tcPr>
          <w:p w:rsidR="00DF6C2F" w:rsidRPr="00DF6C2F" w:rsidRDefault="00DF6C2F" w:rsidP="00DF6C2F">
            <w:pPr>
              <w:jc w:val="center"/>
              <w:rPr>
                <w:color w:val="000000"/>
                <w:sz w:val="20"/>
                <w:szCs w:val="20"/>
              </w:rPr>
            </w:pPr>
            <w:r w:rsidRPr="00DF6C2F">
              <w:rPr>
                <w:color w:val="000000"/>
                <w:sz w:val="20"/>
                <w:szCs w:val="20"/>
              </w:rPr>
              <w:t>га</w:t>
            </w:r>
          </w:p>
        </w:tc>
        <w:tc>
          <w:tcPr>
            <w:tcW w:w="1984"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87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38</w:t>
            </w:r>
          </w:p>
        </w:tc>
        <w:tc>
          <w:tcPr>
            <w:tcW w:w="87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48</w:t>
            </w:r>
          </w:p>
        </w:tc>
        <w:tc>
          <w:tcPr>
            <w:tcW w:w="87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42</w:t>
            </w:r>
          </w:p>
        </w:tc>
        <w:tc>
          <w:tcPr>
            <w:tcW w:w="87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55</w:t>
            </w:r>
          </w:p>
        </w:tc>
        <w:tc>
          <w:tcPr>
            <w:tcW w:w="89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86</w:t>
            </w:r>
          </w:p>
        </w:tc>
        <w:tc>
          <w:tcPr>
            <w:tcW w:w="993"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91</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93</w:t>
            </w:r>
          </w:p>
        </w:tc>
        <w:tc>
          <w:tcPr>
            <w:tcW w:w="9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98</w:t>
            </w:r>
          </w:p>
        </w:tc>
        <w:tc>
          <w:tcPr>
            <w:tcW w:w="9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105</w:t>
            </w:r>
          </w:p>
        </w:tc>
        <w:tc>
          <w:tcPr>
            <w:tcW w:w="993"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111</w:t>
            </w:r>
          </w:p>
        </w:tc>
      </w:tr>
      <w:tr w:rsidR="00DF6C2F" w:rsidRPr="00DF6C2F" w:rsidTr="00821C99">
        <w:trPr>
          <w:trHeight w:val="510"/>
        </w:trPr>
        <w:tc>
          <w:tcPr>
            <w:tcW w:w="3134" w:type="dxa"/>
            <w:tcBorders>
              <w:top w:val="nil"/>
              <w:left w:val="single" w:sz="4" w:space="0" w:color="auto"/>
              <w:bottom w:val="single" w:sz="4" w:space="0" w:color="auto"/>
              <w:right w:val="single" w:sz="4" w:space="0" w:color="auto"/>
            </w:tcBorders>
            <w:shd w:val="clear" w:color="000000" w:fill="FFFFFF"/>
            <w:vAlign w:val="center"/>
            <w:hideMark/>
          </w:tcPr>
          <w:p w:rsidR="00DF6C2F" w:rsidRPr="00DF6C2F" w:rsidRDefault="00DF6C2F" w:rsidP="00DF6C2F">
            <w:pPr>
              <w:rPr>
                <w:color w:val="000000"/>
                <w:sz w:val="20"/>
                <w:szCs w:val="20"/>
              </w:rPr>
            </w:pPr>
            <w:r w:rsidRPr="00DF6C2F">
              <w:rPr>
                <w:color w:val="000000"/>
                <w:sz w:val="20"/>
                <w:szCs w:val="20"/>
              </w:rPr>
              <w:t>Комбинированное лесовосстановление</w:t>
            </w:r>
          </w:p>
        </w:tc>
        <w:tc>
          <w:tcPr>
            <w:tcW w:w="709" w:type="dxa"/>
            <w:tcBorders>
              <w:top w:val="nil"/>
              <w:left w:val="nil"/>
              <w:bottom w:val="single" w:sz="4" w:space="0" w:color="auto"/>
              <w:right w:val="single" w:sz="4" w:space="0" w:color="auto"/>
            </w:tcBorders>
            <w:shd w:val="clear" w:color="000000" w:fill="FFFFFF"/>
            <w:vAlign w:val="center"/>
            <w:hideMark/>
          </w:tcPr>
          <w:p w:rsidR="00DF6C2F" w:rsidRPr="00DF6C2F" w:rsidRDefault="00DF6C2F" w:rsidP="00DF6C2F">
            <w:pPr>
              <w:jc w:val="center"/>
              <w:rPr>
                <w:color w:val="000000"/>
                <w:sz w:val="20"/>
                <w:szCs w:val="20"/>
              </w:rPr>
            </w:pPr>
            <w:r w:rsidRPr="00DF6C2F">
              <w:rPr>
                <w:color w:val="000000"/>
                <w:sz w:val="20"/>
                <w:szCs w:val="20"/>
              </w:rPr>
              <w:t>га</w:t>
            </w:r>
          </w:p>
        </w:tc>
        <w:tc>
          <w:tcPr>
            <w:tcW w:w="1984"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87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87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87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87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89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r>
      <w:tr w:rsidR="00DF6C2F" w:rsidRPr="00DF6C2F" w:rsidTr="00821C99">
        <w:trPr>
          <w:trHeight w:val="315"/>
        </w:trPr>
        <w:tc>
          <w:tcPr>
            <w:tcW w:w="3134" w:type="dxa"/>
            <w:tcBorders>
              <w:top w:val="nil"/>
              <w:left w:val="single" w:sz="4" w:space="0" w:color="auto"/>
              <w:bottom w:val="single" w:sz="4" w:space="0" w:color="auto"/>
              <w:right w:val="single" w:sz="4" w:space="0" w:color="auto"/>
            </w:tcBorders>
            <w:shd w:val="clear" w:color="000000" w:fill="FFFFFF"/>
            <w:vAlign w:val="center"/>
            <w:hideMark/>
          </w:tcPr>
          <w:p w:rsidR="00DF6C2F" w:rsidRPr="00DF6C2F" w:rsidRDefault="00DF6C2F" w:rsidP="00DF6C2F">
            <w:pPr>
              <w:rPr>
                <w:color w:val="000000"/>
                <w:sz w:val="20"/>
                <w:szCs w:val="20"/>
              </w:rPr>
            </w:pPr>
            <w:r w:rsidRPr="00DF6C2F">
              <w:rPr>
                <w:color w:val="000000"/>
                <w:sz w:val="20"/>
                <w:szCs w:val="20"/>
              </w:rPr>
              <w:t>Лесоразведение на землях лесного фонда</w:t>
            </w:r>
          </w:p>
        </w:tc>
        <w:tc>
          <w:tcPr>
            <w:tcW w:w="709" w:type="dxa"/>
            <w:tcBorders>
              <w:top w:val="nil"/>
              <w:left w:val="nil"/>
              <w:bottom w:val="single" w:sz="4" w:space="0" w:color="auto"/>
              <w:right w:val="single" w:sz="4" w:space="0" w:color="auto"/>
            </w:tcBorders>
            <w:shd w:val="clear" w:color="000000" w:fill="FFFFFF"/>
            <w:vAlign w:val="center"/>
            <w:hideMark/>
          </w:tcPr>
          <w:p w:rsidR="00DF6C2F" w:rsidRPr="00DF6C2F" w:rsidRDefault="00DF6C2F" w:rsidP="00DF6C2F">
            <w:pPr>
              <w:jc w:val="center"/>
              <w:rPr>
                <w:color w:val="000000"/>
                <w:sz w:val="20"/>
                <w:szCs w:val="20"/>
              </w:rPr>
            </w:pPr>
            <w:r w:rsidRPr="00DF6C2F">
              <w:rPr>
                <w:color w:val="000000"/>
                <w:sz w:val="20"/>
                <w:szCs w:val="20"/>
              </w:rPr>
              <w:t>га</w:t>
            </w:r>
          </w:p>
        </w:tc>
        <w:tc>
          <w:tcPr>
            <w:tcW w:w="1984"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6.5</w:t>
            </w:r>
          </w:p>
        </w:tc>
        <w:tc>
          <w:tcPr>
            <w:tcW w:w="87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6</w:t>
            </w:r>
          </w:p>
        </w:tc>
        <w:tc>
          <w:tcPr>
            <w:tcW w:w="87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4</w:t>
            </w:r>
          </w:p>
        </w:tc>
        <w:tc>
          <w:tcPr>
            <w:tcW w:w="87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4</w:t>
            </w:r>
          </w:p>
        </w:tc>
        <w:tc>
          <w:tcPr>
            <w:tcW w:w="87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89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r>
      <w:tr w:rsidR="00DF6C2F" w:rsidRPr="00DF6C2F" w:rsidTr="00821C99">
        <w:trPr>
          <w:trHeight w:val="855"/>
        </w:trPr>
        <w:tc>
          <w:tcPr>
            <w:tcW w:w="3134" w:type="dxa"/>
            <w:tcBorders>
              <w:top w:val="nil"/>
              <w:left w:val="single" w:sz="4" w:space="0" w:color="auto"/>
              <w:bottom w:val="single" w:sz="4" w:space="0" w:color="auto"/>
              <w:right w:val="single" w:sz="4" w:space="0" w:color="auto"/>
            </w:tcBorders>
            <w:shd w:val="clear" w:color="000000" w:fill="FFFFFF"/>
            <w:vAlign w:val="center"/>
            <w:hideMark/>
          </w:tcPr>
          <w:p w:rsidR="00DF6C2F" w:rsidRPr="00DF6C2F" w:rsidRDefault="00DF6C2F" w:rsidP="00DF6C2F">
            <w:pPr>
              <w:rPr>
                <w:color w:val="000000"/>
                <w:sz w:val="20"/>
                <w:szCs w:val="20"/>
              </w:rPr>
            </w:pPr>
            <w:r w:rsidRPr="00DF6C2F">
              <w:rPr>
                <w:color w:val="000000"/>
                <w:sz w:val="20"/>
                <w:szCs w:val="20"/>
              </w:rPr>
              <w:t>Проведение агротехнического ухода за лесными культурами</w:t>
            </w:r>
          </w:p>
        </w:tc>
        <w:tc>
          <w:tcPr>
            <w:tcW w:w="709" w:type="dxa"/>
            <w:tcBorders>
              <w:top w:val="nil"/>
              <w:left w:val="nil"/>
              <w:bottom w:val="single" w:sz="4" w:space="0" w:color="auto"/>
              <w:right w:val="single" w:sz="4" w:space="0" w:color="auto"/>
            </w:tcBorders>
            <w:shd w:val="clear" w:color="000000" w:fill="FFFFFF"/>
            <w:vAlign w:val="center"/>
            <w:hideMark/>
          </w:tcPr>
          <w:p w:rsidR="00DF6C2F" w:rsidRPr="00DF6C2F" w:rsidRDefault="00DF6C2F" w:rsidP="00DF6C2F">
            <w:pPr>
              <w:jc w:val="center"/>
              <w:rPr>
                <w:color w:val="000000"/>
                <w:sz w:val="20"/>
                <w:szCs w:val="20"/>
              </w:rPr>
            </w:pPr>
            <w:r w:rsidRPr="00DF6C2F">
              <w:rPr>
                <w:color w:val="000000"/>
                <w:sz w:val="20"/>
                <w:szCs w:val="20"/>
              </w:rPr>
              <w:t>га</w:t>
            </w:r>
          </w:p>
        </w:tc>
        <w:tc>
          <w:tcPr>
            <w:tcW w:w="1984"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9439.2</w:t>
            </w:r>
          </w:p>
        </w:tc>
        <w:tc>
          <w:tcPr>
            <w:tcW w:w="87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4790</w:t>
            </w:r>
          </w:p>
        </w:tc>
        <w:tc>
          <w:tcPr>
            <w:tcW w:w="87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3100</w:t>
            </w:r>
          </w:p>
        </w:tc>
        <w:tc>
          <w:tcPr>
            <w:tcW w:w="87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2510</w:t>
            </w:r>
          </w:p>
        </w:tc>
        <w:tc>
          <w:tcPr>
            <w:tcW w:w="87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2160</w:t>
            </w:r>
          </w:p>
        </w:tc>
        <w:tc>
          <w:tcPr>
            <w:tcW w:w="89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2000</w:t>
            </w:r>
          </w:p>
        </w:tc>
        <w:tc>
          <w:tcPr>
            <w:tcW w:w="993"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1900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1820</w:t>
            </w:r>
          </w:p>
        </w:tc>
        <w:tc>
          <w:tcPr>
            <w:tcW w:w="9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1750</w:t>
            </w:r>
          </w:p>
        </w:tc>
        <w:tc>
          <w:tcPr>
            <w:tcW w:w="9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1680</w:t>
            </w:r>
          </w:p>
        </w:tc>
        <w:tc>
          <w:tcPr>
            <w:tcW w:w="993"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1530</w:t>
            </w:r>
          </w:p>
        </w:tc>
      </w:tr>
      <w:tr w:rsidR="00DF6C2F" w:rsidRPr="00DF6C2F" w:rsidTr="00821C99">
        <w:trPr>
          <w:trHeight w:val="612"/>
        </w:trPr>
        <w:tc>
          <w:tcPr>
            <w:tcW w:w="3134" w:type="dxa"/>
            <w:tcBorders>
              <w:top w:val="nil"/>
              <w:left w:val="single" w:sz="4" w:space="0" w:color="auto"/>
              <w:bottom w:val="single" w:sz="4" w:space="0" w:color="auto"/>
              <w:right w:val="single" w:sz="4" w:space="0" w:color="auto"/>
            </w:tcBorders>
            <w:shd w:val="clear" w:color="000000" w:fill="FFFFFF"/>
            <w:vAlign w:val="center"/>
            <w:hideMark/>
          </w:tcPr>
          <w:p w:rsidR="00DF6C2F" w:rsidRPr="00DF6C2F" w:rsidRDefault="00DF6C2F" w:rsidP="00DF6C2F">
            <w:pPr>
              <w:rPr>
                <w:color w:val="000000"/>
                <w:sz w:val="20"/>
                <w:szCs w:val="20"/>
              </w:rPr>
            </w:pPr>
            <w:r w:rsidRPr="00DF6C2F">
              <w:rPr>
                <w:color w:val="000000"/>
                <w:sz w:val="20"/>
                <w:szCs w:val="20"/>
              </w:rPr>
              <w:t>Лополнение лесных культур</w:t>
            </w:r>
          </w:p>
        </w:tc>
        <w:tc>
          <w:tcPr>
            <w:tcW w:w="709" w:type="dxa"/>
            <w:tcBorders>
              <w:top w:val="nil"/>
              <w:left w:val="nil"/>
              <w:bottom w:val="single" w:sz="4" w:space="0" w:color="auto"/>
              <w:right w:val="single" w:sz="4" w:space="0" w:color="auto"/>
            </w:tcBorders>
            <w:shd w:val="clear" w:color="000000" w:fill="FFFFFF"/>
            <w:vAlign w:val="center"/>
            <w:hideMark/>
          </w:tcPr>
          <w:p w:rsidR="00DF6C2F" w:rsidRPr="00DF6C2F" w:rsidRDefault="00DF6C2F" w:rsidP="00DF6C2F">
            <w:pPr>
              <w:jc w:val="center"/>
              <w:rPr>
                <w:color w:val="000000"/>
                <w:sz w:val="20"/>
                <w:szCs w:val="20"/>
              </w:rPr>
            </w:pPr>
            <w:r w:rsidRPr="00DF6C2F">
              <w:rPr>
                <w:color w:val="000000"/>
                <w:sz w:val="20"/>
                <w:szCs w:val="20"/>
              </w:rPr>
              <w:t>га</w:t>
            </w:r>
          </w:p>
        </w:tc>
        <w:tc>
          <w:tcPr>
            <w:tcW w:w="1984"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714</w:t>
            </w:r>
          </w:p>
        </w:tc>
        <w:tc>
          <w:tcPr>
            <w:tcW w:w="87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820</w:t>
            </w:r>
          </w:p>
        </w:tc>
        <w:tc>
          <w:tcPr>
            <w:tcW w:w="87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710</w:t>
            </w:r>
          </w:p>
        </w:tc>
        <w:tc>
          <w:tcPr>
            <w:tcW w:w="87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590</w:t>
            </w:r>
          </w:p>
        </w:tc>
        <w:tc>
          <w:tcPr>
            <w:tcW w:w="87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330</w:t>
            </w:r>
          </w:p>
        </w:tc>
        <w:tc>
          <w:tcPr>
            <w:tcW w:w="89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270</w:t>
            </w:r>
          </w:p>
        </w:tc>
        <w:tc>
          <w:tcPr>
            <w:tcW w:w="993"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220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200</w:t>
            </w:r>
          </w:p>
        </w:tc>
        <w:tc>
          <w:tcPr>
            <w:tcW w:w="9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190</w:t>
            </w:r>
          </w:p>
        </w:tc>
        <w:tc>
          <w:tcPr>
            <w:tcW w:w="9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173</w:t>
            </w:r>
          </w:p>
        </w:tc>
        <w:tc>
          <w:tcPr>
            <w:tcW w:w="993"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160</w:t>
            </w:r>
          </w:p>
        </w:tc>
      </w:tr>
      <w:tr w:rsidR="00DF6C2F" w:rsidRPr="00DF6C2F" w:rsidTr="00821C99">
        <w:trPr>
          <w:trHeight w:val="510"/>
        </w:trPr>
        <w:tc>
          <w:tcPr>
            <w:tcW w:w="3134" w:type="dxa"/>
            <w:tcBorders>
              <w:top w:val="nil"/>
              <w:left w:val="single" w:sz="4" w:space="0" w:color="auto"/>
              <w:bottom w:val="single" w:sz="4" w:space="0" w:color="auto"/>
              <w:right w:val="single" w:sz="4" w:space="0" w:color="auto"/>
            </w:tcBorders>
            <w:shd w:val="clear" w:color="000000" w:fill="FFFFFF"/>
            <w:vAlign w:val="center"/>
            <w:hideMark/>
          </w:tcPr>
          <w:p w:rsidR="00DF6C2F" w:rsidRPr="00DF6C2F" w:rsidRDefault="00DF6C2F" w:rsidP="00DF6C2F">
            <w:pPr>
              <w:rPr>
                <w:color w:val="000000"/>
                <w:sz w:val="20"/>
                <w:szCs w:val="20"/>
              </w:rPr>
            </w:pPr>
            <w:r w:rsidRPr="00DF6C2F">
              <w:rPr>
                <w:color w:val="000000"/>
                <w:sz w:val="20"/>
                <w:szCs w:val="20"/>
              </w:rPr>
              <w:t>Подготовка лесного участка для лесовосстановления (расчистка)</w:t>
            </w:r>
          </w:p>
        </w:tc>
        <w:tc>
          <w:tcPr>
            <w:tcW w:w="709" w:type="dxa"/>
            <w:tcBorders>
              <w:top w:val="nil"/>
              <w:left w:val="nil"/>
              <w:bottom w:val="single" w:sz="4" w:space="0" w:color="auto"/>
              <w:right w:val="single" w:sz="4" w:space="0" w:color="auto"/>
            </w:tcBorders>
            <w:shd w:val="clear" w:color="000000" w:fill="FFFFFF"/>
            <w:vAlign w:val="center"/>
            <w:hideMark/>
          </w:tcPr>
          <w:p w:rsidR="00DF6C2F" w:rsidRPr="00DF6C2F" w:rsidRDefault="00DF6C2F" w:rsidP="00DF6C2F">
            <w:pPr>
              <w:jc w:val="center"/>
              <w:rPr>
                <w:color w:val="000000"/>
                <w:sz w:val="20"/>
                <w:szCs w:val="20"/>
              </w:rPr>
            </w:pPr>
            <w:r w:rsidRPr="00DF6C2F">
              <w:rPr>
                <w:color w:val="000000"/>
                <w:sz w:val="20"/>
                <w:szCs w:val="20"/>
              </w:rPr>
              <w:t>га</w:t>
            </w:r>
          </w:p>
        </w:tc>
        <w:tc>
          <w:tcPr>
            <w:tcW w:w="1984"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87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32</w:t>
            </w:r>
          </w:p>
        </w:tc>
        <w:tc>
          <w:tcPr>
            <w:tcW w:w="87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40</w:t>
            </w:r>
          </w:p>
        </w:tc>
        <w:tc>
          <w:tcPr>
            <w:tcW w:w="87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2</w:t>
            </w:r>
          </w:p>
        </w:tc>
        <w:tc>
          <w:tcPr>
            <w:tcW w:w="87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w:t>
            </w:r>
          </w:p>
        </w:tc>
        <w:tc>
          <w:tcPr>
            <w:tcW w:w="89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r>
      <w:tr w:rsidR="00DF6C2F" w:rsidRPr="00DF6C2F" w:rsidTr="00821C99">
        <w:trPr>
          <w:trHeight w:val="510"/>
        </w:trPr>
        <w:tc>
          <w:tcPr>
            <w:tcW w:w="3134" w:type="dxa"/>
            <w:tcBorders>
              <w:top w:val="nil"/>
              <w:left w:val="single" w:sz="4" w:space="0" w:color="auto"/>
              <w:bottom w:val="single" w:sz="4" w:space="0" w:color="auto"/>
              <w:right w:val="single" w:sz="4" w:space="0" w:color="auto"/>
            </w:tcBorders>
            <w:shd w:val="clear" w:color="000000" w:fill="FFFFFF"/>
            <w:vAlign w:val="center"/>
            <w:hideMark/>
          </w:tcPr>
          <w:p w:rsidR="00DF6C2F" w:rsidRPr="00DF6C2F" w:rsidRDefault="00DF6C2F" w:rsidP="00DF6C2F">
            <w:pPr>
              <w:rPr>
                <w:color w:val="000000"/>
                <w:sz w:val="20"/>
                <w:szCs w:val="20"/>
              </w:rPr>
            </w:pPr>
            <w:r w:rsidRPr="00DF6C2F">
              <w:rPr>
                <w:color w:val="000000"/>
                <w:sz w:val="20"/>
                <w:szCs w:val="20"/>
              </w:rPr>
              <w:t>Обработка почвы под лесовосстановление и лесоразведение, всего</w:t>
            </w:r>
          </w:p>
        </w:tc>
        <w:tc>
          <w:tcPr>
            <w:tcW w:w="709" w:type="dxa"/>
            <w:tcBorders>
              <w:top w:val="nil"/>
              <w:left w:val="nil"/>
              <w:bottom w:val="single" w:sz="4" w:space="0" w:color="auto"/>
              <w:right w:val="single" w:sz="4" w:space="0" w:color="auto"/>
            </w:tcBorders>
            <w:shd w:val="clear" w:color="000000" w:fill="FFFFFF"/>
            <w:vAlign w:val="center"/>
            <w:hideMark/>
          </w:tcPr>
          <w:p w:rsidR="00DF6C2F" w:rsidRPr="00DF6C2F" w:rsidRDefault="00DF6C2F" w:rsidP="00DF6C2F">
            <w:pPr>
              <w:jc w:val="center"/>
              <w:rPr>
                <w:color w:val="000000"/>
                <w:sz w:val="20"/>
                <w:szCs w:val="20"/>
              </w:rPr>
            </w:pPr>
            <w:r w:rsidRPr="00DF6C2F">
              <w:rPr>
                <w:color w:val="000000"/>
                <w:sz w:val="20"/>
                <w:szCs w:val="20"/>
              </w:rPr>
              <w:t>га</w:t>
            </w:r>
          </w:p>
        </w:tc>
        <w:tc>
          <w:tcPr>
            <w:tcW w:w="1984"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669.6</w:t>
            </w:r>
          </w:p>
        </w:tc>
        <w:tc>
          <w:tcPr>
            <w:tcW w:w="87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212</w:t>
            </w:r>
          </w:p>
        </w:tc>
        <w:tc>
          <w:tcPr>
            <w:tcW w:w="87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256</w:t>
            </w:r>
          </w:p>
        </w:tc>
        <w:tc>
          <w:tcPr>
            <w:tcW w:w="87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204</w:t>
            </w:r>
          </w:p>
        </w:tc>
        <w:tc>
          <w:tcPr>
            <w:tcW w:w="87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193</w:t>
            </w:r>
          </w:p>
        </w:tc>
        <w:tc>
          <w:tcPr>
            <w:tcW w:w="89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182</w:t>
            </w:r>
          </w:p>
        </w:tc>
        <w:tc>
          <w:tcPr>
            <w:tcW w:w="993"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176</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171</w:t>
            </w:r>
          </w:p>
        </w:tc>
        <w:tc>
          <w:tcPr>
            <w:tcW w:w="9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162</w:t>
            </w:r>
          </w:p>
        </w:tc>
        <w:tc>
          <w:tcPr>
            <w:tcW w:w="9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138</w:t>
            </w:r>
          </w:p>
        </w:tc>
        <w:tc>
          <w:tcPr>
            <w:tcW w:w="993"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131</w:t>
            </w:r>
          </w:p>
        </w:tc>
      </w:tr>
      <w:tr w:rsidR="00DF6C2F" w:rsidRPr="00DF6C2F" w:rsidTr="00821C99">
        <w:trPr>
          <w:trHeight w:val="315"/>
        </w:trPr>
        <w:tc>
          <w:tcPr>
            <w:tcW w:w="3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DF6C2F" w:rsidRPr="00DF6C2F" w:rsidRDefault="00DF6C2F" w:rsidP="00DF6C2F">
            <w:pPr>
              <w:rPr>
                <w:sz w:val="20"/>
                <w:szCs w:val="20"/>
              </w:rPr>
            </w:pPr>
            <w:r w:rsidRPr="00DF6C2F">
              <w:rPr>
                <w:sz w:val="20"/>
                <w:szCs w:val="20"/>
              </w:rPr>
              <w:t>Рубки ухода за лесом, всего</w:t>
            </w:r>
          </w:p>
        </w:tc>
        <w:tc>
          <w:tcPr>
            <w:tcW w:w="709" w:type="dxa"/>
            <w:tcBorders>
              <w:top w:val="nil"/>
              <w:left w:val="nil"/>
              <w:bottom w:val="single" w:sz="4" w:space="0" w:color="auto"/>
              <w:right w:val="single" w:sz="4" w:space="0" w:color="auto"/>
            </w:tcBorders>
            <w:shd w:val="clear" w:color="000000" w:fill="FFFFFF"/>
            <w:vAlign w:val="center"/>
            <w:hideMark/>
          </w:tcPr>
          <w:p w:rsidR="00DF6C2F" w:rsidRPr="00DF6C2F" w:rsidRDefault="00DF6C2F" w:rsidP="00DF6C2F">
            <w:pPr>
              <w:jc w:val="center"/>
              <w:rPr>
                <w:sz w:val="20"/>
                <w:szCs w:val="20"/>
              </w:rPr>
            </w:pPr>
            <w:r w:rsidRPr="00DF6C2F">
              <w:rPr>
                <w:sz w:val="20"/>
                <w:szCs w:val="20"/>
              </w:rPr>
              <w:t>га</w:t>
            </w:r>
          </w:p>
        </w:tc>
        <w:tc>
          <w:tcPr>
            <w:tcW w:w="1984"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2845</w:t>
            </w:r>
          </w:p>
        </w:tc>
        <w:tc>
          <w:tcPr>
            <w:tcW w:w="876" w:type="dxa"/>
            <w:tcBorders>
              <w:top w:val="nil"/>
              <w:left w:val="nil"/>
              <w:bottom w:val="single" w:sz="4" w:space="0" w:color="auto"/>
              <w:right w:val="single" w:sz="4" w:space="0" w:color="auto"/>
            </w:tcBorders>
            <w:shd w:val="clear" w:color="auto" w:fill="auto"/>
            <w:noWrap/>
            <w:vAlign w:val="bottom"/>
          </w:tcPr>
          <w:p w:rsidR="00DF6C2F" w:rsidRPr="00DF6C2F" w:rsidRDefault="00DF6C2F" w:rsidP="00DF6C2F">
            <w:pPr>
              <w:jc w:val="right"/>
              <w:rPr>
                <w:color w:val="000000"/>
                <w:sz w:val="20"/>
                <w:szCs w:val="20"/>
              </w:rPr>
            </w:pPr>
            <w:r w:rsidRPr="00DF6C2F">
              <w:rPr>
                <w:color w:val="000000"/>
                <w:sz w:val="20"/>
                <w:szCs w:val="20"/>
              </w:rPr>
              <w:t>2834.8</w:t>
            </w:r>
          </w:p>
        </w:tc>
        <w:tc>
          <w:tcPr>
            <w:tcW w:w="876" w:type="dxa"/>
            <w:tcBorders>
              <w:top w:val="nil"/>
              <w:left w:val="nil"/>
              <w:bottom w:val="single" w:sz="4" w:space="0" w:color="auto"/>
              <w:right w:val="single" w:sz="4" w:space="0" w:color="auto"/>
            </w:tcBorders>
            <w:shd w:val="clear" w:color="auto" w:fill="auto"/>
            <w:noWrap/>
            <w:vAlign w:val="bottom"/>
          </w:tcPr>
          <w:p w:rsidR="00DF6C2F" w:rsidRPr="00DF6C2F" w:rsidRDefault="00DF6C2F" w:rsidP="00DF6C2F">
            <w:pPr>
              <w:jc w:val="right"/>
              <w:rPr>
                <w:color w:val="000000"/>
                <w:sz w:val="20"/>
                <w:szCs w:val="20"/>
              </w:rPr>
            </w:pPr>
            <w:r w:rsidRPr="00DF6C2F">
              <w:rPr>
                <w:color w:val="000000"/>
                <w:sz w:val="20"/>
                <w:szCs w:val="20"/>
              </w:rPr>
              <w:t>2834.8</w:t>
            </w:r>
          </w:p>
        </w:tc>
        <w:tc>
          <w:tcPr>
            <w:tcW w:w="876" w:type="dxa"/>
            <w:tcBorders>
              <w:top w:val="nil"/>
              <w:left w:val="nil"/>
              <w:bottom w:val="single" w:sz="4" w:space="0" w:color="auto"/>
              <w:right w:val="single" w:sz="4" w:space="0" w:color="auto"/>
            </w:tcBorders>
            <w:shd w:val="clear" w:color="auto" w:fill="auto"/>
            <w:noWrap/>
            <w:vAlign w:val="bottom"/>
          </w:tcPr>
          <w:p w:rsidR="00DF6C2F" w:rsidRPr="00DF6C2F" w:rsidRDefault="00DF6C2F" w:rsidP="00DF6C2F">
            <w:pPr>
              <w:jc w:val="right"/>
              <w:rPr>
                <w:color w:val="000000"/>
                <w:sz w:val="20"/>
                <w:szCs w:val="20"/>
              </w:rPr>
            </w:pPr>
            <w:r w:rsidRPr="00DF6C2F">
              <w:rPr>
                <w:color w:val="000000"/>
                <w:sz w:val="20"/>
                <w:szCs w:val="20"/>
              </w:rPr>
              <w:t>2834.8</w:t>
            </w:r>
          </w:p>
        </w:tc>
        <w:tc>
          <w:tcPr>
            <w:tcW w:w="876" w:type="dxa"/>
            <w:tcBorders>
              <w:top w:val="nil"/>
              <w:left w:val="nil"/>
              <w:bottom w:val="single" w:sz="4" w:space="0" w:color="auto"/>
              <w:right w:val="single" w:sz="4" w:space="0" w:color="auto"/>
            </w:tcBorders>
            <w:shd w:val="clear" w:color="auto" w:fill="auto"/>
            <w:noWrap/>
            <w:vAlign w:val="bottom"/>
          </w:tcPr>
          <w:p w:rsidR="00DF6C2F" w:rsidRPr="00DF6C2F" w:rsidRDefault="00DF6C2F" w:rsidP="00DF6C2F">
            <w:pPr>
              <w:jc w:val="right"/>
              <w:rPr>
                <w:color w:val="000000"/>
                <w:sz w:val="20"/>
                <w:szCs w:val="20"/>
              </w:rPr>
            </w:pPr>
            <w:r w:rsidRPr="00DF6C2F">
              <w:rPr>
                <w:color w:val="000000"/>
                <w:sz w:val="20"/>
                <w:szCs w:val="20"/>
              </w:rPr>
              <w:t>2834.8</w:t>
            </w:r>
          </w:p>
        </w:tc>
        <w:tc>
          <w:tcPr>
            <w:tcW w:w="890" w:type="dxa"/>
            <w:tcBorders>
              <w:top w:val="nil"/>
              <w:left w:val="nil"/>
              <w:bottom w:val="single" w:sz="4" w:space="0" w:color="auto"/>
              <w:right w:val="single" w:sz="4" w:space="0" w:color="auto"/>
            </w:tcBorders>
            <w:shd w:val="clear" w:color="auto" w:fill="auto"/>
            <w:noWrap/>
            <w:vAlign w:val="bottom"/>
          </w:tcPr>
          <w:p w:rsidR="00DF6C2F" w:rsidRPr="00DF6C2F" w:rsidRDefault="00DF6C2F" w:rsidP="00DF6C2F">
            <w:pPr>
              <w:jc w:val="right"/>
              <w:rPr>
                <w:color w:val="000000"/>
                <w:sz w:val="20"/>
                <w:szCs w:val="20"/>
              </w:rPr>
            </w:pPr>
            <w:r w:rsidRPr="00DF6C2F">
              <w:rPr>
                <w:color w:val="000000"/>
                <w:sz w:val="20"/>
                <w:szCs w:val="20"/>
              </w:rPr>
              <w:t>2834.8</w:t>
            </w:r>
          </w:p>
        </w:tc>
        <w:tc>
          <w:tcPr>
            <w:tcW w:w="993" w:type="dxa"/>
            <w:tcBorders>
              <w:top w:val="nil"/>
              <w:left w:val="nil"/>
              <w:bottom w:val="single" w:sz="4" w:space="0" w:color="auto"/>
              <w:right w:val="single" w:sz="4" w:space="0" w:color="auto"/>
            </w:tcBorders>
            <w:shd w:val="clear" w:color="auto" w:fill="auto"/>
            <w:noWrap/>
            <w:vAlign w:val="bottom"/>
          </w:tcPr>
          <w:p w:rsidR="00DF6C2F" w:rsidRPr="00DF6C2F" w:rsidRDefault="00DF6C2F" w:rsidP="00DF6C2F">
            <w:pPr>
              <w:jc w:val="right"/>
              <w:rPr>
                <w:color w:val="000000"/>
                <w:sz w:val="20"/>
                <w:szCs w:val="20"/>
              </w:rPr>
            </w:pPr>
            <w:r w:rsidRPr="00DF6C2F">
              <w:rPr>
                <w:color w:val="000000"/>
                <w:sz w:val="20"/>
                <w:szCs w:val="20"/>
              </w:rPr>
              <w:t>2834.8</w:t>
            </w:r>
          </w:p>
        </w:tc>
        <w:tc>
          <w:tcPr>
            <w:tcW w:w="992" w:type="dxa"/>
            <w:gridSpan w:val="2"/>
            <w:tcBorders>
              <w:top w:val="nil"/>
              <w:left w:val="nil"/>
              <w:bottom w:val="single" w:sz="4" w:space="0" w:color="auto"/>
              <w:right w:val="single" w:sz="4" w:space="0" w:color="auto"/>
            </w:tcBorders>
            <w:shd w:val="clear" w:color="auto" w:fill="auto"/>
            <w:noWrap/>
            <w:vAlign w:val="bottom"/>
          </w:tcPr>
          <w:p w:rsidR="00DF6C2F" w:rsidRPr="00DF6C2F" w:rsidRDefault="00DF6C2F" w:rsidP="00DF6C2F">
            <w:pPr>
              <w:jc w:val="right"/>
              <w:rPr>
                <w:color w:val="000000"/>
                <w:sz w:val="20"/>
                <w:szCs w:val="20"/>
              </w:rPr>
            </w:pPr>
            <w:r w:rsidRPr="00DF6C2F">
              <w:rPr>
                <w:color w:val="000000"/>
                <w:sz w:val="20"/>
                <w:szCs w:val="20"/>
              </w:rPr>
              <w:t>2834.8</w:t>
            </w:r>
          </w:p>
        </w:tc>
        <w:tc>
          <w:tcPr>
            <w:tcW w:w="992" w:type="dxa"/>
            <w:tcBorders>
              <w:top w:val="nil"/>
              <w:left w:val="nil"/>
              <w:bottom w:val="single" w:sz="4" w:space="0" w:color="auto"/>
              <w:right w:val="single" w:sz="4" w:space="0" w:color="auto"/>
            </w:tcBorders>
            <w:shd w:val="clear" w:color="auto" w:fill="auto"/>
            <w:noWrap/>
            <w:vAlign w:val="bottom"/>
          </w:tcPr>
          <w:p w:rsidR="00DF6C2F" w:rsidRPr="00DF6C2F" w:rsidRDefault="00DF6C2F" w:rsidP="00DF6C2F">
            <w:pPr>
              <w:jc w:val="right"/>
              <w:rPr>
                <w:color w:val="000000"/>
                <w:sz w:val="20"/>
                <w:szCs w:val="20"/>
              </w:rPr>
            </w:pPr>
            <w:r w:rsidRPr="00DF6C2F">
              <w:rPr>
                <w:color w:val="000000"/>
                <w:sz w:val="20"/>
                <w:szCs w:val="20"/>
              </w:rPr>
              <w:t>2834.8</w:t>
            </w:r>
          </w:p>
        </w:tc>
        <w:tc>
          <w:tcPr>
            <w:tcW w:w="992" w:type="dxa"/>
            <w:tcBorders>
              <w:top w:val="nil"/>
              <w:left w:val="nil"/>
              <w:bottom w:val="single" w:sz="4" w:space="0" w:color="auto"/>
              <w:right w:val="single" w:sz="4" w:space="0" w:color="auto"/>
            </w:tcBorders>
            <w:shd w:val="clear" w:color="auto" w:fill="auto"/>
            <w:noWrap/>
            <w:vAlign w:val="bottom"/>
          </w:tcPr>
          <w:p w:rsidR="00DF6C2F" w:rsidRPr="00DF6C2F" w:rsidRDefault="00DF6C2F" w:rsidP="00DF6C2F">
            <w:pPr>
              <w:jc w:val="right"/>
              <w:rPr>
                <w:color w:val="000000"/>
                <w:sz w:val="20"/>
                <w:szCs w:val="20"/>
              </w:rPr>
            </w:pPr>
            <w:r w:rsidRPr="00DF6C2F">
              <w:rPr>
                <w:color w:val="000000"/>
                <w:sz w:val="20"/>
                <w:szCs w:val="20"/>
              </w:rPr>
              <w:t>2834.8</w:t>
            </w:r>
          </w:p>
        </w:tc>
        <w:tc>
          <w:tcPr>
            <w:tcW w:w="993" w:type="dxa"/>
            <w:tcBorders>
              <w:top w:val="nil"/>
              <w:left w:val="nil"/>
              <w:bottom w:val="single" w:sz="4" w:space="0" w:color="auto"/>
              <w:right w:val="single" w:sz="4" w:space="0" w:color="auto"/>
            </w:tcBorders>
            <w:shd w:val="clear" w:color="auto" w:fill="auto"/>
            <w:noWrap/>
            <w:vAlign w:val="bottom"/>
          </w:tcPr>
          <w:p w:rsidR="00DF6C2F" w:rsidRPr="00DF6C2F" w:rsidRDefault="00DF6C2F" w:rsidP="00DF6C2F">
            <w:pPr>
              <w:jc w:val="right"/>
              <w:rPr>
                <w:color w:val="000000"/>
                <w:sz w:val="20"/>
                <w:szCs w:val="20"/>
              </w:rPr>
            </w:pPr>
            <w:r w:rsidRPr="00DF6C2F">
              <w:rPr>
                <w:color w:val="000000"/>
                <w:sz w:val="20"/>
                <w:szCs w:val="20"/>
              </w:rPr>
              <w:t>2834.8</w:t>
            </w:r>
          </w:p>
        </w:tc>
      </w:tr>
      <w:tr w:rsidR="00DF6C2F" w:rsidRPr="00DF6C2F" w:rsidTr="00821C99">
        <w:trPr>
          <w:trHeight w:val="442"/>
        </w:trPr>
        <w:tc>
          <w:tcPr>
            <w:tcW w:w="3134" w:type="dxa"/>
            <w:vMerge/>
            <w:tcBorders>
              <w:top w:val="nil"/>
              <w:left w:val="single" w:sz="4" w:space="0" w:color="auto"/>
              <w:bottom w:val="single" w:sz="4" w:space="0" w:color="auto"/>
              <w:right w:val="single" w:sz="4" w:space="0" w:color="auto"/>
            </w:tcBorders>
            <w:vAlign w:val="center"/>
            <w:hideMark/>
          </w:tcPr>
          <w:p w:rsidR="00DF6C2F" w:rsidRPr="00DF6C2F" w:rsidRDefault="00DF6C2F" w:rsidP="00DF6C2F">
            <w:pPr>
              <w:rPr>
                <w:sz w:val="20"/>
                <w:szCs w:val="20"/>
              </w:rPr>
            </w:pPr>
          </w:p>
        </w:tc>
        <w:tc>
          <w:tcPr>
            <w:tcW w:w="709" w:type="dxa"/>
            <w:tcBorders>
              <w:top w:val="nil"/>
              <w:left w:val="nil"/>
              <w:bottom w:val="single" w:sz="4" w:space="0" w:color="auto"/>
              <w:right w:val="single" w:sz="4" w:space="0" w:color="auto"/>
            </w:tcBorders>
            <w:shd w:val="clear" w:color="000000" w:fill="FFFFFF"/>
            <w:noWrap/>
            <w:vAlign w:val="center"/>
            <w:hideMark/>
          </w:tcPr>
          <w:p w:rsidR="00DF6C2F" w:rsidRPr="00DF6C2F" w:rsidRDefault="00DF6C2F" w:rsidP="00DF6C2F">
            <w:pPr>
              <w:jc w:val="center"/>
              <w:rPr>
                <w:sz w:val="20"/>
                <w:szCs w:val="20"/>
              </w:rPr>
            </w:pPr>
            <w:r w:rsidRPr="00DF6C2F">
              <w:rPr>
                <w:sz w:val="20"/>
                <w:szCs w:val="20"/>
              </w:rPr>
              <w:t>тыс.м</w:t>
            </w:r>
            <w:r w:rsidRPr="00DF6C2F">
              <w:rPr>
                <w:sz w:val="20"/>
                <w:szCs w:val="20"/>
                <w:vertAlign w:val="superscript"/>
              </w:rPr>
              <w:t>3</w:t>
            </w:r>
          </w:p>
        </w:tc>
        <w:tc>
          <w:tcPr>
            <w:tcW w:w="1984"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876" w:type="dxa"/>
            <w:tcBorders>
              <w:top w:val="nil"/>
              <w:left w:val="nil"/>
              <w:bottom w:val="single" w:sz="4" w:space="0" w:color="auto"/>
              <w:right w:val="single" w:sz="4" w:space="0" w:color="auto"/>
            </w:tcBorders>
            <w:shd w:val="clear" w:color="auto" w:fill="auto"/>
            <w:noWrap/>
            <w:vAlign w:val="bottom"/>
          </w:tcPr>
          <w:p w:rsidR="00DF6C2F" w:rsidRPr="00DF6C2F" w:rsidRDefault="00DF6C2F" w:rsidP="00DF6C2F">
            <w:pPr>
              <w:jc w:val="right"/>
              <w:rPr>
                <w:color w:val="000000"/>
                <w:sz w:val="20"/>
                <w:szCs w:val="20"/>
              </w:rPr>
            </w:pPr>
            <w:r w:rsidRPr="00DF6C2F">
              <w:rPr>
                <w:color w:val="000000"/>
                <w:sz w:val="20"/>
                <w:szCs w:val="20"/>
              </w:rPr>
              <w:t>83.2</w:t>
            </w:r>
          </w:p>
        </w:tc>
        <w:tc>
          <w:tcPr>
            <w:tcW w:w="876" w:type="dxa"/>
            <w:tcBorders>
              <w:top w:val="nil"/>
              <w:left w:val="nil"/>
              <w:bottom w:val="single" w:sz="4" w:space="0" w:color="auto"/>
              <w:right w:val="single" w:sz="4" w:space="0" w:color="auto"/>
            </w:tcBorders>
            <w:shd w:val="clear" w:color="auto" w:fill="auto"/>
            <w:noWrap/>
            <w:vAlign w:val="bottom"/>
          </w:tcPr>
          <w:p w:rsidR="00DF6C2F" w:rsidRPr="00DF6C2F" w:rsidRDefault="00DF6C2F" w:rsidP="00DF6C2F">
            <w:pPr>
              <w:jc w:val="right"/>
              <w:rPr>
                <w:color w:val="000000"/>
                <w:sz w:val="20"/>
                <w:szCs w:val="20"/>
              </w:rPr>
            </w:pPr>
            <w:r w:rsidRPr="00DF6C2F">
              <w:rPr>
                <w:color w:val="000000"/>
                <w:sz w:val="20"/>
                <w:szCs w:val="20"/>
              </w:rPr>
              <w:t>83.2</w:t>
            </w:r>
          </w:p>
        </w:tc>
        <w:tc>
          <w:tcPr>
            <w:tcW w:w="876" w:type="dxa"/>
            <w:tcBorders>
              <w:top w:val="nil"/>
              <w:left w:val="nil"/>
              <w:bottom w:val="single" w:sz="4" w:space="0" w:color="auto"/>
              <w:right w:val="single" w:sz="4" w:space="0" w:color="auto"/>
            </w:tcBorders>
            <w:shd w:val="clear" w:color="auto" w:fill="auto"/>
            <w:noWrap/>
            <w:vAlign w:val="bottom"/>
          </w:tcPr>
          <w:p w:rsidR="00DF6C2F" w:rsidRPr="00DF6C2F" w:rsidRDefault="00DF6C2F" w:rsidP="00DF6C2F">
            <w:pPr>
              <w:jc w:val="right"/>
              <w:rPr>
                <w:color w:val="000000"/>
                <w:sz w:val="20"/>
                <w:szCs w:val="20"/>
              </w:rPr>
            </w:pPr>
            <w:r w:rsidRPr="00DF6C2F">
              <w:rPr>
                <w:color w:val="000000"/>
                <w:sz w:val="20"/>
                <w:szCs w:val="20"/>
              </w:rPr>
              <w:t>83.2</w:t>
            </w:r>
          </w:p>
        </w:tc>
        <w:tc>
          <w:tcPr>
            <w:tcW w:w="876" w:type="dxa"/>
            <w:tcBorders>
              <w:top w:val="nil"/>
              <w:left w:val="nil"/>
              <w:bottom w:val="single" w:sz="4" w:space="0" w:color="auto"/>
              <w:right w:val="single" w:sz="4" w:space="0" w:color="auto"/>
            </w:tcBorders>
            <w:shd w:val="clear" w:color="auto" w:fill="auto"/>
            <w:noWrap/>
            <w:vAlign w:val="bottom"/>
          </w:tcPr>
          <w:p w:rsidR="00DF6C2F" w:rsidRPr="00DF6C2F" w:rsidRDefault="00DF6C2F" w:rsidP="00DF6C2F">
            <w:pPr>
              <w:jc w:val="right"/>
              <w:rPr>
                <w:color w:val="000000"/>
                <w:sz w:val="20"/>
                <w:szCs w:val="20"/>
              </w:rPr>
            </w:pPr>
            <w:r w:rsidRPr="00DF6C2F">
              <w:rPr>
                <w:color w:val="000000"/>
                <w:sz w:val="20"/>
                <w:szCs w:val="20"/>
              </w:rPr>
              <w:t>83.2</w:t>
            </w:r>
          </w:p>
        </w:tc>
        <w:tc>
          <w:tcPr>
            <w:tcW w:w="890" w:type="dxa"/>
            <w:tcBorders>
              <w:top w:val="nil"/>
              <w:left w:val="nil"/>
              <w:bottom w:val="single" w:sz="4" w:space="0" w:color="auto"/>
              <w:right w:val="single" w:sz="4" w:space="0" w:color="auto"/>
            </w:tcBorders>
            <w:shd w:val="clear" w:color="auto" w:fill="auto"/>
            <w:noWrap/>
            <w:vAlign w:val="bottom"/>
          </w:tcPr>
          <w:p w:rsidR="00DF6C2F" w:rsidRPr="00DF6C2F" w:rsidRDefault="00DF6C2F" w:rsidP="00DF6C2F">
            <w:pPr>
              <w:jc w:val="right"/>
              <w:rPr>
                <w:color w:val="000000"/>
                <w:sz w:val="20"/>
                <w:szCs w:val="20"/>
              </w:rPr>
            </w:pPr>
            <w:r w:rsidRPr="00DF6C2F">
              <w:rPr>
                <w:color w:val="000000"/>
                <w:sz w:val="20"/>
                <w:szCs w:val="20"/>
              </w:rPr>
              <w:t>83.2</w:t>
            </w:r>
          </w:p>
        </w:tc>
        <w:tc>
          <w:tcPr>
            <w:tcW w:w="993" w:type="dxa"/>
            <w:tcBorders>
              <w:top w:val="nil"/>
              <w:left w:val="nil"/>
              <w:bottom w:val="single" w:sz="4" w:space="0" w:color="auto"/>
              <w:right w:val="single" w:sz="4" w:space="0" w:color="auto"/>
            </w:tcBorders>
            <w:shd w:val="clear" w:color="auto" w:fill="auto"/>
            <w:noWrap/>
            <w:vAlign w:val="bottom"/>
          </w:tcPr>
          <w:p w:rsidR="00DF6C2F" w:rsidRPr="00DF6C2F" w:rsidRDefault="00DF6C2F" w:rsidP="00DF6C2F">
            <w:pPr>
              <w:jc w:val="right"/>
              <w:rPr>
                <w:color w:val="000000"/>
                <w:sz w:val="20"/>
                <w:szCs w:val="20"/>
              </w:rPr>
            </w:pPr>
            <w:r w:rsidRPr="00DF6C2F">
              <w:rPr>
                <w:color w:val="000000"/>
                <w:sz w:val="20"/>
                <w:szCs w:val="20"/>
              </w:rPr>
              <w:t>83.2</w:t>
            </w:r>
          </w:p>
        </w:tc>
        <w:tc>
          <w:tcPr>
            <w:tcW w:w="992" w:type="dxa"/>
            <w:gridSpan w:val="2"/>
            <w:tcBorders>
              <w:top w:val="nil"/>
              <w:left w:val="nil"/>
              <w:bottom w:val="single" w:sz="4" w:space="0" w:color="auto"/>
              <w:right w:val="single" w:sz="4" w:space="0" w:color="auto"/>
            </w:tcBorders>
            <w:shd w:val="clear" w:color="auto" w:fill="auto"/>
            <w:noWrap/>
            <w:vAlign w:val="bottom"/>
          </w:tcPr>
          <w:p w:rsidR="00DF6C2F" w:rsidRPr="00DF6C2F" w:rsidRDefault="00DF6C2F" w:rsidP="00DF6C2F">
            <w:pPr>
              <w:jc w:val="right"/>
              <w:rPr>
                <w:color w:val="000000"/>
                <w:sz w:val="20"/>
                <w:szCs w:val="20"/>
              </w:rPr>
            </w:pPr>
            <w:r w:rsidRPr="00DF6C2F">
              <w:rPr>
                <w:color w:val="000000"/>
                <w:sz w:val="20"/>
                <w:szCs w:val="20"/>
              </w:rPr>
              <w:t>83.2</w:t>
            </w:r>
          </w:p>
        </w:tc>
        <w:tc>
          <w:tcPr>
            <w:tcW w:w="992" w:type="dxa"/>
            <w:tcBorders>
              <w:top w:val="nil"/>
              <w:left w:val="nil"/>
              <w:bottom w:val="single" w:sz="4" w:space="0" w:color="auto"/>
              <w:right w:val="single" w:sz="4" w:space="0" w:color="auto"/>
            </w:tcBorders>
            <w:shd w:val="clear" w:color="auto" w:fill="auto"/>
            <w:noWrap/>
            <w:vAlign w:val="bottom"/>
          </w:tcPr>
          <w:p w:rsidR="00DF6C2F" w:rsidRPr="00DF6C2F" w:rsidRDefault="00DF6C2F" w:rsidP="00DF6C2F">
            <w:pPr>
              <w:jc w:val="right"/>
              <w:rPr>
                <w:color w:val="000000"/>
                <w:sz w:val="20"/>
                <w:szCs w:val="20"/>
              </w:rPr>
            </w:pPr>
            <w:r w:rsidRPr="00DF6C2F">
              <w:rPr>
                <w:color w:val="000000"/>
                <w:sz w:val="20"/>
                <w:szCs w:val="20"/>
              </w:rPr>
              <w:t>83.2</w:t>
            </w:r>
          </w:p>
        </w:tc>
        <w:tc>
          <w:tcPr>
            <w:tcW w:w="992" w:type="dxa"/>
            <w:tcBorders>
              <w:top w:val="nil"/>
              <w:left w:val="nil"/>
              <w:bottom w:val="single" w:sz="4" w:space="0" w:color="auto"/>
              <w:right w:val="single" w:sz="4" w:space="0" w:color="auto"/>
            </w:tcBorders>
            <w:shd w:val="clear" w:color="auto" w:fill="auto"/>
            <w:noWrap/>
            <w:vAlign w:val="bottom"/>
          </w:tcPr>
          <w:p w:rsidR="00DF6C2F" w:rsidRPr="00DF6C2F" w:rsidRDefault="00DF6C2F" w:rsidP="00DF6C2F">
            <w:pPr>
              <w:jc w:val="right"/>
              <w:rPr>
                <w:color w:val="000000"/>
                <w:sz w:val="20"/>
                <w:szCs w:val="20"/>
              </w:rPr>
            </w:pPr>
            <w:r w:rsidRPr="00DF6C2F">
              <w:rPr>
                <w:color w:val="000000"/>
                <w:sz w:val="20"/>
                <w:szCs w:val="20"/>
              </w:rPr>
              <w:t>83.2</w:t>
            </w:r>
          </w:p>
        </w:tc>
        <w:tc>
          <w:tcPr>
            <w:tcW w:w="993" w:type="dxa"/>
            <w:tcBorders>
              <w:top w:val="nil"/>
              <w:left w:val="nil"/>
              <w:bottom w:val="single" w:sz="4" w:space="0" w:color="auto"/>
              <w:right w:val="single" w:sz="4" w:space="0" w:color="auto"/>
            </w:tcBorders>
            <w:shd w:val="clear" w:color="auto" w:fill="auto"/>
            <w:noWrap/>
            <w:vAlign w:val="bottom"/>
          </w:tcPr>
          <w:p w:rsidR="00DF6C2F" w:rsidRPr="00DF6C2F" w:rsidRDefault="00DF6C2F" w:rsidP="00DF6C2F">
            <w:pPr>
              <w:jc w:val="right"/>
              <w:rPr>
                <w:color w:val="000000"/>
                <w:sz w:val="20"/>
                <w:szCs w:val="20"/>
              </w:rPr>
            </w:pPr>
            <w:r w:rsidRPr="00DF6C2F">
              <w:rPr>
                <w:color w:val="000000"/>
                <w:sz w:val="20"/>
                <w:szCs w:val="20"/>
              </w:rPr>
              <w:t>83.2</w:t>
            </w:r>
          </w:p>
        </w:tc>
      </w:tr>
      <w:tr w:rsidR="00DF6C2F" w:rsidRPr="00DF6C2F" w:rsidTr="00821C99">
        <w:trPr>
          <w:trHeight w:val="315"/>
        </w:trPr>
        <w:tc>
          <w:tcPr>
            <w:tcW w:w="3134" w:type="dxa"/>
            <w:tcBorders>
              <w:top w:val="nil"/>
              <w:left w:val="single" w:sz="4" w:space="0" w:color="auto"/>
              <w:bottom w:val="single" w:sz="4" w:space="0" w:color="auto"/>
              <w:right w:val="single" w:sz="4" w:space="0" w:color="auto"/>
            </w:tcBorders>
            <w:shd w:val="clear" w:color="000000" w:fill="FFFFFF"/>
            <w:vAlign w:val="center"/>
            <w:hideMark/>
          </w:tcPr>
          <w:p w:rsidR="00DF6C2F" w:rsidRPr="00DF6C2F" w:rsidRDefault="00DF6C2F" w:rsidP="00DF6C2F">
            <w:pPr>
              <w:rPr>
                <w:sz w:val="20"/>
                <w:szCs w:val="20"/>
              </w:rPr>
            </w:pPr>
            <w:r w:rsidRPr="00DF6C2F">
              <w:rPr>
                <w:sz w:val="20"/>
                <w:szCs w:val="20"/>
              </w:rPr>
              <w:t xml:space="preserve"> в т.ч. ликвидная древесина</w:t>
            </w:r>
          </w:p>
        </w:tc>
        <w:tc>
          <w:tcPr>
            <w:tcW w:w="709" w:type="dxa"/>
            <w:tcBorders>
              <w:top w:val="nil"/>
              <w:left w:val="nil"/>
              <w:bottom w:val="single" w:sz="4" w:space="0" w:color="auto"/>
              <w:right w:val="single" w:sz="4" w:space="0" w:color="auto"/>
            </w:tcBorders>
            <w:shd w:val="clear" w:color="000000" w:fill="FFFFFF"/>
            <w:noWrap/>
            <w:vAlign w:val="center"/>
            <w:hideMark/>
          </w:tcPr>
          <w:p w:rsidR="00DF6C2F" w:rsidRPr="00DF6C2F" w:rsidRDefault="00DF6C2F" w:rsidP="00DF6C2F">
            <w:pPr>
              <w:jc w:val="center"/>
              <w:rPr>
                <w:sz w:val="20"/>
                <w:szCs w:val="20"/>
              </w:rPr>
            </w:pPr>
            <w:r w:rsidRPr="00DF6C2F">
              <w:rPr>
                <w:sz w:val="20"/>
                <w:szCs w:val="20"/>
              </w:rPr>
              <w:t>тыс.м</w:t>
            </w:r>
            <w:r w:rsidRPr="00DF6C2F">
              <w:rPr>
                <w:sz w:val="20"/>
                <w:szCs w:val="20"/>
                <w:vertAlign w:val="superscript"/>
              </w:rPr>
              <w:t>3</w:t>
            </w:r>
          </w:p>
        </w:tc>
        <w:tc>
          <w:tcPr>
            <w:tcW w:w="1984"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49,0</w:t>
            </w:r>
          </w:p>
        </w:tc>
        <w:tc>
          <w:tcPr>
            <w:tcW w:w="876" w:type="dxa"/>
            <w:tcBorders>
              <w:top w:val="nil"/>
              <w:left w:val="nil"/>
              <w:bottom w:val="single" w:sz="4" w:space="0" w:color="auto"/>
              <w:right w:val="single" w:sz="4" w:space="0" w:color="auto"/>
            </w:tcBorders>
            <w:shd w:val="clear" w:color="auto" w:fill="auto"/>
            <w:noWrap/>
            <w:vAlign w:val="bottom"/>
          </w:tcPr>
          <w:p w:rsidR="00DF6C2F" w:rsidRPr="00DF6C2F" w:rsidRDefault="00DF6C2F" w:rsidP="00DF6C2F">
            <w:pPr>
              <w:jc w:val="right"/>
              <w:rPr>
                <w:color w:val="000000"/>
                <w:sz w:val="20"/>
                <w:szCs w:val="20"/>
              </w:rPr>
            </w:pPr>
            <w:r w:rsidRPr="00DF6C2F">
              <w:rPr>
                <w:color w:val="000000"/>
                <w:sz w:val="20"/>
                <w:szCs w:val="20"/>
              </w:rPr>
              <w:t>60.1</w:t>
            </w:r>
          </w:p>
        </w:tc>
        <w:tc>
          <w:tcPr>
            <w:tcW w:w="876" w:type="dxa"/>
            <w:tcBorders>
              <w:top w:val="nil"/>
              <w:left w:val="nil"/>
              <w:bottom w:val="single" w:sz="4" w:space="0" w:color="auto"/>
              <w:right w:val="single" w:sz="4" w:space="0" w:color="auto"/>
            </w:tcBorders>
            <w:shd w:val="clear" w:color="auto" w:fill="auto"/>
            <w:noWrap/>
            <w:vAlign w:val="bottom"/>
          </w:tcPr>
          <w:p w:rsidR="00DF6C2F" w:rsidRPr="00DF6C2F" w:rsidRDefault="00DF6C2F" w:rsidP="00DF6C2F">
            <w:pPr>
              <w:jc w:val="right"/>
              <w:rPr>
                <w:color w:val="000000"/>
                <w:sz w:val="20"/>
                <w:szCs w:val="20"/>
              </w:rPr>
            </w:pPr>
            <w:r w:rsidRPr="00DF6C2F">
              <w:rPr>
                <w:color w:val="000000"/>
                <w:sz w:val="20"/>
                <w:szCs w:val="20"/>
              </w:rPr>
              <w:t>60.1</w:t>
            </w:r>
          </w:p>
        </w:tc>
        <w:tc>
          <w:tcPr>
            <w:tcW w:w="876" w:type="dxa"/>
            <w:tcBorders>
              <w:top w:val="nil"/>
              <w:left w:val="nil"/>
              <w:bottom w:val="single" w:sz="4" w:space="0" w:color="auto"/>
              <w:right w:val="single" w:sz="4" w:space="0" w:color="auto"/>
            </w:tcBorders>
            <w:shd w:val="clear" w:color="auto" w:fill="auto"/>
            <w:noWrap/>
            <w:vAlign w:val="bottom"/>
          </w:tcPr>
          <w:p w:rsidR="00DF6C2F" w:rsidRPr="00DF6C2F" w:rsidRDefault="00DF6C2F" w:rsidP="00DF6C2F">
            <w:pPr>
              <w:jc w:val="right"/>
              <w:rPr>
                <w:color w:val="000000"/>
                <w:sz w:val="20"/>
                <w:szCs w:val="20"/>
              </w:rPr>
            </w:pPr>
            <w:r w:rsidRPr="00DF6C2F">
              <w:rPr>
                <w:color w:val="000000"/>
                <w:sz w:val="20"/>
                <w:szCs w:val="20"/>
              </w:rPr>
              <w:t>60.1</w:t>
            </w:r>
          </w:p>
        </w:tc>
        <w:tc>
          <w:tcPr>
            <w:tcW w:w="876" w:type="dxa"/>
            <w:tcBorders>
              <w:top w:val="nil"/>
              <w:left w:val="nil"/>
              <w:bottom w:val="single" w:sz="4" w:space="0" w:color="auto"/>
              <w:right w:val="single" w:sz="4" w:space="0" w:color="auto"/>
            </w:tcBorders>
            <w:shd w:val="clear" w:color="auto" w:fill="auto"/>
            <w:noWrap/>
            <w:vAlign w:val="bottom"/>
          </w:tcPr>
          <w:p w:rsidR="00DF6C2F" w:rsidRPr="00DF6C2F" w:rsidRDefault="00DF6C2F" w:rsidP="00DF6C2F">
            <w:pPr>
              <w:jc w:val="right"/>
              <w:rPr>
                <w:color w:val="000000"/>
                <w:sz w:val="20"/>
                <w:szCs w:val="20"/>
              </w:rPr>
            </w:pPr>
            <w:r w:rsidRPr="00DF6C2F">
              <w:rPr>
                <w:color w:val="000000"/>
                <w:sz w:val="20"/>
                <w:szCs w:val="20"/>
              </w:rPr>
              <w:t>60.1</w:t>
            </w:r>
          </w:p>
        </w:tc>
        <w:tc>
          <w:tcPr>
            <w:tcW w:w="890" w:type="dxa"/>
            <w:tcBorders>
              <w:top w:val="nil"/>
              <w:left w:val="nil"/>
              <w:bottom w:val="single" w:sz="4" w:space="0" w:color="auto"/>
              <w:right w:val="single" w:sz="4" w:space="0" w:color="auto"/>
            </w:tcBorders>
            <w:shd w:val="clear" w:color="auto" w:fill="auto"/>
            <w:noWrap/>
            <w:vAlign w:val="bottom"/>
          </w:tcPr>
          <w:p w:rsidR="00DF6C2F" w:rsidRPr="00DF6C2F" w:rsidRDefault="00DF6C2F" w:rsidP="00DF6C2F">
            <w:pPr>
              <w:jc w:val="right"/>
              <w:rPr>
                <w:color w:val="000000"/>
                <w:sz w:val="20"/>
                <w:szCs w:val="20"/>
              </w:rPr>
            </w:pPr>
            <w:r w:rsidRPr="00DF6C2F">
              <w:rPr>
                <w:color w:val="000000"/>
                <w:sz w:val="20"/>
                <w:szCs w:val="20"/>
              </w:rPr>
              <w:t>60.1</w:t>
            </w:r>
          </w:p>
        </w:tc>
        <w:tc>
          <w:tcPr>
            <w:tcW w:w="993" w:type="dxa"/>
            <w:tcBorders>
              <w:top w:val="nil"/>
              <w:left w:val="nil"/>
              <w:bottom w:val="single" w:sz="4" w:space="0" w:color="auto"/>
              <w:right w:val="single" w:sz="4" w:space="0" w:color="auto"/>
            </w:tcBorders>
            <w:shd w:val="clear" w:color="auto" w:fill="auto"/>
            <w:noWrap/>
            <w:vAlign w:val="bottom"/>
          </w:tcPr>
          <w:p w:rsidR="00DF6C2F" w:rsidRPr="00DF6C2F" w:rsidRDefault="00DF6C2F" w:rsidP="00DF6C2F">
            <w:pPr>
              <w:jc w:val="right"/>
              <w:rPr>
                <w:color w:val="000000"/>
                <w:sz w:val="20"/>
                <w:szCs w:val="20"/>
              </w:rPr>
            </w:pPr>
            <w:r w:rsidRPr="00DF6C2F">
              <w:rPr>
                <w:color w:val="000000"/>
                <w:sz w:val="20"/>
                <w:szCs w:val="20"/>
              </w:rPr>
              <w:t>60.1</w:t>
            </w:r>
          </w:p>
        </w:tc>
        <w:tc>
          <w:tcPr>
            <w:tcW w:w="992" w:type="dxa"/>
            <w:gridSpan w:val="2"/>
            <w:tcBorders>
              <w:top w:val="nil"/>
              <w:left w:val="nil"/>
              <w:bottom w:val="single" w:sz="4" w:space="0" w:color="auto"/>
              <w:right w:val="single" w:sz="4" w:space="0" w:color="auto"/>
            </w:tcBorders>
            <w:shd w:val="clear" w:color="auto" w:fill="auto"/>
            <w:noWrap/>
            <w:vAlign w:val="bottom"/>
          </w:tcPr>
          <w:p w:rsidR="00DF6C2F" w:rsidRPr="00DF6C2F" w:rsidRDefault="00DF6C2F" w:rsidP="00DF6C2F">
            <w:pPr>
              <w:jc w:val="right"/>
              <w:rPr>
                <w:color w:val="000000"/>
                <w:sz w:val="20"/>
                <w:szCs w:val="20"/>
              </w:rPr>
            </w:pPr>
            <w:r w:rsidRPr="00DF6C2F">
              <w:rPr>
                <w:color w:val="000000"/>
                <w:sz w:val="20"/>
                <w:szCs w:val="20"/>
              </w:rPr>
              <w:t>60.1</w:t>
            </w:r>
          </w:p>
        </w:tc>
        <w:tc>
          <w:tcPr>
            <w:tcW w:w="992" w:type="dxa"/>
            <w:tcBorders>
              <w:top w:val="nil"/>
              <w:left w:val="nil"/>
              <w:bottom w:val="single" w:sz="4" w:space="0" w:color="auto"/>
              <w:right w:val="single" w:sz="4" w:space="0" w:color="auto"/>
            </w:tcBorders>
            <w:shd w:val="clear" w:color="auto" w:fill="auto"/>
            <w:noWrap/>
            <w:vAlign w:val="bottom"/>
          </w:tcPr>
          <w:p w:rsidR="00DF6C2F" w:rsidRPr="00DF6C2F" w:rsidRDefault="00DF6C2F" w:rsidP="00DF6C2F">
            <w:pPr>
              <w:jc w:val="right"/>
              <w:rPr>
                <w:color w:val="000000"/>
                <w:sz w:val="20"/>
                <w:szCs w:val="20"/>
              </w:rPr>
            </w:pPr>
            <w:r w:rsidRPr="00DF6C2F">
              <w:rPr>
                <w:color w:val="000000"/>
                <w:sz w:val="20"/>
                <w:szCs w:val="20"/>
              </w:rPr>
              <w:t>60.1</w:t>
            </w:r>
          </w:p>
        </w:tc>
        <w:tc>
          <w:tcPr>
            <w:tcW w:w="992" w:type="dxa"/>
            <w:tcBorders>
              <w:top w:val="nil"/>
              <w:left w:val="nil"/>
              <w:bottom w:val="single" w:sz="4" w:space="0" w:color="auto"/>
              <w:right w:val="single" w:sz="4" w:space="0" w:color="auto"/>
            </w:tcBorders>
            <w:shd w:val="clear" w:color="auto" w:fill="auto"/>
            <w:noWrap/>
            <w:vAlign w:val="bottom"/>
          </w:tcPr>
          <w:p w:rsidR="00DF6C2F" w:rsidRPr="00DF6C2F" w:rsidRDefault="00DF6C2F" w:rsidP="00DF6C2F">
            <w:pPr>
              <w:jc w:val="right"/>
              <w:rPr>
                <w:color w:val="000000"/>
                <w:sz w:val="20"/>
                <w:szCs w:val="20"/>
              </w:rPr>
            </w:pPr>
            <w:r w:rsidRPr="00DF6C2F">
              <w:rPr>
                <w:color w:val="000000"/>
                <w:sz w:val="20"/>
                <w:szCs w:val="20"/>
              </w:rPr>
              <w:t>60.1</w:t>
            </w:r>
          </w:p>
        </w:tc>
        <w:tc>
          <w:tcPr>
            <w:tcW w:w="993" w:type="dxa"/>
            <w:tcBorders>
              <w:top w:val="nil"/>
              <w:left w:val="nil"/>
              <w:bottom w:val="single" w:sz="4" w:space="0" w:color="auto"/>
              <w:right w:val="single" w:sz="4" w:space="0" w:color="auto"/>
            </w:tcBorders>
            <w:shd w:val="clear" w:color="auto" w:fill="auto"/>
            <w:noWrap/>
            <w:vAlign w:val="bottom"/>
          </w:tcPr>
          <w:p w:rsidR="00DF6C2F" w:rsidRPr="00DF6C2F" w:rsidRDefault="00DF6C2F" w:rsidP="00DF6C2F">
            <w:pPr>
              <w:jc w:val="right"/>
              <w:rPr>
                <w:color w:val="000000"/>
                <w:sz w:val="20"/>
                <w:szCs w:val="20"/>
              </w:rPr>
            </w:pPr>
            <w:r w:rsidRPr="00DF6C2F">
              <w:rPr>
                <w:color w:val="000000"/>
                <w:sz w:val="20"/>
                <w:szCs w:val="20"/>
              </w:rPr>
              <w:t>60.1</w:t>
            </w:r>
          </w:p>
        </w:tc>
      </w:tr>
      <w:tr w:rsidR="00DF6C2F" w:rsidRPr="00DF6C2F" w:rsidTr="00821C99">
        <w:trPr>
          <w:trHeight w:val="315"/>
        </w:trPr>
        <w:tc>
          <w:tcPr>
            <w:tcW w:w="3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DF6C2F" w:rsidRPr="00DF6C2F" w:rsidRDefault="00DF6C2F" w:rsidP="00DF6C2F">
            <w:pPr>
              <w:rPr>
                <w:sz w:val="20"/>
                <w:szCs w:val="20"/>
              </w:rPr>
            </w:pPr>
            <w:r w:rsidRPr="00DF6C2F">
              <w:rPr>
                <w:sz w:val="20"/>
                <w:szCs w:val="20"/>
                <w:u w:val="single"/>
              </w:rPr>
              <w:t>в том числе:</w:t>
            </w:r>
            <w:r w:rsidRPr="00DF6C2F">
              <w:rPr>
                <w:sz w:val="20"/>
                <w:szCs w:val="20"/>
              </w:rPr>
              <w:t xml:space="preserve"> </w:t>
            </w:r>
            <w:r w:rsidRPr="00DF6C2F">
              <w:rPr>
                <w:sz w:val="20"/>
                <w:szCs w:val="20"/>
              </w:rPr>
              <w:br/>
              <w:t>осветления и прочистки</w:t>
            </w:r>
          </w:p>
        </w:tc>
        <w:tc>
          <w:tcPr>
            <w:tcW w:w="709" w:type="dxa"/>
            <w:tcBorders>
              <w:top w:val="nil"/>
              <w:left w:val="nil"/>
              <w:bottom w:val="single" w:sz="4" w:space="0" w:color="auto"/>
              <w:right w:val="single" w:sz="4" w:space="0" w:color="auto"/>
            </w:tcBorders>
            <w:shd w:val="clear" w:color="000000" w:fill="FFFFFF"/>
            <w:vAlign w:val="center"/>
            <w:hideMark/>
          </w:tcPr>
          <w:p w:rsidR="00DF6C2F" w:rsidRPr="00DF6C2F" w:rsidRDefault="00DF6C2F" w:rsidP="00DF6C2F">
            <w:pPr>
              <w:jc w:val="center"/>
              <w:rPr>
                <w:sz w:val="20"/>
                <w:szCs w:val="20"/>
              </w:rPr>
            </w:pPr>
            <w:r w:rsidRPr="00DF6C2F">
              <w:rPr>
                <w:sz w:val="20"/>
                <w:szCs w:val="20"/>
              </w:rPr>
              <w:t>га</w:t>
            </w:r>
          </w:p>
        </w:tc>
        <w:tc>
          <w:tcPr>
            <w:tcW w:w="1984"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1353,6</w:t>
            </w:r>
          </w:p>
        </w:tc>
        <w:tc>
          <w:tcPr>
            <w:tcW w:w="876" w:type="dxa"/>
            <w:tcBorders>
              <w:top w:val="nil"/>
              <w:left w:val="nil"/>
              <w:bottom w:val="single" w:sz="4" w:space="0" w:color="auto"/>
              <w:right w:val="single" w:sz="4" w:space="0" w:color="auto"/>
            </w:tcBorders>
            <w:shd w:val="clear" w:color="auto" w:fill="auto"/>
            <w:noWrap/>
            <w:vAlign w:val="bottom"/>
          </w:tcPr>
          <w:p w:rsidR="00DF6C2F" w:rsidRPr="00DF6C2F" w:rsidRDefault="00DF6C2F" w:rsidP="00DF6C2F">
            <w:pPr>
              <w:jc w:val="right"/>
              <w:rPr>
                <w:color w:val="000000"/>
                <w:sz w:val="20"/>
                <w:szCs w:val="20"/>
              </w:rPr>
            </w:pPr>
            <w:r w:rsidRPr="00DF6C2F">
              <w:rPr>
                <w:color w:val="000000"/>
                <w:sz w:val="20"/>
                <w:szCs w:val="20"/>
              </w:rPr>
              <w:t>1416.6</w:t>
            </w:r>
          </w:p>
        </w:tc>
        <w:tc>
          <w:tcPr>
            <w:tcW w:w="876" w:type="dxa"/>
            <w:tcBorders>
              <w:top w:val="nil"/>
              <w:left w:val="nil"/>
              <w:bottom w:val="single" w:sz="4" w:space="0" w:color="auto"/>
              <w:right w:val="single" w:sz="4" w:space="0" w:color="auto"/>
            </w:tcBorders>
            <w:shd w:val="clear" w:color="auto" w:fill="auto"/>
            <w:noWrap/>
            <w:vAlign w:val="bottom"/>
          </w:tcPr>
          <w:p w:rsidR="00DF6C2F" w:rsidRPr="00DF6C2F" w:rsidRDefault="00DF6C2F" w:rsidP="00DF6C2F">
            <w:pPr>
              <w:jc w:val="right"/>
              <w:rPr>
                <w:color w:val="000000"/>
                <w:sz w:val="20"/>
                <w:szCs w:val="20"/>
              </w:rPr>
            </w:pPr>
            <w:r w:rsidRPr="00DF6C2F">
              <w:rPr>
                <w:color w:val="000000"/>
                <w:sz w:val="20"/>
                <w:szCs w:val="20"/>
              </w:rPr>
              <w:t>1416.6</w:t>
            </w:r>
          </w:p>
        </w:tc>
        <w:tc>
          <w:tcPr>
            <w:tcW w:w="876" w:type="dxa"/>
            <w:tcBorders>
              <w:top w:val="nil"/>
              <w:left w:val="nil"/>
              <w:bottom w:val="single" w:sz="4" w:space="0" w:color="auto"/>
              <w:right w:val="single" w:sz="4" w:space="0" w:color="auto"/>
            </w:tcBorders>
            <w:shd w:val="clear" w:color="auto" w:fill="auto"/>
            <w:noWrap/>
            <w:vAlign w:val="bottom"/>
          </w:tcPr>
          <w:p w:rsidR="00DF6C2F" w:rsidRPr="00DF6C2F" w:rsidRDefault="00DF6C2F" w:rsidP="00DF6C2F">
            <w:pPr>
              <w:jc w:val="right"/>
              <w:rPr>
                <w:color w:val="000000"/>
                <w:sz w:val="20"/>
                <w:szCs w:val="20"/>
              </w:rPr>
            </w:pPr>
            <w:r w:rsidRPr="00DF6C2F">
              <w:rPr>
                <w:color w:val="000000"/>
                <w:sz w:val="20"/>
                <w:szCs w:val="20"/>
              </w:rPr>
              <w:t>1416.6</w:t>
            </w:r>
          </w:p>
        </w:tc>
        <w:tc>
          <w:tcPr>
            <w:tcW w:w="876" w:type="dxa"/>
            <w:tcBorders>
              <w:top w:val="nil"/>
              <w:left w:val="nil"/>
              <w:bottom w:val="single" w:sz="4" w:space="0" w:color="auto"/>
              <w:right w:val="single" w:sz="4" w:space="0" w:color="auto"/>
            </w:tcBorders>
            <w:shd w:val="clear" w:color="auto" w:fill="auto"/>
            <w:noWrap/>
            <w:vAlign w:val="bottom"/>
          </w:tcPr>
          <w:p w:rsidR="00DF6C2F" w:rsidRPr="00DF6C2F" w:rsidRDefault="00DF6C2F" w:rsidP="00DF6C2F">
            <w:pPr>
              <w:jc w:val="right"/>
              <w:rPr>
                <w:color w:val="000000"/>
                <w:sz w:val="20"/>
                <w:szCs w:val="20"/>
              </w:rPr>
            </w:pPr>
            <w:r w:rsidRPr="00DF6C2F">
              <w:rPr>
                <w:color w:val="000000"/>
                <w:sz w:val="20"/>
                <w:szCs w:val="20"/>
              </w:rPr>
              <w:t>1416.6</w:t>
            </w:r>
          </w:p>
        </w:tc>
        <w:tc>
          <w:tcPr>
            <w:tcW w:w="890" w:type="dxa"/>
            <w:tcBorders>
              <w:top w:val="nil"/>
              <w:left w:val="nil"/>
              <w:bottom w:val="single" w:sz="4" w:space="0" w:color="auto"/>
              <w:right w:val="single" w:sz="4" w:space="0" w:color="auto"/>
            </w:tcBorders>
            <w:shd w:val="clear" w:color="auto" w:fill="auto"/>
            <w:noWrap/>
            <w:vAlign w:val="bottom"/>
          </w:tcPr>
          <w:p w:rsidR="00DF6C2F" w:rsidRPr="00DF6C2F" w:rsidRDefault="00DF6C2F" w:rsidP="00DF6C2F">
            <w:pPr>
              <w:jc w:val="right"/>
              <w:rPr>
                <w:color w:val="000000"/>
                <w:sz w:val="20"/>
                <w:szCs w:val="20"/>
              </w:rPr>
            </w:pPr>
            <w:r w:rsidRPr="00DF6C2F">
              <w:rPr>
                <w:color w:val="000000"/>
                <w:sz w:val="20"/>
                <w:szCs w:val="20"/>
              </w:rPr>
              <w:t>1416.6</w:t>
            </w:r>
          </w:p>
        </w:tc>
        <w:tc>
          <w:tcPr>
            <w:tcW w:w="993" w:type="dxa"/>
            <w:tcBorders>
              <w:top w:val="nil"/>
              <w:left w:val="nil"/>
              <w:bottom w:val="single" w:sz="4" w:space="0" w:color="auto"/>
              <w:right w:val="single" w:sz="4" w:space="0" w:color="auto"/>
            </w:tcBorders>
            <w:shd w:val="clear" w:color="auto" w:fill="auto"/>
            <w:noWrap/>
            <w:vAlign w:val="bottom"/>
          </w:tcPr>
          <w:p w:rsidR="00DF6C2F" w:rsidRPr="00DF6C2F" w:rsidRDefault="00DF6C2F" w:rsidP="00DF6C2F">
            <w:pPr>
              <w:jc w:val="right"/>
              <w:rPr>
                <w:color w:val="000000"/>
                <w:sz w:val="20"/>
                <w:szCs w:val="20"/>
              </w:rPr>
            </w:pPr>
            <w:r w:rsidRPr="00DF6C2F">
              <w:rPr>
                <w:color w:val="000000"/>
                <w:sz w:val="20"/>
                <w:szCs w:val="20"/>
              </w:rPr>
              <w:t>1416.6</w:t>
            </w:r>
          </w:p>
        </w:tc>
        <w:tc>
          <w:tcPr>
            <w:tcW w:w="992" w:type="dxa"/>
            <w:gridSpan w:val="2"/>
            <w:tcBorders>
              <w:top w:val="nil"/>
              <w:left w:val="nil"/>
              <w:bottom w:val="single" w:sz="4" w:space="0" w:color="auto"/>
              <w:right w:val="single" w:sz="4" w:space="0" w:color="auto"/>
            </w:tcBorders>
            <w:shd w:val="clear" w:color="auto" w:fill="auto"/>
            <w:noWrap/>
            <w:vAlign w:val="bottom"/>
          </w:tcPr>
          <w:p w:rsidR="00DF6C2F" w:rsidRPr="00DF6C2F" w:rsidRDefault="00DF6C2F" w:rsidP="00DF6C2F">
            <w:pPr>
              <w:jc w:val="right"/>
              <w:rPr>
                <w:color w:val="000000"/>
                <w:sz w:val="20"/>
                <w:szCs w:val="20"/>
              </w:rPr>
            </w:pPr>
            <w:r w:rsidRPr="00DF6C2F">
              <w:rPr>
                <w:color w:val="000000"/>
                <w:sz w:val="20"/>
                <w:szCs w:val="20"/>
              </w:rPr>
              <w:t>1416.6</w:t>
            </w:r>
          </w:p>
        </w:tc>
        <w:tc>
          <w:tcPr>
            <w:tcW w:w="992" w:type="dxa"/>
            <w:tcBorders>
              <w:top w:val="nil"/>
              <w:left w:val="nil"/>
              <w:bottom w:val="single" w:sz="4" w:space="0" w:color="auto"/>
              <w:right w:val="single" w:sz="4" w:space="0" w:color="auto"/>
            </w:tcBorders>
            <w:shd w:val="clear" w:color="auto" w:fill="auto"/>
            <w:noWrap/>
            <w:vAlign w:val="bottom"/>
          </w:tcPr>
          <w:p w:rsidR="00DF6C2F" w:rsidRPr="00DF6C2F" w:rsidRDefault="00DF6C2F" w:rsidP="00DF6C2F">
            <w:pPr>
              <w:jc w:val="right"/>
              <w:rPr>
                <w:color w:val="000000"/>
                <w:sz w:val="20"/>
                <w:szCs w:val="20"/>
              </w:rPr>
            </w:pPr>
            <w:r w:rsidRPr="00DF6C2F">
              <w:rPr>
                <w:color w:val="000000"/>
                <w:sz w:val="20"/>
                <w:szCs w:val="20"/>
              </w:rPr>
              <w:t>1416.6</w:t>
            </w:r>
          </w:p>
        </w:tc>
        <w:tc>
          <w:tcPr>
            <w:tcW w:w="992" w:type="dxa"/>
            <w:tcBorders>
              <w:top w:val="nil"/>
              <w:left w:val="nil"/>
              <w:bottom w:val="single" w:sz="4" w:space="0" w:color="auto"/>
              <w:right w:val="single" w:sz="4" w:space="0" w:color="auto"/>
            </w:tcBorders>
            <w:shd w:val="clear" w:color="auto" w:fill="auto"/>
            <w:noWrap/>
            <w:vAlign w:val="bottom"/>
          </w:tcPr>
          <w:p w:rsidR="00DF6C2F" w:rsidRPr="00DF6C2F" w:rsidRDefault="00DF6C2F" w:rsidP="00DF6C2F">
            <w:pPr>
              <w:jc w:val="right"/>
              <w:rPr>
                <w:color w:val="000000"/>
                <w:sz w:val="20"/>
                <w:szCs w:val="20"/>
              </w:rPr>
            </w:pPr>
            <w:r w:rsidRPr="00DF6C2F">
              <w:rPr>
                <w:color w:val="000000"/>
                <w:sz w:val="20"/>
                <w:szCs w:val="20"/>
              </w:rPr>
              <w:t>1416.6</w:t>
            </w:r>
          </w:p>
        </w:tc>
        <w:tc>
          <w:tcPr>
            <w:tcW w:w="993" w:type="dxa"/>
            <w:tcBorders>
              <w:top w:val="nil"/>
              <w:left w:val="nil"/>
              <w:bottom w:val="single" w:sz="4" w:space="0" w:color="auto"/>
              <w:right w:val="single" w:sz="4" w:space="0" w:color="auto"/>
            </w:tcBorders>
            <w:shd w:val="clear" w:color="auto" w:fill="auto"/>
            <w:noWrap/>
            <w:vAlign w:val="bottom"/>
          </w:tcPr>
          <w:p w:rsidR="00DF6C2F" w:rsidRPr="00DF6C2F" w:rsidRDefault="00DF6C2F" w:rsidP="00DF6C2F">
            <w:pPr>
              <w:jc w:val="right"/>
              <w:rPr>
                <w:color w:val="000000"/>
                <w:sz w:val="20"/>
                <w:szCs w:val="20"/>
              </w:rPr>
            </w:pPr>
            <w:r w:rsidRPr="00DF6C2F">
              <w:rPr>
                <w:color w:val="000000"/>
                <w:sz w:val="20"/>
                <w:szCs w:val="20"/>
              </w:rPr>
              <w:t>1416.6</w:t>
            </w:r>
          </w:p>
        </w:tc>
      </w:tr>
      <w:tr w:rsidR="00DF6C2F" w:rsidRPr="00DF6C2F" w:rsidTr="00821C99">
        <w:trPr>
          <w:trHeight w:val="315"/>
        </w:trPr>
        <w:tc>
          <w:tcPr>
            <w:tcW w:w="3134" w:type="dxa"/>
            <w:vMerge/>
            <w:tcBorders>
              <w:top w:val="nil"/>
              <w:left w:val="single" w:sz="4" w:space="0" w:color="auto"/>
              <w:bottom w:val="single" w:sz="4" w:space="0" w:color="auto"/>
              <w:right w:val="single" w:sz="4" w:space="0" w:color="auto"/>
            </w:tcBorders>
            <w:vAlign w:val="center"/>
            <w:hideMark/>
          </w:tcPr>
          <w:p w:rsidR="00DF6C2F" w:rsidRPr="00DF6C2F" w:rsidRDefault="00DF6C2F" w:rsidP="00DF6C2F">
            <w:pPr>
              <w:rPr>
                <w:sz w:val="20"/>
                <w:szCs w:val="20"/>
              </w:rPr>
            </w:pPr>
          </w:p>
        </w:tc>
        <w:tc>
          <w:tcPr>
            <w:tcW w:w="709" w:type="dxa"/>
            <w:tcBorders>
              <w:top w:val="nil"/>
              <w:left w:val="nil"/>
              <w:bottom w:val="single" w:sz="4" w:space="0" w:color="auto"/>
              <w:right w:val="single" w:sz="4" w:space="0" w:color="auto"/>
            </w:tcBorders>
            <w:shd w:val="clear" w:color="000000" w:fill="FFFFFF"/>
            <w:noWrap/>
            <w:vAlign w:val="center"/>
            <w:hideMark/>
          </w:tcPr>
          <w:p w:rsidR="00DF6C2F" w:rsidRPr="00DF6C2F" w:rsidRDefault="00DF6C2F" w:rsidP="00DF6C2F">
            <w:pPr>
              <w:jc w:val="center"/>
              <w:rPr>
                <w:sz w:val="20"/>
                <w:szCs w:val="20"/>
              </w:rPr>
            </w:pPr>
            <w:r w:rsidRPr="00DF6C2F">
              <w:rPr>
                <w:sz w:val="20"/>
                <w:szCs w:val="20"/>
              </w:rPr>
              <w:t>тыс.м</w:t>
            </w:r>
            <w:r w:rsidRPr="00DF6C2F">
              <w:rPr>
                <w:sz w:val="20"/>
                <w:szCs w:val="20"/>
                <w:vertAlign w:val="superscript"/>
              </w:rPr>
              <w:t>3</w:t>
            </w:r>
          </w:p>
        </w:tc>
        <w:tc>
          <w:tcPr>
            <w:tcW w:w="1984"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876" w:type="dxa"/>
            <w:tcBorders>
              <w:top w:val="nil"/>
              <w:left w:val="nil"/>
              <w:bottom w:val="single" w:sz="4" w:space="0" w:color="auto"/>
              <w:right w:val="single" w:sz="4" w:space="0" w:color="auto"/>
            </w:tcBorders>
            <w:shd w:val="clear" w:color="auto" w:fill="auto"/>
            <w:noWrap/>
            <w:vAlign w:val="bottom"/>
          </w:tcPr>
          <w:p w:rsidR="00DF6C2F" w:rsidRPr="00DF6C2F" w:rsidRDefault="00DF6C2F" w:rsidP="00DF6C2F">
            <w:pPr>
              <w:jc w:val="right"/>
              <w:rPr>
                <w:color w:val="000000"/>
                <w:sz w:val="20"/>
                <w:szCs w:val="20"/>
              </w:rPr>
            </w:pPr>
            <w:r w:rsidRPr="00DF6C2F">
              <w:rPr>
                <w:color w:val="000000"/>
                <w:sz w:val="20"/>
                <w:szCs w:val="20"/>
              </w:rPr>
              <w:t>11.5</w:t>
            </w:r>
          </w:p>
        </w:tc>
        <w:tc>
          <w:tcPr>
            <w:tcW w:w="876" w:type="dxa"/>
            <w:tcBorders>
              <w:top w:val="nil"/>
              <w:left w:val="nil"/>
              <w:bottom w:val="single" w:sz="4" w:space="0" w:color="auto"/>
              <w:right w:val="single" w:sz="4" w:space="0" w:color="auto"/>
            </w:tcBorders>
            <w:shd w:val="clear" w:color="auto" w:fill="auto"/>
            <w:noWrap/>
            <w:vAlign w:val="bottom"/>
          </w:tcPr>
          <w:p w:rsidR="00DF6C2F" w:rsidRPr="00DF6C2F" w:rsidRDefault="00DF6C2F" w:rsidP="00DF6C2F">
            <w:pPr>
              <w:jc w:val="right"/>
              <w:rPr>
                <w:color w:val="000000"/>
                <w:sz w:val="20"/>
                <w:szCs w:val="20"/>
              </w:rPr>
            </w:pPr>
            <w:r w:rsidRPr="00DF6C2F">
              <w:rPr>
                <w:color w:val="000000"/>
                <w:sz w:val="20"/>
                <w:szCs w:val="20"/>
              </w:rPr>
              <w:t>11.5</w:t>
            </w:r>
          </w:p>
        </w:tc>
        <w:tc>
          <w:tcPr>
            <w:tcW w:w="876" w:type="dxa"/>
            <w:tcBorders>
              <w:top w:val="nil"/>
              <w:left w:val="nil"/>
              <w:bottom w:val="single" w:sz="4" w:space="0" w:color="auto"/>
              <w:right w:val="single" w:sz="4" w:space="0" w:color="auto"/>
            </w:tcBorders>
            <w:shd w:val="clear" w:color="auto" w:fill="auto"/>
            <w:noWrap/>
            <w:vAlign w:val="bottom"/>
          </w:tcPr>
          <w:p w:rsidR="00DF6C2F" w:rsidRPr="00DF6C2F" w:rsidRDefault="00DF6C2F" w:rsidP="00DF6C2F">
            <w:pPr>
              <w:jc w:val="right"/>
              <w:rPr>
                <w:color w:val="000000"/>
                <w:sz w:val="20"/>
                <w:szCs w:val="20"/>
              </w:rPr>
            </w:pPr>
            <w:r w:rsidRPr="00DF6C2F">
              <w:rPr>
                <w:color w:val="000000"/>
                <w:sz w:val="20"/>
                <w:szCs w:val="20"/>
              </w:rPr>
              <w:t>11.5</w:t>
            </w:r>
          </w:p>
        </w:tc>
        <w:tc>
          <w:tcPr>
            <w:tcW w:w="876" w:type="dxa"/>
            <w:tcBorders>
              <w:top w:val="nil"/>
              <w:left w:val="nil"/>
              <w:bottom w:val="single" w:sz="4" w:space="0" w:color="auto"/>
              <w:right w:val="single" w:sz="4" w:space="0" w:color="auto"/>
            </w:tcBorders>
            <w:shd w:val="clear" w:color="auto" w:fill="auto"/>
            <w:noWrap/>
            <w:vAlign w:val="bottom"/>
          </w:tcPr>
          <w:p w:rsidR="00DF6C2F" w:rsidRPr="00DF6C2F" w:rsidRDefault="00DF6C2F" w:rsidP="00DF6C2F">
            <w:pPr>
              <w:jc w:val="right"/>
              <w:rPr>
                <w:color w:val="000000"/>
                <w:sz w:val="20"/>
                <w:szCs w:val="20"/>
              </w:rPr>
            </w:pPr>
            <w:r w:rsidRPr="00DF6C2F">
              <w:rPr>
                <w:color w:val="000000"/>
                <w:sz w:val="20"/>
                <w:szCs w:val="20"/>
              </w:rPr>
              <w:t>11.5</w:t>
            </w:r>
          </w:p>
        </w:tc>
        <w:tc>
          <w:tcPr>
            <w:tcW w:w="890" w:type="dxa"/>
            <w:tcBorders>
              <w:top w:val="nil"/>
              <w:left w:val="nil"/>
              <w:bottom w:val="single" w:sz="4" w:space="0" w:color="auto"/>
              <w:right w:val="single" w:sz="4" w:space="0" w:color="auto"/>
            </w:tcBorders>
            <w:shd w:val="clear" w:color="auto" w:fill="auto"/>
            <w:noWrap/>
            <w:vAlign w:val="bottom"/>
          </w:tcPr>
          <w:p w:rsidR="00DF6C2F" w:rsidRPr="00DF6C2F" w:rsidRDefault="00DF6C2F" w:rsidP="00DF6C2F">
            <w:pPr>
              <w:jc w:val="right"/>
              <w:rPr>
                <w:color w:val="000000"/>
                <w:sz w:val="20"/>
                <w:szCs w:val="20"/>
              </w:rPr>
            </w:pPr>
            <w:r w:rsidRPr="00DF6C2F">
              <w:rPr>
                <w:color w:val="000000"/>
                <w:sz w:val="20"/>
                <w:szCs w:val="20"/>
              </w:rPr>
              <w:t>11.5</w:t>
            </w:r>
          </w:p>
        </w:tc>
        <w:tc>
          <w:tcPr>
            <w:tcW w:w="993" w:type="dxa"/>
            <w:tcBorders>
              <w:top w:val="nil"/>
              <w:left w:val="nil"/>
              <w:bottom w:val="single" w:sz="4" w:space="0" w:color="auto"/>
              <w:right w:val="single" w:sz="4" w:space="0" w:color="auto"/>
            </w:tcBorders>
            <w:shd w:val="clear" w:color="auto" w:fill="auto"/>
            <w:noWrap/>
            <w:vAlign w:val="bottom"/>
          </w:tcPr>
          <w:p w:rsidR="00DF6C2F" w:rsidRPr="00DF6C2F" w:rsidRDefault="00DF6C2F" w:rsidP="00DF6C2F">
            <w:pPr>
              <w:jc w:val="right"/>
              <w:rPr>
                <w:color w:val="000000"/>
                <w:sz w:val="20"/>
                <w:szCs w:val="20"/>
              </w:rPr>
            </w:pPr>
            <w:r w:rsidRPr="00DF6C2F">
              <w:rPr>
                <w:color w:val="000000"/>
                <w:sz w:val="20"/>
                <w:szCs w:val="20"/>
              </w:rPr>
              <w:t>11.5</w:t>
            </w:r>
          </w:p>
        </w:tc>
        <w:tc>
          <w:tcPr>
            <w:tcW w:w="992" w:type="dxa"/>
            <w:gridSpan w:val="2"/>
            <w:tcBorders>
              <w:top w:val="nil"/>
              <w:left w:val="nil"/>
              <w:bottom w:val="single" w:sz="4" w:space="0" w:color="auto"/>
              <w:right w:val="single" w:sz="4" w:space="0" w:color="auto"/>
            </w:tcBorders>
            <w:shd w:val="clear" w:color="auto" w:fill="auto"/>
            <w:noWrap/>
            <w:vAlign w:val="bottom"/>
          </w:tcPr>
          <w:p w:rsidR="00DF6C2F" w:rsidRPr="00DF6C2F" w:rsidRDefault="00DF6C2F" w:rsidP="00DF6C2F">
            <w:pPr>
              <w:jc w:val="right"/>
              <w:rPr>
                <w:color w:val="000000"/>
                <w:sz w:val="20"/>
                <w:szCs w:val="20"/>
              </w:rPr>
            </w:pPr>
            <w:r w:rsidRPr="00DF6C2F">
              <w:rPr>
                <w:color w:val="000000"/>
                <w:sz w:val="20"/>
                <w:szCs w:val="20"/>
              </w:rPr>
              <w:t>11.5</w:t>
            </w:r>
          </w:p>
        </w:tc>
        <w:tc>
          <w:tcPr>
            <w:tcW w:w="992" w:type="dxa"/>
            <w:tcBorders>
              <w:top w:val="nil"/>
              <w:left w:val="nil"/>
              <w:bottom w:val="single" w:sz="4" w:space="0" w:color="auto"/>
              <w:right w:val="single" w:sz="4" w:space="0" w:color="auto"/>
            </w:tcBorders>
            <w:shd w:val="clear" w:color="auto" w:fill="auto"/>
            <w:noWrap/>
            <w:vAlign w:val="bottom"/>
          </w:tcPr>
          <w:p w:rsidR="00DF6C2F" w:rsidRPr="00DF6C2F" w:rsidRDefault="00DF6C2F" w:rsidP="00DF6C2F">
            <w:pPr>
              <w:jc w:val="right"/>
              <w:rPr>
                <w:color w:val="000000"/>
                <w:sz w:val="20"/>
                <w:szCs w:val="20"/>
              </w:rPr>
            </w:pPr>
            <w:r w:rsidRPr="00DF6C2F">
              <w:rPr>
                <w:color w:val="000000"/>
                <w:sz w:val="20"/>
                <w:szCs w:val="20"/>
              </w:rPr>
              <w:t>11.5</w:t>
            </w:r>
          </w:p>
        </w:tc>
        <w:tc>
          <w:tcPr>
            <w:tcW w:w="992" w:type="dxa"/>
            <w:tcBorders>
              <w:top w:val="nil"/>
              <w:left w:val="nil"/>
              <w:bottom w:val="single" w:sz="4" w:space="0" w:color="auto"/>
              <w:right w:val="single" w:sz="4" w:space="0" w:color="auto"/>
            </w:tcBorders>
            <w:shd w:val="clear" w:color="auto" w:fill="auto"/>
            <w:noWrap/>
            <w:vAlign w:val="bottom"/>
          </w:tcPr>
          <w:p w:rsidR="00DF6C2F" w:rsidRPr="00DF6C2F" w:rsidRDefault="00DF6C2F" w:rsidP="00DF6C2F">
            <w:pPr>
              <w:jc w:val="right"/>
              <w:rPr>
                <w:color w:val="000000"/>
                <w:sz w:val="20"/>
                <w:szCs w:val="20"/>
              </w:rPr>
            </w:pPr>
            <w:r w:rsidRPr="00DF6C2F">
              <w:rPr>
                <w:color w:val="000000"/>
                <w:sz w:val="20"/>
                <w:szCs w:val="20"/>
              </w:rPr>
              <w:t>11.5</w:t>
            </w:r>
          </w:p>
        </w:tc>
        <w:tc>
          <w:tcPr>
            <w:tcW w:w="993" w:type="dxa"/>
            <w:tcBorders>
              <w:top w:val="nil"/>
              <w:left w:val="nil"/>
              <w:bottom w:val="single" w:sz="4" w:space="0" w:color="auto"/>
              <w:right w:val="single" w:sz="4" w:space="0" w:color="auto"/>
            </w:tcBorders>
            <w:shd w:val="clear" w:color="auto" w:fill="auto"/>
            <w:noWrap/>
            <w:vAlign w:val="bottom"/>
          </w:tcPr>
          <w:p w:rsidR="00DF6C2F" w:rsidRPr="00DF6C2F" w:rsidRDefault="00DF6C2F" w:rsidP="00DF6C2F">
            <w:pPr>
              <w:jc w:val="right"/>
              <w:rPr>
                <w:color w:val="000000"/>
                <w:sz w:val="20"/>
                <w:szCs w:val="20"/>
              </w:rPr>
            </w:pPr>
            <w:r w:rsidRPr="00DF6C2F">
              <w:rPr>
                <w:color w:val="000000"/>
                <w:sz w:val="20"/>
                <w:szCs w:val="20"/>
              </w:rPr>
              <w:t>11.5</w:t>
            </w:r>
          </w:p>
        </w:tc>
      </w:tr>
      <w:tr w:rsidR="00DF6C2F" w:rsidRPr="00DF6C2F" w:rsidTr="00821C99">
        <w:trPr>
          <w:trHeight w:val="315"/>
        </w:trPr>
        <w:tc>
          <w:tcPr>
            <w:tcW w:w="3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DF6C2F" w:rsidRPr="00DF6C2F" w:rsidRDefault="00DF6C2F" w:rsidP="00DF6C2F">
            <w:pPr>
              <w:rPr>
                <w:sz w:val="20"/>
                <w:szCs w:val="20"/>
              </w:rPr>
            </w:pPr>
            <w:r w:rsidRPr="00DF6C2F">
              <w:rPr>
                <w:sz w:val="20"/>
                <w:szCs w:val="20"/>
              </w:rPr>
              <w:t>прореживания</w:t>
            </w:r>
          </w:p>
        </w:tc>
        <w:tc>
          <w:tcPr>
            <w:tcW w:w="709" w:type="dxa"/>
            <w:tcBorders>
              <w:top w:val="nil"/>
              <w:left w:val="nil"/>
              <w:bottom w:val="single" w:sz="4" w:space="0" w:color="auto"/>
              <w:right w:val="single" w:sz="4" w:space="0" w:color="auto"/>
            </w:tcBorders>
            <w:shd w:val="clear" w:color="000000" w:fill="FFFFFF"/>
            <w:vAlign w:val="center"/>
            <w:hideMark/>
          </w:tcPr>
          <w:p w:rsidR="00DF6C2F" w:rsidRPr="00DF6C2F" w:rsidRDefault="00DF6C2F" w:rsidP="00DF6C2F">
            <w:pPr>
              <w:jc w:val="center"/>
              <w:rPr>
                <w:sz w:val="20"/>
                <w:szCs w:val="20"/>
              </w:rPr>
            </w:pPr>
            <w:r w:rsidRPr="00DF6C2F">
              <w:rPr>
                <w:sz w:val="20"/>
                <w:szCs w:val="20"/>
              </w:rPr>
              <w:t>га</w:t>
            </w:r>
          </w:p>
        </w:tc>
        <w:tc>
          <w:tcPr>
            <w:tcW w:w="1984"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884,3</w:t>
            </w:r>
          </w:p>
        </w:tc>
        <w:tc>
          <w:tcPr>
            <w:tcW w:w="876" w:type="dxa"/>
            <w:tcBorders>
              <w:top w:val="nil"/>
              <w:left w:val="nil"/>
              <w:bottom w:val="single" w:sz="4" w:space="0" w:color="auto"/>
              <w:right w:val="single" w:sz="4" w:space="0" w:color="auto"/>
            </w:tcBorders>
            <w:shd w:val="clear" w:color="auto" w:fill="auto"/>
            <w:noWrap/>
            <w:vAlign w:val="bottom"/>
          </w:tcPr>
          <w:p w:rsidR="00DF6C2F" w:rsidRPr="00DF6C2F" w:rsidRDefault="00DF6C2F" w:rsidP="00DF6C2F">
            <w:pPr>
              <w:jc w:val="right"/>
              <w:rPr>
                <w:color w:val="000000"/>
                <w:sz w:val="20"/>
                <w:szCs w:val="20"/>
              </w:rPr>
            </w:pPr>
            <w:r w:rsidRPr="00DF6C2F">
              <w:rPr>
                <w:color w:val="000000"/>
                <w:sz w:val="20"/>
                <w:szCs w:val="20"/>
              </w:rPr>
              <w:t>838.9</w:t>
            </w:r>
          </w:p>
        </w:tc>
        <w:tc>
          <w:tcPr>
            <w:tcW w:w="876" w:type="dxa"/>
            <w:tcBorders>
              <w:top w:val="nil"/>
              <w:left w:val="nil"/>
              <w:bottom w:val="single" w:sz="4" w:space="0" w:color="auto"/>
              <w:right w:val="single" w:sz="4" w:space="0" w:color="auto"/>
            </w:tcBorders>
            <w:shd w:val="clear" w:color="auto" w:fill="auto"/>
            <w:noWrap/>
            <w:vAlign w:val="bottom"/>
          </w:tcPr>
          <w:p w:rsidR="00DF6C2F" w:rsidRPr="00DF6C2F" w:rsidRDefault="00DF6C2F" w:rsidP="00DF6C2F">
            <w:pPr>
              <w:jc w:val="right"/>
              <w:rPr>
                <w:color w:val="000000"/>
                <w:sz w:val="20"/>
                <w:szCs w:val="20"/>
              </w:rPr>
            </w:pPr>
            <w:r w:rsidRPr="00DF6C2F">
              <w:rPr>
                <w:color w:val="000000"/>
                <w:sz w:val="20"/>
                <w:szCs w:val="20"/>
              </w:rPr>
              <w:t>838.9</w:t>
            </w:r>
          </w:p>
        </w:tc>
        <w:tc>
          <w:tcPr>
            <w:tcW w:w="876" w:type="dxa"/>
            <w:tcBorders>
              <w:top w:val="nil"/>
              <w:left w:val="nil"/>
              <w:bottom w:val="single" w:sz="4" w:space="0" w:color="auto"/>
              <w:right w:val="single" w:sz="4" w:space="0" w:color="auto"/>
            </w:tcBorders>
            <w:shd w:val="clear" w:color="auto" w:fill="auto"/>
            <w:noWrap/>
            <w:vAlign w:val="bottom"/>
          </w:tcPr>
          <w:p w:rsidR="00DF6C2F" w:rsidRPr="00DF6C2F" w:rsidRDefault="00DF6C2F" w:rsidP="00DF6C2F">
            <w:pPr>
              <w:jc w:val="right"/>
              <w:rPr>
                <w:color w:val="000000"/>
                <w:sz w:val="20"/>
                <w:szCs w:val="20"/>
              </w:rPr>
            </w:pPr>
            <w:r w:rsidRPr="00DF6C2F">
              <w:rPr>
                <w:color w:val="000000"/>
                <w:sz w:val="20"/>
                <w:szCs w:val="20"/>
              </w:rPr>
              <w:t>838.9</w:t>
            </w:r>
          </w:p>
        </w:tc>
        <w:tc>
          <w:tcPr>
            <w:tcW w:w="876" w:type="dxa"/>
            <w:tcBorders>
              <w:top w:val="nil"/>
              <w:left w:val="nil"/>
              <w:bottom w:val="single" w:sz="4" w:space="0" w:color="auto"/>
              <w:right w:val="single" w:sz="4" w:space="0" w:color="auto"/>
            </w:tcBorders>
            <w:shd w:val="clear" w:color="auto" w:fill="auto"/>
            <w:noWrap/>
            <w:vAlign w:val="bottom"/>
          </w:tcPr>
          <w:p w:rsidR="00DF6C2F" w:rsidRPr="00DF6C2F" w:rsidRDefault="00DF6C2F" w:rsidP="00DF6C2F">
            <w:pPr>
              <w:jc w:val="right"/>
              <w:rPr>
                <w:color w:val="000000"/>
                <w:sz w:val="20"/>
                <w:szCs w:val="20"/>
              </w:rPr>
            </w:pPr>
            <w:r w:rsidRPr="00DF6C2F">
              <w:rPr>
                <w:color w:val="000000"/>
                <w:sz w:val="20"/>
                <w:szCs w:val="20"/>
              </w:rPr>
              <w:t>838.9</w:t>
            </w:r>
          </w:p>
        </w:tc>
        <w:tc>
          <w:tcPr>
            <w:tcW w:w="890" w:type="dxa"/>
            <w:tcBorders>
              <w:top w:val="nil"/>
              <w:left w:val="nil"/>
              <w:bottom w:val="single" w:sz="4" w:space="0" w:color="auto"/>
              <w:right w:val="single" w:sz="4" w:space="0" w:color="auto"/>
            </w:tcBorders>
            <w:shd w:val="clear" w:color="auto" w:fill="auto"/>
            <w:noWrap/>
            <w:vAlign w:val="bottom"/>
          </w:tcPr>
          <w:p w:rsidR="00DF6C2F" w:rsidRPr="00DF6C2F" w:rsidRDefault="00DF6C2F" w:rsidP="00DF6C2F">
            <w:pPr>
              <w:jc w:val="right"/>
              <w:rPr>
                <w:color w:val="000000"/>
                <w:sz w:val="20"/>
                <w:szCs w:val="20"/>
              </w:rPr>
            </w:pPr>
            <w:r w:rsidRPr="00DF6C2F">
              <w:rPr>
                <w:color w:val="000000"/>
                <w:sz w:val="20"/>
                <w:szCs w:val="20"/>
              </w:rPr>
              <w:t>838.9</w:t>
            </w:r>
          </w:p>
        </w:tc>
        <w:tc>
          <w:tcPr>
            <w:tcW w:w="993" w:type="dxa"/>
            <w:tcBorders>
              <w:top w:val="nil"/>
              <w:left w:val="nil"/>
              <w:bottom w:val="single" w:sz="4" w:space="0" w:color="auto"/>
              <w:right w:val="single" w:sz="4" w:space="0" w:color="auto"/>
            </w:tcBorders>
            <w:shd w:val="clear" w:color="auto" w:fill="auto"/>
            <w:noWrap/>
            <w:vAlign w:val="bottom"/>
          </w:tcPr>
          <w:p w:rsidR="00DF6C2F" w:rsidRPr="00DF6C2F" w:rsidRDefault="00DF6C2F" w:rsidP="00DF6C2F">
            <w:pPr>
              <w:jc w:val="right"/>
              <w:rPr>
                <w:color w:val="000000"/>
                <w:sz w:val="20"/>
                <w:szCs w:val="20"/>
              </w:rPr>
            </w:pPr>
            <w:r w:rsidRPr="00DF6C2F">
              <w:rPr>
                <w:color w:val="000000"/>
                <w:sz w:val="20"/>
                <w:szCs w:val="20"/>
              </w:rPr>
              <w:t>838.9</w:t>
            </w:r>
          </w:p>
        </w:tc>
        <w:tc>
          <w:tcPr>
            <w:tcW w:w="992" w:type="dxa"/>
            <w:gridSpan w:val="2"/>
            <w:tcBorders>
              <w:top w:val="nil"/>
              <w:left w:val="nil"/>
              <w:bottom w:val="single" w:sz="4" w:space="0" w:color="auto"/>
              <w:right w:val="single" w:sz="4" w:space="0" w:color="auto"/>
            </w:tcBorders>
            <w:shd w:val="clear" w:color="auto" w:fill="auto"/>
            <w:noWrap/>
            <w:vAlign w:val="bottom"/>
          </w:tcPr>
          <w:p w:rsidR="00DF6C2F" w:rsidRPr="00DF6C2F" w:rsidRDefault="00DF6C2F" w:rsidP="00DF6C2F">
            <w:pPr>
              <w:jc w:val="right"/>
              <w:rPr>
                <w:color w:val="000000"/>
                <w:sz w:val="20"/>
                <w:szCs w:val="20"/>
              </w:rPr>
            </w:pPr>
            <w:r w:rsidRPr="00DF6C2F">
              <w:rPr>
                <w:color w:val="000000"/>
                <w:sz w:val="20"/>
                <w:szCs w:val="20"/>
              </w:rPr>
              <w:t>838.9</w:t>
            </w:r>
          </w:p>
        </w:tc>
        <w:tc>
          <w:tcPr>
            <w:tcW w:w="992" w:type="dxa"/>
            <w:tcBorders>
              <w:top w:val="nil"/>
              <w:left w:val="nil"/>
              <w:bottom w:val="single" w:sz="4" w:space="0" w:color="auto"/>
              <w:right w:val="single" w:sz="4" w:space="0" w:color="auto"/>
            </w:tcBorders>
            <w:shd w:val="clear" w:color="auto" w:fill="auto"/>
            <w:noWrap/>
            <w:vAlign w:val="bottom"/>
          </w:tcPr>
          <w:p w:rsidR="00DF6C2F" w:rsidRPr="00DF6C2F" w:rsidRDefault="00DF6C2F" w:rsidP="00DF6C2F">
            <w:pPr>
              <w:jc w:val="right"/>
              <w:rPr>
                <w:color w:val="000000"/>
                <w:sz w:val="20"/>
                <w:szCs w:val="20"/>
              </w:rPr>
            </w:pPr>
            <w:r w:rsidRPr="00DF6C2F">
              <w:rPr>
                <w:color w:val="000000"/>
                <w:sz w:val="20"/>
                <w:szCs w:val="20"/>
              </w:rPr>
              <w:t>838.9</w:t>
            </w:r>
          </w:p>
        </w:tc>
        <w:tc>
          <w:tcPr>
            <w:tcW w:w="992" w:type="dxa"/>
            <w:tcBorders>
              <w:top w:val="nil"/>
              <w:left w:val="nil"/>
              <w:bottom w:val="single" w:sz="4" w:space="0" w:color="auto"/>
              <w:right w:val="single" w:sz="4" w:space="0" w:color="auto"/>
            </w:tcBorders>
            <w:shd w:val="clear" w:color="auto" w:fill="auto"/>
            <w:noWrap/>
            <w:vAlign w:val="bottom"/>
          </w:tcPr>
          <w:p w:rsidR="00DF6C2F" w:rsidRPr="00DF6C2F" w:rsidRDefault="00DF6C2F" w:rsidP="00DF6C2F">
            <w:pPr>
              <w:jc w:val="right"/>
              <w:rPr>
                <w:color w:val="000000"/>
                <w:sz w:val="20"/>
                <w:szCs w:val="20"/>
              </w:rPr>
            </w:pPr>
            <w:r w:rsidRPr="00DF6C2F">
              <w:rPr>
                <w:color w:val="000000"/>
                <w:sz w:val="20"/>
                <w:szCs w:val="20"/>
              </w:rPr>
              <w:t>838.9</w:t>
            </w:r>
          </w:p>
        </w:tc>
        <w:tc>
          <w:tcPr>
            <w:tcW w:w="993" w:type="dxa"/>
            <w:tcBorders>
              <w:top w:val="nil"/>
              <w:left w:val="nil"/>
              <w:bottom w:val="single" w:sz="4" w:space="0" w:color="auto"/>
              <w:right w:val="single" w:sz="4" w:space="0" w:color="auto"/>
            </w:tcBorders>
            <w:shd w:val="clear" w:color="auto" w:fill="auto"/>
            <w:noWrap/>
            <w:vAlign w:val="bottom"/>
          </w:tcPr>
          <w:p w:rsidR="00DF6C2F" w:rsidRPr="00DF6C2F" w:rsidRDefault="00DF6C2F" w:rsidP="00DF6C2F">
            <w:pPr>
              <w:jc w:val="right"/>
              <w:rPr>
                <w:color w:val="000000"/>
                <w:sz w:val="20"/>
                <w:szCs w:val="20"/>
              </w:rPr>
            </w:pPr>
            <w:r w:rsidRPr="00DF6C2F">
              <w:rPr>
                <w:color w:val="000000"/>
                <w:sz w:val="20"/>
                <w:szCs w:val="20"/>
              </w:rPr>
              <w:t>838.9</w:t>
            </w:r>
          </w:p>
        </w:tc>
      </w:tr>
      <w:tr w:rsidR="00DF6C2F" w:rsidRPr="00DF6C2F" w:rsidTr="00821C99">
        <w:trPr>
          <w:trHeight w:val="315"/>
        </w:trPr>
        <w:tc>
          <w:tcPr>
            <w:tcW w:w="3134" w:type="dxa"/>
            <w:vMerge/>
            <w:tcBorders>
              <w:top w:val="nil"/>
              <w:left w:val="single" w:sz="4" w:space="0" w:color="auto"/>
              <w:bottom w:val="single" w:sz="4" w:space="0" w:color="auto"/>
              <w:right w:val="single" w:sz="4" w:space="0" w:color="auto"/>
            </w:tcBorders>
            <w:vAlign w:val="center"/>
            <w:hideMark/>
          </w:tcPr>
          <w:p w:rsidR="00DF6C2F" w:rsidRPr="00DF6C2F" w:rsidRDefault="00DF6C2F" w:rsidP="00DF6C2F">
            <w:pPr>
              <w:rPr>
                <w:sz w:val="20"/>
                <w:szCs w:val="20"/>
              </w:rPr>
            </w:pPr>
          </w:p>
        </w:tc>
        <w:tc>
          <w:tcPr>
            <w:tcW w:w="709" w:type="dxa"/>
            <w:tcBorders>
              <w:top w:val="nil"/>
              <w:left w:val="nil"/>
              <w:bottom w:val="single" w:sz="4" w:space="0" w:color="auto"/>
              <w:right w:val="single" w:sz="4" w:space="0" w:color="auto"/>
            </w:tcBorders>
            <w:shd w:val="clear" w:color="000000" w:fill="FFFFFF"/>
            <w:noWrap/>
            <w:vAlign w:val="center"/>
            <w:hideMark/>
          </w:tcPr>
          <w:p w:rsidR="00DF6C2F" w:rsidRPr="00DF6C2F" w:rsidRDefault="00DF6C2F" w:rsidP="00DF6C2F">
            <w:pPr>
              <w:jc w:val="center"/>
              <w:rPr>
                <w:sz w:val="20"/>
                <w:szCs w:val="20"/>
              </w:rPr>
            </w:pPr>
            <w:r w:rsidRPr="00DF6C2F">
              <w:rPr>
                <w:sz w:val="20"/>
                <w:szCs w:val="20"/>
              </w:rPr>
              <w:t>тыс.м</w:t>
            </w:r>
            <w:r w:rsidRPr="00DF6C2F">
              <w:rPr>
                <w:sz w:val="20"/>
                <w:szCs w:val="20"/>
                <w:vertAlign w:val="superscript"/>
              </w:rPr>
              <w:t>3</w:t>
            </w:r>
          </w:p>
        </w:tc>
        <w:tc>
          <w:tcPr>
            <w:tcW w:w="1984"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876" w:type="dxa"/>
            <w:tcBorders>
              <w:top w:val="nil"/>
              <w:left w:val="nil"/>
              <w:bottom w:val="single" w:sz="4" w:space="0" w:color="auto"/>
              <w:right w:val="single" w:sz="4" w:space="0" w:color="auto"/>
            </w:tcBorders>
            <w:shd w:val="clear" w:color="auto" w:fill="auto"/>
            <w:noWrap/>
            <w:vAlign w:val="bottom"/>
          </w:tcPr>
          <w:p w:rsidR="00DF6C2F" w:rsidRPr="00DF6C2F" w:rsidRDefault="00DF6C2F" w:rsidP="00DF6C2F">
            <w:pPr>
              <w:jc w:val="right"/>
              <w:rPr>
                <w:color w:val="000000"/>
                <w:sz w:val="20"/>
                <w:szCs w:val="20"/>
              </w:rPr>
            </w:pPr>
            <w:r w:rsidRPr="00DF6C2F">
              <w:rPr>
                <w:color w:val="000000"/>
                <w:sz w:val="20"/>
                <w:szCs w:val="20"/>
              </w:rPr>
              <w:t>41.8</w:t>
            </w:r>
          </w:p>
        </w:tc>
        <w:tc>
          <w:tcPr>
            <w:tcW w:w="876" w:type="dxa"/>
            <w:tcBorders>
              <w:top w:val="nil"/>
              <w:left w:val="nil"/>
              <w:bottom w:val="single" w:sz="4" w:space="0" w:color="auto"/>
              <w:right w:val="single" w:sz="4" w:space="0" w:color="auto"/>
            </w:tcBorders>
            <w:shd w:val="clear" w:color="auto" w:fill="auto"/>
            <w:noWrap/>
            <w:vAlign w:val="bottom"/>
          </w:tcPr>
          <w:p w:rsidR="00DF6C2F" w:rsidRPr="00DF6C2F" w:rsidRDefault="00DF6C2F" w:rsidP="00DF6C2F">
            <w:pPr>
              <w:jc w:val="right"/>
              <w:rPr>
                <w:color w:val="000000"/>
                <w:sz w:val="20"/>
                <w:szCs w:val="20"/>
              </w:rPr>
            </w:pPr>
            <w:r w:rsidRPr="00DF6C2F">
              <w:rPr>
                <w:color w:val="000000"/>
                <w:sz w:val="20"/>
                <w:szCs w:val="20"/>
              </w:rPr>
              <w:t>41.8</w:t>
            </w:r>
          </w:p>
        </w:tc>
        <w:tc>
          <w:tcPr>
            <w:tcW w:w="876" w:type="dxa"/>
            <w:tcBorders>
              <w:top w:val="nil"/>
              <w:left w:val="nil"/>
              <w:bottom w:val="single" w:sz="4" w:space="0" w:color="auto"/>
              <w:right w:val="single" w:sz="4" w:space="0" w:color="auto"/>
            </w:tcBorders>
            <w:shd w:val="clear" w:color="auto" w:fill="auto"/>
            <w:noWrap/>
            <w:vAlign w:val="bottom"/>
          </w:tcPr>
          <w:p w:rsidR="00DF6C2F" w:rsidRPr="00DF6C2F" w:rsidRDefault="00DF6C2F" w:rsidP="00DF6C2F">
            <w:pPr>
              <w:jc w:val="right"/>
              <w:rPr>
                <w:color w:val="000000"/>
                <w:sz w:val="20"/>
                <w:szCs w:val="20"/>
              </w:rPr>
            </w:pPr>
            <w:r w:rsidRPr="00DF6C2F">
              <w:rPr>
                <w:color w:val="000000"/>
                <w:sz w:val="20"/>
                <w:szCs w:val="20"/>
              </w:rPr>
              <w:t>41.8</w:t>
            </w:r>
          </w:p>
        </w:tc>
        <w:tc>
          <w:tcPr>
            <w:tcW w:w="876" w:type="dxa"/>
            <w:tcBorders>
              <w:top w:val="nil"/>
              <w:left w:val="nil"/>
              <w:bottom w:val="single" w:sz="4" w:space="0" w:color="auto"/>
              <w:right w:val="single" w:sz="4" w:space="0" w:color="auto"/>
            </w:tcBorders>
            <w:shd w:val="clear" w:color="auto" w:fill="auto"/>
            <w:noWrap/>
            <w:vAlign w:val="bottom"/>
          </w:tcPr>
          <w:p w:rsidR="00DF6C2F" w:rsidRPr="00DF6C2F" w:rsidRDefault="00DF6C2F" w:rsidP="00DF6C2F">
            <w:pPr>
              <w:jc w:val="right"/>
              <w:rPr>
                <w:color w:val="000000"/>
                <w:sz w:val="20"/>
                <w:szCs w:val="20"/>
              </w:rPr>
            </w:pPr>
            <w:r w:rsidRPr="00DF6C2F">
              <w:rPr>
                <w:color w:val="000000"/>
                <w:sz w:val="20"/>
                <w:szCs w:val="20"/>
              </w:rPr>
              <w:t>41.8</w:t>
            </w:r>
          </w:p>
        </w:tc>
        <w:tc>
          <w:tcPr>
            <w:tcW w:w="890" w:type="dxa"/>
            <w:tcBorders>
              <w:top w:val="nil"/>
              <w:left w:val="nil"/>
              <w:bottom w:val="single" w:sz="4" w:space="0" w:color="auto"/>
              <w:right w:val="single" w:sz="4" w:space="0" w:color="auto"/>
            </w:tcBorders>
            <w:shd w:val="clear" w:color="auto" w:fill="auto"/>
            <w:noWrap/>
            <w:vAlign w:val="bottom"/>
          </w:tcPr>
          <w:p w:rsidR="00DF6C2F" w:rsidRPr="00DF6C2F" w:rsidRDefault="00DF6C2F" w:rsidP="00DF6C2F">
            <w:pPr>
              <w:jc w:val="right"/>
              <w:rPr>
                <w:color w:val="000000"/>
                <w:sz w:val="20"/>
                <w:szCs w:val="20"/>
              </w:rPr>
            </w:pPr>
            <w:r w:rsidRPr="00DF6C2F">
              <w:rPr>
                <w:color w:val="000000"/>
                <w:sz w:val="20"/>
                <w:szCs w:val="20"/>
              </w:rPr>
              <w:t>41.8</w:t>
            </w:r>
          </w:p>
        </w:tc>
        <w:tc>
          <w:tcPr>
            <w:tcW w:w="993" w:type="dxa"/>
            <w:tcBorders>
              <w:top w:val="nil"/>
              <w:left w:val="nil"/>
              <w:bottom w:val="single" w:sz="4" w:space="0" w:color="auto"/>
              <w:right w:val="single" w:sz="4" w:space="0" w:color="auto"/>
            </w:tcBorders>
            <w:shd w:val="clear" w:color="auto" w:fill="auto"/>
            <w:noWrap/>
            <w:vAlign w:val="bottom"/>
          </w:tcPr>
          <w:p w:rsidR="00DF6C2F" w:rsidRPr="00DF6C2F" w:rsidRDefault="00DF6C2F" w:rsidP="00DF6C2F">
            <w:pPr>
              <w:jc w:val="right"/>
              <w:rPr>
                <w:color w:val="000000"/>
                <w:sz w:val="20"/>
                <w:szCs w:val="20"/>
              </w:rPr>
            </w:pPr>
            <w:r w:rsidRPr="00DF6C2F">
              <w:rPr>
                <w:color w:val="000000"/>
                <w:sz w:val="20"/>
                <w:szCs w:val="20"/>
              </w:rPr>
              <w:t>41.8</w:t>
            </w:r>
          </w:p>
        </w:tc>
        <w:tc>
          <w:tcPr>
            <w:tcW w:w="992" w:type="dxa"/>
            <w:gridSpan w:val="2"/>
            <w:tcBorders>
              <w:top w:val="nil"/>
              <w:left w:val="nil"/>
              <w:bottom w:val="single" w:sz="4" w:space="0" w:color="auto"/>
              <w:right w:val="single" w:sz="4" w:space="0" w:color="auto"/>
            </w:tcBorders>
            <w:shd w:val="clear" w:color="auto" w:fill="auto"/>
            <w:noWrap/>
            <w:vAlign w:val="bottom"/>
          </w:tcPr>
          <w:p w:rsidR="00DF6C2F" w:rsidRPr="00DF6C2F" w:rsidRDefault="00DF6C2F" w:rsidP="00DF6C2F">
            <w:pPr>
              <w:jc w:val="right"/>
              <w:rPr>
                <w:color w:val="000000"/>
                <w:sz w:val="20"/>
                <w:szCs w:val="20"/>
              </w:rPr>
            </w:pPr>
            <w:r w:rsidRPr="00DF6C2F">
              <w:rPr>
                <w:color w:val="000000"/>
                <w:sz w:val="20"/>
                <w:szCs w:val="20"/>
              </w:rPr>
              <w:t>41.8</w:t>
            </w:r>
          </w:p>
        </w:tc>
        <w:tc>
          <w:tcPr>
            <w:tcW w:w="992" w:type="dxa"/>
            <w:tcBorders>
              <w:top w:val="nil"/>
              <w:left w:val="nil"/>
              <w:bottom w:val="single" w:sz="4" w:space="0" w:color="auto"/>
              <w:right w:val="single" w:sz="4" w:space="0" w:color="auto"/>
            </w:tcBorders>
            <w:shd w:val="clear" w:color="auto" w:fill="auto"/>
            <w:noWrap/>
            <w:vAlign w:val="bottom"/>
          </w:tcPr>
          <w:p w:rsidR="00DF6C2F" w:rsidRPr="00DF6C2F" w:rsidRDefault="00DF6C2F" w:rsidP="00DF6C2F">
            <w:pPr>
              <w:jc w:val="right"/>
              <w:rPr>
                <w:color w:val="000000"/>
                <w:sz w:val="20"/>
                <w:szCs w:val="20"/>
              </w:rPr>
            </w:pPr>
            <w:r w:rsidRPr="00DF6C2F">
              <w:rPr>
                <w:color w:val="000000"/>
                <w:sz w:val="20"/>
                <w:szCs w:val="20"/>
              </w:rPr>
              <w:t>41.8</w:t>
            </w:r>
          </w:p>
        </w:tc>
        <w:tc>
          <w:tcPr>
            <w:tcW w:w="992" w:type="dxa"/>
            <w:tcBorders>
              <w:top w:val="nil"/>
              <w:left w:val="nil"/>
              <w:bottom w:val="single" w:sz="4" w:space="0" w:color="auto"/>
              <w:right w:val="single" w:sz="4" w:space="0" w:color="auto"/>
            </w:tcBorders>
            <w:shd w:val="clear" w:color="auto" w:fill="auto"/>
            <w:noWrap/>
            <w:vAlign w:val="bottom"/>
          </w:tcPr>
          <w:p w:rsidR="00DF6C2F" w:rsidRPr="00DF6C2F" w:rsidRDefault="00DF6C2F" w:rsidP="00DF6C2F">
            <w:pPr>
              <w:jc w:val="right"/>
              <w:rPr>
                <w:color w:val="000000"/>
                <w:sz w:val="20"/>
                <w:szCs w:val="20"/>
              </w:rPr>
            </w:pPr>
            <w:r w:rsidRPr="00DF6C2F">
              <w:rPr>
                <w:color w:val="000000"/>
                <w:sz w:val="20"/>
                <w:szCs w:val="20"/>
              </w:rPr>
              <w:t>41.8</w:t>
            </w:r>
          </w:p>
        </w:tc>
        <w:tc>
          <w:tcPr>
            <w:tcW w:w="993" w:type="dxa"/>
            <w:tcBorders>
              <w:top w:val="nil"/>
              <w:left w:val="nil"/>
              <w:bottom w:val="single" w:sz="4" w:space="0" w:color="auto"/>
              <w:right w:val="single" w:sz="4" w:space="0" w:color="auto"/>
            </w:tcBorders>
            <w:shd w:val="clear" w:color="auto" w:fill="auto"/>
            <w:noWrap/>
            <w:vAlign w:val="bottom"/>
          </w:tcPr>
          <w:p w:rsidR="00DF6C2F" w:rsidRPr="00DF6C2F" w:rsidRDefault="00DF6C2F" w:rsidP="00DF6C2F">
            <w:pPr>
              <w:jc w:val="right"/>
              <w:rPr>
                <w:color w:val="000000"/>
                <w:sz w:val="20"/>
                <w:szCs w:val="20"/>
              </w:rPr>
            </w:pPr>
            <w:r w:rsidRPr="00DF6C2F">
              <w:rPr>
                <w:color w:val="000000"/>
                <w:sz w:val="20"/>
                <w:szCs w:val="20"/>
              </w:rPr>
              <w:t>41.8</w:t>
            </w:r>
          </w:p>
        </w:tc>
      </w:tr>
      <w:tr w:rsidR="00DF6C2F" w:rsidRPr="00DF6C2F" w:rsidTr="00821C99">
        <w:trPr>
          <w:trHeight w:val="315"/>
        </w:trPr>
        <w:tc>
          <w:tcPr>
            <w:tcW w:w="3134" w:type="dxa"/>
            <w:tcBorders>
              <w:top w:val="nil"/>
              <w:left w:val="single" w:sz="4" w:space="0" w:color="auto"/>
              <w:bottom w:val="single" w:sz="4" w:space="0" w:color="auto"/>
              <w:right w:val="single" w:sz="4" w:space="0" w:color="auto"/>
            </w:tcBorders>
            <w:shd w:val="clear" w:color="000000" w:fill="FFFFFF"/>
            <w:vAlign w:val="center"/>
            <w:hideMark/>
          </w:tcPr>
          <w:p w:rsidR="00DF6C2F" w:rsidRPr="00DF6C2F" w:rsidRDefault="00DF6C2F" w:rsidP="00DF6C2F">
            <w:pPr>
              <w:rPr>
                <w:sz w:val="20"/>
                <w:szCs w:val="20"/>
              </w:rPr>
            </w:pPr>
            <w:r w:rsidRPr="00DF6C2F">
              <w:rPr>
                <w:sz w:val="20"/>
                <w:szCs w:val="20"/>
              </w:rPr>
              <w:t>в т.ч. ликвидная древесина</w:t>
            </w:r>
          </w:p>
        </w:tc>
        <w:tc>
          <w:tcPr>
            <w:tcW w:w="709" w:type="dxa"/>
            <w:tcBorders>
              <w:top w:val="nil"/>
              <w:left w:val="nil"/>
              <w:bottom w:val="single" w:sz="4" w:space="0" w:color="auto"/>
              <w:right w:val="single" w:sz="4" w:space="0" w:color="auto"/>
            </w:tcBorders>
            <w:shd w:val="clear" w:color="000000" w:fill="FFFFFF"/>
            <w:noWrap/>
            <w:vAlign w:val="center"/>
            <w:hideMark/>
          </w:tcPr>
          <w:p w:rsidR="00DF6C2F" w:rsidRPr="00DF6C2F" w:rsidRDefault="00DF6C2F" w:rsidP="00DF6C2F">
            <w:pPr>
              <w:jc w:val="center"/>
              <w:rPr>
                <w:sz w:val="20"/>
                <w:szCs w:val="20"/>
              </w:rPr>
            </w:pPr>
            <w:r w:rsidRPr="00DF6C2F">
              <w:rPr>
                <w:sz w:val="20"/>
                <w:szCs w:val="20"/>
              </w:rPr>
              <w:t>тыс.м</w:t>
            </w:r>
            <w:r w:rsidRPr="00DF6C2F">
              <w:rPr>
                <w:sz w:val="20"/>
                <w:szCs w:val="20"/>
                <w:vertAlign w:val="superscript"/>
              </w:rPr>
              <w:t>3</w:t>
            </w:r>
          </w:p>
        </w:tc>
        <w:tc>
          <w:tcPr>
            <w:tcW w:w="1984"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27,8</w:t>
            </w:r>
          </w:p>
        </w:tc>
        <w:tc>
          <w:tcPr>
            <w:tcW w:w="876" w:type="dxa"/>
            <w:tcBorders>
              <w:top w:val="nil"/>
              <w:left w:val="nil"/>
              <w:bottom w:val="single" w:sz="4" w:space="0" w:color="auto"/>
              <w:right w:val="single" w:sz="4" w:space="0" w:color="auto"/>
            </w:tcBorders>
            <w:shd w:val="clear" w:color="auto" w:fill="auto"/>
            <w:noWrap/>
            <w:vAlign w:val="bottom"/>
          </w:tcPr>
          <w:p w:rsidR="00DF6C2F" w:rsidRPr="00DF6C2F" w:rsidRDefault="00DF6C2F" w:rsidP="00DF6C2F">
            <w:pPr>
              <w:jc w:val="right"/>
              <w:rPr>
                <w:color w:val="000000"/>
                <w:sz w:val="20"/>
                <w:szCs w:val="20"/>
              </w:rPr>
            </w:pPr>
            <w:r w:rsidRPr="00DF6C2F">
              <w:rPr>
                <w:color w:val="000000"/>
                <w:sz w:val="20"/>
                <w:szCs w:val="20"/>
              </w:rPr>
              <w:t>34.8</w:t>
            </w:r>
          </w:p>
        </w:tc>
        <w:tc>
          <w:tcPr>
            <w:tcW w:w="876" w:type="dxa"/>
            <w:tcBorders>
              <w:top w:val="nil"/>
              <w:left w:val="nil"/>
              <w:bottom w:val="single" w:sz="4" w:space="0" w:color="auto"/>
              <w:right w:val="single" w:sz="4" w:space="0" w:color="auto"/>
            </w:tcBorders>
            <w:shd w:val="clear" w:color="auto" w:fill="auto"/>
            <w:noWrap/>
            <w:vAlign w:val="bottom"/>
          </w:tcPr>
          <w:p w:rsidR="00DF6C2F" w:rsidRPr="00DF6C2F" w:rsidRDefault="00DF6C2F" w:rsidP="00DF6C2F">
            <w:pPr>
              <w:jc w:val="right"/>
              <w:rPr>
                <w:color w:val="000000"/>
                <w:sz w:val="20"/>
                <w:szCs w:val="20"/>
              </w:rPr>
            </w:pPr>
            <w:r w:rsidRPr="00DF6C2F">
              <w:rPr>
                <w:color w:val="000000"/>
                <w:sz w:val="20"/>
                <w:szCs w:val="20"/>
              </w:rPr>
              <w:t>34.8</w:t>
            </w:r>
          </w:p>
        </w:tc>
        <w:tc>
          <w:tcPr>
            <w:tcW w:w="876" w:type="dxa"/>
            <w:tcBorders>
              <w:top w:val="nil"/>
              <w:left w:val="nil"/>
              <w:bottom w:val="single" w:sz="4" w:space="0" w:color="auto"/>
              <w:right w:val="single" w:sz="4" w:space="0" w:color="auto"/>
            </w:tcBorders>
            <w:shd w:val="clear" w:color="auto" w:fill="auto"/>
            <w:noWrap/>
            <w:vAlign w:val="bottom"/>
          </w:tcPr>
          <w:p w:rsidR="00DF6C2F" w:rsidRPr="00DF6C2F" w:rsidRDefault="00DF6C2F" w:rsidP="00DF6C2F">
            <w:pPr>
              <w:jc w:val="right"/>
              <w:rPr>
                <w:color w:val="000000"/>
                <w:sz w:val="20"/>
                <w:szCs w:val="20"/>
              </w:rPr>
            </w:pPr>
            <w:r w:rsidRPr="00DF6C2F">
              <w:rPr>
                <w:color w:val="000000"/>
                <w:sz w:val="20"/>
                <w:szCs w:val="20"/>
              </w:rPr>
              <w:t>34.8</w:t>
            </w:r>
          </w:p>
        </w:tc>
        <w:tc>
          <w:tcPr>
            <w:tcW w:w="876" w:type="dxa"/>
            <w:tcBorders>
              <w:top w:val="nil"/>
              <w:left w:val="nil"/>
              <w:bottom w:val="single" w:sz="4" w:space="0" w:color="auto"/>
              <w:right w:val="single" w:sz="4" w:space="0" w:color="auto"/>
            </w:tcBorders>
            <w:shd w:val="clear" w:color="auto" w:fill="auto"/>
            <w:noWrap/>
            <w:vAlign w:val="bottom"/>
          </w:tcPr>
          <w:p w:rsidR="00DF6C2F" w:rsidRPr="00DF6C2F" w:rsidRDefault="00DF6C2F" w:rsidP="00DF6C2F">
            <w:pPr>
              <w:jc w:val="right"/>
              <w:rPr>
                <w:color w:val="000000"/>
                <w:sz w:val="20"/>
                <w:szCs w:val="20"/>
              </w:rPr>
            </w:pPr>
            <w:r w:rsidRPr="00DF6C2F">
              <w:rPr>
                <w:color w:val="000000"/>
                <w:sz w:val="20"/>
                <w:szCs w:val="20"/>
              </w:rPr>
              <w:t>34.8</w:t>
            </w:r>
          </w:p>
        </w:tc>
        <w:tc>
          <w:tcPr>
            <w:tcW w:w="890" w:type="dxa"/>
            <w:tcBorders>
              <w:top w:val="nil"/>
              <w:left w:val="nil"/>
              <w:bottom w:val="single" w:sz="4" w:space="0" w:color="auto"/>
              <w:right w:val="single" w:sz="4" w:space="0" w:color="auto"/>
            </w:tcBorders>
            <w:shd w:val="clear" w:color="auto" w:fill="auto"/>
            <w:noWrap/>
            <w:vAlign w:val="bottom"/>
          </w:tcPr>
          <w:p w:rsidR="00DF6C2F" w:rsidRPr="00DF6C2F" w:rsidRDefault="00DF6C2F" w:rsidP="00DF6C2F">
            <w:pPr>
              <w:jc w:val="right"/>
              <w:rPr>
                <w:color w:val="000000"/>
                <w:sz w:val="20"/>
                <w:szCs w:val="20"/>
              </w:rPr>
            </w:pPr>
            <w:r w:rsidRPr="00DF6C2F">
              <w:rPr>
                <w:color w:val="000000"/>
                <w:sz w:val="20"/>
                <w:szCs w:val="20"/>
              </w:rPr>
              <w:t>34.8</w:t>
            </w:r>
          </w:p>
        </w:tc>
        <w:tc>
          <w:tcPr>
            <w:tcW w:w="993" w:type="dxa"/>
            <w:tcBorders>
              <w:top w:val="nil"/>
              <w:left w:val="nil"/>
              <w:bottom w:val="single" w:sz="4" w:space="0" w:color="auto"/>
              <w:right w:val="single" w:sz="4" w:space="0" w:color="auto"/>
            </w:tcBorders>
            <w:shd w:val="clear" w:color="auto" w:fill="auto"/>
            <w:noWrap/>
            <w:vAlign w:val="bottom"/>
          </w:tcPr>
          <w:p w:rsidR="00DF6C2F" w:rsidRPr="00DF6C2F" w:rsidRDefault="00DF6C2F" w:rsidP="00DF6C2F">
            <w:pPr>
              <w:jc w:val="right"/>
              <w:rPr>
                <w:color w:val="000000"/>
                <w:sz w:val="20"/>
                <w:szCs w:val="20"/>
              </w:rPr>
            </w:pPr>
            <w:r w:rsidRPr="00DF6C2F">
              <w:rPr>
                <w:color w:val="000000"/>
                <w:sz w:val="20"/>
                <w:szCs w:val="20"/>
              </w:rPr>
              <w:t>34.8</w:t>
            </w:r>
          </w:p>
        </w:tc>
        <w:tc>
          <w:tcPr>
            <w:tcW w:w="992" w:type="dxa"/>
            <w:gridSpan w:val="2"/>
            <w:tcBorders>
              <w:top w:val="nil"/>
              <w:left w:val="nil"/>
              <w:bottom w:val="single" w:sz="4" w:space="0" w:color="auto"/>
              <w:right w:val="single" w:sz="4" w:space="0" w:color="auto"/>
            </w:tcBorders>
            <w:shd w:val="clear" w:color="auto" w:fill="auto"/>
            <w:noWrap/>
            <w:vAlign w:val="bottom"/>
          </w:tcPr>
          <w:p w:rsidR="00DF6C2F" w:rsidRPr="00DF6C2F" w:rsidRDefault="00DF6C2F" w:rsidP="00DF6C2F">
            <w:pPr>
              <w:jc w:val="right"/>
              <w:rPr>
                <w:color w:val="000000"/>
                <w:sz w:val="20"/>
                <w:szCs w:val="20"/>
              </w:rPr>
            </w:pPr>
            <w:r w:rsidRPr="00DF6C2F">
              <w:rPr>
                <w:color w:val="000000"/>
                <w:sz w:val="20"/>
                <w:szCs w:val="20"/>
              </w:rPr>
              <w:t>34.8</w:t>
            </w:r>
          </w:p>
        </w:tc>
        <w:tc>
          <w:tcPr>
            <w:tcW w:w="992" w:type="dxa"/>
            <w:tcBorders>
              <w:top w:val="nil"/>
              <w:left w:val="nil"/>
              <w:bottom w:val="single" w:sz="4" w:space="0" w:color="auto"/>
              <w:right w:val="single" w:sz="4" w:space="0" w:color="auto"/>
            </w:tcBorders>
            <w:shd w:val="clear" w:color="auto" w:fill="auto"/>
            <w:noWrap/>
            <w:vAlign w:val="bottom"/>
          </w:tcPr>
          <w:p w:rsidR="00DF6C2F" w:rsidRPr="00DF6C2F" w:rsidRDefault="00DF6C2F" w:rsidP="00DF6C2F">
            <w:pPr>
              <w:jc w:val="right"/>
              <w:rPr>
                <w:color w:val="000000"/>
                <w:sz w:val="20"/>
                <w:szCs w:val="20"/>
              </w:rPr>
            </w:pPr>
            <w:r w:rsidRPr="00DF6C2F">
              <w:rPr>
                <w:color w:val="000000"/>
                <w:sz w:val="20"/>
                <w:szCs w:val="20"/>
              </w:rPr>
              <w:t>34.8</w:t>
            </w:r>
          </w:p>
        </w:tc>
        <w:tc>
          <w:tcPr>
            <w:tcW w:w="992" w:type="dxa"/>
            <w:tcBorders>
              <w:top w:val="nil"/>
              <w:left w:val="nil"/>
              <w:bottom w:val="single" w:sz="4" w:space="0" w:color="auto"/>
              <w:right w:val="single" w:sz="4" w:space="0" w:color="auto"/>
            </w:tcBorders>
            <w:shd w:val="clear" w:color="auto" w:fill="auto"/>
            <w:noWrap/>
            <w:vAlign w:val="bottom"/>
          </w:tcPr>
          <w:p w:rsidR="00DF6C2F" w:rsidRPr="00DF6C2F" w:rsidRDefault="00DF6C2F" w:rsidP="00DF6C2F">
            <w:pPr>
              <w:jc w:val="right"/>
              <w:rPr>
                <w:color w:val="000000"/>
                <w:sz w:val="20"/>
                <w:szCs w:val="20"/>
              </w:rPr>
            </w:pPr>
            <w:r w:rsidRPr="00DF6C2F">
              <w:rPr>
                <w:color w:val="000000"/>
                <w:sz w:val="20"/>
                <w:szCs w:val="20"/>
              </w:rPr>
              <w:t>34.8</w:t>
            </w:r>
          </w:p>
        </w:tc>
        <w:tc>
          <w:tcPr>
            <w:tcW w:w="993" w:type="dxa"/>
            <w:tcBorders>
              <w:top w:val="nil"/>
              <w:left w:val="nil"/>
              <w:bottom w:val="single" w:sz="4" w:space="0" w:color="auto"/>
              <w:right w:val="single" w:sz="4" w:space="0" w:color="auto"/>
            </w:tcBorders>
            <w:shd w:val="clear" w:color="auto" w:fill="auto"/>
            <w:noWrap/>
            <w:vAlign w:val="bottom"/>
          </w:tcPr>
          <w:p w:rsidR="00DF6C2F" w:rsidRPr="00DF6C2F" w:rsidRDefault="00DF6C2F" w:rsidP="00DF6C2F">
            <w:pPr>
              <w:jc w:val="right"/>
              <w:rPr>
                <w:color w:val="000000"/>
                <w:sz w:val="20"/>
                <w:szCs w:val="20"/>
              </w:rPr>
            </w:pPr>
            <w:r w:rsidRPr="00DF6C2F">
              <w:rPr>
                <w:color w:val="000000"/>
                <w:sz w:val="20"/>
                <w:szCs w:val="20"/>
              </w:rPr>
              <w:t>34.8</w:t>
            </w:r>
          </w:p>
        </w:tc>
      </w:tr>
      <w:tr w:rsidR="00DF6C2F" w:rsidRPr="00DF6C2F" w:rsidTr="00821C99">
        <w:trPr>
          <w:trHeight w:val="315"/>
        </w:trPr>
        <w:tc>
          <w:tcPr>
            <w:tcW w:w="3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DF6C2F" w:rsidRPr="00DF6C2F" w:rsidRDefault="00DF6C2F" w:rsidP="00DF6C2F">
            <w:pPr>
              <w:rPr>
                <w:sz w:val="20"/>
                <w:szCs w:val="20"/>
              </w:rPr>
            </w:pPr>
            <w:r w:rsidRPr="00DF6C2F">
              <w:rPr>
                <w:sz w:val="20"/>
                <w:szCs w:val="20"/>
              </w:rPr>
              <w:t>проходные рубки</w:t>
            </w:r>
          </w:p>
        </w:tc>
        <w:tc>
          <w:tcPr>
            <w:tcW w:w="709" w:type="dxa"/>
            <w:tcBorders>
              <w:top w:val="nil"/>
              <w:left w:val="nil"/>
              <w:bottom w:val="single" w:sz="4" w:space="0" w:color="auto"/>
              <w:right w:val="single" w:sz="4" w:space="0" w:color="auto"/>
            </w:tcBorders>
            <w:shd w:val="clear" w:color="000000" w:fill="FFFFFF"/>
            <w:vAlign w:val="center"/>
            <w:hideMark/>
          </w:tcPr>
          <w:p w:rsidR="00DF6C2F" w:rsidRPr="00DF6C2F" w:rsidRDefault="00DF6C2F" w:rsidP="00DF6C2F">
            <w:pPr>
              <w:jc w:val="center"/>
              <w:rPr>
                <w:sz w:val="20"/>
                <w:szCs w:val="20"/>
              </w:rPr>
            </w:pPr>
            <w:r w:rsidRPr="00DF6C2F">
              <w:rPr>
                <w:sz w:val="20"/>
                <w:szCs w:val="20"/>
              </w:rPr>
              <w:t>га</w:t>
            </w:r>
          </w:p>
        </w:tc>
        <w:tc>
          <w:tcPr>
            <w:tcW w:w="1984"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607,4</w:t>
            </w:r>
          </w:p>
        </w:tc>
        <w:tc>
          <w:tcPr>
            <w:tcW w:w="876" w:type="dxa"/>
            <w:tcBorders>
              <w:top w:val="nil"/>
              <w:left w:val="nil"/>
              <w:bottom w:val="single" w:sz="4" w:space="0" w:color="auto"/>
              <w:right w:val="single" w:sz="4" w:space="0" w:color="auto"/>
            </w:tcBorders>
            <w:shd w:val="clear" w:color="auto" w:fill="auto"/>
            <w:noWrap/>
            <w:vAlign w:val="bottom"/>
          </w:tcPr>
          <w:p w:rsidR="00DF6C2F" w:rsidRPr="00DF6C2F" w:rsidRDefault="00DF6C2F" w:rsidP="00DF6C2F">
            <w:pPr>
              <w:jc w:val="right"/>
              <w:rPr>
                <w:color w:val="000000"/>
                <w:sz w:val="20"/>
                <w:szCs w:val="20"/>
              </w:rPr>
            </w:pPr>
            <w:r w:rsidRPr="00DF6C2F">
              <w:rPr>
                <w:color w:val="000000"/>
                <w:sz w:val="20"/>
                <w:szCs w:val="20"/>
              </w:rPr>
              <w:t>579.3</w:t>
            </w:r>
          </w:p>
        </w:tc>
        <w:tc>
          <w:tcPr>
            <w:tcW w:w="876" w:type="dxa"/>
            <w:tcBorders>
              <w:top w:val="nil"/>
              <w:left w:val="nil"/>
              <w:bottom w:val="single" w:sz="4" w:space="0" w:color="auto"/>
              <w:right w:val="single" w:sz="4" w:space="0" w:color="auto"/>
            </w:tcBorders>
            <w:shd w:val="clear" w:color="auto" w:fill="auto"/>
            <w:noWrap/>
            <w:vAlign w:val="bottom"/>
          </w:tcPr>
          <w:p w:rsidR="00DF6C2F" w:rsidRPr="00DF6C2F" w:rsidRDefault="00DF6C2F" w:rsidP="00DF6C2F">
            <w:pPr>
              <w:jc w:val="right"/>
              <w:rPr>
                <w:color w:val="000000"/>
                <w:sz w:val="20"/>
                <w:szCs w:val="20"/>
              </w:rPr>
            </w:pPr>
            <w:r w:rsidRPr="00DF6C2F">
              <w:rPr>
                <w:color w:val="000000"/>
                <w:sz w:val="20"/>
                <w:szCs w:val="20"/>
              </w:rPr>
              <w:t>579.3</w:t>
            </w:r>
          </w:p>
        </w:tc>
        <w:tc>
          <w:tcPr>
            <w:tcW w:w="876" w:type="dxa"/>
            <w:tcBorders>
              <w:top w:val="nil"/>
              <w:left w:val="nil"/>
              <w:bottom w:val="single" w:sz="4" w:space="0" w:color="auto"/>
              <w:right w:val="single" w:sz="4" w:space="0" w:color="auto"/>
            </w:tcBorders>
            <w:shd w:val="clear" w:color="auto" w:fill="auto"/>
            <w:noWrap/>
            <w:vAlign w:val="bottom"/>
          </w:tcPr>
          <w:p w:rsidR="00DF6C2F" w:rsidRPr="00DF6C2F" w:rsidRDefault="00DF6C2F" w:rsidP="00DF6C2F">
            <w:pPr>
              <w:jc w:val="right"/>
              <w:rPr>
                <w:color w:val="000000"/>
                <w:sz w:val="20"/>
                <w:szCs w:val="20"/>
              </w:rPr>
            </w:pPr>
            <w:r w:rsidRPr="00DF6C2F">
              <w:rPr>
                <w:color w:val="000000"/>
                <w:sz w:val="20"/>
                <w:szCs w:val="20"/>
              </w:rPr>
              <w:t>579.3</w:t>
            </w:r>
          </w:p>
        </w:tc>
        <w:tc>
          <w:tcPr>
            <w:tcW w:w="876" w:type="dxa"/>
            <w:tcBorders>
              <w:top w:val="nil"/>
              <w:left w:val="nil"/>
              <w:bottom w:val="single" w:sz="4" w:space="0" w:color="auto"/>
              <w:right w:val="single" w:sz="4" w:space="0" w:color="auto"/>
            </w:tcBorders>
            <w:shd w:val="clear" w:color="auto" w:fill="auto"/>
            <w:noWrap/>
            <w:vAlign w:val="bottom"/>
          </w:tcPr>
          <w:p w:rsidR="00DF6C2F" w:rsidRPr="00DF6C2F" w:rsidRDefault="00DF6C2F" w:rsidP="00DF6C2F">
            <w:pPr>
              <w:jc w:val="right"/>
              <w:rPr>
                <w:color w:val="000000"/>
                <w:sz w:val="20"/>
                <w:szCs w:val="20"/>
              </w:rPr>
            </w:pPr>
            <w:r w:rsidRPr="00DF6C2F">
              <w:rPr>
                <w:color w:val="000000"/>
                <w:sz w:val="20"/>
                <w:szCs w:val="20"/>
              </w:rPr>
              <w:t>579.3</w:t>
            </w:r>
          </w:p>
        </w:tc>
        <w:tc>
          <w:tcPr>
            <w:tcW w:w="890" w:type="dxa"/>
            <w:tcBorders>
              <w:top w:val="nil"/>
              <w:left w:val="nil"/>
              <w:bottom w:val="single" w:sz="4" w:space="0" w:color="auto"/>
              <w:right w:val="single" w:sz="4" w:space="0" w:color="auto"/>
            </w:tcBorders>
            <w:shd w:val="clear" w:color="auto" w:fill="auto"/>
            <w:noWrap/>
            <w:vAlign w:val="bottom"/>
          </w:tcPr>
          <w:p w:rsidR="00DF6C2F" w:rsidRPr="00DF6C2F" w:rsidRDefault="00DF6C2F" w:rsidP="00DF6C2F">
            <w:pPr>
              <w:jc w:val="right"/>
              <w:rPr>
                <w:color w:val="000000"/>
                <w:sz w:val="20"/>
                <w:szCs w:val="20"/>
              </w:rPr>
            </w:pPr>
            <w:r w:rsidRPr="00DF6C2F">
              <w:rPr>
                <w:color w:val="000000"/>
                <w:sz w:val="20"/>
                <w:szCs w:val="20"/>
              </w:rPr>
              <w:t>579.3</w:t>
            </w:r>
          </w:p>
        </w:tc>
        <w:tc>
          <w:tcPr>
            <w:tcW w:w="993" w:type="dxa"/>
            <w:tcBorders>
              <w:top w:val="nil"/>
              <w:left w:val="nil"/>
              <w:bottom w:val="single" w:sz="4" w:space="0" w:color="auto"/>
              <w:right w:val="single" w:sz="4" w:space="0" w:color="auto"/>
            </w:tcBorders>
            <w:shd w:val="clear" w:color="auto" w:fill="auto"/>
            <w:noWrap/>
            <w:vAlign w:val="bottom"/>
          </w:tcPr>
          <w:p w:rsidR="00DF6C2F" w:rsidRPr="00DF6C2F" w:rsidRDefault="00DF6C2F" w:rsidP="00DF6C2F">
            <w:pPr>
              <w:jc w:val="right"/>
              <w:rPr>
                <w:color w:val="000000"/>
                <w:sz w:val="20"/>
                <w:szCs w:val="20"/>
              </w:rPr>
            </w:pPr>
            <w:r w:rsidRPr="00DF6C2F">
              <w:rPr>
                <w:color w:val="000000"/>
                <w:sz w:val="20"/>
                <w:szCs w:val="20"/>
              </w:rPr>
              <w:t>579.3</w:t>
            </w:r>
          </w:p>
        </w:tc>
        <w:tc>
          <w:tcPr>
            <w:tcW w:w="992" w:type="dxa"/>
            <w:gridSpan w:val="2"/>
            <w:tcBorders>
              <w:top w:val="nil"/>
              <w:left w:val="nil"/>
              <w:bottom w:val="single" w:sz="4" w:space="0" w:color="auto"/>
              <w:right w:val="single" w:sz="4" w:space="0" w:color="auto"/>
            </w:tcBorders>
            <w:shd w:val="clear" w:color="auto" w:fill="auto"/>
            <w:noWrap/>
            <w:vAlign w:val="bottom"/>
          </w:tcPr>
          <w:p w:rsidR="00DF6C2F" w:rsidRPr="00DF6C2F" w:rsidRDefault="00DF6C2F" w:rsidP="00DF6C2F">
            <w:pPr>
              <w:jc w:val="right"/>
              <w:rPr>
                <w:color w:val="000000"/>
                <w:sz w:val="20"/>
                <w:szCs w:val="20"/>
              </w:rPr>
            </w:pPr>
            <w:r w:rsidRPr="00DF6C2F">
              <w:rPr>
                <w:color w:val="000000"/>
                <w:sz w:val="20"/>
                <w:szCs w:val="20"/>
              </w:rPr>
              <w:t>579.3</w:t>
            </w:r>
          </w:p>
        </w:tc>
        <w:tc>
          <w:tcPr>
            <w:tcW w:w="992" w:type="dxa"/>
            <w:tcBorders>
              <w:top w:val="nil"/>
              <w:left w:val="nil"/>
              <w:bottom w:val="single" w:sz="4" w:space="0" w:color="auto"/>
              <w:right w:val="single" w:sz="4" w:space="0" w:color="auto"/>
            </w:tcBorders>
            <w:shd w:val="clear" w:color="auto" w:fill="auto"/>
            <w:noWrap/>
            <w:vAlign w:val="bottom"/>
          </w:tcPr>
          <w:p w:rsidR="00DF6C2F" w:rsidRPr="00DF6C2F" w:rsidRDefault="00DF6C2F" w:rsidP="00DF6C2F">
            <w:pPr>
              <w:jc w:val="right"/>
              <w:rPr>
                <w:color w:val="000000"/>
                <w:sz w:val="20"/>
                <w:szCs w:val="20"/>
              </w:rPr>
            </w:pPr>
            <w:r w:rsidRPr="00DF6C2F">
              <w:rPr>
                <w:color w:val="000000"/>
                <w:sz w:val="20"/>
                <w:szCs w:val="20"/>
              </w:rPr>
              <w:t>579.3</w:t>
            </w:r>
          </w:p>
        </w:tc>
        <w:tc>
          <w:tcPr>
            <w:tcW w:w="992" w:type="dxa"/>
            <w:tcBorders>
              <w:top w:val="nil"/>
              <w:left w:val="nil"/>
              <w:bottom w:val="single" w:sz="4" w:space="0" w:color="auto"/>
              <w:right w:val="single" w:sz="4" w:space="0" w:color="auto"/>
            </w:tcBorders>
            <w:shd w:val="clear" w:color="auto" w:fill="auto"/>
            <w:noWrap/>
            <w:vAlign w:val="bottom"/>
          </w:tcPr>
          <w:p w:rsidR="00DF6C2F" w:rsidRPr="00DF6C2F" w:rsidRDefault="00DF6C2F" w:rsidP="00DF6C2F">
            <w:pPr>
              <w:jc w:val="right"/>
              <w:rPr>
                <w:color w:val="000000"/>
                <w:sz w:val="20"/>
                <w:szCs w:val="20"/>
              </w:rPr>
            </w:pPr>
            <w:r w:rsidRPr="00DF6C2F">
              <w:rPr>
                <w:color w:val="000000"/>
                <w:sz w:val="20"/>
                <w:szCs w:val="20"/>
              </w:rPr>
              <w:t>579.3</w:t>
            </w:r>
          </w:p>
        </w:tc>
        <w:tc>
          <w:tcPr>
            <w:tcW w:w="993" w:type="dxa"/>
            <w:tcBorders>
              <w:top w:val="nil"/>
              <w:left w:val="nil"/>
              <w:bottom w:val="single" w:sz="4" w:space="0" w:color="auto"/>
              <w:right w:val="single" w:sz="4" w:space="0" w:color="auto"/>
            </w:tcBorders>
            <w:shd w:val="clear" w:color="auto" w:fill="auto"/>
            <w:noWrap/>
            <w:vAlign w:val="bottom"/>
          </w:tcPr>
          <w:p w:rsidR="00DF6C2F" w:rsidRPr="00DF6C2F" w:rsidRDefault="00DF6C2F" w:rsidP="00DF6C2F">
            <w:pPr>
              <w:jc w:val="right"/>
              <w:rPr>
                <w:color w:val="000000"/>
                <w:sz w:val="20"/>
                <w:szCs w:val="20"/>
              </w:rPr>
            </w:pPr>
            <w:r w:rsidRPr="00DF6C2F">
              <w:rPr>
                <w:color w:val="000000"/>
                <w:sz w:val="20"/>
                <w:szCs w:val="20"/>
              </w:rPr>
              <w:t>579.3</w:t>
            </w:r>
          </w:p>
        </w:tc>
      </w:tr>
      <w:tr w:rsidR="00DF6C2F" w:rsidRPr="00DF6C2F" w:rsidTr="00821C99">
        <w:trPr>
          <w:trHeight w:val="315"/>
        </w:trPr>
        <w:tc>
          <w:tcPr>
            <w:tcW w:w="3134" w:type="dxa"/>
            <w:vMerge/>
            <w:tcBorders>
              <w:top w:val="nil"/>
              <w:left w:val="single" w:sz="4" w:space="0" w:color="auto"/>
              <w:bottom w:val="single" w:sz="4" w:space="0" w:color="auto"/>
              <w:right w:val="single" w:sz="4" w:space="0" w:color="auto"/>
            </w:tcBorders>
            <w:vAlign w:val="center"/>
            <w:hideMark/>
          </w:tcPr>
          <w:p w:rsidR="00DF6C2F" w:rsidRPr="00DF6C2F" w:rsidRDefault="00DF6C2F" w:rsidP="00DF6C2F">
            <w:pPr>
              <w:rPr>
                <w:sz w:val="20"/>
                <w:szCs w:val="20"/>
              </w:rPr>
            </w:pPr>
          </w:p>
        </w:tc>
        <w:tc>
          <w:tcPr>
            <w:tcW w:w="709" w:type="dxa"/>
            <w:tcBorders>
              <w:top w:val="nil"/>
              <w:left w:val="nil"/>
              <w:bottom w:val="single" w:sz="4" w:space="0" w:color="auto"/>
              <w:right w:val="single" w:sz="4" w:space="0" w:color="auto"/>
            </w:tcBorders>
            <w:shd w:val="clear" w:color="000000" w:fill="FFFFFF"/>
            <w:noWrap/>
            <w:vAlign w:val="center"/>
            <w:hideMark/>
          </w:tcPr>
          <w:p w:rsidR="00DF6C2F" w:rsidRPr="00DF6C2F" w:rsidRDefault="00DF6C2F" w:rsidP="00DF6C2F">
            <w:pPr>
              <w:jc w:val="center"/>
              <w:rPr>
                <w:sz w:val="20"/>
                <w:szCs w:val="20"/>
              </w:rPr>
            </w:pPr>
            <w:r w:rsidRPr="00DF6C2F">
              <w:rPr>
                <w:sz w:val="20"/>
                <w:szCs w:val="20"/>
              </w:rPr>
              <w:t>тыс.м</w:t>
            </w:r>
            <w:r w:rsidRPr="00DF6C2F">
              <w:rPr>
                <w:sz w:val="20"/>
                <w:szCs w:val="20"/>
                <w:vertAlign w:val="superscript"/>
              </w:rPr>
              <w:t>3</w:t>
            </w:r>
          </w:p>
        </w:tc>
        <w:tc>
          <w:tcPr>
            <w:tcW w:w="1984"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876" w:type="dxa"/>
            <w:tcBorders>
              <w:top w:val="nil"/>
              <w:left w:val="nil"/>
              <w:bottom w:val="single" w:sz="4" w:space="0" w:color="auto"/>
              <w:right w:val="single" w:sz="4" w:space="0" w:color="auto"/>
            </w:tcBorders>
            <w:shd w:val="clear" w:color="auto" w:fill="auto"/>
            <w:noWrap/>
            <w:vAlign w:val="bottom"/>
          </w:tcPr>
          <w:p w:rsidR="00DF6C2F" w:rsidRPr="00DF6C2F" w:rsidRDefault="00DF6C2F" w:rsidP="00DF6C2F">
            <w:pPr>
              <w:jc w:val="right"/>
              <w:rPr>
                <w:color w:val="000000"/>
                <w:sz w:val="20"/>
                <w:szCs w:val="20"/>
              </w:rPr>
            </w:pPr>
            <w:r w:rsidRPr="00DF6C2F">
              <w:rPr>
                <w:color w:val="000000"/>
                <w:sz w:val="20"/>
                <w:szCs w:val="20"/>
              </w:rPr>
              <w:t>29.9</w:t>
            </w:r>
          </w:p>
        </w:tc>
        <w:tc>
          <w:tcPr>
            <w:tcW w:w="876" w:type="dxa"/>
            <w:tcBorders>
              <w:top w:val="nil"/>
              <w:left w:val="nil"/>
              <w:bottom w:val="single" w:sz="4" w:space="0" w:color="auto"/>
              <w:right w:val="single" w:sz="4" w:space="0" w:color="auto"/>
            </w:tcBorders>
            <w:shd w:val="clear" w:color="auto" w:fill="auto"/>
            <w:noWrap/>
            <w:vAlign w:val="bottom"/>
          </w:tcPr>
          <w:p w:rsidR="00DF6C2F" w:rsidRPr="00DF6C2F" w:rsidRDefault="00DF6C2F" w:rsidP="00DF6C2F">
            <w:pPr>
              <w:jc w:val="right"/>
              <w:rPr>
                <w:color w:val="000000"/>
                <w:sz w:val="20"/>
                <w:szCs w:val="20"/>
              </w:rPr>
            </w:pPr>
            <w:r w:rsidRPr="00DF6C2F">
              <w:rPr>
                <w:color w:val="000000"/>
                <w:sz w:val="20"/>
                <w:szCs w:val="20"/>
              </w:rPr>
              <w:t>29.9</w:t>
            </w:r>
          </w:p>
        </w:tc>
        <w:tc>
          <w:tcPr>
            <w:tcW w:w="876" w:type="dxa"/>
            <w:tcBorders>
              <w:top w:val="nil"/>
              <w:left w:val="nil"/>
              <w:bottom w:val="single" w:sz="4" w:space="0" w:color="auto"/>
              <w:right w:val="single" w:sz="4" w:space="0" w:color="auto"/>
            </w:tcBorders>
            <w:shd w:val="clear" w:color="auto" w:fill="auto"/>
            <w:noWrap/>
            <w:vAlign w:val="bottom"/>
          </w:tcPr>
          <w:p w:rsidR="00DF6C2F" w:rsidRPr="00DF6C2F" w:rsidRDefault="00DF6C2F" w:rsidP="00DF6C2F">
            <w:pPr>
              <w:jc w:val="right"/>
              <w:rPr>
                <w:color w:val="000000"/>
                <w:sz w:val="20"/>
                <w:szCs w:val="20"/>
              </w:rPr>
            </w:pPr>
            <w:r w:rsidRPr="00DF6C2F">
              <w:rPr>
                <w:color w:val="000000"/>
                <w:sz w:val="20"/>
                <w:szCs w:val="20"/>
              </w:rPr>
              <w:t>29.9</w:t>
            </w:r>
          </w:p>
        </w:tc>
        <w:tc>
          <w:tcPr>
            <w:tcW w:w="876" w:type="dxa"/>
            <w:tcBorders>
              <w:top w:val="nil"/>
              <w:left w:val="nil"/>
              <w:bottom w:val="single" w:sz="4" w:space="0" w:color="auto"/>
              <w:right w:val="single" w:sz="4" w:space="0" w:color="auto"/>
            </w:tcBorders>
            <w:shd w:val="clear" w:color="auto" w:fill="auto"/>
            <w:noWrap/>
            <w:vAlign w:val="bottom"/>
          </w:tcPr>
          <w:p w:rsidR="00DF6C2F" w:rsidRPr="00DF6C2F" w:rsidRDefault="00DF6C2F" w:rsidP="00DF6C2F">
            <w:pPr>
              <w:jc w:val="right"/>
              <w:rPr>
                <w:color w:val="000000"/>
                <w:sz w:val="20"/>
                <w:szCs w:val="20"/>
              </w:rPr>
            </w:pPr>
            <w:r w:rsidRPr="00DF6C2F">
              <w:rPr>
                <w:color w:val="000000"/>
                <w:sz w:val="20"/>
                <w:szCs w:val="20"/>
              </w:rPr>
              <w:t>29.9</w:t>
            </w:r>
          </w:p>
        </w:tc>
        <w:tc>
          <w:tcPr>
            <w:tcW w:w="890" w:type="dxa"/>
            <w:tcBorders>
              <w:top w:val="nil"/>
              <w:left w:val="nil"/>
              <w:bottom w:val="single" w:sz="4" w:space="0" w:color="auto"/>
              <w:right w:val="single" w:sz="4" w:space="0" w:color="auto"/>
            </w:tcBorders>
            <w:shd w:val="clear" w:color="auto" w:fill="auto"/>
            <w:noWrap/>
            <w:vAlign w:val="bottom"/>
          </w:tcPr>
          <w:p w:rsidR="00DF6C2F" w:rsidRPr="00DF6C2F" w:rsidRDefault="00DF6C2F" w:rsidP="00DF6C2F">
            <w:pPr>
              <w:jc w:val="right"/>
              <w:rPr>
                <w:color w:val="000000"/>
                <w:sz w:val="20"/>
                <w:szCs w:val="20"/>
              </w:rPr>
            </w:pPr>
            <w:r w:rsidRPr="00DF6C2F">
              <w:rPr>
                <w:color w:val="000000"/>
                <w:sz w:val="20"/>
                <w:szCs w:val="20"/>
              </w:rPr>
              <w:t>29.9</w:t>
            </w:r>
          </w:p>
        </w:tc>
        <w:tc>
          <w:tcPr>
            <w:tcW w:w="993" w:type="dxa"/>
            <w:tcBorders>
              <w:top w:val="nil"/>
              <w:left w:val="nil"/>
              <w:bottom w:val="single" w:sz="4" w:space="0" w:color="auto"/>
              <w:right w:val="single" w:sz="4" w:space="0" w:color="auto"/>
            </w:tcBorders>
            <w:shd w:val="clear" w:color="auto" w:fill="auto"/>
            <w:noWrap/>
            <w:vAlign w:val="bottom"/>
          </w:tcPr>
          <w:p w:rsidR="00DF6C2F" w:rsidRPr="00DF6C2F" w:rsidRDefault="00DF6C2F" w:rsidP="00DF6C2F">
            <w:pPr>
              <w:jc w:val="right"/>
              <w:rPr>
                <w:color w:val="000000"/>
                <w:sz w:val="20"/>
                <w:szCs w:val="20"/>
              </w:rPr>
            </w:pPr>
            <w:r w:rsidRPr="00DF6C2F">
              <w:rPr>
                <w:color w:val="000000"/>
                <w:sz w:val="20"/>
                <w:szCs w:val="20"/>
              </w:rPr>
              <w:t>29.9</w:t>
            </w:r>
          </w:p>
        </w:tc>
        <w:tc>
          <w:tcPr>
            <w:tcW w:w="992" w:type="dxa"/>
            <w:gridSpan w:val="2"/>
            <w:tcBorders>
              <w:top w:val="nil"/>
              <w:left w:val="nil"/>
              <w:bottom w:val="single" w:sz="4" w:space="0" w:color="auto"/>
              <w:right w:val="single" w:sz="4" w:space="0" w:color="auto"/>
            </w:tcBorders>
            <w:shd w:val="clear" w:color="auto" w:fill="auto"/>
            <w:noWrap/>
            <w:vAlign w:val="bottom"/>
          </w:tcPr>
          <w:p w:rsidR="00DF6C2F" w:rsidRPr="00DF6C2F" w:rsidRDefault="00DF6C2F" w:rsidP="00DF6C2F">
            <w:pPr>
              <w:jc w:val="right"/>
              <w:rPr>
                <w:color w:val="000000"/>
                <w:sz w:val="20"/>
                <w:szCs w:val="20"/>
              </w:rPr>
            </w:pPr>
            <w:r w:rsidRPr="00DF6C2F">
              <w:rPr>
                <w:color w:val="000000"/>
                <w:sz w:val="20"/>
                <w:szCs w:val="20"/>
              </w:rPr>
              <w:t>29.9</w:t>
            </w:r>
          </w:p>
        </w:tc>
        <w:tc>
          <w:tcPr>
            <w:tcW w:w="992" w:type="dxa"/>
            <w:tcBorders>
              <w:top w:val="nil"/>
              <w:left w:val="nil"/>
              <w:bottom w:val="single" w:sz="4" w:space="0" w:color="auto"/>
              <w:right w:val="single" w:sz="4" w:space="0" w:color="auto"/>
            </w:tcBorders>
            <w:shd w:val="clear" w:color="auto" w:fill="auto"/>
            <w:noWrap/>
            <w:vAlign w:val="bottom"/>
          </w:tcPr>
          <w:p w:rsidR="00DF6C2F" w:rsidRPr="00DF6C2F" w:rsidRDefault="00DF6C2F" w:rsidP="00DF6C2F">
            <w:pPr>
              <w:jc w:val="right"/>
              <w:rPr>
                <w:color w:val="000000"/>
                <w:sz w:val="20"/>
                <w:szCs w:val="20"/>
              </w:rPr>
            </w:pPr>
            <w:r w:rsidRPr="00DF6C2F">
              <w:rPr>
                <w:color w:val="000000"/>
                <w:sz w:val="20"/>
                <w:szCs w:val="20"/>
              </w:rPr>
              <w:t>29.9</w:t>
            </w:r>
          </w:p>
        </w:tc>
        <w:tc>
          <w:tcPr>
            <w:tcW w:w="992" w:type="dxa"/>
            <w:tcBorders>
              <w:top w:val="nil"/>
              <w:left w:val="nil"/>
              <w:bottom w:val="single" w:sz="4" w:space="0" w:color="auto"/>
              <w:right w:val="single" w:sz="4" w:space="0" w:color="auto"/>
            </w:tcBorders>
            <w:shd w:val="clear" w:color="auto" w:fill="auto"/>
            <w:noWrap/>
            <w:vAlign w:val="bottom"/>
          </w:tcPr>
          <w:p w:rsidR="00DF6C2F" w:rsidRPr="00DF6C2F" w:rsidRDefault="00DF6C2F" w:rsidP="00DF6C2F">
            <w:pPr>
              <w:jc w:val="right"/>
              <w:rPr>
                <w:color w:val="000000"/>
                <w:sz w:val="20"/>
                <w:szCs w:val="20"/>
              </w:rPr>
            </w:pPr>
            <w:r w:rsidRPr="00DF6C2F">
              <w:rPr>
                <w:color w:val="000000"/>
                <w:sz w:val="20"/>
                <w:szCs w:val="20"/>
              </w:rPr>
              <w:t>29.9</w:t>
            </w:r>
          </w:p>
        </w:tc>
        <w:tc>
          <w:tcPr>
            <w:tcW w:w="993" w:type="dxa"/>
            <w:tcBorders>
              <w:top w:val="nil"/>
              <w:left w:val="nil"/>
              <w:bottom w:val="single" w:sz="4" w:space="0" w:color="auto"/>
              <w:right w:val="single" w:sz="4" w:space="0" w:color="auto"/>
            </w:tcBorders>
            <w:shd w:val="clear" w:color="auto" w:fill="auto"/>
            <w:noWrap/>
            <w:vAlign w:val="bottom"/>
          </w:tcPr>
          <w:p w:rsidR="00DF6C2F" w:rsidRPr="00DF6C2F" w:rsidRDefault="00DF6C2F" w:rsidP="00DF6C2F">
            <w:pPr>
              <w:jc w:val="right"/>
              <w:rPr>
                <w:color w:val="000000"/>
                <w:sz w:val="20"/>
                <w:szCs w:val="20"/>
              </w:rPr>
            </w:pPr>
            <w:r w:rsidRPr="00DF6C2F">
              <w:rPr>
                <w:color w:val="000000"/>
                <w:sz w:val="20"/>
                <w:szCs w:val="20"/>
              </w:rPr>
              <w:t>29.9</w:t>
            </w:r>
          </w:p>
        </w:tc>
      </w:tr>
      <w:tr w:rsidR="00DF6C2F" w:rsidRPr="00DF6C2F" w:rsidTr="00821C99">
        <w:trPr>
          <w:trHeight w:val="315"/>
        </w:trPr>
        <w:tc>
          <w:tcPr>
            <w:tcW w:w="3134" w:type="dxa"/>
            <w:tcBorders>
              <w:top w:val="nil"/>
              <w:left w:val="single" w:sz="4" w:space="0" w:color="auto"/>
              <w:bottom w:val="single" w:sz="4" w:space="0" w:color="auto"/>
              <w:right w:val="single" w:sz="4" w:space="0" w:color="auto"/>
            </w:tcBorders>
            <w:shd w:val="clear" w:color="000000" w:fill="FFFFFF"/>
            <w:vAlign w:val="center"/>
            <w:hideMark/>
          </w:tcPr>
          <w:p w:rsidR="00DF6C2F" w:rsidRPr="00DF6C2F" w:rsidRDefault="00DF6C2F" w:rsidP="00DF6C2F">
            <w:pPr>
              <w:rPr>
                <w:sz w:val="20"/>
                <w:szCs w:val="20"/>
              </w:rPr>
            </w:pPr>
            <w:r w:rsidRPr="00DF6C2F">
              <w:rPr>
                <w:sz w:val="20"/>
                <w:szCs w:val="20"/>
              </w:rPr>
              <w:t xml:space="preserve"> в т.ч. ликвидная древесина</w:t>
            </w:r>
          </w:p>
        </w:tc>
        <w:tc>
          <w:tcPr>
            <w:tcW w:w="709" w:type="dxa"/>
            <w:tcBorders>
              <w:top w:val="nil"/>
              <w:left w:val="nil"/>
              <w:bottom w:val="single" w:sz="4" w:space="0" w:color="auto"/>
              <w:right w:val="single" w:sz="4" w:space="0" w:color="auto"/>
            </w:tcBorders>
            <w:shd w:val="clear" w:color="000000" w:fill="FFFFFF"/>
            <w:noWrap/>
            <w:vAlign w:val="center"/>
            <w:hideMark/>
          </w:tcPr>
          <w:p w:rsidR="00DF6C2F" w:rsidRPr="00DF6C2F" w:rsidRDefault="00DF6C2F" w:rsidP="00DF6C2F">
            <w:pPr>
              <w:jc w:val="center"/>
              <w:rPr>
                <w:sz w:val="20"/>
                <w:szCs w:val="20"/>
              </w:rPr>
            </w:pPr>
            <w:r w:rsidRPr="00DF6C2F">
              <w:rPr>
                <w:sz w:val="20"/>
                <w:szCs w:val="20"/>
              </w:rPr>
              <w:t>тыс.м</w:t>
            </w:r>
            <w:r w:rsidRPr="00DF6C2F">
              <w:rPr>
                <w:sz w:val="20"/>
                <w:szCs w:val="20"/>
                <w:vertAlign w:val="superscript"/>
              </w:rPr>
              <w:t>3</w:t>
            </w:r>
          </w:p>
        </w:tc>
        <w:tc>
          <w:tcPr>
            <w:tcW w:w="1984"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21,2</w:t>
            </w:r>
          </w:p>
        </w:tc>
        <w:tc>
          <w:tcPr>
            <w:tcW w:w="876" w:type="dxa"/>
            <w:tcBorders>
              <w:top w:val="nil"/>
              <w:left w:val="nil"/>
              <w:bottom w:val="single" w:sz="4" w:space="0" w:color="auto"/>
              <w:right w:val="single" w:sz="4" w:space="0" w:color="auto"/>
            </w:tcBorders>
            <w:shd w:val="clear" w:color="auto" w:fill="auto"/>
            <w:noWrap/>
            <w:vAlign w:val="bottom"/>
          </w:tcPr>
          <w:p w:rsidR="00DF6C2F" w:rsidRPr="00DF6C2F" w:rsidRDefault="00DF6C2F" w:rsidP="00DF6C2F">
            <w:pPr>
              <w:jc w:val="right"/>
              <w:rPr>
                <w:color w:val="000000"/>
                <w:sz w:val="20"/>
                <w:szCs w:val="20"/>
              </w:rPr>
            </w:pPr>
            <w:r w:rsidRPr="00DF6C2F">
              <w:rPr>
                <w:color w:val="000000"/>
                <w:sz w:val="20"/>
                <w:szCs w:val="20"/>
              </w:rPr>
              <w:t>25,3</w:t>
            </w:r>
          </w:p>
        </w:tc>
        <w:tc>
          <w:tcPr>
            <w:tcW w:w="876" w:type="dxa"/>
            <w:tcBorders>
              <w:top w:val="nil"/>
              <w:left w:val="nil"/>
              <w:bottom w:val="single" w:sz="4" w:space="0" w:color="auto"/>
              <w:right w:val="single" w:sz="4" w:space="0" w:color="auto"/>
            </w:tcBorders>
            <w:shd w:val="clear" w:color="auto" w:fill="auto"/>
            <w:noWrap/>
            <w:vAlign w:val="bottom"/>
          </w:tcPr>
          <w:p w:rsidR="00DF6C2F" w:rsidRPr="00DF6C2F" w:rsidRDefault="00DF6C2F" w:rsidP="00DF6C2F">
            <w:pPr>
              <w:jc w:val="right"/>
              <w:rPr>
                <w:color w:val="000000"/>
                <w:sz w:val="20"/>
                <w:szCs w:val="20"/>
              </w:rPr>
            </w:pPr>
            <w:r w:rsidRPr="00DF6C2F">
              <w:rPr>
                <w:color w:val="000000"/>
                <w:sz w:val="20"/>
                <w:szCs w:val="20"/>
              </w:rPr>
              <w:t>25,3</w:t>
            </w:r>
          </w:p>
        </w:tc>
        <w:tc>
          <w:tcPr>
            <w:tcW w:w="876" w:type="dxa"/>
            <w:tcBorders>
              <w:top w:val="nil"/>
              <w:left w:val="nil"/>
              <w:bottom w:val="single" w:sz="4" w:space="0" w:color="auto"/>
              <w:right w:val="single" w:sz="4" w:space="0" w:color="auto"/>
            </w:tcBorders>
            <w:shd w:val="clear" w:color="auto" w:fill="auto"/>
            <w:noWrap/>
            <w:vAlign w:val="bottom"/>
          </w:tcPr>
          <w:p w:rsidR="00DF6C2F" w:rsidRPr="00DF6C2F" w:rsidRDefault="00DF6C2F" w:rsidP="00DF6C2F">
            <w:pPr>
              <w:jc w:val="right"/>
              <w:rPr>
                <w:color w:val="000000"/>
                <w:sz w:val="20"/>
                <w:szCs w:val="20"/>
              </w:rPr>
            </w:pPr>
            <w:r w:rsidRPr="00DF6C2F">
              <w:rPr>
                <w:color w:val="000000"/>
                <w:sz w:val="20"/>
                <w:szCs w:val="20"/>
              </w:rPr>
              <w:t>25,3</w:t>
            </w:r>
          </w:p>
        </w:tc>
        <w:tc>
          <w:tcPr>
            <w:tcW w:w="876" w:type="dxa"/>
            <w:tcBorders>
              <w:top w:val="nil"/>
              <w:left w:val="nil"/>
              <w:bottom w:val="single" w:sz="4" w:space="0" w:color="auto"/>
              <w:right w:val="single" w:sz="4" w:space="0" w:color="auto"/>
            </w:tcBorders>
            <w:shd w:val="clear" w:color="auto" w:fill="auto"/>
            <w:noWrap/>
            <w:vAlign w:val="bottom"/>
          </w:tcPr>
          <w:p w:rsidR="00DF6C2F" w:rsidRPr="00DF6C2F" w:rsidRDefault="00DF6C2F" w:rsidP="00DF6C2F">
            <w:pPr>
              <w:jc w:val="right"/>
              <w:rPr>
                <w:color w:val="000000"/>
                <w:sz w:val="20"/>
                <w:szCs w:val="20"/>
              </w:rPr>
            </w:pPr>
            <w:r w:rsidRPr="00DF6C2F">
              <w:rPr>
                <w:color w:val="000000"/>
                <w:sz w:val="20"/>
                <w:szCs w:val="20"/>
              </w:rPr>
              <w:t>25,3</w:t>
            </w:r>
          </w:p>
        </w:tc>
        <w:tc>
          <w:tcPr>
            <w:tcW w:w="890" w:type="dxa"/>
            <w:tcBorders>
              <w:top w:val="nil"/>
              <w:left w:val="nil"/>
              <w:bottom w:val="single" w:sz="4" w:space="0" w:color="auto"/>
              <w:right w:val="single" w:sz="4" w:space="0" w:color="auto"/>
            </w:tcBorders>
            <w:shd w:val="clear" w:color="auto" w:fill="auto"/>
            <w:noWrap/>
            <w:vAlign w:val="bottom"/>
          </w:tcPr>
          <w:p w:rsidR="00DF6C2F" w:rsidRPr="00DF6C2F" w:rsidRDefault="00DF6C2F" w:rsidP="00DF6C2F">
            <w:pPr>
              <w:jc w:val="right"/>
              <w:rPr>
                <w:color w:val="000000"/>
                <w:sz w:val="20"/>
                <w:szCs w:val="20"/>
              </w:rPr>
            </w:pPr>
            <w:r w:rsidRPr="00DF6C2F">
              <w:rPr>
                <w:color w:val="000000"/>
                <w:sz w:val="20"/>
                <w:szCs w:val="20"/>
              </w:rPr>
              <w:t>25,3</w:t>
            </w:r>
          </w:p>
        </w:tc>
        <w:tc>
          <w:tcPr>
            <w:tcW w:w="993" w:type="dxa"/>
            <w:tcBorders>
              <w:top w:val="nil"/>
              <w:left w:val="nil"/>
              <w:bottom w:val="single" w:sz="4" w:space="0" w:color="auto"/>
              <w:right w:val="single" w:sz="4" w:space="0" w:color="auto"/>
            </w:tcBorders>
            <w:shd w:val="clear" w:color="auto" w:fill="auto"/>
            <w:noWrap/>
            <w:vAlign w:val="bottom"/>
          </w:tcPr>
          <w:p w:rsidR="00DF6C2F" w:rsidRPr="00DF6C2F" w:rsidRDefault="00DF6C2F" w:rsidP="00DF6C2F">
            <w:pPr>
              <w:jc w:val="right"/>
              <w:rPr>
                <w:color w:val="000000"/>
                <w:sz w:val="20"/>
                <w:szCs w:val="20"/>
              </w:rPr>
            </w:pPr>
            <w:r w:rsidRPr="00DF6C2F">
              <w:rPr>
                <w:color w:val="000000"/>
                <w:sz w:val="20"/>
                <w:szCs w:val="20"/>
              </w:rPr>
              <w:t>25,3</w:t>
            </w:r>
          </w:p>
        </w:tc>
        <w:tc>
          <w:tcPr>
            <w:tcW w:w="992" w:type="dxa"/>
            <w:gridSpan w:val="2"/>
            <w:tcBorders>
              <w:top w:val="nil"/>
              <w:left w:val="nil"/>
              <w:bottom w:val="single" w:sz="4" w:space="0" w:color="auto"/>
              <w:right w:val="single" w:sz="4" w:space="0" w:color="auto"/>
            </w:tcBorders>
            <w:shd w:val="clear" w:color="auto" w:fill="auto"/>
            <w:noWrap/>
            <w:vAlign w:val="bottom"/>
          </w:tcPr>
          <w:p w:rsidR="00DF6C2F" w:rsidRPr="00DF6C2F" w:rsidRDefault="00DF6C2F" w:rsidP="00DF6C2F">
            <w:pPr>
              <w:jc w:val="right"/>
              <w:rPr>
                <w:color w:val="000000"/>
                <w:sz w:val="20"/>
                <w:szCs w:val="20"/>
              </w:rPr>
            </w:pPr>
            <w:r w:rsidRPr="00DF6C2F">
              <w:rPr>
                <w:color w:val="000000"/>
                <w:sz w:val="20"/>
                <w:szCs w:val="20"/>
              </w:rPr>
              <w:t>25,3</w:t>
            </w:r>
          </w:p>
        </w:tc>
        <w:tc>
          <w:tcPr>
            <w:tcW w:w="992" w:type="dxa"/>
            <w:tcBorders>
              <w:top w:val="nil"/>
              <w:left w:val="nil"/>
              <w:bottom w:val="single" w:sz="4" w:space="0" w:color="auto"/>
              <w:right w:val="single" w:sz="4" w:space="0" w:color="auto"/>
            </w:tcBorders>
            <w:shd w:val="clear" w:color="auto" w:fill="auto"/>
            <w:noWrap/>
            <w:vAlign w:val="bottom"/>
          </w:tcPr>
          <w:p w:rsidR="00DF6C2F" w:rsidRPr="00DF6C2F" w:rsidRDefault="00DF6C2F" w:rsidP="00DF6C2F">
            <w:pPr>
              <w:jc w:val="right"/>
              <w:rPr>
                <w:color w:val="000000"/>
                <w:sz w:val="20"/>
                <w:szCs w:val="20"/>
              </w:rPr>
            </w:pPr>
            <w:r w:rsidRPr="00DF6C2F">
              <w:rPr>
                <w:color w:val="000000"/>
                <w:sz w:val="20"/>
                <w:szCs w:val="20"/>
              </w:rPr>
              <w:t>25,3</w:t>
            </w:r>
          </w:p>
        </w:tc>
        <w:tc>
          <w:tcPr>
            <w:tcW w:w="992" w:type="dxa"/>
            <w:tcBorders>
              <w:top w:val="nil"/>
              <w:left w:val="nil"/>
              <w:bottom w:val="single" w:sz="4" w:space="0" w:color="auto"/>
              <w:right w:val="single" w:sz="4" w:space="0" w:color="auto"/>
            </w:tcBorders>
            <w:shd w:val="clear" w:color="auto" w:fill="auto"/>
            <w:noWrap/>
            <w:vAlign w:val="bottom"/>
          </w:tcPr>
          <w:p w:rsidR="00DF6C2F" w:rsidRPr="00DF6C2F" w:rsidRDefault="00DF6C2F" w:rsidP="00DF6C2F">
            <w:pPr>
              <w:jc w:val="right"/>
              <w:rPr>
                <w:color w:val="000000"/>
                <w:sz w:val="20"/>
                <w:szCs w:val="20"/>
              </w:rPr>
            </w:pPr>
            <w:r w:rsidRPr="00DF6C2F">
              <w:rPr>
                <w:color w:val="000000"/>
                <w:sz w:val="20"/>
                <w:szCs w:val="20"/>
              </w:rPr>
              <w:t>25,3</w:t>
            </w:r>
          </w:p>
        </w:tc>
        <w:tc>
          <w:tcPr>
            <w:tcW w:w="993" w:type="dxa"/>
            <w:tcBorders>
              <w:top w:val="nil"/>
              <w:left w:val="nil"/>
              <w:bottom w:val="single" w:sz="4" w:space="0" w:color="auto"/>
              <w:right w:val="single" w:sz="4" w:space="0" w:color="auto"/>
            </w:tcBorders>
            <w:shd w:val="clear" w:color="auto" w:fill="auto"/>
            <w:noWrap/>
            <w:vAlign w:val="bottom"/>
          </w:tcPr>
          <w:p w:rsidR="00DF6C2F" w:rsidRPr="00DF6C2F" w:rsidRDefault="00DF6C2F" w:rsidP="00DF6C2F">
            <w:pPr>
              <w:jc w:val="right"/>
              <w:rPr>
                <w:color w:val="000000"/>
                <w:sz w:val="20"/>
                <w:szCs w:val="20"/>
              </w:rPr>
            </w:pPr>
            <w:r w:rsidRPr="00DF6C2F">
              <w:rPr>
                <w:color w:val="000000"/>
                <w:sz w:val="20"/>
                <w:szCs w:val="20"/>
              </w:rPr>
              <w:t>25,3</w:t>
            </w:r>
          </w:p>
        </w:tc>
      </w:tr>
      <w:tr w:rsidR="00DF6C2F" w:rsidRPr="00DF6C2F" w:rsidTr="00821C99">
        <w:trPr>
          <w:trHeight w:val="315"/>
        </w:trPr>
        <w:tc>
          <w:tcPr>
            <w:tcW w:w="15183" w:type="dxa"/>
            <w:gridSpan w:val="14"/>
            <w:tcBorders>
              <w:top w:val="nil"/>
              <w:left w:val="single" w:sz="4" w:space="0" w:color="auto"/>
              <w:bottom w:val="single" w:sz="4" w:space="0" w:color="auto"/>
              <w:right w:val="single" w:sz="4" w:space="0" w:color="auto"/>
            </w:tcBorders>
            <w:shd w:val="clear" w:color="000000" w:fill="FFFFFF"/>
            <w:vAlign w:val="center"/>
          </w:tcPr>
          <w:p w:rsidR="00DF6C2F" w:rsidRPr="00DF6C2F" w:rsidRDefault="00DF6C2F" w:rsidP="00DF6C2F">
            <w:pPr>
              <w:jc w:val="center"/>
              <w:rPr>
                <w:b/>
                <w:color w:val="000000"/>
                <w:sz w:val="22"/>
                <w:szCs w:val="22"/>
              </w:rPr>
            </w:pPr>
            <w:r w:rsidRPr="00DF6C2F">
              <w:rPr>
                <w:b/>
                <w:color w:val="000000"/>
                <w:sz w:val="22"/>
                <w:szCs w:val="22"/>
              </w:rPr>
              <w:t>Леса, расположенные на землях обороны и безопасности</w:t>
            </w:r>
          </w:p>
        </w:tc>
      </w:tr>
      <w:tr w:rsidR="00DF6C2F" w:rsidRPr="00DF6C2F" w:rsidTr="00821C99">
        <w:trPr>
          <w:trHeight w:val="315"/>
        </w:trPr>
        <w:tc>
          <w:tcPr>
            <w:tcW w:w="15183" w:type="dxa"/>
            <w:gridSpan w:val="14"/>
            <w:tcBorders>
              <w:top w:val="nil"/>
              <w:left w:val="single" w:sz="4" w:space="0" w:color="auto"/>
              <w:bottom w:val="single" w:sz="4" w:space="0" w:color="auto"/>
              <w:right w:val="single" w:sz="4" w:space="0" w:color="auto"/>
            </w:tcBorders>
            <w:shd w:val="clear" w:color="000000" w:fill="FFFFFF"/>
            <w:vAlign w:val="center"/>
          </w:tcPr>
          <w:p w:rsidR="00DF6C2F" w:rsidRPr="00DF6C2F" w:rsidRDefault="00DF6C2F" w:rsidP="00DF6C2F">
            <w:pPr>
              <w:jc w:val="center"/>
              <w:rPr>
                <w:color w:val="000000"/>
                <w:sz w:val="22"/>
                <w:szCs w:val="22"/>
              </w:rPr>
            </w:pPr>
            <w:r w:rsidRPr="00DF6C2F">
              <w:rPr>
                <w:color w:val="000000"/>
                <w:sz w:val="20"/>
                <w:szCs w:val="20"/>
              </w:rPr>
              <w:t>Мероприятия не планируются</w:t>
            </w:r>
          </w:p>
        </w:tc>
      </w:tr>
      <w:tr w:rsidR="00DF6C2F" w:rsidRPr="00DF6C2F" w:rsidTr="00821C99">
        <w:trPr>
          <w:trHeight w:val="360"/>
        </w:trPr>
        <w:tc>
          <w:tcPr>
            <w:tcW w:w="15183" w:type="dxa"/>
            <w:gridSpan w:val="1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6C2F" w:rsidRPr="00DF6C2F" w:rsidRDefault="00DF6C2F" w:rsidP="00DF6C2F">
            <w:pPr>
              <w:jc w:val="center"/>
              <w:rPr>
                <w:b/>
                <w:color w:val="000000"/>
                <w:sz w:val="22"/>
                <w:szCs w:val="22"/>
              </w:rPr>
            </w:pPr>
            <w:r w:rsidRPr="00DF6C2F">
              <w:rPr>
                <w:b/>
                <w:color w:val="000000"/>
                <w:sz w:val="22"/>
                <w:szCs w:val="22"/>
              </w:rPr>
              <w:t>Леса на землях населённых пунктов</w:t>
            </w:r>
          </w:p>
        </w:tc>
      </w:tr>
      <w:tr w:rsidR="00DF6C2F" w:rsidRPr="00DF6C2F" w:rsidTr="00821C99">
        <w:trPr>
          <w:trHeight w:val="315"/>
        </w:trPr>
        <w:tc>
          <w:tcPr>
            <w:tcW w:w="3134" w:type="dxa"/>
            <w:tcBorders>
              <w:top w:val="nil"/>
              <w:left w:val="single" w:sz="4" w:space="0" w:color="auto"/>
              <w:bottom w:val="single" w:sz="4" w:space="0" w:color="auto"/>
              <w:right w:val="single" w:sz="4" w:space="0" w:color="auto"/>
            </w:tcBorders>
            <w:shd w:val="clear" w:color="000000" w:fill="FFFFFF"/>
            <w:vAlign w:val="center"/>
            <w:hideMark/>
          </w:tcPr>
          <w:p w:rsidR="00DF6C2F" w:rsidRPr="00DF6C2F" w:rsidRDefault="00DF6C2F" w:rsidP="00DF6C2F">
            <w:pPr>
              <w:rPr>
                <w:color w:val="000000"/>
                <w:sz w:val="20"/>
                <w:szCs w:val="20"/>
              </w:rPr>
            </w:pPr>
            <w:r w:rsidRPr="00DF6C2F">
              <w:rPr>
                <w:color w:val="000000"/>
                <w:sz w:val="20"/>
                <w:szCs w:val="20"/>
              </w:rPr>
              <w:t>Уход за постоянными лесосеменными участками</w:t>
            </w:r>
          </w:p>
        </w:tc>
        <w:tc>
          <w:tcPr>
            <w:tcW w:w="709" w:type="dxa"/>
            <w:tcBorders>
              <w:top w:val="nil"/>
              <w:left w:val="nil"/>
              <w:bottom w:val="single" w:sz="4" w:space="0" w:color="auto"/>
              <w:right w:val="single" w:sz="4" w:space="0" w:color="auto"/>
            </w:tcBorders>
            <w:shd w:val="clear" w:color="000000" w:fill="FFFFFF"/>
            <w:vAlign w:val="center"/>
            <w:hideMark/>
          </w:tcPr>
          <w:p w:rsidR="00DF6C2F" w:rsidRPr="00DF6C2F" w:rsidRDefault="00DF6C2F" w:rsidP="00DF6C2F">
            <w:pPr>
              <w:jc w:val="center"/>
              <w:rPr>
                <w:color w:val="000000"/>
                <w:sz w:val="20"/>
                <w:szCs w:val="20"/>
              </w:rPr>
            </w:pPr>
            <w:r w:rsidRPr="00DF6C2F">
              <w:rPr>
                <w:color w:val="000000"/>
                <w:sz w:val="20"/>
                <w:szCs w:val="20"/>
              </w:rPr>
              <w:t>га</w:t>
            </w:r>
          </w:p>
        </w:tc>
        <w:tc>
          <w:tcPr>
            <w:tcW w:w="1984"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87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9.4</w:t>
            </w:r>
          </w:p>
        </w:tc>
        <w:tc>
          <w:tcPr>
            <w:tcW w:w="87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87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87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89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9.4</w:t>
            </w:r>
          </w:p>
        </w:tc>
        <w:tc>
          <w:tcPr>
            <w:tcW w:w="993"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9.4</w:t>
            </w:r>
          </w:p>
        </w:tc>
        <w:tc>
          <w:tcPr>
            <w:tcW w:w="993"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rFonts w:ascii="Calibri" w:hAnsi="Calibri" w:cs="Calibri"/>
                <w:color w:val="000000"/>
                <w:sz w:val="20"/>
                <w:szCs w:val="20"/>
              </w:rPr>
            </w:pPr>
            <w:r w:rsidRPr="00DF6C2F">
              <w:rPr>
                <w:rFonts w:ascii="Calibri" w:hAnsi="Calibri" w:cs="Calibri"/>
                <w:color w:val="000000"/>
                <w:sz w:val="20"/>
                <w:szCs w:val="20"/>
              </w:rPr>
              <w:t> </w:t>
            </w:r>
          </w:p>
        </w:tc>
      </w:tr>
      <w:tr w:rsidR="00DF6C2F" w:rsidRPr="00DF6C2F" w:rsidTr="00821C99">
        <w:trPr>
          <w:trHeight w:val="855"/>
        </w:trPr>
        <w:tc>
          <w:tcPr>
            <w:tcW w:w="3134" w:type="dxa"/>
            <w:tcBorders>
              <w:top w:val="nil"/>
              <w:left w:val="single" w:sz="4" w:space="0" w:color="auto"/>
              <w:bottom w:val="single" w:sz="4" w:space="0" w:color="auto"/>
              <w:right w:val="single" w:sz="4" w:space="0" w:color="auto"/>
            </w:tcBorders>
            <w:shd w:val="clear" w:color="000000" w:fill="FFFFFF"/>
            <w:vAlign w:val="center"/>
            <w:hideMark/>
          </w:tcPr>
          <w:p w:rsidR="00DF6C2F" w:rsidRPr="00DF6C2F" w:rsidRDefault="00DF6C2F" w:rsidP="00DF6C2F">
            <w:pPr>
              <w:rPr>
                <w:color w:val="000000"/>
                <w:sz w:val="20"/>
                <w:szCs w:val="20"/>
              </w:rPr>
            </w:pPr>
            <w:r w:rsidRPr="00DF6C2F">
              <w:rPr>
                <w:color w:val="000000"/>
                <w:sz w:val="20"/>
                <w:szCs w:val="20"/>
              </w:rPr>
              <w:t>Искусственное лесовосстановление</w:t>
            </w:r>
          </w:p>
        </w:tc>
        <w:tc>
          <w:tcPr>
            <w:tcW w:w="709" w:type="dxa"/>
            <w:tcBorders>
              <w:top w:val="nil"/>
              <w:left w:val="nil"/>
              <w:bottom w:val="single" w:sz="4" w:space="0" w:color="auto"/>
              <w:right w:val="single" w:sz="4" w:space="0" w:color="auto"/>
            </w:tcBorders>
            <w:shd w:val="clear" w:color="000000" w:fill="FFFFFF"/>
            <w:vAlign w:val="center"/>
            <w:hideMark/>
          </w:tcPr>
          <w:p w:rsidR="00DF6C2F" w:rsidRPr="00DF6C2F" w:rsidRDefault="00DF6C2F" w:rsidP="00DF6C2F">
            <w:pPr>
              <w:jc w:val="center"/>
              <w:rPr>
                <w:color w:val="000000"/>
                <w:sz w:val="20"/>
                <w:szCs w:val="20"/>
              </w:rPr>
            </w:pPr>
            <w:r w:rsidRPr="00DF6C2F">
              <w:rPr>
                <w:color w:val="000000"/>
                <w:sz w:val="20"/>
                <w:szCs w:val="20"/>
              </w:rPr>
              <w:t>га</w:t>
            </w:r>
          </w:p>
        </w:tc>
        <w:tc>
          <w:tcPr>
            <w:tcW w:w="1984"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85</w:t>
            </w:r>
          </w:p>
        </w:tc>
        <w:tc>
          <w:tcPr>
            <w:tcW w:w="87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53</w:t>
            </w:r>
          </w:p>
        </w:tc>
        <w:tc>
          <w:tcPr>
            <w:tcW w:w="87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40</w:t>
            </w:r>
          </w:p>
        </w:tc>
        <w:tc>
          <w:tcPr>
            <w:tcW w:w="87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40</w:t>
            </w:r>
          </w:p>
        </w:tc>
        <w:tc>
          <w:tcPr>
            <w:tcW w:w="87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40</w:t>
            </w:r>
          </w:p>
        </w:tc>
        <w:tc>
          <w:tcPr>
            <w:tcW w:w="89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40</w:t>
            </w:r>
          </w:p>
        </w:tc>
        <w:tc>
          <w:tcPr>
            <w:tcW w:w="993"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40</w:t>
            </w:r>
          </w:p>
        </w:tc>
        <w:tc>
          <w:tcPr>
            <w:tcW w:w="9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40</w:t>
            </w:r>
          </w:p>
        </w:tc>
        <w:tc>
          <w:tcPr>
            <w:tcW w:w="9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40</w:t>
            </w:r>
          </w:p>
        </w:tc>
        <w:tc>
          <w:tcPr>
            <w:tcW w:w="993"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40</w:t>
            </w:r>
          </w:p>
        </w:tc>
      </w:tr>
      <w:tr w:rsidR="00DF6C2F" w:rsidRPr="00DF6C2F" w:rsidTr="00821C99">
        <w:trPr>
          <w:trHeight w:val="612"/>
        </w:trPr>
        <w:tc>
          <w:tcPr>
            <w:tcW w:w="3134" w:type="dxa"/>
            <w:tcBorders>
              <w:top w:val="nil"/>
              <w:left w:val="single" w:sz="4" w:space="0" w:color="auto"/>
              <w:bottom w:val="single" w:sz="4" w:space="0" w:color="auto"/>
              <w:right w:val="single" w:sz="4" w:space="0" w:color="auto"/>
            </w:tcBorders>
            <w:shd w:val="clear" w:color="000000" w:fill="FFFFFF"/>
            <w:vAlign w:val="center"/>
            <w:hideMark/>
          </w:tcPr>
          <w:p w:rsidR="00DF6C2F" w:rsidRPr="00DF6C2F" w:rsidRDefault="00DF6C2F" w:rsidP="00DF6C2F">
            <w:pPr>
              <w:rPr>
                <w:color w:val="000000"/>
                <w:sz w:val="20"/>
                <w:szCs w:val="20"/>
              </w:rPr>
            </w:pPr>
            <w:r w:rsidRPr="00DF6C2F">
              <w:rPr>
                <w:color w:val="000000"/>
                <w:sz w:val="20"/>
                <w:szCs w:val="20"/>
              </w:rPr>
              <w:t>Естественное лесововсстановление (ествественное заращивание)</w:t>
            </w:r>
          </w:p>
        </w:tc>
        <w:tc>
          <w:tcPr>
            <w:tcW w:w="709" w:type="dxa"/>
            <w:tcBorders>
              <w:top w:val="nil"/>
              <w:left w:val="nil"/>
              <w:bottom w:val="single" w:sz="4" w:space="0" w:color="auto"/>
              <w:right w:val="single" w:sz="4" w:space="0" w:color="auto"/>
            </w:tcBorders>
            <w:shd w:val="clear" w:color="000000" w:fill="FFFFFF"/>
            <w:vAlign w:val="center"/>
            <w:hideMark/>
          </w:tcPr>
          <w:p w:rsidR="00DF6C2F" w:rsidRPr="00DF6C2F" w:rsidRDefault="00DF6C2F" w:rsidP="00DF6C2F">
            <w:pPr>
              <w:jc w:val="center"/>
              <w:rPr>
                <w:color w:val="000000"/>
                <w:sz w:val="20"/>
                <w:szCs w:val="20"/>
              </w:rPr>
            </w:pPr>
            <w:r w:rsidRPr="00DF6C2F">
              <w:rPr>
                <w:color w:val="000000"/>
                <w:sz w:val="20"/>
                <w:szCs w:val="20"/>
              </w:rPr>
              <w:t>га</w:t>
            </w:r>
          </w:p>
        </w:tc>
        <w:tc>
          <w:tcPr>
            <w:tcW w:w="1984"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87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4</w:t>
            </w:r>
          </w:p>
        </w:tc>
        <w:tc>
          <w:tcPr>
            <w:tcW w:w="87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w:t>
            </w:r>
          </w:p>
        </w:tc>
        <w:tc>
          <w:tcPr>
            <w:tcW w:w="87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5</w:t>
            </w:r>
          </w:p>
        </w:tc>
        <w:tc>
          <w:tcPr>
            <w:tcW w:w="87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2</w:t>
            </w:r>
          </w:p>
        </w:tc>
        <w:tc>
          <w:tcPr>
            <w:tcW w:w="89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r>
      <w:tr w:rsidR="00DF6C2F" w:rsidRPr="00DF6C2F" w:rsidTr="00821C99">
        <w:trPr>
          <w:trHeight w:val="510"/>
        </w:trPr>
        <w:tc>
          <w:tcPr>
            <w:tcW w:w="3134" w:type="dxa"/>
            <w:tcBorders>
              <w:top w:val="nil"/>
              <w:left w:val="single" w:sz="4" w:space="0" w:color="auto"/>
              <w:bottom w:val="single" w:sz="4" w:space="0" w:color="auto"/>
              <w:right w:val="single" w:sz="4" w:space="0" w:color="auto"/>
            </w:tcBorders>
            <w:shd w:val="clear" w:color="000000" w:fill="FFFFFF"/>
            <w:vAlign w:val="center"/>
            <w:hideMark/>
          </w:tcPr>
          <w:p w:rsidR="00DF6C2F" w:rsidRPr="00DF6C2F" w:rsidRDefault="00DF6C2F" w:rsidP="00DF6C2F">
            <w:pPr>
              <w:rPr>
                <w:color w:val="000000"/>
                <w:sz w:val="20"/>
                <w:szCs w:val="20"/>
              </w:rPr>
            </w:pPr>
            <w:r w:rsidRPr="00DF6C2F">
              <w:rPr>
                <w:color w:val="000000"/>
                <w:sz w:val="20"/>
                <w:szCs w:val="20"/>
              </w:rPr>
              <w:t>Проведение агротехнического ухода за лесными культурами</w:t>
            </w:r>
          </w:p>
        </w:tc>
        <w:tc>
          <w:tcPr>
            <w:tcW w:w="709" w:type="dxa"/>
            <w:tcBorders>
              <w:top w:val="nil"/>
              <w:left w:val="nil"/>
              <w:bottom w:val="single" w:sz="4" w:space="0" w:color="auto"/>
              <w:right w:val="single" w:sz="4" w:space="0" w:color="auto"/>
            </w:tcBorders>
            <w:shd w:val="clear" w:color="000000" w:fill="FFFFFF"/>
            <w:vAlign w:val="center"/>
            <w:hideMark/>
          </w:tcPr>
          <w:p w:rsidR="00DF6C2F" w:rsidRPr="00DF6C2F" w:rsidRDefault="00DF6C2F" w:rsidP="00DF6C2F">
            <w:pPr>
              <w:jc w:val="center"/>
              <w:rPr>
                <w:color w:val="000000"/>
                <w:sz w:val="20"/>
                <w:szCs w:val="20"/>
              </w:rPr>
            </w:pPr>
            <w:r w:rsidRPr="00DF6C2F">
              <w:rPr>
                <w:color w:val="000000"/>
                <w:sz w:val="20"/>
                <w:szCs w:val="20"/>
              </w:rPr>
              <w:t>га</w:t>
            </w:r>
          </w:p>
        </w:tc>
        <w:tc>
          <w:tcPr>
            <w:tcW w:w="1984"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460</w:t>
            </w:r>
          </w:p>
        </w:tc>
        <w:tc>
          <w:tcPr>
            <w:tcW w:w="87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665</w:t>
            </w:r>
          </w:p>
        </w:tc>
        <w:tc>
          <w:tcPr>
            <w:tcW w:w="87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570</w:t>
            </w:r>
          </w:p>
        </w:tc>
        <w:tc>
          <w:tcPr>
            <w:tcW w:w="87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470</w:t>
            </w:r>
          </w:p>
        </w:tc>
        <w:tc>
          <w:tcPr>
            <w:tcW w:w="87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410</w:t>
            </w:r>
          </w:p>
        </w:tc>
        <w:tc>
          <w:tcPr>
            <w:tcW w:w="89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400</w:t>
            </w:r>
          </w:p>
        </w:tc>
        <w:tc>
          <w:tcPr>
            <w:tcW w:w="993"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400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400</w:t>
            </w:r>
          </w:p>
        </w:tc>
        <w:tc>
          <w:tcPr>
            <w:tcW w:w="9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400</w:t>
            </w:r>
          </w:p>
        </w:tc>
        <w:tc>
          <w:tcPr>
            <w:tcW w:w="9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400</w:t>
            </w:r>
          </w:p>
        </w:tc>
        <w:tc>
          <w:tcPr>
            <w:tcW w:w="993"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400</w:t>
            </w:r>
          </w:p>
        </w:tc>
      </w:tr>
      <w:tr w:rsidR="00DF6C2F" w:rsidRPr="00DF6C2F" w:rsidTr="00821C99">
        <w:trPr>
          <w:trHeight w:val="510"/>
        </w:trPr>
        <w:tc>
          <w:tcPr>
            <w:tcW w:w="3134" w:type="dxa"/>
            <w:tcBorders>
              <w:top w:val="nil"/>
              <w:left w:val="single" w:sz="4" w:space="0" w:color="auto"/>
              <w:bottom w:val="single" w:sz="4" w:space="0" w:color="auto"/>
              <w:right w:val="single" w:sz="4" w:space="0" w:color="auto"/>
            </w:tcBorders>
            <w:shd w:val="clear" w:color="000000" w:fill="FFFFFF"/>
            <w:vAlign w:val="center"/>
            <w:hideMark/>
          </w:tcPr>
          <w:p w:rsidR="00DF6C2F" w:rsidRPr="00DF6C2F" w:rsidRDefault="00DF6C2F" w:rsidP="00DF6C2F">
            <w:pPr>
              <w:rPr>
                <w:color w:val="000000"/>
                <w:sz w:val="20"/>
                <w:szCs w:val="20"/>
              </w:rPr>
            </w:pPr>
            <w:r w:rsidRPr="00DF6C2F">
              <w:rPr>
                <w:color w:val="000000"/>
                <w:sz w:val="20"/>
                <w:szCs w:val="20"/>
              </w:rPr>
              <w:lastRenderedPageBreak/>
              <w:t>Дополнение лесных культур</w:t>
            </w:r>
          </w:p>
        </w:tc>
        <w:tc>
          <w:tcPr>
            <w:tcW w:w="709" w:type="dxa"/>
            <w:tcBorders>
              <w:top w:val="nil"/>
              <w:left w:val="nil"/>
              <w:bottom w:val="single" w:sz="4" w:space="0" w:color="auto"/>
              <w:right w:val="single" w:sz="4" w:space="0" w:color="auto"/>
            </w:tcBorders>
            <w:shd w:val="clear" w:color="000000" w:fill="FFFFFF"/>
            <w:vAlign w:val="center"/>
            <w:hideMark/>
          </w:tcPr>
          <w:p w:rsidR="00DF6C2F" w:rsidRPr="00DF6C2F" w:rsidRDefault="00DF6C2F" w:rsidP="00DF6C2F">
            <w:pPr>
              <w:jc w:val="center"/>
              <w:rPr>
                <w:color w:val="000000"/>
                <w:sz w:val="20"/>
                <w:szCs w:val="20"/>
              </w:rPr>
            </w:pPr>
            <w:r w:rsidRPr="00DF6C2F">
              <w:rPr>
                <w:color w:val="000000"/>
                <w:sz w:val="20"/>
                <w:szCs w:val="20"/>
              </w:rPr>
              <w:t>га</w:t>
            </w:r>
          </w:p>
        </w:tc>
        <w:tc>
          <w:tcPr>
            <w:tcW w:w="1984"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87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40</w:t>
            </w:r>
          </w:p>
        </w:tc>
        <w:tc>
          <w:tcPr>
            <w:tcW w:w="87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20</w:t>
            </w:r>
          </w:p>
        </w:tc>
        <w:tc>
          <w:tcPr>
            <w:tcW w:w="87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20</w:t>
            </w:r>
          </w:p>
        </w:tc>
        <w:tc>
          <w:tcPr>
            <w:tcW w:w="87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15</w:t>
            </w:r>
          </w:p>
        </w:tc>
        <w:tc>
          <w:tcPr>
            <w:tcW w:w="89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15</w:t>
            </w:r>
          </w:p>
        </w:tc>
        <w:tc>
          <w:tcPr>
            <w:tcW w:w="993"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15</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15</w:t>
            </w:r>
          </w:p>
        </w:tc>
        <w:tc>
          <w:tcPr>
            <w:tcW w:w="9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15</w:t>
            </w:r>
          </w:p>
        </w:tc>
        <w:tc>
          <w:tcPr>
            <w:tcW w:w="9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15</w:t>
            </w:r>
          </w:p>
        </w:tc>
        <w:tc>
          <w:tcPr>
            <w:tcW w:w="993"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15</w:t>
            </w:r>
          </w:p>
        </w:tc>
      </w:tr>
      <w:tr w:rsidR="00DF6C2F" w:rsidRPr="00DF6C2F" w:rsidTr="00821C99">
        <w:trPr>
          <w:trHeight w:val="422"/>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DF6C2F" w:rsidRPr="00DF6C2F" w:rsidRDefault="00DF6C2F" w:rsidP="00DF6C2F">
            <w:pPr>
              <w:rPr>
                <w:color w:val="000000"/>
                <w:sz w:val="20"/>
                <w:szCs w:val="20"/>
              </w:rPr>
            </w:pPr>
            <w:r w:rsidRPr="00DF6C2F">
              <w:rPr>
                <w:color w:val="000000"/>
                <w:sz w:val="20"/>
                <w:szCs w:val="20"/>
              </w:rPr>
              <w:t>Обработка почвы под лесовосстановление и лесоразведение, всего</w:t>
            </w:r>
          </w:p>
        </w:tc>
        <w:tc>
          <w:tcPr>
            <w:tcW w:w="709"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га</w:t>
            </w:r>
          </w:p>
        </w:tc>
        <w:tc>
          <w:tcPr>
            <w:tcW w:w="1984"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87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70</w:t>
            </w:r>
          </w:p>
        </w:tc>
        <w:tc>
          <w:tcPr>
            <w:tcW w:w="87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40</w:t>
            </w:r>
          </w:p>
        </w:tc>
        <w:tc>
          <w:tcPr>
            <w:tcW w:w="87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40</w:t>
            </w:r>
          </w:p>
        </w:tc>
        <w:tc>
          <w:tcPr>
            <w:tcW w:w="87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40</w:t>
            </w:r>
          </w:p>
        </w:tc>
        <w:tc>
          <w:tcPr>
            <w:tcW w:w="89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40</w:t>
            </w:r>
          </w:p>
        </w:tc>
        <w:tc>
          <w:tcPr>
            <w:tcW w:w="1018" w:type="dxa"/>
            <w:gridSpan w:val="2"/>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40</w:t>
            </w:r>
          </w:p>
        </w:tc>
        <w:tc>
          <w:tcPr>
            <w:tcW w:w="967"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40</w:t>
            </w:r>
          </w:p>
        </w:tc>
        <w:tc>
          <w:tcPr>
            <w:tcW w:w="9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40</w:t>
            </w:r>
          </w:p>
        </w:tc>
        <w:tc>
          <w:tcPr>
            <w:tcW w:w="9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40</w:t>
            </w:r>
          </w:p>
        </w:tc>
        <w:tc>
          <w:tcPr>
            <w:tcW w:w="993"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40</w:t>
            </w:r>
          </w:p>
        </w:tc>
      </w:tr>
      <w:tr w:rsidR="00DF6C2F" w:rsidRPr="00DF6C2F" w:rsidTr="00821C99">
        <w:trPr>
          <w:trHeight w:val="422"/>
        </w:trPr>
        <w:tc>
          <w:tcPr>
            <w:tcW w:w="15183" w:type="dxa"/>
            <w:gridSpan w:val="14"/>
            <w:tcBorders>
              <w:top w:val="nil"/>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b/>
                <w:color w:val="000000"/>
                <w:sz w:val="22"/>
                <w:szCs w:val="22"/>
              </w:rPr>
            </w:pPr>
            <w:r w:rsidRPr="00DF6C2F">
              <w:rPr>
                <w:b/>
                <w:color w:val="000000"/>
                <w:sz w:val="22"/>
                <w:szCs w:val="22"/>
              </w:rPr>
              <w:t>Леса, расположенные на землях особо охраняемых территорий</w:t>
            </w:r>
          </w:p>
        </w:tc>
      </w:tr>
      <w:tr w:rsidR="00DF6C2F" w:rsidRPr="00DF6C2F" w:rsidTr="00821C99">
        <w:trPr>
          <w:trHeight w:val="422"/>
        </w:trPr>
        <w:tc>
          <w:tcPr>
            <w:tcW w:w="15183" w:type="dxa"/>
            <w:gridSpan w:val="14"/>
            <w:tcBorders>
              <w:top w:val="nil"/>
              <w:left w:val="single" w:sz="4" w:space="0" w:color="auto"/>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Мероприятия не планируются</w:t>
            </w:r>
          </w:p>
        </w:tc>
      </w:tr>
      <w:tr w:rsidR="00DF6C2F" w:rsidRPr="00DF6C2F" w:rsidTr="00821C99">
        <w:trPr>
          <w:trHeight w:val="270"/>
        </w:trPr>
        <w:tc>
          <w:tcPr>
            <w:tcW w:w="15183" w:type="dxa"/>
            <w:gridSpan w:val="1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6C2F" w:rsidRPr="00DF6C2F" w:rsidRDefault="00DF6C2F" w:rsidP="00DF6C2F">
            <w:pPr>
              <w:jc w:val="center"/>
              <w:rPr>
                <w:b/>
                <w:color w:val="000000"/>
                <w:sz w:val="22"/>
                <w:szCs w:val="22"/>
              </w:rPr>
            </w:pPr>
            <w:r w:rsidRPr="00DF6C2F">
              <w:rPr>
                <w:b/>
                <w:color w:val="000000"/>
                <w:sz w:val="22"/>
                <w:szCs w:val="22"/>
              </w:rPr>
              <w:t>Всего по Липецкой области (по видам мероприятий)</w:t>
            </w:r>
          </w:p>
        </w:tc>
      </w:tr>
      <w:tr w:rsidR="00DF6C2F" w:rsidRPr="00DF6C2F" w:rsidTr="00821C99">
        <w:trPr>
          <w:trHeight w:val="510"/>
        </w:trPr>
        <w:tc>
          <w:tcPr>
            <w:tcW w:w="3134" w:type="dxa"/>
            <w:tcBorders>
              <w:top w:val="nil"/>
              <w:left w:val="single" w:sz="4" w:space="0" w:color="auto"/>
              <w:bottom w:val="single" w:sz="4" w:space="0" w:color="auto"/>
              <w:right w:val="single" w:sz="4" w:space="0" w:color="auto"/>
            </w:tcBorders>
            <w:shd w:val="clear" w:color="000000" w:fill="FFFFFF"/>
            <w:vAlign w:val="center"/>
            <w:hideMark/>
          </w:tcPr>
          <w:p w:rsidR="00DF6C2F" w:rsidRPr="00DF6C2F" w:rsidRDefault="00DF6C2F" w:rsidP="00DF6C2F">
            <w:pPr>
              <w:rPr>
                <w:color w:val="000000"/>
                <w:sz w:val="20"/>
                <w:szCs w:val="20"/>
              </w:rPr>
            </w:pPr>
            <w:r w:rsidRPr="00DF6C2F">
              <w:rPr>
                <w:color w:val="000000"/>
                <w:sz w:val="20"/>
                <w:szCs w:val="20"/>
              </w:rPr>
              <w:t>Заготовка семян лесных растений для нужд лесовосстановления и лесоразведения на землях лесного фонда</w:t>
            </w:r>
          </w:p>
        </w:tc>
        <w:tc>
          <w:tcPr>
            <w:tcW w:w="709" w:type="dxa"/>
            <w:tcBorders>
              <w:top w:val="nil"/>
              <w:left w:val="nil"/>
              <w:bottom w:val="single" w:sz="4" w:space="0" w:color="auto"/>
              <w:right w:val="single" w:sz="4" w:space="0" w:color="auto"/>
            </w:tcBorders>
            <w:shd w:val="clear" w:color="000000" w:fill="FFFFFF"/>
            <w:vAlign w:val="center"/>
            <w:hideMark/>
          </w:tcPr>
          <w:p w:rsidR="00DF6C2F" w:rsidRPr="00DF6C2F" w:rsidRDefault="00DF6C2F" w:rsidP="00DF6C2F">
            <w:pPr>
              <w:jc w:val="center"/>
              <w:rPr>
                <w:color w:val="000000"/>
                <w:sz w:val="20"/>
                <w:szCs w:val="20"/>
              </w:rPr>
            </w:pPr>
            <w:r w:rsidRPr="00DF6C2F">
              <w:rPr>
                <w:color w:val="000000"/>
                <w:sz w:val="20"/>
                <w:szCs w:val="20"/>
              </w:rPr>
              <w:t>кг</w:t>
            </w:r>
          </w:p>
        </w:tc>
        <w:tc>
          <w:tcPr>
            <w:tcW w:w="1984"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9237</w:t>
            </w:r>
          </w:p>
        </w:tc>
        <w:tc>
          <w:tcPr>
            <w:tcW w:w="87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2060</w:t>
            </w:r>
          </w:p>
        </w:tc>
        <w:tc>
          <w:tcPr>
            <w:tcW w:w="87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2300</w:t>
            </w:r>
          </w:p>
        </w:tc>
        <w:tc>
          <w:tcPr>
            <w:tcW w:w="87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2130</w:t>
            </w:r>
          </w:p>
        </w:tc>
        <w:tc>
          <w:tcPr>
            <w:tcW w:w="87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1500</w:t>
            </w:r>
          </w:p>
        </w:tc>
        <w:tc>
          <w:tcPr>
            <w:tcW w:w="89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1400</w:t>
            </w:r>
          </w:p>
        </w:tc>
        <w:tc>
          <w:tcPr>
            <w:tcW w:w="993"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1340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1320</w:t>
            </w:r>
          </w:p>
        </w:tc>
        <w:tc>
          <w:tcPr>
            <w:tcW w:w="9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1440</w:t>
            </w:r>
          </w:p>
        </w:tc>
        <w:tc>
          <w:tcPr>
            <w:tcW w:w="9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740</w:t>
            </w:r>
          </w:p>
        </w:tc>
        <w:tc>
          <w:tcPr>
            <w:tcW w:w="993"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700</w:t>
            </w:r>
          </w:p>
        </w:tc>
      </w:tr>
      <w:tr w:rsidR="00DF6C2F" w:rsidRPr="00DF6C2F" w:rsidTr="00821C99">
        <w:trPr>
          <w:trHeight w:val="510"/>
        </w:trPr>
        <w:tc>
          <w:tcPr>
            <w:tcW w:w="3134" w:type="dxa"/>
            <w:tcBorders>
              <w:top w:val="nil"/>
              <w:left w:val="single" w:sz="4" w:space="0" w:color="auto"/>
              <w:bottom w:val="single" w:sz="4" w:space="0" w:color="auto"/>
              <w:right w:val="single" w:sz="4" w:space="0" w:color="auto"/>
            </w:tcBorders>
            <w:shd w:val="clear" w:color="000000" w:fill="FFFFFF"/>
            <w:vAlign w:val="center"/>
            <w:hideMark/>
          </w:tcPr>
          <w:p w:rsidR="00DF6C2F" w:rsidRPr="00DF6C2F" w:rsidRDefault="00DF6C2F" w:rsidP="00DF6C2F">
            <w:pPr>
              <w:rPr>
                <w:color w:val="000000"/>
                <w:sz w:val="20"/>
                <w:szCs w:val="20"/>
              </w:rPr>
            </w:pPr>
            <w:r w:rsidRPr="00DF6C2F">
              <w:rPr>
                <w:color w:val="000000"/>
                <w:sz w:val="20"/>
                <w:szCs w:val="20"/>
              </w:rPr>
              <w:t>в том числе с улучшенными наследственными  свойствами</w:t>
            </w:r>
          </w:p>
        </w:tc>
        <w:tc>
          <w:tcPr>
            <w:tcW w:w="709" w:type="dxa"/>
            <w:tcBorders>
              <w:top w:val="nil"/>
              <w:left w:val="nil"/>
              <w:bottom w:val="single" w:sz="4" w:space="0" w:color="auto"/>
              <w:right w:val="single" w:sz="4" w:space="0" w:color="auto"/>
            </w:tcBorders>
            <w:shd w:val="clear" w:color="000000" w:fill="FFFFFF"/>
            <w:vAlign w:val="center"/>
            <w:hideMark/>
          </w:tcPr>
          <w:p w:rsidR="00DF6C2F" w:rsidRPr="00DF6C2F" w:rsidRDefault="00DF6C2F" w:rsidP="00DF6C2F">
            <w:pPr>
              <w:jc w:val="center"/>
              <w:rPr>
                <w:color w:val="000000"/>
                <w:sz w:val="20"/>
                <w:szCs w:val="20"/>
              </w:rPr>
            </w:pPr>
            <w:r w:rsidRPr="00DF6C2F">
              <w:rPr>
                <w:color w:val="000000"/>
                <w:sz w:val="20"/>
                <w:szCs w:val="20"/>
              </w:rPr>
              <w:t>кг</w:t>
            </w:r>
          </w:p>
        </w:tc>
        <w:tc>
          <w:tcPr>
            <w:tcW w:w="1984"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29</w:t>
            </w:r>
          </w:p>
        </w:tc>
        <w:tc>
          <w:tcPr>
            <w:tcW w:w="87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18</w:t>
            </w:r>
          </w:p>
        </w:tc>
        <w:tc>
          <w:tcPr>
            <w:tcW w:w="87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15</w:t>
            </w:r>
          </w:p>
        </w:tc>
        <w:tc>
          <w:tcPr>
            <w:tcW w:w="87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13</w:t>
            </w:r>
          </w:p>
        </w:tc>
        <w:tc>
          <w:tcPr>
            <w:tcW w:w="87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10</w:t>
            </w:r>
          </w:p>
        </w:tc>
        <w:tc>
          <w:tcPr>
            <w:tcW w:w="89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9</w:t>
            </w:r>
          </w:p>
        </w:tc>
        <w:tc>
          <w:tcPr>
            <w:tcW w:w="993"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8</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8</w:t>
            </w:r>
          </w:p>
        </w:tc>
        <w:tc>
          <w:tcPr>
            <w:tcW w:w="9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8</w:t>
            </w:r>
          </w:p>
        </w:tc>
        <w:tc>
          <w:tcPr>
            <w:tcW w:w="9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7</w:t>
            </w:r>
          </w:p>
        </w:tc>
        <w:tc>
          <w:tcPr>
            <w:tcW w:w="993"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7</w:t>
            </w:r>
          </w:p>
        </w:tc>
      </w:tr>
      <w:tr w:rsidR="00DF6C2F" w:rsidRPr="00DF6C2F" w:rsidTr="00821C99">
        <w:trPr>
          <w:trHeight w:val="349"/>
        </w:trPr>
        <w:tc>
          <w:tcPr>
            <w:tcW w:w="3134" w:type="dxa"/>
            <w:tcBorders>
              <w:top w:val="nil"/>
              <w:left w:val="single" w:sz="4" w:space="0" w:color="auto"/>
              <w:bottom w:val="single" w:sz="4" w:space="0" w:color="auto"/>
              <w:right w:val="single" w:sz="4" w:space="0" w:color="auto"/>
            </w:tcBorders>
            <w:shd w:val="clear" w:color="000000" w:fill="FFFFFF"/>
            <w:vAlign w:val="center"/>
            <w:hideMark/>
          </w:tcPr>
          <w:p w:rsidR="00DF6C2F" w:rsidRPr="00DF6C2F" w:rsidRDefault="00DF6C2F" w:rsidP="00DF6C2F">
            <w:pPr>
              <w:rPr>
                <w:color w:val="000000"/>
                <w:sz w:val="20"/>
                <w:szCs w:val="20"/>
              </w:rPr>
            </w:pPr>
            <w:r w:rsidRPr="00DF6C2F">
              <w:rPr>
                <w:color w:val="000000"/>
                <w:sz w:val="20"/>
                <w:szCs w:val="20"/>
              </w:rPr>
              <w:t>Подготовка лесного участка под ЛСП</w:t>
            </w:r>
          </w:p>
        </w:tc>
        <w:tc>
          <w:tcPr>
            <w:tcW w:w="709" w:type="dxa"/>
            <w:tcBorders>
              <w:top w:val="nil"/>
              <w:left w:val="nil"/>
              <w:bottom w:val="single" w:sz="4" w:space="0" w:color="auto"/>
              <w:right w:val="single" w:sz="4" w:space="0" w:color="auto"/>
            </w:tcBorders>
            <w:shd w:val="clear" w:color="000000" w:fill="FFFFFF"/>
            <w:vAlign w:val="center"/>
            <w:hideMark/>
          </w:tcPr>
          <w:p w:rsidR="00DF6C2F" w:rsidRPr="00DF6C2F" w:rsidRDefault="00DF6C2F" w:rsidP="00DF6C2F">
            <w:pPr>
              <w:jc w:val="center"/>
              <w:rPr>
                <w:color w:val="000000"/>
                <w:sz w:val="20"/>
                <w:szCs w:val="20"/>
              </w:rPr>
            </w:pPr>
            <w:r w:rsidRPr="00DF6C2F">
              <w:rPr>
                <w:color w:val="000000"/>
                <w:sz w:val="20"/>
                <w:szCs w:val="20"/>
              </w:rPr>
              <w:t>га</w:t>
            </w:r>
          </w:p>
        </w:tc>
        <w:tc>
          <w:tcPr>
            <w:tcW w:w="1984"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0</w:t>
            </w:r>
          </w:p>
        </w:tc>
        <w:tc>
          <w:tcPr>
            <w:tcW w:w="87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10.9</w:t>
            </w:r>
          </w:p>
        </w:tc>
        <w:tc>
          <w:tcPr>
            <w:tcW w:w="87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0</w:t>
            </w:r>
          </w:p>
        </w:tc>
        <w:tc>
          <w:tcPr>
            <w:tcW w:w="87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0</w:t>
            </w:r>
          </w:p>
        </w:tc>
        <w:tc>
          <w:tcPr>
            <w:tcW w:w="87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0</w:t>
            </w:r>
          </w:p>
        </w:tc>
        <w:tc>
          <w:tcPr>
            <w:tcW w:w="89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0</w:t>
            </w:r>
          </w:p>
        </w:tc>
        <w:tc>
          <w:tcPr>
            <w:tcW w:w="993"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0</w:t>
            </w:r>
          </w:p>
        </w:tc>
        <w:tc>
          <w:tcPr>
            <w:tcW w:w="993"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0</w:t>
            </w:r>
          </w:p>
        </w:tc>
      </w:tr>
      <w:tr w:rsidR="00DF6C2F" w:rsidRPr="00DF6C2F" w:rsidTr="00821C99">
        <w:trPr>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F6C2F" w:rsidRPr="00DF6C2F" w:rsidRDefault="00DF6C2F" w:rsidP="00DF6C2F">
            <w:pPr>
              <w:rPr>
                <w:color w:val="000000"/>
                <w:sz w:val="20"/>
                <w:szCs w:val="20"/>
              </w:rPr>
            </w:pPr>
            <w:r w:rsidRPr="00DF6C2F">
              <w:rPr>
                <w:color w:val="000000"/>
                <w:sz w:val="20"/>
                <w:szCs w:val="20"/>
              </w:rPr>
              <w:t>Выращивание прививочного посадочного материала</w:t>
            </w:r>
          </w:p>
        </w:tc>
        <w:tc>
          <w:tcPr>
            <w:tcW w:w="709"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т. шт.</w:t>
            </w:r>
          </w:p>
        </w:tc>
        <w:tc>
          <w:tcPr>
            <w:tcW w:w="1984"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0</w:t>
            </w:r>
          </w:p>
        </w:tc>
        <w:tc>
          <w:tcPr>
            <w:tcW w:w="87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10</w:t>
            </w:r>
          </w:p>
        </w:tc>
        <w:tc>
          <w:tcPr>
            <w:tcW w:w="87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0</w:t>
            </w:r>
          </w:p>
        </w:tc>
        <w:tc>
          <w:tcPr>
            <w:tcW w:w="87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0</w:t>
            </w:r>
          </w:p>
        </w:tc>
        <w:tc>
          <w:tcPr>
            <w:tcW w:w="87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0</w:t>
            </w:r>
          </w:p>
        </w:tc>
        <w:tc>
          <w:tcPr>
            <w:tcW w:w="89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0</w:t>
            </w:r>
          </w:p>
        </w:tc>
        <w:tc>
          <w:tcPr>
            <w:tcW w:w="993"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0</w:t>
            </w:r>
          </w:p>
        </w:tc>
        <w:tc>
          <w:tcPr>
            <w:tcW w:w="993"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0</w:t>
            </w:r>
          </w:p>
        </w:tc>
      </w:tr>
      <w:tr w:rsidR="00DF6C2F" w:rsidRPr="00DF6C2F" w:rsidTr="00821C99">
        <w:trPr>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F6C2F" w:rsidRPr="00DF6C2F" w:rsidRDefault="00DF6C2F" w:rsidP="00DF6C2F">
            <w:pPr>
              <w:rPr>
                <w:color w:val="000000"/>
                <w:sz w:val="20"/>
                <w:szCs w:val="20"/>
              </w:rPr>
            </w:pPr>
            <w:r w:rsidRPr="00DF6C2F">
              <w:rPr>
                <w:color w:val="000000"/>
                <w:sz w:val="20"/>
                <w:szCs w:val="20"/>
              </w:rPr>
              <w:t>Закладка лесосеменных плантаций</w:t>
            </w:r>
          </w:p>
        </w:tc>
        <w:tc>
          <w:tcPr>
            <w:tcW w:w="709" w:type="dxa"/>
            <w:tcBorders>
              <w:top w:val="nil"/>
              <w:left w:val="nil"/>
              <w:bottom w:val="single" w:sz="4" w:space="0" w:color="auto"/>
              <w:right w:val="single" w:sz="4" w:space="0" w:color="auto"/>
            </w:tcBorders>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га</w:t>
            </w:r>
          </w:p>
        </w:tc>
        <w:tc>
          <w:tcPr>
            <w:tcW w:w="1984"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0</w:t>
            </w:r>
          </w:p>
        </w:tc>
        <w:tc>
          <w:tcPr>
            <w:tcW w:w="87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0</w:t>
            </w:r>
          </w:p>
        </w:tc>
        <w:tc>
          <w:tcPr>
            <w:tcW w:w="87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4.5</w:t>
            </w:r>
          </w:p>
        </w:tc>
        <w:tc>
          <w:tcPr>
            <w:tcW w:w="87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3.2</w:t>
            </w:r>
          </w:p>
        </w:tc>
        <w:tc>
          <w:tcPr>
            <w:tcW w:w="87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3.2</w:t>
            </w:r>
          </w:p>
        </w:tc>
        <w:tc>
          <w:tcPr>
            <w:tcW w:w="89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0</w:t>
            </w:r>
          </w:p>
        </w:tc>
        <w:tc>
          <w:tcPr>
            <w:tcW w:w="993"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0</w:t>
            </w:r>
          </w:p>
        </w:tc>
        <w:tc>
          <w:tcPr>
            <w:tcW w:w="993"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0</w:t>
            </w:r>
          </w:p>
        </w:tc>
      </w:tr>
      <w:tr w:rsidR="00DF6C2F" w:rsidRPr="00DF6C2F" w:rsidTr="00821C99">
        <w:trPr>
          <w:trHeight w:val="300"/>
        </w:trPr>
        <w:tc>
          <w:tcPr>
            <w:tcW w:w="3134" w:type="dxa"/>
            <w:tcBorders>
              <w:top w:val="nil"/>
              <w:left w:val="single" w:sz="4" w:space="0" w:color="auto"/>
              <w:bottom w:val="single" w:sz="4" w:space="0" w:color="auto"/>
              <w:right w:val="single" w:sz="4" w:space="0" w:color="auto"/>
            </w:tcBorders>
            <w:shd w:val="clear" w:color="000000" w:fill="FFFFFF"/>
            <w:vAlign w:val="center"/>
            <w:hideMark/>
          </w:tcPr>
          <w:p w:rsidR="00DF6C2F" w:rsidRPr="00DF6C2F" w:rsidRDefault="00DF6C2F" w:rsidP="00DF6C2F">
            <w:pPr>
              <w:rPr>
                <w:color w:val="000000"/>
                <w:sz w:val="20"/>
                <w:szCs w:val="20"/>
              </w:rPr>
            </w:pPr>
            <w:r w:rsidRPr="00DF6C2F">
              <w:rPr>
                <w:color w:val="000000"/>
                <w:sz w:val="20"/>
                <w:szCs w:val="20"/>
              </w:rPr>
              <w:t>Уход за лесосеменными плантациями</w:t>
            </w:r>
          </w:p>
        </w:tc>
        <w:tc>
          <w:tcPr>
            <w:tcW w:w="709" w:type="dxa"/>
            <w:tcBorders>
              <w:top w:val="nil"/>
              <w:left w:val="nil"/>
              <w:bottom w:val="single" w:sz="4" w:space="0" w:color="auto"/>
              <w:right w:val="single" w:sz="4" w:space="0" w:color="auto"/>
            </w:tcBorders>
            <w:shd w:val="clear" w:color="000000" w:fill="FFFFFF"/>
            <w:noWrap/>
            <w:vAlign w:val="center"/>
            <w:hideMark/>
          </w:tcPr>
          <w:p w:rsidR="00DF6C2F" w:rsidRPr="00DF6C2F" w:rsidRDefault="00DF6C2F" w:rsidP="00DF6C2F">
            <w:pPr>
              <w:jc w:val="center"/>
              <w:rPr>
                <w:color w:val="000000"/>
                <w:sz w:val="20"/>
                <w:szCs w:val="20"/>
              </w:rPr>
            </w:pPr>
            <w:r w:rsidRPr="00DF6C2F">
              <w:rPr>
                <w:color w:val="000000"/>
                <w:sz w:val="20"/>
                <w:szCs w:val="20"/>
              </w:rPr>
              <w:t>га</w:t>
            </w:r>
          </w:p>
        </w:tc>
        <w:tc>
          <w:tcPr>
            <w:tcW w:w="1984"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0</w:t>
            </w:r>
          </w:p>
        </w:tc>
        <w:tc>
          <w:tcPr>
            <w:tcW w:w="87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0</w:t>
            </w:r>
          </w:p>
        </w:tc>
        <w:tc>
          <w:tcPr>
            <w:tcW w:w="87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3.4</w:t>
            </w:r>
          </w:p>
        </w:tc>
        <w:tc>
          <w:tcPr>
            <w:tcW w:w="87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6.6</w:t>
            </w:r>
          </w:p>
        </w:tc>
        <w:tc>
          <w:tcPr>
            <w:tcW w:w="87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26.9</w:t>
            </w:r>
          </w:p>
        </w:tc>
        <w:tc>
          <w:tcPr>
            <w:tcW w:w="89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9.8</w:t>
            </w:r>
          </w:p>
        </w:tc>
        <w:tc>
          <w:tcPr>
            <w:tcW w:w="993"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9.8</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9.8</w:t>
            </w:r>
          </w:p>
        </w:tc>
        <w:tc>
          <w:tcPr>
            <w:tcW w:w="9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26.9</w:t>
            </w:r>
          </w:p>
        </w:tc>
        <w:tc>
          <w:tcPr>
            <w:tcW w:w="9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9.8</w:t>
            </w:r>
          </w:p>
        </w:tc>
        <w:tc>
          <w:tcPr>
            <w:tcW w:w="993"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9.8</w:t>
            </w:r>
          </w:p>
        </w:tc>
      </w:tr>
      <w:tr w:rsidR="00DF6C2F" w:rsidRPr="00DF6C2F" w:rsidTr="00821C99">
        <w:trPr>
          <w:trHeight w:val="315"/>
        </w:trPr>
        <w:tc>
          <w:tcPr>
            <w:tcW w:w="3134" w:type="dxa"/>
            <w:tcBorders>
              <w:top w:val="nil"/>
              <w:left w:val="single" w:sz="4" w:space="0" w:color="auto"/>
              <w:bottom w:val="single" w:sz="4" w:space="0" w:color="auto"/>
              <w:right w:val="single" w:sz="4" w:space="0" w:color="auto"/>
            </w:tcBorders>
            <w:shd w:val="clear" w:color="000000" w:fill="FFFFFF"/>
            <w:vAlign w:val="center"/>
            <w:hideMark/>
          </w:tcPr>
          <w:p w:rsidR="00DF6C2F" w:rsidRPr="00DF6C2F" w:rsidRDefault="00DF6C2F" w:rsidP="00DF6C2F">
            <w:pPr>
              <w:rPr>
                <w:color w:val="000000"/>
                <w:sz w:val="20"/>
                <w:szCs w:val="20"/>
              </w:rPr>
            </w:pPr>
            <w:r w:rsidRPr="00DF6C2F">
              <w:rPr>
                <w:color w:val="000000"/>
                <w:sz w:val="20"/>
                <w:szCs w:val="20"/>
              </w:rPr>
              <w:t>Уход за постоянными лесосеменными участками</w:t>
            </w:r>
          </w:p>
        </w:tc>
        <w:tc>
          <w:tcPr>
            <w:tcW w:w="709" w:type="dxa"/>
            <w:tcBorders>
              <w:top w:val="nil"/>
              <w:left w:val="nil"/>
              <w:bottom w:val="single" w:sz="4" w:space="0" w:color="auto"/>
              <w:right w:val="single" w:sz="4" w:space="0" w:color="auto"/>
            </w:tcBorders>
            <w:shd w:val="clear" w:color="000000" w:fill="FFFFFF"/>
            <w:vAlign w:val="center"/>
            <w:hideMark/>
          </w:tcPr>
          <w:p w:rsidR="00DF6C2F" w:rsidRPr="00DF6C2F" w:rsidRDefault="00DF6C2F" w:rsidP="00DF6C2F">
            <w:pPr>
              <w:jc w:val="center"/>
              <w:rPr>
                <w:color w:val="000000"/>
                <w:sz w:val="20"/>
                <w:szCs w:val="20"/>
              </w:rPr>
            </w:pPr>
            <w:r w:rsidRPr="00DF6C2F">
              <w:rPr>
                <w:color w:val="000000"/>
                <w:sz w:val="20"/>
                <w:szCs w:val="20"/>
              </w:rPr>
              <w:t>га</w:t>
            </w:r>
          </w:p>
        </w:tc>
        <w:tc>
          <w:tcPr>
            <w:tcW w:w="1984"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0</w:t>
            </w:r>
          </w:p>
        </w:tc>
        <w:tc>
          <w:tcPr>
            <w:tcW w:w="87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29.3</w:t>
            </w:r>
          </w:p>
        </w:tc>
        <w:tc>
          <w:tcPr>
            <w:tcW w:w="87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22.4</w:t>
            </w:r>
          </w:p>
        </w:tc>
        <w:tc>
          <w:tcPr>
            <w:tcW w:w="87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11.5</w:t>
            </w:r>
          </w:p>
        </w:tc>
        <w:tc>
          <w:tcPr>
            <w:tcW w:w="87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9.8</w:t>
            </w:r>
          </w:p>
        </w:tc>
        <w:tc>
          <w:tcPr>
            <w:tcW w:w="89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20.5</w:t>
            </w:r>
          </w:p>
        </w:tc>
        <w:tc>
          <w:tcPr>
            <w:tcW w:w="993"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19.9</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22.4</w:t>
            </w:r>
          </w:p>
        </w:tc>
        <w:tc>
          <w:tcPr>
            <w:tcW w:w="9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11.5</w:t>
            </w:r>
          </w:p>
        </w:tc>
        <w:tc>
          <w:tcPr>
            <w:tcW w:w="9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19.2</w:t>
            </w:r>
          </w:p>
        </w:tc>
        <w:tc>
          <w:tcPr>
            <w:tcW w:w="993"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11.1</w:t>
            </w:r>
          </w:p>
        </w:tc>
      </w:tr>
      <w:tr w:rsidR="00DF6C2F" w:rsidRPr="00DF6C2F" w:rsidTr="00821C99">
        <w:trPr>
          <w:trHeight w:val="765"/>
        </w:trPr>
        <w:tc>
          <w:tcPr>
            <w:tcW w:w="3134" w:type="dxa"/>
            <w:tcBorders>
              <w:top w:val="nil"/>
              <w:left w:val="single" w:sz="4" w:space="0" w:color="auto"/>
              <w:bottom w:val="single" w:sz="4" w:space="0" w:color="auto"/>
              <w:right w:val="single" w:sz="4" w:space="0" w:color="auto"/>
            </w:tcBorders>
            <w:shd w:val="clear" w:color="000000" w:fill="FFFFFF"/>
            <w:vAlign w:val="center"/>
            <w:hideMark/>
          </w:tcPr>
          <w:p w:rsidR="00DF6C2F" w:rsidRPr="00DF6C2F" w:rsidRDefault="00DF6C2F" w:rsidP="00DF6C2F">
            <w:pPr>
              <w:rPr>
                <w:color w:val="000000"/>
                <w:sz w:val="20"/>
                <w:szCs w:val="20"/>
              </w:rPr>
            </w:pPr>
            <w:r w:rsidRPr="00DF6C2F">
              <w:rPr>
                <w:color w:val="000000"/>
                <w:sz w:val="20"/>
                <w:szCs w:val="20"/>
              </w:rPr>
              <w:t>Уход за плюсовыми насаждениями</w:t>
            </w:r>
          </w:p>
        </w:tc>
        <w:tc>
          <w:tcPr>
            <w:tcW w:w="709" w:type="dxa"/>
            <w:tcBorders>
              <w:top w:val="nil"/>
              <w:left w:val="nil"/>
              <w:bottom w:val="single" w:sz="4" w:space="0" w:color="auto"/>
              <w:right w:val="single" w:sz="4" w:space="0" w:color="auto"/>
            </w:tcBorders>
            <w:shd w:val="clear" w:color="000000" w:fill="FFFFFF"/>
            <w:vAlign w:val="center"/>
            <w:hideMark/>
          </w:tcPr>
          <w:p w:rsidR="00DF6C2F" w:rsidRPr="00DF6C2F" w:rsidRDefault="00DF6C2F" w:rsidP="00DF6C2F">
            <w:pPr>
              <w:jc w:val="center"/>
              <w:rPr>
                <w:color w:val="000000"/>
                <w:sz w:val="20"/>
                <w:szCs w:val="20"/>
              </w:rPr>
            </w:pPr>
            <w:r w:rsidRPr="00DF6C2F">
              <w:rPr>
                <w:color w:val="000000"/>
                <w:sz w:val="20"/>
                <w:szCs w:val="20"/>
              </w:rPr>
              <w:t>га</w:t>
            </w:r>
          </w:p>
        </w:tc>
        <w:tc>
          <w:tcPr>
            <w:tcW w:w="1984"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0</w:t>
            </w:r>
          </w:p>
        </w:tc>
        <w:tc>
          <w:tcPr>
            <w:tcW w:w="87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0</w:t>
            </w:r>
          </w:p>
        </w:tc>
        <w:tc>
          <w:tcPr>
            <w:tcW w:w="87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7.4</w:t>
            </w:r>
          </w:p>
        </w:tc>
        <w:tc>
          <w:tcPr>
            <w:tcW w:w="87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0</w:t>
            </w:r>
          </w:p>
        </w:tc>
        <w:tc>
          <w:tcPr>
            <w:tcW w:w="87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0</w:t>
            </w:r>
          </w:p>
        </w:tc>
        <w:tc>
          <w:tcPr>
            <w:tcW w:w="89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0</w:t>
            </w:r>
          </w:p>
        </w:tc>
        <w:tc>
          <w:tcPr>
            <w:tcW w:w="993"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7.4</w:t>
            </w:r>
          </w:p>
        </w:tc>
        <w:tc>
          <w:tcPr>
            <w:tcW w:w="9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0</w:t>
            </w:r>
          </w:p>
        </w:tc>
        <w:tc>
          <w:tcPr>
            <w:tcW w:w="993"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0</w:t>
            </w:r>
          </w:p>
        </w:tc>
      </w:tr>
      <w:tr w:rsidR="00DF6C2F" w:rsidRPr="00DF6C2F" w:rsidTr="00821C99">
        <w:trPr>
          <w:trHeight w:val="638"/>
        </w:trPr>
        <w:tc>
          <w:tcPr>
            <w:tcW w:w="3134" w:type="dxa"/>
            <w:tcBorders>
              <w:top w:val="nil"/>
              <w:left w:val="single" w:sz="4" w:space="0" w:color="auto"/>
              <w:bottom w:val="single" w:sz="4" w:space="0" w:color="auto"/>
              <w:right w:val="single" w:sz="4" w:space="0" w:color="auto"/>
            </w:tcBorders>
            <w:shd w:val="clear" w:color="000000" w:fill="FFFFFF"/>
            <w:vAlign w:val="center"/>
            <w:hideMark/>
          </w:tcPr>
          <w:p w:rsidR="00DF6C2F" w:rsidRPr="00DF6C2F" w:rsidRDefault="00DF6C2F" w:rsidP="00DF6C2F">
            <w:pPr>
              <w:rPr>
                <w:color w:val="000000"/>
                <w:sz w:val="20"/>
                <w:szCs w:val="20"/>
              </w:rPr>
            </w:pPr>
            <w:r w:rsidRPr="00DF6C2F">
              <w:rPr>
                <w:color w:val="000000"/>
                <w:sz w:val="20"/>
                <w:szCs w:val="20"/>
              </w:rPr>
              <w:t>Уход за испытательными культурами</w:t>
            </w:r>
          </w:p>
        </w:tc>
        <w:tc>
          <w:tcPr>
            <w:tcW w:w="709" w:type="dxa"/>
            <w:tcBorders>
              <w:top w:val="nil"/>
              <w:left w:val="nil"/>
              <w:bottom w:val="single" w:sz="4" w:space="0" w:color="auto"/>
              <w:right w:val="single" w:sz="4" w:space="0" w:color="auto"/>
            </w:tcBorders>
            <w:shd w:val="clear" w:color="000000" w:fill="FFFFFF"/>
            <w:vAlign w:val="center"/>
            <w:hideMark/>
          </w:tcPr>
          <w:p w:rsidR="00DF6C2F" w:rsidRPr="00DF6C2F" w:rsidRDefault="00DF6C2F" w:rsidP="00DF6C2F">
            <w:pPr>
              <w:jc w:val="center"/>
              <w:rPr>
                <w:color w:val="000000"/>
                <w:sz w:val="20"/>
                <w:szCs w:val="20"/>
              </w:rPr>
            </w:pPr>
            <w:r w:rsidRPr="00DF6C2F">
              <w:rPr>
                <w:color w:val="000000"/>
                <w:sz w:val="20"/>
                <w:szCs w:val="20"/>
              </w:rPr>
              <w:t>га</w:t>
            </w:r>
          </w:p>
        </w:tc>
        <w:tc>
          <w:tcPr>
            <w:tcW w:w="1984"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0</w:t>
            </w:r>
          </w:p>
        </w:tc>
        <w:tc>
          <w:tcPr>
            <w:tcW w:w="87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0</w:t>
            </w:r>
          </w:p>
        </w:tc>
        <w:tc>
          <w:tcPr>
            <w:tcW w:w="87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0</w:t>
            </w:r>
          </w:p>
        </w:tc>
        <w:tc>
          <w:tcPr>
            <w:tcW w:w="87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1.4</w:t>
            </w:r>
          </w:p>
        </w:tc>
        <w:tc>
          <w:tcPr>
            <w:tcW w:w="87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0</w:t>
            </w:r>
          </w:p>
        </w:tc>
        <w:tc>
          <w:tcPr>
            <w:tcW w:w="89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0</w:t>
            </w:r>
          </w:p>
        </w:tc>
        <w:tc>
          <w:tcPr>
            <w:tcW w:w="993"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1.4</w:t>
            </w:r>
          </w:p>
        </w:tc>
        <w:tc>
          <w:tcPr>
            <w:tcW w:w="9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0</w:t>
            </w:r>
          </w:p>
        </w:tc>
        <w:tc>
          <w:tcPr>
            <w:tcW w:w="993"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0</w:t>
            </w:r>
          </w:p>
        </w:tc>
      </w:tr>
      <w:tr w:rsidR="00DF6C2F" w:rsidRPr="00DF6C2F" w:rsidTr="00821C99">
        <w:trPr>
          <w:trHeight w:val="510"/>
        </w:trPr>
        <w:tc>
          <w:tcPr>
            <w:tcW w:w="3134" w:type="dxa"/>
            <w:tcBorders>
              <w:top w:val="nil"/>
              <w:left w:val="single" w:sz="4" w:space="0" w:color="auto"/>
              <w:bottom w:val="single" w:sz="4" w:space="0" w:color="auto"/>
              <w:right w:val="single" w:sz="4" w:space="0" w:color="auto"/>
            </w:tcBorders>
            <w:shd w:val="clear" w:color="000000" w:fill="FFFFFF"/>
            <w:vAlign w:val="center"/>
            <w:hideMark/>
          </w:tcPr>
          <w:p w:rsidR="00DF6C2F" w:rsidRPr="00DF6C2F" w:rsidRDefault="00DF6C2F" w:rsidP="00DF6C2F">
            <w:pPr>
              <w:rPr>
                <w:color w:val="000000"/>
                <w:sz w:val="20"/>
                <w:szCs w:val="20"/>
              </w:rPr>
            </w:pPr>
            <w:r w:rsidRPr="00DF6C2F">
              <w:rPr>
                <w:color w:val="000000"/>
                <w:sz w:val="20"/>
                <w:szCs w:val="20"/>
              </w:rPr>
              <w:t>Уход за географическими культурами</w:t>
            </w:r>
          </w:p>
        </w:tc>
        <w:tc>
          <w:tcPr>
            <w:tcW w:w="709" w:type="dxa"/>
            <w:tcBorders>
              <w:top w:val="nil"/>
              <w:left w:val="nil"/>
              <w:bottom w:val="single" w:sz="4" w:space="0" w:color="auto"/>
              <w:right w:val="single" w:sz="4" w:space="0" w:color="auto"/>
            </w:tcBorders>
            <w:shd w:val="clear" w:color="000000" w:fill="FFFFFF"/>
            <w:vAlign w:val="center"/>
            <w:hideMark/>
          </w:tcPr>
          <w:p w:rsidR="00DF6C2F" w:rsidRPr="00DF6C2F" w:rsidRDefault="00DF6C2F" w:rsidP="00DF6C2F">
            <w:pPr>
              <w:jc w:val="center"/>
              <w:rPr>
                <w:color w:val="000000"/>
                <w:sz w:val="20"/>
                <w:szCs w:val="20"/>
              </w:rPr>
            </w:pPr>
            <w:r w:rsidRPr="00DF6C2F">
              <w:rPr>
                <w:color w:val="000000"/>
                <w:sz w:val="20"/>
                <w:szCs w:val="20"/>
              </w:rPr>
              <w:t>га</w:t>
            </w:r>
          </w:p>
        </w:tc>
        <w:tc>
          <w:tcPr>
            <w:tcW w:w="1984"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0</w:t>
            </w:r>
          </w:p>
        </w:tc>
        <w:tc>
          <w:tcPr>
            <w:tcW w:w="87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0.8</w:t>
            </w:r>
          </w:p>
        </w:tc>
        <w:tc>
          <w:tcPr>
            <w:tcW w:w="87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9.7</w:t>
            </w:r>
          </w:p>
        </w:tc>
        <w:tc>
          <w:tcPr>
            <w:tcW w:w="87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0</w:t>
            </w:r>
          </w:p>
        </w:tc>
        <w:tc>
          <w:tcPr>
            <w:tcW w:w="87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0</w:t>
            </w:r>
          </w:p>
        </w:tc>
        <w:tc>
          <w:tcPr>
            <w:tcW w:w="89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0</w:t>
            </w:r>
          </w:p>
        </w:tc>
        <w:tc>
          <w:tcPr>
            <w:tcW w:w="993"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9.7</w:t>
            </w:r>
          </w:p>
        </w:tc>
        <w:tc>
          <w:tcPr>
            <w:tcW w:w="9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0</w:t>
            </w:r>
          </w:p>
        </w:tc>
        <w:tc>
          <w:tcPr>
            <w:tcW w:w="993"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0</w:t>
            </w:r>
          </w:p>
        </w:tc>
      </w:tr>
      <w:tr w:rsidR="00DF6C2F" w:rsidRPr="00DF6C2F" w:rsidTr="00821C99">
        <w:trPr>
          <w:trHeight w:val="510"/>
        </w:trPr>
        <w:tc>
          <w:tcPr>
            <w:tcW w:w="3134" w:type="dxa"/>
            <w:tcBorders>
              <w:top w:val="nil"/>
              <w:left w:val="single" w:sz="4" w:space="0" w:color="auto"/>
              <w:bottom w:val="single" w:sz="4" w:space="0" w:color="auto"/>
              <w:right w:val="single" w:sz="4" w:space="0" w:color="auto"/>
            </w:tcBorders>
            <w:shd w:val="clear" w:color="000000" w:fill="FFFFFF"/>
            <w:vAlign w:val="center"/>
            <w:hideMark/>
          </w:tcPr>
          <w:p w:rsidR="00DF6C2F" w:rsidRPr="00DF6C2F" w:rsidRDefault="00DF6C2F" w:rsidP="00DF6C2F">
            <w:pPr>
              <w:rPr>
                <w:color w:val="000000"/>
                <w:sz w:val="20"/>
                <w:szCs w:val="20"/>
              </w:rPr>
            </w:pPr>
            <w:r w:rsidRPr="00DF6C2F">
              <w:rPr>
                <w:color w:val="000000"/>
                <w:sz w:val="20"/>
                <w:szCs w:val="20"/>
              </w:rPr>
              <w:lastRenderedPageBreak/>
              <w:t>Выращивание стандартного посадочного материала для лесовосстановления и лесоразведения на землях лесного фонда</w:t>
            </w:r>
          </w:p>
        </w:tc>
        <w:tc>
          <w:tcPr>
            <w:tcW w:w="709" w:type="dxa"/>
            <w:tcBorders>
              <w:top w:val="nil"/>
              <w:left w:val="nil"/>
              <w:bottom w:val="single" w:sz="4" w:space="0" w:color="auto"/>
              <w:right w:val="single" w:sz="4" w:space="0" w:color="auto"/>
            </w:tcBorders>
            <w:shd w:val="clear" w:color="000000" w:fill="FFFFFF"/>
            <w:vAlign w:val="center"/>
            <w:hideMark/>
          </w:tcPr>
          <w:p w:rsidR="00DF6C2F" w:rsidRPr="00DF6C2F" w:rsidRDefault="00DF6C2F" w:rsidP="00DF6C2F">
            <w:pPr>
              <w:jc w:val="center"/>
              <w:rPr>
                <w:color w:val="000000"/>
                <w:sz w:val="20"/>
                <w:szCs w:val="20"/>
              </w:rPr>
            </w:pPr>
            <w:r w:rsidRPr="00DF6C2F">
              <w:rPr>
                <w:color w:val="000000"/>
                <w:sz w:val="20"/>
                <w:szCs w:val="20"/>
              </w:rPr>
              <w:t>тыс. шт.</w:t>
            </w:r>
          </w:p>
        </w:tc>
        <w:tc>
          <w:tcPr>
            <w:tcW w:w="1984"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12283.6</w:t>
            </w:r>
          </w:p>
        </w:tc>
        <w:tc>
          <w:tcPr>
            <w:tcW w:w="87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2430</w:t>
            </w:r>
          </w:p>
        </w:tc>
        <w:tc>
          <w:tcPr>
            <w:tcW w:w="87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1990</w:t>
            </w:r>
          </w:p>
        </w:tc>
        <w:tc>
          <w:tcPr>
            <w:tcW w:w="87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1760</w:t>
            </w:r>
          </w:p>
        </w:tc>
        <w:tc>
          <w:tcPr>
            <w:tcW w:w="87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1360</w:t>
            </w:r>
          </w:p>
        </w:tc>
        <w:tc>
          <w:tcPr>
            <w:tcW w:w="89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1230</w:t>
            </w:r>
          </w:p>
        </w:tc>
        <w:tc>
          <w:tcPr>
            <w:tcW w:w="993"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1120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1070</w:t>
            </w:r>
          </w:p>
        </w:tc>
        <w:tc>
          <w:tcPr>
            <w:tcW w:w="9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1030</w:t>
            </w:r>
          </w:p>
        </w:tc>
        <w:tc>
          <w:tcPr>
            <w:tcW w:w="9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960</w:t>
            </w:r>
          </w:p>
        </w:tc>
        <w:tc>
          <w:tcPr>
            <w:tcW w:w="993"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830</w:t>
            </w:r>
          </w:p>
        </w:tc>
      </w:tr>
      <w:tr w:rsidR="00DF6C2F" w:rsidRPr="00DF6C2F" w:rsidTr="00821C99">
        <w:trPr>
          <w:trHeight w:val="765"/>
        </w:trPr>
        <w:tc>
          <w:tcPr>
            <w:tcW w:w="3134" w:type="dxa"/>
            <w:tcBorders>
              <w:top w:val="nil"/>
              <w:left w:val="single" w:sz="4" w:space="0" w:color="auto"/>
              <w:bottom w:val="single" w:sz="4" w:space="0" w:color="auto"/>
              <w:right w:val="single" w:sz="4" w:space="0" w:color="auto"/>
            </w:tcBorders>
            <w:shd w:val="clear" w:color="000000" w:fill="FFFFFF"/>
            <w:vAlign w:val="center"/>
            <w:hideMark/>
          </w:tcPr>
          <w:p w:rsidR="00DF6C2F" w:rsidRPr="00DF6C2F" w:rsidRDefault="00DF6C2F" w:rsidP="00DF6C2F">
            <w:pPr>
              <w:rPr>
                <w:color w:val="000000"/>
                <w:sz w:val="20"/>
                <w:szCs w:val="20"/>
              </w:rPr>
            </w:pPr>
            <w:r w:rsidRPr="00DF6C2F">
              <w:rPr>
                <w:color w:val="000000"/>
                <w:sz w:val="20"/>
                <w:szCs w:val="20"/>
              </w:rPr>
              <w:t>Искусственное лесовосстановление</w:t>
            </w:r>
          </w:p>
        </w:tc>
        <w:tc>
          <w:tcPr>
            <w:tcW w:w="709" w:type="dxa"/>
            <w:tcBorders>
              <w:top w:val="nil"/>
              <w:left w:val="nil"/>
              <w:bottom w:val="single" w:sz="4" w:space="0" w:color="auto"/>
              <w:right w:val="single" w:sz="4" w:space="0" w:color="auto"/>
            </w:tcBorders>
            <w:shd w:val="clear" w:color="000000" w:fill="FFFFFF"/>
            <w:vAlign w:val="center"/>
            <w:hideMark/>
          </w:tcPr>
          <w:p w:rsidR="00DF6C2F" w:rsidRPr="00DF6C2F" w:rsidRDefault="00DF6C2F" w:rsidP="00DF6C2F">
            <w:pPr>
              <w:jc w:val="center"/>
              <w:rPr>
                <w:color w:val="000000"/>
                <w:sz w:val="20"/>
                <w:szCs w:val="20"/>
              </w:rPr>
            </w:pPr>
            <w:r w:rsidRPr="00DF6C2F">
              <w:rPr>
                <w:color w:val="000000"/>
                <w:sz w:val="20"/>
                <w:szCs w:val="20"/>
              </w:rPr>
              <w:t>га</w:t>
            </w:r>
          </w:p>
        </w:tc>
        <w:tc>
          <w:tcPr>
            <w:tcW w:w="1984"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572.3</w:t>
            </w:r>
          </w:p>
        </w:tc>
        <w:tc>
          <w:tcPr>
            <w:tcW w:w="87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339</w:t>
            </w:r>
          </w:p>
        </w:tc>
        <w:tc>
          <w:tcPr>
            <w:tcW w:w="87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260</w:t>
            </w:r>
          </w:p>
        </w:tc>
        <w:tc>
          <w:tcPr>
            <w:tcW w:w="87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250</w:t>
            </w:r>
          </w:p>
        </w:tc>
        <w:tc>
          <w:tcPr>
            <w:tcW w:w="87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240</w:t>
            </w:r>
          </w:p>
        </w:tc>
        <w:tc>
          <w:tcPr>
            <w:tcW w:w="89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230</w:t>
            </w:r>
          </w:p>
        </w:tc>
        <w:tc>
          <w:tcPr>
            <w:tcW w:w="993"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220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215</w:t>
            </w:r>
          </w:p>
        </w:tc>
        <w:tc>
          <w:tcPr>
            <w:tcW w:w="9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210</w:t>
            </w:r>
          </w:p>
        </w:tc>
        <w:tc>
          <w:tcPr>
            <w:tcW w:w="9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200</w:t>
            </w:r>
          </w:p>
        </w:tc>
        <w:tc>
          <w:tcPr>
            <w:tcW w:w="993"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173</w:t>
            </w:r>
          </w:p>
        </w:tc>
      </w:tr>
      <w:tr w:rsidR="00DF6C2F" w:rsidRPr="00DF6C2F" w:rsidTr="00821C99">
        <w:trPr>
          <w:trHeight w:val="315"/>
        </w:trPr>
        <w:tc>
          <w:tcPr>
            <w:tcW w:w="3134" w:type="dxa"/>
            <w:tcBorders>
              <w:top w:val="nil"/>
              <w:left w:val="single" w:sz="4" w:space="0" w:color="auto"/>
              <w:bottom w:val="single" w:sz="4" w:space="0" w:color="auto"/>
              <w:right w:val="single" w:sz="4" w:space="0" w:color="auto"/>
            </w:tcBorders>
            <w:shd w:val="clear" w:color="000000" w:fill="FFFFFF"/>
            <w:vAlign w:val="center"/>
            <w:hideMark/>
          </w:tcPr>
          <w:p w:rsidR="00DF6C2F" w:rsidRPr="00DF6C2F" w:rsidRDefault="00DF6C2F" w:rsidP="00DF6C2F">
            <w:pPr>
              <w:rPr>
                <w:color w:val="000000"/>
                <w:sz w:val="20"/>
                <w:szCs w:val="20"/>
              </w:rPr>
            </w:pPr>
            <w:r w:rsidRPr="00DF6C2F">
              <w:rPr>
                <w:color w:val="000000"/>
                <w:sz w:val="20"/>
                <w:szCs w:val="20"/>
              </w:rPr>
              <w:t>Реконструкция малоценных насаждений</w:t>
            </w:r>
          </w:p>
        </w:tc>
        <w:tc>
          <w:tcPr>
            <w:tcW w:w="709" w:type="dxa"/>
            <w:tcBorders>
              <w:top w:val="nil"/>
              <w:left w:val="nil"/>
              <w:bottom w:val="single" w:sz="4" w:space="0" w:color="auto"/>
              <w:right w:val="single" w:sz="4" w:space="0" w:color="auto"/>
            </w:tcBorders>
            <w:shd w:val="clear" w:color="000000" w:fill="FFFFFF"/>
            <w:vAlign w:val="center"/>
            <w:hideMark/>
          </w:tcPr>
          <w:p w:rsidR="00DF6C2F" w:rsidRPr="00DF6C2F" w:rsidRDefault="00DF6C2F" w:rsidP="00DF6C2F">
            <w:pPr>
              <w:jc w:val="center"/>
              <w:rPr>
                <w:color w:val="000000"/>
                <w:sz w:val="20"/>
                <w:szCs w:val="20"/>
              </w:rPr>
            </w:pPr>
            <w:r w:rsidRPr="00DF6C2F">
              <w:rPr>
                <w:color w:val="000000"/>
                <w:sz w:val="20"/>
                <w:szCs w:val="20"/>
              </w:rPr>
              <w:t>га</w:t>
            </w:r>
          </w:p>
        </w:tc>
        <w:tc>
          <w:tcPr>
            <w:tcW w:w="1984"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0</w:t>
            </w:r>
          </w:p>
        </w:tc>
        <w:tc>
          <w:tcPr>
            <w:tcW w:w="87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0</w:t>
            </w:r>
          </w:p>
        </w:tc>
        <w:tc>
          <w:tcPr>
            <w:tcW w:w="87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0</w:t>
            </w:r>
          </w:p>
        </w:tc>
        <w:tc>
          <w:tcPr>
            <w:tcW w:w="87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0</w:t>
            </w:r>
          </w:p>
        </w:tc>
        <w:tc>
          <w:tcPr>
            <w:tcW w:w="87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0</w:t>
            </w:r>
          </w:p>
        </w:tc>
        <w:tc>
          <w:tcPr>
            <w:tcW w:w="89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0</w:t>
            </w:r>
          </w:p>
        </w:tc>
        <w:tc>
          <w:tcPr>
            <w:tcW w:w="993"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0</w:t>
            </w:r>
          </w:p>
        </w:tc>
        <w:tc>
          <w:tcPr>
            <w:tcW w:w="993"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0</w:t>
            </w:r>
          </w:p>
        </w:tc>
      </w:tr>
      <w:tr w:rsidR="00DF6C2F" w:rsidRPr="00DF6C2F" w:rsidTr="00821C99">
        <w:trPr>
          <w:trHeight w:val="315"/>
        </w:trPr>
        <w:tc>
          <w:tcPr>
            <w:tcW w:w="3134" w:type="dxa"/>
            <w:tcBorders>
              <w:top w:val="nil"/>
              <w:left w:val="single" w:sz="4" w:space="0" w:color="auto"/>
              <w:bottom w:val="single" w:sz="4" w:space="0" w:color="auto"/>
              <w:right w:val="single" w:sz="4" w:space="0" w:color="auto"/>
            </w:tcBorders>
            <w:shd w:val="clear" w:color="000000" w:fill="FFFFFF"/>
            <w:vAlign w:val="center"/>
          </w:tcPr>
          <w:p w:rsidR="00DF6C2F" w:rsidRPr="00DF6C2F" w:rsidRDefault="00DF6C2F" w:rsidP="00DF6C2F">
            <w:pPr>
              <w:rPr>
                <w:color w:val="000000"/>
                <w:sz w:val="20"/>
                <w:szCs w:val="20"/>
              </w:rPr>
            </w:pPr>
            <w:r w:rsidRPr="00DF6C2F">
              <w:rPr>
                <w:color w:val="000000"/>
                <w:sz w:val="20"/>
                <w:szCs w:val="20"/>
              </w:rPr>
              <w:t>Естественное лесововсстановление (ествественное заращивание)</w:t>
            </w:r>
          </w:p>
        </w:tc>
        <w:tc>
          <w:tcPr>
            <w:tcW w:w="709" w:type="dxa"/>
            <w:tcBorders>
              <w:top w:val="nil"/>
              <w:left w:val="nil"/>
              <w:bottom w:val="single" w:sz="4" w:space="0" w:color="auto"/>
              <w:right w:val="single" w:sz="4" w:space="0" w:color="auto"/>
            </w:tcBorders>
            <w:shd w:val="clear" w:color="000000" w:fill="FFFFFF"/>
            <w:vAlign w:val="center"/>
          </w:tcPr>
          <w:p w:rsidR="00DF6C2F" w:rsidRPr="00DF6C2F" w:rsidRDefault="00DF6C2F" w:rsidP="00DF6C2F">
            <w:pPr>
              <w:jc w:val="center"/>
              <w:rPr>
                <w:color w:val="000000"/>
                <w:sz w:val="20"/>
                <w:szCs w:val="20"/>
              </w:rPr>
            </w:pPr>
            <w:r w:rsidRPr="00DF6C2F">
              <w:rPr>
                <w:color w:val="000000"/>
                <w:sz w:val="20"/>
                <w:szCs w:val="20"/>
              </w:rPr>
              <w:t>га</w:t>
            </w:r>
          </w:p>
        </w:tc>
        <w:tc>
          <w:tcPr>
            <w:tcW w:w="1984"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0</w:t>
            </w:r>
          </w:p>
        </w:tc>
        <w:tc>
          <w:tcPr>
            <w:tcW w:w="876"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42</w:t>
            </w:r>
          </w:p>
        </w:tc>
        <w:tc>
          <w:tcPr>
            <w:tcW w:w="876"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49</w:t>
            </w:r>
          </w:p>
        </w:tc>
        <w:tc>
          <w:tcPr>
            <w:tcW w:w="876"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47</w:t>
            </w:r>
          </w:p>
        </w:tc>
        <w:tc>
          <w:tcPr>
            <w:tcW w:w="876"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57</w:t>
            </w:r>
          </w:p>
        </w:tc>
        <w:tc>
          <w:tcPr>
            <w:tcW w:w="890"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86</w:t>
            </w:r>
          </w:p>
        </w:tc>
        <w:tc>
          <w:tcPr>
            <w:tcW w:w="993"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91</w:t>
            </w:r>
          </w:p>
        </w:tc>
        <w:tc>
          <w:tcPr>
            <w:tcW w:w="992" w:type="dxa"/>
            <w:gridSpan w:val="2"/>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93</w:t>
            </w:r>
          </w:p>
        </w:tc>
        <w:tc>
          <w:tcPr>
            <w:tcW w:w="992"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98</w:t>
            </w:r>
          </w:p>
        </w:tc>
        <w:tc>
          <w:tcPr>
            <w:tcW w:w="992"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105</w:t>
            </w:r>
          </w:p>
        </w:tc>
        <w:tc>
          <w:tcPr>
            <w:tcW w:w="993"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111</w:t>
            </w:r>
          </w:p>
        </w:tc>
      </w:tr>
      <w:tr w:rsidR="00DF6C2F" w:rsidRPr="00DF6C2F" w:rsidTr="00821C99">
        <w:trPr>
          <w:trHeight w:val="315"/>
        </w:trPr>
        <w:tc>
          <w:tcPr>
            <w:tcW w:w="3134" w:type="dxa"/>
            <w:tcBorders>
              <w:top w:val="nil"/>
              <w:left w:val="single" w:sz="4" w:space="0" w:color="auto"/>
              <w:bottom w:val="single" w:sz="4" w:space="0" w:color="auto"/>
              <w:right w:val="single" w:sz="4" w:space="0" w:color="auto"/>
            </w:tcBorders>
            <w:shd w:val="clear" w:color="000000" w:fill="FFFFFF"/>
            <w:vAlign w:val="center"/>
          </w:tcPr>
          <w:p w:rsidR="00DF6C2F" w:rsidRPr="00DF6C2F" w:rsidRDefault="00DF6C2F" w:rsidP="00DF6C2F">
            <w:pPr>
              <w:rPr>
                <w:color w:val="000000"/>
                <w:sz w:val="20"/>
                <w:szCs w:val="20"/>
              </w:rPr>
            </w:pPr>
            <w:r w:rsidRPr="00DF6C2F">
              <w:rPr>
                <w:color w:val="000000"/>
                <w:sz w:val="20"/>
                <w:szCs w:val="20"/>
              </w:rPr>
              <w:t>Комбинированное лесовосстановление</w:t>
            </w:r>
          </w:p>
        </w:tc>
        <w:tc>
          <w:tcPr>
            <w:tcW w:w="709" w:type="dxa"/>
            <w:tcBorders>
              <w:top w:val="nil"/>
              <w:left w:val="nil"/>
              <w:bottom w:val="single" w:sz="4" w:space="0" w:color="auto"/>
              <w:right w:val="single" w:sz="4" w:space="0" w:color="auto"/>
            </w:tcBorders>
            <w:shd w:val="clear" w:color="000000" w:fill="FFFFFF"/>
            <w:vAlign w:val="center"/>
          </w:tcPr>
          <w:p w:rsidR="00DF6C2F" w:rsidRPr="00DF6C2F" w:rsidRDefault="00DF6C2F" w:rsidP="00DF6C2F">
            <w:pPr>
              <w:jc w:val="center"/>
              <w:rPr>
                <w:color w:val="000000"/>
                <w:sz w:val="20"/>
                <w:szCs w:val="20"/>
              </w:rPr>
            </w:pPr>
            <w:r w:rsidRPr="00DF6C2F">
              <w:rPr>
                <w:color w:val="000000"/>
                <w:sz w:val="20"/>
                <w:szCs w:val="20"/>
              </w:rPr>
              <w:t>га</w:t>
            </w:r>
          </w:p>
        </w:tc>
        <w:tc>
          <w:tcPr>
            <w:tcW w:w="1984"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0</w:t>
            </w:r>
          </w:p>
        </w:tc>
        <w:tc>
          <w:tcPr>
            <w:tcW w:w="876"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0</w:t>
            </w:r>
          </w:p>
        </w:tc>
        <w:tc>
          <w:tcPr>
            <w:tcW w:w="876"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0</w:t>
            </w:r>
          </w:p>
        </w:tc>
        <w:tc>
          <w:tcPr>
            <w:tcW w:w="876"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0</w:t>
            </w:r>
          </w:p>
        </w:tc>
        <w:tc>
          <w:tcPr>
            <w:tcW w:w="876"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0</w:t>
            </w:r>
          </w:p>
        </w:tc>
        <w:tc>
          <w:tcPr>
            <w:tcW w:w="890"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0</w:t>
            </w:r>
          </w:p>
        </w:tc>
        <w:tc>
          <w:tcPr>
            <w:tcW w:w="993"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0</w:t>
            </w:r>
          </w:p>
        </w:tc>
        <w:tc>
          <w:tcPr>
            <w:tcW w:w="992" w:type="dxa"/>
            <w:gridSpan w:val="2"/>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0</w:t>
            </w:r>
          </w:p>
        </w:tc>
        <w:tc>
          <w:tcPr>
            <w:tcW w:w="992"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0</w:t>
            </w:r>
          </w:p>
        </w:tc>
        <w:tc>
          <w:tcPr>
            <w:tcW w:w="992"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0</w:t>
            </w:r>
          </w:p>
        </w:tc>
        <w:tc>
          <w:tcPr>
            <w:tcW w:w="993"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0</w:t>
            </w:r>
          </w:p>
        </w:tc>
      </w:tr>
      <w:tr w:rsidR="00DF6C2F" w:rsidRPr="00DF6C2F" w:rsidTr="00821C99">
        <w:trPr>
          <w:trHeight w:val="315"/>
        </w:trPr>
        <w:tc>
          <w:tcPr>
            <w:tcW w:w="3134" w:type="dxa"/>
            <w:tcBorders>
              <w:top w:val="nil"/>
              <w:left w:val="single" w:sz="4" w:space="0" w:color="auto"/>
              <w:bottom w:val="single" w:sz="4" w:space="0" w:color="auto"/>
              <w:right w:val="single" w:sz="4" w:space="0" w:color="auto"/>
            </w:tcBorders>
            <w:shd w:val="clear" w:color="000000" w:fill="FFFFFF"/>
            <w:vAlign w:val="center"/>
          </w:tcPr>
          <w:p w:rsidR="00DF6C2F" w:rsidRPr="00DF6C2F" w:rsidRDefault="00DF6C2F" w:rsidP="00DF6C2F">
            <w:pPr>
              <w:rPr>
                <w:color w:val="000000"/>
                <w:sz w:val="20"/>
                <w:szCs w:val="20"/>
              </w:rPr>
            </w:pPr>
            <w:r w:rsidRPr="00DF6C2F">
              <w:rPr>
                <w:color w:val="000000"/>
                <w:sz w:val="20"/>
                <w:szCs w:val="20"/>
              </w:rPr>
              <w:t>Лесоразведение на землях лесного фонда</w:t>
            </w:r>
          </w:p>
        </w:tc>
        <w:tc>
          <w:tcPr>
            <w:tcW w:w="709" w:type="dxa"/>
            <w:tcBorders>
              <w:top w:val="nil"/>
              <w:left w:val="nil"/>
              <w:bottom w:val="single" w:sz="4" w:space="0" w:color="auto"/>
              <w:right w:val="single" w:sz="4" w:space="0" w:color="auto"/>
            </w:tcBorders>
            <w:shd w:val="clear" w:color="000000" w:fill="FFFFFF"/>
            <w:vAlign w:val="center"/>
          </w:tcPr>
          <w:p w:rsidR="00DF6C2F" w:rsidRPr="00DF6C2F" w:rsidRDefault="00DF6C2F" w:rsidP="00DF6C2F">
            <w:pPr>
              <w:jc w:val="center"/>
              <w:rPr>
                <w:color w:val="000000"/>
                <w:sz w:val="20"/>
                <w:szCs w:val="20"/>
              </w:rPr>
            </w:pPr>
            <w:r w:rsidRPr="00DF6C2F">
              <w:rPr>
                <w:color w:val="000000"/>
                <w:sz w:val="20"/>
                <w:szCs w:val="20"/>
              </w:rPr>
              <w:t>га</w:t>
            </w:r>
          </w:p>
        </w:tc>
        <w:tc>
          <w:tcPr>
            <w:tcW w:w="1984"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6.5</w:t>
            </w:r>
          </w:p>
        </w:tc>
        <w:tc>
          <w:tcPr>
            <w:tcW w:w="876"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6</w:t>
            </w:r>
          </w:p>
        </w:tc>
        <w:tc>
          <w:tcPr>
            <w:tcW w:w="876"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4</w:t>
            </w:r>
          </w:p>
        </w:tc>
        <w:tc>
          <w:tcPr>
            <w:tcW w:w="876"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4</w:t>
            </w:r>
          </w:p>
        </w:tc>
        <w:tc>
          <w:tcPr>
            <w:tcW w:w="876"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0</w:t>
            </w:r>
          </w:p>
        </w:tc>
        <w:tc>
          <w:tcPr>
            <w:tcW w:w="890"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0</w:t>
            </w:r>
          </w:p>
        </w:tc>
        <w:tc>
          <w:tcPr>
            <w:tcW w:w="993"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0</w:t>
            </w:r>
          </w:p>
        </w:tc>
        <w:tc>
          <w:tcPr>
            <w:tcW w:w="992" w:type="dxa"/>
            <w:gridSpan w:val="2"/>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0</w:t>
            </w:r>
          </w:p>
        </w:tc>
        <w:tc>
          <w:tcPr>
            <w:tcW w:w="992"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0</w:t>
            </w:r>
          </w:p>
        </w:tc>
        <w:tc>
          <w:tcPr>
            <w:tcW w:w="992"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0</w:t>
            </w:r>
          </w:p>
        </w:tc>
        <w:tc>
          <w:tcPr>
            <w:tcW w:w="993"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0</w:t>
            </w:r>
          </w:p>
        </w:tc>
      </w:tr>
      <w:tr w:rsidR="00DF6C2F" w:rsidRPr="00DF6C2F" w:rsidTr="00821C99">
        <w:trPr>
          <w:trHeight w:val="315"/>
        </w:trPr>
        <w:tc>
          <w:tcPr>
            <w:tcW w:w="3134" w:type="dxa"/>
            <w:tcBorders>
              <w:top w:val="nil"/>
              <w:left w:val="single" w:sz="4" w:space="0" w:color="auto"/>
              <w:bottom w:val="single" w:sz="4" w:space="0" w:color="auto"/>
              <w:right w:val="single" w:sz="4" w:space="0" w:color="auto"/>
            </w:tcBorders>
            <w:shd w:val="clear" w:color="000000" w:fill="FFFFFF"/>
            <w:vAlign w:val="center"/>
          </w:tcPr>
          <w:p w:rsidR="00DF6C2F" w:rsidRPr="00DF6C2F" w:rsidRDefault="00DF6C2F" w:rsidP="00DF6C2F">
            <w:pPr>
              <w:rPr>
                <w:color w:val="000000"/>
                <w:sz w:val="20"/>
                <w:szCs w:val="20"/>
              </w:rPr>
            </w:pPr>
            <w:r w:rsidRPr="00DF6C2F">
              <w:rPr>
                <w:color w:val="000000"/>
                <w:sz w:val="20"/>
                <w:szCs w:val="20"/>
              </w:rPr>
              <w:t>Проведение агротехнического ухода за лесными культурами</w:t>
            </w:r>
          </w:p>
        </w:tc>
        <w:tc>
          <w:tcPr>
            <w:tcW w:w="709" w:type="dxa"/>
            <w:tcBorders>
              <w:top w:val="nil"/>
              <w:left w:val="nil"/>
              <w:bottom w:val="single" w:sz="4" w:space="0" w:color="auto"/>
              <w:right w:val="single" w:sz="4" w:space="0" w:color="auto"/>
            </w:tcBorders>
            <w:shd w:val="clear" w:color="000000" w:fill="FFFFFF"/>
            <w:vAlign w:val="center"/>
          </w:tcPr>
          <w:p w:rsidR="00DF6C2F" w:rsidRPr="00DF6C2F" w:rsidRDefault="00DF6C2F" w:rsidP="00DF6C2F">
            <w:pPr>
              <w:jc w:val="center"/>
              <w:rPr>
                <w:color w:val="000000"/>
                <w:sz w:val="20"/>
                <w:szCs w:val="20"/>
              </w:rPr>
            </w:pPr>
            <w:r w:rsidRPr="00DF6C2F">
              <w:rPr>
                <w:color w:val="000000"/>
                <w:sz w:val="20"/>
                <w:szCs w:val="20"/>
              </w:rPr>
              <w:t>га</w:t>
            </w:r>
          </w:p>
        </w:tc>
        <w:tc>
          <w:tcPr>
            <w:tcW w:w="1984"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9899.2</w:t>
            </w:r>
          </w:p>
        </w:tc>
        <w:tc>
          <w:tcPr>
            <w:tcW w:w="876"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5455</w:t>
            </w:r>
          </w:p>
        </w:tc>
        <w:tc>
          <w:tcPr>
            <w:tcW w:w="876"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3670</w:t>
            </w:r>
          </w:p>
        </w:tc>
        <w:tc>
          <w:tcPr>
            <w:tcW w:w="876"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2980</w:t>
            </w:r>
          </w:p>
        </w:tc>
        <w:tc>
          <w:tcPr>
            <w:tcW w:w="876"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2570</w:t>
            </w:r>
          </w:p>
        </w:tc>
        <w:tc>
          <w:tcPr>
            <w:tcW w:w="890"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2400</w:t>
            </w:r>
          </w:p>
        </w:tc>
        <w:tc>
          <w:tcPr>
            <w:tcW w:w="993"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2300</w:t>
            </w:r>
          </w:p>
        </w:tc>
        <w:tc>
          <w:tcPr>
            <w:tcW w:w="992" w:type="dxa"/>
            <w:gridSpan w:val="2"/>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2220</w:t>
            </w:r>
          </w:p>
        </w:tc>
        <w:tc>
          <w:tcPr>
            <w:tcW w:w="992"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2150</w:t>
            </w:r>
          </w:p>
        </w:tc>
        <w:tc>
          <w:tcPr>
            <w:tcW w:w="992"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2080</w:t>
            </w:r>
          </w:p>
        </w:tc>
        <w:tc>
          <w:tcPr>
            <w:tcW w:w="993"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1930</w:t>
            </w:r>
          </w:p>
        </w:tc>
      </w:tr>
      <w:tr w:rsidR="00DF6C2F" w:rsidRPr="00DF6C2F" w:rsidTr="00821C99">
        <w:trPr>
          <w:trHeight w:val="57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F6C2F" w:rsidRPr="00DF6C2F" w:rsidRDefault="00DF6C2F" w:rsidP="00DF6C2F">
            <w:pPr>
              <w:rPr>
                <w:color w:val="000000"/>
                <w:sz w:val="20"/>
                <w:szCs w:val="20"/>
              </w:rPr>
            </w:pPr>
            <w:r w:rsidRPr="00DF6C2F">
              <w:rPr>
                <w:color w:val="000000"/>
                <w:sz w:val="20"/>
                <w:szCs w:val="20"/>
              </w:rPr>
              <w:t>Дополнение лесных культур</w:t>
            </w:r>
          </w:p>
        </w:tc>
        <w:tc>
          <w:tcPr>
            <w:tcW w:w="709"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га</w:t>
            </w:r>
          </w:p>
        </w:tc>
        <w:tc>
          <w:tcPr>
            <w:tcW w:w="1984"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714</w:t>
            </w:r>
          </w:p>
        </w:tc>
        <w:tc>
          <w:tcPr>
            <w:tcW w:w="87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860</w:t>
            </w:r>
          </w:p>
        </w:tc>
        <w:tc>
          <w:tcPr>
            <w:tcW w:w="87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730</w:t>
            </w:r>
          </w:p>
        </w:tc>
        <w:tc>
          <w:tcPr>
            <w:tcW w:w="87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610</w:t>
            </w:r>
          </w:p>
        </w:tc>
        <w:tc>
          <w:tcPr>
            <w:tcW w:w="87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345</w:t>
            </w:r>
          </w:p>
        </w:tc>
        <w:tc>
          <w:tcPr>
            <w:tcW w:w="89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285</w:t>
            </w:r>
          </w:p>
        </w:tc>
        <w:tc>
          <w:tcPr>
            <w:tcW w:w="993"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235</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215</w:t>
            </w:r>
          </w:p>
        </w:tc>
        <w:tc>
          <w:tcPr>
            <w:tcW w:w="9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205</w:t>
            </w:r>
          </w:p>
        </w:tc>
        <w:tc>
          <w:tcPr>
            <w:tcW w:w="9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188</w:t>
            </w:r>
          </w:p>
        </w:tc>
        <w:tc>
          <w:tcPr>
            <w:tcW w:w="993"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175</w:t>
            </w:r>
          </w:p>
        </w:tc>
      </w:tr>
      <w:tr w:rsidR="00DF6C2F" w:rsidRPr="00DF6C2F" w:rsidTr="00821C99">
        <w:trPr>
          <w:trHeight w:val="840"/>
        </w:trPr>
        <w:tc>
          <w:tcPr>
            <w:tcW w:w="3134" w:type="dxa"/>
            <w:tcBorders>
              <w:top w:val="nil"/>
              <w:left w:val="single" w:sz="4" w:space="0" w:color="auto"/>
              <w:bottom w:val="single" w:sz="4" w:space="0" w:color="auto"/>
              <w:right w:val="single" w:sz="4" w:space="0" w:color="auto"/>
            </w:tcBorders>
            <w:shd w:val="clear" w:color="000000" w:fill="FFFFFF"/>
            <w:vAlign w:val="center"/>
            <w:hideMark/>
          </w:tcPr>
          <w:p w:rsidR="00DF6C2F" w:rsidRPr="00DF6C2F" w:rsidRDefault="00DF6C2F" w:rsidP="00DF6C2F">
            <w:pPr>
              <w:rPr>
                <w:color w:val="000000"/>
                <w:sz w:val="20"/>
                <w:szCs w:val="20"/>
              </w:rPr>
            </w:pPr>
            <w:r w:rsidRPr="00DF6C2F">
              <w:rPr>
                <w:color w:val="000000"/>
                <w:sz w:val="20"/>
                <w:szCs w:val="20"/>
              </w:rPr>
              <w:t>Подготовка лесного участка для лесовосстановления (расчистка)</w:t>
            </w:r>
          </w:p>
        </w:tc>
        <w:tc>
          <w:tcPr>
            <w:tcW w:w="709" w:type="dxa"/>
            <w:tcBorders>
              <w:top w:val="nil"/>
              <w:left w:val="nil"/>
              <w:bottom w:val="single" w:sz="4" w:space="0" w:color="auto"/>
              <w:right w:val="single" w:sz="4" w:space="0" w:color="auto"/>
            </w:tcBorders>
            <w:shd w:val="clear" w:color="000000" w:fill="FFFFFF"/>
            <w:vAlign w:val="center"/>
            <w:hideMark/>
          </w:tcPr>
          <w:p w:rsidR="00DF6C2F" w:rsidRPr="00DF6C2F" w:rsidRDefault="00DF6C2F" w:rsidP="00DF6C2F">
            <w:pPr>
              <w:jc w:val="center"/>
              <w:rPr>
                <w:color w:val="000000"/>
                <w:sz w:val="20"/>
                <w:szCs w:val="20"/>
              </w:rPr>
            </w:pPr>
            <w:r w:rsidRPr="00DF6C2F">
              <w:rPr>
                <w:color w:val="000000"/>
                <w:sz w:val="20"/>
                <w:szCs w:val="20"/>
              </w:rPr>
              <w:t>га</w:t>
            </w:r>
          </w:p>
        </w:tc>
        <w:tc>
          <w:tcPr>
            <w:tcW w:w="1984"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0</w:t>
            </w:r>
          </w:p>
        </w:tc>
        <w:tc>
          <w:tcPr>
            <w:tcW w:w="87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32</w:t>
            </w:r>
          </w:p>
        </w:tc>
        <w:tc>
          <w:tcPr>
            <w:tcW w:w="87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40</w:t>
            </w:r>
          </w:p>
        </w:tc>
        <w:tc>
          <w:tcPr>
            <w:tcW w:w="87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2</w:t>
            </w:r>
          </w:p>
        </w:tc>
        <w:tc>
          <w:tcPr>
            <w:tcW w:w="87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w:t>
            </w:r>
          </w:p>
        </w:tc>
        <w:tc>
          <w:tcPr>
            <w:tcW w:w="89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0</w:t>
            </w:r>
          </w:p>
        </w:tc>
        <w:tc>
          <w:tcPr>
            <w:tcW w:w="993"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0</w:t>
            </w:r>
          </w:p>
        </w:tc>
        <w:tc>
          <w:tcPr>
            <w:tcW w:w="993"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0</w:t>
            </w:r>
          </w:p>
        </w:tc>
      </w:tr>
      <w:tr w:rsidR="00DF6C2F" w:rsidRPr="00DF6C2F" w:rsidTr="00821C99">
        <w:trPr>
          <w:trHeight w:val="840"/>
        </w:trPr>
        <w:tc>
          <w:tcPr>
            <w:tcW w:w="3134" w:type="dxa"/>
            <w:tcBorders>
              <w:top w:val="nil"/>
              <w:left w:val="single" w:sz="4" w:space="0" w:color="auto"/>
              <w:bottom w:val="single" w:sz="4" w:space="0" w:color="auto"/>
              <w:right w:val="single" w:sz="4" w:space="0" w:color="auto"/>
            </w:tcBorders>
            <w:shd w:val="clear" w:color="000000" w:fill="FFFFFF"/>
            <w:vAlign w:val="center"/>
          </w:tcPr>
          <w:p w:rsidR="00DF6C2F" w:rsidRPr="00DF6C2F" w:rsidRDefault="00DF6C2F" w:rsidP="00DF6C2F">
            <w:pPr>
              <w:rPr>
                <w:color w:val="000000"/>
                <w:sz w:val="20"/>
                <w:szCs w:val="20"/>
              </w:rPr>
            </w:pPr>
            <w:r w:rsidRPr="00DF6C2F">
              <w:rPr>
                <w:color w:val="000000"/>
                <w:sz w:val="20"/>
                <w:szCs w:val="20"/>
              </w:rPr>
              <w:t>Обработка почвы под лесовосстановление и лесоразведение, всего</w:t>
            </w:r>
          </w:p>
        </w:tc>
        <w:tc>
          <w:tcPr>
            <w:tcW w:w="709" w:type="dxa"/>
            <w:tcBorders>
              <w:top w:val="nil"/>
              <w:left w:val="nil"/>
              <w:bottom w:val="single" w:sz="4" w:space="0" w:color="auto"/>
              <w:right w:val="single" w:sz="4" w:space="0" w:color="auto"/>
            </w:tcBorders>
            <w:shd w:val="clear" w:color="000000" w:fill="FFFFFF"/>
            <w:vAlign w:val="center"/>
          </w:tcPr>
          <w:p w:rsidR="00DF6C2F" w:rsidRPr="00DF6C2F" w:rsidRDefault="00DF6C2F" w:rsidP="00DF6C2F">
            <w:pPr>
              <w:jc w:val="center"/>
              <w:rPr>
                <w:color w:val="000000"/>
                <w:sz w:val="20"/>
                <w:szCs w:val="20"/>
              </w:rPr>
            </w:pPr>
            <w:r w:rsidRPr="00DF6C2F">
              <w:rPr>
                <w:color w:val="000000"/>
                <w:sz w:val="20"/>
                <w:szCs w:val="20"/>
              </w:rPr>
              <w:t>га</w:t>
            </w:r>
          </w:p>
        </w:tc>
        <w:tc>
          <w:tcPr>
            <w:tcW w:w="1984"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669.6</w:t>
            </w:r>
          </w:p>
        </w:tc>
        <w:tc>
          <w:tcPr>
            <w:tcW w:w="876"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282</w:t>
            </w:r>
          </w:p>
        </w:tc>
        <w:tc>
          <w:tcPr>
            <w:tcW w:w="876"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296</w:t>
            </w:r>
          </w:p>
        </w:tc>
        <w:tc>
          <w:tcPr>
            <w:tcW w:w="876"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244</w:t>
            </w:r>
          </w:p>
        </w:tc>
        <w:tc>
          <w:tcPr>
            <w:tcW w:w="876"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233</w:t>
            </w:r>
          </w:p>
        </w:tc>
        <w:tc>
          <w:tcPr>
            <w:tcW w:w="890"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222</w:t>
            </w:r>
          </w:p>
        </w:tc>
        <w:tc>
          <w:tcPr>
            <w:tcW w:w="993"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216</w:t>
            </w:r>
          </w:p>
        </w:tc>
        <w:tc>
          <w:tcPr>
            <w:tcW w:w="992" w:type="dxa"/>
            <w:gridSpan w:val="2"/>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211</w:t>
            </w:r>
          </w:p>
        </w:tc>
        <w:tc>
          <w:tcPr>
            <w:tcW w:w="992"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202</w:t>
            </w:r>
          </w:p>
        </w:tc>
        <w:tc>
          <w:tcPr>
            <w:tcW w:w="992"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178</w:t>
            </w:r>
          </w:p>
        </w:tc>
        <w:tc>
          <w:tcPr>
            <w:tcW w:w="993"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171</w:t>
            </w:r>
          </w:p>
        </w:tc>
      </w:tr>
      <w:tr w:rsidR="00DF6C2F" w:rsidRPr="00DF6C2F" w:rsidTr="00821C99">
        <w:trPr>
          <w:trHeight w:val="315"/>
        </w:trPr>
        <w:tc>
          <w:tcPr>
            <w:tcW w:w="3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DF6C2F" w:rsidRPr="00DF6C2F" w:rsidRDefault="00DF6C2F" w:rsidP="00DF6C2F">
            <w:pPr>
              <w:rPr>
                <w:sz w:val="20"/>
                <w:szCs w:val="20"/>
              </w:rPr>
            </w:pPr>
            <w:r w:rsidRPr="00DF6C2F">
              <w:rPr>
                <w:sz w:val="20"/>
                <w:szCs w:val="20"/>
              </w:rPr>
              <w:t>Рубки ухода за лесом, всего</w:t>
            </w:r>
          </w:p>
        </w:tc>
        <w:tc>
          <w:tcPr>
            <w:tcW w:w="709" w:type="dxa"/>
            <w:tcBorders>
              <w:top w:val="nil"/>
              <w:left w:val="nil"/>
              <w:bottom w:val="single" w:sz="4" w:space="0" w:color="auto"/>
              <w:right w:val="single" w:sz="4" w:space="0" w:color="auto"/>
            </w:tcBorders>
            <w:shd w:val="clear" w:color="000000" w:fill="FFFFFF"/>
            <w:vAlign w:val="center"/>
            <w:hideMark/>
          </w:tcPr>
          <w:p w:rsidR="00DF6C2F" w:rsidRPr="00DF6C2F" w:rsidRDefault="00DF6C2F" w:rsidP="00DF6C2F">
            <w:pPr>
              <w:jc w:val="center"/>
              <w:rPr>
                <w:sz w:val="20"/>
                <w:szCs w:val="20"/>
              </w:rPr>
            </w:pPr>
            <w:r w:rsidRPr="00DF6C2F">
              <w:rPr>
                <w:sz w:val="20"/>
                <w:szCs w:val="20"/>
              </w:rPr>
              <w:t>га</w:t>
            </w:r>
          </w:p>
        </w:tc>
        <w:tc>
          <w:tcPr>
            <w:tcW w:w="1984"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2845</w:t>
            </w:r>
          </w:p>
        </w:tc>
        <w:tc>
          <w:tcPr>
            <w:tcW w:w="876"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2834.8</w:t>
            </w:r>
          </w:p>
        </w:tc>
        <w:tc>
          <w:tcPr>
            <w:tcW w:w="876"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2834.8</w:t>
            </w:r>
          </w:p>
        </w:tc>
        <w:tc>
          <w:tcPr>
            <w:tcW w:w="876"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2834.8</w:t>
            </w:r>
          </w:p>
        </w:tc>
        <w:tc>
          <w:tcPr>
            <w:tcW w:w="876"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2834.8</w:t>
            </w:r>
          </w:p>
        </w:tc>
        <w:tc>
          <w:tcPr>
            <w:tcW w:w="890"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2834.8</w:t>
            </w:r>
          </w:p>
        </w:tc>
        <w:tc>
          <w:tcPr>
            <w:tcW w:w="993"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2834.8</w:t>
            </w:r>
          </w:p>
        </w:tc>
        <w:tc>
          <w:tcPr>
            <w:tcW w:w="992" w:type="dxa"/>
            <w:gridSpan w:val="2"/>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2834.8</w:t>
            </w:r>
          </w:p>
        </w:tc>
        <w:tc>
          <w:tcPr>
            <w:tcW w:w="992"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2834.8</w:t>
            </w:r>
          </w:p>
        </w:tc>
        <w:tc>
          <w:tcPr>
            <w:tcW w:w="992"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2834.8</w:t>
            </w:r>
          </w:p>
        </w:tc>
        <w:tc>
          <w:tcPr>
            <w:tcW w:w="993"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2834.8</w:t>
            </w:r>
          </w:p>
        </w:tc>
      </w:tr>
      <w:tr w:rsidR="00DF6C2F" w:rsidRPr="00DF6C2F" w:rsidTr="00821C99">
        <w:trPr>
          <w:trHeight w:val="315"/>
        </w:trPr>
        <w:tc>
          <w:tcPr>
            <w:tcW w:w="3134" w:type="dxa"/>
            <w:vMerge/>
            <w:tcBorders>
              <w:top w:val="nil"/>
              <w:left w:val="single" w:sz="4" w:space="0" w:color="auto"/>
              <w:bottom w:val="single" w:sz="4" w:space="0" w:color="auto"/>
              <w:right w:val="single" w:sz="4" w:space="0" w:color="auto"/>
            </w:tcBorders>
            <w:vAlign w:val="center"/>
            <w:hideMark/>
          </w:tcPr>
          <w:p w:rsidR="00DF6C2F" w:rsidRPr="00DF6C2F" w:rsidRDefault="00DF6C2F" w:rsidP="00DF6C2F">
            <w:pPr>
              <w:rPr>
                <w:sz w:val="20"/>
                <w:szCs w:val="20"/>
              </w:rPr>
            </w:pPr>
          </w:p>
        </w:tc>
        <w:tc>
          <w:tcPr>
            <w:tcW w:w="709" w:type="dxa"/>
            <w:tcBorders>
              <w:top w:val="nil"/>
              <w:left w:val="nil"/>
              <w:bottom w:val="single" w:sz="4" w:space="0" w:color="auto"/>
              <w:right w:val="single" w:sz="4" w:space="0" w:color="auto"/>
            </w:tcBorders>
            <w:shd w:val="clear" w:color="000000" w:fill="FFFFFF"/>
            <w:noWrap/>
            <w:vAlign w:val="center"/>
            <w:hideMark/>
          </w:tcPr>
          <w:p w:rsidR="00DF6C2F" w:rsidRPr="00DF6C2F" w:rsidRDefault="00DF6C2F" w:rsidP="00DF6C2F">
            <w:pPr>
              <w:jc w:val="center"/>
              <w:rPr>
                <w:sz w:val="20"/>
                <w:szCs w:val="20"/>
              </w:rPr>
            </w:pPr>
            <w:r w:rsidRPr="00DF6C2F">
              <w:rPr>
                <w:sz w:val="20"/>
                <w:szCs w:val="20"/>
              </w:rPr>
              <w:t>тыс.м</w:t>
            </w:r>
            <w:r w:rsidRPr="00DF6C2F">
              <w:rPr>
                <w:sz w:val="20"/>
                <w:szCs w:val="20"/>
                <w:vertAlign w:val="superscript"/>
              </w:rPr>
              <w:t>3</w:t>
            </w:r>
          </w:p>
        </w:tc>
        <w:tc>
          <w:tcPr>
            <w:tcW w:w="1984"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876"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83.2</w:t>
            </w:r>
          </w:p>
        </w:tc>
        <w:tc>
          <w:tcPr>
            <w:tcW w:w="876"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83.2</w:t>
            </w:r>
          </w:p>
        </w:tc>
        <w:tc>
          <w:tcPr>
            <w:tcW w:w="876"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83.2</w:t>
            </w:r>
          </w:p>
        </w:tc>
        <w:tc>
          <w:tcPr>
            <w:tcW w:w="876"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83.2</w:t>
            </w:r>
          </w:p>
        </w:tc>
        <w:tc>
          <w:tcPr>
            <w:tcW w:w="890"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83.2</w:t>
            </w:r>
          </w:p>
        </w:tc>
        <w:tc>
          <w:tcPr>
            <w:tcW w:w="993"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83.2</w:t>
            </w:r>
          </w:p>
        </w:tc>
        <w:tc>
          <w:tcPr>
            <w:tcW w:w="992" w:type="dxa"/>
            <w:gridSpan w:val="2"/>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83.2</w:t>
            </w:r>
          </w:p>
        </w:tc>
        <w:tc>
          <w:tcPr>
            <w:tcW w:w="992"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83.2</w:t>
            </w:r>
          </w:p>
        </w:tc>
        <w:tc>
          <w:tcPr>
            <w:tcW w:w="992"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83.2</w:t>
            </w:r>
          </w:p>
        </w:tc>
        <w:tc>
          <w:tcPr>
            <w:tcW w:w="993"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83.2</w:t>
            </w:r>
          </w:p>
        </w:tc>
      </w:tr>
      <w:tr w:rsidR="00DF6C2F" w:rsidRPr="00DF6C2F" w:rsidTr="00821C99">
        <w:trPr>
          <w:trHeight w:val="315"/>
        </w:trPr>
        <w:tc>
          <w:tcPr>
            <w:tcW w:w="3134" w:type="dxa"/>
            <w:tcBorders>
              <w:top w:val="nil"/>
              <w:left w:val="single" w:sz="4" w:space="0" w:color="auto"/>
              <w:bottom w:val="single" w:sz="4" w:space="0" w:color="auto"/>
              <w:right w:val="single" w:sz="4" w:space="0" w:color="auto"/>
            </w:tcBorders>
            <w:shd w:val="clear" w:color="000000" w:fill="FFFFFF"/>
            <w:vAlign w:val="center"/>
            <w:hideMark/>
          </w:tcPr>
          <w:p w:rsidR="00DF6C2F" w:rsidRPr="00DF6C2F" w:rsidRDefault="00DF6C2F" w:rsidP="00DF6C2F">
            <w:pPr>
              <w:rPr>
                <w:sz w:val="20"/>
                <w:szCs w:val="20"/>
              </w:rPr>
            </w:pPr>
            <w:r w:rsidRPr="00DF6C2F">
              <w:rPr>
                <w:sz w:val="20"/>
                <w:szCs w:val="20"/>
              </w:rPr>
              <w:t>в т.ч. ликвидная древесина</w:t>
            </w:r>
          </w:p>
        </w:tc>
        <w:tc>
          <w:tcPr>
            <w:tcW w:w="709" w:type="dxa"/>
            <w:tcBorders>
              <w:top w:val="nil"/>
              <w:left w:val="nil"/>
              <w:bottom w:val="single" w:sz="4" w:space="0" w:color="auto"/>
              <w:right w:val="single" w:sz="4" w:space="0" w:color="auto"/>
            </w:tcBorders>
            <w:shd w:val="clear" w:color="000000" w:fill="FFFFFF"/>
            <w:noWrap/>
            <w:vAlign w:val="center"/>
            <w:hideMark/>
          </w:tcPr>
          <w:p w:rsidR="00DF6C2F" w:rsidRPr="00DF6C2F" w:rsidRDefault="00DF6C2F" w:rsidP="00DF6C2F">
            <w:pPr>
              <w:jc w:val="center"/>
              <w:rPr>
                <w:sz w:val="20"/>
                <w:szCs w:val="20"/>
              </w:rPr>
            </w:pPr>
            <w:r w:rsidRPr="00DF6C2F">
              <w:rPr>
                <w:sz w:val="20"/>
                <w:szCs w:val="20"/>
              </w:rPr>
              <w:t>тыс.м</w:t>
            </w:r>
            <w:r w:rsidRPr="00DF6C2F">
              <w:rPr>
                <w:sz w:val="20"/>
                <w:szCs w:val="20"/>
                <w:vertAlign w:val="superscript"/>
              </w:rPr>
              <w:t>3</w:t>
            </w:r>
          </w:p>
        </w:tc>
        <w:tc>
          <w:tcPr>
            <w:tcW w:w="1984"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49,0</w:t>
            </w:r>
          </w:p>
        </w:tc>
        <w:tc>
          <w:tcPr>
            <w:tcW w:w="876"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60.1</w:t>
            </w:r>
          </w:p>
        </w:tc>
        <w:tc>
          <w:tcPr>
            <w:tcW w:w="876"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60.1</w:t>
            </w:r>
          </w:p>
        </w:tc>
        <w:tc>
          <w:tcPr>
            <w:tcW w:w="876"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60.1</w:t>
            </w:r>
          </w:p>
        </w:tc>
        <w:tc>
          <w:tcPr>
            <w:tcW w:w="876"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60.1</w:t>
            </w:r>
          </w:p>
        </w:tc>
        <w:tc>
          <w:tcPr>
            <w:tcW w:w="890"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60.1</w:t>
            </w:r>
          </w:p>
        </w:tc>
        <w:tc>
          <w:tcPr>
            <w:tcW w:w="993"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60.1</w:t>
            </w:r>
          </w:p>
        </w:tc>
        <w:tc>
          <w:tcPr>
            <w:tcW w:w="992" w:type="dxa"/>
            <w:gridSpan w:val="2"/>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60.1</w:t>
            </w:r>
          </w:p>
        </w:tc>
        <w:tc>
          <w:tcPr>
            <w:tcW w:w="992"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60.1</w:t>
            </w:r>
          </w:p>
        </w:tc>
        <w:tc>
          <w:tcPr>
            <w:tcW w:w="992"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60.1</w:t>
            </w:r>
          </w:p>
        </w:tc>
        <w:tc>
          <w:tcPr>
            <w:tcW w:w="993"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60.1</w:t>
            </w:r>
          </w:p>
        </w:tc>
      </w:tr>
      <w:tr w:rsidR="00DF6C2F" w:rsidRPr="00DF6C2F" w:rsidTr="00821C99">
        <w:trPr>
          <w:trHeight w:val="315"/>
        </w:trPr>
        <w:tc>
          <w:tcPr>
            <w:tcW w:w="3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DF6C2F" w:rsidRPr="00DF6C2F" w:rsidRDefault="00DF6C2F" w:rsidP="00DF6C2F">
            <w:pPr>
              <w:rPr>
                <w:sz w:val="20"/>
                <w:szCs w:val="20"/>
              </w:rPr>
            </w:pPr>
            <w:r w:rsidRPr="00DF6C2F">
              <w:rPr>
                <w:sz w:val="20"/>
                <w:szCs w:val="20"/>
                <w:u w:val="single"/>
              </w:rPr>
              <w:lastRenderedPageBreak/>
              <w:t>в том числе:</w:t>
            </w:r>
            <w:r w:rsidRPr="00DF6C2F">
              <w:rPr>
                <w:sz w:val="20"/>
                <w:szCs w:val="20"/>
              </w:rPr>
              <w:t xml:space="preserve"> </w:t>
            </w:r>
            <w:r w:rsidRPr="00DF6C2F">
              <w:rPr>
                <w:sz w:val="20"/>
                <w:szCs w:val="20"/>
              </w:rPr>
              <w:br/>
              <w:t>осветления и прочистки</w:t>
            </w:r>
          </w:p>
        </w:tc>
        <w:tc>
          <w:tcPr>
            <w:tcW w:w="709" w:type="dxa"/>
            <w:tcBorders>
              <w:top w:val="nil"/>
              <w:left w:val="nil"/>
              <w:bottom w:val="single" w:sz="4" w:space="0" w:color="auto"/>
              <w:right w:val="single" w:sz="4" w:space="0" w:color="auto"/>
            </w:tcBorders>
            <w:shd w:val="clear" w:color="000000" w:fill="FFFFFF"/>
            <w:vAlign w:val="center"/>
            <w:hideMark/>
          </w:tcPr>
          <w:p w:rsidR="00DF6C2F" w:rsidRPr="00DF6C2F" w:rsidRDefault="00DF6C2F" w:rsidP="00DF6C2F">
            <w:pPr>
              <w:jc w:val="center"/>
              <w:rPr>
                <w:sz w:val="20"/>
                <w:szCs w:val="20"/>
              </w:rPr>
            </w:pPr>
            <w:r w:rsidRPr="00DF6C2F">
              <w:rPr>
                <w:sz w:val="20"/>
                <w:szCs w:val="20"/>
              </w:rPr>
              <w:t>га</w:t>
            </w:r>
          </w:p>
        </w:tc>
        <w:tc>
          <w:tcPr>
            <w:tcW w:w="1984"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1353,6</w:t>
            </w:r>
          </w:p>
        </w:tc>
        <w:tc>
          <w:tcPr>
            <w:tcW w:w="876"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1416.6</w:t>
            </w:r>
          </w:p>
        </w:tc>
        <w:tc>
          <w:tcPr>
            <w:tcW w:w="876"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1416.6</w:t>
            </w:r>
          </w:p>
        </w:tc>
        <w:tc>
          <w:tcPr>
            <w:tcW w:w="876"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1416.6</w:t>
            </w:r>
          </w:p>
        </w:tc>
        <w:tc>
          <w:tcPr>
            <w:tcW w:w="876"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1416.6</w:t>
            </w:r>
          </w:p>
        </w:tc>
        <w:tc>
          <w:tcPr>
            <w:tcW w:w="890"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1416.6</w:t>
            </w:r>
          </w:p>
        </w:tc>
        <w:tc>
          <w:tcPr>
            <w:tcW w:w="993"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1416.6</w:t>
            </w:r>
          </w:p>
        </w:tc>
        <w:tc>
          <w:tcPr>
            <w:tcW w:w="992" w:type="dxa"/>
            <w:gridSpan w:val="2"/>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1416.6</w:t>
            </w:r>
          </w:p>
        </w:tc>
        <w:tc>
          <w:tcPr>
            <w:tcW w:w="992"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1416.6</w:t>
            </w:r>
          </w:p>
        </w:tc>
        <w:tc>
          <w:tcPr>
            <w:tcW w:w="992"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1416.6</w:t>
            </w:r>
          </w:p>
        </w:tc>
        <w:tc>
          <w:tcPr>
            <w:tcW w:w="993"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1416.6</w:t>
            </w:r>
          </w:p>
        </w:tc>
      </w:tr>
      <w:tr w:rsidR="00DF6C2F" w:rsidRPr="00DF6C2F" w:rsidTr="00821C99">
        <w:trPr>
          <w:trHeight w:val="315"/>
        </w:trPr>
        <w:tc>
          <w:tcPr>
            <w:tcW w:w="3134" w:type="dxa"/>
            <w:vMerge/>
            <w:tcBorders>
              <w:top w:val="nil"/>
              <w:left w:val="single" w:sz="4" w:space="0" w:color="auto"/>
              <w:bottom w:val="single" w:sz="4" w:space="0" w:color="auto"/>
              <w:right w:val="single" w:sz="4" w:space="0" w:color="auto"/>
            </w:tcBorders>
            <w:vAlign w:val="center"/>
            <w:hideMark/>
          </w:tcPr>
          <w:p w:rsidR="00DF6C2F" w:rsidRPr="00DF6C2F" w:rsidRDefault="00DF6C2F" w:rsidP="00DF6C2F">
            <w:pPr>
              <w:rPr>
                <w:sz w:val="20"/>
                <w:szCs w:val="20"/>
              </w:rPr>
            </w:pPr>
          </w:p>
        </w:tc>
        <w:tc>
          <w:tcPr>
            <w:tcW w:w="709" w:type="dxa"/>
            <w:tcBorders>
              <w:top w:val="nil"/>
              <w:left w:val="nil"/>
              <w:bottom w:val="single" w:sz="4" w:space="0" w:color="auto"/>
              <w:right w:val="single" w:sz="4" w:space="0" w:color="auto"/>
            </w:tcBorders>
            <w:shd w:val="clear" w:color="000000" w:fill="FFFFFF"/>
            <w:noWrap/>
            <w:vAlign w:val="center"/>
            <w:hideMark/>
          </w:tcPr>
          <w:p w:rsidR="00DF6C2F" w:rsidRPr="00DF6C2F" w:rsidRDefault="00DF6C2F" w:rsidP="00DF6C2F">
            <w:pPr>
              <w:jc w:val="center"/>
              <w:rPr>
                <w:sz w:val="20"/>
                <w:szCs w:val="20"/>
              </w:rPr>
            </w:pPr>
            <w:r w:rsidRPr="00DF6C2F">
              <w:rPr>
                <w:sz w:val="20"/>
                <w:szCs w:val="20"/>
              </w:rPr>
              <w:t>тыс.м</w:t>
            </w:r>
            <w:r w:rsidRPr="00DF6C2F">
              <w:rPr>
                <w:sz w:val="20"/>
                <w:szCs w:val="20"/>
                <w:vertAlign w:val="superscript"/>
              </w:rPr>
              <w:t>3</w:t>
            </w:r>
          </w:p>
        </w:tc>
        <w:tc>
          <w:tcPr>
            <w:tcW w:w="1984"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876"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11.5</w:t>
            </w:r>
          </w:p>
        </w:tc>
        <w:tc>
          <w:tcPr>
            <w:tcW w:w="876"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11.5</w:t>
            </w:r>
          </w:p>
        </w:tc>
        <w:tc>
          <w:tcPr>
            <w:tcW w:w="876"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11.5</w:t>
            </w:r>
          </w:p>
        </w:tc>
        <w:tc>
          <w:tcPr>
            <w:tcW w:w="876"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11.5</w:t>
            </w:r>
          </w:p>
        </w:tc>
        <w:tc>
          <w:tcPr>
            <w:tcW w:w="890"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11.5</w:t>
            </w:r>
          </w:p>
        </w:tc>
        <w:tc>
          <w:tcPr>
            <w:tcW w:w="993"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11.5</w:t>
            </w:r>
          </w:p>
        </w:tc>
        <w:tc>
          <w:tcPr>
            <w:tcW w:w="992" w:type="dxa"/>
            <w:gridSpan w:val="2"/>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11.5</w:t>
            </w:r>
          </w:p>
        </w:tc>
        <w:tc>
          <w:tcPr>
            <w:tcW w:w="992"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11.5</w:t>
            </w:r>
          </w:p>
        </w:tc>
        <w:tc>
          <w:tcPr>
            <w:tcW w:w="992"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11.5</w:t>
            </w:r>
          </w:p>
        </w:tc>
        <w:tc>
          <w:tcPr>
            <w:tcW w:w="993"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11.5</w:t>
            </w:r>
          </w:p>
        </w:tc>
      </w:tr>
      <w:tr w:rsidR="00DF6C2F" w:rsidRPr="00DF6C2F" w:rsidTr="00821C99">
        <w:trPr>
          <w:trHeight w:val="315"/>
        </w:trPr>
        <w:tc>
          <w:tcPr>
            <w:tcW w:w="3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DF6C2F" w:rsidRPr="00DF6C2F" w:rsidRDefault="00DF6C2F" w:rsidP="00DF6C2F">
            <w:pPr>
              <w:rPr>
                <w:sz w:val="20"/>
                <w:szCs w:val="20"/>
              </w:rPr>
            </w:pPr>
            <w:r w:rsidRPr="00DF6C2F">
              <w:rPr>
                <w:sz w:val="20"/>
                <w:szCs w:val="20"/>
              </w:rPr>
              <w:t>прореживания</w:t>
            </w:r>
          </w:p>
        </w:tc>
        <w:tc>
          <w:tcPr>
            <w:tcW w:w="709" w:type="dxa"/>
            <w:tcBorders>
              <w:top w:val="nil"/>
              <w:left w:val="nil"/>
              <w:bottom w:val="single" w:sz="4" w:space="0" w:color="auto"/>
              <w:right w:val="single" w:sz="4" w:space="0" w:color="auto"/>
            </w:tcBorders>
            <w:shd w:val="clear" w:color="000000" w:fill="FFFFFF"/>
            <w:vAlign w:val="center"/>
            <w:hideMark/>
          </w:tcPr>
          <w:p w:rsidR="00DF6C2F" w:rsidRPr="00DF6C2F" w:rsidRDefault="00DF6C2F" w:rsidP="00DF6C2F">
            <w:pPr>
              <w:jc w:val="center"/>
              <w:rPr>
                <w:sz w:val="20"/>
                <w:szCs w:val="20"/>
              </w:rPr>
            </w:pPr>
            <w:r w:rsidRPr="00DF6C2F">
              <w:rPr>
                <w:sz w:val="20"/>
                <w:szCs w:val="20"/>
              </w:rPr>
              <w:t>га</w:t>
            </w:r>
          </w:p>
        </w:tc>
        <w:tc>
          <w:tcPr>
            <w:tcW w:w="1984"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884,3</w:t>
            </w:r>
          </w:p>
        </w:tc>
        <w:tc>
          <w:tcPr>
            <w:tcW w:w="876"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838.9</w:t>
            </w:r>
          </w:p>
        </w:tc>
        <w:tc>
          <w:tcPr>
            <w:tcW w:w="876"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838.9</w:t>
            </w:r>
          </w:p>
        </w:tc>
        <w:tc>
          <w:tcPr>
            <w:tcW w:w="876"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838.9</w:t>
            </w:r>
          </w:p>
        </w:tc>
        <w:tc>
          <w:tcPr>
            <w:tcW w:w="876"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838.9</w:t>
            </w:r>
          </w:p>
        </w:tc>
        <w:tc>
          <w:tcPr>
            <w:tcW w:w="890"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838.9</w:t>
            </w:r>
          </w:p>
        </w:tc>
        <w:tc>
          <w:tcPr>
            <w:tcW w:w="993"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838.9</w:t>
            </w:r>
          </w:p>
        </w:tc>
        <w:tc>
          <w:tcPr>
            <w:tcW w:w="992" w:type="dxa"/>
            <w:gridSpan w:val="2"/>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838.9</w:t>
            </w:r>
          </w:p>
        </w:tc>
        <w:tc>
          <w:tcPr>
            <w:tcW w:w="992"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838.9</w:t>
            </w:r>
          </w:p>
        </w:tc>
        <w:tc>
          <w:tcPr>
            <w:tcW w:w="992"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838.9</w:t>
            </w:r>
          </w:p>
        </w:tc>
        <w:tc>
          <w:tcPr>
            <w:tcW w:w="993"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838.9</w:t>
            </w:r>
          </w:p>
        </w:tc>
      </w:tr>
      <w:tr w:rsidR="00DF6C2F" w:rsidRPr="00DF6C2F" w:rsidTr="00821C99">
        <w:trPr>
          <w:trHeight w:val="315"/>
        </w:trPr>
        <w:tc>
          <w:tcPr>
            <w:tcW w:w="3134" w:type="dxa"/>
            <w:vMerge/>
            <w:tcBorders>
              <w:top w:val="nil"/>
              <w:left w:val="single" w:sz="4" w:space="0" w:color="auto"/>
              <w:bottom w:val="single" w:sz="4" w:space="0" w:color="auto"/>
              <w:right w:val="single" w:sz="4" w:space="0" w:color="auto"/>
            </w:tcBorders>
            <w:vAlign w:val="center"/>
            <w:hideMark/>
          </w:tcPr>
          <w:p w:rsidR="00DF6C2F" w:rsidRPr="00DF6C2F" w:rsidRDefault="00DF6C2F" w:rsidP="00DF6C2F">
            <w:pPr>
              <w:rPr>
                <w:sz w:val="20"/>
                <w:szCs w:val="20"/>
              </w:rPr>
            </w:pPr>
          </w:p>
        </w:tc>
        <w:tc>
          <w:tcPr>
            <w:tcW w:w="709" w:type="dxa"/>
            <w:tcBorders>
              <w:top w:val="nil"/>
              <w:left w:val="nil"/>
              <w:bottom w:val="single" w:sz="4" w:space="0" w:color="auto"/>
              <w:right w:val="single" w:sz="4" w:space="0" w:color="auto"/>
            </w:tcBorders>
            <w:shd w:val="clear" w:color="000000" w:fill="FFFFFF"/>
            <w:noWrap/>
            <w:vAlign w:val="center"/>
            <w:hideMark/>
          </w:tcPr>
          <w:p w:rsidR="00DF6C2F" w:rsidRPr="00DF6C2F" w:rsidRDefault="00DF6C2F" w:rsidP="00DF6C2F">
            <w:pPr>
              <w:jc w:val="center"/>
              <w:rPr>
                <w:sz w:val="20"/>
                <w:szCs w:val="20"/>
              </w:rPr>
            </w:pPr>
            <w:r w:rsidRPr="00DF6C2F">
              <w:rPr>
                <w:sz w:val="20"/>
                <w:szCs w:val="20"/>
              </w:rPr>
              <w:t>тыс.м</w:t>
            </w:r>
            <w:r w:rsidRPr="00DF6C2F">
              <w:rPr>
                <w:sz w:val="20"/>
                <w:szCs w:val="20"/>
                <w:vertAlign w:val="superscript"/>
              </w:rPr>
              <w:t>3</w:t>
            </w:r>
          </w:p>
        </w:tc>
        <w:tc>
          <w:tcPr>
            <w:tcW w:w="1984"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876"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41.8</w:t>
            </w:r>
          </w:p>
        </w:tc>
        <w:tc>
          <w:tcPr>
            <w:tcW w:w="876"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41.8</w:t>
            </w:r>
          </w:p>
        </w:tc>
        <w:tc>
          <w:tcPr>
            <w:tcW w:w="876"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41.8</w:t>
            </w:r>
          </w:p>
        </w:tc>
        <w:tc>
          <w:tcPr>
            <w:tcW w:w="876"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41.8</w:t>
            </w:r>
          </w:p>
        </w:tc>
        <w:tc>
          <w:tcPr>
            <w:tcW w:w="890"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41.8</w:t>
            </w:r>
          </w:p>
        </w:tc>
        <w:tc>
          <w:tcPr>
            <w:tcW w:w="993"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41.8</w:t>
            </w:r>
          </w:p>
        </w:tc>
        <w:tc>
          <w:tcPr>
            <w:tcW w:w="992" w:type="dxa"/>
            <w:gridSpan w:val="2"/>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41.8</w:t>
            </w:r>
          </w:p>
        </w:tc>
        <w:tc>
          <w:tcPr>
            <w:tcW w:w="992"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41.8</w:t>
            </w:r>
          </w:p>
        </w:tc>
        <w:tc>
          <w:tcPr>
            <w:tcW w:w="992"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41.8</w:t>
            </w:r>
          </w:p>
        </w:tc>
        <w:tc>
          <w:tcPr>
            <w:tcW w:w="993"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41.8</w:t>
            </w:r>
          </w:p>
        </w:tc>
      </w:tr>
      <w:tr w:rsidR="00DF6C2F" w:rsidRPr="00DF6C2F" w:rsidTr="00821C99">
        <w:trPr>
          <w:trHeight w:val="315"/>
        </w:trPr>
        <w:tc>
          <w:tcPr>
            <w:tcW w:w="3134" w:type="dxa"/>
            <w:tcBorders>
              <w:top w:val="nil"/>
              <w:left w:val="single" w:sz="4" w:space="0" w:color="auto"/>
              <w:bottom w:val="single" w:sz="4" w:space="0" w:color="auto"/>
              <w:right w:val="single" w:sz="4" w:space="0" w:color="auto"/>
            </w:tcBorders>
            <w:shd w:val="clear" w:color="000000" w:fill="FFFFFF"/>
            <w:vAlign w:val="center"/>
            <w:hideMark/>
          </w:tcPr>
          <w:p w:rsidR="00DF6C2F" w:rsidRPr="00DF6C2F" w:rsidRDefault="00DF6C2F" w:rsidP="00DF6C2F">
            <w:pPr>
              <w:rPr>
                <w:sz w:val="20"/>
                <w:szCs w:val="20"/>
              </w:rPr>
            </w:pPr>
            <w:r w:rsidRPr="00DF6C2F">
              <w:rPr>
                <w:sz w:val="20"/>
                <w:szCs w:val="20"/>
              </w:rPr>
              <w:t>в т.ч. ликвидная древесина</w:t>
            </w:r>
          </w:p>
        </w:tc>
        <w:tc>
          <w:tcPr>
            <w:tcW w:w="709" w:type="dxa"/>
            <w:tcBorders>
              <w:top w:val="nil"/>
              <w:left w:val="nil"/>
              <w:bottom w:val="single" w:sz="4" w:space="0" w:color="auto"/>
              <w:right w:val="single" w:sz="4" w:space="0" w:color="auto"/>
            </w:tcBorders>
            <w:shd w:val="clear" w:color="000000" w:fill="FFFFFF"/>
            <w:noWrap/>
            <w:vAlign w:val="center"/>
            <w:hideMark/>
          </w:tcPr>
          <w:p w:rsidR="00DF6C2F" w:rsidRPr="00DF6C2F" w:rsidRDefault="00DF6C2F" w:rsidP="00DF6C2F">
            <w:pPr>
              <w:jc w:val="center"/>
              <w:rPr>
                <w:sz w:val="20"/>
                <w:szCs w:val="20"/>
              </w:rPr>
            </w:pPr>
            <w:r w:rsidRPr="00DF6C2F">
              <w:rPr>
                <w:sz w:val="20"/>
                <w:szCs w:val="20"/>
              </w:rPr>
              <w:t>тыс.м</w:t>
            </w:r>
            <w:r w:rsidRPr="00DF6C2F">
              <w:rPr>
                <w:sz w:val="20"/>
                <w:szCs w:val="20"/>
                <w:vertAlign w:val="superscript"/>
              </w:rPr>
              <w:t>3</w:t>
            </w:r>
          </w:p>
        </w:tc>
        <w:tc>
          <w:tcPr>
            <w:tcW w:w="1984"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27,8</w:t>
            </w:r>
          </w:p>
        </w:tc>
        <w:tc>
          <w:tcPr>
            <w:tcW w:w="876"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34.8</w:t>
            </w:r>
          </w:p>
        </w:tc>
        <w:tc>
          <w:tcPr>
            <w:tcW w:w="876"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34.8</w:t>
            </w:r>
          </w:p>
        </w:tc>
        <w:tc>
          <w:tcPr>
            <w:tcW w:w="876"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34.8</w:t>
            </w:r>
          </w:p>
        </w:tc>
        <w:tc>
          <w:tcPr>
            <w:tcW w:w="876"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34.8</w:t>
            </w:r>
          </w:p>
        </w:tc>
        <w:tc>
          <w:tcPr>
            <w:tcW w:w="890"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34.8</w:t>
            </w:r>
          </w:p>
        </w:tc>
        <w:tc>
          <w:tcPr>
            <w:tcW w:w="993"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34.8</w:t>
            </w:r>
          </w:p>
        </w:tc>
        <w:tc>
          <w:tcPr>
            <w:tcW w:w="992" w:type="dxa"/>
            <w:gridSpan w:val="2"/>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34.8</w:t>
            </w:r>
          </w:p>
        </w:tc>
        <w:tc>
          <w:tcPr>
            <w:tcW w:w="992"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34.8</w:t>
            </w:r>
          </w:p>
        </w:tc>
        <w:tc>
          <w:tcPr>
            <w:tcW w:w="992"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34.8</w:t>
            </w:r>
          </w:p>
        </w:tc>
        <w:tc>
          <w:tcPr>
            <w:tcW w:w="993"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34.8</w:t>
            </w:r>
          </w:p>
        </w:tc>
      </w:tr>
      <w:tr w:rsidR="00DF6C2F" w:rsidRPr="00DF6C2F" w:rsidTr="00821C99">
        <w:trPr>
          <w:trHeight w:val="315"/>
        </w:trPr>
        <w:tc>
          <w:tcPr>
            <w:tcW w:w="3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DF6C2F" w:rsidRPr="00DF6C2F" w:rsidRDefault="00DF6C2F" w:rsidP="00DF6C2F">
            <w:pPr>
              <w:rPr>
                <w:sz w:val="20"/>
                <w:szCs w:val="20"/>
              </w:rPr>
            </w:pPr>
            <w:r w:rsidRPr="00DF6C2F">
              <w:rPr>
                <w:sz w:val="20"/>
                <w:szCs w:val="20"/>
              </w:rPr>
              <w:t>проходные рубки</w:t>
            </w:r>
          </w:p>
        </w:tc>
        <w:tc>
          <w:tcPr>
            <w:tcW w:w="709" w:type="dxa"/>
            <w:tcBorders>
              <w:top w:val="nil"/>
              <w:left w:val="nil"/>
              <w:bottom w:val="single" w:sz="4" w:space="0" w:color="auto"/>
              <w:right w:val="single" w:sz="4" w:space="0" w:color="auto"/>
            </w:tcBorders>
            <w:shd w:val="clear" w:color="000000" w:fill="FFFFFF"/>
            <w:vAlign w:val="center"/>
            <w:hideMark/>
          </w:tcPr>
          <w:p w:rsidR="00DF6C2F" w:rsidRPr="00DF6C2F" w:rsidRDefault="00DF6C2F" w:rsidP="00DF6C2F">
            <w:pPr>
              <w:jc w:val="center"/>
              <w:rPr>
                <w:sz w:val="20"/>
                <w:szCs w:val="20"/>
              </w:rPr>
            </w:pPr>
            <w:r w:rsidRPr="00DF6C2F">
              <w:rPr>
                <w:sz w:val="20"/>
                <w:szCs w:val="20"/>
              </w:rPr>
              <w:t>га</w:t>
            </w:r>
          </w:p>
        </w:tc>
        <w:tc>
          <w:tcPr>
            <w:tcW w:w="1984"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607,4</w:t>
            </w:r>
          </w:p>
        </w:tc>
        <w:tc>
          <w:tcPr>
            <w:tcW w:w="876"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579.3</w:t>
            </w:r>
          </w:p>
        </w:tc>
        <w:tc>
          <w:tcPr>
            <w:tcW w:w="876"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579.3</w:t>
            </w:r>
          </w:p>
        </w:tc>
        <w:tc>
          <w:tcPr>
            <w:tcW w:w="876"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579.3</w:t>
            </w:r>
          </w:p>
        </w:tc>
        <w:tc>
          <w:tcPr>
            <w:tcW w:w="876"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579.3</w:t>
            </w:r>
          </w:p>
        </w:tc>
        <w:tc>
          <w:tcPr>
            <w:tcW w:w="890"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579.3</w:t>
            </w:r>
          </w:p>
        </w:tc>
        <w:tc>
          <w:tcPr>
            <w:tcW w:w="993"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579.3</w:t>
            </w:r>
          </w:p>
        </w:tc>
        <w:tc>
          <w:tcPr>
            <w:tcW w:w="992" w:type="dxa"/>
            <w:gridSpan w:val="2"/>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579.3</w:t>
            </w:r>
          </w:p>
        </w:tc>
        <w:tc>
          <w:tcPr>
            <w:tcW w:w="992"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579.3</w:t>
            </w:r>
          </w:p>
        </w:tc>
        <w:tc>
          <w:tcPr>
            <w:tcW w:w="992"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579.3</w:t>
            </w:r>
          </w:p>
        </w:tc>
        <w:tc>
          <w:tcPr>
            <w:tcW w:w="993"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579.3</w:t>
            </w:r>
          </w:p>
        </w:tc>
      </w:tr>
      <w:tr w:rsidR="00DF6C2F" w:rsidRPr="00DF6C2F" w:rsidTr="00821C99">
        <w:trPr>
          <w:trHeight w:val="315"/>
        </w:trPr>
        <w:tc>
          <w:tcPr>
            <w:tcW w:w="3134" w:type="dxa"/>
            <w:vMerge/>
            <w:tcBorders>
              <w:top w:val="nil"/>
              <w:left w:val="single" w:sz="4" w:space="0" w:color="auto"/>
              <w:bottom w:val="single" w:sz="4" w:space="0" w:color="auto"/>
              <w:right w:val="single" w:sz="4" w:space="0" w:color="auto"/>
            </w:tcBorders>
            <w:vAlign w:val="center"/>
            <w:hideMark/>
          </w:tcPr>
          <w:p w:rsidR="00DF6C2F" w:rsidRPr="00DF6C2F" w:rsidRDefault="00DF6C2F" w:rsidP="00DF6C2F">
            <w:pPr>
              <w:rPr>
                <w:sz w:val="20"/>
                <w:szCs w:val="20"/>
              </w:rPr>
            </w:pPr>
          </w:p>
        </w:tc>
        <w:tc>
          <w:tcPr>
            <w:tcW w:w="709" w:type="dxa"/>
            <w:tcBorders>
              <w:top w:val="nil"/>
              <w:left w:val="nil"/>
              <w:bottom w:val="single" w:sz="4" w:space="0" w:color="auto"/>
              <w:right w:val="single" w:sz="4" w:space="0" w:color="auto"/>
            </w:tcBorders>
            <w:shd w:val="clear" w:color="000000" w:fill="FFFFFF"/>
            <w:noWrap/>
            <w:vAlign w:val="center"/>
            <w:hideMark/>
          </w:tcPr>
          <w:p w:rsidR="00DF6C2F" w:rsidRPr="00DF6C2F" w:rsidRDefault="00DF6C2F" w:rsidP="00DF6C2F">
            <w:pPr>
              <w:jc w:val="center"/>
              <w:rPr>
                <w:sz w:val="20"/>
                <w:szCs w:val="20"/>
              </w:rPr>
            </w:pPr>
            <w:r w:rsidRPr="00DF6C2F">
              <w:rPr>
                <w:sz w:val="20"/>
                <w:szCs w:val="20"/>
              </w:rPr>
              <w:t>тыс.м</w:t>
            </w:r>
            <w:r w:rsidRPr="00DF6C2F">
              <w:rPr>
                <w:sz w:val="20"/>
                <w:szCs w:val="20"/>
                <w:vertAlign w:val="superscript"/>
              </w:rPr>
              <w:t>3</w:t>
            </w:r>
          </w:p>
        </w:tc>
        <w:tc>
          <w:tcPr>
            <w:tcW w:w="1984"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p>
        </w:tc>
        <w:tc>
          <w:tcPr>
            <w:tcW w:w="876"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29.9</w:t>
            </w:r>
          </w:p>
        </w:tc>
        <w:tc>
          <w:tcPr>
            <w:tcW w:w="876"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29.9</w:t>
            </w:r>
          </w:p>
        </w:tc>
        <w:tc>
          <w:tcPr>
            <w:tcW w:w="876"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29.9</w:t>
            </w:r>
          </w:p>
        </w:tc>
        <w:tc>
          <w:tcPr>
            <w:tcW w:w="876"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29.9</w:t>
            </w:r>
          </w:p>
        </w:tc>
        <w:tc>
          <w:tcPr>
            <w:tcW w:w="890"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29.9</w:t>
            </w:r>
          </w:p>
        </w:tc>
        <w:tc>
          <w:tcPr>
            <w:tcW w:w="993"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29.9</w:t>
            </w:r>
          </w:p>
        </w:tc>
        <w:tc>
          <w:tcPr>
            <w:tcW w:w="992" w:type="dxa"/>
            <w:gridSpan w:val="2"/>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29.9</w:t>
            </w:r>
          </w:p>
        </w:tc>
        <w:tc>
          <w:tcPr>
            <w:tcW w:w="992"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29.9</w:t>
            </w:r>
          </w:p>
        </w:tc>
        <w:tc>
          <w:tcPr>
            <w:tcW w:w="992"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29.9</w:t>
            </w:r>
          </w:p>
        </w:tc>
        <w:tc>
          <w:tcPr>
            <w:tcW w:w="993"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29.9</w:t>
            </w:r>
          </w:p>
        </w:tc>
      </w:tr>
      <w:tr w:rsidR="00DF6C2F" w:rsidRPr="00DF6C2F" w:rsidTr="00821C99">
        <w:trPr>
          <w:trHeight w:val="315"/>
        </w:trPr>
        <w:tc>
          <w:tcPr>
            <w:tcW w:w="3134" w:type="dxa"/>
            <w:tcBorders>
              <w:top w:val="nil"/>
              <w:left w:val="single" w:sz="4" w:space="0" w:color="auto"/>
              <w:bottom w:val="single" w:sz="4" w:space="0" w:color="auto"/>
              <w:right w:val="single" w:sz="4" w:space="0" w:color="auto"/>
            </w:tcBorders>
            <w:shd w:val="clear" w:color="000000" w:fill="FFFFFF"/>
            <w:vAlign w:val="center"/>
            <w:hideMark/>
          </w:tcPr>
          <w:p w:rsidR="00DF6C2F" w:rsidRPr="00DF6C2F" w:rsidRDefault="00DF6C2F" w:rsidP="00DF6C2F">
            <w:pPr>
              <w:rPr>
                <w:sz w:val="20"/>
                <w:szCs w:val="20"/>
              </w:rPr>
            </w:pPr>
            <w:r w:rsidRPr="00DF6C2F">
              <w:rPr>
                <w:sz w:val="20"/>
                <w:szCs w:val="20"/>
              </w:rPr>
              <w:t>в т.ч. ликвидная древесина</w:t>
            </w:r>
          </w:p>
        </w:tc>
        <w:tc>
          <w:tcPr>
            <w:tcW w:w="709" w:type="dxa"/>
            <w:tcBorders>
              <w:top w:val="nil"/>
              <w:left w:val="nil"/>
              <w:bottom w:val="single" w:sz="4" w:space="0" w:color="auto"/>
              <w:right w:val="single" w:sz="4" w:space="0" w:color="auto"/>
            </w:tcBorders>
            <w:shd w:val="clear" w:color="000000" w:fill="FFFFFF"/>
            <w:noWrap/>
            <w:vAlign w:val="center"/>
            <w:hideMark/>
          </w:tcPr>
          <w:p w:rsidR="00DF6C2F" w:rsidRPr="00DF6C2F" w:rsidRDefault="00DF6C2F" w:rsidP="00DF6C2F">
            <w:pPr>
              <w:jc w:val="center"/>
              <w:rPr>
                <w:sz w:val="20"/>
                <w:szCs w:val="20"/>
              </w:rPr>
            </w:pPr>
            <w:r w:rsidRPr="00DF6C2F">
              <w:rPr>
                <w:sz w:val="20"/>
                <w:szCs w:val="20"/>
              </w:rPr>
              <w:t>тыс.м</w:t>
            </w:r>
            <w:r w:rsidRPr="00DF6C2F">
              <w:rPr>
                <w:sz w:val="20"/>
                <w:szCs w:val="20"/>
                <w:vertAlign w:val="superscript"/>
              </w:rPr>
              <w:t>3</w:t>
            </w:r>
          </w:p>
        </w:tc>
        <w:tc>
          <w:tcPr>
            <w:tcW w:w="1984"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21,2</w:t>
            </w:r>
          </w:p>
        </w:tc>
        <w:tc>
          <w:tcPr>
            <w:tcW w:w="876"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25,3</w:t>
            </w:r>
          </w:p>
        </w:tc>
        <w:tc>
          <w:tcPr>
            <w:tcW w:w="876"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25,3</w:t>
            </w:r>
          </w:p>
        </w:tc>
        <w:tc>
          <w:tcPr>
            <w:tcW w:w="876"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25,3</w:t>
            </w:r>
          </w:p>
        </w:tc>
        <w:tc>
          <w:tcPr>
            <w:tcW w:w="876"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25,3</w:t>
            </w:r>
          </w:p>
        </w:tc>
        <w:tc>
          <w:tcPr>
            <w:tcW w:w="890"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25,3</w:t>
            </w:r>
          </w:p>
        </w:tc>
        <w:tc>
          <w:tcPr>
            <w:tcW w:w="993"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25,3</w:t>
            </w:r>
          </w:p>
        </w:tc>
        <w:tc>
          <w:tcPr>
            <w:tcW w:w="992" w:type="dxa"/>
            <w:gridSpan w:val="2"/>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25,3</w:t>
            </w:r>
          </w:p>
        </w:tc>
        <w:tc>
          <w:tcPr>
            <w:tcW w:w="992"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25,3</w:t>
            </w:r>
          </w:p>
        </w:tc>
        <w:tc>
          <w:tcPr>
            <w:tcW w:w="992"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25,3</w:t>
            </w:r>
          </w:p>
        </w:tc>
        <w:tc>
          <w:tcPr>
            <w:tcW w:w="993" w:type="dxa"/>
            <w:tcBorders>
              <w:top w:val="nil"/>
              <w:left w:val="nil"/>
              <w:bottom w:val="single" w:sz="4" w:space="0" w:color="auto"/>
              <w:right w:val="single" w:sz="4" w:space="0" w:color="auto"/>
            </w:tcBorders>
            <w:shd w:val="clear" w:color="auto" w:fill="auto"/>
            <w:noWrap/>
            <w:vAlign w:val="center"/>
          </w:tcPr>
          <w:p w:rsidR="00DF6C2F" w:rsidRPr="00DF6C2F" w:rsidRDefault="00DF6C2F" w:rsidP="00DF6C2F">
            <w:pPr>
              <w:jc w:val="center"/>
              <w:rPr>
                <w:color w:val="000000"/>
                <w:sz w:val="20"/>
                <w:szCs w:val="20"/>
              </w:rPr>
            </w:pPr>
            <w:r w:rsidRPr="00DF6C2F">
              <w:rPr>
                <w:color w:val="000000"/>
                <w:sz w:val="20"/>
                <w:szCs w:val="20"/>
              </w:rPr>
              <w:t>25,3</w:t>
            </w:r>
          </w:p>
        </w:tc>
      </w:tr>
    </w:tbl>
    <w:p w:rsidR="00DF6C2F" w:rsidRPr="00DF6C2F" w:rsidRDefault="00DF6C2F" w:rsidP="00DF6C2F">
      <w:pPr>
        <w:jc w:val="right"/>
        <w:rPr>
          <w:sz w:val="24"/>
        </w:rPr>
      </w:pPr>
    </w:p>
    <w:p w:rsidR="00DF6C2F" w:rsidRPr="00DF6C2F" w:rsidRDefault="00DF6C2F" w:rsidP="00DF6C2F">
      <w:pPr>
        <w:jc w:val="right"/>
        <w:rPr>
          <w:sz w:val="24"/>
        </w:rPr>
      </w:pPr>
    </w:p>
    <w:p w:rsidR="00DF6C2F" w:rsidRPr="00DF6C2F" w:rsidRDefault="00DF6C2F" w:rsidP="00DF6C2F">
      <w:pPr>
        <w:jc w:val="right"/>
        <w:rPr>
          <w:sz w:val="24"/>
        </w:rPr>
      </w:pPr>
    </w:p>
    <w:p w:rsidR="00DF6C2F" w:rsidRPr="00DF6C2F" w:rsidRDefault="00DF6C2F" w:rsidP="00DF6C2F">
      <w:pPr>
        <w:jc w:val="right"/>
        <w:rPr>
          <w:sz w:val="24"/>
        </w:rPr>
      </w:pPr>
    </w:p>
    <w:p w:rsidR="00DF6C2F" w:rsidRPr="00DF6C2F" w:rsidRDefault="00DF6C2F" w:rsidP="00DF6C2F">
      <w:pPr>
        <w:jc w:val="right"/>
        <w:rPr>
          <w:sz w:val="24"/>
        </w:rPr>
      </w:pPr>
    </w:p>
    <w:p w:rsidR="00DF6C2F" w:rsidRPr="00DF6C2F" w:rsidRDefault="00DF6C2F" w:rsidP="00DF6C2F">
      <w:pPr>
        <w:jc w:val="right"/>
        <w:rPr>
          <w:sz w:val="24"/>
        </w:rPr>
      </w:pPr>
    </w:p>
    <w:p w:rsidR="00DF6C2F" w:rsidRPr="00DF6C2F" w:rsidRDefault="00DF6C2F" w:rsidP="00DF6C2F">
      <w:pPr>
        <w:jc w:val="right"/>
        <w:rPr>
          <w:sz w:val="24"/>
        </w:rPr>
      </w:pPr>
    </w:p>
    <w:p w:rsidR="00DF6C2F" w:rsidRPr="00DF6C2F" w:rsidRDefault="00DF6C2F" w:rsidP="00DF6C2F">
      <w:pPr>
        <w:jc w:val="right"/>
        <w:rPr>
          <w:sz w:val="24"/>
        </w:rPr>
      </w:pPr>
    </w:p>
    <w:p w:rsidR="00DF6C2F" w:rsidRPr="00DF6C2F" w:rsidRDefault="00DF6C2F" w:rsidP="00DF6C2F">
      <w:pPr>
        <w:jc w:val="right"/>
        <w:rPr>
          <w:sz w:val="24"/>
        </w:rPr>
      </w:pPr>
    </w:p>
    <w:p w:rsidR="00DF6C2F" w:rsidRPr="00DF6C2F" w:rsidRDefault="00DF6C2F" w:rsidP="00DF6C2F">
      <w:pPr>
        <w:jc w:val="right"/>
        <w:rPr>
          <w:sz w:val="24"/>
        </w:rPr>
      </w:pPr>
    </w:p>
    <w:p w:rsidR="00DF6C2F" w:rsidRPr="00DF6C2F" w:rsidRDefault="00DF6C2F" w:rsidP="00DF6C2F">
      <w:pPr>
        <w:jc w:val="right"/>
        <w:rPr>
          <w:sz w:val="24"/>
        </w:rPr>
      </w:pPr>
    </w:p>
    <w:p w:rsidR="00DF6C2F" w:rsidRPr="00DF6C2F" w:rsidRDefault="00DF6C2F" w:rsidP="00DF6C2F">
      <w:pPr>
        <w:rPr>
          <w:sz w:val="24"/>
        </w:rPr>
      </w:pPr>
    </w:p>
    <w:p w:rsidR="00DF6C2F" w:rsidRPr="00DF6C2F" w:rsidRDefault="00DF6C2F" w:rsidP="00DF6C2F">
      <w:pPr>
        <w:jc w:val="right"/>
        <w:rPr>
          <w:sz w:val="24"/>
        </w:rPr>
      </w:pPr>
    </w:p>
    <w:p w:rsidR="00DF6C2F" w:rsidRPr="00DF6C2F" w:rsidRDefault="00DF6C2F" w:rsidP="00DF6C2F">
      <w:pPr>
        <w:jc w:val="right"/>
        <w:rPr>
          <w:sz w:val="24"/>
        </w:rPr>
      </w:pPr>
    </w:p>
    <w:p w:rsidR="00DF6C2F" w:rsidRPr="00DF6C2F" w:rsidRDefault="00DF6C2F" w:rsidP="00DF6C2F">
      <w:pPr>
        <w:jc w:val="right"/>
        <w:rPr>
          <w:sz w:val="24"/>
        </w:rPr>
      </w:pPr>
    </w:p>
    <w:p w:rsidR="00DF6C2F" w:rsidRPr="00DF6C2F" w:rsidRDefault="00DF6C2F" w:rsidP="00DF6C2F">
      <w:pPr>
        <w:jc w:val="right"/>
        <w:rPr>
          <w:sz w:val="24"/>
        </w:rPr>
      </w:pPr>
    </w:p>
    <w:p w:rsidR="00DF6C2F" w:rsidRPr="00DF6C2F" w:rsidRDefault="00DF6C2F" w:rsidP="00DF6C2F">
      <w:pPr>
        <w:jc w:val="right"/>
        <w:rPr>
          <w:sz w:val="24"/>
        </w:rPr>
      </w:pPr>
    </w:p>
    <w:p w:rsidR="00F6700C" w:rsidRDefault="00F6700C" w:rsidP="00DF6C2F">
      <w:pPr>
        <w:jc w:val="right"/>
        <w:rPr>
          <w:sz w:val="24"/>
        </w:rPr>
      </w:pPr>
    </w:p>
    <w:p w:rsidR="00F6700C" w:rsidRDefault="00F6700C" w:rsidP="00DF6C2F">
      <w:pPr>
        <w:jc w:val="right"/>
        <w:rPr>
          <w:sz w:val="24"/>
        </w:rPr>
      </w:pPr>
    </w:p>
    <w:p w:rsidR="00DF6C2F" w:rsidRPr="00DF6C2F" w:rsidRDefault="00DF6C2F" w:rsidP="00DF6C2F">
      <w:pPr>
        <w:jc w:val="right"/>
        <w:rPr>
          <w:sz w:val="24"/>
        </w:rPr>
      </w:pPr>
      <w:r w:rsidRPr="00DF6C2F">
        <w:rPr>
          <w:sz w:val="24"/>
        </w:rPr>
        <w:t>Приложение 28</w:t>
      </w:r>
    </w:p>
    <w:p w:rsidR="00DF6C2F" w:rsidRPr="00DF6C2F" w:rsidRDefault="00DF6C2F" w:rsidP="00DF6C2F">
      <w:pPr>
        <w:jc w:val="right"/>
        <w:rPr>
          <w:sz w:val="16"/>
          <w:szCs w:val="16"/>
        </w:rPr>
      </w:pPr>
    </w:p>
    <w:p w:rsidR="00DF6C2F" w:rsidRPr="00DF6C2F" w:rsidRDefault="00DF6C2F" w:rsidP="00DF6C2F">
      <w:pPr>
        <w:jc w:val="center"/>
        <w:rPr>
          <w:b/>
          <w:sz w:val="24"/>
        </w:rPr>
      </w:pPr>
      <w:r w:rsidRPr="00DF6C2F">
        <w:rPr>
          <w:b/>
          <w:sz w:val="24"/>
        </w:rPr>
        <w:t>Планируемые объекты, сроки, объемы и другие лесоустроительные мероприятия, включая проектирование лесных участков, отнесение лесов к целевому назначению</w:t>
      </w:r>
    </w:p>
    <w:p w:rsidR="00DF6C2F" w:rsidRPr="00DF6C2F" w:rsidRDefault="00DF6C2F" w:rsidP="00DF6C2F">
      <w:pPr>
        <w:jc w:val="center"/>
        <w:rPr>
          <w:sz w:val="16"/>
          <w:szCs w:val="16"/>
        </w:rPr>
      </w:pPr>
    </w:p>
    <w:tbl>
      <w:tblPr>
        <w:tblW w:w="151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
        <w:gridCol w:w="1701"/>
        <w:gridCol w:w="5812"/>
        <w:gridCol w:w="1559"/>
        <w:gridCol w:w="1701"/>
        <w:gridCol w:w="1276"/>
        <w:gridCol w:w="1276"/>
        <w:gridCol w:w="1843"/>
      </w:tblGrid>
      <w:tr w:rsidR="00DF6C2F" w:rsidRPr="00DF6C2F" w:rsidTr="009700D7">
        <w:trPr>
          <w:gridBefore w:val="1"/>
          <w:wBefore w:w="15" w:type="dxa"/>
          <w:tblHeader/>
        </w:trPr>
        <w:tc>
          <w:tcPr>
            <w:tcW w:w="1701" w:type="dxa"/>
            <w:vMerge w:val="restart"/>
            <w:shd w:val="clear" w:color="auto" w:fill="auto"/>
          </w:tcPr>
          <w:p w:rsidR="00DF6C2F" w:rsidRPr="00DF6C2F" w:rsidRDefault="00DF6C2F" w:rsidP="00DF6C2F">
            <w:pPr>
              <w:jc w:val="center"/>
              <w:rPr>
                <w:rFonts w:eastAsia="Calibri"/>
                <w:sz w:val="24"/>
              </w:rPr>
            </w:pPr>
            <w:r w:rsidRPr="00DF6C2F">
              <w:rPr>
                <w:rFonts w:eastAsia="Calibri"/>
                <w:sz w:val="24"/>
              </w:rPr>
              <w:t>Год периода действия разрабаты-ваемого лесного плана Липецкой области</w:t>
            </w:r>
          </w:p>
        </w:tc>
        <w:tc>
          <w:tcPr>
            <w:tcW w:w="5812" w:type="dxa"/>
            <w:vMerge w:val="restart"/>
            <w:shd w:val="clear" w:color="auto" w:fill="auto"/>
          </w:tcPr>
          <w:p w:rsidR="00DF6C2F" w:rsidRPr="00DF6C2F" w:rsidRDefault="00DF6C2F" w:rsidP="00DF6C2F">
            <w:pPr>
              <w:jc w:val="center"/>
              <w:rPr>
                <w:rFonts w:eastAsia="Calibri"/>
                <w:sz w:val="24"/>
              </w:rPr>
            </w:pPr>
            <w:r w:rsidRPr="00DF6C2F">
              <w:rPr>
                <w:rFonts w:eastAsia="Calibri"/>
                <w:sz w:val="24"/>
              </w:rPr>
              <w:t>Лесничество</w:t>
            </w:r>
          </w:p>
        </w:tc>
        <w:tc>
          <w:tcPr>
            <w:tcW w:w="5812" w:type="dxa"/>
            <w:gridSpan w:val="4"/>
            <w:shd w:val="clear" w:color="auto" w:fill="auto"/>
          </w:tcPr>
          <w:p w:rsidR="00DF6C2F" w:rsidRPr="00DF6C2F" w:rsidRDefault="00DF6C2F" w:rsidP="00DF6C2F">
            <w:pPr>
              <w:jc w:val="center"/>
              <w:rPr>
                <w:rFonts w:eastAsia="Calibri"/>
                <w:sz w:val="24"/>
              </w:rPr>
            </w:pPr>
            <w:r w:rsidRPr="00DF6C2F">
              <w:rPr>
                <w:rFonts w:eastAsia="Calibri"/>
                <w:sz w:val="24"/>
              </w:rPr>
              <w:t>Объемы работ по способу таксации лесов, га</w:t>
            </w:r>
          </w:p>
        </w:tc>
        <w:tc>
          <w:tcPr>
            <w:tcW w:w="1843" w:type="dxa"/>
            <w:vMerge w:val="restart"/>
            <w:shd w:val="clear" w:color="auto" w:fill="auto"/>
          </w:tcPr>
          <w:p w:rsidR="00DF6C2F" w:rsidRPr="00DF6C2F" w:rsidRDefault="00DF6C2F" w:rsidP="00DF6C2F">
            <w:pPr>
              <w:ind w:left="-108" w:right="-32"/>
              <w:jc w:val="center"/>
              <w:rPr>
                <w:rFonts w:eastAsia="Calibri"/>
                <w:sz w:val="24"/>
              </w:rPr>
            </w:pPr>
            <w:r w:rsidRPr="00DF6C2F">
              <w:rPr>
                <w:rFonts w:eastAsia="Calibri"/>
                <w:sz w:val="24"/>
              </w:rPr>
              <w:t>Иные лесоустроитель-ные мероприятия</w:t>
            </w:r>
          </w:p>
        </w:tc>
      </w:tr>
      <w:tr w:rsidR="00DF6C2F" w:rsidRPr="00DF6C2F" w:rsidTr="009700D7">
        <w:trPr>
          <w:gridBefore w:val="1"/>
          <w:wBefore w:w="15" w:type="dxa"/>
          <w:tblHeader/>
        </w:trPr>
        <w:tc>
          <w:tcPr>
            <w:tcW w:w="1701" w:type="dxa"/>
            <w:vMerge/>
            <w:shd w:val="clear" w:color="auto" w:fill="auto"/>
          </w:tcPr>
          <w:p w:rsidR="00DF6C2F" w:rsidRPr="00DF6C2F" w:rsidRDefault="00DF6C2F" w:rsidP="00DF6C2F">
            <w:pPr>
              <w:jc w:val="center"/>
              <w:rPr>
                <w:rFonts w:eastAsia="Calibri"/>
                <w:sz w:val="24"/>
              </w:rPr>
            </w:pPr>
          </w:p>
        </w:tc>
        <w:tc>
          <w:tcPr>
            <w:tcW w:w="5812" w:type="dxa"/>
            <w:vMerge/>
            <w:shd w:val="clear" w:color="auto" w:fill="auto"/>
          </w:tcPr>
          <w:p w:rsidR="00DF6C2F" w:rsidRPr="00DF6C2F" w:rsidRDefault="00DF6C2F" w:rsidP="00DF6C2F">
            <w:pPr>
              <w:jc w:val="center"/>
              <w:rPr>
                <w:rFonts w:eastAsia="Calibri"/>
                <w:sz w:val="24"/>
              </w:rPr>
            </w:pPr>
          </w:p>
        </w:tc>
        <w:tc>
          <w:tcPr>
            <w:tcW w:w="1559" w:type="dxa"/>
            <w:shd w:val="clear" w:color="auto" w:fill="auto"/>
          </w:tcPr>
          <w:p w:rsidR="00DF6C2F" w:rsidRPr="00DF6C2F" w:rsidRDefault="00DF6C2F" w:rsidP="00DF6C2F">
            <w:pPr>
              <w:jc w:val="center"/>
              <w:rPr>
                <w:rFonts w:eastAsia="Calibri"/>
                <w:sz w:val="24"/>
              </w:rPr>
            </w:pPr>
            <w:r w:rsidRPr="00DF6C2F">
              <w:rPr>
                <w:rFonts w:eastAsia="Calibri"/>
                <w:sz w:val="24"/>
              </w:rPr>
              <w:t>глазомерный</w:t>
            </w:r>
          </w:p>
        </w:tc>
        <w:tc>
          <w:tcPr>
            <w:tcW w:w="1701" w:type="dxa"/>
            <w:shd w:val="clear" w:color="auto" w:fill="auto"/>
          </w:tcPr>
          <w:p w:rsidR="00DF6C2F" w:rsidRPr="00DF6C2F" w:rsidRDefault="00DF6C2F" w:rsidP="00DF6C2F">
            <w:pPr>
              <w:ind w:left="-108" w:right="-108"/>
              <w:jc w:val="center"/>
              <w:rPr>
                <w:rFonts w:eastAsia="Calibri"/>
                <w:sz w:val="24"/>
              </w:rPr>
            </w:pPr>
            <w:r w:rsidRPr="00DF6C2F">
              <w:rPr>
                <w:rFonts w:eastAsia="Calibri"/>
                <w:sz w:val="24"/>
              </w:rPr>
              <w:t>глазомерно-измерительный</w:t>
            </w:r>
          </w:p>
        </w:tc>
        <w:tc>
          <w:tcPr>
            <w:tcW w:w="1276" w:type="dxa"/>
            <w:shd w:val="clear" w:color="auto" w:fill="auto"/>
          </w:tcPr>
          <w:p w:rsidR="00DF6C2F" w:rsidRPr="00DF6C2F" w:rsidRDefault="00DF6C2F" w:rsidP="00DF6C2F">
            <w:pPr>
              <w:jc w:val="center"/>
              <w:rPr>
                <w:rFonts w:eastAsia="Calibri"/>
                <w:sz w:val="24"/>
              </w:rPr>
            </w:pPr>
            <w:r w:rsidRPr="00DF6C2F">
              <w:rPr>
                <w:rFonts w:eastAsia="Calibri"/>
                <w:sz w:val="24"/>
              </w:rPr>
              <w:t>дешифро-вочный</w:t>
            </w:r>
          </w:p>
        </w:tc>
        <w:tc>
          <w:tcPr>
            <w:tcW w:w="1276" w:type="dxa"/>
            <w:shd w:val="clear" w:color="auto" w:fill="auto"/>
          </w:tcPr>
          <w:p w:rsidR="00DF6C2F" w:rsidRPr="00DF6C2F" w:rsidRDefault="00DF6C2F" w:rsidP="00DF6C2F">
            <w:pPr>
              <w:ind w:left="-108" w:right="-108"/>
              <w:jc w:val="center"/>
              <w:rPr>
                <w:rFonts w:eastAsia="Calibri"/>
                <w:sz w:val="24"/>
              </w:rPr>
            </w:pPr>
            <w:r w:rsidRPr="00DF6C2F">
              <w:rPr>
                <w:rFonts w:eastAsia="Calibri"/>
                <w:sz w:val="24"/>
              </w:rPr>
              <w:t>актуализа-ция</w:t>
            </w:r>
          </w:p>
        </w:tc>
        <w:tc>
          <w:tcPr>
            <w:tcW w:w="1843" w:type="dxa"/>
            <w:vMerge/>
            <w:shd w:val="clear" w:color="auto" w:fill="auto"/>
          </w:tcPr>
          <w:p w:rsidR="00DF6C2F" w:rsidRPr="00DF6C2F" w:rsidRDefault="00DF6C2F" w:rsidP="00DF6C2F">
            <w:pPr>
              <w:jc w:val="center"/>
              <w:rPr>
                <w:rFonts w:eastAsia="Calibri"/>
                <w:sz w:val="24"/>
              </w:rPr>
            </w:pPr>
          </w:p>
        </w:tc>
      </w:tr>
      <w:tr w:rsidR="00DF6C2F" w:rsidRPr="00DF6C2F" w:rsidTr="009700D7">
        <w:trPr>
          <w:gridBefore w:val="1"/>
          <w:wBefore w:w="15" w:type="dxa"/>
          <w:tblHeader/>
        </w:trPr>
        <w:tc>
          <w:tcPr>
            <w:tcW w:w="1701" w:type="dxa"/>
            <w:shd w:val="clear" w:color="auto" w:fill="auto"/>
          </w:tcPr>
          <w:p w:rsidR="00DF6C2F" w:rsidRPr="00DF6C2F" w:rsidRDefault="00DF6C2F" w:rsidP="00DF6C2F">
            <w:pPr>
              <w:jc w:val="center"/>
              <w:rPr>
                <w:rFonts w:eastAsia="Calibri"/>
                <w:sz w:val="24"/>
              </w:rPr>
            </w:pPr>
            <w:r w:rsidRPr="00DF6C2F">
              <w:rPr>
                <w:rFonts w:eastAsia="Calibri"/>
                <w:sz w:val="24"/>
              </w:rPr>
              <w:t>1</w:t>
            </w:r>
          </w:p>
        </w:tc>
        <w:tc>
          <w:tcPr>
            <w:tcW w:w="5812" w:type="dxa"/>
            <w:shd w:val="clear" w:color="auto" w:fill="auto"/>
          </w:tcPr>
          <w:p w:rsidR="00DF6C2F" w:rsidRPr="00DF6C2F" w:rsidRDefault="00DF6C2F" w:rsidP="00DF6C2F">
            <w:pPr>
              <w:jc w:val="center"/>
              <w:rPr>
                <w:rFonts w:eastAsia="Calibri"/>
                <w:sz w:val="24"/>
              </w:rPr>
            </w:pPr>
            <w:r w:rsidRPr="00DF6C2F">
              <w:rPr>
                <w:rFonts w:eastAsia="Calibri"/>
                <w:sz w:val="24"/>
              </w:rPr>
              <w:t>2</w:t>
            </w:r>
          </w:p>
        </w:tc>
        <w:tc>
          <w:tcPr>
            <w:tcW w:w="1559" w:type="dxa"/>
            <w:shd w:val="clear" w:color="auto" w:fill="auto"/>
          </w:tcPr>
          <w:p w:rsidR="00DF6C2F" w:rsidRPr="00DF6C2F" w:rsidRDefault="00DF6C2F" w:rsidP="00DF6C2F">
            <w:pPr>
              <w:jc w:val="center"/>
              <w:rPr>
                <w:rFonts w:eastAsia="Calibri"/>
                <w:sz w:val="24"/>
              </w:rPr>
            </w:pPr>
            <w:r w:rsidRPr="00DF6C2F">
              <w:rPr>
                <w:rFonts w:eastAsia="Calibri"/>
                <w:sz w:val="24"/>
              </w:rPr>
              <w:t>3</w:t>
            </w:r>
          </w:p>
        </w:tc>
        <w:tc>
          <w:tcPr>
            <w:tcW w:w="1701" w:type="dxa"/>
            <w:shd w:val="clear" w:color="auto" w:fill="auto"/>
          </w:tcPr>
          <w:p w:rsidR="00DF6C2F" w:rsidRPr="00DF6C2F" w:rsidRDefault="00DF6C2F" w:rsidP="00DF6C2F">
            <w:pPr>
              <w:jc w:val="center"/>
              <w:rPr>
                <w:rFonts w:eastAsia="Calibri"/>
                <w:sz w:val="24"/>
              </w:rPr>
            </w:pPr>
            <w:r w:rsidRPr="00DF6C2F">
              <w:rPr>
                <w:rFonts w:eastAsia="Calibri"/>
                <w:sz w:val="24"/>
              </w:rPr>
              <w:t>4</w:t>
            </w:r>
          </w:p>
        </w:tc>
        <w:tc>
          <w:tcPr>
            <w:tcW w:w="1276" w:type="dxa"/>
            <w:shd w:val="clear" w:color="auto" w:fill="auto"/>
          </w:tcPr>
          <w:p w:rsidR="00DF6C2F" w:rsidRPr="00DF6C2F" w:rsidRDefault="00DF6C2F" w:rsidP="00DF6C2F">
            <w:pPr>
              <w:jc w:val="center"/>
              <w:rPr>
                <w:rFonts w:eastAsia="Calibri"/>
                <w:sz w:val="24"/>
              </w:rPr>
            </w:pPr>
            <w:r w:rsidRPr="00DF6C2F">
              <w:rPr>
                <w:rFonts w:eastAsia="Calibri"/>
                <w:sz w:val="24"/>
              </w:rPr>
              <w:t>5</w:t>
            </w:r>
          </w:p>
        </w:tc>
        <w:tc>
          <w:tcPr>
            <w:tcW w:w="1276" w:type="dxa"/>
            <w:shd w:val="clear" w:color="auto" w:fill="auto"/>
          </w:tcPr>
          <w:p w:rsidR="00DF6C2F" w:rsidRPr="00DF6C2F" w:rsidRDefault="00DF6C2F" w:rsidP="00DF6C2F">
            <w:pPr>
              <w:jc w:val="center"/>
              <w:rPr>
                <w:rFonts w:eastAsia="Calibri"/>
                <w:sz w:val="24"/>
              </w:rPr>
            </w:pPr>
            <w:r w:rsidRPr="00DF6C2F">
              <w:rPr>
                <w:rFonts w:eastAsia="Calibri"/>
                <w:sz w:val="24"/>
              </w:rPr>
              <w:t>6</w:t>
            </w:r>
          </w:p>
        </w:tc>
        <w:tc>
          <w:tcPr>
            <w:tcW w:w="1843" w:type="dxa"/>
            <w:shd w:val="clear" w:color="auto" w:fill="auto"/>
          </w:tcPr>
          <w:p w:rsidR="00DF6C2F" w:rsidRPr="00DF6C2F" w:rsidRDefault="00DF6C2F" w:rsidP="00DF6C2F">
            <w:pPr>
              <w:jc w:val="center"/>
              <w:rPr>
                <w:rFonts w:eastAsia="Calibri"/>
                <w:sz w:val="24"/>
              </w:rPr>
            </w:pPr>
            <w:r w:rsidRPr="00DF6C2F">
              <w:rPr>
                <w:rFonts w:eastAsia="Calibri"/>
                <w:sz w:val="24"/>
              </w:rPr>
              <w:t>7</w:t>
            </w:r>
          </w:p>
        </w:tc>
      </w:tr>
      <w:tr w:rsidR="00DF6C2F" w:rsidRPr="00DF6C2F" w:rsidTr="009700D7">
        <w:trPr>
          <w:gridBefore w:val="1"/>
          <w:wBefore w:w="15" w:type="dxa"/>
        </w:trPr>
        <w:tc>
          <w:tcPr>
            <w:tcW w:w="15168" w:type="dxa"/>
            <w:gridSpan w:val="7"/>
            <w:shd w:val="clear" w:color="auto" w:fill="auto"/>
          </w:tcPr>
          <w:p w:rsidR="00DF6C2F" w:rsidRPr="00DF6C2F" w:rsidRDefault="00DF6C2F" w:rsidP="00DF6C2F">
            <w:pPr>
              <w:jc w:val="center"/>
              <w:rPr>
                <w:rFonts w:eastAsia="Calibri"/>
                <w:b/>
                <w:sz w:val="24"/>
              </w:rPr>
            </w:pPr>
            <w:r w:rsidRPr="00DF6C2F">
              <w:rPr>
                <w:rFonts w:eastAsia="Calibri"/>
                <w:b/>
                <w:sz w:val="24"/>
              </w:rPr>
              <w:t>Леса, расположенные на землях лесного фонда</w:t>
            </w:r>
          </w:p>
        </w:tc>
      </w:tr>
      <w:tr w:rsidR="00DF6C2F" w:rsidRPr="00DF6C2F" w:rsidTr="009700D7">
        <w:trPr>
          <w:gridBefore w:val="1"/>
          <w:wBefore w:w="15" w:type="dxa"/>
        </w:trPr>
        <w:tc>
          <w:tcPr>
            <w:tcW w:w="1701" w:type="dxa"/>
            <w:shd w:val="clear" w:color="auto" w:fill="auto"/>
            <w:vAlign w:val="center"/>
          </w:tcPr>
          <w:p w:rsidR="00DF6C2F" w:rsidRPr="00DF6C2F" w:rsidRDefault="00DF6C2F" w:rsidP="00DF6C2F">
            <w:pPr>
              <w:jc w:val="center"/>
              <w:rPr>
                <w:rFonts w:eastAsia="Calibri"/>
                <w:sz w:val="24"/>
              </w:rPr>
            </w:pPr>
            <w:r w:rsidRPr="00DF6C2F">
              <w:rPr>
                <w:rFonts w:eastAsia="Calibri"/>
                <w:sz w:val="24"/>
              </w:rPr>
              <w:t>2025-2026</w:t>
            </w:r>
          </w:p>
        </w:tc>
        <w:tc>
          <w:tcPr>
            <w:tcW w:w="5812" w:type="dxa"/>
            <w:shd w:val="clear" w:color="auto" w:fill="auto"/>
            <w:vAlign w:val="center"/>
          </w:tcPr>
          <w:p w:rsidR="00DF6C2F" w:rsidRPr="00DF6C2F" w:rsidRDefault="00DF6C2F" w:rsidP="00DF6C2F">
            <w:pPr>
              <w:ind w:left="-108" w:right="-108"/>
              <w:rPr>
                <w:rFonts w:eastAsia="Calibri"/>
                <w:sz w:val="24"/>
              </w:rPr>
            </w:pPr>
            <w:r w:rsidRPr="00DF6C2F">
              <w:rPr>
                <w:rFonts w:eastAsia="Calibri"/>
                <w:sz w:val="24"/>
              </w:rPr>
              <w:t xml:space="preserve">  Данковское </w:t>
            </w:r>
          </w:p>
        </w:tc>
        <w:tc>
          <w:tcPr>
            <w:tcW w:w="1559" w:type="dxa"/>
            <w:shd w:val="clear" w:color="auto" w:fill="auto"/>
            <w:vAlign w:val="center"/>
          </w:tcPr>
          <w:p w:rsidR="00DF6C2F" w:rsidRPr="00DF6C2F" w:rsidRDefault="00DF6C2F" w:rsidP="00DF6C2F">
            <w:pPr>
              <w:jc w:val="center"/>
              <w:rPr>
                <w:rFonts w:eastAsia="Calibri"/>
                <w:sz w:val="24"/>
              </w:rPr>
            </w:pPr>
            <w:r w:rsidRPr="00DF6C2F">
              <w:rPr>
                <w:rFonts w:eastAsia="Calibri"/>
                <w:sz w:val="24"/>
              </w:rPr>
              <w:t>16244</w:t>
            </w:r>
          </w:p>
        </w:tc>
        <w:tc>
          <w:tcPr>
            <w:tcW w:w="1701" w:type="dxa"/>
            <w:shd w:val="clear" w:color="auto" w:fill="auto"/>
            <w:vAlign w:val="center"/>
          </w:tcPr>
          <w:p w:rsidR="00DF6C2F" w:rsidRPr="00DF6C2F" w:rsidRDefault="00DF6C2F" w:rsidP="00DF6C2F">
            <w:pPr>
              <w:jc w:val="center"/>
              <w:rPr>
                <w:rFonts w:eastAsia="Calibri"/>
                <w:sz w:val="24"/>
              </w:rPr>
            </w:pPr>
            <w:r w:rsidRPr="00DF6C2F">
              <w:rPr>
                <w:rFonts w:eastAsia="Calibri"/>
                <w:sz w:val="24"/>
              </w:rPr>
              <w:t>-</w:t>
            </w:r>
          </w:p>
        </w:tc>
        <w:tc>
          <w:tcPr>
            <w:tcW w:w="1276" w:type="dxa"/>
            <w:shd w:val="clear" w:color="auto" w:fill="auto"/>
            <w:vAlign w:val="center"/>
          </w:tcPr>
          <w:p w:rsidR="00DF6C2F" w:rsidRPr="00DF6C2F" w:rsidRDefault="00DF6C2F" w:rsidP="00DF6C2F">
            <w:pPr>
              <w:jc w:val="center"/>
              <w:rPr>
                <w:rFonts w:eastAsia="Calibri"/>
                <w:sz w:val="24"/>
              </w:rPr>
            </w:pPr>
            <w:r w:rsidRPr="00DF6C2F">
              <w:rPr>
                <w:rFonts w:eastAsia="Calibri"/>
                <w:sz w:val="24"/>
              </w:rPr>
              <w:t>-</w:t>
            </w:r>
          </w:p>
        </w:tc>
        <w:tc>
          <w:tcPr>
            <w:tcW w:w="1276" w:type="dxa"/>
            <w:shd w:val="clear" w:color="auto" w:fill="auto"/>
            <w:vAlign w:val="center"/>
          </w:tcPr>
          <w:p w:rsidR="00DF6C2F" w:rsidRPr="00DF6C2F" w:rsidRDefault="00DF6C2F" w:rsidP="00DF6C2F">
            <w:pPr>
              <w:jc w:val="center"/>
              <w:rPr>
                <w:rFonts w:eastAsia="Calibri"/>
                <w:sz w:val="24"/>
              </w:rPr>
            </w:pPr>
            <w:r w:rsidRPr="00DF6C2F">
              <w:rPr>
                <w:rFonts w:eastAsia="Calibri"/>
                <w:sz w:val="24"/>
              </w:rPr>
              <w:t>-</w:t>
            </w:r>
          </w:p>
        </w:tc>
        <w:tc>
          <w:tcPr>
            <w:tcW w:w="1843" w:type="dxa"/>
            <w:shd w:val="clear" w:color="auto" w:fill="auto"/>
            <w:vAlign w:val="center"/>
          </w:tcPr>
          <w:p w:rsidR="00DF6C2F" w:rsidRPr="00DF6C2F" w:rsidRDefault="00DF6C2F" w:rsidP="00DF6C2F">
            <w:pPr>
              <w:jc w:val="center"/>
              <w:rPr>
                <w:rFonts w:eastAsia="Calibri"/>
                <w:sz w:val="24"/>
              </w:rPr>
            </w:pPr>
            <w:r w:rsidRPr="00DF6C2F">
              <w:rPr>
                <w:rFonts w:eastAsia="Calibri"/>
                <w:sz w:val="24"/>
              </w:rPr>
              <w:t>-</w:t>
            </w:r>
          </w:p>
        </w:tc>
      </w:tr>
      <w:tr w:rsidR="00DF6C2F" w:rsidRPr="00DF6C2F" w:rsidTr="009700D7">
        <w:trPr>
          <w:gridBefore w:val="1"/>
          <w:wBefore w:w="15" w:type="dxa"/>
        </w:trPr>
        <w:tc>
          <w:tcPr>
            <w:tcW w:w="1701" w:type="dxa"/>
            <w:shd w:val="clear" w:color="auto" w:fill="auto"/>
            <w:vAlign w:val="center"/>
          </w:tcPr>
          <w:p w:rsidR="00DF6C2F" w:rsidRPr="00DF6C2F" w:rsidRDefault="00DF6C2F" w:rsidP="00DF6C2F">
            <w:pPr>
              <w:jc w:val="center"/>
              <w:rPr>
                <w:rFonts w:eastAsia="Calibri"/>
                <w:sz w:val="24"/>
              </w:rPr>
            </w:pPr>
          </w:p>
        </w:tc>
        <w:tc>
          <w:tcPr>
            <w:tcW w:w="5812" w:type="dxa"/>
            <w:shd w:val="clear" w:color="auto" w:fill="auto"/>
            <w:vAlign w:val="center"/>
          </w:tcPr>
          <w:p w:rsidR="00DF6C2F" w:rsidRPr="00DF6C2F" w:rsidRDefault="00DF6C2F" w:rsidP="00DF6C2F">
            <w:pPr>
              <w:rPr>
                <w:rFonts w:eastAsia="Calibri"/>
                <w:sz w:val="24"/>
              </w:rPr>
            </w:pPr>
            <w:r w:rsidRPr="00DF6C2F">
              <w:rPr>
                <w:rFonts w:eastAsia="Calibri"/>
                <w:sz w:val="24"/>
              </w:rPr>
              <w:t>Тербунское</w:t>
            </w:r>
          </w:p>
        </w:tc>
        <w:tc>
          <w:tcPr>
            <w:tcW w:w="1559" w:type="dxa"/>
            <w:shd w:val="clear" w:color="auto" w:fill="auto"/>
            <w:vAlign w:val="center"/>
          </w:tcPr>
          <w:p w:rsidR="00DF6C2F" w:rsidRPr="00DF6C2F" w:rsidRDefault="00DF6C2F" w:rsidP="00DF6C2F">
            <w:pPr>
              <w:jc w:val="center"/>
              <w:rPr>
                <w:rFonts w:eastAsia="Calibri"/>
                <w:sz w:val="24"/>
              </w:rPr>
            </w:pPr>
            <w:r w:rsidRPr="00DF6C2F">
              <w:rPr>
                <w:rFonts w:eastAsia="Calibri"/>
                <w:sz w:val="24"/>
              </w:rPr>
              <w:t>7706</w:t>
            </w:r>
          </w:p>
        </w:tc>
        <w:tc>
          <w:tcPr>
            <w:tcW w:w="1701" w:type="dxa"/>
            <w:shd w:val="clear" w:color="auto" w:fill="auto"/>
            <w:vAlign w:val="center"/>
          </w:tcPr>
          <w:p w:rsidR="00DF6C2F" w:rsidRPr="00DF6C2F" w:rsidRDefault="00DF6C2F" w:rsidP="00DF6C2F">
            <w:pPr>
              <w:jc w:val="center"/>
              <w:rPr>
                <w:rFonts w:eastAsia="Calibri"/>
                <w:sz w:val="24"/>
              </w:rPr>
            </w:pPr>
            <w:r w:rsidRPr="00DF6C2F">
              <w:rPr>
                <w:rFonts w:eastAsia="Calibri"/>
                <w:sz w:val="24"/>
              </w:rPr>
              <w:t>-</w:t>
            </w:r>
          </w:p>
        </w:tc>
        <w:tc>
          <w:tcPr>
            <w:tcW w:w="1276" w:type="dxa"/>
            <w:shd w:val="clear" w:color="auto" w:fill="auto"/>
            <w:vAlign w:val="center"/>
          </w:tcPr>
          <w:p w:rsidR="00DF6C2F" w:rsidRPr="00DF6C2F" w:rsidRDefault="00DF6C2F" w:rsidP="00DF6C2F">
            <w:pPr>
              <w:jc w:val="center"/>
              <w:rPr>
                <w:rFonts w:eastAsia="Calibri"/>
                <w:sz w:val="24"/>
              </w:rPr>
            </w:pPr>
            <w:r w:rsidRPr="00DF6C2F">
              <w:rPr>
                <w:rFonts w:eastAsia="Calibri"/>
                <w:sz w:val="24"/>
              </w:rPr>
              <w:t>-</w:t>
            </w:r>
          </w:p>
        </w:tc>
        <w:tc>
          <w:tcPr>
            <w:tcW w:w="1276" w:type="dxa"/>
            <w:shd w:val="clear" w:color="auto" w:fill="auto"/>
            <w:vAlign w:val="center"/>
          </w:tcPr>
          <w:p w:rsidR="00DF6C2F" w:rsidRPr="00DF6C2F" w:rsidRDefault="00DF6C2F" w:rsidP="00DF6C2F">
            <w:pPr>
              <w:jc w:val="center"/>
              <w:rPr>
                <w:rFonts w:eastAsia="Calibri"/>
                <w:sz w:val="24"/>
              </w:rPr>
            </w:pPr>
            <w:r w:rsidRPr="00DF6C2F">
              <w:rPr>
                <w:rFonts w:eastAsia="Calibri"/>
                <w:sz w:val="24"/>
              </w:rPr>
              <w:t>-</w:t>
            </w:r>
          </w:p>
        </w:tc>
        <w:tc>
          <w:tcPr>
            <w:tcW w:w="1843" w:type="dxa"/>
            <w:shd w:val="clear" w:color="auto" w:fill="auto"/>
            <w:vAlign w:val="center"/>
          </w:tcPr>
          <w:p w:rsidR="00DF6C2F" w:rsidRPr="00DF6C2F" w:rsidRDefault="00DF6C2F" w:rsidP="00DF6C2F">
            <w:pPr>
              <w:jc w:val="center"/>
              <w:rPr>
                <w:rFonts w:eastAsia="Calibri"/>
                <w:sz w:val="24"/>
              </w:rPr>
            </w:pPr>
            <w:r w:rsidRPr="00DF6C2F">
              <w:rPr>
                <w:rFonts w:eastAsia="Calibri"/>
                <w:sz w:val="24"/>
              </w:rPr>
              <w:t>-</w:t>
            </w:r>
          </w:p>
        </w:tc>
      </w:tr>
      <w:tr w:rsidR="00DF6C2F" w:rsidRPr="00DF6C2F" w:rsidTr="009700D7">
        <w:trPr>
          <w:gridBefore w:val="1"/>
          <w:wBefore w:w="15" w:type="dxa"/>
        </w:trPr>
        <w:tc>
          <w:tcPr>
            <w:tcW w:w="1701" w:type="dxa"/>
            <w:shd w:val="clear" w:color="auto" w:fill="auto"/>
            <w:vAlign w:val="center"/>
          </w:tcPr>
          <w:p w:rsidR="00DF6C2F" w:rsidRPr="00DF6C2F" w:rsidRDefault="00DF6C2F" w:rsidP="00DF6C2F">
            <w:pPr>
              <w:jc w:val="center"/>
              <w:rPr>
                <w:rFonts w:eastAsia="Calibri"/>
                <w:sz w:val="24"/>
              </w:rPr>
            </w:pPr>
          </w:p>
        </w:tc>
        <w:tc>
          <w:tcPr>
            <w:tcW w:w="5812" w:type="dxa"/>
            <w:shd w:val="clear" w:color="auto" w:fill="auto"/>
            <w:vAlign w:val="center"/>
          </w:tcPr>
          <w:p w:rsidR="00DF6C2F" w:rsidRPr="00DF6C2F" w:rsidRDefault="00DF6C2F" w:rsidP="00DF6C2F">
            <w:pPr>
              <w:rPr>
                <w:rFonts w:eastAsia="Calibri"/>
                <w:sz w:val="24"/>
              </w:rPr>
            </w:pPr>
            <w:r w:rsidRPr="00DF6C2F">
              <w:rPr>
                <w:rFonts w:eastAsia="Calibri"/>
                <w:sz w:val="24"/>
              </w:rPr>
              <w:t>Чаплыгинское</w:t>
            </w:r>
          </w:p>
        </w:tc>
        <w:tc>
          <w:tcPr>
            <w:tcW w:w="1559" w:type="dxa"/>
            <w:shd w:val="clear" w:color="auto" w:fill="auto"/>
            <w:vAlign w:val="center"/>
          </w:tcPr>
          <w:p w:rsidR="00DF6C2F" w:rsidRPr="00DF6C2F" w:rsidRDefault="00DF6C2F" w:rsidP="00DF6C2F">
            <w:pPr>
              <w:jc w:val="center"/>
              <w:rPr>
                <w:rFonts w:eastAsia="Calibri"/>
                <w:sz w:val="24"/>
              </w:rPr>
            </w:pPr>
            <w:r w:rsidRPr="00DF6C2F">
              <w:rPr>
                <w:rFonts w:eastAsia="Calibri"/>
                <w:sz w:val="24"/>
              </w:rPr>
              <w:t>16412</w:t>
            </w:r>
          </w:p>
        </w:tc>
        <w:tc>
          <w:tcPr>
            <w:tcW w:w="1701" w:type="dxa"/>
            <w:shd w:val="clear" w:color="auto" w:fill="auto"/>
            <w:vAlign w:val="center"/>
          </w:tcPr>
          <w:p w:rsidR="00DF6C2F" w:rsidRPr="00DF6C2F" w:rsidRDefault="00DF6C2F" w:rsidP="00DF6C2F">
            <w:pPr>
              <w:jc w:val="center"/>
              <w:rPr>
                <w:rFonts w:eastAsia="Calibri"/>
                <w:sz w:val="24"/>
              </w:rPr>
            </w:pPr>
            <w:r w:rsidRPr="00DF6C2F">
              <w:rPr>
                <w:rFonts w:eastAsia="Calibri"/>
                <w:sz w:val="24"/>
              </w:rPr>
              <w:t>-</w:t>
            </w:r>
          </w:p>
        </w:tc>
        <w:tc>
          <w:tcPr>
            <w:tcW w:w="1276" w:type="dxa"/>
            <w:shd w:val="clear" w:color="auto" w:fill="auto"/>
            <w:vAlign w:val="center"/>
          </w:tcPr>
          <w:p w:rsidR="00DF6C2F" w:rsidRPr="00DF6C2F" w:rsidRDefault="00DF6C2F" w:rsidP="00DF6C2F">
            <w:pPr>
              <w:jc w:val="center"/>
              <w:rPr>
                <w:rFonts w:eastAsia="Calibri"/>
                <w:sz w:val="24"/>
              </w:rPr>
            </w:pPr>
            <w:r w:rsidRPr="00DF6C2F">
              <w:rPr>
                <w:rFonts w:eastAsia="Calibri"/>
                <w:sz w:val="24"/>
              </w:rPr>
              <w:t>-</w:t>
            </w:r>
          </w:p>
        </w:tc>
        <w:tc>
          <w:tcPr>
            <w:tcW w:w="1276" w:type="dxa"/>
            <w:shd w:val="clear" w:color="auto" w:fill="auto"/>
            <w:vAlign w:val="center"/>
          </w:tcPr>
          <w:p w:rsidR="00DF6C2F" w:rsidRPr="00DF6C2F" w:rsidRDefault="00DF6C2F" w:rsidP="00DF6C2F">
            <w:pPr>
              <w:jc w:val="center"/>
              <w:rPr>
                <w:rFonts w:eastAsia="Calibri"/>
                <w:sz w:val="24"/>
              </w:rPr>
            </w:pPr>
            <w:r w:rsidRPr="00DF6C2F">
              <w:rPr>
                <w:rFonts w:eastAsia="Calibri"/>
                <w:sz w:val="24"/>
              </w:rPr>
              <w:t>-</w:t>
            </w:r>
          </w:p>
        </w:tc>
        <w:tc>
          <w:tcPr>
            <w:tcW w:w="1843" w:type="dxa"/>
            <w:shd w:val="clear" w:color="auto" w:fill="auto"/>
            <w:vAlign w:val="center"/>
          </w:tcPr>
          <w:p w:rsidR="00DF6C2F" w:rsidRPr="00DF6C2F" w:rsidRDefault="00DF6C2F" w:rsidP="00DF6C2F">
            <w:pPr>
              <w:jc w:val="center"/>
              <w:rPr>
                <w:rFonts w:eastAsia="Calibri"/>
                <w:sz w:val="24"/>
              </w:rPr>
            </w:pPr>
            <w:r w:rsidRPr="00DF6C2F">
              <w:rPr>
                <w:rFonts w:eastAsia="Calibri"/>
                <w:sz w:val="24"/>
              </w:rPr>
              <w:t>-</w:t>
            </w:r>
          </w:p>
        </w:tc>
      </w:tr>
      <w:tr w:rsidR="00DF6C2F" w:rsidRPr="00DF6C2F" w:rsidTr="009700D7">
        <w:trPr>
          <w:gridBefore w:val="1"/>
          <w:wBefore w:w="15" w:type="dxa"/>
        </w:trPr>
        <w:tc>
          <w:tcPr>
            <w:tcW w:w="1701" w:type="dxa"/>
            <w:shd w:val="clear" w:color="auto" w:fill="auto"/>
            <w:vAlign w:val="center"/>
          </w:tcPr>
          <w:p w:rsidR="00DF6C2F" w:rsidRPr="00DF6C2F" w:rsidRDefault="00DF6C2F" w:rsidP="00DF6C2F">
            <w:pPr>
              <w:jc w:val="center"/>
              <w:rPr>
                <w:rFonts w:eastAsia="Calibri"/>
                <w:sz w:val="24"/>
              </w:rPr>
            </w:pPr>
            <w:r w:rsidRPr="00DF6C2F">
              <w:rPr>
                <w:rFonts w:eastAsia="Calibri"/>
                <w:sz w:val="24"/>
              </w:rPr>
              <w:t>2026-2027</w:t>
            </w:r>
          </w:p>
        </w:tc>
        <w:tc>
          <w:tcPr>
            <w:tcW w:w="5812" w:type="dxa"/>
            <w:shd w:val="clear" w:color="auto" w:fill="auto"/>
            <w:vAlign w:val="center"/>
          </w:tcPr>
          <w:p w:rsidR="00DF6C2F" w:rsidRPr="00DF6C2F" w:rsidRDefault="00DF6C2F" w:rsidP="00DF6C2F">
            <w:pPr>
              <w:rPr>
                <w:rFonts w:eastAsia="Calibri"/>
                <w:sz w:val="24"/>
              </w:rPr>
            </w:pPr>
            <w:r w:rsidRPr="00DF6C2F">
              <w:rPr>
                <w:rFonts w:eastAsia="Calibri"/>
                <w:sz w:val="24"/>
              </w:rPr>
              <w:t>Грязинское</w:t>
            </w:r>
          </w:p>
        </w:tc>
        <w:tc>
          <w:tcPr>
            <w:tcW w:w="1559" w:type="dxa"/>
            <w:shd w:val="clear" w:color="auto" w:fill="auto"/>
            <w:vAlign w:val="center"/>
          </w:tcPr>
          <w:p w:rsidR="00DF6C2F" w:rsidRPr="00DF6C2F" w:rsidRDefault="00DF6C2F" w:rsidP="00DF6C2F">
            <w:pPr>
              <w:jc w:val="center"/>
              <w:rPr>
                <w:rFonts w:eastAsia="Calibri"/>
                <w:sz w:val="24"/>
              </w:rPr>
            </w:pPr>
            <w:r w:rsidRPr="00DF6C2F">
              <w:rPr>
                <w:rFonts w:eastAsia="Calibri"/>
                <w:sz w:val="24"/>
              </w:rPr>
              <w:t>23698</w:t>
            </w:r>
          </w:p>
        </w:tc>
        <w:tc>
          <w:tcPr>
            <w:tcW w:w="1701" w:type="dxa"/>
            <w:shd w:val="clear" w:color="auto" w:fill="auto"/>
            <w:vAlign w:val="center"/>
          </w:tcPr>
          <w:p w:rsidR="00DF6C2F" w:rsidRPr="00DF6C2F" w:rsidRDefault="00DF6C2F" w:rsidP="00DF6C2F">
            <w:pPr>
              <w:jc w:val="center"/>
              <w:rPr>
                <w:rFonts w:eastAsia="Calibri"/>
                <w:sz w:val="24"/>
              </w:rPr>
            </w:pPr>
            <w:r w:rsidRPr="00DF6C2F">
              <w:rPr>
                <w:rFonts w:eastAsia="Calibri"/>
                <w:sz w:val="24"/>
              </w:rPr>
              <w:t>-</w:t>
            </w:r>
          </w:p>
        </w:tc>
        <w:tc>
          <w:tcPr>
            <w:tcW w:w="1276" w:type="dxa"/>
            <w:shd w:val="clear" w:color="auto" w:fill="auto"/>
            <w:vAlign w:val="center"/>
          </w:tcPr>
          <w:p w:rsidR="00DF6C2F" w:rsidRPr="00DF6C2F" w:rsidRDefault="00DF6C2F" w:rsidP="00DF6C2F">
            <w:pPr>
              <w:jc w:val="center"/>
              <w:rPr>
                <w:rFonts w:eastAsia="Calibri"/>
                <w:sz w:val="24"/>
              </w:rPr>
            </w:pPr>
            <w:r w:rsidRPr="00DF6C2F">
              <w:rPr>
                <w:rFonts w:eastAsia="Calibri"/>
                <w:sz w:val="24"/>
              </w:rPr>
              <w:t>-</w:t>
            </w:r>
          </w:p>
        </w:tc>
        <w:tc>
          <w:tcPr>
            <w:tcW w:w="1276" w:type="dxa"/>
            <w:shd w:val="clear" w:color="auto" w:fill="auto"/>
            <w:vAlign w:val="center"/>
          </w:tcPr>
          <w:p w:rsidR="00DF6C2F" w:rsidRPr="00DF6C2F" w:rsidRDefault="00DF6C2F" w:rsidP="00DF6C2F">
            <w:pPr>
              <w:jc w:val="center"/>
              <w:rPr>
                <w:rFonts w:eastAsia="Calibri"/>
                <w:sz w:val="24"/>
              </w:rPr>
            </w:pPr>
            <w:r w:rsidRPr="00DF6C2F">
              <w:rPr>
                <w:rFonts w:eastAsia="Calibri"/>
                <w:sz w:val="24"/>
              </w:rPr>
              <w:t>-</w:t>
            </w:r>
          </w:p>
        </w:tc>
        <w:tc>
          <w:tcPr>
            <w:tcW w:w="1843" w:type="dxa"/>
            <w:shd w:val="clear" w:color="auto" w:fill="auto"/>
            <w:vAlign w:val="center"/>
          </w:tcPr>
          <w:p w:rsidR="00DF6C2F" w:rsidRPr="00DF6C2F" w:rsidRDefault="00DF6C2F" w:rsidP="00DF6C2F">
            <w:pPr>
              <w:jc w:val="center"/>
              <w:rPr>
                <w:rFonts w:eastAsia="Calibri"/>
                <w:sz w:val="24"/>
              </w:rPr>
            </w:pPr>
            <w:r w:rsidRPr="00DF6C2F">
              <w:rPr>
                <w:rFonts w:eastAsia="Calibri"/>
                <w:sz w:val="24"/>
              </w:rPr>
              <w:t>-</w:t>
            </w:r>
          </w:p>
        </w:tc>
      </w:tr>
      <w:tr w:rsidR="00DF6C2F" w:rsidRPr="00DF6C2F" w:rsidTr="009700D7">
        <w:trPr>
          <w:gridBefore w:val="1"/>
          <w:wBefore w:w="15" w:type="dxa"/>
        </w:trPr>
        <w:tc>
          <w:tcPr>
            <w:tcW w:w="1701" w:type="dxa"/>
            <w:shd w:val="clear" w:color="auto" w:fill="auto"/>
            <w:vAlign w:val="center"/>
          </w:tcPr>
          <w:p w:rsidR="00DF6C2F" w:rsidRPr="00DF6C2F" w:rsidRDefault="00DF6C2F" w:rsidP="00DF6C2F">
            <w:pPr>
              <w:jc w:val="center"/>
              <w:rPr>
                <w:rFonts w:eastAsia="Calibri"/>
                <w:sz w:val="24"/>
              </w:rPr>
            </w:pPr>
          </w:p>
        </w:tc>
        <w:tc>
          <w:tcPr>
            <w:tcW w:w="5812" w:type="dxa"/>
            <w:shd w:val="clear" w:color="auto" w:fill="auto"/>
            <w:vAlign w:val="center"/>
          </w:tcPr>
          <w:p w:rsidR="00DF6C2F" w:rsidRPr="00DF6C2F" w:rsidRDefault="00DF6C2F" w:rsidP="00DF6C2F">
            <w:pPr>
              <w:rPr>
                <w:rFonts w:eastAsia="Calibri"/>
                <w:sz w:val="24"/>
              </w:rPr>
            </w:pPr>
            <w:r w:rsidRPr="00DF6C2F">
              <w:rPr>
                <w:rFonts w:eastAsia="Calibri"/>
                <w:sz w:val="24"/>
              </w:rPr>
              <w:t>Елецкое</w:t>
            </w:r>
          </w:p>
        </w:tc>
        <w:tc>
          <w:tcPr>
            <w:tcW w:w="1559" w:type="dxa"/>
            <w:shd w:val="clear" w:color="auto" w:fill="auto"/>
            <w:vAlign w:val="center"/>
          </w:tcPr>
          <w:p w:rsidR="00DF6C2F" w:rsidRPr="00DF6C2F" w:rsidRDefault="00DF6C2F" w:rsidP="00DF6C2F">
            <w:pPr>
              <w:jc w:val="center"/>
              <w:rPr>
                <w:rFonts w:eastAsia="Calibri"/>
                <w:sz w:val="24"/>
              </w:rPr>
            </w:pPr>
            <w:r w:rsidRPr="00DF6C2F">
              <w:rPr>
                <w:rFonts w:eastAsia="Calibri"/>
                <w:sz w:val="24"/>
              </w:rPr>
              <w:t>19490</w:t>
            </w:r>
          </w:p>
        </w:tc>
        <w:tc>
          <w:tcPr>
            <w:tcW w:w="1701" w:type="dxa"/>
            <w:shd w:val="clear" w:color="auto" w:fill="auto"/>
            <w:vAlign w:val="center"/>
          </w:tcPr>
          <w:p w:rsidR="00DF6C2F" w:rsidRPr="00DF6C2F" w:rsidRDefault="00DF6C2F" w:rsidP="00DF6C2F">
            <w:pPr>
              <w:jc w:val="center"/>
              <w:rPr>
                <w:rFonts w:eastAsia="Calibri"/>
                <w:sz w:val="24"/>
              </w:rPr>
            </w:pPr>
            <w:r w:rsidRPr="00DF6C2F">
              <w:rPr>
                <w:rFonts w:eastAsia="Calibri"/>
                <w:sz w:val="24"/>
              </w:rPr>
              <w:t>-</w:t>
            </w:r>
          </w:p>
        </w:tc>
        <w:tc>
          <w:tcPr>
            <w:tcW w:w="1276" w:type="dxa"/>
            <w:shd w:val="clear" w:color="auto" w:fill="auto"/>
            <w:vAlign w:val="center"/>
          </w:tcPr>
          <w:p w:rsidR="00DF6C2F" w:rsidRPr="00DF6C2F" w:rsidRDefault="00DF6C2F" w:rsidP="00DF6C2F">
            <w:pPr>
              <w:jc w:val="center"/>
              <w:rPr>
                <w:rFonts w:eastAsia="Calibri"/>
                <w:sz w:val="24"/>
              </w:rPr>
            </w:pPr>
            <w:r w:rsidRPr="00DF6C2F">
              <w:rPr>
                <w:rFonts w:eastAsia="Calibri"/>
                <w:sz w:val="24"/>
              </w:rPr>
              <w:t>-</w:t>
            </w:r>
          </w:p>
        </w:tc>
        <w:tc>
          <w:tcPr>
            <w:tcW w:w="1276" w:type="dxa"/>
            <w:shd w:val="clear" w:color="auto" w:fill="auto"/>
            <w:vAlign w:val="center"/>
          </w:tcPr>
          <w:p w:rsidR="00DF6C2F" w:rsidRPr="00DF6C2F" w:rsidRDefault="00DF6C2F" w:rsidP="00DF6C2F">
            <w:pPr>
              <w:jc w:val="center"/>
              <w:rPr>
                <w:rFonts w:eastAsia="Calibri"/>
                <w:sz w:val="24"/>
              </w:rPr>
            </w:pPr>
            <w:r w:rsidRPr="00DF6C2F">
              <w:rPr>
                <w:rFonts w:eastAsia="Calibri"/>
                <w:sz w:val="24"/>
              </w:rPr>
              <w:t>-</w:t>
            </w:r>
          </w:p>
        </w:tc>
        <w:tc>
          <w:tcPr>
            <w:tcW w:w="1843" w:type="dxa"/>
            <w:shd w:val="clear" w:color="auto" w:fill="auto"/>
            <w:vAlign w:val="center"/>
          </w:tcPr>
          <w:p w:rsidR="00DF6C2F" w:rsidRPr="00DF6C2F" w:rsidRDefault="00DF6C2F" w:rsidP="00DF6C2F">
            <w:pPr>
              <w:jc w:val="center"/>
              <w:rPr>
                <w:rFonts w:eastAsia="Calibri"/>
                <w:sz w:val="24"/>
              </w:rPr>
            </w:pPr>
            <w:r w:rsidRPr="00DF6C2F">
              <w:rPr>
                <w:rFonts w:eastAsia="Calibri"/>
                <w:sz w:val="24"/>
              </w:rPr>
              <w:t>-</w:t>
            </w:r>
          </w:p>
        </w:tc>
      </w:tr>
      <w:tr w:rsidR="00DF6C2F" w:rsidRPr="00DF6C2F" w:rsidTr="009700D7">
        <w:trPr>
          <w:gridBefore w:val="1"/>
          <w:wBefore w:w="15" w:type="dxa"/>
        </w:trPr>
        <w:tc>
          <w:tcPr>
            <w:tcW w:w="1701" w:type="dxa"/>
            <w:shd w:val="clear" w:color="auto" w:fill="auto"/>
          </w:tcPr>
          <w:p w:rsidR="00DF6C2F" w:rsidRPr="00DF6C2F" w:rsidRDefault="00DF6C2F" w:rsidP="00DF6C2F">
            <w:pPr>
              <w:jc w:val="center"/>
              <w:rPr>
                <w:rFonts w:eastAsia="Calibri"/>
                <w:sz w:val="24"/>
              </w:rPr>
            </w:pPr>
          </w:p>
        </w:tc>
        <w:tc>
          <w:tcPr>
            <w:tcW w:w="5812" w:type="dxa"/>
            <w:shd w:val="clear" w:color="auto" w:fill="auto"/>
          </w:tcPr>
          <w:p w:rsidR="00DF6C2F" w:rsidRPr="00DF6C2F" w:rsidRDefault="00DF6C2F" w:rsidP="00DF6C2F">
            <w:pPr>
              <w:tabs>
                <w:tab w:val="center" w:pos="2798"/>
              </w:tabs>
              <w:rPr>
                <w:rFonts w:eastAsia="Calibri"/>
                <w:sz w:val="24"/>
              </w:rPr>
            </w:pPr>
            <w:r w:rsidRPr="00DF6C2F">
              <w:rPr>
                <w:rFonts w:eastAsia="Calibri"/>
                <w:sz w:val="24"/>
              </w:rPr>
              <w:t>Задонское</w:t>
            </w:r>
            <w:r w:rsidRPr="00DF6C2F">
              <w:rPr>
                <w:rFonts w:eastAsia="Calibri"/>
                <w:sz w:val="24"/>
              </w:rPr>
              <w:tab/>
            </w:r>
          </w:p>
        </w:tc>
        <w:tc>
          <w:tcPr>
            <w:tcW w:w="1559" w:type="dxa"/>
            <w:shd w:val="clear" w:color="auto" w:fill="auto"/>
          </w:tcPr>
          <w:p w:rsidR="00DF6C2F" w:rsidRPr="00DF6C2F" w:rsidRDefault="00DF6C2F" w:rsidP="00DF6C2F">
            <w:pPr>
              <w:jc w:val="center"/>
              <w:rPr>
                <w:rFonts w:eastAsia="Calibri"/>
                <w:sz w:val="24"/>
              </w:rPr>
            </w:pPr>
            <w:r w:rsidRPr="00DF6C2F">
              <w:rPr>
                <w:rFonts w:eastAsia="Calibri"/>
                <w:sz w:val="24"/>
              </w:rPr>
              <w:t>24916</w:t>
            </w:r>
          </w:p>
        </w:tc>
        <w:tc>
          <w:tcPr>
            <w:tcW w:w="1701" w:type="dxa"/>
            <w:shd w:val="clear" w:color="auto" w:fill="auto"/>
          </w:tcPr>
          <w:p w:rsidR="00DF6C2F" w:rsidRPr="00DF6C2F" w:rsidRDefault="00DF6C2F" w:rsidP="00DF6C2F">
            <w:pPr>
              <w:jc w:val="center"/>
              <w:rPr>
                <w:rFonts w:eastAsia="Calibri"/>
                <w:sz w:val="24"/>
              </w:rPr>
            </w:pPr>
            <w:r w:rsidRPr="00DF6C2F">
              <w:rPr>
                <w:rFonts w:eastAsia="Calibri"/>
                <w:sz w:val="24"/>
              </w:rPr>
              <w:t>-</w:t>
            </w:r>
          </w:p>
        </w:tc>
        <w:tc>
          <w:tcPr>
            <w:tcW w:w="1276" w:type="dxa"/>
            <w:shd w:val="clear" w:color="auto" w:fill="auto"/>
          </w:tcPr>
          <w:p w:rsidR="00DF6C2F" w:rsidRPr="00DF6C2F" w:rsidRDefault="00DF6C2F" w:rsidP="00DF6C2F">
            <w:pPr>
              <w:jc w:val="center"/>
              <w:rPr>
                <w:rFonts w:eastAsia="Calibri"/>
                <w:sz w:val="24"/>
              </w:rPr>
            </w:pPr>
            <w:r w:rsidRPr="00DF6C2F">
              <w:rPr>
                <w:rFonts w:eastAsia="Calibri"/>
                <w:sz w:val="24"/>
              </w:rPr>
              <w:t>-</w:t>
            </w:r>
          </w:p>
        </w:tc>
        <w:tc>
          <w:tcPr>
            <w:tcW w:w="1276" w:type="dxa"/>
            <w:shd w:val="clear" w:color="auto" w:fill="auto"/>
          </w:tcPr>
          <w:p w:rsidR="00DF6C2F" w:rsidRPr="00DF6C2F" w:rsidRDefault="00DF6C2F" w:rsidP="00DF6C2F">
            <w:pPr>
              <w:jc w:val="center"/>
              <w:rPr>
                <w:rFonts w:eastAsia="Calibri"/>
                <w:sz w:val="24"/>
              </w:rPr>
            </w:pPr>
            <w:r w:rsidRPr="00DF6C2F">
              <w:rPr>
                <w:rFonts w:eastAsia="Calibri"/>
                <w:sz w:val="24"/>
              </w:rPr>
              <w:t>-</w:t>
            </w:r>
          </w:p>
        </w:tc>
        <w:tc>
          <w:tcPr>
            <w:tcW w:w="1843" w:type="dxa"/>
            <w:shd w:val="clear" w:color="auto" w:fill="auto"/>
          </w:tcPr>
          <w:p w:rsidR="00DF6C2F" w:rsidRPr="00DF6C2F" w:rsidRDefault="00DF6C2F" w:rsidP="00DF6C2F">
            <w:pPr>
              <w:jc w:val="center"/>
              <w:rPr>
                <w:rFonts w:eastAsia="Calibri"/>
                <w:sz w:val="24"/>
              </w:rPr>
            </w:pPr>
            <w:r w:rsidRPr="00DF6C2F">
              <w:rPr>
                <w:rFonts w:eastAsia="Calibri"/>
                <w:sz w:val="24"/>
              </w:rPr>
              <w:t>-</w:t>
            </w:r>
          </w:p>
        </w:tc>
      </w:tr>
      <w:tr w:rsidR="00DF6C2F" w:rsidRPr="00DF6C2F" w:rsidTr="009700D7">
        <w:trPr>
          <w:gridBefore w:val="1"/>
          <w:wBefore w:w="15" w:type="dxa"/>
        </w:trPr>
        <w:tc>
          <w:tcPr>
            <w:tcW w:w="1701" w:type="dxa"/>
            <w:shd w:val="clear" w:color="auto" w:fill="auto"/>
          </w:tcPr>
          <w:p w:rsidR="00DF6C2F" w:rsidRPr="00DF6C2F" w:rsidRDefault="00DF6C2F" w:rsidP="00DF6C2F">
            <w:pPr>
              <w:jc w:val="center"/>
              <w:rPr>
                <w:rFonts w:eastAsia="Calibri"/>
                <w:sz w:val="24"/>
              </w:rPr>
            </w:pPr>
          </w:p>
        </w:tc>
        <w:tc>
          <w:tcPr>
            <w:tcW w:w="5812" w:type="dxa"/>
            <w:shd w:val="clear" w:color="auto" w:fill="auto"/>
          </w:tcPr>
          <w:p w:rsidR="00DF6C2F" w:rsidRPr="00DF6C2F" w:rsidRDefault="00DF6C2F" w:rsidP="00DF6C2F">
            <w:pPr>
              <w:tabs>
                <w:tab w:val="center" w:pos="2798"/>
              </w:tabs>
              <w:rPr>
                <w:rFonts w:eastAsia="Calibri"/>
                <w:sz w:val="24"/>
              </w:rPr>
            </w:pPr>
            <w:r w:rsidRPr="00DF6C2F">
              <w:rPr>
                <w:rFonts w:eastAsia="Calibri"/>
                <w:sz w:val="24"/>
              </w:rPr>
              <w:t>Усманское</w:t>
            </w:r>
          </w:p>
        </w:tc>
        <w:tc>
          <w:tcPr>
            <w:tcW w:w="1559" w:type="dxa"/>
            <w:shd w:val="clear" w:color="auto" w:fill="auto"/>
          </w:tcPr>
          <w:p w:rsidR="00DF6C2F" w:rsidRPr="00DF6C2F" w:rsidRDefault="00DF6C2F" w:rsidP="00DF6C2F">
            <w:pPr>
              <w:jc w:val="center"/>
              <w:rPr>
                <w:rFonts w:eastAsia="Calibri"/>
                <w:sz w:val="24"/>
              </w:rPr>
            </w:pPr>
            <w:r w:rsidRPr="00DF6C2F">
              <w:rPr>
                <w:rFonts w:eastAsia="Calibri"/>
                <w:sz w:val="24"/>
              </w:rPr>
              <w:t>26819</w:t>
            </w:r>
          </w:p>
        </w:tc>
        <w:tc>
          <w:tcPr>
            <w:tcW w:w="1701" w:type="dxa"/>
            <w:shd w:val="clear" w:color="auto" w:fill="auto"/>
            <w:vAlign w:val="center"/>
          </w:tcPr>
          <w:p w:rsidR="00DF6C2F" w:rsidRPr="00DF6C2F" w:rsidRDefault="00DF6C2F" w:rsidP="00DF6C2F">
            <w:pPr>
              <w:jc w:val="center"/>
              <w:rPr>
                <w:rFonts w:eastAsia="Calibri"/>
                <w:sz w:val="24"/>
              </w:rPr>
            </w:pPr>
            <w:r w:rsidRPr="00DF6C2F">
              <w:rPr>
                <w:rFonts w:eastAsia="Calibri"/>
                <w:sz w:val="24"/>
              </w:rPr>
              <w:t>-</w:t>
            </w:r>
          </w:p>
        </w:tc>
        <w:tc>
          <w:tcPr>
            <w:tcW w:w="1276" w:type="dxa"/>
            <w:shd w:val="clear" w:color="auto" w:fill="auto"/>
            <w:vAlign w:val="center"/>
          </w:tcPr>
          <w:p w:rsidR="00DF6C2F" w:rsidRPr="00DF6C2F" w:rsidRDefault="00DF6C2F" w:rsidP="00DF6C2F">
            <w:pPr>
              <w:jc w:val="center"/>
              <w:rPr>
                <w:rFonts w:eastAsia="Calibri"/>
                <w:sz w:val="24"/>
              </w:rPr>
            </w:pPr>
            <w:r w:rsidRPr="00DF6C2F">
              <w:rPr>
                <w:rFonts w:eastAsia="Calibri"/>
                <w:sz w:val="24"/>
              </w:rPr>
              <w:t>-</w:t>
            </w:r>
          </w:p>
        </w:tc>
        <w:tc>
          <w:tcPr>
            <w:tcW w:w="1276" w:type="dxa"/>
            <w:shd w:val="clear" w:color="auto" w:fill="auto"/>
            <w:vAlign w:val="center"/>
          </w:tcPr>
          <w:p w:rsidR="00DF6C2F" w:rsidRPr="00DF6C2F" w:rsidRDefault="00DF6C2F" w:rsidP="00DF6C2F">
            <w:pPr>
              <w:jc w:val="center"/>
              <w:rPr>
                <w:rFonts w:eastAsia="Calibri"/>
                <w:sz w:val="24"/>
              </w:rPr>
            </w:pPr>
            <w:r w:rsidRPr="00DF6C2F">
              <w:rPr>
                <w:rFonts w:eastAsia="Calibri"/>
                <w:sz w:val="24"/>
              </w:rPr>
              <w:t>-</w:t>
            </w:r>
          </w:p>
        </w:tc>
        <w:tc>
          <w:tcPr>
            <w:tcW w:w="1843" w:type="dxa"/>
            <w:shd w:val="clear" w:color="auto" w:fill="auto"/>
            <w:vAlign w:val="center"/>
          </w:tcPr>
          <w:p w:rsidR="00DF6C2F" w:rsidRPr="00DF6C2F" w:rsidRDefault="00DF6C2F" w:rsidP="00DF6C2F">
            <w:pPr>
              <w:jc w:val="center"/>
              <w:rPr>
                <w:rFonts w:eastAsia="Calibri"/>
                <w:sz w:val="24"/>
              </w:rPr>
            </w:pPr>
            <w:r w:rsidRPr="00DF6C2F">
              <w:rPr>
                <w:rFonts w:eastAsia="Calibri"/>
                <w:sz w:val="24"/>
              </w:rPr>
              <w:t>-</w:t>
            </w:r>
          </w:p>
        </w:tc>
      </w:tr>
      <w:tr w:rsidR="00DF6C2F" w:rsidRPr="00DF6C2F" w:rsidTr="009700D7">
        <w:trPr>
          <w:gridBefore w:val="1"/>
          <w:wBefore w:w="15" w:type="dxa"/>
        </w:trPr>
        <w:tc>
          <w:tcPr>
            <w:tcW w:w="1701" w:type="dxa"/>
            <w:shd w:val="clear" w:color="auto" w:fill="auto"/>
          </w:tcPr>
          <w:p w:rsidR="00DF6C2F" w:rsidRPr="00DF6C2F" w:rsidRDefault="00DF6C2F" w:rsidP="00DF6C2F">
            <w:pPr>
              <w:jc w:val="center"/>
              <w:rPr>
                <w:rFonts w:eastAsia="Calibri"/>
                <w:sz w:val="24"/>
              </w:rPr>
            </w:pPr>
          </w:p>
        </w:tc>
        <w:tc>
          <w:tcPr>
            <w:tcW w:w="5812" w:type="dxa"/>
            <w:shd w:val="clear" w:color="auto" w:fill="auto"/>
          </w:tcPr>
          <w:p w:rsidR="00DF6C2F" w:rsidRPr="00DF6C2F" w:rsidRDefault="00DF6C2F" w:rsidP="00DF6C2F">
            <w:pPr>
              <w:tabs>
                <w:tab w:val="center" w:pos="2798"/>
              </w:tabs>
              <w:rPr>
                <w:rFonts w:eastAsia="Calibri"/>
                <w:sz w:val="24"/>
              </w:rPr>
            </w:pPr>
            <w:r w:rsidRPr="00DF6C2F">
              <w:rPr>
                <w:rFonts w:eastAsia="Calibri"/>
                <w:sz w:val="24"/>
              </w:rPr>
              <w:t>Донское</w:t>
            </w:r>
          </w:p>
        </w:tc>
        <w:tc>
          <w:tcPr>
            <w:tcW w:w="1559" w:type="dxa"/>
            <w:shd w:val="clear" w:color="auto" w:fill="auto"/>
          </w:tcPr>
          <w:p w:rsidR="00DF6C2F" w:rsidRPr="00DF6C2F" w:rsidRDefault="00DF6C2F" w:rsidP="00DF6C2F">
            <w:pPr>
              <w:jc w:val="center"/>
              <w:rPr>
                <w:rFonts w:eastAsia="Calibri"/>
                <w:sz w:val="24"/>
              </w:rPr>
            </w:pPr>
            <w:r w:rsidRPr="00DF6C2F">
              <w:rPr>
                <w:rFonts w:eastAsia="Calibri"/>
                <w:sz w:val="24"/>
              </w:rPr>
              <w:t>16022</w:t>
            </w:r>
          </w:p>
        </w:tc>
        <w:tc>
          <w:tcPr>
            <w:tcW w:w="1701" w:type="dxa"/>
            <w:shd w:val="clear" w:color="auto" w:fill="auto"/>
            <w:vAlign w:val="center"/>
          </w:tcPr>
          <w:p w:rsidR="00DF6C2F" w:rsidRPr="00DF6C2F" w:rsidRDefault="00DF6C2F" w:rsidP="00DF6C2F">
            <w:pPr>
              <w:jc w:val="center"/>
              <w:rPr>
                <w:rFonts w:eastAsia="Calibri"/>
                <w:sz w:val="24"/>
              </w:rPr>
            </w:pPr>
            <w:r w:rsidRPr="00DF6C2F">
              <w:rPr>
                <w:rFonts w:eastAsia="Calibri"/>
                <w:sz w:val="24"/>
              </w:rPr>
              <w:t>-</w:t>
            </w:r>
          </w:p>
        </w:tc>
        <w:tc>
          <w:tcPr>
            <w:tcW w:w="1276" w:type="dxa"/>
            <w:shd w:val="clear" w:color="auto" w:fill="auto"/>
            <w:vAlign w:val="center"/>
          </w:tcPr>
          <w:p w:rsidR="00DF6C2F" w:rsidRPr="00DF6C2F" w:rsidRDefault="00DF6C2F" w:rsidP="00DF6C2F">
            <w:pPr>
              <w:jc w:val="center"/>
              <w:rPr>
                <w:rFonts w:eastAsia="Calibri"/>
                <w:sz w:val="24"/>
              </w:rPr>
            </w:pPr>
            <w:r w:rsidRPr="00DF6C2F">
              <w:rPr>
                <w:rFonts w:eastAsia="Calibri"/>
                <w:sz w:val="24"/>
              </w:rPr>
              <w:t>-</w:t>
            </w:r>
          </w:p>
        </w:tc>
        <w:tc>
          <w:tcPr>
            <w:tcW w:w="1276" w:type="dxa"/>
            <w:shd w:val="clear" w:color="auto" w:fill="auto"/>
            <w:vAlign w:val="center"/>
          </w:tcPr>
          <w:p w:rsidR="00DF6C2F" w:rsidRPr="00DF6C2F" w:rsidRDefault="00DF6C2F" w:rsidP="00DF6C2F">
            <w:pPr>
              <w:jc w:val="center"/>
              <w:rPr>
                <w:rFonts w:eastAsia="Calibri"/>
                <w:sz w:val="24"/>
              </w:rPr>
            </w:pPr>
            <w:r w:rsidRPr="00DF6C2F">
              <w:rPr>
                <w:rFonts w:eastAsia="Calibri"/>
                <w:sz w:val="24"/>
              </w:rPr>
              <w:t>-</w:t>
            </w:r>
          </w:p>
        </w:tc>
        <w:tc>
          <w:tcPr>
            <w:tcW w:w="1843" w:type="dxa"/>
            <w:shd w:val="clear" w:color="auto" w:fill="auto"/>
            <w:vAlign w:val="center"/>
          </w:tcPr>
          <w:p w:rsidR="00DF6C2F" w:rsidRPr="00DF6C2F" w:rsidRDefault="00DF6C2F" w:rsidP="00DF6C2F">
            <w:pPr>
              <w:jc w:val="center"/>
              <w:rPr>
                <w:rFonts w:eastAsia="Calibri"/>
                <w:sz w:val="24"/>
              </w:rPr>
            </w:pPr>
            <w:r w:rsidRPr="00DF6C2F">
              <w:rPr>
                <w:rFonts w:eastAsia="Calibri"/>
                <w:sz w:val="24"/>
              </w:rPr>
              <w:t>-</w:t>
            </w:r>
          </w:p>
        </w:tc>
      </w:tr>
      <w:tr w:rsidR="00DF6C2F" w:rsidRPr="00DF6C2F" w:rsidTr="009700D7">
        <w:trPr>
          <w:gridBefore w:val="1"/>
          <w:wBefore w:w="15" w:type="dxa"/>
        </w:trPr>
        <w:tc>
          <w:tcPr>
            <w:tcW w:w="1701" w:type="dxa"/>
            <w:shd w:val="clear" w:color="auto" w:fill="auto"/>
          </w:tcPr>
          <w:p w:rsidR="00DF6C2F" w:rsidRPr="00DF6C2F" w:rsidRDefault="00DF6C2F" w:rsidP="00DF6C2F">
            <w:pPr>
              <w:jc w:val="center"/>
              <w:rPr>
                <w:rFonts w:eastAsia="Calibri"/>
                <w:sz w:val="24"/>
              </w:rPr>
            </w:pPr>
            <w:r w:rsidRPr="00DF6C2F">
              <w:rPr>
                <w:rFonts w:eastAsia="Calibri"/>
                <w:sz w:val="24"/>
              </w:rPr>
              <w:t>2027-2028</w:t>
            </w:r>
          </w:p>
        </w:tc>
        <w:tc>
          <w:tcPr>
            <w:tcW w:w="5812" w:type="dxa"/>
            <w:shd w:val="clear" w:color="auto" w:fill="auto"/>
          </w:tcPr>
          <w:p w:rsidR="00DF6C2F" w:rsidRPr="00DF6C2F" w:rsidRDefault="00DF6C2F" w:rsidP="00DF6C2F">
            <w:pPr>
              <w:tabs>
                <w:tab w:val="center" w:pos="2798"/>
              </w:tabs>
              <w:rPr>
                <w:rFonts w:eastAsia="Calibri"/>
                <w:sz w:val="24"/>
              </w:rPr>
            </w:pPr>
            <w:r w:rsidRPr="00DF6C2F">
              <w:rPr>
                <w:rFonts w:eastAsia="Calibri"/>
                <w:sz w:val="24"/>
              </w:rPr>
              <w:t>Добровское</w:t>
            </w:r>
          </w:p>
        </w:tc>
        <w:tc>
          <w:tcPr>
            <w:tcW w:w="1559" w:type="dxa"/>
            <w:shd w:val="clear" w:color="auto" w:fill="auto"/>
          </w:tcPr>
          <w:p w:rsidR="00DF6C2F" w:rsidRPr="00DF6C2F" w:rsidRDefault="00DF6C2F" w:rsidP="00DF6C2F">
            <w:pPr>
              <w:jc w:val="center"/>
              <w:rPr>
                <w:rFonts w:eastAsia="Calibri"/>
                <w:sz w:val="24"/>
              </w:rPr>
            </w:pPr>
            <w:r w:rsidRPr="00DF6C2F">
              <w:rPr>
                <w:rFonts w:eastAsia="Calibri"/>
                <w:sz w:val="24"/>
              </w:rPr>
              <w:t>28958</w:t>
            </w:r>
          </w:p>
        </w:tc>
        <w:tc>
          <w:tcPr>
            <w:tcW w:w="1701" w:type="dxa"/>
            <w:shd w:val="clear" w:color="auto" w:fill="auto"/>
            <w:vAlign w:val="center"/>
          </w:tcPr>
          <w:p w:rsidR="00DF6C2F" w:rsidRPr="00DF6C2F" w:rsidRDefault="00DF6C2F" w:rsidP="00DF6C2F">
            <w:pPr>
              <w:jc w:val="center"/>
              <w:rPr>
                <w:rFonts w:eastAsia="Calibri"/>
                <w:sz w:val="24"/>
              </w:rPr>
            </w:pPr>
            <w:r w:rsidRPr="00DF6C2F">
              <w:rPr>
                <w:rFonts w:eastAsia="Calibri"/>
                <w:sz w:val="24"/>
              </w:rPr>
              <w:t>-</w:t>
            </w:r>
          </w:p>
        </w:tc>
        <w:tc>
          <w:tcPr>
            <w:tcW w:w="1276" w:type="dxa"/>
            <w:shd w:val="clear" w:color="auto" w:fill="auto"/>
            <w:vAlign w:val="center"/>
          </w:tcPr>
          <w:p w:rsidR="00DF6C2F" w:rsidRPr="00DF6C2F" w:rsidRDefault="00DF6C2F" w:rsidP="00DF6C2F">
            <w:pPr>
              <w:jc w:val="center"/>
              <w:rPr>
                <w:rFonts w:eastAsia="Calibri"/>
                <w:sz w:val="24"/>
              </w:rPr>
            </w:pPr>
            <w:r w:rsidRPr="00DF6C2F">
              <w:rPr>
                <w:rFonts w:eastAsia="Calibri"/>
                <w:sz w:val="24"/>
              </w:rPr>
              <w:t>-</w:t>
            </w:r>
          </w:p>
        </w:tc>
        <w:tc>
          <w:tcPr>
            <w:tcW w:w="1276" w:type="dxa"/>
            <w:shd w:val="clear" w:color="auto" w:fill="auto"/>
            <w:vAlign w:val="center"/>
          </w:tcPr>
          <w:p w:rsidR="00DF6C2F" w:rsidRPr="00DF6C2F" w:rsidRDefault="00DF6C2F" w:rsidP="00DF6C2F">
            <w:pPr>
              <w:jc w:val="center"/>
              <w:rPr>
                <w:rFonts w:eastAsia="Calibri"/>
                <w:sz w:val="24"/>
              </w:rPr>
            </w:pPr>
            <w:r w:rsidRPr="00DF6C2F">
              <w:rPr>
                <w:rFonts w:eastAsia="Calibri"/>
                <w:sz w:val="24"/>
              </w:rPr>
              <w:t>-</w:t>
            </w:r>
          </w:p>
        </w:tc>
        <w:tc>
          <w:tcPr>
            <w:tcW w:w="1843" w:type="dxa"/>
            <w:shd w:val="clear" w:color="auto" w:fill="auto"/>
            <w:vAlign w:val="center"/>
          </w:tcPr>
          <w:p w:rsidR="00DF6C2F" w:rsidRPr="00DF6C2F" w:rsidRDefault="00DF6C2F" w:rsidP="00DF6C2F">
            <w:pPr>
              <w:jc w:val="center"/>
              <w:rPr>
                <w:rFonts w:eastAsia="Calibri"/>
                <w:sz w:val="24"/>
              </w:rPr>
            </w:pPr>
            <w:r w:rsidRPr="00DF6C2F">
              <w:rPr>
                <w:rFonts w:eastAsia="Calibri"/>
                <w:sz w:val="24"/>
              </w:rPr>
              <w:t>-</w:t>
            </w:r>
          </w:p>
        </w:tc>
      </w:tr>
      <w:tr w:rsidR="00DF6C2F" w:rsidRPr="00DF6C2F" w:rsidTr="009700D7">
        <w:trPr>
          <w:gridBefore w:val="1"/>
          <w:wBefore w:w="15" w:type="dxa"/>
        </w:trPr>
        <w:tc>
          <w:tcPr>
            <w:tcW w:w="1701" w:type="dxa"/>
            <w:shd w:val="clear" w:color="auto" w:fill="auto"/>
          </w:tcPr>
          <w:p w:rsidR="00DF6C2F" w:rsidRPr="00DF6C2F" w:rsidRDefault="00DF6C2F" w:rsidP="00DF6C2F">
            <w:pPr>
              <w:jc w:val="center"/>
              <w:rPr>
                <w:rFonts w:eastAsia="Calibri"/>
                <w:sz w:val="24"/>
              </w:rPr>
            </w:pPr>
          </w:p>
        </w:tc>
        <w:tc>
          <w:tcPr>
            <w:tcW w:w="5812" w:type="dxa"/>
            <w:shd w:val="clear" w:color="auto" w:fill="auto"/>
          </w:tcPr>
          <w:p w:rsidR="00DF6C2F" w:rsidRPr="00DF6C2F" w:rsidRDefault="00DF6C2F" w:rsidP="00DF6C2F">
            <w:pPr>
              <w:tabs>
                <w:tab w:val="center" w:pos="2798"/>
              </w:tabs>
              <w:rPr>
                <w:rFonts w:eastAsia="Calibri"/>
                <w:sz w:val="24"/>
              </w:rPr>
            </w:pPr>
            <w:r w:rsidRPr="00DF6C2F">
              <w:rPr>
                <w:rFonts w:eastAsia="Calibri"/>
                <w:sz w:val="24"/>
              </w:rPr>
              <w:t>Итого</w:t>
            </w:r>
          </w:p>
        </w:tc>
        <w:tc>
          <w:tcPr>
            <w:tcW w:w="1559" w:type="dxa"/>
            <w:shd w:val="clear" w:color="auto" w:fill="auto"/>
          </w:tcPr>
          <w:p w:rsidR="00DF6C2F" w:rsidRPr="00DF6C2F" w:rsidRDefault="00DF6C2F" w:rsidP="00DF6C2F">
            <w:pPr>
              <w:jc w:val="center"/>
              <w:rPr>
                <w:rFonts w:eastAsia="Calibri"/>
                <w:sz w:val="24"/>
              </w:rPr>
            </w:pPr>
            <w:r w:rsidRPr="00DF6C2F">
              <w:rPr>
                <w:rFonts w:eastAsia="Calibri"/>
                <w:sz w:val="24"/>
              </w:rPr>
              <w:t>180265</w:t>
            </w:r>
          </w:p>
        </w:tc>
        <w:tc>
          <w:tcPr>
            <w:tcW w:w="1701" w:type="dxa"/>
            <w:shd w:val="clear" w:color="auto" w:fill="auto"/>
          </w:tcPr>
          <w:p w:rsidR="00DF6C2F" w:rsidRPr="00DF6C2F" w:rsidRDefault="00DF6C2F" w:rsidP="00DF6C2F">
            <w:pPr>
              <w:jc w:val="center"/>
              <w:rPr>
                <w:rFonts w:eastAsia="Calibri"/>
                <w:sz w:val="24"/>
              </w:rPr>
            </w:pPr>
            <w:r w:rsidRPr="00DF6C2F">
              <w:rPr>
                <w:rFonts w:eastAsia="Calibri"/>
                <w:sz w:val="24"/>
              </w:rPr>
              <w:t>-</w:t>
            </w:r>
          </w:p>
        </w:tc>
        <w:tc>
          <w:tcPr>
            <w:tcW w:w="1276" w:type="dxa"/>
            <w:shd w:val="clear" w:color="auto" w:fill="auto"/>
          </w:tcPr>
          <w:p w:rsidR="00DF6C2F" w:rsidRPr="00DF6C2F" w:rsidRDefault="00DF6C2F" w:rsidP="00DF6C2F">
            <w:pPr>
              <w:jc w:val="center"/>
              <w:rPr>
                <w:rFonts w:eastAsia="Calibri"/>
                <w:sz w:val="24"/>
              </w:rPr>
            </w:pPr>
            <w:r w:rsidRPr="00DF6C2F">
              <w:rPr>
                <w:rFonts w:eastAsia="Calibri"/>
                <w:sz w:val="24"/>
              </w:rPr>
              <w:t>-</w:t>
            </w:r>
          </w:p>
        </w:tc>
        <w:tc>
          <w:tcPr>
            <w:tcW w:w="1276" w:type="dxa"/>
            <w:shd w:val="clear" w:color="auto" w:fill="auto"/>
          </w:tcPr>
          <w:p w:rsidR="00DF6C2F" w:rsidRPr="00DF6C2F" w:rsidRDefault="00DF6C2F" w:rsidP="00DF6C2F">
            <w:pPr>
              <w:jc w:val="center"/>
              <w:rPr>
                <w:rFonts w:eastAsia="Calibri"/>
                <w:sz w:val="24"/>
              </w:rPr>
            </w:pPr>
            <w:r w:rsidRPr="00DF6C2F">
              <w:rPr>
                <w:rFonts w:eastAsia="Calibri"/>
                <w:sz w:val="24"/>
              </w:rPr>
              <w:t>-</w:t>
            </w:r>
          </w:p>
        </w:tc>
        <w:tc>
          <w:tcPr>
            <w:tcW w:w="1843" w:type="dxa"/>
            <w:shd w:val="clear" w:color="auto" w:fill="auto"/>
          </w:tcPr>
          <w:p w:rsidR="00DF6C2F" w:rsidRPr="00DF6C2F" w:rsidRDefault="00DF6C2F" w:rsidP="00DF6C2F">
            <w:pPr>
              <w:jc w:val="center"/>
              <w:rPr>
                <w:rFonts w:eastAsia="Calibri"/>
                <w:sz w:val="24"/>
              </w:rPr>
            </w:pPr>
            <w:r w:rsidRPr="00DF6C2F">
              <w:rPr>
                <w:rFonts w:eastAsia="Calibri"/>
                <w:sz w:val="24"/>
              </w:rPr>
              <w:t>-</w:t>
            </w:r>
          </w:p>
        </w:tc>
      </w:tr>
      <w:tr w:rsidR="009700D7" w:rsidRPr="00917808" w:rsidTr="009700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15183" w:type="dxa"/>
            <w:gridSpan w:val="8"/>
            <w:tcBorders>
              <w:top w:val="nil"/>
              <w:left w:val="single" w:sz="4" w:space="0" w:color="auto"/>
              <w:bottom w:val="single" w:sz="4" w:space="0" w:color="auto"/>
              <w:right w:val="single" w:sz="4" w:space="0" w:color="auto"/>
            </w:tcBorders>
            <w:shd w:val="clear" w:color="000000" w:fill="FFFFFF"/>
            <w:vAlign w:val="center"/>
          </w:tcPr>
          <w:p w:rsidR="009700D7" w:rsidRPr="00917808" w:rsidRDefault="009700D7" w:rsidP="009E1ED7">
            <w:pPr>
              <w:jc w:val="center"/>
              <w:rPr>
                <w:b/>
                <w:color w:val="000000"/>
                <w:sz w:val="24"/>
              </w:rPr>
            </w:pPr>
            <w:r w:rsidRPr="00917808">
              <w:rPr>
                <w:b/>
                <w:color w:val="000000"/>
                <w:sz w:val="24"/>
              </w:rPr>
              <w:t>Леса, расположенные на землях обороны и безопасности</w:t>
            </w:r>
          </w:p>
        </w:tc>
      </w:tr>
      <w:tr w:rsidR="009700D7" w:rsidRPr="00917808" w:rsidTr="009700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1716" w:type="dxa"/>
            <w:gridSpan w:val="2"/>
            <w:tcBorders>
              <w:top w:val="nil"/>
              <w:left w:val="single" w:sz="4" w:space="0" w:color="auto"/>
              <w:bottom w:val="single" w:sz="4" w:space="0" w:color="auto"/>
              <w:right w:val="single" w:sz="4" w:space="0" w:color="auto"/>
            </w:tcBorders>
            <w:shd w:val="clear" w:color="000000" w:fill="FFFFFF"/>
            <w:vAlign w:val="center"/>
          </w:tcPr>
          <w:p w:rsidR="009700D7" w:rsidRPr="00917808" w:rsidRDefault="009700D7" w:rsidP="009E1ED7">
            <w:pPr>
              <w:jc w:val="center"/>
              <w:rPr>
                <w:color w:val="000000"/>
                <w:sz w:val="24"/>
              </w:rPr>
            </w:pPr>
            <w:r w:rsidRPr="00917808">
              <w:rPr>
                <w:color w:val="000000"/>
                <w:sz w:val="24"/>
              </w:rPr>
              <w:t>2020</w:t>
            </w:r>
          </w:p>
        </w:tc>
        <w:tc>
          <w:tcPr>
            <w:tcW w:w="5812" w:type="dxa"/>
            <w:tcBorders>
              <w:top w:val="nil"/>
              <w:left w:val="single" w:sz="4" w:space="0" w:color="auto"/>
              <w:bottom w:val="single" w:sz="4" w:space="0" w:color="auto"/>
              <w:right w:val="single" w:sz="4" w:space="0" w:color="auto"/>
            </w:tcBorders>
            <w:shd w:val="clear" w:color="000000" w:fill="FFFFFF"/>
            <w:vAlign w:val="center"/>
          </w:tcPr>
          <w:p w:rsidR="009700D7" w:rsidRPr="00917808" w:rsidRDefault="009700D7" w:rsidP="009E1ED7">
            <w:pPr>
              <w:jc w:val="center"/>
              <w:rPr>
                <w:color w:val="000000"/>
                <w:sz w:val="24"/>
              </w:rPr>
            </w:pPr>
          </w:p>
        </w:tc>
        <w:tc>
          <w:tcPr>
            <w:tcW w:w="1559" w:type="dxa"/>
            <w:tcBorders>
              <w:top w:val="nil"/>
              <w:left w:val="single" w:sz="4" w:space="0" w:color="auto"/>
              <w:bottom w:val="single" w:sz="4" w:space="0" w:color="auto"/>
              <w:right w:val="single" w:sz="4" w:space="0" w:color="auto"/>
            </w:tcBorders>
            <w:shd w:val="clear" w:color="000000" w:fill="FFFFFF"/>
            <w:vAlign w:val="center"/>
          </w:tcPr>
          <w:p w:rsidR="009700D7" w:rsidRPr="00917808" w:rsidRDefault="009700D7" w:rsidP="009E1ED7">
            <w:pPr>
              <w:jc w:val="center"/>
              <w:rPr>
                <w:color w:val="000000"/>
                <w:sz w:val="24"/>
              </w:rPr>
            </w:pPr>
            <w:r w:rsidRPr="00917808">
              <w:rPr>
                <w:color w:val="000000"/>
                <w:sz w:val="24"/>
              </w:rPr>
              <w:t>485</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9700D7" w:rsidRPr="00917808" w:rsidRDefault="009700D7" w:rsidP="009E1ED7">
            <w:pPr>
              <w:jc w:val="center"/>
              <w:rPr>
                <w:color w:val="000000"/>
                <w:sz w:val="24"/>
              </w:rPr>
            </w:pPr>
          </w:p>
        </w:tc>
        <w:tc>
          <w:tcPr>
            <w:tcW w:w="1276" w:type="dxa"/>
            <w:tcBorders>
              <w:top w:val="nil"/>
              <w:left w:val="single" w:sz="4" w:space="0" w:color="auto"/>
              <w:bottom w:val="single" w:sz="4" w:space="0" w:color="auto"/>
              <w:right w:val="single" w:sz="4" w:space="0" w:color="auto"/>
            </w:tcBorders>
            <w:shd w:val="clear" w:color="000000" w:fill="FFFFFF"/>
            <w:vAlign w:val="center"/>
          </w:tcPr>
          <w:p w:rsidR="009700D7" w:rsidRPr="00917808" w:rsidRDefault="009700D7" w:rsidP="009E1ED7">
            <w:pPr>
              <w:jc w:val="center"/>
              <w:rPr>
                <w:color w:val="000000"/>
                <w:sz w:val="24"/>
              </w:rPr>
            </w:pPr>
          </w:p>
        </w:tc>
        <w:tc>
          <w:tcPr>
            <w:tcW w:w="1276" w:type="dxa"/>
            <w:tcBorders>
              <w:top w:val="nil"/>
              <w:left w:val="single" w:sz="4" w:space="0" w:color="auto"/>
              <w:bottom w:val="single" w:sz="4" w:space="0" w:color="auto"/>
              <w:right w:val="single" w:sz="4" w:space="0" w:color="auto"/>
            </w:tcBorders>
            <w:shd w:val="clear" w:color="000000" w:fill="FFFFFF"/>
            <w:vAlign w:val="center"/>
          </w:tcPr>
          <w:p w:rsidR="009700D7" w:rsidRPr="00917808" w:rsidRDefault="009700D7" w:rsidP="009E1ED7">
            <w:pPr>
              <w:jc w:val="center"/>
              <w:rPr>
                <w:color w:val="000000"/>
                <w:sz w:val="24"/>
              </w:rPr>
            </w:pPr>
          </w:p>
        </w:tc>
        <w:tc>
          <w:tcPr>
            <w:tcW w:w="1843" w:type="dxa"/>
            <w:tcBorders>
              <w:top w:val="nil"/>
              <w:left w:val="single" w:sz="4" w:space="0" w:color="auto"/>
              <w:bottom w:val="single" w:sz="4" w:space="0" w:color="auto"/>
              <w:right w:val="single" w:sz="4" w:space="0" w:color="auto"/>
            </w:tcBorders>
            <w:shd w:val="clear" w:color="000000" w:fill="FFFFFF"/>
            <w:vAlign w:val="center"/>
          </w:tcPr>
          <w:p w:rsidR="009700D7" w:rsidRPr="00917808" w:rsidRDefault="009700D7" w:rsidP="009E1ED7">
            <w:pPr>
              <w:jc w:val="center"/>
              <w:rPr>
                <w:color w:val="000000"/>
                <w:sz w:val="24"/>
              </w:rPr>
            </w:pPr>
          </w:p>
        </w:tc>
      </w:tr>
      <w:tr w:rsidR="00DF6C2F" w:rsidRPr="00DF6C2F" w:rsidTr="009700D7">
        <w:trPr>
          <w:gridBefore w:val="1"/>
          <w:wBefore w:w="15" w:type="dxa"/>
        </w:trPr>
        <w:tc>
          <w:tcPr>
            <w:tcW w:w="15168" w:type="dxa"/>
            <w:gridSpan w:val="7"/>
            <w:shd w:val="clear" w:color="auto" w:fill="auto"/>
          </w:tcPr>
          <w:p w:rsidR="00DF6C2F" w:rsidRPr="00DF6C2F" w:rsidRDefault="00DF6C2F" w:rsidP="00DF6C2F">
            <w:pPr>
              <w:jc w:val="center"/>
              <w:rPr>
                <w:rFonts w:eastAsia="Calibri"/>
                <w:sz w:val="24"/>
              </w:rPr>
            </w:pPr>
            <w:r w:rsidRPr="00DF6C2F">
              <w:rPr>
                <w:rFonts w:eastAsia="Calibri"/>
                <w:b/>
                <w:sz w:val="24"/>
              </w:rPr>
              <w:t>Леса, расположенные на землях населённых пунктов</w:t>
            </w:r>
          </w:p>
        </w:tc>
      </w:tr>
      <w:tr w:rsidR="00DF6C2F" w:rsidRPr="00DF6C2F" w:rsidTr="009700D7">
        <w:trPr>
          <w:gridBefore w:val="1"/>
          <w:wBefore w:w="15" w:type="dxa"/>
        </w:trPr>
        <w:tc>
          <w:tcPr>
            <w:tcW w:w="1701" w:type="dxa"/>
            <w:shd w:val="clear" w:color="auto" w:fill="auto"/>
          </w:tcPr>
          <w:p w:rsidR="00DF6C2F" w:rsidRPr="00DF6C2F" w:rsidRDefault="00DF6C2F" w:rsidP="00DF6C2F">
            <w:pPr>
              <w:jc w:val="center"/>
              <w:rPr>
                <w:rFonts w:eastAsia="Calibri"/>
                <w:sz w:val="24"/>
              </w:rPr>
            </w:pPr>
            <w:r w:rsidRPr="00DF6C2F">
              <w:rPr>
                <w:rFonts w:eastAsia="Calibri"/>
                <w:sz w:val="24"/>
              </w:rPr>
              <w:t>2026-2027</w:t>
            </w:r>
          </w:p>
        </w:tc>
        <w:tc>
          <w:tcPr>
            <w:tcW w:w="5812" w:type="dxa"/>
            <w:shd w:val="clear" w:color="auto" w:fill="auto"/>
          </w:tcPr>
          <w:p w:rsidR="00DF6C2F" w:rsidRPr="00DF6C2F" w:rsidRDefault="00DF6C2F" w:rsidP="00DF6C2F">
            <w:pPr>
              <w:tabs>
                <w:tab w:val="center" w:pos="2798"/>
              </w:tabs>
              <w:rPr>
                <w:rFonts w:eastAsia="Calibri"/>
                <w:sz w:val="24"/>
              </w:rPr>
            </w:pPr>
            <w:r w:rsidRPr="00DF6C2F">
              <w:rPr>
                <w:rFonts w:eastAsia="Calibri"/>
                <w:sz w:val="24"/>
              </w:rPr>
              <w:t>Липецкое городское</w:t>
            </w:r>
          </w:p>
        </w:tc>
        <w:tc>
          <w:tcPr>
            <w:tcW w:w="1559" w:type="dxa"/>
            <w:shd w:val="clear" w:color="auto" w:fill="auto"/>
          </w:tcPr>
          <w:p w:rsidR="00DF6C2F" w:rsidRPr="00DF6C2F" w:rsidRDefault="00DF6C2F" w:rsidP="00DF6C2F">
            <w:pPr>
              <w:jc w:val="center"/>
              <w:rPr>
                <w:rFonts w:eastAsia="Calibri"/>
                <w:sz w:val="24"/>
              </w:rPr>
            </w:pPr>
            <w:r w:rsidRPr="00DF6C2F">
              <w:rPr>
                <w:rFonts w:eastAsia="Calibri"/>
                <w:sz w:val="24"/>
              </w:rPr>
              <w:t>5097</w:t>
            </w:r>
          </w:p>
        </w:tc>
        <w:tc>
          <w:tcPr>
            <w:tcW w:w="1701" w:type="dxa"/>
            <w:shd w:val="clear" w:color="auto" w:fill="auto"/>
          </w:tcPr>
          <w:p w:rsidR="00DF6C2F" w:rsidRPr="00DF6C2F" w:rsidRDefault="00DF6C2F" w:rsidP="00DF6C2F">
            <w:pPr>
              <w:jc w:val="center"/>
              <w:rPr>
                <w:rFonts w:eastAsia="Calibri"/>
                <w:sz w:val="24"/>
              </w:rPr>
            </w:pPr>
            <w:r w:rsidRPr="00DF6C2F">
              <w:rPr>
                <w:rFonts w:eastAsia="Calibri"/>
                <w:sz w:val="24"/>
              </w:rPr>
              <w:t>-</w:t>
            </w:r>
          </w:p>
        </w:tc>
        <w:tc>
          <w:tcPr>
            <w:tcW w:w="1276" w:type="dxa"/>
            <w:shd w:val="clear" w:color="auto" w:fill="auto"/>
          </w:tcPr>
          <w:p w:rsidR="00DF6C2F" w:rsidRPr="00DF6C2F" w:rsidRDefault="00DF6C2F" w:rsidP="00DF6C2F">
            <w:pPr>
              <w:jc w:val="center"/>
              <w:rPr>
                <w:rFonts w:eastAsia="Calibri"/>
                <w:sz w:val="24"/>
              </w:rPr>
            </w:pPr>
            <w:r w:rsidRPr="00DF6C2F">
              <w:rPr>
                <w:rFonts w:eastAsia="Calibri"/>
                <w:sz w:val="24"/>
              </w:rPr>
              <w:t>-</w:t>
            </w:r>
          </w:p>
        </w:tc>
        <w:tc>
          <w:tcPr>
            <w:tcW w:w="1276" w:type="dxa"/>
            <w:shd w:val="clear" w:color="auto" w:fill="auto"/>
          </w:tcPr>
          <w:p w:rsidR="00DF6C2F" w:rsidRPr="00DF6C2F" w:rsidRDefault="00DF6C2F" w:rsidP="00DF6C2F">
            <w:pPr>
              <w:jc w:val="center"/>
              <w:rPr>
                <w:rFonts w:eastAsia="Calibri"/>
                <w:sz w:val="24"/>
              </w:rPr>
            </w:pPr>
            <w:r w:rsidRPr="00DF6C2F">
              <w:rPr>
                <w:rFonts w:eastAsia="Calibri"/>
                <w:sz w:val="24"/>
              </w:rPr>
              <w:t>-</w:t>
            </w:r>
          </w:p>
        </w:tc>
        <w:tc>
          <w:tcPr>
            <w:tcW w:w="1843" w:type="dxa"/>
            <w:shd w:val="clear" w:color="auto" w:fill="auto"/>
          </w:tcPr>
          <w:p w:rsidR="00DF6C2F" w:rsidRPr="00DF6C2F" w:rsidRDefault="00DF6C2F" w:rsidP="00DF6C2F">
            <w:pPr>
              <w:jc w:val="center"/>
              <w:rPr>
                <w:rFonts w:eastAsia="Calibri"/>
                <w:sz w:val="24"/>
              </w:rPr>
            </w:pPr>
            <w:r w:rsidRPr="00DF6C2F">
              <w:rPr>
                <w:rFonts w:eastAsia="Calibri"/>
                <w:sz w:val="24"/>
              </w:rPr>
              <w:t>-</w:t>
            </w:r>
          </w:p>
        </w:tc>
      </w:tr>
      <w:tr w:rsidR="00DF6C2F" w:rsidRPr="00DF6C2F" w:rsidTr="009700D7">
        <w:trPr>
          <w:gridBefore w:val="1"/>
          <w:wBefore w:w="15" w:type="dxa"/>
        </w:trPr>
        <w:tc>
          <w:tcPr>
            <w:tcW w:w="15168" w:type="dxa"/>
            <w:gridSpan w:val="7"/>
            <w:shd w:val="clear" w:color="auto" w:fill="auto"/>
          </w:tcPr>
          <w:p w:rsidR="00DF6C2F" w:rsidRPr="00DF6C2F" w:rsidRDefault="00DF6C2F" w:rsidP="00DF6C2F">
            <w:pPr>
              <w:jc w:val="center"/>
              <w:rPr>
                <w:rFonts w:eastAsia="Calibri"/>
                <w:b/>
                <w:sz w:val="24"/>
              </w:rPr>
            </w:pPr>
            <w:r w:rsidRPr="00DF6C2F">
              <w:rPr>
                <w:rFonts w:eastAsia="Calibri"/>
                <w:b/>
                <w:sz w:val="24"/>
              </w:rPr>
              <w:t>Леса, расположенные на землях особо охраняемых природных территорий</w:t>
            </w:r>
          </w:p>
        </w:tc>
      </w:tr>
      <w:tr w:rsidR="00DF6C2F" w:rsidRPr="00DF6C2F" w:rsidTr="009700D7">
        <w:trPr>
          <w:gridBefore w:val="1"/>
          <w:wBefore w:w="15" w:type="dxa"/>
          <w:trHeight w:val="445"/>
        </w:trPr>
        <w:tc>
          <w:tcPr>
            <w:tcW w:w="1701" w:type="dxa"/>
            <w:shd w:val="clear" w:color="auto" w:fill="auto"/>
            <w:vAlign w:val="center"/>
          </w:tcPr>
          <w:p w:rsidR="00DF6C2F" w:rsidRPr="00DF6C2F" w:rsidRDefault="00DF6C2F" w:rsidP="00DF6C2F">
            <w:pPr>
              <w:jc w:val="center"/>
              <w:rPr>
                <w:rFonts w:eastAsia="Calibri"/>
                <w:sz w:val="24"/>
              </w:rPr>
            </w:pPr>
            <w:r w:rsidRPr="00DF6C2F">
              <w:rPr>
                <w:rFonts w:eastAsia="Calibri"/>
                <w:sz w:val="24"/>
              </w:rPr>
              <w:t>2023-2024</w:t>
            </w:r>
          </w:p>
        </w:tc>
        <w:tc>
          <w:tcPr>
            <w:tcW w:w="5812" w:type="dxa"/>
            <w:shd w:val="clear" w:color="auto" w:fill="auto"/>
            <w:vAlign w:val="center"/>
          </w:tcPr>
          <w:p w:rsidR="00DF6C2F" w:rsidRPr="00DF6C2F" w:rsidRDefault="00DF6C2F" w:rsidP="00DF6C2F">
            <w:pPr>
              <w:rPr>
                <w:rFonts w:eastAsia="Calibri"/>
                <w:sz w:val="24"/>
              </w:rPr>
            </w:pPr>
            <w:r w:rsidRPr="00DF6C2F">
              <w:rPr>
                <w:rFonts w:eastAsia="Calibri"/>
                <w:sz w:val="24"/>
              </w:rPr>
              <w:t>Воронежский государственный природный биосферный заповедник</w:t>
            </w:r>
          </w:p>
        </w:tc>
        <w:tc>
          <w:tcPr>
            <w:tcW w:w="1559" w:type="dxa"/>
            <w:shd w:val="clear" w:color="auto" w:fill="auto"/>
            <w:vAlign w:val="center"/>
          </w:tcPr>
          <w:p w:rsidR="00DF6C2F" w:rsidRPr="00DF6C2F" w:rsidRDefault="00DF6C2F" w:rsidP="00DF6C2F">
            <w:pPr>
              <w:jc w:val="center"/>
              <w:rPr>
                <w:rFonts w:eastAsia="Calibri"/>
                <w:sz w:val="24"/>
              </w:rPr>
            </w:pPr>
            <w:r w:rsidRPr="00DF6C2F">
              <w:rPr>
                <w:rFonts w:eastAsia="Calibri"/>
                <w:sz w:val="24"/>
              </w:rPr>
              <w:t>13324</w:t>
            </w:r>
          </w:p>
        </w:tc>
        <w:tc>
          <w:tcPr>
            <w:tcW w:w="1701" w:type="dxa"/>
            <w:shd w:val="clear" w:color="auto" w:fill="auto"/>
            <w:vAlign w:val="center"/>
          </w:tcPr>
          <w:p w:rsidR="00DF6C2F" w:rsidRPr="00DF6C2F" w:rsidRDefault="00DF6C2F" w:rsidP="00DF6C2F">
            <w:pPr>
              <w:jc w:val="center"/>
              <w:rPr>
                <w:rFonts w:eastAsia="Calibri"/>
                <w:sz w:val="24"/>
              </w:rPr>
            </w:pPr>
            <w:r w:rsidRPr="00DF6C2F">
              <w:rPr>
                <w:rFonts w:eastAsia="Calibri"/>
                <w:sz w:val="24"/>
              </w:rPr>
              <w:t>-</w:t>
            </w:r>
          </w:p>
        </w:tc>
        <w:tc>
          <w:tcPr>
            <w:tcW w:w="1276" w:type="dxa"/>
            <w:shd w:val="clear" w:color="auto" w:fill="auto"/>
            <w:vAlign w:val="center"/>
          </w:tcPr>
          <w:p w:rsidR="00DF6C2F" w:rsidRPr="00DF6C2F" w:rsidRDefault="00DF6C2F" w:rsidP="00DF6C2F">
            <w:pPr>
              <w:jc w:val="center"/>
              <w:rPr>
                <w:rFonts w:eastAsia="Calibri"/>
                <w:sz w:val="24"/>
              </w:rPr>
            </w:pPr>
            <w:r w:rsidRPr="00DF6C2F">
              <w:rPr>
                <w:rFonts w:eastAsia="Calibri"/>
                <w:sz w:val="24"/>
              </w:rPr>
              <w:t>-</w:t>
            </w:r>
          </w:p>
        </w:tc>
        <w:tc>
          <w:tcPr>
            <w:tcW w:w="1276" w:type="dxa"/>
            <w:shd w:val="clear" w:color="auto" w:fill="auto"/>
            <w:vAlign w:val="center"/>
          </w:tcPr>
          <w:p w:rsidR="00DF6C2F" w:rsidRPr="00DF6C2F" w:rsidRDefault="00DF6C2F" w:rsidP="00DF6C2F">
            <w:pPr>
              <w:jc w:val="center"/>
              <w:rPr>
                <w:rFonts w:eastAsia="Calibri"/>
                <w:sz w:val="24"/>
              </w:rPr>
            </w:pPr>
            <w:r w:rsidRPr="00DF6C2F">
              <w:rPr>
                <w:rFonts w:eastAsia="Calibri"/>
                <w:sz w:val="24"/>
              </w:rPr>
              <w:t>-</w:t>
            </w:r>
          </w:p>
        </w:tc>
        <w:tc>
          <w:tcPr>
            <w:tcW w:w="1843" w:type="dxa"/>
            <w:shd w:val="clear" w:color="auto" w:fill="auto"/>
            <w:vAlign w:val="center"/>
          </w:tcPr>
          <w:p w:rsidR="00DF6C2F" w:rsidRPr="00DF6C2F" w:rsidRDefault="00DF6C2F" w:rsidP="00DF6C2F">
            <w:pPr>
              <w:jc w:val="center"/>
              <w:rPr>
                <w:rFonts w:eastAsia="Calibri"/>
                <w:sz w:val="24"/>
              </w:rPr>
            </w:pPr>
            <w:r w:rsidRPr="00DF6C2F">
              <w:rPr>
                <w:rFonts w:eastAsia="Calibri"/>
                <w:sz w:val="24"/>
              </w:rPr>
              <w:t>-</w:t>
            </w:r>
          </w:p>
        </w:tc>
      </w:tr>
      <w:tr w:rsidR="00DF6C2F" w:rsidRPr="00DF6C2F" w:rsidTr="009700D7">
        <w:trPr>
          <w:gridBefore w:val="1"/>
          <w:wBefore w:w="15" w:type="dxa"/>
          <w:trHeight w:val="537"/>
        </w:trPr>
        <w:tc>
          <w:tcPr>
            <w:tcW w:w="1701" w:type="dxa"/>
            <w:shd w:val="clear" w:color="auto" w:fill="auto"/>
            <w:vAlign w:val="center"/>
          </w:tcPr>
          <w:p w:rsidR="00DF6C2F" w:rsidRPr="00DF6C2F" w:rsidRDefault="00DF6C2F" w:rsidP="00DF6C2F">
            <w:pPr>
              <w:jc w:val="center"/>
              <w:rPr>
                <w:rFonts w:eastAsia="Calibri"/>
                <w:sz w:val="24"/>
              </w:rPr>
            </w:pPr>
            <w:r w:rsidRPr="00DF6C2F">
              <w:rPr>
                <w:rFonts w:eastAsia="Calibri"/>
                <w:sz w:val="24"/>
              </w:rPr>
              <w:t>2020-2021</w:t>
            </w:r>
          </w:p>
        </w:tc>
        <w:tc>
          <w:tcPr>
            <w:tcW w:w="5812" w:type="dxa"/>
            <w:shd w:val="clear" w:color="auto" w:fill="auto"/>
            <w:vAlign w:val="center"/>
          </w:tcPr>
          <w:p w:rsidR="00DF6C2F" w:rsidRPr="00DF6C2F" w:rsidRDefault="00DF6C2F" w:rsidP="00DF6C2F">
            <w:pPr>
              <w:rPr>
                <w:rFonts w:eastAsia="Calibri"/>
                <w:sz w:val="24"/>
              </w:rPr>
            </w:pPr>
            <w:r w:rsidRPr="00DF6C2F">
              <w:rPr>
                <w:sz w:val="24"/>
              </w:rPr>
              <w:t>Государственный природный заповедник «Галичья гора»</w:t>
            </w:r>
          </w:p>
        </w:tc>
        <w:tc>
          <w:tcPr>
            <w:tcW w:w="1559" w:type="dxa"/>
            <w:shd w:val="clear" w:color="auto" w:fill="auto"/>
            <w:vAlign w:val="center"/>
          </w:tcPr>
          <w:p w:rsidR="00DF6C2F" w:rsidRPr="00DF6C2F" w:rsidRDefault="00DF6C2F" w:rsidP="00DF6C2F">
            <w:pPr>
              <w:jc w:val="center"/>
              <w:rPr>
                <w:rFonts w:eastAsia="Calibri"/>
                <w:sz w:val="24"/>
              </w:rPr>
            </w:pPr>
            <w:r w:rsidRPr="00DF6C2F">
              <w:rPr>
                <w:rFonts w:eastAsia="Calibri"/>
                <w:sz w:val="24"/>
              </w:rPr>
              <w:t>234</w:t>
            </w:r>
          </w:p>
        </w:tc>
        <w:tc>
          <w:tcPr>
            <w:tcW w:w="1701" w:type="dxa"/>
            <w:shd w:val="clear" w:color="auto" w:fill="auto"/>
            <w:vAlign w:val="center"/>
          </w:tcPr>
          <w:p w:rsidR="00DF6C2F" w:rsidRPr="00DF6C2F" w:rsidRDefault="00DF6C2F" w:rsidP="00DF6C2F">
            <w:pPr>
              <w:jc w:val="center"/>
              <w:rPr>
                <w:rFonts w:eastAsia="Calibri"/>
                <w:sz w:val="24"/>
              </w:rPr>
            </w:pPr>
            <w:r w:rsidRPr="00DF6C2F">
              <w:rPr>
                <w:rFonts w:eastAsia="Calibri"/>
                <w:sz w:val="24"/>
              </w:rPr>
              <w:t>-</w:t>
            </w:r>
          </w:p>
        </w:tc>
        <w:tc>
          <w:tcPr>
            <w:tcW w:w="1276" w:type="dxa"/>
            <w:shd w:val="clear" w:color="auto" w:fill="auto"/>
            <w:vAlign w:val="center"/>
          </w:tcPr>
          <w:p w:rsidR="00DF6C2F" w:rsidRPr="00DF6C2F" w:rsidRDefault="00DF6C2F" w:rsidP="00DF6C2F">
            <w:pPr>
              <w:jc w:val="center"/>
              <w:rPr>
                <w:rFonts w:eastAsia="Calibri"/>
                <w:sz w:val="24"/>
              </w:rPr>
            </w:pPr>
            <w:r w:rsidRPr="00DF6C2F">
              <w:rPr>
                <w:rFonts w:eastAsia="Calibri"/>
                <w:sz w:val="24"/>
              </w:rPr>
              <w:t>-</w:t>
            </w:r>
          </w:p>
        </w:tc>
        <w:tc>
          <w:tcPr>
            <w:tcW w:w="1276" w:type="dxa"/>
            <w:shd w:val="clear" w:color="auto" w:fill="auto"/>
            <w:vAlign w:val="center"/>
          </w:tcPr>
          <w:p w:rsidR="00DF6C2F" w:rsidRPr="00DF6C2F" w:rsidRDefault="00DF6C2F" w:rsidP="00DF6C2F">
            <w:pPr>
              <w:jc w:val="center"/>
              <w:rPr>
                <w:rFonts w:eastAsia="Calibri"/>
                <w:sz w:val="24"/>
              </w:rPr>
            </w:pPr>
            <w:r w:rsidRPr="00DF6C2F">
              <w:rPr>
                <w:rFonts w:eastAsia="Calibri"/>
                <w:sz w:val="24"/>
              </w:rPr>
              <w:t>-</w:t>
            </w:r>
          </w:p>
        </w:tc>
        <w:tc>
          <w:tcPr>
            <w:tcW w:w="1843" w:type="dxa"/>
            <w:shd w:val="clear" w:color="auto" w:fill="auto"/>
            <w:vAlign w:val="center"/>
          </w:tcPr>
          <w:p w:rsidR="00DF6C2F" w:rsidRPr="00DF6C2F" w:rsidRDefault="00DF6C2F" w:rsidP="00DF6C2F">
            <w:pPr>
              <w:jc w:val="center"/>
              <w:rPr>
                <w:rFonts w:eastAsia="Calibri"/>
                <w:sz w:val="24"/>
              </w:rPr>
            </w:pPr>
            <w:r w:rsidRPr="00DF6C2F">
              <w:rPr>
                <w:rFonts w:eastAsia="Calibri"/>
                <w:sz w:val="24"/>
              </w:rPr>
              <w:t>-</w:t>
            </w:r>
          </w:p>
        </w:tc>
      </w:tr>
    </w:tbl>
    <w:p w:rsidR="00DF6C2F" w:rsidRPr="00DF6C2F" w:rsidRDefault="00DF6C2F" w:rsidP="00DF6C2F">
      <w:pPr>
        <w:rPr>
          <w:sz w:val="16"/>
          <w:szCs w:val="16"/>
        </w:rPr>
      </w:pPr>
    </w:p>
    <w:p w:rsidR="00DF6C2F" w:rsidRPr="00DF6C2F" w:rsidRDefault="00DF6C2F" w:rsidP="00DF6C2F">
      <w:pPr>
        <w:rPr>
          <w:sz w:val="16"/>
          <w:szCs w:val="16"/>
        </w:rPr>
      </w:pPr>
    </w:p>
    <w:p w:rsidR="00DF6C2F" w:rsidRPr="00DF6C2F" w:rsidRDefault="00DF6C2F" w:rsidP="00DF6C2F">
      <w:pPr>
        <w:rPr>
          <w:sz w:val="16"/>
          <w:szCs w:val="16"/>
        </w:rPr>
      </w:pPr>
    </w:p>
    <w:p w:rsidR="00DF6C2F" w:rsidRPr="00DF6C2F" w:rsidRDefault="00DF6C2F" w:rsidP="00DF6C2F">
      <w:pPr>
        <w:rPr>
          <w:sz w:val="16"/>
          <w:szCs w:val="16"/>
        </w:rPr>
      </w:pPr>
    </w:p>
    <w:p w:rsidR="00DF6C2F" w:rsidRPr="00DF6C2F" w:rsidRDefault="00DF6C2F" w:rsidP="00DF6C2F">
      <w:pPr>
        <w:rPr>
          <w:sz w:val="16"/>
          <w:szCs w:val="16"/>
        </w:rPr>
      </w:pPr>
    </w:p>
    <w:p w:rsidR="00DF6C2F" w:rsidRPr="00DF6C2F" w:rsidRDefault="00DF6C2F" w:rsidP="00DF6C2F">
      <w:pPr>
        <w:rPr>
          <w:sz w:val="16"/>
          <w:szCs w:val="16"/>
        </w:rPr>
      </w:pPr>
    </w:p>
    <w:p w:rsidR="00DF6C2F" w:rsidRPr="00DF6C2F" w:rsidRDefault="00DF6C2F" w:rsidP="00DF6C2F">
      <w:pPr>
        <w:rPr>
          <w:sz w:val="16"/>
          <w:szCs w:val="16"/>
        </w:rPr>
      </w:pPr>
    </w:p>
    <w:p w:rsidR="00DF6C2F" w:rsidRPr="00DF6C2F" w:rsidRDefault="00DF6C2F" w:rsidP="00DF6C2F">
      <w:pPr>
        <w:jc w:val="right"/>
        <w:rPr>
          <w:sz w:val="24"/>
        </w:rPr>
      </w:pPr>
      <w:r w:rsidRPr="00DF6C2F">
        <w:rPr>
          <w:sz w:val="24"/>
        </w:rPr>
        <w:t>Приложение 29</w:t>
      </w:r>
    </w:p>
    <w:p w:rsidR="00DF6C2F" w:rsidRPr="00DF6C2F" w:rsidRDefault="00DF6C2F" w:rsidP="00DF6C2F">
      <w:pPr>
        <w:jc w:val="right"/>
        <w:rPr>
          <w:sz w:val="16"/>
          <w:szCs w:val="16"/>
        </w:rPr>
      </w:pPr>
    </w:p>
    <w:p w:rsidR="00DF6C2F" w:rsidRPr="00DF6C2F" w:rsidRDefault="00DF6C2F" w:rsidP="00DF6C2F">
      <w:pPr>
        <w:jc w:val="center"/>
        <w:rPr>
          <w:b/>
          <w:sz w:val="24"/>
        </w:rPr>
      </w:pPr>
      <w:r w:rsidRPr="00DF6C2F">
        <w:rPr>
          <w:b/>
          <w:sz w:val="24"/>
        </w:rPr>
        <w:t xml:space="preserve">Структура Управления лесного хозяйства Липецкой области </w:t>
      </w:r>
    </w:p>
    <w:p w:rsidR="00DF6C2F" w:rsidRPr="00DF6C2F" w:rsidRDefault="00DF6C2F" w:rsidP="00DF6C2F">
      <w:pPr>
        <w:jc w:val="center"/>
        <w:rPr>
          <w:sz w:val="16"/>
          <w:szCs w:val="16"/>
        </w:rPr>
      </w:pPr>
    </w:p>
    <w:tbl>
      <w:tblPr>
        <w:tblW w:w="15183" w:type="dxa"/>
        <w:tblInd w:w="93" w:type="dxa"/>
        <w:tblLook w:val="04A0" w:firstRow="1" w:lastRow="0" w:firstColumn="1" w:lastColumn="0" w:noHBand="0" w:noVBand="1"/>
      </w:tblPr>
      <w:tblGrid>
        <w:gridCol w:w="8520"/>
        <w:gridCol w:w="1418"/>
        <w:gridCol w:w="2551"/>
        <w:gridCol w:w="2694"/>
      </w:tblGrid>
      <w:tr w:rsidR="00DF6C2F" w:rsidRPr="00DF6C2F" w:rsidTr="00821C99">
        <w:trPr>
          <w:trHeight w:val="916"/>
          <w:tblHeader/>
        </w:trPr>
        <w:tc>
          <w:tcPr>
            <w:tcW w:w="8520" w:type="dxa"/>
            <w:tcBorders>
              <w:top w:val="single" w:sz="4" w:space="0" w:color="auto"/>
              <w:left w:val="single" w:sz="4" w:space="0" w:color="auto"/>
              <w:bottom w:val="single" w:sz="4" w:space="0" w:color="auto"/>
              <w:right w:val="single" w:sz="4" w:space="0" w:color="auto"/>
            </w:tcBorders>
            <w:shd w:val="clear" w:color="auto" w:fill="auto"/>
            <w:noWrap/>
            <w:hideMark/>
          </w:tcPr>
          <w:p w:rsidR="00DF6C2F" w:rsidRPr="00DF6C2F" w:rsidRDefault="00DF6C2F" w:rsidP="00DF6C2F">
            <w:pPr>
              <w:spacing w:line="315" w:lineRule="atLeast"/>
              <w:jc w:val="center"/>
              <w:textAlignment w:val="baseline"/>
              <w:rPr>
                <w:color w:val="2D2D2D"/>
                <w:sz w:val="20"/>
                <w:szCs w:val="20"/>
              </w:rPr>
            </w:pPr>
            <w:r w:rsidRPr="00DF6C2F">
              <w:rPr>
                <w:color w:val="2D2D2D"/>
                <w:sz w:val="20"/>
                <w:szCs w:val="20"/>
              </w:rPr>
              <w:t>Наименование показателя*</w:t>
            </w:r>
          </w:p>
        </w:tc>
        <w:tc>
          <w:tcPr>
            <w:tcW w:w="1418" w:type="dxa"/>
            <w:tcBorders>
              <w:top w:val="single" w:sz="4" w:space="0" w:color="auto"/>
              <w:left w:val="nil"/>
              <w:bottom w:val="single" w:sz="4" w:space="0" w:color="auto"/>
              <w:right w:val="single" w:sz="4" w:space="0" w:color="auto"/>
            </w:tcBorders>
            <w:shd w:val="clear" w:color="auto" w:fill="auto"/>
            <w:hideMark/>
          </w:tcPr>
          <w:p w:rsidR="00DF6C2F" w:rsidRPr="00DF6C2F" w:rsidRDefault="00DF6C2F" w:rsidP="00DF6C2F">
            <w:pPr>
              <w:spacing w:line="315" w:lineRule="atLeast"/>
              <w:jc w:val="center"/>
              <w:textAlignment w:val="baseline"/>
              <w:rPr>
                <w:color w:val="2D2D2D"/>
                <w:sz w:val="20"/>
                <w:szCs w:val="20"/>
              </w:rPr>
            </w:pPr>
            <w:r w:rsidRPr="00DF6C2F">
              <w:rPr>
                <w:color w:val="2D2D2D"/>
                <w:sz w:val="20"/>
                <w:szCs w:val="20"/>
              </w:rPr>
              <w:t>Количество единиц</w:t>
            </w:r>
          </w:p>
        </w:tc>
        <w:tc>
          <w:tcPr>
            <w:tcW w:w="2551" w:type="dxa"/>
            <w:tcBorders>
              <w:top w:val="single" w:sz="4" w:space="0" w:color="auto"/>
              <w:left w:val="nil"/>
              <w:bottom w:val="single" w:sz="4" w:space="0" w:color="auto"/>
              <w:right w:val="single" w:sz="4" w:space="0" w:color="auto"/>
            </w:tcBorders>
            <w:shd w:val="clear" w:color="auto" w:fill="auto"/>
            <w:hideMark/>
          </w:tcPr>
          <w:p w:rsidR="00DF6C2F" w:rsidRPr="00DF6C2F" w:rsidRDefault="00DF6C2F" w:rsidP="00DF6C2F">
            <w:pPr>
              <w:spacing w:line="315" w:lineRule="atLeast"/>
              <w:jc w:val="center"/>
              <w:textAlignment w:val="baseline"/>
              <w:rPr>
                <w:color w:val="2D2D2D"/>
                <w:sz w:val="20"/>
                <w:szCs w:val="20"/>
              </w:rPr>
            </w:pPr>
            <w:r w:rsidRPr="00DF6C2F">
              <w:rPr>
                <w:color w:val="2D2D2D"/>
                <w:sz w:val="20"/>
                <w:szCs w:val="20"/>
              </w:rPr>
              <w:t>Утверждено должностей в штатном расписании (штатные единицы)</w:t>
            </w:r>
          </w:p>
        </w:tc>
        <w:tc>
          <w:tcPr>
            <w:tcW w:w="2694" w:type="dxa"/>
            <w:tcBorders>
              <w:top w:val="single" w:sz="4" w:space="0" w:color="auto"/>
              <w:left w:val="nil"/>
              <w:bottom w:val="single" w:sz="4" w:space="0" w:color="auto"/>
              <w:right w:val="single" w:sz="4" w:space="0" w:color="auto"/>
            </w:tcBorders>
            <w:shd w:val="clear" w:color="auto" w:fill="auto"/>
            <w:hideMark/>
          </w:tcPr>
          <w:p w:rsidR="00DF6C2F" w:rsidRPr="00DF6C2F" w:rsidRDefault="00DF6C2F" w:rsidP="00DF6C2F">
            <w:pPr>
              <w:spacing w:line="315" w:lineRule="atLeast"/>
              <w:jc w:val="center"/>
              <w:textAlignment w:val="baseline"/>
              <w:rPr>
                <w:color w:val="2D2D2D"/>
                <w:sz w:val="20"/>
                <w:szCs w:val="20"/>
              </w:rPr>
            </w:pPr>
            <w:r w:rsidRPr="00DF6C2F">
              <w:rPr>
                <w:color w:val="2D2D2D"/>
                <w:sz w:val="20"/>
                <w:szCs w:val="20"/>
              </w:rPr>
              <w:t>Фактически замещено штатных должностей</w:t>
            </w:r>
          </w:p>
        </w:tc>
      </w:tr>
      <w:tr w:rsidR="00DF6C2F" w:rsidRPr="00DF6C2F" w:rsidTr="00821C99">
        <w:trPr>
          <w:trHeight w:val="600"/>
        </w:trPr>
        <w:tc>
          <w:tcPr>
            <w:tcW w:w="8520" w:type="dxa"/>
            <w:tcBorders>
              <w:top w:val="nil"/>
              <w:left w:val="single" w:sz="4" w:space="0" w:color="auto"/>
              <w:bottom w:val="single" w:sz="4" w:space="0" w:color="auto"/>
              <w:right w:val="single" w:sz="4" w:space="0" w:color="auto"/>
            </w:tcBorders>
            <w:shd w:val="clear" w:color="auto" w:fill="auto"/>
            <w:hideMark/>
          </w:tcPr>
          <w:p w:rsidR="00DF6C2F" w:rsidRPr="00DF6C2F" w:rsidRDefault="00DF6C2F" w:rsidP="00DF6C2F">
            <w:pPr>
              <w:spacing w:line="315" w:lineRule="atLeast"/>
              <w:jc w:val="center"/>
              <w:textAlignment w:val="baseline"/>
              <w:rPr>
                <w:color w:val="2D2D2D"/>
                <w:sz w:val="20"/>
                <w:szCs w:val="20"/>
              </w:rPr>
            </w:pPr>
            <w:r w:rsidRPr="00DF6C2F">
              <w:rPr>
                <w:color w:val="2D2D2D"/>
                <w:sz w:val="20"/>
                <w:szCs w:val="20"/>
              </w:rPr>
              <w:t>1</w:t>
            </w:r>
          </w:p>
        </w:tc>
        <w:tc>
          <w:tcPr>
            <w:tcW w:w="1418" w:type="dxa"/>
            <w:tcBorders>
              <w:top w:val="nil"/>
              <w:left w:val="nil"/>
              <w:bottom w:val="single" w:sz="4" w:space="0" w:color="auto"/>
              <w:right w:val="single" w:sz="4" w:space="0" w:color="auto"/>
            </w:tcBorders>
            <w:shd w:val="clear" w:color="auto" w:fill="auto"/>
            <w:noWrap/>
            <w:hideMark/>
          </w:tcPr>
          <w:p w:rsidR="00DF6C2F" w:rsidRPr="00DF6C2F" w:rsidRDefault="00DF6C2F" w:rsidP="00DF6C2F">
            <w:pPr>
              <w:spacing w:line="315" w:lineRule="atLeast"/>
              <w:jc w:val="center"/>
              <w:textAlignment w:val="baseline"/>
              <w:rPr>
                <w:color w:val="2D2D2D"/>
                <w:sz w:val="20"/>
                <w:szCs w:val="20"/>
              </w:rPr>
            </w:pPr>
            <w:r w:rsidRPr="00DF6C2F">
              <w:rPr>
                <w:color w:val="2D2D2D"/>
                <w:sz w:val="20"/>
                <w:szCs w:val="20"/>
              </w:rPr>
              <w:t>2</w:t>
            </w:r>
          </w:p>
        </w:tc>
        <w:tc>
          <w:tcPr>
            <w:tcW w:w="2551" w:type="dxa"/>
            <w:tcBorders>
              <w:top w:val="nil"/>
              <w:left w:val="nil"/>
              <w:bottom w:val="single" w:sz="4" w:space="0" w:color="auto"/>
              <w:right w:val="single" w:sz="4" w:space="0" w:color="auto"/>
            </w:tcBorders>
            <w:shd w:val="clear" w:color="auto" w:fill="auto"/>
            <w:noWrap/>
            <w:hideMark/>
          </w:tcPr>
          <w:p w:rsidR="00DF6C2F" w:rsidRPr="00DF6C2F" w:rsidRDefault="00DF6C2F" w:rsidP="00DF6C2F">
            <w:pPr>
              <w:spacing w:line="315" w:lineRule="atLeast"/>
              <w:jc w:val="center"/>
              <w:textAlignment w:val="baseline"/>
              <w:rPr>
                <w:color w:val="2D2D2D"/>
                <w:sz w:val="20"/>
                <w:szCs w:val="20"/>
              </w:rPr>
            </w:pPr>
            <w:r w:rsidRPr="00DF6C2F">
              <w:rPr>
                <w:color w:val="2D2D2D"/>
                <w:sz w:val="20"/>
                <w:szCs w:val="20"/>
              </w:rPr>
              <w:t>3</w:t>
            </w:r>
          </w:p>
        </w:tc>
        <w:tc>
          <w:tcPr>
            <w:tcW w:w="2694" w:type="dxa"/>
            <w:tcBorders>
              <w:top w:val="nil"/>
              <w:left w:val="nil"/>
              <w:bottom w:val="single" w:sz="4" w:space="0" w:color="auto"/>
              <w:right w:val="single" w:sz="4" w:space="0" w:color="auto"/>
            </w:tcBorders>
            <w:shd w:val="clear" w:color="auto" w:fill="auto"/>
            <w:noWrap/>
            <w:hideMark/>
          </w:tcPr>
          <w:p w:rsidR="00DF6C2F" w:rsidRPr="00DF6C2F" w:rsidRDefault="00DF6C2F" w:rsidP="00DF6C2F">
            <w:pPr>
              <w:spacing w:line="315" w:lineRule="atLeast"/>
              <w:jc w:val="center"/>
              <w:textAlignment w:val="baseline"/>
              <w:rPr>
                <w:color w:val="2D2D2D"/>
                <w:sz w:val="20"/>
                <w:szCs w:val="20"/>
              </w:rPr>
            </w:pPr>
            <w:r w:rsidRPr="00DF6C2F">
              <w:rPr>
                <w:color w:val="2D2D2D"/>
                <w:sz w:val="20"/>
                <w:szCs w:val="20"/>
              </w:rPr>
              <w:t>4</w:t>
            </w:r>
          </w:p>
        </w:tc>
      </w:tr>
      <w:tr w:rsidR="00DF6C2F" w:rsidRPr="00DF6C2F" w:rsidTr="00821C99">
        <w:trPr>
          <w:trHeight w:val="1035"/>
        </w:trPr>
        <w:tc>
          <w:tcPr>
            <w:tcW w:w="8520" w:type="dxa"/>
            <w:tcBorders>
              <w:top w:val="nil"/>
              <w:left w:val="single" w:sz="4" w:space="0" w:color="auto"/>
              <w:bottom w:val="single" w:sz="4" w:space="0" w:color="auto"/>
              <w:right w:val="single" w:sz="4" w:space="0" w:color="auto"/>
            </w:tcBorders>
            <w:shd w:val="clear" w:color="auto" w:fill="auto"/>
            <w:hideMark/>
          </w:tcPr>
          <w:p w:rsidR="00DF6C2F" w:rsidRPr="00DF6C2F" w:rsidRDefault="00DF6C2F" w:rsidP="00DF6C2F">
            <w:pPr>
              <w:spacing w:line="315" w:lineRule="atLeast"/>
              <w:textAlignment w:val="baseline"/>
              <w:rPr>
                <w:color w:val="2D2D2D"/>
                <w:sz w:val="20"/>
                <w:szCs w:val="20"/>
              </w:rPr>
            </w:pPr>
            <w:r w:rsidRPr="00DF6C2F">
              <w:rPr>
                <w:color w:val="2D2D2D"/>
                <w:sz w:val="20"/>
                <w:szCs w:val="20"/>
              </w:rPr>
              <w:t>1. Орган исполнительной власти субъекта Российской Федерации в области лесных отношений, включая обособленные подразделения</w:t>
            </w:r>
          </w:p>
        </w:tc>
        <w:tc>
          <w:tcPr>
            <w:tcW w:w="1418" w:type="dxa"/>
            <w:tcBorders>
              <w:top w:val="nil"/>
              <w:left w:val="nil"/>
              <w:bottom w:val="single" w:sz="4" w:space="0" w:color="auto"/>
              <w:right w:val="single" w:sz="4" w:space="0" w:color="auto"/>
            </w:tcBorders>
            <w:shd w:val="clear" w:color="auto" w:fill="auto"/>
            <w:noWrap/>
            <w:hideMark/>
          </w:tcPr>
          <w:p w:rsidR="00DF6C2F" w:rsidRPr="00DF6C2F" w:rsidRDefault="00DF6C2F" w:rsidP="00DF6C2F">
            <w:pPr>
              <w:jc w:val="both"/>
              <w:rPr>
                <w:sz w:val="20"/>
                <w:szCs w:val="20"/>
              </w:rPr>
            </w:pPr>
          </w:p>
          <w:p w:rsidR="00DF6C2F" w:rsidRPr="00DF6C2F" w:rsidRDefault="00DF6C2F" w:rsidP="00DF6C2F">
            <w:pPr>
              <w:jc w:val="both"/>
              <w:rPr>
                <w:sz w:val="20"/>
                <w:szCs w:val="20"/>
              </w:rPr>
            </w:pPr>
          </w:p>
          <w:p w:rsidR="00DF6C2F" w:rsidRPr="00DF6C2F" w:rsidRDefault="00DF6C2F" w:rsidP="00DF6C2F">
            <w:pPr>
              <w:jc w:val="center"/>
              <w:rPr>
                <w:sz w:val="20"/>
                <w:szCs w:val="20"/>
              </w:rPr>
            </w:pPr>
            <w:r w:rsidRPr="00DF6C2F">
              <w:rPr>
                <w:sz w:val="20"/>
                <w:szCs w:val="20"/>
              </w:rPr>
              <w:t>1</w:t>
            </w:r>
          </w:p>
        </w:tc>
        <w:tc>
          <w:tcPr>
            <w:tcW w:w="2551" w:type="dxa"/>
            <w:tcBorders>
              <w:top w:val="nil"/>
              <w:left w:val="nil"/>
              <w:bottom w:val="single" w:sz="4" w:space="0" w:color="auto"/>
              <w:right w:val="single" w:sz="4" w:space="0" w:color="auto"/>
            </w:tcBorders>
            <w:shd w:val="clear" w:color="auto" w:fill="auto"/>
            <w:noWrap/>
            <w:hideMark/>
          </w:tcPr>
          <w:p w:rsidR="00DF6C2F" w:rsidRPr="00DF6C2F" w:rsidRDefault="00DF6C2F" w:rsidP="00DF6C2F">
            <w:pPr>
              <w:jc w:val="both"/>
              <w:rPr>
                <w:sz w:val="20"/>
                <w:szCs w:val="20"/>
              </w:rPr>
            </w:pPr>
          </w:p>
          <w:p w:rsidR="00DF6C2F" w:rsidRPr="00DF6C2F" w:rsidRDefault="00DF6C2F" w:rsidP="00DF6C2F">
            <w:pPr>
              <w:jc w:val="both"/>
              <w:rPr>
                <w:sz w:val="20"/>
                <w:szCs w:val="20"/>
              </w:rPr>
            </w:pPr>
          </w:p>
          <w:p w:rsidR="00DF6C2F" w:rsidRPr="00DF6C2F" w:rsidRDefault="00DF6C2F" w:rsidP="00DF6C2F">
            <w:pPr>
              <w:jc w:val="center"/>
              <w:rPr>
                <w:sz w:val="20"/>
                <w:szCs w:val="20"/>
              </w:rPr>
            </w:pPr>
            <w:r w:rsidRPr="00DF6C2F">
              <w:rPr>
                <w:sz w:val="20"/>
                <w:szCs w:val="20"/>
              </w:rPr>
              <w:t>34</w:t>
            </w:r>
          </w:p>
        </w:tc>
        <w:tc>
          <w:tcPr>
            <w:tcW w:w="2694" w:type="dxa"/>
            <w:tcBorders>
              <w:top w:val="nil"/>
              <w:left w:val="nil"/>
              <w:bottom w:val="single" w:sz="4" w:space="0" w:color="auto"/>
              <w:right w:val="single" w:sz="4" w:space="0" w:color="auto"/>
            </w:tcBorders>
            <w:shd w:val="clear" w:color="auto" w:fill="auto"/>
            <w:noWrap/>
            <w:hideMark/>
          </w:tcPr>
          <w:p w:rsidR="00DF6C2F" w:rsidRPr="00DF6C2F" w:rsidRDefault="00DF6C2F" w:rsidP="00DF6C2F">
            <w:pPr>
              <w:jc w:val="both"/>
              <w:rPr>
                <w:sz w:val="20"/>
                <w:szCs w:val="20"/>
              </w:rPr>
            </w:pPr>
          </w:p>
          <w:p w:rsidR="00DF6C2F" w:rsidRPr="00DF6C2F" w:rsidRDefault="00DF6C2F" w:rsidP="00DF6C2F">
            <w:pPr>
              <w:jc w:val="both"/>
              <w:rPr>
                <w:sz w:val="20"/>
                <w:szCs w:val="20"/>
              </w:rPr>
            </w:pPr>
          </w:p>
          <w:p w:rsidR="00DF6C2F" w:rsidRPr="00DF6C2F" w:rsidRDefault="00DF6C2F" w:rsidP="00DF6C2F">
            <w:pPr>
              <w:jc w:val="center"/>
              <w:rPr>
                <w:sz w:val="20"/>
                <w:szCs w:val="20"/>
              </w:rPr>
            </w:pPr>
            <w:r w:rsidRPr="00DF6C2F">
              <w:rPr>
                <w:sz w:val="20"/>
                <w:szCs w:val="20"/>
              </w:rPr>
              <w:t>32</w:t>
            </w:r>
          </w:p>
        </w:tc>
      </w:tr>
      <w:tr w:rsidR="00DF6C2F" w:rsidRPr="00DF6C2F" w:rsidTr="00821C99">
        <w:trPr>
          <w:trHeight w:val="135"/>
        </w:trPr>
        <w:tc>
          <w:tcPr>
            <w:tcW w:w="8520" w:type="dxa"/>
            <w:vMerge w:val="restart"/>
            <w:tcBorders>
              <w:top w:val="single" w:sz="4" w:space="0" w:color="auto"/>
              <w:left w:val="single" w:sz="4" w:space="0" w:color="auto"/>
              <w:right w:val="single" w:sz="4" w:space="0" w:color="auto"/>
            </w:tcBorders>
            <w:shd w:val="clear" w:color="auto" w:fill="auto"/>
          </w:tcPr>
          <w:p w:rsidR="00DF6C2F" w:rsidRPr="00DF6C2F" w:rsidRDefault="00DF6C2F" w:rsidP="00DF6C2F">
            <w:pPr>
              <w:spacing w:line="315" w:lineRule="atLeast"/>
              <w:textAlignment w:val="baseline"/>
              <w:rPr>
                <w:color w:val="2D2D2D"/>
                <w:sz w:val="20"/>
                <w:szCs w:val="20"/>
              </w:rPr>
            </w:pPr>
            <w:r w:rsidRPr="00DF6C2F">
              <w:rPr>
                <w:color w:val="2D2D2D"/>
                <w:sz w:val="20"/>
                <w:szCs w:val="20"/>
              </w:rPr>
              <w:t>в том числе:</w:t>
            </w:r>
          </w:p>
          <w:p w:rsidR="00DF6C2F" w:rsidRPr="00DF6C2F" w:rsidRDefault="00DF6C2F" w:rsidP="00DF6C2F">
            <w:pPr>
              <w:spacing w:line="315" w:lineRule="atLeast"/>
              <w:textAlignment w:val="baseline"/>
              <w:rPr>
                <w:color w:val="2D2D2D"/>
                <w:sz w:val="20"/>
                <w:szCs w:val="20"/>
              </w:rPr>
            </w:pPr>
            <w:r w:rsidRPr="00DF6C2F">
              <w:rPr>
                <w:color w:val="2D2D2D"/>
                <w:sz w:val="20"/>
                <w:szCs w:val="20"/>
              </w:rPr>
              <w:t>государственные гражданские служащие центрального аппарата органа исполнительной власти субъекта Российской Федерации в области лесных отношений (без обособленных подразделений и отделов лесничеств)</w:t>
            </w:r>
          </w:p>
        </w:tc>
        <w:tc>
          <w:tcPr>
            <w:tcW w:w="1418" w:type="dxa"/>
            <w:tcBorders>
              <w:top w:val="single" w:sz="4" w:space="0" w:color="auto"/>
              <w:left w:val="nil"/>
              <w:right w:val="single" w:sz="4" w:space="0" w:color="auto"/>
            </w:tcBorders>
            <w:shd w:val="clear" w:color="auto" w:fill="auto"/>
            <w:noWrap/>
          </w:tcPr>
          <w:p w:rsidR="00DF6C2F" w:rsidRPr="00DF6C2F" w:rsidRDefault="00DF6C2F" w:rsidP="00DF6C2F">
            <w:pPr>
              <w:jc w:val="both"/>
              <w:rPr>
                <w:sz w:val="20"/>
                <w:szCs w:val="20"/>
              </w:rPr>
            </w:pPr>
          </w:p>
        </w:tc>
        <w:tc>
          <w:tcPr>
            <w:tcW w:w="2551" w:type="dxa"/>
            <w:tcBorders>
              <w:top w:val="single" w:sz="4" w:space="0" w:color="auto"/>
              <w:left w:val="nil"/>
              <w:right w:val="single" w:sz="4" w:space="0" w:color="auto"/>
            </w:tcBorders>
            <w:shd w:val="clear" w:color="auto" w:fill="auto"/>
            <w:noWrap/>
          </w:tcPr>
          <w:p w:rsidR="00DF6C2F" w:rsidRPr="00DF6C2F" w:rsidRDefault="00DF6C2F" w:rsidP="00DF6C2F">
            <w:pPr>
              <w:jc w:val="both"/>
              <w:rPr>
                <w:sz w:val="20"/>
                <w:szCs w:val="20"/>
              </w:rPr>
            </w:pPr>
          </w:p>
        </w:tc>
        <w:tc>
          <w:tcPr>
            <w:tcW w:w="2694" w:type="dxa"/>
            <w:tcBorders>
              <w:top w:val="single" w:sz="4" w:space="0" w:color="auto"/>
              <w:left w:val="nil"/>
              <w:right w:val="single" w:sz="4" w:space="0" w:color="auto"/>
            </w:tcBorders>
            <w:shd w:val="clear" w:color="auto" w:fill="auto"/>
            <w:noWrap/>
          </w:tcPr>
          <w:p w:rsidR="00DF6C2F" w:rsidRPr="00DF6C2F" w:rsidRDefault="00DF6C2F" w:rsidP="00DF6C2F">
            <w:pPr>
              <w:jc w:val="both"/>
              <w:rPr>
                <w:sz w:val="20"/>
                <w:szCs w:val="20"/>
              </w:rPr>
            </w:pPr>
          </w:p>
        </w:tc>
      </w:tr>
      <w:tr w:rsidR="00DF6C2F" w:rsidRPr="00DF6C2F" w:rsidTr="00821C99">
        <w:trPr>
          <w:trHeight w:val="513"/>
        </w:trPr>
        <w:tc>
          <w:tcPr>
            <w:tcW w:w="8520" w:type="dxa"/>
            <w:vMerge/>
            <w:tcBorders>
              <w:left w:val="single" w:sz="4" w:space="0" w:color="auto"/>
              <w:bottom w:val="single" w:sz="4" w:space="0" w:color="auto"/>
              <w:right w:val="single" w:sz="4" w:space="0" w:color="auto"/>
            </w:tcBorders>
            <w:shd w:val="clear" w:color="auto" w:fill="auto"/>
            <w:hideMark/>
          </w:tcPr>
          <w:p w:rsidR="00DF6C2F" w:rsidRPr="00DF6C2F" w:rsidRDefault="00DF6C2F" w:rsidP="00DF6C2F">
            <w:pPr>
              <w:rPr>
                <w:color w:val="000000"/>
                <w:sz w:val="24"/>
              </w:rPr>
            </w:pPr>
          </w:p>
        </w:tc>
        <w:tc>
          <w:tcPr>
            <w:tcW w:w="1418"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4"/>
              </w:rPr>
            </w:pPr>
          </w:p>
        </w:tc>
        <w:tc>
          <w:tcPr>
            <w:tcW w:w="2551"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p>
          <w:p w:rsidR="00DF6C2F" w:rsidRPr="00DF6C2F" w:rsidRDefault="00DF6C2F" w:rsidP="00DF6C2F">
            <w:pPr>
              <w:jc w:val="center"/>
              <w:rPr>
                <w:sz w:val="20"/>
                <w:szCs w:val="20"/>
              </w:rPr>
            </w:pPr>
          </w:p>
          <w:p w:rsidR="00DF6C2F" w:rsidRPr="00DF6C2F" w:rsidRDefault="00DF6C2F" w:rsidP="00DF6C2F">
            <w:pPr>
              <w:jc w:val="center"/>
              <w:rPr>
                <w:sz w:val="20"/>
                <w:szCs w:val="20"/>
              </w:rPr>
            </w:pPr>
          </w:p>
          <w:p w:rsidR="00DF6C2F" w:rsidRPr="00DF6C2F" w:rsidRDefault="00DF6C2F" w:rsidP="00DF6C2F">
            <w:pPr>
              <w:jc w:val="center"/>
              <w:rPr>
                <w:color w:val="000000"/>
                <w:sz w:val="24"/>
              </w:rPr>
            </w:pPr>
            <w:r w:rsidRPr="00DF6C2F">
              <w:rPr>
                <w:sz w:val="20"/>
                <w:szCs w:val="20"/>
              </w:rPr>
              <w:t>32</w:t>
            </w:r>
          </w:p>
        </w:tc>
        <w:tc>
          <w:tcPr>
            <w:tcW w:w="2694"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p>
          <w:p w:rsidR="00DF6C2F" w:rsidRPr="00DF6C2F" w:rsidRDefault="00DF6C2F" w:rsidP="00DF6C2F">
            <w:pPr>
              <w:jc w:val="center"/>
              <w:rPr>
                <w:sz w:val="20"/>
                <w:szCs w:val="20"/>
              </w:rPr>
            </w:pPr>
          </w:p>
          <w:p w:rsidR="00DF6C2F" w:rsidRPr="00DF6C2F" w:rsidRDefault="00DF6C2F" w:rsidP="00DF6C2F">
            <w:pPr>
              <w:jc w:val="center"/>
              <w:rPr>
                <w:sz w:val="20"/>
                <w:szCs w:val="20"/>
              </w:rPr>
            </w:pPr>
          </w:p>
          <w:p w:rsidR="00DF6C2F" w:rsidRPr="00DF6C2F" w:rsidRDefault="00DF6C2F" w:rsidP="00DF6C2F">
            <w:pPr>
              <w:jc w:val="center"/>
              <w:rPr>
                <w:color w:val="000000"/>
                <w:sz w:val="24"/>
              </w:rPr>
            </w:pPr>
            <w:r w:rsidRPr="00DF6C2F">
              <w:rPr>
                <w:sz w:val="20"/>
                <w:szCs w:val="20"/>
              </w:rPr>
              <w:t>30</w:t>
            </w:r>
          </w:p>
        </w:tc>
      </w:tr>
      <w:tr w:rsidR="00DF6C2F" w:rsidRPr="00DF6C2F" w:rsidTr="00821C99">
        <w:trPr>
          <w:trHeight w:val="300"/>
        </w:trPr>
        <w:tc>
          <w:tcPr>
            <w:tcW w:w="8520" w:type="dxa"/>
            <w:tcBorders>
              <w:top w:val="nil"/>
              <w:left w:val="single" w:sz="4" w:space="0" w:color="auto"/>
              <w:bottom w:val="single" w:sz="4" w:space="0" w:color="auto"/>
              <w:right w:val="single" w:sz="4" w:space="0" w:color="auto"/>
            </w:tcBorders>
            <w:shd w:val="clear" w:color="auto" w:fill="auto"/>
            <w:hideMark/>
          </w:tcPr>
          <w:p w:rsidR="00DF6C2F" w:rsidRPr="00DF6C2F" w:rsidRDefault="00DF6C2F" w:rsidP="00DF6C2F">
            <w:pPr>
              <w:spacing w:line="315" w:lineRule="atLeast"/>
              <w:textAlignment w:val="baseline"/>
              <w:rPr>
                <w:color w:val="2D2D2D"/>
                <w:sz w:val="20"/>
                <w:szCs w:val="20"/>
              </w:rPr>
            </w:pPr>
            <w:r w:rsidRPr="00DF6C2F">
              <w:rPr>
                <w:color w:val="2D2D2D"/>
                <w:sz w:val="20"/>
                <w:szCs w:val="20"/>
              </w:rPr>
              <w:t>государственные гражданские служащие центрального аппарата - отделов, обособленных подразделений органа исполнительной власти субъекта Российской Федерации в области лесных отношений, выполняющие функции лесничеств</w:t>
            </w:r>
          </w:p>
        </w:tc>
        <w:tc>
          <w:tcPr>
            <w:tcW w:w="1418"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p>
        </w:tc>
        <w:tc>
          <w:tcPr>
            <w:tcW w:w="2551"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p>
        </w:tc>
        <w:tc>
          <w:tcPr>
            <w:tcW w:w="2694"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p>
        </w:tc>
      </w:tr>
      <w:tr w:rsidR="00DF6C2F" w:rsidRPr="00DF6C2F" w:rsidTr="00821C99">
        <w:trPr>
          <w:trHeight w:val="757"/>
        </w:trPr>
        <w:tc>
          <w:tcPr>
            <w:tcW w:w="8520" w:type="dxa"/>
            <w:tcBorders>
              <w:top w:val="nil"/>
              <w:left w:val="single" w:sz="4" w:space="0" w:color="auto"/>
              <w:bottom w:val="single" w:sz="4" w:space="0" w:color="auto"/>
              <w:right w:val="single" w:sz="4" w:space="0" w:color="auto"/>
            </w:tcBorders>
            <w:shd w:val="clear" w:color="auto" w:fill="auto"/>
            <w:hideMark/>
          </w:tcPr>
          <w:p w:rsidR="00DF6C2F" w:rsidRPr="00DF6C2F" w:rsidRDefault="00DF6C2F" w:rsidP="00DF6C2F">
            <w:pPr>
              <w:spacing w:line="315" w:lineRule="atLeast"/>
              <w:textAlignment w:val="baseline"/>
              <w:rPr>
                <w:color w:val="2D2D2D"/>
                <w:sz w:val="20"/>
                <w:szCs w:val="20"/>
              </w:rPr>
            </w:pPr>
            <w:r w:rsidRPr="00DF6C2F">
              <w:rPr>
                <w:color w:val="2D2D2D"/>
                <w:sz w:val="20"/>
                <w:szCs w:val="20"/>
              </w:rPr>
              <w:t>из них: </w:t>
            </w:r>
            <w:r w:rsidRPr="00DF6C2F">
              <w:rPr>
                <w:i/>
                <w:iCs/>
                <w:color w:val="2D2D2D"/>
                <w:sz w:val="20"/>
                <w:szCs w:val="20"/>
              </w:rPr>
              <w:t>начальники отделов</w:t>
            </w:r>
          </w:p>
        </w:tc>
        <w:tc>
          <w:tcPr>
            <w:tcW w:w="1418"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p>
        </w:tc>
        <w:tc>
          <w:tcPr>
            <w:tcW w:w="2551"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p>
        </w:tc>
        <w:tc>
          <w:tcPr>
            <w:tcW w:w="2694"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p>
        </w:tc>
      </w:tr>
      <w:tr w:rsidR="00DF6C2F" w:rsidRPr="00DF6C2F" w:rsidTr="00821C99">
        <w:trPr>
          <w:trHeight w:val="300"/>
        </w:trPr>
        <w:tc>
          <w:tcPr>
            <w:tcW w:w="8520" w:type="dxa"/>
            <w:tcBorders>
              <w:top w:val="nil"/>
              <w:left w:val="single" w:sz="4" w:space="0" w:color="auto"/>
              <w:bottom w:val="single" w:sz="4" w:space="0" w:color="auto"/>
              <w:right w:val="single" w:sz="4" w:space="0" w:color="auto"/>
            </w:tcBorders>
            <w:shd w:val="clear" w:color="auto" w:fill="auto"/>
            <w:hideMark/>
          </w:tcPr>
          <w:p w:rsidR="00DF6C2F" w:rsidRPr="00DF6C2F" w:rsidRDefault="00DF6C2F" w:rsidP="00DF6C2F">
            <w:pPr>
              <w:spacing w:line="315" w:lineRule="atLeast"/>
              <w:textAlignment w:val="baseline"/>
              <w:rPr>
                <w:color w:val="2D2D2D"/>
                <w:sz w:val="20"/>
                <w:szCs w:val="20"/>
              </w:rPr>
            </w:pPr>
            <w:r w:rsidRPr="00DF6C2F">
              <w:rPr>
                <w:color w:val="2D2D2D"/>
                <w:sz w:val="20"/>
                <w:szCs w:val="20"/>
              </w:rPr>
              <w:t>государственные гражданские служащие территориальных органов органа исполнительной власти субъекта Российской Федерации в области лесных отношений, выполняющие функции лесничеств</w:t>
            </w:r>
          </w:p>
        </w:tc>
        <w:tc>
          <w:tcPr>
            <w:tcW w:w="1418"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p>
        </w:tc>
        <w:tc>
          <w:tcPr>
            <w:tcW w:w="2551"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p>
        </w:tc>
        <w:tc>
          <w:tcPr>
            <w:tcW w:w="2694"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p>
        </w:tc>
      </w:tr>
      <w:tr w:rsidR="00DF6C2F" w:rsidRPr="00DF6C2F" w:rsidTr="00821C99">
        <w:trPr>
          <w:trHeight w:val="398"/>
        </w:trPr>
        <w:tc>
          <w:tcPr>
            <w:tcW w:w="8520" w:type="dxa"/>
            <w:tcBorders>
              <w:top w:val="nil"/>
              <w:left w:val="single" w:sz="4" w:space="0" w:color="auto"/>
              <w:bottom w:val="single" w:sz="4" w:space="0" w:color="auto"/>
              <w:right w:val="single" w:sz="4" w:space="0" w:color="auto"/>
            </w:tcBorders>
            <w:shd w:val="clear" w:color="auto" w:fill="auto"/>
            <w:hideMark/>
          </w:tcPr>
          <w:p w:rsidR="00DF6C2F" w:rsidRPr="00DF6C2F" w:rsidRDefault="00DF6C2F" w:rsidP="00DF6C2F">
            <w:pPr>
              <w:spacing w:line="315" w:lineRule="atLeast"/>
              <w:textAlignment w:val="baseline"/>
              <w:rPr>
                <w:color w:val="2D2D2D"/>
                <w:sz w:val="20"/>
                <w:szCs w:val="20"/>
              </w:rPr>
            </w:pPr>
            <w:r w:rsidRPr="00DF6C2F">
              <w:rPr>
                <w:color w:val="2D2D2D"/>
                <w:sz w:val="20"/>
                <w:szCs w:val="20"/>
              </w:rPr>
              <w:t>из них: </w:t>
            </w:r>
            <w:r w:rsidRPr="00DF6C2F">
              <w:rPr>
                <w:i/>
                <w:iCs/>
                <w:color w:val="2D2D2D"/>
                <w:sz w:val="20"/>
                <w:szCs w:val="20"/>
              </w:rPr>
              <w:t>руководители территориальных органов</w:t>
            </w:r>
          </w:p>
        </w:tc>
        <w:tc>
          <w:tcPr>
            <w:tcW w:w="1418"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p>
        </w:tc>
        <w:tc>
          <w:tcPr>
            <w:tcW w:w="2551"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p>
        </w:tc>
        <w:tc>
          <w:tcPr>
            <w:tcW w:w="2694"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p>
        </w:tc>
      </w:tr>
      <w:tr w:rsidR="00DF6C2F" w:rsidRPr="00DF6C2F" w:rsidTr="00821C99">
        <w:trPr>
          <w:trHeight w:val="535"/>
        </w:trPr>
        <w:tc>
          <w:tcPr>
            <w:tcW w:w="8520" w:type="dxa"/>
            <w:tcBorders>
              <w:top w:val="nil"/>
              <w:left w:val="single" w:sz="4" w:space="0" w:color="auto"/>
              <w:bottom w:val="single" w:sz="4" w:space="0" w:color="auto"/>
              <w:right w:val="single" w:sz="4" w:space="0" w:color="auto"/>
            </w:tcBorders>
            <w:shd w:val="clear" w:color="auto" w:fill="auto"/>
            <w:hideMark/>
          </w:tcPr>
          <w:p w:rsidR="00DF6C2F" w:rsidRPr="00DF6C2F" w:rsidRDefault="00DF6C2F" w:rsidP="00DF6C2F">
            <w:pPr>
              <w:spacing w:line="315" w:lineRule="atLeast"/>
              <w:textAlignment w:val="baseline"/>
              <w:rPr>
                <w:color w:val="2D2D2D"/>
                <w:sz w:val="20"/>
                <w:szCs w:val="20"/>
              </w:rPr>
            </w:pPr>
            <w:r w:rsidRPr="00DF6C2F">
              <w:rPr>
                <w:color w:val="2D2D2D"/>
                <w:sz w:val="20"/>
                <w:szCs w:val="20"/>
              </w:rPr>
              <w:t>гражданские служащие, не отнесенные к государственной службе</w:t>
            </w:r>
          </w:p>
        </w:tc>
        <w:tc>
          <w:tcPr>
            <w:tcW w:w="1418"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p>
        </w:tc>
        <w:tc>
          <w:tcPr>
            <w:tcW w:w="2551"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p>
          <w:p w:rsidR="00DF6C2F" w:rsidRPr="00DF6C2F" w:rsidRDefault="00DF6C2F" w:rsidP="00DF6C2F">
            <w:pPr>
              <w:jc w:val="center"/>
              <w:rPr>
                <w:sz w:val="20"/>
                <w:szCs w:val="20"/>
              </w:rPr>
            </w:pPr>
            <w:r w:rsidRPr="00DF6C2F">
              <w:rPr>
                <w:sz w:val="20"/>
                <w:szCs w:val="20"/>
              </w:rPr>
              <w:t>2</w:t>
            </w:r>
          </w:p>
        </w:tc>
        <w:tc>
          <w:tcPr>
            <w:tcW w:w="2694"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p>
          <w:p w:rsidR="00DF6C2F" w:rsidRPr="00DF6C2F" w:rsidRDefault="00DF6C2F" w:rsidP="00DF6C2F">
            <w:pPr>
              <w:jc w:val="center"/>
              <w:rPr>
                <w:sz w:val="20"/>
                <w:szCs w:val="20"/>
              </w:rPr>
            </w:pPr>
            <w:r w:rsidRPr="00DF6C2F">
              <w:rPr>
                <w:sz w:val="20"/>
                <w:szCs w:val="20"/>
              </w:rPr>
              <w:t>2</w:t>
            </w:r>
          </w:p>
        </w:tc>
      </w:tr>
      <w:tr w:rsidR="00DF6C2F" w:rsidRPr="00DF6C2F" w:rsidTr="00821C99">
        <w:trPr>
          <w:trHeight w:val="300"/>
        </w:trPr>
        <w:tc>
          <w:tcPr>
            <w:tcW w:w="8520" w:type="dxa"/>
            <w:tcBorders>
              <w:top w:val="nil"/>
              <w:left w:val="single" w:sz="4" w:space="0" w:color="auto"/>
              <w:bottom w:val="single" w:sz="4" w:space="0" w:color="auto"/>
              <w:right w:val="single" w:sz="4" w:space="0" w:color="auto"/>
            </w:tcBorders>
            <w:shd w:val="clear" w:color="auto" w:fill="auto"/>
            <w:hideMark/>
          </w:tcPr>
          <w:p w:rsidR="00DF6C2F" w:rsidRPr="00DF6C2F" w:rsidRDefault="00DF6C2F" w:rsidP="00DF6C2F">
            <w:pPr>
              <w:spacing w:line="315" w:lineRule="atLeast"/>
              <w:textAlignment w:val="baseline"/>
              <w:rPr>
                <w:color w:val="2D2D2D"/>
                <w:sz w:val="20"/>
                <w:szCs w:val="20"/>
              </w:rPr>
            </w:pPr>
            <w:r w:rsidRPr="00DF6C2F">
              <w:rPr>
                <w:color w:val="2D2D2D"/>
                <w:sz w:val="20"/>
                <w:szCs w:val="20"/>
              </w:rPr>
              <w:t>младший обслуживающий персонал: водители легковых машин, уборщики служебных помещений, сторожа</w:t>
            </w:r>
          </w:p>
        </w:tc>
        <w:tc>
          <w:tcPr>
            <w:tcW w:w="1418"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p>
        </w:tc>
        <w:tc>
          <w:tcPr>
            <w:tcW w:w="2551"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p>
        </w:tc>
        <w:tc>
          <w:tcPr>
            <w:tcW w:w="2694"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p>
        </w:tc>
      </w:tr>
      <w:tr w:rsidR="00DF6C2F" w:rsidRPr="00DF6C2F" w:rsidTr="00821C99">
        <w:trPr>
          <w:trHeight w:val="300"/>
        </w:trPr>
        <w:tc>
          <w:tcPr>
            <w:tcW w:w="8520" w:type="dxa"/>
            <w:tcBorders>
              <w:top w:val="nil"/>
              <w:left w:val="single" w:sz="4" w:space="0" w:color="auto"/>
              <w:bottom w:val="single" w:sz="4" w:space="0" w:color="auto"/>
              <w:right w:val="single" w:sz="4" w:space="0" w:color="auto"/>
            </w:tcBorders>
            <w:shd w:val="clear" w:color="auto" w:fill="auto"/>
            <w:hideMark/>
          </w:tcPr>
          <w:p w:rsidR="00DF6C2F" w:rsidRPr="00DF6C2F" w:rsidRDefault="00DF6C2F" w:rsidP="00DF6C2F">
            <w:pPr>
              <w:spacing w:line="315" w:lineRule="atLeast"/>
              <w:textAlignment w:val="baseline"/>
              <w:rPr>
                <w:color w:val="2D2D2D"/>
                <w:sz w:val="20"/>
                <w:szCs w:val="20"/>
              </w:rPr>
            </w:pPr>
            <w:r w:rsidRPr="00DF6C2F">
              <w:rPr>
                <w:color w:val="2D2D2D"/>
                <w:sz w:val="20"/>
                <w:szCs w:val="20"/>
              </w:rPr>
              <w:lastRenderedPageBreak/>
              <w:t>2. Лесничества/лесопарки (государственные учреждения)</w:t>
            </w:r>
          </w:p>
        </w:tc>
        <w:tc>
          <w:tcPr>
            <w:tcW w:w="1418"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p>
          <w:p w:rsidR="00DF6C2F" w:rsidRPr="00DF6C2F" w:rsidRDefault="00DF6C2F" w:rsidP="00DF6C2F">
            <w:pPr>
              <w:jc w:val="center"/>
              <w:rPr>
                <w:sz w:val="20"/>
                <w:szCs w:val="20"/>
              </w:rPr>
            </w:pPr>
            <w:r w:rsidRPr="00DF6C2F">
              <w:rPr>
                <w:sz w:val="20"/>
                <w:szCs w:val="20"/>
              </w:rPr>
              <w:t>10</w:t>
            </w:r>
          </w:p>
        </w:tc>
        <w:tc>
          <w:tcPr>
            <w:tcW w:w="2551"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p>
          <w:p w:rsidR="00DF6C2F" w:rsidRPr="00DF6C2F" w:rsidRDefault="00DF6C2F" w:rsidP="00DF6C2F">
            <w:pPr>
              <w:jc w:val="center"/>
              <w:rPr>
                <w:sz w:val="20"/>
                <w:szCs w:val="20"/>
              </w:rPr>
            </w:pPr>
            <w:r w:rsidRPr="00DF6C2F">
              <w:rPr>
                <w:sz w:val="20"/>
                <w:szCs w:val="20"/>
              </w:rPr>
              <w:t>325</w:t>
            </w:r>
          </w:p>
        </w:tc>
        <w:tc>
          <w:tcPr>
            <w:tcW w:w="2694"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p>
          <w:p w:rsidR="00DF6C2F" w:rsidRPr="00DF6C2F" w:rsidRDefault="00DF6C2F" w:rsidP="00DF6C2F">
            <w:pPr>
              <w:jc w:val="center"/>
              <w:rPr>
                <w:sz w:val="20"/>
                <w:szCs w:val="20"/>
              </w:rPr>
            </w:pPr>
            <w:r w:rsidRPr="00DF6C2F">
              <w:rPr>
                <w:sz w:val="20"/>
                <w:szCs w:val="20"/>
              </w:rPr>
              <w:t>320</w:t>
            </w:r>
          </w:p>
        </w:tc>
      </w:tr>
      <w:tr w:rsidR="00DF6C2F" w:rsidRPr="00DF6C2F" w:rsidTr="00821C99">
        <w:trPr>
          <w:trHeight w:val="312"/>
        </w:trPr>
        <w:tc>
          <w:tcPr>
            <w:tcW w:w="8520" w:type="dxa"/>
            <w:tcBorders>
              <w:top w:val="nil"/>
              <w:left w:val="single" w:sz="4" w:space="0" w:color="auto"/>
              <w:bottom w:val="single" w:sz="4" w:space="0" w:color="auto"/>
              <w:right w:val="single" w:sz="4" w:space="0" w:color="auto"/>
            </w:tcBorders>
            <w:shd w:val="clear" w:color="auto" w:fill="auto"/>
            <w:hideMark/>
          </w:tcPr>
          <w:p w:rsidR="00DF6C2F" w:rsidRPr="00DF6C2F" w:rsidRDefault="00DF6C2F" w:rsidP="00DF6C2F">
            <w:pPr>
              <w:spacing w:line="315" w:lineRule="atLeast"/>
              <w:textAlignment w:val="baseline"/>
              <w:rPr>
                <w:color w:val="2D2D2D"/>
                <w:sz w:val="20"/>
                <w:szCs w:val="20"/>
              </w:rPr>
            </w:pPr>
            <w:r w:rsidRPr="00DF6C2F">
              <w:rPr>
                <w:color w:val="2D2D2D"/>
                <w:sz w:val="20"/>
                <w:szCs w:val="20"/>
              </w:rPr>
              <w:t>количество лесничеств</w:t>
            </w:r>
          </w:p>
        </w:tc>
        <w:tc>
          <w:tcPr>
            <w:tcW w:w="1418"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p>
        </w:tc>
        <w:tc>
          <w:tcPr>
            <w:tcW w:w="2551"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p>
        </w:tc>
        <w:tc>
          <w:tcPr>
            <w:tcW w:w="2694"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p>
        </w:tc>
      </w:tr>
      <w:tr w:rsidR="00DF6C2F" w:rsidRPr="00DF6C2F" w:rsidTr="00821C99">
        <w:trPr>
          <w:trHeight w:val="300"/>
        </w:trPr>
        <w:tc>
          <w:tcPr>
            <w:tcW w:w="8520" w:type="dxa"/>
            <w:tcBorders>
              <w:top w:val="nil"/>
              <w:left w:val="single" w:sz="4" w:space="0" w:color="auto"/>
              <w:bottom w:val="single" w:sz="4" w:space="0" w:color="auto"/>
              <w:right w:val="single" w:sz="4" w:space="0" w:color="auto"/>
            </w:tcBorders>
            <w:shd w:val="clear" w:color="auto" w:fill="auto"/>
            <w:hideMark/>
          </w:tcPr>
          <w:p w:rsidR="00DF6C2F" w:rsidRPr="00DF6C2F" w:rsidRDefault="00DF6C2F" w:rsidP="00DF6C2F">
            <w:pPr>
              <w:spacing w:line="315" w:lineRule="atLeast"/>
              <w:textAlignment w:val="baseline"/>
              <w:rPr>
                <w:color w:val="2D2D2D"/>
                <w:sz w:val="20"/>
                <w:szCs w:val="20"/>
              </w:rPr>
            </w:pPr>
            <w:r w:rsidRPr="00DF6C2F">
              <w:rPr>
                <w:color w:val="2D2D2D"/>
                <w:sz w:val="20"/>
                <w:szCs w:val="20"/>
              </w:rPr>
              <w:t>всего работающих в лесничествах без учета младшего обслуживающего персонала</w:t>
            </w:r>
          </w:p>
        </w:tc>
        <w:tc>
          <w:tcPr>
            <w:tcW w:w="1418"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p>
        </w:tc>
        <w:tc>
          <w:tcPr>
            <w:tcW w:w="2551"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p>
          <w:p w:rsidR="00DF6C2F" w:rsidRPr="00DF6C2F" w:rsidRDefault="00DF6C2F" w:rsidP="00DF6C2F">
            <w:pPr>
              <w:jc w:val="center"/>
              <w:rPr>
                <w:sz w:val="20"/>
                <w:szCs w:val="20"/>
              </w:rPr>
            </w:pPr>
            <w:r w:rsidRPr="00DF6C2F">
              <w:rPr>
                <w:sz w:val="20"/>
                <w:szCs w:val="20"/>
              </w:rPr>
              <w:t>254</w:t>
            </w:r>
          </w:p>
        </w:tc>
        <w:tc>
          <w:tcPr>
            <w:tcW w:w="2694"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p>
          <w:p w:rsidR="00DF6C2F" w:rsidRPr="00DF6C2F" w:rsidRDefault="00DF6C2F" w:rsidP="00DF6C2F">
            <w:pPr>
              <w:jc w:val="center"/>
              <w:rPr>
                <w:sz w:val="20"/>
                <w:szCs w:val="20"/>
              </w:rPr>
            </w:pPr>
            <w:r w:rsidRPr="00DF6C2F">
              <w:rPr>
                <w:sz w:val="20"/>
                <w:szCs w:val="20"/>
              </w:rPr>
              <w:t>253</w:t>
            </w:r>
          </w:p>
        </w:tc>
      </w:tr>
      <w:tr w:rsidR="00DF6C2F" w:rsidRPr="00DF6C2F" w:rsidTr="00821C99">
        <w:trPr>
          <w:trHeight w:val="300"/>
        </w:trPr>
        <w:tc>
          <w:tcPr>
            <w:tcW w:w="8520" w:type="dxa"/>
            <w:tcBorders>
              <w:top w:val="nil"/>
              <w:left w:val="single" w:sz="4" w:space="0" w:color="auto"/>
              <w:bottom w:val="single" w:sz="4" w:space="0" w:color="auto"/>
              <w:right w:val="single" w:sz="4" w:space="0" w:color="auto"/>
            </w:tcBorders>
            <w:shd w:val="clear" w:color="auto" w:fill="auto"/>
            <w:hideMark/>
          </w:tcPr>
          <w:p w:rsidR="00DF6C2F" w:rsidRPr="00DF6C2F" w:rsidRDefault="00DF6C2F" w:rsidP="00DF6C2F">
            <w:pPr>
              <w:spacing w:line="315" w:lineRule="atLeast"/>
              <w:textAlignment w:val="baseline"/>
              <w:rPr>
                <w:color w:val="2D2D2D"/>
                <w:sz w:val="20"/>
                <w:szCs w:val="20"/>
              </w:rPr>
            </w:pPr>
            <w:r w:rsidRPr="00DF6C2F">
              <w:rPr>
                <w:color w:val="2D2D2D"/>
                <w:sz w:val="20"/>
                <w:szCs w:val="20"/>
              </w:rPr>
              <w:t>из них: </w:t>
            </w:r>
            <w:r w:rsidRPr="00DF6C2F">
              <w:rPr>
                <w:i/>
                <w:iCs/>
                <w:color w:val="2D2D2D"/>
                <w:sz w:val="20"/>
                <w:szCs w:val="20"/>
              </w:rPr>
              <w:t>руководители лесничеств</w:t>
            </w:r>
          </w:p>
        </w:tc>
        <w:tc>
          <w:tcPr>
            <w:tcW w:w="1418"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p>
        </w:tc>
        <w:tc>
          <w:tcPr>
            <w:tcW w:w="2551"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r w:rsidRPr="00DF6C2F">
              <w:rPr>
                <w:sz w:val="20"/>
                <w:szCs w:val="20"/>
              </w:rPr>
              <w:t>10</w:t>
            </w:r>
          </w:p>
        </w:tc>
        <w:tc>
          <w:tcPr>
            <w:tcW w:w="2694"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r w:rsidRPr="00DF6C2F">
              <w:rPr>
                <w:sz w:val="20"/>
                <w:szCs w:val="20"/>
              </w:rPr>
              <w:t>10</w:t>
            </w:r>
          </w:p>
        </w:tc>
      </w:tr>
      <w:tr w:rsidR="00DF6C2F" w:rsidRPr="00DF6C2F" w:rsidTr="00821C99">
        <w:trPr>
          <w:trHeight w:val="300"/>
        </w:trPr>
        <w:tc>
          <w:tcPr>
            <w:tcW w:w="8520" w:type="dxa"/>
            <w:tcBorders>
              <w:top w:val="nil"/>
              <w:left w:val="single" w:sz="4" w:space="0" w:color="auto"/>
              <w:bottom w:val="single" w:sz="4" w:space="0" w:color="auto"/>
              <w:right w:val="single" w:sz="4" w:space="0" w:color="auto"/>
            </w:tcBorders>
            <w:shd w:val="clear" w:color="auto" w:fill="auto"/>
            <w:hideMark/>
          </w:tcPr>
          <w:p w:rsidR="00DF6C2F" w:rsidRPr="00DF6C2F" w:rsidRDefault="00DF6C2F" w:rsidP="00DF6C2F">
            <w:pPr>
              <w:spacing w:line="315" w:lineRule="atLeast"/>
              <w:textAlignment w:val="baseline"/>
              <w:rPr>
                <w:color w:val="2D2D2D"/>
                <w:sz w:val="20"/>
                <w:szCs w:val="20"/>
              </w:rPr>
            </w:pPr>
            <w:r w:rsidRPr="00DF6C2F">
              <w:rPr>
                <w:i/>
                <w:iCs/>
                <w:color w:val="2D2D2D"/>
                <w:sz w:val="20"/>
                <w:szCs w:val="20"/>
              </w:rPr>
              <w:t>лесничие</w:t>
            </w:r>
          </w:p>
        </w:tc>
        <w:tc>
          <w:tcPr>
            <w:tcW w:w="1418"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lang w:val="en-US"/>
              </w:rPr>
            </w:pPr>
          </w:p>
        </w:tc>
        <w:tc>
          <w:tcPr>
            <w:tcW w:w="2551"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r w:rsidRPr="00DF6C2F">
              <w:rPr>
                <w:sz w:val="20"/>
                <w:szCs w:val="20"/>
              </w:rPr>
              <w:t>33</w:t>
            </w:r>
          </w:p>
        </w:tc>
        <w:tc>
          <w:tcPr>
            <w:tcW w:w="2694"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r w:rsidRPr="00DF6C2F">
              <w:rPr>
                <w:sz w:val="20"/>
                <w:szCs w:val="20"/>
              </w:rPr>
              <w:t>33</w:t>
            </w:r>
          </w:p>
        </w:tc>
      </w:tr>
      <w:tr w:rsidR="00DF6C2F" w:rsidRPr="00DF6C2F" w:rsidTr="00821C99">
        <w:trPr>
          <w:trHeight w:val="300"/>
        </w:trPr>
        <w:tc>
          <w:tcPr>
            <w:tcW w:w="8520" w:type="dxa"/>
            <w:tcBorders>
              <w:top w:val="nil"/>
              <w:left w:val="single" w:sz="4" w:space="0" w:color="auto"/>
              <w:bottom w:val="single" w:sz="4" w:space="0" w:color="auto"/>
              <w:right w:val="single" w:sz="4" w:space="0" w:color="auto"/>
            </w:tcBorders>
            <w:shd w:val="clear" w:color="auto" w:fill="auto"/>
            <w:hideMark/>
          </w:tcPr>
          <w:p w:rsidR="00DF6C2F" w:rsidRPr="00DF6C2F" w:rsidRDefault="00DF6C2F" w:rsidP="00DF6C2F">
            <w:pPr>
              <w:spacing w:line="315" w:lineRule="atLeast"/>
              <w:textAlignment w:val="baseline"/>
              <w:rPr>
                <w:color w:val="2D2D2D"/>
                <w:sz w:val="20"/>
                <w:szCs w:val="20"/>
              </w:rPr>
            </w:pPr>
            <w:r w:rsidRPr="00DF6C2F">
              <w:rPr>
                <w:color w:val="2D2D2D"/>
                <w:sz w:val="20"/>
                <w:szCs w:val="20"/>
              </w:rPr>
              <w:t>количество участковых лесничеств</w:t>
            </w:r>
          </w:p>
        </w:tc>
        <w:tc>
          <w:tcPr>
            <w:tcW w:w="1418"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p>
          <w:p w:rsidR="00DF6C2F" w:rsidRPr="00DF6C2F" w:rsidRDefault="00DF6C2F" w:rsidP="00DF6C2F">
            <w:pPr>
              <w:jc w:val="center"/>
              <w:rPr>
                <w:sz w:val="20"/>
                <w:szCs w:val="20"/>
                <w:lang w:val="en-US"/>
              </w:rPr>
            </w:pPr>
            <w:r w:rsidRPr="00DF6C2F">
              <w:rPr>
                <w:sz w:val="20"/>
                <w:szCs w:val="20"/>
              </w:rPr>
              <w:t>3</w:t>
            </w:r>
            <w:r w:rsidRPr="00DF6C2F">
              <w:rPr>
                <w:sz w:val="20"/>
                <w:szCs w:val="20"/>
                <w:lang w:val="en-US"/>
              </w:rPr>
              <w:t>3</w:t>
            </w:r>
          </w:p>
        </w:tc>
        <w:tc>
          <w:tcPr>
            <w:tcW w:w="2551"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p>
          <w:p w:rsidR="00DF6C2F" w:rsidRPr="00DF6C2F" w:rsidRDefault="00DF6C2F" w:rsidP="00DF6C2F">
            <w:pPr>
              <w:jc w:val="center"/>
              <w:rPr>
                <w:sz w:val="20"/>
                <w:szCs w:val="20"/>
                <w:lang w:val="en-US"/>
              </w:rPr>
            </w:pPr>
            <w:r w:rsidRPr="00DF6C2F">
              <w:rPr>
                <w:sz w:val="20"/>
                <w:szCs w:val="20"/>
              </w:rPr>
              <w:t>3</w:t>
            </w:r>
            <w:r w:rsidRPr="00DF6C2F">
              <w:rPr>
                <w:sz w:val="20"/>
                <w:szCs w:val="20"/>
                <w:lang w:val="en-US"/>
              </w:rPr>
              <w:t>3</w:t>
            </w:r>
          </w:p>
        </w:tc>
        <w:tc>
          <w:tcPr>
            <w:tcW w:w="2694"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p>
          <w:p w:rsidR="00DF6C2F" w:rsidRPr="00DF6C2F" w:rsidRDefault="00DF6C2F" w:rsidP="00DF6C2F">
            <w:pPr>
              <w:jc w:val="center"/>
              <w:rPr>
                <w:sz w:val="20"/>
                <w:szCs w:val="20"/>
                <w:lang w:val="en-US"/>
              </w:rPr>
            </w:pPr>
            <w:r w:rsidRPr="00DF6C2F">
              <w:rPr>
                <w:sz w:val="20"/>
                <w:szCs w:val="20"/>
              </w:rPr>
              <w:t>3</w:t>
            </w:r>
            <w:r w:rsidRPr="00DF6C2F">
              <w:rPr>
                <w:sz w:val="20"/>
                <w:szCs w:val="20"/>
                <w:lang w:val="en-US"/>
              </w:rPr>
              <w:t>3</w:t>
            </w:r>
          </w:p>
        </w:tc>
      </w:tr>
      <w:tr w:rsidR="00DF6C2F" w:rsidRPr="00DF6C2F" w:rsidTr="00821C99">
        <w:trPr>
          <w:trHeight w:val="300"/>
        </w:trPr>
        <w:tc>
          <w:tcPr>
            <w:tcW w:w="8520" w:type="dxa"/>
            <w:tcBorders>
              <w:top w:val="nil"/>
              <w:left w:val="single" w:sz="4" w:space="0" w:color="auto"/>
              <w:bottom w:val="single" w:sz="4" w:space="0" w:color="auto"/>
              <w:right w:val="single" w:sz="4" w:space="0" w:color="auto"/>
            </w:tcBorders>
            <w:shd w:val="clear" w:color="auto" w:fill="auto"/>
            <w:hideMark/>
          </w:tcPr>
          <w:p w:rsidR="00DF6C2F" w:rsidRPr="00DF6C2F" w:rsidRDefault="00DF6C2F" w:rsidP="00DF6C2F">
            <w:pPr>
              <w:spacing w:line="315" w:lineRule="atLeast"/>
              <w:textAlignment w:val="baseline"/>
              <w:rPr>
                <w:color w:val="2D2D2D"/>
                <w:sz w:val="20"/>
                <w:szCs w:val="20"/>
              </w:rPr>
            </w:pPr>
            <w:r w:rsidRPr="00DF6C2F">
              <w:rPr>
                <w:color w:val="2D2D2D"/>
                <w:sz w:val="20"/>
                <w:szCs w:val="20"/>
              </w:rPr>
              <w:t>участковые лесничие</w:t>
            </w:r>
          </w:p>
        </w:tc>
        <w:tc>
          <w:tcPr>
            <w:tcW w:w="1418"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p>
        </w:tc>
        <w:tc>
          <w:tcPr>
            <w:tcW w:w="2551"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p>
        </w:tc>
        <w:tc>
          <w:tcPr>
            <w:tcW w:w="2694"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p>
        </w:tc>
      </w:tr>
      <w:tr w:rsidR="00DF6C2F" w:rsidRPr="00DF6C2F" w:rsidTr="00821C99">
        <w:trPr>
          <w:trHeight w:val="337"/>
        </w:trPr>
        <w:tc>
          <w:tcPr>
            <w:tcW w:w="8520" w:type="dxa"/>
            <w:tcBorders>
              <w:top w:val="nil"/>
              <w:left w:val="single" w:sz="4" w:space="0" w:color="auto"/>
              <w:bottom w:val="single" w:sz="4" w:space="0" w:color="auto"/>
              <w:right w:val="single" w:sz="4" w:space="0" w:color="auto"/>
            </w:tcBorders>
            <w:shd w:val="clear" w:color="auto" w:fill="auto"/>
            <w:hideMark/>
          </w:tcPr>
          <w:p w:rsidR="00DF6C2F" w:rsidRPr="00DF6C2F" w:rsidRDefault="00DF6C2F" w:rsidP="00DF6C2F">
            <w:pPr>
              <w:spacing w:line="315" w:lineRule="atLeast"/>
              <w:textAlignment w:val="baseline"/>
              <w:rPr>
                <w:color w:val="2D2D2D"/>
                <w:sz w:val="20"/>
                <w:szCs w:val="20"/>
              </w:rPr>
            </w:pPr>
            <w:r w:rsidRPr="00DF6C2F">
              <w:rPr>
                <w:color w:val="2D2D2D"/>
                <w:sz w:val="20"/>
                <w:szCs w:val="20"/>
              </w:rPr>
              <w:t>количество лесопарков</w:t>
            </w:r>
          </w:p>
        </w:tc>
        <w:tc>
          <w:tcPr>
            <w:tcW w:w="1418"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p>
        </w:tc>
        <w:tc>
          <w:tcPr>
            <w:tcW w:w="2551"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p>
        </w:tc>
        <w:tc>
          <w:tcPr>
            <w:tcW w:w="2694"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p>
        </w:tc>
      </w:tr>
      <w:tr w:rsidR="00DF6C2F" w:rsidRPr="00DF6C2F" w:rsidTr="00821C99">
        <w:trPr>
          <w:trHeight w:val="278"/>
        </w:trPr>
        <w:tc>
          <w:tcPr>
            <w:tcW w:w="8520" w:type="dxa"/>
            <w:tcBorders>
              <w:top w:val="nil"/>
              <w:left w:val="single" w:sz="4" w:space="0" w:color="auto"/>
              <w:bottom w:val="single" w:sz="4" w:space="0" w:color="auto"/>
              <w:right w:val="single" w:sz="4" w:space="0" w:color="auto"/>
            </w:tcBorders>
            <w:shd w:val="clear" w:color="auto" w:fill="auto"/>
            <w:hideMark/>
          </w:tcPr>
          <w:p w:rsidR="00DF6C2F" w:rsidRPr="00DF6C2F" w:rsidRDefault="00DF6C2F" w:rsidP="00DF6C2F">
            <w:pPr>
              <w:spacing w:line="315" w:lineRule="atLeast"/>
              <w:textAlignment w:val="baseline"/>
              <w:rPr>
                <w:color w:val="2D2D2D"/>
                <w:sz w:val="20"/>
                <w:szCs w:val="20"/>
              </w:rPr>
            </w:pPr>
            <w:r w:rsidRPr="00DF6C2F">
              <w:rPr>
                <w:color w:val="2D2D2D"/>
                <w:sz w:val="20"/>
                <w:szCs w:val="20"/>
              </w:rPr>
              <w:t>всего работающих в лесопарках без учета младшего обслуживающего персонала</w:t>
            </w:r>
          </w:p>
        </w:tc>
        <w:tc>
          <w:tcPr>
            <w:tcW w:w="1418"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p>
        </w:tc>
        <w:tc>
          <w:tcPr>
            <w:tcW w:w="2551"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p>
        </w:tc>
        <w:tc>
          <w:tcPr>
            <w:tcW w:w="2694"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p>
        </w:tc>
      </w:tr>
      <w:tr w:rsidR="00DF6C2F" w:rsidRPr="00DF6C2F" w:rsidTr="00821C99">
        <w:trPr>
          <w:trHeight w:val="300"/>
        </w:trPr>
        <w:tc>
          <w:tcPr>
            <w:tcW w:w="8520" w:type="dxa"/>
            <w:tcBorders>
              <w:top w:val="nil"/>
              <w:left w:val="single" w:sz="4" w:space="0" w:color="auto"/>
              <w:bottom w:val="single" w:sz="4" w:space="0" w:color="auto"/>
              <w:right w:val="single" w:sz="4" w:space="0" w:color="auto"/>
            </w:tcBorders>
            <w:shd w:val="clear" w:color="auto" w:fill="auto"/>
            <w:noWrap/>
            <w:hideMark/>
          </w:tcPr>
          <w:p w:rsidR="00DF6C2F" w:rsidRPr="00DF6C2F" w:rsidRDefault="00DF6C2F" w:rsidP="00DF6C2F">
            <w:pPr>
              <w:spacing w:line="315" w:lineRule="atLeast"/>
              <w:textAlignment w:val="baseline"/>
              <w:rPr>
                <w:color w:val="2D2D2D"/>
                <w:sz w:val="20"/>
                <w:szCs w:val="20"/>
              </w:rPr>
            </w:pPr>
            <w:r w:rsidRPr="00DF6C2F">
              <w:rPr>
                <w:color w:val="2D2D2D"/>
                <w:sz w:val="20"/>
                <w:szCs w:val="20"/>
              </w:rPr>
              <w:t>из них: </w:t>
            </w:r>
            <w:r w:rsidRPr="00DF6C2F">
              <w:rPr>
                <w:i/>
                <w:iCs/>
                <w:color w:val="2D2D2D"/>
                <w:sz w:val="20"/>
                <w:szCs w:val="20"/>
              </w:rPr>
              <w:t>руководитель лесопарка</w:t>
            </w:r>
          </w:p>
        </w:tc>
        <w:tc>
          <w:tcPr>
            <w:tcW w:w="1418"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p>
        </w:tc>
        <w:tc>
          <w:tcPr>
            <w:tcW w:w="2551"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p>
        </w:tc>
        <w:tc>
          <w:tcPr>
            <w:tcW w:w="2694"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p>
        </w:tc>
      </w:tr>
      <w:tr w:rsidR="00DF6C2F" w:rsidRPr="00DF6C2F" w:rsidTr="00821C99">
        <w:trPr>
          <w:trHeight w:val="300"/>
        </w:trPr>
        <w:tc>
          <w:tcPr>
            <w:tcW w:w="8520" w:type="dxa"/>
            <w:tcBorders>
              <w:top w:val="nil"/>
              <w:left w:val="single" w:sz="4" w:space="0" w:color="auto"/>
              <w:bottom w:val="single" w:sz="4" w:space="0" w:color="auto"/>
              <w:right w:val="single" w:sz="4" w:space="0" w:color="auto"/>
            </w:tcBorders>
            <w:shd w:val="clear" w:color="auto" w:fill="auto"/>
            <w:noWrap/>
            <w:hideMark/>
          </w:tcPr>
          <w:p w:rsidR="00DF6C2F" w:rsidRPr="00DF6C2F" w:rsidRDefault="00DF6C2F" w:rsidP="00DF6C2F">
            <w:pPr>
              <w:spacing w:line="315" w:lineRule="atLeast"/>
              <w:textAlignment w:val="baseline"/>
              <w:rPr>
                <w:color w:val="2D2D2D"/>
                <w:sz w:val="20"/>
                <w:szCs w:val="20"/>
              </w:rPr>
            </w:pPr>
            <w:r w:rsidRPr="00DF6C2F">
              <w:rPr>
                <w:color w:val="2D2D2D"/>
                <w:sz w:val="20"/>
                <w:szCs w:val="20"/>
              </w:rPr>
              <w:t>младший обслуживающий персонал лесничества и лесопарка</w:t>
            </w:r>
          </w:p>
        </w:tc>
        <w:tc>
          <w:tcPr>
            <w:tcW w:w="1418"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p>
        </w:tc>
        <w:tc>
          <w:tcPr>
            <w:tcW w:w="2551"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p>
        </w:tc>
        <w:tc>
          <w:tcPr>
            <w:tcW w:w="2694"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p>
        </w:tc>
      </w:tr>
      <w:tr w:rsidR="00DF6C2F" w:rsidRPr="00DF6C2F" w:rsidTr="00821C99">
        <w:trPr>
          <w:trHeight w:val="450"/>
        </w:trPr>
        <w:tc>
          <w:tcPr>
            <w:tcW w:w="8520" w:type="dxa"/>
            <w:tcBorders>
              <w:top w:val="nil"/>
              <w:left w:val="single" w:sz="4" w:space="0" w:color="auto"/>
              <w:bottom w:val="single" w:sz="4" w:space="0" w:color="auto"/>
              <w:right w:val="single" w:sz="4" w:space="0" w:color="auto"/>
            </w:tcBorders>
            <w:shd w:val="clear" w:color="auto" w:fill="auto"/>
            <w:hideMark/>
          </w:tcPr>
          <w:p w:rsidR="00DF6C2F" w:rsidRPr="00DF6C2F" w:rsidRDefault="00DF6C2F" w:rsidP="00DF6C2F">
            <w:pPr>
              <w:spacing w:line="315" w:lineRule="atLeast"/>
              <w:textAlignment w:val="baseline"/>
              <w:rPr>
                <w:color w:val="2D2D2D"/>
                <w:sz w:val="20"/>
                <w:szCs w:val="20"/>
              </w:rPr>
            </w:pPr>
            <w:r w:rsidRPr="00DF6C2F">
              <w:rPr>
                <w:color w:val="2D2D2D"/>
                <w:sz w:val="20"/>
                <w:szCs w:val="20"/>
              </w:rPr>
              <w:t>Итого</w:t>
            </w:r>
          </w:p>
        </w:tc>
        <w:tc>
          <w:tcPr>
            <w:tcW w:w="1418"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p>
        </w:tc>
        <w:tc>
          <w:tcPr>
            <w:tcW w:w="2551"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p>
        </w:tc>
        <w:tc>
          <w:tcPr>
            <w:tcW w:w="2694"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p>
        </w:tc>
      </w:tr>
      <w:tr w:rsidR="00DF6C2F" w:rsidRPr="00DF6C2F" w:rsidTr="00821C99">
        <w:trPr>
          <w:trHeight w:val="553"/>
        </w:trPr>
        <w:tc>
          <w:tcPr>
            <w:tcW w:w="8520" w:type="dxa"/>
            <w:tcBorders>
              <w:top w:val="nil"/>
              <w:left w:val="single" w:sz="4" w:space="0" w:color="auto"/>
              <w:bottom w:val="single" w:sz="4" w:space="0" w:color="auto"/>
              <w:right w:val="single" w:sz="4" w:space="0" w:color="auto"/>
            </w:tcBorders>
            <w:shd w:val="clear" w:color="auto" w:fill="auto"/>
            <w:noWrap/>
            <w:hideMark/>
          </w:tcPr>
          <w:p w:rsidR="00DF6C2F" w:rsidRPr="00DF6C2F" w:rsidRDefault="00DF6C2F" w:rsidP="00DF6C2F">
            <w:pPr>
              <w:spacing w:line="315" w:lineRule="atLeast"/>
              <w:textAlignment w:val="baseline"/>
              <w:rPr>
                <w:color w:val="2D2D2D"/>
                <w:sz w:val="20"/>
                <w:szCs w:val="20"/>
              </w:rPr>
            </w:pPr>
            <w:r w:rsidRPr="00DF6C2F">
              <w:rPr>
                <w:color w:val="2D2D2D"/>
                <w:sz w:val="20"/>
                <w:szCs w:val="20"/>
              </w:rPr>
              <w:t>3. Государственные бюджетные и автономные учреждения по охране, защите, воспроизводству лесов - всего</w:t>
            </w:r>
          </w:p>
        </w:tc>
        <w:tc>
          <w:tcPr>
            <w:tcW w:w="1418"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p>
          <w:p w:rsidR="00DF6C2F" w:rsidRPr="00DF6C2F" w:rsidRDefault="00DF6C2F" w:rsidP="00DF6C2F">
            <w:pPr>
              <w:jc w:val="center"/>
              <w:rPr>
                <w:sz w:val="20"/>
                <w:szCs w:val="20"/>
              </w:rPr>
            </w:pPr>
            <w:r w:rsidRPr="00DF6C2F">
              <w:rPr>
                <w:sz w:val="20"/>
                <w:szCs w:val="20"/>
              </w:rPr>
              <w:t>11</w:t>
            </w:r>
          </w:p>
        </w:tc>
        <w:tc>
          <w:tcPr>
            <w:tcW w:w="2551"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p>
          <w:p w:rsidR="00DF6C2F" w:rsidRPr="00DF6C2F" w:rsidRDefault="00DF6C2F" w:rsidP="00DF6C2F">
            <w:pPr>
              <w:jc w:val="center"/>
              <w:rPr>
                <w:sz w:val="20"/>
                <w:szCs w:val="20"/>
              </w:rPr>
            </w:pPr>
            <w:r w:rsidRPr="00DF6C2F">
              <w:rPr>
                <w:sz w:val="20"/>
                <w:szCs w:val="20"/>
              </w:rPr>
              <w:t>783</w:t>
            </w:r>
          </w:p>
        </w:tc>
        <w:tc>
          <w:tcPr>
            <w:tcW w:w="2694"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p>
          <w:p w:rsidR="00DF6C2F" w:rsidRPr="00DF6C2F" w:rsidRDefault="00DF6C2F" w:rsidP="00DF6C2F">
            <w:pPr>
              <w:jc w:val="center"/>
              <w:rPr>
                <w:sz w:val="20"/>
                <w:szCs w:val="20"/>
              </w:rPr>
            </w:pPr>
            <w:r w:rsidRPr="00DF6C2F">
              <w:rPr>
                <w:sz w:val="20"/>
                <w:szCs w:val="20"/>
              </w:rPr>
              <w:t>783</w:t>
            </w:r>
          </w:p>
        </w:tc>
      </w:tr>
      <w:tr w:rsidR="00DF6C2F" w:rsidRPr="00DF6C2F" w:rsidTr="00821C99">
        <w:trPr>
          <w:trHeight w:val="300"/>
        </w:trPr>
        <w:tc>
          <w:tcPr>
            <w:tcW w:w="8520" w:type="dxa"/>
            <w:tcBorders>
              <w:top w:val="single" w:sz="4" w:space="0" w:color="auto"/>
              <w:left w:val="single" w:sz="4" w:space="0" w:color="auto"/>
              <w:bottom w:val="single" w:sz="4" w:space="0" w:color="auto"/>
              <w:right w:val="single" w:sz="4" w:space="0" w:color="auto"/>
            </w:tcBorders>
            <w:shd w:val="clear" w:color="auto" w:fill="auto"/>
            <w:noWrap/>
            <w:hideMark/>
          </w:tcPr>
          <w:p w:rsidR="00DF6C2F" w:rsidRPr="00DF6C2F" w:rsidRDefault="00DF6C2F" w:rsidP="00DF6C2F">
            <w:pPr>
              <w:spacing w:line="315" w:lineRule="atLeast"/>
              <w:textAlignment w:val="baseline"/>
              <w:rPr>
                <w:color w:val="2D2D2D"/>
                <w:sz w:val="20"/>
                <w:szCs w:val="20"/>
              </w:rPr>
            </w:pPr>
            <w:r w:rsidRPr="00DF6C2F">
              <w:rPr>
                <w:color w:val="2D2D2D"/>
                <w:sz w:val="20"/>
                <w:szCs w:val="20"/>
              </w:rPr>
              <w:t>в том числе:</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p>
        </w:tc>
      </w:tr>
      <w:tr w:rsidR="00DF6C2F" w:rsidRPr="00DF6C2F" w:rsidTr="00821C99">
        <w:trPr>
          <w:trHeight w:val="300"/>
        </w:trPr>
        <w:tc>
          <w:tcPr>
            <w:tcW w:w="8520" w:type="dxa"/>
            <w:tcBorders>
              <w:top w:val="nil"/>
              <w:left w:val="single" w:sz="4" w:space="0" w:color="auto"/>
              <w:bottom w:val="single" w:sz="4" w:space="0" w:color="auto"/>
              <w:right w:val="single" w:sz="4" w:space="0" w:color="auto"/>
            </w:tcBorders>
            <w:shd w:val="clear" w:color="auto" w:fill="auto"/>
            <w:noWrap/>
            <w:hideMark/>
          </w:tcPr>
          <w:p w:rsidR="00DF6C2F" w:rsidRPr="00DF6C2F" w:rsidRDefault="00DF6C2F" w:rsidP="00DF6C2F">
            <w:pPr>
              <w:spacing w:line="315" w:lineRule="atLeast"/>
              <w:textAlignment w:val="baseline"/>
              <w:rPr>
                <w:color w:val="2D2D2D"/>
                <w:sz w:val="20"/>
                <w:szCs w:val="20"/>
              </w:rPr>
            </w:pPr>
            <w:r w:rsidRPr="00DF6C2F">
              <w:rPr>
                <w:color w:val="2D2D2D"/>
                <w:sz w:val="20"/>
                <w:szCs w:val="20"/>
              </w:rPr>
              <w:t>административно-управленческий персонал</w:t>
            </w:r>
          </w:p>
        </w:tc>
        <w:tc>
          <w:tcPr>
            <w:tcW w:w="1418"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p>
        </w:tc>
        <w:tc>
          <w:tcPr>
            <w:tcW w:w="2551"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r w:rsidRPr="00DF6C2F">
              <w:rPr>
                <w:sz w:val="20"/>
                <w:szCs w:val="20"/>
              </w:rPr>
              <w:t>121</w:t>
            </w:r>
          </w:p>
        </w:tc>
        <w:tc>
          <w:tcPr>
            <w:tcW w:w="2694"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r w:rsidRPr="00DF6C2F">
              <w:rPr>
                <w:sz w:val="20"/>
                <w:szCs w:val="20"/>
              </w:rPr>
              <w:t>121</w:t>
            </w:r>
          </w:p>
        </w:tc>
      </w:tr>
      <w:tr w:rsidR="00DF6C2F" w:rsidRPr="00DF6C2F" w:rsidTr="00821C99">
        <w:trPr>
          <w:trHeight w:val="300"/>
        </w:trPr>
        <w:tc>
          <w:tcPr>
            <w:tcW w:w="8520" w:type="dxa"/>
            <w:tcBorders>
              <w:top w:val="nil"/>
              <w:left w:val="single" w:sz="4" w:space="0" w:color="auto"/>
              <w:bottom w:val="single" w:sz="4" w:space="0" w:color="auto"/>
              <w:right w:val="single" w:sz="4" w:space="0" w:color="auto"/>
            </w:tcBorders>
            <w:shd w:val="clear" w:color="auto" w:fill="auto"/>
            <w:noWrap/>
            <w:hideMark/>
          </w:tcPr>
          <w:p w:rsidR="00DF6C2F" w:rsidRPr="00DF6C2F" w:rsidRDefault="00DF6C2F" w:rsidP="00DF6C2F">
            <w:pPr>
              <w:spacing w:line="315" w:lineRule="atLeast"/>
              <w:textAlignment w:val="baseline"/>
              <w:rPr>
                <w:color w:val="2D2D2D"/>
                <w:sz w:val="20"/>
                <w:szCs w:val="20"/>
              </w:rPr>
            </w:pPr>
            <w:r w:rsidRPr="00DF6C2F">
              <w:rPr>
                <w:color w:val="2D2D2D"/>
                <w:sz w:val="20"/>
                <w:szCs w:val="20"/>
              </w:rPr>
              <w:t>летчики-наблюдатели</w:t>
            </w:r>
          </w:p>
        </w:tc>
        <w:tc>
          <w:tcPr>
            <w:tcW w:w="1418"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p>
        </w:tc>
        <w:tc>
          <w:tcPr>
            <w:tcW w:w="2551"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p>
        </w:tc>
        <w:tc>
          <w:tcPr>
            <w:tcW w:w="2694"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p>
        </w:tc>
      </w:tr>
      <w:tr w:rsidR="00DF6C2F" w:rsidRPr="00DF6C2F" w:rsidTr="00821C99">
        <w:trPr>
          <w:trHeight w:val="300"/>
        </w:trPr>
        <w:tc>
          <w:tcPr>
            <w:tcW w:w="8520" w:type="dxa"/>
            <w:tcBorders>
              <w:top w:val="nil"/>
              <w:left w:val="single" w:sz="4" w:space="0" w:color="auto"/>
              <w:bottom w:val="single" w:sz="4" w:space="0" w:color="auto"/>
              <w:right w:val="single" w:sz="4" w:space="0" w:color="auto"/>
            </w:tcBorders>
            <w:shd w:val="clear" w:color="auto" w:fill="auto"/>
            <w:noWrap/>
            <w:hideMark/>
          </w:tcPr>
          <w:p w:rsidR="00DF6C2F" w:rsidRPr="00DF6C2F" w:rsidRDefault="00DF6C2F" w:rsidP="00DF6C2F">
            <w:pPr>
              <w:spacing w:line="315" w:lineRule="atLeast"/>
              <w:textAlignment w:val="baseline"/>
              <w:rPr>
                <w:color w:val="2D2D2D"/>
                <w:sz w:val="20"/>
                <w:szCs w:val="20"/>
              </w:rPr>
            </w:pPr>
            <w:r w:rsidRPr="00DF6C2F">
              <w:rPr>
                <w:color w:val="2D2D2D"/>
                <w:sz w:val="20"/>
                <w:szCs w:val="20"/>
              </w:rPr>
              <w:t>инструкторы парашютно-десантной пожарной службы</w:t>
            </w:r>
          </w:p>
        </w:tc>
        <w:tc>
          <w:tcPr>
            <w:tcW w:w="1418"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p>
        </w:tc>
        <w:tc>
          <w:tcPr>
            <w:tcW w:w="2551"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p>
        </w:tc>
        <w:tc>
          <w:tcPr>
            <w:tcW w:w="2694"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p>
        </w:tc>
      </w:tr>
      <w:tr w:rsidR="00DF6C2F" w:rsidRPr="00DF6C2F" w:rsidTr="00821C99">
        <w:trPr>
          <w:trHeight w:val="300"/>
        </w:trPr>
        <w:tc>
          <w:tcPr>
            <w:tcW w:w="8520" w:type="dxa"/>
            <w:tcBorders>
              <w:top w:val="nil"/>
              <w:left w:val="single" w:sz="4" w:space="0" w:color="auto"/>
              <w:bottom w:val="single" w:sz="4" w:space="0" w:color="auto"/>
              <w:right w:val="single" w:sz="4" w:space="0" w:color="auto"/>
            </w:tcBorders>
            <w:shd w:val="clear" w:color="auto" w:fill="auto"/>
            <w:noWrap/>
            <w:hideMark/>
          </w:tcPr>
          <w:p w:rsidR="00DF6C2F" w:rsidRPr="00DF6C2F" w:rsidRDefault="00DF6C2F" w:rsidP="00DF6C2F">
            <w:pPr>
              <w:spacing w:line="315" w:lineRule="atLeast"/>
              <w:textAlignment w:val="baseline"/>
              <w:rPr>
                <w:color w:val="2D2D2D"/>
                <w:sz w:val="20"/>
                <w:szCs w:val="20"/>
              </w:rPr>
            </w:pPr>
            <w:r w:rsidRPr="00DF6C2F">
              <w:rPr>
                <w:color w:val="2D2D2D"/>
                <w:sz w:val="20"/>
                <w:szCs w:val="20"/>
              </w:rPr>
              <w:t>парашютист (десантник) - пожарный</w:t>
            </w:r>
          </w:p>
        </w:tc>
        <w:tc>
          <w:tcPr>
            <w:tcW w:w="1418"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p>
        </w:tc>
        <w:tc>
          <w:tcPr>
            <w:tcW w:w="2551"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p>
        </w:tc>
        <w:tc>
          <w:tcPr>
            <w:tcW w:w="2694"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p>
        </w:tc>
      </w:tr>
      <w:tr w:rsidR="00DF6C2F" w:rsidRPr="00DF6C2F" w:rsidTr="00821C99">
        <w:trPr>
          <w:trHeight w:val="930"/>
        </w:trPr>
        <w:tc>
          <w:tcPr>
            <w:tcW w:w="8520" w:type="dxa"/>
            <w:tcBorders>
              <w:top w:val="nil"/>
              <w:left w:val="single" w:sz="4" w:space="0" w:color="auto"/>
              <w:bottom w:val="single" w:sz="4" w:space="0" w:color="auto"/>
              <w:right w:val="single" w:sz="4" w:space="0" w:color="auto"/>
            </w:tcBorders>
            <w:shd w:val="clear" w:color="auto" w:fill="auto"/>
            <w:hideMark/>
          </w:tcPr>
          <w:p w:rsidR="00DF6C2F" w:rsidRPr="00DF6C2F" w:rsidRDefault="00DF6C2F" w:rsidP="00DF6C2F">
            <w:pPr>
              <w:spacing w:line="315" w:lineRule="atLeast"/>
              <w:textAlignment w:val="baseline"/>
              <w:rPr>
                <w:color w:val="2D2D2D"/>
                <w:sz w:val="20"/>
                <w:szCs w:val="20"/>
              </w:rPr>
            </w:pPr>
            <w:r w:rsidRPr="00DF6C2F">
              <w:rPr>
                <w:color w:val="2D2D2D"/>
                <w:sz w:val="20"/>
                <w:szCs w:val="20"/>
              </w:rPr>
              <w:t>рабочие (включая водителей, трактористов)</w:t>
            </w:r>
          </w:p>
        </w:tc>
        <w:tc>
          <w:tcPr>
            <w:tcW w:w="1418"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p>
        </w:tc>
        <w:tc>
          <w:tcPr>
            <w:tcW w:w="2551"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r w:rsidRPr="00DF6C2F">
              <w:rPr>
                <w:sz w:val="20"/>
                <w:szCs w:val="20"/>
              </w:rPr>
              <w:t>634</w:t>
            </w:r>
          </w:p>
        </w:tc>
        <w:tc>
          <w:tcPr>
            <w:tcW w:w="2694"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r w:rsidRPr="00DF6C2F">
              <w:rPr>
                <w:sz w:val="20"/>
                <w:szCs w:val="20"/>
              </w:rPr>
              <w:t>634</w:t>
            </w:r>
          </w:p>
        </w:tc>
      </w:tr>
      <w:tr w:rsidR="00DF6C2F" w:rsidRPr="00DF6C2F" w:rsidTr="00821C99">
        <w:trPr>
          <w:trHeight w:val="300"/>
        </w:trPr>
        <w:tc>
          <w:tcPr>
            <w:tcW w:w="8520" w:type="dxa"/>
            <w:tcBorders>
              <w:top w:val="nil"/>
              <w:left w:val="single" w:sz="4" w:space="0" w:color="auto"/>
              <w:bottom w:val="single" w:sz="4" w:space="0" w:color="auto"/>
              <w:right w:val="single" w:sz="4" w:space="0" w:color="auto"/>
            </w:tcBorders>
            <w:shd w:val="clear" w:color="auto" w:fill="auto"/>
            <w:noWrap/>
            <w:hideMark/>
          </w:tcPr>
          <w:p w:rsidR="00DF6C2F" w:rsidRPr="00DF6C2F" w:rsidRDefault="00DF6C2F" w:rsidP="00DF6C2F">
            <w:pPr>
              <w:spacing w:line="315" w:lineRule="atLeast"/>
              <w:textAlignment w:val="baseline"/>
              <w:rPr>
                <w:color w:val="2D2D2D"/>
                <w:sz w:val="20"/>
                <w:szCs w:val="20"/>
              </w:rPr>
            </w:pPr>
            <w:r w:rsidRPr="00DF6C2F">
              <w:rPr>
                <w:color w:val="2D2D2D"/>
                <w:sz w:val="20"/>
                <w:szCs w:val="20"/>
              </w:rPr>
              <w:t>младший обслуживающий персонал</w:t>
            </w:r>
          </w:p>
        </w:tc>
        <w:tc>
          <w:tcPr>
            <w:tcW w:w="1418"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p>
        </w:tc>
        <w:tc>
          <w:tcPr>
            <w:tcW w:w="2551"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r w:rsidRPr="00DF6C2F">
              <w:rPr>
                <w:sz w:val="20"/>
                <w:szCs w:val="20"/>
              </w:rPr>
              <w:t>28</w:t>
            </w:r>
          </w:p>
        </w:tc>
        <w:tc>
          <w:tcPr>
            <w:tcW w:w="2694"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r w:rsidRPr="00DF6C2F">
              <w:rPr>
                <w:sz w:val="20"/>
                <w:szCs w:val="20"/>
              </w:rPr>
              <w:t>28</w:t>
            </w:r>
          </w:p>
        </w:tc>
      </w:tr>
      <w:tr w:rsidR="00DF6C2F" w:rsidRPr="00DF6C2F" w:rsidTr="00821C99">
        <w:trPr>
          <w:trHeight w:val="300"/>
        </w:trPr>
        <w:tc>
          <w:tcPr>
            <w:tcW w:w="8520" w:type="dxa"/>
            <w:tcBorders>
              <w:top w:val="nil"/>
              <w:left w:val="single" w:sz="4" w:space="0" w:color="auto"/>
              <w:bottom w:val="single" w:sz="4" w:space="0" w:color="auto"/>
              <w:right w:val="single" w:sz="4" w:space="0" w:color="auto"/>
            </w:tcBorders>
            <w:shd w:val="clear" w:color="auto" w:fill="auto"/>
            <w:noWrap/>
            <w:hideMark/>
          </w:tcPr>
          <w:p w:rsidR="00DF6C2F" w:rsidRPr="00DF6C2F" w:rsidRDefault="00DF6C2F" w:rsidP="00DF6C2F">
            <w:pPr>
              <w:spacing w:line="315" w:lineRule="atLeast"/>
              <w:textAlignment w:val="baseline"/>
              <w:rPr>
                <w:color w:val="2D2D2D"/>
                <w:sz w:val="20"/>
                <w:szCs w:val="20"/>
              </w:rPr>
            </w:pPr>
            <w:r w:rsidRPr="00DF6C2F">
              <w:rPr>
                <w:color w:val="2D2D2D"/>
                <w:sz w:val="20"/>
                <w:szCs w:val="20"/>
              </w:rPr>
              <w:t xml:space="preserve">4. Иные учреждения и предприятия, находящиеся в ведении органа исполнительной власти субъекта Российской Федерации в области лесных отношений (кроме лесничеств, лесопарков, государственных бюджетных и автономных учреждений по охране, защите, воспроизводству </w:t>
            </w:r>
            <w:r w:rsidRPr="00DF6C2F">
              <w:rPr>
                <w:color w:val="2D2D2D"/>
                <w:sz w:val="20"/>
                <w:szCs w:val="20"/>
              </w:rPr>
              <w:lastRenderedPageBreak/>
              <w:t>лесов)</w:t>
            </w:r>
          </w:p>
        </w:tc>
        <w:tc>
          <w:tcPr>
            <w:tcW w:w="1418"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p>
        </w:tc>
        <w:tc>
          <w:tcPr>
            <w:tcW w:w="2551"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p>
        </w:tc>
        <w:tc>
          <w:tcPr>
            <w:tcW w:w="2694"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p>
        </w:tc>
      </w:tr>
      <w:tr w:rsidR="00DF6C2F" w:rsidRPr="00DF6C2F" w:rsidTr="00821C99">
        <w:trPr>
          <w:trHeight w:val="300"/>
        </w:trPr>
        <w:tc>
          <w:tcPr>
            <w:tcW w:w="8520" w:type="dxa"/>
            <w:tcBorders>
              <w:top w:val="nil"/>
              <w:left w:val="single" w:sz="4" w:space="0" w:color="auto"/>
              <w:bottom w:val="single" w:sz="4" w:space="0" w:color="auto"/>
              <w:right w:val="single" w:sz="4" w:space="0" w:color="auto"/>
            </w:tcBorders>
            <w:shd w:val="clear" w:color="auto" w:fill="auto"/>
            <w:noWrap/>
            <w:hideMark/>
          </w:tcPr>
          <w:p w:rsidR="00DF6C2F" w:rsidRPr="00DF6C2F" w:rsidRDefault="00DF6C2F" w:rsidP="00DF6C2F">
            <w:pPr>
              <w:spacing w:line="315" w:lineRule="atLeast"/>
              <w:textAlignment w:val="baseline"/>
              <w:rPr>
                <w:color w:val="2D2D2D"/>
                <w:sz w:val="20"/>
                <w:szCs w:val="20"/>
              </w:rPr>
            </w:pPr>
            <w:r w:rsidRPr="00DF6C2F">
              <w:rPr>
                <w:color w:val="2D2D2D"/>
                <w:sz w:val="20"/>
                <w:szCs w:val="20"/>
              </w:rPr>
              <w:lastRenderedPageBreak/>
              <w:t>в том числе: административно-</w:t>
            </w:r>
            <w:r w:rsidRPr="00DF6C2F">
              <w:rPr>
                <w:color w:val="2D2D2D"/>
                <w:sz w:val="20"/>
                <w:szCs w:val="20"/>
              </w:rPr>
              <w:br/>
              <w:t>управленческий персонал</w:t>
            </w:r>
          </w:p>
        </w:tc>
        <w:tc>
          <w:tcPr>
            <w:tcW w:w="1418"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p>
        </w:tc>
        <w:tc>
          <w:tcPr>
            <w:tcW w:w="2551"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p>
        </w:tc>
        <w:tc>
          <w:tcPr>
            <w:tcW w:w="2694"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sz w:val="20"/>
                <w:szCs w:val="20"/>
              </w:rPr>
            </w:pPr>
          </w:p>
        </w:tc>
      </w:tr>
      <w:tr w:rsidR="00DF6C2F" w:rsidRPr="00DF6C2F" w:rsidTr="00821C99">
        <w:trPr>
          <w:trHeight w:val="300"/>
        </w:trPr>
        <w:tc>
          <w:tcPr>
            <w:tcW w:w="8520" w:type="dxa"/>
            <w:tcBorders>
              <w:top w:val="nil"/>
              <w:left w:val="single" w:sz="4" w:space="0" w:color="auto"/>
              <w:bottom w:val="single" w:sz="4" w:space="0" w:color="auto"/>
              <w:right w:val="single" w:sz="4" w:space="0" w:color="auto"/>
            </w:tcBorders>
            <w:shd w:val="clear" w:color="auto" w:fill="auto"/>
            <w:noWrap/>
            <w:hideMark/>
          </w:tcPr>
          <w:p w:rsidR="00DF6C2F" w:rsidRPr="00DF6C2F" w:rsidRDefault="00DF6C2F" w:rsidP="00DF6C2F">
            <w:pPr>
              <w:spacing w:line="315" w:lineRule="atLeast"/>
              <w:textAlignment w:val="baseline"/>
              <w:rPr>
                <w:color w:val="2D2D2D"/>
                <w:sz w:val="20"/>
                <w:szCs w:val="20"/>
              </w:rPr>
            </w:pPr>
            <w:r w:rsidRPr="00DF6C2F">
              <w:rPr>
                <w:color w:val="2D2D2D"/>
                <w:sz w:val="20"/>
                <w:szCs w:val="20"/>
              </w:rPr>
              <w:t>рабочие</w:t>
            </w:r>
          </w:p>
        </w:tc>
        <w:tc>
          <w:tcPr>
            <w:tcW w:w="1418" w:type="dxa"/>
            <w:tcBorders>
              <w:top w:val="nil"/>
              <w:left w:val="nil"/>
              <w:bottom w:val="single" w:sz="4" w:space="0" w:color="auto"/>
              <w:right w:val="single" w:sz="4" w:space="0" w:color="auto"/>
            </w:tcBorders>
            <w:shd w:val="clear" w:color="auto" w:fill="auto"/>
            <w:noWrap/>
            <w:hideMark/>
          </w:tcPr>
          <w:p w:rsidR="00DF6C2F" w:rsidRPr="00DF6C2F" w:rsidRDefault="00DF6C2F" w:rsidP="00DF6C2F">
            <w:pPr>
              <w:jc w:val="both"/>
              <w:rPr>
                <w:sz w:val="20"/>
                <w:szCs w:val="20"/>
              </w:rPr>
            </w:pPr>
          </w:p>
        </w:tc>
        <w:tc>
          <w:tcPr>
            <w:tcW w:w="2551" w:type="dxa"/>
            <w:tcBorders>
              <w:top w:val="nil"/>
              <w:left w:val="nil"/>
              <w:bottom w:val="single" w:sz="4" w:space="0" w:color="auto"/>
              <w:right w:val="single" w:sz="4" w:space="0" w:color="auto"/>
            </w:tcBorders>
            <w:shd w:val="clear" w:color="auto" w:fill="auto"/>
            <w:noWrap/>
            <w:hideMark/>
          </w:tcPr>
          <w:p w:rsidR="00DF6C2F" w:rsidRPr="00DF6C2F" w:rsidRDefault="00DF6C2F" w:rsidP="00DF6C2F">
            <w:pPr>
              <w:jc w:val="both"/>
              <w:rPr>
                <w:sz w:val="20"/>
                <w:szCs w:val="20"/>
              </w:rPr>
            </w:pPr>
          </w:p>
        </w:tc>
        <w:tc>
          <w:tcPr>
            <w:tcW w:w="2694" w:type="dxa"/>
            <w:tcBorders>
              <w:top w:val="nil"/>
              <w:left w:val="nil"/>
              <w:bottom w:val="single" w:sz="4" w:space="0" w:color="auto"/>
              <w:right w:val="single" w:sz="4" w:space="0" w:color="auto"/>
            </w:tcBorders>
            <w:shd w:val="clear" w:color="auto" w:fill="auto"/>
            <w:noWrap/>
            <w:hideMark/>
          </w:tcPr>
          <w:p w:rsidR="00DF6C2F" w:rsidRPr="00DF6C2F" w:rsidRDefault="00DF6C2F" w:rsidP="00DF6C2F">
            <w:pPr>
              <w:jc w:val="both"/>
              <w:rPr>
                <w:sz w:val="20"/>
                <w:szCs w:val="20"/>
              </w:rPr>
            </w:pPr>
          </w:p>
        </w:tc>
      </w:tr>
    </w:tbl>
    <w:p w:rsidR="00DF6C2F" w:rsidRPr="00DF6C2F" w:rsidRDefault="00DF6C2F" w:rsidP="00DF6C2F">
      <w:pPr>
        <w:rPr>
          <w:sz w:val="16"/>
          <w:szCs w:val="16"/>
        </w:rPr>
      </w:pPr>
    </w:p>
    <w:p w:rsidR="00DF6C2F" w:rsidRPr="00DF6C2F" w:rsidRDefault="00DF6C2F" w:rsidP="00DF6C2F">
      <w:pPr>
        <w:spacing w:after="200" w:line="276" w:lineRule="auto"/>
        <w:rPr>
          <w:rFonts w:asciiTheme="minorHAnsi" w:eastAsiaTheme="minorHAnsi" w:hAnsiTheme="minorHAnsi" w:cstheme="minorBidi"/>
          <w:sz w:val="22"/>
          <w:szCs w:val="22"/>
          <w:lang w:eastAsia="en-US"/>
        </w:rPr>
      </w:pPr>
      <w:r w:rsidRPr="00DF6C2F">
        <w:rPr>
          <w:sz w:val="16"/>
          <w:szCs w:val="16"/>
        </w:rPr>
        <w:t>* На год разработки лесного плана субъекта Российской Федерации</w:t>
      </w:r>
    </w:p>
    <w:p w:rsidR="00DF6C2F" w:rsidRPr="00DF6C2F" w:rsidRDefault="00DF6C2F" w:rsidP="00DF6C2F">
      <w:pPr>
        <w:spacing w:after="200" w:line="276" w:lineRule="auto"/>
        <w:jc w:val="right"/>
        <w:rPr>
          <w:rFonts w:asciiTheme="minorHAnsi" w:eastAsiaTheme="minorHAnsi" w:hAnsiTheme="minorHAnsi" w:cstheme="minorBidi"/>
          <w:sz w:val="22"/>
          <w:szCs w:val="22"/>
          <w:lang w:eastAsia="en-US"/>
        </w:rPr>
      </w:pPr>
      <w:r w:rsidRPr="00DF6C2F">
        <w:rPr>
          <w:rFonts w:asciiTheme="minorHAnsi" w:eastAsiaTheme="minorHAnsi" w:hAnsiTheme="minorHAnsi" w:cstheme="minorBidi"/>
          <w:sz w:val="22"/>
          <w:szCs w:val="22"/>
          <w:lang w:eastAsia="en-US"/>
        </w:rPr>
        <w:tab/>
      </w:r>
    </w:p>
    <w:p w:rsidR="00DF6C2F" w:rsidRPr="00DF6C2F" w:rsidRDefault="00DF6C2F" w:rsidP="00DF6C2F">
      <w:pPr>
        <w:spacing w:after="200" w:line="276" w:lineRule="auto"/>
        <w:jc w:val="right"/>
        <w:rPr>
          <w:rFonts w:asciiTheme="minorHAnsi" w:eastAsiaTheme="minorHAnsi" w:hAnsiTheme="minorHAnsi" w:cstheme="minorBidi"/>
          <w:sz w:val="22"/>
          <w:szCs w:val="22"/>
          <w:lang w:eastAsia="en-US"/>
        </w:rPr>
      </w:pPr>
    </w:p>
    <w:p w:rsidR="00DF6C2F" w:rsidRPr="00DF6C2F" w:rsidRDefault="00DF6C2F" w:rsidP="00DF6C2F">
      <w:pPr>
        <w:spacing w:after="200" w:line="276" w:lineRule="auto"/>
        <w:jc w:val="right"/>
        <w:rPr>
          <w:rFonts w:asciiTheme="minorHAnsi" w:eastAsiaTheme="minorHAnsi" w:hAnsiTheme="minorHAnsi" w:cstheme="minorBidi"/>
          <w:sz w:val="22"/>
          <w:szCs w:val="22"/>
          <w:lang w:eastAsia="en-US"/>
        </w:rPr>
      </w:pPr>
    </w:p>
    <w:p w:rsidR="00DF6C2F" w:rsidRPr="00DF6C2F" w:rsidRDefault="00DF6C2F" w:rsidP="00DF6C2F">
      <w:pPr>
        <w:spacing w:after="200" w:line="276" w:lineRule="auto"/>
        <w:jc w:val="right"/>
        <w:rPr>
          <w:rFonts w:asciiTheme="minorHAnsi" w:eastAsiaTheme="minorHAnsi" w:hAnsiTheme="minorHAnsi" w:cstheme="minorBidi"/>
          <w:sz w:val="22"/>
          <w:szCs w:val="22"/>
          <w:lang w:eastAsia="en-US"/>
        </w:rPr>
      </w:pPr>
    </w:p>
    <w:p w:rsidR="00DF6C2F" w:rsidRPr="00DF6C2F" w:rsidRDefault="00DF6C2F" w:rsidP="00DF6C2F">
      <w:pPr>
        <w:spacing w:after="200" w:line="276" w:lineRule="auto"/>
        <w:jc w:val="right"/>
        <w:rPr>
          <w:rFonts w:asciiTheme="minorHAnsi" w:eastAsiaTheme="minorHAnsi" w:hAnsiTheme="minorHAnsi" w:cstheme="minorBidi"/>
          <w:sz w:val="22"/>
          <w:szCs w:val="22"/>
          <w:lang w:eastAsia="en-US"/>
        </w:rPr>
      </w:pPr>
    </w:p>
    <w:p w:rsidR="00DF6C2F" w:rsidRPr="00DF6C2F" w:rsidRDefault="00DF6C2F" w:rsidP="00DF6C2F">
      <w:pPr>
        <w:spacing w:after="200" w:line="276" w:lineRule="auto"/>
        <w:jc w:val="right"/>
        <w:rPr>
          <w:rFonts w:asciiTheme="minorHAnsi" w:eastAsiaTheme="minorHAnsi" w:hAnsiTheme="minorHAnsi" w:cstheme="minorBidi"/>
          <w:sz w:val="22"/>
          <w:szCs w:val="22"/>
          <w:lang w:eastAsia="en-US"/>
        </w:rPr>
      </w:pPr>
    </w:p>
    <w:p w:rsidR="00DF6C2F" w:rsidRPr="00DF6C2F" w:rsidRDefault="00DF6C2F" w:rsidP="00DF6C2F">
      <w:pPr>
        <w:spacing w:after="200" w:line="276" w:lineRule="auto"/>
        <w:jc w:val="right"/>
        <w:rPr>
          <w:rFonts w:asciiTheme="minorHAnsi" w:eastAsiaTheme="minorHAnsi" w:hAnsiTheme="minorHAnsi" w:cstheme="minorBidi"/>
          <w:sz w:val="22"/>
          <w:szCs w:val="22"/>
          <w:lang w:eastAsia="en-US"/>
        </w:rPr>
      </w:pPr>
    </w:p>
    <w:p w:rsidR="00DF6C2F" w:rsidRPr="00DF6C2F" w:rsidRDefault="00DF6C2F" w:rsidP="00DF6C2F">
      <w:pPr>
        <w:spacing w:after="200" w:line="276" w:lineRule="auto"/>
        <w:jc w:val="right"/>
        <w:rPr>
          <w:rFonts w:asciiTheme="minorHAnsi" w:eastAsiaTheme="minorHAnsi" w:hAnsiTheme="minorHAnsi" w:cstheme="minorBidi"/>
          <w:sz w:val="22"/>
          <w:szCs w:val="22"/>
          <w:lang w:eastAsia="en-US"/>
        </w:rPr>
      </w:pPr>
    </w:p>
    <w:p w:rsidR="00DF6C2F" w:rsidRPr="00DF6C2F" w:rsidRDefault="00DF6C2F" w:rsidP="00DF6C2F">
      <w:pPr>
        <w:spacing w:after="200" w:line="276" w:lineRule="auto"/>
        <w:jc w:val="right"/>
        <w:rPr>
          <w:rFonts w:asciiTheme="minorHAnsi" w:eastAsiaTheme="minorHAnsi" w:hAnsiTheme="minorHAnsi" w:cstheme="minorBidi"/>
          <w:sz w:val="22"/>
          <w:szCs w:val="22"/>
          <w:lang w:eastAsia="en-US"/>
        </w:rPr>
      </w:pPr>
    </w:p>
    <w:p w:rsidR="00DF6C2F" w:rsidRPr="00DF6C2F" w:rsidRDefault="00DF6C2F" w:rsidP="00DF6C2F">
      <w:pPr>
        <w:spacing w:after="200" w:line="276" w:lineRule="auto"/>
        <w:jc w:val="right"/>
        <w:rPr>
          <w:rFonts w:asciiTheme="minorHAnsi" w:eastAsiaTheme="minorHAnsi" w:hAnsiTheme="minorHAnsi" w:cstheme="minorBidi"/>
          <w:sz w:val="22"/>
          <w:szCs w:val="22"/>
          <w:lang w:eastAsia="en-US"/>
        </w:rPr>
      </w:pPr>
    </w:p>
    <w:p w:rsidR="00DF6C2F" w:rsidRPr="00DF6C2F" w:rsidRDefault="00DF6C2F" w:rsidP="00DF6C2F">
      <w:pPr>
        <w:spacing w:after="200" w:line="276" w:lineRule="auto"/>
        <w:jc w:val="right"/>
        <w:rPr>
          <w:rFonts w:asciiTheme="minorHAnsi" w:eastAsiaTheme="minorHAnsi" w:hAnsiTheme="minorHAnsi" w:cstheme="minorBidi"/>
          <w:sz w:val="22"/>
          <w:szCs w:val="22"/>
          <w:lang w:eastAsia="en-US"/>
        </w:rPr>
      </w:pPr>
    </w:p>
    <w:p w:rsidR="00DF6C2F" w:rsidRPr="00DF6C2F" w:rsidRDefault="00DF6C2F" w:rsidP="00DF6C2F">
      <w:pPr>
        <w:spacing w:after="200" w:line="276" w:lineRule="auto"/>
        <w:jc w:val="right"/>
        <w:rPr>
          <w:rFonts w:asciiTheme="minorHAnsi" w:eastAsiaTheme="minorHAnsi" w:hAnsiTheme="minorHAnsi" w:cstheme="minorBidi"/>
          <w:sz w:val="22"/>
          <w:szCs w:val="22"/>
          <w:lang w:eastAsia="en-US"/>
        </w:rPr>
      </w:pPr>
    </w:p>
    <w:p w:rsidR="00DF6C2F" w:rsidRPr="00DF6C2F" w:rsidRDefault="00DF6C2F" w:rsidP="00DF6C2F">
      <w:pPr>
        <w:spacing w:after="200" w:line="276" w:lineRule="auto"/>
        <w:jc w:val="right"/>
        <w:rPr>
          <w:rFonts w:asciiTheme="minorHAnsi" w:eastAsiaTheme="minorHAnsi" w:hAnsiTheme="minorHAnsi" w:cstheme="minorBidi"/>
          <w:sz w:val="22"/>
          <w:szCs w:val="22"/>
          <w:lang w:eastAsia="en-US"/>
        </w:rPr>
      </w:pPr>
    </w:p>
    <w:p w:rsidR="00DF6C2F" w:rsidRPr="00DF6C2F" w:rsidRDefault="00DF6C2F" w:rsidP="00DF6C2F">
      <w:pPr>
        <w:spacing w:after="200" w:line="276" w:lineRule="auto"/>
        <w:jc w:val="right"/>
        <w:rPr>
          <w:rFonts w:asciiTheme="minorHAnsi" w:eastAsiaTheme="minorHAnsi" w:hAnsiTheme="minorHAnsi" w:cstheme="minorBidi"/>
          <w:sz w:val="22"/>
          <w:szCs w:val="22"/>
          <w:lang w:eastAsia="en-US"/>
        </w:rPr>
      </w:pPr>
    </w:p>
    <w:p w:rsidR="00DF6C2F" w:rsidRPr="00DF6C2F" w:rsidRDefault="00DF6C2F" w:rsidP="00DF6C2F">
      <w:pPr>
        <w:spacing w:after="200" w:line="276" w:lineRule="auto"/>
        <w:jc w:val="right"/>
        <w:rPr>
          <w:rFonts w:asciiTheme="minorHAnsi" w:eastAsiaTheme="minorHAnsi" w:hAnsiTheme="minorHAnsi" w:cstheme="minorBidi"/>
          <w:sz w:val="22"/>
          <w:szCs w:val="22"/>
          <w:lang w:eastAsia="en-US"/>
        </w:rPr>
      </w:pPr>
    </w:p>
    <w:p w:rsidR="00DF6C2F" w:rsidRPr="00DF6C2F" w:rsidRDefault="00DF6C2F" w:rsidP="00DF6C2F">
      <w:pPr>
        <w:spacing w:after="200" w:line="276" w:lineRule="auto"/>
        <w:jc w:val="right"/>
        <w:rPr>
          <w:sz w:val="24"/>
        </w:rPr>
      </w:pPr>
      <w:r w:rsidRPr="00DF6C2F">
        <w:rPr>
          <w:sz w:val="24"/>
        </w:rPr>
        <w:t>Приложение 30</w:t>
      </w:r>
    </w:p>
    <w:p w:rsidR="00DF6C2F" w:rsidRPr="00DF6C2F" w:rsidRDefault="00DF6C2F" w:rsidP="00DF6C2F">
      <w:pPr>
        <w:jc w:val="right"/>
        <w:rPr>
          <w:sz w:val="16"/>
          <w:szCs w:val="16"/>
        </w:rPr>
      </w:pPr>
    </w:p>
    <w:p w:rsidR="00DF6C2F" w:rsidRPr="00DF6C2F" w:rsidRDefault="00DF6C2F" w:rsidP="00DF6C2F">
      <w:pPr>
        <w:jc w:val="center"/>
        <w:rPr>
          <w:b/>
          <w:sz w:val="24"/>
        </w:rPr>
      </w:pPr>
      <w:r w:rsidRPr="00DF6C2F">
        <w:rPr>
          <w:b/>
          <w:sz w:val="24"/>
        </w:rPr>
        <w:t>Планируемый средний размер платы за использование лесов по видам их использования</w:t>
      </w:r>
    </w:p>
    <w:p w:rsidR="00DF6C2F" w:rsidRPr="00DF6C2F" w:rsidRDefault="00DF6C2F" w:rsidP="00DF6C2F">
      <w:pPr>
        <w:jc w:val="center"/>
        <w:rPr>
          <w:sz w:val="16"/>
          <w:szCs w:val="16"/>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708"/>
        <w:gridCol w:w="1560"/>
        <w:gridCol w:w="992"/>
        <w:gridCol w:w="992"/>
        <w:gridCol w:w="992"/>
        <w:gridCol w:w="993"/>
        <w:gridCol w:w="992"/>
        <w:gridCol w:w="992"/>
        <w:gridCol w:w="992"/>
        <w:gridCol w:w="993"/>
        <w:gridCol w:w="992"/>
        <w:gridCol w:w="992"/>
        <w:gridCol w:w="992"/>
      </w:tblGrid>
      <w:tr w:rsidR="00DF6C2F" w:rsidRPr="00DF6C2F" w:rsidTr="00821C99">
        <w:trPr>
          <w:trHeight w:val="629"/>
          <w:tblHeader/>
        </w:trPr>
        <w:tc>
          <w:tcPr>
            <w:tcW w:w="2127" w:type="dxa"/>
            <w:vMerge w:val="restart"/>
            <w:shd w:val="clear" w:color="auto" w:fill="auto"/>
            <w:vAlign w:val="center"/>
            <w:hideMark/>
          </w:tcPr>
          <w:p w:rsidR="00DF6C2F" w:rsidRPr="00DF6C2F" w:rsidRDefault="00DF6C2F" w:rsidP="00DF6C2F">
            <w:pPr>
              <w:jc w:val="center"/>
              <w:rPr>
                <w:rFonts w:eastAsia="Calibri"/>
                <w:sz w:val="18"/>
                <w:szCs w:val="18"/>
              </w:rPr>
            </w:pPr>
            <w:r w:rsidRPr="00DF6C2F">
              <w:rPr>
                <w:rFonts w:eastAsia="Calibri"/>
                <w:sz w:val="18"/>
                <w:szCs w:val="18"/>
              </w:rPr>
              <w:t>Вид использования лесов</w:t>
            </w:r>
          </w:p>
        </w:tc>
        <w:tc>
          <w:tcPr>
            <w:tcW w:w="708" w:type="dxa"/>
            <w:vMerge w:val="restart"/>
            <w:shd w:val="clear" w:color="auto" w:fill="auto"/>
            <w:vAlign w:val="center"/>
            <w:hideMark/>
          </w:tcPr>
          <w:p w:rsidR="00DF6C2F" w:rsidRPr="00DF6C2F" w:rsidRDefault="00DF6C2F" w:rsidP="00DF6C2F">
            <w:pPr>
              <w:jc w:val="center"/>
              <w:rPr>
                <w:rFonts w:eastAsia="Calibri"/>
                <w:sz w:val="18"/>
                <w:szCs w:val="18"/>
              </w:rPr>
            </w:pPr>
            <w:r w:rsidRPr="00DF6C2F">
              <w:rPr>
                <w:rFonts w:eastAsia="Calibri"/>
                <w:sz w:val="18"/>
                <w:szCs w:val="18"/>
              </w:rPr>
              <w:t>Ед. изм.</w:t>
            </w:r>
          </w:p>
        </w:tc>
        <w:tc>
          <w:tcPr>
            <w:tcW w:w="1560" w:type="dxa"/>
            <w:vMerge w:val="restart"/>
            <w:shd w:val="clear" w:color="auto" w:fill="auto"/>
            <w:vAlign w:val="center"/>
            <w:hideMark/>
          </w:tcPr>
          <w:p w:rsidR="00DF6C2F" w:rsidRPr="00DF6C2F" w:rsidRDefault="00DF6C2F" w:rsidP="00DF6C2F">
            <w:pPr>
              <w:jc w:val="center"/>
              <w:rPr>
                <w:rFonts w:eastAsia="Calibri"/>
                <w:sz w:val="18"/>
                <w:szCs w:val="18"/>
              </w:rPr>
            </w:pPr>
            <w:r w:rsidRPr="00DF6C2F">
              <w:rPr>
                <w:rFonts w:eastAsia="Calibri"/>
                <w:sz w:val="18"/>
                <w:szCs w:val="18"/>
              </w:rPr>
              <w:t>Факторы, влияющие на размер платы (удаленность, качество)</w:t>
            </w:r>
          </w:p>
        </w:tc>
        <w:tc>
          <w:tcPr>
            <w:tcW w:w="992" w:type="dxa"/>
            <w:vMerge w:val="restart"/>
            <w:shd w:val="clear" w:color="auto" w:fill="auto"/>
            <w:vAlign w:val="center"/>
            <w:hideMark/>
          </w:tcPr>
          <w:p w:rsidR="00DF6C2F" w:rsidRPr="00DF6C2F" w:rsidRDefault="00DF6C2F" w:rsidP="00DF6C2F">
            <w:pPr>
              <w:jc w:val="center"/>
              <w:rPr>
                <w:rFonts w:eastAsia="Calibri"/>
                <w:sz w:val="18"/>
                <w:szCs w:val="18"/>
              </w:rPr>
            </w:pPr>
            <w:r w:rsidRPr="00DF6C2F">
              <w:rPr>
                <w:rFonts w:eastAsia="Calibri"/>
                <w:sz w:val="18"/>
                <w:szCs w:val="18"/>
              </w:rPr>
              <w:t>Средний размер платы в базовом году, рублей</w:t>
            </w:r>
          </w:p>
        </w:tc>
        <w:tc>
          <w:tcPr>
            <w:tcW w:w="9922" w:type="dxa"/>
            <w:gridSpan w:val="10"/>
            <w:shd w:val="clear" w:color="auto" w:fill="auto"/>
            <w:vAlign w:val="center"/>
            <w:hideMark/>
          </w:tcPr>
          <w:p w:rsidR="00DF6C2F" w:rsidRPr="00DF6C2F" w:rsidRDefault="00DF6C2F" w:rsidP="00DF6C2F">
            <w:pPr>
              <w:jc w:val="center"/>
              <w:rPr>
                <w:rFonts w:eastAsia="Calibri"/>
                <w:sz w:val="18"/>
                <w:szCs w:val="18"/>
              </w:rPr>
            </w:pPr>
            <w:r w:rsidRPr="00DF6C2F">
              <w:rPr>
                <w:rFonts w:eastAsia="Calibri"/>
                <w:sz w:val="18"/>
                <w:szCs w:val="18"/>
              </w:rPr>
              <w:t>Средний размер платы на период действия разрабатываемого лесного плана Липецкой области</w:t>
            </w:r>
          </w:p>
        </w:tc>
      </w:tr>
      <w:tr w:rsidR="00DF6C2F" w:rsidRPr="00DF6C2F" w:rsidTr="00821C99">
        <w:trPr>
          <w:trHeight w:val="694"/>
          <w:tblHeader/>
        </w:trPr>
        <w:tc>
          <w:tcPr>
            <w:tcW w:w="2127" w:type="dxa"/>
            <w:vMerge/>
            <w:shd w:val="clear" w:color="auto" w:fill="auto"/>
            <w:vAlign w:val="center"/>
            <w:hideMark/>
          </w:tcPr>
          <w:p w:rsidR="00DF6C2F" w:rsidRPr="00DF6C2F" w:rsidRDefault="00DF6C2F" w:rsidP="00DF6C2F">
            <w:pPr>
              <w:jc w:val="center"/>
              <w:rPr>
                <w:rFonts w:eastAsia="Calibri"/>
                <w:sz w:val="18"/>
                <w:szCs w:val="18"/>
              </w:rPr>
            </w:pPr>
          </w:p>
        </w:tc>
        <w:tc>
          <w:tcPr>
            <w:tcW w:w="708" w:type="dxa"/>
            <w:vMerge/>
            <w:shd w:val="clear" w:color="auto" w:fill="auto"/>
            <w:vAlign w:val="center"/>
            <w:hideMark/>
          </w:tcPr>
          <w:p w:rsidR="00DF6C2F" w:rsidRPr="00DF6C2F" w:rsidRDefault="00DF6C2F" w:rsidP="00DF6C2F">
            <w:pPr>
              <w:jc w:val="center"/>
              <w:rPr>
                <w:rFonts w:eastAsia="Calibri"/>
                <w:sz w:val="18"/>
                <w:szCs w:val="18"/>
              </w:rPr>
            </w:pPr>
          </w:p>
        </w:tc>
        <w:tc>
          <w:tcPr>
            <w:tcW w:w="1560" w:type="dxa"/>
            <w:vMerge/>
            <w:shd w:val="clear" w:color="auto" w:fill="auto"/>
            <w:vAlign w:val="center"/>
            <w:hideMark/>
          </w:tcPr>
          <w:p w:rsidR="00DF6C2F" w:rsidRPr="00DF6C2F" w:rsidRDefault="00DF6C2F" w:rsidP="00DF6C2F">
            <w:pPr>
              <w:jc w:val="center"/>
              <w:rPr>
                <w:rFonts w:eastAsia="Calibri"/>
                <w:sz w:val="18"/>
                <w:szCs w:val="18"/>
              </w:rPr>
            </w:pPr>
          </w:p>
        </w:tc>
        <w:tc>
          <w:tcPr>
            <w:tcW w:w="992" w:type="dxa"/>
            <w:vMerge/>
            <w:shd w:val="clear" w:color="auto" w:fill="auto"/>
            <w:vAlign w:val="center"/>
            <w:hideMark/>
          </w:tcPr>
          <w:p w:rsidR="00DF6C2F" w:rsidRPr="00DF6C2F" w:rsidRDefault="00DF6C2F" w:rsidP="00DF6C2F">
            <w:pPr>
              <w:jc w:val="center"/>
              <w:rPr>
                <w:rFonts w:eastAsia="Calibri"/>
                <w:sz w:val="18"/>
                <w:szCs w:val="18"/>
              </w:rPr>
            </w:pPr>
          </w:p>
        </w:tc>
        <w:tc>
          <w:tcPr>
            <w:tcW w:w="992" w:type="dxa"/>
            <w:shd w:val="clear" w:color="auto" w:fill="auto"/>
            <w:noWrap/>
            <w:vAlign w:val="center"/>
            <w:hideMark/>
          </w:tcPr>
          <w:p w:rsidR="00DF6C2F" w:rsidRPr="00DF6C2F" w:rsidRDefault="00DF6C2F" w:rsidP="00DF6C2F">
            <w:pPr>
              <w:jc w:val="center"/>
              <w:rPr>
                <w:sz w:val="18"/>
                <w:szCs w:val="18"/>
              </w:rPr>
            </w:pPr>
            <w:r w:rsidRPr="00DF6C2F">
              <w:rPr>
                <w:sz w:val="18"/>
                <w:szCs w:val="18"/>
              </w:rPr>
              <w:t xml:space="preserve">2019 </w:t>
            </w:r>
          </w:p>
        </w:tc>
        <w:tc>
          <w:tcPr>
            <w:tcW w:w="992" w:type="dxa"/>
            <w:shd w:val="clear" w:color="auto" w:fill="auto"/>
            <w:noWrap/>
            <w:vAlign w:val="center"/>
            <w:hideMark/>
          </w:tcPr>
          <w:p w:rsidR="00DF6C2F" w:rsidRPr="00DF6C2F" w:rsidRDefault="00DF6C2F" w:rsidP="00DF6C2F">
            <w:pPr>
              <w:jc w:val="center"/>
              <w:rPr>
                <w:sz w:val="18"/>
                <w:szCs w:val="18"/>
              </w:rPr>
            </w:pPr>
            <w:r w:rsidRPr="00DF6C2F">
              <w:rPr>
                <w:sz w:val="18"/>
                <w:szCs w:val="18"/>
              </w:rPr>
              <w:t>2020</w:t>
            </w:r>
          </w:p>
        </w:tc>
        <w:tc>
          <w:tcPr>
            <w:tcW w:w="993" w:type="dxa"/>
            <w:shd w:val="clear" w:color="auto" w:fill="auto"/>
            <w:noWrap/>
            <w:vAlign w:val="center"/>
            <w:hideMark/>
          </w:tcPr>
          <w:p w:rsidR="00DF6C2F" w:rsidRPr="00DF6C2F" w:rsidRDefault="00DF6C2F" w:rsidP="00DF6C2F">
            <w:pPr>
              <w:jc w:val="center"/>
              <w:rPr>
                <w:sz w:val="18"/>
                <w:szCs w:val="18"/>
              </w:rPr>
            </w:pPr>
            <w:r w:rsidRPr="00DF6C2F">
              <w:rPr>
                <w:sz w:val="18"/>
                <w:szCs w:val="18"/>
              </w:rPr>
              <w:t>2021</w:t>
            </w:r>
          </w:p>
        </w:tc>
        <w:tc>
          <w:tcPr>
            <w:tcW w:w="992" w:type="dxa"/>
            <w:shd w:val="clear" w:color="auto" w:fill="auto"/>
            <w:noWrap/>
            <w:vAlign w:val="center"/>
            <w:hideMark/>
          </w:tcPr>
          <w:p w:rsidR="00DF6C2F" w:rsidRPr="00DF6C2F" w:rsidRDefault="00DF6C2F" w:rsidP="00DF6C2F">
            <w:pPr>
              <w:jc w:val="center"/>
              <w:rPr>
                <w:sz w:val="18"/>
                <w:szCs w:val="18"/>
              </w:rPr>
            </w:pPr>
            <w:r w:rsidRPr="00DF6C2F">
              <w:rPr>
                <w:sz w:val="18"/>
                <w:szCs w:val="18"/>
              </w:rPr>
              <w:t>2022</w:t>
            </w:r>
          </w:p>
        </w:tc>
        <w:tc>
          <w:tcPr>
            <w:tcW w:w="992" w:type="dxa"/>
            <w:shd w:val="clear" w:color="auto" w:fill="auto"/>
            <w:noWrap/>
            <w:vAlign w:val="center"/>
            <w:hideMark/>
          </w:tcPr>
          <w:p w:rsidR="00DF6C2F" w:rsidRPr="00DF6C2F" w:rsidRDefault="00DF6C2F" w:rsidP="00DF6C2F">
            <w:pPr>
              <w:jc w:val="center"/>
              <w:rPr>
                <w:sz w:val="18"/>
                <w:szCs w:val="18"/>
              </w:rPr>
            </w:pPr>
            <w:r w:rsidRPr="00DF6C2F">
              <w:rPr>
                <w:sz w:val="18"/>
                <w:szCs w:val="18"/>
              </w:rPr>
              <w:t>2023</w:t>
            </w:r>
          </w:p>
        </w:tc>
        <w:tc>
          <w:tcPr>
            <w:tcW w:w="992" w:type="dxa"/>
            <w:shd w:val="clear" w:color="auto" w:fill="auto"/>
            <w:noWrap/>
            <w:vAlign w:val="center"/>
            <w:hideMark/>
          </w:tcPr>
          <w:p w:rsidR="00DF6C2F" w:rsidRPr="00DF6C2F" w:rsidRDefault="00DF6C2F" w:rsidP="00DF6C2F">
            <w:pPr>
              <w:jc w:val="center"/>
              <w:rPr>
                <w:sz w:val="18"/>
                <w:szCs w:val="18"/>
              </w:rPr>
            </w:pPr>
            <w:r w:rsidRPr="00DF6C2F">
              <w:rPr>
                <w:sz w:val="18"/>
                <w:szCs w:val="18"/>
              </w:rPr>
              <w:t>2024</w:t>
            </w:r>
          </w:p>
        </w:tc>
        <w:tc>
          <w:tcPr>
            <w:tcW w:w="993" w:type="dxa"/>
            <w:shd w:val="clear" w:color="auto" w:fill="auto"/>
            <w:noWrap/>
            <w:vAlign w:val="center"/>
            <w:hideMark/>
          </w:tcPr>
          <w:p w:rsidR="00DF6C2F" w:rsidRPr="00DF6C2F" w:rsidRDefault="00DF6C2F" w:rsidP="00DF6C2F">
            <w:pPr>
              <w:jc w:val="center"/>
              <w:rPr>
                <w:sz w:val="18"/>
                <w:szCs w:val="18"/>
              </w:rPr>
            </w:pPr>
            <w:r w:rsidRPr="00DF6C2F">
              <w:rPr>
                <w:sz w:val="18"/>
                <w:szCs w:val="18"/>
              </w:rPr>
              <w:t>2025</w:t>
            </w:r>
          </w:p>
        </w:tc>
        <w:tc>
          <w:tcPr>
            <w:tcW w:w="992" w:type="dxa"/>
            <w:shd w:val="clear" w:color="auto" w:fill="auto"/>
            <w:noWrap/>
            <w:vAlign w:val="center"/>
            <w:hideMark/>
          </w:tcPr>
          <w:p w:rsidR="00DF6C2F" w:rsidRPr="00DF6C2F" w:rsidRDefault="00DF6C2F" w:rsidP="00DF6C2F">
            <w:pPr>
              <w:jc w:val="center"/>
              <w:rPr>
                <w:sz w:val="18"/>
                <w:szCs w:val="18"/>
              </w:rPr>
            </w:pPr>
            <w:r w:rsidRPr="00DF6C2F">
              <w:rPr>
                <w:sz w:val="18"/>
                <w:szCs w:val="18"/>
              </w:rPr>
              <w:t>2026</w:t>
            </w:r>
          </w:p>
        </w:tc>
        <w:tc>
          <w:tcPr>
            <w:tcW w:w="992" w:type="dxa"/>
            <w:shd w:val="clear" w:color="auto" w:fill="auto"/>
            <w:noWrap/>
            <w:vAlign w:val="center"/>
            <w:hideMark/>
          </w:tcPr>
          <w:p w:rsidR="00DF6C2F" w:rsidRPr="00DF6C2F" w:rsidRDefault="00DF6C2F" w:rsidP="00DF6C2F">
            <w:pPr>
              <w:jc w:val="center"/>
              <w:rPr>
                <w:sz w:val="18"/>
                <w:szCs w:val="18"/>
              </w:rPr>
            </w:pPr>
            <w:r w:rsidRPr="00DF6C2F">
              <w:rPr>
                <w:sz w:val="18"/>
                <w:szCs w:val="18"/>
              </w:rPr>
              <w:t>2027</w:t>
            </w:r>
          </w:p>
        </w:tc>
        <w:tc>
          <w:tcPr>
            <w:tcW w:w="992" w:type="dxa"/>
            <w:shd w:val="clear" w:color="auto" w:fill="auto"/>
            <w:noWrap/>
            <w:vAlign w:val="center"/>
            <w:hideMark/>
          </w:tcPr>
          <w:p w:rsidR="00DF6C2F" w:rsidRPr="00DF6C2F" w:rsidRDefault="00DF6C2F" w:rsidP="00DF6C2F">
            <w:pPr>
              <w:jc w:val="center"/>
              <w:rPr>
                <w:sz w:val="18"/>
                <w:szCs w:val="18"/>
              </w:rPr>
            </w:pPr>
            <w:r w:rsidRPr="00DF6C2F">
              <w:rPr>
                <w:sz w:val="18"/>
                <w:szCs w:val="18"/>
              </w:rPr>
              <w:t>2028</w:t>
            </w:r>
          </w:p>
        </w:tc>
      </w:tr>
      <w:tr w:rsidR="00DF6C2F" w:rsidRPr="00DF6C2F" w:rsidTr="00821C99">
        <w:trPr>
          <w:trHeight w:val="252"/>
        </w:trPr>
        <w:tc>
          <w:tcPr>
            <w:tcW w:w="2127" w:type="dxa"/>
            <w:shd w:val="clear" w:color="auto" w:fill="auto"/>
            <w:vAlign w:val="center"/>
            <w:hideMark/>
          </w:tcPr>
          <w:p w:rsidR="00DF6C2F" w:rsidRPr="00DF6C2F" w:rsidRDefault="00DF6C2F" w:rsidP="00DF6C2F">
            <w:pPr>
              <w:jc w:val="center"/>
              <w:rPr>
                <w:rFonts w:eastAsia="Calibri"/>
                <w:sz w:val="18"/>
                <w:szCs w:val="18"/>
              </w:rPr>
            </w:pPr>
            <w:r w:rsidRPr="00DF6C2F">
              <w:rPr>
                <w:rFonts w:eastAsia="Calibri"/>
                <w:sz w:val="18"/>
                <w:szCs w:val="18"/>
              </w:rPr>
              <w:t>1</w:t>
            </w:r>
          </w:p>
        </w:tc>
        <w:tc>
          <w:tcPr>
            <w:tcW w:w="708" w:type="dxa"/>
            <w:shd w:val="clear" w:color="auto" w:fill="auto"/>
            <w:vAlign w:val="center"/>
            <w:hideMark/>
          </w:tcPr>
          <w:p w:rsidR="00DF6C2F" w:rsidRPr="00DF6C2F" w:rsidRDefault="00DF6C2F" w:rsidP="00DF6C2F">
            <w:pPr>
              <w:jc w:val="center"/>
              <w:rPr>
                <w:rFonts w:eastAsia="Calibri"/>
                <w:sz w:val="18"/>
                <w:szCs w:val="18"/>
              </w:rPr>
            </w:pPr>
            <w:r w:rsidRPr="00DF6C2F">
              <w:rPr>
                <w:rFonts w:eastAsia="Calibri"/>
                <w:sz w:val="18"/>
                <w:szCs w:val="18"/>
              </w:rPr>
              <w:t>2</w:t>
            </w:r>
          </w:p>
        </w:tc>
        <w:tc>
          <w:tcPr>
            <w:tcW w:w="1560" w:type="dxa"/>
            <w:shd w:val="clear" w:color="auto" w:fill="auto"/>
            <w:vAlign w:val="center"/>
            <w:hideMark/>
          </w:tcPr>
          <w:p w:rsidR="00DF6C2F" w:rsidRPr="00DF6C2F" w:rsidRDefault="00DF6C2F" w:rsidP="00DF6C2F">
            <w:pPr>
              <w:jc w:val="center"/>
              <w:rPr>
                <w:rFonts w:eastAsia="Calibri"/>
                <w:sz w:val="18"/>
                <w:szCs w:val="18"/>
              </w:rPr>
            </w:pPr>
            <w:r w:rsidRPr="00DF6C2F">
              <w:rPr>
                <w:rFonts w:eastAsia="Calibri"/>
                <w:sz w:val="18"/>
                <w:szCs w:val="18"/>
              </w:rPr>
              <w:t>3</w:t>
            </w:r>
          </w:p>
        </w:tc>
        <w:tc>
          <w:tcPr>
            <w:tcW w:w="992" w:type="dxa"/>
            <w:shd w:val="clear" w:color="auto" w:fill="auto"/>
            <w:vAlign w:val="center"/>
            <w:hideMark/>
          </w:tcPr>
          <w:p w:rsidR="00DF6C2F" w:rsidRPr="00DF6C2F" w:rsidRDefault="00DF6C2F" w:rsidP="00DF6C2F">
            <w:pPr>
              <w:jc w:val="center"/>
              <w:rPr>
                <w:rFonts w:eastAsia="Calibri"/>
                <w:sz w:val="18"/>
                <w:szCs w:val="18"/>
              </w:rPr>
            </w:pPr>
            <w:r w:rsidRPr="00DF6C2F">
              <w:rPr>
                <w:rFonts w:eastAsia="Calibri"/>
                <w:sz w:val="18"/>
                <w:szCs w:val="18"/>
              </w:rPr>
              <w:t>4</w:t>
            </w:r>
          </w:p>
        </w:tc>
        <w:tc>
          <w:tcPr>
            <w:tcW w:w="992" w:type="dxa"/>
            <w:shd w:val="clear" w:color="auto" w:fill="auto"/>
            <w:noWrap/>
            <w:vAlign w:val="center"/>
            <w:hideMark/>
          </w:tcPr>
          <w:p w:rsidR="00DF6C2F" w:rsidRPr="00DF6C2F" w:rsidRDefault="00DF6C2F" w:rsidP="00DF6C2F">
            <w:pPr>
              <w:jc w:val="center"/>
              <w:rPr>
                <w:rFonts w:eastAsia="Calibri"/>
                <w:sz w:val="18"/>
                <w:szCs w:val="18"/>
              </w:rPr>
            </w:pPr>
            <w:r w:rsidRPr="00DF6C2F">
              <w:rPr>
                <w:rFonts w:eastAsia="Calibri"/>
                <w:sz w:val="18"/>
                <w:szCs w:val="18"/>
              </w:rPr>
              <w:t>5</w:t>
            </w:r>
          </w:p>
        </w:tc>
        <w:tc>
          <w:tcPr>
            <w:tcW w:w="992" w:type="dxa"/>
            <w:shd w:val="clear" w:color="auto" w:fill="auto"/>
            <w:noWrap/>
            <w:vAlign w:val="center"/>
            <w:hideMark/>
          </w:tcPr>
          <w:p w:rsidR="00DF6C2F" w:rsidRPr="00DF6C2F" w:rsidRDefault="00DF6C2F" w:rsidP="00DF6C2F">
            <w:pPr>
              <w:jc w:val="center"/>
              <w:rPr>
                <w:rFonts w:eastAsia="Calibri"/>
                <w:sz w:val="18"/>
                <w:szCs w:val="18"/>
              </w:rPr>
            </w:pPr>
            <w:r w:rsidRPr="00DF6C2F">
              <w:rPr>
                <w:rFonts w:eastAsia="Calibri"/>
                <w:sz w:val="18"/>
                <w:szCs w:val="18"/>
              </w:rPr>
              <w:t>6</w:t>
            </w:r>
          </w:p>
        </w:tc>
        <w:tc>
          <w:tcPr>
            <w:tcW w:w="993" w:type="dxa"/>
            <w:shd w:val="clear" w:color="auto" w:fill="auto"/>
            <w:noWrap/>
            <w:vAlign w:val="center"/>
            <w:hideMark/>
          </w:tcPr>
          <w:p w:rsidR="00DF6C2F" w:rsidRPr="00DF6C2F" w:rsidRDefault="00DF6C2F" w:rsidP="00DF6C2F">
            <w:pPr>
              <w:jc w:val="center"/>
              <w:rPr>
                <w:rFonts w:eastAsia="Calibri"/>
                <w:sz w:val="18"/>
                <w:szCs w:val="18"/>
              </w:rPr>
            </w:pPr>
            <w:r w:rsidRPr="00DF6C2F">
              <w:rPr>
                <w:rFonts w:eastAsia="Calibri"/>
                <w:sz w:val="18"/>
                <w:szCs w:val="18"/>
              </w:rPr>
              <w:t>7</w:t>
            </w:r>
          </w:p>
        </w:tc>
        <w:tc>
          <w:tcPr>
            <w:tcW w:w="992" w:type="dxa"/>
            <w:shd w:val="clear" w:color="auto" w:fill="auto"/>
            <w:noWrap/>
            <w:vAlign w:val="center"/>
            <w:hideMark/>
          </w:tcPr>
          <w:p w:rsidR="00DF6C2F" w:rsidRPr="00DF6C2F" w:rsidRDefault="00DF6C2F" w:rsidP="00DF6C2F">
            <w:pPr>
              <w:jc w:val="center"/>
              <w:rPr>
                <w:rFonts w:eastAsia="Calibri"/>
                <w:sz w:val="18"/>
                <w:szCs w:val="18"/>
              </w:rPr>
            </w:pPr>
            <w:r w:rsidRPr="00DF6C2F">
              <w:rPr>
                <w:rFonts w:eastAsia="Calibri"/>
                <w:sz w:val="18"/>
                <w:szCs w:val="18"/>
              </w:rPr>
              <w:t>8</w:t>
            </w:r>
          </w:p>
        </w:tc>
        <w:tc>
          <w:tcPr>
            <w:tcW w:w="992" w:type="dxa"/>
            <w:shd w:val="clear" w:color="auto" w:fill="auto"/>
            <w:noWrap/>
            <w:vAlign w:val="center"/>
            <w:hideMark/>
          </w:tcPr>
          <w:p w:rsidR="00DF6C2F" w:rsidRPr="00DF6C2F" w:rsidRDefault="00DF6C2F" w:rsidP="00DF6C2F">
            <w:pPr>
              <w:jc w:val="center"/>
              <w:rPr>
                <w:rFonts w:eastAsia="Calibri"/>
                <w:sz w:val="18"/>
                <w:szCs w:val="18"/>
              </w:rPr>
            </w:pPr>
            <w:r w:rsidRPr="00DF6C2F">
              <w:rPr>
                <w:rFonts w:eastAsia="Calibri"/>
                <w:sz w:val="18"/>
                <w:szCs w:val="18"/>
              </w:rPr>
              <w:t>9</w:t>
            </w:r>
          </w:p>
        </w:tc>
        <w:tc>
          <w:tcPr>
            <w:tcW w:w="992" w:type="dxa"/>
            <w:shd w:val="clear" w:color="auto" w:fill="auto"/>
            <w:noWrap/>
            <w:vAlign w:val="center"/>
            <w:hideMark/>
          </w:tcPr>
          <w:p w:rsidR="00DF6C2F" w:rsidRPr="00DF6C2F" w:rsidRDefault="00DF6C2F" w:rsidP="00DF6C2F">
            <w:pPr>
              <w:jc w:val="center"/>
              <w:rPr>
                <w:rFonts w:eastAsia="Calibri"/>
                <w:sz w:val="18"/>
                <w:szCs w:val="18"/>
              </w:rPr>
            </w:pPr>
            <w:r w:rsidRPr="00DF6C2F">
              <w:rPr>
                <w:rFonts w:eastAsia="Calibri"/>
                <w:sz w:val="18"/>
                <w:szCs w:val="18"/>
              </w:rPr>
              <w:t>10</w:t>
            </w:r>
          </w:p>
        </w:tc>
        <w:tc>
          <w:tcPr>
            <w:tcW w:w="993" w:type="dxa"/>
            <w:shd w:val="clear" w:color="auto" w:fill="auto"/>
            <w:noWrap/>
            <w:vAlign w:val="center"/>
            <w:hideMark/>
          </w:tcPr>
          <w:p w:rsidR="00DF6C2F" w:rsidRPr="00DF6C2F" w:rsidRDefault="00DF6C2F" w:rsidP="00DF6C2F">
            <w:pPr>
              <w:jc w:val="center"/>
              <w:rPr>
                <w:rFonts w:eastAsia="Calibri"/>
                <w:sz w:val="18"/>
                <w:szCs w:val="18"/>
              </w:rPr>
            </w:pPr>
            <w:r w:rsidRPr="00DF6C2F">
              <w:rPr>
                <w:rFonts w:eastAsia="Calibri"/>
                <w:sz w:val="18"/>
                <w:szCs w:val="18"/>
              </w:rPr>
              <w:t>11</w:t>
            </w:r>
          </w:p>
        </w:tc>
        <w:tc>
          <w:tcPr>
            <w:tcW w:w="992" w:type="dxa"/>
            <w:shd w:val="clear" w:color="auto" w:fill="auto"/>
            <w:noWrap/>
            <w:vAlign w:val="center"/>
            <w:hideMark/>
          </w:tcPr>
          <w:p w:rsidR="00DF6C2F" w:rsidRPr="00DF6C2F" w:rsidRDefault="00DF6C2F" w:rsidP="00DF6C2F">
            <w:pPr>
              <w:jc w:val="center"/>
              <w:rPr>
                <w:rFonts w:eastAsia="Calibri"/>
                <w:sz w:val="18"/>
                <w:szCs w:val="18"/>
              </w:rPr>
            </w:pPr>
            <w:r w:rsidRPr="00DF6C2F">
              <w:rPr>
                <w:rFonts w:eastAsia="Calibri"/>
                <w:sz w:val="18"/>
                <w:szCs w:val="18"/>
              </w:rPr>
              <w:t>12</w:t>
            </w:r>
          </w:p>
        </w:tc>
        <w:tc>
          <w:tcPr>
            <w:tcW w:w="992" w:type="dxa"/>
            <w:shd w:val="clear" w:color="auto" w:fill="auto"/>
            <w:noWrap/>
            <w:vAlign w:val="center"/>
            <w:hideMark/>
          </w:tcPr>
          <w:p w:rsidR="00DF6C2F" w:rsidRPr="00DF6C2F" w:rsidRDefault="00DF6C2F" w:rsidP="00DF6C2F">
            <w:pPr>
              <w:jc w:val="center"/>
              <w:rPr>
                <w:rFonts w:eastAsia="Calibri"/>
                <w:sz w:val="18"/>
                <w:szCs w:val="18"/>
              </w:rPr>
            </w:pPr>
            <w:r w:rsidRPr="00DF6C2F">
              <w:rPr>
                <w:rFonts w:eastAsia="Calibri"/>
                <w:sz w:val="18"/>
                <w:szCs w:val="18"/>
              </w:rPr>
              <w:t>13</w:t>
            </w:r>
          </w:p>
        </w:tc>
        <w:tc>
          <w:tcPr>
            <w:tcW w:w="992" w:type="dxa"/>
            <w:shd w:val="clear" w:color="auto" w:fill="auto"/>
            <w:noWrap/>
            <w:vAlign w:val="center"/>
            <w:hideMark/>
          </w:tcPr>
          <w:p w:rsidR="00DF6C2F" w:rsidRPr="00DF6C2F" w:rsidRDefault="00DF6C2F" w:rsidP="00DF6C2F">
            <w:pPr>
              <w:jc w:val="center"/>
              <w:rPr>
                <w:rFonts w:eastAsia="Calibri"/>
                <w:sz w:val="18"/>
                <w:szCs w:val="18"/>
              </w:rPr>
            </w:pPr>
            <w:r w:rsidRPr="00DF6C2F">
              <w:rPr>
                <w:rFonts w:eastAsia="Calibri"/>
                <w:sz w:val="18"/>
                <w:szCs w:val="18"/>
              </w:rPr>
              <w:t>14</w:t>
            </w:r>
          </w:p>
        </w:tc>
      </w:tr>
      <w:tr w:rsidR="00DF6C2F" w:rsidRPr="00DF6C2F" w:rsidTr="00821C99">
        <w:trPr>
          <w:trHeight w:val="380"/>
        </w:trPr>
        <w:tc>
          <w:tcPr>
            <w:tcW w:w="2127" w:type="dxa"/>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Заготовка древесины</w:t>
            </w:r>
          </w:p>
        </w:tc>
        <w:tc>
          <w:tcPr>
            <w:tcW w:w="708" w:type="dxa"/>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руб./м3</w:t>
            </w:r>
          </w:p>
        </w:tc>
        <w:tc>
          <w:tcPr>
            <w:tcW w:w="1560" w:type="dxa"/>
            <w:vMerge w:val="restart"/>
            <w:shd w:val="clear" w:color="auto" w:fill="auto"/>
            <w:vAlign w:val="center"/>
            <w:hideMark/>
          </w:tcPr>
          <w:p w:rsidR="00DF6C2F" w:rsidRPr="00DF6C2F" w:rsidRDefault="00DF6C2F" w:rsidP="00DF6C2F">
            <w:pPr>
              <w:jc w:val="center"/>
              <w:rPr>
                <w:color w:val="000000"/>
                <w:sz w:val="20"/>
                <w:szCs w:val="20"/>
              </w:rPr>
            </w:pPr>
            <w:r w:rsidRPr="00DF6C2F">
              <w:rPr>
                <w:rFonts w:eastAsia="Calibri"/>
                <w:sz w:val="18"/>
                <w:szCs w:val="18"/>
              </w:rPr>
              <w:t>Порода, расстояние вывозки, лесо-таксовый район, разряд такс, товарная структура</w:t>
            </w:r>
            <w:r w:rsidRPr="00DF6C2F">
              <w:rPr>
                <w:color w:val="000000"/>
                <w:sz w:val="20"/>
                <w:szCs w:val="20"/>
              </w:rPr>
              <w:t> </w:t>
            </w:r>
          </w:p>
          <w:p w:rsidR="00DF6C2F" w:rsidRPr="00DF6C2F" w:rsidRDefault="00DF6C2F" w:rsidP="00DF6C2F">
            <w:pPr>
              <w:jc w:val="center"/>
              <w:rPr>
                <w:color w:val="000000"/>
                <w:sz w:val="20"/>
                <w:szCs w:val="20"/>
              </w:rPr>
            </w:pPr>
          </w:p>
        </w:tc>
        <w:tc>
          <w:tcPr>
            <w:tcW w:w="992" w:type="dxa"/>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62.8</w:t>
            </w:r>
          </w:p>
        </w:tc>
        <w:tc>
          <w:tcPr>
            <w:tcW w:w="992" w:type="dxa"/>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99.0</w:t>
            </w:r>
          </w:p>
        </w:tc>
        <w:tc>
          <w:tcPr>
            <w:tcW w:w="992" w:type="dxa"/>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109.0</w:t>
            </w:r>
          </w:p>
        </w:tc>
        <w:tc>
          <w:tcPr>
            <w:tcW w:w="993" w:type="dxa"/>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113.0</w:t>
            </w:r>
          </w:p>
        </w:tc>
        <w:tc>
          <w:tcPr>
            <w:tcW w:w="992" w:type="dxa"/>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117.2</w:t>
            </w:r>
          </w:p>
        </w:tc>
        <w:tc>
          <w:tcPr>
            <w:tcW w:w="992" w:type="dxa"/>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121.5</w:t>
            </w:r>
          </w:p>
        </w:tc>
        <w:tc>
          <w:tcPr>
            <w:tcW w:w="992" w:type="dxa"/>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126.0</w:t>
            </w:r>
          </w:p>
        </w:tc>
        <w:tc>
          <w:tcPr>
            <w:tcW w:w="993" w:type="dxa"/>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130.7</w:t>
            </w:r>
          </w:p>
        </w:tc>
        <w:tc>
          <w:tcPr>
            <w:tcW w:w="992" w:type="dxa"/>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134.1</w:t>
            </w:r>
          </w:p>
        </w:tc>
        <w:tc>
          <w:tcPr>
            <w:tcW w:w="992" w:type="dxa"/>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137.6</w:t>
            </w:r>
          </w:p>
        </w:tc>
        <w:tc>
          <w:tcPr>
            <w:tcW w:w="992" w:type="dxa"/>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141.1</w:t>
            </w:r>
          </w:p>
        </w:tc>
      </w:tr>
      <w:tr w:rsidR="00DF6C2F" w:rsidRPr="00DF6C2F" w:rsidTr="00821C99">
        <w:trPr>
          <w:trHeight w:val="360"/>
        </w:trPr>
        <w:tc>
          <w:tcPr>
            <w:tcW w:w="2127" w:type="dxa"/>
            <w:shd w:val="clear" w:color="auto" w:fill="auto"/>
            <w:vAlign w:val="center"/>
            <w:hideMark/>
          </w:tcPr>
          <w:p w:rsidR="00DF6C2F" w:rsidRPr="00DF6C2F" w:rsidRDefault="00DF6C2F" w:rsidP="00DF6C2F">
            <w:pPr>
              <w:rPr>
                <w:rFonts w:eastAsia="Calibri"/>
                <w:sz w:val="18"/>
                <w:szCs w:val="18"/>
              </w:rPr>
            </w:pPr>
            <w:r w:rsidRPr="00DF6C2F">
              <w:rPr>
                <w:color w:val="000000"/>
                <w:sz w:val="20"/>
                <w:szCs w:val="20"/>
              </w:rPr>
              <w:t>в том числе:</w:t>
            </w:r>
            <w:r w:rsidRPr="00DF6C2F">
              <w:rPr>
                <w:color w:val="000000"/>
                <w:sz w:val="20"/>
                <w:szCs w:val="20"/>
              </w:rPr>
              <w:br/>
              <w:t>сплошные рубки</w:t>
            </w:r>
          </w:p>
        </w:tc>
        <w:tc>
          <w:tcPr>
            <w:tcW w:w="708" w:type="dxa"/>
            <w:shd w:val="clear" w:color="auto" w:fill="auto"/>
            <w:vAlign w:val="center"/>
            <w:hideMark/>
          </w:tcPr>
          <w:p w:rsidR="00DF6C2F" w:rsidRPr="00DF6C2F" w:rsidRDefault="00DF6C2F" w:rsidP="00DF6C2F">
            <w:pPr>
              <w:jc w:val="center"/>
              <w:rPr>
                <w:rFonts w:eastAsia="Calibri"/>
                <w:sz w:val="18"/>
                <w:szCs w:val="18"/>
              </w:rPr>
            </w:pPr>
            <w:r w:rsidRPr="00DF6C2F">
              <w:rPr>
                <w:color w:val="000000"/>
                <w:sz w:val="20"/>
                <w:szCs w:val="20"/>
              </w:rPr>
              <w:t>руб./м3</w:t>
            </w:r>
          </w:p>
        </w:tc>
        <w:tc>
          <w:tcPr>
            <w:tcW w:w="1560" w:type="dxa"/>
            <w:vMerge/>
            <w:shd w:val="clear" w:color="auto" w:fill="auto"/>
            <w:vAlign w:val="center"/>
            <w:hideMark/>
          </w:tcPr>
          <w:p w:rsidR="00DF6C2F" w:rsidRPr="00DF6C2F" w:rsidRDefault="00DF6C2F" w:rsidP="00DF6C2F">
            <w:pPr>
              <w:jc w:val="center"/>
              <w:rPr>
                <w:rFonts w:eastAsia="Calibri"/>
                <w:sz w:val="18"/>
                <w:szCs w:val="18"/>
              </w:rPr>
            </w:pPr>
          </w:p>
        </w:tc>
        <w:tc>
          <w:tcPr>
            <w:tcW w:w="992" w:type="dxa"/>
            <w:shd w:val="clear" w:color="auto" w:fill="auto"/>
            <w:noWrap/>
            <w:vAlign w:val="center"/>
            <w:hideMark/>
          </w:tcPr>
          <w:p w:rsidR="00DF6C2F" w:rsidRPr="00DF6C2F" w:rsidRDefault="00DF6C2F" w:rsidP="00DF6C2F">
            <w:pPr>
              <w:jc w:val="center"/>
              <w:rPr>
                <w:rFonts w:eastAsia="Calibri"/>
                <w:sz w:val="18"/>
                <w:szCs w:val="18"/>
              </w:rPr>
            </w:pPr>
            <w:r w:rsidRPr="00DF6C2F">
              <w:rPr>
                <w:color w:val="000000"/>
                <w:sz w:val="20"/>
                <w:szCs w:val="20"/>
              </w:rPr>
              <w:t>124.3</w:t>
            </w:r>
          </w:p>
        </w:tc>
        <w:tc>
          <w:tcPr>
            <w:tcW w:w="992" w:type="dxa"/>
            <w:shd w:val="clear" w:color="auto" w:fill="auto"/>
            <w:noWrap/>
            <w:vAlign w:val="center"/>
            <w:hideMark/>
          </w:tcPr>
          <w:p w:rsidR="00DF6C2F" w:rsidRPr="00DF6C2F" w:rsidRDefault="00DF6C2F" w:rsidP="00DF6C2F">
            <w:pPr>
              <w:jc w:val="center"/>
              <w:rPr>
                <w:rFonts w:eastAsia="Calibri"/>
                <w:sz w:val="18"/>
                <w:szCs w:val="18"/>
              </w:rPr>
            </w:pPr>
            <w:r w:rsidRPr="00DF6C2F">
              <w:rPr>
                <w:color w:val="000000"/>
                <w:sz w:val="20"/>
                <w:szCs w:val="20"/>
              </w:rPr>
              <w:t>195.9</w:t>
            </w:r>
          </w:p>
        </w:tc>
        <w:tc>
          <w:tcPr>
            <w:tcW w:w="992" w:type="dxa"/>
            <w:shd w:val="clear" w:color="auto" w:fill="auto"/>
            <w:noWrap/>
            <w:vAlign w:val="center"/>
            <w:hideMark/>
          </w:tcPr>
          <w:p w:rsidR="00DF6C2F" w:rsidRPr="00DF6C2F" w:rsidRDefault="00DF6C2F" w:rsidP="00DF6C2F">
            <w:pPr>
              <w:jc w:val="center"/>
              <w:rPr>
                <w:rFonts w:eastAsia="Calibri"/>
                <w:sz w:val="18"/>
                <w:szCs w:val="18"/>
              </w:rPr>
            </w:pPr>
            <w:r w:rsidRPr="00DF6C2F">
              <w:rPr>
                <w:color w:val="000000"/>
                <w:sz w:val="20"/>
                <w:szCs w:val="20"/>
              </w:rPr>
              <w:t>215.7</w:t>
            </w:r>
          </w:p>
        </w:tc>
        <w:tc>
          <w:tcPr>
            <w:tcW w:w="993" w:type="dxa"/>
            <w:shd w:val="clear" w:color="auto" w:fill="auto"/>
            <w:noWrap/>
            <w:vAlign w:val="center"/>
            <w:hideMark/>
          </w:tcPr>
          <w:p w:rsidR="00DF6C2F" w:rsidRPr="00DF6C2F" w:rsidRDefault="00DF6C2F" w:rsidP="00DF6C2F">
            <w:pPr>
              <w:jc w:val="center"/>
              <w:rPr>
                <w:rFonts w:eastAsia="Calibri"/>
                <w:sz w:val="18"/>
                <w:szCs w:val="18"/>
              </w:rPr>
            </w:pPr>
            <w:r w:rsidRPr="00DF6C2F">
              <w:rPr>
                <w:color w:val="000000"/>
                <w:sz w:val="20"/>
                <w:szCs w:val="20"/>
              </w:rPr>
              <w:t>223.7</w:t>
            </w:r>
          </w:p>
        </w:tc>
        <w:tc>
          <w:tcPr>
            <w:tcW w:w="992" w:type="dxa"/>
            <w:shd w:val="clear" w:color="auto" w:fill="auto"/>
            <w:noWrap/>
            <w:vAlign w:val="center"/>
            <w:hideMark/>
          </w:tcPr>
          <w:p w:rsidR="00DF6C2F" w:rsidRPr="00DF6C2F" w:rsidRDefault="00DF6C2F" w:rsidP="00DF6C2F">
            <w:pPr>
              <w:jc w:val="center"/>
              <w:rPr>
                <w:rFonts w:eastAsia="Calibri"/>
                <w:sz w:val="18"/>
                <w:szCs w:val="18"/>
              </w:rPr>
            </w:pPr>
            <w:r w:rsidRPr="00DF6C2F">
              <w:rPr>
                <w:color w:val="000000"/>
                <w:sz w:val="20"/>
                <w:szCs w:val="20"/>
              </w:rPr>
              <w:t>231.9</w:t>
            </w:r>
          </w:p>
        </w:tc>
        <w:tc>
          <w:tcPr>
            <w:tcW w:w="992" w:type="dxa"/>
            <w:shd w:val="clear" w:color="auto" w:fill="auto"/>
            <w:noWrap/>
            <w:vAlign w:val="center"/>
            <w:hideMark/>
          </w:tcPr>
          <w:p w:rsidR="00DF6C2F" w:rsidRPr="00DF6C2F" w:rsidRDefault="00DF6C2F" w:rsidP="00DF6C2F">
            <w:pPr>
              <w:jc w:val="center"/>
              <w:rPr>
                <w:rFonts w:eastAsia="Calibri"/>
                <w:sz w:val="18"/>
                <w:szCs w:val="18"/>
              </w:rPr>
            </w:pPr>
            <w:r w:rsidRPr="00DF6C2F">
              <w:rPr>
                <w:color w:val="000000"/>
                <w:sz w:val="20"/>
                <w:szCs w:val="20"/>
              </w:rPr>
              <w:t>240.5</w:t>
            </w:r>
          </w:p>
        </w:tc>
        <w:tc>
          <w:tcPr>
            <w:tcW w:w="992" w:type="dxa"/>
            <w:shd w:val="clear" w:color="auto" w:fill="auto"/>
            <w:noWrap/>
            <w:vAlign w:val="center"/>
            <w:hideMark/>
          </w:tcPr>
          <w:p w:rsidR="00DF6C2F" w:rsidRPr="00DF6C2F" w:rsidRDefault="00DF6C2F" w:rsidP="00DF6C2F">
            <w:pPr>
              <w:jc w:val="center"/>
              <w:rPr>
                <w:rFonts w:eastAsia="Calibri"/>
                <w:sz w:val="18"/>
                <w:szCs w:val="18"/>
              </w:rPr>
            </w:pPr>
            <w:r w:rsidRPr="00DF6C2F">
              <w:rPr>
                <w:color w:val="000000"/>
                <w:sz w:val="20"/>
                <w:szCs w:val="20"/>
              </w:rPr>
              <w:t>249.4</w:t>
            </w:r>
          </w:p>
        </w:tc>
        <w:tc>
          <w:tcPr>
            <w:tcW w:w="993" w:type="dxa"/>
            <w:shd w:val="clear" w:color="auto" w:fill="auto"/>
            <w:noWrap/>
            <w:vAlign w:val="center"/>
            <w:hideMark/>
          </w:tcPr>
          <w:p w:rsidR="00DF6C2F" w:rsidRPr="00DF6C2F" w:rsidRDefault="00DF6C2F" w:rsidP="00DF6C2F">
            <w:pPr>
              <w:jc w:val="center"/>
              <w:rPr>
                <w:rFonts w:eastAsia="Calibri"/>
                <w:sz w:val="18"/>
                <w:szCs w:val="18"/>
              </w:rPr>
            </w:pPr>
            <w:r w:rsidRPr="00DF6C2F">
              <w:rPr>
                <w:color w:val="000000"/>
                <w:sz w:val="20"/>
                <w:szCs w:val="20"/>
              </w:rPr>
              <w:t>258.6</w:t>
            </w:r>
          </w:p>
        </w:tc>
        <w:tc>
          <w:tcPr>
            <w:tcW w:w="992" w:type="dxa"/>
            <w:shd w:val="clear" w:color="auto" w:fill="auto"/>
            <w:noWrap/>
            <w:vAlign w:val="center"/>
            <w:hideMark/>
          </w:tcPr>
          <w:p w:rsidR="00DF6C2F" w:rsidRPr="00DF6C2F" w:rsidRDefault="00DF6C2F" w:rsidP="00DF6C2F">
            <w:pPr>
              <w:jc w:val="center"/>
              <w:rPr>
                <w:rFonts w:eastAsia="Calibri"/>
                <w:sz w:val="18"/>
                <w:szCs w:val="18"/>
              </w:rPr>
            </w:pPr>
            <w:r w:rsidRPr="00DF6C2F">
              <w:rPr>
                <w:color w:val="000000"/>
                <w:sz w:val="20"/>
                <w:szCs w:val="20"/>
              </w:rPr>
              <w:t>265.4</w:t>
            </w:r>
          </w:p>
        </w:tc>
        <w:tc>
          <w:tcPr>
            <w:tcW w:w="992" w:type="dxa"/>
            <w:shd w:val="clear" w:color="auto" w:fill="auto"/>
            <w:noWrap/>
            <w:vAlign w:val="center"/>
            <w:hideMark/>
          </w:tcPr>
          <w:p w:rsidR="00DF6C2F" w:rsidRPr="00DF6C2F" w:rsidRDefault="00DF6C2F" w:rsidP="00DF6C2F">
            <w:pPr>
              <w:jc w:val="center"/>
              <w:rPr>
                <w:rFonts w:eastAsia="Calibri"/>
                <w:sz w:val="18"/>
                <w:szCs w:val="18"/>
              </w:rPr>
            </w:pPr>
            <w:r w:rsidRPr="00DF6C2F">
              <w:rPr>
                <w:color w:val="000000"/>
                <w:sz w:val="20"/>
                <w:szCs w:val="20"/>
              </w:rPr>
              <w:t>272.3</w:t>
            </w:r>
          </w:p>
        </w:tc>
        <w:tc>
          <w:tcPr>
            <w:tcW w:w="992" w:type="dxa"/>
            <w:shd w:val="clear" w:color="auto" w:fill="auto"/>
            <w:noWrap/>
            <w:vAlign w:val="center"/>
            <w:hideMark/>
          </w:tcPr>
          <w:p w:rsidR="00DF6C2F" w:rsidRPr="00DF6C2F" w:rsidRDefault="00DF6C2F" w:rsidP="00DF6C2F">
            <w:pPr>
              <w:jc w:val="center"/>
              <w:rPr>
                <w:rFonts w:eastAsia="Calibri"/>
                <w:sz w:val="18"/>
                <w:szCs w:val="18"/>
              </w:rPr>
            </w:pPr>
            <w:r w:rsidRPr="00DF6C2F">
              <w:rPr>
                <w:color w:val="000000"/>
                <w:sz w:val="20"/>
                <w:szCs w:val="20"/>
              </w:rPr>
              <w:t>279.3</w:t>
            </w:r>
          </w:p>
        </w:tc>
      </w:tr>
      <w:tr w:rsidR="00DF6C2F" w:rsidRPr="00DF6C2F" w:rsidTr="00821C99">
        <w:trPr>
          <w:trHeight w:val="435"/>
        </w:trPr>
        <w:tc>
          <w:tcPr>
            <w:tcW w:w="2127" w:type="dxa"/>
            <w:shd w:val="clear" w:color="auto" w:fill="auto"/>
            <w:noWrap/>
            <w:vAlign w:val="center"/>
            <w:hideMark/>
          </w:tcPr>
          <w:p w:rsidR="00DF6C2F" w:rsidRPr="00DF6C2F" w:rsidRDefault="00DF6C2F" w:rsidP="00DF6C2F">
            <w:pPr>
              <w:rPr>
                <w:rFonts w:eastAsia="Calibri"/>
                <w:sz w:val="18"/>
                <w:szCs w:val="18"/>
              </w:rPr>
            </w:pPr>
            <w:r w:rsidRPr="00DF6C2F">
              <w:rPr>
                <w:color w:val="000000"/>
                <w:sz w:val="20"/>
                <w:szCs w:val="20"/>
              </w:rPr>
              <w:t>выборочные рубки</w:t>
            </w:r>
          </w:p>
        </w:tc>
        <w:tc>
          <w:tcPr>
            <w:tcW w:w="708" w:type="dxa"/>
            <w:shd w:val="clear" w:color="auto" w:fill="auto"/>
            <w:vAlign w:val="center"/>
            <w:hideMark/>
          </w:tcPr>
          <w:p w:rsidR="00DF6C2F" w:rsidRPr="00DF6C2F" w:rsidRDefault="00DF6C2F" w:rsidP="00DF6C2F">
            <w:pPr>
              <w:jc w:val="center"/>
              <w:rPr>
                <w:rFonts w:eastAsia="Calibri"/>
                <w:sz w:val="18"/>
                <w:szCs w:val="18"/>
              </w:rPr>
            </w:pPr>
            <w:r w:rsidRPr="00DF6C2F">
              <w:rPr>
                <w:color w:val="000000"/>
                <w:sz w:val="20"/>
                <w:szCs w:val="20"/>
              </w:rPr>
              <w:t>руб./м3</w:t>
            </w:r>
          </w:p>
        </w:tc>
        <w:tc>
          <w:tcPr>
            <w:tcW w:w="1560" w:type="dxa"/>
            <w:vMerge/>
            <w:shd w:val="clear" w:color="auto" w:fill="auto"/>
            <w:vAlign w:val="center"/>
            <w:hideMark/>
          </w:tcPr>
          <w:p w:rsidR="00DF6C2F" w:rsidRPr="00DF6C2F" w:rsidRDefault="00DF6C2F" w:rsidP="00DF6C2F">
            <w:pPr>
              <w:jc w:val="center"/>
              <w:rPr>
                <w:rFonts w:eastAsia="Calibri"/>
                <w:sz w:val="18"/>
                <w:szCs w:val="18"/>
              </w:rPr>
            </w:pPr>
          </w:p>
        </w:tc>
        <w:tc>
          <w:tcPr>
            <w:tcW w:w="992" w:type="dxa"/>
            <w:shd w:val="clear" w:color="auto" w:fill="auto"/>
            <w:noWrap/>
            <w:vAlign w:val="center"/>
            <w:hideMark/>
          </w:tcPr>
          <w:p w:rsidR="00DF6C2F" w:rsidRPr="00DF6C2F" w:rsidRDefault="00DF6C2F" w:rsidP="00DF6C2F">
            <w:pPr>
              <w:jc w:val="center"/>
              <w:rPr>
                <w:rFonts w:eastAsia="Calibri"/>
                <w:sz w:val="18"/>
                <w:szCs w:val="18"/>
              </w:rPr>
            </w:pPr>
            <w:r w:rsidRPr="00DF6C2F">
              <w:rPr>
                <w:color w:val="000000"/>
                <w:sz w:val="20"/>
                <w:szCs w:val="20"/>
              </w:rPr>
              <w:t>30.5</w:t>
            </w:r>
          </w:p>
        </w:tc>
        <w:tc>
          <w:tcPr>
            <w:tcW w:w="992" w:type="dxa"/>
            <w:shd w:val="clear" w:color="auto" w:fill="auto"/>
            <w:noWrap/>
            <w:vAlign w:val="center"/>
            <w:hideMark/>
          </w:tcPr>
          <w:p w:rsidR="00DF6C2F" w:rsidRPr="00DF6C2F" w:rsidRDefault="00DF6C2F" w:rsidP="00DF6C2F">
            <w:pPr>
              <w:jc w:val="center"/>
              <w:rPr>
                <w:rFonts w:eastAsia="Calibri"/>
                <w:sz w:val="18"/>
                <w:szCs w:val="18"/>
              </w:rPr>
            </w:pPr>
            <w:r w:rsidRPr="00DF6C2F">
              <w:rPr>
                <w:color w:val="000000"/>
                <w:sz w:val="20"/>
                <w:szCs w:val="20"/>
              </w:rPr>
              <w:t>48.1</w:t>
            </w:r>
          </w:p>
        </w:tc>
        <w:tc>
          <w:tcPr>
            <w:tcW w:w="992" w:type="dxa"/>
            <w:shd w:val="clear" w:color="auto" w:fill="auto"/>
            <w:noWrap/>
            <w:vAlign w:val="center"/>
            <w:hideMark/>
          </w:tcPr>
          <w:p w:rsidR="00DF6C2F" w:rsidRPr="00DF6C2F" w:rsidRDefault="00DF6C2F" w:rsidP="00DF6C2F">
            <w:pPr>
              <w:jc w:val="center"/>
              <w:rPr>
                <w:rFonts w:eastAsia="Calibri"/>
                <w:sz w:val="18"/>
                <w:szCs w:val="18"/>
              </w:rPr>
            </w:pPr>
            <w:r w:rsidRPr="00DF6C2F">
              <w:rPr>
                <w:color w:val="000000"/>
                <w:sz w:val="20"/>
                <w:szCs w:val="20"/>
              </w:rPr>
              <w:t>52.9</w:t>
            </w:r>
          </w:p>
        </w:tc>
        <w:tc>
          <w:tcPr>
            <w:tcW w:w="993" w:type="dxa"/>
            <w:shd w:val="clear" w:color="auto" w:fill="auto"/>
            <w:noWrap/>
            <w:vAlign w:val="center"/>
            <w:hideMark/>
          </w:tcPr>
          <w:p w:rsidR="00DF6C2F" w:rsidRPr="00DF6C2F" w:rsidRDefault="00DF6C2F" w:rsidP="00DF6C2F">
            <w:pPr>
              <w:jc w:val="center"/>
              <w:rPr>
                <w:rFonts w:eastAsia="Calibri"/>
                <w:sz w:val="18"/>
                <w:szCs w:val="18"/>
              </w:rPr>
            </w:pPr>
            <w:r w:rsidRPr="00DF6C2F">
              <w:rPr>
                <w:color w:val="000000"/>
                <w:sz w:val="20"/>
                <w:szCs w:val="20"/>
              </w:rPr>
              <w:t>54.9</w:t>
            </w:r>
          </w:p>
        </w:tc>
        <w:tc>
          <w:tcPr>
            <w:tcW w:w="992" w:type="dxa"/>
            <w:shd w:val="clear" w:color="auto" w:fill="auto"/>
            <w:noWrap/>
            <w:vAlign w:val="center"/>
            <w:hideMark/>
          </w:tcPr>
          <w:p w:rsidR="00DF6C2F" w:rsidRPr="00DF6C2F" w:rsidRDefault="00DF6C2F" w:rsidP="00DF6C2F">
            <w:pPr>
              <w:jc w:val="center"/>
              <w:rPr>
                <w:rFonts w:eastAsia="Calibri"/>
                <w:sz w:val="18"/>
                <w:szCs w:val="18"/>
              </w:rPr>
            </w:pPr>
            <w:r w:rsidRPr="00DF6C2F">
              <w:rPr>
                <w:color w:val="000000"/>
                <w:sz w:val="20"/>
                <w:szCs w:val="20"/>
              </w:rPr>
              <w:t>56.9</w:t>
            </w:r>
          </w:p>
        </w:tc>
        <w:tc>
          <w:tcPr>
            <w:tcW w:w="992" w:type="dxa"/>
            <w:shd w:val="clear" w:color="auto" w:fill="auto"/>
            <w:noWrap/>
            <w:vAlign w:val="center"/>
            <w:hideMark/>
          </w:tcPr>
          <w:p w:rsidR="00DF6C2F" w:rsidRPr="00DF6C2F" w:rsidRDefault="00DF6C2F" w:rsidP="00DF6C2F">
            <w:pPr>
              <w:jc w:val="center"/>
              <w:rPr>
                <w:rFonts w:eastAsia="Calibri"/>
                <w:sz w:val="18"/>
                <w:szCs w:val="18"/>
              </w:rPr>
            </w:pPr>
            <w:r w:rsidRPr="00DF6C2F">
              <w:rPr>
                <w:color w:val="000000"/>
                <w:sz w:val="20"/>
                <w:szCs w:val="20"/>
              </w:rPr>
              <w:t>59.0</w:t>
            </w:r>
          </w:p>
        </w:tc>
        <w:tc>
          <w:tcPr>
            <w:tcW w:w="992" w:type="dxa"/>
            <w:shd w:val="clear" w:color="auto" w:fill="auto"/>
            <w:noWrap/>
            <w:vAlign w:val="center"/>
            <w:hideMark/>
          </w:tcPr>
          <w:p w:rsidR="00DF6C2F" w:rsidRPr="00DF6C2F" w:rsidRDefault="00DF6C2F" w:rsidP="00DF6C2F">
            <w:pPr>
              <w:jc w:val="center"/>
              <w:rPr>
                <w:rFonts w:eastAsia="Calibri"/>
                <w:sz w:val="18"/>
                <w:szCs w:val="18"/>
              </w:rPr>
            </w:pPr>
            <w:r w:rsidRPr="00DF6C2F">
              <w:rPr>
                <w:color w:val="000000"/>
                <w:sz w:val="20"/>
                <w:szCs w:val="20"/>
              </w:rPr>
              <w:t>61.2</w:t>
            </w:r>
          </w:p>
        </w:tc>
        <w:tc>
          <w:tcPr>
            <w:tcW w:w="993" w:type="dxa"/>
            <w:shd w:val="clear" w:color="auto" w:fill="auto"/>
            <w:noWrap/>
            <w:vAlign w:val="center"/>
            <w:hideMark/>
          </w:tcPr>
          <w:p w:rsidR="00DF6C2F" w:rsidRPr="00DF6C2F" w:rsidRDefault="00DF6C2F" w:rsidP="00DF6C2F">
            <w:pPr>
              <w:jc w:val="center"/>
              <w:rPr>
                <w:rFonts w:eastAsia="Calibri"/>
                <w:sz w:val="18"/>
                <w:szCs w:val="18"/>
              </w:rPr>
            </w:pPr>
            <w:r w:rsidRPr="00DF6C2F">
              <w:rPr>
                <w:color w:val="000000"/>
                <w:sz w:val="20"/>
                <w:szCs w:val="20"/>
              </w:rPr>
              <w:t>63.5</w:t>
            </w:r>
          </w:p>
        </w:tc>
        <w:tc>
          <w:tcPr>
            <w:tcW w:w="992" w:type="dxa"/>
            <w:shd w:val="clear" w:color="auto" w:fill="auto"/>
            <w:noWrap/>
            <w:vAlign w:val="center"/>
            <w:hideMark/>
          </w:tcPr>
          <w:p w:rsidR="00DF6C2F" w:rsidRPr="00DF6C2F" w:rsidRDefault="00DF6C2F" w:rsidP="00DF6C2F">
            <w:pPr>
              <w:jc w:val="center"/>
              <w:rPr>
                <w:rFonts w:eastAsia="Calibri"/>
                <w:sz w:val="18"/>
                <w:szCs w:val="18"/>
              </w:rPr>
            </w:pPr>
            <w:r w:rsidRPr="00DF6C2F">
              <w:rPr>
                <w:color w:val="000000"/>
                <w:sz w:val="20"/>
                <w:szCs w:val="20"/>
              </w:rPr>
              <w:t>65.1</w:t>
            </w:r>
          </w:p>
        </w:tc>
        <w:tc>
          <w:tcPr>
            <w:tcW w:w="992" w:type="dxa"/>
            <w:shd w:val="clear" w:color="auto" w:fill="auto"/>
            <w:noWrap/>
            <w:vAlign w:val="center"/>
            <w:hideMark/>
          </w:tcPr>
          <w:p w:rsidR="00DF6C2F" w:rsidRPr="00DF6C2F" w:rsidRDefault="00DF6C2F" w:rsidP="00DF6C2F">
            <w:pPr>
              <w:jc w:val="center"/>
              <w:rPr>
                <w:rFonts w:eastAsia="Calibri"/>
                <w:sz w:val="18"/>
                <w:szCs w:val="18"/>
              </w:rPr>
            </w:pPr>
            <w:r w:rsidRPr="00DF6C2F">
              <w:rPr>
                <w:color w:val="000000"/>
                <w:sz w:val="20"/>
                <w:szCs w:val="20"/>
              </w:rPr>
              <w:t>66.8</w:t>
            </w:r>
          </w:p>
        </w:tc>
        <w:tc>
          <w:tcPr>
            <w:tcW w:w="992" w:type="dxa"/>
            <w:shd w:val="clear" w:color="auto" w:fill="auto"/>
            <w:noWrap/>
            <w:vAlign w:val="center"/>
            <w:hideMark/>
          </w:tcPr>
          <w:p w:rsidR="00DF6C2F" w:rsidRPr="00DF6C2F" w:rsidRDefault="00DF6C2F" w:rsidP="00DF6C2F">
            <w:pPr>
              <w:jc w:val="center"/>
              <w:rPr>
                <w:rFonts w:eastAsia="Calibri"/>
                <w:sz w:val="18"/>
                <w:szCs w:val="18"/>
              </w:rPr>
            </w:pPr>
            <w:r w:rsidRPr="00DF6C2F">
              <w:rPr>
                <w:color w:val="000000"/>
                <w:sz w:val="20"/>
                <w:szCs w:val="20"/>
              </w:rPr>
              <w:t>68.5</w:t>
            </w:r>
          </w:p>
        </w:tc>
      </w:tr>
      <w:tr w:rsidR="00DF6C2F" w:rsidRPr="00DF6C2F" w:rsidTr="00821C99">
        <w:trPr>
          <w:trHeight w:val="578"/>
        </w:trPr>
        <w:tc>
          <w:tcPr>
            <w:tcW w:w="2127" w:type="dxa"/>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Осуществление видов деятельности в сфере охотничьего хозяйства</w:t>
            </w:r>
          </w:p>
        </w:tc>
        <w:tc>
          <w:tcPr>
            <w:tcW w:w="708" w:type="dxa"/>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руб./га</w:t>
            </w:r>
          </w:p>
        </w:tc>
        <w:tc>
          <w:tcPr>
            <w:tcW w:w="1560" w:type="dxa"/>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992" w:type="dxa"/>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11.1</w:t>
            </w:r>
          </w:p>
        </w:tc>
        <w:tc>
          <w:tcPr>
            <w:tcW w:w="992" w:type="dxa"/>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16.0</w:t>
            </w:r>
          </w:p>
        </w:tc>
        <w:tc>
          <w:tcPr>
            <w:tcW w:w="992" w:type="dxa"/>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19.1</w:t>
            </w:r>
          </w:p>
        </w:tc>
        <w:tc>
          <w:tcPr>
            <w:tcW w:w="993" w:type="dxa"/>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19.9</w:t>
            </w:r>
          </w:p>
        </w:tc>
        <w:tc>
          <w:tcPr>
            <w:tcW w:w="992" w:type="dxa"/>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20.6</w:t>
            </w:r>
          </w:p>
        </w:tc>
        <w:tc>
          <w:tcPr>
            <w:tcW w:w="992" w:type="dxa"/>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21.4</w:t>
            </w:r>
          </w:p>
        </w:tc>
        <w:tc>
          <w:tcPr>
            <w:tcW w:w="992" w:type="dxa"/>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22.1</w:t>
            </w:r>
          </w:p>
        </w:tc>
        <w:tc>
          <w:tcPr>
            <w:tcW w:w="993" w:type="dxa"/>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23.0</w:t>
            </w:r>
          </w:p>
        </w:tc>
        <w:tc>
          <w:tcPr>
            <w:tcW w:w="992" w:type="dxa"/>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23.6</w:t>
            </w:r>
          </w:p>
        </w:tc>
        <w:tc>
          <w:tcPr>
            <w:tcW w:w="992" w:type="dxa"/>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24.2</w:t>
            </w:r>
          </w:p>
        </w:tc>
        <w:tc>
          <w:tcPr>
            <w:tcW w:w="992" w:type="dxa"/>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24.8</w:t>
            </w:r>
          </w:p>
        </w:tc>
      </w:tr>
      <w:tr w:rsidR="00DF6C2F" w:rsidRPr="00DF6C2F" w:rsidTr="00821C99">
        <w:trPr>
          <w:trHeight w:val="623"/>
        </w:trPr>
        <w:tc>
          <w:tcPr>
            <w:tcW w:w="2127" w:type="dxa"/>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Осуществление рекреационной деятельности</w:t>
            </w:r>
          </w:p>
        </w:tc>
        <w:tc>
          <w:tcPr>
            <w:tcW w:w="708" w:type="dxa"/>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руб./га</w:t>
            </w:r>
          </w:p>
        </w:tc>
        <w:tc>
          <w:tcPr>
            <w:tcW w:w="1560" w:type="dxa"/>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приближенность к дорогам общего пользования</w:t>
            </w:r>
          </w:p>
        </w:tc>
        <w:tc>
          <w:tcPr>
            <w:tcW w:w="992" w:type="dxa"/>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23918.8</w:t>
            </w:r>
          </w:p>
        </w:tc>
        <w:tc>
          <w:tcPr>
            <w:tcW w:w="992" w:type="dxa"/>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34508.8</w:t>
            </w:r>
          </w:p>
        </w:tc>
        <w:tc>
          <w:tcPr>
            <w:tcW w:w="992" w:type="dxa"/>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41264.5</w:t>
            </w:r>
          </w:p>
        </w:tc>
        <w:tc>
          <w:tcPr>
            <w:tcW w:w="993" w:type="dxa"/>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42791.3</w:t>
            </w:r>
          </w:p>
        </w:tc>
        <w:tc>
          <w:tcPr>
            <w:tcW w:w="992" w:type="dxa"/>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44374.6</w:t>
            </w:r>
          </w:p>
        </w:tc>
        <w:tc>
          <w:tcPr>
            <w:tcW w:w="992" w:type="dxa"/>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46016.4</w:t>
            </w:r>
          </w:p>
        </w:tc>
        <w:tc>
          <w:tcPr>
            <w:tcW w:w="992" w:type="dxa"/>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47719.0</w:t>
            </w:r>
          </w:p>
        </w:tc>
        <w:tc>
          <w:tcPr>
            <w:tcW w:w="993" w:type="dxa"/>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49484.6</w:t>
            </w:r>
          </w:p>
        </w:tc>
        <w:tc>
          <w:tcPr>
            <w:tcW w:w="992" w:type="dxa"/>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50771.2</w:t>
            </w:r>
          </w:p>
        </w:tc>
        <w:tc>
          <w:tcPr>
            <w:tcW w:w="992" w:type="dxa"/>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52091.3</w:t>
            </w:r>
          </w:p>
        </w:tc>
        <w:tc>
          <w:tcPr>
            <w:tcW w:w="992" w:type="dxa"/>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53445.7</w:t>
            </w:r>
          </w:p>
        </w:tc>
      </w:tr>
      <w:tr w:rsidR="00DF6C2F" w:rsidRPr="00DF6C2F" w:rsidTr="00821C99">
        <w:trPr>
          <w:trHeight w:val="765"/>
        </w:trPr>
        <w:tc>
          <w:tcPr>
            <w:tcW w:w="2127" w:type="dxa"/>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Строительство и эксплуатация водохранилищ и иных искусственных водных объектов, а также гидротехнических сооружений и специализированных портов</w:t>
            </w:r>
          </w:p>
        </w:tc>
        <w:tc>
          <w:tcPr>
            <w:tcW w:w="708" w:type="dxa"/>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руб./га</w:t>
            </w:r>
          </w:p>
        </w:tc>
        <w:tc>
          <w:tcPr>
            <w:tcW w:w="1560" w:type="dxa"/>
            <w:vMerge w:val="restart"/>
            <w:shd w:val="clear" w:color="auto" w:fill="auto"/>
            <w:noWrap/>
            <w:vAlign w:val="center"/>
            <w:hideMark/>
          </w:tcPr>
          <w:p w:rsidR="00DF6C2F" w:rsidRPr="00DF6C2F" w:rsidRDefault="00DF6C2F" w:rsidP="00DF6C2F">
            <w:pPr>
              <w:jc w:val="center"/>
              <w:rPr>
                <w:color w:val="000000"/>
                <w:sz w:val="20"/>
                <w:szCs w:val="20"/>
              </w:rPr>
            </w:pPr>
            <w:r w:rsidRPr="00DF6C2F">
              <w:rPr>
                <w:rFonts w:eastAsia="Calibri"/>
                <w:sz w:val="18"/>
                <w:szCs w:val="18"/>
              </w:rPr>
              <w:t>Группы основных и неосновных древесных пород лесных насаждений по Липецкой области</w:t>
            </w:r>
            <w:r w:rsidRPr="00DF6C2F">
              <w:rPr>
                <w:color w:val="000000"/>
                <w:sz w:val="20"/>
                <w:szCs w:val="20"/>
              </w:rPr>
              <w:t> </w:t>
            </w:r>
          </w:p>
          <w:p w:rsidR="00DF6C2F" w:rsidRPr="00DF6C2F" w:rsidRDefault="00DF6C2F" w:rsidP="00DF6C2F">
            <w:pPr>
              <w:jc w:val="center"/>
              <w:rPr>
                <w:color w:val="000000"/>
                <w:sz w:val="20"/>
                <w:szCs w:val="20"/>
              </w:rPr>
            </w:pPr>
            <w:r w:rsidRPr="00DF6C2F">
              <w:rPr>
                <w:color w:val="000000"/>
                <w:sz w:val="20"/>
                <w:szCs w:val="20"/>
              </w:rPr>
              <w:t> </w:t>
            </w:r>
          </w:p>
        </w:tc>
        <w:tc>
          <w:tcPr>
            <w:tcW w:w="992" w:type="dxa"/>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20918.0</w:t>
            </w:r>
          </w:p>
        </w:tc>
        <w:tc>
          <w:tcPr>
            <w:tcW w:w="992" w:type="dxa"/>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30179.4</w:t>
            </w:r>
          </w:p>
        </w:tc>
        <w:tc>
          <w:tcPr>
            <w:tcW w:w="992" w:type="dxa"/>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36087.5</w:t>
            </w:r>
          </w:p>
        </w:tc>
        <w:tc>
          <w:tcPr>
            <w:tcW w:w="993" w:type="dxa"/>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37422.8</w:t>
            </w:r>
          </w:p>
        </w:tc>
        <w:tc>
          <w:tcPr>
            <w:tcW w:w="992" w:type="dxa"/>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38807.4</w:t>
            </w:r>
          </w:p>
        </w:tc>
        <w:tc>
          <w:tcPr>
            <w:tcW w:w="992" w:type="dxa"/>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40243.3</w:t>
            </w:r>
          </w:p>
        </w:tc>
        <w:tc>
          <w:tcPr>
            <w:tcW w:w="992" w:type="dxa"/>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41732.3</w:t>
            </w:r>
          </w:p>
        </w:tc>
        <w:tc>
          <w:tcPr>
            <w:tcW w:w="993" w:type="dxa"/>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43276.4</w:t>
            </w:r>
          </w:p>
        </w:tc>
        <w:tc>
          <w:tcPr>
            <w:tcW w:w="992" w:type="dxa"/>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44401.6</w:t>
            </w:r>
          </w:p>
        </w:tc>
        <w:tc>
          <w:tcPr>
            <w:tcW w:w="992" w:type="dxa"/>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45556.0</w:t>
            </w:r>
          </w:p>
        </w:tc>
        <w:tc>
          <w:tcPr>
            <w:tcW w:w="992" w:type="dxa"/>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46740.5</w:t>
            </w:r>
          </w:p>
        </w:tc>
      </w:tr>
      <w:tr w:rsidR="00DF6C2F" w:rsidRPr="00DF6C2F" w:rsidTr="00821C99">
        <w:trPr>
          <w:trHeight w:val="622"/>
        </w:trPr>
        <w:tc>
          <w:tcPr>
            <w:tcW w:w="2127" w:type="dxa"/>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xml:space="preserve">Строительство,реконструкция, эксплуатация </w:t>
            </w:r>
            <w:r w:rsidRPr="00DF6C2F">
              <w:rPr>
                <w:color w:val="000000"/>
                <w:sz w:val="20"/>
                <w:szCs w:val="20"/>
              </w:rPr>
              <w:lastRenderedPageBreak/>
              <w:t>линейных объектов</w:t>
            </w:r>
          </w:p>
        </w:tc>
        <w:tc>
          <w:tcPr>
            <w:tcW w:w="708" w:type="dxa"/>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lastRenderedPageBreak/>
              <w:t>руб./га</w:t>
            </w:r>
          </w:p>
        </w:tc>
        <w:tc>
          <w:tcPr>
            <w:tcW w:w="1560" w:type="dxa"/>
            <w:vMerge/>
            <w:shd w:val="clear" w:color="auto" w:fill="auto"/>
            <w:vAlign w:val="center"/>
            <w:hideMark/>
          </w:tcPr>
          <w:p w:rsidR="00DF6C2F" w:rsidRPr="00DF6C2F" w:rsidRDefault="00DF6C2F" w:rsidP="00DF6C2F">
            <w:pPr>
              <w:jc w:val="center"/>
              <w:rPr>
                <w:color w:val="000000"/>
                <w:sz w:val="20"/>
                <w:szCs w:val="20"/>
              </w:rPr>
            </w:pPr>
          </w:p>
        </w:tc>
        <w:tc>
          <w:tcPr>
            <w:tcW w:w="992" w:type="dxa"/>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7212.7</w:t>
            </w:r>
          </w:p>
        </w:tc>
        <w:tc>
          <w:tcPr>
            <w:tcW w:w="992" w:type="dxa"/>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10406.1</w:t>
            </w:r>
          </w:p>
        </w:tc>
        <w:tc>
          <w:tcPr>
            <w:tcW w:w="992" w:type="dxa"/>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12443.3</w:t>
            </w:r>
          </w:p>
        </w:tc>
        <w:tc>
          <w:tcPr>
            <w:tcW w:w="993" w:type="dxa"/>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12903.7</w:t>
            </w:r>
          </w:p>
        </w:tc>
        <w:tc>
          <w:tcPr>
            <w:tcW w:w="992" w:type="dxa"/>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13381.1</w:t>
            </w:r>
          </w:p>
        </w:tc>
        <w:tc>
          <w:tcPr>
            <w:tcW w:w="992" w:type="dxa"/>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13876.2</w:t>
            </w:r>
          </w:p>
        </w:tc>
        <w:tc>
          <w:tcPr>
            <w:tcW w:w="992" w:type="dxa"/>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14389.6</w:t>
            </w:r>
          </w:p>
        </w:tc>
        <w:tc>
          <w:tcPr>
            <w:tcW w:w="993" w:type="dxa"/>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14922.1</w:t>
            </w:r>
          </w:p>
        </w:tc>
        <w:tc>
          <w:tcPr>
            <w:tcW w:w="992" w:type="dxa"/>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15310.0</w:t>
            </w:r>
          </w:p>
        </w:tc>
        <w:tc>
          <w:tcPr>
            <w:tcW w:w="992" w:type="dxa"/>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15708.1</w:t>
            </w:r>
          </w:p>
        </w:tc>
        <w:tc>
          <w:tcPr>
            <w:tcW w:w="992" w:type="dxa"/>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16116.5</w:t>
            </w:r>
          </w:p>
        </w:tc>
      </w:tr>
      <w:tr w:rsidR="00DF6C2F" w:rsidRPr="00DF6C2F" w:rsidTr="00821C99">
        <w:trPr>
          <w:trHeight w:val="819"/>
        </w:trPr>
        <w:tc>
          <w:tcPr>
            <w:tcW w:w="2127" w:type="dxa"/>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lastRenderedPageBreak/>
              <w:t>Ведение сельского хозяйства</w:t>
            </w:r>
          </w:p>
        </w:tc>
        <w:tc>
          <w:tcPr>
            <w:tcW w:w="708" w:type="dxa"/>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руб./га</w:t>
            </w:r>
          </w:p>
        </w:tc>
        <w:tc>
          <w:tcPr>
            <w:tcW w:w="1560" w:type="dxa"/>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992" w:type="dxa"/>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191.0</w:t>
            </w:r>
          </w:p>
        </w:tc>
        <w:tc>
          <w:tcPr>
            <w:tcW w:w="992" w:type="dxa"/>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275.6</w:t>
            </w:r>
          </w:p>
        </w:tc>
        <w:tc>
          <w:tcPr>
            <w:tcW w:w="992" w:type="dxa"/>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329.5</w:t>
            </w:r>
          </w:p>
        </w:tc>
        <w:tc>
          <w:tcPr>
            <w:tcW w:w="993" w:type="dxa"/>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341.7</w:t>
            </w:r>
          </w:p>
        </w:tc>
        <w:tc>
          <w:tcPr>
            <w:tcW w:w="992" w:type="dxa"/>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354.3</w:t>
            </w:r>
          </w:p>
        </w:tc>
        <w:tc>
          <w:tcPr>
            <w:tcW w:w="992" w:type="dxa"/>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367.5</w:t>
            </w:r>
          </w:p>
        </w:tc>
        <w:tc>
          <w:tcPr>
            <w:tcW w:w="992" w:type="dxa"/>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381.1</w:t>
            </w:r>
          </w:p>
        </w:tc>
        <w:tc>
          <w:tcPr>
            <w:tcW w:w="993" w:type="dxa"/>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395.2</w:t>
            </w:r>
          </w:p>
        </w:tc>
        <w:tc>
          <w:tcPr>
            <w:tcW w:w="992" w:type="dxa"/>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405.4</w:t>
            </w:r>
          </w:p>
        </w:tc>
        <w:tc>
          <w:tcPr>
            <w:tcW w:w="992" w:type="dxa"/>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416.0</w:t>
            </w:r>
          </w:p>
        </w:tc>
        <w:tc>
          <w:tcPr>
            <w:tcW w:w="992" w:type="dxa"/>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426.8</w:t>
            </w:r>
          </w:p>
        </w:tc>
      </w:tr>
    </w:tbl>
    <w:p w:rsidR="00DF6C2F" w:rsidRPr="00DF6C2F" w:rsidRDefault="00DF6C2F" w:rsidP="00DF6C2F">
      <w:pPr>
        <w:rPr>
          <w:sz w:val="16"/>
          <w:szCs w:val="16"/>
        </w:rPr>
      </w:pPr>
      <w:r w:rsidRPr="00DF6C2F">
        <w:rPr>
          <w:sz w:val="16"/>
          <w:szCs w:val="16"/>
        </w:rPr>
        <w:br w:type="page"/>
      </w:r>
    </w:p>
    <w:p w:rsidR="00DF6C2F" w:rsidRPr="00DF6C2F" w:rsidRDefault="00DF6C2F" w:rsidP="00DF6C2F">
      <w:pPr>
        <w:jc w:val="right"/>
        <w:rPr>
          <w:sz w:val="24"/>
        </w:rPr>
      </w:pPr>
      <w:r w:rsidRPr="00DF6C2F">
        <w:rPr>
          <w:sz w:val="24"/>
        </w:rPr>
        <w:lastRenderedPageBreak/>
        <w:t>Приложение 31</w:t>
      </w:r>
    </w:p>
    <w:p w:rsidR="00DF6C2F" w:rsidRPr="00DF6C2F" w:rsidRDefault="00DF6C2F" w:rsidP="00DF6C2F">
      <w:pPr>
        <w:jc w:val="right"/>
        <w:rPr>
          <w:sz w:val="16"/>
          <w:szCs w:val="16"/>
        </w:rPr>
      </w:pPr>
    </w:p>
    <w:p w:rsidR="00DF6C2F" w:rsidRPr="00DF6C2F" w:rsidRDefault="00DF6C2F" w:rsidP="00DF6C2F">
      <w:pPr>
        <w:jc w:val="center"/>
        <w:rPr>
          <w:b/>
          <w:sz w:val="24"/>
        </w:rPr>
      </w:pPr>
      <w:r w:rsidRPr="00DF6C2F">
        <w:rPr>
          <w:b/>
          <w:sz w:val="24"/>
        </w:rPr>
        <w:t xml:space="preserve">Прогнозируемое поступление доходов от использования лесов по видам их использования на период действия разрабатываемого </w:t>
      </w:r>
    </w:p>
    <w:p w:rsidR="00DF6C2F" w:rsidRPr="00DF6C2F" w:rsidRDefault="00DF6C2F" w:rsidP="00DF6C2F">
      <w:pPr>
        <w:jc w:val="center"/>
        <w:rPr>
          <w:b/>
          <w:sz w:val="24"/>
        </w:rPr>
      </w:pPr>
      <w:r w:rsidRPr="00DF6C2F">
        <w:rPr>
          <w:b/>
          <w:sz w:val="24"/>
        </w:rPr>
        <w:t>Лесного плана Липецкой области</w:t>
      </w:r>
    </w:p>
    <w:p w:rsidR="00DF6C2F" w:rsidRPr="00DF6C2F" w:rsidRDefault="00DF6C2F" w:rsidP="00DF6C2F">
      <w:pPr>
        <w:jc w:val="center"/>
        <w:rPr>
          <w:sz w:val="16"/>
          <w:szCs w:val="16"/>
        </w:rPr>
      </w:pPr>
    </w:p>
    <w:tbl>
      <w:tblPr>
        <w:tblW w:w="15183" w:type="dxa"/>
        <w:tblInd w:w="93" w:type="dxa"/>
        <w:tblLayout w:type="fixed"/>
        <w:tblLook w:val="04A0" w:firstRow="1" w:lastRow="0" w:firstColumn="1" w:lastColumn="0" w:noHBand="0" w:noVBand="1"/>
      </w:tblPr>
      <w:tblGrid>
        <w:gridCol w:w="486"/>
        <w:gridCol w:w="3073"/>
        <w:gridCol w:w="1276"/>
        <w:gridCol w:w="1276"/>
        <w:gridCol w:w="1134"/>
        <w:gridCol w:w="1134"/>
        <w:gridCol w:w="1842"/>
        <w:gridCol w:w="1276"/>
        <w:gridCol w:w="1276"/>
        <w:gridCol w:w="1134"/>
        <w:gridCol w:w="1276"/>
      </w:tblGrid>
      <w:tr w:rsidR="00DF6C2F" w:rsidRPr="00DF6C2F" w:rsidTr="00821C99">
        <w:trPr>
          <w:trHeight w:val="831"/>
          <w:tblHeader/>
        </w:trPr>
        <w:tc>
          <w:tcPr>
            <w:tcW w:w="4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 п/п</w:t>
            </w:r>
          </w:p>
        </w:tc>
        <w:tc>
          <w:tcPr>
            <w:tcW w:w="30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Вид использования лесов</w:t>
            </w:r>
          </w:p>
        </w:tc>
        <w:tc>
          <w:tcPr>
            <w:tcW w:w="4820" w:type="dxa"/>
            <w:gridSpan w:val="4"/>
            <w:tcBorders>
              <w:top w:val="single" w:sz="4" w:space="0" w:color="auto"/>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Поступило доходов от использования лесов за год, предшествующий разработке проекта лесного плана Липецкой области млн. рублей</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Прогнозируемое поступление доходов на период действия разрабатываемого лесного плана Липецкой области</w:t>
            </w:r>
          </w:p>
        </w:tc>
        <w:tc>
          <w:tcPr>
            <w:tcW w:w="4962" w:type="dxa"/>
            <w:gridSpan w:val="4"/>
            <w:tcBorders>
              <w:top w:val="single" w:sz="4" w:space="0" w:color="auto"/>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Прогнозируемое поступление доходов на последний год периода действия разрабатываемого лесного плана Липецкой области *</w:t>
            </w:r>
          </w:p>
        </w:tc>
      </w:tr>
      <w:tr w:rsidR="00DF6C2F" w:rsidRPr="00DF6C2F" w:rsidTr="00821C99">
        <w:trPr>
          <w:trHeight w:val="1127"/>
          <w:tblHeader/>
        </w:trPr>
        <w:tc>
          <w:tcPr>
            <w:tcW w:w="486" w:type="dxa"/>
            <w:vMerge/>
            <w:tcBorders>
              <w:top w:val="single" w:sz="4" w:space="0" w:color="auto"/>
              <w:left w:val="single" w:sz="4" w:space="0" w:color="auto"/>
              <w:bottom w:val="single" w:sz="4" w:space="0" w:color="000000"/>
              <w:right w:val="single" w:sz="4" w:space="0" w:color="auto"/>
            </w:tcBorders>
            <w:vAlign w:val="center"/>
            <w:hideMark/>
          </w:tcPr>
          <w:p w:rsidR="00DF6C2F" w:rsidRPr="00DF6C2F" w:rsidRDefault="00DF6C2F" w:rsidP="00DF6C2F">
            <w:pPr>
              <w:rPr>
                <w:color w:val="000000"/>
                <w:sz w:val="20"/>
                <w:szCs w:val="20"/>
              </w:rPr>
            </w:pPr>
          </w:p>
        </w:tc>
        <w:tc>
          <w:tcPr>
            <w:tcW w:w="3073" w:type="dxa"/>
            <w:vMerge/>
            <w:tcBorders>
              <w:top w:val="single" w:sz="4" w:space="0" w:color="auto"/>
              <w:left w:val="single" w:sz="4" w:space="0" w:color="auto"/>
              <w:bottom w:val="single" w:sz="4" w:space="0" w:color="auto"/>
              <w:right w:val="single" w:sz="4" w:space="0" w:color="auto"/>
            </w:tcBorders>
            <w:vAlign w:val="center"/>
            <w:hideMark/>
          </w:tcPr>
          <w:p w:rsidR="00DF6C2F" w:rsidRPr="00DF6C2F" w:rsidRDefault="00DF6C2F" w:rsidP="00DF6C2F">
            <w:pPr>
              <w:rPr>
                <w:color w:val="000000"/>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ind w:left="-108" w:right="-108"/>
              <w:jc w:val="center"/>
              <w:rPr>
                <w:color w:val="000000"/>
                <w:sz w:val="20"/>
                <w:szCs w:val="20"/>
              </w:rPr>
            </w:pPr>
            <w:r w:rsidRPr="00DF6C2F">
              <w:rPr>
                <w:color w:val="000000"/>
                <w:sz w:val="20"/>
                <w:szCs w:val="20"/>
              </w:rPr>
              <w:t>федеральный бюджет</w:t>
            </w:r>
          </w:p>
        </w:tc>
        <w:tc>
          <w:tcPr>
            <w:tcW w:w="1276"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бюджет Липецкой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местные бюджеты</w:t>
            </w:r>
          </w:p>
        </w:tc>
        <w:tc>
          <w:tcPr>
            <w:tcW w:w="1134"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всего</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DF6C2F" w:rsidRPr="00DF6C2F" w:rsidRDefault="00DF6C2F" w:rsidP="00DF6C2F">
            <w:pPr>
              <w:rPr>
                <w:color w:val="000000"/>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ind w:left="-108" w:right="-108"/>
              <w:jc w:val="center"/>
              <w:rPr>
                <w:color w:val="000000"/>
                <w:sz w:val="20"/>
                <w:szCs w:val="20"/>
              </w:rPr>
            </w:pPr>
            <w:r w:rsidRPr="00DF6C2F">
              <w:rPr>
                <w:color w:val="000000"/>
                <w:sz w:val="20"/>
                <w:szCs w:val="20"/>
              </w:rPr>
              <w:t>федеральный бюджет</w:t>
            </w:r>
          </w:p>
        </w:tc>
        <w:tc>
          <w:tcPr>
            <w:tcW w:w="1276"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бюджет Липецкой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местные бюджеты</w:t>
            </w:r>
          </w:p>
        </w:tc>
        <w:tc>
          <w:tcPr>
            <w:tcW w:w="127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всего</w:t>
            </w:r>
          </w:p>
        </w:tc>
      </w:tr>
      <w:tr w:rsidR="00DF6C2F" w:rsidRPr="00DF6C2F" w:rsidTr="00821C99">
        <w:trPr>
          <w:trHeight w:val="300"/>
        </w:trPr>
        <w:tc>
          <w:tcPr>
            <w:tcW w:w="486" w:type="dxa"/>
            <w:vMerge w:val="restart"/>
            <w:tcBorders>
              <w:top w:val="nil"/>
              <w:left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w:t>
            </w:r>
          </w:p>
          <w:p w:rsidR="00DF6C2F" w:rsidRPr="00DF6C2F" w:rsidRDefault="00DF6C2F" w:rsidP="00DF6C2F">
            <w:pPr>
              <w:jc w:val="center"/>
              <w:rPr>
                <w:color w:val="000000"/>
                <w:sz w:val="20"/>
                <w:szCs w:val="20"/>
              </w:rPr>
            </w:pPr>
            <w:r w:rsidRPr="00DF6C2F">
              <w:rPr>
                <w:color w:val="000000"/>
                <w:sz w:val="20"/>
                <w:szCs w:val="20"/>
              </w:rPr>
              <w:t> </w:t>
            </w:r>
          </w:p>
          <w:p w:rsidR="00DF6C2F" w:rsidRPr="00DF6C2F" w:rsidRDefault="00DF6C2F" w:rsidP="00DF6C2F">
            <w:pPr>
              <w:jc w:val="center"/>
              <w:rPr>
                <w:color w:val="000000"/>
                <w:sz w:val="20"/>
                <w:szCs w:val="20"/>
              </w:rPr>
            </w:pPr>
            <w:r w:rsidRPr="00DF6C2F">
              <w:rPr>
                <w:color w:val="000000"/>
                <w:sz w:val="20"/>
                <w:szCs w:val="20"/>
              </w:rPr>
              <w:t> </w:t>
            </w:r>
          </w:p>
        </w:tc>
        <w:tc>
          <w:tcPr>
            <w:tcW w:w="3073"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Заготовка древесины</w:t>
            </w:r>
          </w:p>
        </w:tc>
        <w:tc>
          <w:tcPr>
            <w:tcW w:w="127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8268.7</w:t>
            </w:r>
          </w:p>
        </w:tc>
        <w:tc>
          <w:tcPr>
            <w:tcW w:w="127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1497.1</w:t>
            </w:r>
          </w:p>
        </w:tc>
        <w:tc>
          <w:tcPr>
            <w:tcW w:w="1134"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9765.8</w:t>
            </w:r>
          </w:p>
        </w:tc>
        <w:tc>
          <w:tcPr>
            <w:tcW w:w="184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75913.0</w:t>
            </w:r>
          </w:p>
        </w:tc>
        <w:tc>
          <w:tcPr>
            <w:tcW w:w="127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6349.5</w:t>
            </w:r>
          </w:p>
        </w:tc>
        <w:tc>
          <w:tcPr>
            <w:tcW w:w="127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1241.8</w:t>
            </w:r>
          </w:p>
        </w:tc>
        <w:tc>
          <w:tcPr>
            <w:tcW w:w="1134"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7591.3</w:t>
            </w:r>
          </w:p>
        </w:tc>
      </w:tr>
      <w:tr w:rsidR="00DF6C2F" w:rsidRPr="00DF6C2F" w:rsidTr="00821C99">
        <w:trPr>
          <w:trHeight w:val="300"/>
        </w:trPr>
        <w:tc>
          <w:tcPr>
            <w:tcW w:w="486" w:type="dxa"/>
            <w:vMerge/>
            <w:tcBorders>
              <w:left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p>
        </w:tc>
        <w:tc>
          <w:tcPr>
            <w:tcW w:w="3073"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rPr>
                <w:color w:val="000000"/>
                <w:sz w:val="20"/>
                <w:szCs w:val="20"/>
              </w:rPr>
            </w:pPr>
            <w:r w:rsidRPr="00DF6C2F">
              <w:rPr>
                <w:color w:val="000000"/>
                <w:sz w:val="20"/>
                <w:szCs w:val="20"/>
              </w:rPr>
              <w:t>в том числе:</w:t>
            </w:r>
            <w:r w:rsidRPr="00DF6C2F">
              <w:rPr>
                <w:color w:val="000000"/>
                <w:sz w:val="20"/>
                <w:szCs w:val="20"/>
              </w:rPr>
              <w:br/>
              <w:t>сплошные рубки</w:t>
            </w:r>
          </w:p>
        </w:tc>
        <w:tc>
          <w:tcPr>
            <w:tcW w:w="127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5759.4</w:t>
            </w:r>
          </w:p>
        </w:tc>
        <w:tc>
          <w:tcPr>
            <w:tcW w:w="127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903.6</w:t>
            </w:r>
          </w:p>
        </w:tc>
        <w:tc>
          <w:tcPr>
            <w:tcW w:w="1134"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6663</w:t>
            </w:r>
          </w:p>
        </w:tc>
        <w:tc>
          <w:tcPr>
            <w:tcW w:w="184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32691.0</w:t>
            </w:r>
          </w:p>
        </w:tc>
        <w:tc>
          <w:tcPr>
            <w:tcW w:w="127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2835.1</w:t>
            </w:r>
          </w:p>
        </w:tc>
        <w:tc>
          <w:tcPr>
            <w:tcW w:w="127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434.0</w:t>
            </w:r>
          </w:p>
        </w:tc>
        <w:tc>
          <w:tcPr>
            <w:tcW w:w="1134"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3269.1</w:t>
            </w:r>
          </w:p>
        </w:tc>
      </w:tr>
      <w:tr w:rsidR="00DF6C2F" w:rsidRPr="00DF6C2F" w:rsidTr="00821C99">
        <w:trPr>
          <w:trHeight w:val="300"/>
        </w:trPr>
        <w:tc>
          <w:tcPr>
            <w:tcW w:w="486" w:type="dxa"/>
            <w:vMerge/>
            <w:tcBorders>
              <w:left w:val="single" w:sz="4" w:space="0" w:color="auto"/>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p>
        </w:tc>
        <w:tc>
          <w:tcPr>
            <w:tcW w:w="3073"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rPr>
                <w:color w:val="000000"/>
                <w:sz w:val="20"/>
                <w:szCs w:val="20"/>
              </w:rPr>
            </w:pPr>
            <w:r w:rsidRPr="00DF6C2F">
              <w:rPr>
                <w:color w:val="000000"/>
                <w:sz w:val="20"/>
                <w:szCs w:val="20"/>
              </w:rPr>
              <w:t>выборочные рубки</w:t>
            </w:r>
          </w:p>
        </w:tc>
        <w:tc>
          <w:tcPr>
            <w:tcW w:w="127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2509.3</w:t>
            </w:r>
          </w:p>
        </w:tc>
        <w:tc>
          <w:tcPr>
            <w:tcW w:w="127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593.5</w:t>
            </w:r>
          </w:p>
        </w:tc>
        <w:tc>
          <w:tcPr>
            <w:tcW w:w="1134"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3102.8</w:t>
            </w:r>
          </w:p>
        </w:tc>
        <w:tc>
          <w:tcPr>
            <w:tcW w:w="184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43222.0</w:t>
            </w:r>
          </w:p>
        </w:tc>
        <w:tc>
          <w:tcPr>
            <w:tcW w:w="127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3514.4</w:t>
            </w:r>
          </w:p>
        </w:tc>
        <w:tc>
          <w:tcPr>
            <w:tcW w:w="127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807.8</w:t>
            </w:r>
          </w:p>
        </w:tc>
        <w:tc>
          <w:tcPr>
            <w:tcW w:w="1134"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4322.2</w:t>
            </w:r>
          </w:p>
        </w:tc>
      </w:tr>
      <w:tr w:rsidR="00DF6C2F" w:rsidRPr="00DF6C2F" w:rsidTr="00821C99">
        <w:trPr>
          <w:trHeight w:val="51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2</w:t>
            </w:r>
          </w:p>
        </w:tc>
        <w:tc>
          <w:tcPr>
            <w:tcW w:w="3073"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Осуществление видов деятельности в сфере охотничьего хозяйства</w:t>
            </w:r>
          </w:p>
        </w:tc>
        <w:tc>
          <w:tcPr>
            <w:tcW w:w="127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0.2</w:t>
            </w:r>
          </w:p>
        </w:tc>
        <w:tc>
          <w:tcPr>
            <w:tcW w:w="127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66.3</w:t>
            </w:r>
          </w:p>
        </w:tc>
        <w:tc>
          <w:tcPr>
            <w:tcW w:w="1134"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66.5</w:t>
            </w:r>
          </w:p>
        </w:tc>
        <w:tc>
          <w:tcPr>
            <w:tcW w:w="184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668.9</w:t>
            </w:r>
          </w:p>
        </w:tc>
        <w:tc>
          <w:tcPr>
            <w:tcW w:w="127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0.2</w:t>
            </w:r>
          </w:p>
        </w:tc>
        <w:tc>
          <w:tcPr>
            <w:tcW w:w="127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66.7</w:t>
            </w:r>
          </w:p>
        </w:tc>
        <w:tc>
          <w:tcPr>
            <w:tcW w:w="1134"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66.9</w:t>
            </w:r>
          </w:p>
        </w:tc>
      </w:tr>
      <w:tr w:rsidR="00DF6C2F" w:rsidRPr="00DF6C2F" w:rsidTr="00821C99">
        <w:trPr>
          <w:trHeight w:val="765"/>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3</w:t>
            </w:r>
          </w:p>
        </w:tc>
        <w:tc>
          <w:tcPr>
            <w:tcW w:w="3073"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Осуществление рекреационной деятельности</w:t>
            </w:r>
          </w:p>
        </w:tc>
        <w:tc>
          <w:tcPr>
            <w:tcW w:w="127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2216.0</w:t>
            </w:r>
          </w:p>
        </w:tc>
        <w:tc>
          <w:tcPr>
            <w:tcW w:w="127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231.3</w:t>
            </w:r>
          </w:p>
        </w:tc>
        <w:tc>
          <w:tcPr>
            <w:tcW w:w="1134"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2447.3</w:t>
            </w:r>
          </w:p>
        </w:tc>
        <w:tc>
          <w:tcPr>
            <w:tcW w:w="184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44254.0</w:t>
            </w:r>
          </w:p>
        </w:tc>
        <w:tc>
          <w:tcPr>
            <w:tcW w:w="127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4196.3</w:t>
            </w:r>
          </w:p>
        </w:tc>
        <w:tc>
          <w:tcPr>
            <w:tcW w:w="127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427.2</w:t>
            </w:r>
          </w:p>
        </w:tc>
        <w:tc>
          <w:tcPr>
            <w:tcW w:w="1134"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4623.5</w:t>
            </w:r>
          </w:p>
        </w:tc>
      </w:tr>
      <w:tr w:rsidR="00DF6C2F" w:rsidRPr="00DF6C2F" w:rsidTr="00821C99">
        <w:trPr>
          <w:trHeight w:val="765"/>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4</w:t>
            </w:r>
          </w:p>
        </w:tc>
        <w:tc>
          <w:tcPr>
            <w:tcW w:w="3073"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Строительство и эксплуатация водохранилищ и иных искусственных водных объектов, а также гидротехнических сооружений и специализированных портов</w:t>
            </w:r>
          </w:p>
        </w:tc>
        <w:tc>
          <w:tcPr>
            <w:tcW w:w="127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568.4</w:t>
            </w:r>
          </w:p>
        </w:tc>
        <w:tc>
          <w:tcPr>
            <w:tcW w:w="127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568.4</w:t>
            </w:r>
          </w:p>
        </w:tc>
        <w:tc>
          <w:tcPr>
            <w:tcW w:w="184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9090.8</w:t>
            </w:r>
          </w:p>
        </w:tc>
        <w:tc>
          <w:tcPr>
            <w:tcW w:w="127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1191.2</w:t>
            </w:r>
          </w:p>
        </w:tc>
        <w:tc>
          <w:tcPr>
            <w:tcW w:w="127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0</w:t>
            </w:r>
          </w:p>
        </w:tc>
        <w:tc>
          <w:tcPr>
            <w:tcW w:w="1134"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1191.2</w:t>
            </w:r>
          </w:p>
        </w:tc>
      </w:tr>
      <w:tr w:rsidR="00DF6C2F" w:rsidRPr="00DF6C2F" w:rsidTr="00821C99">
        <w:trPr>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5</w:t>
            </w:r>
          </w:p>
        </w:tc>
        <w:tc>
          <w:tcPr>
            <w:tcW w:w="3073"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Строительство,реконструкция, эксплуатация линейных объектов</w:t>
            </w:r>
          </w:p>
        </w:tc>
        <w:tc>
          <w:tcPr>
            <w:tcW w:w="127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276.5</w:t>
            </w:r>
          </w:p>
        </w:tc>
        <w:tc>
          <w:tcPr>
            <w:tcW w:w="127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276.5</w:t>
            </w:r>
          </w:p>
        </w:tc>
        <w:tc>
          <w:tcPr>
            <w:tcW w:w="184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3654.0</w:t>
            </w:r>
          </w:p>
        </w:tc>
        <w:tc>
          <w:tcPr>
            <w:tcW w:w="127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452.0</w:t>
            </w:r>
          </w:p>
        </w:tc>
        <w:tc>
          <w:tcPr>
            <w:tcW w:w="127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452.0</w:t>
            </w:r>
          </w:p>
        </w:tc>
      </w:tr>
      <w:tr w:rsidR="00DF6C2F" w:rsidRPr="00DF6C2F" w:rsidTr="00821C99">
        <w:trPr>
          <w:trHeight w:val="779"/>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6</w:t>
            </w:r>
          </w:p>
        </w:tc>
        <w:tc>
          <w:tcPr>
            <w:tcW w:w="3073"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Ведение сельского хозяйства</w:t>
            </w:r>
          </w:p>
        </w:tc>
        <w:tc>
          <w:tcPr>
            <w:tcW w:w="127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11.9</w:t>
            </w:r>
          </w:p>
        </w:tc>
        <w:tc>
          <w:tcPr>
            <w:tcW w:w="127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9.2</w:t>
            </w:r>
          </w:p>
        </w:tc>
        <w:tc>
          <w:tcPr>
            <w:tcW w:w="1134"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21.1</w:t>
            </w:r>
          </w:p>
        </w:tc>
        <w:tc>
          <w:tcPr>
            <w:tcW w:w="1842"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266.0</w:t>
            </w:r>
          </w:p>
        </w:tc>
        <w:tc>
          <w:tcPr>
            <w:tcW w:w="127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18.6</w:t>
            </w:r>
          </w:p>
        </w:tc>
        <w:tc>
          <w:tcPr>
            <w:tcW w:w="127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10.0</w:t>
            </w:r>
          </w:p>
        </w:tc>
        <w:tc>
          <w:tcPr>
            <w:tcW w:w="1134"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28.6</w:t>
            </w:r>
          </w:p>
        </w:tc>
      </w:tr>
      <w:tr w:rsidR="00DF6C2F" w:rsidRPr="00DF6C2F" w:rsidTr="00821C99">
        <w:trPr>
          <w:trHeight w:val="66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DF6C2F" w:rsidRPr="00DF6C2F" w:rsidRDefault="00DF6C2F" w:rsidP="00DF6C2F">
            <w:pPr>
              <w:jc w:val="center"/>
              <w:rPr>
                <w:b/>
                <w:bCs/>
                <w:color w:val="000000"/>
                <w:sz w:val="20"/>
                <w:szCs w:val="20"/>
              </w:rPr>
            </w:pPr>
            <w:r w:rsidRPr="00DF6C2F">
              <w:rPr>
                <w:b/>
                <w:bCs/>
                <w:color w:val="000000"/>
                <w:sz w:val="20"/>
                <w:szCs w:val="20"/>
              </w:rPr>
              <w:t> </w:t>
            </w:r>
          </w:p>
        </w:tc>
        <w:tc>
          <w:tcPr>
            <w:tcW w:w="3073"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rPr>
                <w:b/>
                <w:bCs/>
                <w:color w:val="000000"/>
                <w:sz w:val="20"/>
                <w:szCs w:val="20"/>
              </w:rPr>
            </w:pPr>
            <w:r w:rsidRPr="00DF6C2F">
              <w:rPr>
                <w:b/>
                <w:bCs/>
                <w:color w:val="000000"/>
                <w:sz w:val="20"/>
                <w:szCs w:val="20"/>
              </w:rPr>
              <w:t>Плата за использование лесов - всего</w:t>
            </w:r>
          </w:p>
        </w:tc>
        <w:tc>
          <w:tcPr>
            <w:tcW w:w="1276" w:type="dxa"/>
            <w:tcBorders>
              <w:top w:val="nil"/>
              <w:left w:val="nil"/>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11341.7</w:t>
            </w:r>
          </w:p>
        </w:tc>
        <w:tc>
          <w:tcPr>
            <w:tcW w:w="1276" w:type="dxa"/>
            <w:tcBorders>
              <w:top w:val="nil"/>
              <w:left w:val="nil"/>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1803.9</w:t>
            </w:r>
          </w:p>
        </w:tc>
        <w:tc>
          <w:tcPr>
            <w:tcW w:w="1134" w:type="dxa"/>
            <w:tcBorders>
              <w:top w:val="nil"/>
              <w:left w:val="nil"/>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13145.6</w:t>
            </w:r>
          </w:p>
        </w:tc>
        <w:tc>
          <w:tcPr>
            <w:tcW w:w="1842" w:type="dxa"/>
            <w:tcBorders>
              <w:top w:val="nil"/>
              <w:left w:val="nil"/>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133846.7</w:t>
            </w:r>
          </w:p>
        </w:tc>
        <w:tc>
          <w:tcPr>
            <w:tcW w:w="1276" w:type="dxa"/>
            <w:tcBorders>
              <w:top w:val="nil"/>
              <w:left w:val="nil"/>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12207.8</w:t>
            </w:r>
          </w:p>
        </w:tc>
        <w:tc>
          <w:tcPr>
            <w:tcW w:w="1276" w:type="dxa"/>
            <w:tcBorders>
              <w:top w:val="nil"/>
              <w:left w:val="nil"/>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1745.7</w:t>
            </w:r>
          </w:p>
        </w:tc>
        <w:tc>
          <w:tcPr>
            <w:tcW w:w="1134" w:type="dxa"/>
            <w:tcBorders>
              <w:top w:val="nil"/>
              <w:left w:val="nil"/>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p>
        </w:tc>
        <w:tc>
          <w:tcPr>
            <w:tcW w:w="1276" w:type="dxa"/>
            <w:tcBorders>
              <w:top w:val="nil"/>
              <w:left w:val="nil"/>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13953.5</w:t>
            </w:r>
          </w:p>
        </w:tc>
      </w:tr>
    </w:tbl>
    <w:p w:rsidR="00DF6C2F" w:rsidRPr="00DF6C2F" w:rsidRDefault="00DF6C2F" w:rsidP="00DF6C2F">
      <w:pPr>
        <w:rPr>
          <w:sz w:val="24"/>
        </w:rPr>
      </w:pPr>
      <w:r w:rsidRPr="00DF6C2F">
        <w:rPr>
          <w:sz w:val="24"/>
        </w:rPr>
        <w:t>Примечание: * - в ценах года, предшествующему разработке проекта лесного плана Липецкой области</w:t>
      </w:r>
      <w:r w:rsidRPr="00DF6C2F">
        <w:rPr>
          <w:sz w:val="24"/>
        </w:rPr>
        <w:tab/>
      </w:r>
    </w:p>
    <w:p w:rsidR="00DF6C2F" w:rsidRPr="00DF6C2F" w:rsidRDefault="00DF6C2F" w:rsidP="00DF6C2F">
      <w:pPr>
        <w:jc w:val="right"/>
        <w:rPr>
          <w:sz w:val="24"/>
        </w:rPr>
      </w:pPr>
      <w:r w:rsidRPr="00DF6C2F">
        <w:rPr>
          <w:sz w:val="24"/>
        </w:rPr>
        <w:br w:type="page"/>
      </w:r>
      <w:r w:rsidRPr="00DF6C2F">
        <w:rPr>
          <w:sz w:val="24"/>
        </w:rPr>
        <w:lastRenderedPageBreak/>
        <w:t>Приложение 32</w:t>
      </w:r>
    </w:p>
    <w:p w:rsidR="00DF6C2F" w:rsidRPr="00DF6C2F" w:rsidRDefault="00DF6C2F" w:rsidP="00DF6C2F">
      <w:pPr>
        <w:jc w:val="right"/>
        <w:rPr>
          <w:sz w:val="16"/>
          <w:szCs w:val="16"/>
        </w:rPr>
      </w:pPr>
    </w:p>
    <w:p w:rsidR="00DF6C2F" w:rsidRPr="00DF6C2F" w:rsidRDefault="00DF6C2F" w:rsidP="00DF6C2F">
      <w:pPr>
        <w:keepNext/>
        <w:jc w:val="center"/>
        <w:outlineLvl w:val="0"/>
        <w:rPr>
          <w:bCs/>
          <w:kern w:val="32"/>
          <w:sz w:val="24"/>
          <w:lang w:eastAsia="x-none"/>
        </w:rPr>
      </w:pPr>
      <w:r w:rsidRPr="00DF6C2F">
        <w:rPr>
          <w:b/>
          <w:bCs/>
          <w:kern w:val="32"/>
          <w:sz w:val="24"/>
          <w:lang w:eastAsia="x-none"/>
        </w:rPr>
        <w:t>Экономическая оценка средообразующих, водоохранных, защитных, санитарно-гигиенических и иных полезных функций лесов</w:t>
      </w:r>
    </w:p>
    <w:p w:rsidR="00DF6C2F" w:rsidRPr="00DF6C2F" w:rsidRDefault="00DF6C2F" w:rsidP="00DF6C2F">
      <w:pPr>
        <w:jc w:val="center"/>
        <w:rPr>
          <w:sz w:val="16"/>
          <w:szCs w:val="16"/>
        </w:rPr>
      </w:pPr>
    </w:p>
    <w:tbl>
      <w:tblPr>
        <w:tblStyle w:val="120"/>
        <w:tblW w:w="15310" w:type="dxa"/>
        <w:tblLayout w:type="fixed"/>
        <w:tblLook w:val="0000" w:firstRow="0" w:lastRow="0" w:firstColumn="0" w:lastColumn="0" w:noHBand="0" w:noVBand="0"/>
      </w:tblPr>
      <w:tblGrid>
        <w:gridCol w:w="2668"/>
        <w:gridCol w:w="701"/>
        <w:gridCol w:w="1417"/>
        <w:gridCol w:w="1005"/>
        <w:gridCol w:w="852"/>
        <w:gridCol w:w="8"/>
        <w:gridCol w:w="786"/>
        <w:gridCol w:w="42"/>
        <w:gridCol w:w="14"/>
        <w:gridCol w:w="12"/>
        <w:gridCol w:w="825"/>
        <w:gridCol w:w="14"/>
        <w:gridCol w:w="12"/>
        <w:gridCol w:w="44"/>
        <w:gridCol w:w="936"/>
        <w:gridCol w:w="12"/>
        <w:gridCol w:w="15"/>
        <w:gridCol w:w="974"/>
        <w:gridCol w:w="963"/>
        <w:gridCol w:w="7"/>
        <w:gridCol w:w="26"/>
        <w:gridCol w:w="934"/>
        <w:gridCol w:w="32"/>
        <w:gridCol w:w="30"/>
        <w:gridCol w:w="820"/>
        <w:gridCol w:w="34"/>
        <w:gridCol w:w="47"/>
        <w:gridCol w:w="947"/>
        <w:gridCol w:w="1133"/>
      </w:tblGrid>
      <w:tr w:rsidR="00DF6C2F" w:rsidRPr="00DF6C2F" w:rsidTr="00C40B7A">
        <w:trPr>
          <w:trHeight w:val="920"/>
          <w:tblHeader/>
        </w:trPr>
        <w:tc>
          <w:tcPr>
            <w:tcW w:w="2668" w:type="dxa"/>
            <w:vMerge w:val="restart"/>
          </w:tcPr>
          <w:p w:rsidR="00DF6C2F" w:rsidRPr="00DF6C2F" w:rsidRDefault="00DF6C2F" w:rsidP="00DF6C2F">
            <w:pPr>
              <w:jc w:val="center"/>
              <w:rPr>
                <w:snapToGrid w:val="0"/>
                <w:color w:val="000000"/>
                <w:sz w:val="20"/>
                <w:szCs w:val="20"/>
              </w:rPr>
            </w:pPr>
            <w:r w:rsidRPr="00DF6C2F">
              <w:rPr>
                <w:snapToGrid w:val="0"/>
                <w:color w:val="000000"/>
                <w:sz w:val="20"/>
                <w:szCs w:val="20"/>
              </w:rPr>
              <w:t>Наименование полезных функций лесов</w:t>
            </w:r>
          </w:p>
        </w:tc>
        <w:tc>
          <w:tcPr>
            <w:tcW w:w="701" w:type="dxa"/>
            <w:vMerge w:val="restart"/>
          </w:tcPr>
          <w:p w:rsidR="00DF6C2F" w:rsidRPr="00DF6C2F" w:rsidRDefault="00DF6C2F" w:rsidP="00DF6C2F">
            <w:pPr>
              <w:jc w:val="center"/>
              <w:rPr>
                <w:snapToGrid w:val="0"/>
                <w:color w:val="000000"/>
                <w:sz w:val="20"/>
                <w:szCs w:val="20"/>
              </w:rPr>
            </w:pPr>
            <w:r w:rsidRPr="00DF6C2F">
              <w:rPr>
                <w:snapToGrid w:val="0"/>
                <w:color w:val="000000"/>
                <w:sz w:val="20"/>
                <w:szCs w:val="20"/>
              </w:rPr>
              <w:t>Един.</w:t>
            </w:r>
          </w:p>
          <w:p w:rsidR="00DF6C2F" w:rsidRPr="00DF6C2F" w:rsidRDefault="00DF6C2F" w:rsidP="00DF6C2F">
            <w:pPr>
              <w:jc w:val="center"/>
              <w:rPr>
                <w:snapToGrid w:val="0"/>
                <w:color w:val="000000"/>
                <w:sz w:val="20"/>
                <w:szCs w:val="20"/>
              </w:rPr>
            </w:pPr>
            <w:r w:rsidRPr="00DF6C2F">
              <w:rPr>
                <w:snapToGrid w:val="0"/>
                <w:color w:val="000000"/>
                <w:sz w:val="20"/>
                <w:szCs w:val="20"/>
              </w:rPr>
              <w:t>изм.</w:t>
            </w:r>
          </w:p>
        </w:tc>
        <w:tc>
          <w:tcPr>
            <w:tcW w:w="1417" w:type="dxa"/>
            <w:vMerge w:val="restart"/>
          </w:tcPr>
          <w:p w:rsidR="00DF6C2F" w:rsidRPr="00DF6C2F" w:rsidRDefault="00DF6C2F" w:rsidP="00DF6C2F">
            <w:pPr>
              <w:keepNext/>
              <w:jc w:val="center"/>
              <w:outlineLvl w:val="1"/>
              <w:rPr>
                <w:snapToGrid w:val="0"/>
                <w:color w:val="000000"/>
                <w:sz w:val="20"/>
                <w:szCs w:val="20"/>
              </w:rPr>
            </w:pPr>
            <w:r w:rsidRPr="00DF6C2F">
              <w:rPr>
                <w:snapToGrid w:val="0"/>
                <w:color w:val="000000"/>
                <w:sz w:val="20"/>
                <w:szCs w:val="20"/>
              </w:rPr>
              <w:t>Оценка полезных функций лесов за год, предшеству-ющий разработке проекта лесного плана</w:t>
            </w:r>
          </w:p>
        </w:tc>
        <w:tc>
          <w:tcPr>
            <w:tcW w:w="9391" w:type="dxa"/>
            <w:gridSpan w:val="25"/>
          </w:tcPr>
          <w:p w:rsidR="00DF6C2F" w:rsidRPr="00DF6C2F" w:rsidRDefault="00DF6C2F" w:rsidP="00DF6C2F">
            <w:pPr>
              <w:jc w:val="center"/>
              <w:rPr>
                <w:snapToGrid w:val="0"/>
                <w:color w:val="000000"/>
                <w:sz w:val="20"/>
                <w:szCs w:val="20"/>
              </w:rPr>
            </w:pPr>
            <w:r w:rsidRPr="00DF6C2F">
              <w:rPr>
                <w:snapToGrid w:val="0"/>
                <w:color w:val="000000"/>
                <w:sz w:val="20"/>
                <w:szCs w:val="20"/>
              </w:rPr>
              <w:t>Оценка социально-экологических функций лесов по годам</w:t>
            </w:r>
          </w:p>
        </w:tc>
        <w:tc>
          <w:tcPr>
            <w:tcW w:w="1133" w:type="dxa"/>
            <w:vMerge w:val="restart"/>
          </w:tcPr>
          <w:p w:rsidR="00DF6C2F" w:rsidRPr="00DF6C2F" w:rsidRDefault="00DF6C2F" w:rsidP="00DF6C2F">
            <w:pPr>
              <w:keepNext/>
              <w:jc w:val="center"/>
              <w:outlineLvl w:val="1"/>
              <w:rPr>
                <w:snapToGrid w:val="0"/>
                <w:color w:val="000000"/>
                <w:sz w:val="20"/>
                <w:szCs w:val="20"/>
              </w:rPr>
            </w:pPr>
          </w:p>
          <w:p w:rsidR="00DF6C2F" w:rsidRPr="00DF6C2F" w:rsidRDefault="00DF6C2F" w:rsidP="00DF6C2F">
            <w:pPr>
              <w:keepNext/>
              <w:jc w:val="center"/>
              <w:outlineLvl w:val="1"/>
              <w:rPr>
                <w:snapToGrid w:val="0"/>
                <w:color w:val="000000"/>
                <w:sz w:val="20"/>
                <w:szCs w:val="20"/>
              </w:rPr>
            </w:pPr>
            <w:r w:rsidRPr="00DF6C2F">
              <w:rPr>
                <w:snapToGrid w:val="0"/>
                <w:color w:val="000000"/>
                <w:sz w:val="20"/>
                <w:szCs w:val="20"/>
              </w:rPr>
              <w:t>Всего</w:t>
            </w:r>
          </w:p>
          <w:p w:rsidR="00DF6C2F" w:rsidRPr="00DF6C2F" w:rsidRDefault="00DF6C2F" w:rsidP="00DF6C2F">
            <w:pPr>
              <w:keepNext/>
              <w:ind w:left="-31"/>
              <w:jc w:val="center"/>
              <w:outlineLvl w:val="1"/>
              <w:rPr>
                <w:snapToGrid w:val="0"/>
                <w:color w:val="000000"/>
                <w:sz w:val="20"/>
                <w:szCs w:val="20"/>
              </w:rPr>
            </w:pPr>
            <w:r w:rsidRPr="00DF6C2F">
              <w:rPr>
                <w:snapToGrid w:val="0"/>
                <w:color w:val="000000"/>
                <w:sz w:val="20"/>
                <w:szCs w:val="20"/>
              </w:rPr>
              <w:t xml:space="preserve"> за период</w:t>
            </w:r>
            <w:r w:rsidRPr="00DF6C2F">
              <w:rPr>
                <w:snapToGrid w:val="0"/>
                <w:color w:val="000000"/>
                <w:sz w:val="24"/>
                <w:szCs w:val="20"/>
              </w:rPr>
              <w:t xml:space="preserve"> </w:t>
            </w:r>
            <w:r w:rsidRPr="00DF6C2F">
              <w:rPr>
                <w:snapToGrid w:val="0"/>
                <w:color w:val="000000"/>
                <w:sz w:val="20"/>
                <w:szCs w:val="20"/>
              </w:rPr>
              <w:t>действия</w:t>
            </w:r>
            <w:r w:rsidRPr="00DF6C2F">
              <w:rPr>
                <w:snapToGrid w:val="0"/>
                <w:color w:val="000000"/>
                <w:sz w:val="24"/>
                <w:szCs w:val="20"/>
              </w:rPr>
              <w:t xml:space="preserve"> </w:t>
            </w:r>
            <w:r w:rsidRPr="00DF6C2F">
              <w:rPr>
                <w:snapToGrid w:val="0"/>
                <w:color w:val="000000"/>
                <w:sz w:val="20"/>
                <w:szCs w:val="20"/>
              </w:rPr>
              <w:t>плана</w:t>
            </w:r>
          </w:p>
        </w:tc>
      </w:tr>
      <w:tr w:rsidR="00DF6C2F" w:rsidRPr="00DF6C2F" w:rsidTr="00C40B7A">
        <w:trPr>
          <w:trHeight w:val="429"/>
          <w:tblHeader/>
        </w:trPr>
        <w:tc>
          <w:tcPr>
            <w:tcW w:w="2668" w:type="dxa"/>
            <w:vMerge/>
          </w:tcPr>
          <w:p w:rsidR="00DF6C2F" w:rsidRPr="00DF6C2F" w:rsidRDefault="00DF6C2F" w:rsidP="00DF6C2F">
            <w:pPr>
              <w:jc w:val="center"/>
              <w:rPr>
                <w:snapToGrid w:val="0"/>
                <w:color w:val="000000"/>
                <w:sz w:val="20"/>
                <w:szCs w:val="20"/>
              </w:rPr>
            </w:pPr>
          </w:p>
        </w:tc>
        <w:tc>
          <w:tcPr>
            <w:tcW w:w="701" w:type="dxa"/>
            <w:vMerge/>
          </w:tcPr>
          <w:p w:rsidR="00DF6C2F" w:rsidRPr="00DF6C2F" w:rsidRDefault="00DF6C2F" w:rsidP="00DF6C2F">
            <w:pPr>
              <w:jc w:val="center"/>
              <w:rPr>
                <w:snapToGrid w:val="0"/>
                <w:color w:val="000000"/>
                <w:sz w:val="20"/>
                <w:szCs w:val="20"/>
              </w:rPr>
            </w:pPr>
          </w:p>
        </w:tc>
        <w:tc>
          <w:tcPr>
            <w:tcW w:w="1417" w:type="dxa"/>
            <w:vMerge/>
          </w:tcPr>
          <w:p w:rsidR="00DF6C2F" w:rsidRPr="00DF6C2F" w:rsidRDefault="00DF6C2F" w:rsidP="00DF6C2F">
            <w:pPr>
              <w:jc w:val="center"/>
              <w:rPr>
                <w:snapToGrid w:val="0"/>
                <w:color w:val="000000"/>
                <w:sz w:val="20"/>
                <w:szCs w:val="20"/>
              </w:rPr>
            </w:pPr>
          </w:p>
        </w:tc>
        <w:tc>
          <w:tcPr>
            <w:tcW w:w="1005" w:type="dxa"/>
          </w:tcPr>
          <w:p w:rsidR="00DF6C2F" w:rsidRPr="00DF6C2F" w:rsidRDefault="00DF6C2F" w:rsidP="00DF6C2F">
            <w:pPr>
              <w:jc w:val="center"/>
              <w:rPr>
                <w:snapToGrid w:val="0"/>
                <w:color w:val="000000"/>
                <w:sz w:val="20"/>
                <w:szCs w:val="20"/>
              </w:rPr>
            </w:pPr>
            <w:r w:rsidRPr="00DF6C2F">
              <w:rPr>
                <w:snapToGrid w:val="0"/>
                <w:color w:val="000000"/>
                <w:sz w:val="20"/>
                <w:szCs w:val="20"/>
              </w:rPr>
              <w:t>2019</w:t>
            </w:r>
          </w:p>
        </w:tc>
        <w:tc>
          <w:tcPr>
            <w:tcW w:w="852" w:type="dxa"/>
          </w:tcPr>
          <w:p w:rsidR="00DF6C2F" w:rsidRPr="00DF6C2F" w:rsidRDefault="00DF6C2F" w:rsidP="00DF6C2F">
            <w:pPr>
              <w:jc w:val="center"/>
              <w:rPr>
                <w:snapToGrid w:val="0"/>
                <w:color w:val="000000"/>
                <w:sz w:val="20"/>
                <w:szCs w:val="20"/>
              </w:rPr>
            </w:pPr>
            <w:r w:rsidRPr="00DF6C2F">
              <w:rPr>
                <w:snapToGrid w:val="0"/>
                <w:color w:val="000000"/>
                <w:sz w:val="20"/>
                <w:szCs w:val="20"/>
              </w:rPr>
              <w:t>2020</w:t>
            </w:r>
          </w:p>
        </w:tc>
        <w:tc>
          <w:tcPr>
            <w:tcW w:w="850" w:type="dxa"/>
            <w:gridSpan w:val="4"/>
          </w:tcPr>
          <w:p w:rsidR="00DF6C2F" w:rsidRPr="00DF6C2F" w:rsidRDefault="00DF6C2F" w:rsidP="00DF6C2F">
            <w:pPr>
              <w:jc w:val="center"/>
              <w:rPr>
                <w:snapToGrid w:val="0"/>
                <w:color w:val="000000"/>
                <w:sz w:val="20"/>
                <w:szCs w:val="20"/>
              </w:rPr>
            </w:pPr>
            <w:r w:rsidRPr="00DF6C2F">
              <w:rPr>
                <w:snapToGrid w:val="0"/>
                <w:color w:val="000000"/>
                <w:sz w:val="20"/>
                <w:szCs w:val="20"/>
              </w:rPr>
              <w:t>2021</w:t>
            </w:r>
          </w:p>
        </w:tc>
        <w:tc>
          <w:tcPr>
            <w:tcW w:w="851" w:type="dxa"/>
            <w:gridSpan w:val="3"/>
          </w:tcPr>
          <w:p w:rsidR="00DF6C2F" w:rsidRPr="00DF6C2F" w:rsidRDefault="00DF6C2F" w:rsidP="00DF6C2F">
            <w:pPr>
              <w:jc w:val="center"/>
              <w:rPr>
                <w:snapToGrid w:val="0"/>
                <w:color w:val="000000"/>
                <w:sz w:val="20"/>
                <w:szCs w:val="20"/>
              </w:rPr>
            </w:pPr>
            <w:r w:rsidRPr="00DF6C2F">
              <w:rPr>
                <w:snapToGrid w:val="0"/>
                <w:color w:val="000000"/>
                <w:sz w:val="20"/>
                <w:szCs w:val="20"/>
              </w:rPr>
              <w:t>2022</w:t>
            </w:r>
          </w:p>
        </w:tc>
        <w:tc>
          <w:tcPr>
            <w:tcW w:w="992" w:type="dxa"/>
            <w:gridSpan w:val="3"/>
          </w:tcPr>
          <w:p w:rsidR="00DF6C2F" w:rsidRPr="00DF6C2F" w:rsidRDefault="00DF6C2F" w:rsidP="00DF6C2F">
            <w:pPr>
              <w:jc w:val="center"/>
              <w:rPr>
                <w:snapToGrid w:val="0"/>
                <w:color w:val="000000"/>
                <w:sz w:val="20"/>
                <w:szCs w:val="20"/>
              </w:rPr>
            </w:pPr>
            <w:r w:rsidRPr="00DF6C2F">
              <w:rPr>
                <w:snapToGrid w:val="0"/>
                <w:color w:val="000000"/>
                <w:sz w:val="20"/>
                <w:szCs w:val="20"/>
              </w:rPr>
              <w:t>2023</w:t>
            </w:r>
          </w:p>
        </w:tc>
        <w:tc>
          <w:tcPr>
            <w:tcW w:w="1001" w:type="dxa"/>
            <w:gridSpan w:val="3"/>
          </w:tcPr>
          <w:p w:rsidR="00DF6C2F" w:rsidRPr="00DF6C2F" w:rsidRDefault="00DF6C2F" w:rsidP="00DF6C2F">
            <w:pPr>
              <w:jc w:val="center"/>
              <w:rPr>
                <w:snapToGrid w:val="0"/>
                <w:color w:val="000000"/>
                <w:sz w:val="20"/>
                <w:szCs w:val="20"/>
              </w:rPr>
            </w:pPr>
            <w:r w:rsidRPr="00DF6C2F">
              <w:rPr>
                <w:snapToGrid w:val="0"/>
                <w:color w:val="000000"/>
                <w:sz w:val="20"/>
                <w:szCs w:val="20"/>
              </w:rPr>
              <w:t>2024</w:t>
            </w:r>
          </w:p>
        </w:tc>
        <w:tc>
          <w:tcPr>
            <w:tcW w:w="996" w:type="dxa"/>
            <w:gridSpan w:val="3"/>
          </w:tcPr>
          <w:p w:rsidR="00DF6C2F" w:rsidRPr="00DF6C2F" w:rsidRDefault="00DF6C2F" w:rsidP="00DF6C2F">
            <w:pPr>
              <w:jc w:val="center"/>
              <w:rPr>
                <w:snapToGrid w:val="0"/>
                <w:color w:val="000000"/>
                <w:sz w:val="20"/>
                <w:szCs w:val="20"/>
              </w:rPr>
            </w:pPr>
            <w:r w:rsidRPr="00DF6C2F">
              <w:rPr>
                <w:snapToGrid w:val="0"/>
                <w:color w:val="000000"/>
                <w:sz w:val="20"/>
                <w:szCs w:val="20"/>
              </w:rPr>
              <w:t>2025</w:t>
            </w:r>
          </w:p>
        </w:tc>
        <w:tc>
          <w:tcPr>
            <w:tcW w:w="996" w:type="dxa"/>
            <w:gridSpan w:val="3"/>
          </w:tcPr>
          <w:p w:rsidR="00DF6C2F" w:rsidRPr="00DF6C2F" w:rsidRDefault="00DF6C2F" w:rsidP="00DF6C2F">
            <w:pPr>
              <w:jc w:val="center"/>
              <w:rPr>
                <w:snapToGrid w:val="0"/>
                <w:color w:val="000000"/>
                <w:sz w:val="20"/>
                <w:szCs w:val="20"/>
              </w:rPr>
            </w:pPr>
            <w:r w:rsidRPr="00DF6C2F">
              <w:rPr>
                <w:snapToGrid w:val="0"/>
                <w:color w:val="000000"/>
                <w:sz w:val="20"/>
                <w:szCs w:val="20"/>
              </w:rPr>
              <w:t>2026</w:t>
            </w:r>
          </w:p>
        </w:tc>
        <w:tc>
          <w:tcPr>
            <w:tcW w:w="854" w:type="dxa"/>
            <w:gridSpan w:val="2"/>
          </w:tcPr>
          <w:p w:rsidR="00DF6C2F" w:rsidRPr="00DF6C2F" w:rsidRDefault="00DF6C2F" w:rsidP="00DF6C2F">
            <w:pPr>
              <w:jc w:val="center"/>
              <w:rPr>
                <w:snapToGrid w:val="0"/>
                <w:color w:val="000000"/>
                <w:sz w:val="20"/>
                <w:szCs w:val="20"/>
              </w:rPr>
            </w:pPr>
            <w:r w:rsidRPr="00DF6C2F">
              <w:rPr>
                <w:snapToGrid w:val="0"/>
                <w:color w:val="000000"/>
                <w:sz w:val="20"/>
                <w:szCs w:val="20"/>
              </w:rPr>
              <w:t>2027</w:t>
            </w:r>
          </w:p>
        </w:tc>
        <w:tc>
          <w:tcPr>
            <w:tcW w:w="994" w:type="dxa"/>
            <w:gridSpan w:val="2"/>
          </w:tcPr>
          <w:p w:rsidR="00DF6C2F" w:rsidRPr="00DF6C2F" w:rsidRDefault="00DF6C2F" w:rsidP="00DF6C2F">
            <w:pPr>
              <w:jc w:val="center"/>
              <w:rPr>
                <w:snapToGrid w:val="0"/>
                <w:color w:val="000000"/>
                <w:sz w:val="20"/>
                <w:szCs w:val="20"/>
              </w:rPr>
            </w:pPr>
            <w:r w:rsidRPr="00DF6C2F">
              <w:rPr>
                <w:snapToGrid w:val="0"/>
                <w:color w:val="000000"/>
                <w:sz w:val="20"/>
                <w:szCs w:val="20"/>
              </w:rPr>
              <w:t>2028</w:t>
            </w:r>
          </w:p>
        </w:tc>
        <w:tc>
          <w:tcPr>
            <w:tcW w:w="1133" w:type="dxa"/>
            <w:vMerge/>
          </w:tcPr>
          <w:p w:rsidR="00DF6C2F" w:rsidRPr="00DF6C2F" w:rsidRDefault="00DF6C2F" w:rsidP="00DF6C2F">
            <w:pPr>
              <w:jc w:val="center"/>
              <w:rPr>
                <w:snapToGrid w:val="0"/>
                <w:color w:val="000000"/>
                <w:sz w:val="20"/>
                <w:szCs w:val="20"/>
              </w:rPr>
            </w:pPr>
          </w:p>
        </w:tc>
      </w:tr>
      <w:tr w:rsidR="00DF6C2F" w:rsidRPr="00DF6C2F" w:rsidTr="00821C99">
        <w:trPr>
          <w:trHeight w:val="378"/>
        </w:trPr>
        <w:tc>
          <w:tcPr>
            <w:tcW w:w="15310" w:type="dxa"/>
            <w:gridSpan w:val="29"/>
          </w:tcPr>
          <w:p w:rsidR="00DF6C2F" w:rsidRPr="00DF6C2F" w:rsidRDefault="00DF6C2F" w:rsidP="00DF6C2F">
            <w:pPr>
              <w:tabs>
                <w:tab w:val="left" w:pos="6750"/>
              </w:tabs>
              <w:jc w:val="center"/>
              <w:rPr>
                <w:b/>
                <w:snapToGrid w:val="0"/>
                <w:color w:val="000000"/>
                <w:sz w:val="20"/>
                <w:szCs w:val="20"/>
              </w:rPr>
            </w:pPr>
            <w:r w:rsidRPr="00DF6C2F">
              <w:rPr>
                <w:b/>
                <w:snapToGrid w:val="0"/>
                <w:color w:val="000000"/>
                <w:sz w:val="20"/>
                <w:szCs w:val="20"/>
              </w:rPr>
              <w:t>Леса, расположенные на землях лесного фонда</w:t>
            </w:r>
          </w:p>
        </w:tc>
      </w:tr>
      <w:tr w:rsidR="00DF6C2F" w:rsidRPr="00DF6C2F" w:rsidTr="00821C99">
        <w:trPr>
          <w:trHeight w:val="410"/>
        </w:trPr>
        <w:tc>
          <w:tcPr>
            <w:tcW w:w="2668" w:type="dxa"/>
            <w:vAlign w:val="center"/>
          </w:tcPr>
          <w:p w:rsidR="00DF6C2F" w:rsidRPr="00DF6C2F" w:rsidRDefault="00DF6C2F" w:rsidP="00DF6C2F">
            <w:pPr>
              <w:autoSpaceDE w:val="0"/>
              <w:autoSpaceDN w:val="0"/>
              <w:adjustRightInd w:val="0"/>
              <w:rPr>
                <w:color w:val="000000"/>
                <w:sz w:val="20"/>
                <w:szCs w:val="20"/>
              </w:rPr>
            </w:pPr>
            <w:r w:rsidRPr="00DF6C2F">
              <w:rPr>
                <w:color w:val="000000"/>
                <w:sz w:val="20"/>
                <w:szCs w:val="20"/>
              </w:rPr>
              <w:t>Водорегулирование</w:t>
            </w:r>
          </w:p>
        </w:tc>
        <w:tc>
          <w:tcPr>
            <w:tcW w:w="701" w:type="dxa"/>
          </w:tcPr>
          <w:p w:rsidR="00DF6C2F" w:rsidRPr="00DF6C2F" w:rsidRDefault="00DF6C2F" w:rsidP="00DF6C2F">
            <w:pPr>
              <w:autoSpaceDE w:val="0"/>
              <w:autoSpaceDN w:val="0"/>
              <w:adjustRightInd w:val="0"/>
              <w:jc w:val="center"/>
              <w:rPr>
                <w:color w:val="000000"/>
                <w:sz w:val="20"/>
                <w:szCs w:val="20"/>
              </w:rPr>
            </w:pPr>
            <w:r w:rsidRPr="00DF6C2F">
              <w:rPr>
                <w:color w:val="000000"/>
                <w:sz w:val="20"/>
                <w:szCs w:val="20"/>
              </w:rPr>
              <w:t>млн. руб</w:t>
            </w:r>
          </w:p>
        </w:tc>
        <w:tc>
          <w:tcPr>
            <w:tcW w:w="1417" w:type="dxa"/>
            <w:vAlign w:val="center"/>
          </w:tcPr>
          <w:p w:rsidR="00DF6C2F" w:rsidRPr="00DF6C2F" w:rsidRDefault="00DF6C2F" w:rsidP="00DF6C2F">
            <w:pPr>
              <w:ind w:right="57"/>
              <w:jc w:val="center"/>
              <w:rPr>
                <w:snapToGrid w:val="0"/>
                <w:color w:val="000000"/>
                <w:sz w:val="16"/>
                <w:szCs w:val="16"/>
              </w:rPr>
            </w:pPr>
            <w:r w:rsidRPr="00DF6C2F">
              <w:rPr>
                <w:snapToGrid w:val="0"/>
                <w:color w:val="000000"/>
                <w:sz w:val="16"/>
                <w:szCs w:val="16"/>
              </w:rPr>
              <w:t>677,0</w:t>
            </w:r>
          </w:p>
        </w:tc>
        <w:tc>
          <w:tcPr>
            <w:tcW w:w="1005" w:type="dxa"/>
            <w:vAlign w:val="center"/>
          </w:tcPr>
          <w:p w:rsidR="00DF6C2F" w:rsidRPr="00DF6C2F" w:rsidRDefault="00DF6C2F" w:rsidP="00DF6C2F">
            <w:pPr>
              <w:ind w:right="57"/>
              <w:jc w:val="center"/>
              <w:rPr>
                <w:snapToGrid w:val="0"/>
                <w:color w:val="000000"/>
                <w:sz w:val="16"/>
                <w:szCs w:val="16"/>
              </w:rPr>
            </w:pPr>
            <w:r w:rsidRPr="00DF6C2F">
              <w:rPr>
                <w:snapToGrid w:val="0"/>
                <w:color w:val="000000"/>
                <w:sz w:val="16"/>
                <w:szCs w:val="16"/>
              </w:rPr>
              <w:t>1067,0</w:t>
            </w:r>
          </w:p>
        </w:tc>
        <w:tc>
          <w:tcPr>
            <w:tcW w:w="860" w:type="dxa"/>
            <w:gridSpan w:val="2"/>
            <w:vAlign w:val="center"/>
          </w:tcPr>
          <w:p w:rsidR="00DF6C2F" w:rsidRPr="00DF6C2F" w:rsidRDefault="00DF6C2F" w:rsidP="00DF6C2F">
            <w:pPr>
              <w:ind w:right="57"/>
              <w:jc w:val="center"/>
              <w:rPr>
                <w:snapToGrid w:val="0"/>
                <w:color w:val="000000"/>
                <w:sz w:val="16"/>
                <w:szCs w:val="16"/>
              </w:rPr>
            </w:pPr>
            <w:r w:rsidRPr="00DF6C2F">
              <w:rPr>
                <w:snapToGrid w:val="0"/>
                <w:color w:val="000000"/>
                <w:sz w:val="16"/>
                <w:szCs w:val="16"/>
              </w:rPr>
              <w:t>1174,8</w:t>
            </w:r>
          </w:p>
        </w:tc>
        <w:tc>
          <w:tcPr>
            <w:tcW w:w="842" w:type="dxa"/>
            <w:gridSpan w:val="3"/>
            <w:vAlign w:val="center"/>
          </w:tcPr>
          <w:p w:rsidR="00DF6C2F" w:rsidRPr="00DF6C2F" w:rsidRDefault="00DF6C2F" w:rsidP="00DF6C2F">
            <w:pPr>
              <w:ind w:right="57"/>
              <w:jc w:val="center"/>
              <w:rPr>
                <w:snapToGrid w:val="0"/>
                <w:color w:val="000000"/>
                <w:sz w:val="16"/>
                <w:szCs w:val="16"/>
              </w:rPr>
            </w:pPr>
            <w:r w:rsidRPr="00DF6C2F">
              <w:rPr>
                <w:snapToGrid w:val="0"/>
                <w:color w:val="000000"/>
                <w:sz w:val="16"/>
                <w:szCs w:val="16"/>
              </w:rPr>
              <w:t>1174,8</w:t>
            </w:r>
          </w:p>
        </w:tc>
        <w:tc>
          <w:tcPr>
            <w:tcW w:w="851" w:type="dxa"/>
            <w:gridSpan w:val="3"/>
            <w:vAlign w:val="center"/>
          </w:tcPr>
          <w:p w:rsidR="00DF6C2F" w:rsidRPr="00DF6C2F" w:rsidRDefault="00DF6C2F" w:rsidP="00DF6C2F">
            <w:pPr>
              <w:ind w:right="57"/>
              <w:jc w:val="center"/>
              <w:rPr>
                <w:snapToGrid w:val="0"/>
                <w:color w:val="000000"/>
                <w:sz w:val="16"/>
                <w:szCs w:val="16"/>
              </w:rPr>
            </w:pPr>
            <w:r w:rsidRPr="00DF6C2F">
              <w:rPr>
                <w:snapToGrid w:val="0"/>
                <w:color w:val="000000"/>
                <w:sz w:val="16"/>
                <w:szCs w:val="16"/>
              </w:rPr>
              <w:t>1174,8</w:t>
            </w:r>
          </w:p>
        </w:tc>
        <w:tc>
          <w:tcPr>
            <w:tcW w:w="992" w:type="dxa"/>
            <w:gridSpan w:val="3"/>
            <w:vAlign w:val="center"/>
          </w:tcPr>
          <w:p w:rsidR="00DF6C2F" w:rsidRPr="00DF6C2F" w:rsidRDefault="00DF6C2F" w:rsidP="00DF6C2F">
            <w:pPr>
              <w:ind w:right="57"/>
              <w:jc w:val="center"/>
              <w:rPr>
                <w:snapToGrid w:val="0"/>
                <w:color w:val="000000"/>
                <w:sz w:val="16"/>
                <w:szCs w:val="16"/>
              </w:rPr>
            </w:pPr>
            <w:r w:rsidRPr="00DF6C2F">
              <w:rPr>
                <w:snapToGrid w:val="0"/>
                <w:color w:val="000000"/>
                <w:sz w:val="16"/>
                <w:szCs w:val="16"/>
              </w:rPr>
              <w:t>1174,8</w:t>
            </w:r>
          </w:p>
        </w:tc>
        <w:tc>
          <w:tcPr>
            <w:tcW w:w="1001" w:type="dxa"/>
            <w:gridSpan w:val="3"/>
            <w:vAlign w:val="center"/>
          </w:tcPr>
          <w:p w:rsidR="00DF6C2F" w:rsidRPr="00DF6C2F" w:rsidRDefault="00DF6C2F" w:rsidP="00DF6C2F">
            <w:pPr>
              <w:ind w:right="57"/>
              <w:jc w:val="center"/>
              <w:rPr>
                <w:snapToGrid w:val="0"/>
                <w:color w:val="000000"/>
                <w:sz w:val="16"/>
                <w:szCs w:val="16"/>
              </w:rPr>
            </w:pPr>
            <w:r w:rsidRPr="00DF6C2F">
              <w:rPr>
                <w:snapToGrid w:val="0"/>
                <w:color w:val="000000"/>
                <w:sz w:val="16"/>
                <w:szCs w:val="16"/>
              </w:rPr>
              <w:t>1174,8</w:t>
            </w:r>
          </w:p>
        </w:tc>
        <w:tc>
          <w:tcPr>
            <w:tcW w:w="996" w:type="dxa"/>
            <w:gridSpan w:val="3"/>
            <w:vAlign w:val="center"/>
          </w:tcPr>
          <w:p w:rsidR="00DF6C2F" w:rsidRPr="00DF6C2F" w:rsidRDefault="00DF6C2F" w:rsidP="00DF6C2F">
            <w:pPr>
              <w:ind w:right="57"/>
              <w:jc w:val="center"/>
              <w:rPr>
                <w:snapToGrid w:val="0"/>
                <w:color w:val="000000"/>
                <w:sz w:val="16"/>
                <w:szCs w:val="16"/>
              </w:rPr>
            </w:pPr>
            <w:r w:rsidRPr="00DF6C2F">
              <w:rPr>
                <w:snapToGrid w:val="0"/>
                <w:color w:val="000000"/>
                <w:sz w:val="16"/>
                <w:szCs w:val="16"/>
              </w:rPr>
              <w:t>1174,8</w:t>
            </w:r>
          </w:p>
        </w:tc>
        <w:tc>
          <w:tcPr>
            <w:tcW w:w="996" w:type="dxa"/>
            <w:gridSpan w:val="3"/>
            <w:vAlign w:val="center"/>
          </w:tcPr>
          <w:p w:rsidR="00DF6C2F" w:rsidRPr="00DF6C2F" w:rsidRDefault="00DF6C2F" w:rsidP="00DF6C2F">
            <w:pPr>
              <w:ind w:right="57"/>
              <w:jc w:val="center"/>
              <w:rPr>
                <w:snapToGrid w:val="0"/>
                <w:color w:val="000000"/>
                <w:sz w:val="16"/>
                <w:szCs w:val="16"/>
              </w:rPr>
            </w:pPr>
            <w:r w:rsidRPr="00DF6C2F">
              <w:rPr>
                <w:snapToGrid w:val="0"/>
                <w:color w:val="000000"/>
                <w:sz w:val="16"/>
                <w:szCs w:val="16"/>
              </w:rPr>
              <w:t>1174,8</w:t>
            </w:r>
          </w:p>
        </w:tc>
        <w:tc>
          <w:tcPr>
            <w:tcW w:w="854" w:type="dxa"/>
            <w:gridSpan w:val="2"/>
            <w:vAlign w:val="center"/>
          </w:tcPr>
          <w:p w:rsidR="00DF6C2F" w:rsidRPr="00DF6C2F" w:rsidRDefault="00DF6C2F" w:rsidP="00DF6C2F">
            <w:pPr>
              <w:ind w:right="57"/>
              <w:jc w:val="center"/>
              <w:rPr>
                <w:snapToGrid w:val="0"/>
                <w:color w:val="000000"/>
                <w:sz w:val="16"/>
                <w:szCs w:val="16"/>
              </w:rPr>
            </w:pPr>
            <w:r w:rsidRPr="00DF6C2F">
              <w:rPr>
                <w:snapToGrid w:val="0"/>
                <w:color w:val="000000"/>
                <w:sz w:val="16"/>
                <w:szCs w:val="16"/>
              </w:rPr>
              <w:t>1174,8</w:t>
            </w:r>
          </w:p>
        </w:tc>
        <w:tc>
          <w:tcPr>
            <w:tcW w:w="994" w:type="dxa"/>
            <w:gridSpan w:val="2"/>
            <w:vAlign w:val="center"/>
          </w:tcPr>
          <w:p w:rsidR="00DF6C2F" w:rsidRPr="00DF6C2F" w:rsidRDefault="00DF6C2F" w:rsidP="00DF6C2F">
            <w:pPr>
              <w:ind w:right="57"/>
              <w:jc w:val="center"/>
              <w:rPr>
                <w:snapToGrid w:val="0"/>
                <w:color w:val="000000"/>
                <w:sz w:val="16"/>
                <w:szCs w:val="16"/>
              </w:rPr>
            </w:pPr>
            <w:r w:rsidRPr="00DF6C2F">
              <w:rPr>
                <w:snapToGrid w:val="0"/>
                <w:color w:val="000000"/>
                <w:sz w:val="16"/>
                <w:szCs w:val="16"/>
              </w:rPr>
              <w:t>1174,8</w:t>
            </w:r>
          </w:p>
        </w:tc>
        <w:tc>
          <w:tcPr>
            <w:tcW w:w="1133" w:type="dxa"/>
            <w:vAlign w:val="center"/>
          </w:tcPr>
          <w:p w:rsidR="00DF6C2F" w:rsidRPr="00DF6C2F" w:rsidRDefault="00DF6C2F" w:rsidP="00DF6C2F">
            <w:pPr>
              <w:ind w:right="57"/>
              <w:jc w:val="center"/>
              <w:rPr>
                <w:snapToGrid w:val="0"/>
                <w:color w:val="000000"/>
                <w:sz w:val="16"/>
                <w:szCs w:val="16"/>
              </w:rPr>
            </w:pPr>
            <w:r w:rsidRPr="00DF6C2F">
              <w:rPr>
                <w:snapToGrid w:val="0"/>
                <w:color w:val="000000"/>
                <w:sz w:val="16"/>
                <w:szCs w:val="16"/>
              </w:rPr>
              <w:t>1174,8</w:t>
            </w:r>
          </w:p>
        </w:tc>
      </w:tr>
      <w:tr w:rsidR="00DF6C2F" w:rsidRPr="00DF6C2F" w:rsidTr="00821C99">
        <w:trPr>
          <w:trHeight w:val="374"/>
        </w:trPr>
        <w:tc>
          <w:tcPr>
            <w:tcW w:w="2668" w:type="dxa"/>
            <w:vAlign w:val="center"/>
          </w:tcPr>
          <w:p w:rsidR="00DF6C2F" w:rsidRPr="00DF6C2F" w:rsidRDefault="00DF6C2F" w:rsidP="00DF6C2F">
            <w:pPr>
              <w:autoSpaceDE w:val="0"/>
              <w:autoSpaceDN w:val="0"/>
              <w:adjustRightInd w:val="0"/>
              <w:rPr>
                <w:color w:val="000000"/>
                <w:sz w:val="20"/>
                <w:szCs w:val="20"/>
              </w:rPr>
            </w:pPr>
            <w:r w:rsidRPr="00DF6C2F">
              <w:rPr>
                <w:color w:val="000000"/>
                <w:sz w:val="20"/>
                <w:szCs w:val="20"/>
              </w:rPr>
              <w:t>Защита берегов водных объектов</w:t>
            </w:r>
          </w:p>
        </w:tc>
        <w:tc>
          <w:tcPr>
            <w:tcW w:w="701" w:type="dxa"/>
          </w:tcPr>
          <w:p w:rsidR="00DF6C2F" w:rsidRPr="00DF6C2F" w:rsidRDefault="00DF6C2F" w:rsidP="00DF6C2F">
            <w:pPr>
              <w:autoSpaceDE w:val="0"/>
              <w:autoSpaceDN w:val="0"/>
              <w:adjustRightInd w:val="0"/>
              <w:jc w:val="center"/>
              <w:rPr>
                <w:color w:val="000000"/>
                <w:sz w:val="20"/>
                <w:szCs w:val="20"/>
              </w:rPr>
            </w:pPr>
            <w:r w:rsidRPr="00DF6C2F">
              <w:rPr>
                <w:color w:val="000000"/>
                <w:sz w:val="20"/>
                <w:szCs w:val="20"/>
              </w:rPr>
              <w:t>млн. руб</w:t>
            </w:r>
          </w:p>
        </w:tc>
        <w:tc>
          <w:tcPr>
            <w:tcW w:w="1417" w:type="dxa"/>
            <w:vAlign w:val="center"/>
          </w:tcPr>
          <w:p w:rsidR="00DF6C2F" w:rsidRPr="00DF6C2F" w:rsidRDefault="00DF6C2F" w:rsidP="00DF6C2F">
            <w:pPr>
              <w:ind w:right="57"/>
              <w:jc w:val="center"/>
              <w:rPr>
                <w:snapToGrid w:val="0"/>
                <w:color w:val="000000"/>
                <w:sz w:val="16"/>
                <w:szCs w:val="16"/>
              </w:rPr>
            </w:pPr>
            <w:r w:rsidRPr="00DF6C2F">
              <w:rPr>
                <w:snapToGrid w:val="0"/>
                <w:color w:val="000000"/>
                <w:sz w:val="16"/>
                <w:szCs w:val="16"/>
              </w:rPr>
              <w:t>2507,9</w:t>
            </w:r>
          </w:p>
        </w:tc>
        <w:tc>
          <w:tcPr>
            <w:tcW w:w="1005" w:type="dxa"/>
            <w:vAlign w:val="center"/>
          </w:tcPr>
          <w:p w:rsidR="00DF6C2F" w:rsidRPr="00DF6C2F" w:rsidRDefault="00DF6C2F" w:rsidP="00DF6C2F">
            <w:pPr>
              <w:ind w:right="57"/>
              <w:jc w:val="center"/>
              <w:rPr>
                <w:snapToGrid w:val="0"/>
                <w:color w:val="000000"/>
                <w:sz w:val="16"/>
                <w:szCs w:val="16"/>
              </w:rPr>
            </w:pPr>
            <w:r w:rsidRPr="00DF6C2F">
              <w:rPr>
                <w:snapToGrid w:val="0"/>
                <w:color w:val="000000"/>
                <w:sz w:val="16"/>
                <w:szCs w:val="16"/>
              </w:rPr>
              <w:t>3952,5</w:t>
            </w:r>
          </w:p>
        </w:tc>
        <w:tc>
          <w:tcPr>
            <w:tcW w:w="860" w:type="dxa"/>
            <w:gridSpan w:val="2"/>
            <w:vAlign w:val="center"/>
          </w:tcPr>
          <w:p w:rsidR="00DF6C2F" w:rsidRPr="00DF6C2F" w:rsidRDefault="00DF6C2F" w:rsidP="00DF6C2F">
            <w:pPr>
              <w:ind w:right="57"/>
              <w:jc w:val="center"/>
              <w:rPr>
                <w:snapToGrid w:val="0"/>
                <w:color w:val="000000"/>
                <w:sz w:val="16"/>
                <w:szCs w:val="16"/>
              </w:rPr>
            </w:pPr>
            <w:r w:rsidRPr="00DF6C2F">
              <w:rPr>
                <w:snapToGrid w:val="0"/>
                <w:color w:val="000000"/>
                <w:sz w:val="16"/>
                <w:szCs w:val="16"/>
              </w:rPr>
              <w:t>4351,7</w:t>
            </w:r>
          </w:p>
        </w:tc>
        <w:tc>
          <w:tcPr>
            <w:tcW w:w="842" w:type="dxa"/>
            <w:gridSpan w:val="3"/>
            <w:vAlign w:val="center"/>
          </w:tcPr>
          <w:p w:rsidR="00DF6C2F" w:rsidRPr="00DF6C2F" w:rsidRDefault="00DF6C2F" w:rsidP="00DF6C2F">
            <w:pPr>
              <w:ind w:right="57"/>
              <w:jc w:val="center"/>
              <w:rPr>
                <w:snapToGrid w:val="0"/>
                <w:color w:val="000000"/>
                <w:sz w:val="16"/>
                <w:szCs w:val="16"/>
              </w:rPr>
            </w:pPr>
            <w:r w:rsidRPr="00DF6C2F">
              <w:rPr>
                <w:snapToGrid w:val="0"/>
                <w:color w:val="000000"/>
                <w:sz w:val="16"/>
                <w:szCs w:val="16"/>
              </w:rPr>
              <w:t>4351,7</w:t>
            </w:r>
          </w:p>
        </w:tc>
        <w:tc>
          <w:tcPr>
            <w:tcW w:w="851" w:type="dxa"/>
            <w:gridSpan w:val="3"/>
            <w:vAlign w:val="center"/>
          </w:tcPr>
          <w:p w:rsidR="00DF6C2F" w:rsidRPr="00DF6C2F" w:rsidRDefault="00DF6C2F" w:rsidP="00DF6C2F">
            <w:pPr>
              <w:ind w:right="57"/>
              <w:jc w:val="center"/>
              <w:rPr>
                <w:snapToGrid w:val="0"/>
                <w:color w:val="000000"/>
                <w:sz w:val="16"/>
                <w:szCs w:val="16"/>
              </w:rPr>
            </w:pPr>
            <w:r w:rsidRPr="00DF6C2F">
              <w:rPr>
                <w:snapToGrid w:val="0"/>
                <w:color w:val="000000"/>
                <w:sz w:val="16"/>
                <w:szCs w:val="16"/>
              </w:rPr>
              <w:t>4351,7</w:t>
            </w:r>
          </w:p>
        </w:tc>
        <w:tc>
          <w:tcPr>
            <w:tcW w:w="992" w:type="dxa"/>
            <w:gridSpan w:val="3"/>
            <w:vAlign w:val="center"/>
          </w:tcPr>
          <w:p w:rsidR="00DF6C2F" w:rsidRPr="00DF6C2F" w:rsidRDefault="00DF6C2F" w:rsidP="00DF6C2F">
            <w:pPr>
              <w:ind w:right="57"/>
              <w:jc w:val="center"/>
              <w:rPr>
                <w:snapToGrid w:val="0"/>
                <w:color w:val="000000"/>
                <w:sz w:val="16"/>
                <w:szCs w:val="16"/>
              </w:rPr>
            </w:pPr>
            <w:r w:rsidRPr="00DF6C2F">
              <w:rPr>
                <w:snapToGrid w:val="0"/>
                <w:color w:val="000000"/>
                <w:sz w:val="16"/>
                <w:szCs w:val="16"/>
              </w:rPr>
              <w:t>4351,7</w:t>
            </w:r>
          </w:p>
        </w:tc>
        <w:tc>
          <w:tcPr>
            <w:tcW w:w="1001" w:type="dxa"/>
            <w:gridSpan w:val="3"/>
            <w:vAlign w:val="center"/>
          </w:tcPr>
          <w:p w:rsidR="00DF6C2F" w:rsidRPr="00DF6C2F" w:rsidRDefault="00DF6C2F" w:rsidP="00DF6C2F">
            <w:pPr>
              <w:ind w:right="57"/>
              <w:jc w:val="center"/>
              <w:rPr>
                <w:snapToGrid w:val="0"/>
                <w:color w:val="000000"/>
                <w:sz w:val="16"/>
                <w:szCs w:val="16"/>
              </w:rPr>
            </w:pPr>
            <w:r w:rsidRPr="00DF6C2F">
              <w:rPr>
                <w:snapToGrid w:val="0"/>
                <w:color w:val="000000"/>
                <w:sz w:val="16"/>
                <w:szCs w:val="16"/>
              </w:rPr>
              <w:t>4351,7</w:t>
            </w:r>
          </w:p>
        </w:tc>
        <w:tc>
          <w:tcPr>
            <w:tcW w:w="996" w:type="dxa"/>
            <w:gridSpan w:val="3"/>
            <w:vAlign w:val="center"/>
          </w:tcPr>
          <w:p w:rsidR="00DF6C2F" w:rsidRPr="00DF6C2F" w:rsidRDefault="00DF6C2F" w:rsidP="00DF6C2F">
            <w:pPr>
              <w:ind w:right="57"/>
              <w:jc w:val="center"/>
              <w:rPr>
                <w:snapToGrid w:val="0"/>
                <w:color w:val="000000"/>
                <w:sz w:val="16"/>
                <w:szCs w:val="16"/>
              </w:rPr>
            </w:pPr>
            <w:r w:rsidRPr="00DF6C2F">
              <w:rPr>
                <w:snapToGrid w:val="0"/>
                <w:color w:val="000000"/>
                <w:sz w:val="16"/>
                <w:szCs w:val="16"/>
              </w:rPr>
              <w:t>4351,7</w:t>
            </w:r>
          </w:p>
        </w:tc>
        <w:tc>
          <w:tcPr>
            <w:tcW w:w="996" w:type="dxa"/>
            <w:gridSpan w:val="3"/>
            <w:vAlign w:val="center"/>
          </w:tcPr>
          <w:p w:rsidR="00DF6C2F" w:rsidRPr="00DF6C2F" w:rsidRDefault="00DF6C2F" w:rsidP="00DF6C2F">
            <w:pPr>
              <w:ind w:right="57"/>
              <w:jc w:val="center"/>
              <w:rPr>
                <w:snapToGrid w:val="0"/>
                <w:color w:val="000000"/>
                <w:sz w:val="16"/>
                <w:szCs w:val="16"/>
              </w:rPr>
            </w:pPr>
            <w:r w:rsidRPr="00DF6C2F">
              <w:rPr>
                <w:snapToGrid w:val="0"/>
                <w:color w:val="000000"/>
                <w:sz w:val="16"/>
                <w:szCs w:val="16"/>
              </w:rPr>
              <w:t>4351,7</w:t>
            </w:r>
          </w:p>
        </w:tc>
        <w:tc>
          <w:tcPr>
            <w:tcW w:w="854" w:type="dxa"/>
            <w:gridSpan w:val="2"/>
            <w:vAlign w:val="center"/>
          </w:tcPr>
          <w:p w:rsidR="00DF6C2F" w:rsidRPr="00DF6C2F" w:rsidRDefault="00DF6C2F" w:rsidP="00DF6C2F">
            <w:pPr>
              <w:ind w:right="57"/>
              <w:jc w:val="center"/>
              <w:rPr>
                <w:snapToGrid w:val="0"/>
                <w:color w:val="000000"/>
                <w:sz w:val="16"/>
                <w:szCs w:val="16"/>
              </w:rPr>
            </w:pPr>
            <w:r w:rsidRPr="00DF6C2F">
              <w:rPr>
                <w:snapToGrid w:val="0"/>
                <w:color w:val="000000"/>
                <w:sz w:val="16"/>
                <w:szCs w:val="16"/>
              </w:rPr>
              <w:t>4351,7</w:t>
            </w:r>
          </w:p>
        </w:tc>
        <w:tc>
          <w:tcPr>
            <w:tcW w:w="994" w:type="dxa"/>
            <w:gridSpan w:val="2"/>
            <w:vAlign w:val="center"/>
          </w:tcPr>
          <w:p w:rsidR="00DF6C2F" w:rsidRPr="00DF6C2F" w:rsidRDefault="00DF6C2F" w:rsidP="00DF6C2F">
            <w:pPr>
              <w:ind w:right="57"/>
              <w:jc w:val="center"/>
              <w:rPr>
                <w:snapToGrid w:val="0"/>
                <w:color w:val="000000"/>
                <w:sz w:val="16"/>
                <w:szCs w:val="16"/>
              </w:rPr>
            </w:pPr>
            <w:r w:rsidRPr="00DF6C2F">
              <w:rPr>
                <w:snapToGrid w:val="0"/>
                <w:color w:val="000000"/>
                <w:sz w:val="16"/>
                <w:szCs w:val="16"/>
              </w:rPr>
              <w:t>4351,7</w:t>
            </w:r>
          </w:p>
        </w:tc>
        <w:tc>
          <w:tcPr>
            <w:tcW w:w="1133" w:type="dxa"/>
            <w:vAlign w:val="center"/>
          </w:tcPr>
          <w:p w:rsidR="00DF6C2F" w:rsidRPr="00DF6C2F" w:rsidRDefault="00DF6C2F" w:rsidP="00DF6C2F">
            <w:pPr>
              <w:ind w:right="57"/>
              <w:jc w:val="center"/>
              <w:rPr>
                <w:snapToGrid w:val="0"/>
                <w:color w:val="000000"/>
                <w:sz w:val="16"/>
                <w:szCs w:val="16"/>
              </w:rPr>
            </w:pPr>
            <w:r w:rsidRPr="00DF6C2F">
              <w:rPr>
                <w:snapToGrid w:val="0"/>
                <w:color w:val="000000"/>
                <w:sz w:val="16"/>
                <w:szCs w:val="16"/>
              </w:rPr>
              <w:t>4351,7</w:t>
            </w:r>
          </w:p>
        </w:tc>
      </w:tr>
      <w:tr w:rsidR="00DF6C2F" w:rsidRPr="00DF6C2F" w:rsidTr="00821C99">
        <w:trPr>
          <w:trHeight w:val="374"/>
        </w:trPr>
        <w:tc>
          <w:tcPr>
            <w:tcW w:w="2668" w:type="dxa"/>
            <w:vAlign w:val="center"/>
          </w:tcPr>
          <w:p w:rsidR="00DF6C2F" w:rsidRPr="00DF6C2F" w:rsidRDefault="00DF6C2F" w:rsidP="00DF6C2F">
            <w:pPr>
              <w:autoSpaceDE w:val="0"/>
              <w:autoSpaceDN w:val="0"/>
              <w:adjustRightInd w:val="0"/>
              <w:rPr>
                <w:color w:val="000000"/>
                <w:sz w:val="20"/>
                <w:szCs w:val="20"/>
              </w:rPr>
            </w:pPr>
            <w:r w:rsidRPr="00DF6C2F">
              <w:rPr>
                <w:color w:val="000000"/>
                <w:sz w:val="20"/>
                <w:szCs w:val="20"/>
              </w:rPr>
              <w:t>Защита почв и полей</w:t>
            </w:r>
          </w:p>
        </w:tc>
        <w:tc>
          <w:tcPr>
            <w:tcW w:w="701" w:type="dxa"/>
          </w:tcPr>
          <w:p w:rsidR="00DF6C2F" w:rsidRPr="00DF6C2F" w:rsidRDefault="00DF6C2F" w:rsidP="00DF6C2F">
            <w:pPr>
              <w:autoSpaceDE w:val="0"/>
              <w:autoSpaceDN w:val="0"/>
              <w:adjustRightInd w:val="0"/>
              <w:jc w:val="center"/>
              <w:rPr>
                <w:color w:val="000000"/>
                <w:sz w:val="20"/>
                <w:szCs w:val="20"/>
              </w:rPr>
            </w:pPr>
            <w:r w:rsidRPr="00DF6C2F">
              <w:rPr>
                <w:color w:val="000000"/>
                <w:sz w:val="20"/>
                <w:szCs w:val="20"/>
              </w:rPr>
              <w:t>млн. руб</w:t>
            </w:r>
          </w:p>
        </w:tc>
        <w:tc>
          <w:tcPr>
            <w:tcW w:w="1417" w:type="dxa"/>
            <w:vAlign w:val="center"/>
          </w:tcPr>
          <w:p w:rsidR="00DF6C2F" w:rsidRPr="00DF6C2F" w:rsidRDefault="00DF6C2F" w:rsidP="00DF6C2F">
            <w:pPr>
              <w:ind w:right="57"/>
              <w:jc w:val="center"/>
              <w:rPr>
                <w:snapToGrid w:val="0"/>
                <w:color w:val="000000"/>
                <w:sz w:val="16"/>
                <w:szCs w:val="16"/>
              </w:rPr>
            </w:pPr>
            <w:r w:rsidRPr="00DF6C2F">
              <w:rPr>
                <w:snapToGrid w:val="0"/>
                <w:color w:val="000000"/>
                <w:sz w:val="16"/>
                <w:szCs w:val="16"/>
              </w:rPr>
              <w:t>944,7</w:t>
            </w:r>
          </w:p>
        </w:tc>
        <w:tc>
          <w:tcPr>
            <w:tcW w:w="1005" w:type="dxa"/>
            <w:vAlign w:val="center"/>
          </w:tcPr>
          <w:p w:rsidR="00DF6C2F" w:rsidRPr="00DF6C2F" w:rsidRDefault="00DF6C2F" w:rsidP="00DF6C2F">
            <w:pPr>
              <w:ind w:right="57"/>
              <w:jc w:val="center"/>
              <w:rPr>
                <w:snapToGrid w:val="0"/>
                <w:color w:val="000000"/>
                <w:sz w:val="16"/>
                <w:szCs w:val="16"/>
              </w:rPr>
            </w:pPr>
            <w:r w:rsidRPr="00DF6C2F">
              <w:rPr>
                <w:snapToGrid w:val="0"/>
                <w:color w:val="000000"/>
                <w:sz w:val="16"/>
                <w:szCs w:val="16"/>
              </w:rPr>
              <w:t>1488,8</w:t>
            </w:r>
          </w:p>
        </w:tc>
        <w:tc>
          <w:tcPr>
            <w:tcW w:w="860" w:type="dxa"/>
            <w:gridSpan w:val="2"/>
            <w:vAlign w:val="center"/>
          </w:tcPr>
          <w:p w:rsidR="00DF6C2F" w:rsidRPr="00DF6C2F" w:rsidRDefault="00DF6C2F" w:rsidP="00DF6C2F">
            <w:pPr>
              <w:ind w:right="57"/>
              <w:jc w:val="center"/>
              <w:rPr>
                <w:snapToGrid w:val="0"/>
                <w:color w:val="000000"/>
                <w:sz w:val="16"/>
                <w:szCs w:val="16"/>
              </w:rPr>
            </w:pPr>
            <w:r w:rsidRPr="00DF6C2F">
              <w:rPr>
                <w:snapToGrid w:val="0"/>
                <w:color w:val="000000"/>
                <w:sz w:val="16"/>
                <w:szCs w:val="16"/>
              </w:rPr>
              <w:t>1639,2</w:t>
            </w:r>
          </w:p>
        </w:tc>
        <w:tc>
          <w:tcPr>
            <w:tcW w:w="842" w:type="dxa"/>
            <w:gridSpan w:val="3"/>
            <w:vAlign w:val="center"/>
          </w:tcPr>
          <w:p w:rsidR="00DF6C2F" w:rsidRPr="00DF6C2F" w:rsidRDefault="00DF6C2F" w:rsidP="00DF6C2F">
            <w:pPr>
              <w:ind w:right="57"/>
              <w:jc w:val="center"/>
              <w:rPr>
                <w:snapToGrid w:val="0"/>
                <w:color w:val="000000"/>
                <w:sz w:val="16"/>
                <w:szCs w:val="16"/>
              </w:rPr>
            </w:pPr>
            <w:r w:rsidRPr="00DF6C2F">
              <w:rPr>
                <w:snapToGrid w:val="0"/>
                <w:color w:val="000000"/>
                <w:sz w:val="16"/>
                <w:szCs w:val="16"/>
              </w:rPr>
              <w:t>1639,2</w:t>
            </w:r>
          </w:p>
        </w:tc>
        <w:tc>
          <w:tcPr>
            <w:tcW w:w="851" w:type="dxa"/>
            <w:gridSpan w:val="3"/>
            <w:vAlign w:val="center"/>
          </w:tcPr>
          <w:p w:rsidR="00DF6C2F" w:rsidRPr="00DF6C2F" w:rsidRDefault="00DF6C2F" w:rsidP="00DF6C2F">
            <w:pPr>
              <w:ind w:right="57"/>
              <w:jc w:val="center"/>
              <w:rPr>
                <w:snapToGrid w:val="0"/>
                <w:color w:val="000000"/>
                <w:sz w:val="16"/>
                <w:szCs w:val="16"/>
              </w:rPr>
            </w:pPr>
            <w:r w:rsidRPr="00DF6C2F">
              <w:rPr>
                <w:snapToGrid w:val="0"/>
                <w:color w:val="000000"/>
                <w:sz w:val="16"/>
                <w:szCs w:val="16"/>
              </w:rPr>
              <w:t>1639,2</w:t>
            </w:r>
          </w:p>
        </w:tc>
        <w:tc>
          <w:tcPr>
            <w:tcW w:w="992" w:type="dxa"/>
            <w:gridSpan w:val="3"/>
            <w:vAlign w:val="center"/>
          </w:tcPr>
          <w:p w:rsidR="00DF6C2F" w:rsidRPr="00DF6C2F" w:rsidRDefault="00DF6C2F" w:rsidP="00DF6C2F">
            <w:pPr>
              <w:ind w:right="57"/>
              <w:jc w:val="center"/>
              <w:rPr>
                <w:snapToGrid w:val="0"/>
                <w:color w:val="000000"/>
                <w:sz w:val="16"/>
                <w:szCs w:val="16"/>
              </w:rPr>
            </w:pPr>
            <w:r w:rsidRPr="00DF6C2F">
              <w:rPr>
                <w:snapToGrid w:val="0"/>
                <w:color w:val="000000"/>
                <w:sz w:val="16"/>
                <w:szCs w:val="16"/>
              </w:rPr>
              <w:t>1639,2</w:t>
            </w:r>
          </w:p>
        </w:tc>
        <w:tc>
          <w:tcPr>
            <w:tcW w:w="1001" w:type="dxa"/>
            <w:gridSpan w:val="3"/>
            <w:vAlign w:val="center"/>
          </w:tcPr>
          <w:p w:rsidR="00DF6C2F" w:rsidRPr="00DF6C2F" w:rsidRDefault="00DF6C2F" w:rsidP="00DF6C2F">
            <w:pPr>
              <w:ind w:right="57"/>
              <w:jc w:val="center"/>
              <w:rPr>
                <w:snapToGrid w:val="0"/>
                <w:color w:val="000000"/>
                <w:sz w:val="16"/>
                <w:szCs w:val="16"/>
              </w:rPr>
            </w:pPr>
            <w:r w:rsidRPr="00DF6C2F">
              <w:rPr>
                <w:snapToGrid w:val="0"/>
                <w:color w:val="000000"/>
                <w:sz w:val="16"/>
                <w:szCs w:val="16"/>
              </w:rPr>
              <w:t>1639,2</w:t>
            </w:r>
          </w:p>
        </w:tc>
        <w:tc>
          <w:tcPr>
            <w:tcW w:w="996" w:type="dxa"/>
            <w:gridSpan w:val="3"/>
            <w:vAlign w:val="center"/>
          </w:tcPr>
          <w:p w:rsidR="00DF6C2F" w:rsidRPr="00DF6C2F" w:rsidRDefault="00DF6C2F" w:rsidP="00DF6C2F">
            <w:pPr>
              <w:ind w:right="57"/>
              <w:jc w:val="center"/>
              <w:rPr>
                <w:snapToGrid w:val="0"/>
                <w:color w:val="000000"/>
                <w:sz w:val="16"/>
                <w:szCs w:val="16"/>
              </w:rPr>
            </w:pPr>
            <w:r w:rsidRPr="00DF6C2F">
              <w:rPr>
                <w:snapToGrid w:val="0"/>
                <w:color w:val="000000"/>
                <w:sz w:val="16"/>
                <w:szCs w:val="16"/>
              </w:rPr>
              <w:t>1639,2</w:t>
            </w:r>
          </w:p>
        </w:tc>
        <w:tc>
          <w:tcPr>
            <w:tcW w:w="996" w:type="dxa"/>
            <w:gridSpan w:val="3"/>
            <w:vAlign w:val="center"/>
          </w:tcPr>
          <w:p w:rsidR="00DF6C2F" w:rsidRPr="00DF6C2F" w:rsidRDefault="00DF6C2F" w:rsidP="00DF6C2F">
            <w:pPr>
              <w:ind w:right="57"/>
              <w:jc w:val="center"/>
              <w:rPr>
                <w:snapToGrid w:val="0"/>
                <w:color w:val="000000"/>
                <w:sz w:val="16"/>
                <w:szCs w:val="16"/>
              </w:rPr>
            </w:pPr>
            <w:r w:rsidRPr="00DF6C2F">
              <w:rPr>
                <w:snapToGrid w:val="0"/>
                <w:color w:val="000000"/>
                <w:sz w:val="16"/>
                <w:szCs w:val="16"/>
              </w:rPr>
              <w:t>1639,2</w:t>
            </w:r>
          </w:p>
        </w:tc>
        <w:tc>
          <w:tcPr>
            <w:tcW w:w="854" w:type="dxa"/>
            <w:gridSpan w:val="2"/>
            <w:vAlign w:val="center"/>
          </w:tcPr>
          <w:p w:rsidR="00DF6C2F" w:rsidRPr="00DF6C2F" w:rsidRDefault="00DF6C2F" w:rsidP="00DF6C2F">
            <w:pPr>
              <w:ind w:right="57"/>
              <w:jc w:val="center"/>
              <w:rPr>
                <w:snapToGrid w:val="0"/>
                <w:color w:val="000000"/>
                <w:sz w:val="16"/>
                <w:szCs w:val="16"/>
              </w:rPr>
            </w:pPr>
            <w:r w:rsidRPr="00DF6C2F">
              <w:rPr>
                <w:snapToGrid w:val="0"/>
                <w:color w:val="000000"/>
                <w:sz w:val="16"/>
                <w:szCs w:val="16"/>
              </w:rPr>
              <w:t>1639,2</w:t>
            </w:r>
          </w:p>
        </w:tc>
        <w:tc>
          <w:tcPr>
            <w:tcW w:w="994" w:type="dxa"/>
            <w:gridSpan w:val="2"/>
            <w:vAlign w:val="center"/>
          </w:tcPr>
          <w:p w:rsidR="00DF6C2F" w:rsidRPr="00DF6C2F" w:rsidRDefault="00DF6C2F" w:rsidP="00DF6C2F">
            <w:pPr>
              <w:ind w:right="57"/>
              <w:jc w:val="center"/>
              <w:rPr>
                <w:snapToGrid w:val="0"/>
                <w:color w:val="000000"/>
                <w:sz w:val="16"/>
                <w:szCs w:val="16"/>
              </w:rPr>
            </w:pPr>
            <w:r w:rsidRPr="00DF6C2F">
              <w:rPr>
                <w:snapToGrid w:val="0"/>
                <w:color w:val="000000"/>
                <w:sz w:val="16"/>
                <w:szCs w:val="16"/>
              </w:rPr>
              <w:t>1639,2</w:t>
            </w:r>
          </w:p>
        </w:tc>
        <w:tc>
          <w:tcPr>
            <w:tcW w:w="1133" w:type="dxa"/>
            <w:vAlign w:val="center"/>
          </w:tcPr>
          <w:p w:rsidR="00DF6C2F" w:rsidRPr="00DF6C2F" w:rsidRDefault="00DF6C2F" w:rsidP="00DF6C2F">
            <w:pPr>
              <w:ind w:right="57"/>
              <w:jc w:val="center"/>
              <w:rPr>
                <w:snapToGrid w:val="0"/>
                <w:color w:val="000000"/>
                <w:sz w:val="16"/>
                <w:szCs w:val="16"/>
              </w:rPr>
            </w:pPr>
            <w:r w:rsidRPr="00DF6C2F">
              <w:rPr>
                <w:snapToGrid w:val="0"/>
                <w:color w:val="000000"/>
                <w:sz w:val="16"/>
                <w:szCs w:val="16"/>
              </w:rPr>
              <w:t>1639,2</w:t>
            </w:r>
          </w:p>
        </w:tc>
      </w:tr>
      <w:tr w:rsidR="00DF6C2F" w:rsidRPr="00DF6C2F" w:rsidTr="00821C99">
        <w:trPr>
          <w:trHeight w:val="466"/>
        </w:trPr>
        <w:tc>
          <w:tcPr>
            <w:tcW w:w="2668" w:type="dxa"/>
            <w:vAlign w:val="center"/>
          </w:tcPr>
          <w:p w:rsidR="00DF6C2F" w:rsidRPr="00DF6C2F" w:rsidRDefault="00DF6C2F" w:rsidP="00DF6C2F">
            <w:pPr>
              <w:autoSpaceDE w:val="0"/>
              <w:autoSpaceDN w:val="0"/>
              <w:adjustRightInd w:val="0"/>
              <w:rPr>
                <w:color w:val="000000"/>
                <w:sz w:val="20"/>
                <w:szCs w:val="20"/>
              </w:rPr>
            </w:pPr>
            <w:r w:rsidRPr="00DF6C2F">
              <w:rPr>
                <w:color w:val="000000"/>
                <w:sz w:val="20"/>
                <w:szCs w:val="20"/>
              </w:rPr>
              <w:t>Защита транспортных путей</w:t>
            </w:r>
          </w:p>
        </w:tc>
        <w:tc>
          <w:tcPr>
            <w:tcW w:w="701" w:type="dxa"/>
          </w:tcPr>
          <w:p w:rsidR="00DF6C2F" w:rsidRPr="00DF6C2F" w:rsidRDefault="00DF6C2F" w:rsidP="00DF6C2F">
            <w:pPr>
              <w:autoSpaceDE w:val="0"/>
              <w:autoSpaceDN w:val="0"/>
              <w:adjustRightInd w:val="0"/>
              <w:jc w:val="center"/>
              <w:rPr>
                <w:color w:val="000000"/>
                <w:sz w:val="20"/>
                <w:szCs w:val="20"/>
              </w:rPr>
            </w:pPr>
            <w:r w:rsidRPr="00DF6C2F">
              <w:rPr>
                <w:color w:val="000000"/>
                <w:sz w:val="20"/>
                <w:szCs w:val="20"/>
              </w:rPr>
              <w:t>млн. руб</w:t>
            </w:r>
          </w:p>
        </w:tc>
        <w:tc>
          <w:tcPr>
            <w:tcW w:w="1417" w:type="dxa"/>
            <w:vAlign w:val="center"/>
          </w:tcPr>
          <w:p w:rsidR="00DF6C2F" w:rsidRPr="00DF6C2F" w:rsidRDefault="00DF6C2F" w:rsidP="00DF6C2F">
            <w:pPr>
              <w:ind w:right="57"/>
              <w:jc w:val="center"/>
              <w:rPr>
                <w:snapToGrid w:val="0"/>
                <w:color w:val="000000"/>
                <w:sz w:val="16"/>
                <w:szCs w:val="16"/>
              </w:rPr>
            </w:pPr>
            <w:r w:rsidRPr="00DF6C2F">
              <w:rPr>
                <w:snapToGrid w:val="0"/>
                <w:color w:val="000000"/>
                <w:sz w:val="16"/>
                <w:szCs w:val="16"/>
              </w:rPr>
              <w:t>2960,8</w:t>
            </w:r>
          </w:p>
        </w:tc>
        <w:tc>
          <w:tcPr>
            <w:tcW w:w="1005" w:type="dxa"/>
            <w:vAlign w:val="center"/>
          </w:tcPr>
          <w:p w:rsidR="00DF6C2F" w:rsidRPr="00DF6C2F" w:rsidRDefault="00DF6C2F" w:rsidP="00DF6C2F">
            <w:pPr>
              <w:ind w:right="57"/>
              <w:jc w:val="center"/>
              <w:rPr>
                <w:snapToGrid w:val="0"/>
                <w:color w:val="000000"/>
                <w:sz w:val="16"/>
                <w:szCs w:val="16"/>
              </w:rPr>
            </w:pPr>
            <w:r w:rsidRPr="00DF6C2F">
              <w:rPr>
                <w:snapToGrid w:val="0"/>
                <w:color w:val="000000"/>
                <w:sz w:val="16"/>
                <w:szCs w:val="16"/>
              </w:rPr>
              <w:t>4672,1</w:t>
            </w:r>
          </w:p>
        </w:tc>
        <w:tc>
          <w:tcPr>
            <w:tcW w:w="860" w:type="dxa"/>
            <w:gridSpan w:val="2"/>
            <w:vAlign w:val="center"/>
          </w:tcPr>
          <w:p w:rsidR="00DF6C2F" w:rsidRPr="00DF6C2F" w:rsidRDefault="00DF6C2F" w:rsidP="00DF6C2F">
            <w:pPr>
              <w:ind w:right="57"/>
              <w:jc w:val="center"/>
              <w:rPr>
                <w:snapToGrid w:val="0"/>
                <w:color w:val="000000"/>
                <w:sz w:val="16"/>
                <w:szCs w:val="16"/>
              </w:rPr>
            </w:pPr>
            <w:r w:rsidRPr="00DF6C2F">
              <w:rPr>
                <w:snapToGrid w:val="0"/>
                <w:color w:val="000000"/>
                <w:sz w:val="16"/>
                <w:szCs w:val="16"/>
              </w:rPr>
              <w:t>5243,1</w:t>
            </w:r>
          </w:p>
        </w:tc>
        <w:tc>
          <w:tcPr>
            <w:tcW w:w="842" w:type="dxa"/>
            <w:gridSpan w:val="3"/>
            <w:vAlign w:val="center"/>
          </w:tcPr>
          <w:p w:rsidR="00DF6C2F" w:rsidRPr="00DF6C2F" w:rsidRDefault="00DF6C2F" w:rsidP="00DF6C2F">
            <w:pPr>
              <w:ind w:right="57"/>
              <w:jc w:val="center"/>
              <w:rPr>
                <w:snapToGrid w:val="0"/>
                <w:color w:val="000000"/>
                <w:sz w:val="16"/>
                <w:szCs w:val="16"/>
              </w:rPr>
            </w:pPr>
            <w:r w:rsidRPr="00DF6C2F">
              <w:rPr>
                <w:snapToGrid w:val="0"/>
                <w:color w:val="000000"/>
                <w:sz w:val="16"/>
                <w:szCs w:val="16"/>
              </w:rPr>
              <w:t>5243,1</w:t>
            </w:r>
          </w:p>
        </w:tc>
        <w:tc>
          <w:tcPr>
            <w:tcW w:w="851" w:type="dxa"/>
            <w:gridSpan w:val="3"/>
            <w:vAlign w:val="center"/>
          </w:tcPr>
          <w:p w:rsidR="00DF6C2F" w:rsidRPr="00DF6C2F" w:rsidRDefault="00DF6C2F" w:rsidP="00DF6C2F">
            <w:pPr>
              <w:ind w:right="57"/>
              <w:jc w:val="center"/>
              <w:rPr>
                <w:snapToGrid w:val="0"/>
                <w:color w:val="000000"/>
                <w:sz w:val="16"/>
                <w:szCs w:val="16"/>
              </w:rPr>
            </w:pPr>
            <w:r w:rsidRPr="00DF6C2F">
              <w:rPr>
                <w:snapToGrid w:val="0"/>
                <w:color w:val="000000"/>
                <w:sz w:val="16"/>
                <w:szCs w:val="16"/>
              </w:rPr>
              <w:t>5243,1</w:t>
            </w:r>
          </w:p>
        </w:tc>
        <w:tc>
          <w:tcPr>
            <w:tcW w:w="992" w:type="dxa"/>
            <w:gridSpan w:val="3"/>
            <w:vAlign w:val="center"/>
          </w:tcPr>
          <w:p w:rsidR="00DF6C2F" w:rsidRPr="00DF6C2F" w:rsidRDefault="00DF6C2F" w:rsidP="00DF6C2F">
            <w:pPr>
              <w:ind w:right="57"/>
              <w:jc w:val="center"/>
              <w:rPr>
                <w:snapToGrid w:val="0"/>
                <w:color w:val="000000"/>
                <w:sz w:val="16"/>
                <w:szCs w:val="16"/>
              </w:rPr>
            </w:pPr>
            <w:r w:rsidRPr="00DF6C2F">
              <w:rPr>
                <w:snapToGrid w:val="0"/>
                <w:color w:val="000000"/>
                <w:sz w:val="16"/>
                <w:szCs w:val="16"/>
              </w:rPr>
              <w:t>5243,1</w:t>
            </w:r>
          </w:p>
        </w:tc>
        <w:tc>
          <w:tcPr>
            <w:tcW w:w="1001" w:type="dxa"/>
            <w:gridSpan w:val="3"/>
            <w:vAlign w:val="center"/>
          </w:tcPr>
          <w:p w:rsidR="00DF6C2F" w:rsidRPr="00DF6C2F" w:rsidRDefault="00DF6C2F" w:rsidP="00DF6C2F">
            <w:pPr>
              <w:ind w:right="57"/>
              <w:jc w:val="center"/>
              <w:rPr>
                <w:snapToGrid w:val="0"/>
                <w:color w:val="000000"/>
                <w:sz w:val="16"/>
                <w:szCs w:val="16"/>
              </w:rPr>
            </w:pPr>
            <w:r w:rsidRPr="00DF6C2F">
              <w:rPr>
                <w:snapToGrid w:val="0"/>
                <w:color w:val="000000"/>
                <w:sz w:val="16"/>
                <w:szCs w:val="16"/>
              </w:rPr>
              <w:t>5243,1</w:t>
            </w:r>
          </w:p>
        </w:tc>
        <w:tc>
          <w:tcPr>
            <w:tcW w:w="996" w:type="dxa"/>
            <w:gridSpan w:val="3"/>
            <w:vAlign w:val="center"/>
          </w:tcPr>
          <w:p w:rsidR="00DF6C2F" w:rsidRPr="00DF6C2F" w:rsidRDefault="00DF6C2F" w:rsidP="00DF6C2F">
            <w:pPr>
              <w:ind w:right="57"/>
              <w:jc w:val="center"/>
              <w:rPr>
                <w:snapToGrid w:val="0"/>
                <w:color w:val="000000"/>
                <w:sz w:val="16"/>
                <w:szCs w:val="16"/>
              </w:rPr>
            </w:pPr>
            <w:r w:rsidRPr="00DF6C2F">
              <w:rPr>
                <w:snapToGrid w:val="0"/>
                <w:color w:val="000000"/>
                <w:sz w:val="16"/>
                <w:szCs w:val="16"/>
              </w:rPr>
              <w:t>5243,1</w:t>
            </w:r>
          </w:p>
        </w:tc>
        <w:tc>
          <w:tcPr>
            <w:tcW w:w="996" w:type="dxa"/>
            <w:gridSpan w:val="3"/>
            <w:vAlign w:val="center"/>
          </w:tcPr>
          <w:p w:rsidR="00DF6C2F" w:rsidRPr="00DF6C2F" w:rsidRDefault="00DF6C2F" w:rsidP="00DF6C2F">
            <w:pPr>
              <w:ind w:right="57"/>
              <w:jc w:val="center"/>
              <w:rPr>
                <w:snapToGrid w:val="0"/>
                <w:color w:val="000000"/>
                <w:sz w:val="16"/>
                <w:szCs w:val="16"/>
              </w:rPr>
            </w:pPr>
            <w:r w:rsidRPr="00DF6C2F">
              <w:rPr>
                <w:snapToGrid w:val="0"/>
                <w:color w:val="000000"/>
                <w:sz w:val="16"/>
                <w:szCs w:val="16"/>
              </w:rPr>
              <w:t>5243,1</w:t>
            </w:r>
          </w:p>
        </w:tc>
        <w:tc>
          <w:tcPr>
            <w:tcW w:w="854" w:type="dxa"/>
            <w:gridSpan w:val="2"/>
            <w:vAlign w:val="center"/>
          </w:tcPr>
          <w:p w:rsidR="00DF6C2F" w:rsidRPr="00DF6C2F" w:rsidRDefault="00DF6C2F" w:rsidP="00DF6C2F">
            <w:pPr>
              <w:ind w:right="57"/>
              <w:jc w:val="center"/>
              <w:rPr>
                <w:snapToGrid w:val="0"/>
                <w:color w:val="000000"/>
                <w:sz w:val="16"/>
                <w:szCs w:val="16"/>
              </w:rPr>
            </w:pPr>
            <w:r w:rsidRPr="00DF6C2F">
              <w:rPr>
                <w:snapToGrid w:val="0"/>
                <w:color w:val="000000"/>
                <w:sz w:val="16"/>
                <w:szCs w:val="16"/>
              </w:rPr>
              <w:t>5243,1</w:t>
            </w:r>
          </w:p>
        </w:tc>
        <w:tc>
          <w:tcPr>
            <w:tcW w:w="994" w:type="dxa"/>
            <w:gridSpan w:val="2"/>
            <w:vAlign w:val="center"/>
          </w:tcPr>
          <w:p w:rsidR="00DF6C2F" w:rsidRPr="00DF6C2F" w:rsidRDefault="00DF6C2F" w:rsidP="00DF6C2F">
            <w:pPr>
              <w:ind w:right="57"/>
              <w:jc w:val="center"/>
              <w:rPr>
                <w:snapToGrid w:val="0"/>
                <w:color w:val="000000"/>
                <w:sz w:val="16"/>
                <w:szCs w:val="16"/>
              </w:rPr>
            </w:pPr>
            <w:r w:rsidRPr="00DF6C2F">
              <w:rPr>
                <w:snapToGrid w:val="0"/>
                <w:color w:val="000000"/>
                <w:sz w:val="16"/>
                <w:szCs w:val="16"/>
              </w:rPr>
              <w:t>5243,1</w:t>
            </w:r>
          </w:p>
        </w:tc>
        <w:tc>
          <w:tcPr>
            <w:tcW w:w="1133" w:type="dxa"/>
            <w:vAlign w:val="center"/>
          </w:tcPr>
          <w:p w:rsidR="00DF6C2F" w:rsidRPr="00DF6C2F" w:rsidRDefault="00DF6C2F" w:rsidP="00DF6C2F">
            <w:pPr>
              <w:ind w:right="57"/>
              <w:jc w:val="center"/>
              <w:rPr>
                <w:snapToGrid w:val="0"/>
                <w:color w:val="000000"/>
                <w:sz w:val="16"/>
                <w:szCs w:val="16"/>
              </w:rPr>
            </w:pPr>
            <w:r w:rsidRPr="00DF6C2F">
              <w:rPr>
                <w:snapToGrid w:val="0"/>
                <w:color w:val="000000"/>
                <w:sz w:val="16"/>
                <w:szCs w:val="16"/>
              </w:rPr>
              <w:t>5243,1</w:t>
            </w:r>
          </w:p>
        </w:tc>
      </w:tr>
      <w:tr w:rsidR="00DF6C2F" w:rsidRPr="00DF6C2F" w:rsidTr="00821C99">
        <w:trPr>
          <w:trHeight w:val="419"/>
        </w:trPr>
        <w:tc>
          <w:tcPr>
            <w:tcW w:w="2668" w:type="dxa"/>
            <w:vAlign w:val="center"/>
          </w:tcPr>
          <w:p w:rsidR="00DF6C2F" w:rsidRPr="00DF6C2F" w:rsidRDefault="00DF6C2F" w:rsidP="00DF6C2F">
            <w:pPr>
              <w:autoSpaceDE w:val="0"/>
              <w:autoSpaceDN w:val="0"/>
              <w:adjustRightInd w:val="0"/>
              <w:rPr>
                <w:color w:val="000000"/>
                <w:sz w:val="20"/>
                <w:szCs w:val="20"/>
              </w:rPr>
            </w:pPr>
            <w:r w:rsidRPr="00DF6C2F">
              <w:rPr>
                <w:color w:val="000000"/>
                <w:sz w:val="20"/>
                <w:szCs w:val="20"/>
              </w:rPr>
              <w:t>Санитарно гигиеническая</w:t>
            </w:r>
          </w:p>
        </w:tc>
        <w:tc>
          <w:tcPr>
            <w:tcW w:w="701" w:type="dxa"/>
          </w:tcPr>
          <w:p w:rsidR="00DF6C2F" w:rsidRPr="00DF6C2F" w:rsidRDefault="00DF6C2F" w:rsidP="00DF6C2F">
            <w:pPr>
              <w:autoSpaceDE w:val="0"/>
              <w:autoSpaceDN w:val="0"/>
              <w:adjustRightInd w:val="0"/>
              <w:jc w:val="center"/>
              <w:rPr>
                <w:color w:val="000000"/>
                <w:sz w:val="20"/>
                <w:szCs w:val="20"/>
              </w:rPr>
            </w:pPr>
            <w:r w:rsidRPr="00DF6C2F">
              <w:rPr>
                <w:color w:val="000000"/>
                <w:sz w:val="20"/>
                <w:szCs w:val="20"/>
              </w:rPr>
              <w:t>млн. руб</w:t>
            </w:r>
          </w:p>
        </w:tc>
        <w:tc>
          <w:tcPr>
            <w:tcW w:w="1417" w:type="dxa"/>
            <w:vAlign w:val="center"/>
          </w:tcPr>
          <w:p w:rsidR="00DF6C2F" w:rsidRPr="00DF6C2F" w:rsidRDefault="00DF6C2F" w:rsidP="00DF6C2F">
            <w:pPr>
              <w:ind w:right="57"/>
              <w:jc w:val="center"/>
              <w:rPr>
                <w:snapToGrid w:val="0"/>
                <w:color w:val="000000"/>
                <w:sz w:val="16"/>
                <w:szCs w:val="16"/>
              </w:rPr>
            </w:pPr>
            <w:r w:rsidRPr="00DF6C2F">
              <w:rPr>
                <w:snapToGrid w:val="0"/>
                <w:color w:val="000000"/>
                <w:sz w:val="16"/>
                <w:szCs w:val="16"/>
              </w:rPr>
              <w:t>9376,8</w:t>
            </w:r>
          </w:p>
        </w:tc>
        <w:tc>
          <w:tcPr>
            <w:tcW w:w="1005" w:type="dxa"/>
            <w:vAlign w:val="center"/>
          </w:tcPr>
          <w:p w:rsidR="00DF6C2F" w:rsidRPr="00DF6C2F" w:rsidRDefault="00DF6C2F" w:rsidP="00DF6C2F">
            <w:pPr>
              <w:ind w:right="57"/>
              <w:jc w:val="center"/>
              <w:rPr>
                <w:snapToGrid w:val="0"/>
                <w:color w:val="000000"/>
                <w:sz w:val="16"/>
                <w:szCs w:val="16"/>
              </w:rPr>
            </w:pPr>
            <w:r w:rsidRPr="00DF6C2F">
              <w:rPr>
                <w:snapToGrid w:val="0"/>
                <w:color w:val="000000"/>
                <w:sz w:val="16"/>
                <w:szCs w:val="16"/>
              </w:rPr>
              <w:t>14177,8</w:t>
            </w:r>
          </w:p>
        </w:tc>
        <w:tc>
          <w:tcPr>
            <w:tcW w:w="860" w:type="dxa"/>
            <w:gridSpan w:val="2"/>
            <w:vAlign w:val="center"/>
          </w:tcPr>
          <w:p w:rsidR="00DF6C2F" w:rsidRPr="00DF6C2F" w:rsidRDefault="00DF6C2F" w:rsidP="00DF6C2F">
            <w:pPr>
              <w:ind w:right="57"/>
              <w:jc w:val="center"/>
              <w:rPr>
                <w:snapToGrid w:val="0"/>
                <w:color w:val="000000"/>
                <w:sz w:val="16"/>
                <w:szCs w:val="16"/>
              </w:rPr>
            </w:pPr>
            <w:r w:rsidRPr="00DF6C2F">
              <w:rPr>
                <w:snapToGrid w:val="0"/>
                <w:color w:val="000000"/>
                <w:sz w:val="16"/>
                <w:szCs w:val="16"/>
              </w:rPr>
              <w:t>15609,8</w:t>
            </w:r>
          </w:p>
        </w:tc>
        <w:tc>
          <w:tcPr>
            <w:tcW w:w="842" w:type="dxa"/>
            <w:gridSpan w:val="3"/>
            <w:vAlign w:val="center"/>
          </w:tcPr>
          <w:p w:rsidR="00DF6C2F" w:rsidRPr="00DF6C2F" w:rsidRDefault="00DF6C2F" w:rsidP="00DF6C2F">
            <w:pPr>
              <w:ind w:right="57"/>
              <w:jc w:val="center"/>
              <w:rPr>
                <w:snapToGrid w:val="0"/>
                <w:color w:val="000000"/>
                <w:sz w:val="16"/>
                <w:szCs w:val="16"/>
              </w:rPr>
            </w:pPr>
            <w:r w:rsidRPr="00DF6C2F">
              <w:rPr>
                <w:snapToGrid w:val="0"/>
                <w:color w:val="000000"/>
                <w:sz w:val="16"/>
                <w:szCs w:val="16"/>
              </w:rPr>
              <w:t>15609,8</w:t>
            </w:r>
          </w:p>
        </w:tc>
        <w:tc>
          <w:tcPr>
            <w:tcW w:w="851" w:type="dxa"/>
            <w:gridSpan w:val="3"/>
            <w:vAlign w:val="center"/>
          </w:tcPr>
          <w:p w:rsidR="00DF6C2F" w:rsidRPr="00DF6C2F" w:rsidRDefault="00DF6C2F" w:rsidP="00DF6C2F">
            <w:pPr>
              <w:ind w:right="57"/>
              <w:jc w:val="center"/>
              <w:rPr>
                <w:snapToGrid w:val="0"/>
                <w:color w:val="000000"/>
                <w:sz w:val="16"/>
                <w:szCs w:val="16"/>
              </w:rPr>
            </w:pPr>
            <w:r w:rsidRPr="00DF6C2F">
              <w:rPr>
                <w:snapToGrid w:val="0"/>
                <w:color w:val="000000"/>
                <w:sz w:val="16"/>
                <w:szCs w:val="16"/>
              </w:rPr>
              <w:t>15609,8</w:t>
            </w:r>
          </w:p>
        </w:tc>
        <w:tc>
          <w:tcPr>
            <w:tcW w:w="992" w:type="dxa"/>
            <w:gridSpan w:val="3"/>
            <w:vAlign w:val="center"/>
          </w:tcPr>
          <w:p w:rsidR="00DF6C2F" w:rsidRPr="00DF6C2F" w:rsidRDefault="00DF6C2F" w:rsidP="00DF6C2F">
            <w:pPr>
              <w:ind w:right="57"/>
              <w:jc w:val="center"/>
              <w:rPr>
                <w:snapToGrid w:val="0"/>
                <w:color w:val="000000"/>
                <w:sz w:val="16"/>
                <w:szCs w:val="16"/>
              </w:rPr>
            </w:pPr>
            <w:r w:rsidRPr="00DF6C2F">
              <w:rPr>
                <w:snapToGrid w:val="0"/>
                <w:color w:val="000000"/>
                <w:sz w:val="16"/>
                <w:szCs w:val="16"/>
              </w:rPr>
              <w:t>15609,8</w:t>
            </w:r>
          </w:p>
        </w:tc>
        <w:tc>
          <w:tcPr>
            <w:tcW w:w="1001" w:type="dxa"/>
            <w:gridSpan w:val="3"/>
            <w:vAlign w:val="center"/>
          </w:tcPr>
          <w:p w:rsidR="00DF6C2F" w:rsidRPr="00DF6C2F" w:rsidRDefault="00DF6C2F" w:rsidP="00DF6C2F">
            <w:pPr>
              <w:ind w:right="57"/>
              <w:jc w:val="center"/>
              <w:rPr>
                <w:snapToGrid w:val="0"/>
                <w:color w:val="000000"/>
                <w:sz w:val="16"/>
                <w:szCs w:val="16"/>
              </w:rPr>
            </w:pPr>
            <w:r w:rsidRPr="00DF6C2F">
              <w:rPr>
                <w:snapToGrid w:val="0"/>
                <w:color w:val="000000"/>
                <w:sz w:val="16"/>
                <w:szCs w:val="16"/>
              </w:rPr>
              <w:t>15609,8</w:t>
            </w:r>
          </w:p>
        </w:tc>
        <w:tc>
          <w:tcPr>
            <w:tcW w:w="996" w:type="dxa"/>
            <w:gridSpan w:val="3"/>
            <w:vAlign w:val="center"/>
          </w:tcPr>
          <w:p w:rsidR="00DF6C2F" w:rsidRPr="00DF6C2F" w:rsidRDefault="00DF6C2F" w:rsidP="00DF6C2F">
            <w:pPr>
              <w:ind w:right="57"/>
              <w:jc w:val="center"/>
              <w:rPr>
                <w:snapToGrid w:val="0"/>
                <w:color w:val="000000"/>
                <w:sz w:val="16"/>
                <w:szCs w:val="16"/>
              </w:rPr>
            </w:pPr>
            <w:r w:rsidRPr="00DF6C2F">
              <w:rPr>
                <w:snapToGrid w:val="0"/>
                <w:color w:val="000000"/>
                <w:sz w:val="16"/>
                <w:szCs w:val="16"/>
              </w:rPr>
              <w:t>15609,8</w:t>
            </w:r>
          </w:p>
        </w:tc>
        <w:tc>
          <w:tcPr>
            <w:tcW w:w="996" w:type="dxa"/>
            <w:gridSpan w:val="3"/>
            <w:vAlign w:val="center"/>
          </w:tcPr>
          <w:p w:rsidR="00DF6C2F" w:rsidRPr="00DF6C2F" w:rsidRDefault="00DF6C2F" w:rsidP="00DF6C2F">
            <w:pPr>
              <w:ind w:right="57"/>
              <w:jc w:val="center"/>
              <w:rPr>
                <w:snapToGrid w:val="0"/>
                <w:color w:val="000000"/>
                <w:sz w:val="16"/>
                <w:szCs w:val="16"/>
              </w:rPr>
            </w:pPr>
            <w:r w:rsidRPr="00DF6C2F">
              <w:rPr>
                <w:snapToGrid w:val="0"/>
                <w:color w:val="000000"/>
                <w:sz w:val="16"/>
                <w:szCs w:val="16"/>
              </w:rPr>
              <w:t>15609,8</w:t>
            </w:r>
          </w:p>
        </w:tc>
        <w:tc>
          <w:tcPr>
            <w:tcW w:w="854" w:type="dxa"/>
            <w:gridSpan w:val="2"/>
            <w:vAlign w:val="center"/>
          </w:tcPr>
          <w:p w:rsidR="00DF6C2F" w:rsidRPr="00DF6C2F" w:rsidRDefault="00DF6C2F" w:rsidP="00DF6C2F">
            <w:pPr>
              <w:ind w:right="57"/>
              <w:jc w:val="center"/>
              <w:rPr>
                <w:snapToGrid w:val="0"/>
                <w:color w:val="000000"/>
                <w:sz w:val="16"/>
                <w:szCs w:val="16"/>
              </w:rPr>
            </w:pPr>
            <w:r w:rsidRPr="00DF6C2F">
              <w:rPr>
                <w:snapToGrid w:val="0"/>
                <w:color w:val="000000"/>
                <w:sz w:val="16"/>
                <w:szCs w:val="16"/>
              </w:rPr>
              <w:t>15609,8</w:t>
            </w:r>
          </w:p>
        </w:tc>
        <w:tc>
          <w:tcPr>
            <w:tcW w:w="994" w:type="dxa"/>
            <w:gridSpan w:val="2"/>
            <w:vAlign w:val="center"/>
          </w:tcPr>
          <w:p w:rsidR="00DF6C2F" w:rsidRPr="00DF6C2F" w:rsidRDefault="00DF6C2F" w:rsidP="00DF6C2F">
            <w:pPr>
              <w:ind w:right="57"/>
              <w:jc w:val="center"/>
              <w:rPr>
                <w:snapToGrid w:val="0"/>
                <w:color w:val="000000"/>
                <w:sz w:val="16"/>
                <w:szCs w:val="16"/>
              </w:rPr>
            </w:pPr>
            <w:r w:rsidRPr="00DF6C2F">
              <w:rPr>
                <w:snapToGrid w:val="0"/>
                <w:color w:val="000000"/>
                <w:sz w:val="16"/>
                <w:szCs w:val="16"/>
              </w:rPr>
              <w:t>15609,8</w:t>
            </w:r>
          </w:p>
        </w:tc>
        <w:tc>
          <w:tcPr>
            <w:tcW w:w="1133" w:type="dxa"/>
            <w:vAlign w:val="center"/>
          </w:tcPr>
          <w:p w:rsidR="00DF6C2F" w:rsidRPr="00DF6C2F" w:rsidRDefault="00DF6C2F" w:rsidP="00DF6C2F">
            <w:pPr>
              <w:ind w:right="57"/>
              <w:jc w:val="center"/>
              <w:rPr>
                <w:snapToGrid w:val="0"/>
                <w:color w:val="000000"/>
                <w:sz w:val="16"/>
                <w:szCs w:val="16"/>
              </w:rPr>
            </w:pPr>
            <w:r w:rsidRPr="00DF6C2F">
              <w:rPr>
                <w:snapToGrid w:val="0"/>
                <w:color w:val="000000"/>
                <w:sz w:val="16"/>
                <w:szCs w:val="16"/>
              </w:rPr>
              <w:t>15609,8</w:t>
            </w:r>
          </w:p>
        </w:tc>
      </w:tr>
      <w:tr w:rsidR="00DF6C2F" w:rsidRPr="00DF6C2F" w:rsidTr="00821C99">
        <w:trPr>
          <w:trHeight w:val="508"/>
        </w:trPr>
        <w:tc>
          <w:tcPr>
            <w:tcW w:w="2668" w:type="dxa"/>
            <w:vAlign w:val="center"/>
          </w:tcPr>
          <w:p w:rsidR="00DF6C2F" w:rsidRPr="00DF6C2F" w:rsidRDefault="00DF6C2F" w:rsidP="00DF6C2F">
            <w:pPr>
              <w:autoSpaceDE w:val="0"/>
              <w:autoSpaceDN w:val="0"/>
              <w:adjustRightInd w:val="0"/>
              <w:rPr>
                <w:color w:val="000000"/>
                <w:sz w:val="20"/>
                <w:szCs w:val="20"/>
              </w:rPr>
            </w:pPr>
            <w:r w:rsidRPr="00DF6C2F">
              <w:rPr>
                <w:color w:val="000000"/>
                <w:sz w:val="20"/>
                <w:szCs w:val="20"/>
              </w:rPr>
              <w:t>Сохранение экологической среды региона</w:t>
            </w:r>
          </w:p>
        </w:tc>
        <w:tc>
          <w:tcPr>
            <w:tcW w:w="701" w:type="dxa"/>
          </w:tcPr>
          <w:p w:rsidR="00DF6C2F" w:rsidRPr="00DF6C2F" w:rsidRDefault="00DF6C2F" w:rsidP="00DF6C2F">
            <w:pPr>
              <w:autoSpaceDE w:val="0"/>
              <w:autoSpaceDN w:val="0"/>
              <w:adjustRightInd w:val="0"/>
              <w:jc w:val="center"/>
              <w:rPr>
                <w:color w:val="000000"/>
                <w:sz w:val="20"/>
                <w:szCs w:val="20"/>
              </w:rPr>
            </w:pPr>
            <w:r w:rsidRPr="00DF6C2F">
              <w:rPr>
                <w:color w:val="000000"/>
                <w:sz w:val="20"/>
                <w:szCs w:val="20"/>
              </w:rPr>
              <w:t>млн. руб</w:t>
            </w:r>
          </w:p>
        </w:tc>
        <w:tc>
          <w:tcPr>
            <w:tcW w:w="1417" w:type="dxa"/>
            <w:vAlign w:val="center"/>
          </w:tcPr>
          <w:p w:rsidR="00DF6C2F" w:rsidRPr="00DF6C2F" w:rsidRDefault="00DF6C2F" w:rsidP="00DF6C2F">
            <w:pPr>
              <w:ind w:right="57"/>
              <w:jc w:val="center"/>
              <w:rPr>
                <w:snapToGrid w:val="0"/>
                <w:color w:val="000000"/>
                <w:sz w:val="16"/>
                <w:szCs w:val="16"/>
              </w:rPr>
            </w:pPr>
            <w:r w:rsidRPr="00DF6C2F">
              <w:rPr>
                <w:snapToGrid w:val="0"/>
                <w:color w:val="000000"/>
                <w:sz w:val="16"/>
                <w:szCs w:val="16"/>
              </w:rPr>
              <w:t>52496,4</w:t>
            </w:r>
          </w:p>
        </w:tc>
        <w:tc>
          <w:tcPr>
            <w:tcW w:w="1005" w:type="dxa"/>
            <w:vAlign w:val="center"/>
          </w:tcPr>
          <w:p w:rsidR="00DF6C2F" w:rsidRPr="00DF6C2F" w:rsidRDefault="00DF6C2F" w:rsidP="00DF6C2F">
            <w:pPr>
              <w:ind w:right="57"/>
              <w:jc w:val="center"/>
              <w:rPr>
                <w:snapToGrid w:val="0"/>
                <w:color w:val="000000"/>
                <w:sz w:val="16"/>
                <w:szCs w:val="16"/>
              </w:rPr>
            </w:pPr>
            <w:r w:rsidRPr="00DF6C2F">
              <w:rPr>
                <w:snapToGrid w:val="0"/>
                <w:color w:val="000000"/>
                <w:sz w:val="16"/>
                <w:szCs w:val="16"/>
              </w:rPr>
              <w:t>82734,3</w:t>
            </w:r>
          </w:p>
        </w:tc>
        <w:tc>
          <w:tcPr>
            <w:tcW w:w="860" w:type="dxa"/>
            <w:gridSpan w:val="2"/>
            <w:vAlign w:val="center"/>
          </w:tcPr>
          <w:p w:rsidR="00DF6C2F" w:rsidRPr="00DF6C2F" w:rsidRDefault="00DF6C2F" w:rsidP="00DF6C2F">
            <w:pPr>
              <w:ind w:right="57"/>
              <w:jc w:val="center"/>
              <w:rPr>
                <w:snapToGrid w:val="0"/>
                <w:color w:val="000000"/>
                <w:sz w:val="16"/>
                <w:szCs w:val="16"/>
              </w:rPr>
            </w:pPr>
            <w:r w:rsidRPr="00DF6C2F">
              <w:rPr>
                <w:snapToGrid w:val="0"/>
                <w:color w:val="000000"/>
                <w:sz w:val="16"/>
                <w:szCs w:val="16"/>
              </w:rPr>
              <w:t>91090,4</w:t>
            </w:r>
          </w:p>
        </w:tc>
        <w:tc>
          <w:tcPr>
            <w:tcW w:w="842" w:type="dxa"/>
            <w:gridSpan w:val="3"/>
            <w:vAlign w:val="center"/>
          </w:tcPr>
          <w:p w:rsidR="00DF6C2F" w:rsidRPr="00DF6C2F" w:rsidRDefault="00DF6C2F" w:rsidP="00DF6C2F">
            <w:pPr>
              <w:ind w:right="57"/>
              <w:jc w:val="center"/>
              <w:rPr>
                <w:snapToGrid w:val="0"/>
                <w:color w:val="000000"/>
                <w:sz w:val="16"/>
                <w:szCs w:val="16"/>
              </w:rPr>
            </w:pPr>
            <w:r w:rsidRPr="00DF6C2F">
              <w:rPr>
                <w:snapToGrid w:val="0"/>
                <w:color w:val="000000"/>
                <w:sz w:val="16"/>
                <w:szCs w:val="16"/>
              </w:rPr>
              <w:t>91090,4</w:t>
            </w:r>
          </w:p>
        </w:tc>
        <w:tc>
          <w:tcPr>
            <w:tcW w:w="851" w:type="dxa"/>
            <w:gridSpan w:val="3"/>
            <w:vAlign w:val="center"/>
          </w:tcPr>
          <w:p w:rsidR="00DF6C2F" w:rsidRPr="00DF6C2F" w:rsidRDefault="00DF6C2F" w:rsidP="00DF6C2F">
            <w:pPr>
              <w:ind w:right="57"/>
              <w:jc w:val="center"/>
              <w:rPr>
                <w:snapToGrid w:val="0"/>
                <w:color w:val="000000"/>
                <w:sz w:val="16"/>
                <w:szCs w:val="16"/>
              </w:rPr>
            </w:pPr>
            <w:r w:rsidRPr="00DF6C2F">
              <w:rPr>
                <w:snapToGrid w:val="0"/>
                <w:color w:val="000000"/>
                <w:sz w:val="16"/>
                <w:szCs w:val="16"/>
              </w:rPr>
              <w:t>91090,4</w:t>
            </w:r>
          </w:p>
        </w:tc>
        <w:tc>
          <w:tcPr>
            <w:tcW w:w="992" w:type="dxa"/>
            <w:gridSpan w:val="3"/>
            <w:vAlign w:val="center"/>
          </w:tcPr>
          <w:p w:rsidR="00DF6C2F" w:rsidRPr="00DF6C2F" w:rsidRDefault="00DF6C2F" w:rsidP="00DF6C2F">
            <w:pPr>
              <w:ind w:right="57"/>
              <w:jc w:val="center"/>
              <w:rPr>
                <w:snapToGrid w:val="0"/>
                <w:color w:val="000000"/>
                <w:sz w:val="16"/>
                <w:szCs w:val="16"/>
              </w:rPr>
            </w:pPr>
            <w:r w:rsidRPr="00DF6C2F">
              <w:rPr>
                <w:snapToGrid w:val="0"/>
                <w:color w:val="000000"/>
                <w:sz w:val="16"/>
                <w:szCs w:val="16"/>
              </w:rPr>
              <w:t>91090,4</w:t>
            </w:r>
          </w:p>
        </w:tc>
        <w:tc>
          <w:tcPr>
            <w:tcW w:w="1001" w:type="dxa"/>
            <w:gridSpan w:val="3"/>
            <w:vAlign w:val="center"/>
          </w:tcPr>
          <w:p w:rsidR="00DF6C2F" w:rsidRPr="00DF6C2F" w:rsidRDefault="00DF6C2F" w:rsidP="00DF6C2F">
            <w:pPr>
              <w:ind w:right="57"/>
              <w:jc w:val="center"/>
              <w:rPr>
                <w:snapToGrid w:val="0"/>
                <w:color w:val="000000"/>
                <w:sz w:val="16"/>
                <w:szCs w:val="16"/>
              </w:rPr>
            </w:pPr>
            <w:r w:rsidRPr="00DF6C2F">
              <w:rPr>
                <w:snapToGrid w:val="0"/>
                <w:color w:val="000000"/>
                <w:sz w:val="16"/>
                <w:szCs w:val="16"/>
              </w:rPr>
              <w:t>91090,4</w:t>
            </w:r>
          </w:p>
        </w:tc>
        <w:tc>
          <w:tcPr>
            <w:tcW w:w="996" w:type="dxa"/>
            <w:gridSpan w:val="3"/>
            <w:vAlign w:val="center"/>
          </w:tcPr>
          <w:p w:rsidR="00DF6C2F" w:rsidRPr="00DF6C2F" w:rsidRDefault="00DF6C2F" w:rsidP="00DF6C2F">
            <w:pPr>
              <w:ind w:right="57"/>
              <w:jc w:val="center"/>
              <w:rPr>
                <w:snapToGrid w:val="0"/>
                <w:color w:val="000000"/>
                <w:sz w:val="16"/>
                <w:szCs w:val="16"/>
              </w:rPr>
            </w:pPr>
            <w:r w:rsidRPr="00DF6C2F">
              <w:rPr>
                <w:snapToGrid w:val="0"/>
                <w:color w:val="000000"/>
                <w:sz w:val="16"/>
                <w:szCs w:val="16"/>
              </w:rPr>
              <w:t>91090,4</w:t>
            </w:r>
          </w:p>
        </w:tc>
        <w:tc>
          <w:tcPr>
            <w:tcW w:w="996" w:type="dxa"/>
            <w:gridSpan w:val="3"/>
            <w:vAlign w:val="center"/>
          </w:tcPr>
          <w:p w:rsidR="00DF6C2F" w:rsidRPr="00DF6C2F" w:rsidRDefault="00DF6C2F" w:rsidP="00DF6C2F">
            <w:pPr>
              <w:ind w:right="57"/>
              <w:jc w:val="center"/>
              <w:rPr>
                <w:snapToGrid w:val="0"/>
                <w:color w:val="000000"/>
                <w:sz w:val="16"/>
                <w:szCs w:val="16"/>
              </w:rPr>
            </w:pPr>
            <w:r w:rsidRPr="00DF6C2F">
              <w:rPr>
                <w:snapToGrid w:val="0"/>
                <w:color w:val="000000"/>
                <w:sz w:val="16"/>
                <w:szCs w:val="16"/>
              </w:rPr>
              <w:t>91090,4</w:t>
            </w:r>
          </w:p>
        </w:tc>
        <w:tc>
          <w:tcPr>
            <w:tcW w:w="854" w:type="dxa"/>
            <w:gridSpan w:val="2"/>
            <w:vAlign w:val="center"/>
          </w:tcPr>
          <w:p w:rsidR="00DF6C2F" w:rsidRPr="00DF6C2F" w:rsidRDefault="00DF6C2F" w:rsidP="00DF6C2F">
            <w:pPr>
              <w:ind w:right="57"/>
              <w:jc w:val="center"/>
              <w:rPr>
                <w:snapToGrid w:val="0"/>
                <w:color w:val="000000"/>
                <w:sz w:val="16"/>
                <w:szCs w:val="16"/>
              </w:rPr>
            </w:pPr>
            <w:r w:rsidRPr="00DF6C2F">
              <w:rPr>
                <w:snapToGrid w:val="0"/>
                <w:color w:val="000000"/>
                <w:sz w:val="16"/>
                <w:szCs w:val="16"/>
              </w:rPr>
              <w:t>91090,4</w:t>
            </w:r>
          </w:p>
        </w:tc>
        <w:tc>
          <w:tcPr>
            <w:tcW w:w="994" w:type="dxa"/>
            <w:gridSpan w:val="2"/>
            <w:vAlign w:val="center"/>
          </w:tcPr>
          <w:p w:rsidR="00DF6C2F" w:rsidRPr="00DF6C2F" w:rsidRDefault="00DF6C2F" w:rsidP="00DF6C2F">
            <w:pPr>
              <w:ind w:right="57"/>
              <w:jc w:val="center"/>
              <w:rPr>
                <w:snapToGrid w:val="0"/>
                <w:color w:val="000000"/>
                <w:sz w:val="16"/>
                <w:szCs w:val="16"/>
              </w:rPr>
            </w:pPr>
            <w:r w:rsidRPr="00DF6C2F">
              <w:rPr>
                <w:snapToGrid w:val="0"/>
                <w:color w:val="000000"/>
                <w:sz w:val="16"/>
                <w:szCs w:val="16"/>
              </w:rPr>
              <w:t>91090,4</w:t>
            </w:r>
          </w:p>
        </w:tc>
        <w:tc>
          <w:tcPr>
            <w:tcW w:w="1133" w:type="dxa"/>
            <w:vAlign w:val="center"/>
          </w:tcPr>
          <w:p w:rsidR="00DF6C2F" w:rsidRPr="00DF6C2F" w:rsidRDefault="00DF6C2F" w:rsidP="00DF6C2F">
            <w:pPr>
              <w:ind w:right="57"/>
              <w:jc w:val="center"/>
              <w:rPr>
                <w:snapToGrid w:val="0"/>
                <w:color w:val="000000"/>
                <w:sz w:val="16"/>
                <w:szCs w:val="16"/>
              </w:rPr>
            </w:pPr>
            <w:r w:rsidRPr="00DF6C2F">
              <w:rPr>
                <w:snapToGrid w:val="0"/>
                <w:color w:val="000000"/>
                <w:sz w:val="16"/>
                <w:szCs w:val="16"/>
              </w:rPr>
              <w:t>91090,4</w:t>
            </w:r>
          </w:p>
        </w:tc>
      </w:tr>
      <w:tr w:rsidR="00DF6C2F" w:rsidRPr="00DF6C2F" w:rsidTr="00821C99">
        <w:trPr>
          <w:trHeight w:val="397"/>
        </w:trPr>
        <w:tc>
          <w:tcPr>
            <w:tcW w:w="15310" w:type="dxa"/>
            <w:gridSpan w:val="29"/>
            <w:vAlign w:val="center"/>
          </w:tcPr>
          <w:p w:rsidR="00DF6C2F" w:rsidRPr="00DF6C2F" w:rsidRDefault="00DF6C2F" w:rsidP="00DF6C2F">
            <w:pPr>
              <w:ind w:right="57"/>
              <w:jc w:val="center"/>
              <w:rPr>
                <w:snapToGrid w:val="0"/>
                <w:color w:val="000000"/>
                <w:sz w:val="20"/>
                <w:szCs w:val="20"/>
              </w:rPr>
            </w:pPr>
            <w:r w:rsidRPr="00DF6C2F">
              <w:rPr>
                <w:b/>
                <w:color w:val="000000"/>
                <w:sz w:val="20"/>
                <w:szCs w:val="20"/>
              </w:rPr>
              <w:t>Леса, расположенные на землях населенных пунктов</w:t>
            </w:r>
          </w:p>
        </w:tc>
      </w:tr>
      <w:tr w:rsidR="00DF6C2F" w:rsidRPr="00DF6C2F" w:rsidTr="00821C99">
        <w:trPr>
          <w:trHeight w:val="406"/>
        </w:trPr>
        <w:tc>
          <w:tcPr>
            <w:tcW w:w="2668" w:type="dxa"/>
            <w:vAlign w:val="center"/>
          </w:tcPr>
          <w:p w:rsidR="00DF6C2F" w:rsidRPr="00DF6C2F" w:rsidRDefault="00DF6C2F" w:rsidP="00DF6C2F">
            <w:pPr>
              <w:autoSpaceDE w:val="0"/>
              <w:autoSpaceDN w:val="0"/>
              <w:adjustRightInd w:val="0"/>
              <w:rPr>
                <w:color w:val="000000"/>
                <w:sz w:val="20"/>
                <w:szCs w:val="20"/>
              </w:rPr>
            </w:pPr>
            <w:r w:rsidRPr="00DF6C2F">
              <w:rPr>
                <w:color w:val="000000"/>
                <w:sz w:val="20"/>
                <w:szCs w:val="20"/>
              </w:rPr>
              <w:t>Санитарно гигиеническая</w:t>
            </w:r>
          </w:p>
        </w:tc>
        <w:tc>
          <w:tcPr>
            <w:tcW w:w="701" w:type="dxa"/>
          </w:tcPr>
          <w:p w:rsidR="00DF6C2F" w:rsidRPr="00DF6C2F" w:rsidRDefault="00DF6C2F" w:rsidP="00DF6C2F">
            <w:pPr>
              <w:autoSpaceDE w:val="0"/>
              <w:autoSpaceDN w:val="0"/>
              <w:adjustRightInd w:val="0"/>
              <w:jc w:val="center"/>
              <w:rPr>
                <w:color w:val="000000"/>
                <w:sz w:val="20"/>
                <w:szCs w:val="20"/>
              </w:rPr>
            </w:pPr>
            <w:r w:rsidRPr="00DF6C2F">
              <w:rPr>
                <w:color w:val="000000"/>
                <w:sz w:val="20"/>
                <w:szCs w:val="20"/>
              </w:rPr>
              <w:t>млн. руб</w:t>
            </w:r>
          </w:p>
        </w:tc>
        <w:tc>
          <w:tcPr>
            <w:tcW w:w="1417" w:type="dxa"/>
            <w:vAlign w:val="center"/>
          </w:tcPr>
          <w:p w:rsidR="00DF6C2F" w:rsidRPr="00DF6C2F" w:rsidRDefault="00DF6C2F" w:rsidP="00DF6C2F">
            <w:pPr>
              <w:ind w:right="57"/>
              <w:jc w:val="center"/>
              <w:rPr>
                <w:snapToGrid w:val="0"/>
                <w:color w:val="000000"/>
                <w:sz w:val="16"/>
                <w:szCs w:val="16"/>
              </w:rPr>
            </w:pPr>
            <w:r w:rsidRPr="00DF6C2F">
              <w:rPr>
                <w:snapToGrid w:val="0"/>
                <w:color w:val="000000"/>
                <w:sz w:val="16"/>
                <w:szCs w:val="16"/>
              </w:rPr>
              <w:t>2667,3</w:t>
            </w:r>
          </w:p>
        </w:tc>
        <w:tc>
          <w:tcPr>
            <w:tcW w:w="1005" w:type="dxa"/>
            <w:vAlign w:val="center"/>
          </w:tcPr>
          <w:p w:rsidR="00DF6C2F" w:rsidRPr="00DF6C2F" w:rsidRDefault="00DF6C2F" w:rsidP="00DF6C2F">
            <w:pPr>
              <w:ind w:right="57"/>
              <w:jc w:val="center"/>
              <w:rPr>
                <w:snapToGrid w:val="0"/>
                <w:color w:val="000000"/>
                <w:sz w:val="16"/>
                <w:szCs w:val="16"/>
              </w:rPr>
            </w:pPr>
            <w:r w:rsidRPr="00DF6C2F">
              <w:rPr>
                <w:snapToGrid w:val="0"/>
                <w:color w:val="000000"/>
                <w:sz w:val="16"/>
                <w:szCs w:val="16"/>
              </w:rPr>
              <w:t>4203,7</w:t>
            </w:r>
          </w:p>
        </w:tc>
        <w:tc>
          <w:tcPr>
            <w:tcW w:w="852" w:type="dxa"/>
            <w:vAlign w:val="center"/>
          </w:tcPr>
          <w:p w:rsidR="00DF6C2F" w:rsidRPr="00DF6C2F" w:rsidRDefault="00DF6C2F" w:rsidP="00DF6C2F">
            <w:pPr>
              <w:ind w:right="57"/>
              <w:jc w:val="center"/>
              <w:rPr>
                <w:snapToGrid w:val="0"/>
                <w:color w:val="000000"/>
                <w:sz w:val="16"/>
                <w:szCs w:val="16"/>
              </w:rPr>
            </w:pPr>
            <w:r w:rsidRPr="00DF6C2F">
              <w:rPr>
                <w:snapToGrid w:val="0"/>
                <w:color w:val="000000"/>
                <w:sz w:val="16"/>
                <w:szCs w:val="16"/>
              </w:rPr>
              <w:t>4304,7</w:t>
            </w:r>
          </w:p>
        </w:tc>
        <w:tc>
          <w:tcPr>
            <w:tcW w:w="794" w:type="dxa"/>
            <w:gridSpan w:val="2"/>
            <w:vAlign w:val="center"/>
          </w:tcPr>
          <w:p w:rsidR="00DF6C2F" w:rsidRPr="00DF6C2F" w:rsidRDefault="00DF6C2F" w:rsidP="00DF6C2F">
            <w:pPr>
              <w:ind w:right="57"/>
              <w:jc w:val="center"/>
              <w:rPr>
                <w:snapToGrid w:val="0"/>
                <w:color w:val="000000"/>
                <w:sz w:val="16"/>
                <w:szCs w:val="16"/>
              </w:rPr>
            </w:pPr>
            <w:r w:rsidRPr="00DF6C2F">
              <w:rPr>
                <w:snapToGrid w:val="0"/>
                <w:color w:val="000000"/>
                <w:sz w:val="16"/>
                <w:szCs w:val="16"/>
              </w:rPr>
              <w:t>4304,7</w:t>
            </w:r>
          </w:p>
        </w:tc>
        <w:tc>
          <w:tcPr>
            <w:tcW w:w="963" w:type="dxa"/>
            <w:gridSpan w:val="7"/>
            <w:vAlign w:val="center"/>
          </w:tcPr>
          <w:p w:rsidR="00DF6C2F" w:rsidRPr="00DF6C2F" w:rsidRDefault="00DF6C2F" w:rsidP="00DF6C2F">
            <w:pPr>
              <w:ind w:right="57"/>
              <w:jc w:val="center"/>
              <w:rPr>
                <w:snapToGrid w:val="0"/>
                <w:color w:val="000000"/>
                <w:sz w:val="16"/>
                <w:szCs w:val="16"/>
              </w:rPr>
            </w:pPr>
            <w:r w:rsidRPr="00DF6C2F">
              <w:rPr>
                <w:snapToGrid w:val="0"/>
                <w:color w:val="000000"/>
                <w:sz w:val="16"/>
                <w:szCs w:val="16"/>
              </w:rPr>
              <w:t>4304,7</w:t>
            </w:r>
          </w:p>
        </w:tc>
        <w:tc>
          <w:tcPr>
            <w:tcW w:w="963" w:type="dxa"/>
            <w:gridSpan w:val="3"/>
            <w:vAlign w:val="center"/>
          </w:tcPr>
          <w:p w:rsidR="00DF6C2F" w:rsidRPr="00DF6C2F" w:rsidRDefault="00DF6C2F" w:rsidP="00DF6C2F">
            <w:pPr>
              <w:ind w:right="57"/>
              <w:jc w:val="center"/>
              <w:rPr>
                <w:snapToGrid w:val="0"/>
                <w:color w:val="000000"/>
                <w:sz w:val="16"/>
                <w:szCs w:val="16"/>
              </w:rPr>
            </w:pPr>
            <w:r w:rsidRPr="00DF6C2F">
              <w:rPr>
                <w:snapToGrid w:val="0"/>
                <w:color w:val="000000"/>
                <w:sz w:val="16"/>
                <w:szCs w:val="16"/>
              </w:rPr>
              <w:t>4304,7</w:t>
            </w:r>
          </w:p>
        </w:tc>
        <w:tc>
          <w:tcPr>
            <w:tcW w:w="974" w:type="dxa"/>
            <w:vAlign w:val="center"/>
          </w:tcPr>
          <w:p w:rsidR="00DF6C2F" w:rsidRPr="00DF6C2F" w:rsidRDefault="00DF6C2F" w:rsidP="00DF6C2F">
            <w:pPr>
              <w:ind w:right="57"/>
              <w:jc w:val="center"/>
              <w:rPr>
                <w:snapToGrid w:val="0"/>
                <w:color w:val="000000"/>
                <w:sz w:val="16"/>
                <w:szCs w:val="16"/>
              </w:rPr>
            </w:pPr>
            <w:r w:rsidRPr="00DF6C2F">
              <w:rPr>
                <w:snapToGrid w:val="0"/>
                <w:color w:val="000000"/>
                <w:sz w:val="16"/>
                <w:szCs w:val="16"/>
              </w:rPr>
              <w:t>4304,7</w:t>
            </w:r>
          </w:p>
        </w:tc>
        <w:tc>
          <w:tcPr>
            <w:tcW w:w="963" w:type="dxa"/>
            <w:vAlign w:val="center"/>
          </w:tcPr>
          <w:p w:rsidR="00DF6C2F" w:rsidRPr="00DF6C2F" w:rsidRDefault="00DF6C2F" w:rsidP="00DF6C2F">
            <w:pPr>
              <w:ind w:right="57"/>
              <w:jc w:val="center"/>
              <w:rPr>
                <w:snapToGrid w:val="0"/>
                <w:color w:val="000000"/>
                <w:sz w:val="16"/>
                <w:szCs w:val="16"/>
              </w:rPr>
            </w:pPr>
            <w:r w:rsidRPr="00DF6C2F">
              <w:rPr>
                <w:snapToGrid w:val="0"/>
                <w:color w:val="000000"/>
                <w:sz w:val="16"/>
                <w:szCs w:val="16"/>
              </w:rPr>
              <w:t>4304,7</w:t>
            </w:r>
          </w:p>
        </w:tc>
        <w:tc>
          <w:tcPr>
            <w:tcW w:w="967" w:type="dxa"/>
            <w:gridSpan w:val="3"/>
            <w:vAlign w:val="center"/>
          </w:tcPr>
          <w:p w:rsidR="00DF6C2F" w:rsidRPr="00DF6C2F" w:rsidRDefault="00DF6C2F" w:rsidP="00DF6C2F">
            <w:pPr>
              <w:ind w:right="57"/>
              <w:jc w:val="center"/>
              <w:rPr>
                <w:snapToGrid w:val="0"/>
                <w:color w:val="000000"/>
                <w:sz w:val="16"/>
                <w:szCs w:val="16"/>
              </w:rPr>
            </w:pPr>
            <w:r w:rsidRPr="00DF6C2F">
              <w:rPr>
                <w:snapToGrid w:val="0"/>
                <w:color w:val="000000"/>
                <w:sz w:val="16"/>
                <w:szCs w:val="16"/>
              </w:rPr>
              <w:t>4304,7</w:t>
            </w:r>
          </w:p>
        </w:tc>
        <w:tc>
          <w:tcPr>
            <w:tcW w:w="963" w:type="dxa"/>
            <w:gridSpan w:val="5"/>
            <w:vAlign w:val="center"/>
          </w:tcPr>
          <w:p w:rsidR="00DF6C2F" w:rsidRPr="00DF6C2F" w:rsidRDefault="00DF6C2F" w:rsidP="00DF6C2F">
            <w:pPr>
              <w:ind w:right="57"/>
              <w:jc w:val="center"/>
              <w:rPr>
                <w:snapToGrid w:val="0"/>
                <w:color w:val="000000"/>
                <w:sz w:val="16"/>
                <w:szCs w:val="16"/>
              </w:rPr>
            </w:pPr>
            <w:r w:rsidRPr="00DF6C2F">
              <w:rPr>
                <w:snapToGrid w:val="0"/>
                <w:color w:val="000000"/>
                <w:sz w:val="16"/>
                <w:szCs w:val="16"/>
              </w:rPr>
              <w:t>4304,7</w:t>
            </w:r>
          </w:p>
        </w:tc>
        <w:tc>
          <w:tcPr>
            <w:tcW w:w="947" w:type="dxa"/>
            <w:vAlign w:val="center"/>
          </w:tcPr>
          <w:p w:rsidR="00DF6C2F" w:rsidRPr="00DF6C2F" w:rsidRDefault="00DF6C2F" w:rsidP="00DF6C2F">
            <w:pPr>
              <w:ind w:right="57"/>
              <w:jc w:val="center"/>
              <w:rPr>
                <w:snapToGrid w:val="0"/>
                <w:color w:val="000000"/>
                <w:sz w:val="16"/>
                <w:szCs w:val="16"/>
              </w:rPr>
            </w:pPr>
            <w:r w:rsidRPr="00DF6C2F">
              <w:rPr>
                <w:snapToGrid w:val="0"/>
                <w:color w:val="000000"/>
                <w:sz w:val="16"/>
                <w:szCs w:val="16"/>
              </w:rPr>
              <w:t>4304,7</w:t>
            </w:r>
          </w:p>
        </w:tc>
        <w:tc>
          <w:tcPr>
            <w:tcW w:w="1133" w:type="dxa"/>
            <w:vAlign w:val="center"/>
          </w:tcPr>
          <w:p w:rsidR="00DF6C2F" w:rsidRPr="00DF6C2F" w:rsidRDefault="00DF6C2F" w:rsidP="00DF6C2F">
            <w:pPr>
              <w:ind w:right="57"/>
              <w:jc w:val="center"/>
              <w:rPr>
                <w:snapToGrid w:val="0"/>
                <w:color w:val="000000"/>
                <w:sz w:val="16"/>
                <w:szCs w:val="16"/>
              </w:rPr>
            </w:pPr>
            <w:r w:rsidRPr="00DF6C2F">
              <w:rPr>
                <w:snapToGrid w:val="0"/>
                <w:color w:val="000000"/>
                <w:sz w:val="16"/>
                <w:szCs w:val="16"/>
              </w:rPr>
              <w:t>4304,7</w:t>
            </w:r>
          </w:p>
        </w:tc>
      </w:tr>
      <w:tr w:rsidR="00DF6C2F" w:rsidRPr="00DF6C2F" w:rsidTr="00821C99">
        <w:trPr>
          <w:trHeight w:val="322"/>
        </w:trPr>
        <w:tc>
          <w:tcPr>
            <w:tcW w:w="15310" w:type="dxa"/>
            <w:gridSpan w:val="29"/>
            <w:vAlign w:val="center"/>
          </w:tcPr>
          <w:p w:rsidR="00DF6C2F" w:rsidRPr="00DF6C2F" w:rsidRDefault="00DF6C2F" w:rsidP="00DF6C2F">
            <w:pPr>
              <w:autoSpaceDE w:val="0"/>
              <w:autoSpaceDN w:val="0"/>
              <w:adjustRightInd w:val="0"/>
              <w:jc w:val="center"/>
              <w:rPr>
                <w:b/>
                <w:color w:val="000000"/>
                <w:sz w:val="20"/>
                <w:szCs w:val="20"/>
              </w:rPr>
            </w:pPr>
            <w:r w:rsidRPr="00DF6C2F">
              <w:rPr>
                <w:b/>
                <w:color w:val="000000"/>
                <w:sz w:val="20"/>
                <w:szCs w:val="20"/>
              </w:rPr>
              <w:t>Леса, расположенные на</w:t>
            </w:r>
            <w:r w:rsidRPr="00DF6C2F">
              <w:rPr>
                <w:color w:val="000000"/>
                <w:sz w:val="20"/>
                <w:szCs w:val="20"/>
              </w:rPr>
              <w:t xml:space="preserve"> </w:t>
            </w:r>
            <w:r w:rsidRPr="00DF6C2F">
              <w:rPr>
                <w:b/>
                <w:color w:val="000000"/>
                <w:sz w:val="20"/>
                <w:szCs w:val="20"/>
              </w:rPr>
              <w:t>землях</w:t>
            </w:r>
            <w:r w:rsidRPr="00DF6C2F">
              <w:rPr>
                <w:color w:val="000000"/>
                <w:sz w:val="20"/>
                <w:szCs w:val="20"/>
              </w:rPr>
              <w:t xml:space="preserve"> </w:t>
            </w:r>
            <w:r w:rsidRPr="00DF6C2F">
              <w:rPr>
                <w:b/>
                <w:color w:val="000000"/>
                <w:sz w:val="20"/>
                <w:szCs w:val="20"/>
              </w:rPr>
              <w:t>ООПТ</w:t>
            </w:r>
          </w:p>
        </w:tc>
      </w:tr>
      <w:tr w:rsidR="00DF6C2F" w:rsidRPr="00DF6C2F" w:rsidTr="00821C99">
        <w:trPr>
          <w:trHeight w:val="920"/>
        </w:trPr>
        <w:tc>
          <w:tcPr>
            <w:tcW w:w="2668" w:type="dxa"/>
            <w:vAlign w:val="bottom"/>
          </w:tcPr>
          <w:p w:rsidR="00DF6C2F" w:rsidRPr="00DF6C2F" w:rsidRDefault="00DF6C2F" w:rsidP="00DF6C2F">
            <w:pPr>
              <w:autoSpaceDE w:val="0"/>
              <w:autoSpaceDN w:val="0"/>
              <w:adjustRightInd w:val="0"/>
              <w:rPr>
                <w:color w:val="000000"/>
                <w:sz w:val="20"/>
                <w:szCs w:val="20"/>
              </w:rPr>
            </w:pPr>
            <w:r w:rsidRPr="00DF6C2F">
              <w:rPr>
                <w:color w:val="000000"/>
                <w:sz w:val="20"/>
                <w:szCs w:val="20"/>
              </w:rPr>
              <w:t>Сохранение и восстановление  природных комплексов, обеспечение условий для туризма и отдыха</w:t>
            </w:r>
          </w:p>
        </w:tc>
        <w:tc>
          <w:tcPr>
            <w:tcW w:w="701" w:type="dxa"/>
          </w:tcPr>
          <w:p w:rsidR="00DF6C2F" w:rsidRPr="00DF6C2F" w:rsidRDefault="00DF6C2F" w:rsidP="00DF6C2F">
            <w:pPr>
              <w:autoSpaceDE w:val="0"/>
              <w:autoSpaceDN w:val="0"/>
              <w:adjustRightInd w:val="0"/>
              <w:jc w:val="center"/>
              <w:rPr>
                <w:color w:val="000000"/>
                <w:sz w:val="20"/>
                <w:szCs w:val="20"/>
              </w:rPr>
            </w:pPr>
            <w:r w:rsidRPr="00DF6C2F">
              <w:rPr>
                <w:color w:val="000000"/>
                <w:sz w:val="20"/>
                <w:szCs w:val="20"/>
              </w:rPr>
              <w:t>млн. руб</w:t>
            </w:r>
          </w:p>
        </w:tc>
        <w:tc>
          <w:tcPr>
            <w:tcW w:w="1417" w:type="dxa"/>
            <w:vAlign w:val="center"/>
          </w:tcPr>
          <w:p w:rsidR="00DF6C2F" w:rsidRPr="00DF6C2F" w:rsidRDefault="00DF6C2F" w:rsidP="00DF6C2F">
            <w:pPr>
              <w:ind w:right="57"/>
              <w:jc w:val="center"/>
              <w:rPr>
                <w:snapToGrid w:val="0"/>
                <w:color w:val="000000"/>
                <w:sz w:val="16"/>
                <w:szCs w:val="16"/>
              </w:rPr>
            </w:pPr>
            <w:r w:rsidRPr="00DF6C2F">
              <w:rPr>
                <w:snapToGrid w:val="0"/>
                <w:color w:val="000000"/>
                <w:sz w:val="16"/>
                <w:szCs w:val="16"/>
              </w:rPr>
              <w:t>9511,8</w:t>
            </w:r>
          </w:p>
        </w:tc>
        <w:tc>
          <w:tcPr>
            <w:tcW w:w="1005" w:type="dxa"/>
            <w:vAlign w:val="center"/>
          </w:tcPr>
          <w:p w:rsidR="00DF6C2F" w:rsidRPr="00DF6C2F" w:rsidRDefault="00DF6C2F" w:rsidP="00DF6C2F">
            <w:pPr>
              <w:ind w:right="57"/>
              <w:jc w:val="center"/>
              <w:rPr>
                <w:snapToGrid w:val="0"/>
                <w:color w:val="000000"/>
                <w:sz w:val="16"/>
                <w:szCs w:val="16"/>
              </w:rPr>
            </w:pPr>
            <w:r w:rsidRPr="00DF6C2F">
              <w:rPr>
                <w:snapToGrid w:val="0"/>
                <w:color w:val="000000"/>
                <w:sz w:val="16"/>
                <w:szCs w:val="16"/>
              </w:rPr>
              <w:t>14199,6</w:t>
            </w:r>
          </w:p>
        </w:tc>
        <w:tc>
          <w:tcPr>
            <w:tcW w:w="852" w:type="dxa"/>
            <w:vAlign w:val="center"/>
          </w:tcPr>
          <w:p w:rsidR="00DF6C2F" w:rsidRPr="00DF6C2F" w:rsidRDefault="00DF6C2F" w:rsidP="00DF6C2F">
            <w:pPr>
              <w:ind w:right="57"/>
              <w:jc w:val="center"/>
              <w:rPr>
                <w:snapToGrid w:val="0"/>
                <w:color w:val="000000"/>
                <w:sz w:val="16"/>
                <w:szCs w:val="16"/>
              </w:rPr>
            </w:pPr>
            <w:r w:rsidRPr="00DF6C2F">
              <w:rPr>
                <w:snapToGrid w:val="0"/>
                <w:color w:val="000000"/>
                <w:sz w:val="16"/>
                <w:szCs w:val="16"/>
              </w:rPr>
              <w:t>15633,8</w:t>
            </w:r>
          </w:p>
        </w:tc>
        <w:tc>
          <w:tcPr>
            <w:tcW w:w="794" w:type="dxa"/>
            <w:gridSpan w:val="2"/>
            <w:vAlign w:val="center"/>
          </w:tcPr>
          <w:p w:rsidR="00DF6C2F" w:rsidRPr="00DF6C2F" w:rsidRDefault="00DF6C2F" w:rsidP="00DF6C2F">
            <w:pPr>
              <w:ind w:right="57"/>
              <w:jc w:val="center"/>
              <w:rPr>
                <w:snapToGrid w:val="0"/>
                <w:color w:val="000000"/>
                <w:sz w:val="16"/>
                <w:szCs w:val="16"/>
              </w:rPr>
            </w:pPr>
            <w:r w:rsidRPr="00DF6C2F">
              <w:rPr>
                <w:snapToGrid w:val="0"/>
                <w:color w:val="000000"/>
                <w:sz w:val="16"/>
                <w:szCs w:val="16"/>
              </w:rPr>
              <w:t>15633,8</w:t>
            </w:r>
          </w:p>
        </w:tc>
        <w:tc>
          <w:tcPr>
            <w:tcW w:w="963" w:type="dxa"/>
            <w:gridSpan w:val="7"/>
            <w:vAlign w:val="center"/>
          </w:tcPr>
          <w:p w:rsidR="00DF6C2F" w:rsidRPr="00DF6C2F" w:rsidRDefault="00DF6C2F" w:rsidP="00DF6C2F">
            <w:pPr>
              <w:ind w:right="57"/>
              <w:jc w:val="center"/>
              <w:rPr>
                <w:snapToGrid w:val="0"/>
                <w:color w:val="000000"/>
                <w:sz w:val="16"/>
                <w:szCs w:val="16"/>
              </w:rPr>
            </w:pPr>
            <w:r w:rsidRPr="00DF6C2F">
              <w:rPr>
                <w:snapToGrid w:val="0"/>
                <w:color w:val="000000"/>
                <w:sz w:val="16"/>
                <w:szCs w:val="16"/>
              </w:rPr>
              <w:t>15633,8</w:t>
            </w:r>
          </w:p>
        </w:tc>
        <w:tc>
          <w:tcPr>
            <w:tcW w:w="963" w:type="dxa"/>
            <w:gridSpan w:val="3"/>
            <w:vAlign w:val="center"/>
          </w:tcPr>
          <w:p w:rsidR="00DF6C2F" w:rsidRPr="00DF6C2F" w:rsidRDefault="00DF6C2F" w:rsidP="00DF6C2F">
            <w:pPr>
              <w:ind w:right="57"/>
              <w:jc w:val="center"/>
              <w:rPr>
                <w:snapToGrid w:val="0"/>
                <w:color w:val="000000"/>
                <w:sz w:val="16"/>
                <w:szCs w:val="16"/>
              </w:rPr>
            </w:pPr>
            <w:r w:rsidRPr="00DF6C2F">
              <w:rPr>
                <w:snapToGrid w:val="0"/>
                <w:color w:val="000000"/>
                <w:sz w:val="16"/>
                <w:szCs w:val="16"/>
              </w:rPr>
              <w:t>15633,8</w:t>
            </w:r>
          </w:p>
        </w:tc>
        <w:tc>
          <w:tcPr>
            <w:tcW w:w="974" w:type="dxa"/>
            <w:vAlign w:val="center"/>
          </w:tcPr>
          <w:p w:rsidR="00DF6C2F" w:rsidRPr="00DF6C2F" w:rsidRDefault="00DF6C2F" w:rsidP="00DF6C2F">
            <w:pPr>
              <w:ind w:right="57"/>
              <w:jc w:val="center"/>
              <w:rPr>
                <w:snapToGrid w:val="0"/>
                <w:color w:val="000000"/>
                <w:sz w:val="16"/>
                <w:szCs w:val="16"/>
              </w:rPr>
            </w:pPr>
            <w:r w:rsidRPr="00DF6C2F">
              <w:rPr>
                <w:snapToGrid w:val="0"/>
                <w:color w:val="000000"/>
                <w:sz w:val="16"/>
                <w:szCs w:val="16"/>
              </w:rPr>
              <w:t>15633,8</w:t>
            </w:r>
          </w:p>
        </w:tc>
        <w:tc>
          <w:tcPr>
            <w:tcW w:w="963" w:type="dxa"/>
            <w:vAlign w:val="center"/>
          </w:tcPr>
          <w:p w:rsidR="00DF6C2F" w:rsidRPr="00DF6C2F" w:rsidRDefault="00DF6C2F" w:rsidP="00DF6C2F">
            <w:pPr>
              <w:ind w:right="57"/>
              <w:jc w:val="center"/>
              <w:rPr>
                <w:snapToGrid w:val="0"/>
                <w:color w:val="000000"/>
                <w:sz w:val="16"/>
                <w:szCs w:val="16"/>
              </w:rPr>
            </w:pPr>
            <w:r w:rsidRPr="00DF6C2F">
              <w:rPr>
                <w:snapToGrid w:val="0"/>
                <w:color w:val="000000"/>
                <w:sz w:val="16"/>
                <w:szCs w:val="16"/>
              </w:rPr>
              <w:t>15633,8</w:t>
            </w:r>
          </w:p>
        </w:tc>
        <w:tc>
          <w:tcPr>
            <w:tcW w:w="967" w:type="dxa"/>
            <w:gridSpan w:val="3"/>
            <w:vAlign w:val="center"/>
          </w:tcPr>
          <w:p w:rsidR="00DF6C2F" w:rsidRPr="00DF6C2F" w:rsidRDefault="00DF6C2F" w:rsidP="00DF6C2F">
            <w:pPr>
              <w:ind w:right="57"/>
              <w:jc w:val="center"/>
              <w:rPr>
                <w:snapToGrid w:val="0"/>
                <w:color w:val="000000"/>
                <w:sz w:val="16"/>
                <w:szCs w:val="16"/>
              </w:rPr>
            </w:pPr>
            <w:r w:rsidRPr="00DF6C2F">
              <w:rPr>
                <w:snapToGrid w:val="0"/>
                <w:color w:val="000000"/>
                <w:sz w:val="16"/>
                <w:szCs w:val="16"/>
              </w:rPr>
              <w:t>15633,8</w:t>
            </w:r>
          </w:p>
        </w:tc>
        <w:tc>
          <w:tcPr>
            <w:tcW w:w="963" w:type="dxa"/>
            <w:gridSpan w:val="5"/>
            <w:vAlign w:val="center"/>
          </w:tcPr>
          <w:p w:rsidR="00DF6C2F" w:rsidRPr="00DF6C2F" w:rsidRDefault="00DF6C2F" w:rsidP="00DF6C2F">
            <w:pPr>
              <w:ind w:right="57"/>
              <w:jc w:val="center"/>
              <w:rPr>
                <w:snapToGrid w:val="0"/>
                <w:color w:val="000000"/>
                <w:sz w:val="16"/>
                <w:szCs w:val="16"/>
              </w:rPr>
            </w:pPr>
            <w:r w:rsidRPr="00DF6C2F">
              <w:rPr>
                <w:snapToGrid w:val="0"/>
                <w:color w:val="000000"/>
                <w:sz w:val="16"/>
                <w:szCs w:val="16"/>
              </w:rPr>
              <w:t>15633,8</w:t>
            </w:r>
          </w:p>
        </w:tc>
        <w:tc>
          <w:tcPr>
            <w:tcW w:w="947" w:type="dxa"/>
            <w:vAlign w:val="center"/>
          </w:tcPr>
          <w:p w:rsidR="00DF6C2F" w:rsidRPr="00DF6C2F" w:rsidRDefault="00DF6C2F" w:rsidP="00DF6C2F">
            <w:pPr>
              <w:ind w:right="57"/>
              <w:jc w:val="center"/>
              <w:rPr>
                <w:snapToGrid w:val="0"/>
                <w:color w:val="000000"/>
                <w:sz w:val="16"/>
                <w:szCs w:val="16"/>
              </w:rPr>
            </w:pPr>
            <w:r w:rsidRPr="00DF6C2F">
              <w:rPr>
                <w:snapToGrid w:val="0"/>
                <w:color w:val="000000"/>
                <w:sz w:val="16"/>
                <w:szCs w:val="16"/>
              </w:rPr>
              <w:t>15633,8</w:t>
            </w:r>
          </w:p>
        </w:tc>
        <w:tc>
          <w:tcPr>
            <w:tcW w:w="1133" w:type="dxa"/>
            <w:vAlign w:val="center"/>
          </w:tcPr>
          <w:p w:rsidR="00DF6C2F" w:rsidRPr="00DF6C2F" w:rsidRDefault="00DF6C2F" w:rsidP="00DF6C2F">
            <w:pPr>
              <w:ind w:right="57"/>
              <w:jc w:val="center"/>
              <w:rPr>
                <w:snapToGrid w:val="0"/>
                <w:color w:val="000000"/>
                <w:sz w:val="16"/>
                <w:szCs w:val="16"/>
              </w:rPr>
            </w:pPr>
            <w:r w:rsidRPr="00DF6C2F">
              <w:rPr>
                <w:snapToGrid w:val="0"/>
                <w:color w:val="000000"/>
                <w:sz w:val="16"/>
                <w:szCs w:val="16"/>
              </w:rPr>
              <w:t>15633,8</w:t>
            </w:r>
          </w:p>
        </w:tc>
      </w:tr>
      <w:tr w:rsidR="00DF6C2F" w:rsidRPr="00DF6C2F" w:rsidTr="00821C99">
        <w:trPr>
          <w:trHeight w:val="458"/>
        </w:trPr>
        <w:tc>
          <w:tcPr>
            <w:tcW w:w="2668" w:type="dxa"/>
            <w:vAlign w:val="center"/>
          </w:tcPr>
          <w:p w:rsidR="00DF6C2F" w:rsidRPr="00DF6C2F" w:rsidRDefault="00DF6C2F" w:rsidP="00DF6C2F">
            <w:pPr>
              <w:autoSpaceDE w:val="0"/>
              <w:autoSpaceDN w:val="0"/>
              <w:adjustRightInd w:val="0"/>
              <w:rPr>
                <w:color w:val="000000"/>
                <w:sz w:val="20"/>
                <w:szCs w:val="20"/>
              </w:rPr>
            </w:pPr>
            <w:r w:rsidRPr="00DF6C2F">
              <w:rPr>
                <w:color w:val="000000"/>
                <w:sz w:val="20"/>
                <w:szCs w:val="20"/>
              </w:rPr>
              <w:t>Консервация эталонов нетронутой природы</w:t>
            </w:r>
          </w:p>
        </w:tc>
        <w:tc>
          <w:tcPr>
            <w:tcW w:w="701" w:type="dxa"/>
          </w:tcPr>
          <w:p w:rsidR="00DF6C2F" w:rsidRPr="00DF6C2F" w:rsidRDefault="00DF6C2F" w:rsidP="00DF6C2F">
            <w:pPr>
              <w:autoSpaceDE w:val="0"/>
              <w:autoSpaceDN w:val="0"/>
              <w:adjustRightInd w:val="0"/>
              <w:jc w:val="center"/>
              <w:rPr>
                <w:color w:val="000000"/>
                <w:sz w:val="20"/>
                <w:szCs w:val="20"/>
              </w:rPr>
            </w:pPr>
            <w:r w:rsidRPr="00DF6C2F">
              <w:rPr>
                <w:color w:val="000000"/>
                <w:sz w:val="20"/>
                <w:szCs w:val="20"/>
              </w:rPr>
              <w:t>млн. руб</w:t>
            </w:r>
          </w:p>
        </w:tc>
        <w:tc>
          <w:tcPr>
            <w:tcW w:w="1417" w:type="dxa"/>
            <w:vAlign w:val="center"/>
          </w:tcPr>
          <w:p w:rsidR="00DF6C2F" w:rsidRPr="00DF6C2F" w:rsidRDefault="00DF6C2F" w:rsidP="00DF6C2F">
            <w:pPr>
              <w:ind w:right="57"/>
              <w:jc w:val="center"/>
              <w:rPr>
                <w:snapToGrid w:val="0"/>
                <w:color w:val="000000"/>
                <w:sz w:val="16"/>
                <w:szCs w:val="16"/>
              </w:rPr>
            </w:pPr>
            <w:r w:rsidRPr="00DF6C2F">
              <w:rPr>
                <w:snapToGrid w:val="0"/>
                <w:color w:val="000000"/>
                <w:sz w:val="16"/>
                <w:szCs w:val="16"/>
              </w:rPr>
              <w:t>2378,0</w:t>
            </w:r>
          </w:p>
        </w:tc>
        <w:tc>
          <w:tcPr>
            <w:tcW w:w="1005" w:type="dxa"/>
            <w:vAlign w:val="center"/>
          </w:tcPr>
          <w:p w:rsidR="00DF6C2F" w:rsidRPr="00DF6C2F" w:rsidRDefault="00DF6C2F" w:rsidP="00DF6C2F">
            <w:pPr>
              <w:ind w:right="57"/>
              <w:jc w:val="center"/>
              <w:rPr>
                <w:snapToGrid w:val="0"/>
                <w:color w:val="000000"/>
                <w:sz w:val="16"/>
                <w:szCs w:val="16"/>
              </w:rPr>
            </w:pPr>
            <w:r w:rsidRPr="00DF6C2F">
              <w:rPr>
                <w:snapToGrid w:val="0"/>
                <w:color w:val="000000"/>
                <w:sz w:val="16"/>
                <w:szCs w:val="16"/>
              </w:rPr>
              <w:t>4315,1</w:t>
            </w:r>
          </w:p>
        </w:tc>
        <w:tc>
          <w:tcPr>
            <w:tcW w:w="852" w:type="dxa"/>
            <w:vAlign w:val="center"/>
          </w:tcPr>
          <w:p w:rsidR="00DF6C2F" w:rsidRPr="00DF6C2F" w:rsidRDefault="00DF6C2F" w:rsidP="00DF6C2F">
            <w:pPr>
              <w:ind w:right="57"/>
              <w:jc w:val="center"/>
              <w:rPr>
                <w:snapToGrid w:val="0"/>
                <w:color w:val="000000"/>
                <w:sz w:val="16"/>
                <w:szCs w:val="16"/>
              </w:rPr>
            </w:pPr>
            <w:r w:rsidRPr="00DF6C2F">
              <w:rPr>
                <w:snapToGrid w:val="0"/>
                <w:color w:val="000000"/>
                <w:sz w:val="16"/>
                <w:szCs w:val="16"/>
              </w:rPr>
              <w:t>4759,9</w:t>
            </w:r>
          </w:p>
        </w:tc>
        <w:tc>
          <w:tcPr>
            <w:tcW w:w="794" w:type="dxa"/>
            <w:gridSpan w:val="2"/>
            <w:vAlign w:val="center"/>
          </w:tcPr>
          <w:p w:rsidR="00DF6C2F" w:rsidRPr="00DF6C2F" w:rsidRDefault="00DF6C2F" w:rsidP="00DF6C2F">
            <w:pPr>
              <w:ind w:right="57"/>
              <w:jc w:val="center"/>
              <w:rPr>
                <w:snapToGrid w:val="0"/>
                <w:color w:val="000000"/>
                <w:sz w:val="16"/>
                <w:szCs w:val="16"/>
              </w:rPr>
            </w:pPr>
            <w:r w:rsidRPr="00DF6C2F">
              <w:rPr>
                <w:snapToGrid w:val="0"/>
                <w:color w:val="000000"/>
                <w:sz w:val="16"/>
                <w:szCs w:val="16"/>
              </w:rPr>
              <w:t>4759,9</w:t>
            </w:r>
          </w:p>
        </w:tc>
        <w:tc>
          <w:tcPr>
            <w:tcW w:w="963" w:type="dxa"/>
            <w:gridSpan w:val="7"/>
            <w:vAlign w:val="center"/>
          </w:tcPr>
          <w:p w:rsidR="00DF6C2F" w:rsidRPr="00DF6C2F" w:rsidRDefault="00DF6C2F" w:rsidP="00DF6C2F">
            <w:pPr>
              <w:ind w:right="57"/>
              <w:jc w:val="center"/>
              <w:rPr>
                <w:snapToGrid w:val="0"/>
                <w:color w:val="000000"/>
                <w:sz w:val="16"/>
                <w:szCs w:val="16"/>
              </w:rPr>
            </w:pPr>
            <w:r w:rsidRPr="00DF6C2F">
              <w:rPr>
                <w:snapToGrid w:val="0"/>
                <w:color w:val="000000"/>
                <w:sz w:val="16"/>
                <w:szCs w:val="16"/>
              </w:rPr>
              <w:t>4759,9</w:t>
            </w:r>
          </w:p>
        </w:tc>
        <w:tc>
          <w:tcPr>
            <w:tcW w:w="963" w:type="dxa"/>
            <w:gridSpan w:val="3"/>
            <w:vAlign w:val="center"/>
          </w:tcPr>
          <w:p w:rsidR="00DF6C2F" w:rsidRPr="00DF6C2F" w:rsidRDefault="00DF6C2F" w:rsidP="00DF6C2F">
            <w:pPr>
              <w:ind w:right="57"/>
              <w:jc w:val="center"/>
              <w:rPr>
                <w:snapToGrid w:val="0"/>
                <w:color w:val="000000"/>
                <w:sz w:val="16"/>
                <w:szCs w:val="16"/>
              </w:rPr>
            </w:pPr>
            <w:r w:rsidRPr="00DF6C2F">
              <w:rPr>
                <w:snapToGrid w:val="0"/>
                <w:color w:val="000000"/>
                <w:sz w:val="16"/>
                <w:szCs w:val="16"/>
              </w:rPr>
              <w:t>4759,9</w:t>
            </w:r>
          </w:p>
        </w:tc>
        <w:tc>
          <w:tcPr>
            <w:tcW w:w="974" w:type="dxa"/>
            <w:vAlign w:val="center"/>
          </w:tcPr>
          <w:p w:rsidR="00DF6C2F" w:rsidRPr="00DF6C2F" w:rsidRDefault="00DF6C2F" w:rsidP="00DF6C2F">
            <w:pPr>
              <w:ind w:right="57"/>
              <w:jc w:val="center"/>
              <w:rPr>
                <w:snapToGrid w:val="0"/>
                <w:color w:val="000000"/>
                <w:sz w:val="16"/>
                <w:szCs w:val="16"/>
              </w:rPr>
            </w:pPr>
            <w:r w:rsidRPr="00DF6C2F">
              <w:rPr>
                <w:snapToGrid w:val="0"/>
                <w:color w:val="000000"/>
                <w:sz w:val="16"/>
                <w:szCs w:val="16"/>
              </w:rPr>
              <w:t>4759,9</w:t>
            </w:r>
          </w:p>
        </w:tc>
        <w:tc>
          <w:tcPr>
            <w:tcW w:w="963" w:type="dxa"/>
            <w:vAlign w:val="center"/>
          </w:tcPr>
          <w:p w:rsidR="00DF6C2F" w:rsidRPr="00DF6C2F" w:rsidRDefault="00DF6C2F" w:rsidP="00DF6C2F">
            <w:pPr>
              <w:ind w:right="57"/>
              <w:jc w:val="center"/>
              <w:rPr>
                <w:snapToGrid w:val="0"/>
                <w:color w:val="000000"/>
                <w:sz w:val="16"/>
                <w:szCs w:val="16"/>
              </w:rPr>
            </w:pPr>
            <w:r w:rsidRPr="00DF6C2F">
              <w:rPr>
                <w:snapToGrid w:val="0"/>
                <w:color w:val="000000"/>
                <w:sz w:val="16"/>
                <w:szCs w:val="16"/>
              </w:rPr>
              <w:t>4759,9</w:t>
            </w:r>
          </w:p>
        </w:tc>
        <w:tc>
          <w:tcPr>
            <w:tcW w:w="967" w:type="dxa"/>
            <w:gridSpan w:val="3"/>
            <w:vAlign w:val="center"/>
          </w:tcPr>
          <w:p w:rsidR="00DF6C2F" w:rsidRPr="00DF6C2F" w:rsidRDefault="00DF6C2F" w:rsidP="00DF6C2F">
            <w:pPr>
              <w:ind w:right="57"/>
              <w:jc w:val="center"/>
              <w:rPr>
                <w:snapToGrid w:val="0"/>
                <w:color w:val="000000"/>
                <w:sz w:val="16"/>
                <w:szCs w:val="16"/>
              </w:rPr>
            </w:pPr>
            <w:r w:rsidRPr="00DF6C2F">
              <w:rPr>
                <w:snapToGrid w:val="0"/>
                <w:color w:val="000000"/>
                <w:sz w:val="16"/>
                <w:szCs w:val="16"/>
              </w:rPr>
              <w:t>4759,9</w:t>
            </w:r>
          </w:p>
        </w:tc>
        <w:tc>
          <w:tcPr>
            <w:tcW w:w="963" w:type="dxa"/>
            <w:gridSpan w:val="5"/>
            <w:vAlign w:val="center"/>
          </w:tcPr>
          <w:p w:rsidR="00DF6C2F" w:rsidRPr="00DF6C2F" w:rsidRDefault="00DF6C2F" w:rsidP="00DF6C2F">
            <w:pPr>
              <w:ind w:right="57"/>
              <w:jc w:val="center"/>
              <w:rPr>
                <w:snapToGrid w:val="0"/>
                <w:color w:val="000000"/>
                <w:sz w:val="16"/>
                <w:szCs w:val="16"/>
              </w:rPr>
            </w:pPr>
            <w:r w:rsidRPr="00DF6C2F">
              <w:rPr>
                <w:snapToGrid w:val="0"/>
                <w:color w:val="000000"/>
                <w:sz w:val="16"/>
                <w:szCs w:val="16"/>
              </w:rPr>
              <w:t>4759,9</w:t>
            </w:r>
          </w:p>
        </w:tc>
        <w:tc>
          <w:tcPr>
            <w:tcW w:w="947" w:type="dxa"/>
            <w:vAlign w:val="center"/>
          </w:tcPr>
          <w:p w:rsidR="00DF6C2F" w:rsidRPr="00DF6C2F" w:rsidRDefault="00DF6C2F" w:rsidP="00DF6C2F">
            <w:pPr>
              <w:ind w:right="57"/>
              <w:jc w:val="center"/>
              <w:rPr>
                <w:snapToGrid w:val="0"/>
                <w:color w:val="000000"/>
                <w:sz w:val="16"/>
                <w:szCs w:val="16"/>
              </w:rPr>
            </w:pPr>
            <w:r w:rsidRPr="00DF6C2F">
              <w:rPr>
                <w:snapToGrid w:val="0"/>
                <w:color w:val="000000"/>
                <w:sz w:val="16"/>
                <w:szCs w:val="16"/>
              </w:rPr>
              <w:t>4759,9</w:t>
            </w:r>
          </w:p>
        </w:tc>
        <w:tc>
          <w:tcPr>
            <w:tcW w:w="1133" w:type="dxa"/>
            <w:vAlign w:val="center"/>
          </w:tcPr>
          <w:p w:rsidR="00DF6C2F" w:rsidRPr="00DF6C2F" w:rsidRDefault="00DF6C2F" w:rsidP="00DF6C2F">
            <w:pPr>
              <w:ind w:right="57"/>
              <w:jc w:val="center"/>
              <w:rPr>
                <w:snapToGrid w:val="0"/>
                <w:color w:val="000000"/>
                <w:sz w:val="16"/>
                <w:szCs w:val="16"/>
              </w:rPr>
            </w:pPr>
            <w:r w:rsidRPr="00DF6C2F">
              <w:rPr>
                <w:snapToGrid w:val="0"/>
                <w:color w:val="000000"/>
                <w:sz w:val="16"/>
                <w:szCs w:val="16"/>
              </w:rPr>
              <w:t>4759,9</w:t>
            </w:r>
          </w:p>
        </w:tc>
      </w:tr>
      <w:tr w:rsidR="00DF6C2F" w:rsidRPr="00DF6C2F" w:rsidTr="00821C99">
        <w:trPr>
          <w:trHeight w:val="458"/>
        </w:trPr>
        <w:tc>
          <w:tcPr>
            <w:tcW w:w="15310" w:type="dxa"/>
            <w:gridSpan w:val="29"/>
            <w:vAlign w:val="center"/>
          </w:tcPr>
          <w:p w:rsidR="00DF6C2F" w:rsidRPr="00DF6C2F" w:rsidRDefault="00DF6C2F" w:rsidP="00DF6C2F">
            <w:pPr>
              <w:ind w:right="57"/>
              <w:jc w:val="center"/>
              <w:rPr>
                <w:snapToGrid w:val="0"/>
                <w:color w:val="000000"/>
                <w:sz w:val="20"/>
                <w:szCs w:val="20"/>
              </w:rPr>
            </w:pPr>
            <w:r w:rsidRPr="00DF6C2F">
              <w:rPr>
                <w:b/>
                <w:color w:val="000000"/>
                <w:sz w:val="20"/>
                <w:szCs w:val="20"/>
              </w:rPr>
              <w:t>Леса, расположенные на землях иных категорий</w:t>
            </w:r>
          </w:p>
        </w:tc>
      </w:tr>
      <w:tr w:rsidR="00DF6C2F" w:rsidRPr="00DF6C2F" w:rsidTr="00F6700C">
        <w:trPr>
          <w:trHeight w:val="458"/>
        </w:trPr>
        <w:tc>
          <w:tcPr>
            <w:tcW w:w="2668" w:type="dxa"/>
            <w:vAlign w:val="center"/>
          </w:tcPr>
          <w:p w:rsidR="00DF6C2F" w:rsidRPr="00DF6C2F" w:rsidRDefault="00DF6C2F" w:rsidP="00DF6C2F">
            <w:pPr>
              <w:autoSpaceDE w:val="0"/>
              <w:autoSpaceDN w:val="0"/>
              <w:adjustRightInd w:val="0"/>
              <w:rPr>
                <w:color w:val="000000"/>
                <w:sz w:val="20"/>
                <w:szCs w:val="20"/>
              </w:rPr>
            </w:pPr>
            <w:r w:rsidRPr="00DF6C2F">
              <w:rPr>
                <w:color w:val="000000"/>
                <w:sz w:val="20"/>
                <w:szCs w:val="20"/>
              </w:rPr>
              <w:lastRenderedPageBreak/>
              <w:t>Защита почв и полей</w:t>
            </w:r>
          </w:p>
        </w:tc>
        <w:tc>
          <w:tcPr>
            <w:tcW w:w="701" w:type="dxa"/>
          </w:tcPr>
          <w:p w:rsidR="00DF6C2F" w:rsidRPr="00DF6C2F" w:rsidRDefault="00DF6C2F" w:rsidP="00DF6C2F">
            <w:pPr>
              <w:autoSpaceDE w:val="0"/>
              <w:autoSpaceDN w:val="0"/>
              <w:adjustRightInd w:val="0"/>
              <w:jc w:val="center"/>
              <w:rPr>
                <w:color w:val="000000"/>
                <w:sz w:val="20"/>
                <w:szCs w:val="20"/>
              </w:rPr>
            </w:pPr>
            <w:r w:rsidRPr="00DF6C2F">
              <w:rPr>
                <w:color w:val="000000"/>
                <w:sz w:val="20"/>
                <w:szCs w:val="20"/>
              </w:rPr>
              <w:t>млн. руб</w:t>
            </w:r>
          </w:p>
        </w:tc>
        <w:tc>
          <w:tcPr>
            <w:tcW w:w="1417" w:type="dxa"/>
            <w:vAlign w:val="center"/>
          </w:tcPr>
          <w:p w:rsidR="00DF6C2F" w:rsidRPr="00DF6C2F" w:rsidRDefault="00DF6C2F" w:rsidP="00DF6C2F">
            <w:pPr>
              <w:ind w:right="57"/>
              <w:jc w:val="center"/>
              <w:rPr>
                <w:snapToGrid w:val="0"/>
                <w:color w:val="000000"/>
                <w:sz w:val="16"/>
                <w:szCs w:val="16"/>
              </w:rPr>
            </w:pPr>
            <w:r w:rsidRPr="00DF6C2F">
              <w:rPr>
                <w:snapToGrid w:val="0"/>
                <w:color w:val="000000"/>
                <w:sz w:val="16"/>
                <w:szCs w:val="16"/>
              </w:rPr>
              <w:t>9585,4</w:t>
            </w:r>
          </w:p>
        </w:tc>
        <w:tc>
          <w:tcPr>
            <w:tcW w:w="1005" w:type="dxa"/>
            <w:vAlign w:val="center"/>
          </w:tcPr>
          <w:p w:rsidR="00DF6C2F" w:rsidRPr="00DF6C2F" w:rsidRDefault="00DF6C2F" w:rsidP="00DF6C2F">
            <w:pPr>
              <w:ind w:right="57"/>
              <w:jc w:val="center"/>
              <w:rPr>
                <w:snapToGrid w:val="0"/>
                <w:color w:val="000000"/>
                <w:sz w:val="16"/>
                <w:szCs w:val="16"/>
              </w:rPr>
            </w:pPr>
            <w:r w:rsidRPr="00DF6C2F">
              <w:rPr>
                <w:snapToGrid w:val="0"/>
                <w:color w:val="000000"/>
                <w:sz w:val="16"/>
                <w:szCs w:val="16"/>
              </w:rPr>
              <w:t>15106,6</w:t>
            </w:r>
          </w:p>
        </w:tc>
        <w:tc>
          <w:tcPr>
            <w:tcW w:w="852" w:type="dxa"/>
            <w:vAlign w:val="center"/>
          </w:tcPr>
          <w:p w:rsidR="00DF6C2F" w:rsidRPr="00DF6C2F" w:rsidRDefault="00DF6C2F" w:rsidP="00DF6C2F">
            <w:pPr>
              <w:ind w:right="57"/>
              <w:jc w:val="center"/>
              <w:rPr>
                <w:snapToGrid w:val="0"/>
                <w:color w:val="000000"/>
                <w:sz w:val="16"/>
                <w:szCs w:val="16"/>
              </w:rPr>
            </w:pPr>
            <w:r w:rsidRPr="00DF6C2F">
              <w:rPr>
                <w:snapToGrid w:val="0"/>
                <w:color w:val="000000"/>
                <w:sz w:val="16"/>
                <w:szCs w:val="16"/>
              </w:rPr>
              <w:t>16632,4</w:t>
            </w:r>
          </w:p>
        </w:tc>
        <w:tc>
          <w:tcPr>
            <w:tcW w:w="836" w:type="dxa"/>
            <w:gridSpan w:val="3"/>
            <w:vAlign w:val="center"/>
          </w:tcPr>
          <w:p w:rsidR="00DF6C2F" w:rsidRPr="00DF6C2F" w:rsidRDefault="00DF6C2F" w:rsidP="00DF6C2F">
            <w:pPr>
              <w:ind w:right="57"/>
              <w:jc w:val="center"/>
              <w:rPr>
                <w:snapToGrid w:val="0"/>
                <w:color w:val="000000"/>
                <w:sz w:val="16"/>
                <w:szCs w:val="16"/>
              </w:rPr>
            </w:pPr>
            <w:r w:rsidRPr="00DF6C2F">
              <w:rPr>
                <w:snapToGrid w:val="0"/>
                <w:color w:val="000000"/>
                <w:sz w:val="16"/>
                <w:szCs w:val="16"/>
              </w:rPr>
              <w:t>16632,4</w:t>
            </w:r>
          </w:p>
        </w:tc>
        <w:tc>
          <w:tcPr>
            <w:tcW w:w="851" w:type="dxa"/>
            <w:gridSpan w:val="3"/>
            <w:vAlign w:val="center"/>
          </w:tcPr>
          <w:p w:rsidR="00DF6C2F" w:rsidRPr="00DF6C2F" w:rsidRDefault="00DF6C2F" w:rsidP="00DF6C2F">
            <w:pPr>
              <w:ind w:right="57"/>
              <w:jc w:val="center"/>
              <w:rPr>
                <w:snapToGrid w:val="0"/>
                <w:color w:val="000000"/>
                <w:sz w:val="16"/>
                <w:szCs w:val="16"/>
              </w:rPr>
            </w:pPr>
            <w:r w:rsidRPr="00DF6C2F">
              <w:rPr>
                <w:snapToGrid w:val="0"/>
                <w:color w:val="000000"/>
                <w:sz w:val="16"/>
                <w:szCs w:val="16"/>
              </w:rPr>
              <w:t>16632,4</w:t>
            </w:r>
          </w:p>
        </w:tc>
        <w:tc>
          <w:tcPr>
            <w:tcW w:w="1033" w:type="dxa"/>
            <w:gridSpan w:val="6"/>
            <w:vAlign w:val="center"/>
          </w:tcPr>
          <w:p w:rsidR="00DF6C2F" w:rsidRPr="00DF6C2F" w:rsidRDefault="00DF6C2F" w:rsidP="00DF6C2F">
            <w:pPr>
              <w:ind w:right="57"/>
              <w:jc w:val="center"/>
              <w:rPr>
                <w:snapToGrid w:val="0"/>
                <w:color w:val="000000"/>
                <w:sz w:val="16"/>
                <w:szCs w:val="16"/>
              </w:rPr>
            </w:pPr>
            <w:r w:rsidRPr="00DF6C2F">
              <w:rPr>
                <w:snapToGrid w:val="0"/>
                <w:color w:val="000000"/>
                <w:sz w:val="16"/>
                <w:szCs w:val="16"/>
              </w:rPr>
              <w:t>16632,4</w:t>
            </w:r>
          </w:p>
        </w:tc>
        <w:tc>
          <w:tcPr>
            <w:tcW w:w="974" w:type="dxa"/>
            <w:vAlign w:val="center"/>
          </w:tcPr>
          <w:p w:rsidR="00DF6C2F" w:rsidRPr="00DF6C2F" w:rsidRDefault="00DF6C2F" w:rsidP="00DF6C2F">
            <w:pPr>
              <w:ind w:right="57"/>
              <w:jc w:val="center"/>
              <w:rPr>
                <w:snapToGrid w:val="0"/>
                <w:color w:val="000000"/>
                <w:sz w:val="16"/>
                <w:szCs w:val="16"/>
              </w:rPr>
            </w:pPr>
            <w:r w:rsidRPr="00DF6C2F">
              <w:rPr>
                <w:snapToGrid w:val="0"/>
                <w:color w:val="000000"/>
                <w:sz w:val="16"/>
                <w:szCs w:val="16"/>
              </w:rPr>
              <w:t>16632,4</w:t>
            </w:r>
          </w:p>
        </w:tc>
        <w:tc>
          <w:tcPr>
            <w:tcW w:w="970" w:type="dxa"/>
            <w:gridSpan w:val="2"/>
            <w:vAlign w:val="center"/>
          </w:tcPr>
          <w:p w:rsidR="00DF6C2F" w:rsidRPr="00DF6C2F" w:rsidRDefault="00DF6C2F" w:rsidP="00DF6C2F">
            <w:pPr>
              <w:ind w:right="57"/>
              <w:jc w:val="center"/>
              <w:rPr>
                <w:snapToGrid w:val="0"/>
                <w:color w:val="000000"/>
                <w:sz w:val="16"/>
                <w:szCs w:val="16"/>
              </w:rPr>
            </w:pPr>
            <w:r w:rsidRPr="00DF6C2F">
              <w:rPr>
                <w:snapToGrid w:val="0"/>
                <w:color w:val="000000"/>
                <w:sz w:val="16"/>
                <w:szCs w:val="16"/>
              </w:rPr>
              <w:t>16632,4</w:t>
            </w:r>
          </w:p>
        </w:tc>
        <w:tc>
          <w:tcPr>
            <w:tcW w:w="992" w:type="dxa"/>
            <w:gridSpan w:val="3"/>
            <w:vAlign w:val="center"/>
          </w:tcPr>
          <w:p w:rsidR="00DF6C2F" w:rsidRPr="00DF6C2F" w:rsidRDefault="00DF6C2F" w:rsidP="00DF6C2F">
            <w:pPr>
              <w:ind w:right="57"/>
              <w:jc w:val="center"/>
              <w:rPr>
                <w:snapToGrid w:val="0"/>
                <w:color w:val="000000"/>
                <w:sz w:val="16"/>
                <w:szCs w:val="16"/>
              </w:rPr>
            </w:pPr>
            <w:r w:rsidRPr="00DF6C2F">
              <w:rPr>
                <w:snapToGrid w:val="0"/>
                <w:color w:val="000000"/>
                <w:sz w:val="16"/>
                <w:szCs w:val="16"/>
              </w:rPr>
              <w:t>16632,4</w:t>
            </w:r>
          </w:p>
        </w:tc>
        <w:tc>
          <w:tcPr>
            <w:tcW w:w="850" w:type="dxa"/>
            <w:gridSpan w:val="2"/>
            <w:vAlign w:val="center"/>
          </w:tcPr>
          <w:p w:rsidR="00DF6C2F" w:rsidRPr="00DF6C2F" w:rsidRDefault="00DF6C2F" w:rsidP="00DF6C2F">
            <w:pPr>
              <w:ind w:right="57"/>
              <w:jc w:val="center"/>
              <w:rPr>
                <w:snapToGrid w:val="0"/>
                <w:color w:val="000000"/>
                <w:sz w:val="16"/>
                <w:szCs w:val="16"/>
              </w:rPr>
            </w:pPr>
            <w:r w:rsidRPr="00DF6C2F">
              <w:rPr>
                <w:snapToGrid w:val="0"/>
                <w:color w:val="000000"/>
                <w:sz w:val="16"/>
                <w:szCs w:val="16"/>
              </w:rPr>
              <w:t>16632,4</w:t>
            </w:r>
          </w:p>
        </w:tc>
        <w:tc>
          <w:tcPr>
            <w:tcW w:w="1028" w:type="dxa"/>
            <w:gridSpan w:val="3"/>
            <w:vAlign w:val="center"/>
          </w:tcPr>
          <w:p w:rsidR="00DF6C2F" w:rsidRPr="00DF6C2F" w:rsidRDefault="00DF6C2F" w:rsidP="00DF6C2F">
            <w:pPr>
              <w:ind w:right="57"/>
              <w:jc w:val="center"/>
              <w:rPr>
                <w:snapToGrid w:val="0"/>
                <w:color w:val="000000"/>
                <w:sz w:val="16"/>
                <w:szCs w:val="16"/>
              </w:rPr>
            </w:pPr>
            <w:r w:rsidRPr="00DF6C2F">
              <w:rPr>
                <w:snapToGrid w:val="0"/>
                <w:color w:val="000000"/>
                <w:sz w:val="16"/>
                <w:szCs w:val="16"/>
              </w:rPr>
              <w:t>16632,4</w:t>
            </w:r>
          </w:p>
        </w:tc>
        <w:tc>
          <w:tcPr>
            <w:tcW w:w="1133" w:type="dxa"/>
            <w:vAlign w:val="center"/>
          </w:tcPr>
          <w:p w:rsidR="00DF6C2F" w:rsidRPr="00DF6C2F" w:rsidRDefault="00DF6C2F" w:rsidP="00DF6C2F">
            <w:pPr>
              <w:ind w:right="57"/>
              <w:jc w:val="center"/>
              <w:rPr>
                <w:snapToGrid w:val="0"/>
                <w:color w:val="000000"/>
                <w:sz w:val="16"/>
                <w:szCs w:val="16"/>
              </w:rPr>
            </w:pPr>
            <w:r w:rsidRPr="00DF6C2F">
              <w:rPr>
                <w:snapToGrid w:val="0"/>
                <w:color w:val="000000"/>
                <w:sz w:val="16"/>
                <w:szCs w:val="16"/>
              </w:rPr>
              <w:t>16632,4</w:t>
            </w:r>
          </w:p>
        </w:tc>
      </w:tr>
      <w:tr w:rsidR="00DF6C2F" w:rsidRPr="00DF6C2F" w:rsidTr="00821C99">
        <w:trPr>
          <w:trHeight w:val="138"/>
        </w:trPr>
        <w:tc>
          <w:tcPr>
            <w:tcW w:w="15310" w:type="dxa"/>
            <w:gridSpan w:val="29"/>
          </w:tcPr>
          <w:p w:rsidR="00DF6C2F" w:rsidRPr="00DF6C2F" w:rsidRDefault="00DF6C2F" w:rsidP="00DF6C2F">
            <w:pPr>
              <w:jc w:val="center"/>
              <w:rPr>
                <w:snapToGrid w:val="0"/>
                <w:color w:val="000000"/>
                <w:sz w:val="20"/>
                <w:szCs w:val="20"/>
              </w:rPr>
            </w:pPr>
            <w:r w:rsidRPr="00DF6C2F">
              <w:rPr>
                <w:b/>
                <w:color w:val="000000"/>
                <w:sz w:val="20"/>
                <w:szCs w:val="20"/>
              </w:rPr>
              <w:t>Всего</w:t>
            </w:r>
          </w:p>
        </w:tc>
      </w:tr>
      <w:tr w:rsidR="00DF6C2F" w:rsidRPr="00DF6C2F" w:rsidTr="00821C99">
        <w:trPr>
          <w:trHeight w:val="572"/>
        </w:trPr>
        <w:tc>
          <w:tcPr>
            <w:tcW w:w="2668" w:type="dxa"/>
            <w:vAlign w:val="center"/>
          </w:tcPr>
          <w:p w:rsidR="00DF6C2F" w:rsidRPr="00DF6C2F" w:rsidRDefault="00DF6C2F" w:rsidP="00DF6C2F">
            <w:pPr>
              <w:autoSpaceDE w:val="0"/>
              <w:autoSpaceDN w:val="0"/>
              <w:adjustRightInd w:val="0"/>
              <w:rPr>
                <w:color w:val="000000"/>
                <w:sz w:val="20"/>
                <w:szCs w:val="20"/>
              </w:rPr>
            </w:pPr>
            <w:r w:rsidRPr="00DF6C2F">
              <w:rPr>
                <w:color w:val="000000"/>
                <w:sz w:val="20"/>
                <w:szCs w:val="20"/>
              </w:rPr>
              <w:t>Обеспечение качества жизни населения и среды обитания в регионе</w:t>
            </w:r>
          </w:p>
        </w:tc>
        <w:tc>
          <w:tcPr>
            <w:tcW w:w="701" w:type="dxa"/>
            <w:vAlign w:val="center"/>
          </w:tcPr>
          <w:p w:rsidR="00DF6C2F" w:rsidRPr="00DF6C2F" w:rsidRDefault="00DF6C2F" w:rsidP="00DF6C2F">
            <w:pPr>
              <w:autoSpaceDE w:val="0"/>
              <w:autoSpaceDN w:val="0"/>
              <w:adjustRightInd w:val="0"/>
              <w:jc w:val="center"/>
              <w:rPr>
                <w:color w:val="000000"/>
                <w:sz w:val="20"/>
                <w:szCs w:val="20"/>
              </w:rPr>
            </w:pPr>
            <w:r w:rsidRPr="00DF6C2F">
              <w:rPr>
                <w:color w:val="000000"/>
                <w:sz w:val="20"/>
                <w:szCs w:val="20"/>
              </w:rPr>
              <w:t>млн. руб</w:t>
            </w:r>
          </w:p>
        </w:tc>
        <w:tc>
          <w:tcPr>
            <w:tcW w:w="1417" w:type="dxa"/>
            <w:vAlign w:val="center"/>
          </w:tcPr>
          <w:p w:rsidR="00DF6C2F" w:rsidRPr="00DF6C2F" w:rsidRDefault="00DF6C2F" w:rsidP="00DF6C2F">
            <w:pPr>
              <w:jc w:val="center"/>
              <w:rPr>
                <w:rFonts w:ascii="Calibri" w:hAnsi="Calibri" w:cs="Calibri"/>
                <w:color w:val="000000"/>
                <w:sz w:val="16"/>
                <w:szCs w:val="16"/>
              </w:rPr>
            </w:pPr>
            <w:r w:rsidRPr="00DF6C2F">
              <w:rPr>
                <w:rFonts w:ascii="Calibri" w:hAnsi="Calibri" w:cs="Calibri"/>
                <w:color w:val="000000"/>
                <w:sz w:val="16"/>
                <w:szCs w:val="16"/>
              </w:rPr>
              <w:t>93106.1</w:t>
            </w:r>
          </w:p>
        </w:tc>
        <w:tc>
          <w:tcPr>
            <w:tcW w:w="1005" w:type="dxa"/>
            <w:vAlign w:val="center"/>
          </w:tcPr>
          <w:p w:rsidR="00DF6C2F" w:rsidRPr="00DF6C2F" w:rsidRDefault="00DF6C2F" w:rsidP="00DF6C2F">
            <w:pPr>
              <w:jc w:val="center"/>
              <w:rPr>
                <w:rFonts w:ascii="Calibri" w:hAnsi="Calibri" w:cs="Calibri"/>
                <w:color w:val="000000"/>
                <w:sz w:val="16"/>
                <w:szCs w:val="16"/>
              </w:rPr>
            </w:pPr>
            <w:r w:rsidRPr="00DF6C2F">
              <w:rPr>
                <w:rFonts w:ascii="Calibri" w:hAnsi="Calibri" w:cs="Calibri"/>
                <w:color w:val="000000"/>
                <w:sz w:val="16"/>
                <w:szCs w:val="16"/>
              </w:rPr>
              <w:t>145917.5</w:t>
            </w:r>
          </w:p>
        </w:tc>
        <w:tc>
          <w:tcPr>
            <w:tcW w:w="852" w:type="dxa"/>
            <w:vAlign w:val="center"/>
          </w:tcPr>
          <w:p w:rsidR="00DF6C2F" w:rsidRPr="00DF6C2F" w:rsidRDefault="00DF6C2F" w:rsidP="00DF6C2F">
            <w:pPr>
              <w:jc w:val="center"/>
              <w:rPr>
                <w:rFonts w:ascii="Calibri" w:hAnsi="Calibri" w:cs="Calibri"/>
                <w:color w:val="000000"/>
                <w:sz w:val="16"/>
                <w:szCs w:val="16"/>
              </w:rPr>
            </w:pPr>
            <w:r w:rsidRPr="00DF6C2F">
              <w:rPr>
                <w:rFonts w:ascii="Calibri" w:hAnsi="Calibri" w:cs="Calibri"/>
                <w:color w:val="000000"/>
                <w:sz w:val="16"/>
                <w:szCs w:val="16"/>
              </w:rPr>
              <w:t>160439.8</w:t>
            </w:r>
          </w:p>
          <w:p w:rsidR="00DF6C2F" w:rsidRPr="00DF6C2F" w:rsidRDefault="00DF6C2F" w:rsidP="00DF6C2F">
            <w:pPr>
              <w:jc w:val="center"/>
              <w:rPr>
                <w:rFonts w:ascii="Calibri" w:hAnsi="Calibri" w:cs="Calibri"/>
                <w:color w:val="000000"/>
                <w:sz w:val="16"/>
                <w:szCs w:val="16"/>
              </w:rPr>
            </w:pPr>
          </w:p>
        </w:tc>
        <w:tc>
          <w:tcPr>
            <w:tcW w:w="862" w:type="dxa"/>
            <w:gridSpan w:val="5"/>
            <w:vAlign w:val="center"/>
          </w:tcPr>
          <w:p w:rsidR="00DF6C2F" w:rsidRPr="00DF6C2F" w:rsidRDefault="00DF6C2F" w:rsidP="00DF6C2F">
            <w:pPr>
              <w:jc w:val="center"/>
              <w:rPr>
                <w:rFonts w:ascii="Calibri" w:hAnsi="Calibri" w:cs="Calibri"/>
                <w:color w:val="000000"/>
                <w:sz w:val="16"/>
                <w:szCs w:val="16"/>
              </w:rPr>
            </w:pPr>
            <w:r w:rsidRPr="00DF6C2F">
              <w:rPr>
                <w:rFonts w:ascii="Calibri" w:hAnsi="Calibri" w:cs="Calibri"/>
                <w:color w:val="000000"/>
                <w:sz w:val="16"/>
                <w:szCs w:val="16"/>
              </w:rPr>
              <w:t>160439.8</w:t>
            </w:r>
          </w:p>
          <w:p w:rsidR="00DF6C2F" w:rsidRPr="00DF6C2F" w:rsidRDefault="00DF6C2F" w:rsidP="00DF6C2F">
            <w:pPr>
              <w:jc w:val="center"/>
              <w:rPr>
                <w:rFonts w:ascii="Calibri" w:hAnsi="Calibri" w:cs="Calibri"/>
                <w:color w:val="000000"/>
                <w:sz w:val="16"/>
                <w:szCs w:val="16"/>
              </w:rPr>
            </w:pPr>
          </w:p>
        </w:tc>
        <w:tc>
          <w:tcPr>
            <w:tcW w:w="851" w:type="dxa"/>
            <w:gridSpan w:val="3"/>
            <w:vAlign w:val="center"/>
          </w:tcPr>
          <w:p w:rsidR="00DF6C2F" w:rsidRPr="00DF6C2F" w:rsidRDefault="00DF6C2F" w:rsidP="00DF6C2F">
            <w:pPr>
              <w:jc w:val="center"/>
              <w:rPr>
                <w:rFonts w:ascii="Calibri" w:hAnsi="Calibri" w:cs="Calibri"/>
                <w:color w:val="000000"/>
                <w:sz w:val="16"/>
                <w:szCs w:val="16"/>
              </w:rPr>
            </w:pPr>
            <w:r w:rsidRPr="00DF6C2F">
              <w:rPr>
                <w:rFonts w:ascii="Calibri" w:hAnsi="Calibri" w:cs="Calibri"/>
                <w:color w:val="000000"/>
                <w:sz w:val="16"/>
                <w:szCs w:val="16"/>
              </w:rPr>
              <w:t>160439.8</w:t>
            </w:r>
          </w:p>
          <w:p w:rsidR="00DF6C2F" w:rsidRPr="00DF6C2F" w:rsidRDefault="00DF6C2F" w:rsidP="00DF6C2F">
            <w:pPr>
              <w:jc w:val="center"/>
              <w:rPr>
                <w:rFonts w:ascii="Calibri" w:hAnsi="Calibri" w:cs="Calibri"/>
                <w:color w:val="000000"/>
                <w:sz w:val="16"/>
                <w:szCs w:val="16"/>
              </w:rPr>
            </w:pPr>
          </w:p>
        </w:tc>
        <w:tc>
          <w:tcPr>
            <w:tcW w:w="992" w:type="dxa"/>
            <w:gridSpan w:val="3"/>
            <w:vAlign w:val="center"/>
          </w:tcPr>
          <w:p w:rsidR="00DF6C2F" w:rsidRPr="00DF6C2F" w:rsidRDefault="00DF6C2F" w:rsidP="00DF6C2F">
            <w:pPr>
              <w:jc w:val="center"/>
              <w:rPr>
                <w:rFonts w:ascii="Calibri" w:hAnsi="Calibri" w:cs="Calibri"/>
                <w:color w:val="000000"/>
                <w:sz w:val="16"/>
                <w:szCs w:val="16"/>
              </w:rPr>
            </w:pPr>
            <w:r w:rsidRPr="00DF6C2F">
              <w:rPr>
                <w:rFonts w:ascii="Calibri" w:hAnsi="Calibri" w:cs="Calibri"/>
                <w:color w:val="000000"/>
                <w:sz w:val="16"/>
                <w:szCs w:val="16"/>
              </w:rPr>
              <w:t>160439.8</w:t>
            </w:r>
          </w:p>
          <w:p w:rsidR="00DF6C2F" w:rsidRPr="00DF6C2F" w:rsidRDefault="00DF6C2F" w:rsidP="00DF6C2F">
            <w:pPr>
              <w:jc w:val="center"/>
              <w:rPr>
                <w:rFonts w:ascii="Calibri" w:hAnsi="Calibri" w:cs="Calibri"/>
                <w:color w:val="000000"/>
                <w:sz w:val="16"/>
                <w:szCs w:val="16"/>
              </w:rPr>
            </w:pPr>
          </w:p>
        </w:tc>
        <w:tc>
          <w:tcPr>
            <w:tcW w:w="989" w:type="dxa"/>
            <w:gridSpan w:val="2"/>
            <w:vAlign w:val="center"/>
          </w:tcPr>
          <w:p w:rsidR="00DF6C2F" w:rsidRPr="00DF6C2F" w:rsidRDefault="00DF6C2F" w:rsidP="00DF6C2F">
            <w:pPr>
              <w:jc w:val="center"/>
              <w:rPr>
                <w:rFonts w:ascii="Calibri" w:hAnsi="Calibri" w:cs="Calibri"/>
                <w:color w:val="000000"/>
                <w:sz w:val="16"/>
                <w:szCs w:val="16"/>
              </w:rPr>
            </w:pPr>
            <w:r w:rsidRPr="00DF6C2F">
              <w:rPr>
                <w:rFonts w:ascii="Calibri" w:hAnsi="Calibri" w:cs="Calibri"/>
                <w:color w:val="000000"/>
                <w:sz w:val="16"/>
                <w:szCs w:val="16"/>
              </w:rPr>
              <w:t>160439.8</w:t>
            </w:r>
          </w:p>
          <w:p w:rsidR="00DF6C2F" w:rsidRPr="00DF6C2F" w:rsidRDefault="00DF6C2F" w:rsidP="00DF6C2F">
            <w:pPr>
              <w:jc w:val="center"/>
              <w:rPr>
                <w:rFonts w:ascii="Calibri" w:hAnsi="Calibri" w:cs="Calibri"/>
                <w:color w:val="000000"/>
                <w:sz w:val="16"/>
                <w:szCs w:val="16"/>
              </w:rPr>
            </w:pPr>
          </w:p>
        </w:tc>
        <w:tc>
          <w:tcPr>
            <w:tcW w:w="996" w:type="dxa"/>
            <w:gridSpan w:val="3"/>
            <w:vAlign w:val="center"/>
          </w:tcPr>
          <w:p w:rsidR="00DF6C2F" w:rsidRPr="00DF6C2F" w:rsidRDefault="00DF6C2F" w:rsidP="00DF6C2F">
            <w:pPr>
              <w:jc w:val="center"/>
              <w:rPr>
                <w:rFonts w:ascii="Calibri" w:hAnsi="Calibri" w:cs="Calibri"/>
                <w:color w:val="000000"/>
                <w:sz w:val="16"/>
                <w:szCs w:val="16"/>
              </w:rPr>
            </w:pPr>
            <w:r w:rsidRPr="00DF6C2F">
              <w:rPr>
                <w:rFonts w:ascii="Calibri" w:hAnsi="Calibri" w:cs="Calibri"/>
                <w:color w:val="000000"/>
                <w:sz w:val="16"/>
                <w:szCs w:val="16"/>
              </w:rPr>
              <w:t>160439.8</w:t>
            </w:r>
          </w:p>
          <w:p w:rsidR="00DF6C2F" w:rsidRPr="00DF6C2F" w:rsidRDefault="00DF6C2F" w:rsidP="00DF6C2F">
            <w:pPr>
              <w:jc w:val="center"/>
              <w:rPr>
                <w:rFonts w:ascii="Calibri" w:hAnsi="Calibri" w:cs="Calibri"/>
                <w:color w:val="000000"/>
                <w:sz w:val="16"/>
                <w:szCs w:val="16"/>
              </w:rPr>
            </w:pPr>
          </w:p>
        </w:tc>
        <w:tc>
          <w:tcPr>
            <w:tcW w:w="996" w:type="dxa"/>
            <w:gridSpan w:val="3"/>
            <w:vAlign w:val="center"/>
          </w:tcPr>
          <w:p w:rsidR="00DF6C2F" w:rsidRPr="00DF6C2F" w:rsidRDefault="00DF6C2F" w:rsidP="00DF6C2F">
            <w:pPr>
              <w:jc w:val="center"/>
              <w:rPr>
                <w:rFonts w:ascii="Calibri" w:hAnsi="Calibri" w:cs="Calibri"/>
                <w:color w:val="000000"/>
                <w:sz w:val="16"/>
                <w:szCs w:val="16"/>
              </w:rPr>
            </w:pPr>
            <w:r w:rsidRPr="00DF6C2F">
              <w:rPr>
                <w:rFonts w:ascii="Calibri" w:hAnsi="Calibri" w:cs="Calibri"/>
                <w:color w:val="000000"/>
                <w:sz w:val="16"/>
                <w:szCs w:val="16"/>
              </w:rPr>
              <w:t>160439.8</w:t>
            </w:r>
          </w:p>
          <w:p w:rsidR="00DF6C2F" w:rsidRPr="00DF6C2F" w:rsidRDefault="00DF6C2F" w:rsidP="00DF6C2F">
            <w:pPr>
              <w:jc w:val="center"/>
              <w:rPr>
                <w:rFonts w:ascii="Calibri" w:hAnsi="Calibri" w:cs="Calibri"/>
                <w:color w:val="000000"/>
                <w:sz w:val="16"/>
                <w:szCs w:val="16"/>
              </w:rPr>
            </w:pPr>
          </w:p>
        </w:tc>
        <w:tc>
          <w:tcPr>
            <w:tcW w:w="854" w:type="dxa"/>
            <w:gridSpan w:val="2"/>
            <w:vAlign w:val="center"/>
          </w:tcPr>
          <w:p w:rsidR="00DF6C2F" w:rsidRPr="00DF6C2F" w:rsidRDefault="00DF6C2F" w:rsidP="00DF6C2F">
            <w:pPr>
              <w:jc w:val="center"/>
              <w:rPr>
                <w:rFonts w:ascii="Calibri" w:hAnsi="Calibri" w:cs="Calibri"/>
                <w:color w:val="000000"/>
                <w:sz w:val="16"/>
                <w:szCs w:val="16"/>
              </w:rPr>
            </w:pPr>
            <w:r w:rsidRPr="00DF6C2F">
              <w:rPr>
                <w:rFonts w:ascii="Calibri" w:hAnsi="Calibri" w:cs="Calibri"/>
                <w:color w:val="000000"/>
                <w:sz w:val="16"/>
                <w:szCs w:val="16"/>
              </w:rPr>
              <w:t>160439.8</w:t>
            </w:r>
          </w:p>
          <w:p w:rsidR="00DF6C2F" w:rsidRPr="00DF6C2F" w:rsidRDefault="00DF6C2F" w:rsidP="00DF6C2F">
            <w:pPr>
              <w:jc w:val="center"/>
              <w:rPr>
                <w:rFonts w:ascii="Calibri" w:hAnsi="Calibri" w:cs="Calibri"/>
                <w:color w:val="000000"/>
                <w:sz w:val="16"/>
                <w:szCs w:val="16"/>
              </w:rPr>
            </w:pPr>
          </w:p>
        </w:tc>
        <w:tc>
          <w:tcPr>
            <w:tcW w:w="994" w:type="dxa"/>
            <w:gridSpan w:val="2"/>
            <w:vAlign w:val="center"/>
          </w:tcPr>
          <w:p w:rsidR="00DF6C2F" w:rsidRPr="00DF6C2F" w:rsidRDefault="00DF6C2F" w:rsidP="00DF6C2F">
            <w:pPr>
              <w:jc w:val="center"/>
              <w:rPr>
                <w:rFonts w:ascii="Calibri" w:hAnsi="Calibri" w:cs="Calibri"/>
                <w:color w:val="000000"/>
                <w:sz w:val="16"/>
                <w:szCs w:val="16"/>
              </w:rPr>
            </w:pPr>
            <w:r w:rsidRPr="00DF6C2F">
              <w:rPr>
                <w:rFonts w:ascii="Calibri" w:hAnsi="Calibri" w:cs="Calibri"/>
                <w:color w:val="000000"/>
                <w:sz w:val="16"/>
                <w:szCs w:val="16"/>
              </w:rPr>
              <w:t>160439.8</w:t>
            </w:r>
          </w:p>
          <w:p w:rsidR="00DF6C2F" w:rsidRPr="00DF6C2F" w:rsidRDefault="00DF6C2F" w:rsidP="00DF6C2F">
            <w:pPr>
              <w:jc w:val="center"/>
              <w:rPr>
                <w:rFonts w:ascii="Calibri" w:hAnsi="Calibri" w:cs="Calibri"/>
                <w:color w:val="000000"/>
                <w:sz w:val="16"/>
                <w:szCs w:val="16"/>
              </w:rPr>
            </w:pPr>
          </w:p>
        </w:tc>
        <w:tc>
          <w:tcPr>
            <w:tcW w:w="1133" w:type="dxa"/>
            <w:vAlign w:val="center"/>
          </w:tcPr>
          <w:p w:rsidR="00DF6C2F" w:rsidRPr="00DF6C2F" w:rsidRDefault="00DF6C2F" w:rsidP="00DF6C2F">
            <w:pPr>
              <w:jc w:val="center"/>
              <w:rPr>
                <w:rFonts w:ascii="Calibri" w:hAnsi="Calibri" w:cs="Calibri"/>
                <w:color w:val="000000"/>
                <w:sz w:val="16"/>
                <w:szCs w:val="16"/>
              </w:rPr>
            </w:pPr>
            <w:r w:rsidRPr="00DF6C2F">
              <w:rPr>
                <w:rFonts w:ascii="Calibri" w:hAnsi="Calibri" w:cs="Calibri"/>
                <w:color w:val="000000"/>
                <w:sz w:val="16"/>
                <w:szCs w:val="16"/>
              </w:rPr>
              <w:t>160439.8</w:t>
            </w:r>
          </w:p>
          <w:p w:rsidR="00DF6C2F" w:rsidRPr="00DF6C2F" w:rsidRDefault="00DF6C2F" w:rsidP="00DF6C2F">
            <w:pPr>
              <w:jc w:val="center"/>
              <w:rPr>
                <w:rFonts w:ascii="Calibri" w:hAnsi="Calibri" w:cs="Calibri"/>
                <w:color w:val="000000"/>
                <w:sz w:val="16"/>
                <w:szCs w:val="16"/>
              </w:rPr>
            </w:pPr>
          </w:p>
        </w:tc>
      </w:tr>
    </w:tbl>
    <w:p w:rsidR="00DF6C2F" w:rsidRPr="00DF6C2F" w:rsidRDefault="00DF6C2F" w:rsidP="00DF6C2F">
      <w:pPr>
        <w:rPr>
          <w:sz w:val="16"/>
          <w:szCs w:val="16"/>
        </w:rPr>
      </w:pPr>
    </w:p>
    <w:p w:rsidR="00DF6C2F" w:rsidRPr="00DF6C2F" w:rsidRDefault="00DF6C2F" w:rsidP="00DF6C2F">
      <w:pPr>
        <w:rPr>
          <w:sz w:val="16"/>
          <w:szCs w:val="16"/>
        </w:rPr>
      </w:pPr>
      <w:r w:rsidRPr="00DF6C2F">
        <w:rPr>
          <w:sz w:val="16"/>
          <w:szCs w:val="16"/>
        </w:rPr>
        <w:br w:type="page"/>
      </w:r>
    </w:p>
    <w:p w:rsidR="00DF6C2F" w:rsidRPr="00DF6C2F" w:rsidRDefault="00DF6C2F" w:rsidP="00DF6C2F">
      <w:pPr>
        <w:jc w:val="right"/>
        <w:rPr>
          <w:sz w:val="24"/>
        </w:rPr>
      </w:pPr>
      <w:r w:rsidRPr="00DF6C2F">
        <w:rPr>
          <w:sz w:val="24"/>
        </w:rPr>
        <w:lastRenderedPageBreak/>
        <w:t>Приложение 33</w:t>
      </w:r>
    </w:p>
    <w:p w:rsidR="00DF6C2F" w:rsidRPr="00DF6C2F" w:rsidRDefault="00DF6C2F" w:rsidP="00DF6C2F">
      <w:pPr>
        <w:jc w:val="right"/>
        <w:rPr>
          <w:sz w:val="16"/>
          <w:szCs w:val="16"/>
        </w:rPr>
      </w:pPr>
    </w:p>
    <w:p w:rsidR="00DF6C2F" w:rsidRPr="00DF6C2F" w:rsidRDefault="00DF6C2F" w:rsidP="00DF6C2F">
      <w:pPr>
        <w:jc w:val="center"/>
        <w:rPr>
          <w:b/>
          <w:sz w:val="24"/>
        </w:rPr>
      </w:pPr>
      <w:r w:rsidRPr="00DF6C2F">
        <w:rPr>
          <w:b/>
          <w:sz w:val="24"/>
        </w:rPr>
        <w:t>Оценка объемов финансирования мероприятий, предусмотренных лесным планом Липецкой области, из различных источников за период действия лесного плана Липецкой области</w:t>
      </w:r>
    </w:p>
    <w:p w:rsidR="00DF6C2F" w:rsidRPr="00DF6C2F" w:rsidRDefault="00DF6C2F" w:rsidP="00DF6C2F">
      <w:pPr>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701"/>
        <w:gridCol w:w="850"/>
        <w:gridCol w:w="1578"/>
        <w:gridCol w:w="851"/>
        <w:gridCol w:w="851"/>
        <w:gridCol w:w="851"/>
        <w:gridCol w:w="851"/>
        <w:gridCol w:w="851"/>
        <w:gridCol w:w="851"/>
        <w:gridCol w:w="851"/>
        <w:gridCol w:w="935"/>
        <w:gridCol w:w="935"/>
        <w:gridCol w:w="935"/>
        <w:gridCol w:w="935"/>
      </w:tblGrid>
      <w:tr w:rsidR="00DF6C2F" w:rsidRPr="00DF6C2F" w:rsidTr="00821C99">
        <w:trPr>
          <w:trHeight w:val="312"/>
          <w:tblHeader/>
        </w:trPr>
        <w:tc>
          <w:tcPr>
            <w:tcW w:w="1526" w:type="dxa"/>
            <w:vMerge w:val="restart"/>
            <w:shd w:val="clear" w:color="auto" w:fill="auto"/>
            <w:vAlign w:val="center"/>
            <w:hideMark/>
          </w:tcPr>
          <w:p w:rsidR="00DF6C2F" w:rsidRPr="00DF6C2F" w:rsidRDefault="00DF6C2F" w:rsidP="00DF6C2F">
            <w:pPr>
              <w:ind w:left="-142" w:right="-108"/>
              <w:jc w:val="center"/>
              <w:rPr>
                <w:rFonts w:eastAsia="Calibri"/>
                <w:sz w:val="18"/>
                <w:szCs w:val="18"/>
              </w:rPr>
            </w:pPr>
            <w:r w:rsidRPr="00DF6C2F">
              <w:rPr>
                <w:rFonts w:eastAsia="Calibri"/>
                <w:sz w:val="18"/>
                <w:szCs w:val="18"/>
              </w:rPr>
              <w:t>Наименование лесохозяйственных мероприятий</w:t>
            </w:r>
          </w:p>
        </w:tc>
        <w:tc>
          <w:tcPr>
            <w:tcW w:w="1701" w:type="dxa"/>
            <w:vMerge w:val="restart"/>
            <w:shd w:val="clear" w:color="auto" w:fill="auto"/>
            <w:vAlign w:val="center"/>
            <w:hideMark/>
          </w:tcPr>
          <w:p w:rsidR="00DF6C2F" w:rsidRPr="00DF6C2F" w:rsidRDefault="00DF6C2F" w:rsidP="00DF6C2F">
            <w:pPr>
              <w:jc w:val="center"/>
              <w:rPr>
                <w:rFonts w:eastAsia="Calibri"/>
                <w:sz w:val="18"/>
                <w:szCs w:val="18"/>
              </w:rPr>
            </w:pPr>
            <w:r w:rsidRPr="00DF6C2F">
              <w:rPr>
                <w:rFonts w:eastAsia="Calibri"/>
                <w:sz w:val="18"/>
                <w:szCs w:val="18"/>
              </w:rPr>
              <w:t>Источник средств</w:t>
            </w:r>
          </w:p>
        </w:tc>
        <w:tc>
          <w:tcPr>
            <w:tcW w:w="850" w:type="dxa"/>
            <w:vMerge w:val="restart"/>
            <w:shd w:val="clear" w:color="auto" w:fill="auto"/>
            <w:noWrap/>
            <w:vAlign w:val="center"/>
            <w:hideMark/>
          </w:tcPr>
          <w:p w:rsidR="00DF6C2F" w:rsidRPr="00DF6C2F" w:rsidRDefault="00DF6C2F" w:rsidP="00DF6C2F">
            <w:pPr>
              <w:jc w:val="center"/>
              <w:rPr>
                <w:rFonts w:eastAsia="Calibri"/>
                <w:sz w:val="18"/>
                <w:szCs w:val="18"/>
              </w:rPr>
            </w:pPr>
            <w:r w:rsidRPr="00DF6C2F">
              <w:rPr>
                <w:rFonts w:eastAsia="Calibri"/>
                <w:sz w:val="18"/>
                <w:szCs w:val="18"/>
              </w:rPr>
              <w:t>Ед. изм.</w:t>
            </w:r>
          </w:p>
        </w:tc>
        <w:tc>
          <w:tcPr>
            <w:tcW w:w="1578" w:type="dxa"/>
            <w:vMerge w:val="restart"/>
            <w:shd w:val="clear" w:color="auto" w:fill="auto"/>
            <w:vAlign w:val="center"/>
            <w:hideMark/>
          </w:tcPr>
          <w:p w:rsidR="00DF6C2F" w:rsidRPr="00DF6C2F" w:rsidRDefault="00DF6C2F" w:rsidP="00DF6C2F">
            <w:pPr>
              <w:ind w:left="-108" w:right="-90"/>
              <w:jc w:val="center"/>
              <w:rPr>
                <w:rFonts w:eastAsia="Calibri"/>
                <w:sz w:val="18"/>
                <w:szCs w:val="18"/>
              </w:rPr>
            </w:pPr>
            <w:r w:rsidRPr="00DF6C2F">
              <w:rPr>
                <w:rFonts w:eastAsia="Calibri"/>
                <w:sz w:val="18"/>
                <w:szCs w:val="18"/>
              </w:rPr>
              <w:t xml:space="preserve">Объем финансирования </w:t>
            </w:r>
          </w:p>
          <w:p w:rsidR="00DF6C2F" w:rsidRPr="00DF6C2F" w:rsidRDefault="00DF6C2F" w:rsidP="00DF6C2F">
            <w:pPr>
              <w:ind w:left="-108" w:right="-90"/>
              <w:jc w:val="center"/>
              <w:rPr>
                <w:rFonts w:eastAsia="Calibri"/>
                <w:sz w:val="18"/>
                <w:szCs w:val="18"/>
              </w:rPr>
            </w:pPr>
            <w:r w:rsidRPr="00DF6C2F">
              <w:rPr>
                <w:rFonts w:eastAsia="Calibri"/>
                <w:sz w:val="18"/>
                <w:szCs w:val="18"/>
              </w:rPr>
              <w:t xml:space="preserve">за год, предшествующий разработке проекта лесного плана </w:t>
            </w:r>
          </w:p>
        </w:tc>
        <w:tc>
          <w:tcPr>
            <w:tcW w:w="8762" w:type="dxa"/>
            <w:gridSpan w:val="10"/>
            <w:shd w:val="clear" w:color="auto" w:fill="auto"/>
            <w:noWrap/>
            <w:vAlign w:val="center"/>
            <w:hideMark/>
          </w:tcPr>
          <w:p w:rsidR="00DF6C2F" w:rsidRPr="00DF6C2F" w:rsidRDefault="00DF6C2F" w:rsidP="00DF6C2F">
            <w:pPr>
              <w:jc w:val="center"/>
              <w:rPr>
                <w:rFonts w:eastAsia="Calibri"/>
                <w:sz w:val="18"/>
                <w:szCs w:val="18"/>
              </w:rPr>
            </w:pPr>
            <w:r w:rsidRPr="00DF6C2F">
              <w:rPr>
                <w:rFonts w:eastAsia="Calibri"/>
                <w:sz w:val="18"/>
                <w:szCs w:val="18"/>
              </w:rPr>
              <w:t>Плановые показатели по годам</w:t>
            </w:r>
          </w:p>
        </w:tc>
        <w:tc>
          <w:tcPr>
            <w:tcW w:w="935" w:type="dxa"/>
            <w:vMerge w:val="restart"/>
            <w:shd w:val="clear" w:color="auto" w:fill="auto"/>
            <w:vAlign w:val="center"/>
            <w:hideMark/>
          </w:tcPr>
          <w:p w:rsidR="00DF6C2F" w:rsidRPr="00DF6C2F" w:rsidRDefault="00DF6C2F" w:rsidP="00DF6C2F">
            <w:pPr>
              <w:ind w:left="-100" w:right="-32"/>
              <w:jc w:val="center"/>
              <w:rPr>
                <w:rFonts w:eastAsia="Calibri"/>
                <w:sz w:val="18"/>
                <w:szCs w:val="18"/>
              </w:rPr>
            </w:pPr>
            <w:r w:rsidRPr="00DF6C2F">
              <w:rPr>
                <w:rFonts w:eastAsia="Calibri"/>
                <w:sz w:val="18"/>
                <w:szCs w:val="18"/>
              </w:rPr>
              <w:t>Общая сумма на плановый период</w:t>
            </w:r>
          </w:p>
        </w:tc>
      </w:tr>
      <w:tr w:rsidR="00DF6C2F" w:rsidRPr="00DF6C2F" w:rsidTr="00821C99">
        <w:trPr>
          <w:trHeight w:val="1457"/>
          <w:tblHeader/>
        </w:trPr>
        <w:tc>
          <w:tcPr>
            <w:tcW w:w="1526" w:type="dxa"/>
            <w:vMerge/>
            <w:shd w:val="clear" w:color="auto" w:fill="auto"/>
            <w:hideMark/>
          </w:tcPr>
          <w:p w:rsidR="00DF6C2F" w:rsidRPr="00DF6C2F" w:rsidRDefault="00DF6C2F" w:rsidP="00DF6C2F">
            <w:pPr>
              <w:jc w:val="center"/>
              <w:rPr>
                <w:rFonts w:eastAsia="Calibri"/>
                <w:sz w:val="18"/>
                <w:szCs w:val="18"/>
              </w:rPr>
            </w:pPr>
          </w:p>
        </w:tc>
        <w:tc>
          <w:tcPr>
            <w:tcW w:w="1701" w:type="dxa"/>
            <w:vMerge/>
            <w:shd w:val="clear" w:color="auto" w:fill="auto"/>
            <w:hideMark/>
          </w:tcPr>
          <w:p w:rsidR="00DF6C2F" w:rsidRPr="00DF6C2F" w:rsidRDefault="00DF6C2F" w:rsidP="00DF6C2F">
            <w:pPr>
              <w:jc w:val="center"/>
              <w:rPr>
                <w:rFonts w:eastAsia="Calibri"/>
                <w:sz w:val="18"/>
                <w:szCs w:val="18"/>
              </w:rPr>
            </w:pPr>
          </w:p>
        </w:tc>
        <w:tc>
          <w:tcPr>
            <w:tcW w:w="850" w:type="dxa"/>
            <w:vMerge/>
            <w:shd w:val="clear" w:color="auto" w:fill="auto"/>
            <w:hideMark/>
          </w:tcPr>
          <w:p w:rsidR="00DF6C2F" w:rsidRPr="00DF6C2F" w:rsidRDefault="00DF6C2F" w:rsidP="00DF6C2F">
            <w:pPr>
              <w:jc w:val="center"/>
              <w:rPr>
                <w:rFonts w:eastAsia="Calibri"/>
                <w:sz w:val="18"/>
                <w:szCs w:val="18"/>
              </w:rPr>
            </w:pPr>
          </w:p>
        </w:tc>
        <w:tc>
          <w:tcPr>
            <w:tcW w:w="1578" w:type="dxa"/>
            <w:vMerge/>
            <w:shd w:val="clear" w:color="auto" w:fill="auto"/>
            <w:hideMark/>
          </w:tcPr>
          <w:p w:rsidR="00DF6C2F" w:rsidRPr="00DF6C2F" w:rsidRDefault="00DF6C2F" w:rsidP="00DF6C2F">
            <w:pPr>
              <w:jc w:val="center"/>
              <w:rPr>
                <w:rFonts w:eastAsia="Calibri"/>
                <w:sz w:val="18"/>
                <w:szCs w:val="18"/>
              </w:rPr>
            </w:pPr>
          </w:p>
        </w:tc>
        <w:tc>
          <w:tcPr>
            <w:tcW w:w="851" w:type="dxa"/>
            <w:shd w:val="clear" w:color="auto" w:fill="auto"/>
            <w:noWrap/>
            <w:vAlign w:val="center"/>
            <w:hideMark/>
          </w:tcPr>
          <w:p w:rsidR="00DF6C2F" w:rsidRPr="00DF6C2F" w:rsidRDefault="00DF6C2F" w:rsidP="00DF6C2F">
            <w:pPr>
              <w:jc w:val="center"/>
              <w:rPr>
                <w:sz w:val="18"/>
                <w:szCs w:val="18"/>
              </w:rPr>
            </w:pPr>
            <w:r w:rsidRPr="00DF6C2F">
              <w:rPr>
                <w:sz w:val="18"/>
                <w:szCs w:val="18"/>
              </w:rPr>
              <w:t xml:space="preserve">2019 </w:t>
            </w:r>
          </w:p>
        </w:tc>
        <w:tc>
          <w:tcPr>
            <w:tcW w:w="851" w:type="dxa"/>
            <w:shd w:val="clear" w:color="auto" w:fill="auto"/>
            <w:noWrap/>
            <w:vAlign w:val="center"/>
            <w:hideMark/>
          </w:tcPr>
          <w:p w:rsidR="00DF6C2F" w:rsidRPr="00DF6C2F" w:rsidRDefault="00DF6C2F" w:rsidP="00DF6C2F">
            <w:pPr>
              <w:jc w:val="center"/>
              <w:rPr>
                <w:sz w:val="18"/>
                <w:szCs w:val="18"/>
              </w:rPr>
            </w:pPr>
            <w:r w:rsidRPr="00DF6C2F">
              <w:rPr>
                <w:sz w:val="18"/>
                <w:szCs w:val="18"/>
              </w:rPr>
              <w:t>2020</w:t>
            </w:r>
          </w:p>
        </w:tc>
        <w:tc>
          <w:tcPr>
            <w:tcW w:w="851" w:type="dxa"/>
            <w:shd w:val="clear" w:color="auto" w:fill="auto"/>
            <w:noWrap/>
            <w:vAlign w:val="center"/>
            <w:hideMark/>
          </w:tcPr>
          <w:p w:rsidR="00DF6C2F" w:rsidRPr="00DF6C2F" w:rsidRDefault="00DF6C2F" w:rsidP="00DF6C2F">
            <w:pPr>
              <w:jc w:val="center"/>
              <w:rPr>
                <w:sz w:val="18"/>
                <w:szCs w:val="18"/>
              </w:rPr>
            </w:pPr>
            <w:r w:rsidRPr="00DF6C2F">
              <w:rPr>
                <w:sz w:val="18"/>
                <w:szCs w:val="18"/>
              </w:rPr>
              <w:t>2021</w:t>
            </w:r>
          </w:p>
        </w:tc>
        <w:tc>
          <w:tcPr>
            <w:tcW w:w="851" w:type="dxa"/>
            <w:shd w:val="clear" w:color="auto" w:fill="auto"/>
            <w:noWrap/>
            <w:vAlign w:val="center"/>
            <w:hideMark/>
          </w:tcPr>
          <w:p w:rsidR="00DF6C2F" w:rsidRPr="00DF6C2F" w:rsidRDefault="00DF6C2F" w:rsidP="00DF6C2F">
            <w:pPr>
              <w:jc w:val="center"/>
              <w:rPr>
                <w:sz w:val="18"/>
                <w:szCs w:val="18"/>
              </w:rPr>
            </w:pPr>
            <w:r w:rsidRPr="00DF6C2F">
              <w:rPr>
                <w:sz w:val="18"/>
                <w:szCs w:val="18"/>
              </w:rPr>
              <w:t>2022</w:t>
            </w:r>
          </w:p>
        </w:tc>
        <w:tc>
          <w:tcPr>
            <w:tcW w:w="851" w:type="dxa"/>
            <w:shd w:val="clear" w:color="auto" w:fill="auto"/>
            <w:noWrap/>
            <w:vAlign w:val="center"/>
            <w:hideMark/>
          </w:tcPr>
          <w:p w:rsidR="00DF6C2F" w:rsidRPr="00DF6C2F" w:rsidRDefault="00DF6C2F" w:rsidP="00DF6C2F">
            <w:pPr>
              <w:jc w:val="center"/>
              <w:rPr>
                <w:sz w:val="18"/>
                <w:szCs w:val="18"/>
              </w:rPr>
            </w:pPr>
            <w:r w:rsidRPr="00DF6C2F">
              <w:rPr>
                <w:sz w:val="18"/>
                <w:szCs w:val="18"/>
              </w:rPr>
              <w:t>2023</w:t>
            </w:r>
          </w:p>
        </w:tc>
        <w:tc>
          <w:tcPr>
            <w:tcW w:w="851" w:type="dxa"/>
            <w:shd w:val="clear" w:color="auto" w:fill="auto"/>
            <w:noWrap/>
            <w:vAlign w:val="center"/>
            <w:hideMark/>
          </w:tcPr>
          <w:p w:rsidR="00DF6C2F" w:rsidRPr="00DF6C2F" w:rsidRDefault="00DF6C2F" w:rsidP="00DF6C2F">
            <w:pPr>
              <w:jc w:val="center"/>
              <w:rPr>
                <w:sz w:val="18"/>
                <w:szCs w:val="18"/>
              </w:rPr>
            </w:pPr>
            <w:r w:rsidRPr="00DF6C2F">
              <w:rPr>
                <w:sz w:val="18"/>
                <w:szCs w:val="18"/>
              </w:rPr>
              <w:t>2024</w:t>
            </w:r>
          </w:p>
        </w:tc>
        <w:tc>
          <w:tcPr>
            <w:tcW w:w="851" w:type="dxa"/>
            <w:shd w:val="clear" w:color="auto" w:fill="auto"/>
            <w:noWrap/>
            <w:vAlign w:val="center"/>
            <w:hideMark/>
          </w:tcPr>
          <w:p w:rsidR="00DF6C2F" w:rsidRPr="00DF6C2F" w:rsidRDefault="00DF6C2F" w:rsidP="00DF6C2F">
            <w:pPr>
              <w:jc w:val="center"/>
              <w:rPr>
                <w:sz w:val="18"/>
                <w:szCs w:val="18"/>
              </w:rPr>
            </w:pPr>
            <w:r w:rsidRPr="00DF6C2F">
              <w:rPr>
                <w:sz w:val="18"/>
                <w:szCs w:val="18"/>
              </w:rPr>
              <w:t>2025</w:t>
            </w:r>
          </w:p>
        </w:tc>
        <w:tc>
          <w:tcPr>
            <w:tcW w:w="935" w:type="dxa"/>
            <w:shd w:val="clear" w:color="auto" w:fill="auto"/>
            <w:noWrap/>
            <w:vAlign w:val="center"/>
            <w:hideMark/>
          </w:tcPr>
          <w:p w:rsidR="00DF6C2F" w:rsidRPr="00DF6C2F" w:rsidRDefault="00DF6C2F" w:rsidP="00DF6C2F">
            <w:pPr>
              <w:jc w:val="center"/>
              <w:rPr>
                <w:sz w:val="18"/>
                <w:szCs w:val="18"/>
              </w:rPr>
            </w:pPr>
            <w:r w:rsidRPr="00DF6C2F">
              <w:rPr>
                <w:sz w:val="18"/>
                <w:szCs w:val="18"/>
              </w:rPr>
              <w:t>2026</w:t>
            </w:r>
          </w:p>
        </w:tc>
        <w:tc>
          <w:tcPr>
            <w:tcW w:w="935" w:type="dxa"/>
            <w:shd w:val="clear" w:color="auto" w:fill="auto"/>
            <w:noWrap/>
            <w:vAlign w:val="center"/>
            <w:hideMark/>
          </w:tcPr>
          <w:p w:rsidR="00DF6C2F" w:rsidRPr="00DF6C2F" w:rsidRDefault="00DF6C2F" w:rsidP="00DF6C2F">
            <w:pPr>
              <w:jc w:val="center"/>
              <w:rPr>
                <w:sz w:val="18"/>
                <w:szCs w:val="18"/>
              </w:rPr>
            </w:pPr>
            <w:r w:rsidRPr="00DF6C2F">
              <w:rPr>
                <w:sz w:val="18"/>
                <w:szCs w:val="18"/>
              </w:rPr>
              <w:t>2027</w:t>
            </w:r>
          </w:p>
        </w:tc>
        <w:tc>
          <w:tcPr>
            <w:tcW w:w="935" w:type="dxa"/>
            <w:shd w:val="clear" w:color="auto" w:fill="auto"/>
            <w:noWrap/>
            <w:vAlign w:val="center"/>
            <w:hideMark/>
          </w:tcPr>
          <w:p w:rsidR="00DF6C2F" w:rsidRPr="00DF6C2F" w:rsidRDefault="00DF6C2F" w:rsidP="00DF6C2F">
            <w:pPr>
              <w:jc w:val="center"/>
              <w:rPr>
                <w:sz w:val="18"/>
                <w:szCs w:val="18"/>
              </w:rPr>
            </w:pPr>
            <w:r w:rsidRPr="00DF6C2F">
              <w:rPr>
                <w:sz w:val="18"/>
                <w:szCs w:val="18"/>
              </w:rPr>
              <w:t>2028</w:t>
            </w:r>
          </w:p>
        </w:tc>
        <w:tc>
          <w:tcPr>
            <w:tcW w:w="935" w:type="dxa"/>
            <w:vMerge/>
            <w:shd w:val="clear" w:color="auto" w:fill="auto"/>
            <w:hideMark/>
          </w:tcPr>
          <w:p w:rsidR="00DF6C2F" w:rsidRPr="00DF6C2F" w:rsidRDefault="00DF6C2F" w:rsidP="00DF6C2F">
            <w:pPr>
              <w:jc w:val="center"/>
              <w:rPr>
                <w:rFonts w:eastAsia="Calibri"/>
                <w:sz w:val="18"/>
                <w:szCs w:val="18"/>
              </w:rPr>
            </w:pPr>
          </w:p>
        </w:tc>
      </w:tr>
      <w:tr w:rsidR="00DF6C2F" w:rsidRPr="00DF6C2F" w:rsidTr="00821C99">
        <w:trPr>
          <w:trHeight w:val="278"/>
        </w:trPr>
        <w:tc>
          <w:tcPr>
            <w:tcW w:w="15352" w:type="dxa"/>
            <w:gridSpan w:val="15"/>
            <w:shd w:val="clear" w:color="auto" w:fill="auto"/>
            <w:vAlign w:val="center"/>
            <w:hideMark/>
          </w:tcPr>
          <w:p w:rsidR="00DF6C2F" w:rsidRPr="00DF6C2F" w:rsidRDefault="00DF6C2F" w:rsidP="00DF6C2F">
            <w:pPr>
              <w:jc w:val="center"/>
              <w:rPr>
                <w:rFonts w:eastAsia="Calibri"/>
                <w:b/>
                <w:sz w:val="18"/>
                <w:szCs w:val="18"/>
              </w:rPr>
            </w:pPr>
            <w:r w:rsidRPr="00DF6C2F">
              <w:rPr>
                <w:rFonts w:eastAsia="Calibri"/>
                <w:b/>
                <w:sz w:val="18"/>
                <w:szCs w:val="18"/>
              </w:rPr>
              <w:t>Леса, расположенные на землях лесного фонда</w:t>
            </w:r>
          </w:p>
        </w:tc>
      </w:tr>
      <w:tr w:rsidR="00DF6C2F" w:rsidRPr="00DF6C2F" w:rsidTr="00821C99">
        <w:trPr>
          <w:trHeight w:val="406"/>
        </w:trPr>
        <w:tc>
          <w:tcPr>
            <w:tcW w:w="1526" w:type="dxa"/>
            <w:vMerge w:val="restart"/>
            <w:shd w:val="clear" w:color="auto" w:fill="auto"/>
            <w:noWrap/>
            <w:hideMark/>
          </w:tcPr>
          <w:p w:rsidR="00DF6C2F" w:rsidRPr="00DF6C2F" w:rsidRDefault="00DF6C2F" w:rsidP="00DF6C2F">
            <w:pPr>
              <w:jc w:val="center"/>
              <w:rPr>
                <w:rFonts w:eastAsia="Calibri"/>
                <w:sz w:val="18"/>
                <w:szCs w:val="18"/>
              </w:rPr>
            </w:pPr>
            <w:r w:rsidRPr="00DF6C2F">
              <w:rPr>
                <w:rFonts w:eastAsia="Calibri"/>
                <w:sz w:val="18"/>
                <w:szCs w:val="18"/>
              </w:rPr>
              <w:t>По охране лесов</w:t>
            </w:r>
          </w:p>
        </w:tc>
        <w:tc>
          <w:tcPr>
            <w:tcW w:w="1701" w:type="dxa"/>
            <w:shd w:val="clear" w:color="auto" w:fill="auto"/>
            <w:vAlign w:val="center"/>
            <w:hideMark/>
          </w:tcPr>
          <w:p w:rsidR="00DF6C2F" w:rsidRPr="00DF6C2F" w:rsidRDefault="00DF6C2F" w:rsidP="00DF6C2F">
            <w:pPr>
              <w:jc w:val="center"/>
              <w:rPr>
                <w:sz w:val="18"/>
                <w:szCs w:val="18"/>
              </w:rPr>
            </w:pPr>
            <w:r w:rsidRPr="00DF6C2F">
              <w:rPr>
                <w:sz w:val="18"/>
                <w:szCs w:val="18"/>
              </w:rPr>
              <w:t>Всего</w:t>
            </w:r>
          </w:p>
        </w:tc>
        <w:tc>
          <w:tcPr>
            <w:tcW w:w="850" w:type="dxa"/>
            <w:shd w:val="clear" w:color="auto" w:fill="auto"/>
            <w:noWrap/>
            <w:vAlign w:val="center"/>
            <w:hideMark/>
          </w:tcPr>
          <w:p w:rsidR="00DF6C2F" w:rsidRPr="00DF6C2F" w:rsidRDefault="00DF6C2F" w:rsidP="00DF6C2F">
            <w:pPr>
              <w:jc w:val="center"/>
              <w:rPr>
                <w:sz w:val="18"/>
                <w:szCs w:val="18"/>
              </w:rPr>
            </w:pPr>
            <w:r w:rsidRPr="00DF6C2F">
              <w:rPr>
                <w:sz w:val="18"/>
                <w:szCs w:val="18"/>
              </w:rPr>
              <w:t>тыс. руб.</w:t>
            </w:r>
          </w:p>
        </w:tc>
        <w:tc>
          <w:tcPr>
            <w:tcW w:w="1578" w:type="dxa"/>
            <w:shd w:val="clear" w:color="auto" w:fill="auto"/>
            <w:noWrap/>
            <w:vAlign w:val="center"/>
            <w:hideMark/>
          </w:tcPr>
          <w:p w:rsidR="00DF6C2F" w:rsidRPr="00DF6C2F" w:rsidRDefault="00DF6C2F" w:rsidP="00DF6C2F">
            <w:pPr>
              <w:jc w:val="center"/>
              <w:rPr>
                <w:sz w:val="18"/>
                <w:szCs w:val="18"/>
              </w:rPr>
            </w:pPr>
            <w:r w:rsidRPr="00DF6C2F">
              <w:rPr>
                <w:sz w:val="18"/>
                <w:szCs w:val="18"/>
              </w:rPr>
              <w:t>74 409.4</w:t>
            </w:r>
          </w:p>
        </w:tc>
        <w:tc>
          <w:tcPr>
            <w:tcW w:w="851" w:type="dxa"/>
            <w:shd w:val="clear" w:color="auto" w:fill="auto"/>
            <w:noWrap/>
            <w:vAlign w:val="center"/>
            <w:hideMark/>
          </w:tcPr>
          <w:p w:rsidR="00DF6C2F" w:rsidRPr="00DF6C2F" w:rsidRDefault="00DF6C2F" w:rsidP="00DF6C2F">
            <w:pPr>
              <w:jc w:val="center"/>
              <w:rPr>
                <w:sz w:val="18"/>
                <w:szCs w:val="18"/>
              </w:rPr>
            </w:pPr>
            <w:r w:rsidRPr="00DF6C2F">
              <w:rPr>
                <w:sz w:val="18"/>
                <w:szCs w:val="18"/>
              </w:rPr>
              <w:t>77 978.1</w:t>
            </w:r>
          </w:p>
        </w:tc>
        <w:tc>
          <w:tcPr>
            <w:tcW w:w="851" w:type="dxa"/>
            <w:shd w:val="clear" w:color="auto" w:fill="auto"/>
            <w:noWrap/>
            <w:vAlign w:val="center"/>
            <w:hideMark/>
          </w:tcPr>
          <w:p w:rsidR="00DF6C2F" w:rsidRPr="00DF6C2F" w:rsidRDefault="00DF6C2F" w:rsidP="00DF6C2F">
            <w:pPr>
              <w:jc w:val="center"/>
              <w:rPr>
                <w:sz w:val="18"/>
                <w:szCs w:val="18"/>
              </w:rPr>
            </w:pPr>
            <w:r w:rsidRPr="00DF6C2F">
              <w:rPr>
                <w:sz w:val="18"/>
                <w:szCs w:val="18"/>
              </w:rPr>
              <w:t>77 978.1</w:t>
            </w:r>
          </w:p>
        </w:tc>
        <w:tc>
          <w:tcPr>
            <w:tcW w:w="851" w:type="dxa"/>
            <w:shd w:val="clear" w:color="auto" w:fill="auto"/>
            <w:noWrap/>
            <w:vAlign w:val="center"/>
            <w:hideMark/>
          </w:tcPr>
          <w:p w:rsidR="00DF6C2F" w:rsidRPr="00DF6C2F" w:rsidRDefault="00DF6C2F" w:rsidP="00DF6C2F">
            <w:pPr>
              <w:jc w:val="center"/>
              <w:rPr>
                <w:sz w:val="18"/>
                <w:szCs w:val="18"/>
              </w:rPr>
            </w:pPr>
            <w:r w:rsidRPr="00DF6C2F">
              <w:rPr>
                <w:sz w:val="18"/>
                <w:szCs w:val="18"/>
              </w:rPr>
              <w:t>80 863.3</w:t>
            </w:r>
          </w:p>
        </w:tc>
        <w:tc>
          <w:tcPr>
            <w:tcW w:w="851" w:type="dxa"/>
            <w:shd w:val="clear" w:color="auto" w:fill="auto"/>
            <w:noWrap/>
            <w:vAlign w:val="center"/>
            <w:hideMark/>
          </w:tcPr>
          <w:p w:rsidR="00DF6C2F" w:rsidRPr="00DF6C2F" w:rsidRDefault="00DF6C2F" w:rsidP="00DF6C2F">
            <w:pPr>
              <w:jc w:val="center"/>
              <w:rPr>
                <w:sz w:val="18"/>
                <w:szCs w:val="18"/>
              </w:rPr>
            </w:pPr>
            <w:r w:rsidRPr="00DF6C2F">
              <w:rPr>
                <w:sz w:val="18"/>
                <w:szCs w:val="18"/>
              </w:rPr>
              <w:t>83 855.2</w:t>
            </w:r>
          </w:p>
        </w:tc>
        <w:tc>
          <w:tcPr>
            <w:tcW w:w="851" w:type="dxa"/>
            <w:shd w:val="clear" w:color="auto" w:fill="auto"/>
            <w:noWrap/>
            <w:vAlign w:val="center"/>
            <w:hideMark/>
          </w:tcPr>
          <w:p w:rsidR="00DF6C2F" w:rsidRPr="00DF6C2F" w:rsidRDefault="00DF6C2F" w:rsidP="00DF6C2F">
            <w:pPr>
              <w:jc w:val="center"/>
              <w:rPr>
                <w:sz w:val="18"/>
                <w:szCs w:val="18"/>
              </w:rPr>
            </w:pPr>
            <w:r w:rsidRPr="00DF6C2F">
              <w:rPr>
                <w:sz w:val="18"/>
                <w:szCs w:val="18"/>
              </w:rPr>
              <w:t>86 957.9</w:t>
            </w:r>
          </w:p>
        </w:tc>
        <w:tc>
          <w:tcPr>
            <w:tcW w:w="851" w:type="dxa"/>
            <w:shd w:val="clear" w:color="auto" w:fill="auto"/>
            <w:noWrap/>
            <w:vAlign w:val="center"/>
            <w:hideMark/>
          </w:tcPr>
          <w:p w:rsidR="00DF6C2F" w:rsidRPr="00DF6C2F" w:rsidRDefault="00DF6C2F" w:rsidP="00DF6C2F">
            <w:pPr>
              <w:jc w:val="center"/>
              <w:rPr>
                <w:sz w:val="18"/>
                <w:szCs w:val="18"/>
              </w:rPr>
            </w:pPr>
            <w:r w:rsidRPr="00DF6C2F">
              <w:rPr>
                <w:sz w:val="18"/>
                <w:szCs w:val="18"/>
              </w:rPr>
              <w:t>90 175.3</w:t>
            </w:r>
          </w:p>
        </w:tc>
        <w:tc>
          <w:tcPr>
            <w:tcW w:w="851" w:type="dxa"/>
            <w:shd w:val="clear" w:color="auto" w:fill="auto"/>
            <w:noWrap/>
            <w:vAlign w:val="center"/>
            <w:hideMark/>
          </w:tcPr>
          <w:p w:rsidR="00DF6C2F" w:rsidRPr="00DF6C2F" w:rsidRDefault="00DF6C2F" w:rsidP="00DF6C2F">
            <w:pPr>
              <w:jc w:val="center"/>
              <w:rPr>
                <w:sz w:val="18"/>
                <w:szCs w:val="18"/>
              </w:rPr>
            </w:pPr>
            <w:r w:rsidRPr="00DF6C2F">
              <w:rPr>
                <w:sz w:val="18"/>
                <w:szCs w:val="18"/>
              </w:rPr>
              <w:t>93 511.8</w:t>
            </w:r>
          </w:p>
        </w:tc>
        <w:tc>
          <w:tcPr>
            <w:tcW w:w="935" w:type="dxa"/>
            <w:shd w:val="clear" w:color="auto" w:fill="auto"/>
            <w:noWrap/>
            <w:vAlign w:val="center"/>
            <w:hideMark/>
          </w:tcPr>
          <w:p w:rsidR="00DF6C2F" w:rsidRPr="00DF6C2F" w:rsidRDefault="00DF6C2F" w:rsidP="00DF6C2F">
            <w:pPr>
              <w:jc w:val="center"/>
              <w:rPr>
                <w:sz w:val="18"/>
                <w:szCs w:val="18"/>
              </w:rPr>
            </w:pPr>
            <w:r w:rsidRPr="00DF6C2F">
              <w:rPr>
                <w:sz w:val="18"/>
                <w:szCs w:val="18"/>
              </w:rPr>
              <w:t>95 943.1</w:t>
            </w:r>
          </w:p>
        </w:tc>
        <w:tc>
          <w:tcPr>
            <w:tcW w:w="935" w:type="dxa"/>
            <w:shd w:val="clear" w:color="auto" w:fill="auto"/>
            <w:noWrap/>
            <w:vAlign w:val="center"/>
            <w:hideMark/>
          </w:tcPr>
          <w:p w:rsidR="00DF6C2F" w:rsidRPr="00DF6C2F" w:rsidRDefault="00DF6C2F" w:rsidP="00DF6C2F">
            <w:pPr>
              <w:jc w:val="center"/>
              <w:rPr>
                <w:sz w:val="18"/>
                <w:szCs w:val="18"/>
              </w:rPr>
            </w:pPr>
            <w:r w:rsidRPr="00DF6C2F">
              <w:rPr>
                <w:sz w:val="18"/>
                <w:szCs w:val="18"/>
              </w:rPr>
              <w:t>98 437.6</w:t>
            </w:r>
          </w:p>
        </w:tc>
        <w:tc>
          <w:tcPr>
            <w:tcW w:w="935" w:type="dxa"/>
            <w:shd w:val="clear" w:color="auto" w:fill="auto"/>
            <w:noWrap/>
            <w:vAlign w:val="center"/>
            <w:hideMark/>
          </w:tcPr>
          <w:p w:rsidR="00DF6C2F" w:rsidRPr="00DF6C2F" w:rsidRDefault="00DF6C2F" w:rsidP="00DF6C2F">
            <w:pPr>
              <w:jc w:val="center"/>
              <w:rPr>
                <w:sz w:val="18"/>
                <w:szCs w:val="18"/>
              </w:rPr>
            </w:pPr>
            <w:r w:rsidRPr="00DF6C2F">
              <w:rPr>
                <w:sz w:val="18"/>
                <w:szCs w:val="18"/>
              </w:rPr>
              <w:t>100 997.0</w:t>
            </w:r>
          </w:p>
        </w:tc>
        <w:tc>
          <w:tcPr>
            <w:tcW w:w="935" w:type="dxa"/>
            <w:shd w:val="clear" w:color="auto" w:fill="auto"/>
            <w:noWrap/>
            <w:vAlign w:val="center"/>
            <w:hideMark/>
          </w:tcPr>
          <w:p w:rsidR="00DF6C2F" w:rsidRPr="00DF6C2F" w:rsidRDefault="00DF6C2F" w:rsidP="00DF6C2F">
            <w:pPr>
              <w:jc w:val="center"/>
              <w:rPr>
                <w:sz w:val="18"/>
                <w:szCs w:val="18"/>
              </w:rPr>
            </w:pPr>
            <w:r w:rsidRPr="00DF6C2F">
              <w:rPr>
                <w:sz w:val="18"/>
                <w:szCs w:val="18"/>
              </w:rPr>
              <w:t>886 697.5</w:t>
            </w:r>
          </w:p>
        </w:tc>
      </w:tr>
      <w:tr w:rsidR="00DF6C2F" w:rsidRPr="00DF6C2F" w:rsidTr="00821C99">
        <w:trPr>
          <w:trHeight w:val="397"/>
        </w:trPr>
        <w:tc>
          <w:tcPr>
            <w:tcW w:w="1526" w:type="dxa"/>
            <w:vMerge/>
            <w:shd w:val="clear" w:color="auto" w:fill="auto"/>
            <w:hideMark/>
          </w:tcPr>
          <w:p w:rsidR="00DF6C2F" w:rsidRPr="00DF6C2F" w:rsidRDefault="00DF6C2F" w:rsidP="00DF6C2F">
            <w:pPr>
              <w:jc w:val="center"/>
              <w:rPr>
                <w:rFonts w:eastAsia="Calibri"/>
                <w:sz w:val="18"/>
                <w:szCs w:val="18"/>
              </w:rPr>
            </w:pPr>
          </w:p>
        </w:tc>
        <w:tc>
          <w:tcPr>
            <w:tcW w:w="1701" w:type="dxa"/>
            <w:shd w:val="clear" w:color="auto" w:fill="auto"/>
            <w:vAlign w:val="center"/>
            <w:hideMark/>
          </w:tcPr>
          <w:p w:rsidR="00DF6C2F" w:rsidRPr="00DF6C2F" w:rsidRDefault="00DF6C2F" w:rsidP="00DF6C2F">
            <w:pPr>
              <w:jc w:val="center"/>
              <w:rPr>
                <w:sz w:val="18"/>
                <w:szCs w:val="18"/>
              </w:rPr>
            </w:pPr>
            <w:r w:rsidRPr="00DF6C2F">
              <w:rPr>
                <w:sz w:val="18"/>
                <w:szCs w:val="18"/>
              </w:rPr>
              <w:t>средства субвенций</w:t>
            </w:r>
          </w:p>
        </w:tc>
        <w:tc>
          <w:tcPr>
            <w:tcW w:w="850" w:type="dxa"/>
            <w:shd w:val="clear" w:color="auto" w:fill="auto"/>
            <w:noWrap/>
            <w:vAlign w:val="center"/>
            <w:hideMark/>
          </w:tcPr>
          <w:p w:rsidR="00DF6C2F" w:rsidRPr="00DF6C2F" w:rsidRDefault="00DF6C2F" w:rsidP="00DF6C2F">
            <w:pPr>
              <w:jc w:val="center"/>
              <w:rPr>
                <w:sz w:val="18"/>
                <w:szCs w:val="18"/>
              </w:rPr>
            </w:pPr>
            <w:r w:rsidRPr="00DF6C2F">
              <w:rPr>
                <w:sz w:val="18"/>
                <w:szCs w:val="18"/>
              </w:rPr>
              <w:t>тыс. руб.</w:t>
            </w:r>
          </w:p>
        </w:tc>
        <w:tc>
          <w:tcPr>
            <w:tcW w:w="1578" w:type="dxa"/>
            <w:shd w:val="clear" w:color="auto" w:fill="auto"/>
            <w:noWrap/>
            <w:vAlign w:val="center"/>
            <w:hideMark/>
          </w:tcPr>
          <w:p w:rsidR="00DF6C2F" w:rsidRPr="00DF6C2F" w:rsidRDefault="00DF6C2F" w:rsidP="00DF6C2F">
            <w:pPr>
              <w:jc w:val="center"/>
              <w:rPr>
                <w:sz w:val="18"/>
                <w:szCs w:val="18"/>
              </w:rPr>
            </w:pPr>
            <w:r w:rsidRPr="00DF6C2F">
              <w:rPr>
                <w:sz w:val="18"/>
                <w:szCs w:val="18"/>
              </w:rPr>
              <w:t>18 829.3</w:t>
            </w:r>
          </w:p>
        </w:tc>
        <w:tc>
          <w:tcPr>
            <w:tcW w:w="851" w:type="dxa"/>
            <w:shd w:val="clear" w:color="auto" w:fill="auto"/>
            <w:noWrap/>
            <w:vAlign w:val="center"/>
            <w:hideMark/>
          </w:tcPr>
          <w:p w:rsidR="00DF6C2F" w:rsidRPr="00DF6C2F" w:rsidRDefault="00DF6C2F" w:rsidP="00DF6C2F">
            <w:pPr>
              <w:jc w:val="center"/>
              <w:rPr>
                <w:sz w:val="18"/>
                <w:szCs w:val="18"/>
              </w:rPr>
            </w:pPr>
            <w:r w:rsidRPr="00DF6C2F">
              <w:rPr>
                <w:sz w:val="18"/>
                <w:szCs w:val="18"/>
              </w:rPr>
              <w:t>21 508.0</w:t>
            </w:r>
          </w:p>
        </w:tc>
        <w:tc>
          <w:tcPr>
            <w:tcW w:w="851" w:type="dxa"/>
            <w:shd w:val="clear" w:color="auto" w:fill="auto"/>
            <w:noWrap/>
            <w:vAlign w:val="center"/>
            <w:hideMark/>
          </w:tcPr>
          <w:p w:rsidR="00DF6C2F" w:rsidRPr="00DF6C2F" w:rsidRDefault="00DF6C2F" w:rsidP="00DF6C2F">
            <w:pPr>
              <w:jc w:val="center"/>
              <w:rPr>
                <w:sz w:val="18"/>
                <w:szCs w:val="18"/>
              </w:rPr>
            </w:pPr>
            <w:r w:rsidRPr="00DF6C2F">
              <w:rPr>
                <w:sz w:val="18"/>
                <w:szCs w:val="18"/>
              </w:rPr>
              <w:t>21 508.0</w:t>
            </w:r>
          </w:p>
        </w:tc>
        <w:tc>
          <w:tcPr>
            <w:tcW w:w="851" w:type="dxa"/>
            <w:shd w:val="clear" w:color="auto" w:fill="auto"/>
            <w:noWrap/>
            <w:vAlign w:val="center"/>
            <w:hideMark/>
          </w:tcPr>
          <w:p w:rsidR="00DF6C2F" w:rsidRPr="00DF6C2F" w:rsidRDefault="00DF6C2F" w:rsidP="00DF6C2F">
            <w:pPr>
              <w:jc w:val="center"/>
              <w:rPr>
                <w:sz w:val="18"/>
                <w:szCs w:val="18"/>
              </w:rPr>
            </w:pPr>
            <w:r w:rsidRPr="00DF6C2F">
              <w:rPr>
                <w:sz w:val="18"/>
                <w:szCs w:val="18"/>
              </w:rPr>
              <w:t>22 303.8</w:t>
            </w:r>
          </w:p>
        </w:tc>
        <w:tc>
          <w:tcPr>
            <w:tcW w:w="851" w:type="dxa"/>
            <w:shd w:val="clear" w:color="auto" w:fill="auto"/>
            <w:noWrap/>
            <w:vAlign w:val="center"/>
            <w:hideMark/>
          </w:tcPr>
          <w:p w:rsidR="00DF6C2F" w:rsidRPr="00DF6C2F" w:rsidRDefault="00DF6C2F" w:rsidP="00DF6C2F">
            <w:pPr>
              <w:jc w:val="center"/>
              <w:rPr>
                <w:sz w:val="18"/>
                <w:szCs w:val="18"/>
              </w:rPr>
            </w:pPr>
            <w:r w:rsidRPr="00DF6C2F">
              <w:rPr>
                <w:sz w:val="18"/>
                <w:szCs w:val="18"/>
              </w:rPr>
              <w:t>23 129.0</w:t>
            </w:r>
          </w:p>
        </w:tc>
        <w:tc>
          <w:tcPr>
            <w:tcW w:w="851" w:type="dxa"/>
            <w:shd w:val="clear" w:color="auto" w:fill="auto"/>
            <w:noWrap/>
            <w:vAlign w:val="center"/>
            <w:hideMark/>
          </w:tcPr>
          <w:p w:rsidR="00DF6C2F" w:rsidRPr="00DF6C2F" w:rsidRDefault="00DF6C2F" w:rsidP="00DF6C2F">
            <w:pPr>
              <w:jc w:val="center"/>
              <w:rPr>
                <w:sz w:val="18"/>
                <w:szCs w:val="18"/>
              </w:rPr>
            </w:pPr>
            <w:r w:rsidRPr="00DF6C2F">
              <w:rPr>
                <w:sz w:val="18"/>
                <w:szCs w:val="18"/>
              </w:rPr>
              <w:t>23 984.8</w:t>
            </w:r>
          </w:p>
        </w:tc>
        <w:tc>
          <w:tcPr>
            <w:tcW w:w="851" w:type="dxa"/>
            <w:shd w:val="clear" w:color="auto" w:fill="auto"/>
            <w:noWrap/>
            <w:vAlign w:val="center"/>
            <w:hideMark/>
          </w:tcPr>
          <w:p w:rsidR="00DF6C2F" w:rsidRPr="00DF6C2F" w:rsidRDefault="00DF6C2F" w:rsidP="00DF6C2F">
            <w:pPr>
              <w:jc w:val="center"/>
              <w:rPr>
                <w:sz w:val="18"/>
                <w:szCs w:val="18"/>
              </w:rPr>
            </w:pPr>
            <w:r w:rsidRPr="00DF6C2F">
              <w:rPr>
                <w:sz w:val="18"/>
                <w:szCs w:val="18"/>
              </w:rPr>
              <w:t>24 872.2</w:t>
            </w:r>
          </w:p>
        </w:tc>
        <w:tc>
          <w:tcPr>
            <w:tcW w:w="851" w:type="dxa"/>
            <w:shd w:val="clear" w:color="auto" w:fill="auto"/>
            <w:noWrap/>
            <w:vAlign w:val="center"/>
            <w:hideMark/>
          </w:tcPr>
          <w:p w:rsidR="00DF6C2F" w:rsidRPr="00DF6C2F" w:rsidRDefault="00DF6C2F" w:rsidP="00DF6C2F">
            <w:pPr>
              <w:jc w:val="center"/>
              <w:rPr>
                <w:sz w:val="18"/>
                <w:szCs w:val="18"/>
              </w:rPr>
            </w:pPr>
            <w:r w:rsidRPr="00DF6C2F">
              <w:rPr>
                <w:sz w:val="18"/>
                <w:szCs w:val="18"/>
              </w:rPr>
              <w:t>25 792.5</w:t>
            </w:r>
          </w:p>
        </w:tc>
        <w:tc>
          <w:tcPr>
            <w:tcW w:w="935" w:type="dxa"/>
            <w:shd w:val="clear" w:color="auto" w:fill="auto"/>
            <w:noWrap/>
            <w:vAlign w:val="center"/>
            <w:hideMark/>
          </w:tcPr>
          <w:p w:rsidR="00DF6C2F" w:rsidRPr="00DF6C2F" w:rsidRDefault="00DF6C2F" w:rsidP="00DF6C2F">
            <w:pPr>
              <w:jc w:val="center"/>
              <w:rPr>
                <w:sz w:val="18"/>
                <w:szCs w:val="18"/>
              </w:rPr>
            </w:pPr>
            <w:r w:rsidRPr="00DF6C2F">
              <w:rPr>
                <w:sz w:val="18"/>
                <w:szCs w:val="18"/>
              </w:rPr>
              <w:t>26 463.1</w:t>
            </w:r>
          </w:p>
        </w:tc>
        <w:tc>
          <w:tcPr>
            <w:tcW w:w="935" w:type="dxa"/>
            <w:shd w:val="clear" w:color="auto" w:fill="auto"/>
            <w:noWrap/>
            <w:vAlign w:val="center"/>
            <w:hideMark/>
          </w:tcPr>
          <w:p w:rsidR="00DF6C2F" w:rsidRPr="00DF6C2F" w:rsidRDefault="00DF6C2F" w:rsidP="00DF6C2F">
            <w:pPr>
              <w:jc w:val="center"/>
              <w:rPr>
                <w:sz w:val="18"/>
                <w:szCs w:val="18"/>
              </w:rPr>
            </w:pPr>
            <w:r w:rsidRPr="00DF6C2F">
              <w:rPr>
                <w:sz w:val="18"/>
                <w:szCs w:val="18"/>
              </w:rPr>
              <w:t>27 151.2</w:t>
            </w:r>
          </w:p>
        </w:tc>
        <w:tc>
          <w:tcPr>
            <w:tcW w:w="935" w:type="dxa"/>
            <w:shd w:val="clear" w:color="auto" w:fill="auto"/>
            <w:noWrap/>
            <w:vAlign w:val="center"/>
            <w:hideMark/>
          </w:tcPr>
          <w:p w:rsidR="00DF6C2F" w:rsidRPr="00DF6C2F" w:rsidRDefault="00DF6C2F" w:rsidP="00DF6C2F">
            <w:pPr>
              <w:jc w:val="center"/>
              <w:rPr>
                <w:sz w:val="18"/>
                <w:szCs w:val="18"/>
              </w:rPr>
            </w:pPr>
            <w:r w:rsidRPr="00DF6C2F">
              <w:rPr>
                <w:sz w:val="18"/>
                <w:szCs w:val="18"/>
              </w:rPr>
              <w:t>27 857.1</w:t>
            </w:r>
          </w:p>
        </w:tc>
        <w:tc>
          <w:tcPr>
            <w:tcW w:w="935" w:type="dxa"/>
            <w:shd w:val="clear" w:color="auto" w:fill="auto"/>
            <w:noWrap/>
            <w:vAlign w:val="bottom"/>
            <w:hideMark/>
          </w:tcPr>
          <w:p w:rsidR="00DF6C2F" w:rsidRPr="00DF6C2F" w:rsidRDefault="00DF6C2F" w:rsidP="00DF6C2F">
            <w:pPr>
              <w:jc w:val="center"/>
              <w:rPr>
                <w:sz w:val="18"/>
                <w:szCs w:val="18"/>
              </w:rPr>
            </w:pPr>
            <w:r w:rsidRPr="00DF6C2F">
              <w:rPr>
                <w:sz w:val="18"/>
                <w:szCs w:val="18"/>
              </w:rPr>
              <w:t>244 569.8</w:t>
            </w:r>
          </w:p>
        </w:tc>
      </w:tr>
      <w:tr w:rsidR="00DF6C2F" w:rsidRPr="00DF6C2F" w:rsidTr="00821C99">
        <w:trPr>
          <w:trHeight w:val="403"/>
        </w:trPr>
        <w:tc>
          <w:tcPr>
            <w:tcW w:w="1526" w:type="dxa"/>
            <w:vMerge/>
            <w:shd w:val="clear" w:color="auto" w:fill="auto"/>
            <w:hideMark/>
          </w:tcPr>
          <w:p w:rsidR="00DF6C2F" w:rsidRPr="00DF6C2F" w:rsidRDefault="00DF6C2F" w:rsidP="00DF6C2F">
            <w:pPr>
              <w:jc w:val="center"/>
              <w:rPr>
                <w:rFonts w:eastAsia="Calibri"/>
                <w:sz w:val="18"/>
                <w:szCs w:val="18"/>
              </w:rPr>
            </w:pPr>
          </w:p>
        </w:tc>
        <w:tc>
          <w:tcPr>
            <w:tcW w:w="1701" w:type="dxa"/>
            <w:shd w:val="clear" w:color="auto" w:fill="auto"/>
            <w:vAlign w:val="center"/>
            <w:hideMark/>
          </w:tcPr>
          <w:p w:rsidR="00DF6C2F" w:rsidRPr="00DF6C2F" w:rsidRDefault="00DF6C2F" w:rsidP="00DF6C2F">
            <w:pPr>
              <w:jc w:val="center"/>
              <w:rPr>
                <w:sz w:val="18"/>
                <w:szCs w:val="18"/>
              </w:rPr>
            </w:pPr>
            <w:r w:rsidRPr="00DF6C2F">
              <w:rPr>
                <w:sz w:val="18"/>
                <w:szCs w:val="18"/>
              </w:rPr>
              <w:t>средства субъекта РФ</w:t>
            </w:r>
          </w:p>
        </w:tc>
        <w:tc>
          <w:tcPr>
            <w:tcW w:w="850" w:type="dxa"/>
            <w:shd w:val="clear" w:color="auto" w:fill="auto"/>
            <w:noWrap/>
            <w:vAlign w:val="center"/>
            <w:hideMark/>
          </w:tcPr>
          <w:p w:rsidR="00DF6C2F" w:rsidRPr="00DF6C2F" w:rsidRDefault="00DF6C2F" w:rsidP="00DF6C2F">
            <w:pPr>
              <w:jc w:val="center"/>
              <w:rPr>
                <w:sz w:val="18"/>
                <w:szCs w:val="18"/>
              </w:rPr>
            </w:pPr>
            <w:r w:rsidRPr="00DF6C2F">
              <w:rPr>
                <w:sz w:val="18"/>
                <w:szCs w:val="18"/>
              </w:rPr>
              <w:t>тыс. руб.</w:t>
            </w:r>
          </w:p>
        </w:tc>
        <w:tc>
          <w:tcPr>
            <w:tcW w:w="1578" w:type="dxa"/>
            <w:shd w:val="clear" w:color="auto" w:fill="auto"/>
            <w:noWrap/>
            <w:vAlign w:val="center"/>
            <w:hideMark/>
          </w:tcPr>
          <w:p w:rsidR="00DF6C2F" w:rsidRPr="00DF6C2F" w:rsidRDefault="00DF6C2F" w:rsidP="00DF6C2F">
            <w:pPr>
              <w:jc w:val="center"/>
              <w:rPr>
                <w:sz w:val="18"/>
                <w:szCs w:val="18"/>
              </w:rPr>
            </w:pPr>
            <w:r w:rsidRPr="00DF6C2F">
              <w:rPr>
                <w:sz w:val="18"/>
                <w:szCs w:val="18"/>
              </w:rPr>
              <w:t>55 580.1</w:t>
            </w:r>
          </w:p>
        </w:tc>
        <w:tc>
          <w:tcPr>
            <w:tcW w:w="851" w:type="dxa"/>
            <w:shd w:val="clear" w:color="auto" w:fill="auto"/>
            <w:noWrap/>
            <w:vAlign w:val="center"/>
            <w:hideMark/>
          </w:tcPr>
          <w:p w:rsidR="00DF6C2F" w:rsidRPr="00DF6C2F" w:rsidRDefault="00DF6C2F" w:rsidP="00DF6C2F">
            <w:pPr>
              <w:jc w:val="center"/>
              <w:rPr>
                <w:sz w:val="18"/>
                <w:szCs w:val="18"/>
              </w:rPr>
            </w:pPr>
            <w:r w:rsidRPr="00DF6C2F">
              <w:rPr>
                <w:sz w:val="18"/>
                <w:szCs w:val="18"/>
              </w:rPr>
              <w:t>56 470.1</w:t>
            </w:r>
          </w:p>
        </w:tc>
        <w:tc>
          <w:tcPr>
            <w:tcW w:w="851" w:type="dxa"/>
            <w:shd w:val="clear" w:color="auto" w:fill="auto"/>
            <w:noWrap/>
            <w:vAlign w:val="center"/>
            <w:hideMark/>
          </w:tcPr>
          <w:p w:rsidR="00DF6C2F" w:rsidRPr="00DF6C2F" w:rsidRDefault="00DF6C2F" w:rsidP="00DF6C2F">
            <w:pPr>
              <w:jc w:val="center"/>
              <w:rPr>
                <w:sz w:val="18"/>
                <w:szCs w:val="18"/>
              </w:rPr>
            </w:pPr>
            <w:r w:rsidRPr="00DF6C2F">
              <w:rPr>
                <w:sz w:val="18"/>
                <w:szCs w:val="18"/>
              </w:rPr>
              <w:t>56 470.1</w:t>
            </w:r>
          </w:p>
        </w:tc>
        <w:tc>
          <w:tcPr>
            <w:tcW w:w="851" w:type="dxa"/>
            <w:shd w:val="clear" w:color="auto" w:fill="auto"/>
            <w:noWrap/>
            <w:vAlign w:val="center"/>
            <w:hideMark/>
          </w:tcPr>
          <w:p w:rsidR="00DF6C2F" w:rsidRPr="00DF6C2F" w:rsidRDefault="00DF6C2F" w:rsidP="00DF6C2F">
            <w:pPr>
              <w:jc w:val="center"/>
              <w:rPr>
                <w:sz w:val="18"/>
                <w:szCs w:val="18"/>
              </w:rPr>
            </w:pPr>
            <w:r w:rsidRPr="00DF6C2F">
              <w:rPr>
                <w:sz w:val="18"/>
                <w:szCs w:val="18"/>
              </w:rPr>
              <w:t>58 559.5</w:t>
            </w:r>
          </w:p>
        </w:tc>
        <w:tc>
          <w:tcPr>
            <w:tcW w:w="851" w:type="dxa"/>
            <w:shd w:val="clear" w:color="auto" w:fill="auto"/>
            <w:noWrap/>
            <w:vAlign w:val="center"/>
            <w:hideMark/>
          </w:tcPr>
          <w:p w:rsidR="00DF6C2F" w:rsidRPr="00DF6C2F" w:rsidRDefault="00DF6C2F" w:rsidP="00DF6C2F">
            <w:pPr>
              <w:jc w:val="center"/>
              <w:rPr>
                <w:sz w:val="18"/>
                <w:szCs w:val="18"/>
              </w:rPr>
            </w:pPr>
            <w:r w:rsidRPr="00DF6C2F">
              <w:rPr>
                <w:sz w:val="18"/>
                <w:szCs w:val="18"/>
              </w:rPr>
              <w:t>60 726.2</w:t>
            </w:r>
          </w:p>
        </w:tc>
        <w:tc>
          <w:tcPr>
            <w:tcW w:w="851" w:type="dxa"/>
            <w:shd w:val="clear" w:color="auto" w:fill="auto"/>
            <w:noWrap/>
            <w:vAlign w:val="center"/>
            <w:hideMark/>
          </w:tcPr>
          <w:p w:rsidR="00DF6C2F" w:rsidRPr="00DF6C2F" w:rsidRDefault="00DF6C2F" w:rsidP="00DF6C2F">
            <w:pPr>
              <w:jc w:val="center"/>
              <w:rPr>
                <w:sz w:val="18"/>
                <w:szCs w:val="18"/>
              </w:rPr>
            </w:pPr>
            <w:r w:rsidRPr="00DF6C2F">
              <w:rPr>
                <w:sz w:val="18"/>
                <w:szCs w:val="18"/>
              </w:rPr>
              <w:t>62 973.1</w:t>
            </w:r>
          </w:p>
        </w:tc>
        <w:tc>
          <w:tcPr>
            <w:tcW w:w="851" w:type="dxa"/>
            <w:shd w:val="clear" w:color="auto" w:fill="auto"/>
            <w:noWrap/>
            <w:vAlign w:val="center"/>
            <w:hideMark/>
          </w:tcPr>
          <w:p w:rsidR="00DF6C2F" w:rsidRPr="00DF6C2F" w:rsidRDefault="00DF6C2F" w:rsidP="00DF6C2F">
            <w:pPr>
              <w:jc w:val="center"/>
              <w:rPr>
                <w:sz w:val="18"/>
                <w:szCs w:val="18"/>
              </w:rPr>
            </w:pPr>
            <w:r w:rsidRPr="00DF6C2F">
              <w:rPr>
                <w:sz w:val="18"/>
                <w:szCs w:val="18"/>
              </w:rPr>
              <w:t>65 303.1</w:t>
            </w:r>
          </w:p>
        </w:tc>
        <w:tc>
          <w:tcPr>
            <w:tcW w:w="851" w:type="dxa"/>
            <w:shd w:val="clear" w:color="auto" w:fill="auto"/>
            <w:noWrap/>
            <w:vAlign w:val="center"/>
            <w:hideMark/>
          </w:tcPr>
          <w:p w:rsidR="00DF6C2F" w:rsidRPr="00DF6C2F" w:rsidRDefault="00DF6C2F" w:rsidP="00DF6C2F">
            <w:pPr>
              <w:jc w:val="center"/>
              <w:rPr>
                <w:sz w:val="18"/>
                <w:szCs w:val="18"/>
              </w:rPr>
            </w:pPr>
            <w:r w:rsidRPr="00DF6C2F">
              <w:rPr>
                <w:sz w:val="18"/>
                <w:szCs w:val="18"/>
              </w:rPr>
              <w:t>67 719.3</w:t>
            </w:r>
          </w:p>
        </w:tc>
        <w:tc>
          <w:tcPr>
            <w:tcW w:w="935" w:type="dxa"/>
            <w:shd w:val="clear" w:color="auto" w:fill="auto"/>
            <w:noWrap/>
            <w:vAlign w:val="center"/>
            <w:hideMark/>
          </w:tcPr>
          <w:p w:rsidR="00DF6C2F" w:rsidRPr="00DF6C2F" w:rsidRDefault="00DF6C2F" w:rsidP="00DF6C2F">
            <w:pPr>
              <w:jc w:val="center"/>
              <w:rPr>
                <w:sz w:val="18"/>
                <w:szCs w:val="18"/>
              </w:rPr>
            </w:pPr>
            <w:r w:rsidRPr="00DF6C2F">
              <w:rPr>
                <w:sz w:val="18"/>
                <w:szCs w:val="18"/>
              </w:rPr>
              <w:t>69 480.0</w:t>
            </w:r>
          </w:p>
        </w:tc>
        <w:tc>
          <w:tcPr>
            <w:tcW w:w="935" w:type="dxa"/>
            <w:shd w:val="clear" w:color="auto" w:fill="auto"/>
            <w:noWrap/>
            <w:vAlign w:val="center"/>
            <w:hideMark/>
          </w:tcPr>
          <w:p w:rsidR="00DF6C2F" w:rsidRPr="00DF6C2F" w:rsidRDefault="00DF6C2F" w:rsidP="00DF6C2F">
            <w:pPr>
              <w:jc w:val="center"/>
              <w:rPr>
                <w:sz w:val="18"/>
                <w:szCs w:val="18"/>
              </w:rPr>
            </w:pPr>
            <w:r w:rsidRPr="00DF6C2F">
              <w:rPr>
                <w:sz w:val="18"/>
                <w:szCs w:val="18"/>
              </w:rPr>
              <w:t>71 286.5</w:t>
            </w:r>
          </w:p>
        </w:tc>
        <w:tc>
          <w:tcPr>
            <w:tcW w:w="935" w:type="dxa"/>
            <w:shd w:val="clear" w:color="auto" w:fill="auto"/>
            <w:noWrap/>
            <w:vAlign w:val="center"/>
            <w:hideMark/>
          </w:tcPr>
          <w:p w:rsidR="00DF6C2F" w:rsidRPr="00DF6C2F" w:rsidRDefault="00DF6C2F" w:rsidP="00DF6C2F">
            <w:pPr>
              <w:jc w:val="center"/>
              <w:rPr>
                <w:sz w:val="18"/>
                <w:szCs w:val="18"/>
              </w:rPr>
            </w:pPr>
            <w:r w:rsidRPr="00DF6C2F">
              <w:rPr>
                <w:sz w:val="18"/>
                <w:szCs w:val="18"/>
              </w:rPr>
              <w:t>73 139.9</w:t>
            </w:r>
          </w:p>
        </w:tc>
        <w:tc>
          <w:tcPr>
            <w:tcW w:w="935" w:type="dxa"/>
            <w:shd w:val="clear" w:color="auto" w:fill="auto"/>
            <w:noWrap/>
            <w:vAlign w:val="bottom"/>
            <w:hideMark/>
          </w:tcPr>
          <w:p w:rsidR="00DF6C2F" w:rsidRPr="00DF6C2F" w:rsidRDefault="00DF6C2F" w:rsidP="00DF6C2F">
            <w:pPr>
              <w:jc w:val="center"/>
              <w:rPr>
                <w:sz w:val="18"/>
                <w:szCs w:val="18"/>
              </w:rPr>
            </w:pPr>
            <w:r w:rsidRPr="00DF6C2F">
              <w:rPr>
                <w:sz w:val="18"/>
                <w:szCs w:val="18"/>
              </w:rPr>
              <w:t>642 127.7</w:t>
            </w:r>
          </w:p>
        </w:tc>
      </w:tr>
      <w:tr w:rsidR="00DF6C2F" w:rsidRPr="00DF6C2F" w:rsidTr="00821C99">
        <w:trPr>
          <w:trHeight w:val="332"/>
        </w:trPr>
        <w:tc>
          <w:tcPr>
            <w:tcW w:w="1526" w:type="dxa"/>
            <w:vMerge w:val="restart"/>
            <w:shd w:val="clear" w:color="auto" w:fill="auto"/>
            <w:noWrap/>
            <w:hideMark/>
          </w:tcPr>
          <w:p w:rsidR="00DF6C2F" w:rsidRPr="00DF6C2F" w:rsidRDefault="00DF6C2F" w:rsidP="00DF6C2F">
            <w:pPr>
              <w:jc w:val="center"/>
              <w:rPr>
                <w:rFonts w:eastAsia="Calibri"/>
                <w:sz w:val="18"/>
                <w:szCs w:val="18"/>
              </w:rPr>
            </w:pPr>
            <w:r w:rsidRPr="00DF6C2F">
              <w:rPr>
                <w:rFonts w:eastAsia="Calibri"/>
                <w:sz w:val="18"/>
                <w:szCs w:val="18"/>
              </w:rPr>
              <w:t>По защите лесов</w:t>
            </w:r>
          </w:p>
        </w:tc>
        <w:tc>
          <w:tcPr>
            <w:tcW w:w="1701" w:type="dxa"/>
            <w:shd w:val="clear" w:color="auto" w:fill="auto"/>
            <w:vAlign w:val="center"/>
            <w:hideMark/>
          </w:tcPr>
          <w:p w:rsidR="00DF6C2F" w:rsidRPr="00DF6C2F" w:rsidRDefault="00DF6C2F" w:rsidP="00DF6C2F">
            <w:pPr>
              <w:jc w:val="center"/>
              <w:rPr>
                <w:sz w:val="18"/>
                <w:szCs w:val="18"/>
              </w:rPr>
            </w:pPr>
            <w:r w:rsidRPr="00DF6C2F">
              <w:rPr>
                <w:sz w:val="18"/>
                <w:szCs w:val="18"/>
              </w:rPr>
              <w:t>Всего</w:t>
            </w:r>
          </w:p>
        </w:tc>
        <w:tc>
          <w:tcPr>
            <w:tcW w:w="850" w:type="dxa"/>
            <w:shd w:val="clear" w:color="auto" w:fill="auto"/>
            <w:noWrap/>
            <w:vAlign w:val="center"/>
            <w:hideMark/>
          </w:tcPr>
          <w:p w:rsidR="00DF6C2F" w:rsidRPr="00DF6C2F" w:rsidRDefault="00DF6C2F" w:rsidP="00DF6C2F">
            <w:pPr>
              <w:jc w:val="center"/>
              <w:rPr>
                <w:sz w:val="18"/>
                <w:szCs w:val="18"/>
              </w:rPr>
            </w:pPr>
            <w:r w:rsidRPr="00DF6C2F">
              <w:rPr>
                <w:sz w:val="18"/>
                <w:szCs w:val="18"/>
              </w:rPr>
              <w:t>тыс. руб.</w:t>
            </w:r>
          </w:p>
        </w:tc>
        <w:tc>
          <w:tcPr>
            <w:tcW w:w="1578" w:type="dxa"/>
            <w:shd w:val="clear" w:color="auto" w:fill="auto"/>
            <w:noWrap/>
            <w:vAlign w:val="center"/>
            <w:hideMark/>
          </w:tcPr>
          <w:p w:rsidR="00DF6C2F" w:rsidRPr="00DF6C2F" w:rsidRDefault="00DF6C2F" w:rsidP="00DF6C2F">
            <w:pPr>
              <w:jc w:val="center"/>
              <w:rPr>
                <w:sz w:val="18"/>
                <w:szCs w:val="18"/>
              </w:rPr>
            </w:pPr>
            <w:r w:rsidRPr="00DF6C2F">
              <w:rPr>
                <w:sz w:val="18"/>
                <w:szCs w:val="18"/>
              </w:rPr>
              <w:t>29 104.5</w:t>
            </w:r>
          </w:p>
        </w:tc>
        <w:tc>
          <w:tcPr>
            <w:tcW w:w="851" w:type="dxa"/>
            <w:shd w:val="clear" w:color="auto" w:fill="auto"/>
            <w:noWrap/>
            <w:vAlign w:val="center"/>
            <w:hideMark/>
          </w:tcPr>
          <w:p w:rsidR="00DF6C2F" w:rsidRPr="00DF6C2F" w:rsidRDefault="00DF6C2F" w:rsidP="00DF6C2F">
            <w:pPr>
              <w:jc w:val="center"/>
              <w:rPr>
                <w:sz w:val="18"/>
                <w:szCs w:val="18"/>
              </w:rPr>
            </w:pPr>
            <w:r w:rsidRPr="00DF6C2F">
              <w:rPr>
                <w:sz w:val="18"/>
                <w:szCs w:val="18"/>
              </w:rPr>
              <w:t>93 051.7</w:t>
            </w:r>
          </w:p>
        </w:tc>
        <w:tc>
          <w:tcPr>
            <w:tcW w:w="851" w:type="dxa"/>
            <w:shd w:val="clear" w:color="auto" w:fill="auto"/>
            <w:noWrap/>
            <w:vAlign w:val="center"/>
            <w:hideMark/>
          </w:tcPr>
          <w:p w:rsidR="00DF6C2F" w:rsidRPr="00DF6C2F" w:rsidRDefault="00DF6C2F" w:rsidP="00DF6C2F">
            <w:pPr>
              <w:jc w:val="center"/>
              <w:rPr>
                <w:sz w:val="18"/>
                <w:szCs w:val="18"/>
              </w:rPr>
            </w:pPr>
            <w:r w:rsidRPr="00DF6C2F">
              <w:rPr>
                <w:sz w:val="18"/>
                <w:szCs w:val="18"/>
              </w:rPr>
              <w:t>95 575.9</w:t>
            </w:r>
          </w:p>
        </w:tc>
        <w:tc>
          <w:tcPr>
            <w:tcW w:w="851" w:type="dxa"/>
            <w:shd w:val="clear" w:color="auto" w:fill="auto"/>
            <w:noWrap/>
            <w:vAlign w:val="center"/>
            <w:hideMark/>
          </w:tcPr>
          <w:p w:rsidR="00DF6C2F" w:rsidRPr="00DF6C2F" w:rsidRDefault="00DF6C2F" w:rsidP="00DF6C2F">
            <w:pPr>
              <w:jc w:val="center"/>
              <w:rPr>
                <w:sz w:val="18"/>
                <w:szCs w:val="18"/>
              </w:rPr>
            </w:pPr>
            <w:r w:rsidRPr="00DF6C2F">
              <w:rPr>
                <w:sz w:val="18"/>
                <w:szCs w:val="18"/>
              </w:rPr>
              <w:t>99 112.2</w:t>
            </w:r>
          </w:p>
        </w:tc>
        <w:tc>
          <w:tcPr>
            <w:tcW w:w="851" w:type="dxa"/>
            <w:shd w:val="clear" w:color="auto" w:fill="auto"/>
            <w:noWrap/>
            <w:vAlign w:val="center"/>
            <w:hideMark/>
          </w:tcPr>
          <w:p w:rsidR="00DF6C2F" w:rsidRPr="00DF6C2F" w:rsidRDefault="00DF6C2F" w:rsidP="00DF6C2F">
            <w:pPr>
              <w:jc w:val="center"/>
              <w:rPr>
                <w:sz w:val="18"/>
                <w:szCs w:val="18"/>
              </w:rPr>
            </w:pPr>
            <w:r w:rsidRPr="00DF6C2F">
              <w:rPr>
                <w:sz w:val="18"/>
                <w:szCs w:val="18"/>
              </w:rPr>
              <w:t>102 779.4</w:t>
            </w:r>
          </w:p>
        </w:tc>
        <w:tc>
          <w:tcPr>
            <w:tcW w:w="851" w:type="dxa"/>
            <w:shd w:val="clear" w:color="auto" w:fill="auto"/>
            <w:noWrap/>
            <w:vAlign w:val="center"/>
            <w:hideMark/>
          </w:tcPr>
          <w:p w:rsidR="00DF6C2F" w:rsidRPr="00DF6C2F" w:rsidRDefault="00DF6C2F" w:rsidP="00DF6C2F">
            <w:pPr>
              <w:jc w:val="center"/>
              <w:rPr>
                <w:sz w:val="18"/>
                <w:szCs w:val="18"/>
              </w:rPr>
            </w:pPr>
            <w:r w:rsidRPr="00DF6C2F">
              <w:rPr>
                <w:sz w:val="18"/>
                <w:szCs w:val="18"/>
              </w:rPr>
              <w:t>106 582.2</w:t>
            </w:r>
          </w:p>
        </w:tc>
        <w:tc>
          <w:tcPr>
            <w:tcW w:w="851" w:type="dxa"/>
            <w:shd w:val="clear" w:color="auto" w:fill="auto"/>
            <w:noWrap/>
            <w:vAlign w:val="center"/>
            <w:hideMark/>
          </w:tcPr>
          <w:p w:rsidR="00DF6C2F" w:rsidRPr="00DF6C2F" w:rsidRDefault="00DF6C2F" w:rsidP="00DF6C2F">
            <w:pPr>
              <w:jc w:val="center"/>
              <w:rPr>
                <w:sz w:val="18"/>
                <w:szCs w:val="18"/>
              </w:rPr>
            </w:pPr>
            <w:r w:rsidRPr="00DF6C2F">
              <w:rPr>
                <w:sz w:val="18"/>
                <w:szCs w:val="18"/>
              </w:rPr>
              <w:t>110 525.7</w:t>
            </w:r>
          </w:p>
        </w:tc>
        <w:tc>
          <w:tcPr>
            <w:tcW w:w="851" w:type="dxa"/>
            <w:shd w:val="clear" w:color="auto" w:fill="auto"/>
            <w:noWrap/>
            <w:vAlign w:val="center"/>
            <w:hideMark/>
          </w:tcPr>
          <w:p w:rsidR="00DF6C2F" w:rsidRPr="00DF6C2F" w:rsidRDefault="00DF6C2F" w:rsidP="00DF6C2F">
            <w:pPr>
              <w:jc w:val="center"/>
              <w:rPr>
                <w:sz w:val="18"/>
                <w:szCs w:val="18"/>
              </w:rPr>
            </w:pPr>
            <w:r w:rsidRPr="00DF6C2F">
              <w:rPr>
                <w:sz w:val="18"/>
                <w:szCs w:val="18"/>
              </w:rPr>
              <w:t>114 615.2</w:t>
            </w:r>
          </w:p>
        </w:tc>
        <w:tc>
          <w:tcPr>
            <w:tcW w:w="935" w:type="dxa"/>
            <w:shd w:val="clear" w:color="auto" w:fill="auto"/>
            <w:noWrap/>
            <w:vAlign w:val="center"/>
            <w:hideMark/>
          </w:tcPr>
          <w:p w:rsidR="00DF6C2F" w:rsidRPr="00DF6C2F" w:rsidRDefault="00DF6C2F" w:rsidP="00DF6C2F">
            <w:pPr>
              <w:jc w:val="center"/>
              <w:rPr>
                <w:sz w:val="18"/>
                <w:szCs w:val="18"/>
              </w:rPr>
            </w:pPr>
            <w:r w:rsidRPr="00DF6C2F">
              <w:rPr>
                <w:sz w:val="18"/>
                <w:szCs w:val="18"/>
              </w:rPr>
              <w:t>117 595.2</w:t>
            </w:r>
          </w:p>
        </w:tc>
        <w:tc>
          <w:tcPr>
            <w:tcW w:w="935" w:type="dxa"/>
            <w:shd w:val="clear" w:color="auto" w:fill="auto"/>
            <w:noWrap/>
            <w:vAlign w:val="center"/>
            <w:hideMark/>
          </w:tcPr>
          <w:p w:rsidR="00DF6C2F" w:rsidRPr="00DF6C2F" w:rsidRDefault="00DF6C2F" w:rsidP="00DF6C2F">
            <w:pPr>
              <w:jc w:val="center"/>
              <w:rPr>
                <w:sz w:val="18"/>
                <w:szCs w:val="18"/>
              </w:rPr>
            </w:pPr>
            <w:r w:rsidRPr="00DF6C2F">
              <w:rPr>
                <w:sz w:val="18"/>
                <w:szCs w:val="18"/>
              </w:rPr>
              <w:t>120 652.7</w:t>
            </w:r>
          </w:p>
        </w:tc>
        <w:tc>
          <w:tcPr>
            <w:tcW w:w="935" w:type="dxa"/>
            <w:shd w:val="clear" w:color="auto" w:fill="auto"/>
            <w:noWrap/>
            <w:vAlign w:val="center"/>
            <w:hideMark/>
          </w:tcPr>
          <w:p w:rsidR="00DF6C2F" w:rsidRPr="00DF6C2F" w:rsidRDefault="00DF6C2F" w:rsidP="00DF6C2F">
            <w:pPr>
              <w:jc w:val="center"/>
              <w:rPr>
                <w:sz w:val="18"/>
                <w:szCs w:val="18"/>
              </w:rPr>
            </w:pPr>
            <w:r w:rsidRPr="00DF6C2F">
              <w:rPr>
                <w:sz w:val="18"/>
                <w:szCs w:val="18"/>
              </w:rPr>
              <w:t>123 789.6</w:t>
            </w:r>
          </w:p>
        </w:tc>
        <w:tc>
          <w:tcPr>
            <w:tcW w:w="935" w:type="dxa"/>
            <w:shd w:val="clear" w:color="auto" w:fill="auto"/>
            <w:noWrap/>
            <w:vAlign w:val="center"/>
            <w:hideMark/>
          </w:tcPr>
          <w:p w:rsidR="00DF6C2F" w:rsidRPr="00DF6C2F" w:rsidRDefault="00DF6C2F" w:rsidP="00DF6C2F">
            <w:pPr>
              <w:jc w:val="center"/>
              <w:rPr>
                <w:sz w:val="18"/>
                <w:szCs w:val="18"/>
              </w:rPr>
            </w:pPr>
            <w:r w:rsidRPr="00DF6C2F">
              <w:rPr>
                <w:sz w:val="18"/>
                <w:szCs w:val="18"/>
              </w:rPr>
              <w:t>1 084 279.8</w:t>
            </w:r>
          </w:p>
        </w:tc>
      </w:tr>
      <w:tr w:rsidR="00DF6C2F" w:rsidRPr="00DF6C2F" w:rsidTr="00821C99">
        <w:trPr>
          <w:trHeight w:val="348"/>
        </w:trPr>
        <w:tc>
          <w:tcPr>
            <w:tcW w:w="1526" w:type="dxa"/>
            <w:vMerge/>
            <w:shd w:val="clear" w:color="auto" w:fill="auto"/>
            <w:hideMark/>
          </w:tcPr>
          <w:p w:rsidR="00DF6C2F" w:rsidRPr="00DF6C2F" w:rsidRDefault="00DF6C2F" w:rsidP="00DF6C2F">
            <w:pPr>
              <w:jc w:val="center"/>
              <w:rPr>
                <w:rFonts w:eastAsia="Calibri"/>
                <w:sz w:val="18"/>
                <w:szCs w:val="18"/>
              </w:rPr>
            </w:pPr>
          </w:p>
        </w:tc>
        <w:tc>
          <w:tcPr>
            <w:tcW w:w="1701" w:type="dxa"/>
            <w:shd w:val="clear" w:color="auto" w:fill="auto"/>
            <w:vAlign w:val="center"/>
            <w:hideMark/>
          </w:tcPr>
          <w:p w:rsidR="00DF6C2F" w:rsidRPr="00DF6C2F" w:rsidRDefault="00DF6C2F" w:rsidP="00DF6C2F">
            <w:pPr>
              <w:jc w:val="center"/>
              <w:rPr>
                <w:sz w:val="18"/>
                <w:szCs w:val="18"/>
              </w:rPr>
            </w:pPr>
            <w:r w:rsidRPr="00DF6C2F">
              <w:rPr>
                <w:sz w:val="18"/>
                <w:szCs w:val="18"/>
              </w:rPr>
              <w:t>средства субвенций</w:t>
            </w:r>
          </w:p>
        </w:tc>
        <w:tc>
          <w:tcPr>
            <w:tcW w:w="850" w:type="dxa"/>
            <w:shd w:val="clear" w:color="auto" w:fill="auto"/>
            <w:noWrap/>
            <w:vAlign w:val="center"/>
            <w:hideMark/>
          </w:tcPr>
          <w:p w:rsidR="00DF6C2F" w:rsidRPr="00DF6C2F" w:rsidRDefault="00DF6C2F" w:rsidP="00DF6C2F">
            <w:pPr>
              <w:jc w:val="center"/>
              <w:rPr>
                <w:sz w:val="18"/>
                <w:szCs w:val="18"/>
              </w:rPr>
            </w:pPr>
            <w:r w:rsidRPr="00DF6C2F">
              <w:rPr>
                <w:sz w:val="18"/>
                <w:szCs w:val="18"/>
              </w:rPr>
              <w:t>тыс. руб.</w:t>
            </w:r>
          </w:p>
        </w:tc>
        <w:tc>
          <w:tcPr>
            <w:tcW w:w="1578" w:type="dxa"/>
            <w:shd w:val="clear" w:color="auto" w:fill="auto"/>
            <w:noWrap/>
            <w:vAlign w:val="center"/>
            <w:hideMark/>
          </w:tcPr>
          <w:p w:rsidR="00DF6C2F" w:rsidRPr="00DF6C2F" w:rsidRDefault="00DF6C2F" w:rsidP="00DF6C2F">
            <w:pPr>
              <w:jc w:val="center"/>
              <w:rPr>
                <w:sz w:val="18"/>
                <w:szCs w:val="18"/>
              </w:rPr>
            </w:pPr>
            <w:r w:rsidRPr="00DF6C2F">
              <w:rPr>
                <w:sz w:val="18"/>
                <w:szCs w:val="18"/>
              </w:rPr>
              <w:t>29 104.5</w:t>
            </w:r>
          </w:p>
        </w:tc>
        <w:tc>
          <w:tcPr>
            <w:tcW w:w="851" w:type="dxa"/>
            <w:shd w:val="clear" w:color="auto" w:fill="auto"/>
            <w:noWrap/>
            <w:vAlign w:val="center"/>
            <w:hideMark/>
          </w:tcPr>
          <w:p w:rsidR="00DF6C2F" w:rsidRPr="00DF6C2F" w:rsidRDefault="00DF6C2F" w:rsidP="00DF6C2F">
            <w:pPr>
              <w:jc w:val="center"/>
              <w:rPr>
                <w:sz w:val="18"/>
                <w:szCs w:val="18"/>
              </w:rPr>
            </w:pPr>
            <w:r w:rsidRPr="00DF6C2F">
              <w:rPr>
                <w:sz w:val="18"/>
                <w:szCs w:val="18"/>
              </w:rPr>
              <w:t>93 051.7</w:t>
            </w:r>
          </w:p>
        </w:tc>
        <w:tc>
          <w:tcPr>
            <w:tcW w:w="851" w:type="dxa"/>
            <w:shd w:val="clear" w:color="auto" w:fill="auto"/>
            <w:noWrap/>
            <w:vAlign w:val="center"/>
            <w:hideMark/>
          </w:tcPr>
          <w:p w:rsidR="00DF6C2F" w:rsidRPr="00DF6C2F" w:rsidRDefault="00DF6C2F" w:rsidP="00DF6C2F">
            <w:pPr>
              <w:jc w:val="center"/>
              <w:rPr>
                <w:sz w:val="18"/>
                <w:szCs w:val="18"/>
              </w:rPr>
            </w:pPr>
            <w:r w:rsidRPr="00DF6C2F">
              <w:rPr>
                <w:sz w:val="18"/>
                <w:szCs w:val="18"/>
              </w:rPr>
              <w:t>95 575.9</w:t>
            </w:r>
          </w:p>
        </w:tc>
        <w:tc>
          <w:tcPr>
            <w:tcW w:w="851" w:type="dxa"/>
            <w:shd w:val="clear" w:color="auto" w:fill="auto"/>
            <w:noWrap/>
            <w:vAlign w:val="center"/>
            <w:hideMark/>
          </w:tcPr>
          <w:p w:rsidR="00DF6C2F" w:rsidRPr="00DF6C2F" w:rsidRDefault="00DF6C2F" w:rsidP="00DF6C2F">
            <w:pPr>
              <w:jc w:val="center"/>
              <w:rPr>
                <w:sz w:val="18"/>
                <w:szCs w:val="18"/>
              </w:rPr>
            </w:pPr>
            <w:r w:rsidRPr="00DF6C2F">
              <w:rPr>
                <w:sz w:val="18"/>
                <w:szCs w:val="18"/>
              </w:rPr>
              <w:t>99 112.2</w:t>
            </w:r>
          </w:p>
        </w:tc>
        <w:tc>
          <w:tcPr>
            <w:tcW w:w="851" w:type="dxa"/>
            <w:shd w:val="clear" w:color="auto" w:fill="auto"/>
            <w:noWrap/>
            <w:vAlign w:val="center"/>
            <w:hideMark/>
          </w:tcPr>
          <w:p w:rsidR="00DF6C2F" w:rsidRPr="00DF6C2F" w:rsidRDefault="00DF6C2F" w:rsidP="00DF6C2F">
            <w:pPr>
              <w:jc w:val="center"/>
              <w:rPr>
                <w:sz w:val="18"/>
                <w:szCs w:val="18"/>
              </w:rPr>
            </w:pPr>
            <w:r w:rsidRPr="00DF6C2F">
              <w:rPr>
                <w:sz w:val="18"/>
                <w:szCs w:val="18"/>
              </w:rPr>
              <w:t>102 779.4</w:t>
            </w:r>
          </w:p>
        </w:tc>
        <w:tc>
          <w:tcPr>
            <w:tcW w:w="851" w:type="dxa"/>
            <w:shd w:val="clear" w:color="auto" w:fill="auto"/>
            <w:noWrap/>
            <w:vAlign w:val="center"/>
            <w:hideMark/>
          </w:tcPr>
          <w:p w:rsidR="00DF6C2F" w:rsidRPr="00DF6C2F" w:rsidRDefault="00DF6C2F" w:rsidP="00DF6C2F">
            <w:pPr>
              <w:jc w:val="center"/>
              <w:rPr>
                <w:sz w:val="18"/>
                <w:szCs w:val="18"/>
              </w:rPr>
            </w:pPr>
            <w:r w:rsidRPr="00DF6C2F">
              <w:rPr>
                <w:sz w:val="18"/>
                <w:szCs w:val="18"/>
              </w:rPr>
              <w:t>106 582.2</w:t>
            </w:r>
          </w:p>
        </w:tc>
        <w:tc>
          <w:tcPr>
            <w:tcW w:w="851" w:type="dxa"/>
            <w:shd w:val="clear" w:color="auto" w:fill="auto"/>
            <w:noWrap/>
            <w:vAlign w:val="center"/>
            <w:hideMark/>
          </w:tcPr>
          <w:p w:rsidR="00DF6C2F" w:rsidRPr="00DF6C2F" w:rsidRDefault="00DF6C2F" w:rsidP="00DF6C2F">
            <w:pPr>
              <w:jc w:val="center"/>
              <w:rPr>
                <w:sz w:val="18"/>
                <w:szCs w:val="18"/>
              </w:rPr>
            </w:pPr>
            <w:r w:rsidRPr="00DF6C2F">
              <w:rPr>
                <w:sz w:val="18"/>
                <w:szCs w:val="18"/>
              </w:rPr>
              <w:t>110 525.7</w:t>
            </w:r>
          </w:p>
        </w:tc>
        <w:tc>
          <w:tcPr>
            <w:tcW w:w="851" w:type="dxa"/>
            <w:shd w:val="clear" w:color="auto" w:fill="auto"/>
            <w:noWrap/>
            <w:vAlign w:val="center"/>
            <w:hideMark/>
          </w:tcPr>
          <w:p w:rsidR="00DF6C2F" w:rsidRPr="00DF6C2F" w:rsidRDefault="00DF6C2F" w:rsidP="00DF6C2F">
            <w:pPr>
              <w:jc w:val="center"/>
              <w:rPr>
                <w:sz w:val="18"/>
                <w:szCs w:val="18"/>
              </w:rPr>
            </w:pPr>
            <w:r w:rsidRPr="00DF6C2F">
              <w:rPr>
                <w:sz w:val="18"/>
                <w:szCs w:val="18"/>
              </w:rPr>
              <w:t>114 615.2</w:t>
            </w:r>
          </w:p>
        </w:tc>
        <w:tc>
          <w:tcPr>
            <w:tcW w:w="935" w:type="dxa"/>
            <w:shd w:val="clear" w:color="auto" w:fill="auto"/>
            <w:noWrap/>
            <w:vAlign w:val="center"/>
            <w:hideMark/>
          </w:tcPr>
          <w:p w:rsidR="00DF6C2F" w:rsidRPr="00DF6C2F" w:rsidRDefault="00DF6C2F" w:rsidP="00DF6C2F">
            <w:pPr>
              <w:jc w:val="center"/>
              <w:rPr>
                <w:sz w:val="18"/>
                <w:szCs w:val="18"/>
              </w:rPr>
            </w:pPr>
            <w:r w:rsidRPr="00DF6C2F">
              <w:rPr>
                <w:sz w:val="18"/>
                <w:szCs w:val="18"/>
              </w:rPr>
              <w:t>117 595.2</w:t>
            </w:r>
          </w:p>
        </w:tc>
        <w:tc>
          <w:tcPr>
            <w:tcW w:w="935" w:type="dxa"/>
            <w:shd w:val="clear" w:color="auto" w:fill="auto"/>
            <w:noWrap/>
            <w:vAlign w:val="center"/>
            <w:hideMark/>
          </w:tcPr>
          <w:p w:rsidR="00DF6C2F" w:rsidRPr="00DF6C2F" w:rsidRDefault="00DF6C2F" w:rsidP="00DF6C2F">
            <w:pPr>
              <w:jc w:val="center"/>
              <w:rPr>
                <w:sz w:val="18"/>
                <w:szCs w:val="18"/>
              </w:rPr>
            </w:pPr>
            <w:r w:rsidRPr="00DF6C2F">
              <w:rPr>
                <w:sz w:val="18"/>
                <w:szCs w:val="18"/>
              </w:rPr>
              <w:t>120 652.7</w:t>
            </w:r>
          </w:p>
        </w:tc>
        <w:tc>
          <w:tcPr>
            <w:tcW w:w="935" w:type="dxa"/>
            <w:shd w:val="clear" w:color="auto" w:fill="auto"/>
            <w:noWrap/>
            <w:vAlign w:val="center"/>
            <w:hideMark/>
          </w:tcPr>
          <w:p w:rsidR="00DF6C2F" w:rsidRPr="00DF6C2F" w:rsidRDefault="00DF6C2F" w:rsidP="00DF6C2F">
            <w:pPr>
              <w:jc w:val="center"/>
              <w:rPr>
                <w:sz w:val="18"/>
                <w:szCs w:val="18"/>
              </w:rPr>
            </w:pPr>
            <w:r w:rsidRPr="00DF6C2F">
              <w:rPr>
                <w:sz w:val="18"/>
                <w:szCs w:val="18"/>
              </w:rPr>
              <w:t>123 789.6</w:t>
            </w:r>
          </w:p>
        </w:tc>
        <w:tc>
          <w:tcPr>
            <w:tcW w:w="935" w:type="dxa"/>
            <w:shd w:val="clear" w:color="auto" w:fill="auto"/>
            <w:noWrap/>
            <w:vAlign w:val="bottom"/>
            <w:hideMark/>
          </w:tcPr>
          <w:p w:rsidR="00DF6C2F" w:rsidRPr="00DF6C2F" w:rsidRDefault="00DF6C2F" w:rsidP="00DF6C2F">
            <w:pPr>
              <w:jc w:val="center"/>
              <w:rPr>
                <w:sz w:val="18"/>
                <w:szCs w:val="18"/>
              </w:rPr>
            </w:pPr>
            <w:r w:rsidRPr="00DF6C2F">
              <w:rPr>
                <w:sz w:val="18"/>
                <w:szCs w:val="18"/>
              </w:rPr>
              <w:t>1 084 279.8</w:t>
            </w:r>
          </w:p>
        </w:tc>
      </w:tr>
      <w:tr w:rsidR="00DF6C2F" w:rsidRPr="00DF6C2F" w:rsidTr="00821C99">
        <w:trPr>
          <w:trHeight w:val="407"/>
        </w:trPr>
        <w:tc>
          <w:tcPr>
            <w:tcW w:w="1526" w:type="dxa"/>
            <w:vMerge/>
            <w:shd w:val="clear" w:color="auto" w:fill="auto"/>
            <w:hideMark/>
          </w:tcPr>
          <w:p w:rsidR="00DF6C2F" w:rsidRPr="00DF6C2F" w:rsidRDefault="00DF6C2F" w:rsidP="00DF6C2F">
            <w:pPr>
              <w:jc w:val="center"/>
              <w:rPr>
                <w:rFonts w:eastAsia="Calibri"/>
                <w:sz w:val="18"/>
                <w:szCs w:val="18"/>
              </w:rPr>
            </w:pPr>
          </w:p>
        </w:tc>
        <w:tc>
          <w:tcPr>
            <w:tcW w:w="1701" w:type="dxa"/>
            <w:shd w:val="clear" w:color="auto" w:fill="auto"/>
            <w:vAlign w:val="center"/>
            <w:hideMark/>
          </w:tcPr>
          <w:p w:rsidR="00DF6C2F" w:rsidRPr="00DF6C2F" w:rsidRDefault="00DF6C2F" w:rsidP="00DF6C2F">
            <w:pPr>
              <w:jc w:val="center"/>
              <w:rPr>
                <w:sz w:val="18"/>
                <w:szCs w:val="18"/>
              </w:rPr>
            </w:pPr>
            <w:r w:rsidRPr="00DF6C2F">
              <w:rPr>
                <w:sz w:val="18"/>
                <w:szCs w:val="18"/>
              </w:rPr>
              <w:t>средства субъекта РФ</w:t>
            </w:r>
          </w:p>
        </w:tc>
        <w:tc>
          <w:tcPr>
            <w:tcW w:w="850" w:type="dxa"/>
            <w:shd w:val="clear" w:color="auto" w:fill="auto"/>
            <w:noWrap/>
            <w:vAlign w:val="center"/>
            <w:hideMark/>
          </w:tcPr>
          <w:p w:rsidR="00DF6C2F" w:rsidRPr="00DF6C2F" w:rsidRDefault="00DF6C2F" w:rsidP="00DF6C2F">
            <w:pPr>
              <w:jc w:val="center"/>
              <w:rPr>
                <w:sz w:val="18"/>
                <w:szCs w:val="18"/>
              </w:rPr>
            </w:pPr>
            <w:r w:rsidRPr="00DF6C2F">
              <w:rPr>
                <w:sz w:val="18"/>
                <w:szCs w:val="18"/>
              </w:rPr>
              <w:t>тыс. руб.</w:t>
            </w:r>
          </w:p>
        </w:tc>
        <w:tc>
          <w:tcPr>
            <w:tcW w:w="1578" w:type="dxa"/>
            <w:shd w:val="clear" w:color="auto" w:fill="auto"/>
            <w:noWrap/>
            <w:vAlign w:val="center"/>
            <w:hideMark/>
          </w:tcPr>
          <w:p w:rsidR="00DF6C2F" w:rsidRPr="00DF6C2F" w:rsidRDefault="00DF6C2F" w:rsidP="00DF6C2F">
            <w:pPr>
              <w:jc w:val="center"/>
              <w:rPr>
                <w:sz w:val="18"/>
                <w:szCs w:val="18"/>
              </w:rPr>
            </w:pPr>
            <w:r w:rsidRPr="00DF6C2F">
              <w:rPr>
                <w:sz w:val="18"/>
                <w:szCs w:val="18"/>
              </w:rPr>
              <w:t> </w:t>
            </w:r>
          </w:p>
        </w:tc>
        <w:tc>
          <w:tcPr>
            <w:tcW w:w="851" w:type="dxa"/>
            <w:shd w:val="clear" w:color="auto" w:fill="auto"/>
            <w:noWrap/>
            <w:vAlign w:val="center"/>
            <w:hideMark/>
          </w:tcPr>
          <w:p w:rsidR="00DF6C2F" w:rsidRPr="00DF6C2F" w:rsidRDefault="00DF6C2F" w:rsidP="00DF6C2F">
            <w:pPr>
              <w:jc w:val="center"/>
              <w:rPr>
                <w:sz w:val="18"/>
                <w:szCs w:val="18"/>
              </w:rPr>
            </w:pPr>
            <w:r w:rsidRPr="00DF6C2F">
              <w:rPr>
                <w:sz w:val="18"/>
                <w:szCs w:val="18"/>
              </w:rPr>
              <w:t> </w:t>
            </w:r>
          </w:p>
        </w:tc>
        <w:tc>
          <w:tcPr>
            <w:tcW w:w="851" w:type="dxa"/>
            <w:shd w:val="clear" w:color="auto" w:fill="auto"/>
            <w:noWrap/>
            <w:vAlign w:val="center"/>
            <w:hideMark/>
          </w:tcPr>
          <w:p w:rsidR="00DF6C2F" w:rsidRPr="00DF6C2F" w:rsidRDefault="00DF6C2F" w:rsidP="00DF6C2F">
            <w:pPr>
              <w:jc w:val="center"/>
              <w:rPr>
                <w:sz w:val="18"/>
                <w:szCs w:val="18"/>
              </w:rPr>
            </w:pPr>
            <w:r w:rsidRPr="00DF6C2F">
              <w:rPr>
                <w:sz w:val="18"/>
                <w:szCs w:val="18"/>
              </w:rPr>
              <w:t> </w:t>
            </w:r>
          </w:p>
        </w:tc>
        <w:tc>
          <w:tcPr>
            <w:tcW w:w="851" w:type="dxa"/>
            <w:shd w:val="clear" w:color="auto" w:fill="auto"/>
            <w:noWrap/>
            <w:vAlign w:val="center"/>
            <w:hideMark/>
          </w:tcPr>
          <w:p w:rsidR="00DF6C2F" w:rsidRPr="00DF6C2F" w:rsidRDefault="00DF6C2F" w:rsidP="00DF6C2F">
            <w:pPr>
              <w:jc w:val="center"/>
              <w:rPr>
                <w:sz w:val="18"/>
                <w:szCs w:val="18"/>
              </w:rPr>
            </w:pPr>
            <w:r w:rsidRPr="00DF6C2F">
              <w:rPr>
                <w:sz w:val="18"/>
                <w:szCs w:val="18"/>
              </w:rPr>
              <w:t> </w:t>
            </w:r>
          </w:p>
        </w:tc>
        <w:tc>
          <w:tcPr>
            <w:tcW w:w="851" w:type="dxa"/>
            <w:shd w:val="clear" w:color="auto" w:fill="auto"/>
            <w:noWrap/>
            <w:vAlign w:val="center"/>
            <w:hideMark/>
          </w:tcPr>
          <w:p w:rsidR="00DF6C2F" w:rsidRPr="00DF6C2F" w:rsidRDefault="00DF6C2F" w:rsidP="00DF6C2F">
            <w:pPr>
              <w:jc w:val="center"/>
              <w:rPr>
                <w:sz w:val="18"/>
                <w:szCs w:val="18"/>
              </w:rPr>
            </w:pPr>
            <w:r w:rsidRPr="00DF6C2F">
              <w:rPr>
                <w:sz w:val="18"/>
                <w:szCs w:val="18"/>
              </w:rPr>
              <w:t> </w:t>
            </w:r>
          </w:p>
        </w:tc>
        <w:tc>
          <w:tcPr>
            <w:tcW w:w="851" w:type="dxa"/>
            <w:shd w:val="clear" w:color="auto" w:fill="auto"/>
            <w:noWrap/>
            <w:vAlign w:val="center"/>
            <w:hideMark/>
          </w:tcPr>
          <w:p w:rsidR="00DF6C2F" w:rsidRPr="00DF6C2F" w:rsidRDefault="00DF6C2F" w:rsidP="00DF6C2F">
            <w:pPr>
              <w:jc w:val="center"/>
              <w:rPr>
                <w:sz w:val="18"/>
                <w:szCs w:val="18"/>
              </w:rPr>
            </w:pPr>
            <w:r w:rsidRPr="00DF6C2F">
              <w:rPr>
                <w:sz w:val="18"/>
                <w:szCs w:val="18"/>
              </w:rPr>
              <w:t> </w:t>
            </w:r>
          </w:p>
        </w:tc>
        <w:tc>
          <w:tcPr>
            <w:tcW w:w="851" w:type="dxa"/>
            <w:shd w:val="clear" w:color="auto" w:fill="auto"/>
            <w:noWrap/>
            <w:vAlign w:val="center"/>
            <w:hideMark/>
          </w:tcPr>
          <w:p w:rsidR="00DF6C2F" w:rsidRPr="00DF6C2F" w:rsidRDefault="00DF6C2F" w:rsidP="00DF6C2F">
            <w:pPr>
              <w:jc w:val="center"/>
              <w:rPr>
                <w:sz w:val="18"/>
                <w:szCs w:val="18"/>
              </w:rPr>
            </w:pPr>
            <w:r w:rsidRPr="00DF6C2F">
              <w:rPr>
                <w:sz w:val="18"/>
                <w:szCs w:val="18"/>
              </w:rPr>
              <w:t> </w:t>
            </w:r>
          </w:p>
        </w:tc>
        <w:tc>
          <w:tcPr>
            <w:tcW w:w="851" w:type="dxa"/>
            <w:shd w:val="clear" w:color="auto" w:fill="auto"/>
            <w:noWrap/>
            <w:vAlign w:val="center"/>
            <w:hideMark/>
          </w:tcPr>
          <w:p w:rsidR="00DF6C2F" w:rsidRPr="00DF6C2F" w:rsidRDefault="00DF6C2F" w:rsidP="00DF6C2F">
            <w:pPr>
              <w:jc w:val="center"/>
              <w:rPr>
                <w:sz w:val="18"/>
                <w:szCs w:val="18"/>
              </w:rPr>
            </w:pPr>
            <w:r w:rsidRPr="00DF6C2F">
              <w:rPr>
                <w:sz w:val="18"/>
                <w:szCs w:val="18"/>
              </w:rPr>
              <w:t> </w:t>
            </w:r>
          </w:p>
        </w:tc>
        <w:tc>
          <w:tcPr>
            <w:tcW w:w="935" w:type="dxa"/>
            <w:shd w:val="clear" w:color="auto" w:fill="auto"/>
            <w:noWrap/>
            <w:vAlign w:val="center"/>
            <w:hideMark/>
          </w:tcPr>
          <w:p w:rsidR="00DF6C2F" w:rsidRPr="00DF6C2F" w:rsidRDefault="00DF6C2F" w:rsidP="00DF6C2F">
            <w:pPr>
              <w:jc w:val="center"/>
              <w:rPr>
                <w:sz w:val="18"/>
                <w:szCs w:val="18"/>
              </w:rPr>
            </w:pPr>
            <w:r w:rsidRPr="00DF6C2F">
              <w:rPr>
                <w:sz w:val="18"/>
                <w:szCs w:val="18"/>
              </w:rPr>
              <w:t> </w:t>
            </w:r>
          </w:p>
        </w:tc>
        <w:tc>
          <w:tcPr>
            <w:tcW w:w="935" w:type="dxa"/>
            <w:shd w:val="clear" w:color="auto" w:fill="auto"/>
            <w:noWrap/>
            <w:vAlign w:val="center"/>
            <w:hideMark/>
          </w:tcPr>
          <w:p w:rsidR="00DF6C2F" w:rsidRPr="00DF6C2F" w:rsidRDefault="00DF6C2F" w:rsidP="00DF6C2F">
            <w:pPr>
              <w:jc w:val="center"/>
              <w:rPr>
                <w:sz w:val="18"/>
                <w:szCs w:val="18"/>
              </w:rPr>
            </w:pPr>
            <w:r w:rsidRPr="00DF6C2F">
              <w:rPr>
                <w:sz w:val="18"/>
                <w:szCs w:val="18"/>
              </w:rPr>
              <w:t> </w:t>
            </w:r>
          </w:p>
        </w:tc>
        <w:tc>
          <w:tcPr>
            <w:tcW w:w="935" w:type="dxa"/>
            <w:shd w:val="clear" w:color="auto" w:fill="auto"/>
            <w:noWrap/>
            <w:vAlign w:val="center"/>
            <w:hideMark/>
          </w:tcPr>
          <w:p w:rsidR="00DF6C2F" w:rsidRPr="00DF6C2F" w:rsidRDefault="00DF6C2F" w:rsidP="00DF6C2F">
            <w:pPr>
              <w:jc w:val="center"/>
              <w:rPr>
                <w:sz w:val="18"/>
                <w:szCs w:val="18"/>
              </w:rPr>
            </w:pPr>
            <w:r w:rsidRPr="00DF6C2F">
              <w:rPr>
                <w:sz w:val="18"/>
                <w:szCs w:val="18"/>
              </w:rPr>
              <w:t> </w:t>
            </w:r>
          </w:p>
        </w:tc>
        <w:tc>
          <w:tcPr>
            <w:tcW w:w="935" w:type="dxa"/>
            <w:shd w:val="clear" w:color="auto" w:fill="auto"/>
            <w:noWrap/>
            <w:vAlign w:val="bottom"/>
            <w:hideMark/>
          </w:tcPr>
          <w:p w:rsidR="00DF6C2F" w:rsidRPr="00DF6C2F" w:rsidRDefault="00DF6C2F" w:rsidP="00DF6C2F">
            <w:pPr>
              <w:rPr>
                <w:sz w:val="18"/>
                <w:szCs w:val="18"/>
              </w:rPr>
            </w:pPr>
            <w:r w:rsidRPr="00DF6C2F">
              <w:rPr>
                <w:sz w:val="18"/>
                <w:szCs w:val="18"/>
              </w:rPr>
              <w:t> </w:t>
            </w:r>
          </w:p>
        </w:tc>
      </w:tr>
      <w:tr w:rsidR="00DF6C2F" w:rsidRPr="00DF6C2F" w:rsidTr="00821C99">
        <w:trPr>
          <w:trHeight w:val="420"/>
        </w:trPr>
        <w:tc>
          <w:tcPr>
            <w:tcW w:w="1526" w:type="dxa"/>
            <w:vMerge w:val="restart"/>
            <w:shd w:val="clear" w:color="auto" w:fill="auto"/>
            <w:hideMark/>
          </w:tcPr>
          <w:p w:rsidR="00DF6C2F" w:rsidRPr="00DF6C2F" w:rsidRDefault="00DF6C2F" w:rsidP="00DF6C2F">
            <w:pPr>
              <w:rPr>
                <w:sz w:val="18"/>
                <w:szCs w:val="18"/>
              </w:rPr>
            </w:pPr>
            <w:r w:rsidRPr="00DF6C2F">
              <w:rPr>
                <w:sz w:val="18"/>
                <w:szCs w:val="18"/>
              </w:rPr>
              <w:t>По воспроизводству лесов и лесному семеноводству</w:t>
            </w:r>
          </w:p>
          <w:p w:rsidR="00DF6C2F" w:rsidRPr="00DF6C2F" w:rsidRDefault="00DF6C2F" w:rsidP="00DF6C2F">
            <w:pPr>
              <w:ind w:right="-108"/>
              <w:rPr>
                <w:rFonts w:eastAsia="Calibri"/>
                <w:sz w:val="18"/>
                <w:szCs w:val="18"/>
              </w:rPr>
            </w:pPr>
          </w:p>
        </w:tc>
        <w:tc>
          <w:tcPr>
            <w:tcW w:w="1701" w:type="dxa"/>
            <w:shd w:val="clear" w:color="auto" w:fill="auto"/>
            <w:vAlign w:val="center"/>
            <w:hideMark/>
          </w:tcPr>
          <w:p w:rsidR="00DF6C2F" w:rsidRPr="00DF6C2F" w:rsidRDefault="00DF6C2F" w:rsidP="00DF6C2F">
            <w:pPr>
              <w:jc w:val="center"/>
              <w:rPr>
                <w:sz w:val="18"/>
                <w:szCs w:val="18"/>
              </w:rPr>
            </w:pPr>
            <w:r w:rsidRPr="00DF6C2F">
              <w:rPr>
                <w:sz w:val="18"/>
                <w:szCs w:val="18"/>
              </w:rPr>
              <w:t>Всего</w:t>
            </w:r>
          </w:p>
        </w:tc>
        <w:tc>
          <w:tcPr>
            <w:tcW w:w="850" w:type="dxa"/>
            <w:shd w:val="clear" w:color="auto" w:fill="auto"/>
            <w:noWrap/>
            <w:vAlign w:val="center"/>
            <w:hideMark/>
          </w:tcPr>
          <w:p w:rsidR="00DF6C2F" w:rsidRPr="00DF6C2F" w:rsidRDefault="00DF6C2F" w:rsidP="00DF6C2F">
            <w:pPr>
              <w:jc w:val="center"/>
              <w:rPr>
                <w:sz w:val="18"/>
                <w:szCs w:val="18"/>
              </w:rPr>
            </w:pPr>
            <w:r w:rsidRPr="00DF6C2F">
              <w:rPr>
                <w:sz w:val="18"/>
                <w:szCs w:val="18"/>
              </w:rPr>
              <w:t>тыс. руб.</w:t>
            </w:r>
          </w:p>
        </w:tc>
        <w:tc>
          <w:tcPr>
            <w:tcW w:w="1578" w:type="dxa"/>
            <w:shd w:val="clear" w:color="auto" w:fill="auto"/>
            <w:noWrap/>
            <w:vAlign w:val="center"/>
            <w:hideMark/>
          </w:tcPr>
          <w:p w:rsidR="00DF6C2F" w:rsidRPr="00DF6C2F" w:rsidRDefault="00DF6C2F" w:rsidP="00DF6C2F">
            <w:pPr>
              <w:jc w:val="center"/>
              <w:rPr>
                <w:sz w:val="18"/>
                <w:szCs w:val="18"/>
              </w:rPr>
            </w:pPr>
            <w:r w:rsidRPr="00DF6C2F">
              <w:rPr>
                <w:sz w:val="18"/>
                <w:szCs w:val="18"/>
              </w:rPr>
              <w:t>54 448.2</w:t>
            </w:r>
          </w:p>
        </w:tc>
        <w:tc>
          <w:tcPr>
            <w:tcW w:w="851" w:type="dxa"/>
            <w:shd w:val="clear" w:color="auto" w:fill="auto"/>
            <w:noWrap/>
            <w:vAlign w:val="center"/>
            <w:hideMark/>
          </w:tcPr>
          <w:p w:rsidR="00DF6C2F" w:rsidRPr="00DF6C2F" w:rsidRDefault="00DF6C2F" w:rsidP="00DF6C2F">
            <w:pPr>
              <w:jc w:val="center"/>
              <w:rPr>
                <w:sz w:val="18"/>
                <w:szCs w:val="18"/>
              </w:rPr>
            </w:pPr>
            <w:r w:rsidRPr="00DF6C2F">
              <w:rPr>
                <w:sz w:val="18"/>
                <w:szCs w:val="18"/>
              </w:rPr>
              <w:t>58 325.0</w:t>
            </w:r>
          </w:p>
        </w:tc>
        <w:tc>
          <w:tcPr>
            <w:tcW w:w="851" w:type="dxa"/>
            <w:shd w:val="clear" w:color="auto" w:fill="auto"/>
            <w:noWrap/>
            <w:vAlign w:val="center"/>
            <w:hideMark/>
          </w:tcPr>
          <w:p w:rsidR="00DF6C2F" w:rsidRPr="00DF6C2F" w:rsidRDefault="00DF6C2F" w:rsidP="00DF6C2F">
            <w:pPr>
              <w:jc w:val="center"/>
              <w:rPr>
                <w:sz w:val="18"/>
                <w:szCs w:val="18"/>
              </w:rPr>
            </w:pPr>
            <w:r w:rsidRPr="00DF6C2F">
              <w:rPr>
                <w:sz w:val="18"/>
                <w:szCs w:val="18"/>
              </w:rPr>
              <w:t>53 780.9</w:t>
            </w:r>
          </w:p>
        </w:tc>
        <w:tc>
          <w:tcPr>
            <w:tcW w:w="851" w:type="dxa"/>
            <w:shd w:val="clear" w:color="auto" w:fill="auto"/>
            <w:noWrap/>
            <w:vAlign w:val="center"/>
            <w:hideMark/>
          </w:tcPr>
          <w:p w:rsidR="00DF6C2F" w:rsidRPr="00DF6C2F" w:rsidRDefault="00DF6C2F" w:rsidP="00DF6C2F">
            <w:pPr>
              <w:jc w:val="center"/>
              <w:rPr>
                <w:sz w:val="18"/>
                <w:szCs w:val="18"/>
              </w:rPr>
            </w:pPr>
            <w:r w:rsidRPr="00DF6C2F">
              <w:rPr>
                <w:sz w:val="18"/>
                <w:szCs w:val="18"/>
              </w:rPr>
              <w:t>55 770.8</w:t>
            </w:r>
          </w:p>
        </w:tc>
        <w:tc>
          <w:tcPr>
            <w:tcW w:w="851" w:type="dxa"/>
            <w:shd w:val="clear" w:color="auto" w:fill="auto"/>
            <w:noWrap/>
            <w:vAlign w:val="center"/>
            <w:hideMark/>
          </w:tcPr>
          <w:p w:rsidR="00DF6C2F" w:rsidRPr="00DF6C2F" w:rsidRDefault="00DF6C2F" w:rsidP="00DF6C2F">
            <w:pPr>
              <w:jc w:val="center"/>
              <w:rPr>
                <w:sz w:val="18"/>
                <w:szCs w:val="18"/>
              </w:rPr>
            </w:pPr>
            <w:r w:rsidRPr="00DF6C2F">
              <w:rPr>
                <w:sz w:val="18"/>
                <w:szCs w:val="18"/>
              </w:rPr>
              <w:t>57 834.3</w:t>
            </w:r>
          </w:p>
        </w:tc>
        <w:tc>
          <w:tcPr>
            <w:tcW w:w="851" w:type="dxa"/>
            <w:shd w:val="clear" w:color="auto" w:fill="auto"/>
            <w:noWrap/>
            <w:vAlign w:val="center"/>
            <w:hideMark/>
          </w:tcPr>
          <w:p w:rsidR="00DF6C2F" w:rsidRPr="00DF6C2F" w:rsidRDefault="00DF6C2F" w:rsidP="00DF6C2F">
            <w:pPr>
              <w:jc w:val="center"/>
              <w:rPr>
                <w:sz w:val="18"/>
                <w:szCs w:val="18"/>
              </w:rPr>
            </w:pPr>
            <w:r w:rsidRPr="00DF6C2F">
              <w:rPr>
                <w:sz w:val="18"/>
                <w:szCs w:val="18"/>
              </w:rPr>
              <w:t>59 974.2</w:t>
            </w:r>
          </w:p>
        </w:tc>
        <w:tc>
          <w:tcPr>
            <w:tcW w:w="851" w:type="dxa"/>
            <w:shd w:val="clear" w:color="auto" w:fill="auto"/>
            <w:noWrap/>
            <w:vAlign w:val="center"/>
            <w:hideMark/>
          </w:tcPr>
          <w:p w:rsidR="00DF6C2F" w:rsidRPr="00DF6C2F" w:rsidRDefault="00DF6C2F" w:rsidP="00DF6C2F">
            <w:pPr>
              <w:jc w:val="center"/>
              <w:rPr>
                <w:sz w:val="18"/>
                <w:szCs w:val="18"/>
              </w:rPr>
            </w:pPr>
            <w:r w:rsidRPr="00DF6C2F">
              <w:rPr>
                <w:sz w:val="18"/>
                <w:szCs w:val="18"/>
              </w:rPr>
              <w:t>62 193.2</w:t>
            </w:r>
          </w:p>
        </w:tc>
        <w:tc>
          <w:tcPr>
            <w:tcW w:w="851" w:type="dxa"/>
            <w:shd w:val="clear" w:color="auto" w:fill="auto"/>
            <w:noWrap/>
            <w:vAlign w:val="center"/>
            <w:hideMark/>
          </w:tcPr>
          <w:p w:rsidR="00DF6C2F" w:rsidRPr="00DF6C2F" w:rsidRDefault="00DF6C2F" w:rsidP="00DF6C2F">
            <w:pPr>
              <w:jc w:val="center"/>
              <w:rPr>
                <w:sz w:val="18"/>
                <w:szCs w:val="18"/>
              </w:rPr>
            </w:pPr>
            <w:r w:rsidRPr="00DF6C2F">
              <w:rPr>
                <w:sz w:val="18"/>
                <w:szCs w:val="18"/>
              </w:rPr>
              <w:t>64 494.4</w:t>
            </w:r>
          </w:p>
        </w:tc>
        <w:tc>
          <w:tcPr>
            <w:tcW w:w="935" w:type="dxa"/>
            <w:shd w:val="clear" w:color="auto" w:fill="auto"/>
            <w:noWrap/>
            <w:vAlign w:val="center"/>
            <w:hideMark/>
          </w:tcPr>
          <w:p w:rsidR="00DF6C2F" w:rsidRPr="00DF6C2F" w:rsidRDefault="00DF6C2F" w:rsidP="00DF6C2F">
            <w:pPr>
              <w:jc w:val="center"/>
              <w:rPr>
                <w:sz w:val="18"/>
                <w:szCs w:val="18"/>
              </w:rPr>
            </w:pPr>
            <w:r w:rsidRPr="00DF6C2F">
              <w:rPr>
                <w:sz w:val="18"/>
                <w:szCs w:val="18"/>
              </w:rPr>
              <w:t>66 171.2</w:t>
            </w:r>
          </w:p>
        </w:tc>
        <w:tc>
          <w:tcPr>
            <w:tcW w:w="935" w:type="dxa"/>
            <w:shd w:val="clear" w:color="auto" w:fill="auto"/>
            <w:noWrap/>
            <w:vAlign w:val="center"/>
            <w:hideMark/>
          </w:tcPr>
          <w:p w:rsidR="00DF6C2F" w:rsidRPr="00DF6C2F" w:rsidRDefault="00DF6C2F" w:rsidP="00DF6C2F">
            <w:pPr>
              <w:jc w:val="center"/>
              <w:rPr>
                <w:sz w:val="18"/>
                <w:szCs w:val="18"/>
              </w:rPr>
            </w:pPr>
            <w:r w:rsidRPr="00DF6C2F">
              <w:rPr>
                <w:sz w:val="18"/>
                <w:szCs w:val="18"/>
              </w:rPr>
              <w:t>67 891.7</w:t>
            </w:r>
          </w:p>
        </w:tc>
        <w:tc>
          <w:tcPr>
            <w:tcW w:w="935" w:type="dxa"/>
            <w:shd w:val="clear" w:color="auto" w:fill="auto"/>
            <w:noWrap/>
            <w:vAlign w:val="center"/>
            <w:hideMark/>
          </w:tcPr>
          <w:p w:rsidR="00DF6C2F" w:rsidRPr="00DF6C2F" w:rsidRDefault="00DF6C2F" w:rsidP="00DF6C2F">
            <w:pPr>
              <w:jc w:val="center"/>
              <w:rPr>
                <w:sz w:val="18"/>
                <w:szCs w:val="18"/>
              </w:rPr>
            </w:pPr>
            <w:r w:rsidRPr="00DF6C2F">
              <w:rPr>
                <w:sz w:val="18"/>
                <w:szCs w:val="18"/>
              </w:rPr>
              <w:t>69 656.9</w:t>
            </w:r>
          </w:p>
        </w:tc>
        <w:tc>
          <w:tcPr>
            <w:tcW w:w="935" w:type="dxa"/>
            <w:shd w:val="clear" w:color="auto" w:fill="auto"/>
            <w:noWrap/>
            <w:vAlign w:val="center"/>
            <w:hideMark/>
          </w:tcPr>
          <w:p w:rsidR="00DF6C2F" w:rsidRPr="00DF6C2F" w:rsidRDefault="00DF6C2F" w:rsidP="00DF6C2F">
            <w:pPr>
              <w:jc w:val="center"/>
              <w:rPr>
                <w:sz w:val="18"/>
                <w:szCs w:val="18"/>
              </w:rPr>
            </w:pPr>
            <w:r w:rsidRPr="00DF6C2F">
              <w:rPr>
                <w:sz w:val="18"/>
                <w:szCs w:val="18"/>
              </w:rPr>
              <w:t>616 092.6</w:t>
            </w:r>
          </w:p>
        </w:tc>
      </w:tr>
      <w:tr w:rsidR="00DF6C2F" w:rsidRPr="00DF6C2F" w:rsidTr="00821C99">
        <w:trPr>
          <w:trHeight w:val="412"/>
        </w:trPr>
        <w:tc>
          <w:tcPr>
            <w:tcW w:w="1526" w:type="dxa"/>
            <w:vMerge/>
            <w:shd w:val="clear" w:color="auto" w:fill="auto"/>
            <w:hideMark/>
          </w:tcPr>
          <w:p w:rsidR="00DF6C2F" w:rsidRPr="00DF6C2F" w:rsidRDefault="00DF6C2F" w:rsidP="00DF6C2F">
            <w:pPr>
              <w:jc w:val="center"/>
              <w:rPr>
                <w:rFonts w:eastAsia="Calibri"/>
                <w:sz w:val="18"/>
                <w:szCs w:val="18"/>
              </w:rPr>
            </w:pPr>
          </w:p>
        </w:tc>
        <w:tc>
          <w:tcPr>
            <w:tcW w:w="1701" w:type="dxa"/>
            <w:shd w:val="clear" w:color="auto" w:fill="auto"/>
            <w:vAlign w:val="center"/>
            <w:hideMark/>
          </w:tcPr>
          <w:p w:rsidR="00DF6C2F" w:rsidRPr="00DF6C2F" w:rsidRDefault="00DF6C2F" w:rsidP="00DF6C2F">
            <w:pPr>
              <w:jc w:val="center"/>
              <w:rPr>
                <w:sz w:val="18"/>
                <w:szCs w:val="18"/>
              </w:rPr>
            </w:pPr>
            <w:r w:rsidRPr="00DF6C2F">
              <w:rPr>
                <w:sz w:val="18"/>
                <w:szCs w:val="18"/>
              </w:rPr>
              <w:t>средства субвенций</w:t>
            </w:r>
          </w:p>
        </w:tc>
        <w:tc>
          <w:tcPr>
            <w:tcW w:w="850" w:type="dxa"/>
            <w:shd w:val="clear" w:color="auto" w:fill="auto"/>
            <w:noWrap/>
            <w:vAlign w:val="center"/>
            <w:hideMark/>
          </w:tcPr>
          <w:p w:rsidR="00DF6C2F" w:rsidRPr="00DF6C2F" w:rsidRDefault="00DF6C2F" w:rsidP="00DF6C2F">
            <w:pPr>
              <w:jc w:val="center"/>
              <w:rPr>
                <w:sz w:val="18"/>
                <w:szCs w:val="18"/>
              </w:rPr>
            </w:pPr>
            <w:r w:rsidRPr="00DF6C2F">
              <w:rPr>
                <w:sz w:val="18"/>
                <w:szCs w:val="18"/>
              </w:rPr>
              <w:t>тыс. руб.</w:t>
            </w:r>
          </w:p>
        </w:tc>
        <w:tc>
          <w:tcPr>
            <w:tcW w:w="1578" w:type="dxa"/>
            <w:shd w:val="clear" w:color="auto" w:fill="auto"/>
            <w:noWrap/>
            <w:vAlign w:val="center"/>
            <w:hideMark/>
          </w:tcPr>
          <w:p w:rsidR="00DF6C2F" w:rsidRPr="00DF6C2F" w:rsidRDefault="00DF6C2F" w:rsidP="00DF6C2F">
            <w:pPr>
              <w:jc w:val="center"/>
              <w:rPr>
                <w:sz w:val="18"/>
                <w:szCs w:val="18"/>
              </w:rPr>
            </w:pPr>
            <w:r w:rsidRPr="00DF6C2F">
              <w:rPr>
                <w:sz w:val="18"/>
                <w:szCs w:val="18"/>
              </w:rPr>
              <w:t>54 448.2</w:t>
            </w:r>
          </w:p>
        </w:tc>
        <w:tc>
          <w:tcPr>
            <w:tcW w:w="851" w:type="dxa"/>
            <w:shd w:val="clear" w:color="auto" w:fill="auto"/>
            <w:noWrap/>
            <w:vAlign w:val="center"/>
            <w:hideMark/>
          </w:tcPr>
          <w:p w:rsidR="00DF6C2F" w:rsidRPr="00DF6C2F" w:rsidRDefault="00DF6C2F" w:rsidP="00DF6C2F">
            <w:pPr>
              <w:jc w:val="center"/>
              <w:rPr>
                <w:sz w:val="18"/>
                <w:szCs w:val="18"/>
              </w:rPr>
            </w:pPr>
            <w:r w:rsidRPr="00DF6C2F">
              <w:rPr>
                <w:sz w:val="18"/>
                <w:szCs w:val="18"/>
              </w:rPr>
              <w:t>58 325.0</w:t>
            </w:r>
          </w:p>
        </w:tc>
        <w:tc>
          <w:tcPr>
            <w:tcW w:w="851" w:type="dxa"/>
            <w:shd w:val="clear" w:color="auto" w:fill="auto"/>
            <w:noWrap/>
            <w:vAlign w:val="center"/>
            <w:hideMark/>
          </w:tcPr>
          <w:p w:rsidR="00DF6C2F" w:rsidRPr="00DF6C2F" w:rsidRDefault="00DF6C2F" w:rsidP="00DF6C2F">
            <w:pPr>
              <w:jc w:val="center"/>
              <w:rPr>
                <w:sz w:val="18"/>
                <w:szCs w:val="18"/>
              </w:rPr>
            </w:pPr>
            <w:r w:rsidRPr="00DF6C2F">
              <w:rPr>
                <w:sz w:val="18"/>
                <w:szCs w:val="18"/>
              </w:rPr>
              <w:t>53 780.9</w:t>
            </w:r>
          </w:p>
        </w:tc>
        <w:tc>
          <w:tcPr>
            <w:tcW w:w="851" w:type="dxa"/>
            <w:shd w:val="clear" w:color="auto" w:fill="auto"/>
            <w:noWrap/>
            <w:vAlign w:val="center"/>
            <w:hideMark/>
          </w:tcPr>
          <w:p w:rsidR="00DF6C2F" w:rsidRPr="00DF6C2F" w:rsidRDefault="00DF6C2F" w:rsidP="00DF6C2F">
            <w:pPr>
              <w:jc w:val="center"/>
              <w:rPr>
                <w:sz w:val="18"/>
                <w:szCs w:val="18"/>
              </w:rPr>
            </w:pPr>
            <w:r w:rsidRPr="00DF6C2F">
              <w:rPr>
                <w:sz w:val="18"/>
                <w:szCs w:val="18"/>
              </w:rPr>
              <w:t>55 770.8</w:t>
            </w:r>
          </w:p>
        </w:tc>
        <w:tc>
          <w:tcPr>
            <w:tcW w:w="851" w:type="dxa"/>
            <w:shd w:val="clear" w:color="auto" w:fill="auto"/>
            <w:noWrap/>
            <w:vAlign w:val="center"/>
            <w:hideMark/>
          </w:tcPr>
          <w:p w:rsidR="00DF6C2F" w:rsidRPr="00DF6C2F" w:rsidRDefault="00DF6C2F" w:rsidP="00DF6C2F">
            <w:pPr>
              <w:jc w:val="center"/>
              <w:rPr>
                <w:sz w:val="18"/>
                <w:szCs w:val="18"/>
              </w:rPr>
            </w:pPr>
            <w:r w:rsidRPr="00DF6C2F">
              <w:rPr>
                <w:sz w:val="18"/>
                <w:szCs w:val="18"/>
              </w:rPr>
              <w:t>57 834.3</w:t>
            </w:r>
          </w:p>
        </w:tc>
        <w:tc>
          <w:tcPr>
            <w:tcW w:w="851" w:type="dxa"/>
            <w:shd w:val="clear" w:color="auto" w:fill="auto"/>
            <w:noWrap/>
            <w:vAlign w:val="center"/>
            <w:hideMark/>
          </w:tcPr>
          <w:p w:rsidR="00DF6C2F" w:rsidRPr="00DF6C2F" w:rsidRDefault="00DF6C2F" w:rsidP="00DF6C2F">
            <w:pPr>
              <w:jc w:val="center"/>
              <w:rPr>
                <w:sz w:val="18"/>
                <w:szCs w:val="18"/>
              </w:rPr>
            </w:pPr>
            <w:r w:rsidRPr="00DF6C2F">
              <w:rPr>
                <w:sz w:val="18"/>
                <w:szCs w:val="18"/>
              </w:rPr>
              <w:t>59 974.2</w:t>
            </w:r>
          </w:p>
        </w:tc>
        <w:tc>
          <w:tcPr>
            <w:tcW w:w="851" w:type="dxa"/>
            <w:shd w:val="clear" w:color="auto" w:fill="auto"/>
            <w:noWrap/>
            <w:vAlign w:val="center"/>
            <w:hideMark/>
          </w:tcPr>
          <w:p w:rsidR="00DF6C2F" w:rsidRPr="00DF6C2F" w:rsidRDefault="00DF6C2F" w:rsidP="00DF6C2F">
            <w:pPr>
              <w:jc w:val="center"/>
              <w:rPr>
                <w:sz w:val="18"/>
                <w:szCs w:val="18"/>
              </w:rPr>
            </w:pPr>
            <w:r w:rsidRPr="00DF6C2F">
              <w:rPr>
                <w:sz w:val="18"/>
                <w:szCs w:val="18"/>
              </w:rPr>
              <w:t>62 193.2</w:t>
            </w:r>
          </w:p>
        </w:tc>
        <w:tc>
          <w:tcPr>
            <w:tcW w:w="851" w:type="dxa"/>
            <w:shd w:val="clear" w:color="auto" w:fill="auto"/>
            <w:noWrap/>
            <w:vAlign w:val="center"/>
            <w:hideMark/>
          </w:tcPr>
          <w:p w:rsidR="00DF6C2F" w:rsidRPr="00DF6C2F" w:rsidRDefault="00DF6C2F" w:rsidP="00DF6C2F">
            <w:pPr>
              <w:jc w:val="center"/>
              <w:rPr>
                <w:sz w:val="18"/>
                <w:szCs w:val="18"/>
              </w:rPr>
            </w:pPr>
            <w:r w:rsidRPr="00DF6C2F">
              <w:rPr>
                <w:sz w:val="18"/>
                <w:szCs w:val="18"/>
              </w:rPr>
              <w:t>64 494.4</w:t>
            </w:r>
          </w:p>
        </w:tc>
        <w:tc>
          <w:tcPr>
            <w:tcW w:w="935" w:type="dxa"/>
            <w:shd w:val="clear" w:color="auto" w:fill="auto"/>
            <w:noWrap/>
            <w:vAlign w:val="center"/>
            <w:hideMark/>
          </w:tcPr>
          <w:p w:rsidR="00DF6C2F" w:rsidRPr="00DF6C2F" w:rsidRDefault="00DF6C2F" w:rsidP="00DF6C2F">
            <w:pPr>
              <w:jc w:val="center"/>
              <w:rPr>
                <w:sz w:val="18"/>
                <w:szCs w:val="18"/>
              </w:rPr>
            </w:pPr>
            <w:r w:rsidRPr="00DF6C2F">
              <w:rPr>
                <w:sz w:val="18"/>
                <w:szCs w:val="18"/>
              </w:rPr>
              <w:t>66 171.2</w:t>
            </w:r>
          </w:p>
        </w:tc>
        <w:tc>
          <w:tcPr>
            <w:tcW w:w="935" w:type="dxa"/>
            <w:shd w:val="clear" w:color="auto" w:fill="auto"/>
            <w:noWrap/>
            <w:vAlign w:val="center"/>
            <w:hideMark/>
          </w:tcPr>
          <w:p w:rsidR="00DF6C2F" w:rsidRPr="00DF6C2F" w:rsidRDefault="00DF6C2F" w:rsidP="00DF6C2F">
            <w:pPr>
              <w:jc w:val="center"/>
              <w:rPr>
                <w:sz w:val="18"/>
                <w:szCs w:val="18"/>
              </w:rPr>
            </w:pPr>
            <w:r w:rsidRPr="00DF6C2F">
              <w:rPr>
                <w:sz w:val="18"/>
                <w:szCs w:val="18"/>
              </w:rPr>
              <w:t>67 891.7</w:t>
            </w:r>
          </w:p>
        </w:tc>
        <w:tc>
          <w:tcPr>
            <w:tcW w:w="935" w:type="dxa"/>
            <w:shd w:val="clear" w:color="auto" w:fill="auto"/>
            <w:noWrap/>
            <w:vAlign w:val="center"/>
            <w:hideMark/>
          </w:tcPr>
          <w:p w:rsidR="00DF6C2F" w:rsidRPr="00DF6C2F" w:rsidRDefault="00DF6C2F" w:rsidP="00DF6C2F">
            <w:pPr>
              <w:jc w:val="center"/>
              <w:rPr>
                <w:sz w:val="18"/>
                <w:szCs w:val="18"/>
              </w:rPr>
            </w:pPr>
            <w:r w:rsidRPr="00DF6C2F">
              <w:rPr>
                <w:sz w:val="18"/>
                <w:szCs w:val="18"/>
              </w:rPr>
              <w:t>69 656.9</w:t>
            </w:r>
          </w:p>
        </w:tc>
        <w:tc>
          <w:tcPr>
            <w:tcW w:w="935" w:type="dxa"/>
            <w:shd w:val="clear" w:color="auto" w:fill="auto"/>
            <w:noWrap/>
            <w:vAlign w:val="bottom"/>
            <w:hideMark/>
          </w:tcPr>
          <w:p w:rsidR="00DF6C2F" w:rsidRPr="00DF6C2F" w:rsidRDefault="00DF6C2F" w:rsidP="00DF6C2F">
            <w:pPr>
              <w:jc w:val="center"/>
              <w:rPr>
                <w:sz w:val="18"/>
                <w:szCs w:val="18"/>
              </w:rPr>
            </w:pPr>
            <w:r w:rsidRPr="00DF6C2F">
              <w:rPr>
                <w:sz w:val="18"/>
                <w:szCs w:val="18"/>
              </w:rPr>
              <w:t>616 092.6</w:t>
            </w:r>
          </w:p>
        </w:tc>
      </w:tr>
      <w:tr w:rsidR="00DF6C2F" w:rsidRPr="00DF6C2F" w:rsidTr="00821C99">
        <w:trPr>
          <w:trHeight w:val="412"/>
        </w:trPr>
        <w:tc>
          <w:tcPr>
            <w:tcW w:w="1526" w:type="dxa"/>
            <w:vMerge/>
            <w:shd w:val="clear" w:color="auto" w:fill="auto"/>
            <w:hideMark/>
          </w:tcPr>
          <w:p w:rsidR="00DF6C2F" w:rsidRPr="00DF6C2F" w:rsidRDefault="00DF6C2F" w:rsidP="00DF6C2F">
            <w:pPr>
              <w:jc w:val="center"/>
              <w:rPr>
                <w:rFonts w:eastAsia="Calibri"/>
                <w:sz w:val="18"/>
                <w:szCs w:val="18"/>
              </w:rPr>
            </w:pPr>
          </w:p>
        </w:tc>
        <w:tc>
          <w:tcPr>
            <w:tcW w:w="1701" w:type="dxa"/>
            <w:shd w:val="clear" w:color="auto" w:fill="auto"/>
            <w:vAlign w:val="center"/>
            <w:hideMark/>
          </w:tcPr>
          <w:p w:rsidR="00DF6C2F" w:rsidRPr="00DF6C2F" w:rsidRDefault="00DF6C2F" w:rsidP="00DF6C2F">
            <w:pPr>
              <w:jc w:val="center"/>
              <w:rPr>
                <w:sz w:val="18"/>
                <w:szCs w:val="18"/>
              </w:rPr>
            </w:pPr>
            <w:r w:rsidRPr="00DF6C2F">
              <w:rPr>
                <w:sz w:val="18"/>
                <w:szCs w:val="18"/>
              </w:rPr>
              <w:t>средства субъекта РФ</w:t>
            </w:r>
          </w:p>
        </w:tc>
        <w:tc>
          <w:tcPr>
            <w:tcW w:w="850" w:type="dxa"/>
            <w:shd w:val="clear" w:color="auto" w:fill="auto"/>
            <w:noWrap/>
            <w:vAlign w:val="center"/>
            <w:hideMark/>
          </w:tcPr>
          <w:p w:rsidR="00DF6C2F" w:rsidRPr="00DF6C2F" w:rsidRDefault="00DF6C2F" w:rsidP="00DF6C2F">
            <w:pPr>
              <w:jc w:val="center"/>
              <w:rPr>
                <w:sz w:val="18"/>
                <w:szCs w:val="18"/>
              </w:rPr>
            </w:pPr>
            <w:r w:rsidRPr="00DF6C2F">
              <w:rPr>
                <w:sz w:val="18"/>
                <w:szCs w:val="18"/>
              </w:rPr>
              <w:t>тыс. руб.</w:t>
            </w:r>
          </w:p>
        </w:tc>
        <w:tc>
          <w:tcPr>
            <w:tcW w:w="1578" w:type="dxa"/>
            <w:shd w:val="clear" w:color="auto" w:fill="auto"/>
            <w:noWrap/>
            <w:vAlign w:val="center"/>
            <w:hideMark/>
          </w:tcPr>
          <w:p w:rsidR="00DF6C2F" w:rsidRPr="00DF6C2F" w:rsidRDefault="00DF6C2F" w:rsidP="00DF6C2F">
            <w:pPr>
              <w:jc w:val="center"/>
              <w:rPr>
                <w:sz w:val="18"/>
                <w:szCs w:val="18"/>
              </w:rPr>
            </w:pPr>
            <w:r w:rsidRPr="00DF6C2F">
              <w:rPr>
                <w:sz w:val="18"/>
                <w:szCs w:val="18"/>
              </w:rPr>
              <w:t> </w:t>
            </w:r>
          </w:p>
        </w:tc>
        <w:tc>
          <w:tcPr>
            <w:tcW w:w="851" w:type="dxa"/>
            <w:shd w:val="clear" w:color="auto" w:fill="auto"/>
            <w:noWrap/>
            <w:vAlign w:val="center"/>
            <w:hideMark/>
          </w:tcPr>
          <w:p w:rsidR="00DF6C2F" w:rsidRPr="00DF6C2F" w:rsidRDefault="00DF6C2F" w:rsidP="00DF6C2F">
            <w:pPr>
              <w:jc w:val="center"/>
              <w:rPr>
                <w:sz w:val="18"/>
                <w:szCs w:val="18"/>
              </w:rPr>
            </w:pPr>
            <w:r w:rsidRPr="00DF6C2F">
              <w:rPr>
                <w:sz w:val="18"/>
                <w:szCs w:val="18"/>
              </w:rPr>
              <w:t> </w:t>
            </w:r>
          </w:p>
        </w:tc>
        <w:tc>
          <w:tcPr>
            <w:tcW w:w="851" w:type="dxa"/>
            <w:shd w:val="clear" w:color="auto" w:fill="auto"/>
            <w:noWrap/>
            <w:vAlign w:val="center"/>
            <w:hideMark/>
          </w:tcPr>
          <w:p w:rsidR="00DF6C2F" w:rsidRPr="00DF6C2F" w:rsidRDefault="00DF6C2F" w:rsidP="00DF6C2F">
            <w:pPr>
              <w:jc w:val="center"/>
              <w:rPr>
                <w:sz w:val="18"/>
                <w:szCs w:val="18"/>
              </w:rPr>
            </w:pPr>
            <w:r w:rsidRPr="00DF6C2F">
              <w:rPr>
                <w:sz w:val="18"/>
                <w:szCs w:val="18"/>
              </w:rPr>
              <w:t> </w:t>
            </w:r>
          </w:p>
        </w:tc>
        <w:tc>
          <w:tcPr>
            <w:tcW w:w="851" w:type="dxa"/>
            <w:shd w:val="clear" w:color="auto" w:fill="auto"/>
            <w:noWrap/>
            <w:vAlign w:val="center"/>
            <w:hideMark/>
          </w:tcPr>
          <w:p w:rsidR="00DF6C2F" w:rsidRPr="00DF6C2F" w:rsidRDefault="00DF6C2F" w:rsidP="00DF6C2F">
            <w:pPr>
              <w:jc w:val="center"/>
              <w:rPr>
                <w:sz w:val="18"/>
                <w:szCs w:val="18"/>
              </w:rPr>
            </w:pPr>
            <w:r w:rsidRPr="00DF6C2F">
              <w:rPr>
                <w:sz w:val="18"/>
                <w:szCs w:val="18"/>
              </w:rPr>
              <w:t> </w:t>
            </w:r>
          </w:p>
        </w:tc>
        <w:tc>
          <w:tcPr>
            <w:tcW w:w="851" w:type="dxa"/>
            <w:shd w:val="clear" w:color="auto" w:fill="auto"/>
            <w:noWrap/>
            <w:vAlign w:val="center"/>
            <w:hideMark/>
          </w:tcPr>
          <w:p w:rsidR="00DF6C2F" w:rsidRPr="00DF6C2F" w:rsidRDefault="00DF6C2F" w:rsidP="00DF6C2F">
            <w:pPr>
              <w:jc w:val="center"/>
              <w:rPr>
                <w:sz w:val="18"/>
                <w:szCs w:val="18"/>
              </w:rPr>
            </w:pPr>
            <w:r w:rsidRPr="00DF6C2F">
              <w:rPr>
                <w:sz w:val="18"/>
                <w:szCs w:val="18"/>
              </w:rPr>
              <w:t> </w:t>
            </w:r>
          </w:p>
        </w:tc>
        <w:tc>
          <w:tcPr>
            <w:tcW w:w="851" w:type="dxa"/>
            <w:shd w:val="clear" w:color="auto" w:fill="auto"/>
            <w:noWrap/>
            <w:vAlign w:val="center"/>
            <w:hideMark/>
          </w:tcPr>
          <w:p w:rsidR="00DF6C2F" w:rsidRPr="00DF6C2F" w:rsidRDefault="00DF6C2F" w:rsidP="00DF6C2F">
            <w:pPr>
              <w:jc w:val="center"/>
              <w:rPr>
                <w:sz w:val="18"/>
                <w:szCs w:val="18"/>
              </w:rPr>
            </w:pPr>
            <w:r w:rsidRPr="00DF6C2F">
              <w:rPr>
                <w:sz w:val="18"/>
                <w:szCs w:val="18"/>
              </w:rPr>
              <w:t> </w:t>
            </w:r>
          </w:p>
        </w:tc>
        <w:tc>
          <w:tcPr>
            <w:tcW w:w="851" w:type="dxa"/>
            <w:shd w:val="clear" w:color="auto" w:fill="auto"/>
            <w:noWrap/>
            <w:vAlign w:val="center"/>
            <w:hideMark/>
          </w:tcPr>
          <w:p w:rsidR="00DF6C2F" w:rsidRPr="00DF6C2F" w:rsidRDefault="00DF6C2F" w:rsidP="00DF6C2F">
            <w:pPr>
              <w:jc w:val="center"/>
              <w:rPr>
                <w:sz w:val="18"/>
                <w:szCs w:val="18"/>
              </w:rPr>
            </w:pPr>
            <w:r w:rsidRPr="00DF6C2F">
              <w:rPr>
                <w:sz w:val="18"/>
                <w:szCs w:val="18"/>
              </w:rPr>
              <w:t> </w:t>
            </w:r>
          </w:p>
        </w:tc>
        <w:tc>
          <w:tcPr>
            <w:tcW w:w="851" w:type="dxa"/>
            <w:shd w:val="clear" w:color="auto" w:fill="auto"/>
            <w:noWrap/>
            <w:vAlign w:val="center"/>
            <w:hideMark/>
          </w:tcPr>
          <w:p w:rsidR="00DF6C2F" w:rsidRPr="00DF6C2F" w:rsidRDefault="00DF6C2F" w:rsidP="00DF6C2F">
            <w:pPr>
              <w:jc w:val="center"/>
              <w:rPr>
                <w:sz w:val="18"/>
                <w:szCs w:val="18"/>
              </w:rPr>
            </w:pPr>
            <w:r w:rsidRPr="00DF6C2F">
              <w:rPr>
                <w:sz w:val="18"/>
                <w:szCs w:val="18"/>
              </w:rPr>
              <w:t> </w:t>
            </w:r>
          </w:p>
        </w:tc>
        <w:tc>
          <w:tcPr>
            <w:tcW w:w="935" w:type="dxa"/>
            <w:shd w:val="clear" w:color="auto" w:fill="auto"/>
            <w:noWrap/>
            <w:vAlign w:val="center"/>
            <w:hideMark/>
          </w:tcPr>
          <w:p w:rsidR="00DF6C2F" w:rsidRPr="00DF6C2F" w:rsidRDefault="00DF6C2F" w:rsidP="00DF6C2F">
            <w:pPr>
              <w:jc w:val="center"/>
              <w:rPr>
                <w:sz w:val="18"/>
                <w:szCs w:val="18"/>
              </w:rPr>
            </w:pPr>
            <w:r w:rsidRPr="00DF6C2F">
              <w:rPr>
                <w:sz w:val="18"/>
                <w:szCs w:val="18"/>
              </w:rPr>
              <w:t> </w:t>
            </w:r>
          </w:p>
        </w:tc>
        <w:tc>
          <w:tcPr>
            <w:tcW w:w="935" w:type="dxa"/>
            <w:shd w:val="clear" w:color="auto" w:fill="auto"/>
            <w:noWrap/>
            <w:vAlign w:val="center"/>
            <w:hideMark/>
          </w:tcPr>
          <w:p w:rsidR="00DF6C2F" w:rsidRPr="00DF6C2F" w:rsidRDefault="00DF6C2F" w:rsidP="00DF6C2F">
            <w:pPr>
              <w:jc w:val="center"/>
              <w:rPr>
                <w:sz w:val="18"/>
                <w:szCs w:val="18"/>
              </w:rPr>
            </w:pPr>
            <w:r w:rsidRPr="00DF6C2F">
              <w:rPr>
                <w:sz w:val="18"/>
                <w:szCs w:val="18"/>
              </w:rPr>
              <w:t> </w:t>
            </w:r>
          </w:p>
        </w:tc>
        <w:tc>
          <w:tcPr>
            <w:tcW w:w="935" w:type="dxa"/>
            <w:shd w:val="clear" w:color="auto" w:fill="auto"/>
            <w:noWrap/>
            <w:vAlign w:val="center"/>
            <w:hideMark/>
          </w:tcPr>
          <w:p w:rsidR="00DF6C2F" w:rsidRPr="00DF6C2F" w:rsidRDefault="00DF6C2F" w:rsidP="00DF6C2F">
            <w:pPr>
              <w:jc w:val="center"/>
              <w:rPr>
                <w:sz w:val="18"/>
                <w:szCs w:val="18"/>
              </w:rPr>
            </w:pPr>
            <w:r w:rsidRPr="00DF6C2F">
              <w:rPr>
                <w:sz w:val="18"/>
                <w:szCs w:val="18"/>
              </w:rPr>
              <w:t> </w:t>
            </w:r>
          </w:p>
        </w:tc>
        <w:tc>
          <w:tcPr>
            <w:tcW w:w="935" w:type="dxa"/>
            <w:shd w:val="clear" w:color="auto" w:fill="auto"/>
            <w:noWrap/>
            <w:vAlign w:val="bottom"/>
            <w:hideMark/>
          </w:tcPr>
          <w:p w:rsidR="00DF6C2F" w:rsidRPr="00DF6C2F" w:rsidRDefault="00DF6C2F" w:rsidP="00DF6C2F">
            <w:pPr>
              <w:rPr>
                <w:sz w:val="18"/>
                <w:szCs w:val="18"/>
              </w:rPr>
            </w:pPr>
            <w:r w:rsidRPr="00DF6C2F">
              <w:rPr>
                <w:sz w:val="18"/>
                <w:szCs w:val="18"/>
              </w:rPr>
              <w:t> </w:t>
            </w:r>
          </w:p>
        </w:tc>
      </w:tr>
      <w:tr w:rsidR="00DF6C2F" w:rsidRPr="00DF6C2F" w:rsidTr="00821C99">
        <w:trPr>
          <w:trHeight w:val="420"/>
        </w:trPr>
        <w:tc>
          <w:tcPr>
            <w:tcW w:w="1526" w:type="dxa"/>
            <w:vMerge w:val="restart"/>
            <w:shd w:val="clear" w:color="auto" w:fill="auto"/>
            <w:vAlign w:val="center"/>
            <w:hideMark/>
          </w:tcPr>
          <w:p w:rsidR="00DF6C2F" w:rsidRPr="00DF6C2F" w:rsidRDefault="00DF6C2F" w:rsidP="00DF6C2F">
            <w:pPr>
              <w:jc w:val="center"/>
              <w:rPr>
                <w:sz w:val="18"/>
                <w:szCs w:val="18"/>
              </w:rPr>
            </w:pPr>
            <w:r w:rsidRPr="00DF6C2F">
              <w:rPr>
                <w:sz w:val="18"/>
                <w:szCs w:val="18"/>
              </w:rPr>
              <w:t>Отвод лесосек</w:t>
            </w:r>
          </w:p>
          <w:p w:rsidR="00DF6C2F" w:rsidRPr="00DF6C2F" w:rsidRDefault="00DF6C2F" w:rsidP="00DF6C2F">
            <w:pPr>
              <w:jc w:val="center"/>
              <w:rPr>
                <w:sz w:val="18"/>
                <w:szCs w:val="18"/>
              </w:rPr>
            </w:pPr>
            <w:r w:rsidRPr="00DF6C2F">
              <w:rPr>
                <w:sz w:val="18"/>
                <w:szCs w:val="18"/>
              </w:rPr>
              <w:t> </w:t>
            </w:r>
          </w:p>
          <w:p w:rsidR="00DF6C2F" w:rsidRPr="00DF6C2F" w:rsidRDefault="00DF6C2F" w:rsidP="00DF6C2F">
            <w:pPr>
              <w:jc w:val="center"/>
              <w:rPr>
                <w:sz w:val="18"/>
                <w:szCs w:val="18"/>
              </w:rPr>
            </w:pPr>
            <w:r w:rsidRPr="00DF6C2F">
              <w:rPr>
                <w:sz w:val="18"/>
                <w:szCs w:val="18"/>
              </w:rPr>
              <w:t> </w:t>
            </w:r>
          </w:p>
        </w:tc>
        <w:tc>
          <w:tcPr>
            <w:tcW w:w="1701" w:type="dxa"/>
            <w:shd w:val="clear" w:color="auto" w:fill="auto"/>
            <w:vAlign w:val="center"/>
            <w:hideMark/>
          </w:tcPr>
          <w:p w:rsidR="00DF6C2F" w:rsidRPr="00DF6C2F" w:rsidRDefault="00DF6C2F" w:rsidP="00DF6C2F">
            <w:pPr>
              <w:jc w:val="center"/>
              <w:rPr>
                <w:sz w:val="18"/>
                <w:szCs w:val="18"/>
              </w:rPr>
            </w:pPr>
            <w:r w:rsidRPr="00DF6C2F">
              <w:rPr>
                <w:sz w:val="18"/>
                <w:szCs w:val="18"/>
              </w:rPr>
              <w:t>Всего</w:t>
            </w:r>
          </w:p>
        </w:tc>
        <w:tc>
          <w:tcPr>
            <w:tcW w:w="850" w:type="dxa"/>
            <w:shd w:val="clear" w:color="auto" w:fill="auto"/>
            <w:noWrap/>
            <w:vAlign w:val="center"/>
            <w:hideMark/>
          </w:tcPr>
          <w:p w:rsidR="00DF6C2F" w:rsidRPr="00DF6C2F" w:rsidRDefault="00DF6C2F" w:rsidP="00DF6C2F">
            <w:pPr>
              <w:jc w:val="center"/>
              <w:rPr>
                <w:sz w:val="18"/>
                <w:szCs w:val="18"/>
              </w:rPr>
            </w:pPr>
            <w:r w:rsidRPr="00DF6C2F">
              <w:rPr>
                <w:sz w:val="18"/>
                <w:szCs w:val="18"/>
              </w:rPr>
              <w:t>тыс. руб.</w:t>
            </w:r>
          </w:p>
        </w:tc>
        <w:tc>
          <w:tcPr>
            <w:tcW w:w="1578" w:type="dxa"/>
            <w:shd w:val="clear" w:color="auto" w:fill="auto"/>
            <w:noWrap/>
            <w:vAlign w:val="center"/>
            <w:hideMark/>
          </w:tcPr>
          <w:p w:rsidR="00DF6C2F" w:rsidRPr="00DF6C2F" w:rsidRDefault="00DF6C2F" w:rsidP="00DF6C2F">
            <w:pPr>
              <w:jc w:val="center"/>
              <w:rPr>
                <w:sz w:val="18"/>
                <w:szCs w:val="18"/>
              </w:rPr>
            </w:pPr>
            <w:r w:rsidRPr="00DF6C2F">
              <w:rPr>
                <w:sz w:val="18"/>
                <w:szCs w:val="18"/>
              </w:rPr>
              <w:t>5 022.2</w:t>
            </w:r>
          </w:p>
        </w:tc>
        <w:tc>
          <w:tcPr>
            <w:tcW w:w="851" w:type="dxa"/>
            <w:shd w:val="clear" w:color="auto" w:fill="auto"/>
            <w:noWrap/>
            <w:vAlign w:val="center"/>
            <w:hideMark/>
          </w:tcPr>
          <w:p w:rsidR="00DF6C2F" w:rsidRPr="00DF6C2F" w:rsidRDefault="00DF6C2F" w:rsidP="00DF6C2F">
            <w:pPr>
              <w:jc w:val="center"/>
              <w:rPr>
                <w:sz w:val="18"/>
                <w:szCs w:val="18"/>
              </w:rPr>
            </w:pPr>
            <w:r w:rsidRPr="00DF6C2F">
              <w:rPr>
                <w:sz w:val="18"/>
                <w:szCs w:val="18"/>
              </w:rPr>
              <w:t>7 487.4</w:t>
            </w:r>
          </w:p>
        </w:tc>
        <w:tc>
          <w:tcPr>
            <w:tcW w:w="851" w:type="dxa"/>
            <w:shd w:val="clear" w:color="auto" w:fill="auto"/>
            <w:noWrap/>
            <w:vAlign w:val="center"/>
            <w:hideMark/>
          </w:tcPr>
          <w:p w:rsidR="00DF6C2F" w:rsidRPr="00DF6C2F" w:rsidRDefault="00DF6C2F" w:rsidP="00DF6C2F">
            <w:pPr>
              <w:jc w:val="center"/>
              <w:rPr>
                <w:sz w:val="18"/>
                <w:szCs w:val="18"/>
              </w:rPr>
            </w:pPr>
            <w:r w:rsidRPr="00DF6C2F">
              <w:rPr>
                <w:sz w:val="18"/>
                <w:szCs w:val="18"/>
              </w:rPr>
              <w:t>7 487.4</w:t>
            </w:r>
          </w:p>
        </w:tc>
        <w:tc>
          <w:tcPr>
            <w:tcW w:w="851" w:type="dxa"/>
            <w:shd w:val="clear" w:color="auto" w:fill="auto"/>
            <w:noWrap/>
            <w:vAlign w:val="center"/>
            <w:hideMark/>
          </w:tcPr>
          <w:p w:rsidR="00DF6C2F" w:rsidRPr="00DF6C2F" w:rsidRDefault="00DF6C2F" w:rsidP="00DF6C2F">
            <w:pPr>
              <w:jc w:val="center"/>
              <w:rPr>
                <w:sz w:val="18"/>
                <w:szCs w:val="18"/>
              </w:rPr>
            </w:pPr>
            <w:r w:rsidRPr="00DF6C2F">
              <w:rPr>
                <w:sz w:val="18"/>
                <w:szCs w:val="18"/>
              </w:rPr>
              <w:t>7 764.4</w:t>
            </w:r>
          </w:p>
        </w:tc>
        <w:tc>
          <w:tcPr>
            <w:tcW w:w="851" w:type="dxa"/>
            <w:shd w:val="clear" w:color="auto" w:fill="auto"/>
            <w:noWrap/>
            <w:vAlign w:val="center"/>
            <w:hideMark/>
          </w:tcPr>
          <w:p w:rsidR="00DF6C2F" w:rsidRPr="00DF6C2F" w:rsidRDefault="00DF6C2F" w:rsidP="00DF6C2F">
            <w:pPr>
              <w:jc w:val="center"/>
              <w:rPr>
                <w:sz w:val="18"/>
                <w:szCs w:val="18"/>
              </w:rPr>
            </w:pPr>
            <w:r w:rsidRPr="00DF6C2F">
              <w:rPr>
                <w:sz w:val="18"/>
                <w:szCs w:val="18"/>
              </w:rPr>
              <w:t>8 051.7</w:t>
            </w:r>
          </w:p>
        </w:tc>
        <w:tc>
          <w:tcPr>
            <w:tcW w:w="851" w:type="dxa"/>
            <w:shd w:val="clear" w:color="auto" w:fill="auto"/>
            <w:noWrap/>
            <w:vAlign w:val="center"/>
            <w:hideMark/>
          </w:tcPr>
          <w:p w:rsidR="00DF6C2F" w:rsidRPr="00DF6C2F" w:rsidRDefault="00DF6C2F" w:rsidP="00DF6C2F">
            <w:pPr>
              <w:jc w:val="center"/>
              <w:rPr>
                <w:sz w:val="18"/>
                <w:szCs w:val="18"/>
              </w:rPr>
            </w:pPr>
            <w:r w:rsidRPr="00DF6C2F">
              <w:rPr>
                <w:sz w:val="18"/>
                <w:szCs w:val="18"/>
              </w:rPr>
              <w:t>8 349.6</w:t>
            </w:r>
          </w:p>
        </w:tc>
        <w:tc>
          <w:tcPr>
            <w:tcW w:w="851" w:type="dxa"/>
            <w:shd w:val="clear" w:color="auto" w:fill="auto"/>
            <w:noWrap/>
            <w:vAlign w:val="center"/>
            <w:hideMark/>
          </w:tcPr>
          <w:p w:rsidR="00DF6C2F" w:rsidRPr="00DF6C2F" w:rsidRDefault="00DF6C2F" w:rsidP="00DF6C2F">
            <w:pPr>
              <w:jc w:val="center"/>
              <w:rPr>
                <w:sz w:val="18"/>
                <w:szCs w:val="18"/>
              </w:rPr>
            </w:pPr>
            <w:r w:rsidRPr="00DF6C2F">
              <w:rPr>
                <w:sz w:val="18"/>
                <w:szCs w:val="18"/>
              </w:rPr>
              <w:t>8 658.6</w:t>
            </w:r>
          </w:p>
        </w:tc>
        <w:tc>
          <w:tcPr>
            <w:tcW w:w="851" w:type="dxa"/>
            <w:shd w:val="clear" w:color="auto" w:fill="auto"/>
            <w:noWrap/>
            <w:vAlign w:val="center"/>
            <w:hideMark/>
          </w:tcPr>
          <w:p w:rsidR="00DF6C2F" w:rsidRPr="00DF6C2F" w:rsidRDefault="00DF6C2F" w:rsidP="00DF6C2F">
            <w:pPr>
              <w:jc w:val="center"/>
              <w:rPr>
                <w:sz w:val="18"/>
                <w:szCs w:val="18"/>
              </w:rPr>
            </w:pPr>
            <w:r w:rsidRPr="00DF6C2F">
              <w:rPr>
                <w:sz w:val="18"/>
                <w:szCs w:val="18"/>
              </w:rPr>
              <w:t>8 978.9</w:t>
            </w:r>
          </w:p>
        </w:tc>
        <w:tc>
          <w:tcPr>
            <w:tcW w:w="935" w:type="dxa"/>
            <w:shd w:val="clear" w:color="auto" w:fill="auto"/>
            <w:noWrap/>
            <w:vAlign w:val="center"/>
            <w:hideMark/>
          </w:tcPr>
          <w:p w:rsidR="00DF6C2F" w:rsidRPr="00DF6C2F" w:rsidRDefault="00DF6C2F" w:rsidP="00DF6C2F">
            <w:pPr>
              <w:jc w:val="center"/>
              <w:rPr>
                <w:sz w:val="18"/>
                <w:szCs w:val="18"/>
              </w:rPr>
            </w:pPr>
            <w:r w:rsidRPr="00DF6C2F">
              <w:rPr>
                <w:sz w:val="18"/>
                <w:szCs w:val="18"/>
              </w:rPr>
              <w:t>9 212.4</w:t>
            </w:r>
          </w:p>
        </w:tc>
        <w:tc>
          <w:tcPr>
            <w:tcW w:w="935" w:type="dxa"/>
            <w:shd w:val="clear" w:color="auto" w:fill="auto"/>
            <w:noWrap/>
            <w:vAlign w:val="center"/>
            <w:hideMark/>
          </w:tcPr>
          <w:p w:rsidR="00DF6C2F" w:rsidRPr="00DF6C2F" w:rsidRDefault="00DF6C2F" w:rsidP="00DF6C2F">
            <w:pPr>
              <w:jc w:val="center"/>
              <w:rPr>
                <w:sz w:val="18"/>
                <w:szCs w:val="18"/>
              </w:rPr>
            </w:pPr>
            <w:r w:rsidRPr="00DF6C2F">
              <w:rPr>
                <w:sz w:val="18"/>
                <w:szCs w:val="18"/>
              </w:rPr>
              <w:t>9 451.9</w:t>
            </w:r>
          </w:p>
        </w:tc>
        <w:tc>
          <w:tcPr>
            <w:tcW w:w="935" w:type="dxa"/>
            <w:shd w:val="clear" w:color="auto" w:fill="auto"/>
            <w:noWrap/>
            <w:vAlign w:val="center"/>
            <w:hideMark/>
          </w:tcPr>
          <w:p w:rsidR="00DF6C2F" w:rsidRPr="00DF6C2F" w:rsidRDefault="00DF6C2F" w:rsidP="00DF6C2F">
            <w:pPr>
              <w:jc w:val="center"/>
              <w:rPr>
                <w:sz w:val="18"/>
                <w:szCs w:val="18"/>
              </w:rPr>
            </w:pPr>
            <w:r w:rsidRPr="00DF6C2F">
              <w:rPr>
                <w:sz w:val="18"/>
                <w:szCs w:val="18"/>
              </w:rPr>
              <w:t>9 697.7</w:t>
            </w:r>
          </w:p>
        </w:tc>
        <w:tc>
          <w:tcPr>
            <w:tcW w:w="935" w:type="dxa"/>
            <w:shd w:val="clear" w:color="auto" w:fill="auto"/>
            <w:noWrap/>
            <w:vAlign w:val="center"/>
            <w:hideMark/>
          </w:tcPr>
          <w:p w:rsidR="00DF6C2F" w:rsidRPr="00DF6C2F" w:rsidRDefault="00DF6C2F" w:rsidP="00DF6C2F">
            <w:pPr>
              <w:jc w:val="center"/>
              <w:rPr>
                <w:sz w:val="18"/>
                <w:szCs w:val="18"/>
              </w:rPr>
            </w:pPr>
            <w:r w:rsidRPr="00DF6C2F">
              <w:rPr>
                <w:sz w:val="18"/>
                <w:szCs w:val="18"/>
              </w:rPr>
              <w:t>85 140.0</w:t>
            </w:r>
          </w:p>
        </w:tc>
      </w:tr>
      <w:tr w:rsidR="00DF6C2F" w:rsidRPr="00DF6C2F" w:rsidTr="00821C99">
        <w:trPr>
          <w:trHeight w:val="412"/>
        </w:trPr>
        <w:tc>
          <w:tcPr>
            <w:tcW w:w="1526" w:type="dxa"/>
            <w:vMerge/>
            <w:shd w:val="clear" w:color="auto" w:fill="auto"/>
            <w:vAlign w:val="center"/>
            <w:hideMark/>
          </w:tcPr>
          <w:p w:rsidR="00DF6C2F" w:rsidRPr="00DF6C2F" w:rsidRDefault="00DF6C2F" w:rsidP="00DF6C2F">
            <w:pPr>
              <w:jc w:val="center"/>
              <w:rPr>
                <w:rFonts w:eastAsia="Calibri"/>
                <w:sz w:val="18"/>
                <w:szCs w:val="18"/>
              </w:rPr>
            </w:pPr>
          </w:p>
        </w:tc>
        <w:tc>
          <w:tcPr>
            <w:tcW w:w="1701" w:type="dxa"/>
            <w:shd w:val="clear" w:color="auto" w:fill="auto"/>
            <w:vAlign w:val="center"/>
            <w:hideMark/>
          </w:tcPr>
          <w:p w:rsidR="00DF6C2F" w:rsidRPr="00DF6C2F" w:rsidRDefault="00DF6C2F" w:rsidP="00DF6C2F">
            <w:pPr>
              <w:jc w:val="center"/>
              <w:rPr>
                <w:sz w:val="18"/>
                <w:szCs w:val="18"/>
              </w:rPr>
            </w:pPr>
            <w:r w:rsidRPr="00DF6C2F">
              <w:rPr>
                <w:sz w:val="18"/>
                <w:szCs w:val="18"/>
              </w:rPr>
              <w:t>средства субвенций</w:t>
            </w:r>
          </w:p>
        </w:tc>
        <w:tc>
          <w:tcPr>
            <w:tcW w:w="850" w:type="dxa"/>
            <w:shd w:val="clear" w:color="auto" w:fill="auto"/>
            <w:noWrap/>
            <w:vAlign w:val="center"/>
            <w:hideMark/>
          </w:tcPr>
          <w:p w:rsidR="00DF6C2F" w:rsidRPr="00DF6C2F" w:rsidRDefault="00DF6C2F" w:rsidP="00DF6C2F">
            <w:pPr>
              <w:jc w:val="center"/>
              <w:rPr>
                <w:sz w:val="18"/>
                <w:szCs w:val="18"/>
              </w:rPr>
            </w:pPr>
            <w:r w:rsidRPr="00DF6C2F">
              <w:rPr>
                <w:sz w:val="18"/>
                <w:szCs w:val="18"/>
              </w:rPr>
              <w:t>тыс. руб.</w:t>
            </w:r>
          </w:p>
        </w:tc>
        <w:tc>
          <w:tcPr>
            <w:tcW w:w="1578" w:type="dxa"/>
            <w:shd w:val="clear" w:color="auto" w:fill="auto"/>
            <w:noWrap/>
            <w:vAlign w:val="center"/>
            <w:hideMark/>
          </w:tcPr>
          <w:p w:rsidR="00DF6C2F" w:rsidRPr="00DF6C2F" w:rsidRDefault="00DF6C2F" w:rsidP="00DF6C2F">
            <w:pPr>
              <w:jc w:val="center"/>
              <w:rPr>
                <w:sz w:val="18"/>
                <w:szCs w:val="18"/>
              </w:rPr>
            </w:pPr>
            <w:r w:rsidRPr="00DF6C2F">
              <w:rPr>
                <w:sz w:val="18"/>
                <w:szCs w:val="18"/>
              </w:rPr>
              <w:t>5 022.2</w:t>
            </w:r>
          </w:p>
        </w:tc>
        <w:tc>
          <w:tcPr>
            <w:tcW w:w="851" w:type="dxa"/>
            <w:shd w:val="clear" w:color="auto" w:fill="auto"/>
            <w:noWrap/>
            <w:vAlign w:val="center"/>
            <w:hideMark/>
          </w:tcPr>
          <w:p w:rsidR="00DF6C2F" w:rsidRPr="00DF6C2F" w:rsidRDefault="00DF6C2F" w:rsidP="00DF6C2F">
            <w:pPr>
              <w:jc w:val="center"/>
              <w:rPr>
                <w:sz w:val="18"/>
                <w:szCs w:val="18"/>
              </w:rPr>
            </w:pPr>
            <w:r w:rsidRPr="00DF6C2F">
              <w:rPr>
                <w:sz w:val="18"/>
                <w:szCs w:val="18"/>
              </w:rPr>
              <w:t>7 487.4</w:t>
            </w:r>
          </w:p>
        </w:tc>
        <w:tc>
          <w:tcPr>
            <w:tcW w:w="851" w:type="dxa"/>
            <w:shd w:val="clear" w:color="auto" w:fill="auto"/>
            <w:noWrap/>
            <w:vAlign w:val="center"/>
            <w:hideMark/>
          </w:tcPr>
          <w:p w:rsidR="00DF6C2F" w:rsidRPr="00DF6C2F" w:rsidRDefault="00DF6C2F" w:rsidP="00DF6C2F">
            <w:pPr>
              <w:jc w:val="center"/>
              <w:rPr>
                <w:sz w:val="18"/>
                <w:szCs w:val="18"/>
              </w:rPr>
            </w:pPr>
            <w:r w:rsidRPr="00DF6C2F">
              <w:rPr>
                <w:sz w:val="18"/>
                <w:szCs w:val="18"/>
              </w:rPr>
              <w:t>7 487.4</w:t>
            </w:r>
          </w:p>
        </w:tc>
        <w:tc>
          <w:tcPr>
            <w:tcW w:w="851" w:type="dxa"/>
            <w:shd w:val="clear" w:color="auto" w:fill="auto"/>
            <w:noWrap/>
            <w:vAlign w:val="center"/>
            <w:hideMark/>
          </w:tcPr>
          <w:p w:rsidR="00DF6C2F" w:rsidRPr="00DF6C2F" w:rsidRDefault="00DF6C2F" w:rsidP="00DF6C2F">
            <w:pPr>
              <w:jc w:val="center"/>
              <w:rPr>
                <w:sz w:val="18"/>
                <w:szCs w:val="18"/>
              </w:rPr>
            </w:pPr>
            <w:r w:rsidRPr="00DF6C2F">
              <w:rPr>
                <w:sz w:val="18"/>
                <w:szCs w:val="18"/>
              </w:rPr>
              <w:t>7 764.4</w:t>
            </w:r>
          </w:p>
        </w:tc>
        <w:tc>
          <w:tcPr>
            <w:tcW w:w="851" w:type="dxa"/>
            <w:shd w:val="clear" w:color="auto" w:fill="auto"/>
            <w:noWrap/>
            <w:vAlign w:val="center"/>
            <w:hideMark/>
          </w:tcPr>
          <w:p w:rsidR="00DF6C2F" w:rsidRPr="00DF6C2F" w:rsidRDefault="00DF6C2F" w:rsidP="00DF6C2F">
            <w:pPr>
              <w:jc w:val="center"/>
              <w:rPr>
                <w:sz w:val="18"/>
                <w:szCs w:val="18"/>
              </w:rPr>
            </w:pPr>
            <w:r w:rsidRPr="00DF6C2F">
              <w:rPr>
                <w:sz w:val="18"/>
                <w:szCs w:val="18"/>
              </w:rPr>
              <w:t>8 051.7</w:t>
            </w:r>
          </w:p>
        </w:tc>
        <w:tc>
          <w:tcPr>
            <w:tcW w:w="851" w:type="dxa"/>
            <w:shd w:val="clear" w:color="auto" w:fill="auto"/>
            <w:noWrap/>
            <w:vAlign w:val="center"/>
            <w:hideMark/>
          </w:tcPr>
          <w:p w:rsidR="00DF6C2F" w:rsidRPr="00DF6C2F" w:rsidRDefault="00DF6C2F" w:rsidP="00DF6C2F">
            <w:pPr>
              <w:jc w:val="center"/>
              <w:rPr>
                <w:sz w:val="18"/>
                <w:szCs w:val="18"/>
              </w:rPr>
            </w:pPr>
            <w:r w:rsidRPr="00DF6C2F">
              <w:rPr>
                <w:sz w:val="18"/>
                <w:szCs w:val="18"/>
              </w:rPr>
              <w:t>8 349.6</w:t>
            </w:r>
          </w:p>
        </w:tc>
        <w:tc>
          <w:tcPr>
            <w:tcW w:w="851" w:type="dxa"/>
            <w:shd w:val="clear" w:color="auto" w:fill="auto"/>
            <w:noWrap/>
            <w:vAlign w:val="center"/>
            <w:hideMark/>
          </w:tcPr>
          <w:p w:rsidR="00DF6C2F" w:rsidRPr="00DF6C2F" w:rsidRDefault="00DF6C2F" w:rsidP="00DF6C2F">
            <w:pPr>
              <w:jc w:val="center"/>
              <w:rPr>
                <w:sz w:val="18"/>
                <w:szCs w:val="18"/>
              </w:rPr>
            </w:pPr>
            <w:r w:rsidRPr="00DF6C2F">
              <w:rPr>
                <w:sz w:val="18"/>
                <w:szCs w:val="18"/>
              </w:rPr>
              <w:t>8 658.6</w:t>
            </w:r>
          </w:p>
        </w:tc>
        <w:tc>
          <w:tcPr>
            <w:tcW w:w="851" w:type="dxa"/>
            <w:shd w:val="clear" w:color="auto" w:fill="auto"/>
            <w:noWrap/>
            <w:vAlign w:val="center"/>
            <w:hideMark/>
          </w:tcPr>
          <w:p w:rsidR="00DF6C2F" w:rsidRPr="00DF6C2F" w:rsidRDefault="00DF6C2F" w:rsidP="00DF6C2F">
            <w:pPr>
              <w:jc w:val="center"/>
              <w:rPr>
                <w:sz w:val="18"/>
                <w:szCs w:val="18"/>
              </w:rPr>
            </w:pPr>
            <w:r w:rsidRPr="00DF6C2F">
              <w:rPr>
                <w:sz w:val="18"/>
                <w:szCs w:val="18"/>
              </w:rPr>
              <w:t>8 978.9</w:t>
            </w:r>
          </w:p>
        </w:tc>
        <w:tc>
          <w:tcPr>
            <w:tcW w:w="935" w:type="dxa"/>
            <w:shd w:val="clear" w:color="auto" w:fill="auto"/>
            <w:noWrap/>
            <w:vAlign w:val="center"/>
            <w:hideMark/>
          </w:tcPr>
          <w:p w:rsidR="00DF6C2F" w:rsidRPr="00DF6C2F" w:rsidRDefault="00DF6C2F" w:rsidP="00DF6C2F">
            <w:pPr>
              <w:jc w:val="center"/>
              <w:rPr>
                <w:sz w:val="18"/>
                <w:szCs w:val="18"/>
              </w:rPr>
            </w:pPr>
            <w:r w:rsidRPr="00DF6C2F">
              <w:rPr>
                <w:sz w:val="18"/>
                <w:szCs w:val="18"/>
              </w:rPr>
              <w:t>9 212.4</w:t>
            </w:r>
          </w:p>
        </w:tc>
        <w:tc>
          <w:tcPr>
            <w:tcW w:w="935" w:type="dxa"/>
            <w:shd w:val="clear" w:color="auto" w:fill="auto"/>
            <w:noWrap/>
            <w:vAlign w:val="center"/>
            <w:hideMark/>
          </w:tcPr>
          <w:p w:rsidR="00DF6C2F" w:rsidRPr="00DF6C2F" w:rsidRDefault="00DF6C2F" w:rsidP="00DF6C2F">
            <w:pPr>
              <w:jc w:val="center"/>
              <w:rPr>
                <w:sz w:val="18"/>
                <w:szCs w:val="18"/>
              </w:rPr>
            </w:pPr>
            <w:r w:rsidRPr="00DF6C2F">
              <w:rPr>
                <w:sz w:val="18"/>
                <w:szCs w:val="18"/>
              </w:rPr>
              <w:t>9 451.9</w:t>
            </w:r>
          </w:p>
        </w:tc>
        <w:tc>
          <w:tcPr>
            <w:tcW w:w="935" w:type="dxa"/>
            <w:shd w:val="clear" w:color="auto" w:fill="auto"/>
            <w:noWrap/>
            <w:vAlign w:val="center"/>
            <w:hideMark/>
          </w:tcPr>
          <w:p w:rsidR="00DF6C2F" w:rsidRPr="00DF6C2F" w:rsidRDefault="00DF6C2F" w:rsidP="00DF6C2F">
            <w:pPr>
              <w:jc w:val="center"/>
              <w:rPr>
                <w:sz w:val="18"/>
                <w:szCs w:val="18"/>
              </w:rPr>
            </w:pPr>
            <w:r w:rsidRPr="00DF6C2F">
              <w:rPr>
                <w:sz w:val="18"/>
                <w:szCs w:val="18"/>
              </w:rPr>
              <w:t>9 697.7</w:t>
            </w:r>
          </w:p>
        </w:tc>
        <w:tc>
          <w:tcPr>
            <w:tcW w:w="935" w:type="dxa"/>
            <w:shd w:val="clear" w:color="auto" w:fill="auto"/>
            <w:noWrap/>
            <w:vAlign w:val="bottom"/>
            <w:hideMark/>
          </w:tcPr>
          <w:p w:rsidR="00DF6C2F" w:rsidRPr="00DF6C2F" w:rsidRDefault="00DF6C2F" w:rsidP="00DF6C2F">
            <w:pPr>
              <w:jc w:val="center"/>
              <w:rPr>
                <w:sz w:val="18"/>
                <w:szCs w:val="18"/>
              </w:rPr>
            </w:pPr>
            <w:r w:rsidRPr="00DF6C2F">
              <w:rPr>
                <w:sz w:val="18"/>
                <w:szCs w:val="18"/>
              </w:rPr>
              <w:t>85 140.0</w:t>
            </w:r>
          </w:p>
        </w:tc>
      </w:tr>
      <w:tr w:rsidR="00DF6C2F" w:rsidRPr="00DF6C2F" w:rsidTr="00821C99">
        <w:trPr>
          <w:trHeight w:val="412"/>
        </w:trPr>
        <w:tc>
          <w:tcPr>
            <w:tcW w:w="1526" w:type="dxa"/>
            <w:vMerge/>
            <w:shd w:val="clear" w:color="auto" w:fill="auto"/>
            <w:vAlign w:val="center"/>
            <w:hideMark/>
          </w:tcPr>
          <w:p w:rsidR="00DF6C2F" w:rsidRPr="00DF6C2F" w:rsidRDefault="00DF6C2F" w:rsidP="00DF6C2F">
            <w:pPr>
              <w:jc w:val="center"/>
              <w:rPr>
                <w:rFonts w:eastAsia="Calibri"/>
                <w:sz w:val="18"/>
                <w:szCs w:val="18"/>
              </w:rPr>
            </w:pPr>
          </w:p>
        </w:tc>
        <w:tc>
          <w:tcPr>
            <w:tcW w:w="1701" w:type="dxa"/>
            <w:shd w:val="clear" w:color="auto" w:fill="auto"/>
            <w:vAlign w:val="center"/>
            <w:hideMark/>
          </w:tcPr>
          <w:p w:rsidR="00DF6C2F" w:rsidRPr="00DF6C2F" w:rsidRDefault="00DF6C2F" w:rsidP="00DF6C2F">
            <w:pPr>
              <w:jc w:val="center"/>
              <w:rPr>
                <w:sz w:val="18"/>
                <w:szCs w:val="18"/>
              </w:rPr>
            </w:pPr>
            <w:r w:rsidRPr="00DF6C2F">
              <w:rPr>
                <w:sz w:val="18"/>
                <w:szCs w:val="18"/>
              </w:rPr>
              <w:t>средства субъекта РФ</w:t>
            </w:r>
          </w:p>
        </w:tc>
        <w:tc>
          <w:tcPr>
            <w:tcW w:w="850" w:type="dxa"/>
            <w:shd w:val="clear" w:color="auto" w:fill="auto"/>
            <w:noWrap/>
            <w:vAlign w:val="center"/>
            <w:hideMark/>
          </w:tcPr>
          <w:p w:rsidR="00DF6C2F" w:rsidRPr="00DF6C2F" w:rsidRDefault="00DF6C2F" w:rsidP="00DF6C2F">
            <w:pPr>
              <w:jc w:val="center"/>
              <w:rPr>
                <w:sz w:val="18"/>
                <w:szCs w:val="18"/>
              </w:rPr>
            </w:pPr>
            <w:r w:rsidRPr="00DF6C2F">
              <w:rPr>
                <w:sz w:val="18"/>
                <w:szCs w:val="18"/>
              </w:rPr>
              <w:t>тыс. руб.</w:t>
            </w:r>
          </w:p>
        </w:tc>
        <w:tc>
          <w:tcPr>
            <w:tcW w:w="1578" w:type="dxa"/>
            <w:shd w:val="clear" w:color="auto" w:fill="auto"/>
            <w:noWrap/>
            <w:vAlign w:val="center"/>
            <w:hideMark/>
          </w:tcPr>
          <w:p w:rsidR="00DF6C2F" w:rsidRPr="00DF6C2F" w:rsidRDefault="00DF6C2F" w:rsidP="00DF6C2F">
            <w:pPr>
              <w:jc w:val="center"/>
              <w:rPr>
                <w:sz w:val="18"/>
                <w:szCs w:val="18"/>
              </w:rPr>
            </w:pPr>
            <w:r w:rsidRPr="00DF6C2F">
              <w:rPr>
                <w:sz w:val="18"/>
                <w:szCs w:val="18"/>
              </w:rPr>
              <w:t> </w:t>
            </w:r>
          </w:p>
        </w:tc>
        <w:tc>
          <w:tcPr>
            <w:tcW w:w="851" w:type="dxa"/>
            <w:shd w:val="clear" w:color="auto" w:fill="auto"/>
            <w:noWrap/>
            <w:vAlign w:val="center"/>
            <w:hideMark/>
          </w:tcPr>
          <w:p w:rsidR="00DF6C2F" w:rsidRPr="00DF6C2F" w:rsidRDefault="00DF6C2F" w:rsidP="00DF6C2F">
            <w:pPr>
              <w:jc w:val="center"/>
              <w:rPr>
                <w:sz w:val="18"/>
                <w:szCs w:val="18"/>
              </w:rPr>
            </w:pPr>
            <w:r w:rsidRPr="00DF6C2F">
              <w:rPr>
                <w:sz w:val="18"/>
                <w:szCs w:val="18"/>
              </w:rPr>
              <w:t> </w:t>
            </w:r>
          </w:p>
        </w:tc>
        <w:tc>
          <w:tcPr>
            <w:tcW w:w="851" w:type="dxa"/>
            <w:shd w:val="clear" w:color="auto" w:fill="auto"/>
            <w:noWrap/>
            <w:vAlign w:val="center"/>
            <w:hideMark/>
          </w:tcPr>
          <w:p w:rsidR="00DF6C2F" w:rsidRPr="00DF6C2F" w:rsidRDefault="00DF6C2F" w:rsidP="00DF6C2F">
            <w:pPr>
              <w:jc w:val="center"/>
              <w:rPr>
                <w:sz w:val="18"/>
                <w:szCs w:val="18"/>
              </w:rPr>
            </w:pPr>
            <w:r w:rsidRPr="00DF6C2F">
              <w:rPr>
                <w:sz w:val="18"/>
                <w:szCs w:val="18"/>
              </w:rPr>
              <w:t> </w:t>
            </w:r>
          </w:p>
        </w:tc>
        <w:tc>
          <w:tcPr>
            <w:tcW w:w="851" w:type="dxa"/>
            <w:shd w:val="clear" w:color="auto" w:fill="auto"/>
            <w:noWrap/>
            <w:vAlign w:val="center"/>
            <w:hideMark/>
          </w:tcPr>
          <w:p w:rsidR="00DF6C2F" w:rsidRPr="00DF6C2F" w:rsidRDefault="00DF6C2F" w:rsidP="00DF6C2F">
            <w:pPr>
              <w:jc w:val="center"/>
              <w:rPr>
                <w:sz w:val="18"/>
                <w:szCs w:val="18"/>
              </w:rPr>
            </w:pPr>
            <w:r w:rsidRPr="00DF6C2F">
              <w:rPr>
                <w:sz w:val="18"/>
                <w:szCs w:val="18"/>
              </w:rPr>
              <w:t> </w:t>
            </w:r>
          </w:p>
        </w:tc>
        <w:tc>
          <w:tcPr>
            <w:tcW w:w="851" w:type="dxa"/>
            <w:shd w:val="clear" w:color="auto" w:fill="auto"/>
            <w:noWrap/>
            <w:vAlign w:val="center"/>
            <w:hideMark/>
          </w:tcPr>
          <w:p w:rsidR="00DF6C2F" w:rsidRPr="00DF6C2F" w:rsidRDefault="00DF6C2F" w:rsidP="00DF6C2F">
            <w:pPr>
              <w:jc w:val="center"/>
              <w:rPr>
                <w:sz w:val="18"/>
                <w:szCs w:val="18"/>
              </w:rPr>
            </w:pPr>
            <w:r w:rsidRPr="00DF6C2F">
              <w:rPr>
                <w:sz w:val="18"/>
                <w:szCs w:val="18"/>
              </w:rPr>
              <w:t> </w:t>
            </w:r>
          </w:p>
        </w:tc>
        <w:tc>
          <w:tcPr>
            <w:tcW w:w="851" w:type="dxa"/>
            <w:shd w:val="clear" w:color="auto" w:fill="auto"/>
            <w:noWrap/>
            <w:vAlign w:val="center"/>
            <w:hideMark/>
          </w:tcPr>
          <w:p w:rsidR="00DF6C2F" w:rsidRPr="00DF6C2F" w:rsidRDefault="00DF6C2F" w:rsidP="00DF6C2F">
            <w:pPr>
              <w:jc w:val="center"/>
              <w:rPr>
                <w:sz w:val="18"/>
                <w:szCs w:val="18"/>
              </w:rPr>
            </w:pPr>
            <w:r w:rsidRPr="00DF6C2F">
              <w:rPr>
                <w:sz w:val="18"/>
                <w:szCs w:val="18"/>
              </w:rPr>
              <w:t> </w:t>
            </w:r>
          </w:p>
        </w:tc>
        <w:tc>
          <w:tcPr>
            <w:tcW w:w="851" w:type="dxa"/>
            <w:shd w:val="clear" w:color="auto" w:fill="auto"/>
            <w:noWrap/>
            <w:vAlign w:val="center"/>
            <w:hideMark/>
          </w:tcPr>
          <w:p w:rsidR="00DF6C2F" w:rsidRPr="00DF6C2F" w:rsidRDefault="00DF6C2F" w:rsidP="00DF6C2F">
            <w:pPr>
              <w:jc w:val="center"/>
              <w:rPr>
                <w:sz w:val="18"/>
                <w:szCs w:val="18"/>
              </w:rPr>
            </w:pPr>
            <w:r w:rsidRPr="00DF6C2F">
              <w:rPr>
                <w:sz w:val="18"/>
                <w:szCs w:val="18"/>
              </w:rPr>
              <w:t> </w:t>
            </w:r>
          </w:p>
        </w:tc>
        <w:tc>
          <w:tcPr>
            <w:tcW w:w="851" w:type="dxa"/>
            <w:shd w:val="clear" w:color="auto" w:fill="auto"/>
            <w:noWrap/>
            <w:vAlign w:val="center"/>
            <w:hideMark/>
          </w:tcPr>
          <w:p w:rsidR="00DF6C2F" w:rsidRPr="00DF6C2F" w:rsidRDefault="00DF6C2F" w:rsidP="00DF6C2F">
            <w:pPr>
              <w:jc w:val="center"/>
              <w:rPr>
                <w:sz w:val="18"/>
                <w:szCs w:val="18"/>
              </w:rPr>
            </w:pPr>
            <w:r w:rsidRPr="00DF6C2F">
              <w:rPr>
                <w:sz w:val="18"/>
                <w:szCs w:val="18"/>
              </w:rPr>
              <w:t> </w:t>
            </w:r>
          </w:p>
        </w:tc>
        <w:tc>
          <w:tcPr>
            <w:tcW w:w="935" w:type="dxa"/>
            <w:shd w:val="clear" w:color="auto" w:fill="auto"/>
            <w:noWrap/>
            <w:vAlign w:val="center"/>
            <w:hideMark/>
          </w:tcPr>
          <w:p w:rsidR="00DF6C2F" w:rsidRPr="00DF6C2F" w:rsidRDefault="00DF6C2F" w:rsidP="00DF6C2F">
            <w:pPr>
              <w:jc w:val="center"/>
              <w:rPr>
                <w:sz w:val="18"/>
                <w:szCs w:val="18"/>
              </w:rPr>
            </w:pPr>
            <w:r w:rsidRPr="00DF6C2F">
              <w:rPr>
                <w:sz w:val="18"/>
                <w:szCs w:val="18"/>
              </w:rPr>
              <w:t> </w:t>
            </w:r>
          </w:p>
        </w:tc>
        <w:tc>
          <w:tcPr>
            <w:tcW w:w="935" w:type="dxa"/>
            <w:shd w:val="clear" w:color="auto" w:fill="auto"/>
            <w:noWrap/>
            <w:vAlign w:val="center"/>
            <w:hideMark/>
          </w:tcPr>
          <w:p w:rsidR="00DF6C2F" w:rsidRPr="00DF6C2F" w:rsidRDefault="00DF6C2F" w:rsidP="00DF6C2F">
            <w:pPr>
              <w:jc w:val="center"/>
              <w:rPr>
                <w:sz w:val="18"/>
                <w:szCs w:val="18"/>
              </w:rPr>
            </w:pPr>
            <w:r w:rsidRPr="00DF6C2F">
              <w:rPr>
                <w:sz w:val="18"/>
                <w:szCs w:val="18"/>
              </w:rPr>
              <w:t> </w:t>
            </w:r>
          </w:p>
        </w:tc>
        <w:tc>
          <w:tcPr>
            <w:tcW w:w="935" w:type="dxa"/>
            <w:shd w:val="clear" w:color="auto" w:fill="auto"/>
            <w:noWrap/>
            <w:vAlign w:val="center"/>
            <w:hideMark/>
          </w:tcPr>
          <w:p w:rsidR="00DF6C2F" w:rsidRPr="00DF6C2F" w:rsidRDefault="00DF6C2F" w:rsidP="00DF6C2F">
            <w:pPr>
              <w:jc w:val="center"/>
              <w:rPr>
                <w:sz w:val="18"/>
                <w:szCs w:val="18"/>
              </w:rPr>
            </w:pPr>
            <w:r w:rsidRPr="00DF6C2F">
              <w:rPr>
                <w:sz w:val="18"/>
                <w:szCs w:val="18"/>
              </w:rPr>
              <w:t> </w:t>
            </w:r>
          </w:p>
        </w:tc>
        <w:tc>
          <w:tcPr>
            <w:tcW w:w="935" w:type="dxa"/>
            <w:shd w:val="clear" w:color="auto" w:fill="auto"/>
            <w:noWrap/>
            <w:vAlign w:val="bottom"/>
            <w:hideMark/>
          </w:tcPr>
          <w:p w:rsidR="00DF6C2F" w:rsidRPr="00DF6C2F" w:rsidRDefault="00DF6C2F" w:rsidP="00DF6C2F">
            <w:pPr>
              <w:rPr>
                <w:sz w:val="18"/>
                <w:szCs w:val="18"/>
              </w:rPr>
            </w:pPr>
            <w:r w:rsidRPr="00DF6C2F">
              <w:rPr>
                <w:sz w:val="18"/>
                <w:szCs w:val="18"/>
              </w:rPr>
              <w:t> </w:t>
            </w:r>
          </w:p>
        </w:tc>
      </w:tr>
      <w:tr w:rsidR="00DF6C2F" w:rsidRPr="00DF6C2F" w:rsidTr="00821C99">
        <w:trPr>
          <w:trHeight w:val="420"/>
        </w:trPr>
        <w:tc>
          <w:tcPr>
            <w:tcW w:w="1526" w:type="dxa"/>
            <w:shd w:val="clear" w:color="auto" w:fill="auto"/>
            <w:vAlign w:val="center"/>
            <w:hideMark/>
          </w:tcPr>
          <w:p w:rsidR="00DF6C2F" w:rsidRPr="00DF6C2F" w:rsidRDefault="00DF6C2F" w:rsidP="00DF6C2F">
            <w:pPr>
              <w:jc w:val="center"/>
              <w:rPr>
                <w:sz w:val="18"/>
                <w:szCs w:val="18"/>
              </w:rPr>
            </w:pPr>
            <w:r w:rsidRPr="00DF6C2F">
              <w:rPr>
                <w:sz w:val="18"/>
                <w:szCs w:val="18"/>
              </w:rPr>
              <w:t>Итого на землях лесного фонда</w:t>
            </w:r>
          </w:p>
        </w:tc>
        <w:tc>
          <w:tcPr>
            <w:tcW w:w="1701" w:type="dxa"/>
            <w:shd w:val="clear" w:color="auto" w:fill="auto"/>
            <w:vAlign w:val="center"/>
            <w:hideMark/>
          </w:tcPr>
          <w:p w:rsidR="00DF6C2F" w:rsidRPr="00DF6C2F" w:rsidRDefault="00DF6C2F" w:rsidP="00DF6C2F">
            <w:pPr>
              <w:jc w:val="center"/>
              <w:rPr>
                <w:sz w:val="18"/>
                <w:szCs w:val="18"/>
              </w:rPr>
            </w:pPr>
            <w:r w:rsidRPr="00DF6C2F">
              <w:rPr>
                <w:sz w:val="18"/>
                <w:szCs w:val="18"/>
              </w:rPr>
              <w:t> </w:t>
            </w:r>
          </w:p>
        </w:tc>
        <w:tc>
          <w:tcPr>
            <w:tcW w:w="850" w:type="dxa"/>
            <w:shd w:val="clear" w:color="auto" w:fill="auto"/>
            <w:noWrap/>
            <w:vAlign w:val="center"/>
            <w:hideMark/>
          </w:tcPr>
          <w:p w:rsidR="00DF6C2F" w:rsidRPr="00DF6C2F" w:rsidRDefault="00DF6C2F" w:rsidP="00DF6C2F">
            <w:pPr>
              <w:jc w:val="center"/>
              <w:rPr>
                <w:sz w:val="18"/>
                <w:szCs w:val="18"/>
              </w:rPr>
            </w:pPr>
            <w:r w:rsidRPr="00DF6C2F">
              <w:rPr>
                <w:sz w:val="18"/>
                <w:szCs w:val="18"/>
              </w:rPr>
              <w:t>тыс. руб </w:t>
            </w:r>
          </w:p>
        </w:tc>
        <w:tc>
          <w:tcPr>
            <w:tcW w:w="1578" w:type="dxa"/>
            <w:shd w:val="clear" w:color="auto" w:fill="auto"/>
            <w:noWrap/>
            <w:vAlign w:val="center"/>
            <w:hideMark/>
          </w:tcPr>
          <w:p w:rsidR="00DF6C2F" w:rsidRPr="00DF6C2F" w:rsidRDefault="00DF6C2F" w:rsidP="00DF6C2F">
            <w:pPr>
              <w:jc w:val="center"/>
              <w:rPr>
                <w:sz w:val="18"/>
                <w:szCs w:val="18"/>
              </w:rPr>
            </w:pPr>
            <w:r w:rsidRPr="00DF6C2F">
              <w:rPr>
                <w:sz w:val="18"/>
                <w:szCs w:val="18"/>
              </w:rPr>
              <w:t>162 984.3</w:t>
            </w:r>
          </w:p>
        </w:tc>
        <w:tc>
          <w:tcPr>
            <w:tcW w:w="851" w:type="dxa"/>
            <w:shd w:val="clear" w:color="auto" w:fill="auto"/>
            <w:noWrap/>
            <w:vAlign w:val="center"/>
            <w:hideMark/>
          </w:tcPr>
          <w:p w:rsidR="00DF6C2F" w:rsidRPr="00DF6C2F" w:rsidRDefault="00DF6C2F" w:rsidP="00DF6C2F">
            <w:pPr>
              <w:jc w:val="center"/>
              <w:rPr>
                <w:sz w:val="18"/>
                <w:szCs w:val="18"/>
              </w:rPr>
            </w:pPr>
            <w:r w:rsidRPr="00DF6C2F">
              <w:rPr>
                <w:sz w:val="18"/>
                <w:szCs w:val="18"/>
              </w:rPr>
              <w:t>236 842.2</w:t>
            </w:r>
          </w:p>
        </w:tc>
        <w:tc>
          <w:tcPr>
            <w:tcW w:w="851" w:type="dxa"/>
            <w:shd w:val="clear" w:color="auto" w:fill="auto"/>
            <w:noWrap/>
            <w:vAlign w:val="center"/>
            <w:hideMark/>
          </w:tcPr>
          <w:p w:rsidR="00DF6C2F" w:rsidRPr="00DF6C2F" w:rsidRDefault="00DF6C2F" w:rsidP="00DF6C2F">
            <w:pPr>
              <w:jc w:val="center"/>
              <w:rPr>
                <w:sz w:val="18"/>
                <w:szCs w:val="18"/>
              </w:rPr>
            </w:pPr>
            <w:r w:rsidRPr="00DF6C2F">
              <w:rPr>
                <w:sz w:val="18"/>
                <w:szCs w:val="18"/>
              </w:rPr>
              <w:t>234 822.3</w:t>
            </w:r>
          </w:p>
        </w:tc>
        <w:tc>
          <w:tcPr>
            <w:tcW w:w="851" w:type="dxa"/>
            <w:shd w:val="clear" w:color="auto" w:fill="auto"/>
            <w:noWrap/>
            <w:vAlign w:val="center"/>
            <w:hideMark/>
          </w:tcPr>
          <w:p w:rsidR="00DF6C2F" w:rsidRPr="00DF6C2F" w:rsidRDefault="00DF6C2F" w:rsidP="00DF6C2F">
            <w:pPr>
              <w:jc w:val="center"/>
              <w:rPr>
                <w:sz w:val="18"/>
                <w:szCs w:val="18"/>
              </w:rPr>
            </w:pPr>
            <w:r w:rsidRPr="00DF6C2F">
              <w:rPr>
                <w:sz w:val="18"/>
                <w:szCs w:val="18"/>
              </w:rPr>
              <w:t>243 510.7</w:t>
            </w:r>
          </w:p>
        </w:tc>
        <w:tc>
          <w:tcPr>
            <w:tcW w:w="851" w:type="dxa"/>
            <w:shd w:val="clear" w:color="auto" w:fill="auto"/>
            <w:noWrap/>
            <w:vAlign w:val="center"/>
            <w:hideMark/>
          </w:tcPr>
          <w:p w:rsidR="00DF6C2F" w:rsidRPr="00DF6C2F" w:rsidRDefault="00DF6C2F" w:rsidP="00DF6C2F">
            <w:pPr>
              <w:jc w:val="center"/>
              <w:rPr>
                <w:sz w:val="18"/>
                <w:szCs w:val="18"/>
              </w:rPr>
            </w:pPr>
            <w:r w:rsidRPr="00DF6C2F">
              <w:rPr>
                <w:sz w:val="18"/>
                <w:szCs w:val="18"/>
              </w:rPr>
              <w:t>252 520.6</w:t>
            </w:r>
          </w:p>
        </w:tc>
        <w:tc>
          <w:tcPr>
            <w:tcW w:w="851" w:type="dxa"/>
            <w:shd w:val="clear" w:color="auto" w:fill="auto"/>
            <w:noWrap/>
            <w:vAlign w:val="center"/>
            <w:hideMark/>
          </w:tcPr>
          <w:p w:rsidR="00DF6C2F" w:rsidRPr="00DF6C2F" w:rsidRDefault="00DF6C2F" w:rsidP="00DF6C2F">
            <w:pPr>
              <w:jc w:val="center"/>
              <w:rPr>
                <w:sz w:val="18"/>
                <w:szCs w:val="18"/>
              </w:rPr>
            </w:pPr>
            <w:r w:rsidRPr="00DF6C2F">
              <w:rPr>
                <w:sz w:val="18"/>
                <w:szCs w:val="18"/>
              </w:rPr>
              <w:t>261 863.9</w:t>
            </w:r>
          </w:p>
        </w:tc>
        <w:tc>
          <w:tcPr>
            <w:tcW w:w="851" w:type="dxa"/>
            <w:shd w:val="clear" w:color="auto" w:fill="auto"/>
            <w:noWrap/>
            <w:vAlign w:val="center"/>
            <w:hideMark/>
          </w:tcPr>
          <w:p w:rsidR="00DF6C2F" w:rsidRPr="00DF6C2F" w:rsidRDefault="00DF6C2F" w:rsidP="00DF6C2F">
            <w:pPr>
              <w:jc w:val="center"/>
              <w:rPr>
                <w:sz w:val="18"/>
                <w:szCs w:val="18"/>
              </w:rPr>
            </w:pPr>
            <w:r w:rsidRPr="00DF6C2F">
              <w:rPr>
                <w:sz w:val="18"/>
                <w:szCs w:val="18"/>
              </w:rPr>
              <w:t>271 552.8</w:t>
            </w:r>
          </w:p>
        </w:tc>
        <w:tc>
          <w:tcPr>
            <w:tcW w:w="851" w:type="dxa"/>
            <w:shd w:val="clear" w:color="auto" w:fill="auto"/>
            <w:noWrap/>
            <w:vAlign w:val="center"/>
            <w:hideMark/>
          </w:tcPr>
          <w:p w:rsidR="00DF6C2F" w:rsidRPr="00DF6C2F" w:rsidRDefault="00DF6C2F" w:rsidP="00DF6C2F">
            <w:pPr>
              <w:jc w:val="center"/>
              <w:rPr>
                <w:sz w:val="18"/>
                <w:szCs w:val="18"/>
              </w:rPr>
            </w:pPr>
            <w:r w:rsidRPr="00DF6C2F">
              <w:rPr>
                <w:sz w:val="18"/>
                <w:szCs w:val="18"/>
              </w:rPr>
              <w:t>281 600.3</w:t>
            </w:r>
          </w:p>
        </w:tc>
        <w:tc>
          <w:tcPr>
            <w:tcW w:w="935" w:type="dxa"/>
            <w:shd w:val="clear" w:color="auto" w:fill="auto"/>
            <w:noWrap/>
            <w:vAlign w:val="center"/>
            <w:hideMark/>
          </w:tcPr>
          <w:p w:rsidR="00DF6C2F" w:rsidRPr="00DF6C2F" w:rsidRDefault="00DF6C2F" w:rsidP="00DF6C2F">
            <w:pPr>
              <w:jc w:val="center"/>
              <w:rPr>
                <w:sz w:val="18"/>
                <w:szCs w:val="18"/>
              </w:rPr>
            </w:pPr>
            <w:r w:rsidRPr="00DF6C2F">
              <w:rPr>
                <w:sz w:val="18"/>
                <w:szCs w:val="18"/>
              </w:rPr>
              <w:t>288 921.9</w:t>
            </w:r>
          </w:p>
        </w:tc>
        <w:tc>
          <w:tcPr>
            <w:tcW w:w="935" w:type="dxa"/>
            <w:shd w:val="clear" w:color="auto" w:fill="auto"/>
            <w:noWrap/>
            <w:vAlign w:val="center"/>
            <w:hideMark/>
          </w:tcPr>
          <w:p w:rsidR="00DF6C2F" w:rsidRPr="00DF6C2F" w:rsidRDefault="00DF6C2F" w:rsidP="00DF6C2F">
            <w:pPr>
              <w:jc w:val="center"/>
              <w:rPr>
                <w:sz w:val="18"/>
                <w:szCs w:val="18"/>
              </w:rPr>
            </w:pPr>
            <w:r w:rsidRPr="00DF6C2F">
              <w:rPr>
                <w:sz w:val="18"/>
                <w:szCs w:val="18"/>
              </w:rPr>
              <w:t>296 433.9</w:t>
            </w:r>
          </w:p>
        </w:tc>
        <w:tc>
          <w:tcPr>
            <w:tcW w:w="935" w:type="dxa"/>
            <w:shd w:val="clear" w:color="auto" w:fill="auto"/>
            <w:noWrap/>
            <w:vAlign w:val="center"/>
            <w:hideMark/>
          </w:tcPr>
          <w:p w:rsidR="00DF6C2F" w:rsidRPr="00DF6C2F" w:rsidRDefault="00DF6C2F" w:rsidP="00DF6C2F">
            <w:pPr>
              <w:jc w:val="center"/>
              <w:rPr>
                <w:sz w:val="18"/>
                <w:szCs w:val="18"/>
              </w:rPr>
            </w:pPr>
            <w:r w:rsidRPr="00DF6C2F">
              <w:rPr>
                <w:sz w:val="18"/>
                <w:szCs w:val="18"/>
              </w:rPr>
              <w:t>304 141.2</w:t>
            </w:r>
          </w:p>
        </w:tc>
        <w:tc>
          <w:tcPr>
            <w:tcW w:w="935" w:type="dxa"/>
            <w:shd w:val="clear" w:color="auto" w:fill="auto"/>
            <w:noWrap/>
            <w:vAlign w:val="center"/>
            <w:hideMark/>
          </w:tcPr>
          <w:p w:rsidR="00DF6C2F" w:rsidRPr="00DF6C2F" w:rsidRDefault="00DF6C2F" w:rsidP="00DF6C2F">
            <w:pPr>
              <w:jc w:val="center"/>
              <w:rPr>
                <w:sz w:val="18"/>
                <w:szCs w:val="18"/>
              </w:rPr>
            </w:pPr>
            <w:r w:rsidRPr="00DF6C2F">
              <w:rPr>
                <w:sz w:val="18"/>
                <w:szCs w:val="18"/>
              </w:rPr>
              <w:t>2 672 209.8</w:t>
            </w:r>
          </w:p>
        </w:tc>
      </w:tr>
      <w:tr w:rsidR="00DF6C2F" w:rsidRPr="00DF6C2F" w:rsidTr="00821C99">
        <w:trPr>
          <w:trHeight w:val="278"/>
        </w:trPr>
        <w:tc>
          <w:tcPr>
            <w:tcW w:w="15352" w:type="dxa"/>
            <w:gridSpan w:val="15"/>
            <w:shd w:val="clear" w:color="auto" w:fill="auto"/>
            <w:vAlign w:val="center"/>
            <w:hideMark/>
          </w:tcPr>
          <w:p w:rsidR="00DF6C2F" w:rsidRPr="00DF6C2F" w:rsidRDefault="00DF6C2F" w:rsidP="00DF6C2F">
            <w:pPr>
              <w:jc w:val="center"/>
              <w:rPr>
                <w:rFonts w:eastAsia="Calibri"/>
                <w:b/>
                <w:sz w:val="18"/>
                <w:szCs w:val="18"/>
              </w:rPr>
            </w:pPr>
            <w:r w:rsidRPr="00DF6C2F">
              <w:rPr>
                <w:rFonts w:eastAsia="Calibri"/>
                <w:b/>
                <w:sz w:val="18"/>
                <w:szCs w:val="18"/>
              </w:rPr>
              <w:t>Городские леса</w:t>
            </w:r>
          </w:p>
        </w:tc>
      </w:tr>
      <w:tr w:rsidR="00DF6C2F" w:rsidRPr="00DF6C2F" w:rsidTr="00821C99">
        <w:trPr>
          <w:trHeight w:val="406"/>
        </w:trPr>
        <w:tc>
          <w:tcPr>
            <w:tcW w:w="1526" w:type="dxa"/>
            <w:vMerge w:val="restart"/>
            <w:shd w:val="clear" w:color="auto" w:fill="auto"/>
            <w:noWrap/>
            <w:vAlign w:val="center"/>
            <w:hideMark/>
          </w:tcPr>
          <w:p w:rsidR="00DF6C2F" w:rsidRPr="00DF6C2F" w:rsidRDefault="00DF6C2F" w:rsidP="00DF6C2F">
            <w:pPr>
              <w:jc w:val="center"/>
              <w:rPr>
                <w:sz w:val="18"/>
                <w:szCs w:val="18"/>
              </w:rPr>
            </w:pPr>
            <w:r w:rsidRPr="00DF6C2F">
              <w:rPr>
                <w:sz w:val="18"/>
                <w:szCs w:val="18"/>
              </w:rPr>
              <w:t>По охране лесов</w:t>
            </w:r>
          </w:p>
          <w:p w:rsidR="00DF6C2F" w:rsidRPr="00DF6C2F" w:rsidRDefault="00DF6C2F" w:rsidP="00DF6C2F">
            <w:pPr>
              <w:jc w:val="center"/>
              <w:rPr>
                <w:sz w:val="18"/>
                <w:szCs w:val="18"/>
              </w:rPr>
            </w:pPr>
            <w:r w:rsidRPr="00DF6C2F">
              <w:rPr>
                <w:sz w:val="18"/>
                <w:szCs w:val="18"/>
              </w:rPr>
              <w:t> </w:t>
            </w:r>
          </w:p>
          <w:p w:rsidR="00DF6C2F" w:rsidRPr="00DF6C2F" w:rsidRDefault="00DF6C2F" w:rsidP="00DF6C2F">
            <w:pPr>
              <w:jc w:val="center"/>
              <w:rPr>
                <w:sz w:val="18"/>
                <w:szCs w:val="18"/>
              </w:rPr>
            </w:pPr>
            <w:r w:rsidRPr="00DF6C2F">
              <w:rPr>
                <w:sz w:val="18"/>
                <w:szCs w:val="18"/>
              </w:rPr>
              <w:t> </w:t>
            </w:r>
          </w:p>
        </w:tc>
        <w:tc>
          <w:tcPr>
            <w:tcW w:w="1701" w:type="dxa"/>
            <w:shd w:val="clear" w:color="auto" w:fill="auto"/>
            <w:vAlign w:val="center"/>
            <w:hideMark/>
          </w:tcPr>
          <w:p w:rsidR="00DF6C2F" w:rsidRPr="00DF6C2F" w:rsidRDefault="00DF6C2F" w:rsidP="00DF6C2F">
            <w:pPr>
              <w:jc w:val="center"/>
              <w:rPr>
                <w:sz w:val="18"/>
                <w:szCs w:val="18"/>
              </w:rPr>
            </w:pPr>
            <w:r w:rsidRPr="00DF6C2F">
              <w:rPr>
                <w:sz w:val="18"/>
                <w:szCs w:val="18"/>
              </w:rPr>
              <w:t>Всего</w:t>
            </w:r>
          </w:p>
        </w:tc>
        <w:tc>
          <w:tcPr>
            <w:tcW w:w="850" w:type="dxa"/>
            <w:shd w:val="clear" w:color="auto" w:fill="auto"/>
            <w:noWrap/>
            <w:vAlign w:val="center"/>
            <w:hideMark/>
          </w:tcPr>
          <w:p w:rsidR="00DF6C2F" w:rsidRPr="00DF6C2F" w:rsidRDefault="00DF6C2F" w:rsidP="00DF6C2F">
            <w:pPr>
              <w:jc w:val="center"/>
              <w:rPr>
                <w:sz w:val="18"/>
                <w:szCs w:val="18"/>
              </w:rPr>
            </w:pPr>
            <w:r w:rsidRPr="00DF6C2F">
              <w:rPr>
                <w:sz w:val="18"/>
                <w:szCs w:val="18"/>
              </w:rPr>
              <w:t>тыс. руб.</w:t>
            </w:r>
          </w:p>
        </w:tc>
        <w:tc>
          <w:tcPr>
            <w:tcW w:w="1578" w:type="dxa"/>
            <w:shd w:val="clear" w:color="auto" w:fill="auto"/>
            <w:noWrap/>
            <w:vAlign w:val="center"/>
            <w:hideMark/>
          </w:tcPr>
          <w:p w:rsidR="00DF6C2F" w:rsidRPr="00DF6C2F" w:rsidRDefault="00DF6C2F" w:rsidP="00DF6C2F">
            <w:pPr>
              <w:jc w:val="center"/>
              <w:rPr>
                <w:sz w:val="18"/>
                <w:szCs w:val="18"/>
              </w:rPr>
            </w:pPr>
            <w:r w:rsidRPr="00DF6C2F">
              <w:rPr>
                <w:sz w:val="18"/>
                <w:szCs w:val="18"/>
              </w:rPr>
              <w:t>108.2</w:t>
            </w:r>
          </w:p>
        </w:tc>
        <w:tc>
          <w:tcPr>
            <w:tcW w:w="851" w:type="dxa"/>
            <w:shd w:val="clear" w:color="auto" w:fill="auto"/>
            <w:noWrap/>
            <w:vAlign w:val="center"/>
            <w:hideMark/>
          </w:tcPr>
          <w:p w:rsidR="00DF6C2F" w:rsidRPr="00DF6C2F" w:rsidRDefault="00DF6C2F" w:rsidP="00DF6C2F">
            <w:pPr>
              <w:jc w:val="center"/>
              <w:rPr>
                <w:sz w:val="18"/>
                <w:szCs w:val="18"/>
              </w:rPr>
            </w:pPr>
            <w:r w:rsidRPr="00DF6C2F">
              <w:rPr>
                <w:sz w:val="18"/>
                <w:szCs w:val="18"/>
              </w:rPr>
              <w:t>222.6</w:t>
            </w:r>
          </w:p>
        </w:tc>
        <w:tc>
          <w:tcPr>
            <w:tcW w:w="851" w:type="dxa"/>
            <w:shd w:val="clear" w:color="auto" w:fill="auto"/>
            <w:noWrap/>
            <w:vAlign w:val="center"/>
            <w:hideMark/>
          </w:tcPr>
          <w:p w:rsidR="00DF6C2F" w:rsidRPr="00DF6C2F" w:rsidRDefault="00DF6C2F" w:rsidP="00DF6C2F">
            <w:pPr>
              <w:jc w:val="center"/>
              <w:rPr>
                <w:sz w:val="18"/>
                <w:szCs w:val="18"/>
              </w:rPr>
            </w:pPr>
            <w:r w:rsidRPr="00DF6C2F">
              <w:rPr>
                <w:sz w:val="18"/>
                <w:szCs w:val="18"/>
              </w:rPr>
              <w:t>232.2</w:t>
            </w:r>
          </w:p>
        </w:tc>
        <w:tc>
          <w:tcPr>
            <w:tcW w:w="851" w:type="dxa"/>
            <w:shd w:val="clear" w:color="auto" w:fill="auto"/>
            <w:noWrap/>
            <w:vAlign w:val="center"/>
            <w:hideMark/>
          </w:tcPr>
          <w:p w:rsidR="00DF6C2F" w:rsidRPr="00DF6C2F" w:rsidRDefault="00DF6C2F" w:rsidP="00DF6C2F">
            <w:pPr>
              <w:jc w:val="center"/>
              <w:rPr>
                <w:sz w:val="18"/>
                <w:szCs w:val="18"/>
              </w:rPr>
            </w:pPr>
            <w:r w:rsidRPr="00DF6C2F">
              <w:rPr>
                <w:sz w:val="18"/>
                <w:szCs w:val="18"/>
              </w:rPr>
              <w:t>240.3</w:t>
            </w:r>
          </w:p>
        </w:tc>
        <w:tc>
          <w:tcPr>
            <w:tcW w:w="851" w:type="dxa"/>
            <w:shd w:val="clear" w:color="auto" w:fill="auto"/>
            <w:noWrap/>
            <w:vAlign w:val="center"/>
            <w:hideMark/>
          </w:tcPr>
          <w:p w:rsidR="00DF6C2F" w:rsidRPr="00DF6C2F" w:rsidRDefault="00DF6C2F" w:rsidP="00DF6C2F">
            <w:pPr>
              <w:jc w:val="center"/>
              <w:rPr>
                <w:sz w:val="18"/>
                <w:szCs w:val="18"/>
              </w:rPr>
            </w:pPr>
            <w:r w:rsidRPr="00DF6C2F">
              <w:rPr>
                <w:sz w:val="18"/>
                <w:szCs w:val="18"/>
              </w:rPr>
              <w:t>249.2</w:t>
            </w:r>
          </w:p>
        </w:tc>
        <w:tc>
          <w:tcPr>
            <w:tcW w:w="851" w:type="dxa"/>
            <w:shd w:val="clear" w:color="auto" w:fill="auto"/>
            <w:noWrap/>
            <w:vAlign w:val="center"/>
            <w:hideMark/>
          </w:tcPr>
          <w:p w:rsidR="00DF6C2F" w:rsidRPr="00DF6C2F" w:rsidRDefault="00DF6C2F" w:rsidP="00DF6C2F">
            <w:pPr>
              <w:jc w:val="center"/>
              <w:rPr>
                <w:sz w:val="18"/>
                <w:szCs w:val="18"/>
              </w:rPr>
            </w:pPr>
            <w:r w:rsidRPr="00DF6C2F">
              <w:rPr>
                <w:sz w:val="18"/>
                <w:szCs w:val="18"/>
              </w:rPr>
              <w:t>258.4</w:t>
            </w:r>
          </w:p>
        </w:tc>
        <w:tc>
          <w:tcPr>
            <w:tcW w:w="851" w:type="dxa"/>
            <w:shd w:val="clear" w:color="auto" w:fill="auto"/>
            <w:noWrap/>
            <w:vAlign w:val="center"/>
            <w:hideMark/>
          </w:tcPr>
          <w:p w:rsidR="00DF6C2F" w:rsidRPr="00DF6C2F" w:rsidRDefault="00DF6C2F" w:rsidP="00DF6C2F">
            <w:pPr>
              <w:jc w:val="center"/>
              <w:rPr>
                <w:sz w:val="18"/>
                <w:szCs w:val="18"/>
              </w:rPr>
            </w:pPr>
            <w:r w:rsidRPr="00DF6C2F">
              <w:rPr>
                <w:sz w:val="18"/>
                <w:szCs w:val="18"/>
              </w:rPr>
              <w:t>268.0</w:t>
            </w:r>
          </w:p>
        </w:tc>
        <w:tc>
          <w:tcPr>
            <w:tcW w:w="851" w:type="dxa"/>
            <w:shd w:val="clear" w:color="auto" w:fill="auto"/>
            <w:noWrap/>
            <w:vAlign w:val="center"/>
            <w:hideMark/>
          </w:tcPr>
          <w:p w:rsidR="00DF6C2F" w:rsidRPr="00DF6C2F" w:rsidRDefault="00DF6C2F" w:rsidP="00DF6C2F">
            <w:pPr>
              <w:jc w:val="center"/>
              <w:rPr>
                <w:sz w:val="18"/>
                <w:szCs w:val="18"/>
              </w:rPr>
            </w:pPr>
            <w:r w:rsidRPr="00DF6C2F">
              <w:rPr>
                <w:sz w:val="18"/>
                <w:szCs w:val="18"/>
              </w:rPr>
              <w:t>277.9</w:t>
            </w:r>
          </w:p>
        </w:tc>
        <w:tc>
          <w:tcPr>
            <w:tcW w:w="935" w:type="dxa"/>
            <w:shd w:val="clear" w:color="auto" w:fill="auto"/>
            <w:noWrap/>
            <w:vAlign w:val="center"/>
            <w:hideMark/>
          </w:tcPr>
          <w:p w:rsidR="00DF6C2F" w:rsidRPr="00DF6C2F" w:rsidRDefault="00DF6C2F" w:rsidP="00DF6C2F">
            <w:pPr>
              <w:jc w:val="center"/>
              <w:rPr>
                <w:sz w:val="18"/>
                <w:szCs w:val="18"/>
              </w:rPr>
            </w:pPr>
            <w:r w:rsidRPr="00DF6C2F">
              <w:rPr>
                <w:sz w:val="18"/>
                <w:szCs w:val="18"/>
              </w:rPr>
              <w:t>285.1</w:t>
            </w:r>
          </w:p>
        </w:tc>
        <w:tc>
          <w:tcPr>
            <w:tcW w:w="935" w:type="dxa"/>
            <w:shd w:val="clear" w:color="auto" w:fill="auto"/>
            <w:noWrap/>
            <w:vAlign w:val="center"/>
            <w:hideMark/>
          </w:tcPr>
          <w:p w:rsidR="00DF6C2F" w:rsidRPr="00DF6C2F" w:rsidRDefault="00DF6C2F" w:rsidP="00DF6C2F">
            <w:pPr>
              <w:jc w:val="center"/>
              <w:rPr>
                <w:sz w:val="18"/>
                <w:szCs w:val="18"/>
              </w:rPr>
            </w:pPr>
            <w:r w:rsidRPr="00DF6C2F">
              <w:rPr>
                <w:sz w:val="18"/>
                <w:szCs w:val="18"/>
              </w:rPr>
              <w:t>292.5</w:t>
            </w:r>
          </w:p>
        </w:tc>
        <w:tc>
          <w:tcPr>
            <w:tcW w:w="935" w:type="dxa"/>
            <w:shd w:val="clear" w:color="auto" w:fill="auto"/>
            <w:noWrap/>
            <w:vAlign w:val="center"/>
            <w:hideMark/>
          </w:tcPr>
          <w:p w:rsidR="00DF6C2F" w:rsidRPr="00DF6C2F" w:rsidRDefault="00DF6C2F" w:rsidP="00DF6C2F">
            <w:pPr>
              <w:jc w:val="center"/>
              <w:rPr>
                <w:sz w:val="18"/>
                <w:szCs w:val="18"/>
              </w:rPr>
            </w:pPr>
            <w:r w:rsidRPr="00DF6C2F">
              <w:rPr>
                <w:sz w:val="18"/>
                <w:szCs w:val="18"/>
              </w:rPr>
              <w:t>300.1</w:t>
            </w:r>
          </w:p>
        </w:tc>
        <w:tc>
          <w:tcPr>
            <w:tcW w:w="935" w:type="dxa"/>
            <w:shd w:val="clear" w:color="auto" w:fill="auto"/>
            <w:noWrap/>
            <w:vAlign w:val="center"/>
            <w:hideMark/>
          </w:tcPr>
          <w:p w:rsidR="00DF6C2F" w:rsidRPr="00DF6C2F" w:rsidRDefault="00DF6C2F" w:rsidP="00DF6C2F">
            <w:pPr>
              <w:jc w:val="center"/>
              <w:rPr>
                <w:sz w:val="18"/>
                <w:szCs w:val="18"/>
              </w:rPr>
            </w:pPr>
            <w:r w:rsidRPr="00DF6C2F">
              <w:rPr>
                <w:sz w:val="18"/>
                <w:szCs w:val="18"/>
              </w:rPr>
              <w:t>2 626.3</w:t>
            </w:r>
          </w:p>
        </w:tc>
      </w:tr>
      <w:tr w:rsidR="00DF6C2F" w:rsidRPr="00DF6C2F" w:rsidTr="00821C99">
        <w:trPr>
          <w:trHeight w:val="397"/>
        </w:trPr>
        <w:tc>
          <w:tcPr>
            <w:tcW w:w="1526" w:type="dxa"/>
            <w:vMerge/>
            <w:shd w:val="clear" w:color="auto" w:fill="auto"/>
            <w:vAlign w:val="center"/>
            <w:hideMark/>
          </w:tcPr>
          <w:p w:rsidR="00DF6C2F" w:rsidRPr="00DF6C2F" w:rsidRDefault="00DF6C2F" w:rsidP="00DF6C2F">
            <w:pPr>
              <w:jc w:val="center"/>
              <w:rPr>
                <w:rFonts w:eastAsia="Calibri"/>
                <w:sz w:val="18"/>
                <w:szCs w:val="18"/>
              </w:rPr>
            </w:pPr>
          </w:p>
        </w:tc>
        <w:tc>
          <w:tcPr>
            <w:tcW w:w="1701" w:type="dxa"/>
            <w:shd w:val="clear" w:color="auto" w:fill="auto"/>
            <w:vAlign w:val="center"/>
            <w:hideMark/>
          </w:tcPr>
          <w:p w:rsidR="00DF6C2F" w:rsidRPr="00DF6C2F" w:rsidRDefault="00DF6C2F" w:rsidP="00DF6C2F">
            <w:pPr>
              <w:jc w:val="center"/>
              <w:rPr>
                <w:sz w:val="18"/>
                <w:szCs w:val="18"/>
              </w:rPr>
            </w:pPr>
            <w:r w:rsidRPr="00DF6C2F">
              <w:rPr>
                <w:sz w:val="18"/>
                <w:szCs w:val="18"/>
              </w:rPr>
              <w:t>средства субвенций</w:t>
            </w:r>
          </w:p>
        </w:tc>
        <w:tc>
          <w:tcPr>
            <w:tcW w:w="850" w:type="dxa"/>
            <w:shd w:val="clear" w:color="auto" w:fill="auto"/>
            <w:noWrap/>
            <w:vAlign w:val="center"/>
            <w:hideMark/>
          </w:tcPr>
          <w:p w:rsidR="00DF6C2F" w:rsidRPr="00DF6C2F" w:rsidRDefault="00DF6C2F" w:rsidP="00DF6C2F">
            <w:pPr>
              <w:jc w:val="center"/>
              <w:rPr>
                <w:sz w:val="18"/>
                <w:szCs w:val="18"/>
              </w:rPr>
            </w:pPr>
            <w:r w:rsidRPr="00DF6C2F">
              <w:rPr>
                <w:sz w:val="18"/>
                <w:szCs w:val="18"/>
              </w:rPr>
              <w:t>тыс. руб.</w:t>
            </w:r>
          </w:p>
        </w:tc>
        <w:tc>
          <w:tcPr>
            <w:tcW w:w="1578" w:type="dxa"/>
            <w:shd w:val="clear" w:color="auto" w:fill="auto"/>
            <w:noWrap/>
            <w:vAlign w:val="center"/>
            <w:hideMark/>
          </w:tcPr>
          <w:p w:rsidR="00DF6C2F" w:rsidRPr="00DF6C2F" w:rsidRDefault="00DF6C2F" w:rsidP="00DF6C2F">
            <w:pPr>
              <w:jc w:val="center"/>
              <w:rPr>
                <w:sz w:val="18"/>
                <w:szCs w:val="18"/>
              </w:rPr>
            </w:pPr>
            <w:r w:rsidRPr="00DF6C2F">
              <w:rPr>
                <w:sz w:val="18"/>
                <w:szCs w:val="18"/>
              </w:rPr>
              <w:t> </w:t>
            </w:r>
          </w:p>
        </w:tc>
        <w:tc>
          <w:tcPr>
            <w:tcW w:w="851" w:type="dxa"/>
            <w:shd w:val="clear" w:color="auto" w:fill="auto"/>
            <w:noWrap/>
            <w:vAlign w:val="center"/>
            <w:hideMark/>
          </w:tcPr>
          <w:p w:rsidR="00DF6C2F" w:rsidRPr="00DF6C2F" w:rsidRDefault="00DF6C2F" w:rsidP="00DF6C2F">
            <w:pPr>
              <w:jc w:val="center"/>
              <w:rPr>
                <w:sz w:val="18"/>
                <w:szCs w:val="18"/>
              </w:rPr>
            </w:pPr>
            <w:r w:rsidRPr="00DF6C2F">
              <w:rPr>
                <w:sz w:val="18"/>
                <w:szCs w:val="18"/>
              </w:rPr>
              <w:t> </w:t>
            </w:r>
          </w:p>
        </w:tc>
        <w:tc>
          <w:tcPr>
            <w:tcW w:w="851" w:type="dxa"/>
            <w:shd w:val="clear" w:color="auto" w:fill="auto"/>
            <w:noWrap/>
            <w:vAlign w:val="center"/>
            <w:hideMark/>
          </w:tcPr>
          <w:p w:rsidR="00DF6C2F" w:rsidRPr="00DF6C2F" w:rsidRDefault="00DF6C2F" w:rsidP="00DF6C2F">
            <w:pPr>
              <w:jc w:val="center"/>
              <w:rPr>
                <w:sz w:val="18"/>
                <w:szCs w:val="18"/>
              </w:rPr>
            </w:pPr>
            <w:r w:rsidRPr="00DF6C2F">
              <w:rPr>
                <w:sz w:val="18"/>
                <w:szCs w:val="18"/>
              </w:rPr>
              <w:t> </w:t>
            </w:r>
          </w:p>
        </w:tc>
        <w:tc>
          <w:tcPr>
            <w:tcW w:w="851" w:type="dxa"/>
            <w:shd w:val="clear" w:color="auto" w:fill="auto"/>
            <w:noWrap/>
            <w:vAlign w:val="center"/>
            <w:hideMark/>
          </w:tcPr>
          <w:p w:rsidR="00DF6C2F" w:rsidRPr="00DF6C2F" w:rsidRDefault="00DF6C2F" w:rsidP="00DF6C2F">
            <w:pPr>
              <w:jc w:val="center"/>
              <w:rPr>
                <w:sz w:val="18"/>
                <w:szCs w:val="18"/>
              </w:rPr>
            </w:pPr>
            <w:r w:rsidRPr="00DF6C2F">
              <w:rPr>
                <w:sz w:val="18"/>
                <w:szCs w:val="18"/>
              </w:rPr>
              <w:t> </w:t>
            </w:r>
          </w:p>
        </w:tc>
        <w:tc>
          <w:tcPr>
            <w:tcW w:w="851" w:type="dxa"/>
            <w:shd w:val="clear" w:color="auto" w:fill="auto"/>
            <w:noWrap/>
            <w:vAlign w:val="center"/>
            <w:hideMark/>
          </w:tcPr>
          <w:p w:rsidR="00DF6C2F" w:rsidRPr="00DF6C2F" w:rsidRDefault="00DF6C2F" w:rsidP="00DF6C2F">
            <w:pPr>
              <w:jc w:val="center"/>
              <w:rPr>
                <w:sz w:val="18"/>
                <w:szCs w:val="18"/>
              </w:rPr>
            </w:pPr>
            <w:r w:rsidRPr="00DF6C2F">
              <w:rPr>
                <w:sz w:val="18"/>
                <w:szCs w:val="18"/>
              </w:rPr>
              <w:t> </w:t>
            </w:r>
          </w:p>
        </w:tc>
        <w:tc>
          <w:tcPr>
            <w:tcW w:w="851" w:type="dxa"/>
            <w:shd w:val="clear" w:color="auto" w:fill="auto"/>
            <w:noWrap/>
            <w:vAlign w:val="center"/>
            <w:hideMark/>
          </w:tcPr>
          <w:p w:rsidR="00DF6C2F" w:rsidRPr="00DF6C2F" w:rsidRDefault="00DF6C2F" w:rsidP="00DF6C2F">
            <w:pPr>
              <w:jc w:val="center"/>
              <w:rPr>
                <w:sz w:val="18"/>
                <w:szCs w:val="18"/>
              </w:rPr>
            </w:pPr>
            <w:r w:rsidRPr="00DF6C2F">
              <w:rPr>
                <w:sz w:val="18"/>
                <w:szCs w:val="18"/>
              </w:rPr>
              <w:t> </w:t>
            </w:r>
          </w:p>
        </w:tc>
        <w:tc>
          <w:tcPr>
            <w:tcW w:w="851" w:type="dxa"/>
            <w:shd w:val="clear" w:color="auto" w:fill="auto"/>
            <w:noWrap/>
            <w:vAlign w:val="center"/>
            <w:hideMark/>
          </w:tcPr>
          <w:p w:rsidR="00DF6C2F" w:rsidRPr="00DF6C2F" w:rsidRDefault="00DF6C2F" w:rsidP="00DF6C2F">
            <w:pPr>
              <w:jc w:val="center"/>
              <w:rPr>
                <w:sz w:val="18"/>
                <w:szCs w:val="18"/>
              </w:rPr>
            </w:pPr>
            <w:r w:rsidRPr="00DF6C2F">
              <w:rPr>
                <w:sz w:val="18"/>
                <w:szCs w:val="18"/>
              </w:rPr>
              <w:t> </w:t>
            </w:r>
          </w:p>
        </w:tc>
        <w:tc>
          <w:tcPr>
            <w:tcW w:w="851" w:type="dxa"/>
            <w:shd w:val="clear" w:color="auto" w:fill="auto"/>
            <w:noWrap/>
            <w:vAlign w:val="center"/>
            <w:hideMark/>
          </w:tcPr>
          <w:p w:rsidR="00DF6C2F" w:rsidRPr="00DF6C2F" w:rsidRDefault="00DF6C2F" w:rsidP="00DF6C2F">
            <w:pPr>
              <w:jc w:val="center"/>
              <w:rPr>
                <w:sz w:val="18"/>
                <w:szCs w:val="18"/>
              </w:rPr>
            </w:pPr>
            <w:r w:rsidRPr="00DF6C2F">
              <w:rPr>
                <w:sz w:val="18"/>
                <w:szCs w:val="18"/>
              </w:rPr>
              <w:t> </w:t>
            </w:r>
          </w:p>
        </w:tc>
        <w:tc>
          <w:tcPr>
            <w:tcW w:w="935" w:type="dxa"/>
            <w:shd w:val="clear" w:color="auto" w:fill="auto"/>
            <w:noWrap/>
            <w:vAlign w:val="center"/>
            <w:hideMark/>
          </w:tcPr>
          <w:p w:rsidR="00DF6C2F" w:rsidRPr="00DF6C2F" w:rsidRDefault="00DF6C2F" w:rsidP="00DF6C2F">
            <w:pPr>
              <w:jc w:val="center"/>
              <w:rPr>
                <w:sz w:val="18"/>
                <w:szCs w:val="18"/>
              </w:rPr>
            </w:pPr>
            <w:r w:rsidRPr="00DF6C2F">
              <w:rPr>
                <w:sz w:val="18"/>
                <w:szCs w:val="18"/>
              </w:rPr>
              <w:t> </w:t>
            </w:r>
          </w:p>
        </w:tc>
        <w:tc>
          <w:tcPr>
            <w:tcW w:w="935" w:type="dxa"/>
            <w:shd w:val="clear" w:color="auto" w:fill="auto"/>
            <w:noWrap/>
            <w:vAlign w:val="center"/>
            <w:hideMark/>
          </w:tcPr>
          <w:p w:rsidR="00DF6C2F" w:rsidRPr="00DF6C2F" w:rsidRDefault="00DF6C2F" w:rsidP="00DF6C2F">
            <w:pPr>
              <w:jc w:val="center"/>
              <w:rPr>
                <w:sz w:val="18"/>
                <w:szCs w:val="18"/>
              </w:rPr>
            </w:pPr>
            <w:r w:rsidRPr="00DF6C2F">
              <w:rPr>
                <w:sz w:val="18"/>
                <w:szCs w:val="18"/>
              </w:rPr>
              <w:t> </w:t>
            </w:r>
          </w:p>
        </w:tc>
        <w:tc>
          <w:tcPr>
            <w:tcW w:w="935" w:type="dxa"/>
            <w:shd w:val="clear" w:color="auto" w:fill="auto"/>
            <w:noWrap/>
            <w:vAlign w:val="center"/>
            <w:hideMark/>
          </w:tcPr>
          <w:p w:rsidR="00DF6C2F" w:rsidRPr="00DF6C2F" w:rsidRDefault="00DF6C2F" w:rsidP="00DF6C2F">
            <w:pPr>
              <w:jc w:val="center"/>
              <w:rPr>
                <w:sz w:val="18"/>
                <w:szCs w:val="18"/>
              </w:rPr>
            </w:pPr>
            <w:r w:rsidRPr="00DF6C2F">
              <w:rPr>
                <w:sz w:val="18"/>
                <w:szCs w:val="18"/>
              </w:rPr>
              <w:t> </w:t>
            </w:r>
          </w:p>
        </w:tc>
        <w:tc>
          <w:tcPr>
            <w:tcW w:w="935" w:type="dxa"/>
            <w:shd w:val="clear" w:color="auto" w:fill="auto"/>
            <w:noWrap/>
            <w:vAlign w:val="bottom"/>
            <w:hideMark/>
          </w:tcPr>
          <w:p w:rsidR="00DF6C2F" w:rsidRPr="00DF6C2F" w:rsidRDefault="00DF6C2F" w:rsidP="00DF6C2F">
            <w:pPr>
              <w:jc w:val="center"/>
              <w:rPr>
                <w:sz w:val="18"/>
                <w:szCs w:val="18"/>
              </w:rPr>
            </w:pPr>
            <w:r w:rsidRPr="00DF6C2F">
              <w:rPr>
                <w:sz w:val="18"/>
                <w:szCs w:val="18"/>
              </w:rPr>
              <w:t> </w:t>
            </w:r>
          </w:p>
        </w:tc>
      </w:tr>
      <w:tr w:rsidR="00DF6C2F" w:rsidRPr="00DF6C2F" w:rsidTr="00821C99">
        <w:trPr>
          <w:trHeight w:val="403"/>
        </w:trPr>
        <w:tc>
          <w:tcPr>
            <w:tcW w:w="1526" w:type="dxa"/>
            <w:vMerge/>
            <w:shd w:val="clear" w:color="auto" w:fill="auto"/>
            <w:vAlign w:val="center"/>
            <w:hideMark/>
          </w:tcPr>
          <w:p w:rsidR="00DF6C2F" w:rsidRPr="00DF6C2F" w:rsidRDefault="00DF6C2F" w:rsidP="00DF6C2F">
            <w:pPr>
              <w:jc w:val="center"/>
              <w:rPr>
                <w:rFonts w:eastAsia="Calibri"/>
                <w:sz w:val="18"/>
                <w:szCs w:val="18"/>
              </w:rPr>
            </w:pPr>
          </w:p>
        </w:tc>
        <w:tc>
          <w:tcPr>
            <w:tcW w:w="1701" w:type="dxa"/>
            <w:shd w:val="clear" w:color="auto" w:fill="auto"/>
            <w:vAlign w:val="center"/>
            <w:hideMark/>
          </w:tcPr>
          <w:p w:rsidR="00DF6C2F" w:rsidRPr="00DF6C2F" w:rsidRDefault="00DF6C2F" w:rsidP="00DF6C2F">
            <w:pPr>
              <w:jc w:val="center"/>
              <w:rPr>
                <w:sz w:val="18"/>
                <w:szCs w:val="18"/>
              </w:rPr>
            </w:pPr>
            <w:r w:rsidRPr="00DF6C2F">
              <w:rPr>
                <w:sz w:val="18"/>
                <w:szCs w:val="18"/>
              </w:rPr>
              <w:t>средства субъекта РФ</w:t>
            </w:r>
          </w:p>
        </w:tc>
        <w:tc>
          <w:tcPr>
            <w:tcW w:w="850" w:type="dxa"/>
            <w:shd w:val="clear" w:color="auto" w:fill="auto"/>
            <w:noWrap/>
            <w:vAlign w:val="center"/>
            <w:hideMark/>
          </w:tcPr>
          <w:p w:rsidR="00DF6C2F" w:rsidRPr="00DF6C2F" w:rsidRDefault="00DF6C2F" w:rsidP="00DF6C2F">
            <w:pPr>
              <w:jc w:val="center"/>
              <w:rPr>
                <w:sz w:val="18"/>
                <w:szCs w:val="18"/>
              </w:rPr>
            </w:pPr>
            <w:r w:rsidRPr="00DF6C2F">
              <w:rPr>
                <w:sz w:val="18"/>
                <w:szCs w:val="18"/>
              </w:rPr>
              <w:t>тыс. руб.</w:t>
            </w:r>
          </w:p>
        </w:tc>
        <w:tc>
          <w:tcPr>
            <w:tcW w:w="1578" w:type="dxa"/>
            <w:shd w:val="clear" w:color="auto" w:fill="auto"/>
            <w:noWrap/>
            <w:vAlign w:val="center"/>
            <w:hideMark/>
          </w:tcPr>
          <w:p w:rsidR="00DF6C2F" w:rsidRPr="00DF6C2F" w:rsidRDefault="00DF6C2F" w:rsidP="00DF6C2F">
            <w:pPr>
              <w:jc w:val="center"/>
              <w:rPr>
                <w:sz w:val="18"/>
                <w:szCs w:val="18"/>
              </w:rPr>
            </w:pPr>
            <w:r w:rsidRPr="00DF6C2F">
              <w:rPr>
                <w:sz w:val="18"/>
                <w:szCs w:val="18"/>
              </w:rPr>
              <w:t>108.2</w:t>
            </w:r>
          </w:p>
        </w:tc>
        <w:tc>
          <w:tcPr>
            <w:tcW w:w="851" w:type="dxa"/>
            <w:shd w:val="clear" w:color="auto" w:fill="auto"/>
            <w:noWrap/>
            <w:vAlign w:val="center"/>
            <w:hideMark/>
          </w:tcPr>
          <w:p w:rsidR="00DF6C2F" w:rsidRPr="00DF6C2F" w:rsidRDefault="00DF6C2F" w:rsidP="00DF6C2F">
            <w:pPr>
              <w:jc w:val="center"/>
              <w:rPr>
                <w:sz w:val="18"/>
                <w:szCs w:val="18"/>
              </w:rPr>
            </w:pPr>
            <w:r w:rsidRPr="00DF6C2F">
              <w:rPr>
                <w:sz w:val="18"/>
                <w:szCs w:val="18"/>
              </w:rPr>
              <w:t>222.6</w:t>
            </w:r>
          </w:p>
        </w:tc>
        <w:tc>
          <w:tcPr>
            <w:tcW w:w="851" w:type="dxa"/>
            <w:shd w:val="clear" w:color="auto" w:fill="auto"/>
            <w:noWrap/>
            <w:vAlign w:val="center"/>
            <w:hideMark/>
          </w:tcPr>
          <w:p w:rsidR="00DF6C2F" w:rsidRPr="00DF6C2F" w:rsidRDefault="00DF6C2F" w:rsidP="00DF6C2F">
            <w:pPr>
              <w:jc w:val="center"/>
              <w:rPr>
                <w:sz w:val="18"/>
                <w:szCs w:val="18"/>
              </w:rPr>
            </w:pPr>
            <w:r w:rsidRPr="00DF6C2F">
              <w:rPr>
                <w:sz w:val="18"/>
                <w:szCs w:val="18"/>
              </w:rPr>
              <w:t>232.2</w:t>
            </w:r>
          </w:p>
        </w:tc>
        <w:tc>
          <w:tcPr>
            <w:tcW w:w="851" w:type="dxa"/>
            <w:shd w:val="clear" w:color="auto" w:fill="auto"/>
            <w:noWrap/>
            <w:vAlign w:val="center"/>
            <w:hideMark/>
          </w:tcPr>
          <w:p w:rsidR="00DF6C2F" w:rsidRPr="00DF6C2F" w:rsidRDefault="00DF6C2F" w:rsidP="00DF6C2F">
            <w:pPr>
              <w:jc w:val="center"/>
              <w:rPr>
                <w:sz w:val="18"/>
                <w:szCs w:val="18"/>
              </w:rPr>
            </w:pPr>
            <w:r w:rsidRPr="00DF6C2F">
              <w:rPr>
                <w:sz w:val="18"/>
                <w:szCs w:val="18"/>
              </w:rPr>
              <w:t>240.3</w:t>
            </w:r>
          </w:p>
        </w:tc>
        <w:tc>
          <w:tcPr>
            <w:tcW w:w="851" w:type="dxa"/>
            <w:shd w:val="clear" w:color="auto" w:fill="auto"/>
            <w:noWrap/>
            <w:vAlign w:val="center"/>
            <w:hideMark/>
          </w:tcPr>
          <w:p w:rsidR="00DF6C2F" w:rsidRPr="00DF6C2F" w:rsidRDefault="00DF6C2F" w:rsidP="00DF6C2F">
            <w:pPr>
              <w:jc w:val="center"/>
              <w:rPr>
                <w:sz w:val="18"/>
                <w:szCs w:val="18"/>
              </w:rPr>
            </w:pPr>
            <w:r w:rsidRPr="00DF6C2F">
              <w:rPr>
                <w:sz w:val="18"/>
                <w:szCs w:val="18"/>
              </w:rPr>
              <w:t>249.2</w:t>
            </w:r>
          </w:p>
        </w:tc>
        <w:tc>
          <w:tcPr>
            <w:tcW w:w="851" w:type="dxa"/>
            <w:shd w:val="clear" w:color="auto" w:fill="auto"/>
            <w:noWrap/>
            <w:vAlign w:val="center"/>
            <w:hideMark/>
          </w:tcPr>
          <w:p w:rsidR="00DF6C2F" w:rsidRPr="00DF6C2F" w:rsidRDefault="00DF6C2F" w:rsidP="00DF6C2F">
            <w:pPr>
              <w:jc w:val="center"/>
              <w:rPr>
                <w:sz w:val="18"/>
                <w:szCs w:val="18"/>
              </w:rPr>
            </w:pPr>
            <w:r w:rsidRPr="00DF6C2F">
              <w:rPr>
                <w:sz w:val="18"/>
                <w:szCs w:val="18"/>
              </w:rPr>
              <w:t>258.4</w:t>
            </w:r>
          </w:p>
        </w:tc>
        <w:tc>
          <w:tcPr>
            <w:tcW w:w="851" w:type="dxa"/>
            <w:shd w:val="clear" w:color="auto" w:fill="auto"/>
            <w:noWrap/>
            <w:vAlign w:val="center"/>
            <w:hideMark/>
          </w:tcPr>
          <w:p w:rsidR="00DF6C2F" w:rsidRPr="00DF6C2F" w:rsidRDefault="00DF6C2F" w:rsidP="00DF6C2F">
            <w:pPr>
              <w:jc w:val="center"/>
              <w:rPr>
                <w:sz w:val="18"/>
                <w:szCs w:val="18"/>
              </w:rPr>
            </w:pPr>
            <w:r w:rsidRPr="00DF6C2F">
              <w:rPr>
                <w:sz w:val="18"/>
                <w:szCs w:val="18"/>
              </w:rPr>
              <w:t>268.0</w:t>
            </w:r>
          </w:p>
        </w:tc>
        <w:tc>
          <w:tcPr>
            <w:tcW w:w="851" w:type="dxa"/>
            <w:shd w:val="clear" w:color="auto" w:fill="auto"/>
            <w:noWrap/>
            <w:vAlign w:val="center"/>
            <w:hideMark/>
          </w:tcPr>
          <w:p w:rsidR="00DF6C2F" w:rsidRPr="00DF6C2F" w:rsidRDefault="00DF6C2F" w:rsidP="00DF6C2F">
            <w:pPr>
              <w:jc w:val="center"/>
              <w:rPr>
                <w:sz w:val="18"/>
                <w:szCs w:val="18"/>
              </w:rPr>
            </w:pPr>
            <w:r w:rsidRPr="00DF6C2F">
              <w:rPr>
                <w:sz w:val="18"/>
                <w:szCs w:val="18"/>
              </w:rPr>
              <w:t>277.9</w:t>
            </w:r>
          </w:p>
        </w:tc>
        <w:tc>
          <w:tcPr>
            <w:tcW w:w="935" w:type="dxa"/>
            <w:shd w:val="clear" w:color="auto" w:fill="auto"/>
            <w:noWrap/>
            <w:vAlign w:val="center"/>
            <w:hideMark/>
          </w:tcPr>
          <w:p w:rsidR="00DF6C2F" w:rsidRPr="00DF6C2F" w:rsidRDefault="00DF6C2F" w:rsidP="00DF6C2F">
            <w:pPr>
              <w:jc w:val="center"/>
              <w:rPr>
                <w:sz w:val="18"/>
                <w:szCs w:val="18"/>
              </w:rPr>
            </w:pPr>
            <w:r w:rsidRPr="00DF6C2F">
              <w:rPr>
                <w:sz w:val="18"/>
                <w:szCs w:val="18"/>
              </w:rPr>
              <w:t>285.1</w:t>
            </w:r>
          </w:p>
        </w:tc>
        <w:tc>
          <w:tcPr>
            <w:tcW w:w="935" w:type="dxa"/>
            <w:shd w:val="clear" w:color="auto" w:fill="auto"/>
            <w:noWrap/>
            <w:vAlign w:val="center"/>
            <w:hideMark/>
          </w:tcPr>
          <w:p w:rsidR="00DF6C2F" w:rsidRPr="00DF6C2F" w:rsidRDefault="00DF6C2F" w:rsidP="00DF6C2F">
            <w:pPr>
              <w:jc w:val="center"/>
              <w:rPr>
                <w:sz w:val="18"/>
                <w:szCs w:val="18"/>
              </w:rPr>
            </w:pPr>
            <w:r w:rsidRPr="00DF6C2F">
              <w:rPr>
                <w:sz w:val="18"/>
                <w:szCs w:val="18"/>
              </w:rPr>
              <w:t>292.5</w:t>
            </w:r>
          </w:p>
        </w:tc>
        <w:tc>
          <w:tcPr>
            <w:tcW w:w="935" w:type="dxa"/>
            <w:shd w:val="clear" w:color="auto" w:fill="auto"/>
            <w:noWrap/>
            <w:vAlign w:val="center"/>
            <w:hideMark/>
          </w:tcPr>
          <w:p w:rsidR="00DF6C2F" w:rsidRPr="00DF6C2F" w:rsidRDefault="00DF6C2F" w:rsidP="00DF6C2F">
            <w:pPr>
              <w:jc w:val="center"/>
              <w:rPr>
                <w:sz w:val="18"/>
                <w:szCs w:val="18"/>
              </w:rPr>
            </w:pPr>
            <w:r w:rsidRPr="00DF6C2F">
              <w:rPr>
                <w:sz w:val="18"/>
                <w:szCs w:val="18"/>
              </w:rPr>
              <w:t>300.1</w:t>
            </w:r>
          </w:p>
        </w:tc>
        <w:tc>
          <w:tcPr>
            <w:tcW w:w="935" w:type="dxa"/>
            <w:shd w:val="clear" w:color="auto" w:fill="auto"/>
            <w:noWrap/>
            <w:vAlign w:val="bottom"/>
            <w:hideMark/>
          </w:tcPr>
          <w:p w:rsidR="00DF6C2F" w:rsidRPr="00DF6C2F" w:rsidRDefault="00DF6C2F" w:rsidP="00DF6C2F">
            <w:pPr>
              <w:jc w:val="center"/>
              <w:rPr>
                <w:sz w:val="18"/>
                <w:szCs w:val="18"/>
              </w:rPr>
            </w:pPr>
            <w:r w:rsidRPr="00DF6C2F">
              <w:rPr>
                <w:sz w:val="18"/>
                <w:szCs w:val="18"/>
              </w:rPr>
              <w:t>2 626.3</w:t>
            </w:r>
          </w:p>
        </w:tc>
      </w:tr>
      <w:tr w:rsidR="00DF6C2F" w:rsidRPr="00DF6C2F" w:rsidTr="00821C99">
        <w:trPr>
          <w:trHeight w:val="332"/>
        </w:trPr>
        <w:tc>
          <w:tcPr>
            <w:tcW w:w="1526" w:type="dxa"/>
            <w:vMerge w:val="restart"/>
            <w:shd w:val="clear" w:color="auto" w:fill="auto"/>
            <w:noWrap/>
            <w:vAlign w:val="center"/>
            <w:hideMark/>
          </w:tcPr>
          <w:p w:rsidR="00DF6C2F" w:rsidRPr="00DF6C2F" w:rsidRDefault="00DF6C2F" w:rsidP="00DF6C2F">
            <w:pPr>
              <w:jc w:val="center"/>
              <w:rPr>
                <w:sz w:val="18"/>
                <w:szCs w:val="18"/>
              </w:rPr>
            </w:pPr>
            <w:r w:rsidRPr="00DF6C2F">
              <w:rPr>
                <w:sz w:val="18"/>
                <w:szCs w:val="18"/>
              </w:rPr>
              <w:t>По защите лесов</w:t>
            </w:r>
          </w:p>
          <w:p w:rsidR="00DF6C2F" w:rsidRPr="00DF6C2F" w:rsidRDefault="00DF6C2F" w:rsidP="00DF6C2F">
            <w:pPr>
              <w:jc w:val="center"/>
              <w:rPr>
                <w:sz w:val="18"/>
                <w:szCs w:val="18"/>
              </w:rPr>
            </w:pPr>
            <w:r w:rsidRPr="00DF6C2F">
              <w:rPr>
                <w:sz w:val="18"/>
                <w:szCs w:val="18"/>
              </w:rPr>
              <w:t> </w:t>
            </w:r>
          </w:p>
          <w:p w:rsidR="00DF6C2F" w:rsidRPr="00DF6C2F" w:rsidRDefault="00DF6C2F" w:rsidP="00DF6C2F">
            <w:pPr>
              <w:jc w:val="center"/>
              <w:rPr>
                <w:sz w:val="18"/>
                <w:szCs w:val="18"/>
              </w:rPr>
            </w:pPr>
            <w:r w:rsidRPr="00DF6C2F">
              <w:rPr>
                <w:sz w:val="18"/>
                <w:szCs w:val="18"/>
              </w:rPr>
              <w:t> </w:t>
            </w:r>
          </w:p>
        </w:tc>
        <w:tc>
          <w:tcPr>
            <w:tcW w:w="1701" w:type="dxa"/>
            <w:shd w:val="clear" w:color="auto" w:fill="auto"/>
            <w:vAlign w:val="center"/>
            <w:hideMark/>
          </w:tcPr>
          <w:p w:rsidR="00DF6C2F" w:rsidRPr="00DF6C2F" w:rsidRDefault="00DF6C2F" w:rsidP="00DF6C2F">
            <w:pPr>
              <w:jc w:val="center"/>
              <w:rPr>
                <w:sz w:val="18"/>
                <w:szCs w:val="18"/>
              </w:rPr>
            </w:pPr>
            <w:r w:rsidRPr="00DF6C2F">
              <w:rPr>
                <w:sz w:val="18"/>
                <w:szCs w:val="18"/>
              </w:rPr>
              <w:t>Всего</w:t>
            </w:r>
          </w:p>
        </w:tc>
        <w:tc>
          <w:tcPr>
            <w:tcW w:w="850" w:type="dxa"/>
            <w:shd w:val="clear" w:color="auto" w:fill="auto"/>
            <w:noWrap/>
            <w:vAlign w:val="center"/>
            <w:hideMark/>
          </w:tcPr>
          <w:p w:rsidR="00DF6C2F" w:rsidRPr="00DF6C2F" w:rsidRDefault="00DF6C2F" w:rsidP="00DF6C2F">
            <w:pPr>
              <w:jc w:val="center"/>
              <w:rPr>
                <w:sz w:val="18"/>
                <w:szCs w:val="18"/>
              </w:rPr>
            </w:pPr>
            <w:r w:rsidRPr="00DF6C2F">
              <w:rPr>
                <w:sz w:val="18"/>
                <w:szCs w:val="18"/>
              </w:rPr>
              <w:t>тыс. руб.</w:t>
            </w:r>
          </w:p>
        </w:tc>
        <w:tc>
          <w:tcPr>
            <w:tcW w:w="1578" w:type="dxa"/>
            <w:shd w:val="clear" w:color="auto" w:fill="auto"/>
            <w:noWrap/>
            <w:vAlign w:val="center"/>
            <w:hideMark/>
          </w:tcPr>
          <w:p w:rsidR="00DF6C2F" w:rsidRPr="00DF6C2F" w:rsidRDefault="00DF6C2F" w:rsidP="00DF6C2F">
            <w:pPr>
              <w:jc w:val="center"/>
              <w:rPr>
                <w:sz w:val="18"/>
                <w:szCs w:val="18"/>
              </w:rPr>
            </w:pPr>
            <w:r w:rsidRPr="00DF6C2F">
              <w:rPr>
                <w:sz w:val="18"/>
                <w:szCs w:val="18"/>
              </w:rPr>
              <w:t>5 082.3</w:t>
            </w:r>
          </w:p>
        </w:tc>
        <w:tc>
          <w:tcPr>
            <w:tcW w:w="851" w:type="dxa"/>
            <w:shd w:val="clear" w:color="auto" w:fill="auto"/>
            <w:noWrap/>
            <w:vAlign w:val="center"/>
            <w:hideMark/>
          </w:tcPr>
          <w:p w:rsidR="00DF6C2F" w:rsidRPr="00DF6C2F" w:rsidRDefault="00DF6C2F" w:rsidP="00DF6C2F">
            <w:pPr>
              <w:jc w:val="center"/>
              <w:rPr>
                <w:sz w:val="18"/>
                <w:szCs w:val="18"/>
              </w:rPr>
            </w:pPr>
            <w:r w:rsidRPr="00DF6C2F">
              <w:rPr>
                <w:sz w:val="18"/>
                <w:szCs w:val="18"/>
              </w:rPr>
              <w:t>8 684.6</w:t>
            </w:r>
          </w:p>
        </w:tc>
        <w:tc>
          <w:tcPr>
            <w:tcW w:w="851" w:type="dxa"/>
            <w:shd w:val="clear" w:color="auto" w:fill="auto"/>
            <w:noWrap/>
            <w:vAlign w:val="center"/>
            <w:hideMark/>
          </w:tcPr>
          <w:p w:rsidR="00DF6C2F" w:rsidRPr="00DF6C2F" w:rsidRDefault="00DF6C2F" w:rsidP="00DF6C2F">
            <w:pPr>
              <w:jc w:val="center"/>
              <w:rPr>
                <w:sz w:val="18"/>
                <w:szCs w:val="18"/>
              </w:rPr>
            </w:pPr>
            <w:r w:rsidRPr="00DF6C2F">
              <w:rPr>
                <w:sz w:val="18"/>
                <w:szCs w:val="18"/>
              </w:rPr>
              <w:t>9 496.9</w:t>
            </w:r>
          </w:p>
        </w:tc>
        <w:tc>
          <w:tcPr>
            <w:tcW w:w="851" w:type="dxa"/>
            <w:shd w:val="clear" w:color="auto" w:fill="auto"/>
            <w:noWrap/>
            <w:vAlign w:val="center"/>
            <w:hideMark/>
          </w:tcPr>
          <w:p w:rsidR="00DF6C2F" w:rsidRPr="00DF6C2F" w:rsidRDefault="00DF6C2F" w:rsidP="00DF6C2F">
            <w:pPr>
              <w:jc w:val="center"/>
              <w:rPr>
                <w:sz w:val="18"/>
                <w:szCs w:val="18"/>
              </w:rPr>
            </w:pPr>
            <w:r w:rsidRPr="00DF6C2F">
              <w:rPr>
                <w:sz w:val="18"/>
                <w:szCs w:val="18"/>
              </w:rPr>
              <w:t>9 829.3</w:t>
            </w:r>
          </w:p>
        </w:tc>
        <w:tc>
          <w:tcPr>
            <w:tcW w:w="851" w:type="dxa"/>
            <w:shd w:val="clear" w:color="auto" w:fill="auto"/>
            <w:noWrap/>
            <w:vAlign w:val="center"/>
            <w:hideMark/>
          </w:tcPr>
          <w:p w:rsidR="00DF6C2F" w:rsidRPr="00DF6C2F" w:rsidRDefault="00DF6C2F" w:rsidP="00DF6C2F">
            <w:pPr>
              <w:jc w:val="center"/>
              <w:rPr>
                <w:sz w:val="18"/>
                <w:szCs w:val="18"/>
              </w:rPr>
            </w:pPr>
            <w:r w:rsidRPr="00DF6C2F">
              <w:rPr>
                <w:sz w:val="18"/>
                <w:szCs w:val="18"/>
              </w:rPr>
              <w:t>10 193.0</w:t>
            </w:r>
          </w:p>
        </w:tc>
        <w:tc>
          <w:tcPr>
            <w:tcW w:w="851" w:type="dxa"/>
            <w:shd w:val="clear" w:color="auto" w:fill="auto"/>
            <w:noWrap/>
            <w:vAlign w:val="center"/>
            <w:hideMark/>
          </w:tcPr>
          <w:p w:rsidR="00DF6C2F" w:rsidRPr="00DF6C2F" w:rsidRDefault="00DF6C2F" w:rsidP="00DF6C2F">
            <w:pPr>
              <w:jc w:val="center"/>
              <w:rPr>
                <w:sz w:val="18"/>
                <w:szCs w:val="18"/>
              </w:rPr>
            </w:pPr>
            <w:r w:rsidRPr="00DF6C2F">
              <w:rPr>
                <w:sz w:val="18"/>
                <w:szCs w:val="18"/>
              </w:rPr>
              <w:t>10 570.1</w:t>
            </w:r>
          </w:p>
        </w:tc>
        <w:tc>
          <w:tcPr>
            <w:tcW w:w="851" w:type="dxa"/>
            <w:shd w:val="clear" w:color="auto" w:fill="auto"/>
            <w:noWrap/>
            <w:vAlign w:val="center"/>
            <w:hideMark/>
          </w:tcPr>
          <w:p w:rsidR="00DF6C2F" w:rsidRPr="00DF6C2F" w:rsidRDefault="00DF6C2F" w:rsidP="00DF6C2F">
            <w:pPr>
              <w:jc w:val="center"/>
              <w:rPr>
                <w:sz w:val="18"/>
                <w:szCs w:val="18"/>
              </w:rPr>
            </w:pPr>
            <w:r w:rsidRPr="00DF6C2F">
              <w:rPr>
                <w:sz w:val="18"/>
                <w:szCs w:val="18"/>
              </w:rPr>
              <w:t>10 961.2</w:t>
            </w:r>
          </w:p>
        </w:tc>
        <w:tc>
          <w:tcPr>
            <w:tcW w:w="851" w:type="dxa"/>
            <w:shd w:val="clear" w:color="auto" w:fill="auto"/>
            <w:noWrap/>
            <w:vAlign w:val="center"/>
            <w:hideMark/>
          </w:tcPr>
          <w:p w:rsidR="00DF6C2F" w:rsidRPr="00DF6C2F" w:rsidRDefault="00DF6C2F" w:rsidP="00DF6C2F">
            <w:pPr>
              <w:jc w:val="center"/>
              <w:rPr>
                <w:sz w:val="18"/>
                <w:szCs w:val="18"/>
              </w:rPr>
            </w:pPr>
            <w:r w:rsidRPr="00DF6C2F">
              <w:rPr>
                <w:sz w:val="18"/>
                <w:szCs w:val="18"/>
              </w:rPr>
              <w:t>11 366.8</w:t>
            </w:r>
          </w:p>
        </w:tc>
        <w:tc>
          <w:tcPr>
            <w:tcW w:w="935" w:type="dxa"/>
            <w:shd w:val="clear" w:color="auto" w:fill="auto"/>
            <w:noWrap/>
            <w:vAlign w:val="center"/>
            <w:hideMark/>
          </w:tcPr>
          <w:p w:rsidR="00DF6C2F" w:rsidRPr="00DF6C2F" w:rsidRDefault="00DF6C2F" w:rsidP="00DF6C2F">
            <w:pPr>
              <w:jc w:val="center"/>
              <w:rPr>
                <w:sz w:val="18"/>
                <w:szCs w:val="18"/>
              </w:rPr>
            </w:pPr>
            <w:r w:rsidRPr="00DF6C2F">
              <w:rPr>
                <w:sz w:val="18"/>
                <w:szCs w:val="18"/>
              </w:rPr>
              <w:t>11 662.3</w:t>
            </w:r>
          </w:p>
        </w:tc>
        <w:tc>
          <w:tcPr>
            <w:tcW w:w="935" w:type="dxa"/>
            <w:shd w:val="clear" w:color="auto" w:fill="auto"/>
            <w:noWrap/>
            <w:vAlign w:val="center"/>
            <w:hideMark/>
          </w:tcPr>
          <w:p w:rsidR="00DF6C2F" w:rsidRPr="00DF6C2F" w:rsidRDefault="00DF6C2F" w:rsidP="00DF6C2F">
            <w:pPr>
              <w:jc w:val="center"/>
              <w:rPr>
                <w:sz w:val="18"/>
                <w:szCs w:val="18"/>
              </w:rPr>
            </w:pPr>
            <w:r w:rsidRPr="00DF6C2F">
              <w:rPr>
                <w:sz w:val="18"/>
                <w:szCs w:val="18"/>
              </w:rPr>
              <w:t>11 965.5</w:t>
            </w:r>
          </w:p>
        </w:tc>
        <w:tc>
          <w:tcPr>
            <w:tcW w:w="935" w:type="dxa"/>
            <w:shd w:val="clear" w:color="auto" w:fill="auto"/>
            <w:noWrap/>
            <w:vAlign w:val="center"/>
            <w:hideMark/>
          </w:tcPr>
          <w:p w:rsidR="00DF6C2F" w:rsidRPr="00DF6C2F" w:rsidRDefault="00DF6C2F" w:rsidP="00DF6C2F">
            <w:pPr>
              <w:jc w:val="center"/>
              <w:rPr>
                <w:sz w:val="18"/>
                <w:szCs w:val="18"/>
              </w:rPr>
            </w:pPr>
            <w:r w:rsidRPr="00DF6C2F">
              <w:rPr>
                <w:sz w:val="18"/>
                <w:szCs w:val="18"/>
              </w:rPr>
              <w:t>12 276.6</w:t>
            </w:r>
          </w:p>
        </w:tc>
        <w:tc>
          <w:tcPr>
            <w:tcW w:w="935" w:type="dxa"/>
            <w:shd w:val="clear" w:color="auto" w:fill="auto"/>
            <w:noWrap/>
            <w:vAlign w:val="center"/>
            <w:hideMark/>
          </w:tcPr>
          <w:p w:rsidR="00DF6C2F" w:rsidRPr="00DF6C2F" w:rsidRDefault="00DF6C2F" w:rsidP="00DF6C2F">
            <w:pPr>
              <w:jc w:val="center"/>
              <w:rPr>
                <w:sz w:val="18"/>
                <w:szCs w:val="18"/>
              </w:rPr>
            </w:pPr>
            <w:r w:rsidRPr="00DF6C2F">
              <w:rPr>
                <w:sz w:val="18"/>
                <w:szCs w:val="18"/>
              </w:rPr>
              <w:t>107 006.4</w:t>
            </w:r>
          </w:p>
        </w:tc>
      </w:tr>
      <w:tr w:rsidR="00DF6C2F" w:rsidRPr="00DF6C2F" w:rsidTr="00821C99">
        <w:trPr>
          <w:trHeight w:val="348"/>
        </w:trPr>
        <w:tc>
          <w:tcPr>
            <w:tcW w:w="1526" w:type="dxa"/>
            <w:vMerge/>
            <w:shd w:val="clear" w:color="auto" w:fill="auto"/>
            <w:vAlign w:val="center"/>
            <w:hideMark/>
          </w:tcPr>
          <w:p w:rsidR="00DF6C2F" w:rsidRPr="00DF6C2F" w:rsidRDefault="00DF6C2F" w:rsidP="00DF6C2F">
            <w:pPr>
              <w:jc w:val="center"/>
              <w:rPr>
                <w:rFonts w:eastAsia="Calibri"/>
                <w:sz w:val="18"/>
                <w:szCs w:val="18"/>
              </w:rPr>
            </w:pPr>
          </w:p>
        </w:tc>
        <w:tc>
          <w:tcPr>
            <w:tcW w:w="1701" w:type="dxa"/>
            <w:shd w:val="clear" w:color="auto" w:fill="auto"/>
            <w:vAlign w:val="center"/>
            <w:hideMark/>
          </w:tcPr>
          <w:p w:rsidR="00DF6C2F" w:rsidRPr="00DF6C2F" w:rsidRDefault="00DF6C2F" w:rsidP="00DF6C2F">
            <w:pPr>
              <w:jc w:val="center"/>
              <w:rPr>
                <w:sz w:val="18"/>
                <w:szCs w:val="18"/>
              </w:rPr>
            </w:pPr>
            <w:r w:rsidRPr="00DF6C2F">
              <w:rPr>
                <w:sz w:val="18"/>
                <w:szCs w:val="18"/>
              </w:rPr>
              <w:t>средства субвенций</w:t>
            </w:r>
          </w:p>
        </w:tc>
        <w:tc>
          <w:tcPr>
            <w:tcW w:w="850" w:type="dxa"/>
            <w:shd w:val="clear" w:color="auto" w:fill="auto"/>
            <w:noWrap/>
            <w:vAlign w:val="center"/>
            <w:hideMark/>
          </w:tcPr>
          <w:p w:rsidR="00DF6C2F" w:rsidRPr="00DF6C2F" w:rsidRDefault="00DF6C2F" w:rsidP="00DF6C2F">
            <w:pPr>
              <w:jc w:val="center"/>
              <w:rPr>
                <w:sz w:val="18"/>
                <w:szCs w:val="18"/>
              </w:rPr>
            </w:pPr>
            <w:r w:rsidRPr="00DF6C2F">
              <w:rPr>
                <w:sz w:val="18"/>
                <w:szCs w:val="18"/>
              </w:rPr>
              <w:t>тыс. руб.</w:t>
            </w:r>
          </w:p>
        </w:tc>
        <w:tc>
          <w:tcPr>
            <w:tcW w:w="1578" w:type="dxa"/>
            <w:shd w:val="clear" w:color="auto" w:fill="auto"/>
            <w:noWrap/>
            <w:vAlign w:val="center"/>
            <w:hideMark/>
          </w:tcPr>
          <w:p w:rsidR="00DF6C2F" w:rsidRPr="00DF6C2F" w:rsidRDefault="00DF6C2F" w:rsidP="00DF6C2F">
            <w:pPr>
              <w:jc w:val="center"/>
              <w:rPr>
                <w:sz w:val="18"/>
                <w:szCs w:val="18"/>
              </w:rPr>
            </w:pPr>
            <w:r w:rsidRPr="00DF6C2F">
              <w:rPr>
                <w:sz w:val="18"/>
                <w:szCs w:val="18"/>
              </w:rPr>
              <w:t> </w:t>
            </w:r>
          </w:p>
        </w:tc>
        <w:tc>
          <w:tcPr>
            <w:tcW w:w="851" w:type="dxa"/>
            <w:shd w:val="clear" w:color="auto" w:fill="auto"/>
            <w:noWrap/>
            <w:vAlign w:val="center"/>
            <w:hideMark/>
          </w:tcPr>
          <w:p w:rsidR="00DF6C2F" w:rsidRPr="00DF6C2F" w:rsidRDefault="00DF6C2F" w:rsidP="00DF6C2F">
            <w:pPr>
              <w:jc w:val="center"/>
              <w:rPr>
                <w:sz w:val="18"/>
                <w:szCs w:val="18"/>
              </w:rPr>
            </w:pPr>
            <w:r w:rsidRPr="00DF6C2F">
              <w:rPr>
                <w:sz w:val="18"/>
                <w:szCs w:val="18"/>
              </w:rPr>
              <w:t> </w:t>
            </w:r>
          </w:p>
        </w:tc>
        <w:tc>
          <w:tcPr>
            <w:tcW w:w="851" w:type="dxa"/>
            <w:shd w:val="clear" w:color="auto" w:fill="auto"/>
            <w:noWrap/>
            <w:vAlign w:val="center"/>
            <w:hideMark/>
          </w:tcPr>
          <w:p w:rsidR="00DF6C2F" w:rsidRPr="00DF6C2F" w:rsidRDefault="00DF6C2F" w:rsidP="00DF6C2F">
            <w:pPr>
              <w:jc w:val="center"/>
              <w:rPr>
                <w:sz w:val="18"/>
                <w:szCs w:val="18"/>
              </w:rPr>
            </w:pPr>
            <w:r w:rsidRPr="00DF6C2F">
              <w:rPr>
                <w:sz w:val="18"/>
                <w:szCs w:val="18"/>
              </w:rPr>
              <w:t> </w:t>
            </w:r>
          </w:p>
        </w:tc>
        <w:tc>
          <w:tcPr>
            <w:tcW w:w="851" w:type="dxa"/>
            <w:shd w:val="clear" w:color="auto" w:fill="auto"/>
            <w:noWrap/>
            <w:vAlign w:val="center"/>
            <w:hideMark/>
          </w:tcPr>
          <w:p w:rsidR="00DF6C2F" w:rsidRPr="00DF6C2F" w:rsidRDefault="00DF6C2F" w:rsidP="00DF6C2F">
            <w:pPr>
              <w:jc w:val="center"/>
              <w:rPr>
                <w:sz w:val="18"/>
                <w:szCs w:val="18"/>
              </w:rPr>
            </w:pPr>
            <w:r w:rsidRPr="00DF6C2F">
              <w:rPr>
                <w:sz w:val="18"/>
                <w:szCs w:val="18"/>
              </w:rPr>
              <w:t> </w:t>
            </w:r>
          </w:p>
        </w:tc>
        <w:tc>
          <w:tcPr>
            <w:tcW w:w="851" w:type="dxa"/>
            <w:shd w:val="clear" w:color="auto" w:fill="auto"/>
            <w:noWrap/>
            <w:vAlign w:val="center"/>
            <w:hideMark/>
          </w:tcPr>
          <w:p w:rsidR="00DF6C2F" w:rsidRPr="00DF6C2F" w:rsidRDefault="00DF6C2F" w:rsidP="00DF6C2F">
            <w:pPr>
              <w:jc w:val="center"/>
              <w:rPr>
                <w:sz w:val="18"/>
                <w:szCs w:val="18"/>
              </w:rPr>
            </w:pPr>
            <w:r w:rsidRPr="00DF6C2F">
              <w:rPr>
                <w:sz w:val="18"/>
                <w:szCs w:val="18"/>
              </w:rPr>
              <w:t> </w:t>
            </w:r>
          </w:p>
        </w:tc>
        <w:tc>
          <w:tcPr>
            <w:tcW w:w="851" w:type="dxa"/>
            <w:shd w:val="clear" w:color="auto" w:fill="auto"/>
            <w:noWrap/>
            <w:vAlign w:val="center"/>
            <w:hideMark/>
          </w:tcPr>
          <w:p w:rsidR="00DF6C2F" w:rsidRPr="00DF6C2F" w:rsidRDefault="00DF6C2F" w:rsidP="00DF6C2F">
            <w:pPr>
              <w:jc w:val="center"/>
              <w:rPr>
                <w:sz w:val="18"/>
                <w:szCs w:val="18"/>
              </w:rPr>
            </w:pPr>
            <w:r w:rsidRPr="00DF6C2F">
              <w:rPr>
                <w:sz w:val="18"/>
                <w:szCs w:val="18"/>
              </w:rPr>
              <w:t> </w:t>
            </w:r>
          </w:p>
        </w:tc>
        <w:tc>
          <w:tcPr>
            <w:tcW w:w="851" w:type="dxa"/>
            <w:shd w:val="clear" w:color="auto" w:fill="auto"/>
            <w:noWrap/>
            <w:vAlign w:val="center"/>
            <w:hideMark/>
          </w:tcPr>
          <w:p w:rsidR="00DF6C2F" w:rsidRPr="00DF6C2F" w:rsidRDefault="00DF6C2F" w:rsidP="00DF6C2F">
            <w:pPr>
              <w:jc w:val="center"/>
              <w:rPr>
                <w:sz w:val="18"/>
                <w:szCs w:val="18"/>
              </w:rPr>
            </w:pPr>
            <w:r w:rsidRPr="00DF6C2F">
              <w:rPr>
                <w:sz w:val="18"/>
                <w:szCs w:val="18"/>
              </w:rPr>
              <w:t> </w:t>
            </w:r>
          </w:p>
        </w:tc>
        <w:tc>
          <w:tcPr>
            <w:tcW w:w="851" w:type="dxa"/>
            <w:shd w:val="clear" w:color="auto" w:fill="auto"/>
            <w:noWrap/>
            <w:vAlign w:val="center"/>
            <w:hideMark/>
          </w:tcPr>
          <w:p w:rsidR="00DF6C2F" w:rsidRPr="00DF6C2F" w:rsidRDefault="00DF6C2F" w:rsidP="00DF6C2F">
            <w:pPr>
              <w:jc w:val="center"/>
              <w:rPr>
                <w:sz w:val="18"/>
                <w:szCs w:val="18"/>
              </w:rPr>
            </w:pPr>
            <w:r w:rsidRPr="00DF6C2F">
              <w:rPr>
                <w:sz w:val="18"/>
                <w:szCs w:val="18"/>
              </w:rPr>
              <w:t> </w:t>
            </w:r>
          </w:p>
        </w:tc>
        <w:tc>
          <w:tcPr>
            <w:tcW w:w="935" w:type="dxa"/>
            <w:shd w:val="clear" w:color="auto" w:fill="auto"/>
            <w:noWrap/>
            <w:vAlign w:val="center"/>
            <w:hideMark/>
          </w:tcPr>
          <w:p w:rsidR="00DF6C2F" w:rsidRPr="00DF6C2F" w:rsidRDefault="00DF6C2F" w:rsidP="00DF6C2F">
            <w:pPr>
              <w:jc w:val="center"/>
              <w:rPr>
                <w:sz w:val="18"/>
                <w:szCs w:val="18"/>
              </w:rPr>
            </w:pPr>
            <w:r w:rsidRPr="00DF6C2F">
              <w:rPr>
                <w:sz w:val="18"/>
                <w:szCs w:val="18"/>
              </w:rPr>
              <w:t> </w:t>
            </w:r>
          </w:p>
        </w:tc>
        <w:tc>
          <w:tcPr>
            <w:tcW w:w="935" w:type="dxa"/>
            <w:shd w:val="clear" w:color="auto" w:fill="auto"/>
            <w:noWrap/>
            <w:vAlign w:val="center"/>
            <w:hideMark/>
          </w:tcPr>
          <w:p w:rsidR="00DF6C2F" w:rsidRPr="00DF6C2F" w:rsidRDefault="00DF6C2F" w:rsidP="00DF6C2F">
            <w:pPr>
              <w:jc w:val="center"/>
              <w:rPr>
                <w:sz w:val="18"/>
                <w:szCs w:val="18"/>
              </w:rPr>
            </w:pPr>
            <w:r w:rsidRPr="00DF6C2F">
              <w:rPr>
                <w:sz w:val="18"/>
                <w:szCs w:val="18"/>
              </w:rPr>
              <w:t> </w:t>
            </w:r>
          </w:p>
        </w:tc>
        <w:tc>
          <w:tcPr>
            <w:tcW w:w="935" w:type="dxa"/>
            <w:shd w:val="clear" w:color="auto" w:fill="auto"/>
            <w:noWrap/>
            <w:vAlign w:val="center"/>
            <w:hideMark/>
          </w:tcPr>
          <w:p w:rsidR="00DF6C2F" w:rsidRPr="00DF6C2F" w:rsidRDefault="00DF6C2F" w:rsidP="00DF6C2F">
            <w:pPr>
              <w:jc w:val="center"/>
              <w:rPr>
                <w:sz w:val="18"/>
                <w:szCs w:val="18"/>
              </w:rPr>
            </w:pPr>
            <w:r w:rsidRPr="00DF6C2F">
              <w:rPr>
                <w:sz w:val="18"/>
                <w:szCs w:val="18"/>
              </w:rPr>
              <w:t> </w:t>
            </w:r>
          </w:p>
        </w:tc>
        <w:tc>
          <w:tcPr>
            <w:tcW w:w="935" w:type="dxa"/>
            <w:shd w:val="clear" w:color="auto" w:fill="auto"/>
            <w:noWrap/>
            <w:vAlign w:val="bottom"/>
            <w:hideMark/>
          </w:tcPr>
          <w:p w:rsidR="00DF6C2F" w:rsidRPr="00DF6C2F" w:rsidRDefault="00DF6C2F" w:rsidP="00DF6C2F">
            <w:pPr>
              <w:jc w:val="center"/>
              <w:rPr>
                <w:sz w:val="18"/>
                <w:szCs w:val="18"/>
              </w:rPr>
            </w:pPr>
            <w:r w:rsidRPr="00DF6C2F">
              <w:rPr>
                <w:sz w:val="18"/>
                <w:szCs w:val="18"/>
              </w:rPr>
              <w:t> </w:t>
            </w:r>
          </w:p>
        </w:tc>
      </w:tr>
      <w:tr w:rsidR="00DF6C2F" w:rsidRPr="00DF6C2F" w:rsidTr="00821C99">
        <w:trPr>
          <w:trHeight w:val="407"/>
        </w:trPr>
        <w:tc>
          <w:tcPr>
            <w:tcW w:w="1526" w:type="dxa"/>
            <w:vMerge/>
            <w:shd w:val="clear" w:color="auto" w:fill="auto"/>
            <w:vAlign w:val="center"/>
            <w:hideMark/>
          </w:tcPr>
          <w:p w:rsidR="00DF6C2F" w:rsidRPr="00DF6C2F" w:rsidRDefault="00DF6C2F" w:rsidP="00DF6C2F">
            <w:pPr>
              <w:jc w:val="center"/>
              <w:rPr>
                <w:rFonts w:eastAsia="Calibri"/>
                <w:sz w:val="18"/>
                <w:szCs w:val="18"/>
              </w:rPr>
            </w:pPr>
          </w:p>
        </w:tc>
        <w:tc>
          <w:tcPr>
            <w:tcW w:w="1701" w:type="dxa"/>
            <w:shd w:val="clear" w:color="auto" w:fill="auto"/>
            <w:vAlign w:val="center"/>
            <w:hideMark/>
          </w:tcPr>
          <w:p w:rsidR="00DF6C2F" w:rsidRPr="00DF6C2F" w:rsidRDefault="00DF6C2F" w:rsidP="00DF6C2F">
            <w:pPr>
              <w:jc w:val="center"/>
              <w:rPr>
                <w:sz w:val="18"/>
                <w:szCs w:val="18"/>
              </w:rPr>
            </w:pPr>
            <w:r w:rsidRPr="00DF6C2F">
              <w:rPr>
                <w:sz w:val="18"/>
                <w:szCs w:val="18"/>
              </w:rPr>
              <w:t>средства субъекта РФ</w:t>
            </w:r>
          </w:p>
        </w:tc>
        <w:tc>
          <w:tcPr>
            <w:tcW w:w="850" w:type="dxa"/>
            <w:shd w:val="clear" w:color="auto" w:fill="auto"/>
            <w:noWrap/>
            <w:vAlign w:val="center"/>
            <w:hideMark/>
          </w:tcPr>
          <w:p w:rsidR="00DF6C2F" w:rsidRPr="00DF6C2F" w:rsidRDefault="00DF6C2F" w:rsidP="00DF6C2F">
            <w:pPr>
              <w:jc w:val="center"/>
              <w:rPr>
                <w:sz w:val="18"/>
                <w:szCs w:val="18"/>
              </w:rPr>
            </w:pPr>
            <w:r w:rsidRPr="00DF6C2F">
              <w:rPr>
                <w:sz w:val="18"/>
                <w:szCs w:val="18"/>
              </w:rPr>
              <w:t>тыс. руб.</w:t>
            </w:r>
          </w:p>
        </w:tc>
        <w:tc>
          <w:tcPr>
            <w:tcW w:w="1578" w:type="dxa"/>
            <w:shd w:val="clear" w:color="auto" w:fill="auto"/>
            <w:noWrap/>
            <w:vAlign w:val="center"/>
            <w:hideMark/>
          </w:tcPr>
          <w:p w:rsidR="00DF6C2F" w:rsidRPr="00DF6C2F" w:rsidRDefault="00DF6C2F" w:rsidP="00DF6C2F">
            <w:pPr>
              <w:jc w:val="center"/>
              <w:rPr>
                <w:sz w:val="18"/>
                <w:szCs w:val="18"/>
              </w:rPr>
            </w:pPr>
            <w:r w:rsidRPr="00DF6C2F">
              <w:rPr>
                <w:sz w:val="18"/>
                <w:szCs w:val="18"/>
              </w:rPr>
              <w:t>5 082.3</w:t>
            </w:r>
          </w:p>
        </w:tc>
        <w:tc>
          <w:tcPr>
            <w:tcW w:w="851" w:type="dxa"/>
            <w:shd w:val="clear" w:color="auto" w:fill="auto"/>
            <w:noWrap/>
            <w:vAlign w:val="center"/>
            <w:hideMark/>
          </w:tcPr>
          <w:p w:rsidR="00DF6C2F" w:rsidRPr="00DF6C2F" w:rsidRDefault="00DF6C2F" w:rsidP="00DF6C2F">
            <w:pPr>
              <w:jc w:val="center"/>
              <w:rPr>
                <w:sz w:val="18"/>
                <w:szCs w:val="18"/>
              </w:rPr>
            </w:pPr>
            <w:r w:rsidRPr="00DF6C2F">
              <w:rPr>
                <w:sz w:val="18"/>
                <w:szCs w:val="18"/>
              </w:rPr>
              <w:t>8 684.6</w:t>
            </w:r>
          </w:p>
        </w:tc>
        <w:tc>
          <w:tcPr>
            <w:tcW w:w="851" w:type="dxa"/>
            <w:shd w:val="clear" w:color="auto" w:fill="auto"/>
            <w:noWrap/>
            <w:vAlign w:val="center"/>
            <w:hideMark/>
          </w:tcPr>
          <w:p w:rsidR="00DF6C2F" w:rsidRPr="00DF6C2F" w:rsidRDefault="00DF6C2F" w:rsidP="00DF6C2F">
            <w:pPr>
              <w:jc w:val="center"/>
              <w:rPr>
                <w:sz w:val="18"/>
                <w:szCs w:val="18"/>
              </w:rPr>
            </w:pPr>
            <w:r w:rsidRPr="00DF6C2F">
              <w:rPr>
                <w:sz w:val="18"/>
                <w:szCs w:val="18"/>
              </w:rPr>
              <w:t>9 496.9</w:t>
            </w:r>
          </w:p>
        </w:tc>
        <w:tc>
          <w:tcPr>
            <w:tcW w:w="851" w:type="dxa"/>
            <w:shd w:val="clear" w:color="auto" w:fill="auto"/>
            <w:noWrap/>
            <w:vAlign w:val="center"/>
            <w:hideMark/>
          </w:tcPr>
          <w:p w:rsidR="00DF6C2F" w:rsidRPr="00DF6C2F" w:rsidRDefault="00DF6C2F" w:rsidP="00DF6C2F">
            <w:pPr>
              <w:jc w:val="center"/>
              <w:rPr>
                <w:sz w:val="18"/>
                <w:szCs w:val="18"/>
              </w:rPr>
            </w:pPr>
            <w:r w:rsidRPr="00DF6C2F">
              <w:rPr>
                <w:sz w:val="18"/>
                <w:szCs w:val="18"/>
              </w:rPr>
              <w:t>9 829.3</w:t>
            </w:r>
          </w:p>
        </w:tc>
        <w:tc>
          <w:tcPr>
            <w:tcW w:w="851" w:type="dxa"/>
            <w:shd w:val="clear" w:color="auto" w:fill="auto"/>
            <w:noWrap/>
            <w:vAlign w:val="center"/>
            <w:hideMark/>
          </w:tcPr>
          <w:p w:rsidR="00DF6C2F" w:rsidRPr="00DF6C2F" w:rsidRDefault="00DF6C2F" w:rsidP="00DF6C2F">
            <w:pPr>
              <w:jc w:val="center"/>
              <w:rPr>
                <w:sz w:val="18"/>
                <w:szCs w:val="18"/>
              </w:rPr>
            </w:pPr>
            <w:r w:rsidRPr="00DF6C2F">
              <w:rPr>
                <w:sz w:val="18"/>
                <w:szCs w:val="18"/>
              </w:rPr>
              <w:t>10 193.0</w:t>
            </w:r>
          </w:p>
        </w:tc>
        <w:tc>
          <w:tcPr>
            <w:tcW w:w="851" w:type="dxa"/>
            <w:shd w:val="clear" w:color="auto" w:fill="auto"/>
            <w:noWrap/>
            <w:vAlign w:val="center"/>
            <w:hideMark/>
          </w:tcPr>
          <w:p w:rsidR="00DF6C2F" w:rsidRPr="00DF6C2F" w:rsidRDefault="00DF6C2F" w:rsidP="00DF6C2F">
            <w:pPr>
              <w:jc w:val="center"/>
              <w:rPr>
                <w:sz w:val="18"/>
                <w:szCs w:val="18"/>
              </w:rPr>
            </w:pPr>
            <w:r w:rsidRPr="00DF6C2F">
              <w:rPr>
                <w:sz w:val="18"/>
                <w:szCs w:val="18"/>
              </w:rPr>
              <w:t>10 570.1</w:t>
            </w:r>
          </w:p>
        </w:tc>
        <w:tc>
          <w:tcPr>
            <w:tcW w:w="851" w:type="dxa"/>
            <w:shd w:val="clear" w:color="auto" w:fill="auto"/>
            <w:noWrap/>
            <w:vAlign w:val="center"/>
            <w:hideMark/>
          </w:tcPr>
          <w:p w:rsidR="00DF6C2F" w:rsidRPr="00DF6C2F" w:rsidRDefault="00DF6C2F" w:rsidP="00DF6C2F">
            <w:pPr>
              <w:jc w:val="center"/>
              <w:rPr>
                <w:sz w:val="18"/>
                <w:szCs w:val="18"/>
              </w:rPr>
            </w:pPr>
            <w:r w:rsidRPr="00DF6C2F">
              <w:rPr>
                <w:sz w:val="18"/>
                <w:szCs w:val="18"/>
              </w:rPr>
              <w:t>10 961.2</w:t>
            </w:r>
          </w:p>
        </w:tc>
        <w:tc>
          <w:tcPr>
            <w:tcW w:w="851" w:type="dxa"/>
            <w:shd w:val="clear" w:color="auto" w:fill="auto"/>
            <w:noWrap/>
            <w:vAlign w:val="center"/>
            <w:hideMark/>
          </w:tcPr>
          <w:p w:rsidR="00DF6C2F" w:rsidRPr="00DF6C2F" w:rsidRDefault="00DF6C2F" w:rsidP="00DF6C2F">
            <w:pPr>
              <w:jc w:val="center"/>
              <w:rPr>
                <w:sz w:val="18"/>
                <w:szCs w:val="18"/>
              </w:rPr>
            </w:pPr>
            <w:r w:rsidRPr="00DF6C2F">
              <w:rPr>
                <w:sz w:val="18"/>
                <w:szCs w:val="18"/>
              </w:rPr>
              <w:t>11 366.8</w:t>
            </w:r>
          </w:p>
        </w:tc>
        <w:tc>
          <w:tcPr>
            <w:tcW w:w="935" w:type="dxa"/>
            <w:shd w:val="clear" w:color="auto" w:fill="auto"/>
            <w:noWrap/>
            <w:vAlign w:val="center"/>
            <w:hideMark/>
          </w:tcPr>
          <w:p w:rsidR="00DF6C2F" w:rsidRPr="00DF6C2F" w:rsidRDefault="00DF6C2F" w:rsidP="00DF6C2F">
            <w:pPr>
              <w:jc w:val="center"/>
              <w:rPr>
                <w:sz w:val="18"/>
                <w:szCs w:val="18"/>
              </w:rPr>
            </w:pPr>
            <w:r w:rsidRPr="00DF6C2F">
              <w:rPr>
                <w:sz w:val="18"/>
                <w:szCs w:val="18"/>
              </w:rPr>
              <w:t>11 662.3</w:t>
            </w:r>
          </w:p>
        </w:tc>
        <w:tc>
          <w:tcPr>
            <w:tcW w:w="935" w:type="dxa"/>
            <w:shd w:val="clear" w:color="auto" w:fill="auto"/>
            <w:noWrap/>
            <w:vAlign w:val="center"/>
            <w:hideMark/>
          </w:tcPr>
          <w:p w:rsidR="00DF6C2F" w:rsidRPr="00DF6C2F" w:rsidRDefault="00DF6C2F" w:rsidP="00DF6C2F">
            <w:pPr>
              <w:jc w:val="center"/>
              <w:rPr>
                <w:sz w:val="18"/>
                <w:szCs w:val="18"/>
              </w:rPr>
            </w:pPr>
            <w:r w:rsidRPr="00DF6C2F">
              <w:rPr>
                <w:sz w:val="18"/>
                <w:szCs w:val="18"/>
              </w:rPr>
              <w:t>11 965.5</w:t>
            </w:r>
          </w:p>
        </w:tc>
        <w:tc>
          <w:tcPr>
            <w:tcW w:w="935" w:type="dxa"/>
            <w:shd w:val="clear" w:color="auto" w:fill="auto"/>
            <w:noWrap/>
            <w:vAlign w:val="center"/>
            <w:hideMark/>
          </w:tcPr>
          <w:p w:rsidR="00DF6C2F" w:rsidRPr="00DF6C2F" w:rsidRDefault="00DF6C2F" w:rsidP="00DF6C2F">
            <w:pPr>
              <w:jc w:val="center"/>
              <w:rPr>
                <w:sz w:val="18"/>
                <w:szCs w:val="18"/>
              </w:rPr>
            </w:pPr>
            <w:r w:rsidRPr="00DF6C2F">
              <w:rPr>
                <w:sz w:val="18"/>
                <w:szCs w:val="18"/>
              </w:rPr>
              <w:t>12 276.6</w:t>
            </w:r>
          </w:p>
        </w:tc>
        <w:tc>
          <w:tcPr>
            <w:tcW w:w="935" w:type="dxa"/>
            <w:shd w:val="clear" w:color="auto" w:fill="auto"/>
            <w:noWrap/>
            <w:vAlign w:val="bottom"/>
            <w:hideMark/>
          </w:tcPr>
          <w:p w:rsidR="00DF6C2F" w:rsidRPr="00DF6C2F" w:rsidRDefault="00DF6C2F" w:rsidP="00DF6C2F">
            <w:pPr>
              <w:rPr>
                <w:sz w:val="18"/>
                <w:szCs w:val="18"/>
              </w:rPr>
            </w:pPr>
            <w:r w:rsidRPr="00DF6C2F">
              <w:rPr>
                <w:sz w:val="18"/>
                <w:szCs w:val="18"/>
              </w:rPr>
              <w:t>107 006.4</w:t>
            </w:r>
          </w:p>
        </w:tc>
      </w:tr>
      <w:tr w:rsidR="00DF6C2F" w:rsidRPr="00DF6C2F" w:rsidTr="00821C99">
        <w:trPr>
          <w:trHeight w:val="420"/>
        </w:trPr>
        <w:tc>
          <w:tcPr>
            <w:tcW w:w="1526" w:type="dxa"/>
            <w:vMerge w:val="restart"/>
            <w:shd w:val="clear" w:color="auto" w:fill="auto"/>
            <w:vAlign w:val="center"/>
            <w:hideMark/>
          </w:tcPr>
          <w:p w:rsidR="00DF6C2F" w:rsidRPr="00DF6C2F" w:rsidRDefault="00DF6C2F" w:rsidP="00DF6C2F">
            <w:pPr>
              <w:jc w:val="center"/>
              <w:rPr>
                <w:sz w:val="18"/>
                <w:szCs w:val="18"/>
              </w:rPr>
            </w:pPr>
            <w:r w:rsidRPr="00DF6C2F">
              <w:rPr>
                <w:sz w:val="18"/>
                <w:szCs w:val="18"/>
              </w:rPr>
              <w:t>По воспроизводству лесов и лесному семеноводству</w:t>
            </w:r>
          </w:p>
          <w:p w:rsidR="00DF6C2F" w:rsidRPr="00DF6C2F" w:rsidRDefault="00DF6C2F" w:rsidP="00DF6C2F">
            <w:pPr>
              <w:jc w:val="center"/>
              <w:rPr>
                <w:sz w:val="18"/>
                <w:szCs w:val="18"/>
              </w:rPr>
            </w:pPr>
            <w:r w:rsidRPr="00DF6C2F">
              <w:rPr>
                <w:sz w:val="18"/>
                <w:szCs w:val="18"/>
              </w:rPr>
              <w:t> </w:t>
            </w:r>
          </w:p>
          <w:p w:rsidR="00DF6C2F" w:rsidRPr="00DF6C2F" w:rsidRDefault="00DF6C2F" w:rsidP="00DF6C2F">
            <w:pPr>
              <w:jc w:val="center"/>
              <w:rPr>
                <w:sz w:val="18"/>
                <w:szCs w:val="18"/>
              </w:rPr>
            </w:pPr>
            <w:r w:rsidRPr="00DF6C2F">
              <w:rPr>
                <w:sz w:val="18"/>
                <w:szCs w:val="18"/>
              </w:rPr>
              <w:t> </w:t>
            </w:r>
          </w:p>
        </w:tc>
        <w:tc>
          <w:tcPr>
            <w:tcW w:w="1701" w:type="dxa"/>
            <w:shd w:val="clear" w:color="auto" w:fill="auto"/>
            <w:vAlign w:val="center"/>
            <w:hideMark/>
          </w:tcPr>
          <w:p w:rsidR="00DF6C2F" w:rsidRPr="00DF6C2F" w:rsidRDefault="00DF6C2F" w:rsidP="00DF6C2F">
            <w:pPr>
              <w:jc w:val="center"/>
              <w:rPr>
                <w:sz w:val="18"/>
                <w:szCs w:val="18"/>
              </w:rPr>
            </w:pPr>
            <w:r w:rsidRPr="00DF6C2F">
              <w:rPr>
                <w:sz w:val="18"/>
                <w:szCs w:val="18"/>
              </w:rPr>
              <w:t>Всего</w:t>
            </w:r>
          </w:p>
        </w:tc>
        <w:tc>
          <w:tcPr>
            <w:tcW w:w="850" w:type="dxa"/>
            <w:shd w:val="clear" w:color="auto" w:fill="auto"/>
            <w:noWrap/>
            <w:vAlign w:val="center"/>
            <w:hideMark/>
          </w:tcPr>
          <w:p w:rsidR="00DF6C2F" w:rsidRPr="00DF6C2F" w:rsidRDefault="00DF6C2F" w:rsidP="00DF6C2F">
            <w:pPr>
              <w:jc w:val="center"/>
              <w:rPr>
                <w:sz w:val="18"/>
                <w:szCs w:val="18"/>
              </w:rPr>
            </w:pPr>
            <w:r w:rsidRPr="00DF6C2F">
              <w:rPr>
                <w:sz w:val="18"/>
                <w:szCs w:val="18"/>
              </w:rPr>
              <w:t>тыс. руб.</w:t>
            </w:r>
          </w:p>
        </w:tc>
        <w:tc>
          <w:tcPr>
            <w:tcW w:w="1578" w:type="dxa"/>
            <w:shd w:val="clear" w:color="auto" w:fill="auto"/>
            <w:noWrap/>
            <w:vAlign w:val="center"/>
            <w:hideMark/>
          </w:tcPr>
          <w:p w:rsidR="00DF6C2F" w:rsidRPr="00DF6C2F" w:rsidRDefault="00DF6C2F" w:rsidP="00DF6C2F">
            <w:pPr>
              <w:jc w:val="center"/>
              <w:rPr>
                <w:sz w:val="18"/>
                <w:szCs w:val="18"/>
              </w:rPr>
            </w:pPr>
            <w:r w:rsidRPr="00DF6C2F">
              <w:rPr>
                <w:sz w:val="18"/>
                <w:szCs w:val="18"/>
              </w:rPr>
              <w:t>3 334.8</w:t>
            </w:r>
          </w:p>
        </w:tc>
        <w:tc>
          <w:tcPr>
            <w:tcW w:w="851" w:type="dxa"/>
            <w:shd w:val="clear" w:color="auto" w:fill="auto"/>
            <w:noWrap/>
            <w:vAlign w:val="center"/>
            <w:hideMark/>
          </w:tcPr>
          <w:p w:rsidR="00DF6C2F" w:rsidRPr="00DF6C2F" w:rsidRDefault="00DF6C2F" w:rsidP="00DF6C2F">
            <w:pPr>
              <w:jc w:val="center"/>
              <w:rPr>
                <w:sz w:val="18"/>
                <w:szCs w:val="18"/>
              </w:rPr>
            </w:pPr>
            <w:r w:rsidRPr="00DF6C2F">
              <w:rPr>
                <w:sz w:val="18"/>
                <w:szCs w:val="18"/>
              </w:rPr>
              <w:t>3 918.9</w:t>
            </w:r>
          </w:p>
        </w:tc>
        <w:tc>
          <w:tcPr>
            <w:tcW w:w="851" w:type="dxa"/>
            <w:shd w:val="clear" w:color="auto" w:fill="auto"/>
            <w:noWrap/>
            <w:vAlign w:val="center"/>
            <w:hideMark/>
          </w:tcPr>
          <w:p w:rsidR="00DF6C2F" w:rsidRPr="00DF6C2F" w:rsidRDefault="00DF6C2F" w:rsidP="00DF6C2F">
            <w:pPr>
              <w:jc w:val="center"/>
              <w:rPr>
                <w:sz w:val="18"/>
                <w:szCs w:val="18"/>
              </w:rPr>
            </w:pPr>
            <w:r w:rsidRPr="00DF6C2F">
              <w:rPr>
                <w:sz w:val="18"/>
                <w:szCs w:val="18"/>
              </w:rPr>
              <w:t>3 384.1</w:t>
            </w:r>
          </w:p>
        </w:tc>
        <w:tc>
          <w:tcPr>
            <w:tcW w:w="851" w:type="dxa"/>
            <w:shd w:val="clear" w:color="auto" w:fill="auto"/>
            <w:noWrap/>
            <w:vAlign w:val="center"/>
            <w:hideMark/>
          </w:tcPr>
          <w:p w:rsidR="00DF6C2F" w:rsidRPr="00DF6C2F" w:rsidRDefault="00DF6C2F" w:rsidP="00DF6C2F">
            <w:pPr>
              <w:jc w:val="center"/>
              <w:rPr>
                <w:sz w:val="18"/>
                <w:szCs w:val="18"/>
              </w:rPr>
            </w:pPr>
            <w:r w:rsidRPr="00DF6C2F">
              <w:rPr>
                <w:sz w:val="18"/>
                <w:szCs w:val="18"/>
              </w:rPr>
              <w:t>3 095.5</w:t>
            </w:r>
          </w:p>
        </w:tc>
        <w:tc>
          <w:tcPr>
            <w:tcW w:w="851" w:type="dxa"/>
            <w:shd w:val="clear" w:color="auto" w:fill="auto"/>
            <w:noWrap/>
            <w:vAlign w:val="center"/>
            <w:hideMark/>
          </w:tcPr>
          <w:p w:rsidR="00DF6C2F" w:rsidRPr="00DF6C2F" w:rsidRDefault="00DF6C2F" w:rsidP="00DF6C2F">
            <w:pPr>
              <w:jc w:val="center"/>
              <w:rPr>
                <w:sz w:val="18"/>
                <w:szCs w:val="18"/>
              </w:rPr>
            </w:pPr>
            <w:r w:rsidRPr="00DF6C2F">
              <w:rPr>
                <w:sz w:val="18"/>
                <w:szCs w:val="18"/>
              </w:rPr>
              <w:t>3 210.0</w:t>
            </w:r>
          </w:p>
        </w:tc>
        <w:tc>
          <w:tcPr>
            <w:tcW w:w="851" w:type="dxa"/>
            <w:shd w:val="clear" w:color="auto" w:fill="auto"/>
            <w:noWrap/>
            <w:vAlign w:val="center"/>
            <w:hideMark/>
          </w:tcPr>
          <w:p w:rsidR="00DF6C2F" w:rsidRPr="00DF6C2F" w:rsidRDefault="00DF6C2F" w:rsidP="00DF6C2F">
            <w:pPr>
              <w:jc w:val="center"/>
              <w:rPr>
                <w:sz w:val="18"/>
                <w:szCs w:val="18"/>
              </w:rPr>
            </w:pPr>
            <w:r w:rsidRPr="00DF6C2F">
              <w:rPr>
                <w:sz w:val="18"/>
                <w:szCs w:val="18"/>
              </w:rPr>
              <w:t>3 328.8</w:t>
            </w:r>
          </w:p>
        </w:tc>
        <w:tc>
          <w:tcPr>
            <w:tcW w:w="851" w:type="dxa"/>
            <w:shd w:val="clear" w:color="auto" w:fill="auto"/>
            <w:noWrap/>
            <w:vAlign w:val="center"/>
            <w:hideMark/>
          </w:tcPr>
          <w:p w:rsidR="00DF6C2F" w:rsidRPr="00DF6C2F" w:rsidRDefault="00DF6C2F" w:rsidP="00DF6C2F">
            <w:pPr>
              <w:jc w:val="center"/>
              <w:rPr>
                <w:sz w:val="18"/>
                <w:szCs w:val="18"/>
              </w:rPr>
            </w:pPr>
            <w:r w:rsidRPr="00DF6C2F">
              <w:rPr>
                <w:sz w:val="18"/>
                <w:szCs w:val="18"/>
              </w:rPr>
              <w:t>3 452.0</w:t>
            </w:r>
          </w:p>
        </w:tc>
        <w:tc>
          <w:tcPr>
            <w:tcW w:w="851" w:type="dxa"/>
            <w:shd w:val="clear" w:color="auto" w:fill="auto"/>
            <w:noWrap/>
            <w:vAlign w:val="center"/>
            <w:hideMark/>
          </w:tcPr>
          <w:p w:rsidR="00DF6C2F" w:rsidRPr="00DF6C2F" w:rsidRDefault="00DF6C2F" w:rsidP="00DF6C2F">
            <w:pPr>
              <w:jc w:val="center"/>
              <w:rPr>
                <w:sz w:val="18"/>
                <w:szCs w:val="18"/>
              </w:rPr>
            </w:pPr>
            <w:r w:rsidRPr="00DF6C2F">
              <w:rPr>
                <w:sz w:val="18"/>
                <w:szCs w:val="18"/>
              </w:rPr>
              <w:t>3 579.7</w:t>
            </w:r>
          </w:p>
        </w:tc>
        <w:tc>
          <w:tcPr>
            <w:tcW w:w="935" w:type="dxa"/>
            <w:shd w:val="clear" w:color="auto" w:fill="auto"/>
            <w:noWrap/>
            <w:vAlign w:val="center"/>
            <w:hideMark/>
          </w:tcPr>
          <w:p w:rsidR="00DF6C2F" w:rsidRPr="00DF6C2F" w:rsidRDefault="00DF6C2F" w:rsidP="00DF6C2F">
            <w:pPr>
              <w:jc w:val="center"/>
              <w:rPr>
                <w:sz w:val="18"/>
                <w:szCs w:val="18"/>
              </w:rPr>
            </w:pPr>
            <w:r w:rsidRPr="00DF6C2F">
              <w:rPr>
                <w:sz w:val="18"/>
                <w:szCs w:val="18"/>
              </w:rPr>
              <w:t>3 672.8</w:t>
            </w:r>
          </w:p>
        </w:tc>
        <w:tc>
          <w:tcPr>
            <w:tcW w:w="935" w:type="dxa"/>
            <w:shd w:val="clear" w:color="auto" w:fill="auto"/>
            <w:noWrap/>
            <w:vAlign w:val="center"/>
            <w:hideMark/>
          </w:tcPr>
          <w:p w:rsidR="00DF6C2F" w:rsidRPr="00DF6C2F" w:rsidRDefault="00DF6C2F" w:rsidP="00DF6C2F">
            <w:pPr>
              <w:jc w:val="center"/>
              <w:rPr>
                <w:sz w:val="18"/>
                <w:szCs w:val="18"/>
              </w:rPr>
            </w:pPr>
            <w:r w:rsidRPr="00DF6C2F">
              <w:rPr>
                <w:sz w:val="18"/>
                <w:szCs w:val="18"/>
              </w:rPr>
              <w:t>3 768.3</w:t>
            </w:r>
          </w:p>
        </w:tc>
        <w:tc>
          <w:tcPr>
            <w:tcW w:w="935" w:type="dxa"/>
            <w:shd w:val="clear" w:color="auto" w:fill="auto"/>
            <w:noWrap/>
            <w:vAlign w:val="center"/>
            <w:hideMark/>
          </w:tcPr>
          <w:p w:rsidR="00DF6C2F" w:rsidRPr="00DF6C2F" w:rsidRDefault="00DF6C2F" w:rsidP="00DF6C2F">
            <w:pPr>
              <w:jc w:val="center"/>
              <w:rPr>
                <w:sz w:val="18"/>
                <w:szCs w:val="18"/>
              </w:rPr>
            </w:pPr>
            <w:r w:rsidRPr="00DF6C2F">
              <w:rPr>
                <w:sz w:val="18"/>
                <w:szCs w:val="18"/>
              </w:rPr>
              <w:t>3 866.2</w:t>
            </w:r>
          </w:p>
        </w:tc>
        <w:tc>
          <w:tcPr>
            <w:tcW w:w="935" w:type="dxa"/>
            <w:shd w:val="clear" w:color="auto" w:fill="auto"/>
            <w:noWrap/>
            <w:vAlign w:val="center"/>
            <w:hideMark/>
          </w:tcPr>
          <w:p w:rsidR="00DF6C2F" w:rsidRPr="00DF6C2F" w:rsidRDefault="00DF6C2F" w:rsidP="00DF6C2F">
            <w:pPr>
              <w:jc w:val="center"/>
              <w:rPr>
                <w:sz w:val="18"/>
                <w:szCs w:val="18"/>
              </w:rPr>
            </w:pPr>
            <w:r w:rsidRPr="00DF6C2F">
              <w:rPr>
                <w:sz w:val="18"/>
                <w:szCs w:val="18"/>
              </w:rPr>
              <w:t>35 276.3</w:t>
            </w:r>
          </w:p>
        </w:tc>
      </w:tr>
      <w:tr w:rsidR="00DF6C2F" w:rsidRPr="00DF6C2F" w:rsidTr="00821C99">
        <w:trPr>
          <w:trHeight w:val="412"/>
        </w:trPr>
        <w:tc>
          <w:tcPr>
            <w:tcW w:w="1526" w:type="dxa"/>
            <w:vMerge/>
            <w:shd w:val="clear" w:color="auto" w:fill="auto"/>
            <w:vAlign w:val="center"/>
            <w:hideMark/>
          </w:tcPr>
          <w:p w:rsidR="00DF6C2F" w:rsidRPr="00DF6C2F" w:rsidRDefault="00DF6C2F" w:rsidP="00DF6C2F">
            <w:pPr>
              <w:jc w:val="center"/>
              <w:rPr>
                <w:rFonts w:eastAsia="Calibri"/>
                <w:sz w:val="18"/>
                <w:szCs w:val="18"/>
              </w:rPr>
            </w:pPr>
          </w:p>
        </w:tc>
        <w:tc>
          <w:tcPr>
            <w:tcW w:w="1701" w:type="dxa"/>
            <w:shd w:val="clear" w:color="auto" w:fill="auto"/>
            <w:vAlign w:val="center"/>
            <w:hideMark/>
          </w:tcPr>
          <w:p w:rsidR="00DF6C2F" w:rsidRPr="00DF6C2F" w:rsidRDefault="00DF6C2F" w:rsidP="00DF6C2F">
            <w:pPr>
              <w:jc w:val="center"/>
              <w:rPr>
                <w:sz w:val="18"/>
                <w:szCs w:val="18"/>
              </w:rPr>
            </w:pPr>
            <w:r w:rsidRPr="00DF6C2F">
              <w:rPr>
                <w:sz w:val="18"/>
                <w:szCs w:val="18"/>
              </w:rPr>
              <w:t>средства субвенций</w:t>
            </w:r>
          </w:p>
        </w:tc>
        <w:tc>
          <w:tcPr>
            <w:tcW w:w="850" w:type="dxa"/>
            <w:shd w:val="clear" w:color="auto" w:fill="auto"/>
            <w:noWrap/>
            <w:vAlign w:val="center"/>
            <w:hideMark/>
          </w:tcPr>
          <w:p w:rsidR="00DF6C2F" w:rsidRPr="00DF6C2F" w:rsidRDefault="00DF6C2F" w:rsidP="00DF6C2F">
            <w:pPr>
              <w:jc w:val="center"/>
              <w:rPr>
                <w:sz w:val="18"/>
                <w:szCs w:val="18"/>
              </w:rPr>
            </w:pPr>
            <w:r w:rsidRPr="00DF6C2F">
              <w:rPr>
                <w:sz w:val="18"/>
                <w:szCs w:val="18"/>
              </w:rPr>
              <w:t>тыс. руб.</w:t>
            </w:r>
          </w:p>
        </w:tc>
        <w:tc>
          <w:tcPr>
            <w:tcW w:w="1578" w:type="dxa"/>
            <w:shd w:val="clear" w:color="auto" w:fill="auto"/>
            <w:noWrap/>
            <w:vAlign w:val="center"/>
            <w:hideMark/>
          </w:tcPr>
          <w:p w:rsidR="00DF6C2F" w:rsidRPr="00DF6C2F" w:rsidRDefault="00DF6C2F" w:rsidP="00DF6C2F">
            <w:pPr>
              <w:jc w:val="center"/>
              <w:rPr>
                <w:sz w:val="18"/>
                <w:szCs w:val="18"/>
              </w:rPr>
            </w:pPr>
            <w:r w:rsidRPr="00DF6C2F">
              <w:rPr>
                <w:sz w:val="18"/>
                <w:szCs w:val="18"/>
              </w:rPr>
              <w:t> </w:t>
            </w:r>
          </w:p>
        </w:tc>
        <w:tc>
          <w:tcPr>
            <w:tcW w:w="851" w:type="dxa"/>
            <w:shd w:val="clear" w:color="auto" w:fill="auto"/>
            <w:noWrap/>
            <w:vAlign w:val="bottom"/>
            <w:hideMark/>
          </w:tcPr>
          <w:p w:rsidR="00DF6C2F" w:rsidRPr="00DF6C2F" w:rsidRDefault="00DF6C2F" w:rsidP="00DF6C2F">
            <w:pPr>
              <w:jc w:val="center"/>
              <w:rPr>
                <w:sz w:val="18"/>
                <w:szCs w:val="18"/>
              </w:rPr>
            </w:pPr>
            <w:r w:rsidRPr="00DF6C2F">
              <w:rPr>
                <w:rFonts w:ascii="Calibri" w:hAnsi="Calibri" w:cs="Calibri"/>
                <w:sz w:val="18"/>
                <w:szCs w:val="18"/>
              </w:rPr>
              <w:t> </w:t>
            </w:r>
          </w:p>
        </w:tc>
        <w:tc>
          <w:tcPr>
            <w:tcW w:w="851" w:type="dxa"/>
            <w:shd w:val="clear" w:color="auto" w:fill="auto"/>
            <w:noWrap/>
            <w:vAlign w:val="bottom"/>
            <w:hideMark/>
          </w:tcPr>
          <w:p w:rsidR="00DF6C2F" w:rsidRPr="00DF6C2F" w:rsidRDefault="00DF6C2F" w:rsidP="00DF6C2F">
            <w:pPr>
              <w:jc w:val="center"/>
              <w:rPr>
                <w:sz w:val="18"/>
                <w:szCs w:val="18"/>
              </w:rPr>
            </w:pPr>
            <w:r w:rsidRPr="00DF6C2F">
              <w:rPr>
                <w:rFonts w:ascii="Calibri" w:hAnsi="Calibri" w:cs="Calibri"/>
                <w:sz w:val="18"/>
                <w:szCs w:val="18"/>
              </w:rPr>
              <w:t> </w:t>
            </w:r>
          </w:p>
        </w:tc>
        <w:tc>
          <w:tcPr>
            <w:tcW w:w="851" w:type="dxa"/>
            <w:shd w:val="clear" w:color="auto" w:fill="auto"/>
            <w:noWrap/>
            <w:vAlign w:val="bottom"/>
            <w:hideMark/>
          </w:tcPr>
          <w:p w:rsidR="00DF6C2F" w:rsidRPr="00DF6C2F" w:rsidRDefault="00DF6C2F" w:rsidP="00DF6C2F">
            <w:pPr>
              <w:jc w:val="center"/>
              <w:rPr>
                <w:sz w:val="18"/>
                <w:szCs w:val="18"/>
              </w:rPr>
            </w:pPr>
            <w:r w:rsidRPr="00DF6C2F">
              <w:rPr>
                <w:rFonts w:ascii="Calibri" w:hAnsi="Calibri" w:cs="Calibri"/>
                <w:sz w:val="18"/>
                <w:szCs w:val="18"/>
              </w:rPr>
              <w:t> </w:t>
            </w:r>
          </w:p>
        </w:tc>
        <w:tc>
          <w:tcPr>
            <w:tcW w:w="851" w:type="dxa"/>
            <w:shd w:val="clear" w:color="auto" w:fill="auto"/>
            <w:noWrap/>
            <w:vAlign w:val="center"/>
            <w:hideMark/>
          </w:tcPr>
          <w:p w:rsidR="00DF6C2F" w:rsidRPr="00DF6C2F" w:rsidRDefault="00DF6C2F" w:rsidP="00DF6C2F">
            <w:pPr>
              <w:jc w:val="center"/>
              <w:rPr>
                <w:sz w:val="18"/>
                <w:szCs w:val="18"/>
              </w:rPr>
            </w:pPr>
            <w:r w:rsidRPr="00DF6C2F">
              <w:rPr>
                <w:sz w:val="18"/>
                <w:szCs w:val="18"/>
              </w:rPr>
              <w:t> </w:t>
            </w:r>
          </w:p>
        </w:tc>
        <w:tc>
          <w:tcPr>
            <w:tcW w:w="851" w:type="dxa"/>
            <w:shd w:val="clear" w:color="auto" w:fill="auto"/>
            <w:noWrap/>
            <w:vAlign w:val="center"/>
            <w:hideMark/>
          </w:tcPr>
          <w:p w:rsidR="00DF6C2F" w:rsidRPr="00DF6C2F" w:rsidRDefault="00DF6C2F" w:rsidP="00DF6C2F">
            <w:pPr>
              <w:jc w:val="center"/>
              <w:rPr>
                <w:sz w:val="18"/>
                <w:szCs w:val="18"/>
              </w:rPr>
            </w:pPr>
            <w:r w:rsidRPr="00DF6C2F">
              <w:rPr>
                <w:sz w:val="18"/>
                <w:szCs w:val="18"/>
              </w:rPr>
              <w:t> </w:t>
            </w:r>
          </w:p>
        </w:tc>
        <w:tc>
          <w:tcPr>
            <w:tcW w:w="851" w:type="dxa"/>
            <w:shd w:val="clear" w:color="auto" w:fill="auto"/>
            <w:noWrap/>
            <w:vAlign w:val="center"/>
            <w:hideMark/>
          </w:tcPr>
          <w:p w:rsidR="00DF6C2F" w:rsidRPr="00DF6C2F" w:rsidRDefault="00DF6C2F" w:rsidP="00DF6C2F">
            <w:pPr>
              <w:jc w:val="center"/>
              <w:rPr>
                <w:sz w:val="18"/>
                <w:szCs w:val="18"/>
              </w:rPr>
            </w:pPr>
            <w:r w:rsidRPr="00DF6C2F">
              <w:rPr>
                <w:sz w:val="18"/>
                <w:szCs w:val="18"/>
              </w:rPr>
              <w:t> </w:t>
            </w:r>
          </w:p>
        </w:tc>
        <w:tc>
          <w:tcPr>
            <w:tcW w:w="851" w:type="dxa"/>
            <w:shd w:val="clear" w:color="auto" w:fill="auto"/>
            <w:noWrap/>
            <w:vAlign w:val="center"/>
            <w:hideMark/>
          </w:tcPr>
          <w:p w:rsidR="00DF6C2F" w:rsidRPr="00DF6C2F" w:rsidRDefault="00DF6C2F" w:rsidP="00DF6C2F">
            <w:pPr>
              <w:jc w:val="center"/>
              <w:rPr>
                <w:sz w:val="18"/>
                <w:szCs w:val="18"/>
              </w:rPr>
            </w:pPr>
            <w:r w:rsidRPr="00DF6C2F">
              <w:rPr>
                <w:sz w:val="18"/>
                <w:szCs w:val="18"/>
              </w:rPr>
              <w:t> </w:t>
            </w:r>
          </w:p>
        </w:tc>
        <w:tc>
          <w:tcPr>
            <w:tcW w:w="935" w:type="dxa"/>
            <w:shd w:val="clear" w:color="auto" w:fill="auto"/>
            <w:noWrap/>
            <w:vAlign w:val="center"/>
            <w:hideMark/>
          </w:tcPr>
          <w:p w:rsidR="00DF6C2F" w:rsidRPr="00DF6C2F" w:rsidRDefault="00DF6C2F" w:rsidP="00DF6C2F">
            <w:pPr>
              <w:jc w:val="center"/>
              <w:rPr>
                <w:sz w:val="18"/>
                <w:szCs w:val="18"/>
              </w:rPr>
            </w:pPr>
            <w:r w:rsidRPr="00DF6C2F">
              <w:rPr>
                <w:sz w:val="18"/>
                <w:szCs w:val="18"/>
              </w:rPr>
              <w:t> </w:t>
            </w:r>
          </w:p>
        </w:tc>
        <w:tc>
          <w:tcPr>
            <w:tcW w:w="935" w:type="dxa"/>
            <w:shd w:val="clear" w:color="auto" w:fill="auto"/>
            <w:noWrap/>
            <w:vAlign w:val="center"/>
            <w:hideMark/>
          </w:tcPr>
          <w:p w:rsidR="00DF6C2F" w:rsidRPr="00DF6C2F" w:rsidRDefault="00DF6C2F" w:rsidP="00DF6C2F">
            <w:pPr>
              <w:jc w:val="center"/>
              <w:rPr>
                <w:sz w:val="18"/>
                <w:szCs w:val="18"/>
              </w:rPr>
            </w:pPr>
            <w:r w:rsidRPr="00DF6C2F">
              <w:rPr>
                <w:sz w:val="18"/>
                <w:szCs w:val="18"/>
              </w:rPr>
              <w:t> </w:t>
            </w:r>
          </w:p>
        </w:tc>
        <w:tc>
          <w:tcPr>
            <w:tcW w:w="935" w:type="dxa"/>
            <w:shd w:val="clear" w:color="auto" w:fill="auto"/>
            <w:noWrap/>
            <w:vAlign w:val="center"/>
            <w:hideMark/>
          </w:tcPr>
          <w:p w:rsidR="00DF6C2F" w:rsidRPr="00DF6C2F" w:rsidRDefault="00DF6C2F" w:rsidP="00DF6C2F">
            <w:pPr>
              <w:jc w:val="center"/>
              <w:rPr>
                <w:sz w:val="18"/>
                <w:szCs w:val="18"/>
              </w:rPr>
            </w:pPr>
            <w:r w:rsidRPr="00DF6C2F">
              <w:rPr>
                <w:sz w:val="18"/>
                <w:szCs w:val="18"/>
              </w:rPr>
              <w:t> </w:t>
            </w:r>
          </w:p>
        </w:tc>
        <w:tc>
          <w:tcPr>
            <w:tcW w:w="935" w:type="dxa"/>
            <w:shd w:val="clear" w:color="auto" w:fill="auto"/>
            <w:noWrap/>
            <w:vAlign w:val="bottom"/>
            <w:hideMark/>
          </w:tcPr>
          <w:p w:rsidR="00DF6C2F" w:rsidRPr="00DF6C2F" w:rsidRDefault="00DF6C2F" w:rsidP="00DF6C2F">
            <w:pPr>
              <w:jc w:val="center"/>
              <w:rPr>
                <w:sz w:val="18"/>
                <w:szCs w:val="18"/>
              </w:rPr>
            </w:pPr>
            <w:r w:rsidRPr="00DF6C2F">
              <w:rPr>
                <w:sz w:val="18"/>
                <w:szCs w:val="18"/>
              </w:rPr>
              <w:t> </w:t>
            </w:r>
          </w:p>
        </w:tc>
      </w:tr>
      <w:tr w:rsidR="00DF6C2F" w:rsidRPr="00DF6C2F" w:rsidTr="00821C99">
        <w:trPr>
          <w:trHeight w:val="412"/>
        </w:trPr>
        <w:tc>
          <w:tcPr>
            <w:tcW w:w="1526" w:type="dxa"/>
            <w:vMerge/>
            <w:shd w:val="clear" w:color="auto" w:fill="auto"/>
            <w:vAlign w:val="center"/>
            <w:hideMark/>
          </w:tcPr>
          <w:p w:rsidR="00DF6C2F" w:rsidRPr="00DF6C2F" w:rsidRDefault="00DF6C2F" w:rsidP="00DF6C2F">
            <w:pPr>
              <w:jc w:val="center"/>
              <w:rPr>
                <w:rFonts w:eastAsia="Calibri"/>
                <w:sz w:val="18"/>
                <w:szCs w:val="18"/>
              </w:rPr>
            </w:pPr>
          </w:p>
        </w:tc>
        <w:tc>
          <w:tcPr>
            <w:tcW w:w="1701" w:type="dxa"/>
            <w:shd w:val="clear" w:color="auto" w:fill="auto"/>
            <w:vAlign w:val="center"/>
            <w:hideMark/>
          </w:tcPr>
          <w:p w:rsidR="00DF6C2F" w:rsidRPr="00DF6C2F" w:rsidRDefault="00DF6C2F" w:rsidP="00DF6C2F">
            <w:pPr>
              <w:jc w:val="center"/>
              <w:rPr>
                <w:sz w:val="18"/>
                <w:szCs w:val="18"/>
              </w:rPr>
            </w:pPr>
            <w:r w:rsidRPr="00DF6C2F">
              <w:rPr>
                <w:sz w:val="18"/>
                <w:szCs w:val="18"/>
              </w:rPr>
              <w:t>средства субъекта РФ</w:t>
            </w:r>
          </w:p>
        </w:tc>
        <w:tc>
          <w:tcPr>
            <w:tcW w:w="850" w:type="dxa"/>
            <w:shd w:val="clear" w:color="auto" w:fill="auto"/>
            <w:noWrap/>
            <w:vAlign w:val="center"/>
            <w:hideMark/>
          </w:tcPr>
          <w:p w:rsidR="00DF6C2F" w:rsidRPr="00DF6C2F" w:rsidRDefault="00DF6C2F" w:rsidP="00DF6C2F">
            <w:pPr>
              <w:jc w:val="center"/>
              <w:rPr>
                <w:sz w:val="18"/>
                <w:szCs w:val="18"/>
              </w:rPr>
            </w:pPr>
            <w:r w:rsidRPr="00DF6C2F">
              <w:rPr>
                <w:sz w:val="18"/>
                <w:szCs w:val="18"/>
              </w:rPr>
              <w:t>тыс. руб.</w:t>
            </w:r>
          </w:p>
        </w:tc>
        <w:tc>
          <w:tcPr>
            <w:tcW w:w="1578" w:type="dxa"/>
            <w:shd w:val="clear" w:color="auto" w:fill="auto"/>
            <w:noWrap/>
            <w:vAlign w:val="center"/>
            <w:hideMark/>
          </w:tcPr>
          <w:p w:rsidR="00DF6C2F" w:rsidRPr="00DF6C2F" w:rsidRDefault="00DF6C2F" w:rsidP="00DF6C2F">
            <w:pPr>
              <w:jc w:val="center"/>
              <w:rPr>
                <w:sz w:val="18"/>
                <w:szCs w:val="18"/>
              </w:rPr>
            </w:pPr>
            <w:r w:rsidRPr="00DF6C2F">
              <w:rPr>
                <w:sz w:val="18"/>
                <w:szCs w:val="18"/>
              </w:rPr>
              <w:t>3 334.8</w:t>
            </w:r>
          </w:p>
        </w:tc>
        <w:tc>
          <w:tcPr>
            <w:tcW w:w="851" w:type="dxa"/>
            <w:shd w:val="clear" w:color="auto" w:fill="auto"/>
            <w:noWrap/>
            <w:vAlign w:val="bottom"/>
            <w:hideMark/>
          </w:tcPr>
          <w:p w:rsidR="00DF6C2F" w:rsidRPr="00DF6C2F" w:rsidRDefault="00DF6C2F" w:rsidP="00DF6C2F">
            <w:pPr>
              <w:jc w:val="center"/>
              <w:rPr>
                <w:sz w:val="18"/>
                <w:szCs w:val="18"/>
              </w:rPr>
            </w:pPr>
            <w:r w:rsidRPr="00DF6C2F">
              <w:rPr>
                <w:rFonts w:ascii="Calibri" w:hAnsi="Calibri" w:cs="Calibri"/>
                <w:sz w:val="18"/>
                <w:szCs w:val="18"/>
              </w:rPr>
              <w:t>3 918.9</w:t>
            </w:r>
          </w:p>
        </w:tc>
        <w:tc>
          <w:tcPr>
            <w:tcW w:w="851" w:type="dxa"/>
            <w:shd w:val="clear" w:color="auto" w:fill="auto"/>
            <w:noWrap/>
            <w:vAlign w:val="bottom"/>
            <w:hideMark/>
          </w:tcPr>
          <w:p w:rsidR="00DF6C2F" w:rsidRPr="00DF6C2F" w:rsidRDefault="00DF6C2F" w:rsidP="00DF6C2F">
            <w:pPr>
              <w:jc w:val="center"/>
              <w:rPr>
                <w:sz w:val="18"/>
                <w:szCs w:val="18"/>
              </w:rPr>
            </w:pPr>
            <w:r w:rsidRPr="00DF6C2F">
              <w:rPr>
                <w:rFonts w:ascii="Calibri" w:hAnsi="Calibri" w:cs="Calibri"/>
                <w:sz w:val="18"/>
                <w:szCs w:val="18"/>
              </w:rPr>
              <w:t>3 384.1</w:t>
            </w:r>
          </w:p>
        </w:tc>
        <w:tc>
          <w:tcPr>
            <w:tcW w:w="851" w:type="dxa"/>
            <w:shd w:val="clear" w:color="auto" w:fill="auto"/>
            <w:noWrap/>
            <w:vAlign w:val="bottom"/>
            <w:hideMark/>
          </w:tcPr>
          <w:p w:rsidR="00DF6C2F" w:rsidRPr="00DF6C2F" w:rsidRDefault="00DF6C2F" w:rsidP="00DF6C2F">
            <w:pPr>
              <w:jc w:val="center"/>
              <w:rPr>
                <w:sz w:val="18"/>
                <w:szCs w:val="18"/>
              </w:rPr>
            </w:pPr>
            <w:r w:rsidRPr="00DF6C2F">
              <w:rPr>
                <w:rFonts w:ascii="Calibri" w:hAnsi="Calibri" w:cs="Calibri"/>
                <w:sz w:val="18"/>
                <w:szCs w:val="18"/>
              </w:rPr>
              <w:t>3 095.5</w:t>
            </w:r>
          </w:p>
        </w:tc>
        <w:tc>
          <w:tcPr>
            <w:tcW w:w="851" w:type="dxa"/>
            <w:shd w:val="clear" w:color="auto" w:fill="auto"/>
            <w:noWrap/>
            <w:vAlign w:val="center"/>
            <w:hideMark/>
          </w:tcPr>
          <w:p w:rsidR="00DF6C2F" w:rsidRPr="00DF6C2F" w:rsidRDefault="00DF6C2F" w:rsidP="00DF6C2F">
            <w:pPr>
              <w:jc w:val="center"/>
              <w:rPr>
                <w:sz w:val="18"/>
                <w:szCs w:val="18"/>
              </w:rPr>
            </w:pPr>
            <w:r w:rsidRPr="00DF6C2F">
              <w:rPr>
                <w:sz w:val="18"/>
                <w:szCs w:val="18"/>
              </w:rPr>
              <w:t>3 210.0</w:t>
            </w:r>
          </w:p>
        </w:tc>
        <w:tc>
          <w:tcPr>
            <w:tcW w:w="851" w:type="dxa"/>
            <w:shd w:val="clear" w:color="auto" w:fill="auto"/>
            <w:noWrap/>
            <w:vAlign w:val="center"/>
            <w:hideMark/>
          </w:tcPr>
          <w:p w:rsidR="00DF6C2F" w:rsidRPr="00DF6C2F" w:rsidRDefault="00DF6C2F" w:rsidP="00DF6C2F">
            <w:pPr>
              <w:jc w:val="center"/>
              <w:rPr>
                <w:sz w:val="18"/>
                <w:szCs w:val="18"/>
              </w:rPr>
            </w:pPr>
            <w:r w:rsidRPr="00DF6C2F">
              <w:rPr>
                <w:sz w:val="18"/>
                <w:szCs w:val="18"/>
              </w:rPr>
              <w:t>3 328.8</w:t>
            </w:r>
          </w:p>
        </w:tc>
        <w:tc>
          <w:tcPr>
            <w:tcW w:w="851" w:type="dxa"/>
            <w:shd w:val="clear" w:color="auto" w:fill="auto"/>
            <w:noWrap/>
            <w:vAlign w:val="center"/>
            <w:hideMark/>
          </w:tcPr>
          <w:p w:rsidR="00DF6C2F" w:rsidRPr="00DF6C2F" w:rsidRDefault="00DF6C2F" w:rsidP="00DF6C2F">
            <w:pPr>
              <w:jc w:val="center"/>
              <w:rPr>
                <w:sz w:val="18"/>
                <w:szCs w:val="18"/>
              </w:rPr>
            </w:pPr>
            <w:r w:rsidRPr="00DF6C2F">
              <w:rPr>
                <w:sz w:val="18"/>
                <w:szCs w:val="18"/>
              </w:rPr>
              <w:t>3 452.0</w:t>
            </w:r>
          </w:p>
        </w:tc>
        <w:tc>
          <w:tcPr>
            <w:tcW w:w="851" w:type="dxa"/>
            <w:shd w:val="clear" w:color="auto" w:fill="auto"/>
            <w:noWrap/>
            <w:vAlign w:val="center"/>
            <w:hideMark/>
          </w:tcPr>
          <w:p w:rsidR="00DF6C2F" w:rsidRPr="00DF6C2F" w:rsidRDefault="00DF6C2F" w:rsidP="00DF6C2F">
            <w:pPr>
              <w:jc w:val="center"/>
              <w:rPr>
                <w:sz w:val="18"/>
                <w:szCs w:val="18"/>
              </w:rPr>
            </w:pPr>
            <w:r w:rsidRPr="00DF6C2F">
              <w:rPr>
                <w:sz w:val="18"/>
                <w:szCs w:val="18"/>
              </w:rPr>
              <w:t>3 579.7</w:t>
            </w:r>
          </w:p>
        </w:tc>
        <w:tc>
          <w:tcPr>
            <w:tcW w:w="935" w:type="dxa"/>
            <w:shd w:val="clear" w:color="auto" w:fill="auto"/>
            <w:noWrap/>
            <w:vAlign w:val="center"/>
            <w:hideMark/>
          </w:tcPr>
          <w:p w:rsidR="00DF6C2F" w:rsidRPr="00DF6C2F" w:rsidRDefault="00DF6C2F" w:rsidP="00DF6C2F">
            <w:pPr>
              <w:jc w:val="center"/>
              <w:rPr>
                <w:sz w:val="18"/>
                <w:szCs w:val="18"/>
              </w:rPr>
            </w:pPr>
            <w:r w:rsidRPr="00DF6C2F">
              <w:rPr>
                <w:sz w:val="18"/>
                <w:szCs w:val="18"/>
              </w:rPr>
              <w:t>3 672.8</w:t>
            </w:r>
          </w:p>
        </w:tc>
        <w:tc>
          <w:tcPr>
            <w:tcW w:w="935" w:type="dxa"/>
            <w:shd w:val="clear" w:color="auto" w:fill="auto"/>
            <w:noWrap/>
            <w:vAlign w:val="center"/>
            <w:hideMark/>
          </w:tcPr>
          <w:p w:rsidR="00DF6C2F" w:rsidRPr="00DF6C2F" w:rsidRDefault="00DF6C2F" w:rsidP="00DF6C2F">
            <w:pPr>
              <w:jc w:val="center"/>
              <w:rPr>
                <w:sz w:val="18"/>
                <w:szCs w:val="18"/>
              </w:rPr>
            </w:pPr>
            <w:r w:rsidRPr="00DF6C2F">
              <w:rPr>
                <w:sz w:val="18"/>
                <w:szCs w:val="18"/>
              </w:rPr>
              <w:t>3 768.3</w:t>
            </w:r>
          </w:p>
        </w:tc>
        <w:tc>
          <w:tcPr>
            <w:tcW w:w="935" w:type="dxa"/>
            <w:shd w:val="clear" w:color="auto" w:fill="auto"/>
            <w:noWrap/>
            <w:vAlign w:val="center"/>
            <w:hideMark/>
          </w:tcPr>
          <w:p w:rsidR="00DF6C2F" w:rsidRPr="00DF6C2F" w:rsidRDefault="00DF6C2F" w:rsidP="00DF6C2F">
            <w:pPr>
              <w:jc w:val="center"/>
              <w:rPr>
                <w:sz w:val="18"/>
                <w:szCs w:val="18"/>
              </w:rPr>
            </w:pPr>
            <w:r w:rsidRPr="00DF6C2F">
              <w:rPr>
                <w:sz w:val="18"/>
                <w:szCs w:val="18"/>
              </w:rPr>
              <w:t>3 866.2</w:t>
            </w:r>
          </w:p>
        </w:tc>
        <w:tc>
          <w:tcPr>
            <w:tcW w:w="935" w:type="dxa"/>
            <w:shd w:val="clear" w:color="auto" w:fill="auto"/>
            <w:noWrap/>
            <w:vAlign w:val="bottom"/>
            <w:hideMark/>
          </w:tcPr>
          <w:p w:rsidR="00DF6C2F" w:rsidRPr="00DF6C2F" w:rsidRDefault="00DF6C2F" w:rsidP="00DF6C2F">
            <w:pPr>
              <w:rPr>
                <w:sz w:val="18"/>
                <w:szCs w:val="18"/>
              </w:rPr>
            </w:pPr>
            <w:r w:rsidRPr="00DF6C2F">
              <w:rPr>
                <w:sz w:val="18"/>
                <w:szCs w:val="18"/>
              </w:rPr>
              <w:t>35 276.3</w:t>
            </w:r>
          </w:p>
        </w:tc>
      </w:tr>
      <w:tr w:rsidR="00DF6C2F" w:rsidRPr="00DF6C2F" w:rsidTr="00821C99">
        <w:trPr>
          <w:trHeight w:val="420"/>
        </w:trPr>
        <w:tc>
          <w:tcPr>
            <w:tcW w:w="1526" w:type="dxa"/>
            <w:vMerge w:val="restart"/>
            <w:shd w:val="clear" w:color="auto" w:fill="auto"/>
            <w:vAlign w:val="center"/>
            <w:hideMark/>
          </w:tcPr>
          <w:p w:rsidR="00DF6C2F" w:rsidRPr="00DF6C2F" w:rsidRDefault="00DF6C2F" w:rsidP="00DF6C2F">
            <w:pPr>
              <w:jc w:val="center"/>
              <w:rPr>
                <w:sz w:val="18"/>
                <w:szCs w:val="18"/>
              </w:rPr>
            </w:pPr>
            <w:r w:rsidRPr="00DF6C2F">
              <w:rPr>
                <w:sz w:val="18"/>
                <w:szCs w:val="18"/>
              </w:rPr>
              <w:t>Отвод лесосек</w:t>
            </w:r>
          </w:p>
          <w:p w:rsidR="00DF6C2F" w:rsidRPr="00DF6C2F" w:rsidRDefault="00DF6C2F" w:rsidP="00DF6C2F">
            <w:pPr>
              <w:jc w:val="center"/>
              <w:rPr>
                <w:sz w:val="18"/>
                <w:szCs w:val="18"/>
              </w:rPr>
            </w:pPr>
            <w:r w:rsidRPr="00DF6C2F">
              <w:rPr>
                <w:sz w:val="18"/>
                <w:szCs w:val="18"/>
              </w:rPr>
              <w:t> </w:t>
            </w:r>
          </w:p>
          <w:p w:rsidR="00DF6C2F" w:rsidRPr="00DF6C2F" w:rsidRDefault="00DF6C2F" w:rsidP="00DF6C2F">
            <w:pPr>
              <w:jc w:val="center"/>
              <w:rPr>
                <w:sz w:val="18"/>
                <w:szCs w:val="18"/>
              </w:rPr>
            </w:pPr>
            <w:r w:rsidRPr="00DF6C2F">
              <w:rPr>
                <w:sz w:val="18"/>
                <w:szCs w:val="18"/>
              </w:rPr>
              <w:t> </w:t>
            </w:r>
          </w:p>
        </w:tc>
        <w:tc>
          <w:tcPr>
            <w:tcW w:w="1701" w:type="dxa"/>
            <w:shd w:val="clear" w:color="auto" w:fill="auto"/>
            <w:vAlign w:val="center"/>
            <w:hideMark/>
          </w:tcPr>
          <w:p w:rsidR="00DF6C2F" w:rsidRPr="00DF6C2F" w:rsidRDefault="00DF6C2F" w:rsidP="00DF6C2F">
            <w:pPr>
              <w:jc w:val="center"/>
              <w:rPr>
                <w:sz w:val="18"/>
                <w:szCs w:val="18"/>
              </w:rPr>
            </w:pPr>
            <w:r w:rsidRPr="00DF6C2F">
              <w:rPr>
                <w:sz w:val="18"/>
                <w:szCs w:val="18"/>
              </w:rPr>
              <w:t>Всего</w:t>
            </w:r>
          </w:p>
        </w:tc>
        <w:tc>
          <w:tcPr>
            <w:tcW w:w="850" w:type="dxa"/>
            <w:shd w:val="clear" w:color="auto" w:fill="auto"/>
            <w:noWrap/>
            <w:vAlign w:val="center"/>
            <w:hideMark/>
          </w:tcPr>
          <w:p w:rsidR="00DF6C2F" w:rsidRPr="00DF6C2F" w:rsidRDefault="00DF6C2F" w:rsidP="00DF6C2F">
            <w:pPr>
              <w:jc w:val="center"/>
              <w:rPr>
                <w:sz w:val="18"/>
                <w:szCs w:val="18"/>
              </w:rPr>
            </w:pPr>
            <w:r w:rsidRPr="00DF6C2F">
              <w:rPr>
                <w:sz w:val="18"/>
                <w:szCs w:val="18"/>
              </w:rPr>
              <w:t>тыс. руб.</w:t>
            </w:r>
          </w:p>
        </w:tc>
        <w:tc>
          <w:tcPr>
            <w:tcW w:w="1578" w:type="dxa"/>
            <w:shd w:val="clear" w:color="auto" w:fill="auto"/>
            <w:noWrap/>
            <w:vAlign w:val="center"/>
            <w:hideMark/>
          </w:tcPr>
          <w:p w:rsidR="00DF6C2F" w:rsidRPr="00DF6C2F" w:rsidRDefault="00DF6C2F" w:rsidP="00DF6C2F">
            <w:pPr>
              <w:jc w:val="center"/>
              <w:rPr>
                <w:sz w:val="18"/>
                <w:szCs w:val="18"/>
              </w:rPr>
            </w:pPr>
            <w:r w:rsidRPr="00DF6C2F">
              <w:rPr>
                <w:sz w:val="18"/>
                <w:szCs w:val="18"/>
              </w:rPr>
              <w:t>474.7</w:t>
            </w:r>
          </w:p>
        </w:tc>
        <w:tc>
          <w:tcPr>
            <w:tcW w:w="851" w:type="dxa"/>
            <w:shd w:val="clear" w:color="auto" w:fill="auto"/>
            <w:noWrap/>
            <w:vAlign w:val="center"/>
            <w:hideMark/>
          </w:tcPr>
          <w:p w:rsidR="00DF6C2F" w:rsidRPr="00DF6C2F" w:rsidRDefault="00DF6C2F" w:rsidP="00DF6C2F">
            <w:pPr>
              <w:jc w:val="center"/>
              <w:rPr>
                <w:sz w:val="18"/>
                <w:szCs w:val="18"/>
              </w:rPr>
            </w:pPr>
            <w:r w:rsidRPr="00DF6C2F">
              <w:rPr>
                <w:sz w:val="18"/>
                <w:szCs w:val="18"/>
              </w:rPr>
              <w:t>582.0</w:t>
            </w:r>
          </w:p>
        </w:tc>
        <w:tc>
          <w:tcPr>
            <w:tcW w:w="851" w:type="dxa"/>
            <w:shd w:val="clear" w:color="auto" w:fill="auto"/>
            <w:noWrap/>
            <w:vAlign w:val="center"/>
            <w:hideMark/>
          </w:tcPr>
          <w:p w:rsidR="00DF6C2F" w:rsidRPr="00DF6C2F" w:rsidRDefault="00DF6C2F" w:rsidP="00DF6C2F">
            <w:pPr>
              <w:jc w:val="center"/>
              <w:rPr>
                <w:sz w:val="18"/>
                <w:szCs w:val="18"/>
              </w:rPr>
            </w:pPr>
            <w:r w:rsidRPr="00DF6C2F">
              <w:rPr>
                <w:sz w:val="18"/>
                <w:szCs w:val="18"/>
              </w:rPr>
              <w:t>595.6</w:t>
            </w:r>
          </w:p>
        </w:tc>
        <w:tc>
          <w:tcPr>
            <w:tcW w:w="851" w:type="dxa"/>
            <w:shd w:val="clear" w:color="auto" w:fill="auto"/>
            <w:noWrap/>
            <w:vAlign w:val="center"/>
            <w:hideMark/>
          </w:tcPr>
          <w:p w:rsidR="00DF6C2F" w:rsidRPr="00DF6C2F" w:rsidRDefault="00DF6C2F" w:rsidP="00DF6C2F">
            <w:pPr>
              <w:jc w:val="center"/>
              <w:rPr>
                <w:sz w:val="18"/>
                <w:szCs w:val="18"/>
              </w:rPr>
            </w:pPr>
            <w:r w:rsidRPr="00DF6C2F">
              <w:rPr>
                <w:sz w:val="18"/>
                <w:szCs w:val="18"/>
              </w:rPr>
              <w:t>616.5</w:t>
            </w:r>
          </w:p>
        </w:tc>
        <w:tc>
          <w:tcPr>
            <w:tcW w:w="851" w:type="dxa"/>
            <w:shd w:val="clear" w:color="auto" w:fill="auto"/>
            <w:noWrap/>
            <w:vAlign w:val="center"/>
            <w:hideMark/>
          </w:tcPr>
          <w:p w:rsidR="00DF6C2F" w:rsidRPr="00DF6C2F" w:rsidRDefault="00DF6C2F" w:rsidP="00DF6C2F">
            <w:pPr>
              <w:jc w:val="center"/>
              <w:rPr>
                <w:sz w:val="18"/>
                <w:szCs w:val="18"/>
              </w:rPr>
            </w:pPr>
            <w:r w:rsidRPr="00DF6C2F">
              <w:rPr>
                <w:sz w:val="18"/>
                <w:szCs w:val="18"/>
              </w:rPr>
              <w:t>639.3</w:t>
            </w:r>
          </w:p>
        </w:tc>
        <w:tc>
          <w:tcPr>
            <w:tcW w:w="851" w:type="dxa"/>
            <w:shd w:val="clear" w:color="auto" w:fill="auto"/>
            <w:noWrap/>
            <w:vAlign w:val="center"/>
            <w:hideMark/>
          </w:tcPr>
          <w:p w:rsidR="00DF6C2F" w:rsidRPr="00DF6C2F" w:rsidRDefault="00DF6C2F" w:rsidP="00DF6C2F">
            <w:pPr>
              <w:jc w:val="center"/>
              <w:rPr>
                <w:sz w:val="18"/>
                <w:szCs w:val="18"/>
              </w:rPr>
            </w:pPr>
            <w:r w:rsidRPr="00DF6C2F">
              <w:rPr>
                <w:sz w:val="18"/>
                <w:szCs w:val="18"/>
              </w:rPr>
              <w:t>663.0</w:t>
            </w:r>
          </w:p>
        </w:tc>
        <w:tc>
          <w:tcPr>
            <w:tcW w:w="851" w:type="dxa"/>
            <w:shd w:val="clear" w:color="auto" w:fill="auto"/>
            <w:noWrap/>
            <w:vAlign w:val="center"/>
            <w:hideMark/>
          </w:tcPr>
          <w:p w:rsidR="00DF6C2F" w:rsidRPr="00DF6C2F" w:rsidRDefault="00DF6C2F" w:rsidP="00DF6C2F">
            <w:pPr>
              <w:jc w:val="center"/>
              <w:rPr>
                <w:sz w:val="18"/>
                <w:szCs w:val="18"/>
              </w:rPr>
            </w:pPr>
            <w:r w:rsidRPr="00DF6C2F">
              <w:rPr>
                <w:sz w:val="18"/>
                <w:szCs w:val="18"/>
              </w:rPr>
              <w:t>687.5</w:t>
            </w:r>
          </w:p>
        </w:tc>
        <w:tc>
          <w:tcPr>
            <w:tcW w:w="851" w:type="dxa"/>
            <w:shd w:val="clear" w:color="auto" w:fill="auto"/>
            <w:noWrap/>
            <w:vAlign w:val="center"/>
            <w:hideMark/>
          </w:tcPr>
          <w:p w:rsidR="00DF6C2F" w:rsidRPr="00DF6C2F" w:rsidRDefault="00DF6C2F" w:rsidP="00DF6C2F">
            <w:pPr>
              <w:jc w:val="center"/>
              <w:rPr>
                <w:sz w:val="18"/>
                <w:szCs w:val="18"/>
              </w:rPr>
            </w:pPr>
            <w:r w:rsidRPr="00DF6C2F">
              <w:rPr>
                <w:sz w:val="18"/>
                <w:szCs w:val="18"/>
              </w:rPr>
              <w:t>712.9</w:t>
            </w:r>
          </w:p>
        </w:tc>
        <w:tc>
          <w:tcPr>
            <w:tcW w:w="935" w:type="dxa"/>
            <w:shd w:val="clear" w:color="auto" w:fill="auto"/>
            <w:noWrap/>
            <w:vAlign w:val="center"/>
            <w:hideMark/>
          </w:tcPr>
          <w:p w:rsidR="00DF6C2F" w:rsidRPr="00DF6C2F" w:rsidRDefault="00DF6C2F" w:rsidP="00DF6C2F">
            <w:pPr>
              <w:jc w:val="center"/>
              <w:rPr>
                <w:sz w:val="18"/>
                <w:szCs w:val="18"/>
              </w:rPr>
            </w:pPr>
            <w:r w:rsidRPr="00DF6C2F">
              <w:rPr>
                <w:sz w:val="18"/>
                <w:szCs w:val="18"/>
              </w:rPr>
              <w:t>731.5</w:t>
            </w:r>
          </w:p>
        </w:tc>
        <w:tc>
          <w:tcPr>
            <w:tcW w:w="935" w:type="dxa"/>
            <w:shd w:val="clear" w:color="auto" w:fill="auto"/>
            <w:noWrap/>
            <w:vAlign w:val="center"/>
            <w:hideMark/>
          </w:tcPr>
          <w:p w:rsidR="00DF6C2F" w:rsidRPr="00DF6C2F" w:rsidRDefault="00DF6C2F" w:rsidP="00DF6C2F">
            <w:pPr>
              <w:jc w:val="center"/>
              <w:rPr>
                <w:sz w:val="18"/>
                <w:szCs w:val="18"/>
              </w:rPr>
            </w:pPr>
            <w:r w:rsidRPr="00DF6C2F">
              <w:rPr>
                <w:sz w:val="18"/>
                <w:szCs w:val="18"/>
              </w:rPr>
              <w:t>750.5</w:t>
            </w:r>
          </w:p>
        </w:tc>
        <w:tc>
          <w:tcPr>
            <w:tcW w:w="935" w:type="dxa"/>
            <w:shd w:val="clear" w:color="auto" w:fill="auto"/>
            <w:noWrap/>
            <w:vAlign w:val="center"/>
            <w:hideMark/>
          </w:tcPr>
          <w:p w:rsidR="00DF6C2F" w:rsidRPr="00DF6C2F" w:rsidRDefault="00DF6C2F" w:rsidP="00DF6C2F">
            <w:pPr>
              <w:jc w:val="center"/>
              <w:rPr>
                <w:sz w:val="18"/>
                <w:szCs w:val="18"/>
              </w:rPr>
            </w:pPr>
            <w:r w:rsidRPr="00DF6C2F">
              <w:rPr>
                <w:sz w:val="18"/>
                <w:szCs w:val="18"/>
              </w:rPr>
              <w:t>770.0</w:t>
            </w:r>
          </w:p>
        </w:tc>
        <w:tc>
          <w:tcPr>
            <w:tcW w:w="935" w:type="dxa"/>
            <w:shd w:val="clear" w:color="auto" w:fill="auto"/>
            <w:noWrap/>
            <w:vAlign w:val="center"/>
            <w:hideMark/>
          </w:tcPr>
          <w:p w:rsidR="00DF6C2F" w:rsidRPr="00DF6C2F" w:rsidRDefault="00DF6C2F" w:rsidP="00DF6C2F">
            <w:pPr>
              <w:jc w:val="center"/>
              <w:rPr>
                <w:sz w:val="18"/>
                <w:szCs w:val="18"/>
              </w:rPr>
            </w:pPr>
            <w:r w:rsidRPr="00DF6C2F">
              <w:rPr>
                <w:sz w:val="18"/>
                <w:szCs w:val="18"/>
              </w:rPr>
              <w:t>6 748.8</w:t>
            </w:r>
          </w:p>
        </w:tc>
      </w:tr>
      <w:tr w:rsidR="00DF6C2F" w:rsidRPr="00DF6C2F" w:rsidTr="00821C99">
        <w:trPr>
          <w:trHeight w:val="412"/>
        </w:trPr>
        <w:tc>
          <w:tcPr>
            <w:tcW w:w="1526" w:type="dxa"/>
            <w:vMerge/>
            <w:shd w:val="clear" w:color="auto" w:fill="auto"/>
            <w:vAlign w:val="center"/>
            <w:hideMark/>
          </w:tcPr>
          <w:p w:rsidR="00DF6C2F" w:rsidRPr="00DF6C2F" w:rsidRDefault="00DF6C2F" w:rsidP="00DF6C2F">
            <w:pPr>
              <w:jc w:val="center"/>
              <w:rPr>
                <w:rFonts w:eastAsia="Calibri"/>
                <w:sz w:val="18"/>
                <w:szCs w:val="18"/>
              </w:rPr>
            </w:pPr>
          </w:p>
        </w:tc>
        <w:tc>
          <w:tcPr>
            <w:tcW w:w="1701" w:type="dxa"/>
            <w:shd w:val="clear" w:color="auto" w:fill="auto"/>
            <w:vAlign w:val="center"/>
            <w:hideMark/>
          </w:tcPr>
          <w:p w:rsidR="00DF6C2F" w:rsidRPr="00DF6C2F" w:rsidRDefault="00DF6C2F" w:rsidP="00DF6C2F">
            <w:pPr>
              <w:jc w:val="center"/>
              <w:rPr>
                <w:sz w:val="18"/>
                <w:szCs w:val="18"/>
              </w:rPr>
            </w:pPr>
            <w:r w:rsidRPr="00DF6C2F">
              <w:rPr>
                <w:sz w:val="18"/>
                <w:szCs w:val="18"/>
              </w:rPr>
              <w:t>средства субвенций</w:t>
            </w:r>
          </w:p>
        </w:tc>
        <w:tc>
          <w:tcPr>
            <w:tcW w:w="850" w:type="dxa"/>
            <w:shd w:val="clear" w:color="auto" w:fill="auto"/>
            <w:noWrap/>
            <w:vAlign w:val="center"/>
            <w:hideMark/>
          </w:tcPr>
          <w:p w:rsidR="00DF6C2F" w:rsidRPr="00DF6C2F" w:rsidRDefault="00DF6C2F" w:rsidP="00DF6C2F">
            <w:pPr>
              <w:jc w:val="center"/>
              <w:rPr>
                <w:sz w:val="18"/>
                <w:szCs w:val="18"/>
              </w:rPr>
            </w:pPr>
            <w:r w:rsidRPr="00DF6C2F">
              <w:rPr>
                <w:sz w:val="18"/>
                <w:szCs w:val="18"/>
              </w:rPr>
              <w:t>тыс. руб.</w:t>
            </w:r>
          </w:p>
        </w:tc>
        <w:tc>
          <w:tcPr>
            <w:tcW w:w="1578" w:type="dxa"/>
            <w:shd w:val="clear" w:color="auto" w:fill="auto"/>
            <w:noWrap/>
            <w:vAlign w:val="center"/>
            <w:hideMark/>
          </w:tcPr>
          <w:p w:rsidR="00DF6C2F" w:rsidRPr="00DF6C2F" w:rsidRDefault="00DF6C2F" w:rsidP="00DF6C2F">
            <w:pPr>
              <w:jc w:val="center"/>
              <w:rPr>
                <w:sz w:val="18"/>
                <w:szCs w:val="18"/>
              </w:rPr>
            </w:pPr>
            <w:r w:rsidRPr="00DF6C2F">
              <w:rPr>
                <w:sz w:val="18"/>
                <w:szCs w:val="18"/>
              </w:rPr>
              <w:t> </w:t>
            </w:r>
          </w:p>
        </w:tc>
        <w:tc>
          <w:tcPr>
            <w:tcW w:w="851" w:type="dxa"/>
            <w:shd w:val="clear" w:color="auto" w:fill="auto"/>
            <w:noWrap/>
            <w:vAlign w:val="bottom"/>
            <w:hideMark/>
          </w:tcPr>
          <w:p w:rsidR="00DF6C2F" w:rsidRPr="00DF6C2F" w:rsidRDefault="00DF6C2F" w:rsidP="00DF6C2F">
            <w:pPr>
              <w:jc w:val="center"/>
              <w:rPr>
                <w:sz w:val="18"/>
                <w:szCs w:val="18"/>
              </w:rPr>
            </w:pPr>
            <w:r w:rsidRPr="00DF6C2F">
              <w:rPr>
                <w:rFonts w:ascii="Calibri" w:hAnsi="Calibri" w:cs="Calibri"/>
                <w:sz w:val="18"/>
                <w:szCs w:val="18"/>
              </w:rPr>
              <w:t> </w:t>
            </w:r>
          </w:p>
        </w:tc>
        <w:tc>
          <w:tcPr>
            <w:tcW w:w="851" w:type="dxa"/>
            <w:shd w:val="clear" w:color="auto" w:fill="auto"/>
            <w:noWrap/>
            <w:vAlign w:val="bottom"/>
            <w:hideMark/>
          </w:tcPr>
          <w:p w:rsidR="00DF6C2F" w:rsidRPr="00DF6C2F" w:rsidRDefault="00DF6C2F" w:rsidP="00DF6C2F">
            <w:pPr>
              <w:jc w:val="center"/>
              <w:rPr>
                <w:sz w:val="18"/>
                <w:szCs w:val="18"/>
              </w:rPr>
            </w:pPr>
            <w:r w:rsidRPr="00DF6C2F">
              <w:rPr>
                <w:rFonts w:ascii="Calibri" w:hAnsi="Calibri" w:cs="Calibri"/>
                <w:sz w:val="18"/>
                <w:szCs w:val="18"/>
              </w:rPr>
              <w:t> </w:t>
            </w:r>
          </w:p>
        </w:tc>
        <w:tc>
          <w:tcPr>
            <w:tcW w:w="851" w:type="dxa"/>
            <w:shd w:val="clear" w:color="auto" w:fill="auto"/>
            <w:noWrap/>
            <w:vAlign w:val="bottom"/>
            <w:hideMark/>
          </w:tcPr>
          <w:p w:rsidR="00DF6C2F" w:rsidRPr="00DF6C2F" w:rsidRDefault="00DF6C2F" w:rsidP="00DF6C2F">
            <w:pPr>
              <w:jc w:val="center"/>
              <w:rPr>
                <w:sz w:val="18"/>
                <w:szCs w:val="18"/>
              </w:rPr>
            </w:pPr>
            <w:r w:rsidRPr="00DF6C2F">
              <w:rPr>
                <w:rFonts w:ascii="Calibri" w:hAnsi="Calibri" w:cs="Calibri"/>
                <w:sz w:val="18"/>
                <w:szCs w:val="18"/>
              </w:rPr>
              <w:t> </w:t>
            </w:r>
          </w:p>
        </w:tc>
        <w:tc>
          <w:tcPr>
            <w:tcW w:w="851" w:type="dxa"/>
            <w:shd w:val="clear" w:color="auto" w:fill="auto"/>
            <w:noWrap/>
            <w:vAlign w:val="center"/>
            <w:hideMark/>
          </w:tcPr>
          <w:p w:rsidR="00DF6C2F" w:rsidRPr="00DF6C2F" w:rsidRDefault="00DF6C2F" w:rsidP="00DF6C2F">
            <w:pPr>
              <w:jc w:val="center"/>
              <w:rPr>
                <w:sz w:val="18"/>
                <w:szCs w:val="18"/>
              </w:rPr>
            </w:pPr>
            <w:r w:rsidRPr="00DF6C2F">
              <w:rPr>
                <w:sz w:val="18"/>
                <w:szCs w:val="18"/>
              </w:rPr>
              <w:t> </w:t>
            </w:r>
          </w:p>
        </w:tc>
        <w:tc>
          <w:tcPr>
            <w:tcW w:w="851" w:type="dxa"/>
            <w:shd w:val="clear" w:color="auto" w:fill="auto"/>
            <w:noWrap/>
            <w:vAlign w:val="center"/>
            <w:hideMark/>
          </w:tcPr>
          <w:p w:rsidR="00DF6C2F" w:rsidRPr="00DF6C2F" w:rsidRDefault="00DF6C2F" w:rsidP="00DF6C2F">
            <w:pPr>
              <w:jc w:val="center"/>
              <w:rPr>
                <w:sz w:val="18"/>
                <w:szCs w:val="18"/>
              </w:rPr>
            </w:pPr>
            <w:r w:rsidRPr="00DF6C2F">
              <w:rPr>
                <w:sz w:val="18"/>
                <w:szCs w:val="18"/>
              </w:rPr>
              <w:t> </w:t>
            </w:r>
          </w:p>
        </w:tc>
        <w:tc>
          <w:tcPr>
            <w:tcW w:w="851" w:type="dxa"/>
            <w:shd w:val="clear" w:color="auto" w:fill="auto"/>
            <w:noWrap/>
            <w:vAlign w:val="center"/>
            <w:hideMark/>
          </w:tcPr>
          <w:p w:rsidR="00DF6C2F" w:rsidRPr="00DF6C2F" w:rsidRDefault="00DF6C2F" w:rsidP="00DF6C2F">
            <w:pPr>
              <w:jc w:val="center"/>
              <w:rPr>
                <w:sz w:val="18"/>
                <w:szCs w:val="18"/>
              </w:rPr>
            </w:pPr>
            <w:r w:rsidRPr="00DF6C2F">
              <w:rPr>
                <w:sz w:val="18"/>
                <w:szCs w:val="18"/>
              </w:rPr>
              <w:t> </w:t>
            </w:r>
          </w:p>
        </w:tc>
        <w:tc>
          <w:tcPr>
            <w:tcW w:w="851" w:type="dxa"/>
            <w:shd w:val="clear" w:color="auto" w:fill="auto"/>
            <w:noWrap/>
            <w:vAlign w:val="center"/>
            <w:hideMark/>
          </w:tcPr>
          <w:p w:rsidR="00DF6C2F" w:rsidRPr="00DF6C2F" w:rsidRDefault="00DF6C2F" w:rsidP="00DF6C2F">
            <w:pPr>
              <w:jc w:val="center"/>
              <w:rPr>
                <w:sz w:val="18"/>
                <w:szCs w:val="18"/>
              </w:rPr>
            </w:pPr>
            <w:r w:rsidRPr="00DF6C2F">
              <w:rPr>
                <w:sz w:val="18"/>
                <w:szCs w:val="18"/>
              </w:rPr>
              <w:t> </w:t>
            </w:r>
          </w:p>
        </w:tc>
        <w:tc>
          <w:tcPr>
            <w:tcW w:w="935" w:type="dxa"/>
            <w:shd w:val="clear" w:color="auto" w:fill="auto"/>
            <w:noWrap/>
            <w:vAlign w:val="center"/>
            <w:hideMark/>
          </w:tcPr>
          <w:p w:rsidR="00DF6C2F" w:rsidRPr="00DF6C2F" w:rsidRDefault="00DF6C2F" w:rsidP="00DF6C2F">
            <w:pPr>
              <w:jc w:val="center"/>
              <w:rPr>
                <w:sz w:val="18"/>
                <w:szCs w:val="18"/>
              </w:rPr>
            </w:pPr>
            <w:r w:rsidRPr="00DF6C2F">
              <w:rPr>
                <w:sz w:val="18"/>
                <w:szCs w:val="18"/>
              </w:rPr>
              <w:t> </w:t>
            </w:r>
          </w:p>
        </w:tc>
        <w:tc>
          <w:tcPr>
            <w:tcW w:w="935" w:type="dxa"/>
            <w:shd w:val="clear" w:color="auto" w:fill="auto"/>
            <w:noWrap/>
            <w:vAlign w:val="center"/>
            <w:hideMark/>
          </w:tcPr>
          <w:p w:rsidR="00DF6C2F" w:rsidRPr="00DF6C2F" w:rsidRDefault="00DF6C2F" w:rsidP="00DF6C2F">
            <w:pPr>
              <w:jc w:val="center"/>
              <w:rPr>
                <w:sz w:val="18"/>
                <w:szCs w:val="18"/>
              </w:rPr>
            </w:pPr>
            <w:r w:rsidRPr="00DF6C2F">
              <w:rPr>
                <w:sz w:val="18"/>
                <w:szCs w:val="18"/>
              </w:rPr>
              <w:t> </w:t>
            </w:r>
          </w:p>
        </w:tc>
        <w:tc>
          <w:tcPr>
            <w:tcW w:w="935" w:type="dxa"/>
            <w:shd w:val="clear" w:color="auto" w:fill="auto"/>
            <w:noWrap/>
            <w:vAlign w:val="center"/>
            <w:hideMark/>
          </w:tcPr>
          <w:p w:rsidR="00DF6C2F" w:rsidRPr="00DF6C2F" w:rsidRDefault="00DF6C2F" w:rsidP="00DF6C2F">
            <w:pPr>
              <w:jc w:val="center"/>
              <w:rPr>
                <w:sz w:val="18"/>
                <w:szCs w:val="18"/>
              </w:rPr>
            </w:pPr>
            <w:r w:rsidRPr="00DF6C2F">
              <w:rPr>
                <w:sz w:val="18"/>
                <w:szCs w:val="18"/>
              </w:rPr>
              <w:t> </w:t>
            </w:r>
          </w:p>
        </w:tc>
        <w:tc>
          <w:tcPr>
            <w:tcW w:w="935" w:type="dxa"/>
            <w:shd w:val="clear" w:color="auto" w:fill="auto"/>
            <w:noWrap/>
            <w:vAlign w:val="bottom"/>
            <w:hideMark/>
          </w:tcPr>
          <w:p w:rsidR="00DF6C2F" w:rsidRPr="00DF6C2F" w:rsidRDefault="00DF6C2F" w:rsidP="00DF6C2F">
            <w:pPr>
              <w:jc w:val="center"/>
              <w:rPr>
                <w:sz w:val="18"/>
                <w:szCs w:val="18"/>
              </w:rPr>
            </w:pPr>
            <w:r w:rsidRPr="00DF6C2F">
              <w:rPr>
                <w:sz w:val="18"/>
                <w:szCs w:val="18"/>
              </w:rPr>
              <w:t> </w:t>
            </w:r>
          </w:p>
        </w:tc>
      </w:tr>
      <w:tr w:rsidR="00DF6C2F" w:rsidRPr="00DF6C2F" w:rsidTr="00821C99">
        <w:trPr>
          <w:trHeight w:val="412"/>
        </w:trPr>
        <w:tc>
          <w:tcPr>
            <w:tcW w:w="1526" w:type="dxa"/>
            <w:vMerge/>
            <w:shd w:val="clear" w:color="auto" w:fill="auto"/>
            <w:vAlign w:val="center"/>
            <w:hideMark/>
          </w:tcPr>
          <w:p w:rsidR="00DF6C2F" w:rsidRPr="00DF6C2F" w:rsidRDefault="00DF6C2F" w:rsidP="00DF6C2F">
            <w:pPr>
              <w:jc w:val="center"/>
              <w:rPr>
                <w:rFonts w:eastAsia="Calibri"/>
                <w:sz w:val="18"/>
                <w:szCs w:val="18"/>
              </w:rPr>
            </w:pPr>
          </w:p>
        </w:tc>
        <w:tc>
          <w:tcPr>
            <w:tcW w:w="1701" w:type="dxa"/>
            <w:shd w:val="clear" w:color="auto" w:fill="auto"/>
            <w:vAlign w:val="center"/>
            <w:hideMark/>
          </w:tcPr>
          <w:p w:rsidR="00DF6C2F" w:rsidRPr="00DF6C2F" w:rsidRDefault="00DF6C2F" w:rsidP="00DF6C2F">
            <w:pPr>
              <w:jc w:val="center"/>
              <w:rPr>
                <w:sz w:val="18"/>
                <w:szCs w:val="18"/>
              </w:rPr>
            </w:pPr>
            <w:r w:rsidRPr="00DF6C2F">
              <w:rPr>
                <w:sz w:val="18"/>
                <w:szCs w:val="18"/>
              </w:rPr>
              <w:t>средства субъекта РФ</w:t>
            </w:r>
          </w:p>
        </w:tc>
        <w:tc>
          <w:tcPr>
            <w:tcW w:w="850" w:type="dxa"/>
            <w:shd w:val="clear" w:color="auto" w:fill="auto"/>
            <w:noWrap/>
            <w:vAlign w:val="center"/>
            <w:hideMark/>
          </w:tcPr>
          <w:p w:rsidR="00DF6C2F" w:rsidRPr="00DF6C2F" w:rsidRDefault="00DF6C2F" w:rsidP="00DF6C2F">
            <w:pPr>
              <w:jc w:val="center"/>
              <w:rPr>
                <w:sz w:val="18"/>
                <w:szCs w:val="18"/>
              </w:rPr>
            </w:pPr>
            <w:r w:rsidRPr="00DF6C2F">
              <w:rPr>
                <w:sz w:val="18"/>
                <w:szCs w:val="18"/>
              </w:rPr>
              <w:t>тыс. руб.</w:t>
            </w:r>
          </w:p>
        </w:tc>
        <w:tc>
          <w:tcPr>
            <w:tcW w:w="1578" w:type="dxa"/>
            <w:shd w:val="clear" w:color="auto" w:fill="auto"/>
            <w:noWrap/>
            <w:vAlign w:val="center"/>
            <w:hideMark/>
          </w:tcPr>
          <w:p w:rsidR="00DF6C2F" w:rsidRPr="00DF6C2F" w:rsidRDefault="00DF6C2F" w:rsidP="00DF6C2F">
            <w:pPr>
              <w:jc w:val="center"/>
              <w:rPr>
                <w:sz w:val="18"/>
                <w:szCs w:val="18"/>
              </w:rPr>
            </w:pPr>
            <w:r w:rsidRPr="00DF6C2F">
              <w:rPr>
                <w:sz w:val="18"/>
                <w:szCs w:val="18"/>
              </w:rPr>
              <w:t>474.7</w:t>
            </w:r>
          </w:p>
        </w:tc>
        <w:tc>
          <w:tcPr>
            <w:tcW w:w="851" w:type="dxa"/>
            <w:shd w:val="clear" w:color="auto" w:fill="auto"/>
            <w:noWrap/>
            <w:vAlign w:val="bottom"/>
            <w:hideMark/>
          </w:tcPr>
          <w:p w:rsidR="00DF6C2F" w:rsidRPr="00DF6C2F" w:rsidRDefault="00DF6C2F" w:rsidP="00DF6C2F">
            <w:pPr>
              <w:jc w:val="center"/>
              <w:rPr>
                <w:sz w:val="18"/>
                <w:szCs w:val="18"/>
              </w:rPr>
            </w:pPr>
            <w:r w:rsidRPr="00DF6C2F">
              <w:rPr>
                <w:rFonts w:ascii="Calibri" w:hAnsi="Calibri" w:cs="Calibri"/>
                <w:sz w:val="18"/>
                <w:szCs w:val="18"/>
              </w:rPr>
              <w:t>582</w:t>
            </w:r>
          </w:p>
        </w:tc>
        <w:tc>
          <w:tcPr>
            <w:tcW w:w="851" w:type="dxa"/>
            <w:shd w:val="clear" w:color="auto" w:fill="auto"/>
            <w:noWrap/>
            <w:vAlign w:val="bottom"/>
            <w:hideMark/>
          </w:tcPr>
          <w:p w:rsidR="00DF6C2F" w:rsidRPr="00DF6C2F" w:rsidRDefault="00DF6C2F" w:rsidP="00DF6C2F">
            <w:pPr>
              <w:jc w:val="center"/>
              <w:rPr>
                <w:sz w:val="18"/>
                <w:szCs w:val="18"/>
              </w:rPr>
            </w:pPr>
            <w:r w:rsidRPr="00DF6C2F">
              <w:rPr>
                <w:rFonts w:ascii="Calibri" w:hAnsi="Calibri" w:cs="Calibri"/>
                <w:sz w:val="18"/>
                <w:szCs w:val="18"/>
              </w:rPr>
              <w:t>595.6</w:t>
            </w:r>
          </w:p>
        </w:tc>
        <w:tc>
          <w:tcPr>
            <w:tcW w:w="851" w:type="dxa"/>
            <w:shd w:val="clear" w:color="auto" w:fill="auto"/>
            <w:noWrap/>
            <w:vAlign w:val="bottom"/>
            <w:hideMark/>
          </w:tcPr>
          <w:p w:rsidR="00DF6C2F" w:rsidRPr="00DF6C2F" w:rsidRDefault="00DF6C2F" w:rsidP="00DF6C2F">
            <w:pPr>
              <w:jc w:val="center"/>
              <w:rPr>
                <w:sz w:val="18"/>
                <w:szCs w:val="18"/>
              </w:rPr>
            </w:pPr>
            <w:r w:rsidRPr="00DF6C2F">
              <w:rPr>
                <w:rFonts w:ascii="Calibri" w:hAnsi="Calibri" w:cs="Calibri"/>
                <w:sz w:val="18"/>
                <w:szCs w:val="18"/>
              </w:rPr>
              <w:t>616.5</w:t>
            </w:r>
          </w:p>
        </w:tc>
        <w:tc>
          <w:tcPr>
            <w:tcW w:w="851" w:type="dxa"/>
            <w:shd w:val="clear" w:color="auto" w:fill="auto"/>
            <w:noWrap/>
            <w:vAlign w:val="center"/>
            <w:hideMark/>
          </w:tcPr>
          <w:p w:rsidR="00DF6C2F" w:rsidRPr="00DF6C2F" w:rsidRDefault="00DF6C2F" w:rsidP="00DF6C2F">
            <w:pPr>
              <w:jc w:val="center"/>
              <w:rPr>
                <w:sz w:val="18"/>
                <w:szCs w:val="18"/>
              </w:rPr>
            </w:pPr>
            <w:r w:rsidRPr="00DF6C2F">
              <w:rPr>
                <w:sz w:val="18"/>
                <w:szCs w:val="18"/>
              </w:rPr>
              <w:t>639.3</w:t>
            </w:r>
          </w:p>
        </w:tc>
        <w:tc>
          <w:tcPr>
            <w:tcW w:w="851" w:type="dxa"/>
            <w:shd w:val="clear" w:color="auto" w:fill="auto"/>
            <w:noWrap/>
            <w:vAlign w:val="center"/>
            <w:hideMark/>
          </w:tcPr>
          <w:p w:rsidR="00DF6C2F" w:rsidRPr="00DF6C2F" w:rsidRDefault="00DF6C2F" w:rsidP="00DF6C2F">
            <w:pPr>
              <w:jc w:val="center"/>
              <w:rPr>
                <w:sz w:val="18"/>
                <w:szCs w:val="18"/>
              </w:rPr>
            </w:pPr>
            <w:r w:rsidRPr="00DF6C2F">
              <w:rPr>
                <w:sz w:val="18"/>
                <w:szCs w:val="18"/>
              </w:rPr>
              <w:t>663.0</w:t>
            </w:r>
          </w:p>
        </w:tc>
        <w:tc>
          <w:tcPr>
            <w:tcW w:w="851" w:type="dxa"/>
            <w:shd w:val="clear" w:color="auto" w:fill="auto"/>
            <w:noWrap/>
            <w:vAlign w:val="center"/>
            <w:hideMark/>
          </w:tcPr>
          <w:p w:rsidR="00DF6C2F" w:rsidRPr="00DF6C2F" w:rsidRDefault="00DF6C2F" w:rsidP="00DF6C2F">
            <w:pPr>
              <w:jc w:val="center"/>
              <w:rPr>
                <w:sz w:val="18"/>
                <w:szCs w:val="18"/>
              </w:rPr>
            </w:pPr>
            <w:r w:rsidRPr="00DF6C2F">
              <w:rPr>
                <w:sz w:val="18"/>
                <w:szCs w:val="18"/>
              </w:rPr>
              <w:t>687.5</w:t>
            </w:r>
          </w:p>
        </w:tc>
        <w:tc>
          <w:tcPr>
            <w:tcW w:w="851" w:type="dxa"/>
            <w:shd w:val="clear" w:color="auto" w:fill="auto"/>
            <w:noWrap/>
            <w:vAlign w:val="center"/>
            <w:hideMark/>
          </w:tcPr>
          <w:p w:rsidR="00DF6C2F" w:rsidRPr="00DF6C2F" w:rsidRDefault="00DF6C2F" w:rsidP="00DF6C2F">
            <w:pPr>
              <w:jc w:val="center"/>
              <w:rPr>
                <w:sz w:val="18"/>
                <w:szCs w:val="18"/>
              </w:rPr>
            </w:pPr>
            <w:r w:rsidRPr="00DF6C2F">
              <w:rPr>
                <w:sz w:val="18"/>
                <w:szCs w:val="18"/>
              </w:rPr>
              <w:t>712.9</w:t>
            </w:r>
          </w:p>
        </w:tc>
        <w:tc>
          <w:tcPr>
            <w:tcW w:w="935" w:type="dxa"/>
            <w:shd w:val="clear" w:color="auto" w:fill="auto"/>
            <w:noWrap/>
            <w:vAlign w:val="center"/>
            <w:hideMark/>
          </w:tcPr>
          <w:p w:rsidR="00DF6C2F" w:rsidRPr="00DF6C2F" w:rsidRDefault="00DF6C2F" w:rsidP="00DF6C2F">
            <w:pPr>
              <w:jc w:val="center"/>
              <w:rPr>
                <w:sz w:val="18"/>
                <w:szCs w:val="18"/>
              </w:rPr>
            </w:pPr>
            <w:r w:rsidRPr="00DF6C2F">
              <w:rPr>
                <w:sz w:val="18"/>
                <w:szCs w:val="18"/>
              </w:rPr>
              <w:t>731.5</w:t>
            </w:r>
          </w:p>
        </w:tc>
        <w:tc>
          <w:tcPr>
            <w:tcW w:w="935" w:type="dxa"/>
            <w:shd w:val="clear" w:color="auto" w:fill="auto"/>
            <w:noWrap/>
            <w:vAlign w:val="center"/>
            <w:hideMark/>
          </w:tcPr>
          <w:p w:rsidR="00DF6C2F" w:rsidRPr="00DF6C2F" w:rsidRDefault="00DF6C2F" w:rsidP="00DF6C2F">
            <w:pPr>
              <w:jc w:val="center"/>
              <w:rPr>
                <w:sz w:val="18"/>
                <w:szCs w:val="18"/>
              </w:rPr>
            </w:pPr>
            <w:r w:rsidRPr="00DF6C2F">
              <w:rPr>
                <w:sz w:val="18"/>
                <w:szCs w:val="18"/>
              </w:rPr>
              <w:t>750.5</w:t>
            </w:r>
          </w:p>
        </w:tc>
        <w:tc>
          <w:tcPr>
            <w:tcW w:w="935" w:type="dxa"/>
            <w:shd w:val="clear" w:color="auto" w:fill="auto"/>
            <w:noWrap/>
            <w:vAlign w:val="center"/>
            <w:hideMark/>
          </w:tcPr>
          <w:p w:rsidR="00DF6C2F" w:rsidRPr="00DF6C2F" w:rsidRDefault="00DF6C2F" w:rsidP="00DF6C2F">
            <w:pPr>
              <w:jc w:val="center"/>
              <w:rPr>
                <w:sz w:val="18"/>
                <w:szCs w:val="18"/>
              </w:rPr>
            </w:pPr>
            <w:r w:rsidRPr="00DF6C2F">
              <w:rPr>
                <w:sz w:val="18"/>
                <w:szCs w:val="18"/>
              </w:rPr>
              <w:t>770.0</w:t>
            </w:r>
          </w:p>
        </w:tc>
        <w:tc>
          <w:tcPr>
            <w:tcW w:w="935" w:type="dxa"/>
            <w:shd w:val="clear" w:color="auto" w:fill="auto"/>
            <w:noWrap/>
            <w:vAlign w:val="bottom"/>
            <w:hideMark/>
          </w:tcPr>
          <w:p w:rsidR="00DF6C2F" w:rsidRPr="00DF6C2F" w:rsidRDefault="00DF6C2F" w:rsidP="00DF6C2F">
            <w:pPr>
              <w:rPr>
                <w:sz w:val="18"/>
                <w:szCs w:val="18"/>
              </w:rPr>
            </w:pPr>
            <w:r w:rsidRPr="00DF6C2F">
              <w:rPr>
                <w:sz w:val="18"/>
                <w:szCs w:val="18"/>
              </w:rPr>
              <w:t>6 748.8</w:t>
            </w:r>
          </w:p>
        </w:tc>
      </w:tr>
      <w:tr w:rsidR="00DF6C2F" w:rsidRPr="00DF6C2F" w:rsidTr="00821C99">
        <w:trPr>
          <w:trHeight w:val="420"/>
        </w:trPr>
        <w:tc>
          <w:tcPr>
            <w:tcW w:w="1526" w:type="dxa"/>
            <w:shd w:val="clear" w:color="auto" w:fill="auto"/>
            <w:vAlign w:val="center"/>
            <w:hideMark/>
          </w:tcPr>
          <w:p w:rsidR="00DF6C2F" w:rsidRPr="00DF6C2F" w:rsidRDefault="00DF6C2F" w:rsidP="00DF6C2F">
            <w:pPr>
              <w:jc w:val="center"/>
              <w:rPr>
                <w:sz w:val="18"/>
                <w:szCs w:val="18"/>
              </w:rPr>
            </w:pPr>
            <w:r w:rsidRPr="00DF6C2F">
              <w:rPr>
                <w:sz w:val="18"/>
                <w:szCs w:val="18"/>
              </w:rPr>
              <w:t>Итого по городским лесам</w:t>
            </w:r>
          </w:p>
        </w:tc>
        <w:tc>
          <w:tcPr>
            <w:tcW w:w="1701" w:type="dxa"/>
            <w:shd w:val="clear" w:color="auto" w:fill="auto"/>
            <w:vAlign w:val="bottom"/>
            <w:hideMark/>
          </w:tcPr>
          <w:p w:rsidR="00DF6C2F" w:rsidRPr="00DF6C2F" w:rsidRDefault="00DF6C2F" w:rsidP="00DF6C2F">
            <w:pPr>
              <w:rPr>
                <w:rFonts w:ascii="Calibri" w:hAnsi="Calibri" w:cs="Calibri"/>
                <w:sz w:val="18"/>
                <w:szCs w:val="18"/>
              </w:rPr>
            </w:pPr>
            <w:r w:rsidRPr="00DF6C2F">
              <w:rPr>
                <w:rFonts w:ascii="Calibri" w:hAnsi="Calibri" w:cs="Calibri"/>
                <w:sz w:val="18"/>
                <w:szCs w:val="18"/>
              </w:rPr>
              <w:t> </w:t>
            </w:r>
          </w:p>
        </w:tc>
        <w:tc>
          <w:tcPr>
            <w:tcW w:w="850" w:type="dxa"/>
            <w:shd w:val="clear" w:color="auto" w:fill="auto"/>
            <w:noWrap/>
            <w:vAlign w:val="bottom"/>
            <w:hideMark/>
          </w:tcPr>
          <w:p w:rsidR="00DF6C2F" w:rsidRPr="00DF6C2F" w:rsidRDefault="00DF6C2F" w:rsidP="00DF6C2F">
            <w:pPr>
              <w:rPr>
                <w:rFonts w:ascii="Calibri" w:hAnsi="Calibri" w:cs="Calibri"/>
                <w:sz w:val="18"/>
                <w:szCs w:val="18"/>
              </w:rPr>
            </w:pPr>
            <w:r w:rsidRPr="00DF6C2F">
              <w:rPr>
                <w:rFonts w:ascii="Calibri" w:hAnsi="Calibri" w:cs="Calibri"/>
                <w:sz w:val="18"/>
                <w:szCs w:val="18"/>
              </w:rPr>
              <w:t> </w:t>
            </w:r>
          </w:p>
        </w:tc>
        <w:tc>
          <w:tcPr>
            <w:tcW w:w="1578" w:type="dxa"/>
            <w:shd w:val="clear" w:color="auto" w:fill="auto"/>
            <w:noWrap/>
            <w:vAlign w:val="center"/>
            <w:hideMark/>
          </w:tcPr>
          <w:p w:rsidR="00DF6C2F" w:rsidRPr="00DF6C2F" w:rsidRDefault="00DF6C2F" w:rsidP="00DF6C2F">
            <w:pPr>
              <w:jc w:val="center"/>
              <w:rPr>
                <w:sz w:val="18"/>
                <w:szCs w:val="18"/>
              </w:rPr>
            </w:pPr>
            <w:r w:rsidRPr="00DF6C2F">
              <w:rPr>
                <w:sz w:val="18"/>
                <w:szCs w:val="18"/>
              </w:rPr>
              <w:t>9 000.0</w:t>
            </w:r>
          </w:p>
        </w:tc>
        <w:tc>
          <w:tcPr>
            <w:tcW w:w="851" w:type="dxa"/>
            <w:shd w:val="clear" w:color="auto" w:fill="auto"/>
            <w:noWrap/>
            <w:vAlign w:val="center"/>
            <w:hideMark/>
          </w:tcPr>
          <w:p w:rsidR="00DF6C2F" w:rsidRPr="00DF6C2F" w:rsidRDefault="00DF6C2F" w:rsidP="00DF6C2F">
            <w:pPr>
              <w:jc w:val="center"/>
              <w:rPr>
                <w:sz w:val="18"/>
                <w:szCs w:val="18"/>
              </w:rPr>
            </w:pPr>
            <w:r w:rsidRPr="00DF6C2F">
              <w:rPr>
                <w:sz w:val="18"/>
                <w:szCs w:val="18"/>
              </w:rPr>
              <w:t>13 408.1</w:t>
            </w:r>
          </w:p>
        </w:tc>
        <w:tc>
          <w:tcPr>
            <w:tcW w:w="851" w:type="dxa"/>
            <w:shd w:val="clear" w:color="auto" w:fill="auto"/>
            <w:noWrap/>
            <w:vAlign w:val="center"/>
            <w:hideMark/>
          </w:tcPr>
          <w:p w:rsidR="00DF6C2F" w:rsidRPr="00DF6C2F" w:rsidRDefault="00DF6C2F" w:rsidP="00DF6C2F">
            <w:pPr>
              <w:jc w:val="center"/>
              <w:rPr>
                <w:sz w:val="18"/>
                <w:szCs w:val="18"/>
              </w:rPr>
            </w:pPr>
            <w:r w:rsidRPr="00DF6C2F">
              <w:rPr>
                <w:sz w:val="18"/>
                <w:szCs w:val="18"/>
              </w:rPr>
              <w:t>13 708.8</w:t>
            </w:r>
          </w:p>
        </w:tc>
        <w:tc>
          <w:tcPr>
            <w:tcW w:w="851" w:type="dxa"/>
            <w:shd w:val="clear" w:color="auto" w:fill="auto"/>
            <w:noWrap/>
            <w:vAlign w:val="center"/>
            <w:hideMark/>
          </w:tcPr>
          <w:p w:rsidR="00DF6C2F" w:rsidRPr="00DF6C2F" w:rsidRDefault="00DF6C2F" w:rsidP="00DF6C2F">
            <w:pPr>
              <w:jc w:val="center"/>
              <w:rPr>
                <w:sz w:val="18"/>
                <w:szCs w:val="18"/>
              </w:rPr>
            </w:pPr>
            <w:r w:rsidRPr="00DF6C2F">
              <w:rPr>
                <w:sz w:val="18"/>
                <w:szCs w:val="18"/>
              </w:rPr>
              <w:t>13 781.6</w:t>
            </w:r>
          </w:p>
        </w:tc>
        <w:tc>
          <w:tcPr>
            <w:tcW w:w="851" w:type="dxa"/>
            <w:shd w:val="clear" w:color="auto" w:fill="auto"/>
            <w:noWrap/>
            <w:vAlign w:val="center"/>
            <w:hideMark/>
          </w:tcPr>
          <w:p w:rsidR="00DF6C2F" w:rsidRPr="00DF6C2F" w:rsidRDefault="00DF6C2F" w:rsidP="00DF6C2F">
            <w:pPr>
              <w:jc w:val="center"/>
              <w:rPr>
                <w:sz w:val="18"/>
                <w:szCs w:val="18"/>
              </w:rPr>
            </w:pPr>
            <w:r w:rsidRPr="00DF6C2F">
              <w:rPr>
                <w:sz w:val="18"/>
                <w:szCs w:val="18"/>
              </w:rPr>
              <w:t>14 291.5</w:t>
            </w:r>
          </w:p>
        </w:tc>
        <w:tc>
          <w:tcPr>
            <w:tcW w:w="851" w:type="dxa"/>
            <w:shd w:val="clear" w:color="auto" w:fill="auto"/>
            <w:noWrap/>
            <w:vAlign w:val="center"/>
            <w:hideMark/>
          </w:tcPr>
          <w:p w:rsidR="00DF6C2F" w:rsidRPr="00DF6C2F" w:rsidRDefault="00DF6C2F" w:rsidP="00DF6C2F">
            <w:pPr>
              <w:jc w:val="center"/>
              <w:rPr>
                <w:sz w:val="18"/>
                <w:szCs w:val="18"/>
              </w:rPr>
            </w:pPr>
            <w:r w:rsidRPr="00DF6C2F">
              <w:rPr>
                <w:sz w:val="18"/>
                <w:szCs w:val="18"/>
              </w:rPr>
              <w:t>14 820.3</w:t>
            </w:r>
          </w:p>
        </w:tc>
        <w:tc>
          <w:tcPr>
            <w:tcW w:w="851" w:type="dxa"/>
            <w:shd w:val="clear" w:color="auto" w:fill="auto"/>
            <w:noWrap/>
            <w:vAlign w:val="center"/>
            <w:hideMark/>
          </w:tcPr>
          <w:p w:rsidR="00DF6C2F" w:rsidRPr="00DF6C2F" w:rsidRDefault="00DF6C2F" w:rsidP="00DF6C2F">
            <w:pPr>
              <w:jc w:val="center"/>
              <w:rPr>
                <w:sz w:val="18"/>
                <w:szCs w:val="18"/>
              </w:rPr>
            </w:pPr>
            <w:r w:rsidRPr="00DF6C2F">
              <w:rPr>
                <w:sz w:val="18"/>
                <w:szCs w:val="18"/>
              </w:rPr>
              <w:t>15 368.7</w:t>
            </w:r>
          </w:p>
        </w:tc>
        <w:tc>
          <w:tcPr>
            <w:tcW w:w="851" w:type="dxa"/>
            <w:shd w:val="clear" w:color="auto" w:fill="auto"/>
            <w:noWrap/>
            <w:vAlign w:val="center"/>
            <w:hideMark/>
          </w:tcPr>
          <w:p w:rsidR="00DF6C2F" w:rsidRPr="00DF6C2F" w:rsidRDefault="00DF6C2F" w:rsidP="00DF6C2F">
            <w:pPr>
              <w:jc w:val="center"/>
              <w:rPr>
                <w:sz w:val="18"/>
                <w:szCs w:val="18"/>
              </w:rPr>
            </w:pPr>
            <w:r w:rsidRPr="00DF6C2F">
              <w:rPr>
                <w:sz w:val="18"/>
                <w:szCs w:val="18"/>
              </w:rPr>
              <w:t>15 937.3</w:t>
            </w:r>
          </w:p>
        </w:tc>
        <w:tc>
          <w:tcPr>
            <w:tcW w:w="935" w:type="dxa"/>
            <w:shd w:val="clear" w:color="auto" w:fill="auto"/>
            <w:noWrap/>
            <w:vAlign w:val="center"/>
            <w:hideMark/>
          </w:tcPr>
          <w:p w:rsidR="00DF6C2F" w:rsidRPr="00DF6C2F" w:rsidRDefault="00DF6C2F" w:rsidP="00DF6C2F">
            <w:pPr>
              <w:jc w:val="center"/>
              <w:rPr>
                <w:sz w:val="18"/>
                <w:szCs w:val="18"/>
              </w:rPr>
            </w:pPr>
            <w:r w:rsidRPr="00DF6C2F">
              <w:rPr>
                <w:sz w:val="18"/>
                <w:szCs w:val="18"/>
              </w:rPr>
              <w:t>16 351.7</w:t>
            </w:r>
          </w:p>
        </w:tc>
        <w:tc>
          <w:tcPr>
            <w:tcW w:w="935" w:type="dxa"/>
            <w:shd w:val="clear" w:color="auto" w:fill="auto"/>
            <w:noWrap/>
            <w:vAlign w:val="center"/>
            <w:hideMark/>
          </w:tcPr>
          <w:p w:rsidR="00DF6C2F" w:rsidRPr="00DF6C2F" w:rsidRDefault="00DF6C2F" w:rsidP="00DF6C2F">
            <w:pPr>
              <w:jc w:val="center"/>
              <w:rPr>
                <w:sz w:val="18"/>
                <w:szCs w:val="18"/>
              </w:rPr>
            </w:pPr>
            <w:r w:rsidRPr="00DF6C2F">
              <w:rPr>
                <w:sz w:val="18"/>
                <w:szCs w:val="18"/>
              </w:rPr>
              <w:t>16 776.8</w:t>
            </w:r>
          </w:p>
        </w:tc>
        <w:tc>
          <w:tcPr>
            <w:tcW w:w="935" w:type="dxa"/>
            <w:shd w:val="clear" w:color="auto" w:fill="auto"/>
            <w:noWrap/>
            <w:vAlign w:val="center"/>
            <w:hideMark/>
          </w:tcPr>
          <w:p w:rsidR="00DF6C2F" w:rsidRPr="00DF6C2F" w:rsidRDefault="00DF6C2F" w:rsidP="00DF6C2F">
            <w:pPr>
              <w:jc w:val="center"/>
              <w:rPr>
                <w:sz w:val="18"/>
                <w:szCs w:val="18"/>
              </w:rPr>
            </w:pPr>
            <w:r w:rsidRPr="00DF6C2F">
              <w:rPr>
                <w:sz w:val="18"/>
                <w:szCs w:val="18"/>
              </w:rPr>
              <w:t>17 213.0</w:t>
            </w:r>
          </w:p>
        </w:tc>
        <w:tc>
          <w:tcPr>
            <w:tcW w:w="935" w:type="dxa"/>
            <w:shd w:val="clear" w:color="auto" w:fill="auto"/>
            <w:noWrap/>
            <w:vAlign w:val="center"/>
            <w:hideMark/>
          </w:tcPr>
          <w:p w:rsidR="00DF6C2F" w:rsidRPr="00DF6C2F" w:rsidRDefault="00DF6C2F" w:rsidP="00DF6C2F">
            <w:pPr>
              <w:jc w:val="center"/>
              <w:rPr>
                <w:sz w:val="18"/>
                <w:szCs w:val="18"/>
              </w:rPr>
            </w:pPr>
            <w:r w:rsidRPr="00DF6C2F">
              <w:rPr>
                <w:sz w:val="18"/>
                <w:szCs w:val="18"/>
              </w:rPr>
              <w:t>151 657.8</w:t>
            </w:r>
          </w:p>
        </w:tc>
      </w:tr>
      <w:tr w:rsidR="00DF6C2F" w:rsidRPr="00DF6C2F" w:rsidTr="00821C99">
        <w:trPr>
          <w:trHeight w:val="343"/>
        </w:trPr>
        <w:tc>
          <w:tcPr>
            <w:tcW w:w="15352" w:type="dxa"/>
            <w:gridSpan w:val="15"/>
            <w:shd w:val="clear" w:color="auto" w:fill="auto"/>
            <w:noWrap/>
            <w:vAlign w:val="center"/>
            <w:hideMark/>
          </w:tcPr>
          <w:p w:rsidR="00DF6C2F" w:rsidRPr="00DF6C2F" w:rsidRDefault="00DF6C2F" w:rsidP="00DF6C2F">
            <w:pPr>
              <w:jc w:val="center"/>
              <w:rPr>
                <w:rFonts w:eastAsia="Calibri"/>
                <w:b/>
                <w:sz w:val="18"/>
                <w:szCs w:val="18"/>
              </w:rPr>
            </w:pPr>
            <w:r w:rsidRPr="00DF6C2F">
              <w:rPr>
                <w:rFonts w:eastAsia="Calibri"/>
                <w:b/>
                <w:sz w:val="18"/>
                <w:szCs w:val="18"/>
              </w:rPr>
              <w:t>Леса, расположенные на землях особо охраняемых природных территорий</w:t>
            </w:r>
          </w:p>
        </w:tc>
      </w:tr>
      <w:tr w:rsidR="00DF6C2F" w:rsidRPr="00DF6C2F" w:rsidTr="00821C99">
        <w:trPr>
          <w:trHeight w:val="300"/>
        </w:trPr>
        <w:tc>
          <w:tcPr>
            <w:tcW w:w="1526" w:type="dxa"/>
            <w:shd w:val="clear" w:color="auto" w:fill="auto"/>
            <w:noWrap/>
            <w:hideMark/>
          </w:tcPr>
          <w:p w:rsidR="00DF6C2F" w:rsidRPr="00DF6C2F" w:rsidRDefault="00DF6C2F" w:rsidP="00DF6C2F">
            <w:pPr>
              <w:jc w:val="center"/>
              <w:rPr>
                <w:rFonts w:eastAsia="Calibri"/>
                <w:sz w:val="18"/>
                <w:szCs w:val="18"/>
              </w:rPr>
            </w:pPr>
            <w:r w:rsidRPr="00DF6C2F">
              <w:rPr>
                <w:rFonts w:eastAsia="Calibri"/>
                <w:sz w:val="18"/>
                <w:szCs w:val="18"/>
              </w:rPr>
              <w:t>По охране лесов</w:t>
            </w:r>
          </w:p>
        </w:tc>
        <w:tc>
          <w:tcPr>
            <w:tcW w:w="1701" w:type="dxa"/>
            <w:shd w:val="clear" w:color="auto" w:fill="auto"/>
            <w:noWrap/>
            <w:vAlign w:val="center"/>
            <w:hideMark/>
          </w:tcPr>
          <w:p w:rsidR="00DF6C2F" w:rsidRPr="00DF6C2F" w:rsidRDefault="00DF6C2F" w:rsidP="00DF6C2F">
            <w:pPr>
              <w:jc w:val="center"/>
              <w:rPr>
                <w:rFonts w:eastAsia="Calibri"/>
                <w:b/>
                <w:bCs/>
                <w:sz w:val="18"/>
                <w:szCs w:val="18"/>
              </w:rPr>
            </w:pPr>
            <w:r w:rsidRPr="00DF6C2F">
              <w:rPr>
                <w:rFonts w:eastAsia="Calibri"/>
                <w:b/>
                <w:bCs/>
                <w:sz w:val="18"/>
                <w:szCs w:val="18"/>
              </w:rPr>
              <w:t>-</w:t>
            </w:r>
          </w:p>
        </w:tc>
        <w:tc>
          <w:tcPr>
            <w:tcW w:w="850" w:type="dxa"/>
            <w:shd w:val="clear" w:color="auto" w:fill="auto"/>
            <w:noWrap/>
            <w:vAlign w:val="center"/>
            <w:hideMark/>
          </w:tcPr>
          <w:p w:rsidR="00DF6C2F" w:rsidRPr="00DF6C2F" w:rsidRDefault="00DF6C2F" w:rsidP="00DF6C2F">
            <w:pPr>
              <w:jc w:val="center"/>
              <w:rPr>
                <w:rFonts w:eastAsia="Calibri"/>
                <w:b/>
                <w:bCs/>
                <w:sz w:val="18"/>
                <w:szCs w:val="18"/>
              </w:rPr>
            </w:pPr>
            <w:r w:rsidRPr="00DF6C2F">
              <w:rPr>
                <w:rFonts w:eastAsia="Calibri"/>
                <w:b/>
                <w:bCs/>
                <w:sz w:val="18"/>
                <w:szCs w:val="18"/>
              </w:rPr>
              <w:t>-</w:t>
            </w:r>
          </w:p>
        </w:tc>
        <w:tc>
          <w:tcPr>
            <w:tcW w:w="1578" w:type="dxa"/>
            <w:shd w:val="clear" w:color="auto" w:fill="auto"/>
            <w:noWrap/>
            <w:vAlign w:val="center"/>
            <w:hideMark/>
          </w:tcPr>
          <w:p w:rsidR="00DF6C2F" w:rsidRPr="00DF6C2F" w:rsidRDefault="00DF6C2F" w:rsidP="00DF6C2F">
            <w:pPr>
              <w:jc w:val="center"/>
              <w:rPr>
                <w:rFonts w:eastAsia="Calibri"/>
                <w:sz w:val="18"/>
                <w:szCs w:val="18"/>
              </w:rPr>
            </w:pPr>
            <w:r w:rsidRPr="00DF6C2F">
              <w:rPr>
                <w:rFonts w:eastAsia="Calibri"/>
                <w:sz w:val="18"/>
                <w:szCs w:val="18"/>
              </w:rPr>
              <w:t>-</w:t>
            </w:r>
          </w:p>
        </w:tc>
        <w:tc>
          <w:tcPr>
            <w:tcW w:w="851" w:type="dxa"/>
            <w:shd w:val="clear" w:color="auto" w:fill="auto"/>
            <w:noWrap/>
            <w:vAlign w:val="center"/>
            <w:hideMark/>
          </w:tcPr>
          <w:p w:rsidR="00DF6C2F" w:rsidRPr="00DF6C2F" w:rsidRDefault="00DF6C2F" w:rsidP="00DF6C2F">
            <w:pPr>
              <w:jc w:val="center"/>
              <w:rPr>
                <w:rFonts w:eastAsia="Calibri"/>
                <w:sz w:val="18"/>
                <w:szCs w:val="18"/>
              </w:rPr>
            </w:pPr>
            <w:r w:rsidRPr="00DF6C2F">
              <w:rPr>
                <w:rFonts w:eastAsia="Calibri"/>
                <w:sz w:val="18"/>
                <w:szCs w:val="18"/>
              </w:rPr>
              <w:t>-</w:t>
            </w:r>
          </w:p>
        </w:tc>
        <w:tc>
          <w:tcPr>
            <w:tcW w:w="851" w:type="dxa"/>
            <w:shd w:val="clear" w:color="auto" w:fill="auto"/>
            <w:noWrap/>
            <w:vAlign w:val="center"/>
            <w:hideMark/>
          </w:tcPr>
          <w:p w:rsidR="00DF6C2F" w:rsidRPr="00DF6C2F" w:rsidRDefault="00DF6C2F" w:rsidP="00DF6C2F">
            <w:pPr>
              <w:jc w:val="center"/>
              <w:rPr>
                <w:rFonts w:eastAsia="Calibri"/>
                <w:sz w:val="18"/>
                <w:szCs w:val="18"/>
              </w:rPr>
            </w:pPr>
            <w:r w:rsidRPr="00DF6C2F">
              <w:rPr>
                <w:rFonts w:eastAsia="Calibri"/>
                <w:sz w:val="18"/>
                <w:szCs w:val="18"/>
              </w:rPr>
              <w:t>-</w:t>
            </w:r>
          </w:p>
        </w:tc>
        <w:tc>
          <w:tcPr>
            <w:tcW w:w="851" w:type="dxa"/>
            <w:shd w:val="clear" w:color="auto" w:fill="auto"/>
            <w:noWrap/>
            <w:vAlign w:val="center"/>
            <w:hideMark/>
          </w:tcPr>
          <w:p w:rsidR="00DF6C2F" w:rsidRPr="00DF6C2F" w:rsidRDefault="00DF6C2F" w:rsidP="00DF6C2F">
            <w:pPr>
              <w:jc w:val="center"/>
              <w:rPr>
                <w:rFonts w:eastAsia="Calibri"/>
                <w:sz w:val="18"/>
                <w:szCs w:val="18"/>
              </w:rPr>
            </w:pPr>
            <w:r w:rsidRPr="00DF6C2F">
              <w:rPr>
                <w:rFonts w:eastAsia="Calibri"/>
                <w:sz w:val="18"/>
                <w:szCs w:val="18"/>
              </w:rPr>
              <w:t>-</w:t>
            </w:r>
          </w:p>
        </w:tc>
        <w:tc>
          <w:tcPr>
            <w:tcW w:w="851" w:type="dxa"/>
            <w:shd w:val="clear" w:color="auto" w:fill="auto"/>
            <w:noWrap/>
            <w:vAlign w:val="center"/>
            <w:hideMark/>
          </w:tcPr>
          <w:p w:rsidR="00DF6C2F" w:rsidRPr="00DF6C2F" w:rsidRDefault="00DF6C2F" w:rsidP="00DF6C2F">
            <w:pPr>
              <w:jc w:val="center"/>
              <w:rPr>
                <w:rFonts w:eastAsia="Calibri"/>
                <w:sz w:val="18"/>
                <w:szCs w:val="18"/>
              </w:rPr>
            </w:pPr>
            <w:r w:rsidRPr="00DF6C2F">
              <w:rPr>
                <w:rFonts w:eastAsia="Calibri"/>
                <w:sz w:val="18"/>
                <w:szCs w:val="18"/>
              </w:rPr>
              <w:t>-</w:t>
            </w:r>
          </w:p>
        </w:tc>
        <w:tc>
          <w:tcPr>
            <w:tcW w:w="851" w:type="dxa"/>
            <w:shd w:val="clear" w:color="auto" w:fill="auto"/>
            <w:noWrap/>
            <w:vAlign w:val="center"/>
            <w:hideMark/>
          </w:tcPr>
          <w:p w:rsidR="00DF6C2F" w:rsidRPr="00DF6C2F" w:rsidRDefault="00DF6C2F" w:rsidP="00DF6C2F">
            <w:pPr>
              <w:jc w:val="center"/>
              <w:rPr>
                <w:rFonts w:eastAsia="Calibri"/>
                <w:sz w:val="18"/>
                <w:szCs w:val="18"/>
              </w:rPr>
            </w:pPr>
            <w:r w:rsidRPr="00DF6C2F">
              <w:rPr>
                <w:rFonts w:eastAsia="Calibri"/>
                <w:sz w:val="18"/>
                <w:szCs w:val="18"/>
              </w:rPr>
              <w:t>-</w:t>
            </w:r>
          </w:p>
        </w:tc>
        <w:tc>
          <w:tcPr>
            <w:tcW w:w="851" w:type="dxa"/>
            <w:shd w:val="clear" w:color="auto" w:fill="auto"/>
            <w:noWrap/>
            <w:vAlign w:val="center"/>
            <w:hideMark/>
          </w:tcPr>
          <w:p w:rsidR="00DF6C2F" w:rsidRPr="00DF6C2F" w:rsidRDefault="00DF6C2F" w:rsidP="00DF6C2F">
            <w:pPr>
              <w:jc w:val="center"/>
              <w:rPr>
                <w:rFonts w:eastAsia="Calibri"/>
                <w:sz w:val="18"/>
                <w:szCs w:val="18"/>
              </w:rPr>
            </w:pPr>
            <w:r w:rsidRPr="00DF6C2F">
              <w:rPr>
                <w:rFonts w:eastAsia="Calibri"/>
                <w:sz w:val="18"/>
                <w:szCs w:val="18"/>
              </w:rPr>
              <w:t>-</w:t>
            </w:r>
          </w:p>
        </w:tc>
        <w:tc>
          <w:tcPr>
            <w:tcW w:w="851" w:type="dxa"/>
            <w:shd w:val="clear" w:color="auto" w:fill="auto"/>
            <w:noWrap/>
            <w:vAlign w:val="center"/>
            <w:hideMark/>
          </w:tcPr>
          <w:p w:rsidR="00DF6C2F" w:rsidRPr="00DF6C2F" w:rsidRDefault="00DF6C2F" w:rsidP="00DF6C2F">
            <w:pPr>
              <w:jc w:val="center"/>
              <w:rPr>
                <w:rFonts w:eastAsia="Calibri"/>
                <w:sz w:val="18"/>
                <w:szCs w:val="18"/>
              </w:rPr>
            </w:pPr>
            <w:r w:rsidRPr="00DF6C2F">
              <w:rPr>
                <w:rFonts w:eastAsia="Calibri"/>
                <w:sz w:val="18"/>
                <w:szCs w:val="18"/>
              </w:rPr>
              <w:t>-</w:t>
            </w:r>
          </w:p>
        </w:tc>
        <w:tc>
          <w:tcPr>
            <w:tcW w:w="935" w:type="dxa"/>
            <w:shd w:val="clear" w:color="auto" w:fill="auto"/>
            <w:noWrap/>
            <w:vAlign w:val="center"/>
            <w:hideMark/>
          </w:tcPr>
          <w:p w:rsidR="00DF6C2F" w:rsidRPr="00DF6C2F" w:rsidRDefault="00DF6C2F" w:rsidP="00DF6C2F">
            <w:pPr>
              <w:jc w:val="center"/>
              <w:rPr>
                <w:rFonts w:eastAsia="Calibri"/>
                <w:sz w:val="18"/>
                <w:szCs w:val="18"/>
              </w:rPr>
            </w:pPr>
            <w:r w:rsidRPr="00DF6C2F">
              <w:rPr>
                <w:rFonts w:eastAsia="Calibri"/>
                <w:sz w:val="18"/>
                <w:szCs w:val="18"/>
              </w:rPr>
              <w:t>-</w:t>
            </w:r>
          </w:p>
        </w:tc>
        <w:tc>
          <w:tcPr>
            <w:tcW w:w="935" w:type="dxa"/>
            <w:shd w:val="clear" w:color="auto" w:fill="auto"/>
            <w:noWrap/>
            <w:vAlign w:val="center"/>
            <w:hideMark/>
          </w:tcPr>
          <w:p w:rsidR="00DF6C2F" w:rsidRPr="00DF6C2F" w:rsidRDefault="00DF6C2F" w:rsidP="00DF6C2F">
            <w:pPr>
              <w:jc w:val="center"/>
              <w:rPr>
                <w:rFonts w:eastAsia="Calibri"/>
                <w:sz w:val="18"/>
                <w:szCs w:val="18"/>
              </w:rPr>
            </w:pPr>
            <w:r w:rsidRPr="00DF6C2F">
              <w:rPr>
                <w:rFonts w:eastAsia="Calibri"/>
                <w:sz w:val="18"/>
                <w:szCs w:val="18"/>
              </w:rPr>
              <w:t>-</w:t>
            </w:r>
          </w:p>
        </w:tc>
        <w:tc>
          <w:tcPr>
            <w:tcW w:w="935" w:type="dxa"/>
            <w:shd w:val="clear" w:color="auto" w:fill="auto"/>
            <w:noWrap/>
            <w:vAlign w:val="center"/>
            <w:hideMark/>
          </w:tcPr>
          <w:p w:rsidR="00DF6C2F" w:rsidRPr="00DF6C2F" w:rsidRDefault="00DF6C2F" w:rsidP="00DF6C2F">
            <w:pPr>
              <w:jc w:val="center"/>
              <w:rPr>
                <w:rFonts w:eastAsia="Calibri"/>
                <w:sz w:val="18"/>
                <w:szCs w:val="18"/>
              </w:rPr>
            </w:pPr>
            <w:r w:rsidRPr="00DF6C2F">
              <w:rPr>
                <w:rFonts w:eastAsia="Calibri"/>
                <w:sz w:val="18"/>
                <w:szCs w:val="18"/>
              </w:rPr>
              <w:t>-</w:t>
            </w:r>
          </w:p>
        </w:tc>
        <w:tc>
          <w:tcPr>
            <w:tcW w:w="935" w:type="dxa"/>
            <w:shd w:val="clear" w:color="auto" w:fill="auto"/>
            <w:noWrap/>
            <w:vAlign w:val="center"/>
            <w:hideMark/>
          </w:tcPr>
          <w:p w:rsidR="00DF6C2F" w:rsidRPr="00DF6C2F" w:rsidRDefault="00DF6C2F" w:rsidP="00DF6C2F">
            <w:pPr>
              <w:jc w:val="center"/>
              <w:rPr>
                <w:rFonts w:eastAsia="Calibri"/>
                <w:sz w:val="18"/>
                <w:szCs w:val="18"/>
              </w:rPr>
            </w:pPr>
            <w:r w:rsidRPr="00DF6C2F">
              <w:rPr>
                <w:rFonts w:eastAsia="Calibri"/>
                <w:sz w:val="18"/>
                <w:szCs w:val="18"/>
              </w:rPr>
              <w:t>-</w:t>
            </w:r>
          </w:p>
        </w:tc>
      </w:tr>
      <w:tr w:rsidR="00DF6C2F" w:rsidRPr="00DF6C2F" w:rsidTr="00821C99">
        <w:trPr>
          <w:trHeight w:val="300"/>
        </w:trPr>
        <w:tc>
          <w:tcPr>
            <w:tcW w:w="1526" w:type="dxa"/>
            <w:shd w:val="clear" w:color="auto" w:fill="auto"/>
            <w:noWrap/>
            <w:hideMark/>
          </w:tcPr>
          <w:p w:rsidR="00DF6C2F" w:rsidRPr="00DF6C2F" w:rsidRDefault="00DF6C2F" w:rsidP="00DF6C2F">
            <w:pPr>
              <w:jc w:val="center"/>
              <w:rPr>
                <w:rFonts w:eastAsia="Calibri"/>
                <w:sz w:val="18"/>
                <w:szCs w:val="18"/>
              </w:rPr>
            </w:pPr>
            <w:r w:rsidRPr="00DF6C2F">
              <w:rPr>
                <w:rFonts w:eastAsia="Calibri"/>
                <w:sz w:val="18"/>
                <w:szCs w:val="18"/>
              </w:rPr>
              <w:t>По защите лесов</w:t>
            </w:r>
          </w:p>
        </w:tc>
        <w:tc>
          <w:tcPr>
            <w:tcW w:w="1701" w:type="dxa"/>
            <w:shd w:val="clear" w:color="auto" w:fill="auto"/>
            <w:noWrap/>
            <w:vAlign w:val="center"/>
            <w:hideMark/>
          </w:tcPr>
          <w:p w:rsidR="00DF6C2F" w:rsidRPr="00DF6C2F" w:rsidRDefault="00DF6C2F" w:rsidP="00DF6C2F">
            <w:pPr>
              <w:jc w:val="center"/>
              <w:rPr>
                <w:rFonts w:eastAsia="Calibri"/>
                <w:b/>
                <w:bCs/>
                <w:sz w:val="18"/>
                <w:szCs w:val="18"/>
              </w:rPr>
            </w:pPr>
            <w:r w:rsidRPr="00DF6C2F">
              <w:rPr>
                <w:rFonts w:eastAsia="Calibri"/>
                <w:b/>
                <w:bCs/>
                <w:sz w:val="18"/>
                <w:szCs w:val="18"/>
              </w:rPr>
              <w:t>-</w:t>
            </w:r>
          </w:p>
        </w:tc>
        <w:tc>
          <w:tcPr>
            <w:tcW w:w="850" w:type="dxa"/>
            <w:shd w:val="clear" w:color="auto" w:fill="auto"/>
            <w:noWrap/>
            <w:vAlign w:val="center"/>
            <w:hideMark/>
          </w:tcPr>
          <w:p w:rsidR="00DF6C2F" w:rsidRPr="00DF6C2F" w:rsidRDefault="00DF6C2F" w:rsidP="00DF6C2F">
            <w:pPr>
              <w:jc w:val="center"/>
              <w:rPr>
                <w:rFonts w:eastAsia="Calibri"/>
                <w:b/>
                <w:bCs/>
                <w:sz w:val="18"/>
                <w:szCs w:val="18"/>
              </w:rPr>
            </w:pPr>
            <w:r w:rsidRPr="00DF6C2F">
              <w:rPr>
                <w:rFonts w:eastAsia="Calibri"/>
                <w:b/>
                <w:bCs/>
                <w:sz w:val="18"/>
                <w:szCs w:val="18"/>
              </w:rPr>
              <w:t>-</w:t>
            </w:r>
          </w:p>
        </w:tc>
        <w:tc>
          <w:tcPr>
            <w:tcW w:w="1578" w:type="dxa"/>
            <w:shd w:val="clear" w:color="auto" w:fill="auto"/>
            <w:noWrap/>
            <w:vAlign w:val="center"/>
            <w:hideMark/>
          </w:tcPr>
          <w:p w:rsidR="00DF6C2F" w:rsidRPr="00DF6C2F" w:rsidRDefault="00DF6C2F" w:rsidP="00DF6C2F">
            <w:pPr>
              <w:jc w:val="center"/>
              <w:rPr>
                <w:rFonts w:eastAsia="Calibri"/>
                <w:sz w:val="18"/>
                <w:szCs w:val="18"/>
              </w:rPr>
            </w:pPr>
            <w:r w:rsidRPr="00DF6C2F">
              <w:rPr>
                <w:rFonts w:eastAsia="Calibri"/>
                <w:sz w:val="18"/>
                <w:szCs w:val="18"/>
              </w:rPr>
              <w:t>-</w:t>
            </w:r>
          </w:p>
        </w:tc>
        <w:tc>
          <w:tcPr>
            <w:tcW w:w="851" w:type="dxa"/>
            <w:shd w:val="clear" w:color="auto" w:fill="auto"/>
            <w:noWrap/>
            <w:vAlign w:val="center"/>
            <w:hideMark/>
          </w:tcPr>
          <w:p w:rsidR="00DF6C2F" w:rsidRPr="00DF6C2F" w:rsidRDefault="00DF6C2F" w:rsidP="00DF6C2F">
            <w:pPr>
              <w:jc w:val="center"/>
              <w:rPr>
                <w:rFonts w:eastAsia="Calibri"/>
                <w:sz w:val="18"/>
                <w:szCs w:val="18"/>
              </w:rPr>
            </w:pPr>
            <w:r w:rsidRPr="00DF6C2F">
              <w:rPr>
                <w:rFonts w:eastAsia="Calibri"/>
                <w:sz w:val="18"/>
                <w:szCs w:val="18"/>
              </w:rPr>
              <w:t>-</w:t>
            </w:r>
          </w:p>
        </w:tc>
        <w:tc>
          <w:tcPr>
            <w:tcW w:w="851" w:type="dxa"/>
            <w:shd w:val="clear" w:color="auto" w:fill="auto"/>
            <w:noWrap/>
            <w:vAlign w:val="center"/>
            <w:hideMark/>
          </w:tcPr>
          <w:p w:rsidR="00DF6C2F" w:rsidRPr="00DF6C2F" w:rsidRDefault="00DF6C2F" w:rsidP="00DF6C2F">
            <w:pPr>
              <w:jc w:val="center"/>
              <w:rPr>
                <w:rFonts w:eastAsia="Calibri"/>
                <w:sz w:val="18"/>
                <w:szCs w:val="18"/>
              </w:rPr>
            </w:pPr>
            <w:r w:rsidRPr="00DF6C2F">
              <w:rPr>
                <w:rFonts w:eastAsia="Calibri"/>
                <w:sz w:val="18"/>
                <w:szCs w:val="18"/>
              </w:rPr>
              <w:t>-</w:t>
            </w:r>
          </w:p>
        </w:tc>
        <w:tc>
          <w:tcPr>
            <w:tcW w:w="851" w:type="dxa"/>
            <w:shd w:val="clear" w:color="auto" w:fill="auto"/>
            <w:noWrap/>
            <w:vAlign w:val="center"/>
            <w:hideMark/>
          </w:tcPr>
          <w:p w:rsidR="00DF6C2F" w:rsidRPr="00DF6C2F" w:rsidRDefault="00DF6C2F" w:rsidP="00DF6C2F">
            <w:pPr>
              <w:jc w:val="center"/>
              <w:rPr>
                <w:rFonts w:eastAsia="Calibri"/>
                <w:sz w:val="18"/>
                <w:szCs w:val="18"/>
              </w:rPr>
            </w:pPr>
            <w:r w:rsidRPr="00DF6C2F">
              <w:rPr>
                <w:rFonts w:eastAsia="Calibri"/>
                <w:sz w:val="18"/>
                <w:szCs w:val="18"/>
              </w:rPr>
              <w:t>-</w:t>
            </w:r>
          </w:p>
        </w:tc>
        <w:tc>
          <w:tcPr>
            <w:tcW w:w="851" w:type="dxa"/>
            <w:shd w:val="clear" w:color="auto" w:fill="auto"/>
            <w:noWrap/>
            <w:vAlign w:val="center"/>
            <w:hideMark/>
          </w:tcPr>
          <w:p w:rsidR="00DF6C2F" w:rsidRPr="00DF6C2F" w:rsidRDefault="00DF6C2F" w:rsidP="00DF6C2F">
            <w:pPr>
              <w:jc w:val="center"/>
              <w:rPr>
                <w:rFonts w:eastAsia="Calibri"/>
                <w:sz w:val="18"/>
                <w:szCs w:val="18"/>
              </w:rPr>
            </w:pPr>
            <w:r w:rsidRPr="00DF6C2F">
              <w:rPr>
                <w:rFonts w:eastAsia="Calibri"/>
                <w:sz w:val="18"/>
                <w:szCs w:val="18"/>
              </w:rPr>
              <w:t>-</w:t>
            </w:r>
          </w:p>
        </w:tc>
        <w:tc>
          <w:tcPr>
            <w:tcW w:w="851" w:type="dxa"/>
            <w:shd w:val="clear" w:color="auto" w:fill="auto"/>
            <w:noWrap/>
            <w:vAlign w:val="center"/>
            <w:hideMark/>
          </w:tcPr>
          <w:p w:rsidR="00DF6C2F" w:rsidRPr="00DF6C2F" w:rsidRDefault="00DF6C2F" w:rsidP="00DF6C2F">
            <w:pPr>
              <w:jc w:val="center"/>
              <w:rPr>
                <w:rFonts w:eastAsia="Calibri"/>
                <w:sz w:val="18"/>
                <w:szCs w:val="18"/>
              </w:rPr>
            </w:pPr>
            <w:r w:rsidRPr="00DF6C2F">
              <w:rPr>
                <w:rFonts w:eastAsia="Calibri"/>
                <w:sz w:val="18"/>
                <w:szCs w:val="18"/>
              </w:rPr>
              <w:t>-</w:t>
            </w:r>
          </w:p>
        </w:tc>
        <w:tc>
          <w:tcPr>
            <w:tcW w:w="851" w:type="dxa"/>
            <w:shd w:val="clear" w:color="auto" w:fill="auto"/>
            <w:noWrap/>
            <w:vAlign w:val="center"/>
            <w:hideMark/>
          </w:tcPr>
          <w:p w:rsidR="00DF6C2F" w:rsidRPr="00DF6C2F" w:rsidRDefault="00DF6C2F" w:rsidP="00DF6C2F">
            <w:pPr>
              <w:jc w:val="center"/>
              <w:rPr>
                <w:rFonts w:eastAsia="Calibri"/>
                <w:sz w:val="18"/>
                <w:szCs w:val="18"/>
              </w:rPr>
            </w:pPr>
            <w:r w:rsidRPr="00DF6C2F">
              <w:rPr>
                <w:rFonts w:eastAsia="Calibri"/>
                <w:sz w:val="18"/>
                <w:szCs w:val="18"/>
              </w:rPr>
              <w:t>-</w:t>
            </w:r>
          </w:p>
        </w:tc>
        <w:tc>
          <w:tcPr>
            <w:tcW w:w="851" w:type="dxa"/>
            <w:shd w:val="clear" w:color="auto" w:fill="auto"/>
            <w:noWrap/>
            <w:vAlign w:val="center"/>
            <w:hideMark/>
          </w:tcPr>
          <w:p w:rsidR="00DF6C2F" w:rsidRPr="00DF6C2F" w:rsidRDefault="00DF6C2F" w:rsidP="00DF6C2F">
            <w:pPr>
              <w:jc w:val="center"/>
              <w:rPr>
                <w:rFonts w:eastAsia="Calibri"/>
                <w:sz w:val="18"/>
                <w:szCs w:val="18"/>
              </w:rPr>
            </w:pPr>
            <w:r w:rsidRPr="00DF6C2F">
              <w:rPr>
                <w:rFonts w:eastAsia="Calibri"/>
                <w:sz w:val="18"/>
                <w:szCs w:val="18"/>
              </w:rPr>
              <w:t>-</w:t>
            </w:r>
          </w:p>
        </w:tc>
        <w:tc>
          <w:tcPr>
            <w:tcW w:w="935" w:type="dxa"/>
            <w:shd w:val="clear" w:color="auto" w:fill="auto"/>
            <w:noWrap/>
            <w:vAlign w:val="center"/>
            <w:hideMark/>
          </w:tcPr>
          <w:p w:rsidR="00DF6C2F" w:rsidRPr="00DF6C2F" w:rsidRDefault="00DF6C2F" w:rsidP="00DF6C2F">
            <w:pPr>
              <w:jc w:val="center"/>
              <w:rPr>
                <w:rFonts w:eastAsia="Calibri"/>
                <w:sz w:val="18"/>
                <w:szCs w:val="18"/>
              </w:rPr>
            </w:pPr>
            <w:r w:rsidRPr="00DF6C2F">
              <w:rPr>
                <w:rFonts w:eastAsia="Calibri"/>
                <w:sz w:val="18"/>
                <w:szCs w:val="18"/>
              </w:rPr>
              <w:t>-</w:t>
            </w:r>
          </w:p>
        </w:tc>
        <w:tc>
          <w:tcPr>
            <w:tcW w:w="935" w:type="dxa"/>
            <w:shd w:val="clear" w:color="auto" w:fill="auto"/>
            <w:noWrap/>
            <w:vAlign w:val="center"/>
            <w:hideMark/>
          </w:tcPr>
          <w:p w:rsidR="00DF6C2F" w:rsidRPr="00DF6C2F" w:rsidRDefault="00DF6C2F" w:rsidP="00DF6C2F">
            <w:pPr>
              <w:jc w:val="center"/>
              <w:rPr>
                <w:rFonts w:eastAsia="Calibri"/>
                <w:sz w:val="18"/>
                <w:szCs w:val="18"/>
              </w:rPr>
            </w:pPr>
            <w:r w:rsidRPr="00DF6C2F">
              <w:rPr>
                <w:rFonts w:eastAsia="Calibri"/>
                <w:sz w:val="18"/>
                <w:szCs w:val="18"/>
              </w:rPr>
              <w:t>-</w:t>
            </w:r>
          </w:p>
        </w:tc>
        <w:tc>
          <w:tcPr>
            <w:tcW w:w="935" w:type="dxa"/>
            <w:shd w:val="clear" w:color="auto" w:fill="auto"/>
            <w:noWrap/>
            <w:vAlign w:val="center"/>
            <w:hideMark/>
          </w:tcPr>
          <w:p w:rsidR="00DF6C2F" w:rsidRPr="00DF6C2F" w:rsidRDefault="00DF6C2F" w:rsidP="00DF6C2F">
            <w:pPr>
              <w:jc w:val="center"/>
              <w:rPr>
                <w:rFonts w:eastAsia="Calibri"/>
                <w:sz w:val="18"/>
                <w:szCs w:val="18"/>
              </w:rPr>
            </w:pPr>
            <w:r w:rsidRPr="00DF6C2F">
              <w:rPr>
                <w:rFonts w:eastAsia="Calibri"/>
                <w:sz w:val="18"/>
                <w:szCs w:val="18"/>
              </w:rPr>
              <w:t>-</w:t>
            </w:r>
          </w:p>
        </w:tc>
        <w:tc>
          <w:tcPr>
            <w:tcW w:w="935" w:type="dxa"/>
            <w:shd w:val="clear" w:color="auto" w:fill="auto"/>
            <w:noWrap/>
            <w:vAlign w:val="center"/>
            <w:hideMark/>
          </w:tcPr>
          <w:p w:rsidR="00DF6C2F" w:rsidRPr="00DF6C2F" w:rsidRDefault="00DF6C2F" w:rsidP="00DF6C2F">
            <w:pPr>
              <w:jc w:val="center"/>
              <w:rPr>
                <w:rFonts w:eastAsia="Calibri"/>
                <w:sz w:val="18"/>
                <w:szCs w:val="18"/>
              </w:rPr>
            </w:pPr>
            <w:r w:rsidRPr="00DF6C2F">
              <w:rPr>
                <w:rFonts w:eastAsia="Calibri"/>
                <w:sz w:val="18"/>
                <w:szCs w:val="18"/>
              </w:rPr>
              <w:t>-</w:t>
            </w:r>
          </w:p>
        </w:tc>
      </w:tr>
      <w:tr w:rsidR="00DF6C2F" w:rsidRPr="00DF6C2F" w:rsidTr="00821C99">
        <w:trPr>
          <w:trHeight w:val="417"/>
        </w:trPr>
        <w:tc>
          <w:tcPr>
            <w:tcW w:w="1526" w:type="dxa"/>
            <w:shd w:val="clear" w:color="auto" w:fill="auto"/>
            <w:noWrap/>
            <w:hideMark/>
          </w:tcPr>
          <w:p w:rsidR="00DF6C2F" w:rsidRPr="00DF6C2F" w:rsidRDefault="00DF6C2F" w:rsidP="00DF6C2F">
            <w:pPr>
              <w:jc w:val="center"/>
              <w:rPr>
                <w:rFonts w:eastAsia="Calibri"/>
                <w:sz w:val="18"/>
                <w:szCs w:val="18"/>
              </w:rPr>
            </w:pPr>
            <w:r w:rsidRPr="00DF6C2F">
              <w:rPr>
                <w:rFonts w:eastAsia="Calibri"/>
                <w:sz w:val="18"/>
                <w:szCs w:val="18"/>
              </w:rPr>
              <w:t>По воспроизвод-ству лесов</w:t>
            </w:r>
          </w:p>
        </w:tc>
        <w:tc>
          <w:tcPr>
            <w:tcW w:w="1701" w:type="dxa"/>
            <w:shd w:val="clear" w:color="auto" w:fill="auto"/>
            <w:noWrap/>
            <w:vAlign w:val="center"/>
            <w:hideMark/>
          </w:tcPr>
          <w:p w:rsidR="00DF6C2F" w:rsidRPr="00DF6C2F" w:rsidRDefault="00DF6C2F" w:rsidP="00DF6C2F">
            <w:pPr>
              <w:jc w:val="center"/>
              <w:rPr>
                <w:rFonts w:eastAsia="Calibri"/>
                <w:b/>
                <w:bCs/>
                <w:sz w:val="18"/>
                <w:szCs w:val="18"/>
              </w:rPr>
            </w:pPr>
            <w:r w:rsidRPr="00DF6C2F">
              <w:rPr>
                <w:rFonts w:eastAsia="Calibri"/>
                <w:b/>
                <w:bCs/>
                <w:sz w:val="18"/>
                <w:szCs w:val="18"/>
              </w:rPr>
              <w:t>-</w:t>
            </w:r>
          </w:p>
        </w:tc>
        <w:tc>
          <w:tcPr>
            <w:tcW w:w="850" w:type="dxa"/>
            <w:shd w:val="clear" w:color="auto" w:fill="auto"/>
            <w:noWrap/>
            <w:vAlign w:val="center"/>
            <w:hideMark/>
          </w:tcPr>
          <w:p w:rsidR="00DF6C2F" w:rsidRPr="00DF6C2F" w:rsidRDefault="00DF6C2F" w:rsidP="00DF6C2F">
            <w:pPr>
              <w:jc w:val="center"/>
              <w:rPr>
                <w:rFonts w:eastAsia="Calibri"/>
                <w:b/>
                <w:bCs/>
                <w:sz w:val="18"/>
                <w:szCs w:val="18"/>
              </w:rPr>
            </w:pPr>
            <w:r w:rsidRPr="00DF6C2F">
              <w:rPr>
                <w:rFonts w:eastAsia="Calibri"/>
                <w:b/>
                <w:bCs/>
                <w:sz w:val="18"/>
                <w:szCs w:val="18"/>
              </w:rPr>
              <w:t>-</w:t>
            </w:r>
          </w:p>
        </w:tc>
        <w:tc>
          <w:tcPr>
            <w:tcW w:w="1578" w:type="dxa"/>
            <w:shd w:val="clear" w:color="auto" w:fill="auto"/>
            <w:noWrap/>
            <w:vAlign w:val="center"/>
            <w:hideMark/>
          </w:tcPr>
          <w:p w:rsidR="00DF6C2F" w:rsidRPr="00DF6C2F" w:rsidRDefault="00DF6C2F" w:rsidP="00DF6C2F">
            <w:pPr>
              <w:jc w:val="center"/>
              <w:rPr>
                <w:rFonts w:eastAsia="Calibri"/>
                <w:sz w:val="18"/>
                <w:szCs w:val="18"/>
              </w:rPr>
            </w:pPr>
            <w:r w:rsidRPr="00DF6C2F">
              <w:rPr>
                <w:rFonts w:eastAsia="Calibri"/>
                <w:sz w:val="18"/>
                <w:szCs w:val="18"/>
              </w:rPr>
              <w:t>-</w:t>
            </w:r>
          </w:p>
        </w:tc>
        <w:tc>
          <w:tcPr>
            <w:tcW w:w="851" w:type="dxa"/>
            <w:shd w:val="clear" w:color="auto" w:fill="auto"/>
            <w:noWrap/>
            <w:vAlign w:val="center"/>
            <w:hideMark/>
          </w:tcPr>
          <w:p w:rsidR="00DF6C2F" w:rsidRPr="00DF6C2F" w:rsidRDefault="00DF6C2F" w:rsidP="00DF6C2F">
            <w:pPr>
              <w:jc w:val="center"/>
              <w:rPr>
                <w:rFonts w:eastAsia="Calibri"/>
                <w:sz w:val="18"/>
                <w:szCs w:val="18"/>
              </w:rPr>
            </w:pPr>
            <w:r w:rsidRPr="00DF6C2F">
              <w:rPr>
                <w:rFonts w:eastAsia="Calibri"/>
                <w:sz w:val="18"/>
                <w:szCs w:val="18"/>
              </w:rPr>
              <w:t>-</w:t>
            </w:r>
          </w:p>
        </w:tc>
        <w:tc>
          <w:tcPr>
            <w:tcW w:w="851" w:type="dxa"/>
            <w:shd w:val="clear" w:color="auto" w:fill="auto"/>
            <w:noWrap/>
            <w:vAlign w:val="center"/>
            <w:hideMark/>
          </w:tcPr>
          <w:p w:rsidR="00DF6C2F" w:rsidRPr="00DF6C2F" w:rsidRDefault="00DF6C2F" w:rsidP="00DF6C2F">
            <w:pPr>
              <w:jc w:val="center"/>
              <w:rPr>
                <w:rFonts w:eastAsia="Calibri"/>
                <w:sz w:val="18"/>
                <w:szCs w:val="18"/>
              </w:rPr>
            </w:pPr>
            <w:r w:rsidRPr="00DF6C2F">
              <w:rPr>
                <w:rFonts w:eastAsia="Calibri"/>
                <w:sz w:val="18"/>
                <w:szCs w:val="18"/>
              </w:rPr>
              <w:t>-</w:t>
            </w:r>
          </w:p>
        </w:tc>
        <w:tc>
          <w:tcPr>
            <w:tcW w:w="851" w:type="dxa"/>
            <w:shd w:val="clear" w:color="auto" w:fill="auto"/>
            <w:noWrap/>
            <w:vAlign w:val="center"/>
            <w:hideMark/>
          </w:tcPr>
          <w:p w:rsidR="00DF6C2F" w:rsidRPr="00DF6C2F" w:rsidRDefault="00DF6C2F" w:rsidP="00DF6C2F">
            <w:pPr>
              <w:jc w:val="center"/>
              <w:rPr>
                <w:rFonts w:eastAsia="Calibri"/>
                <w:sz w:val="18"/>
                <w:szCs w:val="18"/>
              </w:rPr>
            </w:pPr>
            <w:r w:rsidRPr="00DF6C2F">
              <w:rPr>
                <w:rFonts w:eastAsia="Calibri"/>
                <w:sz w:val="18"/>
                <w:szCs w:val="18"/>
              </w:rPr>
              <w:t>-</w:t>
            </w:r>
          </w:p>
        </w:tc>
        <w:tc>
          <w:tcPr>
            <w:tcW w:w="851" w:type="dxa"/>
            <w:shd w:val="clear" w:color="auto" w:fill="auto"/>
            <w:noWrap/>
            <w:vAlign w:val="center"/>
            <w:hideMark/>
          </w:tcPr>
          <w:p w:rsidR="00DF6C2F" w:rsidRPr="00DF6C2F" w:rsidRDefault="00DF6C2F" w:rsidP="00DF6C2F">
            <w:pPr>
              <w:jc w:val="center"/>
              <w:rPr>
                <w:rFonts w:eastAsia="Calibri"/>
                <w:sz w:val="18"/>
                <w:szCs w:val="18"/>
              </w:rPr>
            </w:pPr>
            <w:r w:rsidRPr="00DF6C2F">
              <w:rPr>
                <w:rFonts w:eastAsia="Calibri"/>
                <w:sz w:val="18"/>
                <w:szCs w:val="18"/>
              </w:rPr>
              <w:t>-</w:t>
            </w:r>
          </w:p>
        </w:tc>
        <w:tc>
          <w:tcPr>
            <w:tcW w:w="851" w:type="dxa"/>
            <w:shd w:val="clear" w:color="auto" w:fill="auto"/>
            <w:noWrap/>
            <w:vAlign w:val="center"/>
            <w:hideMark/>
          </w:tcPr>
          <w:p w:rsidR="00DF6C2F" w:rsidRPr="00DF6C2F" w:rsidRDefault="00DF6C2F" w:rsidP="00DF6C2F">
            <w:pPr>
              <w:jc w:val="center"/>
              <w:rPr>
                <w:rFonts w:eastAsia="Calibri"/>
                <w:sz w:val="18"/>
                <w:szCs w:val="18"/>
              </w:rPr>
            </w:pPr>
            <w:r w:rsidRPr="00DF6C2F">
              <w:rPr>
                <w:rFonts w:eastAsia="Calibri"/>
                <w:sz w:val="18"/>
                <w:szCs w:val="18"/>
              </w:rPr>
              <w:t>-</w:t>
            </w:r>
          </w:p>
        </w:tc>
        <w:tc>
          <w:tcPr>
            <w:tcW w:w="851" w:type="dxa"/>
            <w:shd w:val="clear" w:color="auto" w:fill="auto"/>
            <w:noWrap/>
            <w:vAlign w:val="center"/>
            <w:hideMark/>
          </w:tcPr>
          <w:p w:rsidR="00DF6C2F" w:rsidRPr="00DF6C2F" w:rsidRDefault="00DF6C2F" w:rsidP="00DF6C2F">
            <w:pPr>
              <w:jc w:val="center"/>
              <w:rPr>
                <w:rFonts w:eastAsia="Calibri"/>
                <w:sz w:val="18"/>
                <w:szCs w:val="18"/>
              </w:rPr>
            </w:pPr>
            <w:r w:rsidRPr="00DF6C2F">
              <w:rPr>
                <w:rFonts w:eastAsia="Calibri"/>
                <w:sz w:val="18"/>
                <w:szCs w:val="18"/>
              </w:rPr>
              <w:t>-</w:t>
            </w:r>
          </w:p>
        </w:tc>
        <w:tc>
          <w:tcPr>
            <w:tcW w:w="851" w:type="dxa"/>
            <w:shd w:val="clear" w:color="auto" w:fill="auto"/>
            <w:noWrap/>
            <w:vAlign w:val="center"/>
            <w:hideMark/>
          </w:tcPr>
          <w:p w:rsidR="00DF6C2F" w:rsidRPr="00DF6C2F" w:rsidRDefault="00DF6C2F" w:rsidP="00DF6C2F">
            <w:pPr>
              <w:jc w:val="center"/>
              <w:rPr>
                <w:rFonts w:eastAsia="Calibri"/>
                <w:sz w:val="18"/>
                <w:szCs w:val="18"/>
              </w:rPr>
            </w:pPr>
            <w:r w:rsidRPr="00DF6C2F">
              <w:rPr>
                <w:rFonts w:eastAsia="Calibri"/>
                <w:sz w:val="18"/>
                <w:szCs w:val="18"/>
              </w:rPr>
              <w:t>-</w:t>
            </w:r>
          </w:p>
        </w:tc>
        <w:tc>
          <w:tcPr>
            <w:tcW w:w="935" w:type="dxa"/>
            <w:shd w:val="clear" w:color="auto" w:fill="auto"/>
            <w:noWrap/>
            <w:vAlign w:val="center"/>
            <w:hideMark/>
          </w:tcPr>
          <w:p w:rsidR="00DF6C2F" w:rsidRPr="00DF6C2F" w:rsidRDefault="00DF6C2F" w:rsidP="00DF6C2F">
            <w:pPr>
              <w:jc w:val="center"/>
              <w:rPr>
                <w:rFonts w:eastAsia="Calibri"/>
                <w:sz w:val="18"/>
                <w:szCs w:val="18"/>
              </w:rPr>
            </w:pPr>
            <w:r w:rsidRPr="00DF6C2F">
              <w:rPr>
                <w:rFonts w:eastAsia="Calibri"/>
                <w:sz w:val="18"/>
                <w:szCs w:val="18"/>
              </w:rPr>
              <w:t>-</w:t>
            </w:r>
          </w:p>
        </w:tc>
        <w:tc>
          <w:tcPr>
            <w:tcW w:w="935" w:type="dxa"/>
            <w:shd w:val="clear" w:color="auto" w:fill="auto"/>
            <w:noWrap/>
            <w:vAlign w:val="center"/>
            <w:hideMark/>
          </w:tcPr>
          <w:p w:rsidR="00DF6C2F" w:rsidRPr="00DF6C2F" w:rsidRDefault="00DF6C2F" w:rsidP="00DF6C2F">
            <w:pPr>
              <w:jc w:val="center"/>
              <w:rPr>
                <w:rFonts w:eastAsia="Calibri"/>
                <w:sz w:val="18"/>
                <w:szCs w:val="18"/>
              </w:rPr>
            </w:pPr>
            <w:r w:rsidRPr="00DF6C2F">
              <w:rPr>
                <w:rFonts w:eastAsia="Calibri"/>
                <w:sz w:val="18"/>
                <w:szCs w:val="18"/>
              </w:rPr>
              <w:t>-</w:t>
            </w:r>
          </w:p>
        </w:tc>
        <w:tc>
          <w:tcPr>
            <w:tcW w:w="935" w:type="dxa"/>
            <w:shd w:val="clear" w:color="auto" w:fill="auto"/>
            <w:noWrap/>
            <w:vAlign w:val="center"/>
            <w:hideMark/>
          </w:tcPr>
          <w:p w:rsidR="00DF6C2F" w:rsidRPr="00DF6C2F" w:rsidRDefault="00DF6C2F" w:rsidP="00DF6C2F">
            <w:pPr>
              <w:jc w:val="center"/>
              <w:rPr>
                <w:rFonts w:eastAsia="Calibri"/>
                <w:sz w:val="18"/>
                <w:szCs w:val="18"/>
              </w:rPr>
            </w:pPr>
            <w:r w:rsidRPr="00DF6C2F">
              <w:rPr>
                <w:rFonts w:eastAsia="Calibri"/>
                <w:sz w:val="18"/>
                <w:szCs w:val="18"/>
              </w:rPr>
              <w:t>-</w:t>
            </w:r>
          </w:p>
        </w:tc>
        <w:tc>
          <w:tcPr>
            <w:tcW w:w="935" w:type="dxa"/>
            <w:shd w:val="clear" w:color="auto" w:fill="auto"/>
            <w:noWrap/>
            <w:vAlign w:val="center"/>
            <w:hideMark/>
          </w:tcPr>
          <w:p w:rsidR="00DF6C2F" w:rsidRPr="00DF6C2F" w:rsidRDefault="00DF6C2F" w:rsidP="00DF6C2F">
            <w:pPr>
              <w:jc w:val="center"/>
              <w:rPr>
                <w:rFonts w:eastAsia="Calibri"/>
                <w:sz w:val="18"/>
                <w:szCs w:val="18"/>
              </w:rPr>
            </w:pPr>
            <w:r w:rsidRPr="00DF6C2F">
              <w:rPr>
                <w:rFonts w:eastAsia="Calibri"/>
                <w:sz w:val="18"/>
                <w:szCs w:val="18"/>
              </w:rPr>
              <w:t>-</w:t>
            </w:r>
          </w:p>
        </w:tc>
      </w:tr>
      <w:tr w:rsidR="00DF6C2F" w:rsidRPr="00DF6C2F" w:rsidTr="00821C99">
        <w:trPr>
          <w:trHeight w:val="426"/>
        </w:trPr>
        <w:tc>
          <w:tcPr>
            <w:tcW w:w="15352" w:type="dxa"/>
            <w:gridSpan w:val="15"/>
            <w:shd w:val="clear" w:color="auto" w:fill="auto"/>
            <w:noWrap/>
            <w:vAlign w:val="center"/>
            <w:hideMark/>
          </w:tcPr>
          <w:p w:rsidR="00DF6C2F" w:rsidRPr="00DF6C2F" w:rsidRDefault="00DF6C2F" w:rsidP="00DF6C2F">
            <w:pPr>
              <w:jc w:val="center"/>
              <w:rPr>
                <w:rFonts w:eastAsia="Calibri"/>
                <w:b/>
                <w:bCs/>
                <w:sz w:val="18"/>
                <w:szCs w:val="18"/>
              </w:rPr>
            </w:pPr>
            <w:r w:rsidRPr="00DF6C2F">
              <w:rPr>
                <w:rFonts w:eastAsia="Calibri"/>
                <w:b/>
                <w:bCs/>
                <w:sz w:val="18"/>
                <w:szCs w:val="18"/>
              </w:rPr>
              <w:t>Всего по Липецкой области</w:t>
            </w:r>
          </w:p>
        </w:tc>
      </w:tr>
      <w:tr w:rsidR="00DF6C2F" w:rsidRPr="00DF6C2F" w:rsidTr="00821C99">
        <w:trPr>
          <w:trHeight w:val="303"/>
        </w:trPr>
        <w:tc>
          <w:tcPr>
            <w:tcW w:w="1526" w:type="dxa"/>
            <w:vMerge w:val="restart"/>
            <w:shd w:val="clear" w:color="auto" w:fill="auto"/>
            <w:noWrap/>
            <w:vAlign w:val="center"/>
            <w:hideMark/>
          </w:tcPr>
          <w:p w:rsidR="00DF6C2F" w:rsidRPr="00DF6C2F" w:rsidRDefault="00DF6C2F" w:rsidP="00DF6C2F">
            <w:pPr>
              <w:jc w:val="center"/>
              <w:rPr>
                <w:sz w:val="18"/>
                <w:szCs w:val="18"/>
              </w:rPr>
            </w:pPr>
            <w:r w:rsidRPr="00DF6C2F">
              <w:rPr>
                <w:sz w:val="18"/>
                <w:szCs w:val="18"/>
              </w:rPr>
              <w:t>По охране лесов</w:t>
            </w:r>
          </w:p>
          <w:p w:rsidR="00DF6C2F" w:rsidRPr="00DF6C2F" w:rsidRDefault="00DF6C2F" w:rsidP="00DF6C2F">
            <w:pPr>
              <w:jc w:val="center"/>
              <w:rPr>
                <w:sz w:val="18"/>
                <w:szCs w:val="18"/>
              </w:rPr>
            </w:pPr>
            <w:r w:rsidRPr="00DF6C2F">
              <w:rPr>
                <w:sz w:val="18"/>
                <w:szCs w:val="18"/>
              </w:rPr>
              <w:t> </w:t>
            </w:r>
          </w:p>
          <w:p w:rsidR="00DF6C2F" w:rsidRPr="00DF6C2F" w:rsidRDefault="00DF6C2F" w:rsidP="00DF6C2F">
            <w:pPr>
              <w:jc w:val="center"/>
              <w:rPr>
                <w:sz w:val="18"/>
                <w:szCs w:val="18"/>
              </w:rPr>
            </w:pPr>
            <w:r w:rsidRPr="00DF6C2F">
              <w:rPr>
                <w:sz w:val="18"/>
                <w:szCs w:val="18"/>
              </w:rPr>
              <w:t> </w:t>
            </w:r>
          </w:p>
        </w:tc>
        <w:tc>
          <w:tcPr>
            <w:tcW w:w="1701" w:type="dxa"/>
            <w:shd w:val="clear" w:color="auto" w:fill="auto"/>
            <w:vAlign w:val="center"/>
            <w:hideMark/>
          </w:tcPr>
          <w:p w:rsidR="00DF6C2F" w:rsidRPr="00DF6C2F" w:rsidRDefault="00DF6C2F" w:rsidP="00DF6C2F">
            <w:pPr>
              <w:jc w:val="center"/>
              <w:rPr>
                <w:sz w:val="18"/>
                <w:szCs w:val="18"/>
              </w:rPr>
            </w:pPr>
            <w:r w:rsidRPr="00DF6C2F">
              <w:rPr>
                <w:sz w:val="18"/>
                <w:szCs w:val="18"/>
              </w:rPr>
              <w:t>Всего</w:t>
            </w:r>
          </w:p>
        </w:tc>
        <w:tc>
          <w:tcPr>
            <w:tcW w:w="850" w:type="dxa"/>
            <w:shd w:val="clear" w:color="auto" w:fill="auto"/>
            <w:noWrap/>
            <w:vAlign w:val="center"/>
            <w:hideMark/>
          </w:tcPr>
          <w:p w:rsidR="00DF6C2F" w:rsidRPr="00DF6C2F" w:rsidRDefault="00DF6C2F" w:rsidP="00DF6C2F">
            <w:pPr>
              <w:jc w:val="center"/>
              <w:rPr>
                <w:sz w:val="18"/>
                <w:szCs w:val="18"/>
              </w:rPr>
            </w:pPr>
            <w:r w:rsidRPr="00DF6C2F">
              <w:rPr>
                <w:sz w:val="18"/>
                <w:szCs w:val="18"/>
              </w:rPr>
              <w:t>тыс. руб.</w:t>
            </w:r>
          </w:p>
        </w:tc>
        <w:tc>
          <w:tcPr>
            <w:tcW w:w="1578" w:type="dxa"/>
            <w:shd w:val="clear" w:color="auto" w:fill="auto"/>
            <w:noWrap/>
            <w:vAlign w:val="center"/>
            <w:hideMark/>
          </w:tcPr>
          <w:p w:rsidR="00DF6C2F" w:rsidRPr="00DF6C2F" w:rsidRDefault="00DF6C2F" w:rsidP="00DF6C2F">
            <w:pPr>
              <w:jc w:val="center"/>
              <w:rPr>
                <w:sz w:val="18"/>
                <w:szCs w:val="18"/>
              </w:rPr>
            </w:pPr>
            <w:r w:rsidRPr="00DF6C2F">
              <w:rPr>
                <w:sz w:val="18"/>
                <w:szCs w:val="18"/>
              </w:rPr>
              <w:t>74 517.6</w:t>
            </w:r>
          </w:p>
        </w:tc>
        <w:tc>
          <w:tcPr>
            <w:tcW w:w="851" w:type="dxa"/>
            <w:shd w:val="clear" w:color="auto" w:fill="auto"/>
            <w:noWrap/>
            <w:vAlign w:val="center"/>
            <w:hideMark/>
          </w:tcPr>
          <w:p w:rsidR="00DF6C2F" w:rsidRPr="00DF6C2F" w:rsidRDefault="00DF6C2F" w:rsidP="00DF6C2F">
            <w:pPr>
              <w:jc w:val="center"/>
              <w:rPr>
                <w:sz w:val="18"/>
                <w:szCs w:val="18"/>
              </w:rPr>
            </w:pPr>
            <w:r w:rsidRPr="00DF6C2F">
              <w:rPr>
                <w:sz w:val="18"/>
                <w:szCs w:val="18"/>
              </w:rPr>
              <w:t>78 200.7</w:t>
            </w:r>
          </w:p>
        </w:tc>
        <w:tc>
          <w:tcPr>
            <w:tcW w:w="851" w:type="dxa"/>
            <w:shd w:val="clear" w:color="auto" w:fill="auto"/>
            <w:noWrap/>
            <w:vAlign w:val="center"/>
            <w:hideMark/>
          </w:tcPr>
          <w:p w:rsidR="00DF6C2F" w:rsidRPr="00DF6C2F" w:rsidRDefault="00DF6C2F" w:rsidP="00DF6C2F">
            <w:pPr>
              <w:jc w:val="center"/>
              <w:rPr>
                <w:sz w:val="18"/>
                <w:szCs w:val="18"/>
              </w:rPr>
            </w:pPr>
            <w:r w:rsidRPr="00DF6C2F">
              <w:rPr>
                <w:sz w:val="18"/>
                <w:szCs w:val="18"/>
              </w:rPr>
              <w:t>78 210.3</w:t>
            </w:r>
          </w:p>
        </w:tc>
        <w:tc>
          <w:tcPr>
            <w:tcW w:w="851" w:type="dxa"/>
            <w:shd w:val="clear" w:color="auto" w:fill="auto"/>
            <w:noWrap/>
            <w:vAlign w:val="center"/>
            <w:hideMark/>
          </w:tcPr>
          <w:p w:rsidR="00DF6C2F" w:rsidRPr="00DF6C2F" w:rsidRDefault="00DF6C2F" w:rsidP="00DF6C2F">
            <w:pPr>
              <w:jc w:val="center"/>
              <w:rPr>
                <w:sz w:val="18"/>
                <w:szCs w:val="18"/>
              </w:rPr>
            </w:pPr>
            <w:r w:rsidRPr="00DF6C2F">
              <w:rPr>
                <w:sz w:val="18"/>
                <w:szCs w:val="18"/>
              </w:rPr>
              <w:t>81 103.6</w:t>
            </w:r>
          </w:p>
        </w:tc>
        <w:tc>
          <w:tcPr>
            <w:tcW w:w="851" w:type="dxa"/>
            <w:shd w:val="clear" w:color="auto" w:fill="auto"/>
            <w:noWrap/>
            <w:vAlign w:val="center"/>
            <w:hideMark/>
          </w:tcPr>
          <w:p w:rsidR="00DF6C2F" w:rsidRPr="00DF6C2F" w:rsidRDefault="00DF6C2F" w:rsidP="00DF6C2F">
            <w:pPr>
              <w:jc w:val="center"/>
              <w:rPr>
                <w:sz w:val="18"/>
                <w:szCs w:val="18"/>
              </w:rPr>
            </w:pPr>
            <w:r w:rsidRPr="00DF6C2F">
              <w:rPr>
                <w:sz w:val="18"/>
                <w:szCs w:val="18"/>
              </w:rPr>
              <w:t>84 104.4</w:t>
            </w:r>
          </w:p>
        </w:tc>
        <w:tc>
          <w:tcPr>
            <w:tcW w:w="851" w:type="dxa"/>
            <w:shd w:val="clear" w:color="auto" w:fill="auto"/>
            <w:noWrap/>
            <w:vAlign w:val="center"/>
            <w:hideMark/>
          </w:tcPr>
          <w:p w:rsidR="00DF6C2F" w:rsidRPr="00DF6C2F" w:rsidRDefault="00DF6C2F" w:rsidP="00DF6C2F">
            <w:pPr>
              <w:jc w:val="center"/>
              <w:rPr>
                <w:sz w:val="18"/>
                <w:szCs w:val="18"/>
              </w:rPr>
            </w:pPr>
            <w:r w:rsidRPr="00DF6C2F">
              <w:rPr>
                <w:sz w:val="18"/>
                <w:szCs w:val="18"/>
              </w:rPr>
              <w:t>87 216.3</w:t>
            </w:r>
          </w:p>
        </w:tc>
        <w:tc>
          <w:tcPr>
            <w:tcW w:w="851" w:type="dxa"/>
            <w:shd w:val="clear" w:color="auto" w:fill="auto"/>
            <w:noWrap/>
            <w:vAlign w:val="center"/>
            <w:hideMark/>
          </w:tcPr>
          <w:p w:rsidR="00DF6C2F" w:rsidRPr="00DF6C2F" w:rsidRDefault="00DF6C2F" w:rsidP="00DF6C2F">
            <w:pPr>
              <w:jc w:val="center"/>
              <w:rPr>
                <w:sz w:val="18"/>
                <w:szCs w:val="18"/>
              </w:rPr>
            </w:pPr>
            <w:r w:rsidRPr="00DF6C2F">
              <w:rPr>
                <w:sz w:val="18"/>
                <w:szCs w:val="18"/>
              </w:rPr>
              <w:t>90 443.3</w:t>
            </w:r>
          </w:p>
        </w:tc>
        <w:tc>
          <w:tcPr>
            <w:tcW w:w="851" w:type="dxa"/>
            <w:shd w:val="clear" w:color="auto" w:fill="auto"/>
            <w:noWrap/>
            <w:vAlign w:val="center"/>
            <w:hideMark/>
          </w:tcPr>
          <w:p w:rsidR="00DF6C2F" w:rsidRPr="00DF6C2F" w:rsidRDefault="00DF6C2F" w:rsidP="00DF6C2F">
            <w:pPr>
              <w:jc w:val="center"/>
              <w:rPr>
                <w:sz w:val="18"/>
                <w:szCs w:val="18"/>
              </w:rPr>
            </w:pPr>
            <w:r w:rsidRPr="00DF6C2F">
              <w:rPr>
                <w:sz w:val="18"/>
                <w:szCs w:val="18"/>
              </w:rPr>
              <w:t>93 789.7</w:t>
            </w:r>
          </w:p>
        </w:tc>
        <w:tc>
          <w:tcPr>
            <w:tcW w:w="935" w:type="dxa"/>
            <w:shd w:val="clear" w:color="auto" w:fill="auto"/>
            <w:noWrap/>
            <w:vAlign w:val="center"/>
            <w:hideMark/>
          </w:tcPr>
          <w:p w:rsidR="00DF6C2F" w:rsidRPr="00DF6C2F" w:rsidRDefault="00DF6C2F" w:rsidP="00DF6C2F">
            <w:pPr>
              <w:jc w:val="center"/>
              <w:rPr>
                <w:sz w:val="18"/>
                <w:szCs w:val="18"/>
              </w:rPr>
            </w:pPr>
            <w:r w:rsidRPr="00DF6C2F">
              <w:rPr>
                <w:sz w:val="18"/>
                <w:szCs w:val="18"/>
              </w:rPr>
              <w:t>96 228.2</w:t>
            </w:r>
          </w:p>
        </w:tc>
        <w:tc>
          <w:tcPr>
            <w:tcW w:w="935" w:type="dxa"/>
            <w:shd w:val="clear" w:color="auto" w:fill="auto"/>
            <w:noWrap/>
            <w:vAlign w:val="center"/>
            <w:hideMark/>
          </w:tcPr>
          <w:p w:rsidR="00DF6C2F" w:rsidRPr="00DF6C2F" w:rsidRDefault="00DF6C2F" w:rsidP="00DF6C2F">
            <w:pPr>
              <w:jc w:val="center"/>
              <w:rPr>
                <w:sz w:val="18"/>
                <w:szCs w:val="18"/>
              </w:rPr>
            </w:pPr>
            <w:r w:rsidRPr="00DF6C2F">
              <w:rPr>
                <w:sz w:val="18"/>
                <w:szCs w:val="18"/>
              </w:rPr>
              <w:t>98 730.2</w:t>
            </w:r>
          </w:p>
        </w:tc>
        <w:tc>
          <w:tcPr>
            <w:tcW w:w="935" w:type="dxa"/>
            <w:shd w:val="clear" w:color="auto" w:fill="auto"/>
            <w:noWrap/>
            <w:vAlign w:val="center"/>
            <w:hideMark/>
          </w:tcPr>
          <w:p w:rsidR="00DF6C2F" w:rsidRPr="00DF6C2F" w:rsidRDefault="00DF6C2F" w:rsidP="00DF6C2F">
            <w:pPr>
              <w:jc w:val="center"/>
              <w:rPr>
                <w:sz w:val="18"/>
                <w:szCs w:val="18"/>
              </w:rPr>
            </w:pPr>
            <w:r w:rsidRPr="00DF6C2F">
              <w:rPr>
                <w:sz w:val="18"/>
                <w:szCs w:val="18"/>
              </w:rPr>
              <w:t>101 297.1</w:t>
            </w:r>
          </w:p>
        </w:tc>
        <w:tc>
          <w:tcPr>
            <w:tcW w:w="935" w:type="dxa"/>
            <w:shd w:val="clear" w:color="auto" w:fill="auto"/>
            <w:noWrap/>
            <w:vAlign w:val="center"/>
            <w:hideMark/>
          </w:tcPr>
          <w:p w:rsidR="00DF6C2F" w:rsidRPr="00DF6C2F" w:rsidRDefault="00DF6C2F" w:rsidP="00DF6C2F">
            <w:pPr>
              <w:jc w:val="center"/>
              <w:rPr>
                <w:sz w:val="18"/>
                <w:szCs w:val="18"/>
              </w:rPr>
            </w:pPr>
            <w:r w:rsidRPr="00DF6C2F">
              <w:rPr>
                <w:sz w:val="18"/>
                <w:szCs w:val="18"/>
              </w:rPr>
              <w:t>889 323.8</w:t>
            </w:r>
          </w:p>
        </w:tc>
      </w:tr>
      <w:tr w:rsidR="00DF6C2F" w:rsidRPr="00DF6C2F" w:rsidTr="00821C99">
        <w:trPr>
          <w:trHeight w:val="451"/>
        </w:trPr>
        <w:tc>
          <w:tcPr>
            <w:tcW w:w="1526" w:type="dxa"/>
            <w:vMerge/>
            <w:shd w:val="clear" w:color="auto" w:fill="auto"/>
            <w:vAlign w:val="center"/>
            <w:hideMark/>
          </w:tcPr>
          <w:p w:rsidR="00DF6C2F" w:rsidRPr="00DF6C2F" w:rsidRDefault="00DF6C2F" w:rsidP="00DF6C2F">
            <w:pPr>
              <w:jc w:val="center"/>
              <w:rPr>
                <w:rFonts w:eastAsia="Calibri"/>
                <w:sz w:val="18"/>
                <w:szCs w:val="18"/>
              </w:rPr>
            </w:pPr>
          </w:p>
        </w:tc>
        <w:tc>
          <w:tcPr>
            <w:tcW w:w="1701" w:type="dxa"/>
            <w:shd w:val="clear" w:color="auto" w:fill="auto"/>
            <w:vAlign w:val="center"/>
            <w:hideMark/>
          </w:tcPr>
          <w:p w:rsidR="00DF6C2F" w:rsidRPr="00DF6C2F" w:rsidRDefault="00DF6C2F" w:rsidP="00DF6C2F">
            <w:pPr>
              <w:ind w:left="-108" w:right="-108"/>
              <w:jc w:val="center"/>
              <w:rPr>
                <w:rFonts w:eastAsia="Calibri"/>
                <w:sz w:val="18"/>
                <w:szCs w:val="18"/>
              </w:rPr>
            </w:pPr>
            <w:r w:rsidRPr="00DF6C2F">
              <w:rPr>
                <w:sz w:val="18"/>
                <w:szCs w:val="18"/>
              </w:rPr>
              <w:t>средства субвенций</w:t>
            </w:r>
          </w:p>
        </w:tc>
        <w:tc>
          <w:tcPr>
            <w:tcW w:w="850" w:type="dxa"/>
            <w:shd w:val="clear" w:color="auto" w:fill="auto"/>
            <w:noWrap/>
            <w:vAlign w:val="center"/>
            <w:hideMark/>
          </w:tcPr>
          <w:p w:rsidR="00DF6C2F" w:rsidRPr="00DF6C2F" w:rsidRDefault="00DF6C2F" w:rsidP="00DF6C2F">
            <w:pPr>
              <w:jc w:val="center"/>
              <w:rPr>
                <w:rFonts w:eastAsia="Calibri"/>
                <w:sz w:val="18"/>
                <w:szCs w:val="18"/>
              </w:rPr>
            </w:pPr>
            <w:r w:rsidRPr="00DF6C2F">
              <w:rPr>
                <w:sz w:val="18"/>
                <w:szCs w:val="18"/>
              </w:rPr>
              <w:t>тыс. руб.</w:t>
            </w:r>
          </w:p>
        </w:tc>
        <w:tc>
          <w:tcPr>
            <w:tcW w:w="1578" w:type="dxa"/>
            <w:shd w:val="clear" w:color="auto" w:fill="auto"/>
            <w:noWrap/>
            <w:vAlign w:val="center"/>
            <w:hideMark/>
          </w:tcPr>
          <w:p w:rsidR="00DF6C2F" w:rsidRPr="00DF6C2F" w:rsidRDefault="00DF6C2F" w:rsidP="00DF6C2F">
            <w:pPr>
              <w:jc w:val="center"/>
              <w:rPr>
                <w:rFonts w:eastAsia="Calibri"/>
                <w:sz w:val="18"/>
                <w:szCs w:val="18"/>
              </w:rPr>
            </w:pPr>
            <w:r w:rsidRPr="00DF6C2F">
              <w:rPr>
                <w:sz w:val="18"/>
                <w:szCs w:val="18"/>
              </w:rPr>
              <w:t>18 829.3</w:t>
            </w:r>
          </w:p>
        </w:tc>
        <w:tc>
          <w:tcPr>
            <w:tcW w:w="851" w:type="dxa"/>
            <w:shd w:val="clear" w:color="auto" w:fill="auto"/>
            <w:noWrap/>
            <w:vAlign w:val="center"/>
            <w:hideMark/>
          </w:tcPr>
          <w:p w:rsidR="00DF6C2F" w:rsidRPr="00DF6C2F" w:rsidRDefault="00DF6C2F" w:rsidP="00DF6C2F">
            <w:pPr>
              <w:jc w:val="center"/>
              <w:rPr>
                <w:rFonts w:eastAsia="Calibri"/>
                <w:sz w:val="18"/>
                <w:szCs w:val="18"/>
              </w:rPr>
            </w:pPr>
            <w:r w:rsidRPr="00DF6C2F">
              <w:rPr>
                <w:sz w:val="18"/>
                <w:szCs w:val="18"/>
              </w:rPr>
              <w:t>21 508.0</w:t>
            </w:r>
          </w:p>
        </w:tc>
        <w:tc>
          <w:tcPr>
            <w:tcW w:w="851" w:type="dxa"/>
            <w:shd w:val="clear" w:color="auto" w:fill="auto"/>
            <w:noWrap/>
            <w:vAlign w:val="center"/>
            <w:hideMark/>
          </w:tcPr>
          <w:p w:rsidR="00DF6C2F" w:rsidRPr="00DF6C2F" w:rsidRDefault="00DF6C2F" w:rsidP="00DF6C2F">
            <w:pPr>
              <w:jc w:val="center"/>
              <w:rPr>
                <w:rFonts w:eastAsia="Calibri"/>
                <w:sz w:val="18"/>
                <w:szCs w:val="18"/>
              </w:rPr>
            </w:pPr>
            <w:r w:rsidRPr="00DF6C2F">
              <w:rPr>
                <w:sz w:val="18"/>
                <w:szCs w:val="18"/>
              </w:rPr>
              <w:t>21 508.0</w:t>
            </w:r>
          </w:p>
        </w:tc>
        <w:tc>
          <w:tcPr>
            <w:tcW w:w="851" w:type="dxa"/>
            <w:shd w:val="clear" w:color="auto" w:fill="auto"/>
            <w:noWrap/>
            <w:vAlign w:val="center"/>
            <w:hideMark/>
          </w:tcPr>
          <w:p w:rsidR="00DF6C2F" w:rsidRPr="00DF6C2F" w:rsidRDefault="00DF6C2F" w:rsidP="00DF6C2F">
            <w:pPr>
              <w:jc w:val="center"/>
              <w:rPr>
                <w:rFonts w:eastAsia="Calibri"/>
                <w:sz w:val="18"/>
                <w:szCs w:val="18"/>
              </w:rPr>
            </w:pPr>
            <w:r w:rsidRPr="00DF6C2F">
              <w:rPr>
                <w:sz w:val="18"/>
                <w:szCs w:val="18"/>
              </w:rPr>
              <w:t>22 303.8</w:t>
            </w:r>
          </w:p>
        </w:tc>
        <w:tc>
          <w:tcPr>
            <w:tcW w:w="851" w:type="dxa"/>
            <w:shd w:val="clear" w:color="auto" w:fill="auto"/>
            <w:noWrap/>
            <w:vAlign w:val="center"/>
            <w:hideMark/>
          </w:tcPr>
          <w:p w:rsidR="00DF6C2F" w:rsidRPr="00DF6C2F" w:rsidRDefault="00DF6C2F" w:rsidP="00DF6C2F">
            <w:pPr>
              <w:jc w:val="center"/>
              <w:rPr>
                <w:rFonts w:eastAsia="Calibri"/>
                <w:sz w:val="18"/>
                <w:szCs w:val="18"/>
              </w:rPr>
            </w:pPr>
            <w:r w:rsidRPr="00DF6C2F">
              <w:rPr>
                <w:sz w:val="18"/>
                <w:szCs w:val="18"/>
              </w:rPr>
              <w:t>23 129.0</w:t>
            </w:r>
          </w:p>
        </w:tc>
        <w:tc>
          <w:tcPr>
            <w:tcW w:w="851" w:type="dxa"/>
            <w:shd w:val="clear" w:color="auto" w:fill="auto"/>
            <w:noWrap/>
            <w:vAlign w:val="center"/>
            <w:hideMark/>
          </w:tcPr>
          <w:p w:rsidR="00DF6C2F" w:rsidRPr="00DF6C2F" w:rsidRDefault="00DF6C2F" w:rsidP="00DF6C2F">
            <w:pPr>
              <w:jc w:val="center"/>
              <w:rPr>
                <w:rFonts w:eastAsia="Calibri"/>
                <w:sz w:val="18"/>
                <w:szCs w:val="18"/>
              </w:rPr>
            </w:pPr>
            <w:r w:rsidRPr="00DF6C2F">
              <w:rPr>
                <w:sz w:val="18"/>
                <w:szCs w:val="18"/>
              </w:rPr>
              <w:t>23 984.8</w:t>
            </w:r>
          </w:p>
        </w:tc>
        <w:tc>
          <w:tcPr>
            <w:tcW w:w="851" w:type="dxa"/>
            <w:shd w:val="clear" w:color="auto" w:fill="auto"/>
            <w:noWrap/>
            <w:vAlign w:val="center"/>
            <w:hideMark/>
          </w:tcPr>
          <w:p w:rsidR="00DF6C2F" w:rsidRPr="00DF6C2F" w:rsidRDefault="00DF6C2F" w:rsidP="00DF6C2F">
            <w:pPr>
              <w:jc w:val="center"/>
              <w:rPr>
                <w:rFonts w:eastAsia="Calibri"/>
                <w:sz w:val="18"/>
                <w:szCs w:val="18"/>
              </w:rPr>
            </w:pPr>
            <w:r w:rsidRPr="00DF6C2F">
              <w:rPr>
                <w:sz w:val="18"/>
                <w:szCs w:val="18"/>
              </w:rPr>
              <w:t>24 872.2</w:t>
            </w:r>
          </w:p>
        </w:tc>
        <w:tc>
          <w:tcPr>
            <w:tcW w:w="851" w:type="dxa"/>
            <w:shd w:val="clear" w:color="auto" w:fill="auto"/>
            <w:noWrap/>
            <w:vAlign w:val="center"/>
            <w:hideMark/>
          </w:tcPr>
          <w:p w:rsidR="00DF6C2F" w:rsidRPr="00DF6C2F" w:rsidRDefault="00DF6C2F" w:rsidP="00DF6C2F">
            <w:pPr>
              <w:jc w:val="center"/>
              <w:rPr>
                <w:rFonts w:eastAsia="Calibri"/>
                <w:sz w:val="18"/>
                <w:szCs w:val="18"/>
              </w:rPr>
            </w:pPr>
            <w:r w:rsidRPr="00DF6C2F">
              <w:rPr>
                <w:sz w:val="18"/>
                <w:szCs w:val="18"/>
              </w:rPr>
              <w:t>25 792.5</w:t>
            </w:r>
          </w:p>
        </w:tc>
        <w:tc>
          <w:tcPr>
            <w:tcW w:w="935" w:type="dxa"/>
            <w:shd w:val="clear" w:color="auto" w:fill="auto"/>
            <w:noWrap/>
            <w:vAlign w:val="center"/>
            <w:hideMark/>
          </w:tcPr>
          <w:p w:rsidR="00DF6C2F" w:rsidRPr="00DF6C2F" w:rsidRDefault="00DF6C2F" w:rsidP="00DF6C2F">
            <w:pPr>
              <w:jc w:val="center"/>
              <w:rPr>
                <w:rFonts w:eastAsia="Calibri"/>
                <w:sz w:val="18"/>
                <w:szCs w:val="18"/>
              </w:rPr>
            </w:pPr>
            <w:r w:rsidRPr="00DF6C2F">
              <w:rPr>
                <w:sz w:val="18"/>
                <w:szCs w:val="18"/>
              </w:rPr>
              <w:t>26 463.1</w:t>
            </w:r>
          </w:p>
        </w:tc>
        <w:tc>
          <w:tcPr>
            <w:tcW w:w="935" w:type="dxa"/>
            <w:shd w:val="clear" w:color="auto" w:fill="auto"/>
            <w:noWrap/>
            <w:vAlign w:val="center"/>
            <w:hideMark/>
          </w:tcPr>
          <w:p w:rsidR="00DF6C2F" w:rsidRPr="00DF6C2F" w:rsidRDefault="00DF6C2F" w:rsidP="00DF6C2F">
            <w:pPr>
              <w:jc w:val="center"/>
              <w:rPr>
                <w:rFonts w:eastAsia="Calibri"/>
                <w:sz w:val="18"/>
                <w:szCs w:val="18"/>
              </w:rPr>
            </w:pPr>
            <w:r w:rsidRPr="00DF6C2F">
              <w:rPr>
                <w:sz w:val="18"/>
                <w:szCs w:val="18"/>
              </w:rPr>
              <w:t>27 151.2</w:t>
            </w:r>
          </w:p>
        </w:tc>
        <w:tc>
          <w:tcPr>
            <w:tcW w:w="935" w:type="dxa"/>
            <w:shd w:val="clear" w:color="auto" w:fill="auto"/>
            <w:noWrap/>
            <w:vAlign w:val="center"/>
            <w:hideMark/>
          </w:tcPr>
          <w:p w:rsidR="00DF6C2F" w:rsidRPr="00DF6C2F" w:rsidRDefault="00DF6C2F" w:rsidP="00DF6C2F">
            <w:pPr>
              <w:jc w:val="center"/>
              <w:rPr>
                <w:rFonts w:eastAsia="Calibri"/>
                <w:sz w:val="18"/>
                <w:szCs w:val="18"/>
              </w:rPr>
            </w:pPr>
            <w:r w:rsidRPr="00DF6C2F">
              <w:rPr>
                <w:sz w:val="18"/>
                <w:szCs w:val="18"/>
              </w:rPr>
              <w:t>27 857.1</w:t>
            </w:r>
          </w:p>
        </w:tc>
        <w:tc>
          <w:tcPr>
            <w:tcW w:w="935" w:type="dxa"/>
            <w:shd w:val="clear" w:color="auto" w:fill="auto"/>
            <w:noWrap/>
            <w:vAlign w:val="center"/>
            <w:hideMark/>
          </w:tcPr>
          <w:p w:rsidR="00DF6C2F" w:rsidRPr="00DF6C2F" w:rsidRDefault="00DF6C2F" w:rsidP="00DF6C2F">
            <w:pPr>
              <w:jc w:val="center"/>
              <w:rPr>
                <w:rFonts w:eastAsia="Calibri"/>
                <w:sz w:val="18"/>
                <w:szCs w:val="18"/>
              </w:rPr>
            </w:pPr>
            <w:r w:rsidRPr="00DF6C2F">
              <w:rPr>
                <w:sz w:val="18"/>
                <w:szCs w:val="18"/>
              </w:rPr>
              <w:t>244 569.8</w:t>
            </w:r>
          </w:p>
        </w:tc>
      </w:tr>
      <w:tr w:rsidR="00DF6C2F" w:rsidRPr="00DF6C2F" w:rsidTr="00821C99">
        <w:trPr>
          <w:trHeight w:val="557"/>
        </w:trPr>
        <w:tc>
          <w:tcPr>
            <w:tcW w:w="1526" w:type="dxa"/>
            <w:vMerge/>
            <w:shd w:val="clear" w:color="auto" w:fill="auto"/>
            <w:vAlign w:val="center"/>
            <w:hideMark/>
          </w:tcPr>
          <w:p w:rsidR="00DF6C2F" w:rsidRPr="00DF6C2F" w:rsidRDefault="00DF6C2F" w:rsidP="00DF6C2F">
            <w:pPr>
              <w:jc w:val="center"/>
              <w:rPr>
                <w:rFonts w:eastAsia="Calibri"/>
                <w:sz w:val="18"/>
                <w:szCs w:val="18"/>
              </w:rPr>
            </w:pPr>
          </w:p>
        </w:tc>
        <w:tc>
          <w:tcPr>
            <w:tcW w:w="1701" w:type="dxa"/>
            <w:shd w:val="clear" w:color="auto" w:fill="auto"/>
            <w:vAlign w:val="center"/>
            <w:hideMark/>
          </w:tcPr>
          <w:p w:rsidR="00DF6C2F" w:rsidRPr="00DF6C2F" w:rsidRDefault="00DF6C2F" w:rsidP="00DF6C2F">
            <w:pPr>
              <w:ind w:left="-108" w:right="-108"/>
              <w:jc w:val="center"/>
              <w:rPr>
                <w:rFonts w:eastAsia="Calibri"/>
                <w:sz w:val="18"/>
                <w:szCs w:val="18"/>
              </w:rPr>
            </w:pPr>
            <w:r w:rsidRPr="00DF6C2F">
              <w:rPr>
                <w:sz w:val="18"/>
                <w:szCs w:val="18"/>
              </w:rPr>
              <w:t>средства субъекта РФ</w:t>
            </w:r>
          </w:p>
        </w:tc>
        <w:tc>
          <w:tcPr>
            <w:tcW w:w="850" w:type="dxa"/>
            <w:shd w:val="clear" w:color="auto" w:fill="auto"/>
            <w:noWrap/>
            <w:vAlign w:val="center"/>
            <w:hideMark/>
          </w:tcPr>
          <w:p w:rsidR="00DF6C2F" w:rsidRPr="00DF6C2F" w:rsidRDefault="00DF6C2F" w:rsidP="00DF6C2F">
            <w:pPr>
              <w:jc w:val="center"/>
              <w:rPr>
                <w:rFonts w:eastAsia="Calibri"/>
                <w:sz w:val="18"/>
                <w:szCs w:val="18"/>
              </w:rPr>
            </w:pPr>
            <w:r w:rsidRPr="00DF6C2F">
              <w:rPr>
                <w:sz w:val="18"/>
                <w:szCs w:val="18"/>
              </w:rPr>
              <w:t>тыс. руб.</w:t>
            </w:r>
          </w:p>
        </w:tc>
        <w:tc>
          <w:tcPr>
            <w:tcW w:w="1578" w:type="dxa"/>
            <w:shd w:val="clear" w:color="auto" w:fill="auto"/>
            <w:noWrap/>
            <w:vAlign w:val="center"/>
            <w:hideMark/>
          </w:tcPr>
          <w:p w:rsidR="00DF6C2F" w:rsidRPr="00DF6C2F" w:rsidRDefault="00DF6C2F" w:rsidP="00DF6C2F">
            <w:pPr>
              <w:jc w:val="center"/>
              <w:rPr>
                <w:rFonts w:eastAsia="Calibri"/>
                <w:sz w:val="18"/>
                <w:szCs w:val="18"/>
              </w:rPr>
            </w:pPr>
            <w:r w:rsidRPr="00DF6C2F">
              <w:rPr>
                <w:sz w:val="18"/>
                <w:szCs w:val="18"/>
              </w:rPr>
              <w:t>55 688.3</w:t>
            </w:r>
          </w:p>
        </w:tc>
        <w:tc>
          <w:tcPr>
            <w:tcW w:w="851" w:type="dxa"/>
            <w:shd w:val="clear" w:color="auto" w:fill="auto"/>
            <w:noWrap/>
            <w:vAlign w:val="center"/>
            <w:hideMark/>
          </w:tcPr>
          <w:p w:rsidR="00DF6C2F" w:rsidRPr="00DF6C2F" w:rsidRDefault="00DF6C2F" w:rsidP="00DF6C2F">
            <w:pPr>
              <w:jc w:val="center"/>
              <w:rPr>
                <w:rFonts w:eastAsia="Calibri"/>
                <w:sz w:val="18"/>
                <w:szCs w:val="18"/>
              </w:rPr>
            </w:pPr>
            <w:r w:rsidRPr="00DF6C2F">
              <w:rPr>
                <w:sz w:val="18"/>
                <w:szCs w:val="18"/>
              </w:rPr>
              <w:t>56 692.7</w:t>
            </w:r>
          </w:p>
        </w:tc>
        <w:tc>
          <w:tcPr>
            <w:tcW w:w="851" w:type="dxa"/>
            <w:shd w:val="clear" w:color="auto" w:fill="auto"/>
            <w:noWrap/>
            <w:vAlign w:val="center"/>
            <w:hideMark/>
          </w:tcPr>
          <w:p w:rsidR="00DF6C2F" w:rsidRPr="00DF6C2F" w:rsidRDefault="00DF6C2F" w:rsidP="00DF6C2F">
            <w:pPr>
              <w:jc w:val="center"/>
              <w:rPr>
                <w:rFonts w:eastAsia="Calibri"/>
                <w:sz w:val="18"/>
                <w:szCs w:val="18"/>
              </w:rPr>
            </w:pPr>
            <w:r w:rsidRPr="00DF6C2F">
              <w:rPr>
                <w:sz w:val="18"/>
                <w:szCs w:val="18"/>
              </w:rPr>
              <w:t>56 702.3</w:t>
            </w:r>
          </w:p>
        </w:tc>
        <w:tc>
          <w:tcPr>
            <w:tcW w:w="851" w:type="dxa"/>
            <w:shd w:val="clear" w:color="auto" w:fill="auto"/>
            <w:noWrap/>
            <w:vAlign w:val="center"/>
            <w:hideMark/>
          </w:tcPr>
          <w:p w:rsidR="00DF6C2F" w:rsidRPr="00DF6C2F" w:rsidRDefault="00DF6C2F" w:rsidP="00DF6C2F">
            <w:pPr>
              <w:jc w:val="center"/>
              <w:rPr>
                <w:rFonts w:eastAsia="Calibri"/>
                <w:sz w:val="18"/>
                <w:szCs w:val="18"/>
              </w:rPr>
            </w:pPr>
            <w:r w:rsidRPr="00DF6C2F">
              <w:rPr>
                <w:sz w:val="18"/>
                <w:szCs w:val="18"/>
              </w:rPr>
              <w:t>58 799.8</w:t>
            </w:r>
          </w:p>
        </w:tc>
        <w:tc>
          <w:tcPr>
            <w:tcW w:w="851" w:type="dxa"/>
            <w:shd w:val="clear" w:color="auto" w:fill="auto"/>
            <w:noWrap/>
            <w:vAlign w:val="center"/>
            <w:hideMark/>
          </w:tcPr>
          <w:p w:rsidR="00DF6C2F" w:rsidRPr="00DF6C2F" w:rsidRDefault="00DF6C2F" w:rsidP="00DF6C2F">
            <w:pPr>
              <w:jc w:val="center"/>
              <w:rPr>
                <w:rFonts w:eastAsia="Calibri"/>
                <w:sz w:val="18"/>
                <w:szCs w:val="18"/>
              </w:rPr>
            </w:pPr>
            <w:r w:rsidRPr="00DF6C2F">
              <w:rPr>
                <w:sz w:val="18"/>
                <w:szCs w:val="18"/>
              </w:rPr>
              <w:t>60 975.4</w:t>
            </w:r>
          </w:p>
        </w:tc>
        <w:tc>
          <w:tcPr>
            <w:tcW w:w="851" w:type="dxa"/>
            <w:shd w:val="clear" w:color="auto" w:fill="auto"/>
            <w:noWrap/>
            <w:vAlign w:val="center"/>
            <w:hideMark/>
          </w:tcPr>
          <w:p w:rsidR="00DF6C2F" w:rsidRPr="00DF6C2F" w:rsidRDefault="00DF6C2F" w:rsidP="00DF6C2F">
            <w:pPr>
              <w:jc w:val="center"/>
              <w:rPr>
                <w:rFonts w:eastAsia="Calibri"/>
                <w:sz w:val="18"/>
                <w:szCs w:val="18"/>
              </w:rPr>
            </w:pPr>
            <w:r w:rsidRPr="00DF6C2F">
              <w:rPr>
                <w:sz w:val="18"/>
                <w:szCs w:val="18"/>
              </w:rPr>
              <w:t>63 231.5</w:t>
            </w:r>
          </w:p>
        </w:tc>
        <w:tc>
          <w:tcPr>
            <w:tcW w:w="851" w:type="dxa"/>
            <w:shd w:val="clear" w:color="auto" w:fill="auto"/>
            <w:noWrap/>
            <w:vAlign w:val="center"/>
            <w:hideMark/>
          </w:tcPr>
          <w:p w:rsidR="00DF6C2F" w:rsidRPr="00DF6C2F" w:rsidRDefault="00DF6C2F" w:rsidP="00DF6C2F">
            <w:pPr>
              <w:jc w:val="center"/>
              <w:rPr>
                <w:rFonts w:eastAsia="Calibri"/>
                <w:sz w:val="18"/>
                <w:szCs w:val="18"/>
              </w:rPr>
            </w:pPr>
            <w:r w:rsidRPr="00DF6C2F">
              <w:rPr>
                <w:sz w:val="18"/>
                <w:szCs w:val="18"/>
              </w:rPr>
              <w:t>65 571.0</w:t>
            </w:r>
          </w:p>
        </w:tc>
        <w:tc>
          <w:tcPr>
            <w:tcW w:w="851" w:type="dxa"/>
            <w:shd w:val="clear" w:color="auto" w:fill="auto"/>
            <w:noWrap/>
            <w:vAlign w:val="center"/>
            <w:hideMark/>
          </w:tcPr>
          <w:p w:rsidR="00DF6C2F" w:rsidRPr="00DF6C2F" w:rsidRDefault="00DF6C2F" w:rsidP="00DF6C2F">
            <w:pPr>
              <w:jc w:val="center"/>
              <w:rPr>
                <w:rFonts w:eastAsia="Calibri"/>
                <w:sz w:val="18"/>
                <w:szCs w:val="18"/>
              </w:rPr>
            </w:pPr>
            <w:r w:rsidRPr="00DF6C2F">
              <w:rPr>
                <w:sz w:val="18"/>
                <w:szCs w:val="18"/>
              </w:rPr>
              <w:t>67 997.2</w:t>
            </w:r>
          </w:p>
        </w:tc>
        <w:tc>
          <w:tcPr>
            <w:tcW w:w="935" w:type="dxa"/>
            <w:shd w:val="clear" w:color="auto" w:fill="auto"/>
            <w:noWrap/>
            <w:vAlign w:val="center"/>
            <w:hideMark/>
          </w:tcPr>
          <w:p w:rsidR="00DF6C2F" w:rsidRPr="00DF6C2F" w:rsidRDefault="00DF6C2F" w:rsidP="00DF6C2F">
            <w:pPr>
              <w:jc w:val="center"/>
              <w:rPr>
                <w:rFonts w:eastAsia="Calibri"/>
                <w:sz w:val="18"/>
                <w:szCs w:val="18"/>
              </w:rPr>
            </w:pPr>
            <w:r w:rsidRPr="00DF6C2F">
              <w:rPr>
                <w:sz w:val="18"/>
                <w:szCs w:val="18"/>
              </w:rPr>
              <w:t>69 765.1</w:t>
            </w:r>
          </w:p>
        </w:tc>
        <w:tc>
          <w:tcPr>
            <w:tcW w:w="935" w:type="dxa"/>
            <w:shd w:val="clear" w:color="auto" w:fill="auto"/>
            <w:noWrap/>
            <w:vAlign w:val="center"/>
            <w:hideMark/>
          </w:tcPr>
          <w:p w:rsidR="00DF6C2F" w:rsidRPr="00DF6C2F" w:rsidRDefault="00DF6C2F" w:rsidP="00DF6C2F">
            <w:pPr>
              <w:jc w:val="center"/>
              <w:rPr>
                <w:rFonts w:eastAsia="Calibri"/>
                <w:sz w:val="18"/>
                <w:szCs w:val="18"/>
              </w:rPr>
            </w:pPr>
            <w:r w:rsidRPr="00DF6C2F">
              <w:rPr>
                <w:sz w:val="18"/>
                <w:szCs w:val="18"/>
              </w:rPr>
              <w:t>71 579.0</w:t>
            </w:r>
          </w:p>
        </w:tc>
        <w:tc>
          <w:tcPr>
            <w:tcW w:w="935" w:type="dxa"/>
            <w:shd w:val="clear" w:color="auto" w:fill="auto"/>
            <w:noWrap/>
            <w:vAlign w:val="center"/>
            <w:hideMark/>
          </w:tcPr>
          <w:p w:rsidR="00DF6C2F" w:rsidRPr="00DF6C2F" w:rsidRDefault="00DF6C2F" w:rsidP="00DF6C2F">
            <w:pPr>
              <w:jc w:val="center"/>
              <w:rPr>
                <w:rFonts w:eastAsia="Calibri"/>
                <w:sz w:val="18"/>
                <w:szCs w:val="18"/>
              </w:rPr>
            </w:pPr>
            <w:r w:rsidRPr="00DF6C2F">
              <w:rPr>
                <w:sz w:val="18"/>
                <w:szCs w:val="18"/>
              </w:rPr>
              <w:t>73 440.0</w:t>
            </w:r>
          </w:p>
        </w:tc>
        <w:tc>
          <w:tcPr>
            <w:tcW w:w="935" w:type="dxa"/>
            <w:shd w:val="clear" w:color="auto" w:fill="auto"/>
            <w:noWrap/>
            <w:vAlign w:val="center"/>
            <w:hideMark/>
          </w:tcPr>
          <w:p w:rsidR="00DF6C2F" w:rsidRPr="00DF6C2F" w:rsidRDefault="00DF6C2F" w:rsidP="00DF6C2F">
            <w:pPr>
              <w:jc w:val="center"/>
              <w:rPr>
                <w:rFonts w:eastAsia="Calibri"/>
                <w:sz w:val="18"/>
                <w:szCs w:val="18"/>
              </w:rPr>
            </w:pPr>
            <w:r w:rsidRPr="00DF6C2F">
              <w:rPr>
                <w:sz w:val="18"/>
                <w:szCs w:val="18"/>
              </w:rPr>
              <w:t>644 754.0</w:t>
            </w:r>
          </w:p>
        </w:tc>
      </w:tr>
      <w:tr w:rsidR="00DF6C2F" w:rsidRPr="00DF6C2F" w:rsidTr="00821C99">
        <w:trPr>
          <w:trHeight w:val="428"/>
        </w:trPr>
        <w:tc>
          <w:tcPr>
            <w:tcW w:w="1526" w:type="dxa"/>
            <w:vMerge w:val="restart"/>
            <w:shd w:val="clear" w:color="auto" w:fill="auto"/>
            <w:noWrap/>
            <w:vAlign w:val="center"/>
            <w:hideMark/>
          </w:tcPr>
          <w:p w:rsidR="00DF6C2F" w:rsidRPr="00DF6C2F" w:rsidRDefault="00DF6C2F" w:rsidP="00DF6C2F">
            <w:pPr>
              <w:jc w:val="center"/>
              <w:rPr>
                <w:sz w:val="18"/>
                <w:szCs w:val="18"/>
              </w:rPr>
            </w:pPr>
            <w:r w:rsidRPr="00DF6C2F">
              <w:rPr>
                <w:sz w:val="18"/>
                <w:szCs w:val="18"/>
              </w:rPr>
              <w:lastRenderedPageBreak/>
              <w:t>По защите лесов</w:t>
            </w:r>
          </w:p>
          <w:p w:rsidR="00DF6C2F" w:rsidRPr="00DF6C2F" w:rsidRDefault="00DF6C2F" w:rsidP="00DF6C2F">
            <w:pPr>
              <w:jc w:val="center"/>
              <w:rPr>
                <w:sz w:val="18"/>
                <w:szCs w:val="18"/>
              </w:rPr>
            </w:pPr>
            <w:r w:rsidRPr="00DF6C2F">
              <w:rPr>
                <w:sz w:val="18"/>
                <w:szCs w:val="18"/>
              </w:rPr>
              <w:t> </w:t>
            </w:r>
          </w:p>
          <w:p w:rsidR="00DF6C2F" w:rsidRPr="00DF6C2F" w:rsidRDefault="00DF6C2F" w:rsidP="00DF6C2F">
            <w:pPr>
              <w:jc w:val="center"/>
              <w:rPr>
                <w:sz w:val="18"/>
                <w:szCs w:val="18"/>
              </w:rPr>
            </w:pPr>
            <w:r w:rsidRPr="00DF6C2F">
              <w:rPr>
                <w:sz w:val="18"/>
                <w:szCs w:val="18"/>
              </w:rPr>
              <w:t> </w:t>
            </w:r>
          </w:p>
        </w:tc>
        <w:tc>
          <w:tcPr>
            <w:tcW w:w="1701" w:type="dxa"/>
            <w:shd w:val="clear" w:color="auto" w:fill="auto"/>
            <w:vAlign w:val="center"/>
            <w:hideMark/>
          </w:tcPr>
          <w:p w:rsidR="00DF6C2F" w:rsidRPr="00DF6C2F" w:rsidRDefault="00DF6C2F" w:rsidP="00DF6C2F">
            <w:pPr>
              <w:jc w:val="center"/>
              <w:rPr>
                <w:sz w:val="18"/>
                <w:szCs w:val="18"/>
              </w:rPr>
            </w:pPr>
            <w:r w:rsidRPr="00DF6C2F">
              <w:rPr>
                <w:sz w:val="18"/>
                <w:szCs w:val="18"/>
              </w:rPr>
              <w:t>Всего</w:t>
            </w:r>
          </w:p>
        </w:tc>
        <w:tc>
          <w:tcPr>
            <w:tcW w:w="850" w:type="dxa"/>
            <w:shd w:val="clear" w:color="auto" w:fill="auto"/>
            <w:noWrap/>
            <w:vAlign w:val="center"/>
            <w:hideMark/>
          </w:tcPr>
          <w:p w:rsidR="00DF6C2F" w:rsidRPr="00DF6C2F" w:rsidRDefault="00DF6C2F" w:rsidP="00DF6C2F">
            <w:pPr>
              <w:jc w:val="center"/>
              <w:rPr>
                <w:sz w:val="18"/>
                <w:szCs w:val="18"/>
              </w:rPr>
            </w:pPr>
            <w:r w:rsidRPr="00DF6C2F">
              <w:rPr>
                <w:sz w:val="18"/>
                <w:szCs w:val="18"/>
              </w:rPr>
              <w:t>тыс. руб.</w:t>
            </w:r>
          </w:p>
        </w:tc>
        <w:tc>
          <w:tcPr>
            <w:tcW w:w="1578" w:type="dxa"/>
            <w:shd w:val="clear" w:color="auto" w:fill="auto"/>
            <w:noWrap/>
            <w:vAlign w:val="center"/>
            <w:hideMark/>
          </w:tcPr>
          <w:p w:rsidR="00DF6C2F" w:rsidRPr="00DF6C2F" w:rsidRDefault="00DF6C2F" w:rsidP="00DF6C2F">
            <w:pPr>
              <w:jc w:val="center"/>
              <w:rPr>
                <w:sz w:val="18"/>
                <w:szCs w:val="18"/>
              </w:rPr>
            </w:pPr>
            <w:r w:rsidRPr="00DF6C2F">
              <w:rPr>
                <w:sz w:val="18"/>
                <w:szCs w:val="18"/>
              </w:rPr>
              <w:t>34 186.8</w:t>
            </w:r>
          </w:p>
        </w:tc>
        <w:tc>
          <w:tcPr>
            <w:tcW w:w="851" w:type="dxa"/>
            <w:shd w:val="clear" w:color="auto" w:fill="auto"/>
            <w:noWrap/>
            <w:vAlign w:val="center"/>
            <w:hideMark/>
          </w:tcPr>
          <w:p w:rsidR="00DF6C2F" w:rsidRPr="00DF6C2F" w:rsidRDefault="00DF6C2F" w:rsidP="00DF6C2F">
            <w:pPr>
              <w:jc w:val="center"/>
              <w:rPr>
                <w:sz w:val="18"/>
                <w:szCs w:val="18"/>
              </w:rPr>
            </w:pPr>
            <w:r w:rsidRPr="00DF6C2F">
              <w:rPr>
                <w:sz w:val="18"/>
                <w:szCs w:val="18"/>
              </w:rPr>
              <w:t>101 736.3</w:t>
            </w:r>
          </w:p>
        </w:tc>
        <w:tc>
          <w:tcPr>
            <w:tcW w:w="851" w:type="dxa"/>
            <w:shd w:val="clear" w:color="auto" w:fill="auto"/>
            <w:noWrap/>
            <w:vAlign w:val="center"/>
            <w:hideMark/>
          </w:tcPr>
          <w:p w:rsidR="00DF6C2F" w:rsidRPr="00DF6C2F" w:rsidRDefault="00DF6C2F" w:rsidP="00DF6C2F">
            <w:pPr>
              <w:jc w:val="center"/>
              <w:rPr>
                <w:sz w:val="18"/>
                <w:szCs w:val="18"/>
              </w:rPr>
            </w:pPr>
            <w:r w:rsidRPr="00DF6C2F">
              <w:rPr>
                <w:sz w:val="18"/>
                <w:szCs w:val="18"/>
              </w:rPr>
              <w:t>105 072.8</w:t>
            </w:r>
          </w:p>
        </w:tc>
        <w:tc>
          <w:tcPr>
            <w:tcW w:w="851" w:type="dxa"/>
            <w:shd w:val="clear" w:color="auto" w:fill="auto"/>
            <w:noWrap/>
            <w:vAlign w:val="center"/>
            <w:hideMark/>
          </w:tcPr>
          <w:p w:rsidR="00DF6C2F" w:rsidRPr="00DF6C2F" w:rsidRDefault="00DF6C2F" w:rsidP="00DF6C2F">
            <w:pPr>
              <w:jc w:val="center"/>
              <w:rPr>
                <w:sz w:val="18"/>
                <w:szCs w:val="18"/>
              </w:rPr>
            </w:pPr>
            <w:r w:rsidRPr="00DF6C2F">
              <w:rPr>
                <w:sz w:val="18"/>
                <w:szCs w:val="18"/>
              </w:rPr>
              <w:t>108 941.5</w:t>
            </w:r>
          </w:p>
        </w:tc>
        <w:tc>
          <w:tcPr>
            <w:tcW w:w="851" w:type="dxa"/>
            <w:shd w:val="clear" w:color="auto" w:fill="auto"/>
            <w:noWrap/>
            <w:vAlign w:val="center"/>
            <w:hideMark/>
          </w:tcPr>
          <w:p w:rsidR="00DF6C2F" w:rsidRPr="00DF6C2F" w:rsidRDefault="00DF6C2F" w:rsidP="00DF6C2F">
            <w:pPr>
              <w:jc w:val="center"/>
              <w:rPr>
                <w:sz w:val="18"/>
                <w:szCs w:val="18"/>
              </w:rPr>
            </w:pPr>
            <w:r w:rsidRPr="00DF6C2F">
              <w:rPr>
                <w:sz w:val="18"/>
                <w:szCs w:val="18"/>
              </w:rPr>
              <w:t>112 972.3</w:t>
            </w:r>
          </w:p>
        </w:tc>
        <w:tc>
          <w:tcPr>
            <w:tcW w:w="851" w:type="dxa"/>
            <w:shd w:val="clear" w:color="auto" w:fill="auto"/>
            <w:noWrap/>
            <w:vAlign w:val="center"/>
            <w:hideMark/>
          </w:tcPr>
          <w:p w:rsidR="00DF6C2F" w:rsidRPr="00DF6C2F" w:rsidRDefault="00DF6C2F" w:rsidP="00DF6C2F">
            <w:pPr>
              <w:jc w:val="center"/>
              <w:rPr>
                <w:sz w:val="18"/>
                <w:szCs w:val="18"/>
              </w:rPr>
            </w:pPr>
            <w:r w:rsidRPr="00DF6C2F">
              <w:rPr>
                <w:sz w:val="18"/>
                <w:szCs w:val="18"/>
              </w:rPr>
              <w:t>117 152.3</w:t>
            </w:r>
          </w:p>
        </w:tc>
        <w:tc>
          <w:tcPr>
            <w:tcW w:w="851" w:type="dxa"/>
            <w:shd w:val="clear" w:color="auto" w:fill="auto"/>
            <w:noWrap/>
            <w:vAlign w:val="center"/>
            <w:hideMark/>
          </w:tcPr>
          <w:p w:rsidR="00DF6C2F" w:rsidRPr="00DF6C2F" w:rsidRDefault="00DF6C2F" w:rsidP="00DF6C2F">
            <w:pPr>
              <w:jc w:val="center"/>
              <w:rPr>
                <w:sz w:val="18"/>
                <w:szCs w:val="18"/>
              </w:rPr>
            </w:pPr>
            <w:r w:rsidRPr="00DF6C2F">
              <w:rPr>
                <w:sz w:val="18"/>
                <w:szCs w:val="18"/>
              </w:rPr>
              <w:t>121 487.0</w:t>
            </w:r>
          </w:p>
        </w:tc>
        <w:tc>
          <w:tcPr>
            <w:tcW w:w="851" w:type="dxa"/>
            <w:shd w:val="clear" w:color="auto" w:fill="auto"/>
            <w:noWrap/>
            <w:vAlign w:val="center"/>
            <w:hideMark/>
          </w:tcPr>
          <w:p w:rsidR="00DF6C2F" w:rsidRPr="00DF6C2F" w:rsidRDefault="00DF6C2F" w:rsidP="00DF6C2F">
            <w:pPr>
              <w:jc w:val="center"/>
              <w:rPr>
                <w:sz w:val="18"/>
                <w:szCs w:val="18"/>
              </w:rPr>
            </w:pPr>
            <w:r w:rsidRPr="00DF6C2F">
              <w:rPr>
                <w:sz w:val="18"/>
                <w:szCs w:val="18"/>
              </w:rPr>
              <w:t>125 982.0</w:t>
            </w:r>
          </w:p>
        </w:tc>
        <w:tc>
          <w:tcPr>
            <w:tcW w:w="935" w:type="dxa"/>
            <w:shd w:val="clear" w:color="auto" w:fill="auto"/>
            <w:noWrap/>
            <w:vAlign w:val="center"/>
            <w:hideMark/>
          </w:tcPr>
          <w:p w:rsidR="00DF6C2F" w:rsidRPr="00DF6C2F" w:rsidRDefault="00DF6C2F" w:rsidP="00DF6C2F">
            <w:pPr>
              <w:jc w:val="center"/>
              <w:rPr>
                <w:sz w:val="18"/>
                <w:szCs w:val="18"/>
              </w:rPr>
            </w:pPr>
            <w:r w:rsidRPr="00DF6C2F">
              <w:rPr>
                <w:sz w:val="18"/>
                <w:szCs w:val="18"/>
              </w:rPr>
              <w:t>129 257.5</w:t>
            </w:r>
          </w:p>
        </w:tc>
        <w:tc>
          <w:tcPr>
            <w:tcW w:w="935" w:type="dxa"/>
            <w:shd w:val="clear" w:color="auto" w:fill="auto"/>
            <w:noWrap/>
            <w:vAlign w:val="center"/>
            <w:hideMark/>
          </w:tcPr>
          <w:p w:rsidR="00DF6C2F" w:rsidRPr="00DF6C2F" w:rsidRDefault="00DF6C2F" w:rsidP="00DF6C2F">
            <w:pPr>
              <w:jc w:val="center"/>
              <w:rPr>
                <w:sz w:val="18"/>
                <w:szCs w:val="18"/>
              </w:rPr>
            </w:pPr>
            <w:r w:rsidRPr="00DF6C2F">
              <w:rPr>
                <w:sz w:val="18"/>
                <w:szCs w:val="18"/>
              </w:rPr>
              <w:t>132 618.2</w:t>
            </w:r>
          </w:p>
        </w:tc>
        <w:tc>
          <w:tcPr>
            <w:tcW w:w="935" w:type="dxa"/>
            <w:shd w:val="clear" w:color="auto" w:fill="auto"/>
            <w:noWrap/>
            <w:vAlign w:val="center"/>
            <w:hideMark/>
          </w:tcPr>
          <w:p w:rsidR="00DF6C2F" w:rsidRPr="00DF6C2F" w:rsidRDefault="00DF6C2F" w:rsidP="00DF6C2F">
            <w:pPr>
              <w:jc w:val="center"/>
              <w:rPr>
                <w:sz w:val="18"/>
                <w:szCs w:val="18"/>
              </w:rPr>
            </w:pPr>
            <w:r w:rsidRPr="00DF6C2F">
              <w:rPr>
                <w:sz w:val="18"/>
                <w:szCs w:val="18"/>
              </w:rPr>
              <w:t>136 066.3</w:t>
            </w:r>
          </w:p>
        </w:tc>
        <w:tc>
          <w:tcPr>
            <w:tcW w:w="935" w:type="dxa"/>
            <w:shd w:val="clear" w:color="auto" w:fill="auto"/>
            <w:noWrap/>
            <w:vAlign w:val="center"/>
            <w:hideMark/>
          </w:tcPr>
          <w:p w:rsidR="00DF6C2F" w:rsidRPr="00DF6C2F" w:rsidRDefault="00DF6C2F" w:rsidP="00DF6C2F">
            <w:pPr>
              <w:jc w:val="center"/>
              <w:rPr>
                <w:sz w:val="18"/>
                <w:szCs w:val="18"/>
              </w:rPr>
            </w:pPr>
            <w:r w:rsidRPr="00DF6C2F">
              <w:rPr>
                <w:sz w:val="18"/>
                <w:szCs w:val="18"/>
              </w:rPr>
              <w:t>1 191 286.2</w:t>
            </w:r>
          </w:p>
        </w:tc>
      </w:tr>
      <w:tr w:rsidR="00DF6C2F" w:rsidRPr="00DF6C2F" w:rsidTr="00821C99">
        <w:trPr>
          <w:trHeight w:val="332"/>
        </w:trPr>
        <w:tc>
          <w:tcPr>
            <w:tcW w:w="1526" w:type="dxa"/>
            <w:vMerge/>
            <w:shd w:val="clear" w:color="auto" w:fill="auto"/>
            <w:vAlign w:val="center"/>
            <w:hideMark/>
          </w:tcPr>
          <w:p w:rsidR="00DF6C2F" w:rsidRPr="00DF6C2F" w:rsidRDefault="00DF6C2F" w:rsidP="00DF6C2F">
            <w:pPr>
              <w:jc w:val="center"/>
              <w:rPr>
                <w:rFonts w:eastAsia="Calibri"/>
                <w:sz w:val="18"/>
                <w:szCs w:val="18"/>
              </w:rPr>
            </w:pPr>
          </w:p>
        </w:tc>
        <w:tc>
          <w:tcPr>
            <w:tcW w:w="1701" w:type="dxa"/>
            <w:shd w:val="clear" w:color="auto" w:fill="auto"/>
            <w:vAlign w:val="center"/>
            <w:hideMark/>
          </w:tcPr>
          <w:p w:rsidR="00DF6C2F" w:rsidRPr="00DF6C2F" w:rsidRDefault="00DF6C2F" w:rsidP="00DF6C2F">
            <w:pPr>
              <w:ind w:left="-108" w:right="-108"/>
              <w:jc w:val="center"/>
              <w:rPr>
                <w:rFonts w:eastAsia="Calibri"/>
                <w:sz w:val="18"/>
                <w:szCs w:val="18"/>
              </w:rPr>
            </w:pPr>
            <w:r w:rsidRPr="00DF6C2F">
              <w:rPr>
                <w:sz w:val="18"/>
                <w:szCs w:val="18"/>
              </w:rPr>
              <w:t>средства субвенций</w:t>
            </w:r>
          </w:p>
        </w:tc>
        <w:tc>
          <w:tcPr>
            <w:tcW w:w="850" w:type="dxa"/>
            <w:shd w:val="clear" w:color="auto" w:fill="auto"/>
            <w:noWrap/>
            <w:vAlign w:val="center"/>
            <w:hideMark/>
          </w:tcPr>
          <w:p w:rsidR="00DF6C2F" w:rsidRPr="00DF6C2F" w:rsidRDefault="00DF6C2F" w:rsidP="00DF6C2F">
            <w:pPr>
              <w:jc w:val="center"/>
              <w:rPr>
                <w:rFonts w:eastAsia="Calibri"/>
                <w:sz w:val="18"/>
                <w:szCs w:val="18"/>
              </w:rPr>
            </w:pPr>
            <w:r w:rsidRPr="00DF6C2F">
              <w:rPr>
                <w:sz w:val="18"/>
                <w:szCs w:val="18"/>
              </w:rPr>
              <w:t>тыс. руб.</w:t>
            </w:r>
          </w:p>
        </w:tc>
        <w:tc>
          <w:tcPr>
            <w:tcW w:w="1578" w:type="dxa"/>
            <w:shd w:val="clear" w:color="auto" w:fill="auto"/>
            <w:noWrap/>
            <w:vAlign w:val="center"/>
            <w:hideMark/>
          </w:tcPr>
          <w:p w:rsidR="00DF6C2F" w:rsidRPr="00DF6C2F" w:rsidRDefault="00DF6C2F" w:rsidP="00DF6C2F">
            <w:pPr>
              <w:jc w:val="center"/>
              <w:rPr>
                <w:rFonts w:eastAsia="Calibri"/>
                <w:sz w:val="18"/>
                <w:szCs w:val="18"/>
              </w:rPr>
            </w:pPr>
            <w:r w:rsidRPr="00DF6C2F">
              <w:rPr>
                <w:sz w:val="18"/>
                <w:szCs w:val="18"/>
              </w:rPr>
              <w:t>29 104.5</w:t>
            </w:r>
          </w:p>
        </w:tc>
        <w:tc>
          <w:tcPr>
            <w:tcW w:w="851" w:type="dxa"/>
            <w:shd w:val="clear" w:color="auto" w:fill="auto"/>
            <w:noWrap/>
            <w:vAlign w:val="center"/>
            <w:hideMark/>
          </w:tcPr>
          <w:p w:rsidR="00DF6C2F" w:rsidRPr="00DF6C2F" w:rsidRDefault="00DF6C2F" w:rsidP="00DF6C2F">
            <w:pPr>
              <w:jc w:val="center"/>
              <w:rPr>
                <w:rFonts w:eastAsia="Calibri"/>
                <w:sz w:val="18"/>
                <w:szCs w:val="18"/>
              </w:rPr>
            </w:pPr>
            <w:r w:rsidRPr="00DF6C2F">
              <w:rPr>
                <w:sz w:val="18"/>
                <w:szCs w:val="18"/>
              </w:rPr>
              <w:t>93 051.7</w:t>
            </w:r>
          </w:p>
        </w:tc>
        <w:tc>
          <w:tcPr>
            <w:tcW w:w="851" w:type="dxa"/>
            <w:shd w:val="clear" w:color="auto" w:fill="auto"/>
            <w:noWrap/>
            <w:vAlign w:val="center"/>
            <w:hideMark/>
          </w:tcPr>
          <w:p w:rsidR="00DF6C2F" w:rsidRPr="00DF6C2F" w:rsidRDefault="00DF6C2F" w:rsidP="00DF6C2F">
            <w:pPr>
              <w:jc w:val="center"/>
              <w:rPr>
                <w:rFonts w:eastAsia="Calibri"/>
                <w:sz w:val="18"/>
                <w:szCs w:val="18"/>
              </w:rPr>
            </w:pPr>
            <w:r w:rsidRPr="00DF6C2F">
              <w:rPr>
                <w:sz w:val="18"/>
                <w:szCs w:val="18"/>
              </w:rPr>
              <w:t>95 575.9</w:t>
            </w:r>
          </w:p>
        </w:tc>
        <w:tc>
          <w:tcPr>
            <w:tcW w:w="851" w:type="dxa"/>
            <w:shd w:val="clear" w:color="auto" w:fill="auto"/>
            <w:noWrap/>
            <w:vAlign w:val="center"/>
            <w:hideMark/>
          </w:tcPr>
          <w:p w:rsidR="00DF6C2F" w:rsidRPr="00DF6C2F" w:rsidRDefault="00DF6C2F" w:rsidP="00DF6C2F">
            <w:pPr>
              <w:jc w:val="center"/>
              <w:rPr>
                <w:rFonts w:eastAsia="Calibri"/>
                <w:sz w:val="18"/>
                <w:szCs w:val="18"/>
              </w:rPr>
            </w:pPr>
            <w:r w:rsidRPr="00DF6C2F">
              <w:rPr>
                <w:sz w:val="18"/>
                <w:szCs w:val="18"/>
              </w:rPr>
              <w:t>99 112.2</w:t>
            </w:r>
          </w:p>
        </w:tc>
        <w:tc>
          <w:tcPr>
            <w:tcW w:w="851" w:type="dxa"/>
            <w:shd w:val="clear" w:color="auto" w:fill="auto"/>
            <w:noWrap/>
            <w:vAlign w:val="center"/>
            <w:hideMark/>
          </w:tcPr>
          <w:p w:rsidR="00DF6C2F" w:rsidRPr="00DF6C2F" w:rsidRDefault="00DF6C2F" w:rsidP="00DF6C2F">
            <w:pPr>
              <w:jc w:val="center"/>
              <w:rPr>
                <w:rFonts w:eastAsia="Calibri"/>
                <w:sz w:val="18"/>
                <w:szCs w:val="18"/>
              </w:rPr>
            </w:pPr>
            <w:r w:rsidRPr="00DF6C2F">
              <w:rPr>
                <w:sz w:val="18"/>
                <w:szCs w:val="18"/>
              </w:rPr>
              <w:t>102 779.4</w:t>
            </w:r>
          </w:p>
        </w:tc>
        <w:tc>
          <w:tcPr>
            <w:tcW w:w="851" w:type="dxa"/>
            <w:shd w:val="clear" w:color="auto" w:fill="auto"/>
            <w:noWrap/>
            <w:vAlign w:val="center"/>
            <w:hideMark/>
          </w:tcPr>
          <w:p w:rsidR="00DF6C2F" w:rsidRPr="00DF6C2F" w:rsidRDefault="00DF6C2F" w:rsidP="00DF6C2F">
            <w:pPr>
              <w:jc w:val="center"/>
              <w:rPr>
                <w:rFonts w:eastAsia="Calibri"/>
                <w:sz w:val="18"/>
                <w:szCs w:val="18"/>
              </w:rPr>
            </w:pPr>
            <w:r w:rsidRPr="00DF6C2F">
              <w:rPr>
                <w:sz w:val="18"/>
                <w:szCs w:val="18"/>
              </w:rPr>
              <w:t>106 582.2</w:t>
            </w:r>
          </w:p>
        </w:tc>
        <w:tc>
          <w:tcPr>
            <w:tcW w:w="851" w:type="dxa"/>
            <w:shd w:val="clear" w:color="auto" w:fill="auto"/>
            <w:noWrap/>
            <w:vAlign w:val="center"/>
            <w:hideMark/>
          </w:tcPr>
          <w:p w:rsidR="00DF6C2F" w:rsidRPr="00DF6C2F" w:rsidRDefault="00DF6C2F" w:rsidP="00DF6C2F">
            <w:pPr>
              <w:jc w:val="center"/>
              <w:rPr>
                <w:rFonts w:eastAsia="Calibri"/>
                <w:sz w:val="18"/>
                <w:szCs w:val="18"/>
              </w:rPr>
            </w:pPr>
            <w:r w:rsidRPr="00DF6C2F">
              <w:rPr>
                <w:sz w:val="18"/>
                <w:szCs w:val="18"/>
              </w:rPr>
              <w:t>110 525.7</w:t>
            </w:r>
          </w:p>
        </w:tc>
        <w:tc>
          <w:tcPr>
            <w:tcW w:w="851" w:type="dxa"/>
            <w:shd w:val="clear" w:color="auto" w:fill="auto"/>
            <w:noWrap/>
            <w:vAlign w:val="center"/>
            <w:hideMark/>
          </w:tcPr>
          <w:p w:rsidR="00DF6C2F" w:rsidRPr="00DF6C2F" w:rsidRDefault="00DF6C2F" w:rsidP="00DF6C2F">
            <w:pPr>
              <w:jc w:val="center"/>
              <w:rPr>
                <w:rFonts w:eastAsia="Calibri"/>
                <w:sz w:val="18"/>
                <w:szCs w:val="18"/>
              </w:rPr>
            </w:pPr>
            <w:r w:rsidRPr="00DF6C2F">
              <w:rPr>
                <w:sz w:val="18"/>
                <w:szCs w:val="18"/>
              </w:rPr>
              <w:t>114 615.2</w:t>
            </w:r>
          </w:p>
        </w:tc>
        <w:tc>
          <w:tcPr>
            <w:tcW w:w="935" w:type="dxa"/>
            <w:shd w:val="clear" w:color="auto" w:fill="auto"/>
            <w:noWrap/>
            <w:vAlign w:val="center"/>
            <w:hideMark/>
          </w:tcPr>
          <w:p w:rsidR="00DF6C2F" w:rsidRPr="00DF6C2F" w:rsidRDefault="00DF6C2F" w:rsidP="00DF6C2F">
            <w:pPr>
              <w:jc w:val="center"/>
              <w:rPr>
                <w:rFonts w:eastAsia="Calibri"/>
                <w:sz w:val="18"/>
                <w:szCs w:val="18"/>
              </w:rPr>
            </w:pPr>
            <w:r w:rsidRPr="00DF6C2F">
              <w:rPr>
                <w:sz w:val="18"/>
                <w:szCs w:val="18"/>
              </w:rPr>
              <w:t>117 595.2</w:t>
            </w:r>
          </w:p>
        </w:tc>
        <w:tc>
          <w:tcPr>
            <w:tcW w:w="935" w:type="dxa"/>
            <w:shd w:val="clear" w:color="auto" w:fill="auto"/>
            <w:noWrap/>
            <w:vAlign w:val="center"/>
            <w:hideMark/>
          </w:tcPr>
          <w:p w:rsidR="00DF6C2F" w:rsidRPr="00DF6C2F" w:rsidRDefault="00DF6C2F" w:rsidP="00DF6C2F">
            <w:pPr>
              <w:jc w:val="center"/>
              <w:rPr>
                <w:rFonts w:eastAsia="Calibri"/>
                <w:sz w:val="18"/>
                <w:szCs w:val="18"/>
              </w:rPr>
            </w:pPr>
            <w:r w:rsidRPr="00DF6C2F">
              <w:rPr>
                <w:sz w:val="18"/>
                <w:szCs w:val="18"/>
              </w:rPr>
              <w:t>120 652.7</w:t>
            </w:r>
          </w:p>
        </w:tc>
        <w:tc>
          <w:tcPr>
            <w:tcW w:w="935" w:type="dxa"/>
            <w:shd w:val="clear" w:color="auto" w:fill="auto"/>
            <w:noWrap/>
            <w:vAlign w:val="center"/>
            <w:hideMark/>
          </w:tcPr>
          <w:p w:rsidR="00DF6C2F" w:rsidRPr="00DF6C2F" w:rsidRDefault="00DF6C2F" w:rsidP="00DF6C2F">
            <w:pPr>
              <w:jc w:val="center"/>
              <w:rPr>
                <w:rFonts w:eastAsia="Calibri"/>
                <w:sz w:val="18"/>
                <w:szCs w:val="18"/>
              </w:rPr>
            </w:pPr>
            <w:r w:rsidRPr="00DF6C2F">
              <w:rPr>
                <w:sz w:val="18"/>
                <w:szCs w:val="18"/>
              </w:rPr>
              <w:t>123 789.6</w:t>
            </w:r>
          </w:p>
        </w:tc>
        <w:tc>
          <w:tcPr>
            <w:tcW w:w="935" w:type="dxa"/>
            <w:shd w:val="clear" w:color="auto" w:fill="auto"/>
            <w:noWrap/>
            <w:vAlign w:val="center"/>
            <w:hideMark/>
          </w:tcPr>
          <w:p w:rsidR="00DF6C2F" w:rsidRPr="00DF6C2F" w:rsidRDefault="00DF6C2F" w:rsidP="00DF6C2F">
            <w:pPr>
              <w:jc w:val="center"/>
              <w:rPr>
                <w:rFonts w:eastAsia="Calibri"/>
                <w:sz w:val="18"/>
                <w:szCs w:val="18"/>
              </w:rPr>
            </w:pPr>
            <w:r w:rsidRPr="00DF6C2F">
              <w:rPr>
                <w:sz w:val="18"/>
                <w:szCs w:val="18"/>
              </w:rPr>
              <w:t>1 084 279.8</w:t>
            </w:r>
          </w:p>
        </w:tc>
      </w:tr>
      <w:tr w:rsidR="00DF6C2F" w:rsidRPr="00DF6C2F" w:rsidTr="00821C99">
        <w:trPr>
          <w:trHeight w:val="608"/>
        </w:trPr>
        <w:tc>
          <w:tcPr>
            <w:tcW w:w="1526" w:type="dxa"/>
            <w:vMerge/>
            <w:shd w:val="clear" w:color="auto" w:fill="auto"/>
            <w:vAlign w:val="center"/>
            <w:hideMark/>
          </w:tcPr>
          <w:p w:rsidR="00DF6C2F" w:rsidRPr="00DF6C2F" w:rsidRDefault="00DF6C2F" w:rsidP="00DF6C2F">
            <w:pPr>
              <w:jc w:val="center"/>
              <w:rPr>
                <w:rFonts w:eastAsia="Calibri"/>
                <w:sz w:val="18"/>
                <w:szCs w:val="18"/>
              </w:rPr>
            </w:pPr>
          </w:p>
        </w:tc>
        <w:tc>
          <w:tcPr>
            <w:tcW w:w="1701" w:type="dxa"/>
            <w:shd w:val="clear" w:color="auto" w:fill="auto"/>
            <w:vAlign w:val="center"/>
            <w:hideMark/>
          </w:tcPr>
          <w:p w:rsidR="00DF6C2F" w:rsidRPr="00DF6C2F" w:rsidRDefault="00DF6C2F" w:rsidP="00DF6C2F">
            <w:pPr>
              <w:ind w:left="-108" w:right="-108"/>
              <w:jc w:val="center"/>
              <w:rPr>
                <w:rFonts w:eastAsia="Calibri"/>
                <w:sz w:val="18"/>
                <w:szCs w:val="18"/>
              </w:rPr>
            </w:pPr>
            <w:r w:rsidRPr="00DF6C2F">
              <w:rPr>
                <w:sz w:val="18"/>
                <w:szCs w:val="18"/>
              </w:rPr>
              <w:t>средства субъекта РФ</w:t>
            </w:r>
          </w:p>
        </w:tc>
        <w:tc>
          <w:tcPr>
            <w:tcW w:w="850" w:type="dxa"/>
            <w:shd w:val="clear" w:color="auto" w:fill="auto"/>
            <w:noWrap/>
            <w:vAlign w:val="center"/>
            <w:hideMark/>
          </w:tcPr>
          <w:p w:rsidR="00DF6C2F" w:rsidRPr="00DF6C2F" w:rsidRDefault="00DF6C2F" w:rsidP="00DF6C2F">
            <w:pPr>
              <w:jc w:val="center"/>
              <w:rPr>
                <w:rFonts w:eastAsia="Calibri"/>
                <w:sz w:val="18"/>
                <w:szCs w:val="18"/>
              </w:rPr>
            </w:pPr>
            <w:r w:rsidRPr="00DF6C2F">
              <w:rPr>
                <w:sz w:val="18"/>
                <w:szCs w:val="18"/>
              </w:rPr>
              <w:t>тыс. руб.</w:t>
            </w:r>
          </w:p>
        </w:tc>
        <w:tc>
          <w:tcPr>
            <w:tcW w:w="1578" w:type="dxa"/>
            <w:shd w:val="clear" w:color="auto" w:fill="auto"/>
            <w:noWrap/>
            <w:vAlign w:val="center"/>
            <w:hideMark/>
          </w:tcPr>
          <w:p w:rsidR="00DF6C2F" w:rsidRPr="00DF6C2F" w:rsidRDefault="00DF6C2F" w:rsidP="00DF6C2F">
            <w:pPr>
              <w:jc w:val="center"/>
              <w:rPr>
                <w:rFonts w:eastAsia="Calibri"/>
                <w:sz w:val="18"/>
                <w:szCs w:val="18"/>
              </w:rPr>
            </w:pPr>
            <w:r w:rsidRPr="00DF6C2F">
              <w:rPr>
                <w:sz w:val="18"/>
                <w:szCs w:val="18"/>
              </w:rPr>
              <w:t>5 082.3</w:t>
            </w:r>
          </w:p>
        </w:tc>
        <w:tc>
          <w:tcPr>
            <w:tcW w:w="851" w:type="dxa"/>
            <w:shd w:val="clear" w:color="auto" w:fill="auto"/>
            <w:noWrap/>
            <w:vAlign w:val="center"/>
            <w:hideMark/>
          </w:tcPr>
          <w:p w:rsidR="00DF6C2F" w:rsidRPr="00DF6C2F" w:rsidRDefault="00DF6C2F" w:rsidP="00DF6C2F">
            <w:pPr>
              <w:jc w:val="center"/>
              <w:rPr>
                <w:rFonts w:eastAsia="Calibri"/>
                <w:sz w:val="18"/>
                <w:szCs w:val="18"/>
              </w:rPr>
            </w:pPr>
            <w:r w:rsidRPr="00DF6C2F">
              <w:rPr>
                <w:sz w:val="18"/>
                <w:szCs w:val="18"/>
              </w:rPr>
              <w:t>8 684.6</w:t>
            </w:r>
          </w:p>
        </w:tc>
        <w:tc>
          <w:tcPr>
            <w:tcW w:w="851" w:type="dxa"/>
            <w:shd w:val="clear" w:color="auto" w:fill="auto"/>
            <w:noWrap/>
            <w:vAlign w:val="center"/>
            <w:hideMark/>
          </w:tcPr>
          <w:p w:rsidR="00DF6C2F" w:rsidRPr="00DF6C2F" w:rsidRDefault="00DF6C2F" w:rsidP="00DF6C2F">
            <w:pPr>
              <w:jc w:val="center"/>
              <w:rPr>
                <w:rFonts w:eastAsia="Calibri"/>
                <w:sz w:val="18"/>
                <w:szCs w:val="18"/>
              </w:rPr>
            </w:pPr>
            <w:r w:rsidRPr="00DF6C2F">
              <w:rPr>
                <w:sz w:val="18"/>
                <w:szCs w:val="18"/>
              </w:rPr>
              <w:t>9 496.9</w:t>
            </w:r>
          </w:p>
        </w:tc>
        <w:tc>
          <w:tcPr>
            <w:tcW w:w="851" w:type="dxa"/>
            <w:shd w:val="clear" w:color="auto" w:fill="auto"/>
            <w:noWrap/>
            <w:vAlign w:val="center"/>
            <w:hideMark/>
          </w:tcPr>
          <w:p w:rsidR="00DF6C2F" w:rsidRPr="00DF6C2F" w:rsidRDefault="00DF6C2F" w:rsidP="00DF6C2F">
            <w:pPr>
              <w:jc w:val="center"/>
              <w:rPr>
                <w:rFonts w:eastAsia="Calibri"/>
                <w:sz w:val="18"/>
                <w:szCs w:val="18"/>
              </w:rPr>
            </w:pPr>
            <w:r w:rsidRPr="00DF6C2F">
              <w:rPr>
                <w:sz w:val="18"/>
                <w:szCs w:val="18"/>
              </w:rPr>
              <w:t>9 829.3</w:t>
            </w:r>
          </w:p>
        </w:tc>
        <w:tc>
          <w:tcPr>
            <w:tcW w:w="851" w:type="dxa"/>
            <w:shd w:val="clear" w:color="auto" w:fill="auto"/>
            <w:noWrap/>
            <w:vAlign w:val="center"/>
            <w:hideMark/>
          </w:tcPr>
          <w:p w:rsidR="00DF6C2F" w:rsidRPr="00DF6C2F" w:rsidRDefault="00DF6C2F" w:rsidP="00DF6C2F">
            <w:pPr>
              <w:jc w:val="center"/>
              <w:rPr>
                <w:rFonts w:eastAsia="Calibri"/>
                <w:sz w:val="18"/>
                <w:szCs w:val="18"/>
              </w:rPr>
            </w:pPr>
            <w:r w:rsidRPr="00DF6C2F">
              <w:rPr>
                <w:sz w:val="18"/>
                <w:szCs w:val="18"/>
              </w:rPr>
              <w:t>10 193.0</w:t>
            </w:r>
          </w:p>
        </w:tc>
        <w:tc>
          <w:tcPr>
            <w:tcW w:w="851" w:type="dxa"/>
            <w:shd w:val="clear" w:color="auto" w:fill="auto"/>
            <w:noWrap/>
            <w:vAlign w:val="center"/>
            <w:hideMark/>
          </w:tcPr>
          <w:p w:rsidR="00DF6C2F" w:rsidRPr="00DF6C2F" w:rsidRDefault="00DF6C2F" w:rsidP="00DF6C2F">
            <w:pPr>
              <w:jc w:val="center"/>
              <w:rPr>
                <w:rFonts w:eastAsia="Calibri"/>
                <w:sz w:val="18"/>
                <w:szCs w:val="18"/>
              </w:rPr>
            </w:pPr>
            <w:r w:rsidRPr="00DF6C2F">
              <w:rPr>
                <w:sz w:val="18"/>
                <w:szCs w:val="18"/>
              </w:rPr>
              <w:t>10 570.1</w:t>
            </w:r>
          </w:p>
        </w:tc>
        <w:tc>
          <w:tcPr>
            <w:tcW w:w="851" w:type="dxa"/>
            <w:shd w:val="clear" w:color="auto" w:fill="auto"/>
            <w:noWrap/>
            <w:vAlign w:val="center"/>
            <w:hideMark/>
          </w:tcPr>
          <w:p w:rsidR="00DF6C2F" w:rsidRPr="00DF6C2F" w:rsidRDefault="00DF6C2F" w:rsidP="00DF6C2F">
            <w:pPr>
              <w:jc w:val="center"/>
              <w:rPr>
                <w:rFonts w:eastAsia="Calibri"/>
                <w:sz w:val="18"/>
                <w:szCs w:val="18"/>
              </w:rPr>
            </w:pPr>
            <w:r w:rsidRPr="00DF6C2F">
              <w:rPr>
                <w:sz w:val="18"/>
                <w:szCs w:val="18"/>
              </w:rPr>
              <w:t>10 961.2</w:t>
            </w:r>
          </w:p>
        </w:tc>
        <w:tc>
          <w:tcPr>
            <w:tcW w:w="851" w:type="dxa"/>
            <w:shd w:val="clear" w:color="auto" w:fill="auto"/>
            <w:noWrap/>
            <w:vAlign w:val="center"/>
            <w:hideMark/>
          </w:tcPr>
          <w:p w:rsidR="00DF6C2F" w:rsidRPr="00DF6C2F" w:rsidRDefault="00DF6C2F" w:rsidP="00DF6C2F">
            <w:pPr>
              <w:jc w:val="center"/>
              <w:rPr>
                <w:rFonts w:eastAsia="Calibri"/>
                <w:sz w:val="18"/>
                <w:szCs w:val="18"/>
              </w:rPr>
            </w:pPr>
            <w:r w:rsidRPr="00DF6C2F">
              <w:rPr>
                <w:sz w:val="18"/>
                <w:szCs w:val="18"/>
              </w:rPr>
              <w:t>11 366.8</w:t>
            </w:r>
          </w:p>
        </w:tc>
        <w:tc>
          <w:tcPr>
            <w:tcW w:w="935" w:type="dxa"/>
            <w:shd w:val="clear" w:color="auto" w:fill="auto"/>
            <w:noWrap/>
            <w:vAlign w:val="center"/>
            <w:hideMark/>
          </w:tcPr>
          <w:p w:rsidR="00DF6C2F" w:rsidRPr="00DF6C2F" w:rsidRDefault="00DF6C2F" w:rsidP="00DF6C2F">
            <w:pPr>
              <w:jc w:val="center"/>
              <w:rPr>
                <w:rFonts w:eastAsia="Calibri"/>
                <w:sz w:val="18"/>
                <w:szCs w:val="18"/>
              </w:rPr>
            </w:pPr>
            <w:r w:rsidRPr="00DF6C2F">
              <w:rPr>
                <w:sz w:val="18"/>
                <w:szCs w:val="18"/>
              </w:rPr>
              <w:t>11 662.3</w:t>
            </w:r>
          </w:p>
        </w:tc>
        <w:tc>
          <w:tcPr>
            <w:tcW w:w="935" w:type="dxa"/>
            <w:shd w:val="clear" w:color="auto" w:fill="auto"/>
            <w:noWrap/>
            <w:vAlign w:val="center"/>
            <w:hideMark/>
          </w:tcPr>
          <w:p w:rsidR="00DF6C2F" w:rsidRPr="00DF6C2F" w:rsidRDefault="00DF6C2F" w:rsidP="00DF6C2F">
            <w:pPr>
              <w:jc w:val="center"/>
              <w:rPr>
                <w:rFonts w:eastAsia="Calibri"/>
                <w:sz w:val="18"/>
                <w:szCs w:val="18"/>
              </w:rPr>
            </w:pPr>
            <w:r w:rsidRPr="00DF6C2F">
              <w:rPr>
                <w:sz w:val="18"/>
                <w:szCs w:val="18"/>
              </w:rPr>
              <w:t>11 965.5</w:t>
            </w:r>
          </w:p>
        </w:tc>
        <w:tc>
          <w:tcPr>
            <w:tcW w:w="935" w:type="dxa"/>
            <w:shd w:val="clear" w:color="auto" w:fill="auto"/>
            <w:noWrap/>
            <w:vAlign w:val="center"/>
            <w:hideMark/>
          </w:tcPr>
          <w:p w:rsidR="00DF6C2F" w:rsidRPr="00DF6C2F" w:rsidRDefault="00DF6C2F" w:rsidP="00DF6C2F">
            <w:pPr>
              <w:jc w:val="center"/>
              <w:rPr>
                <w:rFonts w:eastAsia="Calibri"/>
                <w:sz w:val="18"/>
                <w:szCs w:val="18"/>
              </w:rPr>
            </w:pPr>
            <w:r w:rsidRPr="00DF6C2F">
              <w:rPr>
                <w:sz w:val="18"/>
                <w:szCs w:val="18"/>
              </w:rPr>
              <w:t>12 276.6</w:t>
            </w:r>
          </w:p>
        </w:tc>
        <w:tc>
          <w:tcPr>
            <w:tcW w:w="935" w:type="dxa"/>
            <w:shd w:val="clear" w:color="auto" w:fill="auto"/>
            <w:noWrap/>
            <w:vAlign w:val="center"/>
            <w:hideMark/>
          </w:tcPr>
          <w:p w:rsidR="00DF6C2F" w:rsidRPr="00DF6C2F" w:rsidRDefault="00DF6C2F" w:rsidP="00DF6C2F">
            <w:pPr>
              <w:jc w:val="center"/>
              <w:rPr>
                <w:rFonts w:eastAsia="Calibri"/>
                <w:sz w:val="18"/>
                <w:szCs w:val="18"/>
              </w:rPr>
            </w:pPr>
            <w:r w:rsidRPr="00DF6C2F">
              <w:rPr>
                <w:sz w:val="18"/>
                <w:szCs w:val="18"/>
              </w:rPr>
              <w:t>107 006.4</w:t>
            </w:r>
          </w:p>
        </w:tc>
      </w:tr>
      <w:tr w:rsidR="00DF6C2F" w:rsidRPr="00DF6C2F" w:rsidTr="00821C99">
        <w:trPr>
          <w:trHeight w:val="428"/>
        </w:trPr>
        <w:tc>
          <w:tcPr>
            <w:tcW w:w="1526" w:type="dxa"/>
            <w:vMerge w:val="restart"/>
            <w:shd w:val="clear" w:color="auto" w:fill="auto"/>
            <w:noWrap/>
            <w:vAlign w:val="center"/>
            <w:hideMark/>
          </w:tcPr>
          <w:p w:rsidR="00DF6C2F" w:rsidRPr="00DF6C2F" w:rsidRDefault="00DF6C2F" w:rsidP="00DF6C2F">
            <w:pPr>
              <w:jc w:val="center"/>
              <w:rPr>
                <w:sz w:val="18"/>
                <w:szCs w:val="18"/>
              </w:rPr>
            </w:pPr>
            <w:r w:rsidRPr="00DF6C2F">
              <w:rPr>
                <w:sz w:val="18"/>
                <w:szCs w:val="18"/>
              </w:rPr>
              <w:t>По воспроизводству лесов и лесному семеноводству</w:t>
            </w:r>
          </w:p>
          <w:p w:rsidR="00DF6C2F" w:rsidRPr="00DF6C2F" w:rsidRDefault="00DF6C2F" w:rsidP="00DF6C2F">
            <w:pPr>
              <w:jc w:val="center"/>
              <w:rPr>
                <w:sz w:val="18"/>
                <w:szCs w:val="18"/>
              </w:rPr>
            </w:pPr>
            <w:r w:rsidRPr="00DF6C2F">
              <w:rPr>
                <w:sz w:val="18"/>
                <w:szCs w:val="18"/>
              </w:rPr>
              <w:t> </w:t>
            </w:r>
          </w:p>
          <w:p w:rsidR="00DF6C2F" w:rsidRPr="00DF6C2F" w:rsidRDefault="00DF6C2F" w:rsidP="00DF6C2F">
            <w:pPr>
              <w:jc w:val="center"/>
              <w:rPr>
                <w:sz w:val="18"/>
                <w:szCs w:val="18"/>
              </w:rPr>
            </w:pPr>
            <w:r w:rsidRPr="00DF6C2F">
              <w:rPr>
                <w:sz w:val="18"/>
                <w:szCs w:val="18"/>
              </w:rPr>
              <w:t> </w:t>
            </w:r>
          </w:p>
        </w:tc>
        <w:tc>
          <w:tcPr>
            <w:tcW w:w="1701" w:type="dxa"/>
            <w:shd w:val="clear" w:color="auto" w:fill="auto"/>
            <w:vAlign w:val="center"/>
            <w:hideMark/>
          </w:tcPr>
          <w:p w:rsidR="00DF6C2F" w:rsidRPr="00DF6C2F" w:rsidRDefault="00DF6C2F" w:rsidP="00DF6C2F">
            <w:pPr>
              <w:jc w:val="center"/>
              <w:rPr>
                <w:sz w:val="18"/>
                <w:szCs w:val="18"/>
              </w:rPr>
            </w:pPr>
            <w:r w:rsidRPr="00DF6C2F">
              <w:rPr>
                <w:sz w:val="18"/>
                <w:szCs w:val="18"/>
              </w:rPr>
              <w:t>Всего</w:t>
            </w:r>
          </w:p>
        </w:tc>
        <w:tc>
          <w:tcPr>
            <w:tcW w:w="850" w:type="dxa"/>
            <w:shd w:val="clear" w:color="auto" w:fill="auto"/>
            <w:noWrap/>
            <w:vAlign w:val="center"/>
            <w:hideMark/>
          </w:tcPr>
          <w:p w:rsidR="00DF6C2F" w:rsidRPr="00DF6C2F" w:rsidRDefault="00DF6C2F" w:rsidP="00DF6C2F">
            <w:pPr>
              <w:jc w:val="center"/>
              <w:rPr>
                <w:sz w:val="18"/>
                <w:szCs w:val="18"/>
              </w:rPr>
            </w:pPr>
            <w:r w:rsidRPr="00DF6C2F">
              <w:rPr>
                <w:sz w:val="18"/>
                <w:szCs w:val="18"/>
              </w:rPr>
              <w:t>тыс. руб.</w:t>
            </w:r>
          </w:p>
        </w:tc>
        <w:tc>
          <w:tcPr>
            <w:tcW w:w="1578" w:type="dxa"/>
            <w:shd w:val="clear" w:color="auto" w:fill="auto"/>
            <w:noWrap/>
            <w:vAlign w:val="center"/>
            <w:hideMark/>
          </w:tcPr>
          <w:p w:rsidR="00DF6C2F" w:rsidRPr="00DF6C2F" w:rsidRDefault="00DF6C2F" w:rsidP="00DF6C2F">
            <w:pPr>
              <w:jc w:val="center"/>
              <w:rPr>
                <w:sz w:val="18"/>
                <w:szCs w:val="18"/>
              </w:rPr>
            </w:pPr>
            <w:r w:rsidRPr="00DF6C2F">
              <w:rPr>
                <w:sz w:val="18"/>
                <w:szCs w:val="18"/>
              </w:rPr>
              <w:t>57 783.0</w:t>
            </w:r>
          </w:p>
        </w:tc>
        <w:tc>
          <w:tcPr>
            <w:tcW w:w="851" w:type="dxa"/>
            <w:shd w:val="clear" w:color="auto" w:fill="auto"/>
            <w:noWrap/>
            <w:vAlign w:val="center"/>
            <w:hideMark/>
          </w:tcPr>
          <w:p w:rsidR="00DF6C2F" w:rsidRPr="00DF6C2F" w:rsidRDefault="00DF6C2F" w:rsidP="00DF6C2F">
            <w:pPr>
              <w:jc w:val="center"/>
              <w:rPr>
                <w:sz w:val="18"/>
                <w:szCs w:val="18"/>
              </w:rPr>
            </w:pPr>
            <w:r w:rsidRPr="00DF6C2F">
              <w:rPr>
                <w:sz w:val="18"/>
                <w:szCs w:val="18"/>
              </w:rPr>
              <w:t>62 243.9</w:t>
            </w:r>
          </w:p>
        </w:tc>
        <w:tc>
          <w:tcPr>
            <w:tcW w:w="851" w:type="dxa"/>
            <w:shd w:val="clear" w:color="auto" w:fill="auto"/>
            <w:noWrap/>
            <w:vAlign w:val="center"/>
            <w:hideMark/>
          </w:tcPr>
          <w:p w:rsidR="00DF6C2F" w:rsidRPr="00DF6C2F" w:rsidRDefault="00DF6C2F" w:rsidP="00DF6C2F">
            <w:pPr>
              <w:jc w:val="center"/>
              <w:rPr>
                <w:sz w:val="18"/>
                <w:szCs w:val="18"/>
              </w:rPr>
            </w:pPr>
            <w:r w:rsidRPr="00DF6C2F">
              <w:rPr>
                <w:sz w:val="18"/>
                <w:szCs w:val="18"/>
              </w:rPr>
              <w:t>57 165.0</w:t>
            </w:r>
          </w:p>
        </w:tc>
        <w:tc>
          <w:tcPr>
            <w:tcW w:w="851" w:type="dxa"/>
            <w:shd w:val="clear" w:color="auto" w:fill="auto"/>
            <w:noWrap/>
            <w:vAlign w:val="center"/>
            <w:hideMark/>
          </w:tcPr>
          <w:p w:rsidR="00DF6C2F" w:rsidRPr="00DF6C2F" w:rsidRDefault="00DF6C2F" w:rsidP="00DF6C2F">
            <w:pPr>
              <w:jc w:val="center"/>
              <w:rPr>
                <w:sz w:val="18"/>
                <w:szCs w:val="18"/>
              </w:rPr>
            </w:pPr>
            <w:r w:rsidRPr="00DF6C2F">
              <w:rPr>
                <w:sz w:val="18"/>
                <w:szCs w:val="18"/>
              </w:rPr>
              <w:t>58 866.3</w:t>
            </w:r>
          </w:p>
        </w:tc>
        <w:tc>
          <w:tcPr>
            <w:tcW w:w="851" w:type="dxa"/>
            <w:shd w:val="clear" w:color="auto" w:fill="auto"/>
            <w:noWrap/>
            <w:vAlign w:val="center"/>
            <w:hideMark/>
          </w:tcPr>
          <w:p w:rsidR="00DF6C2F" w:rsidRPr="00DF6C2F" w:rsidRDefault="00DF6C2F" w:rsidP="00DF6C2F">
            <w:pPr>
              <w:jc w:val="center"/>
              <w:rPr>
                <w:sz w:val="18"/>
                <w:szCs w:val="18"/>
              </w:rPr>
            </w:pPr>
            <w:r w:rsidRPr="00DF6C2F">
              <w:rPr>
                <w:sz w:val="18"/>
                <w:szCs w:val="18"/>
              </w:rPr>
              <w:t>61 044.3</w:t>
            </w:r>
          </w:p>
        </w:tc>
        <w:tc>
          <w:tcPr>
            <w:tcW w:w="851" w:type="dxa"/>
            <w:shd w:val="clear" w:color="auto" w:fill="auto"/>
            <w:noWrap/>
            <w:vAlign w:val="center"/>
            <w:hideMark/>
          </w:tcPr>
          <w:p w:rsidR="00DF6C2F" w:rsidRPr="00DF6C2F" w:rsidRDefault="00DF6C2F" w:rsidP="00DF6C2F">
            <w:pPr>
              <w:jc w:val="center"/>
              <w:rPr>
                <w:sz w:val="18"/>
                <w:szCs w:val="18"/>
              </w:rPr>
            </w:pPr>
            <w:r w:rsidRPr="00DF6C2F">
              <w:rPr>
                <w:sz w:val="18"/>
                <w:szCs w:val="18"/>
              </w:rPr>
              <w:t>63 303.0</w:t>
            </w:r>
          </w:p>
        </w:tc>
        <w:tc>
          <w:tcPr>
            <w:tcW w:w="851" w:type="dxa"/>
            <w:shd w:val="clear" w:color="auto" w:fill="auto"/>
            <w:noWrap/>
            <w:vAlign w:val="center"/>
            <w:hideMark/>
          </w:tcPr>
          <w:p w:rsidR="00DF6C2F" w:rsidRPr="00DF6C2F" w:rsidRDefault="00DF6C2F" w:rsidP="00DF6C2F">
            <w:pPr>
              <w:jc w:val="center"/>
              <w:rPr>
                <w:sz w:val="18"/>
                <w:szCs w:val="18"/>
              </w:rPr>
            </w:pPr>
            <w:r w:rsidRPr="00DF6C2F">
              <w:rPr>
                <w:sz w:val="18"/>
                <w:szCs w:val="18"/>
              </w:rPr>
              <w:t>65 645.2</w:t>
            </w:r>
          </w:p>
        </w:tc>
        <w:tc>
          <w:tcPr>
            <w:tcW w:w="851" w:type="dxa"/>
            <w:shd w:val="clear" w:color="auto" w:fill="auto"/>
            <w:noWrap/>
            <w:vAlign w:val="center"/>
            <w:hideMark/>
          </w:tcPr>
          <w:p w:rsidR="00DF6C2F" w:rsidRPr="00DF6C2F" w:rsidRDefault="00DF6C2F" w:rsidP="00DF6C2F">
            <w:pPr>
              <w:jc w:val="center"/>
              <w:rPr>
                <w:sz w:val="18"/>
                <w:szCs w:val="18"/>
              </w:rPr>
            </w:pPr>
            <w:r w:rsidRPr="00DF6C2F">
              <w:rPr>
                <w:sz w:val="18"/>
                <w:szCs w:val="18"/>
              </w:rPr>
              <w:t>68 074.1</w:t>
            </w:r>
          </w:p>
        </w:tc>
        <w:tc>
          <w:tcPr>
            <w:tcW w:w="935" w:type="dxa"/>
            <w:shd w:val="clear" w:color="auto" w:fill="auto"/>
            <w:noWrap/>
            <w:vAlign w:val="center"/>
            <w:hideMark/>
          </w:tcPr>
          <w:p w:rsidR="00DF6C2F" w:rsidRPr="00DF6C2F" w:rsidRDefault="00DF6C2F" w:rsidP="00DF6C2F">
            <w:pPr>
              <w:jc w:val="center"/>
              <w:rPr>
                <w:sz w:val="18"/>
                <w:szCs w:val="18"/>
              </w:rPr>
            </w:pPr>
            <w:r w:rsidRPr="00DF6C2F">
              <w:rPr>
                <w:sz w:val="18"/>
                <w:szCs w:val="18"/>
              </w:rPr>
              <w:t>69 844.0</w:t>
            </w:r>
          </w:p>
        </w:tc>
        <w:tc>
          <w:tcPr>
            <w:tcW w:w="935" w:type="dxa"/>
            <w:shd w:val="clear" w:color="auto" w:fill="auto"/>
            <w:noWrap/>
            <w:vAlign w:val="center"/>
            <w:hideMark/>
          </w:tcPr>
          <w:p w:rsidR="00DF6C2F" w:rsidRPr="00DF6C2F" w:rsidRDefault="00DF6C2F" w:rsidP="00DF6C2F">
            <w:pPr>
              <w:jc w:val="center"/>
              <w:rPr>
                <w:sz w:val="18"/>
                <w:szCs w:val="18"/>
              </w:rPr>
            </w:pPr>
            <w:r w:rsidRPr="00DF6C2F">
              <w:rPr>
                <w:sz w:val="18"/>
                <w:szCs w:val="18"/>
              </w:rPr>
              <w:t>71 659.9</w:t>
            </w:r>
          </w:p>
        </w:tc>
        <w:tc>
          <w:tcPr>
            <w:tcW w:w="935" w:type="dxa"/>
            <w:shd w:val="clear" w:color="auto" w:fill="auto"/>
            <w:noWrap/>
            <w:vAlign w:val="center"/>
            <w:hideMark/>
          </w:tcPr>
          <w:p w:rsidR="00DF6C2F" w:rsidRPr="00DF6C2F" w:rsidRDefault="00DF6C2F" w:rsidP="00DF6C2F">
            <w:pPr>
              <w:jc w:val="center"/>
              <w:rPr>
                <w:sz w:val="18"/>
                <w:szCs w:val="18"/>
              </w:rPr>
            </w:pPr>
            <w:r w:rsidRPr="00DF6C2F">
              <w:rPr>
                <w:sz w:val="18"/>
                <w:szCs w:val="18"/>
              </w:rPr>
              <w:t>73 523.1</w:t>
            </w:r>
          </w:p>
        </w:tc>
        <w:tc>
          <w:tcPr>
            <w:tcW w:w="935" w:type="dxa"/>
            <w:shd w:val="clear" w:color="auto" w:fill="auto"/>
            <w:noWrap/>
            <w:vAlign w:val="center"/>
            <w:hideMark/>
          </w:tcPr>
          <w:p w:rsidR="00DF6C2F" w:rsidRPr="00DF6C2F" w:rsidRDefault="00DF6C2F" w:rsidP="00DF6C2F">
            <w:pPr>
              <w:jc w:val="center"/>
              <w:rPr>
                <w:sz w:val="18"/>
                <w:szCs w:val="18"/>
              </w:rPr>
            </w:pPr>
            <w:r w:rsidRPr="00DF6C2F">
              <w:rPr>
                <w:sz w:val="18"/>
                <w:szCs w:val="18"/>
              </w:rPr>
              <w:t>651 368.8</w:t>
            </w:r>
          </w:p>
        </w:tc>
      </w:tr>
      <w:tr w:rsidR="00DF6C2F" w:rsidRPr="00DF6C2F" w:rsidTr="00821C99">
        <w:trPr>
          <w:trHeight w:val="332"/>
        </w:trPr>
        <w:tc>
          <w:tcPr>
            <w:tcW w:w="1526" w:type="dxa"/>
            <w:vMerge/>
            <w:shd w:val="clear" w:color="auto" w:fill="auto"/>
            <w:vAlign w:val="center"/>
            <w:hideMark/>
          </w:tcPr>
          <w:p w:rsidR="00DF6C2F" w:rsidRPr="00DF6C2F" w:rsidRDefault="00DF6C2F" w:rsidP="00DF6C2F">
            <w:pPr>
              <w:jc w:val="center"/>
              <w:rPr>
                <w:rFonts w:eastAsia="Calibri"/>
                <w:sz w:val="18"/>
                <w:szCs w:val="18"/>
              </w:rPr>
            </w:pPr>
          </w:p>
        </w:tc>
        <w:tc>
          <w:tcPr>
            <w:tcW w:w="1701" w:type="dxa"/>
            <w:shd w:val="clear" w:color="auto" w:fill="auto"/>
            <w:vAlign w:val="center"/>
            <w:hideMark/>
          </w:tcPr>
          <w:p w:rsidR="00DF6C2F" w:rsidRPr="00DF6C2F" w:rsidRDefault="00DF6C2F" w:rsidP="00DF6C2F">
            <w:pPr>
              <w:ind w:left="-108" w:right="-108"/>
              <w:jc w:val="center"/>
              <w:rPr>
                <w:rFonts w:eastAsia="Calibri"/>
                <w:sz w:val="18"/>
                <w:szCs w:val="18"/>
              </w:rPr>
            </w:pPr>
            <w:r w:rsidRPr="00DF6C2F">
              <w:rPr>
                <w:sz w:val="18"/>
                <w:szCs w:val="18"/>
              </w:rPr>
              <w:t>средства субвенций</w:t>
            </w:r>
          </w:p>
        </w:tc>
        <w:tc>
          <w:tcPr>
            <w:tcW w:w="850" w:type="dxa"/>
            <w:shd w:val="clear" w:color="auto" w:fill="auto"/>
            <w:noWrap/>
            <w:vAlign w:val="center"/>
            <w:hideMark/>
          </w:tcPr>
          <w:p w:rsidR="00DF6C2F" w:rsidRPr="00DF6C2F" w:rsidRDefault="00DF6C2F" w:rsidP="00DF6C2F">
            <w:pPr>
              <w:jc w:val="center"/>
              <w:rPr>
                <w:rFonts w:eastAsia="Calibri"/>
                <w:sz w:val="18"/>
                <w:szCs w:val="18"/>
              </w:rPr>
            </w:pPr>
            <w:r w:rsidRPr="00DF6C2F">
              <w:rPr>
                <w:sz w:val="18"/>
                <w:szCs w:val="18"/>
              </w:rPr>
              <w:t>тыс. руб.</w:t>
            </w:r>
          </w:p>
        </w:tc>
        <w:tc>
          <w:tcPr>
            <w:tcW w:w="1578" w:type="dxa"/>
            <w:shd w:val="clear" w:color="auto" w:fill="auto"/>
            <w:noWrap/>
            <w:vAlign w:val="center"/>
            <w:hideMark/>
          </w:tcPr>
          <w:p w:rsidR="00DF6C2F" w:rsidRPr="00DF6C2F" w:rsidRDefault="00DF6C2F" w:rsidP="00DF6C2F">
            <w:pPr>
              <w:jc w:val="center"/>
              <w:rPr>
                <w:rFonts w:eastAsia="Calibri"/>
                <w:sz w:val="18"/>
                <w:szCs w:val="18"/>
              </w:rPr>
            </w:pPr>
            <w:r w:rsidRPr="00DF6C2F">
              <w:rPr>
                <w:sz w:val="18"/>
                <w:szCs w:val="18"/>
              </w:rPr>
              <w:t>54 448.2</w:t>
            </w:r>
          </w:p>
        </w:tc>
        <w:tc>
          <w:tcPr>
            <w:tcW w:w="851" w:type="dxa"/>
            <w:shd w:val="clear" w:color="auto" w:fill="auto"/>
            <w:noWrap/>
            <w:vAlign w:val="center"/>
            <w:hideMark/>
          </w:tcPr>
          <w:p w:rsidR="00DF6C2F" w:rsidRPr="00DF6C2F" w:rsidRDefault="00DF6C2F" w:rsidP="00DF6C2F">
            <w:pPr>
              <w:jc w:val="center"/>
              <w:rPr>
                <w:rFonts w:eastAsia="Calibri"/>
                <w:sz w:val="18"/>
                <w:szCs w:val="18"/>
              </w:rPr>
            </w:pPr>
            <w:r w:rsidRPr="00DF6C2F">
              <w:rPr>
                <w:sz w:val="18"/>
                <w:szCs w:val="18"/>
              </w:rPr>
              <w:t>58 325.0</w:t>
            </w:r>
          </w:p>
        </w:tc>
        <w:tc>
          <w:tcPr>
            <w:tcW w:w="851" w:type="dxa"/>
            <w:shd w:val="clear" w:color="auto" w:fill="auto"/>
            <w:noWrap/>
            <w:vAlign w:val="center"/>
            <w:hideMark/>
          </w:tcPr>
          <w:p w:rsidR="00DF6C2F" w:rsidRPr="00DF6C2F" w:rsidRDefault="00DF6C2F" w:rsidP="00DF6C2F">
            <w:pPr>
              <w:jc w:val="center"/>
              <w:rPr>
                <w:rFonts w:eastAsia="Calibri"/>
                <w:sz w:val="18"/>
                <w:szCs w:val="18"/>
              </w:rPr>
            </w:pPr>
            <w:r w:rsidRPr="00DF6C2F">
              <w:rPr>
                <w:sz w:val="18"/>
                <w:szCs w:val="18"/>
              </w:rPr>
              <w:t>53 780.9</w:t>
            </w:r>
          </w:p>
        </w:tc>
        <w:tc>
          <w:tcPr>
            <w:tcW w:w="851" w:type="dxa"/>
            <w:shd w:val="clear" w:color="auto" w:fill="auto"/>
            <w:noWrap/>
            <w:vAlign w:val="center"/>
            <w:hideMark/>
          </w:tcPr>
          <w:p w:rsidR="00DF6C2F" w:rsidRPr="00DF6C2F" w:rsidRDefault="00DF6C2F" w:rsidP="00DF6C2F">
            <w:pPr>
              <w:jc w:val="center"/>
              <w:rPr>
                <w:rFonts w:eastAsia="Calibri"/>
                <w:sz w:val="18"/>
                <w:szCs w:val="18"/>
              </w:rPr>
            </w:pPr>
            <w:r w:rsidRPr="00DF6C2F">
              <w:rPr>
                <w:sz w:val="18"/>
                <w:szCs w:val="18"/>
              </w:rPr>
              <w:t>55 770.8</w:t>
            </w:r>
          </w:p>
        </w:tc>
        <w:tc>
          <w:tcPr>
            <w:tcW w:w="851" w:type="dxa"/>
            <w:shd w:val="clear" w:color="auto" w:fill="auto"/>
            <w:noWrap/>
            <w:vAlign w:val="center"/>
            <w:hideMark/>
          </w:tcPr>
          <w:p w:rsidR="00DF6C2F" w:rsidRPr="00DF6C2F" w:rsidRDefault="00DF6C2F" w:rsidP="00DF6C2F">
            <w:pPr>
              <w:jc w:val="center"/>
              <w:rPr>
                <w:rFonts w:eastAsia="Calibri"/>
                <w:sz w:val="18"/>
                <w:szCs w:val="18"/>
              </w:rPr>
            </w:pPr>
            <w:r w:rsidRPr="00DF6C2F">
              <w:rPr>
                <w:sz w:val="18"/>
                <w:szCs w:val="18"/>
              </w:rPr>
              <w:t>57 834.3</w:t>
            </w:r>
          </w:p>
        </w:tc>
        <w:tc>
          <w:tcPr>
            <w:tcW w:w="851" w:type="dxa"/>
            <w:shd w:val="clear" w:color="auto" w:fill="auto"/>
            <w:noWrap/>
            <w:vAlign w:val="center"/>
            <w:hideMark/>
          </w:tcPr>
          <w:p w:rsidR="00DF6C2F" w:rsidRPr="00DF6C2F" w:rsidRDefault="00DF6C2F" w:rsidP="00DF6C2F">
            <w:pPr>
              <w:jc w:val="center"/>
              <w:rPr>
                <w:rFonts w:eastAsia="Calibri"/>
                <w:sz w:val="18"/>
                <w:szCs w:val="18"/>
              </w:rPr>
            </w:pPr>
            <w:r w:rsidRPr="00DF6C2F">
              <w:rPr>
                <w:sz w:val="18"/>
                <w:szCs w:val="18"/>
              </w:rPr>
              <w:t>59 974.2</w:t>
            </w:r>
          </w:p>
        </w:tc>
        <w:tc>
          <w:tcPr>
            <w:tcW w:w="851" w:type="dxa"/>
            <w:shd w:val="clear" w:color="auto" w:fill="auto"/>
            <w:noWrap/>
            <w:vAlign w:val="center"/>
            <w:hideMark/>
          </w:tcPr>
          <w:p w:rsidR="00DF6C2F" w:rsidRPr="00DF6C2F" w:rsidRDefault="00DF6C2F" w:rsidP="00DF6C2F">
            <w:pPr>
              <w:jc w:val="center"/>
              <w:rPr>
                <w:rFonts w:eastAsia="Calibri"/>
                <w:sz w:val="18"/>
                <w:szCs w:val="18"/>
              </w:rPr>
            </w:pPr>
            <w:r w:rsidRPr="00DF6C2F">
              <w:rPr>
                <w:sz w:val="18"/>
                <w:szCs w:val="18"/>
              </w:rPr>
              <w:t>62 193.2</w:t>
            </w:r>
          </w:p>
        </w:tc>
        <w:tc>
          <w:tcPr>
            <w:tcW w:w="851" w:type="dxa"/>
            <w:shd w:val="clear" w:color="auto" w:fill="auto"/>
            <w:noWrap/>
            <w:vAlign w:val="center"/>
            <w:hideMark/>
          </w:tcPr>
          <w:p w:rsidR="00DF6C2F" w:rsidRPr="00DF6C2F" w:rsidRDefault="00DF6C2F" w:rsidP="00DF6C2F">
            <w:pPr>
              <w:jc w:val="center"/>
              <w:rPr>
                <w:rFonts w:eastAsia="Calibri"/>
                <w:sz w:val="18"/>
                <w:szCs w:val="18"/>
              </w:rPr>
            </w:pPr>
            <w:r w:rsidRPr="00DF6C2F">
              <w:rPr>
                <w:sz w:val="18"/>
                <w:szCs w:val="18"/>
              </w:rPr>
              <w:t>64 494.4</w:t>
            </w:r>
          </w:p>
        </w:tc>
        <w:tc>
          <w:tcPr>
            <w:tcW w:w="935" w:type="dxa"/>
            <w:shd w:val="clear" w:color="auto" w:fill="auto"/>
            <w:noWrap/>
            <w:vAlign w:val="center"/>
            <w:hideMark/>
          </w:tcPr>
          <w:p w:rsidR="00DF6C2F" w:rsidRPr="00DF6C2F" w:rsidRDefault="00DF6C2F" w:rsidP="00DF6C2F">
            <w:pPr>
              <w:jc w:val="center"/>
              <w:rPr>
                <w:rFonts w:eastAsia="Calibri"/>
                <w:sz w:val="18"/>
                <w:szCs w:val="18"/>
              </w:rPr>
            </w:pPr>
            <w:r w:rsidRPr="00DF6C2F">
              <w:rPr>
                <w:sz w:val="18"/>
                <w:szCs w:val="18"/>
              </w:rPr>
              <w:t>66 171.2</w:t>
            </w:r>
          </w:p>
        </w:tc>
        <w:tc>
          <w:tcPr>
            <w:tcW w:w="935" w:type="dxa"/>
            <w:shd w:val="clear" w:color="auto" w:fill="auto"/>
            <w:noWrap/>
            <w:vAlign w:val="center"/>
            <w:hideMark/>
          </w:tcPr>
          <w:p w:rsidR="00DF6C2F" w:rsidRPr="00DF6C2F" w:rsidRDefault="00DF6C2F" w:rsidP="00DF6C2F">
            <w:pPr>
              <w:jc w:val="center"/>
              <w:rPr>
                <w:rFonts w:eastAsia="Calibri"/>
                <w:sz w:val="18"/>
                <w:szCs w:val="18"/>
              </w:rPr>
            </w:pPr>
            <w:r w:rsidRPr="00DF6C2F">
              <w:rPr>
                <w:sz w:val="18"/>
                <w:szCs w:val="18"/>
              </w:rPr>
              <w:t>67 891.7</w:t>
            </w:r>
          </w:p>
        </w:tc>
        <w:tc>
          <w:tcPr>
            <w:tcW w:w="935" w:type="dxa"/>
            <w:shd w:val="clear" w:color="auto" w:fill="auto"/>
            <w:noWrap/>
            <w:vAlign w:val="center"/>
            <w:hideMark/>
          </w:tcPr>
          <w:p w:rsidR="00DF6C2F" w:rsidRPr="00DF6C2F" w:rsidRDefault="00DF6C2F" w:rsidP="00DF6C2F">
            <w:pPr>
              <w:jc w:val="center"/>
              <w:rPr>
                <w:rFonts w:eastAsia="Calibri"/>
                <w:sz w:val="18"/>
                <w:szCs w:val="18"/>
              </w:rPr>
            </w:pPr>
            <w:r w:rsidRPr="00DF6C2F">
              <w:rPr>
                <w:sz w:val="18"/>
                <w:szCs w:val="18"/>
              </w:rPr>
              <w:t>69 656.9</w:t>
            </w:r>
          </w:p>
        </w:tc>
        <w:tc>
          <w:tcPr>
            <w:tcW w:w="935" w:type="dxa"/>
            <w:shd w:val="clear" w:color="auto" w:fill="auto"/>
            <w:noWrap/>
            <w:vAlign w:val="center"/>
            <w:hideMark/>
          </w:tcPr>
          <w:p w:rsidR="00DF6C2F" w:rsidRPr="00DF6C2F" w:rsidRDefault="00DF6C2F" w:rsidP="00DF6C2F">
            <w:pPr>
              <w:jc w:val="center"/>
              <w:rPr>
                <w:rFonts w:eastAsia="Calibri"/>
                <w:sz w:val="18"/>
                <w:szCs w:val="18"/>
              </w:rPr>
            </w:pPr>
            <w:r w:rsidRPr="00DF6C2F">
              <w:rPr>
                <w:sz w:val="18"/>
                <w:szCs w:val="18"/>
              </w:rPr>
              <w:t>616 092.6</w:t>
            </w:r>
          </w:p>
        </w:tc>
      </w:tr>
      <w:tr w:rsidR="00DF6C2F" w:rsidRPr="00DF6C2F" w:rsidTr="00821C99">
        <w:trPr>
          <w:trHeight w:val="608"/>
        </w:trPr>
        <w:tc>
          <w:tcPr>
            <w:tcW w:w="1526" w:type="dxa"/>
            <w:vMerge/>
            <w:shd w:val="clear" w:color="auto" w:fill="auto"/>
            <w:vAlign w:val="center"/>
            <w:hideMark/>
          </w:tcPr>
          <w:p w:rsidR="00DF6C2F" w:rsidRPr="00DF6C2F" w:rsidRDefault="00DF6C2F" w:rsidP="00DF6C2F">
            <w:pPr>
              <w:jc w:val="center"/>
              <w:rPr>
                <w:rFonts w:eastAsia="Calibri"/>
                <w:sz w:val="18"/>
                <w:szCs w:val="18"/>
              </w:rPr>
            </w:pPr>
          </w:p>
        </w:tc>
        <w:tc>
          <w:tcPr>
            <w:tcW w:w="1701" w:type="dxa"/>
            <w:shd w:val="clear" w:color="auto" w:fill="auto"/>
            <w:vAlign w:val="center"/>
            <w:hideMark/>
          </w:tcPr>
          <w:p w:rsidR="00DF6C2F" w:rsidRPr="00DF6C2F" w:rsidRDefault="00DF6C2F" w:rsidP="00DF6C2F">
            <w:pPr>
              <w:ind w:left="-108" w:right="-108"/>
              <w:jc w:val="center"/>
              <w:rPr>
                <w:rFonts w:eastAsia="Calibri"/>
                <w:sz w:val="18"/>
                <w:szCs w:val="18"/>
              </w:rPr>
            </w:pPr>
            <w:r w:rsidRPr="00DF6C2F">
              <w:rPr>
                <w:sz w:val="18"/>
                <w:szCs w:val="18"/>
              </w:rPr>
              <w:t>средства субъекта РФ</w:t>
            </w:r>
          </w:p>
        </w:tc>
        <w:tc>
          <w:tcPr>
            <w:tcW w:w="850" w:type="dxa"/>
            <w:shd w:val="clear" w:color="auto" w:fill="auto"/>
            <w:noWrap/>
            <w:vAlign w:val="center"/>
            <w:hideMark/>
          </w:tcPr>
          <w:p w:rsidR="00DF6C2F" w:rsidRPr="00DF6C2F" w:rsidRDefault="00DF6C2F" w:rsidP="00DF6C2F">
            <w:pPr>
              <w:jc w:val="center"/>
              <w:rPr>
                <w:rFonts w:eastAsia="Calibri"/>
                <w:sz w:val="18"/>
                <w:szCs w:val="18"/>
              </w:rPr>
            </w:pPr>
            <w:r w:rsidRPr="00DF6C2F">
              <w:rPr>
                <w:sz w:val="18"/>
                <w:szCs w:val="18"/>
              </w:rPr>
              <w:t>тыс. руб.</w:t>
            </w:r>
          </w:p>
        </w:tc>
        <w:tc>
          <w:tcPr>
            <w:tcW w:w="1578" w:type="dxa"/>
            <w:shd w:val="clear" w:color="auto" w:fill="auto"/>
            <w:noWrap/>
            <w:vAlign w:val="center"/>
            <w:hideMark/>
          </w:tcPr>
          <w:p w:rsidR="00DF6C2F" w:rsidRPr="00DF6C2F" w:rsidRDefault="00DF6C2F" w:rsidP="00DF6C2F">
            <w:pPr>
              <w:jc w:val="center"/>
              <w:rPr>
                <w:rFonts w:eastAsia="Calibri"/>
                <w:sz w:val="18"/>
                <w:szCs w:val="18"/>
              </w:rPr>
            </w:pPr>
            <w:r w:rsidRPr="00DF6C2F">
              <w:rPr>
                <w:sz w:val="18"/>
                <w:szCs w:val="18"/>
              </w:rPr>
              <w:t>3 334.8</w:t>
            </w:r>
          </w:p>
        </w:tc>
        <w:tc>
          <w:tcPr>
            <w:tcW w:w="851" w:type="dxa"/>
            <w:shd w:val="clear" w:color="auto" w:fill="auto"/>
            <w:noWrap/>
            <w:vAlign w:val="center"/>
            <w:hideMark/>
          </w:tcPr>
          <w:p w:rsidR="00DF6C2F" w:rsidRPr="00DF6C2F" w:rsidRDefault="00DF6C2F" w:rsidP="00DF6C2F">
            <w:pPr>
              <w:jc w:val="center"/>
              <w:rPr>
                <w:rFonts w:eastAsia="Calibri"/>
                <w:sz w:val="18"/>
                <w:szCs w:val="18"/>
              </w:rPr>
            </w:pPr>
            <w:r w:rsidRPr="00DF6C2F">
              <w:rPr>
                <w:sz w:val="18"/>
                <w:szCs w:val="18"/>
              </w:rPr>
              <w:t>3 918.9</w:t>
            </w:r>
          </w:p>
        </w:tc>
        <w:tc>
          <w:tcPr>
            <w:tcW w:w="851" w:type="dxa"/>
            <w:shd w:val="clear" w:color="auto" w:fill="auto"/>
            <w:noWrap/>
            <w:vAlign w:val="center"/>
            <w:hideMark/>
          </w:tcPr>
          <w:p w:rsidR="00DF6C2F" w:rsidRPr="00DF6C2F" w:rsidRDefault="00DF6C2F" w:rsidP="00DF6C2F">
            <w:pPr>
              <w:jc w:val="center"/>
              <w:rPr>
                <w:rFonts w:eastAsia="Calibri"/>
                <w:sz w:val="18"/>
                <w:szCs w:val="18"/>
              </w:rPr>
            </w:pPr>
            <w:r w:rsidRPr="00DF6C2F">
              <w:rPr>
                <w:sz w:val="18"/>
                <w:szCs w:val="18"/>
              </w:rPr>
              <w:t>3 384.1</w:t>
            </w:r>
          </w:p>
        </w:tc>
        <w:tc>
          <w:tcPr>
            <w:tcW w:w="851" w:type="dxa"/>
            <w:shd w:val="clear" w:color="auto" w:fill="auto"/>
            <w:noWrap/>
            <w:vAlign w:val="center"/>
            <w:hideMark/>
          </w:tcPr>
          <w:p w:rsidR="00DF6C2F" w:rsidRPr="00DF6C2F" w:rsidRDefault="00DF6C2F" w:rsidP="00DF6C2F">
            <w:pPr>
              <w:jc w:val="center"/>
              <w:rPr>
                <w:rFonts w:eastAsia="Calibri"/>
                <w:sz w:val="18"/>
                <w:szCs w:val="18"/>
              </w:rPr>
            </w:pPr>
            <w:r w:rsidRPr="00DF6C2F">
              <w:rPr>
                <w:sz w:val="18"/>
                <w:szCs w:val="18"/>
              </w:rPr>
              <w:t>3 095.5</w:t>
            </w:r>
          </w:p>
        </w:tc>
        <w:tc>
          <w:tcPr>
            <w:tcW w:w="851" w:type="dxa"/>
            <w:shd w:val="clear" w:color="auto" w:fill="auto"/>
            <w:noWrap/>
            <w:vAlign w:val="center"/>
            <w:hideMark/>
          </w:tcPr>
          <w:p w:rsidR="00DF6C2F" w:rsidRPr="00DF6C2F" w:rsidRDefault="00DF6C2F" w:rsidP="00DF6C2F">
            <w:pPr>
              <w:jc w:val="center"/>
              <w:rPr>
                <w:rFonts w:eastAsia="Calibri"/>
                <w:sz w:val="18"/>
                <w:szCs w:val="18"/>
              </w:rPr>
            </w:pPr>
            <w:r w:rsidRPr="00DF6C2F">
              <w:rPr>
                <w:sz w:val="18"/>
                <w:szCs w:val="18"/>
              </w:rPr>
              <w:t>3 210.0</w:t>
            </w:r>
          </w:p>
        </w:tc>
        <w:tc>
          <w:tcPr>
            <w:tcW w:w="851" w:type="dxa"/>
            <w:shd w:val="clear" w:color="auto" w:fill="auto"/>
            <w:noWrap/>
            <w:vAlign w:val="center"/>
            <w:hideMark/>
          </w:tcPr>
          <w:p w:rsidR="00DF6C2F" w:rsidRPr="00DF6C2F" w:rsidRDefault="00DF6C2F" w:rsidP="00DF6C2F">
            <w:pPr>
              <w:jc w:val="center"/>
              <w:rPr>
                <w:rFonts w:eastAsia="Calibri"/>
                <w:sz w:val="18"/>
                <w:szCs w:val="18"/>
              </w:rPr>
            </w:pPr>
            <w:r w:rsidRPr="00DF6C2F">
              <w:rPr>
                <w:sz w:val="18"/>
                <w:szCs w:val="18"/>
              </w:rPr>
              <w:t>3 328.8</w:t>
            </w:r>
          </w:p>
        </w:tc>
        <w:tc>
          <w:tcPr>
            <w:tcW w:w="851" w:type="dxa"/>
            <w:shd w:val="clear" w:color="auto" w:fill="auto"/>
            <w:noWrap/>
            <w:vAlign w:val="center"/>
            <w:hideMark/>
          </w:tcPr>
          <w:p w:rsidR="00DF6C2F" w:rsidRPr="00DF6C2F" w:rsidRDefault="00DF6C2F" w:rsidP="00DF6C2F">
            <w:pPr>
              <w:jc w:val="center"/>
              <w:rPr>
                <w:rFonts w:eastAsia="Calibri"/>
                <w:sz w:val="18"/>
                <w:szCs w:val="18"/>
              </w:rPr>
            </w:pPr>
            <w:r w:rsidRPr="00DF6C2F">
              <w:rPr>
                <w:sz w:val="18"/>
                <w:szCs w:val="18"/>
              </w:rPr>
              <w:t>3 452.0</w:t>
            </w:r>
          </w:p>
        </w:tc>
        <w:tc>
          <w:tcPr>
            <w:tcW w:w="851" w:type="dxa"/>
            <w:shd w:val="clear" w:color="auto" w:fill="auto"/>
            <w:noWrap/>
            <w:vAlign w:val="center"/>
            <w:hideMark/>
          </w:tcPr>
          <w:p w:rsidR="00DF6C2F" w:rsidRPr="00DF6C2F" w:rsidRDefault="00DF6C2F" w:rsidP="00DF6C2F">
            <w:pPr>
              <w:jc w:val="center"/>
              <w:rPr>
                <w:rFonts w:eastAsia="Calibri"/>
                <w:sz w:val="18"/>
                <w:szCs w:val="18"/>
              </w:rPr>
            </w:pPr>
            <w:r w:rsidRPr="00DF6C2F">
              <w:rPr>
                <w:sz w:val="18"/>
                <w:szCs w:val="18"/>
              </w:rPr>
              <w:t>3 579.7</w:t>
            </w:r>
          </w:p>
        </w:tc>
        <w:tc>
          <w:tcPr>
            <w:tcW w:w="935" w:type="dxa"/>
            <w:shd w:val="clear" w:color="auto" w:fill="auto"/>
            <w:noWrap/>
            <w:vAlign w:val="center"/>
            <w:hideMark/>
          </w:tcPr>
          <w:p w:rsidR="00DF6C2F" w:rsidRPr="00DF6C2F" w:rsidRDefault="00DF6C2F" w:rsidP="00DF6C2F">
            <w:pPr>
              <w:jc w:val="center"/>
              <w:rPr>
                <w:rFonts w:eastAsia="Calibri"/>
                <w:sz w:val="18"/>
                <w:szCs w:val="18"/>
              </w:rPr>
            </w:pPr>
            <w:r w:rsidRPr="00DF6C2F">
              <w:rPr>
                <w:sz w:val="18"/>
                <w:szCs w:val="18"/>
              </w:rPr>
              <w:t>3 672.8</w:t>
            </w:r>
          </w:p>
        </w:tc>
        <w:tc>
          <w:tcPr>
            <w:tcW w:w="935" w:type="dxa"/>
            <w:shd w:val="clear" w:color="auto" w:fill="auto"/>
            <w:noWrap/>
            <w:vAlign w:val="center"/>
            <w:hideMark/>
          </w:tcPr>
          <w:p w:rsidR="00DF6C2F" w:rsidRPr="00DF6C2F" w:rsidRDefault="00DF6C2F" w:rsidP="00DF6C2F">
            <w:pPr>
              <w:jc w:val="center"/>
              <w:rPr>
                <w:rFonts w:eastAsia="Calibri"/>
                <w:sz w:val="18"/>
                <w:szCs w:val="18"/>
              </w:rPr>
            </w:pPr>
            <w:r w:rsidRPr="00DF6C2F">
              <w:rPr>
                <w:sz w:val="18"/>
                <w:szCs w:val="18"/>
              </w:rPr>
              <w:t>3 768.3</w:t>
            </w:r>
          </w:p>
        </w:tc>
        <w:tc>
          <w:tcPr>
            <w:tcW w:w="935" w:type="dxa"/>
            <w:shd w:val="clear" w:color="auto" w:fill="auto"/>
            <w:noWrap/>
            <w:vAlign w:val="center"/>
            <w:hideMark/>
          </w:tcPr>
          <w:p w:rsidR="00DF6C2F" w:rsidRPr="00DF6C2F" w:rsidRDefault="00DF6C2F" w:rsidP="00DF6C2F">
            <w:pPr>
              <w:jc w:val="center"/>
              <w:rPr>
                <w:rFonts w:eastAsia="Calibri"/>
                <w:sz w:val="18"/>
                <w:szCs w:val="18"/>
              </w:rPr>
            </w:pPr>
            <w:r w:rsidRPr="00DF6C2F">
              <w:rPr>
                <w:sz w:val="18"/>
                <w:szCs w:val="18"/>
              </w:rPr>
              <w:t>3 866.2</w:t>
            </w:r>
          </w:p>
        </w:tc>
        <w:tc>
          <w:tcPr>
            <w:tcW w:w="935" w:type="dxa"/>
            <w:shd w:val="clear" w:color="auto" w:fill="auto"/>
            <w:noWrap/>
            <w:vAlign w:val="center"/>
            <w:hideMark/>
          </w:tcPr>
          <w:p w:rsidR="00DF6C2F" w:rsidRPr="00DF6C2F" w:rsidRDefault="00DF6C2F" w:rsidP="00DF6C2F">
            <w:pPr>
              <w:jc w:val="center"/>
              <w:rPr>
                <w:rFonts w:eastAsia="Calibri"/>
                <w:sz w:val="18"/>
                <w:szCs w:val="18"/>
              </w:rPr>
            </w:pPr>
            <w:r w:rsidRPr="00DF6C2F">
              <w:rPr>
                <w:sz w:val="18"/>
                <w:szCs w:val="18"/>
              </w:rPr>
              <w:t>35 276.3</w:t>
            </w:r>
          </w:p>
        </w:tc>
      </w:tr>
      <w:tr w:rsidR="00DF6C2F" w:rsidRPr="00DF6C2F" w:rsidTr="00821C99">
        <w:trPr>
          <w:trHeight w:val="510"/>
        </w:trPr>
        <w:tc>
          <w:tcPr>
            <w:tcW w:w="1526" w:type="dxa"/>
            <w:vMerge w:val="restart"/>
            <w:shd w:val="clear" w:color="auto" w:fill="auto"/>
            <w:vAlign w:val="center"/>
            <w:hideMark/>
          </w:tcPr>
          <w:p w:rsidR="00DF6C2F" w:rsidRPr="00DF6C2F" w:rsidRDefault="00DF6C2F" w:rsidP="00DF6C2F">
            <w:pPr>
              <w:jc w:val="center"/>
              <w:rPr>
                <w:sz w:val="18"/>
                <w:szCs w:val="18"/>
              </w:rPr>
            </w:pPr>
            <w:r w:rsidRPr="00DF6C2F">
              <w:rPr>
                <w:sz w:val="18"/>
                <w:szCs w:val="18"/>
              </w:rPr>
              <w:t>Отвод лесосек</w:t>
            </w:r>
          </w:p>
          <w:p w:rsidR="00DF6C2F" w:rsidRPr="00DF6C2F" w:rsidRDefault="00DF6C2F" w:rsidP="00DF6C2F">
            <w:pPr>
              <w:jc w:val="center"/>
              <w:rPr>
                <w:sz w:val="18"/>
                <w:szCs w:val="18"/>
              </w:rPr>
            </w:pPr>
            <w:r w:rsidRPr="00DF6C2F">
              <w:rPr>
                <w:sz w:val="18"/>
                <w:szCs w:val="18"/>
              </w:rPr>
              <w:t> </w:t>
            </w:r>
          </w:p>
          <w:p w:rsidR="00DF6C2F" w:rsidRPr="00DF6C2F" w:rsidRDefault="00DF6C2F" w:rsidP="00DF6C2F">
            <w:pPr>
              <w:jc w:val="center"/>
              <w:rPr>
                <w:sz w:val="18"/>
                <w:szCs w:val="18"/>
              </w:rPr>
            </w:pPr>
            <w:r w:rsidRPr="00DF6C2F">
              <w:rPr>
                <w:sz w:val="18"/>
                <w:szCs w:val="18"/>
              </w:rPr>
              <w:t> </w:t>
            </w:r>
          </w:p>
        </w:tc>
        <w:tc>
          <w:tcPr>
            <w:tcW w:w="1701" w:type="dxa"/>
            <w:shd w:val="clear" w:color="auto" w:fill="auto"/>
            <w:vAlign w:val="center"/>
            <w:hideMark/>
          </w:tcPr>
          <w:p w:rsidR="00DF6C2F" w:rsidRPr="00DF6C2F" w:rsidRDefault="00DF6C2F" w:rsidP="00DF6C2F">
            <w:pPr>
              <w:jc w:val="center"/>
              <w:rPr>
                <w:sz w:val="18"/>
                <w:szCs w:val="18"/>
              </w:rPr>
            </w:pPr>
            <w:r w:rsidRPr="00DF6C2F">
              <w:rPr>
                <w:sz w:val="18"/>
                <w:szCs w:val="18"/>
              </w:rPr>
              <w:t>Всего</w:t>
            </w:r>
          </w:p>
        </w:tc>
        <w:tc>
          <w:tcPr>
            <w:tcW w:w="850" w:type="dxa"/>
            <w:shd w:val="clear" w:color="auto" w:fill="auto"/>
            <w:noWrap/>
            <w:vAlign w:val="center"/>
            <w:hideMark/>
          </w:tcPr>
          <w:p w:rsidR="00DF6C2F" w:rsidRPr="00DF6C2F" w:rsidRDefault="00DF6C2F" w:rsidP="00DF6C2F">
            <w:pPr>
              <w:jc w:val="center"/>
              <w:rPr>
                <w:sz w:val="18"/>
                <w:szCs w:val="18"/>
              </w:rPr>
            </w:pPr>
            <w:r w:rsidRPr="00DF6C2F">
              <w:rPr>
                <w:sz w:val="18"/>
                <w:szCs w:val="18"/>
              </w:rPr>
              <w:t>тыс. руб.</w:t>
            </w:r>
          </w:p>
        </w:tc>
        <w:tc>
          <w:tcPr>
            <w:tcW w:w="1578" w:type="dxa"/>
            <w:shd w:val="clear" w:color="auto" w:fill="auto"/>
            <w:noWrap/>
            <w:vAlign w:val="center"/>
            <w:hideMark/>
          </w:tcPr>
          <w:p w:rsidR="00DF6C2F" w:rsidRPr="00DF6C2F" w:rsidRDefault="00DF6C2F" w:rsidP="00DF6C2F">
            <w:pPr>
              <w:jc w:val="center"/>
              <w:rPr>
                <w:sz w:val="18"/>
                <w:szCs w:val="18"/>
              </w:rPr>
            </w:pPr>
            <w:r w:rsidRPr="00DF6C2F">
              <w:rPr>
                <w:sz w:val="18"/>
                <w:szCs w:val="18"/>
              </w:rPr>
              <w:t>5 496.9</w:t>
            </w:r>
          </w:p>
        </w:tc>
        <w:tc>
          <w:tcPr>
            <w:tcW w:w="851" w:type="dxa"/>
            <w:shd w:val="clear" w:color="auto" w:fill="auto"/>
            <w:noWrap/>
            <w:vAlign w:val="center"/>
            <w:hideMark/>
          </w:tcPr>
          <w:p w:rsidR="00DF6C2F" w:rsidRPr="00DF6C2F" w:rsidRDefault="00DF6C2F" w:rsidP="00DF6C2F">
            <w:pPr>
              <w:jc w:val="center"/>
              <w:rPr>
                <w:sz w:val="18"/>
                <w:szCs w:val="18"/>
              </w:rPr>
            </w:pPr>
            <w:r w:rsidRPr="00DF6C2F">
              <w:rPr>
                <w:sz w:val="18"/>
                <w:szCs w:val="18"/>
              </w:rPr>
              <w:t>8 069.4</w:t>
            </w:r>
          </w:p>
        </w:tc>
        <w:tc>
          <w:tcPr>
            <w:tcW w:w="851" w:type="dxa"/>
            <w:shd w:val="clear" w:color="auto" w:fill="auto"/>
            <w:noWrap/>
            <w:vAlign w:val="center"/>
            <w:hideMark/>
          </w:tcPr>
          <w:p w:rsidR="00DF6C2F" w:rsidRPr="00DF6C2F" w:rsidRDefault="00DF6C2F" w:rsidP="00DF6C2F">
            <w:pPr>
              <w:jc w:val="center"/>
              <w:rPr>
                <w:sz w:val="18"/>
                <w:szCs w:val="18"/>
              </w:rPr>
            </w:pPr>
            <w:r w:rsidRPr="00DF6C2F">
              <w:rPr>
                <w:sz w:val="18"/>
                <w:szCs w:val="18"/>
              </w:rPr>
              <w:t>8 083.0</w:t>
            </w:r>
          </w:p>
        </w:tc>
        <w:tc>
          <w:tcPr>
            <w:tcW w:w="851" w:type="dxa"/>
            <w:shd w:val="clear" w:color="auto" w:fill="auto"/>
            <w:noWrap/>
            <w:vAlign w:val="center"/>
            <w:hideMark/>
          </w:tcPr>
          <w:p w:rsidR="00DF6C2F" w:rsidRPr="00DF6C2F" w:rsidRDefault="00DF6C2F" w:rsidP="00DF6C2F">
            <w:pPr>
              <w:jc w:val="center"/>
              <w:rPr>
                <w:sz w:val="18"/>
                <w:szCs w:val="18"/>
              </w:rPr>
            </w:pPr>
            <w:r w:rsidRPr="00DF6C2F">
              <w:rPr>
                <w:sz w:val="18"/>
                <w:szCs w:val="18"/>
              </w:rPr>
              <w:t>8 380.9</w:t>
            </w:r>
          </w:p>
        </w:tc>
        <w:tc>
          <w:tcPr>
            <w:tcW w:w="851" w:type="dxa"/>
            <w:shd w:val="clear" w:color="auto" w:fill="auto"/>
            <w:noWrap/>
            <w:vAlign w:val="center"/>
            <w:hideMark/>
          </w:tcPr>
          <w:p w:rsidR="00DF6C2F" w:rsidRPr="00DF6C2F" w:rsidRDefault="00DF6C2F" w:rsidP="00DF6C2F">
            <w:pPr>
              <w:jc w:val="center"/>
              <w:rPr>
                <w:sz w:val="18"/>
                <w:szCs w:val="18"/>
              </w:rPr>
            </w:pPr>
            <w:r w:rsidRPr="00DF6C2F">
              <w:rPr>
                <w:sz w:val="18"/>
                <w:szCs w:val="18"/>
              </w:rPr>
              <w:t>8 691.0</w:t>
            </w:r>
          </w:p>
        </w:tc>
        <w:tc>
          <w:tcPr>
            <w:tcW w:w="851" w:type="dxa"/>
            <w:shd w:val="clear" w:color="auto" w:fill="auto"/>
            <w:noWrap/>
            <w:vAlign w:val="center"/>
            <w:hideMark/>
          </w:tcPr>
          <w:p w:rsidR="00DF6C2F" w:rsidRPr="00DF6C2F" w:rsidRDefault="00DF6C2F" w:rsidP="00DF6C2F">
            <w:pPr>
              <w:jc w:val="center"/>
              <w:rPr>
                <w:sz w:val="18"/>
                <w:szCs w:val="18"/>
              </w:rPr>
            </w:pPr>
            <w:r w:rsidRPr="00DF6C2F">
              <w:rPr>
                <w:sz w:val="18"/>
                <w:szCs w:val="18"/>
              </w:rPr>
              <w:t>9 012.6</w:t>
            </w:r>
          </w:p>
        </w:tc>
        <w:tc>
          <w:tcPr>
            <w:tcW w:w="851" w:type="dxa"/>
            <w:shd w:val="clear" w:color="auto" w:fill="auto"/>
            <w:noWrap/>
            <w:vAlign w:val="center"/>
            <w:hideMark/>
          </w:tcPr>
          <w:p w:rsidR="00DF6C2F" w:rsidRPr="00DF6C2F" w:rsidRDefault="00DF6C2F" w:rsidP="00DF6C2F">
            <w:pPr>
              <w:jc w:val="center"/>
              <w:rPr>
                <w:sz w:val="18"/>
                <w:szCs w:val="18"/>
              </w:rPr>
            </w:pPr>
            <w:r w:rsidRPr="00DF6C2F">
              <w:rPr>
                <w:sz w:val="18"/>
                <w:szCs w:val="18"/>
              </w:rPr>
              <w:t>9 346.1</w:t>
            </w:r>
          </w:p>
        </w:tc>
        <w:tc>
          <w:tcPr>
            <w:tcW w:w="851" w:type="dxa"/>
            <w:shd w:val="clear" w:color="auto" w:fill="auto"/>
            <w:noWrap/>
            <w:vAlign w:val="center"/>
            <w:hideMark/>
          </w:tcPr>
          <w:p w:rsidR="00DF6C2F" w:rsidRPr="00DF6C2F" w:rsidRDefault="00DF6C2F" w:rsidP="00DF6C2F">
            <w:pPr>
              <w:jc w:val="center"/>
              <w:rPr>
                <w:sz w:val="18"/>
                <w:szCs w:val="18"/>
              </w:rPr>
            </w:pPr>
            <w:r w:rsidRPr="00DF6C2F">
              <w:rPr>
                <w:sz w:val="18"/>
                <w:szCs w:val="18"/>
              </w:rPr>
              <w:t>9 691.9</w:t>
            </w:r>
          </w:p>
        </w:tc>
        <w:tc>
          <w:tcPr>
            <w:tcW w:w="935" w:type="dxa"/>
            <w:shd w:val="clear" w:color="auto" w:fill="auto"/>
            <w:noWrap/>
            <w:vAlign w:val="center"/>
            <w:hideMark/>
          </w:tcPr>
          <w:p w:rsidR="00DF6C2F" w:rsidRPr="00DF6C2F" w:rsidRDefault="00DF6C2F" w:rsidP="00DF6C2F">
            <w:pPr>
              <w:jc w:val="center"/>
              <w:rPr>
                <w:sz w:val="18"/>
                <w:szCs w:val="18"/>
              </w:rPr>
            </w:pPr>
            <w:r w:rsidRPr="00DF6C2F">
              <w:rPr>
                <w:sz w:val="18"/>
                <w:szCs w:val="18"/>
              </w:rPr>
              <w:t>9 943.9</w:t>
            </w:r>
          </w:p>
        </w:tc>
        <w:tc>
          <w:tcPr>
            <w:tcW w:w="935" w:type="dxa"/>
            <w:shd w:val="clear" w:color="auto" w:fill="auto"/>
            <w:noWrap/>
            <w:vAlign w:val="center"/>
            <w:hideMark/>
          </w:tcPr>
          <w:p w:rsidR="00DF6C2F" w:rsidRPr="00DF6C2F" w:rsidRDefault="00DF6C2F" w:rsidP="00DF6C2F">
            <w:pPr>
              <w:jc w:val="center"/>
              <w:rPr>
                <w:sz w:val="18"/>
                <w:szCs w:val="18"/>
              </w:rPr>
            </w:pPr>
            <w:r w:rsidRPr="00DF6C2F">
              <w:rPr>
                <w:sz w:val="18"/>
                <w:szCs w:val="18"/>
              </w:rPr>
              <w:t>10 202.4</w:t>
            </w:r>
          </w:p>
        </w:tc>
        <w:tc>
          <w:tcPr>
            <w:tcW w:w="935" w:type="dxa"/>
            <w:shd w:val="clear" w:color="auto" w:fill="auto"/>
            <w:noWrap/>
            <w:vAlign w:val="center"/>
            <w:hideMark/>
          </w:tcPr>
          <w:p w:rsidR="00DF6C2F" w:rsidRPr="00DF6C2F" w:rsidRDefault="00DF6C2F" w:rsidP="00DF6C2F">
            <w:pPr>
              <w:jc w:val="center"/>
              <w:rPr>
                <w:sz w:val="18"/>
                <w:szCs w:val="18"/>
              </w:rPr>
            </w:pPr>
            <w:r w:rsidRPr="00DF6C2F">
              <w:rPr>
                <w:sz w:val="18"/>
                <w:szCs w:val="18"/>
              </w:rPr>
              <w:t>10 467.7</w:t>
            </w:r>
          </w:p>
        </w:tc>
        <w:tc>
          <w:tcPr>
            <w:tcW w:w="935" w:type="dxa"/>
            <w:shd w:val="clear" w:color="auto" w:fill="auto"/>
            <w:noWrap/>
            <w:vAlign w:val="center"/>
            <w:hideMark/>
          </w:tcPr>
          <w:p w:rsidR="00DF6C2F" w:rsidRPr="00DF6C2F" w:rsidRDefault="00DF6C2F" w:rsidP="00DF6C2F">
            <w:pPr>
              <w:jc w:val="center"/>
              <w:rPr>
                <w:sz w:val="18"/>
                <w:szCs w:val="18"/>
              </w:rPr>
            </w:pPr>
            <w:r w:rsidRPr="00DF6C2F">
              <w:rPr>
                <w:sz w:val="18"/>
                <w:szCs w:val="18"/>
              </w:rPr>
              <w:t>91 888.8</w:t>
            </w:r>
          </w:p>
        </w:tc>
      </w:tr>
      <w:tr w:rsidR="00DF6C2F" w:rsidRPr="00DF6C2F" w:rsidTr="00821C99">
        <w:trPr>
          <w:trHeight w:val="468"/>
        </w:trPr>
        <w:tc>
          <w:tcPr>
            <w:tcW w:w="1526" w:type="dxa"/>
            <w:vMerge/>
            <w:shd w:val="clear" w:color="auto" w:fill="auto"/>
            <w:vAlign w:val="center"/>
            <w:hideMark/>
          </w:tcPr>
          <w:p w:rsidR="00DF6C2F" w:rsidRPr="00DF6C2F" w:rsidRDefault="00DF6C2F" w:rsidP="00DF6C2F">
            <w:pPr>
              <w:jc w:val="center"/>
              <w:rPr>
                <w:rFonts w:eastAsia="Calibri"/>
                <w:sz w:val="18"/>
                <w:szCs w:val="18"/>
              </w:rPr>
            </w:pPr>
          </w:p>
        </w:tc>
        <w:tc>
          <w:tcPr>
            <w:tcW w:w="1701" w:type="dxa"/>
            <w:shd w:val="clear" w:color="auto" w:fill="auto"/>
            <w:vAlign w:val="center"/>
            <w:hideMark/>
          </w:tcPr>
          <w:p w:rsidR="00DF6C2F" w:rsidRPr="00DF6C2F" w:rsidRDefault="00DF6C2F" w:rsidP="00DF6C2F">
            <w:pPr>
              <w:ind w:left="-108" w:right="-108"/>
              <w:jc w:val="center"/>
              <w:rPr>
                <w:rFonts w:eastAsia="Calibri"/>
                <w:sz w:val="18"/>
                <w:szCs w:val="18"/>
              </w:rPr>
            </w:pPr>
            <w:r w:rsidRPr="00DF6C2F">
              <w:rPr>
                <w:sz w:val="18"/>
                <w:szCs w:val="18"/>
              </w:rPr>
              <w:t>средства субвенций</w:t>
            </w:r>
          </w:p>
        </w:tc>
        <w:tc>
          <w:tcPr>
            <w:tcW w:w="850" w:type="dxa"/>
            <w:shd w:val="clear" w:color="auto" w:fill="auto"/>
            <w:noWrap/>
            <w:vAlign w:val="center"/>
            <w:hideMark/>
          </w:tcPr>
          <w:p w:rsidR="00DF6C2F" w:rsidRPr="00DF6C2F" w:rsidRDefault="00DF6C2F" w:rsidP="00DF6C2F">
            <w:pPr>
              <w:jc w:val="center"/>
              <w:rPr>
                <w:rFonts w:eastAsia="Calibri"/>
                <w:sz w:val="18"/>
                <w:szCs w:val="18"/>
              </w:rPr>
            </w:pPr>
            <w:r w:rsidRPr="00DF6C2F">
              <w:rPr>
                <w:sz w:val="18"/>
                <w:szCs w:val="18"/>
              </w:rPr>
              <w:t>тыс. руб.</w:t>
            </w:r>
          </w:p>
        </w:tc>
        <w:tc>
          <w:tcPr>
            <w:tcW w:w="1578" w:type="dxa"/>
            <w:shd w:val="clear" w:color="auto" w:fill="auto"/>
            <w:noWrap/>
            <w:vAlign w:val="center"/>
            <w:hideMark/>
          </w:tcPr>
          <w:p w:rsidR="00DF6C2F" w:rsidRPr="00DF6C2F" w:rsidRDefault="00DF6C2F" w:rsidP="00DF6C2F">
            <w:pPr>
              <w:jc w:val="center"/>
              <w:rPr>
                <w:rFonts w:eastAsia="Calibri"/>
                <w:sz w:val="18"/>
                <w:szCs w:val="18"/>
              </w:rPr>
            </w:pPr>
            <w:r w:rsidRPr="00DF6C2F">
              <w:rPr>
                <w:sz w:val="18"/>
                <w:szCs w:val="18"/>
              </w:rPr>
              <w:t>5 022.2</w:t>
            </w:r>
          </w:p>
        </w:tc>
        <w:tc>
          <w:tcPr>
            <w:tcW w:w="851" w:type="dxa"/>
            <w:shd w:val="clear" w:color="auto" w:fill="auto"/>
            <w:noWrap/>
            <w:vAlign w:val="center"/>
            <w:hideMark/>
          </w:tcPr>
          <w:p w:rsidR="00DF6C2F" w:rsidRPr="00DF6C2F" w:rsidRDefault="00DF6C2F" w:rsidP="00DF6C2F">
            <w:pPr>
              <w:jc w:val="center"/>
              <w:rPr>
                <w:rFonts w:eastAsia="Calibri"/>
                <w:sz w:val="18"/>
                <w:szCs w:val="18"/>
              </w:rPr>
            </w:pPr>
            <w:r w:rsidRPr="00DF6C2F">
              <w:rPr>
                <w:sz w:val="18"/>
                <w:szCs w:val="18"/>
              </w:rPr>
              <w:t>7 487.4</w:t>
            </w:r>
          </w:p>
        </w:tc>
        <w:tc>
          <w:tcPr>
            <w:tcW w:w="851" w:type="dxa"/>
            <w:shd w:val="clear" w:color="auto" w:fill="auto"/>
            <w:noWrap/>
            <w:vAlign w:val="center"/>
            <w:hideMark/>
          </w:tcPr>
          <w:p w:rsidR="00DF6C2F" w:rsidRPr="00DF6C2F" w:rsidRDefault="00DF6C2F" w:rsidP="00DF6C2F">
            <w:pPr>
              <w:jc w:val="center"/>
              <w:rPr>
                <w:rFonts w:eastAsia="Calibri"/>
                <w:sz w:val="18"/>
                <w:szCs w:val="18"/>
              </w:rPr>
            </w:pPr>
            <w:r w:rsidRPr="00DF6C2F">
              <w:rPr>
                <w:sz w:val="18"/>
                <w:szCs w:val="18"/>
              </w:rPr>
              <w:t>7 487.4</w:t>
            </w:r>
          </w:p>
        </w:tc>
        <w:tc>
          <w:tcPr>
            <w:tcW w:w="851" w:type="dxa"/>
            <w:shd w:val="clear" w:color="auto" w:fill="auto"/>
            <w:noWrap/>
            <w:vAlign w:val="center"/>
            <w:hideMark/>
          </w:tcPr>
          <w:p w:rsidR="00DF6C2F" w:rsidRPr="00DF6C2F" w:rsidRDefault="00DF6C2F" w:rsidP="00DF6C2F">
            <w:pPr>
              <w:jc w:val="center"/>
              <w:rPr>
                <w:rFonts w:eastAsia="Calibri"/>
                <w:sz w:val="18"/>
                <w:szCs w:val="18"/>
              </w:rPr>
            </w:pPr>
            <w:r w:rsidRPr="00DF6C2F">
              <w:rPr>
                <w:sz w:val="18"/>
                <w:szCs w:val="18"/>
              </w:rPr>
              <w:t>7 764.4</w:t>
            </w:r>
          </w:p>
        </w:tc>
        <w:tc>
          <w:tcPr>
            <w:tcW w:w="851" w:type="dxa"/>
            <w:shd w:val="clear" w:color="auto" w:fill="auto"/>
            <w:noWrap/>
            <w:vAlign w:val="center"/>
            <w:hideMark/>
          </w:tcPr>
          <w:p w:rsidR="00DF6C2F" w:rsidRPr="00DF6C2F" w:rsidRDefault="00DF6C2F" w:rsidP="00DF6C2F">
            <w:pPr>
              <w:jc w:val="center"/>
              <w:rPr>
                <w:rFonts w:eastAsia="Calibri"/>
                <w:sz w:val="18"/>
                <w:szCs w:val="18"/>
              </w:rPr>
            </w:pPr>
            <w:r w:rsidRPr="00DF6C2F">
              <w:rPr>
                <w:sz w:val="18"/>
                <w:szCs w:val="18"/>
              </w:rPr>
              <w:t>8 051.7</w:t>
            </w:r>
          </w:p>
        </w:tc>
        <w:tc>
          <w:tcPr>
            <w:tcW w:w="851" w:type="dxa"/>
            <w:shd w:val="clear" w:color="auto" w:fill="auto"/>
            <w:noWrap/>
            <w:vAlign w:val="center"/>
            <w:hideMark/>
          </w:tcPr>
          <w:p w:rsidR="00DF6C2F" w:rsidRPr="00DF6C2F" w:rsidRDefault="00DF6C2F" w:rsidP="00DF6C2F">
            <w:pPr>
              <w:jc w:val="center"/>
              <w:rPr>
                <w:rFonts w:eastAsia="Calibri"/>
                <w:sz w:val="18"/>
                <w:szCs w:val="18"/>
              </w:rPr>
            </w:pPr>
            <w:r w:rsidRPr="00DF6C2F">
              <w:rPr>
                <w:sz w:val="18"/>
                <w:szCs w:val="18"/>
              </w:rPr>
              <w:t>8 349.6</w:t>
            </w:r>
          </w:p>
        </w:tc>
        <w:tc>
          <w:tcPr>
            <w:tcW w:w="851" w:type="dxa"/>
            <w:shd w:val="clear" w:color="auto" w:fill="auto"/>
            <w:noWrap/>
            <w:vAlign w:val="center"/>
            <w:hideMark/>
          </w:tcPr>
          <w:p w:rsidR="00DF6C2F" w:rsidRPr="00DF6C2F" w:rsidRDefault="00DF6C2F" w:rsidP="00DF6C2F">
            <w:pPr>
              <w:jc w:val="center"/>
              <w:rPr>
                <w:rFonts w:eastAsia="Calibri"/>
                <w:sz w:val="18"/>
                <w:szCs w:val="18"/>
              </w:rPr>
            </w:pPr>
            <w:r w:rsidRPr="00DF6C2F">
              <w:rPr>
                <w:sz w:val="18"/>
                <w:szCs w:val="18"/>
              </w:rPr>
              <w:t>8 658.6</w:t>
            </w:r>
          </w:p>
        </w:tc>
        <w:tc>
          <w:tcPr>
            <w:tcW w:w="851" w:type="dxa"/>
            <w:shd w:val="clear" w:color="auto" w:fill="auto"/>
            <w:noWrap/>
            <w:vAlign w:val="center"/>
            <w:hideMark/>
          </w:tcPr>
          <w:p w:rsidR="00DF6C2F" w:rsidRPr="00DF6C2F" w:rsidRDefault="00DF6C2F" w:rsidP="00DF6C2F">
            <w:pPr>
              <w:jc w:val="center"/>
              <w:rPr>
                <w:rFonts w:eastAsia="Calibri"/>
                <w:sz w:val="18"/>
                <w:szCs w:val="18"/>
              </w:rPr>
            </w:pPr>
            <w:r w:rsidRPr="00DF6C2F">
              <w:rPr>
                <w:sz w:val="18"/>
                <w:szCs w:val="18"/>
              </w:rPr>
              <w:t>8 978.9</w:t>
            </w:r>
          </w:p>
        </w:tc>
        <w:tc>
          <w:tcPr>
            <w:tcW w:w="935" w:type="dxa"/>
            <w:shd w:val="clear" w:color="auto" w:fill="auto"/>
            <w:noWrap/>
            <w:vAlign w:val="center"/>
            <w:hideMark/>
          </w:tcPr>
          <w:p w:rsidR="00DF6C2F" w:rsidRPr="00DF6C2F" w:rsidRDefault="00DF6C2F" w:rsidP="00DF6C2F">
            <w:pPr>
              <w:jc w:val="center"/>
              <w:rPr>
                <w:rFonts w:eastAsia="Calibri"/>
                <w:sz w:val="18"/>
                <w:szCs w:val="18"/>
              </w:rPr>
            </w:pPr>
            <w:r w:rsidRPr="00DF6C2F">
              <w:rPr>
                <w:sz w:val="18"/>
                <w:szCs w:val="18"/>
              </w:rPr>
              <w:t>9 212.4</w:t>
            </w:r>
          </w:p>
        </w:tc>
        <w:tc>
          <w:tcPr>
            <w:tcW w:w="935" w:type="dxa"/>
            <w:shd w:val="clear" w:color="auto" w:fill="auto"/>
            <w:noWrap/>
            <w:vAlign w:val="center"/>
            <w:hideMark/>
          </w:tcPr>
          <w:p w:rsidR="00DF6C2F" w:rsidRPr="00DF6C2F" w:rsidRDefault="00DF6C2F" w:rsidP="00DF6C2F">
            <w:pPr>
              <w:jc w:val="center"/>
              <w:rPr>
                <w:rFonts w:eastAsia="Calibri"/>
                <w:sz w:val="18"/>
                <w:szCs w:val="18"/>
              </w:rPr>
            </w:pPr>
            <w:r w:rsidRPr="00DF6C2F">
              <w:rPr>
                <w:sz w:val="18"/>
                <w:szCs w:val="18"/>
              </w:rPr>
              <w:t>9 451.9</w:t>
            </w:r>
          </w:p>
        </w:tc>
        <w:tc>
          <w:tcPr>
            <w:tcW w:w="935" w:type="dxa"/>
            <w:shd w:val="clear" w:color="auto" w:fill="auto"/>
            <w:noWrap/>
            <w:vAlign w:val="center"/>
            <w:hideMark/>
          </w:tcPr>
          <w:p w:rsidR="00DF6C2F" w:rsidRPr="00DF6C2F" w:rsidRDefault="00DF6C2F" w:rsidP="00DF6C2F">
            <w:pPr>
              <w:jc w:val="center"/>
              <w:rPr>
                <w:rFonts w:eastAsia="Calibri"/>
                <w:sz w:val="18"/>
                <w:szCs w:val="18"/>
              </w:rPr>
            </w:pPr>
            <w:r w:rsidRPr="00DF6C2F">
              <w:rPr>
                <w:sz w:val="18"/>
                <w:szCs w:val="18"/>
              </w:rPr>
              <w:t>9 697.7</w:t>
            </w:r>
          </w:p>
        </w:tc>
        <w:tc>
          <w:tcPr>
            <w:tcW w:w="935" w:type="dxa"/>
            <w:shd w:val="clear" w:color="auto" w:fill="auto"/>
            <w:noWrap/>
            <w:vAlign w:val="center"/>
            <w:hideMark/>
          </w:tcPr>
          <w:p w:rsidR="00DF6C2F" w:rsidRPr="00DF6C2F" w:rsidRDefault="00DF6C2F" w:rsidP="00DF6C2F">
            <w:pPr>
              <w:jc w:val="center"/>
              <w:rPr>
                <w:rFonts w:eastAsia="Calibri"/>
                <w:sz w:val="18"/>
                <w:szCs w:val="18"/>
              </w:rPr>
            </w:pPr>
            <w:r w:rsidRPr="00DF6C2F">
              <w:rPr>
                <w:sz w:val="18"/>
                <w:szCs w:val="18"/>
              </w:rPr>
              <w:t>85 140.0</w:t>
            </w:r>
          </w:p>
        </w:tc>
      </w:tr>
      <w:tr w:rsidR="00DF6C2F" w:rsidRPr="00DF6C2F" w:rsidTr="00821C99">
        <w:trPr>
          <w:trHeight w:val="687"/>
        </w:trPr>
        <w:tc>
          <w:tcPr>
            <w:tcW w:w="1526" w:type="dxa"/>
            <w:vMerge/>
            <w:shd w:val="clear" w:color="auto" w:fill="auto"/>
            <w:vAlign w:val="center"/>
            <w:hideMark/>
          </w:tcPr>
          <w:p w:rsidR="00DF6C2F" w:rsidRPr="00DF6C2F" w:rsidRDefault="00DF6C2F" w:rsidP="00DF6C2F">
            <w:pPr>
              <w:jc w:val="center"/>
              <w:rPr>
                <w:rFonts w:eastAsia="Calibri"/>
                <w:sz w:val="18"/>
                <w:szCs w:val="18"/>
              </w:rPr>
            </w:pPr>
          </w:p>
        </w:tc>
        <w:tc>
          <w:tcPr>
            <w:tcW w:w="1701" w:type="dxa"/>
            <w:shd w:val="clear" w:color="auto" w:fill="auto"/>
            <w:vAlign w:val="center"/>
            <w:hideMark/>
          </w:tcPr>
          <w:p w:rsidR="00DF6C2F" w:rsidRPr="00DF6C2F" w:rsidRDefault="00DF6C2F" w:rsidP="00DF6C2F">
            <w:pPr>
              <w:ind w:left="-108" w:right="-108"/>
              <w:jc w:val="center"/>
              <w:rPr>
                <w:rFonts w:eastAsia="Calibri"/>
                <w:sz w:val="18"/>
                <w:szCs w:val="18"/>
              </w:rPr>
            </w:pPr>
            <w:r w:rsidRPr="00DF6C2F">
              <w:rPr>
                <w:sz w:val="18"/>
                <w:szCs w:val="18"/>
              </w:rPr>
              <w:t>средства субъекта РФ</w:t>
            </w:r>
          </w:p>
        </w:tc>
        <w:tc>
          <w:tcPr>
            <w:tcW w:w="850" w:type="dxa"/>
            <w:shd w:val="clear" w:color="auto" w:fill="auto"/>
            <w:noWrap/>
            <w:vAlign w:val="center"/>
            <w:hideMark/>
          </w:tcPr>
          <w:p w:rsidR="00DF6C2F" w:rsidRPr="00DF6C2F" w:rsidRDefault="00DF6C2F" w:rsidP="00DF6C2F">
            <w:pPr>
              <w:jc w:val="center"/>
              <w:rPr>
                <w:rFonts w:eastAsia="Calibri"/>
                <w:sz w:val="18"/>
                <w:szCs w:val="18"/>
              </w:rPr>
            </w:pPr>
            <w:r w:rsidRPr="00DF6C2F">
              <w:rPr>
                <w:sz w:val="18"/>
                <w:szCs w:val="18"/>
              </w:rPr>
              <w:t>тыс. руб.</w:t>
            </w:r>
          </w:p>
        </w:tc>
        <w:tc>
          <w:tcPr>
            <w:tcW w:w="1578" w:type="dxa"/>
            <w:shd w:val="clear" w:color="auto" w:fill="auto"/>
            <w:noWrap/>
            <w:vAlign w:val="center"/>
            <w:hideMark/>
          </w:tcPr>
          <w:p w:rsidR="00DF6C2F" w:rsidRPr="00DF6C2F" w:rsidRDefault="00DF6C2F" w:rsidP="00DF6C2F">
            <w:pPr>
              <w:jc w:val="center"/>
              <w:rPr>
                <w:rFonts w:eastAsia="Calibri"/>
                <w:sz w:val="18"/>
                <w:szCs w:val="18"/>
              </w:rPr>
            </w:pPr>
            <w:r w:rsidRPr="00DF6C2F">
              <w:rPr>
                <w:sz w:val="18"/>
                <w:szCs w:val="18"/>
              </w:rPr>
              <w:t>474.7</w:t>
            </w:r>
          </w:p>
        </w:tc>
        <w:tc>
          <w:tcPr>
            <w:tcW w:w="851" w:type="dxa"/>
            <w:shd w:val="clear" w:color="auto" w:fill="auto"/>
            <w:noWrap/>
            <w:vAlign w:val="center"/>
            <w:hideMark/>
          </w:tcPr>
          <w:p w:rsidR="00DF6C2F" w:rsidRPr="00DF6C2F" w:rsidRDefault="00DF6C2F" w:rsidP="00DF6C2F">
            <w:pPr>
              <w:ind w:left="-126" w:right="-89"/>
              <w:jc w:val="center"/>
              <w:rPr>
                <w:rFonts w:eastAsia="Calibri"/>
                <w:sz w:val="18"/>
                <w:szCs w:val="18"/>
              </w:rPr>
            </w:pPr>
            <w:r w:rsidRPr="00DF6C2F">
              <w:rPr>
                <w:sz w:val="18"/>
                <w:szCs w:val="18"/>
              </w:rPr>
              <w:t>582.0</w:t>
            </w:r>
          </w:p>
        </w:tc>
        <w:tc>
          <w:tcPr>
            <w:tcW w:w="851" w:type="dxa"/>
            <w:shd w:val="clear" w:color="auto" w:fill="auto"/>
            <w:noWrap/>
            <w:vAlign w:val="center"/>
            <w:hideMark/>
          </w:tcPr>
          <w:p w:rsidR="00DF6C2F" w:rsidRPr="00DF6C2F" w:rsidRDefault="00DF6C2F" w:rsidP="00DF6C2F">
            <w:pPr>
              <w:ind w:left="-127" w:right="-89"/>
              <w:jc w:val="center"/>
              <w:rPr>
                <w:rFonts w:eastAsia="Calibri"/>
                <w:sz w:val="18"/>
                <w:szCs w:val="18"/>
              </w:rPr>
            </w:pPr>
            <w:r w:rsidRPr="00DF6C2F">
              <w:rPr>
                <w:sz w:val="18"/>
                <w:szCs w:val="18"/>
              </w:rPr>
              <w:t>595.6</w:t>
            </w:r>
          </w:p>
        </w:tc>
        <w:tc>
          <w:tcPr>
            <w:tcW w:w="851" w:type="dxa"/>
            <w:shd w:val="clear" w:color="auto" w:fill="auto"/>
            <w:noWrap/>
            <w:vAlign w:val="center"/>
            <w:hideMark/>
          </w:tcPr>
          <w:p w:rsidR="00DF6C2F" w:rsidRPr="00DF6C2F" w:rsidRDefault="00DF6C2F" w:rsidP="00DF6C2F">
            <w:pPr>
              <w:ind w:left="-127" w:right="-88"/>
              <w:jc w:val="center"/>
              <w:rPr>
                <w:rFonts w:eastAsia="Calibri"/>
                <w:sz w:val="18"/>
                <w:szCs w:val="18"/>
              </w:rPr>
            </w:pPr>
            <w:r w:rsidRPr="00DF6C2F">
              <w:rPr>
                <w:sz w:val="18"/>
                <w:szCs w:val="18"/>
              </w:rPr>
              <w:t>616.5</w:t>
            </w:r>
          </w:p>
        </w:tc>
        <w:tc>
          <w:tcPr>
            <w:tcW w:w="851" w:type="dxa"/>
            <w:shd w:val="clear" w:color="auto" w:fill="auto"/>
            <w:noWrap/>
            <w:vAlign w:val="center"/>
            <w:hideMark/>
          </w:tcPr>
          <w:p w:rsidR="00DF6C2F" w:rsidRPr="00DF6C2F" w:rsidRDefault="00DF6C2F" w:rsidP="00DF6C2F">
            <w:pPr>
              <w:ind w:left="-128" w:right="-88"/>
              <w:jc w:val="center"/>
              <w:rPr>
                <w:rFonts w:eastAsia="Calibri"/>
                <w:sz w:val="18"/>
                <w:szCs w:val="18"/>
              </w:rPr>
            </w:pPr>
            <w:r w:rsidRPr="00DF6C2F">
              <w:rPr>
                <w:sz w:val="18"/>
                <w:szCs w:val="18"/>
              </w:rPr>
              <w:t>639.3</w:t>
            </w:r>
          </w:p>
        </w:tc>
        <w:tc>
          <w:tcPr>
            <w:tcW w:w="851" w:type="dxa"/>
            <w:shd w:val="clear" w:color="auto" w:fill="auto"/>
            <w:noWrap/>
            <w:vAlign w:val="center"/>
            <w:hideMark/>
          </w:tcPr>
          <w:p w:rsidR="00DF6C2F" w:rsidRPr="00DF6C2F" w:rsidRDefault="00DF6C2F" w:rsidP="00DF6C2F">
            <w:pPr>
              <w:ind w:left="-128" w:right="-87"/>
              <w:jc w:val="center"/>
              <w:rPr>
                <w:rFonts w:eastAsia="Calibri"/>
                <w:sz w:val="18"/>
                <w:szCs w:val="18"/>
              </w:rPr>
            </w:pPr>
            <w:r w:rsidRPr="00DF6C2F">
              <w:rPr>
                <w:sz w:val="18"/>
                <w:szCs w:val="18"/>
              </w:rPr>
              <w:t>663.0</w:t>
            </w:r>
          </w:p>
        </w:tc>
        <w:tc>
          <w:tcPr>
            <w:tcW w:w="851" w:type="dxa"/>
            <w:shd w:val="clear" w:color="auto" w:fill="auto"/>
            <w:noWrap/>
            <w:vAlign w:val="center"/>
            <w:hideMark/>
          </w:tcPr>
          <w:p w:rsidR="00DF6C2F" w:rsidRPr="00DF6C2F" w:rsidRDefault="00DF6C2F" w:rsidP="00DF6C2F">
            <w:pPr>
              <w:ind w:left="-129" w:right="-87"/>
              <w:jc w:val="center"/>
              <w:rPr>
                <w:rFonts w:eastAsia="Calibri"/>
                <w:sz w:val="18"/>
                <w:szCs w:val="18"/>
              </w:rPr>
            </w:pPr>
            <w:r w:rsidRPr="00DF6C2F">
              <w:rPr>
                <w:sz w:val="18"/>
                <w:szCs w:val="18"/>
              </w:rPr>
              <w:t>687.5</w:t>
            </w:r>
          </w:p>
        </w:tc>
        <w:tc>
          <w:tcPr>
            <w:tcW w:w="851" w:type="dxa"/>
            <w:shd w:val="clear" w:color="auto" w:fill="auto"/>
            <w:noWrap/>
            <w:vAlign w:val="center"/>
            <w:hideMark/>
          </w:tcPr>
          <w:p w:rsidR="00DF6C2F" w:rsidRPr="00DF6C2F" w:rsidRDefault="00DF6C2F" w:rsidP="00DF6C2F">
            <w:pPr>
              <w:ind w:left="-129" w:right="-86"/>
              <w:jc w:val="center"/>
              <w:rPr>
                <w:rFonts w:eastAsia="Calibri"/>
                <w:sz w:val="18"/>
                <w:szCs w:val="18"/>
              </w:rPr>
            </w:pPr>
            <w:r w:rsidRPr="00DF6C2F">
              <w:rPr>
                <w:sz w:val="18"/>
                <w:szCs w:val="18"/>
              </w:rPr>
              <w:t>712.9</w:t>
            </w:r>
          </w:p>
        </w:tc>
        <w:tc>
          <w:tcPr>
            <w:tcW w:w="935" w:type="dxa"/>
            <w:shd w:val="clear" w:color="auto" w:fill="auto"/>
            <w:noWrap/>
            <w:vAlign w:val="center"/>
            <w:hideMark/>
          </w:tcPr>
          <w:p w:rsidR="00DF6C2F" w:rsidRPr="00DF6C2F" w:rsidRDefault="00DF6C2F" w:rsidP="00DF6C2F">
            <w:pPr>
              <w:ind w:left="-130" w:right="-143"/>
              <w:jc w:val="center"/>
              <w:rPr>
                <w:rFonts w:eastAsia="Calibri"/>
                <w:sz w:val="18"/>
                <w:szCs w:val="18"/>
              </w:rPr>
            </w:pPr>
            <w:r w:rsidRPr="00DF6C2F">
              <w:rPr>
                <w:sz w:val="18"/>
                <w:szCs w:val="18"/>
              </w:rPr>
              <w:t>731.5</w:t>
            </w:r>
          </w:p>
        </w:tc>
        <w:tc>
          <w:tcPr>
            <w:tcW w:w="935" w:type="dxa"/>
            <w:shd w:val="clear" w:color="auto" w:fill="auto"/>
            <w:noWrap/>
            <w:vAlign w:val="center"/>
            <w:hideMark/>
          </w:tcPr>
          <w:p w:rsidR="00DF6C2F" w:rsidRPr="00DF6C2F" w:rsidRDefault="00DF6C2F" w:rsidP="00DF6C2F">
            <w:pPr>
              <w:ind w:left="-73" w:right="-59"/>
              <w:jc w:val="center"/>
              <w:rPr>
                <w:rFonts w:eastAsia="Calibri"/>
                <w:sz w:val="18"/>
                <w:szCs w:val="18"/>
              </w:rPr>
            </w:pPr>
            <w:r w:rsidRPr="00DF6C2F">
              <w:rPr>
                <w:sz w:val="18"/>
                <w:szCs w:val="18"/>
              </w:rPr>
              <w:t>750.5</w:t>
            </w:r>
          </w:p>
        </w:tc>
        <w:tc>
          <w:tcPr>
            <w:tcW w:w="935" w:type="dxa"/>
            <w:shd w:val="clear" w:color="auto" w:fill="auto"/>
            <w:noWrap/>
            <w:vAlign w:val="center"/>
            <w:hideMark/>
          </w:tcPr>
          <w:p w:rsidR="00DF6C2F" w:rsidRPr="00DF6C2F" w:rsidRDefault="00DF6C2F" w:rsidP="00DF6C2F">
            <w:pPr>
              <w:ind w:left="-157" w:right="-116"/>
              <w:jc w:val="center"/>
              <w:rPr>
                <w:rFonts w:eastAsia="Calibri"/>
                <w:sz w:val="18"/>
                <w:szCs w:val="18"/>
              </w:rPr>
            </w:pPr>
            <w:r w:rsidRPr="00DF6C2F">
              <w:rPr>
                <w:sz w:val="18"/>
                <w:szCs w:val="18"/>
              </w:rPr>
              <w:t>770.0</w:t>
            </w:r>
          </w:p>
        </w:tc>
        <w:tc>
          <w:tcPr>
            <w:tcW w:w="935" w:type="dxa"/>
            <w:shd w:val="clear" w:color="auto" w:fill="auto"/>
            <w:noWrap/>
            <w:vAlign w:val="center"/>
            <w:hideMark/>
          </w:tcPr>
          <w:p w:rsidR="00DF6C2F" w:rsidRPr="00DF6C2F" w:rsidRDefault="00DF6C2F" w:rsidP="00DF6C2F">
            <w:pPr>
              <w:ind w:left="-100" w:right="-32"/>
              <w:jc w:val="center"/>
              <w:rPr>
                <w:rFonts w:eastAsia="Calibri"/>
                <w:sz w:val="18"/>
                <w:szCs w:val="18"/>
              </w:rPr>
            </w:pPr>
            <w:r w:rsidRPr="00DF6C2F">
              <w:rPr>
                <w:sz w:val="18"/>
                <w:szCs w:val="18"/>
              </w:rPr>
              <w:t>6 748.8</w:t>
            </w:r>
          </w:p>
        </w:tc>
      </w:tr>
      <w:tr w:rsidR="00DF6C2F" w:rsidRPr="00DF6C2F" w:rsidTr="00821C99">
        <w:trPr>
          <w:trHeight w:val="510"/>
        </w:trPr>
        <w:tc>
          <w:tcPr>
            <w:tcW w:w="1526" w:type="dxa"/>
            <w:vMerge w:val="restart"/>
            <w:shd w:val="clear" w:color="auto" w:fill="auto"/>
            <w:vAlign w:val="center"/>
            <w:hideMark/>
          </w:tcPr>
          <w:p w:rsidR="00DF6C2F" w:rsidRPr="00DF6C2F" w:rsidRDefault="00DF6C2F" w:rsidP="00DF6C2F">
            <w:pPr>
              <w:jc w:val="center"/>
              <w:rPr>
                <w:sz w:val="18"/>
                <w:szCs w:val="18"/>
              </w:rPr>
            </w:pPr>
            <w:r w:rsidRPr="00DF6C2F">
              <w:rPr>
                <w:sz w:val="18"/>
                <w:szCs w:val="18"/>
              </w:rPr>
              <w:t>Всего по субъекту РФ</w:t>
            </w:r>
          </w:p>
          <w:p w:rsidR="00DF6C2F" w:rsidRPr="00DF6C2F" w:rsidRDefault="00DF6C2F" w:rsidP="00DF6C2F">
            <w:pPr>
              <w:jc w:val="center"/>
              <w:rPr>
                <w:sz w:val="18"/>
                <w:szCs w:val="18"/>
              </w:rPr>
            </w:pPr>
            <w:r w:rsidRPr="00DF6C2F">
              <w:rPr>
                <w:rFonts w:ascii="Calibri" w:hAnsi="Calibri" w:cs="Calibri"/>
                <w:sz w:val="18"/>
                <w:szCs w:val="18"/>
              </w:rPr>
              <w:t> </w:t>
            </w:r>
          </w:p>
          <w:p w:rsidR="00DF6C2F" w:rsidRPr="00DF6C2F" w:rsidRDefault="00DF6C2F" w:rsidP="00DF6C2F">
            <w:pPr>
              <w:jc w:val="center"/>
              <w:rPr>
                <w:sz w:val="18"/>
                <w:szCs w:val="18"/>
              </w:rPr>
            </w:pPr>
            <w:r w:rsidRPr="00DF6C2F">
              <w:rPr>
                <w:rFonts w:ascii="Calibri" w:hAnsi="Calibri" w:cs="Calibri"/>
                <w:sz w:val="18"/>
                <w:szCs w:val="18"/>
              </w:rPr>
              <w:t> </w:t>
            </w:r>
          </w:p>
        </w:tc>
        <w:tc>
          <w:tcPr>
            <w:tcW w:w="1701" w:type="dxa"/>
            <w:shd w:val="clear" w:color="auto" w:fill="auto"/>
            <w:vAlign w:val="bottom"/>
            <w:hideMark/>
          </w:tcPr>
          <w:p w:rsidR="00DF6C2F" w:rsidRPr="00DF6C2F" w:rsidRDefault="00DF6C2F" w:rsidP="00DF6C2F">
            <w:pPr>
              <w:rPr>
                <w:rFonts w:ascii="Calibri" w:hAnsi="Calibri" w:cs="Calibri"/>
                <w:sz w:val="18"/>
                <w:szCs w:val="18"/>
              </w:rPr>
            </w:pPr>
            <w:r w:rsidRPr="00DF6C2F">
              <w:rPr>
                <w:rFonts w:ascii="Calibri" w:hAnsi="Calibri" w:cs="Calibri"/>
                <w:sz w:val="18"/>
                <w:szCs w:val="18"/>
              </w:rPr>
              <w:t> Всего</w:t>
            </w:r>
          </w:p>
        </w:tc>
        <w:tc>
          <w:tcPr>
            <w:tcW w:w="850" w:type="dxa"/>
            <w:shd w:val="clear" w:color="auto" w:fill="auto"/>
            <w:noWrap/>
            <w:vAlign w:val="bottom"/>
            <w:hideMark/>
          </w:tcPr>
          <w:p w:rsidR="00DF6C2F" w:rsidRPr="00DF6C2F" w:rsidRDefault="00DF6C2F" w:rsidP="00DF6C2F">
            <w:pPr>
              <w:rPr>
                <w:rFonts w:ascii="Calibri" w:hAnsi="Calibri" w:cs="Calibri"/>
                <w:sz w:val="18"/>
                <w:szCs w:val="18"/>
              </w:rPr>
            </w:pPr>
            <w:r w:rsidRPr="00DF6C2F">
              <w:rPr>
                <w:rFonts w:ascii="Calibri" w:hAnsi="Calibri" w:cs="Calibri"/>
                <w:sz w:val="18"/>
                <w:szCs w:val="18"/>
              </w:rPr>
              <w:t> </w:t>
            </w:r>
            <w:r w:rsidRPr="00DF6C2F">
              <w:rPr>
                <w:sz w:val="18"/>
                <w:szCs w:val="18"/>
              </w:rPr>
              <w:t>тыс. руб</w:t>
            </w:r>
          </w:p>
        </w:tc>
        <w:tc>
          <w:tcPr>
            <w:tcW w:w="1578" w:type="dxa"/>
            <w:shd w:val="clear" w:color="auto" w:fill="auto"/>
            <w:noWrap/>
            <w:vAlign w:val="center"/>
            <w:hideMark/>
          </w:tcPr>
          <w:p w:rsidR="00DF6C2F" w:rsidRPr="00DF6C2F" w:rsidRDefault="00DF6C2F" w:rsidP="00DF6C2F">
            <w:pPr>
              <w:jc w:val="center"/>
              <w:rPr>
                <w:sz w:val="18"/>
                <w:szCs w:val="18"/>
              </w:rPr>
            </w:pPr>
            <w:r w:rsidRPr="00DF6C2F">
              <w:rPr>
                <w:sz w:val="18"/>
                <w:szCs w:val="18"/>
              </w:rPr>
              <w:t>171 984.3</w:t>
            </w:r>
          </w:p>
        </w:tc>
        <w:tc>
          <w:tcPr>
            <w:tcW w:w="851" w:type="dxa"/>
            <w:shd w:val="clear" w:color="auto" w:fill="auto"/>
            <w:noWrap/>
            <w:vAlign w:val="center"/>
            <w:hideMark/>
          </w:tcPr>
          <w:p w:rsidR="00DF6C2F" w:rsidRPr="00DF6C2F" w:rsidRDefault="00DF6C2F" w:rsidP="00DF6C2F">
            <w:pPr>
              <w:jc w:val="center"/>
              <w:rPr>
                <w:sz w:val="18"/>
                <w:szCs w:val="18"/>
              </w:rPr>
            </w:pPr>
            <w:r w:rsidRPr="00DF6C2F">
              <w:rPr>
                <w:sz w:val="18"/>
                <w:szCs w:val="18"/>
              </w:rPr>
              <w:t>250 250.3</w:t>
            </w:r>
          </w:p>
        </w:tc>
        <w:tc>
          <w:tcPr>
            <w:tcW w:w="851" w:type="dxa"/>
            <w:shd w:val="clear" w:color="auto" w:fill="auto"/>
            <w:noWrap/>
            <w:vAlign w:val="center"/>
            <w:hideMark/>
          </w:tcPr>
          <w:p w:rsidR="00DF6C2F" w:rsidRPr="00DF6C2F" w:rsidRDefault="00DF6C2F" w:rsidP="00DF6C2F">
            <w:pPr>
              <w:jc w:val="center"/>
              <w:rPr>
                <w:sz w:val="18"/>
                <w:szCs w:val="18"/>
              </w:rPr>
            </w:pPr>
            <w:r w:rsidRPr="00DF6C2F">
              <w:rPr>
                <w:sz w:val="18"/>
                <w:szCs w:val="18"/>
              </w:rPr>
              <w:t>248 531.1</w:t>
            </w:r>
          </w:p>
        </w:tc>
        <w:tc>
          <w:tcPr>
            <w:tcW w:w="851" w:type="dxa"/>
            <w:shd w:val="clear" w:color="auto" w:fill="auto"/>
            <w:noWrap/>
            <w:vAlign w:val="center"/>
            <w:hideMark/>
          </w:tcPr>
          <w:p w:rsidR="00DF6C2F" w:rsidRPr="00DF6C2F" w:rsidRDefault="00DF6C2F" w:rsidP="00DF6C2F">
            <w:pPr>
              <w:jc w:val="center"/>
              <w:rPr>
                <w:sz w:val="18"/>
                <w:szCs w:val="18"/>
              </w:rPr>
            </w:pPr>
            <w:r w:rsidRPr="00DF6C2F">
              <w:rPr>
                <w:sz w:val="18"/>
                <w:szCs w:val="18"/>
              </w:rPr>
              <w:t>257 292.3</w:t>
            </w:r>
          </w:p>
        </w:tc>
        <w:tc>
          <w:tcPr>
            <w:tcW w:w="851" w:type="dxa"/>
            <w:shd w:val="clear" w:color="auto" w:fill="auto"/>
            <w:noWrap/>
            <w:vAlign w:val="center"/>
            <w:hideMark/>
          </w:tcPr>
          <w:p w:rsidR="00DF6C2F" w:rsidRPr="00DF6C2F" w:rsidRDefault="00DF6C2F" w:rsidP="00DF6C2F">
            <w:pPr>
              <w:jc w:val="center"/>
              <w:rPr>
                <w:sz w:val="18"/>
                <w:szCs w:val="18"/>
              </w:rPr>
            </w:pPr>
            <w:r w:rsidRPr="00DF6C2F">
              <w:rPr>
                <w:sz w:val="18"/>
                <w:szCs w:val="18"/>
              </w:rPr>
              <w:t>266 812.1</w:t>
            </w:r>
          </w:p>
        </w:tc>
        <w:tc>
          <w:tcPr>
            <w:tcW w:w="851" w:type="dxa"/>
            <w:shd w:val="clear" w:color="auto" w:fill="auto"/>
            <w:noWrap/>
            <w:vAlign w:val="center"/>
            <w:hideMark/>
          </w:tcPr>
          <w:p w:rsidR="00DF6C2F" w:rsidRPr="00DF6C2F" w:rsidRDefault="00DF6C2F" w:rsidP="00DF6C2F">
            <w:pPr>
              <w:jc w:val="center"/>
              <w:rPr>
                <w:sz w:val="18"/>
                <w:szCs w:val="18"/>
              </w:rPr>
            </w:pPr>
            <w:r w:rsidRPr="00DF6C2F">
              <w:rPr>
                <w:sz w:val="18"/>
                <w:szCs w:val="18"/>
              </w:rPr>
              <w:t>276 684.2</w:t>
            </w:r>
          </w:p>
        </w:tc>
        <w:tc>
          <w:tcPr>
            <w:tcW w:w="851" w:type="dxa"/>
            <w:shd w:val="clear" w:color="auto" w:fill="auto"/>
            <w:noWrap/>
            <w:vAlign w:val="center"/>
            <w:hideMark/>
          </w:tcPr>
          <w:p w:rsidR="00DF6C2F" w:rsidRPr="00DF6C2F" w:rsidRDefault="00DF6C2F" w:rsidP="00DF6C2F">
            <w:pPr>
              <w:jc w:val="center"/>
              <w:rPr>
                <w:sz w:val="18"/>
                <w:szCs w:val="18"/>
              </w:rPr>
            </w:pPr>
            <w:r w:rsidRPr="00DF6C2F">
              <w:rPr>
                <w:sz w:val="18"/>
                <w:szCs w:val="18"/>
              </w:rPr>
              <w:t>286 921.5</w:t>
            </w:r>
          </w:p>
        </w:tc>
        <w:tc>
          <w:tcPr>
            <w:tcW w:w="851" w:type="dxa"/>
            <w:shd w:val="clear" w:color="auto" w:fill="auto"/>
            <w:noWrap/>
            <w:vAlign w:val="center"/>
            <w:hideMark/>
          </w:tcPr>
          <w:p w:rsidR="00DF6C2F" w:rsidRPr="00DF6C2F" w:rsidRDefault="00DF6C2F" w:rsidP="00DF6C2F">
            <w:pPr>
              <w:jc w:val="center"/>
              <w:rPr>
                <w:sz w:val="18"/>
                <w:szCs w:val="18"/>
              </w:rPr>
            </w:pPr>
            <w:r w:rsidRPr="00DF6C2F">
              <w:rPr>
                <w:sz w:val="18"/>
                <w:szCs w:val="18"/>
              </w:rPr>
              <w:t>297 537.6</w:t>
            </w:r>
          </w:p>
        </w:tc>
        <w:tc>
          <w:tcPr>
            <w:tcW w:w="935" w:type="dxa"/>
            <w:shd w:val="clear" w:color="auto" w:fill="auto"/>
            <w:noWrap/>
            <w:vAlign w:val="center"/>
            <w:hideMark/>
          </w:tcPr>
          <w:p w:rsidR="00DF6C2F" w:rsidRPr="00DF6C2F" w:rsidRDefault="00DF6C2F" w:rsidP="00DF6C2F">
            <w:pPr>
              <w:jc w:val="center"/>
              <w:rPr>
                <w:sz w:val="18"/>
                <w:szCs w:val="18"/>
              </w:rPr>
            </w:pPr>
            <w:r w:rsidRPr="00DF6C2F">
              <w:rPr>
                <w:sz w:val="18"/>
                <w:szCs w:val="18"/>
              </w:rPr>
              <w:t>305 273.6</w:t>
            </w:r>
          </w:p>
        </w:tc>
        <w:tc>
          <w:tcPr>
            <w:tcW w:w="935" w:type="dxa"/>
            <w:shd w:val="clear" w:color="auto" w:fill="auto"/>
            <w:noWrap/>
            <w:vAlign w:val="center"/>
            <w:hideMark/>
          </w:tcPr>
          <w:p w:rsidR="00DF6C2F" w:rsidRPr="00DF6C2F" w:rsidRDefault="00DF6C2F" w:rsidP="00DF6C2F">
            <w:pPr>
              <w:jc w:val="center"/>
              <w:rPr>
                <w:sz w:val="18"/>
                <w:szCs w:val="18"/>
              </w:rPr>
            </w:pPr>
            <w:r w:rsidRPr="00DF6C2F">
              <w:rPr>
                <w:sz w:val="18"/>
                <w:szCs w:val="18"/>
              </w:rPr>
              <w:t>313 210.7</w:t>
            </w:r>
          </w:p>
        </w:tc>
        <w:tc>
          <w:tcPr>
            <w:tcW w:w="935" w:type="dxa"/>
            <w:shd w:val="clear" w:color="auto" w:fill="auto"/>
            <w:noWrap/>
            <w:vAlign w:val="center"/>
            <w:hideMark/>
          </w:tcPr>
          <w:p w:rsidR="00DF6C2F" w:rsidRPr="00DF6C2F" w:rsidRDefault="00DF6C2F" w:rsidP="00DF6C2F">
            <w:pPr>
              <w:jc w:val="center"/>
              <w:rPr>
                <w:sz w:val="18"/>
                <w:szCs w:val="18"/>
              </w:rPr>
            </w:pPr>
            <w:r w:rsidRPr="00DF6C2F">
              <w:rPr>
                <w:sz w:val="18"/>
                <w:szCs w:val="18"/>
              </w:rPr>
              <w:t>321 354.2</w:t>
            </w:r>
          </w:p>
        </w:tc>
        <w:tc>
          <w:tcPr>
            <w:tcW w:w="935" w:type="dxa"/>
            <w:shd w:val="clear" w:color="auto" w:fill="auto"/>
            <w:noWrap/>
            <w:vAlign w:val="center"/>
            <w:hideMark/>
          </w:tcPr>
          <w:p w:rsidR="00DF6C2F" w:rsidRPr="00DF6C2F" w:rsidRDefault="00DF6C2F" w:rsidP="00DF6C2F">
            <w:pPr>
              <w:jc w:val="center"/>
              <w:rPr>
                <w:sz w:val="18"/>
                <w:szCs w:val="18"/>
              </w:rPr>
            </w:pPr>
            <w:r w:rsidRPr="00DF6C2F">
              <w:rPr>
                <w:sz w:val="18"/>
                <w:szCs w:val="18"/>
              </w:rPr>
              <w:t>2 823 867.6</w:t>
            </w:r>
          </w:p>
        </w:tc>
      </w:tr>
      <w:tr w:rsidR="00DF6C2F" w:rsidRPr="00DF6C2F" w:rsidTr="00821C99">
        <w:trPr>
          <w:trHeight w:val="468"/>
        </w:trPr>
        <w:tc>
          <w:tcPr>
            <w:tcW w:w="1526" w:type="dxa"/>
            <w:vMerge/>
            <w:shd w:val="clear" w:color="auto" w:fill="auto"/>
            <w:vAlign w:val="bottom"/>
            <w:hideMark/>
          </w:tcPr>
          <w:p w:rsidR="00DF6C2F" w:rsidRPr="00DF6C2F" w:rsidRDefault="00DF6C2F" w:rsidP="00DF6C2F">
            <w:pPr>
              <w:jc w:val="center"/>
              <w:rPr>
                <w:rFonts w:eastAsia="Calibri"/>
                <w:sz w:val="18"/>
                <w:szCs w:val="18"/>
              </w:rPr>
            </w:pPr>
          </w:p>
        </w:tc>
        <w:tc>
          <w:tcPr>
            <w:tcW w:w="1701" w:type="dxa"/>
            <w:shd w:val="clear" w:color="auto" w:fill="auto"/>
            <w:vAlign w:val="center"/>
            <w:hideMark/>
          </w:tcPr>
          <w:p w:rsidR="00DF6C2F" w:rsidRPr="00DF6C2F" w:rsidRDefault="00DF6C2F" w:rsidP="00DF6C2F">
            <w:pPr>
              <w:ind w:left="-108" w:right="-108"/>
              <w:jc w:val="center"/>
              <w:rPr>
                <w:rFonts w:eastAsia="Calibri"/>
                <w:sz w:val="18"/>
                <w:szCs w:val="18"/>
              </w:rPr>
            </w:pPr>
            <w:r w:rsidRPr="00DF6C2F">
              <w:rPr>
                <w:sz w:val="18"/>
                <w:szCs w:val="18"/>
              </w:rPr>
              <w:t>средства субвенций</w:t>
            </w:r>
          </w:p>
        </w:tc>
        <w:tc>
          <w:tcPr>
            <w:tcW w:w="850" w:type="dxa"/>
            <w:shd w:val="clear" w:color="auto" w:fill="auto"/>
            <w:noWrap/>
            <w:vAlign w:val="center"/>
            <w:hideMark/>
          </w:tcPr>
          <w:p w:rsidR="00DF6C2F" w:rsidRPr="00DF6C2F" w:rsidRDefault="00DF6C2F" w:rsidP="00DF6C2F">
            <w:pPr>
              <w:jc w:val="center"/>
              <w:rPr>
                <w:rFonts w:eastAsia="Calibri"/>
                <w:sz w:val="18"/>
                <w:szCs w:val="18"/>
              </w:rPr>
            </w:pPr>
            <w:r w:rsidRPr="00DF6C2F">
              <w:rPr>
                <w:sz w:val="18"/>
                <w:szCs w:val="18"/>
              </w:rPr>
              <w:t>тыс. руб.</w:t>
            </w:r>
          </w:p>
        </w:tc>
        <w:tc>
          <w:tcPr>
            <w:tcW w:w="1578" w:type="dxa"/>
            <w:shd w:val="clear" w:color="auto" w:fill="auto"/>
            <w:noWrap/>
            <w:vAlign w:val="bottom"/>
            <w:hideMark/>
          </w:tcPr>
          <w:p w:rsidR="00DF6C2F" w:rsidRPr="00DF6C2F" w:rsidRDefault="00DF6C2F" w:rsidP="00DF6C2F">
            <w:pPr>
              <w:jc w:val="center"/>
              <w:rPr>
                <w:rFonts w:eastAsia="Calibri"/>
                <w:sz w:val="18"/>
                <w:szCs w:val="18"/>
              </w:rPr>
            </w:pPr>
            <w:r w:rsidRPr="00DF6C2F">
              <w:rPr>
                <w:sz w:val="18"/>
                <w:szCs w:val="18"/>
              </w:rPr>
              <w:t>107 404.2</w:t>
            </w:r>
          </w:p>
        </w:tc>
        <w:tc>
          <w:tcPr>
            <w:tcW w:w="851" w:type="dxa"/>
            <w:shd w:val="clear" w:color="auto" w:fill="auto"/>
            <w:noWrap/>
            <w:vAlign w:val="bottom"/>
            <w:hideMark/>
          </w:tcPr>
          <w:p w:rsidR="00DF6C2F" w:rsidRPr="00DF6C2F" w:rsidRDefault="00DF6C2F" w:rsidP="00DF6C2F">
            <w:pPr>
              <w:jc w:val="center"/>
              <w:rPr>
                <w:rFonts w:eastAsia="Calibri"/>
                <w:sz w:val="18"/>
                <w:szCs w:val="18"/>
              </w:rPr>
            </w:pPr>
            <w:r w:rsidRPr="00DF6C2F">
              <w:rPr>
                <w:sz w:val="18"/>
                <w:szCs w:val="18"/>
              </w:rPr>
              <w:t>180 372.1</w:t>
            </w:r>
          </w:p>
        </w:tc>
        <w:tc>
          <w:tcPr>
            <w:tcW w:w="851" w:type="dxa"/>
            <w:shd w:val="clear" w:color="auto" w:fill="auto"/>
            <w:noWrap/>
            <w:vAlign w:val="bottom"/>
            <w:hideMark/>
          </w:tcPr>
          <w:p w:rsidR="00DF6C2F" w:rsidRPr="00DF6C2F" w:rsidRDefault="00DF6C2F" w:rsidP="00DF6C2F">
            <w:pPr>
              <w:jc w:val="center"/>
              <w:rPr>
                <w:rFonts w:eastAsia="Calibri"/>
                <w:sz w:val="18"/>
                <w:szCs w:val="18"/>
              </w:rPr>
            </w:pPr>
            <w:r w:rsidRPr="00DF6C2F">
              <w:rPr>
                <w:sz w:val="18"/>
                <w:szCs w:val="18"/>
              </w:rPr>
              <w:t>178 352.2</w:t>
            </w:r>
          </w:p>
        </w:tc>
        <w:tc>
          <w:tcPr>
            <w:tcW w:w="851" w:type="dxa"/>
            <w:shd w:val="clear" w:color="auto" w:fill="auto"/>
            <w:noWrap/>
            <w:vAlign w:val="bottom"/>
            <w:hideMark/>
          </w:tcPr>
          <w:p w:rsidR="00DF6C2F" w:rsidRPr="00DF6C2F" w:rsidRDefault="00DF6C2F" w:rsidP="00DF6C2F">
            <w:pPr>
              <w:jc w:val="center"/>
              <w:rPr>
                <w:rFonts w:eastAsia="Calibri"/>
                <w:sz w:val="18"/>
                <w:szCs w:val="18"/>
              </w:rPr>
            </w:pPr>
            <w:r w:rsidRPr="00DF6C2F">
              <w:rPr>
                <w:sz w:val="18"/>
                <w:szCs w:val="18"/>
              </w:rPr>
              <w:t>184 951.2</w:t>
            </w:r>
          </w:p>
        </w:tc>
        <w:tc>
          <w:tcPr>
            <w:tcW w:w="851" w:type="dxa"/>
            <w:shd w:val="clear" w:color="auto" w:fill="auto"/>
            <w:noWrap/>
            <w:vAlign w:val="bottom"/>
            <w:hideMark/>
          </w:tcPr>
          <w:p w:rsidR="00DF6C2F" w:rsidRPr="00DF6C2F" w:rsidRDefault="00DF6C2F" w:rsidP="00DF6C2F">
            <w:pPr>
              <w:jc w:val="center"/>
              <w:rPr>
                <w:rFonts w:eastAsia="Calibri"/>
                <w:sz w:val="18"/>
                <w:szCs w:val="18"/>
              </w:rPr>
            </w:pPr>
            <w:r w:rsidRPr="00DF6C2F">
              <w:rPr>
                <w:sz w:val="18"/>
                <w:szCs w:val="18"/>
              </w:rPr>
              <w:t>191 794.4</w:t>
            </w:r>
          </w:p>
        </w:tc>
        <w:tc>
          <w:tcPr>
            <w:tcW w:w="851" w:type="dxa"/>
            <w:shd w:val="clear" w:color="auto" w:fill="auto"/>
            <w:noWrap/>
            <w:vAlign w:val="bottom"/>
            <w:hideMark/>
          </w:tcPr>
          <w:p w:rsidR="00DF6C2F" w:rsidRPr="00DF6C2F" w:rsidRDefault="00DF6C2F" w:rsidP="00DF6C2F">
            <w:pPr>
              <w:jc w:val="center"/>
              <w:rPr>
                <w:rFonts w:eastAsia="Calibri"/>
                <w:sz w:val="18"/>
                <w:szCs w:val="18"/>
              </w:rPr>
            </w:pPr>
            <w:r w:rsidRPr="00DF6C2F">
              <w:rPr>
                <w:sz w:val="18"/>
                <w:szCs w:val="18"/>
              </w:rPr>
              <w:t>198 890.8</w:t>
            </w:r>
          </w:p>
        </w:tc>
        <w:tc>
          <w:tcPr>
            <w:tcW w:w="851" w:type="dxa"/>
            <w:shd w:val="clear" w:color="auto" w:fill="auto"/>
            <w:noWrap/>
            <w:vAlign w:val="bottom"/>
            <w:hideMark/>
          </w:tcPr>
          <w:p w:rsidR="00DF6C2F" w:rsidRPr="00DF6C2F" w:rsidRDefault="00DF6C2F" w:rsidP="00DF6C2F">
            <w:pPr>
              <w:jc w:val="center"/>
              <w:rPr>
                <w:rFonts w:eastAsia="Calibri"/>
                <w:sz w:val="18"/>
                <w:szCs w:val="18"/>
              </w:rPr>
            </w:pPr>
            <w:r w:rsidRPr="00DF6C2F">
              <w:rPr>
                <w:sz w:val="18"/>
                <w:szCs w:val="18"/>
              </w:rPr>
              <w:t>206 249.8</w:t>
            </w:r>
          </w:p>
        </w:tc>
        <w:tc>
          <w:tcPr>
            <w:tcW w:w="851" w:type="dxa"/>
            <w:shd w:val="clear" w:color="auto" w:fill="auto"/>
            <w:noWrap/>
            <w:vAlign w:val="bottom"/>
            <w:hideMark/>
          </w:tcPr>
          <w:p w:rsidR="00DF6C2F" w:rsidRPr="00DF6C2F" w:rsidRDefault="00DF6C2F" w:rsidP="00DF6C2F">
            <w:pPr>
              <w:jc w:val="center"/>
              <w:rPr>
                <w:rFonts w:eastAsia="Calibri"/>
                <w:sz w:val="18"/>
                <w:szCs w:val="18"/>
              </w:rPr>
            </w:pPr>
            <w:r w:rsidRPr="00DF6C2F">
              <w:rPr>
                <w:sz w:val="18"/>
                <w:szCs w:val="18"/>
              </w:rPr>
              <w:t>213 881.0</w:t>
            </w:r>
          </w:p>
        </w:tc>
        <w:tc>
          <w:tcPr>
            <w:tcW w:w="935" w:type="dxa"/>
            <w:shd w:val="clear" w:color="auto" w:fill="auto"/>
            <w:noWrap/>
            <w:vAlign w:val="bottom"/>
            <w:hideMark/>
          </w:tcPr>
          <w:p w:rsidR="00DF6C2F" w:rsidRPr="00DF6C2F" w:rsidRDefault="00DF6C2F" w:rsidP="00DF6C2F">
            <w:pPr>
              <w:jc w:val="center"/>
              <w:rPr>
                <w:rFonts w:eastAsia="Calibri"/>
                <w:sz w:val="18"/>
                <w:szCs w:val="18"/>
              </w:rPr>
            </w:pPr>
            <w:r w:rsidRPr="00DF6C2F">
              <w:rPr>
                <w:sz w:val="18"/>
                <w:szCs w:val="18"/>
              </w:rPr>
              <w:t>219 441.9</w:t>
            </w:r>
          </w:p>
        </w:tc>
        <w:tc>
          <w:tcPr>
            <w:tcW w:w="935" w:type="dxa"/>
            <w:shd w:val="clear" w:color="auto" w:fill="auto"/>
            <w:noWrap/>
            <w:vAlign w:val="bottom"/>
            <w:hideMark/>
          </w:tcPr>
          <w:p w:rsidR="00DF6C2F" w:rsidRPr="00DF6C2F" w:rsidRDefault="00DF6C2F" w:rsidP="00DF6C2F">
            <w:pPr>
              <w:jc w:val="center"/>
              <w:rPr>
                <w:rFonts w:eastAsia="Calibri"/>
                <w:sz w:val="18"/>
                <w:szCs w:val="18"/>
              </w:rPr>
            </w:pPr>
            <w:r w:rsidRPr="00DF6C2F">
              <w:rPr>
                <w:sz w:val="18"/>
                <w:szCs w:val="18"/>
              </w:rPr>
              <w:t>225 147.4</w:t>
            </w:r>
          </w:p>
        </w:tc>
        <w:tc>
          <w:tcPr>
            <w:tcW w:w="935" w:type="dxa"/>
            <w:shd w:val="clear" w:color="auto" w:fill="auto"/>
            <w:noWrap/>
            <w:vAlign w:val="bottom"/>
            <w:hideMark/>
          </w:tcPr>
          <w:p w:rsidR="00DF6C2F" w:rsidRPr="00DF6C2F" w:rsidRDefault="00DF6C2F" w:rsidP="00DF6C2F">
            <w:pPr>
              <w:jc w:val="center"/>
              <w:rPr>
                <w:rFonts w:eastAsia="Calibri"/>
                <w:sz w:val="18"/>
                <w:szCs w:val="18"/>
              </w:rPr>
            </w:pPr>
            <w:r w:rsidRPr="00DF6C2F">
              <w:rPr>
                <w:sz w:val="18"/>
                <w:szCs w:val="18"/>
              </w:rPr>
              <w:t>231 001.3</w:t>
            </w:r>
          </w:p>
        </w:tc>
        <w:tc>
          <w:tcPr>
            <w:tcW w:w="935" w:type="dxa"/>
            <w:shd w:val="clear" w:color="auto" w:fill="auto"/>
            <w:noWrap/>
            <w:vAlign w:val="bottom"/>
            <w:hideMark/>
          </w:tcPr>
          <w:p w:rsidR="00DF6C2F" w:rsidRPr="00DF6C2F" w:rsidRDefault="00DF6C2F" w:rsidP="00DF6C2F">
            <w:pPr>
              <w:jc w:val="center"/>
              <w:rPr>
                <w:rFonts w:eastAsia="Calibri"/>
                <w:sz w:val="18"/>
                <w:szCs w:val="18"/>
              </w:rPr>
            </w:pPr>
            <w:r w:rsidRPr="00DF6C2F">
              <w:rPr>
                <w:sz w:val="18"/>
                <w:szCs w:val="18"/>
              </w:rPr>
              <w:t>2 030 082.2</w:t>
            </w:r>
          </w:p>
        </w:tc>
      </w:tr>
      <w:tr w:rsidR="00DF6C2F" w:rsidRPr="00DF6C2F" w:rsidTr="00821C99">
        <w:trPr>
          <w:trHeight w:val="687"/>
        </w:trPr>
        <w:tc>
          <w:tcPr>
            <w:tcW w:w="1526" w:type="dxa"/>
            <w:vMerge/>
            <w:shd w:val="clear" w:color="auto" w:fill="auto"/>
            <w:vAlign w:val="bottom"/>
            <w:hideMark/>
          </w:tcPr>
          <w:p w:rsidR="00DF6C2F" w:rsidRPr="00DF6C2F" w:rsidRDefault="00DF6C2F" w:rsidP="00DF6C2F">
            <w:pPr>
              <w:jc w:val="center"/>
              <w:rPr>
                <w:rFonts w:eastAsia="Calibri"/>
                <w:sz w:val="18"/>
                <w:szCs w:val="18"/>
              </w:rPr>
            </w:pPr>
          </w:p>
        </w:tc>
        <w:tc>
          <w:tcPr>
            <w:tcW w:w="1701" w:type="dxa"/>
            <w:shd w:val="clear" w:color="auto" w:fill="auto"/>
            <w:vAlign w:val="center"/>
            <w:hideMark/>
          </w:tcPr>
          <w:p w:rsidR="00DF6C2F" w:rsidRPr="00DF6C2F" w:rsidRDefault="00DF6C2F" w:rsidP="00DF6C2F">
            <w:pPr>
              <w:ind w:left="-108" w:right="-108"/>
              <w:jc w:val="center"/>
              <w:rPr>
                <w:rFonts w:eastAsia="Calibri"/>
                <w:sz w:val="18"/>
                <w:szCs w:val="18"/>
              </w:rPr>
            </w:pPr>
            <w:r w:rsidRPr="00DF6C2F">
              <w:rPr>
                <w:sz w:val="18"/>
                <w:szCs w:val="18"/>
              </w:rPr>
              <w:t>средства субъекта РФ</w:t>
            </w:r>
          </w:p>
        </w:tc>
        <w:tc>
          <w:tcPr>
            <w:tcW w:w="850" w:type="dxa"/>
            <w:shd w:val="clear" w:color="auto" w:fill="auto"/>
            <w:noWrap/>
            <w:vAlign w:val="center"/>
            <w:hideMark/>
          </w:tcPr>
          <w:p w:rsidR="00DF6C2F" w:rsidRPr="00DF6C2F" w:rsidRDefault="00DF6C2F" w:rsidP="00DF6C2F">
            <w:pPr>
              <w:jc w:val="center"/>
              <w:rPr>
                <w:rFonts w:eastAsia="Calibri"/>
                <w:sz w:val="18"/>
                <w:szCs w:val="18"/>
              </w:rPr>
            </w:pPr>
            <w:r w:rsidRPr="00DF6C2F">
              <w:rPr>
                <w:sz w:val="18"/>
                <w:szCs w:val="18"/>
              </w:rPr>
              <w:t>тыс. руб.</w:t>
            </w:r>
          </w:p>
        </w:tc>
        <w:tc>
          <w:tcPr>
            <w:tcW w:w="1578" w:type="dxa"/>
            <w:shd w:val="clear" w:color="auto" w:fill="auto"/>
            <w:noWrap/>
            <w:vAlign w:val="bottom"/>
            <w:hideMark/>
          </w:tcPr>
          <w:p w:rsidR="00DF6C2F" w:rsidRPr="00DF6C2F" w:rsidRDefault="00DF6C2F" w:rsidP="00DF6C2F">
            <w:pPr>
              <w:jc w:val="center"/>
              <w:rPr>
                <w:rFonts w:eastAsia="Calibri"/>
                <w:sz w:val="18"/>
                <w:szCs w:val="18"/>
              </w:rPr>
            </w:pPr>
            <w:r w:rsidRPr="00DF6C2F">
              <w:rPr>
                <w:sz w:val="18"/>
                <w:szCs w:val="18"/>
              </w:rPr>
              <w:t>64 580.1</w:t>
            </w:r>
          </w:p>
        </w:tc>
        <w:tc>
          <w:tcPr>
            <w:tcW w:w="851" w:type="dxa"/>
            <w:shd w:val="clear" w:color="auto" w:fill="auto"/>
            <w:noWrap/>
            <w:vAlign w:val="bottom"/>
            <w:hideMark/>
          </w:tcPr>
          <w:p w:rsidR="00DF6C2F" w:rsidRPr="00DF6C2F" w:rsidRDefault="00DF6C2F" w:rsidP="00DF6C2F">
            <w:pPr>
              <w:ind w:left="-126" w:right="-89"/>
              <w:jc w:val="center"/>
              <w:rPr>
                <w:rFonts w:eastAsia="Calibri"/>
                <w:sz w:val="18"/>
                <w:szCs w:val="18"/>
              </w:rPr>
            </w:pPr>
            <w:r w:rsidRPr="00DF6C2F">
              <w:rPr>
                <w:sz w:val="18"/>
                <w:szCs w:val="18"/>
              </w:rPr>
              <w:t>69 878.2</w:t>
            </w:r>
          </w:p>
        </w:tc>
        <w:tc>
          <w:tcPr>
            <w:tcW w:w="851" w:type="dxa"/>
            <w:shd w:val="clear" w:color="auto" w:fill="auto"/>
            <w:noWrap/>
            <w:vAlign w:val="bottom"/>
            <w:hideMark/>
          </w:tcPr>
          <w:p w:rsidR="00DF6C2F" w:rsidRPr="00DF6C2F" w:rsidRDefault="00DF6C2F" w:rsidP="00DF6C2F">
            <w:pPr>
              <w:ind w:left="-127" w:right="-89"/>
              <w:jc w:val="center"/>
              <w:rPr>
                <w:rFonts w:eastAsia="Calibri"/>
                <w:sz w:val="18"/>
                <w:szCs w:val="18"/>
              </w:rPr>
            </w:pPr>
            <w:r w:rsidRPr="00DF6C2F">
              <w:rPr>
                <w:sz w:val="18"/>
                <w:szCs w:val="18"/>
              </w:rPr>
              <w:t>70 178.9</w:t>
            </w:r>
          </w:p>
        </w:tc>
        <w:tc>
          <w:tcPr>
            <w:tcW w:w="851" w:type="dxa"/>
            <w:shd w:val="clear" w:color="auto" w:fill="auto"/>
            <w:noWrap/>
            <w:vAlign w:val="bottom"/>
            <w:hideMark/>
          </w:tcPr>
          <w:p w:rsidR="00DF6C2F" w:rsidRPr="00DF6C2F" w:rsidRDefault="00DF6C2F" w:rsidP="00DF6C2F">
            <w:pPr>
              <w:ind w:left="-127" w:right="-88"/>
              <w:jc w:val="center"/>
              <w:rPr>
                <w:rFonts w:eastAsia="Calibri"/>
                <w:sz w:val="18"/>
                <w:szCs w:val="18"/>
              </w:rPr>
            </w:pPr>
            <w:r w:rsidRPr="00DF6C2F">
              <w:rPr>
                <w:sz w:val="18"/>
                <w:szCs w:val="18"/>
              </w:rPr>
              <w:t>72 341.1</w:t>
            </w:r>
          </w:p>
        </w:tc>
        <w:tc>
          <w:tcPr>
            <w:tcW w:w="851" w:type="dxa"/>
            <w:shd w:val="clear" w:color="auto" w:fill="auto"/>
            <w:noWrap/>
            <w:vAlign w:val="bottom"/>
            <w:hideMark/>
          </w:tcPr>
          <w:p w:rsidR="00DF6C2F" w:rsidRPr="00DF6C2F" w:rsidRDefault="00DF6C2F" w:rsidP="00DF6C2F">
            <w:pPr>
              <w:ind w:left="-128" w:right="-88"/>
              <w:jc w:val="center"/>
              <w:rPr>
                <w:rFonts w:eastAsia="Calibri"/>
                <w:sz w:val="18"/>
                <w:szCs w:val="18"/>
              </w:rPr>
            </w:pPr>
            <w:r w:rsidRPr="00DF6C2F">
              <w:rPr>
                <w:sz w:val="18"/>
                <w:szCs w:val="18"/>
              </w:rPr>
              <w:t>75 017.7</w:t>
            </w:r>
          </w:p>
        </w:tc>
        <w:tc>
          <w:tcPr>
            <w:tcW w:w="851" w:type="dxa"/>
            <w:shd w:val="clear" w:color="auto" w:fill="auto"/>
            <w:noWrap/>
            <w:vAlign w:val="bottom"/>
            <w:hideMark/>
          </w:tcPr>
          <w:p w:rsidR="00DF6C2F" w:rsidRPr="00DF6C2F" w:rsidRDefault="00DF6C2F" w:rsidP="00DF6C2F">
            <w:pPr>
              <w:ind w:left="-128" w:right="-87"/>
              <w:jc w:val="center"/>
              <w:rPr>
                <w:rFonts w:eastAsia="Calibri"/>
                <w:sz w:val="18"/>
                <w:szCs w:val="18"/>
              </w:rPr>
            </w:pPr>
            <w:r w:rsidRPr="00DF6C2F">
              <w:rPr>
                <w:sz w:val="18"/>
                <w:szCs w:val="18"/>
              </w:rPr>
              <w:t>77 793.4</w:t>
            </w:r>
          </w:p>
        </w:tc>
        <w:tc>
          <w:tcPr>
            <w:tcW w:w="851" w:type="dxa"/>
            <w:shd w:val="clear" w:color="auto" w:fill="auto"/>
            <w:noWrap/>
            <w:vAlign w:val="bottom"/>
            <w:hideMark/>
          </w:tcPr>
          <w:p w:rsidR="00DF6C2F" w:rsidRPr="00DF6C2F" w:rsidRDefault="00DF6C2F" w:rsidP="00DF6C2F">
            <w:pPr>
              <w:ind w:left="-129" w:right="-87"/>
              <w:jc w:val="center"/>
              <w:rPr>
                <w:rFonts w:eastAsia="Calibri"/>
                <w:sz w:val="18"/>
                <w:szCs w:val="18"/>
              </w:rPr>
            </w:pPr>
            <w:r w:rsidRPr="00DF6C2F">
              <w:rPr>
                <w:sz w:val="18"/>
                <w:szCs w:val="18"/>
              </w:rPr>
              <w:t>80 671.7</w:t>
            </w:r>
          </w:p>
        </w:tc>
        <w:tc>
          <w:tcPr>
            <w:tcW w:w="851" w:type="dxa"/>
            <w:shd w:val="clear" w:color="auto" w:fill="auto"/>
            <w:noWrap/>
            <w:vAlign w:val="bottom"/>
            <w:hideMark/>
          </w:tcPr>
          <w:p w:rsidR="00DF6C2F" w:rsidRPr="00DF6C2F" w:rsidRDefault="00DF6C2F" w:rsidP="00DF6C2F">
            <w:pPr>
              <w:ind w:left="-129" w:right="-86"/>
              <w:jc w:val="center"/>
              <w:rPr>
                <w:rFonts w:eastAsia="Calibri"/>
                <w:sz w:val="18"/>
                <w:szCs w:val="18"/>
              </w:rPr>
            </w:pPr>
            <w:r w:rsidRPr="00DF6C2F">
              <w:rPr>
                <w:sz w:val="18"/>
                <w:szCs w:val="18"/>
              </w:rPr>
              <w:t>83 656.6</w:t>
            </w:r>
          </w:p>
        </w:tc>
        <w:tc>
          <w:tcPr>
            <w:tcW w:w="935" w:type="dxa"/>
            <w:shd w:val="clear" w:color="auto" w:fill="auto"/>
            <w:noWrap/>
            <w:vAlign w:val="bottom"/>
            <w:hideMark/>
          </w:tcPr>
          <w:p w:rsidR="00DF6C2F" w:rsidRPr="00DF6C2F" w:rsidRDefault="00DF6C2F" w:rsidP="00DF6C2F">
            <w:pPr>
              <w:ind w:left="-130" w:right="-143"/>
              <w:jc w:val="center"/>
              <w:rPr>
                <w:rFonts w:eastAsia="Calibri"/>
                <w:sz w:val="18"/>
                <w:szCs w:val="18"/>
              </w:rPr>
            </w:pPr>
            <w:r w:rsidRPr="00DF6C2F">
              <w:rPr>
                <w:sz w:val="18"/>
                <w:szCs w:val="18"/>
              </w:rPr>
              <w:t>85 831.6</w:t>
            </w:r>
          </w:p>
        </w:tc>
        <w:tc>
          <w:tcPr>
            <w:tcW w:w="935" w:type="dxa"/>
            <w:shd w:val="clear" w:color="auto" w:fill="auto"/>
            <w:noWrap/>
            <w:vAlign w:val="bottom"/>
            <w:hideMark/>
          </w:tcPr>
          <w:p w:rsidR="00DF6C2F" w:rsidRPr="00DF6C2F" w:rsidRDefault="00DF6C2F" w:rsidP="00DF6C2F">
            <w:pPr>
              <w:ind w:left="-73" w:right="-59"/>
              <w:jc w:val="center"/>
              <w:rPr>
                <w:rFonts w:eastAsia="Calibri"/>
                <w:sz w:val="18"/>
                <w:szCs w:val="18"/>
              </w:rPr>
            </w:pPr>
            <w:r w:rsidRPr="00DF6C2F">
              <w:rPr>
                <w:sz w:val="18"/>
                <w:szCs w:val="18"/>
              </w:rPr>
              <w:t>88 063.3</w:t>
            </w:r>
          </w:p>
        </w:tc>
        <w:tc>
          <w:tcPr>
            <w:tcW w:w="935" w:type="dxa"/>
            <w:shd w:val="clear" w:color="auto" w:fill="auto"/>
            <w:noWrap/>
            <w:vAlign w:val="bottom"/>
            <w:hideMark/>
          </w:tcPr>
          <w:p w:rsidR="00DF6C2F" w:rsidRPr="00DF6C2F" w:rsidRDefault="00DF6C2F" w:rsidP="00DF6C2F">
            <w:pPr>
              <w:ind w:left="-157" w:right="-116"/>
              <w:jc w:val="center"/>
              <w:rPr>
                <w:rFonts w:eastAsia="Calibri"/>
                <w:sz w:val="18"/>
                <w:szCs w:val="18"/>
              </w:rPr>
            </w:pPr>
            <w:r w:rsidRPr="00DF6C2F">
              <w:rPr>
                <w:sz w:val="18"/>
                <w:szCs w:val="18"/>
              </w:rPr>
              <w:t>90 352.9</w:t>
            </w:r>
          </w:p>
        </w:tc>
        <w:tc>
          <w:tcPr>
            <w:tcW w:w="935" w:type="dxa"/>
            <w:shd w:val="clear" w:color="auto" w:fill="auto"/>
            <w:noWrap/>
            <w:vAlign w:val="bottom"/>
            <w:hideMark/>
          </w:tcPr>
          <w:p w:rsidR="00DF6C2F" w:rsidRPr="00DF6C2F" w:rsidRDefault="00DF6C2F" w:rsidP="00DF6C2F">
            <w:pPr>
              <w:ind w:left="-100" w:right="-32"/>
              <w:jc w:val="center"/>
              <w:rPr>
                <w:rFonts w:eastAsia="Calibri"/>
                <w:sz w:val="18"/>
                <w:szCs w:val="18"/>
              </w:rPr>
            </w:pPr>
            <w:r w:rsidRPr="00DF6C2F">
              <w:rPr>
                <w:sz w:val="18"/>
                <w:szCs w:val="18"/>
              </w:rPr>
              <w:t>793 785.4</w:t>
            </w:r>
          </w:p>
        </w:tc>
      </w:tr>
    </w:tbl>
    <w:p w:rsidR="00DF6C2F" w:rsidRPr="00DF6C2F" w:rsidRDefault="00DF6C2F" w:rsidP="00DF6C2F">
      <w:pPr>
        <w:rPr>
          <w:sz w:val="16"/>
          <w:szCs w:val="16"/>
        </w:rPr>
      </w:pPr>
    </w:p>
    <w:p w:rsidR="00DF6C2F" w:rsidRPr="00DF6C2F" w:rsidRDefault="00DF6C2F" w:rsidP="00DF6C2F">
      <w:pPr>
        <w:rPr>
          <w:sz w:val="16"/>
          <w:szCs w:val="16"/>
        </w:rPr>
      </w:pPr>
      <w:r w:rsidRPr="00DF6C2F">
        <w:rPr>
          <w:sz w:val="16"/>
          <w:szCs w:val="16"/>
        </w:rPr>
        <w:br w:type="page"/>
      </w:r>
    </w:p>
    <w:p w:rsidR="00DF6C2F" w:rsidRPr="00DF6C2F" w:rsidRDefault="00DF6C2F" w:rsidP="00DF6C2F">
      <w:pPr>
        <w:jc w:val="right"/>
        <w:rPr>
          <w:sz w:val="24"/>
        </w:rPr>
      </w:pPr>
      <w:r w:rsidRPr="00DF6C2F">
        <w:rPr>
          <w:sz w:val="24"/>
        </w:rPr>
        <w:lastRenderedPageBreak/>
        <w:t>Приложение 34</w:t>
      </w:r>
    </w:p>
    <w:p w:rsidR="00DF6C2F" w:rsidRPr="00DF6C2F" w:rsidRDefault="00DF6C2F" w:rsidP="00DF6C2F">
      <w:pPr>
        <w:jc w:val="right"/>
        <w:rPr>
          <w:sz w:val="16"/>
          <w:szCs w:val="16"/>
        </w:rPr>
      </w:pPr>
    </w:p>
    <w:p w:rsidR="00DF6C2F" w:rsidRPr="00DF6C2F" w:rsidRDefault="00DF6C2F" w:rsidP="00DF6C2F">
      <w:pPr>
        <w:jc w:val="center"/>
        <w:rPr>
          <w:b/>
          <w:sz w:val="24"/>
        </w:rPr>
      </w:pPr>
      <w:r w:rsidRPr="00DF6C2F">
        <w:rPr>
          <w:b/>
          <w:sz w:val="24"/>
        </w:rPr>
        <w:t>Экономическая эффективность реализации мероприятий лесного плана Липецкой области за период действия лесного плана Липецкой области; показатели экономической эффективности реализации мероприятий лесного плана Липецкой области</w:t>
      </w:r>
    </w:p>
    <w:p w:rsidR="00DF6C2F" w:rsidRPr="00DF6C2F" w:rsidRDefault="00DF6C2F" w:rsidP="00DF6C2F">
      <w:pPr>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51"/>
        <w:gridCol w:w="1276"/>
        <w:gridCol w:w="1134"/>
        <w:gridCol w:w="992"/>
        <w:gridCol w:w="1134"/>
        <w:gridCol w:w="1134"/>
        <w:gridCol w:w="1134"/>
        <w:gridCol w:w="1134"/>
        <w:gridCol w:w="1134"/>
        <w:gridCol w:w="1134"/>
        <w:gridCol w:w="1134"/>
        <w:gridCol w:w="1276"/>
      </w:tblGrid>
      <w:tr w:rsidR="00DF6C2F" w:rsidRPr="00DF6C2F" w:rsidTr="00821C99">
        <w:trPr>
          <w:trHeight w:val="312"/>
          <w:tblHeader/>
        </w:trPr>
        <w:tc>
          <w:tcPr>
            <w:tcW w:w="1809" w:type="dxa"/>
            <w:vMerge w:val="restart"/>
            <w:shd w:val="clear" w:color="auto" w:fill="auto"/>
            <w:vAlign w:val="center"/>
            <w:hideMark/>
          </w:tcPr>
          <w:p w:rsidR="00DF6C2F" w:rsidRPr="00DF6C2F" w:rsidRDefault="00DF6C2F" w:rsidP="00DF6C2F">
            <w:pPr>
              <w:jc w:val="center"/>
              <w:rPr>
                <w:rFonts w:eastAsia="Calibri"/>
                <w:sz w:val="18"/>
                <w:szCs w:val="18"/>
              </w:rPr>
            </w:pPr>
            <w:r w:rsidRPr="00DF6C2F">
              <w:rPr>
                <w:rFonts w:eastAsia="Calibri"/>
                <w:sz w:val="18"/>
                <w:szCs w:val="18"/>
              </w:rPr>
              <w:t>Показатели</w:t>
            </w:r>
          </w:p>
        </w:tc>
        <w:tc>
          <w:tcPr>
            <w:tcW w:w="851" w:type="dxa"/>
            <w:vMerge w:val="restart"/>
            <w:shd w:val="clear" w:color="auto" w:fill="auto"/>
            <w:vAlign w:val="center"/>
            <w:hideMark/>
          </w:tcPr>
          <w:p w:rsidR="00DF6C2F" w:rsidRPr="00DF6C2F" w:rsidRDefault="00DF6C2F" w:rsidP="00DF6C2F">
            <w:pPr>
              <w:jc w:val="center"/>
              <w:rPr>
                <w:rFonts w:eastAsia="Calibri"/>
                <w:sz w:val="18"/>
                <w:szCs w:val="18"/>
              </w:rPr>
            </w:pPr>
            <w:r w:rsidRPr="00DF6C2F">
              <w:rPr>
                <w:rFonts w:eastAsia="Calibri"/>
                <w:sz w:val="18"/>
                <w:szCs w:val="18"/>
              </w:rPr>
              <w:t>Ед. изм.</w:t>
            </w:r>
          </w:p>
        </w:tc>
        <w:tc>
          <w:tcPr>
            <w:tcW w:w="1276" w:type="dxa"/>
            <w:vMerge w:val="restart"/>
            <w:shd w:val="clear" w:color="auto" w:fill="auto"/>
            <w:vAlign w:val="center"/>
            <w:hideMark/>
          </w:tcPr>
          <w:p w:rsidR="00DF6C2F" w:rsidRPr="00DF6C2F" w:rsidRDefault="00DF6C2F" w:rsidP="00DF6C2F">
            <w:pPr>
              <w:ind w:left="-130" w:right="-98"/>
              <w:jc w:val="center"/>
              <w:rPr>
                <w:rFonts w:eastAsia="Calibri"/>
                <w:sz w:val="18"/>
                <w:szCs w:val="18"/>
              </w:rPr>
            </w:pPr>
            <w:r w:rsidRPr="00DF6C2F">
              <w:rPr>
                <w:rFonts w:eastAsia="Calibri"/>
                <w:sz w:val="18"/>
                <w:szCs w:val="18"/>
              </w:rPr>
              <w:t xml:space="preserve">Объем финанси-рования за год, предшествую-щий разработке проекта лесного плана </w:t>
            </w:r>
          </w:p>
        </w:tc>
        <w:tc>
          <w:tcPr>
            <w:tcW w:w="11340" w:type="dxa"/>
            <w:gridSpan w:val="10"/>
            <w:shd w:val="clear" w:color="auto" w:fill="auto"/>
            <w:noWrap/>
            <w:vAlign w:val="center"/>
            <w:hideMark/>
          </w:tcPr>
          <w:p w:rsidR="00DF6C2F" w:rsidRPr="00DF6C2F" w:rsidRDefault="00DF6C2F" w:rsidP="00DF6C2F">
            <w:pPr>
              <w:jc w:val="center"/>
              <w:rPr>
                <w:rFonts w:eastAsia="Calibri"/>
                <w:sz w:val="18"/>
                <w:szCs w:val="18"/>
              </w:rPr>
            </w:pPr>
            <w:r w:rsidRPr="00DF6C2F">
              <w:rPr>
                <w:rFonts w:eastAsia="Calibri"/>
                <w:sz w:val="18"/>
                <w:szCs w:val="18"/>
              </w:rPr>
              <w:t>Показатели по годам</w:t>
            </w:r>
          </w:p>
        </w:tc>
      </w:tr>
      <w:tr w:rsidR="00DF6C2F" w:rsidRPr="00DF6C2F" w:rsidTr="00821C99">
        <w:trPr>
          <w:trHeight w:val="1205"/>
          <w:tblHeader/>
        </w:trPr>
        <w:tc>
          <w:tcPr>
            <w:tcW w:w="1809" w:type="dxa"/>
            <w:vMerge/>
            <w:shd w:val="clear" w:color="auto" w:fill="auto"/>
            <w:hideMark/>
          </w:tcPr>
          <w:p w:rsidR="00DF6C2F" w:rsidRPr="00DF6C2F" w:rsidRDefault="00DF6C2F" w:rsidP="00DF6C2F">
            <w:pPr>
              <w:rPr>
                <w:rFonts w:eastAsia="Calibri"/>
                <w:sz w:val="18"/>
                <w:szCs w:val="18"/>
              </w:rPr>
            </w:pPr>
          </w:p>
        </w:tc>
        <w:tc>
          <w:tcPr>
            <w:tcW w:w="851" w:type="dxa"/>
            <w:vMerge/>
            <w:shd w:val="clear" w:color="auto" w:fill="auto"/>
            <w:hideMark/>
          </w:tcPr>
          <w:p w:rsidR="00DF6C2F" w:rsidRPr="00DF6C2F" w:rsidRDefault="00DF6C2F" w:rsidP="00DF6C2F">
            <w:pPr>
              <w:rPr>
                <w:rFonts w:eastAsia="Calibri"/>
                <w:sz w:val="18"/>
                <w:szCs w:val="18"/>
              </w:rPr>
            </w:pPr>
          </w:p>
        </w:tc>
        <w:tc>
          <w:tcPr>
            <w:tcW w:w="1276" w:type="dxa"/>
            <w:vMerge/>
            <w:shd w:val="clear" w:color="auto" w:fill="auto"/>
            <w:hideMark/>
          </w:tcPr>
          <w:p w:rsidR="00DF6C2F" w:rsidRPr="00DF6C2F" w:rsidRDefault="00DF6C2F" w:rsidP="00DF6C2F">
            <w:pPr>
              <w:rPr>
                <w:rFonts w:eastAsia="Calibri"/>
                <w:sz w:val="18"/>
                <w:szCs w:val="18"/>
              </w:rPr>
            </w:pPr>
          </w:p>
        </w:tc>
        <w:tc>
          <w:tcPr>
            <w:tcW w:w="1134" w:type="dxa"/>
            <w:shd w:val="clear" w:color="auto" w:fill="auto"/>
            <w:noWrap/>
            <w:vAlign w:val="center"/>
            <w:hideMark/>
          </w:tcPr>
          <w:p w:rsidR="00DF6C2F" w:rsidRPr="00DF6C2F" w:rsidRDefault="00DF6C2F" w:rsidP="00DF6C2F">
            <w:pPr>
              <w:jc w:val="center"/>
              <w:rPr>
                <w:sz w:val="18"/>
                <w:szCs w:val="18"/>
              </w:rPr>
            </w:pPr>
            <w:r w:rsidRPr="00DF6C2F">
              <w:rPr>
                <w:sz w:val="18"/>
                <w:szCs w:val="18"/>
              </w:rPr>
              <w:t xml:space="preserve">2019 </w:t>
            </w:r>
          </w:p>
        </w:tc>
        <w:tc>
          <w:tcPr>
            <w:tcW w:w="992" w:type="dxa"/>
            <w:shd w:val="clear" w:color="auto" w:fill="auto"/>
            <w:noWrap/>
            <w:vAlign w:val="center"/>
            <w:hideMark/>
          </w:tcPr>
          <w:p w:rsidR="00DF6C2F" w:rsidRPr="00DF6C2F" w:rsidRDefault="00DF6C2F" w:rsidP="00DF6C2F">
            <w:pPr>
              <w:jc w:val="center"/>
              <w:rPr>
                <w:sz w:val="18"/>
                <w:szCs w:val="18"/>
              </w:rPr>
            </w:pPr>
            <w:r w:rsidRPr="00DF6C2F">
              <w:rPr>
                <w:sz w:val="18"/>
                <w:szCs w:val="18"/>
              </w:rPr>
              <w:t>2020</w:t>
            </w:r>
          </w:p>
        </w:tc>
        <w:tc>
          <w:tcPr>
            <w:tcW w:w="1134" w:type="dxa"/>
            <w:shd w:val="clear" w:color="auto" w:fill="auto"/>
            <w:noWrap/>
            <w:vAlign w:val="center"/>
            <w:hideMark/>
          </w:tcPr>
          <w:p w:rsidR="00DF6C2F" w:rsidRPr="00DF6C2F" w:rsidRDefault="00DF6C2F" w:rsidP="00DF6C2F">
            <w:pPr>
              <w:jc w:val="center"/>
              <w:rPr>
                <w:sz w:val="18"/>
                <w:szCs w:val="18"/>
              </w:rPr>
            </w:pPr>
            <w:r w:rsidRPr="00DF6C2F">
              <w:rPr>
                <w:sz w:val="18"/>
                <w:szCs w:val="18"/>
              </w:rPr>
              <w:t>2021</w:t>
            </w:r>
          </w:p>
        </w:tc>
        <w:tc>
          <w:tcPr>
            <w:tcW w:w="1134" w:type="dxa"/>
            <w:shd w:val="clear" w:color="auto" w:fill="auto"/>
            <w:noWrap/>
            <w:vAlign w:val="center"/>
            <w:hideMark/>
          </w:tcPr>
          <w:p w:rsidR="00DF6C2F" w:rsidRPr="00DF6C2F" w:rsidRDefault="00DF6C2F" w:rsidP="00DF6C2F">
            <w:pPr>
              <w:jc w:val="center"/>
              <w:rPr>
                <w:sz w:val="18"/>
                <w:szCs w:val="18"/>
              </w:rPr>
            </w:pPr>
            <w:r w:rsidRPr="00DF6C2F">
              <w:rPr>
                <w:sz w:val="18"/>
                <w:szCs w:val="18"/>
              </w:rPr>
              <w:t>2022</w:t>
            </w:r>
          </w:p>
        </w:tc>
        <w:tc>
          <w:tcPr>
            <w:tcW w:w="1134" w:type="dxa"/>
            <w:shd w:val="clear" w:color="auto" w:fill="auto"/>
            <w:noWrap/>
            <w:vAlign w:val="center"/>
            <w:hideMark/>
          </w:tcPr>
          <w:p w:rsidR="00DF6C2F" w:rsidRPr="00DF6C2F" w:rsidRDefault="00DF6C2F" w:rsidP="00DF6C2F">
            <w:pPr>
              <w:jc w:val="center"/>
              <w:rPr>
                <w:sz w:val="18"/>
                <w:szCs w:val="18"/>
              </w:rPr>
            </w:pPr>
            <w:r w:rsidRPr="00DF6C2F">
              <w:rPr>
                <w:sz w:val="18"/>
                <w:szCs w:val="18"/>
              </w:rPr>
              <w:t>2023</w:t>
            </w:r>
          </w:p>
        </w:tc>
        <w:tc>
          <w:tcPr>
            <w:tcW w:w="1134" w:type="dxa"/>
            <w:shd w:val="clear" w:color="auto" w:fill="auto"/>
            <w:noWrap/>
            <w:vAlign w:val="center"/>
            <w:hideMark/>
          </w:tcPr>
          <w:p w:rsidR="00DF6C2F" w:rsidRPr="00DF6C2F" w:rsidRDefault="00DF6C2F" w:rsidP="00DF6C2F">
            <w:pPr>
              <w:jc w:val="center"/>
              <w:rPr>
                <w:sz w:val="18"/>
                <w:szCs w:val="18"/>
              </w:rPr>
            </w:pPr>
            <w:r w:rsidRPr="00DF6C2F">
              <w:rPr>
                <w:sz w:val="18"/>
                <w:szCs w:val="18"/>
              </w:rPr>
              <w:t>2024</w:t>
            </w:r>
          </w:p>
        </w:tc>
        <w:tc>
          <w:tcPr>
            <w:tcW w:w="1134" w:type="dxa"/>
            <w:shd w:val="clear" w:color="auto" w:fill="auto"/>
            <w:noWrap/>
            <w:vAlign w:val="center"/>
            <w:hideMark/>
          </w:tcPr>
          <w:p w:rsidR="00DF6C2F" w:rsidRPr="00DF6C2F" w:rsidRDefault="00DF6C2F" w:rsidP="00DF6C2F">
            <w:pPr>
              <w:jc w:val="center"/>
              <w:rPr>
                <w:sz w:val="18"/>
                <w:szCs w:val="18"/>
              </w:rPr>
            </w:pPr>
            <w:r w:rsidRPr="00DF6C2F">
              <w:rPr>
                <w:sz w:val="18"/>
                <w:szCs w:val="18"/>
              </w:rPr>
              <w:t>2025</w:t>
            </w:r>
          </w:p>
        </w:tc>
        <w:tc>
          <w:tcPr>
            <w:tcW w:w="1134" w:type="dxa"/>
            <w:shd w:val="clear" w:color="auto" w:fill="auto"/>
            <w:noWrap/>
            <w:vAlign w:val="center"/>
            <w:hideMark/>
          </w:tcPr>
          <w:p w:rsidR="00DF6C2F" w:rsidRPr="00DF6C2F" w:rsidRDefault="00DF6C2F" w:rsidP="00DF6C2F">
            <w:pPr>
              <w:jc w:val="center"/>
              <w:rPr>
                <w:sz w:val="18"/>
                <w:szCs w:val="18"/>
              </w:rPr>
            </w:pPr>
            <w:r w:rsidRPr="00DF6C2F">
              <w:rPr>
                <w:sz w:val="18"/>
                <w:szCs w:val="18"/>
              </w:rPr>
              <w:t>2026</w:t>
            </w:r>
          </w:p>
        </w:tc>
        <w:tc>
          <w:tcPr>
            <w:tcW w:w="1134" w:type="dxa"/>
            <w:shd w:val="clear" w:color="auto" w:fill="auto"/>
            <w:noWrap/>
            <w:vAlign w:val="center"/>
            <w:hideMark/>
          </w:tcPr>
          <w:p w:rsidR="00DF6C2F" w:rsidRPr="00DF6C2F" w:rsidRDefault="00DF6C2F" w:rsidP="00DF6C2F">
            <w:pPr>
              <w:jc w:val="center"/>
              <w:rPr>
                <w:sz w:val="18"/>
                <w:szCs w:val="18"/>
              </w:rPr>
            </w:pPr>
            <w:r w:rsidRPr="00DF6C2F">
              <w:rPr>
                <w:sz w:val="18"/>
                <w:szCs w:val="18"/>
              </w:rPr>
              <w:t>2027</w:t>
            </w:r>
          </w:p>
        </w:tc>
        <w:tc>
          <w:tcPr>
            <w:tcW w:w="1276" w:type="dxa"/>
            <w:shd w:val="clear" w:color="auto" w:fill="auto"/>
            <w:noWrap/>
            <w:vAlign w:val="center"/>
            <w:hideMark/>
          </w:tcPr>
          <w:p w:rsidR="00DF6C2F" w:rsidRPr="00DF6C2F" w:rsidRDefault="00DF6C2F" w:rsidP="00DF6C2F">
            <w:pPr>
              <w:jc w:val="center"/>
              <w:rPr>
                <w:sz w:val="18"/>
                <w:szCs w:val="18"/>
              </w:rPr>
            </w:pPr>
            <w:r w:rsidRPr="00DF6C2F">
              <w:rPr>
                <w:sz w:val="18"/>
                <w:szCs w:val="18"/>
              </w:rPr>
              <w:t>2028</w:t>
            </w:r>
          </w:p>
        </w:tc>
      </w:tr>
      <w:tr w:rsidR="00DF6C2F" w:rsidRPr="00DF6C2F" w:rsidTr="00821C99">
        <w:trPr>
          <w:trHeight w:val="839"/>
        </w:trPr>
        <w:tc>
          <w:tcPr>
            <w:tcW w:w="1809" w:type="dxa"/>
            <w:shd w:val="clear" w:color="auto" w:fill="auto"/>
            <w:hideMark/>
          </w:tcPr>
          <w:p w:rsidR="00DF6C2F" w:rsidRPr="00DF6C2F" w:rsidRDefault="00DF6C2F" w:rsidP="00DF6C2F">
            <w:pPr>
              <w:rPr>
                <w:b/>
                <w:bCs/>
                <w:sz w:val="20"/>
                <w:szCs w:val="20"/>
              </w:rPr>
            </w:pPr>
            <w:r w:rsidRPr="00DF6C2F">
              <w:rPr>
                <w:b/>
                <w:bCs/>
                <w:sz w:val="20"/>
                <w:szCs w:val="20"/>
              </w:rPr>
              <w:t>Прогнозные расходы на лесное хозяйство, в том числе за счет средств:</w:t>
            </w:r>
          </w:p>
        </w:tc>
        <w:tc>
          <w:tcPr>
            <w:tcW w:w="851" w:type="dxa"/>
            <w:shd w:val="clear" w:color="auto" w:fill="auto"/>
            <w:vAlign w:val="center"/>
            <w:hideMark/>
          </w:tcPr>
          <w:p w:rsidR="00DF6C2F" w:rsidRPr="00DF6C2F" w:rsidRDefault="00DF6C2F" w:rsidP="00DF6C2F">
            <w:pPr>
              <w:jc w:val="center"/>
              <w:rPr>
                <w:b/>
                <w:bCs/>
                <w:sz w:val="20"/>
                <w:szCs w:val="20"/>
              </w:rPr>
            </w:pPr>
            <w:r w:rsidRPr="00DF6C2F">
              <w:rPr>
                <w:b/>
                <w:bCs/>
                <w:sz w:val="20"/>
                <w:szCs w:val="20"/>
              </w:rPr>
              <w:t> </w:t>
            </w:r>
          </w:p>
        </w:tc>
        <w:tc>
          <w:tcPr>
            <w:tcW w:w="1276" w:type="dxa"/>
            <w:shd w:val="clear" w:color="auto" w:fill="auto"/>
            <w:noWrap/>
            <w:vAlign w:val="center"/>
            <w:hideMark/>
          </w:tcPr>
          <w:p w:rsidR="00DF6C2F" w:rsidRPr="00DF6C2F" w:rsidRDefault="00DF6C2F" w:rsidP="00DF6C2F">
            <w:pPr>
              <w:jc w:val="center"/>
              <w:rPr>
                <w:b/>
                <w:bCs/>
                <w:sz w:val="20"/>
                <w:szCs w:val="20"/>
              </w:rPr>
            </w:pPr>
            <w:r w:rsidRPr="00DF6C2F">
              <w:rPr>
                <w:b/>
                <w:bCs/>
                <w:sz w:val="20"/>
                <w:szCs w:val="20"/>
              </w:rPr>
              <w:t>239 047.9</w:t>
            </w:r>
          </w:p>
        </w:tc>
        <w:tc>
          <w:tcPr>
            <w:tcW w:w="1134" w:type="dxa"/>
            <w:shd w:val="clear" w:color="auto" w:fill="auto"/>
            <w:noWrap/>
            <w:vAlign w:val="center"/>
            <w:hideMark/>
          </w:tcPr>
          <w:p w:rsidR="00DF6C2F" w:rsidRPr="00DF6C2F" w:rsidRDefault="00DF6C2F" w:rsidP="00DF6C2F">
            <w:pPr>
              <w:jc w:val="center"/>
              <w:rPr>
                <w:b/>
                <w:bCs/>
                <w:sz w:val="20"/>
                <w:szCs w:val="20"/>
              </w:rPr>
            </w:pPr>
            <w:r w:rsidRPr="00DF6C2F">
              <w:rPr>
                <w:b/>
                <w:bCs/>
                <w:sz w:val="20"/>
                <w:szCs w:val="20"/>
              </w:rPr>
              <w:t>320 465.9</w:t>
            </w:r>
          </w:p>
        </w:tc>
        <w:tc>
          <w:tcPr>
            <w:tcW w:w="992" w:type="dxa"/>
            <w:shd w:val="clear" w:color="auto" w:fill="auto"/>
            <w:noWrap/>
            <w:vAlign w:val="center"/>
            <w:hideMark/>
          </w:tcPr>
          <w:p w:rsidR="00DF6C2F" w:rsidRPr="00DF6C2F" w:rsidRDefault="00DF6C2F" w:rsidP="00DF6C2F">
            <w:pPr>
              <w:jc w:val="center"/>
              <w:rPr>
                <w:b/>
                <w:bCs/>
                <w:sz w:val="20"/>
                <w:szCs w:val="20"/>
              </w:rPr>
            </w:pPr>
            <w:r w:rsidRPr="00DF6C2F">
              <w:rPr>
                <w:b/>
                <w:bCs/>
                <w:sz w:val="20"/>
                <w:szCs w:val="20"/>
              </w:rPr>
              <w:t>321 766.0</w:t>
            </w:r>
          </w:p>
        </w:tc>
        <w:tc>
          <w:tcPr>
            <w:tcW w:w="1134" w:type="dxa"/>
            <w:shd w:val="clear" w:color="auto" w:fill="auto"/>
            <w:noWrap/>
            <w:vAlign w:val="center"/>
            <w:hideMark/>
          </w:tcPr>
          <w:p w:rsidR="00DF6C2F" w:rsidRPr="00DF6C2F" w:rsidRDefault="00DF6C2F" w:rsidP="00DF6C2F">
            <w:pPr>
              <w:jc w:val="center"/>
              <w:rPr>
                <w:b/>
                <w:bCs/>
                <w:sz w:val="20"/>
                <w:szCs w:val="20"/>
              </w:rPr>
            </w:pPr>
            <w:r w:rsidRPr="00DF6C2F">
              <w:rPr>
                <w:b/>
                <w:bCs/>
                <w:sz w:val="20"/>
                <w:szCs w:val="20"/>
              </w:rPr>
              <w:t>333 236.9</w:t>
            </w:r>
          </w:p>
        </w:tc>
        <w:tc>
          <w:tcPr>
            <w:tcW w:w="1134" w:type="dxa"/>
            <w:shd w:val="clear" w:color="auto" w:fill="auto"/>
            <w:noWrap/>
            <w:vAlign w:val="center"/>
            <w:hideMark/>
          </w:tcPr>
          <w:p w:rsidR="00DF6C2F" w:rsidRPr="00DF6C2F" w:rsidRDefault="00DF6C2F" w:rsidP="00DF6C2F">
            <w:pPr>
              <w:jc w:val="center"/>
              <w:rPr>
                <w:b/>
                <w:bCs/>
                <w:sz w:val="20"/>
                <w:szCs w:val="20"/>
              </w:rPr>
            </w:pPr>
            <w:r w:rsidRPr="00DF6C2F">
              <w:rPr>
                <w:b/>
                <w:bCs/>
                <w:sz w:val="20"/>
                <w:szCs w:val="20"/>
              </w:rPr>
              <w:t>345 566.6</w:t>
            </w:r>
          </w:p>
        </w:tc>
        <w:tc>
          <w:tcPr>
            <w:tcW w:w="1134" w:type="dxa"/>
            <w:shd w:val="clear" w:color="auto" w:fill="auto"/>
            <w:noWrap/>
            <w:vAlign w:val="center"/>
            <w:hideMark/>
          </w:tcPr>
          <w:p w:rsidR="00DF6C2F" w:rsidRPr="00DF6C2F" w:rsidRDefault="00DF6C2F" w:rsidP="00DF6C2F">
            <w:pPr>
              <w:jc w:val="center"/>
              <w:rPr>
                <w:b/>
                <w:bCs/>
                <w:sz w:val="20"/>
                <w:szCs w:val="20"/>
              </w:rPr>
            </w:pPr>
            <w:r w:rsidRPr="00DF6C2F">
              <w:rPr>
                <w:b/>
                <w:bCs/>
                <w:sz w:val="20"/>
                <w:szCs w:val="20"/>
              </w:rPr>
              <w:t>358 352.6</w:t>
            </w:r>
          </w:p>
        </w:tc>
        <w:tc>
          <w:tcPr>
            <w:tcW w:w="1134" w:type="dxa"/>
            <w:shd w:val="clear" w:color="auto" w:fill="auto"/>
            <w:noWrap/>
            <w:vAlign w:val="center"/>
            <w:hideMark/>
          </w:tcPr>
          <w:p w:rsidR="00DF6C2F" w:rsidRPr="00DF6C2F" w:rsidRDefault="00DF6C2F" w:rsidP="00DF6C2F">
            <w:pPr>
              <w:jc w:val="center"/>
              <w:rPr>
                <w:b/>
                <w:bCs/>
                <w:sz w:val="20"/>
                <w:szCs w:val="20"/>
              </w:rPr>
            </w:pPr>
            <w:r w:rsidRPr="00DF6C2F">
              <w:rPr>
                <w:b/>
                <w:bCs/>
                <w:sz w:val="20"/>
                <w:szCs w:val="20"/>
              </w:rPr>
              <w:t>371 611.7</w:t>
            </w:r>
          </w:p>
        </w:tc>
        <w:tc>
          <w:tcPr>
            <w:tcW w:w="1134" w:type="dxa"/>
            <w:shd w:val="clear" w:color="auto" w:fill="auto"/>
            <w:noWrap/>
            <w:vAlign w:val="center"/>
            <w:hideMark/>
          </w:tcPr>
          <w:p w:rsidR="00DF6C2F" w:rsidRPr="00DF6C2F" w:rsidRDefault="00DF6C2F" w:rsidP="00DF6C2F">
            <w:pPr>
              <w:jc w:val="center"/>
              <w:rPr>
                <w:b/>
                <w:bCs/>
                <w:sz w:val="20"/>
                <w:szCs w:val="20"/>
              </w:rPr>
            </w:pPr>
            <w:r w:rsidRPr="00DF6C2F">
              <w:rPr>
                <w:b/>
                <w:bCs/>
                <w:sz w:val="20"/>
                <w:szCs w:val="20"/>
              </w:rPr>
              <w:t>385 361.3</w:t>
            </w:r>
          </w:p>
        </w:tc>
        <w:tc>
          <w:tcPr>
            <w:tcW w:w="1134" w:type="dxa"/>
            <w:shd w:val="clear" w:color="auto" w:fill="auto"/>
            <w:noWrap/>
            <w:vAlign w:val="center"/>
            <w:hideMark/>
          </w:tcPr>
          <w:p w:rsidR="00DF6C2F" w:rsidRPr="00DF6C2F" w:rsidRDefault="00DF6C2F" w:rsidP="00DF6C2F">
            <w:pPr>
              <w:jc w:val="center"/>
              <w:rPr>
                <w:b/>
                <w:bCs/>
                <w:sz w:val="20"/>
                <w:szCs w:val="20"/>
              </w:rPr>
            </w:pPr>
            <w:r w:rsidRPr="00DF6C2F">
              <w:rPr>
                <w:b/>
                <w:bCs/>
                <w:sz w:val="20"/>
                <w:szCs w:val="20"/>
              </w:rPr>
              <w:t>395 380.7</w:t>
            </w:r>
          </w:p>
        </w:tc>
        <w:tc>
          <w:tcPr>
            <w:tcW w:w="1134" w:type="dxa"/>
            <w:shd w:val="clear" w:color="auto" w:fill="auto"/>
            <w:noWrap/>
            <w:vAlign w:val="center"/>
            <w:hideMark/>
          </w:tcPr>
          <w:p w:rsidR="00DF6C2F" w:rsidRPr="00DF6C2F" w:rsidRDefault="00DF6C2F" w:rsidP="00DF6C2F">
            <w:pPr>
              <w:jc w:val="center"/>
              <w:rPr>
                <w:b/>
                <w:bCs/>
                <w:sz w:val="20"/>
                <w:szCs w:val="20"/>
              </w:rPr>
            </w:pPr>
            <w:r w:rsidRPr="00DF6C2F">
              <w:rPr>
                <w:b/>
                <w:bCs/>
                <w:sz w:val="20"/>
                <w:szCs w:val="20"/>
              </w:rPr>
              <w:t>405 660.6</w:t>
            </w:r>
          </w:p>
        </w:tc>
        <w:tc>
          <w:tcPr>
            <w:tcW w:w="1276" w:type="dxa"/>
            <w:shd w:val="clear" w:color="auto" w:fill="auto"/>
            <w:noWrap/>
            <w:vAlign w:val="center"/>
            <w:hideMark/>
          </w:tcPr>
          <w:p w:rsidR="00DF6C2F" w:rsidRPr="00DF6C2F" w:rsidRDefault="00DF6C2F" w:rsidP="00DF6C2F">
            <w:pPr>
              <w:jc w:val="center"/>
              <w:rPr>
                <w:b/>
                <w:bCs/>
                <w:sz w:val="20"/>
                <w:szCs w:val="20"/>
              </w:rPr>
            </w:pPr>
            <w:r w:rsidRPr="00DF6C2F">
              <w:rPr>
                <w:b/>
                <w:bCs/>
                <w:sz w:val="20"/>
                <w:szCs w:val="20"/>
              </w:rPr>
              <w:t>416 207.7</w:t>
            </w:r>
          </w:p>
        </w:tc>
      </w:tr>
      <w:tr w:rsidR="00DF6C2F" w:rsidRPr="00DF6C2F" w:rsidTr="00821C99">
        <w:trPr>
          <w:trHeight w:val="349"/>
        </w:trPr>
        <w:tc>
          <w:tcPr>
            <w:tcW w:w="1809" w:type="dxa"/>
            <w:shd w:val="clear" w:color="auto" w:fill="auto"/>
            <w:hideMark/>
          </w:tcPr>
          <w:p w:rsidR="00DF6C2F" w:rsidRPr="00DF6C2F" w:rsidRDefault="00DF6C2F" w:rsidP="00DF6C2F">
            <w:pPr>
              <w:rPr>
                <w:sz w:val="20"/>
                <w:szCs w:val="20"/>
              </w:rPr>
            </w:pPr>
            <w:r w:rsidRPr="00DF6C2F">
              <w:rPr>
                <w:sz w:val="20"/>
                <w:szCs w:val="20"/>
              </w:rPr>
              <w:t>- федерального бюджета</w:t>
            </w:r>
          </w:p>
        </w:tc>
        <w:tc>
          <w:tcPr>
            <w:tcW w:w="851" w:type="dxa"/>
            <w:shd w:val="clear" w:color="auto" w:fill="auto"/>
            <w:vAlign w:val="center"/>
            <w:hideMark/>
          </w:tcPr>
          <w:p w:rsidR="00DF6C2F" w:rsidRPr="00DF6C2F" w:rsidRDefault="00DF6C2F" w:rsidP="00DF6C2F">
            <w:pPr>
              <w:jc w:val="center"/>
              <w:rPr>
                <w:sz w:val="20"/>
                <w:szCs w:val="20"/>
              </w:rPr>
            </w:pPr>
            <w:r w:rsidRPr="00DF6C2F">
              <w:rPr>
                <w:sz w:val="20"/>
                <w:szCs w:val="20"/>
              </w:rPr>
              <w:t>тыс.руб.</w:t>
            </w:r>
          </w:p>
        </w:tc>
        <w:tc>
          <w:tcPr>
            <w:tcW w:w="1276" w:type="dxa"/>
            <w:shd w:val="clear" w:color="auto" w:fill="auto"/>
            <w:noWrap/>
            <w:vAlign w:val="center"/>
            <w:hideMark/>
          </w:tcPr>
          <w:p w:rsidR="00DF6C2F" w:rsidRPr="00DF6C2F" w:rsidRDefault="00DF6C2F" w:rsidP="00DF6C2F">
            <w:pPr>
              <w:jc w:val="center"/>
              <w:rPr>
                <w:sz w:val="20"/>
                <w:szCs w:val="20"/>
              </w:rPr>
            </w:pPr>
            <w:r w:rsidRPr="00DF6C2F">
              <w:rPr>
                <w:sz w:val="20"/>
                <w:szCs w:val="20"/>
              </w:rPr>
              <w:t>107 404.2</w:t>
            </w:r>
          </w:p>
        </w:tc>
        <w:tc>
          <w:tcPr>
            <w:tcW w:w="1134" w:type="dxa"/>
            <w:shd w:val="clear" w:color="auto" w:fill="auto"/>
            <w:noWrap/>
            <w:vAlign w:val="center"/>
            <w:hideMark/>
          </w:tcPr>
          <w:p w:rsidR="00DF6C2F" w:rsidRPr="00DF6C2F" w:rsidRDefault="00DF6C2F" w:rsidP="00DF6C2F">
            <w:pPr>
              <w:jc w:val="center"/>
              <w:rPr>
                <w:sz w:val="20"/>
                <w:szCs w:val="20"/>
              </w:rPr>
            </w:pPr>
            <w:r w:rsidRPr="00DF6C2F">
              <w:rPr>
                <w:sz w:val="20"/>
                <w:szCs w:val="20"/>
              </w:rPr>
              <w:t>180 372.1</w:t>
            </w:r>
          </w:p>
        </w:tc>
        <w:tc>
          <w:tcPr>
            <w:tcW w:w="992" w:type="dxa"/>
            <w:shd w:val="clear" w:color="auto" w:fill="auto"/>
            <w:noWrap/>
            <w:vAlign w:val="center"/>
            <w:hideMark/>
          </w:tcPr>
          <w:p w:rsidR="00DF6C2F" w:rsidRPr="00DF6C2F" w:rsidRDefault="00DF6C2F" w:rsidP="00DF6C2F">
            <w:pPr>
              <w:jc w:val="center"/>
              <w:rPr>
                <w:sz w:val="20"/>
                <w:szCs w:val="20"/>
              </w:rPr>
            </w:pPr>
            <w:r w:rsidRPr="00DF6C2F">
              <w:rPr>
                <w:sz w:val="20"/>
                <w:szCs w:val="20"/>
              </w:rPr>
              <w:t>178 352.2</w:t>
            </w:r>
          </w:p>
        </w:tc>
        <w:tc>
          <w:tcPr>
            <w:tcW w:w="1134" w:type="dxa"/>
            <w:shd w:val="clear" w:color="auto" w:fill="auto"/>
            <w:noWrap/>
            <w:vAlign w:val="center"/>
            <w:hideMark/>
          </w:tcPr>
          <w:p w:rsidR="00DF6C2F" w:rsidRPr="00DF6C2F" w:rsidRDefault="00DF6C2F" w:rsidP="00DF6C2F">
            <w:pPr>
              <w:jc w:val="center"/>
              <w:rPr>
                <w:sz w:val="20"/>
                <w:szCs w:val="20"/>
              </w:rPr>
            </w:pPr>
            <w:r w:rsidRPr="00DF6C2F">
              <w:rPr>
                <w:sz w:val="20"/>
                <w:szCs w:val="20"/>
              </w:rPr>
              <w:t>184 951.2</w:t>
            </w:r>
          </w:p>
        </w:tc>
        <w:tc>
          <w:tcPr>
            <w:tcW w:w="1134" w:type="dxa"/>
            <w:shd w:val="clear" w:color="auto" w:fill="auto"/>
            <w:noWrap/>
            <w:vAlign w:val="center"/>
            <w:hideMark/>
          </w:tcPr>
          <w:p w:rsidR="00DF6C2F" w:rsidRPr="00DF6C2F" w:rsidRDefault="00DF6C2F" w:rsidP="00DF6C2F">
            <w:pPr>
              <w:jc w:val="center"/>
              <w:rPr>
                <w:sz w:val="20"/>
                <w:szCs w:val="20"/>
              </w:rPr>
            </w:pPr>
            <w:r w:rsidRPr="00DF6C2F">
              <w:rPr>
                <w:sz w:val="20"/>
                <w:szCs w:val="20"/>
              </w:rPr>
              <w:t>191 794.4</w:t>
            </w:r>
          </w:p>
        </w:tc>
        <w:tc>
          <w:tcPr>
            <w:tcW w:w="1134" w:type="dxa"/>
            <w:shd w:val="clear" w:color="auto" w:fill="auto"/>
            <w:noWrap/>
            <w:vAlign w:val="center"/>
            <w:hideMark/>
          </w:tcPr>
          <w:p w:rsidR="00DF6C2F" w:rsidRPr="00DF6C2F" w:rsidRDefault="00DF6C2F" w:rsidP="00DF6C2F">
            <w:pPr>
              <w:jc w:val="center"/>
              <w:rPr>
                <w:sz w:val="20"/>
                <w:szCs w:val="20"/>
              </w:rPr>
            </w:pPr>
            <w:r w:rsidRPr="00DF6C2F">
              <w:rPr>
                <w:sz w:val="20"/>
                <w:szCs w:val="20"/>
              </w:rPr>
              <w:t>198 890.8</w:t>
            </w:r>
          </w:p>
        </w:tc>
        <w:tc>
          <w:tcPr>
            <w:tcW w:w="1134" w:type="dxa"/>
            <w:shd w:val="clear" w:color="auto" w:fill="auto"/>
            <w:noWrap/>
            <w:vAlign w:val="center"/>
            <w:hideMark/>
          </w:tcPr>
          <w:p w:rsidR="00DF6C2F" w:rsidRPr="00DF6C2F" w:rsidRDefault="00DF6C2F" w:rsidP="00DF6C2F">
            <w:pPr>
              <w:jc w:val="center"/>
              <w:rPr>
                <w:sz w:val="20"/>
                <w:szCs w:val="20"/>
              </w:rPr>
            </w:pPr>
            <w:r w:rsidRPr="00DF6C2F">
              <w:rPr>
                <w:sz w:val="20"/>
                <w:szCs w:val="20"/>
              </w:rPr>
              <w:t>206 249.8</w:t>
            </w:r>
          </w:p>
        </w:tc>
        <w:tc>
          <w:tcPr>
            <w:tcW w:w="1134" w:type="dxa"/>
            <w:shd w:val="clear" w:color="auto" w:fill="auto"/>
            <w:noWrap/>
            <w:vAlign w:val="center"/>
            <w:hideMark/>
          </w:tcPr>
          <w:p w:rsidR="00DF6C2F" w:rsidRPr="00DF6C2F" w:rsidRDefault="00DF6C2F" w:rsidP="00DF6C2F">
            <w:pPr>
              <w:jc w:val="center"/>
              <w:rPr>
                <w:sz w:val="20"/>
                <w:szCs w:val="20"/>
              </w:rPr>
            </w:pPr>
            <w:r w:rsidRPr="00DF6C2F">
              <w:rPr>
                <w:sz w:val="20"/>
                <w:szCs w:val="20"/>
              </w:rPr>
              <w:t>213 881.0</w:t>
            </w:r>
          </w:p>
        </w:tc>
        <w:tc>
          <w:tcPr>
            <w:tcW w:w="1134" w:type="dxa"/>
            <w:shd w:val="clear" w:color="auto" w:fill="auto"/>
            <w:noWrap/>
            <w:vAlign w:val="center"/>
            <w:hideMark/>
          </w:tcPr>
          <w:p w:rsidR="00DF6C2F" w:rsidRPr="00DF6C2F" w:rsidRDefault="00DF6C2F" w:rsidP="00DF6C2F">
            <w:pPr>
              <w:jc w:val="center"/>
              <w:rPr>
                <w:sz w:val="20"/>
                <w:szCs w:val="20"/>
              </w:rPr>
            </w:pPr>
            <w:r w:rsidRPr="00DF6C2F">
              <w:rPr>
                <w:sz w:val="20"/>
                <w:szCs w:val="20"/>
              </w:rPr>
              <w:t>219 441.9</w:t>
            </w:r>
          </w:p>
        </w:tc>
        <w:tc>
          <w:tcPr>
            <w:tcW w:w="1134" w:type="dxa"/>
            <w:shd w:val="clear" w:color="auto" w:fill="auto"/>
            <w:noWrap/>
            <w:vAlign w:val="center"/>
            <w:hideMark/>
          </w:tcPr>
          <w:p w:rsidR="00DF6C2F" w:rsidRPr="00DF6C2F" w:rsidRDefault="00DF6C2F" w:rsidP="00DF6C2F">
            <w:pPr>
              <w:jc w:val="center"/>
              <w:rPr>
                <w:sz w:val="20"/>
                <w:szCs w:val="20"/>
              </w:rPr>
            </w:pPr>
            <w:r w:rsidRPr="00DF6C2F">
              <w:rPr>
                <w:sz w:val="20"/>
                <w:szCs w:val="20"/>
              </w:rPr>
              <w:t>225 147.4</w:t>
            </w:r>
          </w:p>
        </w:tc>
        <w:tc>
          <w:tcPr>
            <w:tcW w:w="1276" w:type="dxa"/>
            <w:shd w:val="clear" w:color="auto" w:fill="auto"/>
            <w:noWrap/>
            <w:vAlign w:val="center"/>
            <w:hideMark/>
          </w:tcPr>
          <w:p w:rsidR="00DF6C2F" w:rsidRPr="00DF6C2F" w:rsidRDefault="00DF6C2F" w:rsidP="00DF6C2F">
            <w:pPr>
              <w:jc w:val="center"/>
              <w:rPr>
                <w:sz w:val="20"/>
                <w:szCs w:val="20"/>
              </w:rPr>
            </w:pPr>
            <w:r w:rsidRPr="00DF6C2F">
              <w:rPr>
                <w:sz w:val="20"/>
                <w:szCs w:val="20"/>
              </w:rPr>
              <w:t>231 001.3</w:t>
            </w:r>
          </w:p>
        </w:tc>
      </w:tr>
      <w:tr w:rsidR="00DF6C2F" w:rsidRPr="00DF6C2F" w:rsidTr="00821C99">
        <w:trPr>
          <w:trHeight w:val="647"/>
        </w:trPr>
        <w:tc>
          <w:tcPr>
            <w:tcW w:w="1809" w:type="dxa"/>
            <w:shd w:val="clear" w:color="auto" w:fill="auto"/>
            <w:hideMark/>
          </w:tcPr>
          <w:p w:rsidR="00DF6C2F" w:rsidRPr="00DF6C2F" w:rsidRDefault="00DF6C2F" w:rsidP="00DF6C2F">
            <w:pPr>
              <w:rPr>
                <w:sz w:val="20"/>
                <w:szCs w:val="20"/>
              </w:rPr>
            </w:pPr>
            <w:r w:rsidRPr="00DF6C2F">
              <w:rPr>
                <w:sz w:val="20"/>
                <w:szCs w:val="20"/>
              </w:rPr>
              <w:t>- бюджета субъекта Российской Федерации</w:t>
            </w:r>
          </w:p>
        </w:tc>
        <w:tc>
          <w:tcPr>
            <w:tcW w:w="851" w:type="dxa"/>
            <w:shd w:val="clear" w:color="auto" w:fill="auto"/>
            <w:vAlign w:val="center"/>
            <w:hideMark/>
          </w:tcPr>
          <w:p w:rsidR="00DF6C2F" w:rsidRPr="00DF6C2F" w:rsidRDefault="00DF6C2F" w:rsidP="00DF6C2F">
            <w:pPr>
              <w:jc w:val="center"/>
              <w:rPr>
                <w:sz w:val="20"/>
                <w:szCs w:val="20"/>
              </w:rPr>
            </w:pPr>
            <w:r w:rsidRPr="00DF6C2F">
              <w:rPr>
                <w:sz w:val="20"/>
                <w:szCs w:val="20"/>
              </w:rPr>
              <w:t>тыс.руб.</w:t>
            </w:r>
          </w:p>
        </w:tc>
        <w:tc>
          <w:tcPr>
            <w:tcW w:w="1276" w:type="dxa"/>
            <w:shd w:val="clear" w:color="auto" w:fill="auto"/>
            <w:noWrap/>
            <w:vAlign w:val="center"/>
            <w:hideMark/>
          </w:tcPr>
          <w:p w:rsidR="00DF6C2F" w:rsidRPr="00DF6C2F" w:rsidRDefault="00DF6C2F" w:rsidP="00DF6C2F">
            <w:pPr>
              <w:jc w:val="center"/>
              <w:rPr>
                <w:sz w:val="20"/>
                <w:szCs w:val="20"/>
              </w:rPr>
            </w:pPr>
            <w:r w:rsidRPr="00DF6C2F">
              <w:rPr>
                <w:sz w:val="20"/>
                <w:szCs w:val="20"/>
              </w:rPr>
              <w:t>64 580.1</w:t>
            </w:r>
          </w:p>
        </w:tc>
        <w:tc>
          <w:tcPr>
            <w:tcW w:w="1134" w:type="dxa"/>
            <w:shd w:val="clear" w:color="auto" w:fill="auto"/>
            <w:noWrap/>
            <w:vAlign w:val="center"/>
            <w:hideMark/>
          </w:tcPr>
          <w:p w:rsidR="00DF6C2F" w:rsidRPr="00DF6C2F" w:rsidRDefault="00DF6C2F" w:rsidP="00DF6C2F">
            <w:pPr>
              <w:jc w:val="center"/>
              <w:rPr>
                <w:sz w:val="20"/>
                <w:szCs w:val="20"/>
              </w:rPr>
            </w:pPr>
            <w:r w:rsidRPr="00DF6C2F">
              <w:rPr>
                <w:sz w:val="20"/>
                <w:szCs w:val="20"/>
              </w:rPr>
              <w:t>69 878.2</w:t>
            </w:r>
          </w:p>
        </w:tc>
        <w:tc>
          <w:tcPr>
            <w:tcW w:w="992" w:type="dxa"/>
            <w:shd w:val="clear" w:color="auto" w:fill="auto"/>
            <w:noWrap/>
            <w:vAlign w:val="center"/>
            <w:hideMark/>
          </w:tcPr>
          <w:p w:rsidR="00DF6C2F" w:rsidRPr="00DF6C2F" w:rsidRDefault="00DF6C2F" w:rsidP="00DF6C2F">
            <w:pPr>
              <w:jc w:val="center"/>
              <w:rPr>
                <w:sz w:val="20"/>
                <w:szCs w:val="20"/>
              </w:rPr>
            </w:pPr>
            <w:r w:rsidRPr="00DF6C2F">
              <w:rPr>
                <w:sz w:val="20"/>
                <w:szCs w:val="20"/>
              </w:rPr>
              <w:t>70 178.9</w:t>
            </w:r>
          </w:p>
        </w:tc>
        <w:tc>
          <w:tcPr>
            <w:tcW w:w="1134" w:type="dxa"/>
            <w:shd w:val="clear" w:color="auto" w:fill="auto"/>
            <w:noWrap/>
            <w:vAlign w:val="center"/>
            <w:hideMark/>
          </w:tcPr>
          <w:p w:rsidR="00DF6C2F" w:rsidRPr="00DF6C2F" w:rsidRDefault="00DF6C2F" w:rsidP="00DF6C2F">
            <w:pPr>
              <w:jc w:val="center"/>
              <w:rPr>
                <w:sz w:val="20"/>
                <w:szCs w:val="20"/>
              </w:rPr>
            </w:pPr>
            <w:r w:rsidRPr="00DF6C2F">
              <w:rPr>
                <w:sz w:val="20"/>
                <w:szCs w:val="20"/>
              </w:rPr>
              <w:t>72 341.1</w:t>
            </w:r>
          </w:p>
        </w:tc>
        <w:tc>
          <w:tcPr>
            <w:tcW w:w="1134" w:type="dxa"/>
            <w:shd w:val="clear" w:color="auto" w:fill="auto"/>
            <w:noWrap/>
            <w:vAlign w:val="center"/>
            <w:hideMark/>
          </w:tcPr>
          <w:p w:rsidR="00DF6C2F" w:rsidRPr="00DF6C2F" w:rsidRDefault="00DF6C2F" w:rsidP="00DF6C2F">
            <w:pPr>
              <w:jc w:val="center"/>
              <w:rPr>
                <w:sz w:val="20"/>
                <w:szCs w:val="20"/>
              </w:rPr>
            </w:pPr>
            <w:r w:rsidRPr="00DF6C2F">
              <w:rPr>
                <w:sz w:val="20"/>
                <w:szCs w:val="20"/>
              </w:rPr>
              <w:t>75 017.7</w:t>
            </w:r>
          </w:p>
        </w:tc>
        <w:tc>
          <w:tcPr>
            <w:tcW w:w="1134" w:type="dxa"/>
            <w:shd w:val="clear" w:color="auto" w:fill="auto"/>
            <w:noWrap/>
            <w:vAlign w:val="center"/>
            <w:hideMark/>
          </w:tcPr>
          <w:p w:rsidR="00DF6C2F" w:rsidRPr="00DF6C2F" w:rsidRDefault="00DF6C2F" w:rsidP="00DF6C2F">
            <w:pPr>
              <w:jc w:val="center"/>
              <w:rPr>
                <w:sz w:val="20"/>
                <w:szCs w:val="20"/>
              </w:rPr>
            </w:pPr>
            <w:r w:rsidRPr="00DF6C2F">
              <w:rPr>
                <w:sz w:val="20"/>
                <w:szCs w:val="20"/>
              </w:rPr>
              <w:t>77 793.4</w:t>
            </w:r>
          </w:p>
        </w:tc>
        <w:tc>
          <w:tcPr>
            <w:tcW w:w="1134" w:type="dxa"/>
            <w:shd w:val="clear" w:color="auto" w:fill="auto"/>
            <w:noWrap/>
            <w:vAlign w:val="center"/>
            <w:hideMark/>
          </w:tcPr>
          <w:p w:rsidR="00DF6C2F" w:rsidRPr="00DF6C2F" w:rsidRDefault="00DF6C2F" w:rsidP="00DF6C2F">
            <w:pPr>
              <w:jc w:val="center"/>
              <w:rPr>
                <w:sz w:val="20"/>
                <w:szCs w:val="20"/>
              </w:rPr>
            </w:pPr>
            <w:r w:rsidRPr="00DF6C2F">
              <w:rPr>
                <w:sz w:val="20"/>
                <w:szCs w:val="20"/>
              </w:rPr>
              <w:t>80 671.7</w:t>
            </w:r>
          </w:p>
        </w:tc>
        <w:tc>
          <w:tcPr>
            <w:tcW w:w="1134" w:type="dxa"/>
            <w:shd w:val="clear" w:color="auto" w:fill="auto"/>
            <w:noWrap/>
            <w:vAlign w:val="center"/>
            <w:hideMark/>
          </w:tcPr>
          <w:p w:rsidR="00DF6C2F" w:rsidRPr="00DF6C2F" w:rsidRDefault="00DF6C2F" w:rsidP="00DF6C2F">
            <w:pPr>
              <w:jc w:val="center"/>
              <w:rPr>
                <w:sz w:val="20"/>
                <w:szCs w:val="20"/>
              </w:rPr>
            </w:pPr>
            <w:r w:rsidRPr="00DF6C2F">
              <w:rPr>
                <w:sz w:val="20"/>
                <w:szCs w:val="20"/>
              </w:rPr>
              <w:t>83 656.6</w:t>
            </w:r>
          </w:p>
        </w:tc>
        <w:tc>
          <w:tcPr>
            <w:tcW w:w="1134" w:type="dxa"/>
            <w:shd w:val="clear" w:color="auto" w:fill="auto"/>
            <w:noWrap/>
            <w:vAlign w:val="center"/>
            <w:hideMark/>
          </w:tcPr>
          <w:p w:rsidR="00DF6C2F" w:rsidRPr="00DF6C2F" w:rsidRDefault="00DF6C2F" w:rsidP="00DF6C2F">
            <w:pPr>
              <w:jc w:val="center"/>
              <w:rPr>
                <w:sz w:val="20"/>
                <w:szCs w:val="20"/>
              </w:rPr>
            </w:pPr>
            <w:r w:rsidRPr="00DF6C2F">
              <w:rPr>
                <w:sz w:val="20"/>
                <w:szCs w:val="20"/>
              </w:rPr>
              <w:t>85 831.6</w:t>
            </w:r>
          </w:p>
        </w:tc>
        <w:tc>
          <w:tcPr>
            <w:tcW w:w="1134" w:type="dxa"/>
            <w:shd w:val="clear" w:color="auto" w:fill="auto"/>
            <w:noWrap/>
            <w:vAlign w:val="center"/>
            <w:hideMark/>
          </w:tcPr>
          <w:p w:rsidR="00DF6C2F" w:rsidRPr="00DF6C2F" w:rsidRDefault="00DF6C2F" w:rsidP="00DF6C2F">
            <w:pPr>
              <w:jc w:val="center"/>
              <w:rPr>
                <w:sz w:val="20"/>
                <w:szCs w:val="20"/>
              </w:rPr>
            </w:pPr>
            <w:r w:rsidRPr="00DF6C2F">
              <w:rPr>
                <w:sz w:val="20"/>
                <w:szCs w:val="20"/>
              </w:rPr>
              <w:t>88 063.3</w:t>
            </w:r>
          </w:p>
        </w:tc>
        <w:tc>
          <w:tcPr>
            <w:tcW w:w="1276" w:type="dxa"/>
            <w:shd w:val="clear" w:color="auto" w:fill="auto"/>
            <w:noWrap/>
            <w:vAlign w:val="center"/>
            <w:hideMark/>
          </w:tcPr>
          <w:p w:rsidR="00DF6C2F" w:rsidRPr="00DF6C2F" w:rsidRDefault="00DF6C2F" w:rsidP="00DF6C2F">
            <w:pPr>
              <w:jc w:val="center"/>
              <w:rPr>
                <w:sz w:val="20"/>
                <w:szCs w:val="20"/>
              </w:rPr>
            </w:pPr>
            <w:r w:rsidRPr="00DF6C2F">
              <w:rPr>
                <w:sz w:val="20"/>
                <w:szCs w:val="20"/>
              </w:rPr>
              <w:t>90 352.9</w:t>
            </w:r>
          </w:p>
        </w:tc>
      </w:tr>
      <w:tr w:rsidR="00DF6C2F" w:rsidRPr="00DF6C2F" w:rsidTr="00821C99">
        <w:trPr>
          <w:trHeight w:val="315"/>
        </w:trPr>
        <w:tc>
          <w:tcPr>
            <w:tcW w:w="1809" w:type="dxa"/>
            <w:shd w:val="clear" w:color="auto" w:fill="auto"/>
            <w:hideMark/>
          </w:tcPr>
          <w:p w:rsidR="00DF6C2F" w:rsidRPr="00DF6C2F" w:rsidRDefault="00DF6C2F" w:rsidP="00DF6C2F">
            <w:pPr>
              <w:rPr>
                <w:sz w:val="20"/>
                <w:szCs w:val="20"/>
              </w:rPr>
            </w:pPr>
            <w:r w:rsidRPr="00DF6C2F">
              <w:rPr>
                <w:sz w:val="20"/>
                <w:szCs w:val="20"/>
              </w:rPr>
              <w:t>- местных бюджетов</w:t>
            </w:r>
          </w:p>
        </w:tc>
        <w:tc>
          <w:tcPr>
            <w:tcW w:w="851" w:type="dxa"/>
            <w:shd w:val="clear" w:color="auto" w:fill="auto"/>
            <w:vAlign w:val="center"/>
            <w:hideMark/>
          </w:tcPr>
          <w:p w:rsidR="00DF6C2F" w:rsidRPr="00DF6C2F" w:rsidRDefault="00DF6C2F" w:rsidP="00DF6C2F">
            <w:pPr>
              <w:jc w:val="center"/>
              <w:rPr>
                <w:sz w:val="20"/>
                <w:szCs w:val="20"/>
              </w:rPr>
            </w:pPr>
            <w:r w:rsidRPr="00DF6C2F">
              <w:rPr>
                <w:sz w:val="20"/>
                <w:szCs w:val="20"/>
              </w:rPr>
              <w:t>тыс.руб.</w:t>
            </w:r>
          </w:p>
        </w:tc>
        <w:tc>
          <w:tcPr>
            <w:tcW w:w="1276" w:type="dxa"/>
            <w:shd w:val="clear" w:color="auto" w:fill="auto"/>
            <w:noWrap/>
            <w:vAlign w:val="center"/>
            <w:hideMark/>
          </w:tcPr>
          <w:p w:rsidR="00DF6C2F" w:rsidRPr="00DF6C2F" w:rsidRDefault="00DF6C2F" w:rsidP="00DF6C2F">
            <w:pPr>
              <w:jc w:val="center"/>
              <w:rPr>
                <w:sz w:val="20"/>
                <w:szCs w:val="20"/>
              </w:rPr>
            </w:pPr>
            <w:r w:rsidRPr="00DF6C2F">
              <w:rPr>
                <w:sz w:val="20"/>
                <w:szCs w:val="20"/>
              </w:rPr>
              <w:t>0.0</w:t>
            </w:r>
          </w:p>
        </w:tc>
        <w:tc>
          <w:tcPr>
            <w:tcW w:w="1134" w:type="dxa"/>
            <w:shd w:val="clear" w:color="auto" w:fill="auto"/>
            <w:noWrap/>
            <w:vAlign w:val="center"/>
            <w:hideMark/>
          </w:tcPr>
          <w:p w:rsidR="00DF6C2F" w:rsidRPr="00DF6C2F" w:rsidRDefault="00DF6C2F" w:rsidP="00DF6C2F">
            <w:pPr>
              <w:jc w:val="center"/>
              <w:rPr>
                <w:sz w:val="20"/>
                <w:szCs w:val="20"/>
              </w:rPr>
            </w:pPr>
            <w:r w:rsidRPr="00DF6C2F">
              <w:rPr>
                <w:sz w:val="20"/>
                <w:szCs w:val="20"/>
              </w:rPr>
              <w:t>0.0</w:t>
            </w:r>
          </w:p>
        </w:tc>
        <w:tc>
          <w:tcPr>
            <w:tcW w:w="992" w:type="dxa"/>
            <w:shd w:val="clear" w:color="auto" w:fill="auto"/>
            <w:noWrap/>
            <w:vAlign w:val="center"/>
            <w:hideMark/>
          </w:tcPr>
          <w:p w:rsidR="00DF6C2F" w:rsidRPr="00DF6C2F" w:rsidRDefault="00DF6C2F" w:rsidP="00DF6C2F">
            <w:pPr>
              <w:jc w:val="center"/>
              <w:rPr>
                <w:sz w:val="20"/>
                <w:szCs w:val="20"/>
              </w:rPr>
            </w:pPr>
            <w:r w:rsidRPr="00DF6C2F">
              <w:rPr>
                <w:sz w:val="20"/>
                <w:szCs w:val="20"/>
              </w:rPr>
              <w:t>0.0</w:t>
            </w:r>
          </w:p>
        </w:tc>
        <w:tc>
          <w:tcPr>
            <w:tcW w:w="1134" w:type="dxa"/>
            <w:shd w:val="clear" w:color="auto" w:fill="auto"/>
            <w:noWrap/>
            <w:vAlign w:val="center"/>
            <w:hideMark/>
          </w:tcPr>
          <w:p w:rsidR="00DF6C2F" w:rsidRPr="00DF6C2F" w:rsidRDefault="00DF6C2F" w:rsidP="00DF6C2F">
            <w:pPr>
              <w:jc w:val="center"/>
              <w:rPr>
                <w:sz w:val="20"/>
                <w:szCs w:val="20"/>
              </w:rPr>
            </w:pPr>
            <w:r w:rsidRPr="00DF6C2F">
              <w:rPr>
                <w:sz w:val="20"/>
                <w:szCs w:val="20"/>
              </w:rPr>
              <w:t>0.0</w:t>
            </w:r>
          </w:p>
        </w:tc>
        <w:tc>
          <w:tcPr>
            <w:tcW w:w="1134" w:type="dxa"/>
            <w:shd w:val="clear" w:color="auto" w:fill="auto"/>
            <w:noWrap/>
            <w:vAlign w:val="center"/>
            <w:hideMark/>
          </w:tcPr>
          <w:p w:rsidR="00DF6C2F" w:rsidRPr="00DF6C2F" w:rsidRDefault="00DF6C2F" w:rsidP="00DF6C2F">
            <w:pPr>
              <w:jc w:val="center"/>
              <w:rPr>
                <w:sz w:val="20"/>
                <w:szCs w:val="20"/>
              </w:rPr>
            </w:pPr>
            <w:r w:rsidRPr="00DF6C2F">
              <w:rPr>
                <w:sz w:val="20"/>
                <w:szCs w:val="20"/>
              </w:rPr>
              <w:t>0.0</w:t>
            </w:r>
          </w:p>
        </w:tc>
        <w:tc>
          <w:tcPr>
            <w:tcW w:w="1134" w:type="dxa"/>
            <w:shd w:val="clear" w:color="auto" w:fill="auto"/>
            <w:noWrap/>
            <w:vAlign w:val="center"/>
            <w:hideMark/>
          </w:tcPr>
          <w:p w:rsidR="00DF6C2F" w:rsidRPr="00DF6C2F" w:rsidRDefault="00DF6C2F" w:rsidP="00DF6C2F">
            <w:pPr>
              <w:jc w:val="center"/>
              <w:rPr>
                <w:sz w:val="20"/>
                <w:szCs w:val="20"/>
              </w:rPr>
            </w:pPr>
            <w:r w:rsidRPr="00DF6C2F">
              <w:rPr>
                <w:sz w:val="20"/>
                <w:szCs w:val="20"/>
              </w:rPr>
              <w:t>0.0</w:t>
            </w:r>
          </w:p>
        </w:tc>
        <w:tc>
          <w:tcPr>
            <w:tcW w:w="1134" w:type="dxa"/>
            <w:shd w:val="clear" w:color="auto" w:fill="auto"/>
            <w:noWrap/>
            <w:vAlign w:val="center"/>
            <w:hideMark/>
          </w:tcPr>
          <w:p w:rsidR="00DF6C2F" w:rsidRPr="00DF6C2F" w:rsidRDefault="00DF6C2F" w:rsidP="00DF6C2F">
            <w:pPr>
              <w:jc w:val="center"/>
              <w:rPr>
                <w:sz w:val="20"/>
                <w:szCs w:val="20"/>
              </w:rPr>
            </w:pPr>
            <w:r w:rsidRPr="00DF6C2F">
              <w:rPr>
                <w:sz w:val="20"/>
                <w:szCs w:val="20"/>
              </w:rPr>
              <w:t>0.0</w:t>
            </w:r>
          </w:p>
        </w:tc>
        <w:tc>
          <w:tcPr>
            <w:tcW w:w="1134" w:type="dxa"/>
            <w:shd w:val="clear" w:color="auto" w:fill="auto"/>
            <w:noWrap/>
            <w:vAlign w:val="center"/>
            <w:hideMark/>
          </w:tcPr>
          <w:p w:rsidR="00DF6C2F" w:rsidRPr="00DF6C2F" w:rsidRDefault="00DF6C2F" w:rsidP="00DF6C2F">
            <w:pPr>
              <w:jc w:val="center"/>
              <w:rPr>
                <w:sz w:val="20"/>
                <w:szCs w:val="20"/>
              </w:rPr>
            </w:pPr>
            <w:r w:rsidRPr="00DF6C2F">
              <w:rPr>
                <w:sz w:val="20"/>
                <w:szCs w:val="20"/>
              </w:rPr>
              <w:t>0.0</w:t>
            </w:r>
          </w:p>
        </w:tc>
        <w:tc>
          <w:tcPr>
            <w:tcW w:w="1134" w:type="dxa"/>
            <w:shd w:val="clear" w:color="auto" w:fill="auto"/>
            <w:noWrap/>
            <w:vAlign w:val="center"/>
            <w:hideMark/>
          </w:tcPr>
          <w:p w:rsidR="00DF6C2F" w:rsidRPr="00DF6C2F" w:rsidRDefault="00DF6C2F" w:rsidP="00DF6C2F">
            <w:pPr>
              <w:jc w:val="center"/>
              <w:rPr>
                <w:sz w:val="20"/>
                <w:szCs w:val="20"/>
              </w:rPr>
            </w:pPr>
            <w:r w:rsidRPr="00DF6C2F">
              <w:rPr>
                <w:sz w:val="20"/>
                <w:szCs w:val="20"/>
              </w:rPr>
              <w:t>0.0</w:t>
            </w:r>
          </w:p>
        </w:tc>
        <w:tc>
          <w:tcPr>
            <w:tcW w:w="1134" w:type="dxa"/>
            <w:shd w:val="clear" w:color="auto" w:fill="auto"/>
            <w:noWrap/>
            <w:vAlign w:val="center"/>
            <w:hideMark/>
          </w:tcPr>
          <w:p w:rsidR="00DF6C2F" w:rsidRPr="00DF6C2F" w:rsidRDefault="00DF6C2F" w:rsidP="00DF6C2F">
            <w:pPr>
              <w:jc w:val="center"/>
              <w:rPr>
                <w:sz w:val="20"/>
                <w:szCs w:val="20"/>
              </w:rPr>
            </w:pPr>
            <w:r w:rsidRPr="00DF6C2F">
              <w:rPr>
                <w:sz w:val="20"/>
                <w:szCs w:val="20"/>
              </w:rPr>
              <w:t>0.0</w:t>
            </w:r>
          </w:p>
        </w:tc>
        <w:tc>
          <w:tcPr>
            <w:tcW w:w="1276" w:type="dxa"/>
            <w:shd w:val="clear" w:color="auto" w:fill="auto"/>
            <w:noWrap/>
            <w:vAlign w:val="center"/>
            <w:hideMark/>
          </w:tcPr>
          <w:p w:rsidR="00DF6C2F" w:rsidRPr="00DF6C2F" w:rsidRDefault="00DF6C2F" w:rsidP="00DF6C2F">
            <w:pPr>
              <w:jc w:val="center"/>
              <w:rPr>
                <w:sz w:val="20"/>
                <w:szCs w:val="20"/>
              </w:rPr>
            </w:pPr>
            <w:r w:rsidRPr="00DF6C2F">
              <w:rPr>
                <w:sz w:val="20"/>
                <w:szCs w:val="20"/>
              </w:rPr>
              <w:t>0.0</w:t>
            </w:r>
          </w:p>
        </w:tc>
      </w:tr>
      <w:tr w:rsidR="00DF6C2F" w:rsidRPr="00DF6C2F" w:rsidTr="00821C99">
        <w:trPr>
          <w:trHeight w:val="421"/>
        </w:trPr>
        <w:tc>
          <w:tcPr>
            <w:tcW w:w="1809" w:type="dxa"/>
            <w:shd w:val="clear" w:color="auto" w:fill="auto"/>
            <w:hideMark/>
          </w:tcPr>
          <w:p w:rsidR="00DF6C2F" w:rsidRPr="00DF6C2F" w:rsidRDefault="00DF6C2F" w:rsidP="00DF6C2F">
            <w:pPr>
              <w:rPr>
                <w:sz w:val="20"/>
                <w:szCs w:val="20"/>
              </w:rPr>
            </w:pPr>
            <w:r w:rsidRPr="00DF6C2F">
              <w:rPr>
                <w:sz w:val="20"/>
                <w:szCs w:val="20"/>
              </w:rPr>
              <w:t>- лиц, использующих леса</w:t>
            </w:r>
          </w:p>
        </w:tc>
        <w:tc>
          <w:tcPr>
            <w:tcW w:w="851" w:type="dxa"/>
            <w:shd w:val="clear" w:color="auto" w:fill="auto"/>
            <w:vAlign w:val="center"/>
            <w:hideMark/>
          </w:tcPr>
          <w:p w:rsidR="00DF6C2F" w:rsidRPr="00DF6C2F" w:rsidRDefault="00DF6C2F" w:rsidP="00DF6C2F">
            <w:pPr>
              <w:jc w:val="center"/>
              <w:rPr>
                <w:sz w:val="20"/>
                <w:szCs w:val="20"/>
              </w:rPr>
            </w:pPr>
            <w:r w:rsidRPr="00DF6C2F">
              <w:rPr>
                <w:sz w:val="20"/>
                <w:szCs w:val="20"/>
              </w:rPr>
              <w:t>тыс.руб.</w:t>
            </w:r>
          </w:p>
        </w:tc>
        <w:tc>
          <w:tcPr>
            <w:tcW w:w="1276" w:type="dxa"/>
            <w:shd w:val="clear" w:color="auto" w:fill="auto"/>
            <w:noWrap/>
            <w:vAlign w:val="center"/>
            <w:hideMark/>
          </w:tcPr>
          <w:p w:rsidR="00DF6C2F" w:rsidRPr="00DF6C2F" w:rsidRDefault="00DF6C2F" w:rsidP="00DF6C2F">
            <w:pPr>
              <w:jc w:val="center"/>
              <w:rPr>
                <w:sz w:val="20"/>
                <w:szCs w:val="20"/>
              </w:rPr>
            </w:pPr>
            <w:r w:rsidRPr="00DF6C2F">
              <w:rPr>
                <w:sz w:val="20"/>
                <w:szCs w:val="20"/>
              </w:rPr>
              <w:t>67 063.6</w:t>
            </w:r>
          </w:p>
        </w:tc>
        <w:tc>
          <w:tcPr>
            <w:tcW w:w="1134" w:type="dxa"/>
            <w:shd w:val="clear" w:color="auto" w:fill="auto"/>
            <w:noWrap/>
            <w:vAlign w:val="center"/>
            <w:hideMark/>
          </w:tcPr>
          <w:p w:rsidR="00DF6C2F" w:rsidRPr="00DF6C2F" w:rsidRDefault="00DF6C2F" w:rsidP="00DF6C2F">
            <w:pPr>
              <w:jc w:val="center"/>
              <w:rPr>
                <w:sz w:val="20"/>
                <w:szCs w:val="20"/>
              </w:rPr>
            </w:pPr>
            <w:r w:rsidRPr="00DF6C2F">
              <w:rPr>
                <w:sz w:val="20"/>
                <w:szCs w:val="20"/>
              </w:rPr>
              <w:t>70 215.6</w:t>
            </w:r>
          </w:p>
        </w:tc>
        <w:tc>
          <w:tcPr>
            <w:tcW w:w="992" w:type="dxa"/>
            <w:shd w:val="clear" w:color="auto" w:fill="auto"/>
            <w:noWrap/>
            <w:vAlign w:val="center"/>
            <w:hideMark/>
          </w:tcPr>
          <w:p w:rsidR="00DF6C2F" w:rsidRPr="00DF6C2F" w:rsidRDefault="00DF6C2F" w:rsidP="00DF6C2F">
            <w:pPr>
              <w:jc w:val="center"/>
              <w:rPr>
                <w:sz w:val="20"/>
                <w:szCs w:val="20"/>
              </w:rPr>
            </w:pPr>
            <w:r w:rsidRPr="00DF6C2F">
              <w:rPr>
                <w:sz w:val="20"/>
                <w:szCs w:val="20"/>
              </w:rPr>
              <w:t>73 234.9</w:t>
            </w:r>
          </w:p>
        </w:tc>
        <w:tc>
          <w:tcPr>
            <w:tcW w:w="1134" w:type="dxa"/>
            <w:shd w:val="clear" w:color="auto" w:fill="auto"/>
            <w:noWrap/>
            <w:vAlign w:val="center"/>
            <w:hideMark/>
          </w:tcPr>
          <w:p w:rsidR="00DF6C2F" w:rsidRPr="00DF6C2F" w:rsidRDefault="00DF6C2F" w:rsidP="00DF6C2F">
            <w:pPr>
              <w:jc w:val="center"/>
              <w:rPr>
                <w:sz w:val="20"/>
                <w:szCs w:val="20"/>
              </w:rPr>
            </w:pPr>
            <w:r w:rsidRPr="00DF6C2F">
              <w:rPr>
                <w:sz w:val="20"/>
                <w:szCs w:val="20"/>
              </w:rPr>
              <w:t>75 944.5</w:t>
            </w:r>
          </w:p>
        </w:tc>
        <w:tc>
          <w:tcPr>
            <w:tcW w:w="1134" w:type="dxa"/>
            <w:shd w:val="clear" w:color="auto" w:fill="auto"/>
            <w:noWrap/>
            <w:vAlign w:val="center"/>
            <w:hideMark/>
          </w:tcPr>
          <w:p w:rsidR="00DF6C2F" w:rsidRPr="00DF6C2F" w:rsidRDefault="00DF6C2F" w:rsidP="00DF6C2F">
            <w:pPr>
              <w:jc w:val="center"/>
              <w:rPr>
                <w:sz w:val="20"/>
                <w:szCs w:val="20"/>
              </w:rPr>
            </w:pPr>
            <w:r w:rsidRPr="00DF6C2F">
              <w:rPr>
                <w:sz w:val="20"/>
                <w:szCs w:val="20"/>
              </w:rPr>
              <w:t>78 754.5</w:t>
            </w:r>
          </w:p>
        </w:tc>
        <w:tc>
          <w:tcPr>
            <w:tcW w:w="1134" w:type="dxa"/>
            <w:shd w:val="clear" w:color="auto" w:fill="auto"/>
            <w:noWrap/>
            <w:vAlign w:val="center"/>
            <w:hideMark/>
          </w:tcPr>
          <w:p w:rsidR="00DF6C2F" w:rsidRPr="00DF6C2F" w:rsidRDefault="00DF6C2F" w:rsidP="00DF6C2F">
            <w:pPr>
              <w:jc w:val="center"/>
              <w:rPr>
                <w:sz w:val="20"/>
                <w:szCs w:val="20"/>
              </w:rPr>
            </w:pPr>
            <w:r w:rsidRPr="00DF6C2F">
              <w:rPr>
                <w:sz w:val="20"/>
                <w:szCs w:val="20"/>
              </w:rPr>
              <w:t>81 668.4</w:t>
            </w:r>
          </w:p>
        </w:tc>
        <w:tc>
          <w:tcPr>
            <w:tcW w:w="1134" w:type="dxa"/>
            <w:shd w:val="clear" w:color="auto" w:fill="auto"/>
            <w:noWrap/>
            <w:vAlign w:val="center"/>
            <w:hideMark/>
          </w:tcPr>
          <w:p w:rsidR="00DF6C2F" w:rsidRPr="00DF6C2F" w:rsidRDefault="00DF6C2F" w:rsidP="00DF6C2F">
            <w:pPr>
              <w:jc w:val="center"/>
              <w:rPr>
                <w:sz w:val="20"/>
                <w:szCs w:val="20"/>
              </w:rPr>
            </w:pPr>
            <w:r w:rsidRPr="00DF6C2F">
              <w:rPr>
                <w:sz w:val="20"/>
                <w:szCs w:val="20"/>
              </w:rPr>
              <w:t>84 690.1</w:t>
            </w:r>
          </w:p>
        </w:tc>
        <w:tc>
          <w:tcPr>
            <w:tcW w:w="1134" w:type="dxa"/>
            <w:shd w:val="clear" w:color="auto" w:fill="auto"/>
            <w:noWrap/>
            <w:vAlign w:val="center"/>
            <w:hideMark/>
          </w:tcPr>
          <w:p w:rsidR="00DF6C2F" w:rsidRPr="00DF6C2F" w:rsidRDefault="00DF6C2F" w:rsidP="00DF6C2F">
            <w:pPr>
              <w:jc w:val="center"/>
              <w:rPr>
                <w:sz w:val="20"/>
                <w:szCs w:val="20"/>
              </w:rPr>
            </w:pPr>
            <w:r w:rsidRPr="00DF6C2F">
              <w:rPr>
                <w:sz w:val="20"/>
                <w:szCs w:val="20"/>
              </w:rPr>
              <w:t>87 823.7</w:t>
            </w:r>
          </w:p>
        </w:tc>
        <w:tc>
          <w:tcPr>
            <w:tcW w:w="1134" w:type="dxa"/>
            <w:shd w:val="clear" w:color="auto" w:fill="auto"/>
            <w:noWrap/>
            <w:vAlign w:val="center"/>
            <w:hideMark/>
          </w:tcPr>
          <w:p w:rsidR="00DF6C2F" w:rsidRPr="00DF6C2F" w:rsidRDefault="00DF6C2F" w:rsidP="00DF6C2F">
            <w:pPr>
              <w:jc w:val="center"/>
              <w:rPr>
                <w:sz w:val="20"/>
                <w:szCs w:val="20"/>
              </w:rPr>
            </w:pPr>
            <w:r w:rsidRPr="00DF6C2F">
              <w:rPr>
                <w:sz w:val="20"/>
                <w:szCs w:val="20"/>
              </w:rPr>
              <w:t>90 107.1</w:t>
            </w:r>
          </w:p>
        </w:tc>
        <w:tc>
          <w:tcPr>
            <w:tcW w:w="1134" w:type="dxa"/>
            <w:shd w:val="clear" w:color="auto" w:fill="auto"/>
            <w:noWrap/>
            <w:vAlign w:val="center"/>
            <w:hideMark/>
          </w:tcPr>
          <w:p w:rsidR="00DF6C2F" w:rsidRPr="00DF6C2F" w:rsidRDefault="00DF6C2F" w:rsidP="00DF6C2F">
            <w:pPr>
              <w:jc w:val="center"/>
              <w:rPr>
                <w:sz w:val="20"/>
                <w:szCs w:val="20"/>
              </w:rPr>
            </w:pPr>
            <w:r w:rsidRPr="00DF6C2F">
              <w:rPr>
                <w:sz w:val="20"/>
                <w:szCs w:val="20"/>
              </w:rPr>
              <w:t>92 449.9</w:t>
            </w:r>
          </w:p>
        </w:tc>
        <w:tc>
          <w:tcPr>
            <w:tcW w:w="1276" w:type="dxa"/>
            <w:shd w:val="clear" w:color="auto" w:fill="auto"/>
            <w:noWrap/>
            <w:vAlign w:val="center"/>
            <w:hideMark/>
          </w:tcPr>
          <w:p w:rsidR="00DF6C2F" w:rsidRPr="00DF6C2F" w:rsidRDefault="00DF6C2F" w:rsidP="00DF6C2F">
            <w:pPr>
              <w:jc w:val="center"/>
              <w:rPr>
                <w:sz w:val="20"/>
                <w:szCs w:val="20"/>
              </w:rPr>
            </w:pPr>
            <w:r w:rsidRPr="00DF6C2F">
              <w:rPr>
                <w:sz w:val="20"/>
                <w:szCs w:val="20"/>
              </w:rPr>
              <w:t>94 853.6</w:t>
            </w:r>
          </w:p>
        </w:tc>
      </w:tr>
      <w:tr w:rsidR="00DF6C2F" w:rsidRPr="00DF6C2F" w:rsidTr="00821C99">
        <w:trPr>
          <w:trHeight w:val="853"/>
        </w:trPr>
        <w:tc>
          <w:tcPr>
            <w:tcW w:w="1809" w:type="dxa"/>
            <w:shd w:val="clear" w:color="auto" w:fill="auto"/>
            <w:hideMark/>
          </w:tcPr>
          <w:p w:rsidR="00DF6C2F" w:rsidRPr="00DF6C2F" w:rsidRDefault="00DF6C2F" w:rsidP="00DF6C2F">
            <w:pPr>
              <w:rPr>
                <w:b/>
                <w:bCs/>
                <w:sz w:val="20"/>
                <w:szCs w:val="20"/>
              </w:rPr>
            </w:pPr>
            <w:r w:rsidRPr="00DF6C2F">
              <w:rPr>
                <w:b/>
                <w:bCs/>
                <w:sz w:val="20"/>
                <w:szCs w:val="20"/>
              </w:rPr>
              <w:t>Прогнозные доходы бюджетной системы, в том числе:</w:t>
            </w:r>
          </w:p>
        </w:tc>
        <w:tc>
          <w:tcPr>
            <w:tcW w:w="851" w:type="dxa"/>
            <w:shd w:val="clear" w:color="auto" w:fill="auto"/>
            <w:vAlign w:val="center"/>
            <w:hideMark/>
          </w:tcPr>
          <w:p w:rsidR="00DF6C2F" w:rsidRPr="00DF6C2F" w:rsidRDefault="00DF6C2F" w:rsidP="00DF6C2F">
            <w:pPr>
              <w:jc w:val="center"/>
              <w:rPr>
                <w:sz w:val="20"/>
                <w:szCs w:val="20"/>
              </w:rPr>
            </w:pPr>
            <w:r w:rsidRPr="00DF6C2F">
              <w:rPr>
                <w:sz w:val="20"/>
                <w:szCs w:val="20"/>
              </w:rPr>
              <w:t>тыс.руб.</w:t>
            </w:r>
          </w:p>
        </w:tc>
        <w:tc>
          <w:tcPr>
            <w:tcW w:w="1276" w:type="dxa"/>
            <w:shd w:val="clear" w:color="auto" w:fill="auto"/>
            <w:noWrap/>
            <w:vAlign w:val="center"/>
            <w:hideMark/>
          </w:tcPr>
          <w:p w:rsidR="00DF6C2F" w:rsidRPr="00DF6C2F" w:rsidRDefault="00DF6C2F" w:rsidP="00DF6C2F">
            <w:pPr>
              <w:jc w:val="center"/>
              <w:rPr>
                <w:b/>
                <w:bCs/>
                <w:sz w:val="20"/>
                <w:szCs w:val="20"/>
              </w:rPr>
            </w:pPr>
            <w:r w:rsidRPr="00DF6C2F">
              <w:rPr>
                <w:b/>
                <w:bCs/>
                <w:sz w:val="20"/>
                <w:szCs w:val="20"/>
              </w:rPr>
              <w:t>13 167.0</w:t>
            </w:r>
          </w:p>
        </w:tc>
        <w:tc>
          <w:tcPr>
            <w:tcW w:w="1134" w:type="dxa"/>
            <w:shd w:val="clear" w:color="auto" w:fill="auto"/>
            <w:noWrap/>
            <w:vAlign w:val="center"/>
            <w:hideMark/>
          </w:tcPr>
          <w:p w:rsidR="00DF6C2F" w:rsidRPr="00DF6C2F" w:rsidRDefault="00DF6C2F" w:rsidP="00DF6C2F">
            <w:pPr>
              <w:jc w:val="center"/>
              <w:rPr>
                <w:b/>
                <w:bCs/>
                <w:sz w:val="20"/>
                <w:szCs w:val="20"/>
              </w:rPr>
            </w:pPr>
            <w:r w:rsidRPr="00DF6C2F">
              <w:rPr>
                <w:b/>
                <w:bCs/>
                <w:sz w:val="20"/>
                <w:szCs w:val="20"/>
              </w:rPr>
              <w:t>20 644.2</w:t>
            </w:r>
          </w:p>
        </w:tc>
        <w:tc>
          <w:tcPr>
            <w:tcW w:w="992" w:type="dxa"/>
            <w:shd w:val="clear" w:color="auto" w:fill="auto"/>
            <w:noWrap/>
            <w:vAlign w:val="center"/>
            <w:hideMark/>
          </w:tcPr>
          <w:p w:rsidR="00DF6C2F" w:rsidRPr="00DF6C2F" w:rsidRDefault="00DF6C2F" w:rsidP="00DF6C2F">
            <w:pPr>
              <w:jc w:val="center"/>
              <w:rPr>
                <w:b/>
                <w:bCs/>
                <w:sz w:val="20"/>
                <w:szCs w:val="20"/>
              </w:rPr>
            </w:pPr>
            <w:r w:rsidRPr="00DF6C2F">
              <w:rPr>
                <w:b/>
                <w:bCs/>
                <w:sz w:val="20"/>
                <w:szCs w:val="20"/>
              </w:rPr>
              <w:t>23 224.5</w:t>
            </w:r>
          </w:p>
        </w:tc>
        <w:tc>
          <w:tcPr>
            <w:tcW w:w="1134" w:type="dxa"/>
            <w:shd w:val="clear" w:color="auto" w:fill="auto"/>
            <w:noWrap/>
            <w:vAlign w:val="center"/>
            <w:hideMark/>
          </w:tcPr>
          <w:p w:rsidR="00DF6C2F" w:rsidRPr="00DF6C2F" w:rsidRDefault="00DF6C2F" w:rsidP="00DF6C2F">
            <w:pPr>
              <w:jc w:val="center"/>
              <w:rPr>
                <w:b/>
                <w:bCs/>
                <w:sz w:val="20"/>
                <w:szCs w:val="20"/>
              </w:rPr>
            </w:pPr>
            <w:r w:rsidRPr="00DF6C2F">
              <w:rPr>
                <w:b/>
                <w:bCs/>
                <w:sz w:val="20"/>
                <w:szCs w:val="20"/>
              </w:rPr>
              <w:t>24 083.8</w:t>
            </w:r>
          </w:p>
        </w:tc>
        <w:tc>
          <w:tcPr>
            <w:tcW w:w="1134" w:type="dxa"/>
            <w:shd w:val="clear" w:color="auto" w:fill="auto"/>
            <w:noWrap/>
            <w:vAlign w:val="center"/>
            <w:hideMark/>
          </w:tcPr>
          <w:p w:rsidR="00DF6C2F" w:rsidRPr="00DF6C2F" w:rsidRDefault="00DF6C2F" w:rsidP="00DF6C2F">
            <w:pPr>
              <w:jc w:val="center"/>
              <w:rPr>
                <w:b/>
                <w:bCs/>
                <w:sz w:val="20"/>
                <w:szCs w:val="20"/>
              </w:rPr>
            </w:pPr>
            <w:r w:rsidRPr="00DF6C2F">
              <w:rPr>
                <w:b/>
                <w:bCs/>
                <w:sz w:val="20"/>
                <w:szCs w:val="20"/>
              </w:rPr>
              <w:t>24 974.9</w:t>
            </w:r>
          </w:p>
        </w:tc>
        <w:tc>
          <w:tcPr>
            <w:tcW w:w="1134" w:type="dxa"/>
            <w:shd w:val="clear" w:color="auto" w:fill="auto"/>
            <w:noWrap/>
            <w:vAlign w:val="center"/>
            <w:hideMark/>
          </w:tcPr>
          <w:p w:rsidR="00DF6C2F" w:rsidRPr="00DF6C2F" w:rsidRDefault="00DF6C2F" w:rsidP="00DF6C2F">
            <w:pPr>
              <w:jc w:val="center"/>
              <w:rPr>
                <w:b/>
                <w:bCs/>
                <w:sz w:val="20"/>
                <w:szCs w:val="20"/>
              </w:rPr>
            </w:pPr>
            <w:r w:rsidRPr="00DF6C2F">
              <w:rPr>
                <w:b/>
                <w:bCs/>
                <w:sz w:val="20"/>
                <w:szCs w:val="20"/>
              </w:rPr>
              <w:t>25 898.9</w:t>
            </w:r>
          </w:p>
        </w:tc>
        <w:tc>
          <w:tcPr>
            <w:tcW w:w="1134" w:type="dxa"/>
            <w:shd w:val="clear" w:color="auto" w:fill="auto"/>
            <w:noWrap/>
            <w:vAlign w:val="center"/>
            <w:hideMark/>
          </w:tcPr>
          <w:p w:rsidR="00DF6C2F" w:rsidRPr="00DF6C2F" w:rsidRDefault="00DF6C2F" w:rsidP="00DF6C2F">
            <w:pPr>
              <w:jc w:val="center"/>
              <w:rPr>
                <w:b/>
                <w:bCs/>
                <w:sz w:val="20"/>
                <w:szCs w:val="20"/>
              </w:rPr>
            </w:pPr>
            <w:r w:rsidRPr="00DF6C2F">
              <w:rPr>
                <w:b/>
                <w:bCs/>
                <w:sz w:val="20"/>
                <w:szCs w:val="20"/>
              </w:rPr>
              <w:t>26 857.3</w:t>
            </w:r>
          </w:p>
        </w:tc>
        <w:tc>
          <w:tcPr>
            <w:tcW w:w="1134" w:type="dxa"/>
            <w:shd w:val="clear" w:color="auto" w:fill="auto"/>
            <w:noWrap/>
            <w:vAlign w:val="center"/>
            <w:hideMark/>
          </w:tcPr>
          <w:p w:rsidR="00DF6C2F" w:rsidRPr="00DF6C2F" w:rsidRDefault="00DF6C2F" w:rsidP="00DF6C2F">
            <w:pPr>
              <w:jc w:val="center"/>
              <w:rPr>
                <w:b/>
                <w:bCs/>
                <w:sz w:val="20"/>
                <w:szCs w:val="20"/>
              </w:rPr>
            </w:pPr>
            <w:r w:rsidRPr="00DF6C2F">
              <w:rPr>
                <w:b/>
                <w:bCs/>
                <w:sz w:val="20"/>
                <w:szCs w:val="20"/>
              </w:rPr>
              <w:t>27 851.0</w:t>
            </w:r>
          </w:p>
        </w:tc>
        <w:tc>
          <w:tcPr>
            <w:tcW w:w="1134" w:type="dxa"/>
            <w:shd w:val="clear" w:color="auto" w:fill="auto"/>
            <w:noWrap/>
            <w:vAlign w:val="center"/>
            <w:hideMark/>
          </w:tcPr>
          <w:p w:rsidR="00DF6C2F" w:rsidRPr="00DF6C2F" w:rsidRDefault="00DF6C2F" w:rsidP="00DF6C2F">
            <w:pPr>
              <w:jc w:val="center"/>
              <w:rPr>
                <w:b/>
                <w:bCs/>
                <w:sz w:val="20"/>
                <w:szCs w:val="20"/>
              </w:rPr>
            </w:pPr>
            <w:r w:rsidRPr="00DF6C2F">
              <w:rPr>
                <w:b/>
                <w:bCs/>
                <w:sz w:val="20"/>
                <w:szCs w:val="20"/>
              </w:rPr>
              <w:t>28 575.1</w:t>
            </w:r>
          </w:p>
        </w:tc>
        <w:tc>
          <w:tcPr>
            <w:tcW w:w="1134" w:type="dxa"/>
            <w:shd w:val="clear" w:color="auto" w:fill="auto"/>
            <w:noWrap/>
            <w:vAlign w:val="center"/>
            <w:hideMark/>
          </w:tcPr>
          <w:p w:rsidR="00DF6C2F" w:rsidRPr="00DF6C2F" w:rsidRDefault="00DF6C2F" w:rsidP="00DF6C2F">
            <w:pPr>
              <w:jc w:val="center"/>
              <w:rPr>
                <w:b/>
                <w:bCs/>
                <w:sz w:val="20"/>
                <w:szCs w:val="20"/>
              </w:rPr>
            </w:pPr>
            <w:r w:rsidRPr="00DF6C2F">
              <w:rPr>
                <w:b/>
                <w:bCs/>
                <w:sz w:val="20"/>
                <w:szCs w:val="20"/>
              </w:rPr>
              <w:t>29 318.0</w:t>
            </w:r>
          </w:p>
        </w:tc>
        <w:tc>
          <w:tcPr>
            <w:tcW w:w="1276" w:type="dxa"/>
            <w:shd w:val="clear" w:color="auto" w:fill="auto"/>
            <w:noWrap/>
            <w:vAlign w:val="center"/>
            <w:hideMark/>
          </w:tcPr>
          <w:p w:rsidR="00DF6C2F" w:rsidRPr="00DF6C2F" w:rsidRDefault="00DF6C2F" w:rsidP="00DF6C2F">
            <w:pPr>
              <w:jc w:val="center"/>
              <w:rPr>
                <w:b/>
                <w:bCs/>
                <w:sz w:val="20"/>
                <w:szCs w:val="20"/>
              </w:rPr>
            </w:pPr>
            <w:r w:rsidRPr="00DF6C2F">
              <w:rPr>
                <w:b/>
                <w:bCs/>
                <w:sz w:val="20"/>
                <w:szCs w:val="20"/>
              </w:rPr>
              <w:t>30 080.3</w:t>
            </w:r>
          </w:p>
        </w:tc>
      </w:tr>
      <w:tr w:rsidR="00DF6C2F" w:rsidRPr="00DF6C2F" w:rsidTr="00821C99">
        <w:trPr>
          <w:trHeight w:val="300"/>
        </w:trPr>
        <w:tc>
          <w:tcPr>
            <w:tcW w:w="1809" w:type="dxa"/>
            <w:shd w:val="clear" w:color="auto" w:fill="auto"/>
            <w:hideMark/>
          </w:tcPr>
          <w:p w:rsidR="00DF6C2F" w:rsidRPr="00DF6C2F" w:rsidRDefault="00DF6C2F" w:rsidP="00DF6C2F">
            <w:pPr>
              <w:rPr>
                <w:sz w:val="20"/>
                <w:szCs w:val="20"/>
              </w:rPr>
            </w:pPr>
            <w:r w:rsidRPr="00DF6C2F">
              <w:rPr>
                <w:sz w:val="20"/>
                <w:szCs w:val="20"/>
              </w:rPr>
              <w:t>- федерального бюджета</w:t>
            </w:r>
          </w:p>
        </w:tc>
        <w:tc>
          <w:tcPr>
            <w:tcW w:w="851" w:type="dxa"/>
            <w:shd w:val="clear" w:color="auto" w:fill="auto"/>
            <w:vAlign w:val="center"/>
            <w:hideMark/>
          </w:tcPr>
          <w:p w:rsidR="00DF6C2F" w:rsidRPr="00DF6C2F" w:rsidRDefault="00DF6C2F" w:rsidP="00DF6C2F">
            <w:pPr>
              <w:jc w:val="center"/>
              <w:rPr>
                <w:sz w:val="20"/>
                <w:szCs w:val="20"/>
              </w:rPr>
            </w:pPr>
            <w:r w:rsidRPr="00DF6C2F">
              <w:rPr>
                <w:sz w:val="20"/>
                <w:szCs w:val="20"/>
              </w:rPr>
              <w:t>тыс.руб.</w:t>
            </w:r>
          </w:p>
        </w:tc>
        <w:tc>
          <w:tcPr>
            <w:tcW w:w="1276" w:type="dxa"/>
            <w:shd w:val="clear" w:color="auto" w:fill="auto"/>
            <w:noWrap/>
            <w:vAlign w:val="center"/>
            <w:hideMark/>
          </w:tcPr>
          <w:p w:rsidR="00DF6C2F" w:rsidRPr="00DF6C2F" w:rsidRDefault="00DF6C2F" w:rsidP="00DF6C2F">
            <w:pPr>
              <w:jc w:val="center"/>
              <w:rPr>
                <w:sz w:val="20"/>
                <w:szCs w:val="20"/>
              </w:rPr>
            </w:pPr>
            <w:r w:rsidRPr="00DF6C2F">
              <w:rPr>
                <w:sz w:val="20"/>
                <w:szCs w:val="20"/>
              </w:rPr>
              <w:t>11 341.7</w:t>
            </w:r>
          </w:p>
        </w:tc>
        <w:tc>
          <w:tcPr>
            <w:tcW w:w="1134" w:type="dxa"/>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17824.0</w:t>
            </w:r>
          </w:p>
        </w:tc>
        <w:tc>
          <w:tcPr>
            <w:tcW w:w="992" w:type="dxa"/>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20076.2</w:t>
            </w:r>
          </w:p>
        </w:tc>
        <w:tc>
          <w:tcPr>
            <w:tcW w:w="1134" w:type="dxa"/>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20819.0</w:t>
            </w:r>
          </w:p>
        </w:tc>
        <w:tc>
          <w:tcPr>
            <w:tcW w:w="1134" w:type="dxa"/>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21589.3</w:t>
            </w:r>
          </w:p>
        </w:tc>
        <w:tc>
          <w:tcPr>
            <w:tcW w:w="1134" w:type="dxa"/>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22388.1</w:t>
            </w:r>
          </w:p>
        </w:tc>
        <w:tc>
          <w:tcPr>
            <w:tcW w:w="1134" w:type="dxa"/>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23216.5</w:t>
            </w:r>
          </w:p>
        </w:tc>
        <w:tc>
          <w:tcPr>
            <w:tcW w:w="1134" w:type="dxa"/>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24075.5</w:t>
            </w:r>
          </w:p>
        </w:tc>
        <w:tc>
          <w:tcPr>
            <w:tcW w:w="1134" w:type="dxa"/>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24701.5</w:t>
            </w:r>
          </w:p>
        </w:tc>
        <w:tc>
          <w:tcPr>
            <w:tcW w:w="1134" w:type="dxa"/>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25343.7</w:t>
            </w:r>
          </w:p>
        </w:tc>
        <w:tc>
          <w:tcPr>
            <w:tcW w:w="1276" w:type="dxa"/>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26002.6</w:t>
            </w:r>
          </w:p>
        </w:tc>
      </w:tr>
      <w:tr w:rsidR="00DF6C2F" w:rsidRPr="00DF6C2F" w:rsidTr="00821C99">
        <w:trPr>
          <w:trHeight w:val="559"/>
        </w:trPr>
        <w:tc>
          <w:tcPr>
            <w:tcW w:w="1809" w:type="dxa"/>
            <w:shd w:val="clear" w:color="auto" w:fill="auto"/>
            <w:hideMark/>
          </w:tcPr>
          <w:p w:rsidR="00DF6C2F" w:rsidRPr="00DF6C2F" w:rsidRDefault="00DF6C2F" w:rsidP="00DF6C2F">
            <w:pPr>
              <w:rPr>
                <w:sz w:val="20"/>
                <w:szCs w:val="20"/>
              </w:rPr>
            </w:pPr>
            <w:r w:rsidRPr="00DF6C2F">
              <w:rPr>
                <w:sz w:val="20"/>
                <w:szCs w:val="20"/>
              </w:rPr>
              <w:t>- бюджета субъекта Российской Федерации</w:t>
            </w:r>
          </w:p>
        </w:tc>
        <w:tc>
          <w:tcPr>
            <w:tcW w:w="851" w:type="dxa"/>
            <w:shd w:val="clear" w:color="auto" w:fill="auto"/>
            <w:vAlign w:val="center"/>
            <w:hideMark/>
          </w:tcPr>
          <w:p w:rsidR="00DF6C2F" w:rsidRPr="00DF6C2F" w:rsidRDefault="00DF6C2F" w:rsidP="00DF6C2F">
            <w:pPr>
              <w:jc w:val="center"/>
              <w:rPr>
                <w:sz w:val="20"/>
                <w:szCs w:val="20"/>
              </w:rPr>
            </w:pPr>
            <w:r w:rsidRPr="00DF6C2F">
              <w:rPr>
                <w:sz w:val="20"/>
                <w:szCs w:val="20"/>
              </w:rPr>
              <w:t>тыс.руб.</w:t>
            </w:r>
          </w:p>
        </w:tc>
        <w:tc>
          <w:tcPr>
            <w:tcW w:w="1276" w:type="dxa"/>
            <w:shd w:val="clear" w:color="auto" w:fill="auto"/>
            <w:noWrap/>
            <w:vAlign w:val="center"/>
            <w:hideMark/>
          </w:tcPr>
          <w:p w:rsidR="00DF6C2F" w:rsidRPr="00DF6C2F" w:rsidRDefault="00DF6C2F" w:rsidP="00DF6C2F">
            <w:pPr>
              <w:jc w:val="center"/>
              <w:rPr>
                <w:sz w:val="20"/>
                <w:szCs w:val="20"/>
              </w:rPr>
            </w:pPr>
            <w:r w:rsidRPr="00DF6C2F">
              <w:rPr>
                <w:sz w:val="20"/>
                <w:szCs w:val="20"/>
              </w:rPr>
              <w:t>1 825.3</w:t>
            </w:r>
          </w:p>
        </w:tc>
        <w:tc>
          <w:tcPr>
            <w:tcW w:w="1134" w:type="dxa"/>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2820.2</w:t>
            </w:r>
          </w:p>
        </w:tc>
        <w:tc>
          <w:tcPr>
            <w:tcW w:w="992" w:type="dxa"/>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3148.3</w:t>
            </w:r>
          </w:p>
        </w:tc>
        <w:tc>
          <w:tcPr>
            <w:tcW w:w="1134" w:type="dxa"/>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3264.8</w:t>
            </w:r>
          </w:p>
        </w:tc>
        <w:tc>
          <w:tcPr>
            <w:tcW w:w="1134" w:type="dxa"/>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3385.6</w:t>
            </w:r>
          </w:p>
        </w:tc>
        <w:tc>
          <w:tcPr>
            <w:tcW w:w="1134" w:type="dxa"/>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3510.8</w:t>
            </w:r>
          </w:p>
        </w:tc>
        <w:tc>
          <w:tcPr>
            <w:tcW w:w="1134" w:type="dxa"/>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3640.8</w:t>
            </w:r>
          </w:p>
        </w:tc>
        <w:tc>
          <w:tcPr>
            <w:tcW w:w="1134" w:type="dxa"/>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3775.5</w:t>
            </w:r>
          </w:p>
        </w:tc>
        <w:tc>
          <w:tcPr>
            <w:tcW w:w="1134" w:type="dxa"/>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3873.6</w:t>
            </w:r>
          </w:p>
        </w:tc>
        <w:tc>
          <w:tcPr>
            <w:tcW w:w="1134" w:type="dxa"/>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3974.3</w:t>
            </w:r>
          </w:p>
        </w:tc>
        <w:tc>
          <w:tcPr>
            <w:tcW w:w="1276" w:type="dxa"/>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4077.7</w:t>
            </w:r>
          </w:p>
        </w:tc>
      </w:tr>
      <w:tr w:rsidR="00DF6C2F" w:rsidRPr="00DF6C2F" w:rsidTr="00821C99">
        <w:trPr>
          <w:trHeight w:val="390"/>
        </w:trPr>
        <w:tc>
          <w:tcPr>
            <w:tcW w:w="1809" w:type="dxa"/>
            <w:shd w:val="clear" w:color="auto" w:fill="auto"/>
            <w:hideMark/>
          </w:tcPr>
          <w:p w:rsidR="00DF6C2F" w:rsidRPr="00DF6C2F" w:rsidRDefault="00DF6C2F" w:rsidP="00DF6C2F">
            <w:pPr>
              <w:rPr>
                <w:sz w:val="20"/>
                <w:szCs w:val="20"/>
              </w:rPr>
            </w:pPr>
            <w:r w:rsidRPr="00DF6C2F">
              <w:rPr>
                <w:sz w:val="20"/>
                <w:szCs w:val="20"/>
              </w:rPr>
              <w:t>- местных бюджетов</w:t>
            </w:r>
          </w:p>
        </w:tc>
        <w:tc>
          <w:tcPr>
            <w:tcW w:w="851" w:type="dxa"/>
            <w:shd w:val="clear" w:color="auto" w:fill="auto"/>
            <w:vAlign w:val="center"/>
            <w:hideMark/>
          </w:tcPr>
          <w:p w:rsidR="00DF6C2F" w:rsidRPr="00DF6C2F" w:rsidRDefault="00DF6C2F" w:rsidP="00DF6C2F">
            <w:pPr>
              <w:jc w:val="center"/>
              <w:rPr>
                <w:sz w:val="20"/>
                <w:szCs w:val="20"/>
              </w:rPr>
            </w:pPr>
            <w:r w:rsidRPr="00DF6C2F">
              <w:rPr>
                <w:sz w:val="20"/>
                <w:szCs w:val="20"/>
              </w:rPr>
              <w:t>тыс.руб.</w:t>
            </w:r>
          </w:p>
        </w:tc>
        <w:tc>
          <w:tcPr>
            <w:tcW w:w="1276" w:type="dxa"/>
            <w:shd w:val="clear" w:color="auto" w:fill="auto"/>
            <w:noWrap/>
            <w:vAlign w:val="center"/>
            <w:hideMark/>
          </w:tcPr>
          <w:p w:rsidR="00DF6C2F" w:rsidRPr="00DF6C2F" w:rsidRDefault="00DF6C2F" w:rsidP="00DF6C2F">
            <w:pPr>
              <w:jc w:val="center"/>
              <w:rPr>
                <w:sz w:val="20"/>
                <w:szCs w:val="20"/>
              </w:rPr>
            </w:pPr>
            <w:r w:rsidRPr="00DF6C2F">
              <w:rPr>
                <w:sz w:val="20"/>
                <w:szCs w:val="20"/>
              </w:rPr>
              <w:t> </w:t>
            </w:r>
          </w:p>
        </w:tc>
        <w:tc>
          <w:tcPr>
            <w:tcW w:w="1134" w:type="dxa"/>
            <w:shd w:val="clear" w:color="auto" w:fill="auto"/>
            <w:noWrap/>
            <w:vAlign w:val="center"/>
            <w:hideMark/>
          </w:tcPr>
          <w:p w:rsidR="00DF6C2F" w:rsidRPr="00DF6C2F" w:rsidRDefault="00DF6C2F" w:rsidP="00DF6C2F">
            <w:pPr>
              <w:jc w:val="center"/>
              <w:rPr>
                <w:sz w:val="20"/>
                <w:szCs w:val="20"/>
              </w:rPr>
            </w:pPr>
            <w:r w:rsidRPr="00DF6C2F">
              <w:rPr>
                <w:sz w:val="20"/>
                <w:szCs w:val="20"/>
              </w:rPr>
              <w:t> </w:t>
            </w:r>
          </w:p>
        </w:tc>
        <w:tc>
          <w:tcPr>
            <w:tcW w:w="992" w:type="dxa"/>
            <w:shd w:val="clear" w:color="auto" w:fill="auto"/>
            <w:noWrap/>
            <w:vAlign w:val="center"/>
            <w:hideMark/>
          </w:tcPr>
          <w:p w:rsidR="00DF6C2F" w:rsidRPr="00DF6C2F" w:rsidRDefault="00DF6C2F" w:rsidP="00DF6C2F">
            <w:pPr>
              <w:jc w:val="center"/>
              <w:rPr>
                <w:sz w:val="20"/>
                <w:szCs w:val="20"/>
              </w:rPr>
            </w:pPr>
            <w:r w:rsidRPr="00DF6C2F">
              <w:rPr>
                <w:sz w:val="20"/>
                <w:szCs w:val="20"/>
              </w:rPr>
              <w:t> </w:t>
            </w:r>
          </w:p>
        </w:tc>
        <w:tc>
          <w:tcPr>
            <w:tcW w:w="1134" w:type="dxa"/>
            <w:shd w:val="clear" w:color="auto" w:fill="auto"/>
            <w:noWrap/>
            <w:vAlign w:val="center"/>
            <w:hideMark/>
          </w:tcPr>
          <w:p w:rsidR="00DF6C2F" w:rsidRPr="00DF6C2F" w:rsidRDefault="00DF6C2F" w:rsidP="00DF6C2F">
            <w:pPr>
              <w:jc w:val="center"/>
              <w:rPr>
                <w:sz w:val="20"/>
                <w:szCs w:val="20"/>
              </w:rPr>
            </w:pPr>
            <w:r w:rsidRPr="00DF6C2F">
              <w:rPr>
                <w:sz w:val="20"/>
                <w:szCs w:val="20"/>
              </w:rPr>
              <w:t> </w:t>
            </w:r>
          </w:p>
        </w:tc>
        <w:tc>
          <w:tcPr>
            <w:tcW w:w="1134" w:type="dxa"/>
            <w:shd w:val="clear" w:color="auto" w:fill="auto"/>
            <w:noWrap/>
            <w:vAlign w:val="center"/>
            <w:hideMark/>
          </w:tcPr>
          <w:p w:rsidR="00DF6C2F" w:rsidRPr="00DF6C2F" w:rsidRDefault="00DF6C2F" w:rsidP="00DF6C2F">
            <w:pPr>
              <w:jc w:val="center"/>
              <w:rPr>
                <w:sz w:val="20"/>
                <w:szCs w:val="20"/>
              </w:rPr>
            </w:pPr>
            <w:r w:rsidRPr="00DF6C2F">
              <w:rPr>
                <w:sz w:val="20"/>
                <w:szCs w:val="20"/>
              </w:rPr>
              <w:t> </w:t>
            </w:r>
          </w:p>
        </w:tc>
        <w:tc>
          <w:tcPr>
            <w:tcW w:w="1134" w:type="dxa"/>
            <w:shd w:val="clear" w:color="auto" w:fill="auto"/>
            <w:noWrap/>
            <w:vAlign w:val="center"/>
            <w:hideMark/>
          </w:tcPr>
          <w:p w:rsidR="00DF6C2F" w:rsidRPr="00DF6C2F" w:rsidRDefault="00DF6C2F" w:rsidP="00DF6C2F">
            <w:pPr>
              <w:jc w:val="center"/>
              <w:rPr>
                <w:sz w:val="20"/>
                <w:szCs w:val="20"/>
              </w:rPr>
            </w:pPr>
            <w:r w:rsidRPr="00DF6C2F">
              <w:rPr>
                <w:sz w:val="20"/>
                <w:szCs w:val="20"/>
              </w:rPr>
              <w:t> </w:t>
            </w:r>
          </w:p>
        </w:tc>
        <w:tc>
          <w:tcPr>
            <w:tcW w:w="1134" w:type="dxa"/>
            <w:shd w:val="clear" w:color="auto" w:fill="auto"/>
            <w:noWrap/>
            <w:vAlign w:val="center"/>
            <w:hideMark/>
          </w:tcPr>
          <w:p w:rsidR="00DF6C2F" w:rsidRPr="00DF6C2F" w:rsidRDefault="00DF6C2F" w:rsidP="00DF6C2F">
            <w:pPr>
              <w:jc w:val="center"/>
              <w:rPr>
                <w:sz w:val="20"/>
                <w:szCs w:val="20"/>
              </w:rPr>
            </w:pPr>
            <w:r w:rsidRPr="00DF6C2F">
              <w:rPr>
                <w:sz w:val="20"/>
                <w:szCs w:val="20"/>
              </w:rPr>
              <w:t> </w:t>
            </w:r>
          </w:p>
        </w:tc>
        <w:tc>
          <w:tcPr>
            <w:tcW w:w="1134" w:type="dxa"/>
            <w:shd w:val="clear" w:color="auto" w:fill="auto"/>
            <w:noWrap/>
            <w:vAlign w:val="center"/>
            <w:hideMark/>
          </w:tcPr>
          <w:p w:rsidR="00DF6C2F" w:rsidRPr="00DF6C2F" w:rsidRDefault="00DF6C2F" w:rsidP="00DF6C2F">
            <w:pPr>
              <w:jc w:val="center"/>
              <w:rPr>
                <w:sz w:val="20"/>
                <w:szCs w:val="20"/>
              </w:rPr>
            </w:pPr>
            <w:r w:rsidRPr="00DF6C2F">
              <w:rPr>
                <w:sz w:val="20"/>
                <w:szCs w:val="20"/>
              </w:rPr>
              <w:t> </w:t>
            </w:r>
          </w:p>
        </w:tc>
        <w:tc>
          <w:tcPr>
            <w:tcW w:w="1134" w:type="dxa"/>
            <w:shd w:val="clear" w:color="auto" w:fill="auto"/>
            <w:noWrap/>
            <w:vAlign w:val="center"/>
            <w:hideMark/>
          </w:tcPr>
          <w:p w:rsidR="00DF6C2F" w:rsidRPr="00DF6C2F" w:rsidRDefault="00DF6C2F" w:rsidP="00DF6C2F">
            <w:pPr>
              <w:jc w:val="center"/>
              <w:rPr>
                <w:sz w:val="20"/>
                <w:szCs w:val="20"/>
              </w:rPr>
            </w:pPr>
            <w:r w:rsidRPr="00DF6C2F">
              <w:rPr>
                <w:sz w:val="20"/>
                <w:szCs w:val="20"/>
              </w:rPr>
              <w:t> </w:t>
            </w:r>
          </w:p>
        </w:tc>
        <w:tc>
          <w:tcPr>
            <w:tcW w:w="1134" w:type="dxa"/>
            <w:shd w:val="clear" w:color="auto" w:fill="auto"/>
            <w:noWrap/>
            <w:vAlign w:val="center"/>
            <w:hideMark/>
          </w:tcPr>
          <w:p w:rsidR="00DF6C2F" w:rsidRPr="00DF6C2F" w:rsidRDefault="00DF6C2F" w:rsidP="00DF6C2F">
            <w:pPr>
              <w:jc w:val="center"/>
              <w:rPr>
                <w:sz w:val="20"/>
                <w:szCs w:val="20"/>
              </w:rPr>
            </w:pPr>
            <w:r w:rsidRPr="00DF6C2F">
              <w:rPr>
                <w:sz w:val="20"/>
                <w:szCs w:val="20"/>
              </w:rPr>
              <w:t> </w:t>
            </w:r>
          </w:p>
        </w:tc>
        <w:tc>
          <w:tcPr>
            <w:tcW w:w="1276" w:type="dxa"/>
            <w:shd w:val="clear" w:color="auto" w:fill="auto"/>
            <w:noWrap/>
            <w:vAlign w:val="center"/>
            <w:hideMark/>
          </w:tcPr>
          <w:p w:rsidR="00DF6C2F" w:rsidRPr="00DF6C2F" w:rsidRDefault="00DF6C2F" w:rsidP="00DF6C2F">
            <w:pPr>
              <w:jc w:val="center"/>
              <w:rPr>
                <w:sz w:val="20"/>
                <w:szCs w:val="20"/>
              </w:rPr>
            </w:pPr>
            <w:r w:rsidRPr="00DF6C2F">
              <w:rPr>
                <w:sz w:val="20"/>
                <w:szCs w:val="20"/>
              </w:rPr>
              <w:t> </w:t>
            </w:r>
          </w:p>
        </w:tc>
      </w:tr>
      <w:tr w:rsidR="00DF6C2F" w:rsidRPr="00DF6C2F" w:rsidTr="00821C99">
        <w:trPr>
          <w:trHeight w:val="623"/>
        </w:trPr>
        <w:tc>
          <w:tcPr>
            <w:tcW w:w="1809" w:type="dxa"/>
            <w:shd w:val="clear" w:color="auto" w:fill="auto"/>
            <w:hideMark/>
          </w:tcPr>
          <w:p w:rsidR="00DF6C2F" w:rsidRPr="00DF6C2F" w:rsidRDefault="00DF6C2F" w:rsidP="00DF6C2F">
            <w:pPr>
              <w:rPr>
                <w:sz w:val="20"/>
                <w:szCs w:val="20"/>
              </w:rPr>
            </w:pPr>
            <w:r w:rsidRPr="00DF6C2F">
              <w:rPr>
                <w:sz w:val="20"/>
                <w:szCs w:val="20"/>
              </w:rPr>
              <w:lastRenderedPageBreak/>
              <w:t>Рыночная стоимость используемых лесных ресурсов</w:t>
            </w:r>
          </w:p>
        </w:tc>
        <w:tc>
          <w:tcPr>
            <w:tcW w:w="851" w:type="dxa"/>
            <w:shd w:val="clear" w:color="auto" w:fill="auto"/>
            <w:vAlign w:val="center"/>
            <w:hideMark/>
          </w:tcPr>
          <w:p w:rsidR="00DF6C2F" w:rsidRPr="00DF6C2F" w:rsidRDefault="00DF6C2F" w:rsidP="00DF6C2F">
            <w:pPr>
              <w:jc w:val="center"/>
              <w:rPr>
                <w:sz w:val="20"/>
                <w:szCs w:val="20"/>
              </w:rPr>
            </w:pPr>
            <w:r w:rsidRPr="00DF6C2F">
              <w:rPr>
                <w:sz w:val="20"/>
                <w:szCs w:val="20"/>
              </w:rPr>
              <w:t>тыс.руб.</w:t>
            </w:r>
          </w:p>
        </w:tc>
        <w:tc>
          <w:tcPr>
            <w:tcW w:w="1276" w:type="dxa"/>
            <w:shd w:val="clear" w:color="auto" w:fill="auto"/>
            <w:noWrap/>
            <w:vAlign w:val="center"/>
            <w:hideMark/>
          </w:tcPr>
          <w:p w:rsidR="00DF6C2F" w:rsidRPr="00DF6C2F" w:rsidRDefault="00DF6C2F" w:rsidP="00DF6C2F">
            <w:pPr>
              <w:jc w:val="center"/>
              <w:rPr>
                <w:sz w:val="20"/>
                <w:szCs w:val="20"/>
              </w:rPr>
            </w:pPr>
            <w:r w:rsidRPr="00DF6C2F">
              <w:rPr>
                <w:sz w:val="20"/>
                <w:szCs w:val="20"/>
              </w:rPr>
              <w:t>73 521.7</w:t>
            </w:r>
          </w:p>
        </w:tc>
        <w:tc>
          <w:tcPr>
            <w:tcW w:w="1134" w:type="dxa"/>
            <w:shd w:val="clear" w:color="auto" w:fill="auto"/>
            <w:noWrap/>
            <w:vAlign w:val="center"/>
            <w:hideMark/>
          </w:tcPr>
          <w:p w:rsidR="00DF6C2F" w:rsidRPr="00DF6C2F" w:rsidRDefault="00DF6C2F" w:rsidP="00DF6C2F">
            <w:pPr>
              <w:jc w:val="center"/>
              <w:rPr>
                <w:sz w:val="20"/>
                <w:szCs w:val="20"/>
              </w:rPr>
            </w:pPr>
            <w:r w:rsidRPr="00DF6C2F">
              <w:rPr>
                <w:sz w:val="20"/>
                <w:szCs w:val="20"/>
              </w:rPr>
              <w:t>76 977.2</w:t>
            </w:r>
          </w:p>
        </w:tc>
        <w:tc>
          <w:tcPr>
            <w:tcW w:w="992" w:type="dxa"/>
            <w:shd w:val="clear" w:color="auto" w:fill="auto"/>
            <w:noWrap/>
            <w:vAlign w:val="center"/>
            <w:hideMark/>
          </w:tcPr>
          <w:p w:rsidR="00DF6C2F" w:rsidRPr="00DF6C2F" w:rsidRDefault="00DF6C2F" w:rsidP="00DF6C2F">
            <w:pPr>
              <w:jc w:val="center"/>
              <w:rPr>
                <w:sz w:val="20"/>
                <w:szCs w:val="20"/>
              </w:rPr>
            </w:pPr>
            <w:r w:rsidRPr="00DF6C2F">
              <w:rPr>
                <w:sz w:val="20"/>
                <w:szCs w:val="20"/>
              </w:rPr>
              <w:t>80 287.2</w:t>
            </w:r>
          </w:p>
        </w:tc>
        <w:tc>
          <w:tcPr>
            <w:tcW w:w="1134" w:type="dxa"/>
            <w:shd w:val="clear" w:color="auto" w:fill="auto"/>
            <w:noWrap/>
            <w:vAlign w:val="center"/>
            <w:hideMark/>
          </w:tcPr>
          <w:p w:rsidR="00DF6C2F" w:rsidRPr="00DF6C2F" w:rsidRDefault="00DF6C2F" w:rsidP="00DF6C2F">
            <w:pPr>
              <w:jc w:val="center"/>
              <w:rPr>
                <w:sz w:val="20"/>
                <w:szCs w:val="20"/>
              </w:rPr>
            </w:pPr>
            <w:r w:rsidRPr="00DF6C2F">
              <w:rPr>
                <w:sz w:val="20"/>
                <w:szCs w:val="20"/>
              </w:rPr>
              <w:t>83 257.9</w:t>
            </w:r>
          </w:p>
        </w:tc>
        <w:tc>
          <w:tcPr>
            <w:tcW w:w="1134" w:type="dxa"/>
            <w:shd w:val="clear" w:color="auto" w:fill="auto"/>
            <w:noWrap/>
            <w:vAlign w:val="center"/>
            <w:hideMark/>
          </w:tcPr>
          <w:p w:rsidR="00DF6C2F" w:rsidRPr="00DF6C2F" w:rsidRDefault="00DF6C2F" w:rsidP="00DF6C2F">
            <w:pPr>
              <w:jc w:val="center"/>
              <w:rPr>
                <w:sz w:val="20"/>
                <w:szCs w:val="20"/>
              </w:rPr>
            </w:pPr>
            <w:r w:rsidRPr="00DF6C2F">
              <w:rPr>
                <w:sz w:val="20"/>
                <w:szCs w:val="20"/>
              </w:rPr>
              <w:t>86 338.4</w:t>
            </w:r>
          </w:p>
        </w:tc>
        <w:tc>
          <w:tcPr>
            <w:tcW w:w="1134" w:type="dxa"/>
            <w:shd w:val="clear" w:color="auto" w:fill="auto"/>
            <w:noWrap/>
            <w:vAlign w:val="center"/>
            <w:hideMark/>
          </w:tcPr>
          <w:p w:rsidR="00DF6C2F" w:rsidRPr="00DF6C2F" w:rsidRDefault="00DF6C2F" w:rsidP="00DF6C2F">
            <w:pPr>
              <w:jc w:val="center"/>
              <w:rPr>
                <w:sz w:val="20"/>
                <w:szCs w:val="20"/>
              </w:rPr>
            </w:pPr>
            <w:r w:rsidRPr="00DF6C2F">
              <w:rPr>
                <w:sz w:val="20"/>
                <w:szCs w:val="20"/>
              </w:rPr>
              <w:t>89 532.9</w:t>
            </w:r>
          </w:p>
        </w:tc>
        <w:tc>
          <w:tcPr>
            <w:tcW w:w="1134" w:type="dxa"/>
            <w:shd w:val="clear" w:color="auto" w:fill="auto"/>
            <w:noWrap/>
            <w:vAlign w:val="center"/>
            <w:hideMark/>
          </w:tcPr>
          <w:p w:rsidR="00DF6C2F" w:rsidRPr="00DF6C2F" w:rsidRDefault="00DF6C2F" w:rsidP="00DF6C2F">
            <w:pPr>
              <w:jc w:val="center"/>
              <w:rPr>
                <w:sz w:val="20"/>
                <w:szCs w:val="20"/>
              </w:rPr>
            </w:pPr>
            <w:r w:rsidRPr="00DF6C2F">
              <w:rPr>
                <w:sz w:val="20"/>
                <w:szCs w:val="20"/>
              </w:rPr>
              <w:t>92 845.6</w:t>
            </w:r>
          </w:p>
        </w:tc>
        <w:tc>
          <w:tcPr>
            <w:tcW w:w="1134" w:type="dxa"/>
            <w:shd w:val="clear" w:color="auto" w:fill="auto"/>
            <w:noWrap/>
            <w:vAlign w:val="center"/>
            <w:hideMark/>
          </w:tcPr>
          <w:p w:rsidR="00DF6C2F" w:rsidRPr="00DF6C2F" w:rsidRDefault="00DF6C2F" w:rsidP="00DF6C2F">
            <w:pPr>
              <w:jc w:val="center"/>
              <w:rPr>
                <w:sz w:val="20"/>
                <w:szCs w:val="20"/>
              </w:rPr>
            </w:pPr>
            <w:r w:rsidRPr="00DF6C2F">
              <w:rPr>
                <w:sz w:val="20"/>
                <w:szCs w:val="20"/>
              </w:rPr>
              <w:t>96 280.9</w:t>
            </w:r>
          </w:p>
        </w:tc>
        <w:tc>
          <w:tcPr>
            <w:tcW w:w="1134" w:type="dxa"/>
            <w:shd w:val="clear" w:color="auto" w:fill="auto"/>
            <w:noWrap/>
            <w:vAlign w:val="center"/>
            <w:hideMark/>
          </w:tcPr>
          <w:p w:rsidR="00DF6C2F" w:rsidRPr="00DF6C2F" w:rsidRDefault="00DF6C2F" w:rsidP="00DF6C2F">
            <w:pPr>
              <w:jc w:val="center"/>
              <w:rPr>
                <w:sz w:val="20"/>
                <w:szCs w:val="20"/>
              </w:rPr>
            </w:pPr>
            <w:r w:rsidRPr="00DF6C2F">
              <w:rPr>
                <w:sz w:val="20"/>
                <w:szCs w:val="20"/>
              </w:rPr>
              <w:t>98 784.2</w:t>
            </w:r>
          </w:p>
        </w:tc>
        <w:tc>
          <w:tcPr>
            <w:tcW w:w="1134" w:type="dxa"/>
            <w:shd w:val="clear" w:color="auto" w:fill="auto"/>
            <w:noWrap/>
            <w:vAlign w:val="center"/>
            <w:hideMark/>
          </w:tcPr>
          <w:p w:rsidR="00DF6C2F" w:rsidRPr="00DF6C2F" w:rsidRDefault="00DF6C2F" w:rsidP="00DF6C2F">
            <w:pPr>
              <w:jc w:val="center"/>
              <w:rPr>
                <w:sz w:val="20"/>
                <w:szCs w:val="20"/>
              </w:rPr>
            </w:pPr>
            <w:r w:rsidRPr="00DF6C2F">
              <w:rPr>
                <w:sz w:val="20"/>
                <w:szCs w:val="20"/>
              </w:rPr>
              <w:t>101 352.6</w:t>
            </w:r>
          </w:p>
        </w:tc>
        <w:tc>
          <w:tcPr>
            <w:tcW w:w="1276" w:type="dxa"/>
            <w:shd w:val="clear" w:color="auto" w:fill="auto"/>
            <w:noWrap/>
            <w:vAlign w:val="center"/>
            <w:hideMark/>
          </w:tcPr>
          <w:p w:rsidR="00DF6C2F" w:rsidRPr="00DF6C2F" w:rsidRDefault="00DF6C2F" w:rsidP="00DF6C2F">
            <w:pPr>
              <w:jc w:val="center"/>
              <w:rPr>
                <w:sz w:val="20"/>
                <w:szCs w:val="20"/>
              </w:rPr>
            </w:pPr>
            <w:r w:rsidRPr="00DF6C2F">
              <w:rPr>
                <w:sz w:val="20"/>
                <w:szCs w:val="20"/>
              </w:rPr>
              <w:t>103 987.8</w:t>
            </w:r>
          </w:p>
        </w:tc>
      </w:tr>
      <w:tr w:rsidR="00DF6C2F" w:rsidRPr="00DF6C2F" w:rsidTr="00821C99">
        <w:trPr>
          <w:trHeight w:val="842"/>
        </w:trPr>
        <w:tc>
          <w:tcPr>
            <w:tcW w:w="1809" w:type="dxa"/>
            <w:shd w:val="clear" w:color="auto" w:fill="auto"/>
            <w:hideMark/>
          </w:tcPr>
          <w:p w:rsidR="00DF6C2F" w:rsidRPr="00DF6C2F" w:rsidRDefault="00DF6C2F" w:rsidP="00DF6C2F">
            <w:pPr>
              <w:rPr>
                <w:sz w:val="20"/>
                <w:szCs w:val="20"/>
              </w:rPr>
            </w:pPr>
            <w:r w:rsidRPr="00DF6C2F">
              <w:rPr>
                <w:sz w:val="20"/>
                <w:szCs w:val="20"/>
              </w:rPr>
              <w:t>Рыночная стоимость продукции переработки лесных ресурсов</w:t>
            </w:r>
          </w:p>
        </w:tc>
        <w:tc>
          <w:tcPr>
            <w:tcW w:w="851" w:type="dxa"/>
            <w:shd w:val="clear" w:color="auto" w:fill="auto"/>
            <w:vAlign w:val="center"/>
            <w:hideMark/>
          </w:tcPr>
          <w:p w:rsidR="00DF6C2F" w:rsidRPr="00DF6C2F" w:rsidRDefault="00DF6C2F" w:rsidP="00DF6C2F">
            <w:pPr>
              <w:jc w:val="center"/>
              <w:rPr>
                <w:sz w:val="20"/>
                <w:szCs w:val="20"/>
              </w:rPr>
            </w:pPr>
            <w:r w:rsidRPr="00DF6C2F">
              <w:rPr>
                <w:sz w:val="20"/>
                <w:szCs w:val="20"/>
              </w:rPr>
              <w:t>тыс.руб.</w:t>
            </w:r>
          </w:p>
        </w:tc>
        <w:tc>
          <w:tcPr>
            <w:tcW w:w="1276" w:type="dxa"/>
            <w:shd w:val="clear" w:color="auto" w:fill="auto"/>
            <w:noWrap/>
            <w:vAlign w:val="center"/>
            <w:hideMark/>
          </w:tcPr>
          <w:p w:rsidR="00DF6C2F" w:rsidRPr="00DF6C2F" w:rsidRDefault="00DF6C2F" w:rsidP="00DF6C2F">
            <w:pPr>
              <w:jc w:val="center"/>
              <w:rPr>
                <w:sz w:val="20"/>
                <w:szCs w:val="20"/>
              </w:rPr>
            </w:pPr>
            <w:r w:rsidRPr="00DF6C2F">
              <w:rPr>
                <w:sz w:val="20"/>
                <w:szCs w:val="20"/>
              </w:rPr>
              <w:t>48 466.1</w:t>
            </w:r>
          </w:p>
        </w:tc>
        <w:tc>
          <w:tcPr>
            <w:tcW w:w="1134" w:type="dxa"/>
            <w:shd w:val="clear" w:color="auto" w:fill="auto"/>
            <w:noWrap/>
            <w:vAlign w:val="center"/>
            <w:hideMark/>
          </w:tcPr>
          <w:p w:rsidR="00DF6C2F" w:rsidRPr="00DF6C2F" w:rsidRDefault="00DF6C2F" w:rsidP="00DF6C2F">
            <w:pPr>
              <w:jc w:val="center"/>
              <w:rPr>
                <w:sz w:val="20"/>
                <w:szCs w:val="20"/>
              </w:rPr>
            </w:pPr>
            <w:r w:rsidRPr="00DF6C2F">
              <w:rPr>
                <w:sz w:val="20"/>
                <w:szCs w:val="20"/>
              </w:rPr>
              <w:t>50 744.0</w:t>
            </w:r>
          </w:p>
        </w:tc>
        <w:tc>
          <w:tcPr>
            <w:tcW w:w="992" w:type="dxa"/>
            <w:shd w:val="clear" w:color="auto" w:fill="auto"/>
            <w:noWrap/>
            <w:vAlign w:val="center"/>
            <w:hideMark/>
          </w:tcPr>
          <w:p w:rsidR="00DF6C2F" w:rsidRPr="00DF6C2F" w:rsidRDefault="00DF6C2F" w:rsidP="00DF6C2F">
            <w:pPr>
              <w:jc w:val="center"/>
              <w:rPr>
                <w:sz w:val="20"/>
                <w:szCs w:val="20"/>
              </w:rPr>
            </w:pPr>
            <w:r w:rsidRPr="00DF6C2F">
              <w:rPr>
                <w:sz w:val="20"/>
                <w:szCs w:val="20"/>
              </w:rPr>
              <w:t>52 926.0</w:t>
            </w:r>
          </w:p>
        </w:tc>
        <w:tc>
          <w:tcPr>
            <w:tcW w:w="1134" w:type="dxa"/>
            <w:shd w:val="clear" w:color="auto" w:fill="auto"/>
            <w:noWrap/>
            <w:vAlign w:val="center"/>
            <w:hideMark/>
          </w:tcPr>
          <w:p w:rsidR="00DF6C2F" w:rsidRPr="00DF6C2F" w:rsidRDefault="00DF6C2F" w:rsidP="00DF6C2F">
            <w:pPr>
              <w:jc w:val="center"/>
              <w:rPr>
                <w:sz w:val="20"/>
                <w:szCs w:val="20"/>
              </w:rPr>
            </w:pPr>
            <w:r w:rsidRPr="00DF6C2F">
              <w:rPr>
                <w:sz w:val="20"/>
                <w:szCs w:val="20"/>
              </w:rPr>
              <w:t>54 884.3</w:t>
            </w:r>
          </w:p>
        </w:tc>
        <w:tc>
          <w:tcPr>
            <w:tcW w:w="1134" w:type="dxa"/>
            <w:shd w:val="clear" w:color="auto" w:fill="auto"/>
            <w:noWrap/>
            <w:vAlign w:val="center"/>
            <w:hideMark/>
          </w:tcPr>
          <w:p w:rsidR="00DF6C2F" w:rsidRPr="00DF6C2F" w:rsidRDefault="00DF6C2F" w:rsidP="00DF6C2F">
            <w:pPr>
              <w:jc w:val="center"/>
              <w:rPr>
                <w:sz w:val="20"/>
                <w:szCs w:val="20"/>
              </w:rPr>
            </w:pPr>
            <w:r w:rsidRPr="00DF6C2F">
              <w:rPr>
                <w:sz w:val="20"/>
                <w:szCs w:val="20"/>
              </w:rPr>
              <w:t>56 915.0</w:t>
            </w:r>
          </w:p>
        </w:tc>
        <w:tc>
          <w:tcPr>
            <w:tcW w:w="1134" w:type="dxa"/>
            <w:shd w:val="clear" w:color="auto" w:fill="auto"/>
            <w:noWrap/>
            <w:vAlign w:val="center"/>
            <w:hideMark/>
          </w:tcPr>
          <w:p w:rsidR="00DF6C2F" w:rsidRPr="00DF6C2F" w:rsidRDefault="00DF6C2F" w:rsidP="00DF6C2F">
            <w:pPr>
              <w:jc w:val="center"/>
              <w:rPr>
                <w:sz w:val="20"/>
                <w:szCs w:val="20"/>
              </w:rPr>
            </w:pPr>
            <w:r w:rsidRPr="00DF6C2F">
              <w:rPr>
                <w:sz w:val="20"/>
                <w:szCs w:val="20"/>
              </w:rPr>
              <w:t>59 020.8</w:t>
            </w:r>
          </w:p>
        </w:tc>
        <w:tc>
          <w:tcPr>
            <w:tcW w:w="1134" w:type="dxa"/>
            <w:shd w:val="clear" w:color="auto" w:fill="auto"/>
            <w:noWrap/>
            <w:vAlign w:val="center"/>
            <w:hideMark/>
          </w:tcPr>
          <w:p w:rsidR="00DF6C2F" w:rsidRPr="00DF6C2F" w:rsidRDefault="00DF6C2F" w:rsidP="00DF6C2F">
            <w:pPr>
              <w:jc w:val="center"/>
              <w:rPr>
                <w:sz w:val="20"/>
                <w:szCs w:val="20"/>
              </w:rPr>
            </w:pPr>
            <w:r w:rsidRPr="00DF6C2F">
              <w:rPr>
                <w:sz w:val="20"/>
                <w:szCs w:val="20"/>
              </w:rPr>
              <w:t>61 204.6</w:t>
            </w:r>
          </w:p>
        </w:tc>
        <w:tc>
          <w:tcPr>
            <w:tcW w:w="1134" w:type="dxa"/>
            <w:shd w:val="clear" w:color="auto" w:fill="auto"/>
            <w:noWrap/>
            <w:vAlign w:val="center"/>
            <w:hideMark/>
          </w:tcPr>
          <w:p w:rsidR="00DF6C2F" w:rsidRPr="00DF6C2F" w:rsidRDefault="00DF6C2F" w:rsidP="00DF6C2F">
            <w:pPr>
              <w:jc w:val="center"/>
              <w:rPr>
                <w:sz w:val="20"/>
                <w:szCs w:val="20"/>
              </w:rPr>
            </w:pPr>
            <w:r w:rsidRPr="00DF6C2F">
              <w:rPr>
                <w:sz w:val="20"/>
                <w:szCs w:val="20"/>
              </w:rPr>
              <w:t>63 469.2</w:t>
            </w:r>
          </w:p>
        </w:tc>
        <w:tc>
          <w:tcPr>
            <w:tcW w:w="1134" w:type="dxa"/>
            <w:shd w:val="clear" w:color="auto" w:fill="auto"/>
            <w:noWrap/>
            <w:vAlign w:val="center"/>
            <w:hideMark/>
          </w:tcPr>
          <w:p w:rsidR="00DF6C2F" w:rsidRPr="00DF6C2F" w:rsidRDefault="00DF6C2F" w:rsidP="00DF6C2F">
            <w:pPr>
              <w:jc w:val="center"/>
              <w:rPr>
                <w:sz w:val="20"/>
                <w:szCs w:val="20"/>
              </w:rPr>
            </w:pPr>
            <w:r w:rsidRPr="00DF6C2F">
              <w:rPr>
                <w:sz w:val="20"/>
                <w:szCs w:val="20"/>
              </w:rPr>
              <w:t>65 119.4</w:t>
            </w:r>
          </w:p>
        </w:tc>
        <w:tc>
          <w:tcPr>
            <w:tcW w:w="1134" w:type="dxa"/>
            <w:shd w:val="clear" w:color="auto" w:fill="auto"/>
            <w:noWrap/>
            <w:vAlign w:val="center"/>
            <w:hideMark/>
          </w:tcPr>
          <w:p w:rsidR="00DF6C2F" w:rsidRPr="00DF6C2F" w:rsidRDefault="00DF6C2F" w:rsidP="00DF6C2F">
            <w:pPr>
              <w:jc w:val="center"/>
              <w:rPr>
                <w:sz w:val="20"/>
                <w:szCs w:val="20"/>
              </w:rPr>
            </w:pPr>
            <w:r w:rsidRPr="00DF6C2F">
              <w:rPr>
                <w:sz w:val="20"/>
                <w:szCs w:val="20"/>
              </w:rPr>
              <w:t>66 812.5</w:t>
            </w:r>
          </w:p>
        </w:tc>
        <w:tc>
          <w:tcPr>
            <w:tcW w:w="1276" w:type="dxa"/>
            <w:shd w:val="clear" w:color="auto" w:fill="auto"/>
            <w:noWrap/>
            <w:vAlign w:val="center"/>
            <w:hideMark/>
          </w:tcPr>
          <w:p w:rsidR="00DF6C2F" w:rsidRPr="00DF6C2F" w:rsidRDefault="00DF6C2F" w:rsidP="00DF6C2F">
            <w:pPr>
              <w:jc w:val="center"/>
              <w:rPr>
                <w:sz w:val="20"/>
                <w:szCs w:val="20"/>
              </w:rPr>
            </w:pPr>
            <w:r w:rsidRPr="00DF6C2F">
              <w:rPr>
                <w:sz w:val="20"/>
                <w:szCs w:val="20"/>
              </w:rPr>
              <w:t>68 549.6</w:t>
            </w:r>
          </w:p>
        </w:tc>
      </w:tr>
      <w:tr w:rsidR="00DF6C2F" w:rsidRPr="00DF6C2F" w:rsidTr="00821C99">
        <w:trPr>
          <w:trHeight w:val="960"/>
        </w:trPr>
        <w:tc>
          <w:tcPr>
            <w:tcW w:w="1809" w:type="dxa"/>
            <w:shd w:val="clear" w:color="auto" w:fill="auto"/>
            <w:hideMark/>
          </w:tcPr>
          <w:p w:rsidR="00DF6C2F" w:rsidRPr="00DF6C2F" w:rsidRDefault="00DF6C2F" w:rsidP="00DF6C2F">
            <w:pPr>
              <w:rPr>
                <w:sz w:val="20"/>
                <w:szCs w:val="20"/>
              </w:rPr>
            </w:pPr>
            <w:r w:rsidRPr="00DF6C2F">
              <w:rPr>
                <w:sz w:val="20"/>
                <w:szCs w:val="20"/>
              </w:rPr>
              <w:t>Показатели экономической эффективности*:</w:t>
            </w:r>
          </w:p>
        </w:tc>
        <w:tc>
          <w:tcPr>
            <w:tcW w:w="851" w:type="dxa"/>
            <w:shd w:val="clear" w:color="auto" w:fill="auto"/>
            <w:noWrap/>
            <w:vAlign w:val="center"/>
            <w:hideMark/>
          </w:tcPr>
          <w:p w:rsidR="00DF6C2F" w:rsidRPr="00DF6C2F" w:rsidRDefault="00DF6C2F" w:rsidP="00DF6C2F">
            <w:pPr>
              <w:jc w:val="center"/>
              <w:rPr>
                <w:sz w:val="20"/>
                <w:szCs w:val="20"/>
              </w:rPr>
            </w:pPr>
            <w:r w:rsidRPr="00DF6C2F">
              <w:rPr>
                <w:sz w:val="20"/>
                <w:szCs w:val="20"/>
              </w:rPr>
              <w:t>тыс.руб.</w:t>
            </w:r>
          </w:p>
        </w:tc>
        <w:tc>
          <w:tcPr>
            <w:tcW w:w="1276" w:type="dxa"/>
            <w:shd w:val="clear" w:color="auto" w:fill="auto"/>
            <w:noWrap/>
            <w:vAlign w:val="center"/>
            <w:hideMark/>
          </w:tcPr>
          <w:p w:rsidR="00DF6C2F" w:rsidRPr="00DF6C2F" w:rsidRDefault="00DF6C2F" w:rsidP="00DF6C2F">
            <w:pPr>
              <w:jc w:val="center"/>
              <w:rPr>
                <w:sz w:val="20"/>
                <w:szCs w:val="20"/>
              </w:rPr>
            </w:pPr>
            <w:r w:rsidRPr="00DF6C2F">
              <w:rPr>
                <w:sz w:val="20"/>
                <w:szCs w:val="20"/>
              </w:rPr>
              <w:t>13 825.0</w:t>
            </w:r>
          </w:p>
        </w:tc>
        <w:tc>
          <w:tcPr>
            <w:tcW w:w="1134" w:type="dxa"/>
            <w:shd w:val="clear" w:color="auto" w:fill="auto"/>
            <w:noWrap/>
            <w:vAlign w:val="center"/>
            <w:hideMark/>
          </w:tcPr>
          <w:p w:rsidR="00DF6C2F" w:rsidRPr="00DF6C2F" w:rsidRDefault="00DF6C2F" w:rsidP="00DF6C2F">
            <w:pPr>
              <w:jc w:val="center"/>
              <w:rPr>
                <w:sz w:val="20"/>
                <w:szCs w:val="20"/>
              </w:rPr>
            </w:pPr>
            <w:r w:rsidRPr="00DF6C2F">
              <w:rPr>
                <w:sz w:val="20"/>
                <w:szCs w:val="20"/>
              </w:rPr>
              <w:t>21 676.4</w:t>
            </w:r>
          </w:p>
        </w:tc>
        <w:tc>
          <w:tcPr>
            <w:tcW w:w="992" w:type="dxa"/>
            <w:shd w:val="clear" w:color="auto" w:fill="auto"/>
            <w:noWrap/>
            <w:vAlign w:val="center"/>
            <w:hideMark/>
          </w:tcPr>
          <w:p w:rsidR="00DF6C2F" w:rsidRPr="00DF6C2F" w:rsidRDefault="00DF6C2F" w:rsidP="00DF6C2F">
            <w:pPr>
              <w:jc w:val="center"/>
              <w:rPr>
                <w:sz w:val="20"/>
                <w:szCs w:val="20"/>
              </w:rPr>
            </w:pPr>
            <w:r w:rsidRPr="00DF6C2F">
              <w:rPr>
                <w:sz w:val="20"/>
                <w:szCs w:val="20"/>
              </w:rPr>
              <w:t>24 385.7</w:t>
            </w:r>
          </w:p>
        </w:tc>
        <w:tc>
          <w:tcPr>
            <w:tcW w:w="1134" w:type="dxa"/>
            <w:shd w:val="clear" w:color="auto" w:fill="auto"/>
            <w:noWrap/>
            <w:vAlign w:val="center"/>
            <w:hideMark/>
          </w:tcPr>
          <w:p w:rsidR="00DF6C2F" w:rsidRPr="00DF6C2F" w:rsidRDefault="00DF6C2F" w:rsidP="00DF6C2F">
            <w:pPr>
              <w:jc w:val="center"/>
              <w:rPr>
                <w:sz w:val="20"/>
                <w:szCs w:val="20"/>
              </w:rPr>
            </w:pPr>
            <w:r w:rsidRPr="00DF6C2F">
              <w:rPr>
                <w:sz w:val="20"/>
                <w:szCs w:val="20"/>
              </w:rPr>
              <w:t>25 288.0</w:t>
            </w:r>
          </w:p>
        </w:tc>
        <w:tc>
          <w:tcPr>
            <w:tcW w:w="1134" w:type="dxa"/>
            <w:shd w:val="clear" w:color="auto" w:fill="auto"/>
            <w:noWrap/>
            <w:vAlign w:val="center"/>
            <w:hideMark/>
          </w:tcPr>
          <w:p w:rsidR="00DF6C2F" w:rsidRPr="00DF6C2F" w:rsidRDefault="00DF6C2F" w:rsidP="00DF6C2F">
            <w:pPr>
              <w:jc w:val="center"/>
              <w:rPr>
                <w:sz w:val="20"/>
                <w:szCs w:val="20"/>
              </w:rPr>
            </w:pPr>
            <w:r w:rsidRPr="00DF6C2F">
              <w:rPr>
                <w:sz w:val="20"/>
                <w:szCs w:val="20"/>
              </w:rPr>
              <w:t>26 223.6</w:t>
            </w:r>
          </w:p>
        </w:tc>
        <w:tc>
          <w:tcPr>
            <w:tcW w:w="1134" w:type="dxa"/>
            <w:shd w:val="clear" w:color="auto" w:fill="auto"/>
            <w:noWrap/>
            <w:vAlign w:val="center"/>
            <w:hideMark/>
          </w:tcPr>
          <w:p w:rsidR="00DF6C2F" w:rsidRPr="00DF6C2F" w:rsidRDefault="00DF6C2F" w:rsidP="00DF6C2F">
            <w:pPr>
              <w:jc w:val="center"/>
              <w:rPr>
                <w:sz w:val="20"/>
                <w:szCs w:val="20"/>
              </w:rPr>
            </w:pPr>
            <w:r w:rsidRPr="00DF6C2F">
              <w:rPr>
                <w:sz w:val="20"/>
                <w:szCs w:val="20"/>
              </w:rPr>
              <w:t>27 193.8</w:t>
            </w:r>
          </w:p>
        </w:tc>
        <w:tc>
          <w:tcPr>
            <w:tcW w:w="1134" w:type="dxa"/>
            <w:shd w:val="clear" w:color="auto" w:fill="auto"/>
            <w:noWrap/>
            <w:vAlign w:val="center"/>
            <w:hideMark/>
          </w:tcPr>
          <w:p w:rsidR="00DF6C2F" w:rsidRPr="00DF6C2F" w:rsidRDefault="00DF6C2F" w:rsidP="00DF6C2F">
            <w:pPr>
              <w:jc w:val="center"/>
              <w:rPr>
                <w:sz w:val="20"/>
                <w:szCs w:val="20"/>
              </w:rPr>
            </w:pPr>
            <w:r w:rsidRPr="00DF6C2F">
              <w:rPr>
                <w:sz w:val="20"/>
                <w:szCs w:val="20"/>
              </w:rPr>
              <w:t>28 200.2</w:t>
            </w:r>
          </w:p>
        </w:tc>
        <w:tc>
          <w:tcPr>
            <w:tcW w:w="1134" w:type="dxa"/>
            <w:shd w:val="clear" w:color="auto" w:fill="auto"/>
            <w:noWrap/>
            <w:vAlign w:val="center"/>
            <w:hideMark/>
          </w:tcPr>
          <w:p w:rsidR="00DF6C2F" w:rsidRPr="00DF6C2F" w:rsidRDefault="00DF6C2F" w:rsidP="00DF6C2F">
            <w:pPr>
              <w:jc w:val="center"/>
              <w:rPr>
                <w:sz w:val="20"/>
                <w:szCs w:val="20"/>
              </w:rPr>
            </w:pPr>
            <w:r w:rsidRPr="00DF6C2F">
              <w:rPr>
                <w:sz w:val="20"/>
                <w:szCs w:val="20"/>
              </w:rPr>
              <w:t>29 243.6</w:t>
            </w:r>
          </w:p>
        </w:tc>
        <w:tc>
          <w:tcPr>
            <w:tcW w:w="1134" w:type="dxa"/>
            <w:shd w:val="clear" w:color="auto" w:fill="auto"/>
            <w:noWrap/>
            <w:vAlign w:val="center"/>
            <w:hideMark/>
          </w:tcPr>
          <w:p w:rsidR="00DF6C2F" w:rsidRPr="00DF6C2F" w:rsidRDefault="00DF6C2F" w:rsidP="00DF6C2F">
            <w:pPr>
              <w:jc w:val="center"/>
              <w:rPr>
                <w:sz w:val="20"/>
                <w:szCs w:val="20"/>
              </w:rPr>
            </w:pPr>
            <w:r w:rsidRPr="00DF6C2F">
              <w:rPr>
                <w:sz w:val="20"/>
                <w:szCs w:val="20"/>
              </w:rPr>
              <w:t>30 003.9</w:t>
            </w:r>
          </w:p>
        </w:tc>
        <w:tc>
          <w:tcPr>
            <w:tcW w:w="1134" w:type="dxa"/>
            <w:shd w:val="clear" w:color="auto" w:fill="auto"/>
            <w:noWrap/>
            <w:vAlign w:val="center"/>
            <w:hideMark/>
          </w:tcPr>
          <w:p w:rsidR="00DF6C2F" w:rsidRPr="00DF6C2F" w:rsidRDefault="00DF6C2F" w:rsidP="00DF6C2F">
            <w:pPr>
              <w:jc w:val="center"/>
              <w:rPr>
                <w:sz w:val="20"/>
                <w:szCs w:val="20"/>
              </w:rPr>
            </w:pPr>
            <w:r w:rsidRPr="00DF6C2F">
              <w:rPr>
                <w:sz w:val="20"/>
                <w:szCs w:val="20"/>
              </w:rPr>
              <w:t>30 783.9</w:t>
            </w:r>
          </w:p>
        </w:tc>
        <w:tc>
          <w:tcPr>
            <w:tcW w:w="1276" w:type="dxa"/>
            <w:shd w:val="clear" w:color="auto" w:fill="auto"/>
            <w:noWrap/>
            <w:vAlign w:val="center"/>
            <w:hideMark/>
          </w:tcPr>
          <w:p w:rsidR="00DF6C2F" w:rsidRPr="00DF6C2F" w:rsidRDefault="00DF6C2F" w:rsidP="00DF6C2F">
            <w:pPr>
              <w:jc w:val="center"/>
              <w:rPr>
                <w:sz w:val="20"/>
                <w:szCs w:val="20"/>
              </w:rPr>
            </w:pPr>
            <w:r w:rsidRPr="00DF6C2F">
              <w:rPr>
                <w:sz w:val="20"/>
                <w:szCs w:val="20"/>
              </w:rPr>
              <w:t>31 584.3</w:t>
            </w:r>
          </w:p>
        </w:tc>
      </w:tr>
    </w:tbl>
    <w:p w:rsidR="00DF6C2F" w:rsidRPr="00DF6C2F" w:rsidRDefault="00DF6C2F" w:rsidP="00DF6C2F">
      <w:pPr>
        <w:ind w:left="-142"/>
        <w:rPr>
          <w:sz w:val="20"/>
          <w:szCs w:val="20"/>
        </w:rPr>
      </w:pPr>
      <w:r w:rsidRPr="00DF6C2F">
        <w:rPr>
          <w:b/>
          <w:sz w:val="20"/>
          <w:szCs w:val="20"/>
        </w:rPr>
        <w:t>Примечание</w:t>
      </w:r>
      <w:r w:rsidRPr="00DF6C2F">
        <w:rPr>
          <w:sz w:val="20"/>
          <w:szCs w:val="20"/>
        </w:rPr>
        <w:t>: на 2019-2020 г.г. учтены повышающие коэффициенты в соответствии с постановлением Правительства РФ от 11.11.2017 № 1363, с 2021-2028 г.г. применены коэффициенты индексации 1,04</w:t>
      </w:r>
      <w:r w:rsidRPr="00DF6C2F">
        <w:rPr>
          <w:sz w:val="20"/>
          <w:szCs w:val="20"/>
        </w:rPr>
        <w:tab/>
      </w:r>
    </w:p>
    <w:tbl>
      <w:tblPr>
        <w:tblW w:w="3940" w:type="dxa"/>
        <w:tblCellMar>
          <w:left w:w="0" w:type="dxa"/>
          <w:right w:w="0" w:type="dxa"/>
        </w:tblCellMar>
        <w:tblLook w:val="04A0" w:firstRow="1" w:lastRow="0" w:firstColumn="1" w:lastColumn="0" w:noHBand="0" w:noVBand="1"/>
      </w:tblPr>
      <w:tblGrid>
        <w:gridCol w:w="3940"/>
      </w:tblGrid>
      <w:tr w:rsidR="00DF6C2F" w:rsidRPr="00DF6C2F" w:rsidTr="00821C99">
        <w:trPr>
          <w:trHeight w:val="1275"/>
        </w:trPr>
        <w:tc>
          <w:tcPr>
            <w:tcW w:w="3940" w:type="dxa"/>
            <w:tcBorders>
              <w:top w:val="nil"/>
              <w:left w:val="nil"/>
              <w:bottom w:val="nil"/>
              <w:right w:val="nil"/>
            </w:tcBorders>
            <w:shd w:val="clear" w:color="auto" w:fill="auto"/>
            <w:tcMar>
              <w:top w:w="15" w:type="dxa"/>
              <w:left w:w="15" w:type="dxa"/>
              <w:bottom w:w="0" w:type="dxa"/>
              <w:right w:w="15" w:type="dxa"/>
            </w:tcMar>
            <w:hideMark/>
          </w:tcPr>
          <w:p w:rsidR="00DF6C2F" w:rsidRPr="00DF6C2F" w:rsidRDefault="00DF6C2F" w:rsidP="00DF6C2F">
            <w:pPr>
              <w:rPr>
                <w:sz w:val="20"/>
                <w:szCs w:val="20"/>
              </w:rPr>
            </w:pPr>
            <w:r w:rsidRPr="00DF6C2F">
              <w:rPr>
                <w:sz w:val="20"/>
                <w:szCs w:val="20"/>
              </w:rPr>
              <w:t>* Показат</w:t>
            </w:r>
            <w:r w:rsidR="00F6700C">
              <w:rPr>
                <w:sz w:val="20"/>
                <w:szCs w:val="20"/>
              </w:rPr>
              <w:t xml:space="preserve">ель экономической эффективности </w:t>
            </w:r>
            <w:r w:rsidRPr="00DF6C2F">
              <w:rPr>
                <w:sz w:val="20"/>
                <w:szCs w:val="20"/>
              </w:rPr>
              <w:t>рассчитан с учетом средств субвенций из федерального бюджета и субсидий из областного бюджета на выполнение мероприятий Лесного плана</w:t>
            </w:r>
          </w:p>
        </w:tc>
      </w:tr>
    </w:tbl>
    <w:p w:rsidR="00DF6C2F" w:rsidRPr="00DF6C2F" w:rsidRDefault="00DF6C2F" w:rsidP="00DF6C2F">
      <w:pPr>
        <w:rPr>
          <w:sz w:val="18"/>
          <w:szCs w:val="18"/>
        </w:rPr>
      </w:pPr>
      <w:r w:rsidRPr="00DF6C2F">
        <w:rPr>
          <w:sz w:val="18"/>
          <w:szCs w:val="18"/>
        </w:rPr>
        <w:t xml:space="preserve"> </w:t>
      </w:r>
      <w:r w:rsidRPr="00DF6C2F">
        <w:rPr>
          <w:sz w:val="18"/>
          <w:szCs w:val="18"/>
        </w:rPr>
        <w:br w:type="page"/>
      </w:r>
    </w:p>
    <w:p w:rsidR="00DF6C2F" w:rsidRPr="00DF6C2F" w:rsidRDefault="00DF6C2F" w:rsidP="00DF6C2F">
      <w:pPr>
        <w:jc w:val="right"/>
        <w:rPr>
          <w:sz w:val="24"/>
        </w:rPr>
      </w:pPr>
      <w:r w:rsidRPr="00DF6C2F">
        <w:rPr>
          <w:sz w:val="24"/>
        </w:rPr>
        <w:lastRenderedPageBreak/>
        <w:t>Приложение 35</w:t>
      </w:r>
    </w:p>
    <w:p w:rsidR="00DF6C2F" w:rsidRPr="00DF6C2F" w:rsidRDefault="00DF6C2F" w:rsidP="00DF6C2F">
      <w:pPr>
        <w:jc w:val="right"/>
        <w:rPr>
          <w:sz w:val="16"/>
          <w:szCs w:val="16"/>
        </w:rPr>
      </w:pPr>
    </w:p>
    <w:p w:rsidR="00DF6C2F" w:rsidRPr="00DF6C2F" w:rsidRDefault="00DF6C2F" w:rsidP="00DF6C2F">
      <w:pPr>
        <w:jc w:val="center"/>
        <w:rPr>
          <w:b/>
          <w:sz w:val="24"/>
        </w:rPr>
      </w:pPr>
      <w:r w:rsidRPr="00DF6C2F">
        <w:rPr>
          <w:b/>
          <w:sz w:val="24"/>
        </w:rPr>
        <w:t>Целевые прогнозные показатели эффективности реализации мероприятий Лесного плана Липецкой области</w:t>
      </w:r>
    </w:p>
    <w:p w:rsidR="00DF6C2F" w:rsidRPr="00DF6C2F" w:rsidRDefault="00DF6C2F" w:rsidP="00DF6C2F">
      <w:pPr>
        <w:jc w:val="center"/>
        <w:rPr>
          <w:sz w:val="16"/>
          <w:szCs w:val="16"/>
        </w:rPr>
      </w:pPr>
    </w:p>
    <w:tbl>
      <w:tblPr>
        <w:tblW w:w="15183" w:type="dxa"/>
        <w:tblInd w:w="93" w:type="dxa"/>
        <w:tblLayout w:type="fixed"/>
        <w:tblLook w:val="04A0" w:firstRow="1" w:lastRow="0" w:firstColumn="1" w:lastColumn="0" w:noHBand="0" w:noVBand="1"/>
      </w:tblPr>
      <w:tblGrid>
        <w:gridCol w:w="2709"/>
        <w:gridCol w:w="708"/>
        <w:gridCol w:w="1560"/>
        <w:gridCol w:w="1701"/>
        <w:gridCol w:w="850"/>
        <w:gridCol w:w="851"/>
        <w:gridCol w:w="850"/>
        <w:gridCol w:w="851"/>
        <w:gridCol w:w="850"/>
        <w:gridCol w:w="851"/>
        <w:gridCol w:w="850"/>
        <w:gridCol w:w="851"/>
        <w:gridCol w:w="850"/>
        <w:gridCol w:w="851"/>
      </w:tblGrid>
      <w:tr w:rsidR="00DF6C2F" w:rsidRPr="00DF6C2F" w:rsidTr="00821C99">
        <w:trPr>
          <w:trHeight w:val="671"/>
          <w:tblHeader/>
        </w:trPr>
        <w:tc>
          <w:tcPr>
            <w:tcW w:w="2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Наименование целевого прогнозного показателя</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Ед. изм.</w:t>
            </w:r>
          </w:p>
        </w:tc>
        <w:tc>
          <w:tcPr>
            <w:tcW w:w="3261" w:type="dxa"/>
            <w:gridSpan w:val="2"/>
            <w:tcBorders>
              <w:top w:val="single" w:sz="4" w:space="0" w:color="auto"/>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Значение целевых прогнозных показателей</w:t>
            </w:r>
          </w:p>
        </w:tc>
        <w:tc>
          <w:tcPr>
            <w:tcW w:w="8505" w:type="dxa"/>
            <w:gridSpan w:val="10"/>
            <w:tcBorders>
              <w:top w:val="single" w:sz="4" w:space="0" w:color="auto"/>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Планируемые значения целевых прогнозных показателей на период действия разрабатываемого Лесного плана Липецкой области</w:t>
            </w:r>
          </w:p>
        </w:tc>
      </w:tr>
      <w:tr w:rsidR="00DF6C2F" w:rsidRPr="00DF6C2F" w:rsidTr="00821C99">
        <w:trPr>
          <w:trHeight w:val="1843"/>
          <w:tblHeader/>
        </w:trPr>
        <w:tc>
          <w:tcPr>
            <w:tcW w:w="2709" w:type="dxa"/>
            <w:vMerge/>
            <w:tcBorders>
              <w:top w:val="single" w:sz="4" w:space="0" w:color="auto"/>
              <w:left w:val="single" w:sz="4" w:space="0" w:color="auto"/>
              <w:bottom w:val="single" w:sz="4" w:space="0" w:color="auto"/>
              <w:right w:val="single" w:sz="4" w:space="0" w:color="auto"/>
            </w:tcBorders>
            <w:vAlign w:val="center"/>
            <w:hideMark/>
          </w:tcPr>
          <w:p w:rsidR="00DF6C2F" w:rsidRPr="00DF6C2F" w:rsidRDefault="00DF6C2F" w:rsidP="00DF6C2F">
            <w:pPr>
              <w:rPr>
                <w:color w:val="000000"/>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DF6C2F" w:rsidRPr="00DF6C2F" w:rsidRDefault="00DF6C2F" w:rsidP="00DF6C2F">
            <w:pPr>
              <w:rPr>
                <w:color w:val="000000"/>
                <w:sz w:val="20"/>
                <w:szCs w:val="20"/>
              </w:rPr>
            </w:pPr>
          </w:p>
        </w:tc>
        <w:tc>
          <w:tcPr>
            <w:tcW w:w="15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Период действия предыдущего Лесного плана</w:t>
            </w:r>
          </w:p>
        </w:tc>
        <w:tc>
          <w:tcPr>
            <w:tcW w:w="1701"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ind w:left="-108" w:right="-108"/>
              <w:jc w:val="center"/>
              <w:rPr>
                <w:color w:val="000000"/>
                <w:sz w:val="20"/>
                <w:szCs w:val="20"/>
              </w:rPr>
            </w:pPr>
            <w:r w:rsidRPr="00DF6C2F">
              <w:rPr>
                <w:color w:val="000000"/>
                <w:sz w:val="20"/>
                <w:szCs w:val="20"/>
              </w:rPr>
              <w:t>за год, пред-шествующий разработке проекта Лесного плана Липецкой области</w:t>
            </w:r>
          </w:p>
        </w:tc>
        <w:tc>
          <w:tcPr>
            <w:tcW w:w="85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2019</w:t>
            </w:r>
          </w:p>
        </w:tc>
        <w:tc>
          <w:tcPr>
            <w:tcW w:w="851"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2020</w:t>
            </w:r>
          </w:p>
        </w:tc>
        <w:tc>
          <w:tcPr>
            <w:tcW w:w="85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2021</w:t>
            </w:r>
          </w:p>
        </w:tc>
        <w:tc>
          <w:tcPr>
            <w:tcW w:w="851"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2022</w:t>
            </w:r>
          </w:p>
        </w:tc>
        <w:tc>
          <w:tcPr>
            <w:tcW w:w="85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2023</w:t>
            </w:r>
          </w:p>
        </w:tc>
        <w:tc>
          <w:tcPr>
            <w:tcW w:w="851"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2024</w:t>
            </w:r>
          </w:p>
        </w:tc>
        <w:tc>
          <w:tcPr>
            <w:tcW w:w="85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2025</w:t>
            </w:r>
          </w:p>
        </w:tc>
        <w:tc>
          <w:tcPr>
            <w:tcW w:w="851"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2026</w:t>
            </w:r>
          </w:p>
        </w:tc>
        <w:tc>
          <w:tcPr>
            <w:tcW w:w="85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2027</w:t>
            </w:r>
          </w:p>
        </w:tc>
        <w:tc>
          <w:tcPr>
            <w:tcW w:w="851"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2028</w:t>
            </w:r>
          </w:p>
        </w:tc>
      </w:tr>
      <w:tr w:rsidR="00DF6C2F" w:rsidRPr="00DF6C2F" w:rsidTr="00821C99">
        <w:trPr>
          <w:trHeight w:val="24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w:t>
            </w:r>
          </w:p>
        </w:tc>
        <w:tc>
          <w:tcPr>
            <w:tcW w:w="708"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2</w:t>
            </w:r>
          </w:p>
        </w:tc>
        <w:tc>
          <w:tcPr>
            <w:tcW w:w="156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3</w:t>
            </w:r>
          </w:p>
        </w:tc>
        <w:tc>
          <w:tcPr>
            <w:tcW w:w="1701"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4</w:t>
            </w:r>
          </w:p>
        </w:tc>
        <w:tc>
          <w:tcPr>
            <w:tcW w:w="85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5</w:t>
            </w:r>
          </w:p>
        </w:tc>
        <w:tc>
          <w:tcPr>
            <w:tcW w:w="851"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6</w:t>
            </w:r>
          </w:p>
        </w:tc>
        <w:tc>
          <w:tcPr>
            <w:tcW w:w="85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7</w:t>
            </w:r>
          </w:p>
        </w:tc>
        <w:tc>
          <w:tcPr>
            <w:tcW w:w="851"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8</w:t>
            </w:r>
          </w:p>
        </w:tc>
        <w:tc>
          <w:tcPr>
            <w:tcW w:w="85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9</w:t>
            </w:r>
          </w:p>
        </w:tc>
        <w:tc>
          <w:tcPr>
            <w:tcW w:w="851"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10</w:t>
            </w:r>
          </w:p>
        </w:tc>
        <w:tc>
          <w:tcPr>
            <w:tcW w:w="85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11</w:t>
            </w:r>
          </w:p>
        </w:tc>
        <w:tc>
          <w:tcPr>
            <w:tcW w:w="851"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12</w:t>
            </w:r>
          </w:p>
        </w:tc>
        <w:tc>
          <w:tcPr>
            <w:tcW w:w="850"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13</w:t>
            </w:r>
          </w:p>
        </w:tc>
        <w:tc>
          <w:tcPr>
            <w:tcW w:w="851"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14</w:t>
            </w:r>
          </w:p>
        </w:tc>
      </w:tr>
      <w:tr w:rsidR="00DF6C2F" w:rsidRPr="00DF6C2F" w:rsidTr="00821C99">
        <w:trPr>
          <w:trHeight w:val="129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F6C2F" w:rsidRPr="00DF6C2F" w:rsidRDefault="00DF6C2F" w:rsidP="00DF6C2F">
            <w:pPr>
              <w:rPr>
                <w:color w:val="000000"/>
                <w:sz w:val="20"/>
                <w:szCs w:val="20"/>
              </w:rPr>
            </w:pPr>
            <w:r w:rsidRPr="00DF6C2F">
              <w:rPr>
                <w:color w:val="000000"/>
                <w:sz w:val="20"/>
                <w:szCs w:val="20"/>
              </w:rPr>
              <w:t>Объем рубок лесных насаждений с 1 гектара покрытых  лесной растительностью земель лесного фонда (план/факт)</w:t>
            </w:r>
          </w:p>
        </w:tc>
        <w:tc>
          <w:tcPr>
            <w:tcW w:w="708"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м</w:t>
            </w:r>
            <w:r w:rsidRPr="00DF6C2F">
              <w:rPr>
                <w:color w:val="000000"/>
                <w:sz w:val="20"/>
                <w:szCs w:val="20"/>
                <w:vertAlign w:val="superscript"/>
              </w:rPr>
              <w:t>3</w:t>
            </w:r>
            <w:r w:rsidRPr="00DF6C2F">
              <w:rPr>
                <w:color w:val="000000"/>
                <w:sz w:val="20"/>
                <w:szCs w:val="20"/>
              </w:rPr>
              <w:t>/га</w:t>
            </w:r>
          </w:p>
        </w:tc>
        <w:tc>
          <w:tcPr>
            <w:tcW w:w="15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1,4</w:t>
            </w:r>
          </w:p>
        </w:tc>
        <w:tc>
          <w:tcPr>
            <w:tcW w:w="1701"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0,9</w:t>
            </w:r>
          </w:p>
        </w:tc>
        <w:tc>
          <w:tcPr>
            <w:tcW w:w="85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0,9</w:t>
            </w:r>
          </w:p>
        </w:tc>
        <w:tc>
          <w:tcPr>
            <w:tcW w:w="851"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0,9</w:t>
            </w:r>
          </w:p>
        </w:tc>
        <w:tc>
          <w:tcPr>
            <w:tcW w:w="850" w:type="dxa"/>
            <w:tcBorders>
              <w:top w:val="nil"/>
              <w:left w:val="nil"/>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0,9</w:t>
            </w:r>
          </w:p>
        </w:tc>
        <w:tc>
          <w:tcPr>
            <w:tcW w:w="851" w:type="dxa"/>
            <w:tcBorders>
              <w:top w:val="nil"/>
              <w:left w:val="nil"/>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0,9</w:t>
            </w:r>
          </w:p>
        </w:tc>
        <w:tc>
          <w:tcPr>
            <w:tcW w:w="850" w:type="dxa"/>
            <w:tcBorders>
              <w:top w:val="nil"/>
              <w:left w:val="nil"/>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0,9</w:t>
            </w:r>
          </w:p>
        </w:tc>
        <w:tc>
          <w:tcPr>
            <w:tcW w:w="851" w:type="dxa"/>
            <w:tcBorders>
              <w:top w:val="nil"/>
              <w:left w:val="nil"/>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0,9</w:t>
            </w:r>
          </w:p>
        </w:tc>
        <w:tc>
          <w:tcPr>
            <w:tcW w:w="850" w:type="dxa"/>
            <w:tcBorders>
              <w:top w:val="nil"/>
              <w:left w:val="nil"/>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0,9</w:t>
            </w:r>
          </w:p>
        </w:tc>
        <w:tc>
          <w:tcPr>
            <w:tcW w:w="851" w:type="dxa"/>
            <w:tcBorders>
              <w:top w:val="nil"/>
              <w:left w:val="nil"/>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0,9</w:t>
            </w:r>
          </w:p>
        </w:tc>
        <w:tc>
          <w:tcPr>
            <w:tcW w:w="850" w:type="dxa"/>
            <w:tcBorders>
              <w:top w:val="nil"/>
              <w:left w:val="nil"/>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0,9</w:t>
            </w:r>
          </w:p>
        </w:tc>
        <w:tc>
          <w:tcPr>
            <w:tcW w:w="851"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0,9</w:t>
            </w:r>
          </w:p>
        </w:tc>
      </w:tr>
      <w:tr w:rsidR="00DF6C2F" w:rsidRPr="00DF6C2F" w:rsidTr="00821C99">
        <w:trPr>
          <w:trHeight w:val="196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F6C2F" w:rsidRPr="00DF6C2F" w:rsidRDefault="00DF6C2F" w:rsidP="00DF6C2F">
            <w:pPr>
              <w:rPr>
                <w:color w:val="000000"/>
                <w:sz w:val="20"/>
                <w:szCs w:val="20"/>
              </w:rPr>
            </w:pPr>
            <w:r w:rsidRPr="00DF6C2F">
              <w:rPr>
                <w:color w:val="000000"/>
                <w:sz w:val="20"/>
                <w:szCs w:val="20"/>
              </w:rPr>
              <w:t>Соотношение стоимости 1 м</w:t>
            </w:r>
            <w:r w:rsidRPr="00DF6C2F">
              <w:rPr>
                <w:color w:val="000000"/>
                <w:sz w:val="20"/>
                <w:szCs w:val="20"/>
                <w:vertAlign w:val="superscript"/>
              </w:rPr>
              <w:t>3</w:t>
            </w:r>
            <w:r w:rsidRPr="00DF6C2F">
              <w:rPr>
                <w:color w:val="000000"/>
                <w:sz w:val="20"/>
                <w:szCs w:val="20"/>
              </w:rPr>
              <w:t xml:space="preserve"> древесины от рубок лесных насаждений и ставки платы за единицу объёма древесины, установленной Правительством Российской Федерации</w:t>
            </w:r>
          </w:p>
        </w:tc>
        <w:tc>
          <w:tcPr>
            <w:tcW w:w="708"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w:t>
            </w:r>
          </w:p>
        </w:tc>
        <w:tc>
          <w:tcPr>
            <w:tcW w:w="15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116,7</w:t>
            </w:r>
          </w:p>
        </w:tc>
        <w:tc>
          <w:tcPr>
            <w:tcW w:w="1701"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117,6</w:t>
            </w:r>
          </w:p>
        </w:tc>
        <w:tc>
          <w:tcPr>
            <w:tcW w:w="85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116,8</w:t>
            </w:r>
          </w:p>
        </w:tc>
        <w:tc>
          <w:tcPr>
            <w:tcW w:w="851"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116,7</w:t>
            </w:r>
          </w:p>
        </w:tc>
        <w:tc>
          <w:tcPr>
            <w:tcW w:w="850" w:type="dxa"/>
            <w:tcBorders>
              <w:top w:val="nil"/>
              <w:left w:val="nil"/>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116,7</w:t>
            </w:r>
          </w:p>
        </w:tc>
        <w:tc>
          <w:tcPr>
            <w:tcW w:w="851" w:type="dxa"/>
            <w:tcBorders>
              <w:top w:val="nil"/>
              <w:left w:val="nil"/>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116,7</w:t>
            </w:r>
          </w:p>
        </w:tc>
        <w:tc>
          <w:tcPr>
            <w:tcW w:w="850" w:type="dxa"/>
            <w:tcBorders>
              <w:top w:val="nil"/>
              <w:left w:val="nil"/>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116,7</w:t>
            </w:r>
          </w:p>
        </w:tc>
        <w:tc>
          <w:tcPr>
            <w:tcW w:w="851" w:type="dxa"/>
            <w:tcBorders>
              <w:top w:val="nil"/>
              <w:left w:val="nil"/>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116,7</w:t>
            </w:r>
          </w:p>
        </w:tc>
        <w:tc>
          <w:tcPr>
            <w:tcW w:w="850" w:type="dxa"/>
            <w:tcBorders>
              <w:top w:val="nil"/>
              <w:left w:val="nil"/>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116,7</w:t>
            </w:r>
          </w:p>
        </w:tc>
        <w:tc>
          <w:tcPr>
            <w:tcW w:w="851" w:type="dxa"/>
            <w:tcBorders>
              <w:top w:val="nil"/>
              <w:left w:val="nil"/>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116,7</w:t>
            </w:r>
          </w:p>
        </w:tc>
        <w:tc>
          <w:tcPr>
            <w:tcW w:w="850" w:type="dxa"/>
            <w:tcBorders>
              <w:top w:val="nil"/>
              <w:left w:val="nil"/>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116,7</w:t>
            </w:r>
          </w:p>
        </w:tc>
        <w:tc>
          <w:tcPr>
            <w:tcW w:w="851" w:type="dxa"/>
            <w:tcBorders>
              <w:top w:val="nil"/>
              <w:left w:val="nil"/>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116,7</w:t>
            </w:r>
          </w:p>
        </w:tc>
      </w:tr>
      <w:tr w:rsidR="00DF6C2F" w:rsidRPr="00DF6C2F" w:rsidTr="00821C99">
        <w:trPr>
          <w:trHeight w:val="197"/>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DF6C2F" w:rsidRPr="00DF6C2F" w:rsidRDefault="00DF6C2F" w:rsidP="00DF6C2F">
            <w:pPr>
              <w:rPr>
                <w:color w:val="000000"/>
                <w:sz w:val="20"/>
                <w:szCs w:val="20"/>
              </w:rPr>
            </w:pPr>
            <w:r w:rsidRPr="00DF6C2F">
              <w:rPr>
                <w:color w:val="000000"/>
                <w:sz w:val="20"/>
                <w:szCs w:val="20"/>
              </w:rPr>
              <w:t>Объём платежей в бюджетную систему Российской Федерации от использования лесов в расчёте на 1 гектар земель лесного фонда</w:t>
            </w:r>
          </w:p>
        </w:tc>
        <w:tc>
          <w:tcPr>
            <w:tcW w:w="708"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руб./га</w:t>
            </w:r>
          </w:p>
        </w:tc>
        <w:tc>
          <w:tcPr>
            <w:tcW w:w="15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71,3</w:t>
            </w:r>
          </w:p>
        </w:tc>
        <w:tc>
          <w:tcPr>
            <w:tcW w:w="1701"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88,2</w:t>
            </w:r>
          </w:p>
        </w:tc>
        <w:tc>
          <w:tcPr>
            <w:tcW w:w="85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bCs/>
                <w:sz w:val="20"/>
                <w:szCs w:val="20"/>
              </w:rPr>
            </w:pPr>
            <w:r w:rsidRPr="00DF6C2F">
              <w:rPr>
                <w:bCs/>
                <w:sz w:val="20"/>
                <w:szCs w:val="20"/>
              </w:rPr>
              <w:t>100,4</w:t>
            </w:r>
          </w:p>
        </w:tc>
        <w:tc>
          <w:tcPr>
            <w:tcW w:w="851"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bCs/>
                <w:sz w:val="20"/>
                <w:szCs w:val="20"/>
              </w:rPr>
            </w:pPr>
            <w:r w:rsidRPr="00DF6C2F">
              <w:rPr>
                <w:bCs/>
                <w:sz w:val="20"/>
                <w:szCs w:val="20"/>
              </w:rPr>
              <w:t>111,7</w:t>
            </w:r>
          </w:p>
        </w:tc>
        <w:tc>
          <w:tcPr>
            <w:tcW w:w="850" w:type="dxa"/>
            <w:tcBorders>
              <w:top w:val="nil"/>
              <w:left w:val="nil"/>
              <w:bottom w:val="single" w:sz="4" w:space="0" w:color="auto"/>
              <w:right w:val="single" w:sz="4" w:space="0" w:color="auto"/>
            </w:tcBorders>
            <w:shd w:val="clear" w:color="auto" w:fill="auto"/>
            <w:vAlign w:val="center"/>
          </w:tcPr>
          <w:p w:rsidR="00DF6C2F" w:rsidRPr="00DF6C2F" w:rsidRDefault="00DF6C2F" w:rsidP="00DF6C2F">
            <w:pPr>
              <w:jc w:val="center"/>
              <w:rPr>
                <w:bCs/>
                <w:sz w:val="20"/>
                <w:szCs w:val="20"/>
              </w:rPr>
            </w:pPr>
            <w:r w:rsidRPr="00DF6C2F">
              <w:rPr>
                <w:bCs/>
                <w:sz w:val="20"/>
                <w:szCs w:val="20"/>
              </w:rPr>
              <w:t>111,7</w:t>
            </w:r>
          </w:p>
        </w:tc>
        <w:tc>
          <w:tcPr>
            <w:tcW w:w="851" w:type="dxa"/>
            <w:tcBorders>
              <w:top w:val="nil"/>
              <w:left w:val="nil"/>
              <w:bottom w:val="single" w:sz="4" w:space="0" w:color="auto"/>
              <w:right w:val="single" w:sz="4" w:space="0" w:color="auto"/>
            </w:tcBorders>
            <w:shd w:val="clear" w:color="auto" w:fill="auto"/>
            <w:vAlign w:val="center"/>
          </w:tcPr>
          <w:p w:rsidR="00DF6C2F" w:rsidRPr="00DF6C2F" w:rsidRDefault="00DF6C2F" w:rsidP="00DF6C2F">
            <w:pPr>
              <w:jc w:val="center"/>
              <w:rPr>
                <w:bCs/>
                <w:sz w:val="20"/>
                <w:szCs w:val="20"/>
              </w:rPr>
            </w:pPr>
            <w:r w:rsidRPr="00DF6C2F">
              <w:rPr>
                <w:bCs/>
                <w:sz w:val="20"/>
                <w:szCs w:val="20"/>
              </w:rPr>
              <w:t>111,7</w:t>
            </w:r>
          </w:p>
        </w:tc>
        <w:tc>
          <w:tcPr>
            <w:tcW w:w="850" w:type="dxa"/>
            <w:tcBorders>
              <w:top w:val="nil"/>
              <w:left w:val="nil"/>
              <w:bottom w:val="single" w:sz="4" w:space="0" w:color="auto"/>
              <w:right w:val="single" w:sz="4" w:space="0" w:color="auto"/>
            </w:tcBorders>
            <w:shd w:val="clear" w:color="auto" w:fill="auto"/>
            <w:vAlign w:val="center"/>
          </w:tcPr>
          <w:p w:rsidR="00DF6C2F" w:rsidRPr="00DF6C2F" w:rsidRDefault="00DF6C2F" w:rsidP="00DF6C2F">
            <w:pPr>
              <w:jc w:val="center"/>
              <w:rPr>
                <w:bCs/>
                <w:sz w:val="20"/>
                <w:szCs w:val="20"/>
              </w:rPr>
            </w:pPr>
            <w:r w:rsidRPr="00DF6C2F">
              <w:rPr>
                <w:bCs/>
                <w:sz w:val="20"/>
                <w:szCs w:val="20"/>
              </w:rPr>
              <w:t>111,7</w:t>
            </w:r>
          </w:p>
        </w:tc>
        <w:tc>
          <w:tcPr>
            <w:tcW w:w="851" w:type="dxa"/>
            <w:tcBorders>
              <w:top w:val="nil"/>
              <w:left w:val="nil"/>
              <w:bottom w:val="single" w:sz="4" w:space="0" w:color="auto"/>
              <w:right w:val="single" w:sz="4" w:space="0" w:color="auto"/>
            </w:tcBorders>
            <w:shd w:val="clear" w:color="auto" w:fill="auto"/>
            <w:vAlign w:val="center"/>
          </w:tcPr>
          <w:p w:rsidR="00DF6C2F" w:rsidRPr="00DF6C2F" w:rsidRDefault="00DF6C2F" w:rsidP="00DF6C2F">
            <w:pPr>
              <w:jc w:val="center"/>
              <w:rPr>
                <w:bCs/>
                <w:sz w:val="20"/>
                <w:szCs w:val="20"/>
              </w:rPr>
            </w:pPr>
            <w:r w:rsidRPr="00DF6C2F">
              <w:rPr>
                <w:bCs/>
                <w:sz w:val="20"/>
                <w:szCs w:val="20"/>
              </w:rPr>
              <w:t>111,7</w:t>
            </w:r>
          </w:p>
        </w:tc>
        <w:tc>
          <w:tcPr>
            <w:tcW w:w="850" w:type="dxa"/>
            <w:tcBorders>
              <w:top w:val="nil"/>
              <w:left w:val="nil"/>
              <w:bottom w:val="single" w:sz="4" w:space="0" w:color="auto"/>
              <w:right w:val="single" w:sz="4" w:space="0" w:color="auto"/>
            </w:tcBorders>
            <w:shd w:val="clear" w:color="auto" w:fill="auto"/>
            <w:vAlign w:val="center"/>
          </w:tcPr>
          <w:p w:rsidR="00DF6C2F" w:rsidRPr="00DF6C2F" w:rsidRDefault="00DF6C2F" w:rsidP="00DF6C2F">
            <w:pPr>
              <w:jc w:val="center"/>
              <w:rPr>
                <w:bCs/>
                <w:sz w:val="20"/>
                <w:szCs w:val="20"/>
              </w:rPr>
            </w:pPr>
            <w:r w:rsidRPr="00DF6C2F">
              <w:rPr>
                <w:bCs/>
                <w:sz w:val="20"/>
                <w:szCs w:val="20"/>
              </w:rPr>
              <w:t>111,7</w:t>
            </w:r>
          </w:p>
        </w:tc>
        <w:tc>
          <w:tcPr>
            <w:tcW w:w="851" w:type="dxa"/>
            <w:tcBorders>
              <w:top w:val="nil"/>
              <w:left w:val="nil"/>
              <w:bottom w:val="single" w:sz="4" w:space="0" w:color="auto"/>
              <w:right w:val="single" w:sz="4" w:space="0" w:color="auto"/>
            </w:tcBorders>
            <w:shd w:val="clear" w:color="auto" w:fill="auto"/>
            <w:vAlign w:val="center"/>
          </w:tcPr>
          <w:p w:rsidR="00DF6C2F" w:rsidRPr="00DF6C2F" w:rsidRDefault="00DF6C2F" w:rsidP="00DF6C2F">
            <w:pPr>
              <w:jc w:val="center"/>
              <w:rPr>
                <w:bCs/>
                <w:sz w:val="20"/>
                <w:szCs w:val="20"/>
              </w:rPr>
            </w:pPr>
            <w:r w:rsidRPr="00DF6C2F">
              <w:rPr>
                <w:bCs/>
                <w:sz w:val="20"/>
                <w:szCs w:val="20"/>
              </w:rPr>
              <w:t>111,7</w:t>
            </w:r>
          </w:p>
        </w:tc>
        <w:tc>
          <w:tcPr>
            <w:tcW w:w="850" w:type="dxa"/>
            <w:tcBorders>
              <w:top w:val="nil"/>
              <w:left w:val="nil"/>
              <w:bottom w:val="single" w:sz="4" w:space="0" w:color="auto"/>
              <w:right w:val="single" w:sz="4" w:space="0" w:color="auto"/>
            </w:tcBorders>
            <w:shd w:val="clear" w:color="auto" w:fill="auto"/>
            <w:vAlign w:val="center"/>
          </w:tcPr>
          <w:p w:rsidR="00DF6C2F" w:rsidRPr="00DF6C2F" w:rsidRDefault="00DF6C2F" w:rsidP="00DF6C2F">
            <w:pPr>
              <w:jc w:val="center"/>
              <w:rPr>
                <w:bCs/>
                <w:sz w:val="20"/>
                <w:szCs w:val="20"/>
              </w:rPr>
            </w:pPr>
            <w:r w:rsidRPr="00DF6C2F">
              <w:rPr>
                <w:bCs/>
                <w:sz w:val="20"/>
                <w:szCs w:val="20"/>
              </w:rPr>
              <w:t>111,7</w:t>
            </w:r>
          </w:p>
        </w:tc>
        <w:tc>
          <w:tcPr>
            <w:tcW w:w="851" w:type="dxa"/>
            <w:tcBorders>
              <w:top w:val="nil"/>
              <w:left w:val="nil"/>
              <w:bottom w:val="single" w:sz="4" w:space="0" w:color="auto"/>
              <w:right w:val="single" w:sz="4" w:space="0" w:color="auto"/>
            </w:tcBorders>
            <w:shd w:val="clear" w:color="auto" w:fill="auto"/>
            <w:vAlign w:val="center"/>
          </w:tcPr>
          <w:p w:rsidR="00DF6C2F" w:rsidRPr="00DF6C2F" w:rsidRDefault="00DF6C2F" w:rsidP="00DF6C2F">
            <w:pPr>
              <w:jc w:val="center"/>
              <w:rPr>
                <w:bCs/>
                <w:sz w:val="20"/>
                <w:szCs w:val="20"/>
              </w:rPr>
            </w:pPr>
            <w:r w:rsidRPr="00DF6C2F">
              <w:rPr>
                <w:bCs/>
                <w:sz w:val="20"/>
                <w:szCs w:val="20"/>
              </w:rPr>
              <w:t>111,7</w:t>
            </w:r>
          </w:p>
        </w:tc>
      </w:tr>
      <w:tr w:rsidR="00DF6C2F" w:rsidRPr="00DF6C2F" w:rsidTr="00821C99">
        <w:trPr>
          <w:trHeight w:val="1146"/>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DF6C2F" w:rsidRPr="00DF6C2F" w:rsidRDefault="00DF6C2F" w:rsidP="00DF6C2F">
            <w:pPr>
              <w:rPr>
                <w:color w:val="000000"/>
                <w:sz w:val="20"/>
                <w:szCs w:val="20"/>
              </w:rPr>
            </w:pPr>
            <w:r w:rsidRPr="00DF6C2F">
              <w:rPr>
                <w:color w:val="000000"/>
                <w:sz w:val="20"/>
                <w:szCs w:val="20"/>
              </w:rPr>
              <w:t>Удельная площадь земель лесного фонда, покрытых лесной растительностью, погибшей от пожаров</w:t>
            </w:r>
          </w:p>
        </w:tc>
        <w:tc>
          <w:tcPr>
            <w:tcW w:w="708"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w:t>
            </w:r>
          </w:p>
        </w:tc>
        <w:tc>
          <w:tcPr>
            <w:tcW w:w="15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0,233</w:t>
            </w:r>
          </w:p>
        </w:tc>
        <w:tc>
          <w:tcPr>
            <w:tcW w:w="1701"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0,025</w:t>
            </w:r>
          </w:p>
        </w:tc>
        <w:tc>
          <w:tcPr>
            <w:tcW w:w="85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0,012</w:t>
            </w:r>
          </w:p>
        </w:tc>
        <w:tc>
          <w:tcPr>
            <w:tcW w:w="851"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0,012</w:t>
            </w:r>
          </w:p>
        </w:tc>
        <w:tc>
          <w:tcPr>
            <w:tcW w:w="850" w:type="dxa"/>
            <w:tcBorders>
              <w:top w:val="nil"/>
              <w:left w:val="nil"/>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0,012</w:t>
            </w:r>
          </w:p>
        </w:tc>
        <w:tc>
          <w:tcPr>
            <w:tcW w:w="851" w:type="dxa"/>
            <w:tcBorders>
              <w:top w:val="nil"/>
              <w:left w:val="nil"/>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0,012</w:t>
            </w:r>
          </w:p>
        </w:tc>
        <w:tc>
          <w:tcPr>
            <w:tcW w:w="850" w:type="dxa"/>
            <w:tcBorders>
              <w:top w:val="nil"/>
              <w:left w:val="nil"/>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0,012</w:t>
            </w:r>
          </w:p>
        </w:tc>
        <w:tc>
          <w:tcPr>
            <w:tcW w:w="851" w:type="dxa"/>
            <w:tcBorders>
              <w:top w:val="nil"/>
              <w:left w:val="nil"/>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0,012</w:t>
            </w:r>
          </w:p>
        </w:tc>
        <w:tc>
          <w:tcPr>
            <w:tcW w:w="850" w:type="dxa"/>
            <w:tcBorders>
              <w:top w:val="nil"/>
              <w:left w:val="nil"/>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0,012</w:t>
            </w:r>
          </w:p>
        </w:tc>
        <w:tc>
          <w:tcPr>
            <w:tcW w:w="851" w:type="dxa"/>
            <w:tcBorders>
              <w:top w:val="nil"/>
              <w:left w:val="nil"/>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0,012</w:t>
            </w:r>
          </w:p>
        </w:tc>
        <w:tc>
          <w:tcPr>
            <w:tcW w:w="850" w:type="dxa"/>
            <w:tcBorders>
              <w:top w:val="nil"/>
              <w:left w:val="nil"/>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0,012</w:t>
            </w:r>
          </w:p>
        </w:tc>
        <w:tc>
          <w:tcPr>
            <w:tcW w:w="851" w:type="dxa"/>
            <w:tcBorders>
              <w:top w:val="nil"/>
              <w:left w:val="nil"/>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0,012</w:t>
            </w:r>
          </w:p>
        </w:tc>
      </w:tr>
      <w:tr w:rsidR="00DF6C2F" w:rsidRPr="00DF6C2F" w:rsidTr="00821C99">
        <w:trPr>
          <w:trHeight w:val="1288"/>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DF6C2F" w:rsidRPr="00DF6C2F" w:rsidRDefault="00DF6C2F" w:rsidP="00DF6C2F">
            <w:pPr>
              <w:rPr>
                <w:color w:val="000000"/>
                <w:sz w:val="20"/>
                <w:szCs w:val="20"/>
              </w:rPr>
            </w:pPr>
            <w:r w:rsidRPr="00DF6C2F">
              <w:rPr>
                <w:color w:val="000000"/>
                <w:sz w:val="20"/>
                <w:szCs w:val="20"/>
              </w:rPr>
              <w:lastRenderedPageBreak/>
              <w:t>Удельная площадь земель лесного фонда, покрытых лесной растительностью, погибшей от вредителей и болезней</w:t>
            </w:r>
          </w:p>
        </w:tc>
        <w:tc>
          <w:tcPr>
            <w:tcW w:w="708"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w:t>
            </w:r>
          </w:p>
        </w:tc>
        <w:tc>
          <w:tcPr>
            <w:tcW w:w="15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0,047</w:t>
            </w:r>
          </w:p>
        </w:tc>
        <w:tc>
          <w:tcPr>
            <w:tcW w:w="1701"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0,114</w:t>
            </w:r>
          </w:p>
        </w:tc>
        <w:tc>
          <w:tcPr>
            <w:tcW w:w="85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0,079</w:t>
            </w:r>
          </w:p>
        </w:tc>
        <w:tc>
          <w:tcPr>
            <w:tcW w:w="851"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0,072</w:t>
            </w:r>
          </w:p>
        </w:tc>
        <w:tc>
          <w:tcPr>
            <w:tcW w:w="850" w:type="dxa"/>
            <w:tcBorders>
              <w:top w:val="nil"/>
              <w:left w:val="nil"/>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0,072</w:t>
            </w:r>
          </w:p>
        </w:tc>
        <w:tc>
          <w:tcPr>
            <w:tcW w:w="851" w:type="dxa"/>
            <w:tcBorders>
              <w:top w:val="nil"/>
              <w:left w:val="nil"/>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0,072</w:t>
            </w:r>
          </w:p>
        </w:tc>
        <w:tc>
          <w:tcPr>
            <w:tcW w:w="850" w:type="dxa"/>
            <w:tcBorders>
              <w:top w:val="nil"/>
              <w:left w:val="nil"/>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0,072</w:t>
            </w:r>
          </w:p>
        </w:tc>
        <w:tc>
          <w:tcPr>
            <w:tcW w:w="851" w:type="dxa"/>
            <w:tcBorders>
              <w:top w:val="nil"/>
              <w:left w:val="nil"/>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0,072</w:t>
            </w:r>
          </w:p>
        </w:tc>
        <w:tc>
          <w:tcPr>
            <w:tcW w:w="850" w:type="dxa"/>
            <w:tcBorders>
              <w:top w:val="nil"/>
              <w:left w:val="nil"/>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0,072</w:t>
            </w:r>
          </w:p>
        </w:tc>
        <w:tc>
          <w:tcPr>
            <w:tcW w:w="851" w:type="dxa"/>
            <w:tcBorders>
              <w:top w:val="nil"/>
              <w:left w:val="nil"/>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0,072</w:t>
            </w:r>
          </w:p>
        </w:tc>
        <w:tc>
          <w:tcPr>
            <w:tcW w:w="850" w:type="dxa"/>
            <w:tcBorders>
              <w:top w:val="nil"/>
              <w:left w:val="nil"/>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0,072</w:t>
            </w:r>
          </w:p>
        </w:tc>
        <w:tc>
          <w:tcPr>
            <w:tcW w:w="851" w:type="dxa"/>
            <w:tcBorders>
              <w:top w:val="nil"/>
              <w:left w:val="nil"/>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0,072</w:t>
            </w:r>
          </w:p>
        </w:tc>
      </w:tr>
      <w:tr w:rsidR="00DF6C2F" w:rsidRPr="00DF6C2F" w:rsidTr="00821C99">
        <w:trPr>
          <w:trHeight w:val="1534"/>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DF6C2F" w:rsidRPr="00DF6C2F" w:rsidRDefault="00DF6C2F" w:rsidP="00DF6C2F">
            <w:pPr>
              <w:rPr>
                <w:color w:val="000000"/>
                <w:sz w:val="20"/>
                <w:szCs w:val="20"/>
              </w:rPr>
            </w:pPr>
            <w:r w:rsidRPr="00DF6C2F">
              <w:rPr>
                <w:color w:val="000000"/>
                <w:sz w:val="20"/>
                <w:szCs w:val="20"/>
              </w:rPr>
              <w:t>Отношение площади искусственного лесовос-становления и площади выбытия лесов в результате сплошных рубок и гибели лесов на землях лесного фонда</w:t>
            </w:r>
          </w:p>
        </w:tc>
        <w:tc>
          <w:tcPr>
            <w:tcW w:w="708"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w:t>
            </w:r>
          </w:p>
        </w:tc>
        <w:tc>
          <w:tcPr>
            <w:tcW w:w="15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146,4</w:t>
            </w:r>
          </w:p>
        </w:tc>
        <w:tc>
          <w:tcPr>
            <w:tcW w:w="1701"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125,0</w:t>
            </w:r>
          </w:p>
        </w:tc>
        <w:tc>
          <w:tcPr>
            <w:tcW w:w="85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133,3</w:t>
            </w:r>
          </w:p>
        </w:tc>
        <w:tc>
          <w:tcPr>
            <w:tcW w:w="851"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100,0</w:t>
            </w:r>
          </w:p>
        </w:tc>
        <w:tc>
          <w:tcPr>
            <w:tcW w:w="850" w:type="dxa"/>
            <w:tcBorders>
              <w:top w:val="nil"/>
              <w:left w:val="nil"/>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100,0</w:t>
            </w:r>
          </w:p>
        </w:tc>
        <w:tc>
          <w:tcPr>
            <w:tcW w:w="851" w:type="dxa"/>
            <w:tcBorders>
              <w:top w:val="nil"/>
              <w:left w:val="nil"/>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100,0</w:t>
            </w:r>
          </w:p>
        </w:tc>
        <w:tc>
          <w:tcPr>
            <w:tcW w:w="850" w:type="dxa"/>
            <w:tcBorders>
              <w:top w:val="nil"/>
              <w:left w:val="nil"/>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100,0</w:t>
            </w:r>
          </w:p>
        </w:tc>
        <w:tc>
          <w:tcPr>
            <w:tcW w:w="851" w:type="dxa"/>
            <w:tcBorders>
              <w:top w:val="nil"/>
              <w:left w:val="nil"/>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100,0</w:t>
            </w:r>
          </w:p>
        </w:tc>
        <w:tc>
          <w:tcPr>
            <w:tcW w:w="850" w:type="dxa"/>
            <w:tcBorders>
              <w:top w:val="nil"/>
              <w:left w:val="nil"/>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100,0</w:t>
            </w:r>
          </w:p>
        </w:tc>
        <w:tc>
          <w:tcPr>
            <w:tcW w:w="851" w:type="dxa"/>
            <w:tcBorders>
              <w:top w:val="nil"/>
              <w:left w:val="nil"/>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100,0</w:t>
            </w:r>
          </w:p>
        </w:tc>
        <w:tc>
          <w:tcPr>
            <w:tcW w:w="850" w:type="dxa"/>
            <w:tcBorders>
              <w:top w:val="nil"/>
              <w:left w:val="nil"/>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100,0</w:t>
            </w:r>
          </w:p>
        </w:tc>
        <w:tc>
          <w:tcPr>
            <w:tcW w:w="851" w:type="dxa"/>
            <w:tcBorders>
              <w:top w:val="nil"/>
              <w:left w:val="nil"/>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100,0</w:t>
            </w:r>
          </w:p>
        </w:tc>
      </w:tr>
      <w:tr w:rsidR="00DF6C2F" w:rsidRPr="00DF6C2F" w:rsidTr="00821C99">
        <w:trPr>
          <w:trHeight w:val="141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F6C2F" w:rsidRPr="00DF6C2F" w:rsidRDefault="00DF6C2F" w:rsidP="00DF6C2F">
            <w:pPr>
              <w:rPr>
                <w:color w:val="000000"/>
                <w:sz w:val="20"/>
                <w:szCs w:val="20"/>
              </w:rPr>
            </w:pPr>
            <w:r w:rsidRPr="00DF6C2F">
              <w:rPr>
                <w:color w:val="000000"/>
                <w:sz w:val="20"/>
                <w:szCs w:val="20"/>
              </w:rPr>
              <w:t>Доля площади ценных лесных насаждений в составе  занятых лесными насаждениями  земель лесного фонда</w:t>
            </w:r>
          </w:p>
        </w:tc>
        <w:tc>
          <w:tcPr>
            <w:tcW w:w="708"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w:t>
            </w:r>
          </w:p>
        </w:tc>
        <w:tc>
          <w:tcPr>
            <w:tcW w:w="15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86,9</w:t>
            </w:r>
          </w:p>
        </w:tc>
        <w:tc>
          <w:tcPr>
            <w:tcW w:w="1701"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74,1</w:t>
            </w:r>
          </w:p>
        </w:tc>
        <w:tc>
          <w:tcPr>
            <w:tcW w:w="85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bCs/>
                <w:sz w:val="20"/>
                <w:szCs w:val="20"/>
              </w:rPr>
            </w:pPr>
            <w:r w:rsidRPr="00DF6C2F">
              <w:rPr>
                <w:bCs/>
                <w:sz w:val="20"/>
                <w:szCs w:val="20"/>
              </w:rPr>
              <w:t>74,1</w:t>
            </w:r>
          </w:p>
        </w:tc>
        <w:tc>
          <w:tcPr>
            <w:tcW w:w="851"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bCs/>
                <w:sz w:val="20"/>
                <w:szCs w:val="20"/>
              </w:rPr>
            </w:pPr>
            <w:r w:rsidRPr="00DF6C2F">
              <w:rPr>
                <w:bCs/>
                <w:sz w:val="20"/>
                <w:szCs w:val="20"/>
              </w:rPr>
              <w:t>74,1</w:t>
            </w:r>
          </w:p>
        </w:tc>
        <w:tc>
          <w:tcPr>
            <w:tcW w:w="850" w:type="dxa"/>
            <w:tcBorders>
              <w:top w:val="nil"/>
              <w:left w:val="nil"/>
              <w:bottom w:val="single" w:sz="4" w:space="0" w:color="auto"/>
              <w:right w:val="single" w:sz="4" w:space="0" w:color="auto"/>
            </w:tcBorders>
            <w:shd w:val="clear" w:color="auto" w:fill="auto"/>
            <w:vAlign w:val="center"/>
          </w:tcPr>
          <w:p w:rsidR="00DF6C2F" w:rsidRPr="00DF6C2F" w:rsidRDefault="00DF6C2F" w:rsidP="00DF6C2F">
            <w:pPr>
              <w:jc w:val="center"/>
              <w:rPr>
                <w:bCs/>
                <w:sz w:val="20"/>
                <w:szCs w:val="20"/>
              </w:rPr>
            </w:pPr>
            <w:r w:rsidRPr="00DF6C2F">
              <w:rPr>
                <w:bCs/>
                <w:sz w:val="20"/>
                <w:szCs w:val="20"/>
              </w:rPr>
              <w:t>74,1</w:t>
            </w:r>
          </w:p>
        </w:tc>
        <w:tc>
          <w:tcPr>
            <w:tcW w:w="851" w:type="dxa"/>
            <w:tcBorders>
              <w:top w:val="nil"/>
              <w:left w:val="nil"/>
              <w:bottom w:val="single" w:sz="4" w:space="0" w:color="auto"/>
              <w:right w:val="single" w:sz="4" w:space="0" w:color="auto"/>
            </w:tcBorders>
            <w:shd w:val="clear" w:color="auto" w:fill="auto"/>
            <w:vAlign w:val="center"/>
          </w:tcPr>
          <w:p w:rsidR="00DF6C2F" w:rsidRPr="00DF6C2F" w:rsidRDefault="00DF6C2F" w:rsidP="00DF6C2F">
            <w:pPr>
              <w:jc w:val="center"/>
              <w:rPr>
                <w:bCs/>
                <w:sz w:val="20"/>
                <w:szCs w:val="20"/>
              </w:rPr>
            </w:pPr>
            <w:r w:rsidRPr="00DF6C2F">
              <w:rPr>
                <w:bCs/>
                <w:sz w:val="20"/>
                <w:szCs w:val="20"/>
              </w:rPr>
              <w:t>74,1</w:t>
            </w:r>
          </w:p>
        </w:tc>
        <w:tc>
          <w:tcPr>
            <w:tcW w:w="850" w:type="dxa"/>
            <w:tcBorders>
              <w:top w:val="nil"/>
              <w:left w:val="nil"/>
              <w:bottom w:val="single" w:sz="4" w:space="0" w:color="auto"/>
              <w:right w:val="single" w:sz="4" w:space="0" w:color="auto"/>
            </w:tcBorders>
            <w:shd w:val="clear" w:color="auto" w:fill="auto"/>
            <w:vAlign w:val="center"/>
          </w:tcPr>
          <w:p w:rsidR="00DF6C2F" w:rsidRPr="00DF6C2F" w:rsidRDefault="00DF6C2F" w:rsidP="00DF6C2F">
            <w:pPr>
              <w:jc w:val="center"/>
              <w:rPr>
                <w:bCs/>
                <w:sz w:val="20"/>
                <w:szCs w:val="20"/>
              </w:rPr>
            </w:pPr>
            <w:r w:rsidRPr="00DF6C2F">
              <w:rPr>
                <w:bCs/>
                <w:sz w:val="20"/>
                <w:szCs w:val="20"/>
              </w:rPr>
              <w:t>74,1</w:t>
            </w:r>
          </w:p>
        </w:tc>
        <w:tc>
          <w:tcPr>
            <w:tcW w:w="851" w:type="dxa"/>
            <w:tcBorders>
              <w:top w:val="nil"/>
              <w:left w:val="nil"/>
              <w:bottom w:val="single" w:sz="4" w:space="0" w:color="auto"/>
              <w:right w:val="single" w:sz="4" w:space="0" w:color="auto"/>
            </w:tcBorders>
            <w:shd w:val="clear" w:color="auto" w:fill="auto"/>
            <w:vAlign w:val="center"/>
          </w:tcPr>
          <w:p w:rsidR="00DF6C2F" w:rsidRPr="00DF6C2F" w:rsidRDefault="00DF6C2F" w:rsidP="00DF6C2F">
            <w:pPr>
              <w:jc w:val="center"/>
              <w:rPr>
                <w:bCs/>
                <w:sz w:val="20"/>
                <w:szCs w:val="20"/>
              </w:rPr>
            </w:pPr>
            <w:r w:rsidRPr="00DF6C2F">
              <w:rPr>
                <w:bCs/>
                <w:sz w:val="20"/>
                <w:szCs w:val="20"/>
              </w:rPr>
              <w:t>74,1</w:t>
            </w:r>
          </w:p>
        </w:tc>
        <w:tc>
          <w:tcPr>
            <w:tcW w:w="850" w:type="dxa"/>
            <w:tcBorders>
              <w:top w:val="nil"/>
              <w:left w:val="nil"/>
              <w:bottom w:val="single" w:sz="4" w:space="0" w:color="auto"/>
              <w:right w:val="single" w:sz="4" w:space="0" w:color="auto"/>
            </w:tcBorders>
            <w:shd w:val="clear" w:color="auto" w:fill="auto"/>
            <w:vAlign w:val="center"/>
          </w:tcPr>
          <w:p w:rsidR="00DF6C2F" w:rsidRPr="00DF6C2F" w:rsidRDefault="00DF6C2F" w:rsidP="00DF6C2F">
            <w:pPr>
              <w:jc w:val="center"/>
              <w:rPr>
                <w:bCs/>
                <w:sz w:val="20"/>
                <w:szCs w:val="20"/>
              </w:rPr>
            </w:pPr>
            <w:r w:rsidRPr="00DF6C2F">
              <w:rPr>
                <w:bCs/>
                <w:sz w:val="20"/>
                <w:szCs w:val="20"/>
              </w:rPr>
              <w:t>74,1</w:t>
            </w:r>
          </w:p>
        </w:tc>
        <w:tc>
          <w:tcPr>
            <w:tcW w:w="851" w:type="dxa"/>
            <w:tcBorders>
              <w:top w:val="nil"/>
              <w:left w:val="nil"/>
              <w:bottom w:val="single" w:sz="4" w:space="0" w:color="auto"/>
              <w:right w:val="single" w:sz="4" w:space="0" w:color="auto"/>
            </w:tcBorders>
            <w:shd w:val="clear" w:color="auto" w:fill="auto"/>
            <w:vAlign w:val="center"/>
          </w:tcPr>
          <w:p w:rsidR="00DF6C2F" w:rsidRPr="00DF6C2F" w:rsidRDefault="00DF6C2F" w:rsidP="00DF6C2F">
            <w:pPr>
              <w:jc w:val="center"/>
              <w:rPr>
                <w:bCs/>
                <w:sz w:val="20"/>
                <w:szCs w:val="20"/>
              </w:rPr>
            </w:pPr>
            <w:r w:rsidRPr="00DF6C2F">
              <w:rPr>
                <w:bCs/>
                <w:sz w:val="20"/>
                <w:szCs w:val="20"/>
              </w:rPr>
              <w:t>74,1</w:t>
            </w:r>
          </w:p>
        </w:tc>
        <w:tc>
          <w:tcPr>
            <w:tcW w:w="850" w:type="dxa"/>
            <w:tcBorders>
              <w:top w:val="nil"/>
              <w:left w:val="nil"/>
              <w:bottom w:val="single" w:sz="4" w:space="0" w:color="auto"/>
              <w:right w:val="single" w:sz="4" w:space="0" w:color="auto"/>
            </w:tcBorders>
            <w:shd w:val="clear" w:color="auto" w:fill="auto"/>
            <w:vAlign w:val="center"/>
          </w:tcPr>
          <w:p w:rsidR="00DF6C2F" w:rsidRPr="00DF6C2F" w:rsidRDefault="00DF6C2F" w:rsidP="00DF6C2F">
            <w:pPr>
              <w:jc w:val="center"/>
              <w:rPr>
                <w:bCs/>
                <w:sz w:val="20"/>
                <w:szCs w:val="20"/>
              </w:rPr>
            </w:pPr>
            <w:r w:rsidRPr="00DF6C2F">
              <w:rPr>
                <w:bCs/>
                <w:sz w:val="20"/>
                <w:szCs w:val="20"/>
              </w:rPr>
              <w:t>74,1</w:t>
            </w:r>
          </w:p>
        </w:tc>
        <w:tc>
          <w:tcPr>
            <w:tcW w:w="851" w:type="dxa"/>
            <w:tcBorders>
              <w:top w:val="nil"/>
              <w:left w:val="nil"/>
              <w:bottom w:val="single" w:sz="4" w:space="0" w:color="auto"/>
              <w:right w:val="single" w:sz="4" w:space="0" w:color="auto"/>
            </w:tcBorders>
            <w:shd w:val="clear" w:color="auto" w:fill="auto"/>
            <w:vAlign w:val="center"/>
          </w:tcPr>
          <w:p w:rsidR="00DF6C2F" w:rsidRPr="00DF6C2F" w:rsidRDefault="00DF6C2F" w:rsidP="00DF6C2F">
            <w:pPr>
              <w:jc w:val="center"/>
              <w:rPr>
                <w:bCs/>
                <w:sz w:val="20"/>
                <w:szCs w:val="20"/>
              </w:rPr>
            </w:pPr>
            <w:r w:rsidRPr="00DF6C2F">
              <w:rPr>
                <w:bCs/>
                <w:sz w:val="20"/>
                <w:szCs w:val="20"/>
              </w:rPr>
              <w:t>74,1</w:t>
            </w:r>
          </w:p>
        </w:tc>
      </w:tr>
      <w:tr w:rsidR="00DF6C2F" w:rsidRPr="00DF6C2F" w:rsidTr="00821C99">
        <w:trPr>
          <w:trHeight w:val="981"/>
        </w:trPr>
        <w:tc>
          <w:tcPr>
            <w:tcW w:w="2709" w:type="dxa"/>
            <w:tcBorders>
              <w:top w:val="nil"/>
              <w:left w:val="single" w:sz="4" w:space="0" w:color="auto"/>
              <w:bottom w:val="single" w:sz="4" w:space="0" w:color="auto"/>
              <w:right w:val="single" w:sz="4" w:space="0" w:color="auto"/>
            </w:tcBorders>
            <w:shd w:val="clear" w:color="auto" w:fill="auto"/>
            <w:hideMark/>
          </w:tcPr>
          <w:p w:rsidR="00DF6C2F" w:rsidRPr="00DF6C2F" w:rsidRDefault="00DF6C2F" w:rsidP="00DF6C2F">
            <w:pPr>
              <w:rPr>
                <w:color w:val="000000"/>
                <w:sz w:val="20"/>
                <w:szCs w:val="20"/>
              </w:rPr>
            </w:pPr>
            <w:r w:rsidRPr="00DF6C2F">
              <w:rPr>
                <w:color w:val="000000"/>
                <w:sz w:val="20"/>
                <w:szCs w:val="20"/>
              </w:rPr>
              <w:t xml:space="preserve">Общий средний прирост на 1 гектар покрытых лесной растительностью земель лесного фонда                 </w:t>
            </w:r>
          </w:p>
        </w:tc>
        <w:tc>
          <w:tcPr>
            <w:tcW w:w="708" w:type="dxa"/>
            <w:tcBorders>
              <w:top w:val="nil"/>
              <w:left w:val="nil"/>
              <w:bottom w:val="single" w:sz="4" w:space="0" w:color="auto"/>
              <w:right w:val="single" w:sz="4" w:space="0" w:color="auto"/>
            </w:tcBorders>
            <w:shd w:val="clear" w:color="auto" w:fill="auto"/>
            <w:noWrap/>
            <w:vAlign w:val="center"/>
            <w:hideMark/>
          </w:tcPr>
          <w:p w:rsidR="00DF6C2F" w:rsidRPr="00DF6C2F" w:rsidRDefault="00DF6C2F" w:rsidP="00DF6C2F">
            <w:pPr>
              <w:jc w:val="center"/>
              <w:rPr>
                <w:color w:val="000000"/>
                <w:sz w:val="20"/>
                <w:szCs w:val="20"/>
              </w:rPr>
            </w:pPr>
            <w:r w:rsidRPr="00DF6C2F">
              <w:rPr>
                <w:color w:val="000000"/>
                <w:sz w:val="20"/>
                <w:szCs w:val="20"/>
              </w:rPr>
              <w:t>м</w:t>
            </w:r>
            <w:r w:rsidRPr="00DF6C2F">
              <w:rPr>
                <w:color w:val="000000"/>
                <w:sz w:val="20"/>
                <w:szCs w:val="20"/>
                <w:vertAlign w:val="superscript"/>
              </w:rPr>
              <w:t>3</w:t>
            </w:r>
            <w:r w:rsidRPr="00DF6C2F">
              <w:rPr>
                <w:color w:val="000000"/>
                <w:sz w:val="20"/>
                <w:szCs w:val="20"/>
              </w:rPr>
              <w:t>/га</w:t>
            </w:r>
          </w:p>
        </w:tc>
        <w:tc>
          <w:tcPr>
            <w:tcW w:w="15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3,8</w:t>
            </w:r>
          </w:p>
        </w:tc>
        <w:tc>
          <w:tcPr>
            <w:tcW w:w="1701"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3,1</w:t>
            </w:r>
          </w:p>
        </w:tc>
        <w:tc>
          <w:tcPr>
            <w:tcW w:w="85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3,0</w:t>
            </w:r>
          </w:p>
        </w:tc>
        <w:tc>
          <w:tcPr>
            <w:tcW w:w="851"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2,9</w:t>
            </w:r>
          </w:p>
        </w:tc>
        <w:tc>
          <w:tcPr>
            <w:tcW w:w="850" w:type="dxa"/>
            <w:tcBorders>
              <w:top w:val="nil"/>
              <w:left w:val="nil"/>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2,9</w:t>
            </w:r>
          </w:p>
        </w:tc>
        <w:tc>
          <w:tcPr>
            <w:tcW w:w="851" w:type="dxa"/>
            <w:tcBorders>
              <w:top w:val="nil"/>
              <w:left w:val="nil"/>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2,9</w:t>
            </w:r>
          </w:p>
        </w:tc>
        <w:tc>
          <w:tcPr>
            <w:tcW w:w="850" w:type="dxa"/>
            <w:tcBorders>
              <w:top w:val="nil"/>
              <w:left w:val="nil"/>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2,9</w:t>
            </w:r>
          </w:p>
        </w:tc>
        <w:tc>
          <w:tcPr>
            <w:tcW w:w="851" w:type="dxa"/>
            <w:tcBorders>
              <w:top w:val="nil"/>
              <w:left w:val="nil"/>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2,9</w:t>
            </w:r>
          </w:p>
        </w:tc>
        <w:tc>
          <w:tcPr>
            <w:tcW w:w="850" w:type="dxa"/>
            <w:tcBorders>
              <w:top w:val="nil"/>
              <w:left w:val="nil"/>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2,9</w:t>
            </w:r>
          </w:p>
        </w:tc>
        <w:tc>
          <w:tcPr>
            <w:tcW w:w="851" w:type="dxa"/>
            <w:tcBorders>
              <w:top w:val="nil"/>
              <w:left w:val="nil"/>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2,9</w:t>
            </w:r>
          </w:p>
        </w:tc>
        <w:tc>
          <w:tcPr>
            <w:tcW w:w="850" w:type="dxa"/>
            <w:tcBorders>
              <w:top w:val="nil"/>
              <w:left w:val="nil"/>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2,9</w:t>
            </w:r>
          </w:p>
        </w:tc>
        <w:tc>
          <w:tcPr>
            <w:tcW w:w="851" w:type="dxa"/>
            <w:tcBorders>
              <w:top w:val="nil"/>
              <w:left w:val="nil"/>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2,9</w:t>
            </w:r>
          </w:p>
        </w:tc>
      </w:tr>
      <w:tr w:rsidR="00DF6C2F" w:rsidRPr="00DF6C2F" w:rsidTr="00821C99">
        <w:trPr>
          <w:trHeight w:val="600"/>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DF6C2F" w:rsidRPr="00DF6C2F" w:rsidRDefault="00DF6C2F" w:rsidP="00DF6C2F">
            <w:pPr>
              <w:rPr>
                <w:color w:val="000000"/>
                <w:sz w:val="20"/>
                <w:szCs w:val="20"/>
              </w:rPr>
            </w:pPr>
            <w:r w:rsidRPr="00DF6C2F">
              <w:rPr>
                <w:color w:val="000000"/>
                <w:sz w:val="20"/>
                <w:szCs w:val="20"/>
              </w:rPr>
              <w:t>Лесистость территории Липецкой области</w:t>
            </w:r>
          </w:p>
        </w:tc>
        <w:tc>
          <w:tcPr>
            <w:tcW w:w="708"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w:t>
            </w:r>
          </w:p>
        </w:tc>
        <w:tc>
          <w:tcPr>
            <w:tcW w:w="15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7,3</w:t>
            </w:r>
          </w:p>
        </w:tc>
        <w:tc>
          <w:tcPr>
            <w:tcW w:w="1701"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8,0</w:t>
            </w:r>
          </w:p>
        </w:tc>
        <w:tc>
          <w:tcPr>
            <w:tcW w:w="85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bCs/>
                <w:sz w:val="20"/>
                <w:szCs w:val="20"/>
              </w:rPr>
            </w:pPr>
            <w:r w:rsidRPr="00DF6C2F">
              <w:rPr>
                <w:bCs/>
                <w:sz w:val="20"/>
                <w:szCs w:val="20"/>
              </w:rPr>
              <w:t>8,2</w:t>
            </w:r>
          </w:p>
        </w:tc>
        <w:tc>
          <w:tcPr>
            <w:tcW w:w="851"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bCs/>
                <w:sz w:val="20"/>
                <w:szCs w:val="20"/>
              </w:rPr>
            </w:pPr>
            <w:r w:rsidRPr="00DF6C2F">
              <w:rPr>
                <w:bCs/>
                <w:sz w:val="20"/>
                <w:szCs w:val="20"/>
              </w:rPr>
              <w:t>8,3</w:t>
            </w:r>
          </w:p>
        </w:tc>
        <w:tc>
          <w:tcPr>
            <w:tcW w:w="850" w:type="dxa"/>
            <w:tcBorders>
              <w:top w:val="nil"/>
              <w:left w:val="nil"/>
              <w:bottom w:val="single" w:sz="4" w:space="0" w:color="auto"/>
              <w:right w:val="single" w:sz="4" w:space="0" w:color="auto"/>
            </w:tcBorders>
            <w:shd w:val="clear" w:color="auto" w:fill="auto"/>
            <w:vAlign w:val="center"/>
          </w:tcPr>
          <w:p w:rsidR="00DF6C2F" w:rsidRPr="00DF6C2F" w:rsidRDefault="00DF6C2F" w:rsidP="00DF6C2F">
            <w:pPr>
              <w:jc w:val="center"/>
              <w:rPr>
                <w:bCs/>
                <w:sz w:val="20"/>
                <w:szCs w:val="20"/>
              </w:rPr>
            </w:pPr>
            <w:r w:rsidRPr="00DF6C2F">
              <w:rPr>
                <w:bCs/>
                <w:sz w:val="20"/>
                <w:szCs w:val="20"/>
              </w:rPr>
              <w:t>8,3</w:t>
            </w:r>
          </w:p>
        </w:tc>
        <w:tc>
          <w:tcPr>
            <w:tcW w:w="851" w:type="dxa"/>
            <w:tcBorders>
              <w:top w:val="nil"/>
              <w:left w:val="nil"/>
              <w:bottom w:val="single" w:sz="4" w:space="0" w:color="auto"/>
              <w:right w:val="single" w:sz="4" w:space="0" w:color="auto"/>
            </w:tcBorders>
            <w:shd w:val="clear" w:color="auto" w:fill="auto"/>
            <w:vAlign w:val="center"/>
          </w:tcPr>
          <w:p w:rsidR="00DF6C2F" w:rsidRPr="00DF6C2F" w:rsidRDefault="00DF6C2F" w:rsidP="00DF6C2F">
            <w:pPr>
              <w:jc w:val="center"/>
              <w:rPr>
                <w:bCs/>
                <w:sz w:val="20"/>
                <w:szCs w:val="20"/>
              </w:rPr>
            </w:pPr>
            <w:r w:rsidRPr="00DF6C2F">
              <w:rPr>
                <w:bCs/>
                <w:sz w:val="20"/>
                <w:szCs w:val="20"/>
              </w:rPr>
              <w:t>8,3</w:t>
            </w:r>
          </w:p>
        </w:tc>
        <w:tc>
          <w:tcPr>
            <w:tcW w:w="850" w:type="dxa"/>
            <w:tcBorders>
              <w:top w:val="nil"/>
              <w:left w:val="nil"/>
              <w:bottom w:val="single" w:sz="4" w:space="0" w:color="auto"/>
              <w:right w:val="single" w:sz="4" w:space="0" w:color="auto"/>
            </w:tcBorders>
            <w:shd w:val="clear" w:color="auto" w:fill="auto"/>
            <w:vAlign w:val="center"/>
          </w:tcPr>
          <w:p w:rsidR="00DF6C2F" w:rsidRPr="00DF6C2F" w:rsidRDefault="00DF6C2F" w:rsidP="00DF6C2F">
            <w:pPr>
              <w:jc w:val="center"/>
              <w:rPr>
                <w:bCs/>
                <w:sz w:val="20"/>
                <w:szCs w:val="20"/>
              </w:rPr>
            </w:pPr>
            <w:r w:rsidRPr="00DF6C2F">
              <w:rPr>
                <w:bCs/>
                <w:sz w:val="20"/>
                <w:szCs w:val="20"/>
              </w:rPr>
              <w:t>8,3</w:t>
            </w:r>
          </w:p>
        </w:tc>
        <w:tc>
          <w:tcPr>
            <w:tcW w:w="851" w:type="dxa"/>
            <w:tcBorders>
              <w:top w:val="nil"/>
              <w:left w:val="nil"/>
              <w:bottom w:val="single" w:sz="4" w:space="0" w:color="auto"/>
              <w:right w:val="single" w:sz="4" w:space="0" w:color="auto"/>
            </w:tcBorders>
            <w:shd w:val="clear" w:color="auto" w:fill="auto"/>
            <w:vAlign w:val="center"/>
          </w:tcPr>
          <w:p w:rsidR="00DF6C2F" w:rsidRPr="00DF6C2F" w:rsidRDefault="00DF6C2F" w:rsidP="00DF6C2F">
            <w:pPr>
              <w:jc w:val="center"/>
              <w:rPr>
                <w:bCs/>
                <w:sz w:val="20"/>
                <w:szCs w:val="20"/>
              </w:rPr>
            </w:pPr>
            <w:r w:rsidRPr="00DF6C2F">
              <w:rPr>
                <w:bCs/>
                <w:sz w:val="20"/>
                <w:szCs w:val="20"/>
              </w:rPr>
              <w:t>8,3</w:t>
            </w:r>
          </w:p>
        </w:tc>
        <w:tc>
          <w:tcPr>
            <w:tcW w:w="850" w:type="dxa"/>
            <w:tcBorders>
              <w:top w:val="nil"/>
              <w:left w:val="nil"/>
              <w:bottom w:val="single" w:sz="4" w:space="0" w:color="auto"/>
              <w:right w:val="single" w:sz="4" w:space="0" w:color="auto"/>
            </w:tcBorders>
            <w:shd w:val="clear" w:color="auto" w:fill="auto"/>
            <w:vAlign w:val="center"/>
          </w:tcPr>
          <w:p w:rsidR="00DF6C2F" w:rsidRPr="00DF6C2F" w:rsidRDefault="00DF6C2F" w:rsidP="00DF6C2F">
            <w:pPr>
              <w:jc w:val="center"/>
              <w:rPr>
                <w:bCs/>
                <w:sz w:val="20"/>
                <w:szCs w:val="20"/>
              </w:rPr>
            </w:pPr>
            <w:r w:rsidRPr="00DF6C2F">
              <w:rPr>
                <w:bCs/>
                <w:sz w:val="20"/>
                <w:szCs w:val="20"/>
              </w:rPr>
              <w:t>8,3</w:t>
            </w:r>
          </w:p>
        </w:tc>
        <w:tc>
          <w:tcPr>
            <w:tcW w:w="851" w:type="dxa"/>
            <w:tcBorders>
              <w:top w:val="nil"/>
              <w:left w:val="nil"/>
              <w:bottom w:val="single" w:sz="4" w:space="0" w:color="auto"/>
              <w:right w:val="single" w:sz="4" w:space="0" w:color="auto"/>
            </w:tcBorders>
            <w:shd w:val="clear" w:color="auto" w:fill="auto"/>
            <w:vAlign w:val="center"/>
          </w:tcPr>
          <w:p w:rsidR="00DF6C2F" w:rsidRPr="00DF6C2F" w:rsidRDefault="00DF6C2F" w:rsidP="00DF6C2F">
            <w:pPr>
              <w:jc w:val="center"/>
              <w:rPr>
                <w:bCs/>
                <w:sz w:val="20"/>
                <w:szCs w:val="20"/>
              </w:rPr>
            </w:pPr>
            <w:r w:rsidRPr="00DF6C2F">
              <w:rPr>
                <w:bCs/>
                <w:sz w:val="20"/>
                <w:szCs w:val="20"/>
              </w:rPr>
              <w:t>8,3</w:t>
            </w:r>
          </w:p>
        </w:tc>
        <w:tc>
          <w:tcPr>
            <w:tcW w:w="850" w:type="dxa"/>
            <w:tcBorders>
              <w:top w:val="nil"/>
              <w:left w:val="nil"/>
              <w:bottom w:val="single" w:sz="4" w:space="0" w:color="auto"/>
              <w:right w:val="single" w:sz="4" w:space="0" w:color="auto"/>
            </w:tcBorders>
            <w:shd w:val="clear" w:color="auto" w:fill="auto"/>
            <w:vAlign w:val="center"/>
          </w:tcPr>
          <w:p w:rsidR="00DF6C2F" w:rsidRPr="00DF6C2F" w:rsidRDefault="00DF6C2F" w:rsidP="00DF6C2F">
            <w:pPr>
              <w:jc w:val="center"/>
              <w:rPr>
                <w:bCs/>
                <w:sz w:val="20"/>
                <w:szCs w:val="20"/>
              </w:rPr>
            </w:pPr>
            <w:r w:rsidRPr="00DF6C2F">
              <w:rPr>
                <w:bCs/>
                <w:sz w:val="20"/>
                <w:szCs w:val="20"/>
              </w:rPr>
              <w:t>8,3</w:t>
            </w:r>
          </w:p>
        </w:tc>
        <w:tc>
          <w:tcPr>
            <w:tcW w:w="851" w:type="dxa"/>
            <w:tcBorders>
              <w:top w:val="nil"/>
              <w:left w:val="nil"/>
              <w:bottom w:val="single" w:sz="4" w:space="0" w:color="auto"/>
              <w:right w:val="single" w:sz="4" w:space="0" w:color="auto"/>
            </w:tcBorders>
            <w:shd w:val="clear" w:color="auto" w:fill="auto"/>
            <w:vAlign w:val="center"/>
          </w:tcPr>
          <w:p w:rsidR="00DF6C2F" w:rsidRPr="00DF6C2F" w:rsidRDefault="00DF6C2F" w:rsidP="00DF6C2F">
            <w:pPr>
              <w:jc w:val="center"/>
              <w:rPr>
                <w:bCs/>
                <w:sz w:val="20"/>
                <w:szCs w:val="20"/>
              </w:rPr>
            </w:pPr>
            <w:r w:rsidRPr="00DF6C2F">
              <w:rPr>
                <w:bCs/>
                <w:sz w:val="20"/>
                <w:szCs w:val="20"/>
              </w:rPr>
              <w:t>8,3</w:t>
            </w:r>
          </w:p>
        </w:tc>
      </w:tr>
      <w:tr w:rsidR="00DF6C2F" w:rsidRPr="00DF6C2F" w:rsidTr="00821C99">
        <w:trPr>
          <w:trHeight w:val="494"/>
        </w:trPr>
        <w:tc>
          <w:tcPr>
            <w:tcW w:w="2709" w:type="dxa"/>
            <w:tcBorders>
              <w:top w:val="nil"/>
              <w:left w:val="single" w:sz="4" w:space="0" w:color="auto"/>
              <w:bottom w:val="nil"/>
              <w:right w:val="single" w:sz="4" w:space="0" w:color="auto"/>
            </w:tcBorders>
            <w:shd w:val="clear" w:color="auto" w:fill="auto"/>
            <w:vAlign w:val="bottom"/>
            <w:hideMark/>
          </w:tcPr>
          <w:p w:rsidR="00DF6C2F" w:rsidRPr="00DF6C2F" w:rsidRDefault="00DF6C2F" w:rsidP="00DF6C2F">
            <w:pPr>
              <w:rPr>
                <w:color w:val="000000"/>
                <w:sz w:val="20"/>
                <w:szCs w:val="20"/>
              </w:rPr>
            </w:pPr>
            <w:r w:rsidRPr="00DF6C2F">
              <w:rPr>
                <w:color w:val="000000"/>
                <w:sz w:val="20"/>
                <w:szCs w:val="20"/>
              </w:rPr>
              <w:t xml:space="preserve">Выявляемость нарушений лесного законодательства      </w:t>
            </w:r>
          </w:p>
        </w:tc>
        <w:tc>
          <w:tcPr>
            <w:tcW w:w="708" w:type="dxa"/>
            <w:tcBorders>
              <w:top w:val="nil"/>
              <w:left w:val="nil"/>
              <w:bottom w:val="nil"/>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w:t>
            </w:r>
          </w:p>
        </w:tc>
        <w:tc>
          <w:tcPr>
            <w:tcW w:w="1560" w:type="dxa"/>
            <w:tcBorders>
              <w:top w:val="nil"/>
              <w:left w:val="nil"/>
              <w:bottom w:val="nil"/>
              <w:right w:val="single" w:sz="4" w:space="0" w:color="auto"/>
            </w:tcBorders>
            <w:shd w:val="clear" w:color="auto" w:fill="auto"/>
            <w:vAlign w:val="center"/>
            <w:hideMark/>
          </w:tcPr>
          <w:p w:rsidR="00DF6C2F" w:rsidRPr="00DF6C2F" w:rsidRDefault="00DF6C2F" w:rsidP="00DF6C2F">
            <w:pPr>
              <w:jc w:val="center"/>
              <w:rPr>
                <w:color w:val="000000"/>
                <w:sz w:val="20"/>
                <w:szCs w:val="20"/>
              </w:rPr>
            </w:pPr>
          </w:p>
        </w:tc>
        <w:tc>
          <w:tcPr>
            <w:tcW w:w="1701" w:type="dxa"/>
            <w:tcBorders>
              <w:top w:val="nil"/>
              <w:left w:val="nil"/>
              <w:bottom w:val="nil"/>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99,2</w:t>
            </w:r>
          </w:p>
        </w:tc>
        <w:tc>
          <w:tcPr>
            <w:tcW w:w="850" w:type="dxa"/>
            <w:tcBorders>
              <w:top w:val="nil"/>
              <w:left w:val="nil"/>
              <w:bottom w:val="nil"/>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99,8</w:t>
            </w:r>
          </w:p>
        </w:tc>
        <w:tc>
          <w:tcPr>
            <w:tcW w:w="851" w:type="dxa"/>
            <w:tcBorders>
              <w:top w:val="nil"/>
              <w:left w:val="nil"/>
              <w:bottom w:val="nil"/>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99,8</w:t>
            </w:r>
          </w:p>
        </w:tc>
        <w:tc>
          <w:tcPr>
            <w:tcW w:w="850" w:type="dxa"/>
            <w:tcBorders>
              <w:top w:val="nil"/>
              <w:left w:val="nil"/>
              <w:bottom w:val="nil"/>
              <w:right w:val="single" w:sz="4" w:space="0" w:color="auto"/>
            </w:tcBorders>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99,8</w:t>
            </w:r>
          </w:p>
        </w:tc>
        <w:tc>
          <w:tcPr>
            <w:tcW w:w="851" w:type="dxa"/>
            <w:tcBorders>
              <w:top w:val="nil"/>
              <w:left w:val="nil"/>
              <w:bottom w:val="nil"/>
              <w:right w:val="single" w:sz="4" w:space="0" w:color="auto"/>
            </w:tcBorders>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99,8</w:t>
            </w:r>
          </w:p>
        </w:tc>
        <w:tc>
          <w:tcPr>
            <w:tcW w:w="850" w:type="dxa"/>
            <w:tcBorders>
              <w:top w:val="nil"/>
              <w:left w:val="nil"/>
              <w:bottom w:val="nil"/>
              <w:right w:val="single" w:sz="4" w:space="0" w:color="auto"/>
            </w:tcBorders>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99,8</w:t>
            </w:r>
          </w:p>
        </w:tc>
        <w:tc>
          <w:tcPr>
            <w:tcW w:w="851" w:type="dxa"/>
            <w:tcBorders>
              <w:top w:val="nil"/>
              <w:left w:val="nil"/>
              <w:bottom w:val="nil"/>
              <w:right w:val="single" w:sz="4" w:space="0" w:color="auto"/>
            </w:tcBorders>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99,8</w:t>
            </w:r>
          </w:p>
        </w:tc>
        <w:tc>
          <w:tcPr>
            <w:tcW w:w="850" w:type="dxa"/>
            <w:tcBorders>
              <w:top w:val="nil"/>
              <w:left w:val="nil"/>
              <w:bottom w:val="nil"/>
              <w:right w:val="single" w:sz="4" w:space="0" w:color="auto"/>
            </w:tcBorders>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99,8</w:t>
            </w:r>
          </w:p>
        </w:tc>
        <w:tc>
          <w:tcPr>
            <w:tcW w:w="851" w:type="dxa"/>
            <w:tcBorders>
              <w:top w:val="nil"/>
              <w:left w:val="nil"/>
              <w:bottom w:val="nil"/>
              <w:right w:val="single" w:sz="4" w:space="0" w:color="auto"/>
            </w:tcBorders>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99,8</w:t>
            </w:r>
          </w:p>
        </w:tc>
        <w:tc>
          <w:tcPr>
            <w:tcW w:w="850" w:type="dxa"/>
            <w:tcBorders>
              <w:top w:val="nil"/>
              <w:left w:val="nil"/>
              <w:bottom w:val="nil"/>
              <w:right w:val="single" w:sz="4" w:space="0" w:color="auto"/>
            </w:tcBorders>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99,8</w:t>
            </w:r>
          </w:p>
        </w:tc>
        <w:tc>
          <w:tcPr>
            <w:tcW w:w="851" w:type="dxa"/>
            <w:tcBorders>
              <w:top w:val="nil"/>
              <w:left w:val="nil"/>
              <w:bottom w:val="nil"/>
              <w:right w:val="single" w:sz="4" w:space="0" w:color="auto"/>
            </w:tcBorders>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99,8</w:t>
            </w:r>
          </w:p>
        </w:tc>
      </w:tr>
      <w:tr w:rsidR="00DF6C2F" w:rsidRPr="00DF6C2F" w:rsidTr="00821C99">
        <w:trPr>
          <w:trHeight w:val="729"/>
        </w:trPr>
        <w:tc>
          <w:tcPr>
            <w:tcW w:w="2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6C2F" w:rsidRPr="00DF6C2F" w:rsidRDefault="00DF6C2F" w:rsidP="00DF6C2F">
            <w:pPr>
              <w:rPr>
                <w:color w:val="000000"/>
                <w:sz w:val="20"/>
                <w:szCs w:val="20"/>
              </w:rPr>
            </w:pPr>
            <w:r w:rsidRPr="00DF6C2F">
              <w:rPr>
                <w:color w:val="000000"/>
                <w:sz w:val="20"/>
                <w:szCs w:val="20"/>
              </w:rPr>
              <w:t xml:space="preserve">Возмещение ущерба от нарушений лесного               </w:t>
            </w:r>
            <w:r w:rsidRPr="00DF6C2F">
              <w:rPr>
                <w:color w:val="000000"/>
                <w:sz w:val="20"/>
                <w:szCs w:val="20"/>
              </w:rPr>
              <w:br/>
              <w:t xml:space="preserve">законодательства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102,4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62,8</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63,2</w:t>
            </w:r>
          </w:p>
        </w:tc>
        <w:tc>
          <w:tcPr>
            <w:tcW w:w="850" w:type="dxa"/>
            <w:tcBorders>
              <w:top w:val="single" w:sz="4" w:space="0" w:color="auto"/>
              <w:left w:val="nil"/>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63,2</w:t>
            </w:r>
          </w:p>
        </w:tc>
        <w:tc>
          <w:tcPr>
            <w:tcW w:w="851" w:type="dxa"/>
            <w:tcBorders>
              <w:top w:val="single" w:sz="4" w:space="0" w:color="auto"/>
              <w:left w:val="nil"/>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63,2</w:t>
            </w:r>
          </w:p>
        </w:tc>
        <w:tc>
          <w:tcPr>
            <w:tcW w:w="850" w:type="dxa"/>
            <w:tcBorders>
              <w:top w:val="single" w:sz="4" w:space="0" w:color="auto"/>
              <w:left w:val="nil"/>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63,2</w:t>
            </w:r>
          </w:p>
        </w:tc>
        <w:tc>
          <w:tcPr>
            <w:tcW w:w="851" w:type="dxa"/>
            <w:tcBorders>
              <w:top w:val="single" w:sz="4" w:space="0" w:color="auto"/>
              <w:left w:val="nil"/>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63,2</w:t>
            </w:r>
          </w:p>
        </w:tc>
        <w:tc>
          <w:tcPr>
            <w:tcW w:w="850" w:type="dxa"/>
            <w:tcBorders>
              <w:top w:val="single" w:sz="4" w:space="0" w:color="auto"/>
              <w:left w:val="nil"/>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63,2</w:t>
            </w:r>
          </w:p>
        </w:tc>
        <w:tc>
          <w:tcPr>
            <w:tcW w:w="851" w:type="dxa"/>
            <w:tcBorders>
              <w:top w:val="single" w:sz="4" w:space="0" w:color="auto"/>
              <w:left w:val="nil"/>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63,2</w:t>
            </w:r>
          </w:p>
        </w:tc>
        <w:tc>
          <w:tcPr>
            <w:tcW w:w="850" w:type="dxa"/>
            <w:tcBorders>
              <w:top w:val="single" w:sz="4" w:space="0" w:color="auto"/>
              <w:left w:val="nil"/>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63,2</w:t>
            </w:r>
          </w:p>
        </w:tc>
        <w:tc>
          <w:tcPr>
            <w:tcW w:w="851" w:type="dxa"/>
            <w:tcBorders>
              <w:top w:val="single" w:sz="4" w:space="0" w:color="auto"/>
              <w:left w:val="nil"/>
              <w:bottom w:val="single" w:sz="4" w:space="0" w:color="auto"/>
              <w:right w:val="single" w:sz="4" w:space="0" w:color="auto"/>
            </w:tcBorders>
            <w:shd w:val="clear" w:color="auto" w:fill="auto"/>
            <w:vAlign w:val="center"/>
          </w:tcPr>
          <w:p w:rsidR="00DF6C2F" w:rsidRPr="00DF6C2F" w:rsidRDefault="00DF6C2F" w:rsidP="00DF6C2F">
            <w:pPr>
              <w:jc w:val="center"/>
              <w:rPr>
                <w:color w:val="000000"/>
                <w:sz w:val="20"/>
                <w:szCs w:val="20"/>
              </w:rPr>
            </w:pPr>
            <w:r w:rsidRPr="00DF6C2F">
              <w:rPr>
                <w:color w:val="000000"/>
                <w:sz w:val="20"/>
                <w:szCs w:val="20"/>
              </w:rPr>
              <w:t>63,2</w:t>
            </w:r>
          </w:p>
        </w:tc>
      </w:tr>
      <w:tr w:rsidR="00DF6C2F" w:rsidRPr="00DF6C2F" w:rsidTr="00821C99">
        <w:trPr>
          <w:trHeight w:val="1004"/>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F6C2F" w:rsidRPr="00DF6C2F" w:rsidRDefault="00DF6C2F" w:rsidP="00DF6C2F">
            <w:pPr>
              <w:rPr>
                <w:color w:val="000000"/>
                <w:sz w:val="20"/>
                <w:szCs w:val="20"/>
              </w:rPr>
            </w:pPr>
            <w:r w:rsidRPr="00DF6C2F">
              <w:rPr>
                <w:color w:val="000000"/>
                <w:sz w:val="20"/>
                <w:szCs w:val="20"/>
              </w:rPr>
              <w:lastRenderedPageBreak/>
              <w:t>Доля лесных пожаров, ликвидированных в течение первых суток с момента обнаружения</w:t>
            </w:r>
          </w:p>
        </w:tc>
        <w:tc>
          <w:tcPr>
            <w:tcW w:w="708"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w:t>
            </w:r>
          </w:p>
        </w:tc>
        <w:tc>
          <w:tcPr>
            <w:tcW w:w="15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p>
        </w:tc>
        <w:tc>
          <w:tcPr>
            <w:tcW w:w="85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bCs/>
                <w:color w:val="000000"/>
                <w:sz w:val="20"/>
                <w:szCs w:val="20"/>
              </w:rPr>
            </w:pPr>
            <w:r w:rsidRPr="00DF6C2F">
              <w:rPr>
                <w:bCs/>
                <w:color w:val="000000"/>
                <w:sz w:val="20"/>
                <w:szCs w:val="20"/>
              </w:rPr>
              <w:t>87,3</w:t>
            </w:r>
          </w:p>
        </w:tc>
        <w:tc>
          <w:tcPr>
            <w:tcW w:w="851"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bCs/>
                <w:color w:val="000000"/>
                <w:sz w:val="20"/>
                <w:szCs w:val="20"/>
              </w:rPr>
            </w:pPr>
            <w:r w:rsidRPr="00DF6C2F">
              <w:rPr>
                <w:bCs/>
                <w:color w:val="000000"/>
                <w:sz w:val="20"/>
                <w:szCs w:val="20"/>
              </w:rPr>
              <w:t>87,3</w:t>
            </w:r>
          </w:p>
        </w:tc>
        <w:tc>
          <w:tcPr>
            <w:tcW w:w="850" w:type="dxa"/>
            <w:tcBorders>
              <w:top w:val="nil"/>
              <w:left w:val="nil"/>
              <w:bottom w:val="single" w:sz="4" w:space="0" w:color="auto"/>
              <w:right w:val="single" w:sz="4" w:space="0" w:color="auto"/>
            </w:tcBorders>
            <w:shd w:val="clear" w:color="auto" w:fill="auto"/>
            <w:vAlign w:val="center"/>
          </w:tcPr>
          <w:p w:rsidR="00DF6C2F" w:rsidRPr="00DF6C2F" w:rsidRDefault="00DF6C2F" w:rsidP="00DF6C2F">
            <w:pPr>
              <w:jc w:val="center"/>
              <w:rPr>
                <w:bCs/>
                <w:color w:val="000000"/>
                <w:sz w:val="20"/>
                <w:szCs w:val="20"/>
              </w:rPr>
            </w:pPr>
            <w:r w:rsidRPr="00DF6C2F">
              <w:rPr>
                <w:bCs/>
                <w:color w:val="000000"/>
                <w:sz w:val="20"/>
                <w:szCs w:val="20"/>
              </w:rPr>
              <w:t>87,3</w:t>
            </w:r>
          </w:p>
        </w:tc>
        <w:tc>
          <w:tcPr>
            <w:tcW w:w="851" w:type="dxa"/>
            <w:tcBorders>
              <w:top w:val="nil"/>
              <w:left w:val="nil"/>
              <w:bottom w:val="single" w:sz="4" w:space="0" w:color="auto"/>
              <w:right w:val="single" w:sz="4" w:space="0" w:color="auto"/>
            </w:tcBorders>
            <w:shd w:val="clear" w:color="auto" w:fill="auto"/>
            <w:vAlign w:val="center"/>
          </w:tcPr>
          <w:p w:rsidR="00DF6C2F" w:rsidRPr="00DF6C2F" w:rsidRDefault="00DF6C2F" w:rsidP="00DF6C2F">
            <w:pPr>
              <w:jc w:val="center"/>
              <w:rPr>
                <w:bCs/>
                <w:color w:val="000000"/>
                <w:sz w:val="20"/>
                <w:szCs w:val="20"/>
              </w:rPr>
            </w:pPr>
            <w:r w:rsidRPr="00DF6C2F">
              <w:rPr>
                <w:bCs/>
                <w:color w:val="000000"/>
                <w:sz w:val="20"/>
                <w:szCs w:val="20"/>
              </w:rPr>
              <w:t>87,3</w:t>
            </w:r>
          </w:p>
        </w:tc>
        <w:tc>
          <w:tcPr>
            <w:tcW w:w="850" w:type="dxa"/>
            <w:tcBorders>
              <w:top w:val="nil"/>
              <w:left w:val="nil"/>
              <w:bottom w:val="single" w:sz="4" w:space="0" w:color="auto"/>
              <w:right w:val="single" w:sz="4" w:space="0" w:color="auto"/>
            </w:tcBorders>
            <w:shd w:val="clear" w:color="auto" w:fill="auto"/>
            <w:vAlign w:val="center"/>
          </w:tcPr>
          <w:p w:rsidR="00DF6C2F" w:rsidRPr="00DF6C2F" w:rsidRDefault="00DF6C2F" w:rsidP="00DF6C2F">
            <w:pPr>
              <w:jc w:val="center"/>
              <w:rPr>
                <w:bCs/>
                <w:color w:val="000000"/>
                <w:sz w:val="20"/>
                <w:szCs w:val="20"/>
              </w:rPr>
            </w:pPr>
            <w:r w:rsidRPr="00DF6C2F">
              <w:rPr>
                <w:bCs/>
                <w:color w:val="000000"/>
                <w:sz w:val="20"/>
                <w:szCs w:val="20"/>
              </w:rPr>
              <w:t>87,3</w:t>
            </w:r>
          </w:p>
        </w:tc>
        <w:tc>
          <w:tcPr>
            <w:tcW w:w="851" w:type="dxa"/>
            <w:tcBorders>
              <w:top w:val="nil"/>
              <w:left w:val="nil"/>
              <w:bottom w:val="single" w:sz="4" w:space="0" w:color="auto"/>
              <w:right w:val="single" w:sz="4" w:space="0" w:color="auto"/>
            </w:tcBorders>
            <w:shd w:val="clear" w:color="auto" w:fill="auto"/>
            <w:vAlign w:val="center"/>
          </w:tcPr>
          <w:p w:rsidR="00DF6C2F" w:rsidRPr="00DF6C2F" w:rsidRDefault="00DF6C2F" w:rsidP="00DF6C2F">
            <w:pPr>
              <w:jc w:val="center"/>
              <w:rPr>
                <w:bCs/>
                <w:color w:val="000000"/>
                <w:sz w:val="20"/>
                <w:szCs w:val="20"/>
              </w:rPr>
            </w:pPr>
            <w:r w:rsidRPr="00DF6C2F">
              <w:rPr>
                <w:bCs/>
                <w:color w:val="000000"/>
                <w:sz w:val="20"/>
                <w:szCs w:val="20"/>
              </w:rPr>
              <w:t>87,3</w:t>
            </w:r>
          </w:p>
        </w:tc>
        <w:tc>
          <w:tcPr>
            <w:tcW w:w="850" w:type="dxa"/>
            <w:tcBorders>
              <w:top w:val="nil"/>
              <w:left w:val="nil"/>
              <w:bottom w:val="single" w:sz="4" w:space="0" w:color="auto"/>
              <w:right w:val="single" w:sz="4" w:space="0" w:color="auto"/>
            </w:tcBorders>
            <w:shd w:val="clear" w:color="auto" w:fill="auto"/>
            <w:vAlign w:val="center"/>
          </w:tcPr>
          <w:p w:rsidR="00DF6C2F" w:rsidRPr="00DF6C2F" w:rsidRDefault="00DF6C2F" w:rsidP="00DF6C2F">
            <w:pPr>
              <w:jc w:val="center"/>
              <w:rPr>
                <w:bCs/>
                <w:color w:val="000000"/>
                <w:sz w:val="20"/>
                <w:szCs w:val="20"/>
              </w:rPr>
            </w:pPr>
            <w:r w:rsidRPr="00DF6C2F">
              <w:rPr>
                <w:bCs/>
                <w:color w:val="000000"/>
                <w:sz w:val="20"/>
                <w:szCs w:val="20"/>
              </w:rPr>
              <w:t>87,3</w:t>
            </w:r>
          </w:p>
        </w:tc>
        <w:tc>
          <w:tcPr>
            <w:tcW w:w="851" w:type="dxa"/>
            <w:tcBorders>
              <w:top w:val="nil"/>
              <w:left w:val="nil"/>
              <w:bottom w:val="single" w:sz="4" w:space="0" w:color="auto"/>
              <w:right w:val="single" w:sz="4" w:space="0" w:color="auto"/>
            </w:tcBorders>
            <w:shd w:val="clear" w:color="auto" w:fill="auto"/>
            <w:vAlign w:val="center"/>
          </w:tcPr>
          <w:p w:rsidR="00DF6C2F" w:rsidRPr="00DF6C2F" w:rsidRDefault="00DF6C2F" w:rsidP="00DF6C2F">
            <w:pPr>
              <w:jc w:val="center"/>
              <w:rPr>
                <w:bCs/>
                <w:color w:val="000000"/>
                <w:sz w:val="20"/>
                <w:szCs w:val="20"/>
              </w:rPr>
            </w:pPr>
            <w:r w:rsidRPr="00DF6C2F">
              <w:rPr>
                <w:bCs/>
                <w:color w:val="000000"/>
                <w:sz w:val="20"/>
                <w:szCs w:val="20"/>
              </w:rPr>
              <w:t>87,3</w:t>
            </w:r>
          </w:p>
        </w:tc>
        <w:tc>
          <w:tcPr>
            <w:tcW w:w="850" w:type="dxa"/>
            <w:tcBorders>
              <w:top w:val="nil"/>
              <w:left w:val="nil"/>
              <w:bottom w:val="single" w:sz="4" w:space="0" w:color="auto"/>
              <w:right w:val="single" w:sz="4" w:space="0" w:color="auto"/>
            </w:tcBorders>
            <w:shd w:val="clear" w:color="auto" w:fill="auto"/>
            <w:vAlign w:val="center"/>
          </w:tcPr>
          <w:p w:rsidR="00DF6C2F" w:rsidRPr="00DF6C2F" w:rsidRDefault="00DF6C2F" w:rsidP="00DF6C2F">
            <w:pPr>
              <w:jc w:val="center"/>
              <w:rPr>
                <w:bCs/>
                <w:color w:val="000000"/>
                <w:sz w:val="20"/>
                <w:szCs w:val="20"/>
              </w:rPr>
            </w:pPr>
            <w:r w:rsidRPr="00DF6C2F">
              <w:rPr>
                <w:bCs/>
                <w:color w:val="000000"/>
                <w:sz w:val="20"/>
                <w:szCs w:val="20"/>
              </w:rPr>
              <w:t>87,3</w:t>
            </w:r>
          </w:p>
        </w:tc>
        <w:tc>
          <w:tcPr>
            <w:tcW w:w="851" w:type="dxa"/>
            <w:tcBorders>
              <w:top w:val="nil"/>
              <w:left w:val="nil"/>
              <w:bottom w:val="single" w:sz="4" w:space="0" w:color="auto"/>
              <w:right w:val="single" w:sz="4" w:space="0" w:color="auto"/>
            </w:tcBorders>
            <w:shd w:val="clear" w:color="auto" w:fill="auto"/>
            <w:vAlign w:val="center"/>
          </w:tcPr>
          <w:p w:rsidR="00DF6C2F" w:rsidRPr="00DF6C2F" w:rsidRDefault="00DF6C2F" w:rsidP="00DF6C2F">
            <w:pPr>
              <w:jc w:val="center"/>
              <w:rPr>
                <w:bCs/>
                <w:color w:val="000000"/>
                <w:sz w:val="20"/>
                <w:szCs w:val="20"/>
              </w:rPr>
            </w:pPr>
            <w:r w:rsidRPr="00DF6C2F">
              <w:rPr>
                <w:bCs/>
                <w:color w:val="000000"/>
                <w:sz w:val="20"/>
                <w:szCs w:val="20"/>
              </w:rPr>
              <w:t>87,3</w:t>
            </w:r>
          </w:p>
        </w:tc>
      </w:tr>
      <w:tr w:rsidR="00DF6C2F" w:rsidRPr="00DF6C2F" w:rsidTr="00821C99">
        <w:trPr>
          <w:trHeight w:val="824"/>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F6C2F" w:rsidRPr="00DF6C2F" w:rsidRDefault="00DF6C2F" w:rsidP="00DF6C2F">
            <w:pPr>
              <w:rPr>
                <w:color w:val="000000"/>
                <w:sz w:val="20"/>
                <w:szCs w:val="20"/>
              </w:rPr>
            </w:pPr>
            <w:r w:rsidRPr="00DF6C2F">
              <w:rPr>
                <w:color w:val="000000"/>
                <w:sz w:val="20"/>
                <w:szCs w:val="20"/>
              </w:rPr>
              <w:t>Доля крупных лесных пожаров в общем количе-стве лесных пожаров</w:t>
            </w:r>
          </w:p>
        </w:tc>
        <w:tc>
          <w:tcPr>
            <w:tcW w:w="708"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w:t>
            </w:r>
          </w:p>
        </w:tc>
        <w:tc>
          <w:tcPr>
            <w:tcW w:w="15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p>
        </w:tc>
        <w:tc>
          <w:tcPr>
            <w:tcW w:w="85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bCs/>
                <w:color w:val="000000"/>
                <w:sz w:val="20"/>
                <w:szCs w:val="20"/>
              </w:rPr>
            </w:pPr>
            <w:r w:rsidRPr="00DF6C2F">
              <w:rPr>
                <w:bCs/>
                <w:color w:val="000000"/>
                <w:sz w:val="20"/>
                <w:szCs w:val="20"/>
              </w:rPr>
              <w:t>1,5</w:t>
            </w:r>
          </w:p>
        </w:tc>
        <w:tc>
          <w:tcPr>
            <w:tcW w:w="851"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bCs/>
                <w:color w:val="000000"/>
                <w:sz w:val="20"/>
                <w:szCs w:val="20"/>
              </w:rPr>
            </w:pPr>
            <w:r w:rsidRPr="00DF6C2F">
              <w:rPr>
                <w:bCs/>
                <w:color w:val="000000"/>
                <w:sz w:val="20"/>
                <w:szCs w:val="20"/>
              </w:rPr>
              <w:t>1,5</w:t>
            </w:r>
          </w:p>
        </w:tc>
        <w:tc>
          <w:tcPr>
            <w:tcW w:w="850" w:type="dxa"/>
            <w:tcBorders>
              <w:top w:val="nil"/>
              <w:left w:val="nil"/>
              <w:bottom w:val="single" w:sz="4" w:space="0" w:color="auto"/>
              <w:right w:val="single" w:sz="4" w:space="0" w:color="auto"/>
            </w:tcBorders>
            <w:shd w:val="clear" w:color="auto" w:fill="auto"/>
            <w:vAlign w:val="center"/>
          </w:tcPr>
          <w:p w:rsidR="00DF6C2F" w:rsidRPr="00DF6C2F" w:rsidRDefault="00DF6C2F" w:rsidP="00DF6C2F">
            <w:pPr>
              <w:jc w:val="center"/>
              <w:rPr>
                <w:bCs/>
                <w:color w:val="000000"/>
                <w:sz w:val="20"/>
                <w:szCs w:val="20"/>
              </w:rPr>
            </w:pPr>
            <w:r w:rsidRPr="00DF6C2F">
              <w:rPr>
                <w:bCs/>
                <w:color w:val="000000"/>
                <w:sz w:val="20"/>
                <w:szCs w:val="20"/>
              </w:rPr>
              <w:t>1,5</w:t>
            </w:r>
          </w:p>
        </w:tc>
        <w:tc>
          <w:tcPr>
            <w:tcW w:w="851" w:type="dxa"/>
            <w:tcBorders>
              <w:top w:val="nil"/>
              <w:left w:val="nil"/>
              <w:bottom w:val="single" w:sz="4" w:space="0" w:color="auto"/>
              <w:right w:val="single" w:sz="4" w:space="0" w:color="auto"/>
            </w:tcBorders>
            <w:shd w:val="clear" w:color="auto" w:fill="auto"/>
            <w:vAlign w:val="center"/>
          </w:tcPr>
          <w:p w:rsidR="00DF6C2F" w:rsidRPr="00DF6C2F" w:rsidRDefault="00DF6C2F" w:rsidP="00DF6C2F">
            <w:pPr>
              <w:jc w:val="center"/>
              <w:rPr>
                <w:bCs/>
                <w:color w:val="000000"/>
                <w:sz w:val="20"/>
                <w:szCs w:val="20"/>
              </w:rPr>
            </w:pPr>
            <w:r w:rsidRPr="00DF6C2F">
              <w:rPr>
                <w:bCs/>
                <w:color w:val="000000"/>
                <w:sz w:val="20"/>
                <w:szCs w:val="20"/>
              </w:rPr>
              <w:t>1,5</w:t>
            </w:r>
          </w:p>
        </w:tc>
        <w:tc>
          <w:tcPr>
            <w:tcW w:w="850" w:type="dxa"/>
            <w:tcBorders>
              <w:top w:val="nil"/>
              <w:left w:val="nil"/>
              <w:bottom w:val="single" w:sz="4" w:space="0" w:color="auto"/>
              <w:right w:val="single" w:sz="4" w:space="0" w:color="auto"/>
            </w:tcBorders>
            <w:shd w:val="clear" w:color="auto" w:fill="auto"/>
            <w:vAlign w:val="center"/>
          </w:tcPr>
          <w:p w:rsidR="00DF6C2F" w:rsidRPr="00DF6C2F" w:rsidRDefault="00DF6C2F" w:rsidP="00DF6C2F">
            <w:pPr>
              <w:jc w:val="center"/>
              <w:rPr>
                <w:bCs/>
                <w:color w:val="000000"/>
                <w:sz w:val="20"/>
                <w:szCs w:val="20"/>
              </w:rPr>
            </w:pPr>
            <w:r w:rsidRPr="00DF6C2F">
              <w:rPr>
                <w:bCs/>
                <w:color w:val="000000"/>
                <w:sz w:val="20"/>
                <w:szCs w:val="20"/>
              </w:rPr>
              <w:t>1,5</w:t>
            </w:r>
          </w:p>
        </w:tc>
        <w:tc>
          <w:tcPr>
            <w:tcW w:w="851" w:type="dxa"/>
            <w:tcBorders>
              <w:top w:val="nil"/>
              <w:left w:val="nil"/>
              <w:bottom w:val="single" w:sz="4" w:space="0" w:color="auto"/>
              <w:right w:val="single" w:sz="4" w:space="0" w:color="auto"/>
            </w:tcBorders>
            <w:shd w:val="clear" w:color="auto" w:fill="auto"/>
            <w:vAlign w:val="center"/>
          </w:tcPr>
          <w:p w:rsidR="00DF6C2F" w:rsidRPr="00DF6C2F" w:rsidRDefault="00DF6C2F" w:rsidP="00DF6C2F">
            <w:pPr>
              <w:jc w:val="center"/>
              <w:rPr>
                <w:bCs/>
                <w:color w:val="000000"/>
                <w:sz w:val="20"/>
                <w:szCs w:val="20"/>
              </w:rPr>
            </w:pPr>
            <w:r w:rsidRPr="00DF6C2F">
              <w:rPr>
                <w:bCs/>
                <w:color w:val="000000"/>
                <w:sz w:val="20"/>
                <w:szCs w:val="20"/>
              </w:rPr>
              <w:t>1,5</w:t>
            </w:r>
          </w:p>
        </w:tc>
        <w:tc>
          <w:tcPr>
            <w:tcW w:w="850" w:type="dxa"/>
            <w:tcBorders>
              <w:top w:val="nil"/>
              <w:left w:val="nil"/>
              <w:bottom w:val="single" w:sz="4" w:space="0" w:color="auto"/>
              <w:right w:val="single" w:sz="4" w:space="0" w:color="auto"/>
            </w:tcBorders>
            <w:shd w:val="clear" w:color="auto" w:fill="auto"/>
            <w:vAlign w:val="center"/>
          </w:tcPr>
          <w:p w:rsidR="00DF6C2F" w:rsidRPr="00DF6C2F" w:rsidRDefault="00DF6C2F" w:rsidP="00DF6C2F">
            <w:pPr>
              <w:jc w:val="center"/>
              <w:rPr>
                <w:bCs/>
                <w:color w:val="000000"/>
                <w:sz w:val="20"/>
                <w:szCs w:val="20"/>
              </w:rPr>
            </w:pPr>
            <w:r w:rsidRPr="00DF6C2F">
              <w:rPr>
                <w:bCs/>
                <w:color w:val="000000"/>
                <w:sz w:val="20"/>
                <w:szCs w:val="20"/>
              </w:rPr>
              <w:t>1,5</w:t>
            </w:r>
          </w:p>
        </w:tc>
        <w:tc>
          <w:tcPr>
            <w:tcW w:w="851" w:type="dxa"/>
            <w:tcBorders>
              <w:top w:val="nil"/>
              <w:left w:val="nil"/>
              <w:bottom w:val="single" w:sz="4" w:space="0" w:color="auto"/>
              <w:right w:val="single" w:sz="4" w:space="0" w:color="auto"/>
            </w:tcBorders>
            <w:shd w:val="clear" w:color="auto" w:fill="auto"/>
            <w:vAlign w:val="center"/>
          </w:tcPr>
          <w:p w:rsidR="00DF6C2F" w:rsidRPr="00DF6C2F" w:rsidRDefault="00DF6C2F" w:rsidP="00DF6C2F">
            <w:pPr>
              <w:jc w:val="center"/>
              <w:rPr>
                <w:bCs/>
                <w:color w:val="000000"/>
                <w:sz w:val="20"/>
                <w:szCs w:val="20"/>
              </w:rPr>
            </w:pPr>
            <w:r w:rsidRPr="00DF6C2F">
              <w:rPr>
                <w:bCs/>
                <w:color w:val="000000"/>
                <w:sz w:val="20"/>
                <w:szCs w:val="20"/>
              </w:rPr>
              <w:t>1,5</w:t>
            </w:r>
          </w:p>
        </w:tc>
        <w:tc>
          <w:tcPr>
            <w:tcW w:w="850" w:type="dxa"/>
            <w:tcBorders>
              <w:top w:val="nil"/>
              <w:left w:val="nil"/>
              <w:bottom w:val="single" w:sz="4" w:space="0" w:color="auto"/>
              <w:right w:val="single" w:sz="4" w:space="0" w:color="auto"/>
            </w:tcBorders>
            <w:shd w:val="clear" w:color="auto" w:fill="auto"/>
            <w:vAlign w:val="center"/>
          </w:tcPr>
          <w:p w:rsidR="00DF6C2F" w:rsidRPr="00DF6C2F" w:rsidRDefault="00DF6C2F" w:rsidP="00DF6C2F">
            <w:pPr>
              <w:jc w:val="center"/>
              <w:rPr>
                <w:bCs/>
                <w:color w:val="000000"/>
                <w:sz w:val="20"/>
                <w:szCs w:val="20"/>
              </w:rPr>
            </w:pPr>
            <w:r w:rsidRPr="00DF6C2F">
              <w:rPr>
                <w:bCs/>
                <w:color w:val="000000"/>
                <w:sz w:val="20"/>
                <w:szCs w:val="20"/>
              </w:rPr>
              <w:t>1,5</w:t>
            </w:r>
          </w:p>
        </w:tc>
        <w:tc>
          <w:tcPr>
            <w:tcW w:w="851" w:type="dxa"/>
            <w:tcBorders>
              <w:top w:val="nil"/>
              <w:left w:val="nil"/>
              <w:bottom w:val="single" w:sz="4" w:space="0" w:color="auto"/>
              <w:right w:val="single" w:sz="4" w:space="0" w:color="auto"/>
            </w:tcBorders>
            <w:shd w:val="clear" w:color="auto" w:fill="auto"/>
            <w:vAlign w:val="center"/>
          </w:tcPr>
          <w:p w:rsidR="00DF6C2F" w:rsidRPr="00DF6C2F" w:rsidRDefault="00DF6C2F" w:rsidP="00DF6C2F">
            <w:pPr>
              <w:jc w:val="center"/>
              <w:rPr>
                <w:bCs/>
                <w:color w:val="000000"/>
                <w:sz w:val="20"/>
                <w:szCs w:val="20"/>
              </w:rPr>
            </w:pPr>
            <w:r w:rsidRPr="00DF6C2F">
              <w:rPr>
                <w:bCs/>
                <w:color w:val="000000"/>
                <w:sz w:val="20"/>
                <w:szCs w:val="20"/>
              </w:rPr>
              <w:t>1,5</w:t>
            </w:r>
          </w:p>
        </w:tc>
      </w:tr>
      <w:tr w:rsidR="00DF6C2F" w:rsidRPr="00DF6C2F" w:rsidTr="00821C99">
        <w:trPr>
          <w:trHeight w:val="174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DF6C2F" w:rsidRPr="00DF6C2F" w:rsidRDefault="00DF6C2F" w:rsidP="00DF6C2F">
            <w:pPr>
              <w:rPr>
                <w:color w:val="000000"/>
                <w:sz w:val="20"/>
                <w:szCs w:val="20"/>
              </w:rPr>
            </w:pPr>
            <w:r w:rsidRPr="00DF6C2F">
              <w:rPr>
                <w:color w:val="000000"/>
                <w:sz w:val="20"/>
                <w:szCs w:val="20"/>
              </w:rPr>
              <w:t>Отношение площади лесов, на которых были проведены санитарно-оздоровительные меро-приятия, к площади погибших и повреждён-ных лесов</w:t>
            </w:r>
          </w:p>
        </w:tc>
        <w:tc>
          <w:tcPr>
            <w:tcW w:w="708"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w:t>
            </w:r>
          </w:p>
        </w:tc>
        <w:tc>
          <w:tcPr>
            <w:tcW w:w="156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color w:val="000000"/>
                <w:sz w:val="20"/>
                <w:szCs w:val="20"/>
              </w:rPr>
            </w:pPr>
            <w:r w:rsidRPr="00DF6C2F">
              <w:rPr>
                <w:color w:val="000000"/>
                <w:sz w:val="20"/>
                <w:szCs w:val="20"/>
              </w:rPr>
              <w:t>8,3</w:t>
            </w:r>
          </w:p>
        </w:tc>
        <w:tc>
          <w:tcPr>
            <w:tcW w:w="850"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bCs/>
                <w:color w:val="000000"/>
                <w:sz w:val="20"/>
                <w:szCs w:val="20"/>
              </w:rPr>
            </w:pPr>
            <w:r w:rsidRPr="00DF6C2F">
              <w:rPr>
                <w:bCs/>
                <w:color w:val="000000"/>
                <w:sz w:val="20"/>
                <w:szCs w:val="20"/>
              </w:rPr>
              <w:t>11,2</w:t>
            </w:r>
          </w:p>
        </w:tc>
        <w:tc>
          <w:tcPr>
            <w:tcW w:w="851" w:type="dxa"/>
            <w:tcBorders>
              <w:top w:val="nil"/>
              <w:left w:val="nil"/>
              <w:bottom w:val="single" w:sz="4" w:space="0" w:color="auto"/>
              <w:right w:val="single" w:sz="4" w:space="0" w:color="auto"/>
            </w:tcBorders>
            <w:shd w:val="clear" w:color="auto" w:fill="auto"/>
            <w:vAlign w:val="center"/>
            <w:hideMark/>
          </w:tcPr>
          <w:p w:rsidR="00DF6C2F" w:rsidRPr="00DF6C2F" w:rsidRDefault="00DF6C2F" w:rsidP="00DF6C2F">
            <w:pPr>
              <w:jc w:val="center"/>
              <w:rPr>
                <w:bCs/>
                <w:color w:val="000000"/>
                <w:sz w:val="20"/>
                <w:szCs w:val="20"/>
              </w:rPr>
            </w:pPr>
            <w:r w:rsidRPr="00DF6C2F">
              <w:rPr>
                <w:bCs/>
                <w:color w:val="000000"/>
                <w:sz w:val="20"/>
                <w:szCs w:val="20"/>
              </w:rPr>
              <w:t>11,3</w:t>
            </w:r>
          </w:p>
        </w:tc>
        <w:tc>
          <w:tcPr>
            <w:tcW w:w="850" w:type="dxa"/>
            <w:tcBorders>
              <w:top w:val="nil"/>
              <w:left w:val="nil"/>
              <w:bottom w:val="single" w:sz="4" w:space="0" w:color="auto"/>
              <w:right w:val="single" w:sz="4" w:space="0" w:color="auto"/>
            </w:tcBorders>
            <w:shd w:val="clear" w:color="auto" w:fill="auto"/>
            <w:vAlign w:val="center"/>
          </w:tcPr>
          <w:p w:rsidR="00DF6C2F" w:rsidRPr="00DF6C2F" w:rsidRDefault="00DF6C2F" w:rsidP="00DF6C2F">
            <w:pPr>
              <w:jc w:val="center"/>
              <w:rPr>
                <w:bCs/>
                <w:color w:val="000000"/>
                <w:sz w:val="20"/>
                <w:szCs w:val="20"/>
              </w:rPr>
            </w:pPr>
            <w:r w:rsidRPr="00DF6C2F">
              <w:rPr>
                <w:bCs/>
                <w:color w:val="000000"/>
                <w:sz w:val="20"/>
                <w:szCs w:val="20"/>
              </w:rPr>
              <w:t>11,3</w:t>
            </w:r>
          </w:p>
        </w:tc>
        <w:tc>
          <w:tcPr>
            <w:tcW w:w="851" w:type="dxa"/>
            <w:tcBorders>
              <w:top w:val="nil"/>
              <w:left w:val="nil"/>
              <w:bottom w:val="single" w:sz="4" w:space="0" w:color="auto"/>
              <w:right w:val="single" w:sz="4" w:space="0" w:color="auto"/>
            </w:tcBorders>
            <w:shd w:val="clear" w:color="auto" w:fill="auto"/>
            <w:vAlign w:val="center"/>
          </w:tcPr>
          <w:p w:rsidR="00DF6C2F" w:rsidRPr="00DF6C2F" w:rsidRDefault="00DF6C2F" w:rsidP="00DF6C2F">
            <w:pPr>
              <w:jc w:val="center"/>
              <w:rPr>
                <w:bCs/>
                <w:color w:val="000000"/>
                <w:sz w:val="20"/>
                <w:szCs w:val="20"/>
              </w:rPr>
            </w:pPr>
            <w:r w:rsidRPr="00DF6C2F">
              <w:rPr>
                <w:bCs/>
                <w:color w:val="000000"/>
                <w:sz w:val="20"/>
                <w:szCs w:val="20"/>
              </w:rPr>
              <w:t>11,3</w:t>
            </w:r>
          </w:p>
        </w:tc>
        <w:tc>
          <w:tcPr>
            <w:tcW w:w="850" w:type="dxa"/>
            <w:tcBorders>
              <w:top w:val="nil"/>
              <w:left w:val="nil"/>
              <w:bottom w:val="single" w:sz="4" w:space="0" w:color="auto"/>
              <w:right w:val="single" w:sz="4" w:space="0" w:color="auto"/>
            </w:tcBorders>
            <w:shd w:val="clear" w:color="auto" w:fill="auto"/>
            <w:vAlign w:val="center"/>
          </w:tcPr>
          <w:p w:rsidR="00DF6C2F" w:rsidRPr="00DF6C2F" w:rsidRDefault="00DF6C2F" w:rsidP="00DF6C2F">
            <w:pPr>
              <w:jc w:val="center"/>
              <w:rPr>
                <w:bCs/>
                <w:color w:val="000000"/>
                <w:sz w:val="20"/>
                <w:szCs w:val="20"/>
              </w:rPr>
            </w:pPr>
            <w:r w:rsidRPr="00DF6C2F">
              <w:rPr>
                <w:bCs/>
                <w:color w:val="000000"/>
                <w:sz w:val="20"/>
                <w:szCs w:val="20"/>
              </w:rPr>
              <w:t>11,3</w:t>
            </w:r>
          </w:p>
        </w:tc>
        <w:tc>
          <w:tcPr>
            <w:tcW w:w="851" w:type="dxa"/>
            <w:tcBorders>
              <w:top w:val="nil"/>
              <w:left w:val="nil"/>
              <w:bottom w:val="single" w:sz="4" w:space="0" w:color="auto"/>
              <w:right w:val="single" w:sz="4" w:space="0" w:color="auto"/>
            </w:tcBorders>
            <w:shd w:val="clear" w:color="auto" w:fill="auto"/>
            <w:vAlign w:val="center"/>
          </w:tcPr>
          <w:p w:rsidR="00DF6C2F" w:rsidRPr="00DF6C2F" w:rsidRDefault="00DF6C2F" w:rsidP="00DF6C2F">
            <w:pPr>
              <w:jc w:val="center"/>
              <w:rPr>
                <w:bCs/>
                <w:color w:val="000000"/>
                <w:sz w:val="20"/>
                <w:szCs w:val="20"/>
              </w:rPr>
            </w:pPr>
            <w:r w:rsidRPr="00DF6C2F">
              <w:rPr>
                <w:bCs/>
                <w:color w:val="000000"/>
                <w:sz w:val="20"/>
                <w:szCs w:val="20"/>
              </w:rPr>
              <w:t>11,3</w:t>
            </w:r>
          </w:p>
        </w:tc>
        <w:tc>
          <w:tcPr>
            <w:tcW w:w="850" w:type="dxa"/>
            <w:tcBorders>
              <w:top w:val="nil"/>
              <w:left w:val="nil"/>
              <w:bottom w:val="single" w:sz="4" w:space="0" w:color="auto"/>
              <w:right w:val="single" w:sz="4" w:space="0" w:color="auto"/>
            </w:tcBorders>
            <w:shd w:val="clear" w:color="auto" w:fill="auto"/>
            <w:vAlign w:val="center"/>
          </w:tcPr>
          <w:p w:rsidR="00DF6C2F" w:rsidRPr="00DF6C2F" w:rsidRDefault="00DF6C2F" w:rsidP="00DF6C2F">
            <w:pPr>
              <w:jc w:val="center"/>
              <w:rPr>
                <w:bCs/>
                <w:color w:val="000000"/>
                <w:sz w:val="20"/>
                <w:szCs w:val="20"/>
              </w:rPr>
            </w:pPr>
            <w:r w:rsidRPr="00DF6C2F">
              <w:rPr>
                <w:bCs/>
                <w:color w:val="000000"/>
                <w:sz w:val="20"/>
                <w:szCs w:val="20"/>
              </w:rPr>
              <w:t>11,3</w:t>
            </w:r>
          </w:p>
        </w:tc>
        <w:tc>
          <w:tcPr>
            <w:tcW w:w="851" w:type="dxa"/>
            <w:tcBorders>
              <w:top w:val="nil"/>
              <w:left w:val="nil"/>
              <w:bottom w:val="single" w:sz="4" w:space="0" w:color="auto"/>
              <w:right w:val="single" w:sz="4" w:space="0" w:color="auto"/>
            </w:tcBorders>
            <w:shd w:val="clear" w:color="auto" w:fill="auto"/>
            <w:vAlign w:val="center"/>
          </w:tcPr>
          <w:p w:rsidR="00DF6C2F" w:rsidRPr="00DF6C2F" w:rsidRDefault="00DF6C2F" w:rsidP="00DF6C2F">
            <w:pPr>
              <w:jc w:val="center"/>
              <w:rPr>
                <w:bCs/>
                <w:color w:val="000000"/>
                <w:sz w:val="20"/>
                <w:szCs w:val="20"/>
              </w:rPr>
            </w:pPr>
            <w:r w:rsidRPr="00DF6C2F">
              <w:rPr>
                <w:bCs/>
                <w:color w:val="000000"/>
                <w:sz w:val="20"/>
                <w:szCs w:val="20"/>
              </w:rPr>
              <w:t>11,3</w:t>
            </w:r>
          </w:p>
        </w:tc>
        <w:tc>
          <w:tcPr>
            <w:tcW w:w="850" w:type="dxa"/>
            <w:tcBorders>
              <w:top w:val="nil"/>
              <w:left w:val="nil"/>
              <w:bottom w:val="single" w:sz="4" w:space="0" w:color="auto"/>
              <w:right w:val="single" w:sz="4" w:space="0" w:color="auto"/>
            </w:tcBorders>
            <w:shd w:val="clear" w:color="auto" w:fill="auto"/>
            <w:vAlign w:val="center"/>
          </w:tcPr>
          <w:p w:rsidR="00DF6C2F" w:rsidRPr="00DF6C2F" w:rsidRDefault="00DF6C2F" w:rsidP="00DF6C2F">
            <w:pPr>
              <w:jc w:val="center"/>
              <w:rPr>
                <w:bCs/>
                <w:color w:val="000000"/>
                <w:sz w:val="20"/>
                <w:szCs w:val="20"/>
              </w:rPr>
            </w:pPr>
            <w:r w:rsidRPr="00DF6C2F">
              <w:rPr>
                <w:bCs/>
                <w:color w:val="000000"/>
                <w:sz w:val="20"/>
                <w:szCs w:val="20"/>
              </w:rPr>
              <w:t>11,3</w:t>
            </w:r>
          </w:p>
        </w:tc>
        <w:tc>
          <w:tcPr>
            <w:tcW w:w="851" w:type="dxa"/>
            <w:tcBorders>
              <w:top w:val="nil"/>
              <w:left w:val="nil"/>
              <w:bottom w:val="single" w:sz="4" w:space="0" w:color="auto"/>
              <w:right w:val="single" w:sz="4" w:space="0" w:color="auto"/>
            </w:tcBorders>
            <w:shd w:val="clear" w:color="auto" w:fill="auto"/>
            <w:vAlign w:val="center"/>
          </w:tcPr>
          <w:p w:rsidR="00DF6C2F" w:rsidRPr="00DF6C2F" w:rsidRDefault="00DF6C2F" w:rsidP="00DF6C2F">
            <w:pPr>
              <w:jc w:val="center"/>
              <w:rPr>
                <w:bCs/>
                <w:color w:val="000000"/>
                <w:sz w:val="20"/>
                <w:szCs w:val="20"/>
              </w:rPr>
            </w:pPr>
            <w:r w:rsidRPr="00DF6C2F">
              <w:rPr>
                <w:bCs/>
                <w:color w:val="000000"/>
                <w:sz w:val="20"/>
                <w:szCs w:val="20"/>
              </w:rPr>
              <w:t>11,3</w:t>
            </w:r>
          </w:p>
        </w:tc>
      </w:tr>
    </w:tbl>
    <w:p w:rsidR="00C10E85" w:rsidRDefault="00C10E85" w:rsidP="00C40B7A">
      <w:pPr>
        <w:tabs>
          <w:tab w:val="left" w:pos="3840"/>
        </w:tabs>
        <w:spacing w:after="200" w:line="276" w:lineRule="auto"/>
      </w:pPr>
    </w:p>
    <w:sectPr w:rsidR="00C10E85" w:rsidSect="00283398">
      <w:pgSz w:w="16838" w:h="11906" w:orient="landscape"/>
      <w:pgMar w:top="85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A67" w:rsidRDefault="000E7A67">
      <w:r>
        <w:separator/>
      </w:r>
    </w:p>
  </w:endnote>
  <w:endnote w:type="continuationSeparator" w:id="0">
    <w:p w:rsidR="000E7A67" w:rsidRDefault="000E7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1"/>
    <w:family w:val="roman"/>
    <w:pitch w:val="variable"/>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ladimir Script">
    <w:panose1 w:val="03050402040407070305"/>
    <w:charset w:val="00"/>
    <w:family w:val="script"/>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Droid Sans Fallback">
    <w:altName w:val="Times New Roman"/>
    <w:charset w:val="01"/>
    <w:family w:val="auto"/>
    <w:pitch w:val="variable"/>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4074946"/>
      <w:docPartObj>
        <w:docPartGallery w:val="Page Numbers (Bottom of Page)"/>
        <w:docPartUnique/>
      </w:docPartObj>
    </w:sdtPr>
    <w:sdtEndPr>
      <w:rPr>
        <w:sz w:val="24"/>
      </w:rPr>
    </w:sdtEndPr>
    <w:sdtContent>
      <w:p w:rsidR="009E1ED7" w:rsidRPr="00351459" w:rsidRDefault="009E1ED7">
        <w:pPr>
          <w:pStyle w:val="a8"/>
          <w:jc w:val="center"/>
          <w:rPr>
            <w:sz w:val="24"/>
          </w:rPr>
        </w:pPr>
        <w:r w:rsidRPr="00351459">
          <w:rPr>
            <w:sz w:val="24"/>
          </w:rPr>
          <w:fldChar w:fldCharType="begin"/>
        </w:r>
        <w:r w:rsidRPr="00351459">
          <w:rPr>
            <w:sz w:val="24"/>
          </w:rPr>
          <w:instrText>PAGE   \* MERGEFORMAT</w:instrText>
        </w:r>
        <w:r w:rsidRPr="00351459">
          <w:rPr>
            <w:sz w:val="24"/>
          </w:rPr>
          <w:fldChar w:fldCharType="separate"/>
        </w:r>
        <w:r w:rsidR="00A87267">
          <w:rPr>
            <w:noProof/>
            <w:sz w:val="24"/>
          </w:rPr>
          <w:t>6</w:t>
        </w:r>
        <w:r w:rsidRPr="00351459">
          <w:rPr>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A67" w:rsidRDefault="000E7A67">
      <w:r>
        <w:separator/>
      </w:r>
    </w:p>
  </w:footnote>
  <w:footnote w:type="continuationSeparator" w:id="0">
    <w:p w:rsidR="000E7A67" w:rsidRDefault="000E7A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6"/>
      <w:numFmt w:val="bullet"/>
      <w:lvlText w:val="-"/>
      <w:lvlJc w:val="left"/>
      <w:pPr>
        <w:tabs>
          <w:tab w:val="num" w:pos="360"/>
        </w:tabs>
        <w:ind w:left="360" w:hanging="360"/>
      </w:pPr>
      <w:rPr>
        <w:rFonts w:ascii="Liberation Serif" w:hAnsi="Liberation Serif"/>
      </w:rPr>
    </w:lvl>
  </w:abstractNum>
  <w:abstractNum w:abstractNumId="1">
    <w:nsid w:val="02DD19FF"/>
    <w:multiLevelType w:val="multilevel"/>
    <w:tmpl w:val="29A61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1D0C39"/>
    <w:multiLevelType w:val="multilevel"/>
    <w:tmpl w:val="96CEF974"/>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C0541B2"/>
    <w:multiLevelType w:val="multilevel"/>
    <w:tmpl w:val="6FC2F71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19D06BAF"/>
    <w:multiLevelType w:val="hybridMultilevel"/>
    <w:tmpl w:val="773C9814"/>
    <w:lvl w:ilvl="0" w:tplc="5C64ED40">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5">
    <w:nsid w:val="1DF02773"/>
    <w:multiLevelType w:val="hybridMultilevel"/>
    <w:tmpl w:val="EFCCFD76"/>
    <w:lvl w:ilvl="0" w:tplc="9A74C2A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1FF0712E"/>
    <w:multiLevelType w:val="hybridMultilevel"/>
    <w:tmpl w:val="ED7C5C22"/>
    <w:lvl w:ilvl="0" w:tplc="A3047B7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0E66C3"/>
    <w:multiLevelType w:val="hybridMultilevel"/>
    <w:tmpl w:val="43B84B3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5E90FE8"/>
    <w:multiLevelType w:val="multilevel"/>
    <w:tmpl w:val="E4A89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FD1B7B"/>
    <w:multiLevelType w:val="hybridMultilevel"/>
    <w:tmpl w:val="FEF0E1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1F7904"/>
    <w:multiLevelType w:val="hybridMultilevel"/>
    <w:tmpl w:val="D9C05A2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1">
    <w:nsid w:val="2C237041"/>
    <w:multiLevelType w:val="hybridMultilevel"/>
    <w:tmpl w:val="855459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ED71DB3"/>
    <w:multiLevelType w:val="singleLevel"/>
    <w:tmpl w:val="04190001"/>
    <w:lvl w:ilvl="0">
      <w:start w:val="1"/>
      <w:numFmt w:val="bullet"/>
      <w:lvlText w:val=""/>
      <w:lvlJc w:val="left"/>
      <w:pPr>
        <w:tabs>
          <w:tab w:val="num" w:pos="1080"/>
        </w:tabs>
        <w:ind w:left="1080" w:hanging="360"/>
      </w:pPr>
      <w:rPr>
        <w:rFonts w:ascii="Symbol" w:hAnsi="Symbol" w:hint="default"/>
      </w:rPr>
    </w:lvl>
  </w:abstractNum>
  <w:abstractNum w:abstractNumId="13">
    <w:nsid w:val="3E366A97"/>
    <w:multiLevelType w:val="hybridMultilevel"/>
    <w:tmpl w:val="C2F490B4"/>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4">
    <w:nsid w:val="4A8467E5"/>
    <w:multiLevelType w:val="hybridMultilevel"/>
    <w:tmpl w:val="013E06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D6560AA"/>
    <w:multiLevelType w:val="multilevel"/>
    <w:tmpl w:val="613CA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D88175C"/>
    <w:multiLevelType w:val="hybridMultilevel"/>
    <w:tmpl w:val="B49E806E"/>
    <w:lvl w:ilvl="0" w:tplc="04190001">
      <w:start w:val="1"/>
      <w:numFmt w:val="bullet"/>
      <w:lvlText w:val=""/>
      <w:lvlJc w:val="left"/>
      <w:pPr>
        <w:tabs>
          <w:tab w:val="num" w:pos="720"/>
        </w:tabs>
        <w:ind w:left="720" w:hanging="360"/>
      </w:pPr>
      <w:rPr>
        <w:rFonts w:ascii="Symbol" w:hAnsi="Symbol" w:hint="default"/>
      </w:rPr>
    </w:lvl>
    <w:lvl w:ilvl="1" w:tplc="04190005">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42602C6"/>
    <w:multiLevelType w:val="hybridMultilevel"/>
    <w:tmpl w:val="DB864AE8"/>
    <w:lvl w:ilvl="0" w:tplc="A4CEF13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560422AD"/>
    <w:multiLevelType w:val="hybridMultilevel"/>
    <w:tmpl w:val="DE0E5C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76A4C46"/>
    <w:multiLevelType w:val="hybridMultilevel"/>
    <w:tmpl w:val="CFDEEE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93D3CA8"/>
    <w:multiLevelType w:val="hybridMultilevel"/>
    <w:tmpl w:val="53AAFC36"/>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E535796"/>
    <w:multiLevelType w:val="hybridMultilevel"/>
    <w:tmpl w:val="18B427E6"/>
    <w:lvl w:ilvl="0" w:tplc="2B1294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E5C28B0"/>
    <w:multiLevelType w:val="multilevel"/>
    <w:tmpl w:val="25E88D94"/>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60864E5D"/>
    <w:multiLevelType w:val="hybridMultilevel"/>
    <w:tmpl w:val="327645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3C82E64"/>
    <w:multiLevelType w:val="hybridMultilevel"/>
    <w:tmpl w:val="E0DE568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25">
    <w:nsid w:val="6C570CDC"/>
    <w:multiLevelType w:val="hybridMultilevel"/>
    <w:tmpl w:val="BCE8C3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D8843BC"/>
    <w:multiLevelType w:val="hybridMultilevel"/>
    <w:tmpl w:val="A9CA43A2"/>
    <w:lvl w:ilvl="0" w:tplc="74B021A0">
      <w:start w:val="1"/>
      <w:numFmt w:val="bullet"/>
      <w:lvlText w:val=""/>
      <w:lvlJc w:val="left"/>
      <w:pPr>
        <w:tabs>
          <w:tab w:val="num" w:pos="510"/>
        </w:tabs>
        <w:ind w:left="510" w:hanging="51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7">
    <w:nsid w:val="6FC24335"/>
    <w:multiLevelType w:val="hybridMultilevel"/>
    <w:tmpl w:val="1BCCEA36"/>
    <w:lvl w:ilvl="0" w:tplc="C234F9BA">
      <w:start w:val="1"/>
      <w:numFmt w:val="bullet"/>
      <w:lvlText w:val="●"/>
      <w:lvlJc w:val="left"/>
      <w:pPr>
        <w:tabs>
          <w:tab w:val="num" w:pos="709"/>
        </w:tabs>
        <w:ind w:left="709" w:firstLine="709"/>
      </w:pPr>
      <w:rPr>
        <w:rFonts w:ascii="Times New Roman" w:hAnsi="Times New Roman" w:cs="Times New Roman" w:hint="default"/>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30E3ECB"/>
    <w:multiLevelType w:val="hybridMultilevel"/>
    <w:tmpl w:val="FCB429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6090406"/>
    <w:multiLevelType w:val="multilevel"/>
    <w:tmpl w:val="34449892"/>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0">
    <w:nsid w:val="767002BD"/>
    <w:multiLevelType w:val="hybridMultilevel"/>
    <w:tmpl w:val="5906BAF2"/>
    <w:lvl w:ilvl="0" w:tplc="D5E2CD84">
      <w:start w:val="1"/>
      <w:numFmt w:val="bullet"/>
      <w:lvlText w:val="-"/>
      <w:lvlJc w:val="left"/>
      <w:pPr>
        <w:ind w:left="1440" w:hanging="360"/>
      </w:pPr>
      <w:rPr>
        <w:rFonts w:ascii="Vladimir Script" w:hAnsi="Vladimir Script" w:hint="default"/>
        <w:color w:val="auto"/>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31">
    <w:nsid w:val="79F91ACD"/>
    <w:multiLevelType w:val="hybridMultilevel"/>
    <w:tmpl w:val="D2662782"/>
    <w:lvl w:ilvl="0" w:tplc="C234F9BA">
      <w:start w:val="1"/>
      <w:numFmt w:val="bullet"/>
      <w:lvlText w:val="●"/>
      <w:lvlJc w:val="left"/>
      <w:pPr>
        <w:tabs>
          <w:tab w:val="num" w:pos="709"/>
        </w:tabs>
        <w:ind w:left="709" w:firstLine="709"/>
      </w:pPr>
      <w:rPr>
        <w:rFonts w:ascii="Times New Roman" w:hAnsi="Times New Roman" w:cs="Times New Roman" w:hint="default"/>
        <w:sz w:val="24"/>
        <w:szCs w:val="24"/>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32">
    <w:nsid w:val="7A0E494C"/>
    <w:multiLevelType w:val="multilevel"/>
    <w:tmpl w:val="78DAD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C7861F6"/>
    <w:multiLevelType w:val="hybridMultilevel"/>
    <w:tmpl w:val="B36CB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CB46548"/>
    <w:multiLevelType w:val="multilevel"/>
    <w:tmpl w:val="F7528BC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8"/>
  </w:num>
  <w:num w:numId="2">
    <w:abstractNumId w:val="1"/>
  </w:num>
  <w:num w:numId="3">
    <w:abstractNumId w:val="32"/>
  </w:num>
  <w:num w:numId="4">
    <w:abstractNumId w:val="33"/>
  </w:num>
  <w:num w:numId="5">
    <w:abstractNumId w:val="9"/>
  </w:num>
  <w:num w:numId="6">
    <w:abstractNumId w:val="23"/>
  </w:num>
  <w:num w:numId="7">
    <w:abstractNumId w:val="19"/>
  </w:num>
  <w:num w:numId="8">
    <w:abstractNumId w:val="13"/>
  </w:num>
  <w:num w:numId="9">
    <w:abstractNumId w:val="10"/>
  </w:num>
  <w:num w:numId="10">
    <w:abstractNumId w:val="29"/>
  </w:num>
  <w:num w:numId="11">
    <w:abstractNumId w:val="28"/>
  </w:num>
  <w:num w:numId="12">
    <w:abstractNumId w:val="12"/>
  </w:num>
  <w:num w:numId="13">
    <w:abstractNumId w:val="25"/>
  </w:num>
  <w:num w:numId="14">
    <w:abstractNumId w:val="20"/>
  </w:num>
  <w:num w:numId="15">
    <w:abstractNumId w:val="2"/>
  </w:num>
  <w:num w:numId="16">
    <w:abstractNumId w:val="16"/>
  </w:num>
  <w:num w:numId="17">
    <w:abstractNumId w:val="17"/>
  </w:num>
  <w:num w:numId="18">
    <w:abstractNumId w:val="22"/>
  </w:num>
  <w:num w:numId="19">
    <w:abstractNumId w:val="34"/>
  </w:num>
  <w:num w:numId="20">
    <w:abstractNumId w:val="3"/>
  </w:num>
  <w:num w:numId="21">
    <w:abstractNumId w:val="14"/>
  </w:num>
  <w:num w:numId="22">
    <w:abstractNumId w:val="6"/>
  </w:num>
  <w:num w:numId="23">
    <w:abstractNumId w:val="11"/>
  </w:num>
  <w:num w:numId="24">
    <w:abstractNumId w:val="30"/>
  </w:num>
  <w:num w:numId="25">
    <w:abstractNumId w:val="18"/>
  </w:num>
  <w:num w:numId="26">
    <w:abstractNumId w:val="24"/>
  </w:num>
  <w:num w:numId="27">
    <w:abstractNumId w:val="27"/>
  </w:num>
  <w:num w:numId="28">
    <w:abstractNumId w:val="31"/>
  </w:num>
  <w:num w:numId="29">
    <w:abstractNumId w:val="26"/>
  </w:num>
  <w:num w:numId="30">
    <w:abstractNumId w:val="7"/>
  </w:num>
  <w:num w:numId="31">
    <w:abstractNumId w:val="0"/>
  </w:num>
  <w:num w:numId="32">
    <w:abstractNumId w:val="15"/>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mirrorMargi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FDD"/>
    <w:rsid w:val="00027E55"/>
    <w:rsid w:val="00040746"/>
    <w:rsid w:val="000E7A67"/>
    <w:rsid w:val="00112EFC"/>
    <w:rsid w:val="00141843"/>
    <w:rsid w:val="00142DB3"/>
    <w:rsid w:val="00161566"/>
    <w:rsid w:val="00267F27"/>
    <w:rsid w:val="00283398"/>
    <w:rsid w:val="002F54EB"/>
    <w:rsid w:val="003107FC"/>
    <w:rsid w:val="00326B7E"/>
    <w:rsid w:val="00377FD7"/>
    <w:rsid w:val="003A1581"/>
    <w:rsid w:val="004E6926"/>
    <w:rsid w:val="00627045"/>
    <w:rsid w:val="006414D9"/>
    <w:rsid w:val="006967D1"/>
    <w:rsid w:val="006D5580"/>
    <w:rsid w:val="006D7145"/>
    <w:rsid w:val="007A2C7D"/>
    <w:rsid w:val="007E2C4A"/>
    <w:rsid w:val="00821C99"/>
    <w:rsid w:val="008639F8"/>
    <w:rsid w:val="008F1179"/>
    <w:rsid w:val="00932C5D"/>
    <w:rsid w:val="00945D26"/>
    <w:rsid w:val="009700D7"/>
    <w:rsid w:val="009D089F"/>
    <w:rsid w:val="009E1ED7"/>
    <w:rsid w:val="00A01EF6"/>
    <w:rsid w:val="00A033D9"/>
    <w:rsid w:val="00A87267"/>
    <w:rsid w:val="00BE1B67"/>
    <w:rsid w:val="00BF5FDD"/>
    <w:rsid w:val="00C10E85"/>
    <w:rsid w:val="00C40B7A"/>
    <w:rsid w:val="00C56B25"/>
    <w:rsid w:val="00C57FF4"/>
    <w:rsid w:val="00CB44F4"/>
    <w:rsid w:val="00CD062B"/>
    <w:rsid w:val="00D044BB"/>
    <w:rsid w:val="00D8314A"/>
    <w:rsid w:val="00DF6C2F"/>
    <w:rsid w:val="00F6700C"/>
    <w:rsid w:val="00F71E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B7E"/>
    <w:pPr>
      <w:spacing w:after="0" w:line="240" w:lineRule="auto"/>
    </w:pPr>
    <w:rPr>
      <w:rFonts w:ascii="Times New Roman" w:eastAsia="Times New Roman" w:hAnsi="Times New Roman" w:cs="Times New Roman"/>
      <w:sz w:val="14"/>
      <w:szCs w:val="24"/>
      <w:lang w:eastAsia="ru-RU"/>
    </w:rPr>
  </w:style>
  <w:style w:type="paragraph" w:styleId="1">
    <w:name w:val="heading 1"/>
    <w:basedOn w:val="a"/>
    <w:next w:val="a"/>
    <w:link w:val="10"/>
    <w:qFormat/>
    <w:rsid w:val="00326B7E"/>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0"/>
    <w:uiPriority w:val="9"/>
    <w:qFormat/>
    <w:rsid w:val="00326B7E"/>
    <w:pPr>
      <w:keepNext/>
      <w:spacing w:before="240" w:after="60"/>
      <w:outlineLvl w:val="1"/>
    </w:pPr>
    <w:rPr>
      <w:rFonts w:ascii="Arial" w:hAnsi="Arial"/>
      <w:b/>
      <w:bCs/>
      <w:i/>
      <w:iCs/>
      <w:sz w:val="28"/>
      <w:szCs w:val="28"/>
      <w:lang w:val="en-US" w:eastAsia="x-none"/>
    </w:rPr>
  </w:style>
  <w:style w:type="paragraph" w:styleId="3">
    <w:name w:val="heading 3"/>
    <w:basedOn w:val="a"/>
    <w:next w:val="a"/>
    <w:link w:val="30"/>
    <w:qFormat/>
    <w:rsid w:val="00326B7E"/>
    <w:pPr>
      <w:keepNext/>
      <w:spacing w:before="240" w:after="60"/>
      <w:outlineLvl w:val="2"/>
    </w:pPr>
    <w:rPr>
      <w:rFonts w:ascii="Arial" w:hAnsi="Arial"/>
      <w:b/>
      <w:bCs/>
      <w:sz w:val="26"/>
      <w:szCs w:val="26"/>
      <w:lang w:val="en-US" w:eastAsia="x-none"/>
    </w:rPr>
  </w:style>
  <w:style w:type="paragraph" w:styleId="4">
    <w:name w:val="heading 4"/>
    <w:basedOn w:val="a"/>
    <w:next w:val="a"/>
    <w:link w:val="40"/>
    <w:qFormat/>
    <w:rsid w:val="00326B7E"/>
    <w:pPr>
      <w:keepNext/>
      <w:spacing w:before="240" w:after="60"/>
      <w:outlineLvl w:val="3"/>
    </w:pPr>
    <w:rPr>
      <w:b/>
      <w:bCs/>
      <w:sz w:val="28"/>
      <w:szCs w:val="28"/>
      <w:lang w:val="en-US" w:eastAsia="x-none"/>
    </w:rPr>
  </w:style>
  <w:style w:type="paragraph" w:styleId="5">
    <w:name w:val="heading 5"/>
    <w:basedOn w:val="a"/>
    <w:next w:val="a"/>
    <w:link w:val="50"/>
    <w:qFormat/>
    <w:rsid w:val="00326B7E"/>
    <w:pPr>
      <w:keepNext/>
      <w:jc w:val="right"/>
      <w:outlineLvl w:val="4"/>
    </w:pPr>
    <w:rPr>
      <w:sz w:val="28"/>
      <w:szCs w:val="20"/>
      <w:lang w:val="x-none" w:eastAsia="x-none"/>
    </w:rPr>
  </w:style>
  <w:style w:type="paragraph" w:styleId="6">
    <w:name w:val="heading 6"/>
    <w:basedOn w:val="a"/>
    <w:next w:val="a"/>
    <w:link w:val="60"/>
    <w:qFormat/>
    <w:rsid w:val="00326B7E"/>
    <w:pPr>
      <w:spacing w:before="240" w:after="60"/>
      <w:outlineLvl w:val="5"/>
    </w:pPr>
    <w:rPr>
      <w:rFonts w:ascii="Calibri" w:hAnsi="Calibri"/>
      <w:b/>
      <w:bCs/>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Мой Заголовок 1,Основной текст 1,Нумерованный список !!,Основной текст с отступом1,Надин стиль,Основной текст с отступом11"/>
    <w:basedOn w:val="a"/>
    <w:link w:val="11"/>
    <w:rsid w:val="00326B7E"/>
    <w:pPr>
      <w:ind w:firstLine="567"/>
      <w:jc w:val="both"/>
    </w:pPr>
    <w:rPr>
      <w:sz w:val="24"/>
    </w:rPr>
  </w:style>
  <w:style w:type="character" w:customStyle="1" w:styleId="a4">
    <w:name w:val="Основной текст с отступом Знак"/>
    <w:basedOn w:val="a0"/>
    <w:rsid w:val="00326B7E"/>
    <w:rPr>
      <w:rFonts w:ascii="Times New Roman" w:eastAsia="Times New Roman" w:hAnsi="Times New Roman" w:cs="Times New Roman"/>
      <w:sz w:val="14"/>
      <w:szCs w:val="24"/>
      <w:lang w:eastAsia="ru-RU"/>
    </w:rPr>
  </w:style>
  <w:style w:type="character" w:customStyle="1" w:styleId="11">
    <w:name w:val="Основной текст с отступом Знак1"/>
    <w:aliases w:val="Мой Заголовок 1 Знак,Основной текст 1 Знак,Нумерованный список !! Знак,Основной текст с отступом1 Знак,Надин стиль Знак,Основной текст с отступом11 Знак"/>
    <w:basedOn w:val="a0"/>
    <w:link w:val="a3"/>
    <w:rsid w:val="00326B7E"/>
    <w:rPr>
      <w:rFonts w:ascii="Times New Roman" w:eastAsia="Times New Roman" w:hAnsi="Times New Roman" w:cs="Times New Roman"/>
      <w:sz w:val="24"/>
      <w:szCs w:val="24"/>
      <w:lang w:eastAsia="ru-RU"/>
    </w:rPr>
  </w:style>
  <w:style w:type="character" w:styleId="a5">
    <w:name w:val="Hyperlink"/>
    <w:basedOn w:val="a0"/>
    <w:uiPriority w:val="99"/>
    <w:unhideWhenUsed/>
    <w:rsid w:val="00326B7E"/>
    <w:rPr>
      <w:color w:val="0000FF" w:themeColor="hyperlink"/>
      <w:u w:val="single"/>
    </w:rPr>
  </w:style>
  <w:style w:type="numbering" w:customStyle="1" w:styleId="12">
    <w:name w:val="Нет списка1"/>
    <w:next w:val="a2"/>
    <w:uiPriority w:val="99"/>
    <w:semiHidden/>
    <w:unhideWhenUsed/>
    <w:rsid w:val="00326B7E"/>
  </w:style>
  <w:style w:type="paragraph" w:styleId="a6">
    <w:name w:val="header"/>
    <w:basedOn w:val="a"/>
    <w:link w:val="a7"/>
    <w:uiPriority w:val="99"/>
    <w:unhideWhenUsed/>
    <w:rsid w:val="00326B7E"/>
    <w:pPr>
      <w:tabs>
        <w:tab w:val="center" w:pos="4677"/>
        <w:tab w:val="right" w:pos="9355"/>
      </w:tabs>
    </w:pPr>
  </w:style>
  <w:style w:type="character" w:customStyle="1" w:styleId="a7">
    <w:name w:val="Верхний колонтитул Знак"/>
    <w:basedOn w:val="a0"/>
    <w:link w:val="a6"/>
    <w:uiPriority w:val="99"/>
    <w:rsid w:val="00326B7E"/>
    <w:rPr>
      <w:rFonts w:ascii="Times New Roman" w:eastAsia="Times New Roman" w:hAnsi="Times New Roman" w:cs="Times New Roman"/>
      <w:sz w:val="14"/>
      <w:szCs w:val="24"/>
      <w:lang w:eastAsia="ru-RU"/>
    </w:rPr>
  </w:style>
  <w:style w:type="paragraph" w:styleId="a8">
    <w:name w:val="footer"/>
    <w:aliases w:val=" Знак Знак Знак Знак, Знак Знак Знак, Знак1, Знак1 Знак Знак Знак Знак, Знак Знак Знак Знак Знак Знак Знак Знак Знак Знак Знак Знак Знак Знак Знак"/>
    <w:basedOn w:val="a"/>
    <w:link w:val="a9"/>
    <w:uiPriority w:val="99"/>
    <w:unhideWhenUsed/>
    <w:rsid w:val="00326B7E"/>
    <w:pPr>
      <w:tabs>
        <w:tab w:val="center" w:pos="4677"/>
        <w:tab w:val="right" w:pos="9355"/>
      </w:tabs>
    </w:pPr>
  </w:style>
  <w:style w:type="character" w:customStyle="1" w:styleId="a9">
    <w:name w:val="Нижний колонтитул Знак"/>
    <w:aliases w:val=" Знак Знак Знак Знак Знак, Знак Знак Знак Знак1, Знак1 Знак, Знак1 Знак Знак Знак Знак Знак, Знак Знак Знак Знак Знак Знак Знак Знак Знак Знак Знак Знак Знак Знак Знак Знак"/>
    <w:basedOn w:val="a0"/>
    <w:link w:val="a8"/>
    <w:uiPriority w:val="99"/>
    <w:rsid w:val="00326B7E"/>
    <w:rPr>
      <w:rFonts w:ascii="Times New Roman" w:eastAsia="Times New Roman" w:hAnsi="Times New Roman" w:cs="Times New Roman"/>
      <w:sz w:val="14"/>
      <w:szCs w:val="24"/>
      <w:lang w:eastAsia="ru-RU"/>
    </w:rPr>
  </w:style>
  <w:style w:type="paragraph" w:styleId="aa">
    <w:name w:val="Balloon Text"/>
    <w:basedOn w:val="a"/>
    <w:link w:val="ab"/>
    <w:uiPriority w:val="99"/>
    <w:semiHidden/>
    <w:unhideWhenUsed/>
    <w:rsid w:val="00326B7E"/>
    <w:rPr>
      <w:rFonts w:ascii="Tahoma" w:hAnsi="Tahoma" w:cs="Tahoma"/>
      <w:sz w:val="16"/>
      <w:szCs w:val="16"/>
    </w:rPr>
  </w:style>
  <w:style w:type="character" w:customStyle="1" w:styleId="ab">
    <w:name w:val="Текст выноски Знак"/>
    <w:basedOn w:val="a0"/>
    <w:link w:val="aa"/>
    <w:uiPriority w:val="99"/>
    <w:semiHidden/>
    <w:rsid w:val="00326B7E"/>
    <w:rPr>
      <w:rFonts w:ascii="Tahoma" w:eastAsia="Times New Roman" w:hAnsi="Tahoma" w:cs="Tahoma"/>
      <w:sz w:val="16"/>
      <w:szCs w:val="16"/>
      <w:lang w:eastAsia="ru-RU"/>
    </w:rPr>
  </w:style>
  <w:style w:type="table" w:styleId="ac">
    <w:name w:val="Table Grid"/>
    <w:basedOn w:val="a1"/>
    <w:uiPriority w:val="59"/>
    <w:rsid w:val="00326B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326B7E"/>
  </w:style>
  <w:style w:type="table" w:customStyle="1" w:styleId="13">
    <w:name w:val="Сетка таблицы1"/>
    <w:basedOn w:val="a1"/>
    <w:next w:val="ac"/>
    <w:uiPriority w:val="59"/>
    <w:rsid w:val="00326B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326B7E"/>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uiPriority w:val="9"/>
    <w:rsid w:val="00326B7E"/>
    <w:rPr>
      <w:rFonts w:ascii="Arial" w:eastAsia="Times New Roman" w:hAnsi="Arial" w:cs="Times New Roman"/>
      <w:b/>
      <w:bCs/>
      <w:i/>
      <w:iCs/>
      <w:sz w:val="28"/>
      <w:szCs w:val="28"/>
      <w:lang w:val="en-US" w:eastAsia="x-none"/>
    </w:rPr>
  </w:style>
  <w:style w:type="character" w:customStyle="1" w:styleId="30">
    <w:name w:val="Заголовок 3 Знак"/>
    <w:basedOn w:val="a0"/>
    <w:link w:val="3"/>
    <w:rsid w:val="00326B7E"/>
    <w:rPr>
      <w:rFonts w:ascii="Arial" w:eastAsia="Times New Roman" w:hAnsi="Arial" w:cs="Times New Roman"/>
      <w:b/>
      <w:bCs/>
      <w:sz w:val="26"/>
      <w:szCs w:val="26"/>
      <w:lang w:val="en-US" w:eastAsia="x-none"/>
    </w:rPr>
  </w:style>
  <w:style w:type="character" w:customStyle="1" w:styleId="40">
    <w:name w:val="Заголовок 4 Знак"/>
    <w:basedOn w:val="a0"/>
    <w:link w:val="4"/>
    <w:rsid w:val="00326B7E"/>
    <w:rPr>
      <w:rFonts w:ascii="Times New Roman" w:eastAsia="Times New Roman" w:hAnsi="Times New Roman" w:cs="Times New Roman"/>
      <w:b/>
      <w:bCs/>
      <w:sz w:val="28"/>
      <w:szCs w:val="28"/>
      <w:lang w:val="en-US" w:eastAsia="x-none"/>
    </w:rPr>
  </w:style>
  <w:style w:type="character" w:customStyle="1" w:styleId="50">
    <w:name w:val="Заголовок 5 Знак"/>
    <w:basedOn w:val="a0"/>
    <w:link w:val="5"/>
    <w:rsid w:val="00326B7E"/>
    <w:rPr>
      <w:rFonts w:ascii="Times New Roman" w:eastAsia="Times New Roman" w:hAnsi="Times New Roman" w:cs="Times New Roman"/>
      <w:sz w:val="28"/>
      <w:szCs w:val="20"/>
      <w:lang w:val="x-none" w:eastAsia="x-none"/>
    </w:rPr>
  </w:style>
  <w:style w:type="character" w:customStyle="1" w:styleId="60">
    <w:name w:val="Заголовок 6 Знак"/>
    <w:basedOn w:val="a0"/>
    <w:link w:val="6"/>
    <w:rsid w:val="00326B7E"/>
    <w:rPr>
      <w:rFonts w:ascii="Calibri" w:eastAsia="Times New Roman" w:hAnsi="Calibri" w:cs="Times New Roman"/>
      <w:b/>
      <w:bCs/>
      <w:lang w:val="x-none" w:eastAsia="x-none"/>
    </w:rPr>
  </w:style>
  <w:style w:type="table" w:customStyle="1" w:styleId="111">
    <w:name w:val="Сетка таблицы11"/>
    <w:basedOn w:val="a1"/>
    <w:next w:val="ac"/>
    <w:uiPriority w:val="59"/>
    <w:rsid w:val="00326B7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326B7E"/>
    <w:pPr>
      <w:jc w:val="center"/>
    </w:pPr>
    <w:rPr>
      <w:sz w:val="24"/>
      <w:szCs w:val="20"/>
      <w:lang w:val="x-none" w:eastAsia="x-none"/>
    </w:rPr>
  </w:style>
  <w:style w:type="character" w:customStyle="1" w:styleId="22">
    <w:name w:val="Основной текст 2 Знак"/>
    <w:basedOn w:val="a0"/>
    <w:link w:val="21"/>
    <w:rsid w:val="00326B7E"/>
    <w:rPr>
      <w:rFonts w:ascii="Times New Roman" w:eastAsia="Times New Roman" w:hAnsi="Times New Roman" w:cs="Times New Roman"/>
      <w:sz w:val="24"/>
      <w:szCs w:val="20"/>
      <w:lang w:val="x-none" w:eastAsia="x-none"/>
    </w:rPr>
  </w:style>
  <w:style w:type="paragraph" w:styleId="ad">
    <w:name w:val="List Paragraph"/>
    <w:basedOn w:val="a"/>
    <w:uiPriority w:val="34"/>
    <w:qFormat/>
    <w:rsid w:val="00326B7E"/>
    <w:pPr>
      <w:spacing w:after="200" w:line="276" w:lineRule="auto"/>
      <w:ind w:left="720"/>
      <w:contextualSpacing/>
    </w:pPr>
    <w:rPr>
      <w:rFonts w:ascii="Calibri" w:eastAsia="Calibri" w:hAnsi="Calibri"/>
      <w:sz w:val="22"/>
      <w:szCs w:val="22"/>
      <w:lang w:eastAsia="en-US"/>
    </w:rPr>
  </w:style>
  <w:style w:type="paragraph" w:styleId="ae">
    <w:name w:val="Body Text"/>
    <w:aliases w:val=" Знак3 Знак Знак Знак,Основной текст1, Знак3"/>
    <w:basedOn w:val="a"/>
    <w:link w:val="af"/>
    <w:rsid w:val="00326B7E"/>
    <w:pPr>
      <w:spacing w:after="120"/>
    </w:pPr>
    <w:rPr>
      <w:sz w:val="24"/>
      <w:lang w:val="x-none" w:eastAsia="x-none"/>
    </w:rPr>
  </w:style>
  <w:style w:type="character" w:customStyle="1" w:styleId="af">
    <w:name w:val="Основной текст Знак"/>
    <w:aliases w:val=" Знак3 Знак Знак Знак Знак,Основной текст1 Знак, Знак3 Знак1"/>
    <w:basedOn w:val="a0"/>
    <w:link w:val="ae"/>
    <w:rsid w:val="00326B7E"/>
    <w:rPr>
      <w:rFonts w:ascii="Times New Roman" w:eastAsia="Times New Roman" w:hAnsi="Times New Roman" w:cs="Times New Roman"/>
      <w:sz w:val="24"/>
      <w:szCs w:val="24"/>
      <w:lang w:val="x-none" w:eastAsia="x-none"/>
    </w:rPr>
  </w:style>
  <w:style w:type="character" w:styleId="af0">
    <w:name w:val="page number"/>
    <w:basedOn w:val="a0"/>
    <w:rsid w:val="00326B7E"/>
  </w:style>
  <w:style w:type="paragraph" w:styleId="af1">
    <w:name w:val="Title"/>
    <w:basedOn w:val="a"/>
    <w:link w:val="af2"/>
    <w:qFormat/>
    <w:rsid w:val="00326B7E"/>
    <w:pPr>
      <w:jc w:val="center"/>
    </w:pPr>
    <w:rPr>
      <w:sz w:val="28"/>
      <w:szCs w:val="20"/>
      <w:lang w:val="x-none" w:eastAsia="x-none"/>
    </w:rPr>
  </w:style>
  <w:style w:type="character" w:customStyle="1" w:styleId="af2">
    <w:name w:val="Название Знак"/>
    <w:basedOn w:val="a0"/>
    <w:link w:val="af1"/>
    <w:rsid w:val="00326B7E"/>
    <w:rPr>
      <w:rFonts w:ascii="Times New Roman" w:eastAsia="Times New Roman" w:hAnsi="Times New Roman" w:cs="Times New Roman"/>
      <w:sz w:val="28"/>
      <w:szCs w:val="20"/>
      <w:lang w:val="x-none" w:eastAsia="x-none"/>
    </w:rPr>
  </w:style>
  <w:style w:type="paragraph" w:styleId="31">
    <w:name w:val="Body Text 3"/>
    <w:basedOn w:val="a"/>
    <w:link w:val="32"/>
    <w:rsid w:val="00326B7E"/>
    <w:pPr>
      <w:tabs>
        <w:tab w:val="left" w:pos="7371"/>
      </w:tabs>
    </w:pPr>
    <w:rPr>
      <w:sz w:val="24"/>
      <w:szCs w:val="20"/>
      <w:lang w:val="x-none" w:eastAsia="x-none"/>
    </w:rPr>
  </w:style>
  <w:style w:type="character" w:customStyle="1" w:styleId="32">
    <w:name w:val="Основной текст 3 Знак"/>
    <w:basedOn w:val="a0"/>
    <w:link w:val="31"/>
    <w:rsid w:val="00326B7E"/>
    <w:rPr>
      <w:rFonts w:ascii="Times New Roman" w:eastAsia="Times New Roman" w:hAnsi="Times New Roman" w:cs="Times New Roman"/>
      <w:sz w:val="24"/>
      <w:szCs w:val="20"/>
      <w:lang w:val="x-none" w:eastAsia="x-none"/>
    </w:rPr>
  </w:style>
  <w:style w:type="paragraph" w:styleId="23">
    <w:name w:val="Body Text Indent 2"/>
    <w:basedOn w:val="a"/>
    <w:link w:val="24"/>
    <w:rsid w:val="00326B7E"/>
    <w:pPr>
      <w:ind w:left="709" w:firstLine="731"/>
      <w:jc w:val="both"/>
    </w:pPr>
    <w:rPr>
      <w:sz w:val="28"/>
      <w:szCs w:val="20"/>
      <w:lang w:val="x-none" w:eastAsia="x-none"/>
    </w:rPr>
  </w:style>
  <w:style w:type="character" w:customStyle="1" w:styleId="24">
    <w:name w:val="Основной текст с отступом 2 Знак"/>
    <w:basedOn w:val="a0"/>
    <w:link w:val="23"/>
    <w:rsid w:val="00326B7E"/>
    <w:rPr>
      <w:rFonts w:ascii="Times New Roman" w:eastAsia="Times New Roman" w:hAnsi="Times New Roman" w:cs="Times New Roman"/>
      <w:sz w:val="28"/>
      <w:szCs w:val="20"/>
      <w:lang w:val="x-none" w:eastAsia="x-none"/>
    </w:rPr>
  </w:style>
  <w:style w:type="paragraph" w:styleId="33">
    <w:name w:val="Body Text Indent 3"/>
    <w:aliases w:val=" Знак"/>
    <w:basedOn w:val="a"/>
    <w:link w:val="34"/>
    <w:rsid w:val="00326B7E"/>
    <w:pPr>
      <w:ind w:left="2410" w:hanging="1690"/>
    </w:pPr>
    <w:rPr>
      <w:sz w:val="28"/>
      <w:szCs w:val="20"/>
      <w:lang w:val="x-none" w:eastAsia="x-none"/>
    </w:rPr>
  </w:style>
  <w:style w:type="character" w:customStyle="1" w:styleId="34">
    <w:name w:val="Основной текст с отступом 3 Знак"/>
    <w:aliases w:val=" Знак Знак"/>
    <w:basedOn w:val="a0"/>
    <w:link w:val="33"/>
    <w:rsid w:val="00326B7E"/>
    <w:rPr>
      <w:rFonts w:ascii="Times New Roman" w:eastAsia="Times New Roman" w:hAnsi="Times New Roman" w:cs="Times New Roman"/>
      <w:sz w:val="28"/>
      <w:szCs w:val="20"/>
      <w:lang w:val="x-none" w:eastAsia="x-none"/>
    </w:rPr>
  </w:style>
  <w:style w:type="paragraph" w:customStyle="1" w:styleId="ConsCell">
    <w:name w:val="ConsCell"/>
    <w:rsid w:val="00326B7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Знак Знак"/>
    <w:link w:val="ConsNormal0"/>
    <w:rsid w:val="00326B7E"/>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character" w:customStyle="1" w:styleId="ConsNormal0">
    <w:name w:val="ConsNormal Знак Знак Знак"/>
    <w:link w:val="ConsNormal"/>
    <w:rsid w:val="00326B7E"/>
    <w:rPr>
      <w:rFonts w:ascii="Arial" w:eastAsia="Times New Roman" w:hAnsi="Arial" w:cs="Arial"/>
      <w:sz w:val="24"/>
      <w:szCs w:val="24"/>
      <w:lang w:eastAsia="ru-RU"/>
    </w:rPr>
  </w:style>
  <w:style w:type="character" w:customStyle="1" w:styleId="14">
    <w:name w:val="Основной текст Знак1"/>
    <w:aliases w:val=" Знак3 Знак"/>
    <w:rsid w:val="00326B7E"/>
    <w:rPr>
      <w:sz w:val="24"/>
      <w:szCs w:val="24"/>
      <w:lang w:val="x-none" w:eastAsia="x-none"/>
    </w:rPr>
  </w:style>
  <w:style w:type="paragraph" w:customStyle="1" w:styleId="ConsNormal1">
    <w:name w:val="ConsNormal Знак"/>
    <w:rsid w:val="00326B7E"/>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ConsPlusNormal">
    <w:name w:val="ConsPlusNormal"/>
    <w:rsid w:val="00326B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326B7E"/>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Nonformat">
    <w:name w:val="ConsPlusNonformat"/>
    <w:uiPriority w:val="99"/>
    <w:rsid w:val="00326B7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1110">
    <w:name w:val="Сетка таблицы111"/>
    <w:basedOn w:val="a1"/>
    <w:next w:val="ac"/>
    <w:uiPriority w:val="59"/>
    <w:rsid w:val="00326B7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
    <w:name w:val="Нет списка2"/>
    <w:next w:val="a2"/>
    <w:uiPriority w:val="99"/>
    <w:semiHidden/>
    <w:unhideWhenUsed/>
    <w:rsid w:val="00326B7E"/>
  </w:style>
  <w:style w:type="character" w:styleId="af3">
    <w:name w:val="FollowedHyperlink"/>
    <w:uiPriority w:val="99"/>
    <w:semiHidden/>
    <w:unhideWhenUsed/>
    <w:rsid w:val="00326B7E"/>
    <w:rPr>
      <w:color w:val="800080"/>
      <w:u w:val="single"/>
    </w:rPr>
  </w:style>
  <w:style w:type="paragraph" w:customStyle="1" w:styleId="xl65">
    <w:name w:val="xl65"/>
    <w:basedOn w:val="a"/>
    <w:rsid w:val="00326B7E"/>
    <w:pPr>
      <w:spacing w:before="100" w:beforeAutospacing="1" w:after="100" w:afterAutospacing="1"/>
    </w:pPr>
    <w:rPr>
      <w:sz w:val="24"/>
    </w:rPr>
  </w:style>
  <w:style w:type="paragraph" w:customStyle="1" w:styleId="xl66">
    <w:name w:val="xl66"/>
    <w:basedOn w:val="a"/>
    <w:rsid w:val="00326B7E"/>
    <w:pPr>
      <w:spacing w:before="100" w:beforeAutospacing="1" w:after="100" w:afterAutospacing="1"/>
      <w:jc w:val="center"/>
      <w:textAlignment w:val="center"/>
    </w:pPr>
    <w:rPr>
      <w:sz w:val="24"/>
    </w:rPr>
  </w:style>
  <w:style w:type="paragraph" w:customStyle="1" w:styleId="xl67">
    <w:name w:val="xl67"/>
    <w:basedOn w:val="a"/>
    <w:rsid w:val="00326B7E"/>
    <w:pPr>
      <w:spacing w:before="100" w:beforeAutospacing="1" w:after="100" w:afterAutospacing="1"/>
    </w:pPr>
    <w:rPr>
      <w:rFonts w:ascii="Calibri" w:hAnsi="Calibri"/>
      <w:b/>
      <w:bCs/>
      <w:sz w:val="24"/>
    </w:rPr>
  </w:style>
  <w:style w:type="paragraph" w:customStyle="1" w:styleId="xl68">
    <w:name w:val="xl68"/>
    <w:basedOn w:val="a"/>
    <w:rsid w:val="00326B7E"/>
    <w:pPr>
      <w:spacing w:before="100" w:beforeAutospacing="1" w:after="100" w:afterAutospacing="1"/>
    </w:pPr>
    <w:rPr>
      <w:sz w:val="20"/>
      <w:szCs w:val="20"/>
    </w:rPr>
  </w:style>
  <w:style w:type="paragraph" w:customStyle="1" w:styleId="xl69">
    <w:name w:val="xl69"/>
    <w:basedOn w:val="a"/>
    <w:rsid w:val="00326B7E"/>
    <w:pPr>
      <w:spacing w:before="100" w:beforeAutospacing="1" w:after="100" w:afterAutospacing="1"/>
      <w:jc w:val="center"/>
      <w:textAlignment w:val="center"/>
    </w:pPr>
    <w:rPr>
      <w:sz w:val="20"/>
      <w:szCs w:val="20"/>
    </w:rPr>
  </w:style>
  <w:style w:type="paragraph" w:customStyle="1" w:styleId="xl70">
    <w:name w:val="xl70"/>
    <w:basedOn w:val="a"/>
    <w:rsid w:val="00326B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1">
    <w:name w:val="xl71"/>
    <w:basedOn w:val="a"/>
    <w:rsid w:val="00326B7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2">
    <w:name w:val="xl72"/>
    <w:basedOn w:val="a"/>
    <w:rsid w:val="00326B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3">
    <w:name w:val="xl73"/>
    <w:basedOn w:val="a"/>
    <w:rsid w:val="00326B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4">
    <w:name w:val="xl74"/>
    <w:basedOn w:val="a"/>
    <w:rsid w:val="00326B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rsid w:val="00326B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a"/>
    <w:rsid w:val="00326B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7">
    <w:name w:val="xl77"/>
    <w:basedOn w:val="a"/>
    <w:rsid w:val="00326B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78">
    <w:name w:val="xl78"/>
    <w:basedOn w:val="a"/>
    <w:rsid w:val="00326B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9">
    <w:name w:val="xl79"/>
    <w:basedOn w:val="a"/>
    <w:rsid w:val="00326B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0">
    <w:name w:val="xl80"/>
    <w:basedOn w:val="a"/>
    <w:rsid w:val="00326B7E"/>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1">
    <w:name w:val="xl81"/>
    <w:basedOn w:val="a"/>
    <w:rsid w:val="00326B7E"/>
    <w:pPr>
      <w:pBdr>
        <w:top w:val="single" w:sz="4" w:space="0" w:color="auto"/>
        <w:left w:val="single" w:sz="4" w:space="0" w:color="auto"/>
        <w:bottom w:val="single" w:sz="4" w:space="0" w:color="auto"/>
      </w:pBdr>
      <w:spacing w:before="100" w:beforeAutospacing="1" w:after="100" w:afterAutospacing="1"/>
    </w:pPr>
    <w:rPr>
      <w:b/>
      <w:bCs/>
      <w:sz w:val="20"/>
      <w:szCs w:val="20"/>
    </w:rPr>
  </w:style>
  <w:style w:type="paragraph" w:customStyle="1" w:styleId="xl82">
    <w:name w:val="xl82"/>
    <w:basedOn w:val="a"/>
    <w:rsid w:val="00326B7E"/>
    <w:pPr>
      <w:pBdr>
        <w:top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3">
    <w:name w:val="xl83"/>
    <w:basedOn w:val="a"/>
    <w:rsid w:val="00326B7E"/>
    <w:pPr>
      <w:pBdr>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4">
    <w:name w:val="xl84"/>
    <w:basedOn w:val="a"/>
    <w:rsid w:val="00326B7E"/>
    <w:pPr>
      <w:pBdr>
        <w:bottom w:val="single" w:sz="4" w:space="0" w:color="auto"/>
      </w:pBdr>
      <w:spacing w:before="100" w:beforeAutospacing="1" w:after="100" w:afterAutospacing="1"/>
      <w:jc w:val="center"/>
      <w:textAlignment w:val="center"/>
    </w:pPr>
    <w:rPr>
      <w:b/>
      <w:bCs/>
      <w:sz w:val="20"/>
      <w:szCs w:val="20"/>
    </w:rPr>
  </w:style>
  <w:style w:type="paragraph" w:customStyle="1" w:styleId="xl85">
    <w:name w:val="xl85"/>
    <w:basedOn w:val="a"/>
    <w:rsid w:val="00326B7E"/>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86">
    <w:name w:val="xl86"/>
    <w:basedOn w:val="a"/>
    <w:rsid w:val="00326B7E"/>
    <w:pPr>
      <w:pBdr>
        <w:top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87">
    <w:name w:val="xl87"/>
    <w:basedOn w:val="a"/>
    <w:rsid w:val="00326B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table" w:customStyle="1" w:styleId="26">
    <w:name w:val="Сетка таблицы2"/>
    <w:basedOn w:val="a1"/>
    <w:next w:val="ac"/>
    <w:uiPriority w:val="59"/>
    <w:rsid w:val="00326B7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
    <w:name w:val="Нет списка3"/>
    <w:next w:val="a2"/>
    <w:uiPriority w:val="99"/>
    <w:semiHidden/>
    <w:unhideWhenUsed/>
    <w:rsid w:val="00326B7E"/>
  </w:style>
  <w:style w:type="paragraph" w:customStyle="1" w:styleId="font5">
    <w:name w:val="font5"/>
    <w:basedOn w:val="a"/>
    <w:rsid w:val="00326B7E"/>
    <w:pPr>
      <w:spacing w:before="100" w:beforeAutospacing="1" w:after="100" w:afterAutospacing="1"/>
    </w:pPr>
    <w:rPr>
      <w:color w:val="000000"/>
      <w:sz w:val="20"/>
      <w:szCs w:val="20"/>
    </w:rPr>
  </w:style>
  <w:style w:type="paragraph" w:customStyle="1" w:styleId="xl88">
    <w:name w:val="xl88"/>
    <w:basedOn w:val="a"/>
    <w:rsid w:val="00326B7E"/>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9">
    <w:name w:val="xl89"/>
    <w:basedOn w:val="a"/>
    <w:rsid w:val="00326B7E"/>
    <w:pPr>
      <w:spacing w:before="100" w:beforeAutospacing="1" w:after="100" w:afterAutospacing="1"/>
      <w:jc w:val="center"/>
      <w:textAlignment w:val="center"/>
    </w:pPr>
    <w:rPr>
      <w:sz w:val="20"/>
      <w:szCs w:val="20"/>
    </w:rPr>
  </w:style>
  <w:style w:type="paragraph" w:customStyle="1" w:styleId="xl90">
    <w:name w:val="xl90"/>
    <w:basedOn w:val="a"/>
    <w:rsid w:val="00326B7E"/>
    <w:pPr>
      <w:spacing w:before="100" w:beforeAutospacing="1" w:after="100" w:afterAutospacing="1"/>
      <w:jc w:val="center"/>
      <w:textAlignment w:val="center"/>
    </w:pPr>
    <w:rPr>
      <w:sz w:val="20"/>
      <w:szCs w:val="20"/>
    </w:rPr>
  </w:style>
  <w:style w:type="paragraph" w:customStyle="1" w:styleId="xl91">
    <w:name w:val="xl91"/>
    <w:basedOn w:val="a"/>
    <w:rsid w:val="00326B7E"/>
    <w:pPr>
      <w:spacing w:before="100" w:beforeAutospacing="1" w:after="100" w:afterAutospacing="1"/>
      <w:jc w:val="center"/>
      <w:textAlignment w:val="center"/>
    </w:pPr>
    <w:rPr>
      <w:sz w:val="20"/>
      <w:szCs w:val="20"/>
    </w:rPr>
  </w:style>
  <w:style w:type="paragraph" w:customStyle="1" w:styleId="xl92">
    <w:name w:val="xl92"/>
    <w:basedOn w:val="a"/>
    <w:rsid w:val="00326B7E"/>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93">
    <w:name w:val="xl93"/>
    <w:basedOn w:val="a"/>
    <w:rsid w:val="00326B7E"/>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94">
    <w:name w:val="xl94"/>
    <w:basedOn w:val="a"/>
    <w:rsid w:val="00326B7E"/>
    <w:pPr>
      <w:pBdr>
        <w:top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95">
    <w:name w:val="xl95"/>
    <w:basedOn w:val="a"/>
    <w:rsid w:val="00326B7E"/>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6">
    <w:name w:val="xl96"/>
    <w:basedOn w:val="a"/>
    <w:rsid w:val="00326B7E"/>
    <w:pPr>
      <w:pBdr>
        <w:top w:val="single" w:sz="4" w:space="0" w:color="auto"/>
        <w:left w:val="single" w:sz="4" w:space="0" w:color="auto"/>
      </w:pBdr>
      <w:spacing w:before="100" w:beforeAutospacing="1" w:after="100" w:afterAutospacing="1"/>
      <w:jc w:val="center"/>
      <w:textAlignment w:val="center"/>
    </w:pPr>
    <w:rPr>
      <w:sz w:val="20"/>
      <w:szCs w:val="20"/>
    </w:rPr>
  </w:style>
  <w:style w:type="paragraph" w:customStyle="1" w:styleId="xl97">
    <w:name w:val="xl97"/>
    <w:basedOn w:val="a"/>
    <w:rsid w:val="00326B7E"/>
    <w:pPr>
      <w:pBdr>
        <w:top w:val="single" w:sz="4" w:space="0" w:color="auto"/>
      </w:pBdr>
      <w:spacing w:before="100" w:beforeAutospacing="1" w:after="100" w:afterAutospacing="1"/>
      <w:jc w:val="center"/>
      <w:textAlignment w:val="center"/>
    </w:pPr>
    <w:rPr>
      <w:sz w:val="20"/>
      <w:szCs w:val="20"/>
    </w:rPr>
  </w:style>
  <w:style w:type="paragraph" w:customStyle="1" w:styleId="xl98">
    <w:name w:val="xl98"/>
    <w:basedOn w:val="a"/>
    <w:rsid w:val="00326B7E"/>
    <w:pPr>
      <w:pBdr>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99">
    <w:name w:val="xl99"/>
    <w:basedOn w:val="a"/>
    <w:rsid w:val="00326B7E"/>
    <w:pPr>
      <w:pBdr>
        <w:bottom w:val="single" w:sz="4" w:space="0" w:color="auto"/>
      </w:pBdr>
      <w:spacing w:before="100" w:beforeAutospacing="1" w:after="100" w:afterAutospacing="1"/>
      <w:jc w:val="center"/>
      <w:textAlignment w:val="center"/>
    </w:pPr>
    <w:rPr>
      <w:sz w:val="20"/>
      <w:szCs w:val="20"/>
    </w:rPr>
  </w:style>
  <w:style w:type="paragraph" w:customStyle="1" w:styleId="xl100">
    <w:name w:val="xl100"/>
    <w:basedOn w:val="a"/>
    <w:rsid w:val="00326B7E"/>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1">
    <w:name w:val="xl101"/>
    <w:basedOn w:val="a"/>
    <w:rsid w:val="00326B7E"/>
    <w:pPr>
      <w:pBdr>
        <w:top w:val="single" w:sz="4" w:space="0" w:color="auto"/>
        <w:bottom w:val="single" w:sz="4" w:space="0" w:color="auto"/>
      </w:pBdr>
      <w:spacing w:before="100" w:beforeAutospacing="1" w:after="100" w:afterAutospacing="1"/>
      <w:jc w:val="center"/>
      <w:textAlignment w:val="center"/>
    </w:pPr>
    <w:rPr>
      <w:sz w:val="20"/>
      <w:szCs w:val="20"/>
    </w:rPr>
  </w:style>
  <w:style w:type="table" w:customStyle="1" w:styleId="36">
    <w:name w:val="Сетка таблицы3"/>
    <w:basedOn w:val="a1"/>
    <w:next w:val="ac"/>
    <w:uiPriority w:val="59"/>
    <w:rsid w:val="00326B7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c"/>
    <w:uiPriority w:val="59"/>
    <w:rsid w:val="00326B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c"/>
    <w:uiPriority w:val="59"/>
    <w:rsid w:val="00326B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c"/>
    <w:uiPriority w:val="59"/>
    <w:rsid w:val="00326B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c"/>
    <w:uiPriority w:val="39"/>
    <w:rsid w:val="00326B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c"/>
    <w:uiPriority w:val="39"/>
    <w:rsid w:val="00326B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c"/>
    <w:uiPriority w:val="39"/>
    <w:rsid w:val="00326B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1"/>
    <w:basedOn w:val="a1"/>
    <w:next w:val="ac"/>
    <w:uiPriority w:val="59"/>
    <w:rsid w:val="00326B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c"/>
    <w:uiPriority w:val="59"/>
    <w:rsid w:val="00326B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c"/>
    <w:uiPriority w:val="59"/>
    <w:rsid w:val="00326B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rmal (Web)"/>
    <w:aliases w:val="Заголовок 3 Знак Знак,Знак2 Знак Знак Знак,Знак2 Знак Знак,Знак2 Знак Знак Знак1"/>
    <w:basedOn w:val="a"/>
    <w:link w:val="af5"/>
    <w:rsid w:val="00326B7E"/>
    <w:pPr>
      <w:spacing w:before="100" w:after="100"/>
    </w:pPr>
    <w:rPr>
      <w:sz w:val="24"/>
      <w:szCs w:val="20"/>
    </w:rPr>
  </w:style>
  <w:style w:type="character" w:customStyle="1" w:styleId="af5">
    <w:name w:val="Обычный (веб) Знак"/>
    <w:aliases w:val="Заголовок 3 Знак Знак Знак,Знак2 Знак Знак Знак Знак,Знак2 Знак Знак Знак2,Знак2 Знак Знак Знак1 Знак"/>
    <w:link w:val="af4"/>
    <w:locked/>
    <w:rsid w:val="00326B7E"/>
    <w:rPr>
      <w:rFonts w:ascii="Times New Roman" w:eastAsia="Times New Roman" w:hAnsi="Times New Roman" w:cs="Times New Roman"/>
      <w:sz w:val="24"/>
      <w:szCs w:val="20"/>
      <w:lang w:eastAsia="ru-RU"/>
    </w:rPr>
  </w:style>
  <w:style w:type="paragraph" w:customStyle="1" w:styleId="af6">
    <w:name w:val="Абзац"/>
    <w:basedOn w:val="a"/>
    <w:link w:val="af7"/>
    <w:rsid w:val="00326B7E"/>
    <w:pPr>
      <w:spacing w:line="276" w:lineRule="auto"/>
      <w:ind w:firstLine="709"/>
      <w:jc w:val="both"/>
    </w:pPr>
    <w:rPr>
      <w:sz w:val="28"/>
      <w:lang w:val="en-US" w:eastAsia="en-US"/>
    </w:rPr>
  </w:style>
  <w:style w:type="character" w:customStyle="1" w:styleId="af7">
    <w:name w:val="Абзац Знак"/>
    <w:link w:val="af6"/>
    <w:locked/>
    <w:rsid w:val="00326B7E"/>
    <w:rPr>
      <w:rFonts w:ascii="Times New Roman" w:eastAsia="Times New Roman" w:hAnsi="Times New Roman" w:cs="Times New Roman"/>
      <w:sz w:val="28"/>
      <w:szCs w:val="24"/>
      <w:lang w:val="en-US"/>
    </w:rPr>
  </w:style>
  <w:style w:type="table" w:customStyle="1" w:styleId="130">
    <w:name w:val="Сетка таблицы13"/>
    <w:basedOn w:val="a1"/>
    <w:next w:val="ac"/>
    <w:uiPriority w:val="59"/>
    <w:rsid w:val="00326B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c"/>
    <w:uiPriority w:val="59"/>
    <w:rsid w:val="00326B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5"/>
    <w:basedOn w:val="a1"/>
    <w:next w:val="ac"/>
    <w:uiPriority w:val="59"/>
    <w:rsid w:val="00326B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6"/>
    <w:basedOn w:val="a1"/>
    <w:next w:val="ac"/>
    <w:uiPriority w:val="59"/>
    <w:rsid w:val="00326B7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Абзац списка1"/>
    <w:basedOn w:val="a"/>
    <w:uiPriority w:val="99"/>
    <w:rsid w:val="00326B7E"/>
    <w:pPr>
      <w:spacing w:after="200" w:line="276" w:lineRule="auto"/>
      <w:ind w:left="720"/>
      <w:contextualSpacing/>
    </w:pPr>
    <w:rPr>
      <w:rFonts w:ascii="Calibri" w:hAnsi="Calibri"/>
      <w:sz w:val="22"/>
      <w:szCs w:val="22"/>
      <w:lang w:eastAsia="en-US"/>
    </w:rPr>
  </w:style>
  <w:style w:type="table" w:customStyle="1" w:styleId="170">
    <w:name w:val="Сетка таблицы17"/>
    <w:basedOn w:val="a1"/>
    <w:next w:val="ac"/>
    <w:uiPriority w:val="59"/>
    <w:rsid w:val="00326B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1"/>
    <w:next w:val="ac"/>
    <w:uiPriority w:val="59"/>
    <w:rsid w:val="00326B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basedOn w:val="a1"/>
    <w:next w:val="ac"/>
    <w:uiPriority w:val="59"/>
    <w:rsid w:val="00326B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next w:val="ac"/>
    <w:uiPriority w:val="59"/>
    <w:rsid w:val="00326B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c"/>
    <w:uiPriority w:val="59"/>
    <w:rsid w:val="00326B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c"/>
    <w:uiPriority w:val="59"/>
    <w:rsid w:val="00326B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line number"/>
    <w:uiPriority w:val="99"/>
    <w:semiHidden/>
    <w:unhideWhenUsed/>
    <w:rsid w:val="00326B7E"/>
  </w:style>
  <w:style w:type="paragraph" w:styleId="af9">
    <w:name w:val="caption"/>
    <w:basedOn w:val="a"/>
    <w:next w:val="a"/>
    <w:uiPriority w:val="35"/>
    <w:unhideWhenUsed/>
    <w:qFormat/>
    <w:rsid w:val="00326B7E"/>
    <w:pPr>
      <w:spacing w:after="200"/>
    </w:pPr>
    <w:rPr>
      <w:rFonts w:ascii="Calibri" w:eastAsia="Calibri" w:hAnsi="Calibri"/>
      <w:i/>
      <w:iCs/>
      <w:color w:val="1F497D"/>
      <w:sz w:val="18"/>
      <w:szCs w:val="18"/>
      <w:lang w:eastAsia="en-US"/>
    </w:rPr>
  </w:style>
  <w:style w:type="paragraph" w:customStyle="1" w:styleId="Default">
    <w:name w:val="Default"/>
    <w:rsid w:val="00326B7E"/>
    <w:pPr>
      <w:spacing w:after="0" w:line="240" w:lineRule="auto"/>
    </w:pPr>
    <w:rPr>
      <w:rFonts w:ascii="Times New Roman" w:eastAsia="Times New Roman" w:hAnsi="Times New Roman" w:cs="Times New Roman"/>
      <w:snapToGrid w:val="0"/>
      <w:color w:val="000000"/>
      <w:sz w:val="24"/>
      <w:szCs w:val="20"/>
      <w:lang w:eastAsia="ru-RU"/>
    </w:rPr>
  </w:style>
  <w:style w:type="numbering" w:customStyle="1" w:styleId="42">
    <w:name w:val="Нет списка4"/>
    <w:next w:val="a2"/>
    <w:uiPriority w:val="99"/>
    <w:semiHidden/>
    <w:rsid w:val="00326B7E"/>
  </w:style>
  <w:style w:type="table" w:customStyle="1" w:styleId="230">
    <w:name w:val="Сетка таблицы23"/>
    <w:basedOn w:val="a1"/>
    <w:next w:val="ac"/>
    <w:uiPriority w:val="59"/>
    <w:rsid w:val="00326B7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2"/>
    <w:uiPriority w:val="99"/>
    <w:semiHidden/>
    <w:unhideWhenUsed/>
    <w:rsid w:val="00326B7E"/>
  </w:style>
  <w:style w:type="table" w:customStyle="1" w:styleId="1100">
    <w:name w:val="Сетка таблицы110"/>
    <w:basedOn w:val="a1"/>
    <w:next w:val="ac"/>
    <w:uiPriority w:val="59"/>
    <w:rsid w:val="00326B7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
    <w:name w:val="Нет списка21"/>
    <w:next w:val="a2"/>
    <w:uiPriority w:val="99"/>
    <w:semiHidden/>
    <w:unhideWhenUsed/>
    <w:rsid w:val="00326B7E"/>
  </w:style>
  <w:style w:type="table" w:customStyle="1" w:styleId="240">
    <w:name w:val="Сетка таблицы24"/>
    <w:basedOn w:val="a1"/>
    <w:next w:val="ac"/>
    <w:uiPriority w:val="59"/>
    <w:rsid w:val="00326B7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0">
    <w:name w:val="Нет списка31"/>
    <w:next w:val="a2"/>
    <w:uiPriority w:val="99"/>
    <w:semiHidden/>
    <w:unhideWhenUsed/>
    <w:rsid w:val="00326B7E"/>
  </w:style>
  <w:style w:type="table" w:customStyle="1" w:styleId="311">
    <w:name w:val="Сетка таблицы31"/>
    <w:basedOn w:val="a1"/>
    <w:next w:val="ac"/>
    <w:uiPriority w:val="59"/>
    <w:rsid w:val="00326B7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c"/>
    <w:uiPriority w:val="59"/>
    <w:rsid w:val="00326B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next w:val="ac"/>
    <w:uiPriority w:val="59"/>
    <w:rsid w:val="00326B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next w:val="ac"/>
    <w:uiPriority w:val="59"/>
    <w:rsid w:val="00326B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1"/>
    <w:basedOn w:val="a1"/>
    <w:next w:val="ac"/>
    <w:uiPriority w:val="39"/>
    <w:rsid w:val="00326B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1"/>
    <w:basedOn w:val="a1"/>
    <w:next w:val="ac"/>
    <w:uiPriority w:val="39"/>
    <w:rsid w:val="00326B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next w:val="ac"/>
    <w:uiPriority w:val="39"/>
    <w:rsid w:val="00326B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2"/>
    <w:basedOn w:val="a1"/>
    <w:next w:val="ac"/>
    <w:uiPriority w:val="59"/>
    <w:rsid w:val="00326B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1"/>
    <w:next w:val="ac"/>
    <w:uiPriority w:val="59"/>
    <w:rsid w:val="00326B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1"/>
    <w:next w:val="ac"/>
    <w:uiPriority w:val="59"/>
    <w:rsid w:val="00326B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basedOn w:val="a1"/>
    <w:next w:val="ac"/>
    <w:uiPriority w:val="59"/>
    <w:rsid w:val="00326B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basedOn w:val="a1"/>
    <w:next w:val="ac"/>
    <w:uiPriority w:val="59"/>
    <w:rsid w:val="00326B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basedOn w:val="a1"/>
    <w:next w:val="ac"/>
    <w:uiPriority w:val="59"/>
    <w:rsid w:val="00326B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basedOn w:val="a1"/>
    <w:next w:val="ac"/>
    <w:uiPriority w:val="59"/>
    <w:rsid w:val="00326B7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basedOn w:val="a1"/>
    <w:next w:val="ac"/>
    <w:uiPriority w:val="59"/>
    <w:rsid w:val="00326B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basedOn w:val="a1"/>
    <w:next w:val="ac"/>
    <w:uiPriority w:val="59"/>
    <w:rsid w:val="00326B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1"/>
    <w:basedOn w:val="a1"/>
    <w:next w:val="ac"/>
    <w:uiPriority w:val="59"/>
    <w:rsid w:val="00326B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1"/>
    <w:basedOn w:val="a1"/>
    <w:next w:val="ac"/>
    <w:uiPriority w:val="59"/>
    <w:rsid w:val="00326B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c"/>
    <w:uiPriority w:val="59"/>
    <w:rsid w:val="00326B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1"/>
    <w:basedOn w:val="a1"/>
    <w:next w:val="ac"/>
    <w:uiPriority w:val="59"/>
    <w:rsid w:val="00326B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Нет списка5"/>
    <w:next w:val="a2"/>
    <w:uiPriority w:val="99"/>
    <w:semiHidden/>
    <w:rsid w:val="00326B7E"/>
  </w:style>
  <w:style w:type="table" w:customStyle="1" w:styleId="250">
    <w:name w:val="Сетка таблицы25"/>
    <w:basedOn w:val="a1"/>
    <w:next w:val="ac"/>
    <w:uiPriority w:val="59"/>
    <w:rsid w:val="00326B7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
    <w:name w:val="Нет списка13"/>
    <w:next w:val="a2"/>
    <w:uiPriority w:val="99"/>
    <w:semiHidden/>
    <w:unhideWhenUsed/>
    <w:rsid w:val="00326B7E"/>
  </w:style>
  <w:style w:type="table" w:customStyle="1" w:styleId="113">
    <w:name w:val="Сетка таблицы113"/>
    <w:basedOn w:val="a1"/>
    <w:next w:val="ac"/>
    <w:uiPriority w:val="59"/>
    <w:rsid w:val="00326B7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
    <w:name w:val="Нет списка22"/>
    <w:next w:val="a2"/>
    <w:uiPriority w:val="99"/>
    <w:semiHidden/>
    <w:unhideWhenUsed/>
    <w:rsid w:val="00326B7E"/>
  </w:style>
  <w:style w:type="table" w:customStyle="1" w:styleId="260">
    <w:name w:val="Сетка таблицы26"/>
    <w:basedOn w:val="a1"/>
    <w:next w:val="ac"/>
    <w:uiPriority w:val="59"/>
    <w:rsid w:val="00326B7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0">
    <w:name w:val="Нет списка32"/>
    <w:next w:val="a2"/>
    <w:uiPriority w:val="99"/>
    <w:semiHidden/>
    <w:unhideWhenUsed/>
    <w:rsid w:val="00326B7E"/>
  </w:style>
  <w:style w:type="table" w:customStyle="1" w:styleId="321">
    <w:name w:val="Сетка таблицы32"/>
    <w:basedOn w:val="a1"/>
    <w:next w:val="ac"/>
    <w:uiPriority w:val="59"/>
    <w:rsid w:val="00326B7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next w:val="ac"/>
    <w:uiPriority w:val="59"/>
    <w:rsid w:val="00326B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1"/>
    <w:next w:val="ac"/>
    <w:uiPriority w:val="59"/>
    <w:rsid w:val="00326B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2"/>
    <w:basedOn w:val="a1"/>
    <w:next w:val="ac"/>
    <w:uiPriority w:val="59"/>
    <w:rsid w:val="00326B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2"/>
    <w:basedOn w:val="a1"/>
    <w:next w:val="ac"/>
    <w:uiPriority w:val="39"/>
    <w:rsid w:val="00326B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2"/>
    <w:basedOn w:val="a1"/>
    <w:next w:val="ac"/>
    <w:uiPriority w:val="39"/>
    <w:rsid w:val="00326B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2"/>
    <w:basedOn w:val="a1"/>
    <w:next w:val="ac"/>
    <w:uiPriority w:val="39"/>
    <w:rsid w:val="00326B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basedOn w:val="a1"/>
    <w:next w:val="ac"/>
    <w:uiPriority w:val="59"/>
    <w:rsid w:val="00326B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2"/>
    <w:basedOn w:val="a1"/>
    <w:next w:val="ac"/>
    <w:uiPriority w:val="59"/>
    <w:rsid w:val="00326B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2"/>
    <w:basedOn w:val="a1"/>
    <w:next w:val="ac"/>
    <w:uiPriority w:val="59"/>
    <w:rsid w:val="00326B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1"/>
    <w:next w:val="ac"/>
    <w:uiPriority w:val="59"/>
    <w:rsid w:val="00326B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2"/>
    <w:basedOn w:val="a1"/>
    <w:next w:val="ac"/>
    <w:uiPriority w:val="59"/>
    <w:rsid w:val="00326B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Сетка таблицы152"/>
    <w:basedOn w:val="a1"/>
    <w:next w:val="ac"/>
    <w:uiPriority w:val="59"/>
    <w:rsid w:val="00326B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2"/>
    <w:basedOn w:val="a1"/>
    <w:next w:val="ac"/>
    <w:uiPriority w:val="59"/>
    <w:rsid w:val="00326B7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2"/>
    <w:basedOn w:val="a1"/>
    <w:next w:val="ac"/>
    <w:uiPriority w:val="59"/>
    <w:rsid w:val="00326B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2"/>
    <w:basedOn w:val="a1"/>
    <w:next w:val="ac"/>
    <w:uiPriority w:val="59"/>
    <w:rsid w:val="00326B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
    <w:name w:val="Сетка таблицы192"/>
    <w:basedOn w:val="a1"/>
    <w:next w:val="ac"/>
    <w:uiPriority w:val="59"/>
    <w:rsid w:val="00326B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2"/>
    <w:basedOn w:val="a1"/>
    <w:next w:val="ac"/>
    <w:uiPriority w:val="59"/>
    <w:rsid w:val="00326B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2"/>
    <w:basedOn w:val="a1"/>
    <w:next w:val="ac"/>
    <w:uiPriority w:val="59"/>
    <w:rsid w:val="00326B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1"/>
    <w:next w:val="ac"/>
    <w:uiPriority w:val="59"/>
    <w:rsid w:val="00326B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2"/>
    <w:uiPriority w:val="99"/>
    <w:semiHidden/>
    <w:unhideWhenUsed/>
    <w:rsid w:val="00326B7E"/>
  </w:style>
  <w:style w:type="table" w:customStyle="1" w:styleId="27">
    <w:name w:val="Сетка таблицы27"/>
    <w:basedOn w:val="a1"/>
    <w:next w:val="ac"/>
    <w:uiPriority w:val="59"/>
    <w:rsid w:val="00326B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8"/>
    <w:basedOn w:val="a1"/>
    <w:next w:val="ac"/>
    <w:uiPriority w:val="59"/>
    <w:rsid w:val="00326B7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5"/>
    <w:basedOn w:val="a1"/>
    <w:next w:val="ac"/>
    <w:uiPriority w:val="59"/>
    <w:rsid w:val="00326B7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6"/>
    <w:basedOn w:val="a1"/>
    <w:next w:val="ac"/>
    <w:uiPriority w:val="59"/>
    <w:rsid w:val="00326B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basedOn w:val="a1"/>
    <w:next w:val="ac"/>
    <w:uiPriority w:val="59"/>
    <w:rsid w:val="00326B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0">
    <w:name w:val="Нет списка7"/>
    <w:next w:val="a2"/>
    <w:uiPriority w:val="99"/>
    <w:semiHidden/>
    <w:unhideWhenUsed/>
    <w:rsid w:val="00DF6C2F"/>
  </w:style>
  <w:style w:type="numbering" w:customStyle="1" w:styleId="143">
    <w:name w:val="Нет списка14"/>
    <w:next w:val="a2"/>
    <w:uiPriority w:val="99"/>
    <w:semiHidden/>
    <w:unhideWhenUsed/>
    <w:rsid w:val="00DF6C2F"/>
  </w:style>
  <w:style w:type="numbering" w:customStyle="1" w:styleId="1113">
    <w:name w:val="Нет списка111"/>
    <w:next w:val="a2"/>
    <w:uiPriority w:val="99"/>
    <w:semiHidden/>
    <w:unhideWhenUsed/>
    <w:rsid w:val="00DF6C2F"/>
  </w:style>
  <w:style w:type="numbering" w:customStyle="1" w:styleId="231">
    <w:name w:val="Нет списка23"/>
    <w:next w:val="a2"/>
    <w:uiPriority w:val="99"/>
    <w:semiHidden/>
    <w:unhideWhenUsed/>
    <w:rsid w:val="00DF6C2F"/>
  </w:style>
  <w:style w:type="numbering" w:customStyle="1" w:styleId="1211">
    <w:name w:val="Нет списка121"/>
    <w:next w:val="a2"/>
    <w:uiPriority w:val="99"/>
    <w:semiHidden/>
    <w:rsid w:val="00DF6C2F"/>
  </w:style>
  <w:style w:type="numbering" w:customStyle="1" w:styleId="11110">
    <w:name w:val="Нет списка1111"/>
    <w:next w:val="a2"/>
    <w:uiPriority w:val="99"/>
    <w:semiHidden/>
    <w:unhideWhenUsed/>
    <w:rsid w:val="00DF6C2F"/>
  </w:style>
  <w:style w:type="numbering" w:customStyle="1" w:styleId="2111">
    <w:name w:val="Нет списка211"/>
    <w:next w:val="a2"/>
    <w:uiPriority w:val="99"/>
    <w:semiHidden/>
    <w:unhideWhenUsed/>
    <w:rsid w:val="00DF6C2F"/>
  </w:style>
  <w:style w:type="numbering" w:customStyle="1" w:styleId="330">
    <w:name w:val="Нет списка33"/>
    <w:next w:val="a2"/>
    <w:uiPriority w:val="99"/>
    <w:semiHidden/>
    <w:unhideWhenUsed/>
    <w:rsid w:val="00DF6C2F"/>
  </w:style>
  <w:style w:type="numbering" w:customStyle="1" w:styleId="411">
    <w:name w:val="Нет списка41"/>
    <w:next w:val="a2"/>
    <w:uiPriority w:val="99"/>
    <w:semiHidden/>
    <w:rsid w:val="00DF6C2F"/>
  </w:style>
  <w:style w:type="numbering" w:customStyle="1" w:styleId="12110">
    <w:name w:val="Нет списка1211"/>
    <w:next w:val="a2"/>
    <w:uiPriority w:val="99"/>
    <w:semiHidden/>
    <w:unhideWhenUsed/>
    <w:rsid w:val="00DF6C2F"/>
  </w:style>
  <w:style w:type="numbering" w:customStyle="1" w:styleId="21110">
    <w:name w:val="Нет списка2111"/>
    <w:next w:val="a2"/>
    <w:uiPriority w:val="99"/>
    <w:semiHidden/>
    <w:unhideWhenUsed/>
    <w:rsid w:val="00DF6C2F"/>
  </w:style>
  <w:style w:type="numbering" w:customStyle="1" w:styleId="3110">
    <w:name w:val="Нет списка311"/>
    <w:next w:val="a2"/>
    <w:uiPriority w:val="99"/>
    <w:semiHidden/>
    <w:unhideWhenUsed/>
    <w:rsid w:val="00DF6C2F"/>
  </w:style>
  <w:style w:type="numbering" w:customStyle="1" w:styleId="511">
    <w:name w:val="Нет списка51"/>
    <w:next w:val="a2"/>
    <w:uiPriority w:val="99"/>
    <w:semiHidden/>
    <w:rsid w:val="00DF6C2F"/>
  </w:style>
  <w:style w:type="numbering" w:customStyle="1" w:styleId="1310">
    <w:name w:val="Нет списка131"/>
    <w:next w:val="a2"/>
    <w:uiPriority w:val="99"/>
    <w:semiHidden/>
    <w:unhideWhenUsed/>
    <w:rsid w:val="00DF6C2F"/>
  </w:style>
  <w:style w:type="numbering" w:customStyle="1" w:styleId="2210">
    <w:name w:val="Нет списка221"/>
    <w:next w:val="a2"/>
    <w:uiPriority w:val="99"/>
    <w:semiHidden/>
    <w:unhideWhenUsed/>
    <w:rsid w:val="00DF6C2F"/>
  </w:style>
  <w:style w:type="numbering" w:customStyle="1" w:styleId="3210">
    <w:name w:val="Нет списка321"/>
    <w:next w:val="a2"/>
    <w:uiPriority w:val="99"/>
    <w:semiHidden/>
    <w:unhideWhenUsed/>
    <w:rsid w:val="00DF6C2F"/>
  </w:style>
  <w:style w:type="numbering" w:customStyle="1" w:styleId="611">
    <w:name w:val="Нет списка61"/>
    <w:next w:val="a2"/>
    <w:uiPriority w:val="99"/>
    <w:semiHidden/>
    <w:unhideWhenUsed/>
    <w:rsid w:val="00DF6C2F"/>
  </w:style>
  <w:style w:type="numbering" w:customStyle="1" w:styleId="710">
    <w:name w:val="Нет списка71"/>
    <w:next w:val="a2"/>
    <w:uiPriority w:val="99"/>
    <w:semiHidden/>
    <w:unhideWhenUsed/>
    <w:rsid w:val="00DF6C2F"/>
  </w:style>
  <w:style w:type="numbering" w:customStyle="1" w:styleId="1410">
    <w:name w:val="Нет списка141"/>
    <w:next w:val="a2"/>
    <w:uiPriority w:val="99"/>
    <w:semiHidden/>
    <w:rsid w:val="00DF6C2F"/>
  </w:style>
  <w:style w:type="numbering" w:customStyle="1" w:styleId="1120">
    <w:name w:val="Нет списка112"/>
    <w:next w:val="a2"/>
    <w:uiPriority w:val="99"/>
    <w:semiHidden/>
    <w:unhideWhenUsed/>
    <w:rsid w:val="00DF6C2F"/>
  </w:style>
  <w:style w:type="numbering" w:customStyle="1" w:styleId="2310">
    <w:name w:val="Нет списка231"/>
    <w:next w:val="a2"/>
    <w:uiPriority w:val="99"/>
    <w:semiHidden/>
    <w:unhideWhenUsed/>
    <w:rsid w:val="00DF6C2F"/>
  </w:style>
  <w:style w:type="numbering" w:customStyle="1" w:styleId="331">
    <w:name w:val="Нет списка331"/>
    <w:next w:val="a2"/>
    <w:uiPriority w:val="99"/>
    <w:semiHidden/>
    <w:unhideWhenUsed/>
    <w:rsid w:val="00DF6C2F"/>
  </w:style>
  <w:style w:type="numbering" w:customStyle="1" w:styleId="4110">
    <w:name w:val="Нет списка411"/>
    <w:next w:val="a2"/>
    <w:uiPriority w:val="99"/>
    <w:semiHidden/>
    <w:rsid w:val="00DF6C2F"/>
  </w:style>
  <w:style w:type="numbering" w:customStyle="1" w:styleId="1220">
    <w:name w:val="Нет списка122"/>
    <w:next w:val="a2"/>
    <w:uiPriority w:val="99"/>
    <w:semiHidden/>
    <w:unhideWhenUsed/>
    <w:rsid w:val="00DF6C2F"/>
  </w:style>
  <w:style w:type="numbering" w:customStyle="1" w:styleId="2120">
    <w:name w:val="Нет списка212"/>
    <w:next w:val="a2"/>
    <w:uiPriority w:val="99"/>
    <w:semiHidden/>
    <w:unhideWhenUsed/>
    <w:rsid w:val="00DF6C2F"/>
  </w:style>
  <w:style w:type="numbering" w:customStyle="1" w:styleId="3111">
    <w:name w:val="Нет списка3111"/>
    <w:next w:val="a2"/>
    <w:uiPriority w:val="99"/>
    <w:semiHidden/>
    <w:unhideWhenUsed/>
    <w:rsid w:val="00DF6C2F"/>
  </w:style>
  <w:style w:type="numbering" w:customStyle="1" w:styleId="80">
    <w:name w:val="Нет списка8"/>
    <w:next w:val="a2"/>
    <w:uiPriority w:val="99"/>
    <w:semiHidden/>
    <w:unhideWhenUsed/>
    <w:rsid w:val="00DF6C2F"/>
  </w:style>
  <w:style w:type="numbering" w:customStyle="1" w:styleId="150">
    <w:name w:val="Нет списка15"/>
    <w:next w:val="a2"/>
    <w:uiPriority w:val="99"/>
    <w:semiHidden/>
    <w:rsid w:val="00DF6C2F"/>
  </w:style>
  <w:style w:type="table" w:customStyle="1" w:styleId="29">
    <w:name w:val="Сетка таблицы29"/>
    <w:basedOn w:val="a1"/>
    <w:next w:val="ac"/>
    <w:uiPriority w:val="59"/>
    <w:rsid w:val="00DF6C2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0">
    <w:name w:val="Нет списка113"/>
    <w:next w:val="a2"/>
    <w:uiPriority w:val="99"/>
    <w:semiHidden/>
    <w:unhideWhenUsed/>
    <w:rsid w:val="00DF6C2F"/>
  </w:style>
  <w:style w:type="table" w:customStyle="1" w:styleId="117">
    <w:name w:val="Сетка таблицы117"/>
    <w:basedOn w:val="a1"/>
    <w:next w:val="ac"/>
    <w:uiPriority w:val="59"/>
    <w:rsid w:val="00DF6C2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
    <w:name w:val="Нет списка24"/>
    <w:next w:val="a2"/>
    <w:uiPriority w:val="99"/>
    <w:semiHidden/>
    <w:unhideWhenUsed/>
    <w:rsid w:val="00DF6C2F"/>
  </w:style>
  <w:style w:type="numbering" w:customStyle="1" w:styleId="340">
    <w:name w:val="Нет списка34"/>
    <w:next w:val="a2"/>
    <w:uiPriority w:val="99"/>
    <w:semiHidden/>
    <w:unhideWhenUsed/>
    <w:rsid w:val="00DF6C2F"/>
  </w:style>
  <w:style w:type="table" w:customStyle="1" w:styleId="118">
    <w:name w:val="Сетка таблицы118"/>
    <w:basedOn w:val="a1"/>
    <w:next w:val="ac"/>
    <w:uiPriority w:val="59"/>
    <w:rsid w:val="00DF6C2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B7E"/>
    <w:pPr>
      <w:spacing w:after="0" w:line="240" w:lineRule="auto"/>
    </w:pPr>
    <w:rPr>
      <w:rFonts w:ascii="Times New Roman" w:eastAsia="Times New Roman" w:hAnsi="Times New Roman" w:cs="Times New Roman"/>
      <w:sz w:val="14"/>
      <w:szCs w:val="24"/>
      <w:lang w:eastAsia="ru-RU"/>
    </w:rPr>
  </w:style>
  <w:style w:type="paragraph" w:styleId="1">
    <w:name w:val="heading 1"/>
    <w:basedOn w:val="a"/>
    <w:next w:val="a"/>
    <w:link w:val="10"/>
    <w:qFormat/>
    <w:rsid w:val="00326B7E"/>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0"/>
    <w:uiPriority w:val="9"/>
    <w:qFormat/>
    <w:rsid w:val="00326B7E"/>
    <w:pPr>
      <w:keepNext/>
      <w:spacing w:before="240" w:after="60"/>
      <w:outlineLvl w:val="1"/>
    </w:pPr>
    <w:rPr>
      <w:rFonts w:ascii="Arial" w:hAnsi="Arial"/>
      <w:b/>
      <w:bCs/>
      <w:i/>
      <w:iCs/>
      <w:sz w:val="28"/>
      <w:szCs w:val="28"/>
      <w:lang w:val="en-US" w:eastAsia="x-none"/>
    </w:rPr>
  </w:style>
  <w:style w:type="paragraph" w:styleId="3">
    <w:name w:val="heading 3"/>
    <w:basedOn w:val="a"/>
    <w:next w:val="a"/>
    <w:link w:val="30"/>
    <w:qFormat/>
    <w:rsid w:val="00326B7E"/>
    <w:pPr>
      <w:keepNext/>
      <w:spacing w:before="240" w:after="60"/>
      <w:outlineLvl w:val="2"/>
    </w:pPr>
    <w:rPr>
      <w:rFonts w:ascii="Arial" w:hAnsi="Arial"/>
      <w:b/>
      <w:bCs/>
      <w:sz w:val="26"/>
      <w:szCs w:val="26"/>
      <w:lang w:val="en-US" w:eastAsia="x-none"/>
    </w:rPr>
  </w:style>
  <w:style w:type="paragraph" w:styleId="4">
    <w:name w:val="heading 4"/>
    <w:basedOn w:val="a"/>
    <w:next w:val="a"/>
    <w:link w:val="40"/>
    <w:qFormat/>
    <w:rsid w:val="00326B7E"/>
    <w:pPr>
      <w:keepNext/>
      <w:spacing w:before="240" w:after="60"/>
      <w:outlineLvl w:val="3"/>
    </w:pPr>
    <w:rPr>
      <w:b/>
      <w:bCs/>
      <w:sz w:val="28"/>
      <w:szCs w:val="28"/>
      <w:lang w:val="en-US" w:eastAsia="x-none"/>
    </w:rPr>
  </w:style>
  <w:style w:type="paragraph" w:styleId="5">
    <w:name w:val="heading 5"/>
    <w:basedOn w:val="a"/>
    <w:next w:val="a"/>
    <w:link w:val="50"/>
    <w:qFormat/>
    <w:rsid w:val="00326B7E"/>
    <w:pPr>
      <w:keepNext/>
      <w:jc w:val="right"/>
      <w:outlineLvl w:val="4"/>
    </w:pPr>
    <w:rPr>
      <w:sz w:val="28"/>
      <w:szCs w:val="20"/>
      <w:lang w:val="x-none" w:eastAsia="x-none"/>
    </w:rPr>
  </w:style>
  <w:style w:type="paragraph" w:styleId="6">
    <w:name w:val="heading 6"/>
    <w:basedOn w:val="a"/>
    <w:next w:val="a"/>
    <w:link w:val="60"/>
    <w:qFormat/>
    <w:rsid w:val="00326B7E"/>
    <w:pPr>
      <w:spacing w:before="240" w:after="60"/>
      <w:outlineLvl w:val="5"/>
    </w:pPr>
    <w:rPr>
      <w:rFonts w:ascii="Calibri" w:hAnsi="Calibri"/>
      <w:b/>
      <w:bCs/>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Мой Заголовок 1,Основной текст 1,Нумерованный список !!,Основной текст с отступом1,Надин стиль,Основной текст с отступом11"/>
    <w:basedOn w:val="a"/>
    <w:link w:val="11"/>
    <w:rsid w:val="00326B7E"/>
    <w:pPr>
      <w:ind w:firstLine="567"/>
      <w:jc w:val="both"/>
    </w:pPr>
    <w:rPr>
      <w:sz w:val="24"/>
    </w:rPr>
  </w:style>
  <w:style w:type="character" w:customStyle="1" w:styleId="a4">
    <w:name w:val="Основной текст с отступом Знак"/>
    <w:basedOn w:val="a0"/>
    <w:rsid w:val="00326B7E"/>
    <w:rPr>
      <w:rFonts w:ascii="Times New Roman" w:eastAsia="Times New Roman" w:hAnsi="Times New Roman" w:cs="Times New Roman"/>
      <w:sz w:val="14"/>
      <w:szCs w:val="24"/>
      <w:lang w:eastAsia="ru-RU"/>
    </w:rPr>
  </w:style>
  <w:style w:type="character" w:customStyle="1" w:styleId="11">
    <w:name w:val="Основной текст с отступом Знак1"/>
    <w:aliases w:val="Мой Заголовок 1 Знак,Основной текст 1 Знак,Нумерованный список !! Знак,Основной текст с отступом1 Знак,Надин стиль Знак,Основной текст с отступом11 Знак"/>
    <w:basedOn w:val="a0"/>
    <w:link w:val="a3"/>
    <w:rsid w:val="00326B7E"/>
    <w:rPr>
      <w:rFonts w:ascii="Times New Roman" w:eastAsia="Times New Roman" w:hAnsi="Times New Roman" w:cs="Times New Roman"/>
      <w:sz w:val="24"/>
      <w:szCs w:val="24"/>
      <w:lang w:eastAsia="ru-RU"/>
    </w:rPr>
  </w:style>
  <w:style w:type="character" w:styleId="a5">
    <w:name w:val="Hyperlink"/>
    <w:basedOn w:val="a0"/>
    <w:uiPriority w:val="99"/>
    <w:unhideWhenUsed/>
    <w:rsid w:val="00326B7E"/>
    <w:rPr>
      <w:color w:val="0000FF" w:themeColor="hyperlink"/>
      <w:u w:val="single"/>
    </w:rPr>
  </w:style>
  <w:style w:type="numbering" w:customStyle="1" w:styleId="12">
    <w:name w:val="Нет списка1"/>
    <w:next w:val="a2"/>
    <w:uiPriority w:val="99"/>
    <w:semiHidden/>
    <w:unhideWhenUsed/>
    <w:rsid w:val="00326B7E"/>
  </w:style>
  <w:style w:type="paragraph" w:styleId="a6">
    <w:name w:val="header"/>
    <w:basedOn w:val="a"/>
    <w:link w:val="a7"/>
    <w:uiPriority w:val="99"/>
    <w:unhideWhenUsed/>
    <w:rsid w:val="00326B7E"/>
    <w:pPr>
      <w:tabs>
        <w:tab w:val="center" w:pos="4677"/>
        <w:tab w:val="right" w:pos="9355"/>
      </w:tabs>
    </w:pPr>
  </w:style>
  <w:style w:type="character" w:customStyle="1" w:styleId="a7">
    <w:name w:val="Верхний колонтитул Знак"/>
    <w:basedOn w:val="a0"/>
    <w:link w:val="a6"/>
    <w:uiPriority w:val="99"/>
    <w:rsid w:val="00326B7E"/>
    <w:rPr>
      <w:rFonts w:ascii="Times New Roman" w:eastAsia="Times New Roman" w:hAnsi="Times New Roman" w:cs="Times New Roman"/>
      <w:sz w:val="14"/>
      <w:szCs w:val="24"/>
      <w:lang w:eastAsia="ru-RU"/>
    </w:rPr>
  </w:style>
  <w:style w:type="paragraph" w:styleId="a8">
    <w:name w:val="footer"/>
    <w:aliases w:val=" Знак Знак Знак Знак, Знак Знак Знак, Знак1, Знак1 Знак Знак Знак Знак, Знак Знак Знак Знак Знак Знак Знак Знак Знак Знак Знак Знак Знак Знак Знак"/>
    <w:basedOn w:val="a"/>
    <w:link w:val="a9"/>
    <w:uiPriority w:val="99"/>
    <w:unhideWhenUsed/>
    <w:rsid w:val="00326B7E"/>
    <w:pPr>
      <w:tabs>
        <w:tab w:val="center" w:pos="4677"/>
        <w:tab w:val="right" w:pos="9355"/>
      </w:tabs>
    </w:pPr>
  </w:style>
  <w:style w:type="character" w:customStyle="1" w:styleId="a9">
    <w:name w:val="Нижний колонтитул Знак"/>
    <w:aliases w:val=" Знак Знак Знак Знак Знак, Знак Знак Знак Знак1, Знак1 Знак, Знак1 Знак Знак Знак Знак Знак, Знак Знак Знак Знак Знак Знак Знак Знак Знак Знак Знак Знак Знак Знак Знак Знак"/>
    <w:basedOn w:val="a0"/>
    <w:link w:val="a8"/>
    <w:uiPriority w:val="99"/>
    <w:rsid w:val="00326B7E"/>
    <w:rPr>
      <w:rFonts w:ascii="Times New Roman" w:eastAsia="Times New Roman" w:hAnsi="Times New Roman" w:cs="Times New Roman"/>
      <w:sz w:val="14"/>
      <w:szCs w:val="24"/>
      <w:lang w:eastAsia="ru-RU"/>
    </w:rPr>
  </w:style>
  <w:style w:type="paragraph" w:styleId="aa">
    <w:name w:val="Balloon Text"/>
    <w:basedOn w:val="a"/>
    <w:link w:val="ab"/>
    <w:uiPriority w:val="99"/>
    <w:semiHidden/>
    <w:unhideWhenUsed/>
    <w:rsid w:val="00326B7E"/>
    <w:rPr>
      <w:rFonts w:ascii="Tahoma" w:hAnsi="Tahoma" w:cs="Tahoma"/>
      <w:sz w:val="16"/>
      <w:szCs w:val="16"/>
    </w:rPr>
  </w:style>
  <w:style w:type="character" w:customStyle="1" w:styleId="ab">
    <w:name w:val="Текст выноски Знак"/>
    <w:basedOn w:val="a0"/>
    <w:link w:val="aa"/>
    <w:uiPriority w:val="99"/>
    <w:semiHidden/>
    <w:rsid w:val="00326B7E"/>
    <w:rPr>
      <w:rFonts w:ascii="Tahoma" w:eastAsia="Times New Roman" w:hAnsi="Tahoma" w:cs="Tahoma"/>
      <w:sz w:val="16"/>
      <w:szCs w:val="16"/>
      <w:lang w:eastAsia="ru-RU"/>
    </w:rPr>
  </w:style>
  <w:style w:type="table" w:styleId="ac">
    <w:name w:val="Table Grid"/>
    <w:basedOn w:val="a1"/>
    <w:uiPriority w:val="59"/>
    <w:rsid w:val="00326B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326B7E"/>
  </w:style>
  <w:style w:type="table" w:customStyle="1" w:styleId="13">
    <w:name w:val="Сетка таблицы1"/>
    <w:basedOn w:val="a1"/>
    <w:next w:val="ac"/>
    <w:uiPriority w:val="59"/>
    <w:rsid w:val="00326B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326B7E"/>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uiPriority w:val="9"/>
    <w:rsid w:val="00326B7E"/>
    <w:rPr>
      <w:rFonts w:ascii="Arial" w:eastAsia="Times New Roman" w:hAnsi="Arial" w:cs="Times New Roman"/>
      <w:b/>
      <w:bCs/>
      <w:i/>
      <w:iCs/>
      <w:sz w:val="28"/>
      <w:szCs w:val="28"/>
      <w:lang w:val="en-US" w:eastAsia="x-none"/>
    </w:rPr>
  </w:style>
  <w:style w:type="character" w:customStyle="1" w:styleId="30">
    <w:name w:val="Заголовок 3 Знак"/>
    <w:basedOn w:val="a0"/>
    <w:link w:val="3"/>
    <w:rsid w:val="00326B7E"/>
    <w:rPr>
      <w:rFonts w:ascii="Arial" w:eastAsia="Times New Roman" w:hAnsi="Arial" w:cs="Times New Roman"/>
      <w:b/>
      <w:bCs/>
      <w:sz w:val="26"/>
      <w:szCs w:val="26"/>
      <w:lang w:val="en-US" w:eastAsia="x-none"/>
    </w:rPr>
  </w:style>
  <w:style w:type="character" w:customStyle="1" w:styleId="40">
    <w:name w:val="Заголовок 4 Знак"/>
    <w:basedOn w:val="a0"/>
    <w:link w:val="4"/>
    <w:rsid w:val="00326B7E"/>
    <w:rPr>
      <w:rFonts w:ascii="Times New Roman" w:eastAsia="Times New Roman" w:hAnsi="Times New Roman" w:cs="Times New Roman"/>
      <w:b/>
      <w:bCs/>
      <w:sz w:val="28"/>
      <w:szCs w:val="28"/>
      <w:lang w:val="en-US" w:eastAsia="x-none"/>
    </w:rPr>
  </w:style>
  <w:style w:type="character" w:customStyle="1" w:styleId="50">
    <w:name w:val="Заголовок 5 Знак"/>
    <w:basedOn w:val="a0"/>
    <w:link w:val="5"/>
    <w:rsid w:val="00326B7E"/>
    <w:rPr>
      <w:rFonts w:ascii="Times New Roman" w:eastAsia="Times New Roman" w:hAnsi="Times New Roman" w:cs="Times New Roman"/>
      <w:sz w:val="28"/>
      <w:szCs w:val="20"/>
      <w:lang w:val="x-none" w:eastAsia="x-none"/>
    </w:rPr>
  </w:style>
  <w:style w:type="character" w:customStyle="1" w:styleId="60">
    <w:name w:val="Заголовок 6 Знак"/>
    <w:basedOn w:val="a0"/>
    <w:link w:val="6"/>
    <w:rsid w:val="00326B7E"/>
    <w:rPr>
      <w:rFonts w:ascii="Calibri" w:eastAsia="Times New Roman" w:hAnsi="Calibri" w:cs="Times New Roman"/>
      <w:b/>
      <w:bCs/>
      <w:lang w:val="x-none" w:eastAsia="x-none"/>
    </w:rPr>
  </w:style>
  <w:style w:type="table" w:customStyle="1" w:styleId="111">
    <w:name w:val="Сетка таблицы11"/>
    <w:basedOn w:val="a1"/>
    <w:next w:val="ac"/>
    <w:uiPriority w:val="59"/>
    <w:rsid w:val="00326B7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326B7E"/>
    <w:pPr>
      <w:jc w:val="center"/>
    </w:pPr>
    <w:rPr>
      <w:sz w:val="24"/>
      <w:szCs w:val="20"/>
      <w:lang w:val="x-none" w:eastAsia="x-none"/>
    </w:rPr>
  </w:style>
  <w:style w:type="character" w:customStyle="1" w:styleId="22">
    <w:name w:val="Основной текст 2 Знак"/>
    <w:basedOn w:val="a0"/>
    <w:link w:val="21"/>
    <w:rsid w:val="00326B7E"/>
    <w:rPr>
      <w:rFonts w:ascii="Times New Roman" w:eastAsia="Times New Roman" w:hAnsi="Times New Roman" w:cs="Times New Roman"/>
      <w:sz w:val="24"/>
      <w:szCs w:val="20"/>
      <w:lang w:val="x-none" w:eastAsia="x-none"/>
    </w:rPr>
  </w:style>
  <w:style w:type="paragraph" w:styleId="ad">
    <w:name w:val="List Paragraph"/>
    <w:basedOn w:val="a"/>
    <w:uiPriority w:val="34"/>
    <w:qFormat/>
    <w:rsid w:val="00326B7E"/>
    <w:pPr>
      <w:spacing w:after="200" w:line="276" w:lineRule="auto"/>
      <w:ind w:left="720"/>
      <w:contextualSpacing/>
    </w:pPr>
    <w:rPr>
      <w:rFonts w:ascii="Calibri" w:eastAsia="Calibri" w:hAnsi="Calibri"/>
      <w:sz w:val="22"/>
      <w:szCs w:val="22"/>
      <w:lang w:eastAsia="en-US"/>
    </w:rPr>
  </w:style>
  <w:style w:type="paragraph" w:styleId="ae">
    <w:name w:val="Body Text"/>
    <w:aliases w:val=" Знак3 Знак Знак Знак,Основной текст1, Знак3"/>
    <w:basedOn w:val="a"/>
    <w:link w:val="af"/>
    <w:rsid w:val="00326B7E"/>
    <w:pPr>
      <w:spacing w:after="120"/>
    </w:pPr>
    <w:rPr>
      <w:sz w:val="24"/>
      <w:lang w:val="x-none" w:eastAsia="x-none"/>
    </w:rPr>
  </w:style>
  <w:style w:type="character" w:customStyle="1" w:styleId="af">
    <w:name w:val="Основной текст Знак"/>
    <w:aliases w:val=" Знак3 Знак Знак Знак Знак,Основной текст1 Знак, Знак3 Знак1"/>
    <w:basedOn w:val="a0"/>
    <w:link w:val="ae"/>
    <w:rsid w:val="00326B7E"/>
    <w:rPr>
      <w:rFonts w:ascii="Times New Roman" w:eastAsia="Times New Roman" w:hAnsi="Times New Roman" w:cs="Times New Roman"/>
      <w:sz w:val="24"/>
      <w:szCs w:val="24"/>
      <w:lang w:val="x-none" w:eastAsia="x-none"/>
    </w:rPr>
  </w:style>
  <w:style w:type="character" w:styleId="af0">
    <w:name w:val="page number"/>
    <w:basedOn w:val="a0"/>
    <w:rsid w:val="00326B7E"/>
  </w:style>
  <w:style w:type="paragraph" w:styleId="af1">
    <w:name w:val="Title"/>
    <w:basedOn w:val="a"/>
    <w:link w:val="af2"/>
    <w:qFormat/>
    <w:rsid w:val="00326B7E"/>
    <w:pPr>
      <w:jc w:val="center"/>
    </w:pPr>
    <w:rPr>
      <w:sz w:val="28"/>
      <w:szCs w:val="20"/>
      <w:lang w:val="x-none" w:eastAsia="x-none"/>
    </w:rPr>
  </w:style>
  <w:style w:type="character" w:customStyle="1" w:styleId="af2">
    <w:name w:val="Название Знак"/>
    <w:basedOn w:val="a0"/>
    <w:link w:val="af1"/>
    <w:rsid w:val="00326B7E"/>
    <w:rPr>
      <w:rFonts w:ascii="Times New Roman" w:eastAsia="Times New Roman" w:hAnsi="Times New Roman" w:cs="Times New Roman"/>
      <w:sz w:val="28"/>
      <w:szCs w:val="20"/>
      <w:lang w:val="x-none" w:eastAsia="x-none"/>
    </w:rPr>
  </w:style>
  <w:style w:type="paragraph" w:styleId="31">
    <w:name w:val="Body Text 3"/>
    <w:basedOn w:val="a"/>
    <w:link w:val="32"/>
    <w:rsid w:val="00326B7E"/>
    <w:pPr>
      <w:tabs>
        <w:tab w:val="left" w:pos="7371"/>
      </w:tabs>
    </w:pPr>
    <w:rPr>
      <w:sz w:val="24"/>
      <w:szCs w:val="20"/>
      <w:lang w:val="x-none" w:eastAsia="x-none"/>
    </w:rPr>
  </w:style>
  <w:style w:type="character" w:customStyle="1" w:styleId="32">
    <w:name w:val="Основной текст 3 Знак"/>
    <w:basedOn w:val="a0"/>
    <w:link w:val="31"/>
    <w:rsid w:val="00326B7E"/>
    <w:rPr>
      <w:rFonts w:ascii="Times New Roman" w:eastAsia="Times New Roman" w:hAnsi="Times New Roman" w:cs="Times New Roman"/>
      <w:sz w:val="24"/>
      <w:szCs w:val="20"/>
      <w:lang w:val="x-none" w:eastAsia="x-none"/>
    </w:rPr>
  </w:style>
  <w:style w:type="paragraph" w:styleId="23">
    <w:name w:val="Body Text Indent 2"/>
    <w:basedOn w:val="a"/>
    <w:link w:val="24"/>
    <w:rsid w:val="00326B7E"/>
    <w:pPr>
      <w:ind w:left="709" w:firstLine="731"/>
      <w:jc w:val="both"/>
    </w:pPr>
    <w:rPr>
      <w:sz w:val="28"/>
      <w:szCs w:val="20"/>
      <w:lang w:val="x-none" w:eastAsia="x-none"/>
    </w:rPr>
  </w:style>
  <w:style w:type="character" w:customStyle="1" w:styleId="24">
    <w:name w:val="Основной текст с отступом 2 Знак"/>
    <w:basedOn w:val="a0"/>
    <w:link w:val="23"/>
    <w:rsid w:val="00326B7E"/>
    <w:rPr>
      <w:rFonts w:ascii="Times New Roman" w:eastAsia="Times New Roman" w:hAnsi="Times New Roman" w:cs="Times New Roman"/>
      <w:sz w:val="28"/>
      <w:szCs w:val="20"/>
      <w:lang w:val="x-none" w:eastAsia="x-none"/>
    </w:rPr>
  </w:style>
  <w:style w:type="paragraph" w:styleId="33">
    <w:name w:val="Body Text Indent 3"/>
    <w:aliases w:val=" Знак"/>
    <w:basedOn w:val="a"/>
    <w:link w:val="34"/>
    <w:rsid w:val="00326B7E"/>
    <w:pPr>
      <w:ind w:left="2410" w:hanging="1690"/>
    </w:pPr>
    <w:rPr>
      <w:sz w:val="28"/>
      <w:szCs w:val="20"/>
      <w:lang w:val="x-none" w:eastAsia="x-none"/>
    </w:rPr>
  </w:style>
  <w:style w:type="character" w:customStyle="1" w:styleId="34">
    <w:name w:val="Основной текст с отступом 3 Знак"/>
    <w:aliases w:val=" Знак Знак"/>
    <w:basedOn w:val="a0"/>
    <w:link w:val="33"/>
    <w:rsid w:val="00326B7E"/>
    <w:rPr>
      <w:rFonts w:ascii="Times New Roman" w:eastAsia="Times New Roman" w:hAnsi="Times New Roman" w:cs="Times New Roman"/>
      <w:sz w:val="28"/>
      <w:szCs w:val="20"/>
      <w:lang w:val="x-none" w:eastAsia="x-none"/>
    </w:rPr>
  </w:style>
  <w:style w:type="paragraph" w:customStyle="1" w:styleId="ConsCell">
    <w:name w:val="ConsCell"/>
    <w:rsid w:val="00326B7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Знак Знак"/>
    <w:link w:val="ConsNormal0"/>
    <w:rsid w:val="00326B7E"/>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character" w:customStyle="1" w:styleId="ConsNormal0">
    <w:name w:val="ConsNormal Знак Знак Знак"/>
    <w:link w:val="ConsNormal"/>
    <w:rsid w:val="00326B7E"/>
    <w:rPr>
      <w:rFonts w:ascii="Arial" w:eastAsia="Times New Roman" w:hAnsi="Arial" w:cs="Arial"/>
      <w:sz w:val="24"/>
      <w:szCs w:val="24"/>
      <w:lang w:eastAsia="ru-RU"/>
    </w:rPr>
  </w:style>
  <w:style w:type="character" w:customStyle="1" w:styleId="14">
    <w:name w:val="Основной текст Знак1"/>
    <w:aliases w:val=" Знак3 Знак"/>
    <w:rsid w:val="00326B7E"/>
    <w:rPr>
      <w:sz w:val="24"/>
      <w:szCs w:val="24"/>
      <w:lang w:val="x-none" w:eastAsia="x-none"/>
    </w:rPr>
  </w:style>
  <w:style w:type="paragraph" w:customStyle="1" w:styleId="ConsNormal1">
    <w:name w:val="ConsNormal Знак"/>
    <w:rsid w:val="00326B7E"/>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ConsPlusNormal">
    <w:name w:val="ConsPlusNormal"/>
    <w:rsid w:val="00326B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326B7E"/>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Nonformat">
    <w:name w:val="ConsPlusNonformat"/>
    <w:uiPriority w:val="99"/>
    <w:rsid w:val="00326B7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1110">
    <w:name w:val="Сетка таблицы111"/>
    <w:basedOn w:val="a1"/>
    <w:next w:val="ac"/>
    <w:uiPriority w:val="59"/>
    <w:rsid w:val="00326B7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
    <w:name w:val="Нет списка2"/>
    <w:next w:val="a2"/>
    <w:uiPriority w:val="99"/>
    <w:semiHidden/>
    <w:unhideWhenUsed/>
    <w:rsid w:val="00326B7E"/>
  </w:style>
  <w:style w:type="character" w:styleId="af3">
    <w:name w:val="FollowedHyperlink"/>
    <w:uiPriority w:val="99"/>
    <w:semiHidden/>
    <w:unhideWhenUsed/>
    <w:rsid w:val="00326B7E"/>
    <w:rPr>
      <w:color w:val="800080"/>
      <w:u w:val="single"/>
    </w:rPr>
  </w:style>
  <w:style w:type="paragraph" w:customStyle="1" w:styleId="xl65">
    <w:name w:val="xl65"/>
    <w:basedOn w:val="a"/>
    <w:rsid w:val="00326B7E"/>
    <w:pPr>
      <w:spacing w:before="100" w:beforeAutospacing="1" w:after="100" w:afterAutospacing="1"/>
    </w:pPr>
    <w:rPr>
      <w:sz w:val="24"/>
    </w:rPr>
  </w:style>
  <w:style w:type="paragraph" w:customStyle="1" w:styleId="xl66">
    <w:name w:val="xl66"/>
    <w:basedOn w:val="a"/>
    <w:rsid w:val="00326B7E"/>
    <w:pPr>
      <w:spacing w:before="100" w:beforeAutospacing="1" w:after="100" w:afterAutospacing="1"/>
      <w:jc w:val="center"/>
      <w:textAlignment w:val="center"/>
    </w:pPr>
    <w:rPr>
      <w:sz w:val="24"/>
    </w:rPr>
  </w:style>
  <w:style w:type="paragraph" w:customStyle="1" w:styleId="xl67">
    <w:name w:val="xl67"/>
    <w:basedOn w:val="a"/>
    <w:rsid w:val="00326B7E"/>
    <w:pPr>
      <w:spacing w:before="100" w:beforeAutospacing="1" w:after="100" w:afterAutospacing="1"/>
    </w:pPr>
    <w:rPr>
      <w:rFonts w:ascii="Calibri" w:hAnsi="Calibri"/>
      <w:b/>
      <w:bCs/>
      <w:sz w:val="24"/>
    </w:rPr>
  </w:style>
  <w:style w:type="paragraph" w:customStyle="1" w:styleId="xl68">
    <w:name w:val="xl68"/>
    <w:basedOn w:val="a"/>
    <w:rsid w:val="00326B7E"/>
    <w:pPr>
      <w:spacing w:before="100" w:beforeAutospacing="1" w:after="100" w:afterAutospacing="1"/>
    </w:pPr>
    <w:rPr>
      <w:sz w:val="20"/>
      <w:szCs w:val="20"/>
    </w:rPr>
  </w:style>
  <w:style w:type="paragraph" w:customStyle="1" w:styleId="xl69">
    <w:name w:val="xl69"/>
    <w:basedOn w:val="a"/>
    <w:rsid w:val="00326B7E"/>
    <w:pPr>
      <w:spacing w:before="100" w:beforeAutospacing="1" w:after="100" w:afterAutospacing="1"/>
      <w:jc w:val="center"/>
      <w:textAlignment w:val="center"/>
    </w:pPr>
    <w:rPr>
      <w:sz w:val="20"/>
      <w:szCs w:val="20"/>
    </w:rPr>
  </w:style>
  <w:style w:type="paragraph" w:customStyle="1" w:styleId="xl70">
    <w:name w:val="xl70"/>
    <w:basedOn w:val="a"/>
    <w:rsid w:val="00326B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1">
    <w:name w:val="xl71"/>
    <w:basedOn w:val="a"/>
    <w:rsid w:val="00326B7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2">
    <w:name w:val="xl72"/>
    <w:basedOn w:val="a"/>
    <w:rsid w:val="00326B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3">
    <w:name w:val="xl73"/>
    <w:basedOn w:val="a"/>
    <w:rsid w:val="00326B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4">
    <w:name w:val="xl74"/>
    <w:basedOn w:val="a"/>
    <w:rsid w:val="00326B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rsid w:val="00326B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a"/>
    <w:rsid w:val="00326B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7">
    <w:name w:val="xl77"/>
    <w:basedOn w:val="a"/>
    <w:rsid w:val="00326B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78">
    <w:name w:val="xl78"/>
    <w:basedOn w:val="a"/>
    <w:rsid w:val="00326B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9">
    <w:name w:val="xl79"/>
    <w:basedOn w:val="a"/>
    <w:rsid w:val="00326B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0">
    <w:name w:val="xl80"/>
    <w:basedOn w:val="a"/>
    <w:rsid w:val="00326B7E"/>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1">
    <w:name w:val="xl81"/>
    <w:basedOn w:val="a"/>
    <w:rsid w:val="00326B7E"/>
    <w:pPr>
      <w:pBdr>
        <w:top w:val="single" w:sz="4" w:space="0" w:color="auto"/>
        <w:left w:val="single" w:sz="4" w:space="0" w:color="auto"/>
        <w:bottom w:val="single" w:sz="4" w:space="0" w:color="auto"/>
      </w:pBdr>
      <w:spacing w:before="100" w:beforeAutospacing="1" w:after="100" w:afterAutospacing="1"/>
    </w:pPr>
    <w:rPr>
      <w:b/>
      <w:bCs/>
      <w:sz w:val="20"/>
      <w:szCs w:val="20"/>
    </w:rPr>
  </w:style>
  <w:style w:type="paragraph" w:customStyle="1" w:styleId="xl82">
    <w:name w:val="xl82"/>
    <w:basedOn w:val="a"/>
    <w:rsid w:val="00326B7E"/>
    <w:pPr>
      <w:pBdr>
        <w:top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3">
    <w:name w:val="xl83"/>
    <w:basedOn w:val="a"/>
    <w:rsid w:val="00326B7E"/>
    <w:pPr>
      <w:pBdr>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4">
    <w:name w:val="xl84"/>
    <w:basedOn w:val="a"/>
    <w:rsid w:val="00326B7E"/>
    <w:pPr>
      <w:pBdr>
        <w:bottom w:val="single" w:sz="4" w:space="0" w:color="auto"/>
      </w:pBdr>
      <w:spacing w:before="100" w:beforeAutospacing="1" w:after="100" w:afterAutospacing="1"/>
      <w:jc w:val="center"/>
      <w:textAlignment w:val="center"/>
    </w:pPr>
    <w:rPr>
      <w:b/>
      <w:bCs/>
      <w:sz w:val="20"/>
      <w:szCs w:val="20"/>
    </w:rPr>
  </w:style>
  <w:style w:type="paragraph" w:customStyle="1" w:styleId="xl85">
    <w:name w:val="xl85"/>
    <w:basedOn w:val="a"/>
    <w:rsid w:val="00326B7E"/>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86">
    <w:name w:val="xl86"/>
    <w:basedOn w:val="a"/>
    <w:rsid w:val="00326B7E"/>
    <w:pPr>
      <w:pBdr>
        <w:top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87">
    <w:name w:val="xl87"/>
    <w:basedOn w:val="a"/>
    <w:rsid w:val="00326B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table" w:customStyle="1" w:styleId="26">
    <w:name w:val="Сетка таблицы2"/>
    <w:basedOn w:val="a1"/>
    <w:next w:val="ac"/>
    <w:uiPriority w:val="59"/>
    <w:rsid w:val="00326B7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
    <w:name w:val="Нет списка3"/>
    <w:next w:val="a2"/>
    <w:uiPriority w:val="99"/>
    <w:semiHidden/>
    <w:unhideWhenUsed/>
    <w:rsid w:val="00326B7E"/>
  </w:style>
  <w:style w:type="paragraph" w:customStyle="1" w:styleId="font5">
    <w:name w:val="font5"/>
    <w:basedOn w:val="a"/>
    <w:rsid w:val="00326B7E"/>
    <w:pPr>
      <w:spacing w:before="100" w:beforeAutospacing="1" w:after="100" w:afterAutospacing="1"/>
    </w:pPr>
    <w:rPr>
      <w:color w:val="000000"/>
      <w:sz w:val="20"/>
      <w:szCs w:val="20"/>
    </w:rPr>
  </w:style>
  <w:style w:type="paragraph" w:customStyle="1" w:styleId="xl88">
    <w:name w:val="xl88"/>
    <w:basedOn w:val="a"/>
    <w:rsid w:val="00326B7E"/>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9">
    <w:name w:val="xl89"/>
    <w:basedOn w:val="a"/>
    <w:rsid w:val="00326B7E"/>
    <w:pPr>
      <w:spacing w:before="100" w:beforeAutospacing="1" w:after="100" w:afterAutospacing="1"/>
      <w:jc w:val="center"/>
      <w:textAlignment w:val="center"/>
    </w:pPr>
    <w:rPr>
      <w:sz w:val="20"/>
      <w:szCs w:val="20"/>
    </w:rPr>
  </w:style>
  <w:style w:type="paragraph" w:customStyle="1" w:styleId="xl90">
    <w:name w:val="xl90"/>
    <w:basedOn w:val="a"/>
    <w:rsid w:val="00326B7E"/>
    <w:pPr>
      <w:spacing w:before="100" w:beforeAutospacing="1" w:after="100" w:afterAutospacing="1"/>
      <w:jc w:val="center"/>
      <w:textAlignment w:val="center"/>
    </w:pPr>
    <w:rPr>
      <w:sz w:val="20"/>
      <w:szCs w:val="20"/>
    </w:rPr>
  </w:style>
  <w:style w:type="paragraph" w:customStyle="1" w:styleId="xl91">
    <w:name w:val="xl91"/>
    <w:basedOn w:val="a"/>
    <w:rsid w:val="00326B7E"/>
    <w:pPr>
      <w:spacing w:before="100" w:beforeAutospacing="1" w:after="100" w:afterAutospacing="1"/>
      <w:jc w:val="center"/>
      <w:textAlignment w:val="center"/>
    </w:pPr>
    <w:rPr>
      <w:sz w:val="20"/>
      <w:szCs w:val="20"/>
    </w:rPr>
  </w:style>
  <w:style w:type="paragraph" w:customStyle="1" w:styleId="xl92">
    <w:name w:val="xl92"/>
    <w:basedOn w:val="a"/>
    <w:rsid w:val="00326B7E"/>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93">
    <w:name w:val="xl93"/>
    <w:basedOn w:val="a"/>
    <w:rsid w:val="00326B7E"/>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94">
    <w:name w:val="xl94"/>
    <w:basedOn w:val="a"/>
    <w:rsid w:val="00326B7E"/>
    <w:pPr>
      <w:pBdr>
        <w:top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95">
    <w:name w:val="xl95"/>
    <w:basedOn w:val="a"/>
    <w:rsid w:val="00326B7E"/>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6">
    <w:name w:val="xl96"/>
    <w:basedOn w:val="a"/>
    <w:rsid w:val="00326B7E"/>
    <w:pPr>
      <w:pBdr>
        <w:top w:val="single" w:sz="4" w:space="0" w:color="auto"/>
        <w:left w:val="single" w:sz="4" w:space="0" w:color="auto"/>
      </w:pBdr>
      <w:spacing w:before="100" w:beforeAutospacing="1" w:after="100" w:afterAutospacing="1"/>
      <w:jc w:val="center"/>
      <w:textAlignment w:val="center"/>
    </w:pPr>
    <w:rPr>
      <w:sz w:val="20"/>
      <w:szCs w:val="20"/>
    </w:rPr>
  </w:style>
  <w:style w:type="paragraph" w:customStyle="1" w:styleId="xl97">
    <w:name w:val="xl97"/>
    <w:basedOn w:val="a"/>
    <w:rsid w:val="00326B7E"/>
    <w:pPr>
      <w:pBdr>
        <w:top w:val="single" w:sz="4" w:space="0" w:color="auto"/>
      </w:pBdr>
      <w:spacing w:before="100" w:beforeAutospacing="1" w:after="100" w:afterAutospacing="1"/>
      <w:jc w:val="center"/>
      <w:textAlignment w:val="center"/>
    </w:pPr>
    <w:rPr>
      <w:sz w:val="20"/>
      <w:szCs w:val="20"/>
    </w:rPr>
  </w:style>
  <w:style w:type="paragraph" w:customStyle="1" w:styleId="xl98">
    <w:name w:val="xl98"/>
    <w:basedOn w:val="a"/>
    <w:rsid w:val="00326B7E"/>
    <w:pPr>
      <w:pBdr>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99">
    <w:name w:val="xl99"/>
    <w:basedOn w:val="a"/>
    <w:rsid w:val="00326B7E"/>
    <w:pPr>
      <w:pBdr>
        <w:bottom w:val="single" w:sz="4" w:space="0" w:color="auto"/>
      </w:pBdr>
      <w:spacing w:before="100" w:beforeAutospacing="1" w:after="100" w:afterAutospacing="1"/>
      <w:jc w:val="center"/>
      <w:textAlignment w:val="center"/>
    </w:pPr>
    <w:rPr>
      <w:sz w:val="20"/>
      <w:szCs w:val="20"/>
    </w:rPr>
  </w:style>
  <w:style w:type="paragraph" w:customStyle="1" w:styleId="xl100">
    <w:name w:val="xl100"/>
    <w:basedOn w:val="a"/>
    <w:rsid w:val="00326B7E"/>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1">
    <w:name w:val="xl101"/>
    <w:basedOn w:val="a"/>
    <w:rsid w:val="00326B7E"/>
    <w:pPr>
      <w:pBdr>
        <w:top w:val="single" w:sz="4" w:space="0" w:color="auto"/>
        <w:bottom w:val="single" w:sz="4" w:space="0" w:color="auto"/>
      </w:pBdr>
      <w:spacing w:before="100" w:beforeAutospacing="1" w:after="100" w:afterAutospacing="1"/>
      <w:jc w:val="center"/>
      <w:textAlignment w:val="center"/>
    </w:pPr>
    <w:rPr>
      <w:sz w:val="20"/>
      <w:szCs w:val="20"/>
    </w:rPr>
  </w:style>
  <w:style w:type="table" w:customStyle="1" w:styleId="36">
    <w:name w:val="Сетка таблицы3"/>
    <w:basedOn w:val="a1"/>
    <w:next w:val="ac"/>
    <w:uiPriority w:val="59"/>
    <w:rsid w:val="00326B7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c"/>
    <w:uiPriority w:val="59"/>
    <w:rsid w:val="00326B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c"/>
    <w:uiPriority w:val="59"/>
    <w:rsid w:val="00326B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c"/>
    <w:uiPriority w:val="59"/>
    <w:rsid w:val="00326B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c"/>
    <w:uiPriority w:val="39"/>
    <w:rsid w:val="00326B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c"/>
    <w:uiPriority w:val="39"/>
    <w:rsid w:val="00326B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c"/>
    <w:uiPriority w:val="39"/>
    <w:rsid w:val="00326B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1"/>
    <w:basedOn w:val="a1"/>
    <w:next w:val="ac"/>
    <w:uiPriority w:val="59"/>
    <w:rsid w:val="00326B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c"/>
    <w:uiPriority w:val="59"/>
    <w:rsid w:val="00326B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c"/>
    <w:uiPriority w:val="59"/>
    <w:rsid w:val="00326B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rmal (Web)"/>
    <w:aliases w:val="Заголовок 3 Знак Знак,Знак2 Знак Знак Знак,Знак2 Знак Знак,Знак2 Знак Знак Знак1"/>
    <w:basedOn w:val="a"/>
    <w:link w:val="af5"/>
    <w:rsid w:val="00326B7E"/>
    <w:pPr>
      <w:spacing w:before="100" w:after="100"/>
    </w:pPr>
    <w:rPr>
      <w:sz w:val="24"/>
      <w:szCs w:val="20"/>
    </w:rPr>
  </w:style>
  <w:style w:type="character" w:customStyle="1" w:styleId="af5">
    <w:name w:val="Обычный (веб) Знак"/>
    <w:aliases w:val="Заголовок 3 Знак Знак Знак,Знак2 Знак Знак Знак Знак,Знак2 Знак Знак Знак2,Знак2 Знак Знак Знак1 Знак"/>
    <w:link w:val="af4"/>
    <w:locked/>
    <w:rsid w:val="00326B7E"/>
    <w:rPr>
      <w:rFonts w:ascii="Times New Roman" w:eastAsia="Times New Roman" w:hAnsi="Times New Roman" w:cs="Times New Roman"/>
      <w:sz w:val="24"/>
      <w:szCs w:val="20"/>
      <w:lang w:eastAsia="ru-RU"/>
    </w:rPr>
  </w:style>
  <w:style w:type="paragraph" w:customStyle="1" w:styleId="af6">
    <w:name w:val="Абзац"/>
    <w:basedOn w:val="a"/>
    <w:link w:val="af7"/>
    <w:rsid w:val="00326B7E"/>
    <w:pPr>
      <w:spacing w:line="276" w:lineRule="auto"/>
      <w:ind w:firstLine="709"/>
      <w:jc w:val="both"/>
    </w:pPr>
    <w:rPr>
      <w:sz w:val="28"/>
      <w:lang w:val="en-US" w:eastAsia="en-US"/>
    </w:rPr>
  </w:style>
  <w:style w:type="character" w:customStyle="1" w:styleId="af7">
    <w:name w:val="Абзац Знак"/>
    <w:link w:val="af6"/>
    <w:locked/>
    <w:rsid w:val="00326B7E"/>
    <w:rPr>
      <w:rFonts w:ascii="Times New Roman" w:eastAsia="Times New Roman" w:hAnsi="Times New Roman" w:cs="Times New Roman"/>
      <w:sz w:val="28"/>
      <w:szCs w:val="24"/>
      <w:lang w:val="en-US"/>
    </w:rPr>
  </w:style>
  <w:style w:type="table" w:customStyle="1" w:styleId="130">
    <w:name w:val="Сетка таблицы13"/>
    <w:basedOn w:val="a1"/>
    <w:next w:val="ac"/>
    <w:uiPriority w:val="59"/>
    <w:rsid w:val="00326B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c"/>
    <w:uiPriority w:val="59"/>
    <w:rsid w:val="00326B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5"/>
    <w:basedOn w:val="a1"/>
    <w:next w:val="ac"/>
    <w:uiPriority w:val="59"/>
    <w:rsid w:val="00326B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6"/>
    <w:basedOn w:val="a1"/>
    <w:next w:val="ac"/>
    <w:uiPriority w:val="59"/>
    <w:rsid w:val="00326B7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Абзац списка1"/>
    <w:basedOn w:val="a"/>
    <w:uiPriority w:val="99"/>
    <w:rsid w:val="00326B7E"/>
    <w:pPr>
      <w:spacing w:after="200" w:line="276" w:lineRule="auto"/>
      <w:ind w:left="720"/>
      <w:contextualSpacing/>
    </w:pPr>
    <w:rPr>
      <w:rFonts w:ascii="Calibri" w:hAnsi="Calibri"/>
      <w:sz w:val="22"/>
      <w:szCs w:val="22"/>
      <w:lang w:eastAsia="en-US"/>
    </w:rPr>
  </w:style>
  <w:style w:type="table" w:customStyle="1" w:styleId="170">
    <w:name w:val="Сетка таблицы17"/>
    <w:basedOn w:val="a1"/>
    <w:next w:val="ac"/>
    <w:uiPriority w:val="59"/>
    <w:rsid w:val="00326B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1"/>
    <w:next w:val="ac"/>
    <w:uiPriority w:val="59"/>
    <w:rsid w:val="00326B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basedOn w:val="a1"/>
    <w:next w:val="ac"/>
    <w:uiPriority w:val="59"/>
    <w:rsid w:val="00326B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next w:val="ac"/>
    <w:uiPriority w:val="59"/>
    <w:rsid w:val="00326B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c"/>
    <w:uiPriority w:val="59"/>
    <w:rsid w:val="00326B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c"/>
    <w:uiPriority w:val="59"/>
    <w:rsid w:val="00326B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line number"/>
    <w:uiPriority w:val="99"/>
    <w:semiHidden/>
    <w:unhideWhenUsed/>
    <w:rsid w:val="00326B7E"/>
  </w:style>
  <w:style w:type="paragraph" w:styleId="af9">
    <w:name w:val="caption"/>
    <w:basedOn w:val="a"/>
    <w:next w:val="a"/>
    <w:uiPriority w:val="35"/>
    <w:unhideWhenUsed/>
    <w:qFormat/>
    <w:rsid w:val="00326B7E"/>
    <w:pPr>
      <w:spacing w:after="200"/>
    </w:pPr>
    <w:rPr>
      <w:rFonts w:ascii="Calibri" w:eastAsia="Calibri" w:hAnsi="Calibri"/>
      <w:i/>
      <w:iCs/>
      <w:color w:val="1F497D"/>
      <w:sz w:val="18"/>
      <w:szCs w:val="18"/>
      <w:lang w:eastAsia="en-US"/>
    </w:rPr>
  </w:style>
  <w:style w:type="paragraph" w:customStyle="1" w:styleId="Default">
    <w:name w:val="Default"/>
    <w:rsid w:val="00326B7E"/>
    <w:pPr>
      <w:spacing w:after="0" w:line="240" w:lineRule="auto"/>
    </w:pPr>
    <w:rPr>
      <w:rFonts w:ascii="Times New Roman" w:eastAsia="Times New Roman" w:hAnsi="Times New Roman" w:cs="Times New Roman"/>
      <w:snapToGrid w:val="0"/>
      <w:color w:val="000000"/>
      <w:sz w:val="24"/>
      <w:szCs w:val="20"/>
      <w:lang w:eastAsia="ru-RU"/>
    </w:rPr>
  </w:style>
  <w:style w:type="numbering" w:customStyle="1" w:styleId="42">
    <w:name w:val="Нет списка4"/>
    <w:next w:val="a2"/>
    <w:uiPriority w:val="99"/>
    <w:semiHidden/>
    <w:rsid w:val="00326B7E"/>
  </w:style>
  <w:style w:type="table" w:customStyle="1" w:styleId="230">
    <w:name w:val="Сетка таблицы23"/>
    <w:basedOn w:val="a1"/>
    <w:next w:val="ac"/>
    <w:uiPriority w:val="59"/>
    <w:rsid w:val="00326B7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2"/>
    <w:uiPriority w:val="99"/>
    <w:semiHidden/>
    <w:unhideWhenUsed/>
    <w:rsid w:val="00326B7E"/>
  </w:style>
  <w:style w:type="table" w:customStyle="1" w:styleId="1100">
    <w:name w:val="Сетка таблицы110"/>
    <w:basedOn w:val="a1"/>
    <w:next w:val="ac"/>
    <w:uiPriority w:val="59"/>
    <w:rsid w:val="00326B7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
    <w:name w:val="Нет списка21"/>
    <w:next w:val="a2"/>
    <w:uiPriority w:val="99"/>
    <w:semiHidden/>
    <w:unhideWhenUsed/>
    <w:rsid w:val="00326B7E"/>
  </w:style>
  <w:style w:type="table" w:customStyle="1" w:styleId="240">
    <w:name w:val="Сетка таблицы24"/>
    <w:basedOn w:val="a1"/>
    <w:next w:val="ac"/>
    <w:uiPriority w:val="59"/>
    <w:rsid w:val="00326B7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0">
    <w:name w:val="Нет списка31"/>
    <w:next w:val="a2"/>
    <w:uiPriority w:val="99"/>
    <w:semiHidden/>
    <w:unhideWhenUsed/>
    <w:rsid w:val="00326B7E"/>
  </w:style>
  <w:style w:type="table" w:customStyle="1" w:styleId="311">
    <w:name w:val="Сетка таблицы31"/>
    <w:basedOn w:val="a1"/>
    <w:next w:val="ac"/>
    <w:uiPriority w:val="59"/>
    <w:rsid w:val="00326B7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c"/>
    <w:uiPriority w:val="59"/>
    <w:rsid w:val="00326B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next w:val="ac"/>
    <w:uiPriority w:val="59"/>
    <w:rsid w:val="00326B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next w:val="ac"/>
    <w:uiPriority w:val="59"/>
    <w:rsid w:val="00326B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1"/>
    <w:basedOn w:val="a1"/>
    <w:next w:val="ac"/>
    <w:uiPriority w:val="39"/>
    <w:rsid w:val="00326B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1"/>
    <w:basedOn w:val="a1"/>
    <w:next w:val="ac"/>
    <w:uiPriority w:val="39"/>
    <w:rsid w:val="00326B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next w:val="ac"/>
    <w:uiPriority w:val="39"/>
    <w:rsid w:val="00326B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2"/>
    <w:basedOn w:val="a1"/>
    <w:next w:val="ac"/>
    <w:uiPriority w:val="59"/>
    <w:rsid w:val="00326B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1"/>
    <w:next w:val="ac"/>
    <w:uiPriority w:val="59"/>
    <w:rsid w:val="00326B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1"/>
    <w:next w:val="ac"/>
    <w:uiPriority w:val="59"/>
    <w:rsid w:val="00326B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basedOn w:val="a1"/>
    <w:next w:val="ac"/>
    <w:uiPriority w:val="59"/>
    <w:rsid w:val="00326B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basedOn w:val="a1"/>
    <w:next w:val="ac"/>
    <w:uiPriority w:val="59"/>
    <w:rsid w:val="00326B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basedOn w:val="a1"/>
    <w:next w:val="ac"/>
    <w:uiPriority w:val="59"/>
    <w:rsid w:val="00326B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basedOn w:val="a1"/>
    <w:next w:val="ac"/>
    <w:uiPriority w:val="59"/>
    <w:rsid w:val="00326B7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basedOn w:val="a1"/>
    <w:next w:val="ac"/>
    <w:uiPriority w:val="59"/>
    <w:rsid w:val="00326B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basedOn w:val="a1"/>
    <w:next w:val="ac"/>
    <w:uiPriority w:val="59"/>
    <w:rsid w:val="00326B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1"/>
    <w:basedOn w:val="a1"/>
    <w:next w:val="ac"/>
    <w:uiPriority w:val="59"/>
    <w:rsid w:val="00326B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1"/>
    <w:basedOn w:val="a1"/>
    <w:next w:val="ac"/>
    <w:uiPriority w:val="59"/>
    <w:rsid w:val="00326B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c"/>
    <w:uiPriority w:val="59"/>
    <w:rsid w:val="00326B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1"/>
    <w:basedOn w:val="a1"/>
    <w:next w:val="ac"/>
    <w:uiPriority w:val="59"/>
    <w:rsid w:val="00326B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Нет списка5"/>
    <w:next w:val="a2"/>
    <w:uiPriority w:val="99"/>
    <w:semiHidden/>
    <w:rsid w:val="00326B7E"/>
  </w:style>
  <w:style w:type="table" w:customStyle="1" w:styleId="250">
    <w:name w:val="Сетка таблицы25"/>
    <w:basedOn w:val="a1"/>
    <w:next w:val="ac"/>
    <w:uiPriority w:val="59"/>
    <w:rsid w:val="00326B7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
    <w:name w:val="Нет списка13"/>
    <w:next w:val="a2"/>
    <w:uiPriority w:val="99"/>
    <w:semiHidden/>
    <w:unhideWhenUsed/>
    <w:rsid w:val="00326B7E"/>
  </w:style>
  <w:style w:type="table" w:customStyle="1" w:styleId="113">
    <w:name w:val="Сетка таблицы113"/>
    <w:basedOn w:val="a1"/>
    <w:next w:val="ac"/>
    <w:uiPriority w:val="59"/>
    <w:rsid w:val="00326B7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
    <w:name w:val="Нет списка22"/>
    <w:next w:val="a2"/>
    <w:uiPriority w:val="99"/>
    <w:semiHidden/>
    <w:unhideWhenUsed/>
    <w:rsid w:val="00326B7E"/>
  </w:style>
  <w:style w:type="table" w:customStyle="1" w:styleId="260">
    <w:name w:val="Сетка таблицы26"/>
    <w:basedOn w:val="a1"/>
    <w:next w:val="ac"/>
    <w:uiPriority w:val="59"/>
    <w:rsid w:val="00326B7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0">
    <w:name w:val="Нет списка32"/>
    <w:next w:val="a2"/>
    <w:uiPriority w:val="99"/>
    <w:semiHidden/>
    <w:unhideWhenUsed/>
    <w:rsid w:val="00326B7E"/>
  </w:style>
  <w:style w:type="table" w:customStyle="1" w:styleId="321">
    <w:name w:val="Сетка таблицы32"/>
    <w:basedOn w:val="a1"/>
    <w:next w:val="ac"/>
    <w:uiPriority w:val="59"/>
    <w:rsid w:val="00326B7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next w:val="ac"/>
    <w:uiPriority w:val="59"/>
    <w:rsid w:val="00326B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1"/>
    <w:next w:val="ac"/>
    <w:uiPriority w:val="59"/>
    <w:rsid w:val="00326B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2"/>
    <w:basedOn w:val="a1"/>
    <w:next w:val="ac"/>
    <w:uiPriority w:val="59"/>
    <w:rsid w:val="00326B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2"/>
    <w:basedOn w:val="a1"/>
    <w:next w:val="ac"/>
    <w:uiPriority w:val="39"/>
    <w:rsid w:val="00326B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2"/>
    <w:basedOn w:val="a1"/>
    <w:next w:val="ac"/>
    <w:uiPriority w:val="39"/>
    <w:rsid w:val="00326B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2"/>
    <w:basedOn w:val="a1"/>
    <w:next w:val="ac"/>
    <w:uiPriority w:val="39"/>
    <w:rsid w:val="00326B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basedOn w:val="a1"/>
    <w:next w:val="ac"/>
    <w:uiPriority w:val="59"/>
    <w:rsid w:val="00326B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2"/>
    <w:basedOn w:val="a1"/>
    <w:next w:val="ac"/>
    <w:uiPriority w:val="59"/>
    <w:rsid w:val="00326B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2"/>
    <w:basedOn w:val="a1"/>
    <w:next w:val="ac"/>
    <w:uiPriority w:val="59"/>
    <w:rsid w:val="00326B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1"/>
    <w:next w:val="ac"/>
    <w:uiPriority w:val="59"/>
    <w:rsid w:val="00326B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2"/>
    <w:basedOn w:val="a1"/>
    <w:next w:val="ac"/>
    <w:uiPriority w:val="59"/>
    <w:rsid w:val="00326B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Сетка таблицы152"/>
    <w:basedOn w:val="a1"/>
    <w:next w:val="ac"/>
    <w:uiPriority w:val="59"/>
    <w:rsid w:val="00326B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2"/>
    <w:basedOn w:val="a1"/>
    <w:next w:val="ac"/>
    <w:uiPriority w:val="59"/>
    <w:rsid w:val="00326B7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2"/>
    <w:basedOn w:val="a1"/>
    <w:next w:val="ac"/>
    <w:uiPriority w:val="59"/>
    <w:rsid w:val="00326B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2"/>
    <w:basedOn w:val="a1"/>
    <w:next w:val="ac"/>
    <w:uiPriority w:val="59"/>
    <w:rsid w:val="00326B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
    <w:name w:val="Сетка таблицы192"/>
    <w:basedOn w:val="a1"/>
    <w:next w:val="ac"/>
    <w:uiPriority w:val="59"/>
    <w:rsid w:val="00326B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2"/>
    <w:basedOn w:val="a1"/>
    <w:next w:val="ac"/>
    <w:uiPriority w:val="59"/>
    <w:rsid w:val="00326B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2"/>
    <w:basedOn w:val="a1"/>
    <w:next w:val="ac"/>
    <w:uiPriority w:val="59"/>
    <w:rsid w:val="00326B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1"/>
    <w:next w:val="ac"/>
    <w:uiPriority w:val="59"/>
    <w:rsid w:val="00326B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2"/>
    <w:uiPriority w:val="99"/>
    <w:semiHidden/>
    <w:unhideWhenUsed/>
    <w:rsid w:val="00326B7E"/>
  </w:style>
  <w:style w:type="table" w:customStyle="1" w:styleId="27">
    <w:name w:val="Сетка таблицы27"/>
    <w:basedOn w:val="a1"/>
    <w:next w:val="ac"/>
    <w:uiPriority w:val="59"/>
    <w:rsid w:val="00326B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8"/>
    <w:basedOn w:val="a1"/>
    <w:next w:val="ac"/>
    <w:uiPriority w:val="59"/>
    <w:rsid w:val="00326B7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5"/>
    <w:basedOn w:val="a1"/>
    <w:next w:val="ac"/>
    <w:uiPriority w:val="59"/>
    <w:rsid w:val="00326B7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6"/>
    <w:basedOn w:val="a1"/>
    <w:next w:val="ac"/>
    <w:uiPriority w:val="59"/>
    <w:rsid w:val="00326B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basedOn w:val="a1"/>
    <w:next w:val="ac"/>
    <w:uiPriority w:val="59"/>
    <w:rsid w:val="00326B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0">
    <w:name w:val="Нет списка7"/>
    <w:next w:val="a2"/>
    <w:uiPriority w:val="99"/>
    <w:semiHidden/>
    <w:unhideWhenUsed/>
    <w:rsid w:val="00DF6C2F"/>
  </w:style>
  <w:style w:type="numbering" w:customStyle="1" w:styleId="143">
    <w:name w:val="Нет списка14"/>
    <w:next w:val="a2"/>
    <w:uiPriority w:val="99"/>
    <w:semiHidden/>
    <w:unhideWhenUsed/>
    <w:rsid w:val="00DF6C2F"/>
  </w:style>
  <w:style w:type="numbering" w:customStyle="1" w:styleId="1113">
    <w:name w:val="Нет списка111"/>
    <w:next w:val="a2"/>
    <w:uiPriority w:val="99"/>
    <w:semiHidden/>
    <w:unhideWhenUsed/>
    <w:rsid w:val="00DF6C2F"/>
  </w:style>
  <w:style w:type="numbering" w:customStyle="1" w:styleId="231">
    <w:name w:val="Нет списка23"/>
    <w:next w:val="a2"/>
    <w:uiPriority w:val="99"/>
    <w:semiHidden/>
    <w:unhideWhenUsed/>
    <w:rsid w:val="00DF6C2F"/>
  </w:style>
  <w:style w:type="numbering" w:customStyle="1" w:styleId="1211">
    <w:name w:val="Нет списка121"/>
    <w:next w:val="a2"/>
    <w:uiPriority w:val="99"/>
    <w:semiHidden/>
    <w:rsid w:val="00DF6C2F"/>
  </w:style>
  <w:style w:type="numbering" w:customStyle="1" w:styleId="11110">
    <w:name w:val="Нет списка1111"/>
    <w:next w:val="a2"/>
    <w:uiPriority w:val="99"/>
    <w:semiHidden/>
    <w:unhideWhenUsed/>
    <w:rsid w:val="00DF6C2F"/>
  </w:style>
  <w:style w:type="numbering" w:customStyle="1" w:styleId="2111">
    <w:name w:val="Нет списка211"/>
    <w:next w:val="a2"/>
    <w:uiPriority w:val="99"/>
    <w:semiHidden/>
    <w:unhideWhenUsed/>
    <w:rsid w:val="00DF6C2F"/>
  </w:style>
  <w:style w:type="numbering" w:customStyle="1" w:styleId="330">
    <w:name w:val="Нет списка33"/>
    <w:next w:val="a2"/>
    <w:uiPriority w:val="99"/>
    <w:semiHidden/>
    <w:unhideWhenUsed/>
    <w:rsid w:val="00DF6C2F"/>
  </w:style>
  <w:style w:type="numbering" w:customStyle="1" w:styleId="411">
    <w:name w:val="Нет списка41"/>
    <w:next w:val="a2"/>
    <w:uiPriority w:val="99"/>
    <w:semiHidden/>
    <w:rsid w:val="00DF6C2F"/>
  </w:style>
  <w:style w:type="numbering" w:customStyle="1" w:styleId="12110">
    <w:name w:val="Нет списка1211"/>
    <w:next w:val="a2"/>
    <w:uiPriority w:val="99"/>
    <w:semiHidden/>
    <w:unhideWhenUsed/>
    <w:rsid w:val="00DF6C2F"/>
  </w:style>
  <w:style w:type="numbering" w:customStyle="1" w:styleId="21110">
    <w:name w:val="Нет списка2111"/>
    <w:next w:val="a2"/>
    <w:uiPriority w:val="99"/>
    <w:semiHidden/>
    <w:unhideWhenUsed/>
    <w:rsid w:val="00DF6C2F"/>
  </w:style>
  <w:style w:type="numbering" w:customStyle="1" w:styleId="3110">
    <w:name w:val="Нет списка311"/>
    <w:next w:val="a2"/>
    <w:uiPriority w:val="99"/>
    <w:semiHidden/>
    <w:unhideWhenUsed/>
    <w:rsid w:val="00DF6C2F"/>
  </w:style>
  <w:style w:type="numbering" w:customStyle="1" w:styleId="511">
    <w:name w:val="Нет списка51"/>
    <w:next w:val="a2"/>
    <w:uiPriority w:val="99"/>
    <w:semiHidden/>
    <w:rsid w:val="00DF6C2F"/>
  </w:style>
  <w:style w:type="numbering" w:customStyle="1" w:styleId="1310">
    <w:name w:val="Нет списка131"/>
    <w:next w:val="a2"/>
    <w:uiPriority w:val="99"/>
    <w:semiHidden/>
    <w:unhideWhenUsed/>
    <w:rsid w:val="00DF6C2F"/>
  </w:style>
  <w:style w:type="numbering" w:customStyle="1" w:styleId="2210">
    <w:name w:val="Нет списка221"/>
    <w:next w:val="a2"/>
    <w:uiPriority w:val="99"/>
    <w:semiHidden/>
    <w:unhideWhenUsed/>
    <w:rsid w:val="00DF6C2F"/>
  </w:style>
  <w:style w:type="numbering" w:customStyle="1" w:styleId="3210">
    <w:name w:val="Нет списка321"/>
    <w:next w:val="a2"/>
    <w:uiPriority w:val="99"/>
    <w:semiHidden/>
    <w:unhideWhenUsed/>
    <w:rsid w:val="00DF6C2F"/>
  </w:style>
  <w:style w:type="numbering" w:customStyle="1" w:styleId="611">
    <w:name w:val="Нет списка61"/>
    <w:next w:val="a2"/>
    <w:uiPriority w:val="99"/>
    <w:semiHidden/>
    <w:unhideWhenUsed/>
    <w:rsid w:val="00DF6C2F"/>
  </w:style>
  <w:style w:type="numbering" w:customStyle="1" w:styleId="710">
    <w:name w:val="Нет списка71"/>
    <w:next w:val="a2"/>
    <w:uiPriority w:val="99"/>
    <w:semiHidden/>
    <w:unhideWhenUsed/>
    <w:rsid w:val="00DF6C2F"/>
  </w:style>
  <w:style w:type="numbering" w:customStyle="1" w:styleId="1410">
    <w:name w:val="Нет списка141"/>
    <w:next w:val="a2"/>
    <w:uiPriority w:val="99"/>
    <w:semiHidden/>
    <w:rsid w:val="00DF6C2F"/>
  </w:style>
  <w:style w:type="numbering" w:customStyle="1" w:styleId="1120">
    <w:name w:val="Нет списка112"/>
    <w:next w:val="a2"/>
    <w:uiPriority w:val="99"/>
    <w:semiHidden/>
    <w:unhideWhenUsed/>
    <w:rsid w:val="00DF6C2F"/>
  </w:style>
  <w:style w:type="numbering" w:customStyle="1" w:styleId="2310">
    <w:name w:val="Нет списка231"/>
    <w:next w:val="a2"/>
    <w:uiPriority w:val="99"/>
    <w:semiHidden/>
    <w:unhideWhenUsed/>
    <w:rsid w:val="00DF6C2F"/>
  </w:style>
  <w:style w:type="numbering" w:customStyle="1" w:styleId="331">
    <w:name w:val="Нет списка331"/>
    <w:next w:val="a2"/>
    <w:uiPriority w:val="99"/>
    <w:semiHidden/>
    <w:unhideWhenUsed/>
    <w:rsid w:val="00DF6C2F"/>
  </w:style>
  <w:style w:type="numbering" w:customStyle="1" w:styleId="4110">
    <w:name w:val="Нет списка411"/>
    <w:next w:val="a2"/>
    <w:uiPriority w:val="99"/>
    <w:semiHidden/>
    <w:rsid w:val="00DF6C2F"/>
  </w:style>
  <w:style w:type="numbering" w:customStyle="1" w:styleId="1220">
    <w:name w:val="Нет списка122"/>
    <w:next w:val="a2"/>
    <w:uiPriority w:val="99"/>
    <w:semiHidden/>
    <w:unhideWhenUsed/>
    <w:rsid w:val="00DF6C2F"/>
  </w:style>
  <w:style w:type="numbering" w:customStyle="1" w:styleId="2120">
    <w:name w:val="Нет списка212"/>
    <w:next w:val="a2"/>
    <w:uiPriority w:val="99"/>
    <w:semiHidden/>
    <w:unhideWhenUsed/>
    <w:rsid w:val="00DF6C2F"/>
  </w:style>
  <w:style w:type="numbering" w:customStyle="1" w:styleId="3111">
    <w:name w:val="Нет списка3111"/>
    <w:next w:val="a2"/>
    <w:uiPriority w:val="99"/>
    <w:semiHidden/>
    <w:unhideWhenUsed/>
    <w:rsid w:val="00DF6C2F"/>
  </w:style>
  <w:style w:type="numbering" w:customStyle="1" w:styleId="80">
    <w:name w:val="Нет списка8"/>
    <w:next w:val="a2"/>
    <w:uiPriority w:val="99"/>
    <w:semiHidden/>
    <w:unhideWhenUsed/>
    <w:rsid w:val="00DF6C2F"/>
  </w:style>
  <w:style w:type="numbering" w:customStyle="1" w:styleId="150">
    <w:name w:val="Нет списка15"/>
    <w:next w:val="a2"/>
    <w:uiPriority w:val="99"/>
    <w:semiHidden/>
    <w:rsid w:val="00DF6C2F"/>
  </w:style>
  <w:style w:type="table" w:customStyle="1" w:styleId="29">
    <w:name w:val="Сетка таблицы29"/>
    <w:basedOn w:val="a1"/>
    <w:next w:val="ac"/>
    <w:uiPriority w:val="59"/>
    <w:rsid w:val="00DF6C2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0">
    <w:name w:val="Нет списка113"/>
    <w:next w:val="a2"/>
    <w:uiPriority w:val="99"/>
    <w:semiHidden/>
    <w:unhideWhenUsed/>
    <w:rsid w:val="00DF6C2F"/>
  </w:style>
  <w:style w:type="table" w:customStyle="1" w:styleId="117">
    <w:name w:val="Сетка таблицы117"/>
    <w:basedOn w:val="a1"/>
    <w:next w:val="ac"/>
    <w:uiPriority w:val="59"/>
    <w:rsid w:val="00DF6C2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
    <w:name w:val="Нет списка24"/>
    <w:next w:val="a2"/>
    <w:uiPriority w:val="99"/>
    <w:semiHidden/>
    <w:unhideWhenUsed/>
    <w:rsid w:val="00DF6C2F"/>
  </w:style>
  <w:style w:type="numbering" w:customStyle="1" w:styleId="340">
    <w:name w:val="Нет списка34"/>
    <w:next w:val="a2"/>
    <w:uiPriority w:val="99"/>
    <w:semiHidden/>
    <w:unhideWhenUsed/>
    <w:rsid w:val="00DF6C2F"/>
  </w:style>
  <w:style w:type="table" w:customStyle="1" w:styleId="118">
    <w:name w:val="Сетка таблицы118"/>
    <w:basedOn w:val="a1"/>
    <w:next w:val="ac"/>
    <w:uiPriority w:val="59"/>
    <w:rsid w:val="00DF6C2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93%D1%80%D1%8F%D0%B7%D0%B8" TargetMode="External"/><Relationship Id="rId18" Type="http://schemas.openxmlformats.org/officeDocument/2006/relationships/hyperlink" Target="https://ru.wikipedia.org/wiki/%D0%94%D0%BE%D0%B1%D1%80%D0%BE%D0%B2%D1%81%D0%BA%D0%B8%D0%B9_%D1%80%D0%B0%D0%B9%D0%BE%D0%BD" TargetMode="External"/><Relationship Id="rId26" Type="http://schemas.openxmlformats.org/officeDocument/2006/relationships/hyperlink" Target="https://ru.wikipedia.org/wiki/%D0%98%D0%B7%D0%BC%D0%B0%D0%BB%D0%BA%D0%BE%D0%B2%D1%81%D0%BA%D0%B8%D0%B9_%D1%80%D0%B0%D0%B9%D0%BE%D0%BD" TargetMode="External"/><Relationship Id="rId39" Type="http://schemas.openxmlformats.org/officeDocument/2006/relationships/hyperlink" Target="https://ru.wikipedia.org/wiki/%D0%A2%D0%B5%D1%80%D0%B1%D1%83%D0%BD%D1%8B" TargetMode="External"/><Relationship Id="rId21" Type="http://schemas.openxmlformats.org/officeDocument/2006/relationships/hyperlink" Target="https://ru.wikipedia.org/wiki/%D0%94%D0%BE%D0%BB%D0%B3%D0%BE%D1%80%D1%83%D0%BA%D0%BE%D0%B2%D0%BE_(%D0%94%D0%BE%D0%BB%D0%B3%D0%BE%D1%80%D1%83%D0%BA%D0%BE%D0%B2%D1%81%D0%BA%D0%B8%D0%B9_%D1%80%D0%B0%D0%B9%D0%BE%D0%BD)" TargetMode="External"/><Relationship Id="rId34" Type="http://schemas.openxmlformats.org/officeDocument/2006/relationships/hyperlink" Target="https://ru.wikipedia.org/wiki/%D0%9B%D0%B8%D0%BF%D0%B5%D1%86%D0%BA%D0%B8%D0%B9_%D1%80%D0%B0%D0%B9%D0%BE%D0%BD" TargetMode="External"/><Relationship Id="rId42" Type="http://schemas.openxmlformats.org/officeDocument/2006/relationships/hyperlink" Target="https://ru.wikipedia.org/wiki/%D0%A5%D0%BB%D0%B5%D0%B2%D0%B5%D0%BD%D1%81%D0%BA%D0%B8%D0%B9_%D1%80%D0%B0%D0%B9%D0%BE%D0%BD" TargetMode="External"/><Relationship Id="rId47" Type="http://schemas.openxmlformats.org/officeDocument/2006/relationships/hyperlink" Target="https://ru.wikipedia.org/wiki/%D0%95%D0%BB%D0%B5%D1%86" TargetMode="External"/><Relationship Id="rId50" Type="http://schemas.openxmlformats.org/officeDocument/2006/relationships/chart" Target="charts/chart1.xml"/><Relationship Id="rId55" Type="http://schemas.openxmlformats.org/officeDocument/2006/relationships/hyperlink" Target="consultantplus://offline/ref=196DC7DCF5C0987C5BC9623942EC445B7FCDFDFD51CD14DBFEB077AD1C4AEE20A3424D91570AFC568C71D0P8t0M" TargetMode="External"/><Relationship Id="rId63" Type="http://schemas.openxmlformats.org/officeDocument/2006/relationships/hyperlink" Target="garantF1://12050845.2" TargetMode="External"/><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ru.wikipedia.org/wiki/%D0%94%D0%BE%D0%B1%D1%80%D0%B8%D0%BD%D1%81%D0%BA%D0%B8%D0%B9_%D1%80%D0%B0%D0%B9%D0%BE%D0%BD" TargetMode="External"/><Relationship Id="rId29" Type="http://schemas.openxmlformats.org/officeDocument/2006/relationships/hyperlink" Target="https://ru.wikipedia.org/wiki/%D0%9A%D1%80%D0%B0%D1%81%D0%BD%D0%BE%D0%B5_(%D0%9A%D1%80%D0%B0%D1%81%D0%BD%D0%B8%D0%BD%D1%81%D0%BA%D0%B8%D0%B9_%D1%80%D0%B0%D0%B9%D0%BE%D0%BD,_%D0%9B%D0%B8%D0%BF%D0%B5%D1%86%D0%BA%D0%B0%D1%8F_%D0%BE%D0%B1%D0%BB%D0%B0%D1%81%D1%82%D1%8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92%D0%BE%D0%BB%D0%BE%D0%B2%D0%BE_(%D0%9B%D0%B8%D0%BF%D0%B5%D1%86%D0%BA%D0%B0%D1%8F_%D0%BE%D0%B1%D0%BB%D0%B0%D1%81%D1%82%D1%8C)" TargetMode="External"/><Relationship Id="rId24" Type="http://schemas.openxmlformats.org/officeDocument/2006/relationships/hyperlink" Target="https://ru.wikipedia.org/wiki/%D0%97%D0%B0%D0%B4%D0%BE%D0%BD%D1%81%D0%BA%D0%B8%D0%B9_%D1%80%D0%B0%D0%B9%D0%BE%D0%BD" TargetMode="External"/><Relationship Id="rId32" Type="http://schemas.openxmlformats.org/officeDocument/2006/relationships/hyperlink" Target="https://ru.wikipedia.org/wiki/%D0%9B%D0%B5%D0%B2-%D0%A2%D0%BE%D0%BB%D1%81%D1%82%D0%BE%D0%B2%D1%81%D0%BA%D0%B8%D0%B9_%D1%80%D0%B0%D0%B9%D0%BE%D0%BD" TargetMode="External"/><Relationship Id="rId37" Type="http://schemas.openxmlformats.org/officeDocument/2006/relationships/hyperlink" Target="https://ru.wikipedia.org/wiki/%D0%A1%D1%82%D0%B0%D0%BD%D0%BE%D0%B2%D0%BE%D0%B5_(%D0%9B%D0%B8%D0%BF%D0%B5%D1%86%D0%BA%D0%B0%D1%8F_%D0%BE%D0%B1%D0%BB%D0%B0%D1%81%D1%82%D1%8C)" TargetMode="External"/><Relationship Id="rId40" Type="http://schemas.openxmlformats.org/officeDocument/2006/relationships/hyperlink" Target="https://ru.wikipedia.org/wiki/%D0%A3%D1%81%D0%BC%D0%B0%D0%BD%D1%81%D0%BA%D0%B8%D0%B9_%D1%80%D0%B0%D0%B9%D0%BE%D0%BD" TargetMode="External"/><Relationship Id="rId45" Type="http://schemas.openxmlformats.org/officeDocument/2006/relationships/hyperlink" Target="https://ru.wikipedia.org/wiki/%D0%A7%D0%B0%D0%BF%D0%BB%D1%8B%D0%B3%D0%B8%D0%BD_(%D0%B3%D0%BE%D1%80%D0%BE%D0%B4)" TargetMode="External"/><Relationship Id="rId53" Type="http://schemas.openxmlformats.org/officeDocument/2006/relationships/chart" Target="charts/chart3.xml"/><Relationship Id="rId58" Type="http://schemas.openxmlformats.org/officeDocument/2006/relationships/hyperlink" Target="garantF1://33645120.0" TargetMode="External"/><Relationship Id="rId66" Type="http://schemas.openxmlformats.org/officeDocument/2006/relationships/hyperlink" Target="consultantplus://offline/ref=63A6B722B132DF0D64625A563DD0B3E2EE0A3950882A3DD33DE12E3FC2A88B13194A3AC1F917F566F088E5fDr4H" TargetMode="External"/><Relationship Id="rId5" Type="http://schemas.openxmlformats.org/officeDocument/2006/relationships/settings" Target="settings.xml"/><Relationship Id="rId15" Type="http://schemas.openxmlformats.org/officeDocument/2006/relationships/hyperlink" Target="https://ru.wikipedia.org/wiki/%D0%94%D0%B0%D0%BD%D0%BA%D0%BE%D0%B2" TargetMode="External"/><Relationship Id="rId23" Type="http://schemas.openxmlformats.org/officeDocument/2006/relationships/hyperlink" Target="https://ru.wikipedia.org/wiki/%D0%95%D0%BB%D0%B5%D1%86" TargetMode="External"/><Relationship Id="rId28" Type="http://schemas.openxmlformats.org/officeDocument/2006/relationships/hyperlink" Target="https://ru.wikipedia.org/wiki/%D0%9A%D1%80%D0%B0%D1%81%D0%BD%D0%B8%D0%BD%D1%81%D0%BA%D0%B8%D0%B9_%D1%80%D0%B0%D0%B9%D0%BE%D0%BD_(%D0%9B%D0%B8%D0%BF%D0%B5%D1%86%D0%BA%D0%B0%D1%8F_%D0%BE%D0%B1%D0%BB%D0%B0%D1%81%D1%82%D1%8C)" TargetMode="External"/><Relationship Id="rId36" Type="http://schemas.openxmlformats.org/officeDocument/2006/relationships/hyperlink" Target="https://ru.wikipedia.org/wiki/%D0%A1%D1%82%D0%B0%D0%BD%D0%BE%D0%B2%D0%BB%D1%8F%D0%BD%D1%81%D0%BA%D0%B8%D0%B9_%D1%80%D0%B0%D0%B9%D0%BE%D0%BD" TargetMode="External"/><Relationship Id="rId49" Type="http://schemas.openxmlformats.org/officeDocument/2006/relationships/hyperlink" Target="https://ru.wikipedia.org/wiki/%D0%9B%D0%B8%D0%BF%D0%B5%D1%86%D0%BA" TargetMode="External"/><Relationship Id="rId57" Type="http://schemas.openxmlformats.org/officeDocument/2006/relationships/hyperlink" Target="garantF1://10005879.0" TargetMode="External"/><Relationship Id="rId61" Type="http://schemas.openxmlformats.org/officeDocument/2006/relationships/hyperlink" Target="garantF1://12050845.2" TargetMode="External"/><Relationship Id="rId10" Type="http://schemas.openxmlformats.org/officeDocument/2006/relationships/hyperlink" Target="https://ru.wikipedia.org/wiki/%D0%92%D0%BE%D0%BB%D0%BE%D0%B2%D1%81%D0%BA%D0%B8%D0%B9_%D1%80%D0%B0%D0%B9%D0%BE%D0%BD_(%D0%9B%D0%B8%D0%BF%D0%B5%D1%86%D0%BA%D0%B0%D1%8F_%D0%BE%D0%B1%D0%BB%D0%B0%D1%81%D1%82%D1%8C)" TargetMode="External"/><Relationship Id="rId19" Type="http://schemas.openxmlformats.org/officeDocument/2006/relationships/hyperlink" Target="https://ru.wikipedia.org/wiki/%D0%94%D0%BE%D0%B1%D1%80%D0%BE%D0%B5_(%D0%9B%D0%B8%D0%BF%D0%B5%D1%86%D0%BA%D0%B0%D1%8F_%D0%BE%D0%B1%D0%BB%D0%B0%D1%81%D1%82%D1%8C)" TargetMode="External"/><Relationship Id="rId31" Type="http://schemas.openxmlformats.org/officeDocument/2006/relationships/hyperlink" Target="https://ru.wikipedia.org/wiki/%D0%9B%D0%B5%D0%B1%D0%B5%D0%B4%D1%8F%D0%BD%D1%8C" TargetMode="External"/><Relationship Id="rId44" Type="http://schemas.openxmlformats.org/officeDocument/2006/relationships/hyperlink" Target="https://ru.wikipedia.org/wiki/%D0%A7%D0%B0%D0%BF%D0%BB%D1%8B%D0%B3%D0%B8%D0%BD%D1%81%D0%BA%D0%B8%D0%B9_%D1%80%D0%B0%D0%B9%D0%BE%D0%BD" TargetMode="External"/><Relationship Id="rId52" Type="http://schemas.openxmlformats.org/officeDocument/2006/relationships/chart" Target="charts/chart2.xml"/><Relationship Id="rId60" Type="http://schemas.openxmlformats.org/officeDocument/2006/relationships/hyperlink" Target="garantF1://12050845.0" TargetMode="External"/><Relationship Id="rId65" Type="http://schemas.openxmlformats.org/officeDocument/2006/relationships/hyperlink" Target="garantF1://12050845.2" TargetMode="External"/><Relationship Id="rId4" Type="http://schemas.microsoft.com/office/2007/relationships/stylesWithEffects" Target="stylesWithEffects.xml"/><Relationship Id="rId9" Type="http://schemas.openxmlformats.org/officeDocument/2006/relationships/hyperlink" Target="consultantplus://offline/ref=642B7B80064714C03F297134AEE5DD3F06319B6FC8ACCE85FE834235F74BF1BE2532786647083C51A4CEB8n9l4M" TargetMode="External"/><Relationship Id="rId14" Type="http://schemas.openxmlformats.org/officeDocument/2006/relationships/hyperlink" Target="https://ru.wikipedia.org/wiki/%D0%94%D0%B0%D0%BD%D0%BA%D0%BE%D0%B2%D1%81%D0%BA%D0%B8%D0%B9_%D1%80%D0%B0%D0%B9%D0%BE%D0%BD" TargetMode="External"/><Relationship Id="rId22" Type="http://schemas.openxmlformats.org/officeDocument/2006/relationships/hyperlink" Target="https://ru.wikipedia.org/wiki/%D0%95%D0%BB%D0%B5%D1%86%D0%BA%D0%B8%D0%B9_%D1%80%D0%B0%D0%B9%D0%BE%D0%BD" TargetMode="External"/><Relationship Id="rId27" Type="http://schemas.openxmlformats.org/officeDocument/2006/relationships/hyperlink" Target="https://ru.wikipedia.org/wiki/%D0%98%D0%B7%D0%BC%D0%B0%D0%BB%D0%BA%D0%BE%D0%B2%D0%BE_(%D0%9B%D0%B8%D0%BF%D0%B5%D1%86%D0%BA%D0%B0%D1%8F_%D0%BE%D0%B1%D0%BB%D0%B0%D1%81%D1%82%D1%8C)" TargetMode="External"/><Relationship Id="rId30" Type="http://schemas.openxmlformats.org/officeDocument/2006/relationships/hyperlink" Target="https://ru.wikipedia.org/wiki/%D0%9B%D0%B5%D0%B1%D0%B5%D0%B4%D1%8F%D0%BD%D1%81%D0%BA%D0%B8%D0%B9_%D1%80%D0%B0%D0%B9%D0%BE%D0%BD" TargetMode="External"/><Relationship Id="rId35" Type="http://schemas.openxmlformats.org/officeDocument/2006/relationships/hyperlink" Target="https://ru.wikipedia.org/wiki/%D0%9B%D0%B8%D0%BF%D0%B5%D1%86%D0%BA" TargetMode="External"/><Relationship Id="rId43" Type="http://schemas.openxmlformats.org/officeDocument/2006/relationships/hyperlink" Target="https://ru.wikipedia.org/wiki/%D0%A5%D0%BB%D0%B5%D0%B2%D0%BD%D0%BE%D0%B5_(%D0%9B%D0%B8%D0%BF%D0%B5%D1%86%D0%BA%D0%B0%D1%8F_%D0%BE%D0%B1%D0%BB%D0%B0%D1%81%D1%82%D1%8C)" TargetMode="External"/><Relationship Id="rId48" Type="http://schemas.openxmlformats.org/officeDocument/2006/relationships/hyperlink" Target="https://ru.wikipedia.org/wiki/%D0%9B%D0%B8%D0%BF%D0%B5%D1%86%D0%BA" TargetMode="External"/><Relationship Id="rId56" Type="http://schemas.openxmlformats.org/officeDocument/2006/relationships/hyperlink" Target="https://login.consultant.ru/link/?req=doc;base=LAW;n=277874;fld=134;dst=100006" TargetMode="External"/><Relationship Id="rId64" Type="http://schemas.openxmlformats.org/officeDocument/2006/relationships/hyperlink" Target="garantF1://71119080.1000" TargetMode="External"/><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ru.wikipedia.org/wiki/%D0%93%D1%80%D1%8F%D0%B7%D0%B8%D0%BD%D1%81%D0%BA%D0%B8%D0%B9_%D1%80%D0%B0%D0%B9%D0%BE%D0%BD" TargetMode="External"/><Relationship Id="rId17" Type="http://schemas.openxmlformats.org/officeDocument/2006/relationships/hyperlink" Target="https://ru.wikipedia.org/wiki/%D0%94%D0%BE%D0%B1%D1%80%D0%B8%D0%BD%D0%BA%D0%B0_(%D0%9B%D0%B8%D0%BF%D0%B5%D1%86%D0%BA%D0%B0%D1%8F_%D0%BE%D0%B1%D0%BB%D0%B0%D1%81%D1%82%D1%8C)" TargetMode="External"/><Relationship Id="rId25" Type="http://schemas.openxmlformats.org/officeDocument/2006/relationships/hyperlink" Target="https://ru.wikipedia.org/wiki/%D0%97%D0%B0%D0%B4%D0%BE%D0%BD%D1%81%D0%BA" TargetMode="External"/><Relationship Id="rId33" Type="http://schemas.openxmlformats.org/officeDocument/2006/relationships/hyperlink" Target="https://ru.wikipedia.org/wiki/%D0%9B%D0%B5%D0%B2_%D0%A2%D0%BE%D0%BB%D1%81%D1%82%D0%BE%D0%B9_(%D0%BF%D0%BE%D1%81%D1%91%D0%BB%D0%BE%D0%BA_%D0%B2_%D0%9B%D0%B8%D0%BF%D0%B5%D1%86%D0%BA%D0%BE%D0%B9_%D0%BE%D0%B1%D0%BB%D0%B0%D1%81%D1%82%D0%B8)" TargetMode="External"/><Relationship Id="rId38" Type="http://schemas.openxmlformats.org/officeDocument/2006/relationships/hyperlink" Target="https://ru.wikipedia.org/wiki/%D0%A2%D0%B5%D1%80%D0%B1%D1%83%D0%BD%D1%81%D0%BA%D0%B8%D0%B9_%D1%80%D0%B0%D0%B9%D0%BE%D0%BD" TargetMode="External"/><Relationship Id="rId46" Type="http://schemas.openxmlformats.org/officeDocument/2006/relationships/hyperlink" Target="https://ru.wikipedia.org/wiki/%D0%95%D0%BB%D0%B5%D1%86" TargetMode="External"/><Relationship Id="rId59" Type="http://schemas.openxmlformats.org/officeDocument/2006/relationships/hyperlink" Target="garantF1://70061842.0" TargetMode="External"/><Relationship Id="rId67" Type="http://schemas.openxmlformats.org/officeDocument/2006/relationships/hyperlink" Target="consultantplus://offline/ref=63A6B722B132DF0D64625A563DD0B3E2EE0A395088293ED13EE12E3FC2A88B13194A3AC1F917F566F088E5fDr4H" TargetMode="External"/><Relationship Id="rId20" Type="http://schemas.openxmlformats.org/officeDocument/2006/relationships/hyperlink" Target="https://ru.wikipedia.org/wiki/%D0%94%D0%BE%D0%BB%D0%B3%D0%BE%D1%80%D1%83%D0%BA%D0%BE%D0%B2%D1%81%D0%BA%D0%B8%D0%B9_%D1%80%D0%B0%D0%B9%D0%BE%D0%BD" TargetMode="External"/><Relationship Id="rId41" Type="http://schemas.openxmlformats.org/officeDocument/2006/relationships/hyperlink" Target="https://ru.wikipedia.org/wiki/%D0%A3%D1%81%D0%BC%D0%B0%D0%BD%D1%8C" TargetMode="External"/><Relationship Id="rId54" Type="http://schemas.openxmlformats.org/officeDocument/2006/relationships/hyperlink" Target="consultantplus://offline/ref=63A6B722B132DF0D64625A563DD0B3E2EE0A3950842835D138E12E3FC2A88B13194A3AC1F917F566F088E4fDr4H" TargetMode="External"/><Relationship Id="rId62" Type="http://schemas.openxmlformats.org/officeDocument/2006/relationships/hyperlink" Target="garantF1://12050845.2"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1051;&#1077;&#1089;&#1085;&#1099;&#1077;%20&#1087;&#1083;&#1072;&#1085;&#1099;\&#1051;&#1080;&#1087;&#1077;&#1094;&#1082;%20&#1076;&#1083;&#1103;%20&#1083;&#1077;&#1089;&#1085;&#1086;&#1075;&#1086;%20&#1087;&#1083;&#1072;&#1085;&#1072;%20&#1088;&#1072;&#1073;&#1086;&#1095;&#1080;&#1077;%20&#1084;&#1072;&#1090;&#1077;&#1088;&#1080;&#1072;&#1083;&#1099;%20&#1076;&#1083;&#1103;%202018%20&#1075;&#1086;&#1076;&#1072;\&#1058;&#1072;&#1073;&#1083;&#1080;&#1094;&#1099;%20&#1087;&#1088;&#1080;&#1083;&#1086;&#1078;&#1077;&#1085;&#1080;&#1081;%20&#1087;&#1086;%20&#1085;&#1086;&#1074;&#1086;&#1081;%20&#1092;&#1086;&#1088;&#1084;&#1077;%20&#1051;&#1080;&#1087;&#1077;&#1094;&#1082;&#1072;&#1103;%20&#1086;&#1073;&#1083;&#1072;&#1089;&#1090;&#1100;.xlsx" TargetMode="External"/></Relationships>
</file>

<file path=word/charts/_rels/chart2.xml.rels><?xml version="1.0" encoding="UTF-8" standalone="yes"?>
<Relationships xmlns="http://schemas.openxmlformats.org/package/2006/relationships"><Relationship Id="rId2" Type="http://schemas.openxmlformats.org/officeDocument/2006/relationships/oleObject" Target="file:///D:\&#1051;&#1077;&#1089;&#1085;&#1099;&#1077;%20&#1087;&#1083;&#1072;&#1085;&#1099;\&#1051;&#1080;&#1087;&#1077;&#1094;&#1082;%20&#1076;&#1083;&#1103;%20&#1083;&#1077;&#1089;&#1085;&#1086;&#1075;&#1086;%20&#1087;&#1083;&#1072;&#1085;&#1072;%20&#1088;&#1072;&#1073;&#1086;&#1095;&#1080;&#1077;%20&#1084;&#1072;&#1090;&#1077;&#1088;&#1080;&#1072;&#1083;&#1099;%20&#1076;&#1083;&#1103;%202018%20&#1075;&#1086;&#1076;&#1072;\&#1058;&#1072;&#1073;&#1083;&#1080;&#1094;&#1099;%20&#1087;&#1088;&#1080;&#1083;&#1086;&#1078;&#1077;&#1085;&#1080;&#1081;%20&#1087;&#1086;%20&#1085;&#1086;&#1074;&#1086;&#1081;%20&#1092;&#1086;&#1088;&#1084;&#1077;%20&#1051;&#1080;&#1087;&#1077;&#1094;&#1082;&#1072;&#1103;%20&#1086;&#1073;&#1083;&#1072;&#1089;&#1090;&#1100;.xlsx" TargetMode="External"/><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b="1" i="0" baseline="0">
                <a:effectLst/>
                <a:latin typeface="Times New Roman" pitchFamily="18" charset="0"/>
                <a:cs typeface="Times New Roman" pitchFamily="18" charset="0"/>
              </a:rPr>
              <a:t>Распределение площади лесов области по категориям земель,</a:t>
            </a:r>
            <a:endParaRPr lang="ru-RU" sz="1200">
              <a:effectLst/>
              <a:latin typeface="Times New Roman" pitchFamily="18" charset="0"/>
              <a:cs typeface="Times New Roman" pitchFamily="18" charset="0"/>
            </a:endParaRPr>
          </a:p>
          <a:p>
            <a:pPr>
              <a:defRPr/>
            </a:pPr>
            <a:r>
              <a:rPr lang="ru-RU" sz="1200" b="1" i="0" baseline="0">
                <a:effectLst/>
                <a:latin typeface="Times New Roman" pitchFamily="18" charset="0"/>
                <a:cs typeface="Times New Roman" pitchFamily="18" charset="0"/>
              </a:rPr>
              <a:t>тыс. га</a:t>
            </a:r>
            <a:endParaRPr lang="ru-RU" sz="1200">
              <a:effectLst/>
              <a:latin typeface="Times New Roman" pitchFamily="18" charset="0"/>
              <a:cs typeface="Times New Roman" pitchFamily="18" charset="0"/>
            </a:endParaRP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dLbl>
              <c:idx val="0"/>
              <c:layout>
                <c:manualLayout>
                  <c:x val="-0.10050229198948515"/>
                  <c:y val="7.0452978983513617E-2"/>
                </c:manualLayout>
              </c:layout>
              <c:showLegendKey val="0"/>
              <c:showVal val="1"/>
              <c:showCatName val="0"/>
              <c:showSerName val="0"/>
              <c:showPercent val="0"/>
              <c:showBubbleSize val="0"/>
            </c:dLbl>
            <c:dLbl>
              <c:idx val="1"/>
              <c:layout>
                <c:manualLayout>
                  <c:x val="-2.1253863540071267E-2"/>
                  <c:y val="9.4401765823912659E-2"/>
                </c:manualLayout>
              </c:layout>
              <c:showLegendKey val="0"/>
              <c:showVal val="1"/>
              <c:showCatName val="0"/>
              <c:showSerName val="0"/>
              <c:showPercent val="0"/>
              <c:showBubbleSize val="0"/>
            </c:dLbl>
            <c:dLbl>
              <c:idx val="2"/>
              <c:layout>
                <c:manualLayout>
                  <c:x val="-2.5356353479201305E-2"/>
                  <c:y val="-5.3982147118515421E-2"/>
                </c:manualLayout>
              </c:layout>
              <c:showLegendKey val="0"/>
              <c:showVal val="1"/>
              <c:showCatName val="0"/>
              <c:showSerName val="0"/>
              <c:showPercent val="0"/>
              <c:showBubbleSize val="0"/>
            </c:dLbl>
            <c:dLbl>
              <c:idx val="3"/>
              <c:layout>
                <c:manualLayout>
                  <c:x val="6.8582163983244571E-2"/>
                  <c:y val="-5.8299607915633649E-2"/>
                </c:manualLayout>
              </c:layout>
              <c:showLegendKey val="0"/>
              <c:showVal val="1"/>
              <c:showCatName val="0"/>
              <c:showSerName val="0"/>
              <c:showPercent val="0"/>
              <c:showBubbleSize val="0"/>
            </c:dLbl>
            <c:dLbl>
              <c:idx val="4"/>
              <c:layout>
                <c:manualLayout>
                  <c:x val="0.11104838983457685"/>
                  <c:y val="-2.7131278271469206E-2"/>
                </c:manualLayout>
              </c:layout>
              <c:showLegendKey val="0"/>
              <c:showVal val="1"/>
              <c:showCatName val="0"/>
              <c:showSerName val="0"/>
              <c:showPercent val="0"/>
              <c:showBubbleSize val="0"/>
            </c:dLbl>
            <c:showLegendKey val="0"/>
            <c:showVal val="1"/>
            <c:showCatName val="0"/>
            <c:showSerName val="0"/>
            <c:showPercent val="0"/>
            <c:showBubbleSize val="0"/>
            <c:showLeaderLines val="1"/>
          </c:dLbls>
          <c:cat>
            <c:strRef>
              <c:f>'Приложение 3'!$B$50:$B$54</c:f>
              <c:strCache>
                <c:ptCount val="5"/>
                <c:pt idx="0">
                  <c:v>леса, расположенные на землях лесного фонда</c:v>
                </c:pt>
                <c:pt idx="1">
                  <c:v>леса, расположенные на землях населенных пунктов</c:v>
                </c:pt>
                <c:pt idx="2">
                  <c:v>леса, расположенные на землях обороны и безопасности</c:v>
                </c:pt>
                <c:pt idx="3">
                  <c:v>леса, расположенные на землях особо охраняемых природных территорий</c:v>
                </c:pt>
                <c:pt idx="4">
                  <c:v>леса, расположенные на землях иных категорий</c:v>
                </c:pt>
              </c:strCache>
            </c:strRef>
          </c:cat>
          <c:val>
            <c:numRef>
              <c:f>'Приложение 3'!$C$50:$C$54</c:f>
              <c:numCache>
                <c:formatCode>General</c:formatCode>
                <c:ptCount val="5"/>
                <c:pt idx="0">
                  <c:v>180.26499999999999</c:v>
                </c:pt>
                <c:pt idx="1">
                  <c:v>6.6509999999999998</c:v>
                </c:pt>
                <c:pt idx="2">
                  <c:v>0.48499999999999999</c:v>
                </c:pt>
                <c:pt idx="3">
                  <c:v>13.558</c:v>
                </c:pt>
                <c:pt idx="4">
                  <c:v>19.475000000000001</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200">
                <a:latin typeface="Times New Roman" pitchFamily="18" charset="0"/>
                <a:cs typeface="Times New Roman" pitchFamily="18" charset="0"/>
              </a:rPr>
              <a:t>Распределение площади лесов области по категориям защитных лесов, тыс.</a:t>
            </a:r>
            <a:r>
              <a:rPr lang="ru-RU" sz="1200" baseline="0">
                <a:latin typeface="Times New Roman" pitchFamily="18" charset="0"/>
                <a:cs typeface="Times New Roman" pitchFamily="18" charset="0"/>
              </a:rPr>
              <a:t>га</a:t>
            </a:r>
            <a:r>
              <a:rPr lang="ru-RU" sz="1200">
                <a:latin typeface="Times New Roman" pitchFamily="18" charset="0"/>
                <a:cs typeface="Times New Roman" pitchFamily="18" charset="0"/>
              </a:rPr>
              <a:t> </a:t>
            </a:r>
          </a:p>
        </c:rich>
      </c:tx>
      <c:layout>
        <c:manualLayout>
          <c:xMode val="edge"/>
          <c:yMode val="edge"/>
          <c:x val="0.21686358471079073"/>
          <c:y val="2.8916966774502024E-2"/>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1.3288555068944909E-2"/>
          <c:y val="0.17527721573503002"/>
          <c:w val="0.55951691917472857"/>
          <c:h val="0.75460552725027019"/>
        </c:manualLayout>
      </c:layout>
      <c:pie3DChart>
        <c:varyColors val="1"/>
        <c:ser>
          <c:idx val="0"/>
          <c:order val="0"/>
          <c:explosion val="25"/>
          <c:dPt>
            <c:idx val="0"/>
            <c:bubble3D val="0"/>
            <c:spPr>
              <a:solidFill>
                <a:srgbClr val="FF8000"/>
              </a:solidFill>
            </c:spPr>
          </c:dPt>
          <c:dPt>
            <c:idx val="1"/>
            <c:bubble3D val="0"/>
            <c:spPr>
              <a:solidFill>
                <a:srgbClr val="FF60B0"/>
              </a:solidFill>
            </c:spPr>
          </c:dPt>
          <c:dPt>
            <c:idx val="2"/>
            <c:bubble3D val="0"/>
            <c:spPr>
              <a:solidFill>
                <a:srgbClr val="00D068"/>
              </a:solidFill>
            </c:spPr>
          </c:dPt>
          <c:dPt>
            <c:idx val="3"/>
            <c:bubble3D val="0"/>
            <c:spPr>
              <a:solidFill>
                <a:srgbClr val="FF50FF"/>
              </a:solidFill>
            </c:spPr>
          </c:dPt>
          <c:dPt>
            <c:idx val="4"/>
            <c:bubble3D val="0"/>
            <c:spPr>
              <a:solidFill>
                <a:srgbClr val="D0D0FF"/>
              </a:solidFill>
            </c:spPr>
          </c:dPt>
          <c:dPt>
            <c:idx val="5"/>
            <c:bubble3D val="0"/>
            <c:spPr>
              <a:solidFill>
                <a:srgbClr val="FFDC70"/>
              </a:solidFill>
            </c:spPr>
          </c:dPt>
          <c:dPt>
            <c:idx val="6"/>
            <c:bubble3D val="0"/>
            <c:spPr>
              <a:solidFill>
                <a:srgbClr val="C0C000"/>
              </a:solidFill>
            </c:spPr>
          </c:dPt>
          <c:dPt>
            <c:idx val="7"/>
            <c:bubble3D val="0"/>
            <c:spPr>
              <a:solidFill>
                <a:srgbClr val="C03000"/>
              </a:solidFill>
            </c:spPr>
          </c:dPt>
          <c:dPt>
            <c:idx val="8"/>
            <c:bubble3D val="0"/>
            <c:spPr>
              <a:solidFill>
                <a:srgbClr val="B0E5FF"/>
              </a:solidFill>
            </c:spPr>
          </c:dPt>
          <c:dLbls>
            <c:dLbl>
              <c:idx val="0"/>
              <c:layout>
                <c:manualLayout>
                  <c:x val="2.3394846138298404E-2"/>
                  <c:y val="-4.6746926409629595E-2"/>
                </c:manualLayout>
              </c:layout>
              <c:showLegendKey val="0"/>
              <c:showVal val="1"/>
              <c:showCatName val="0"/>
              <c:showSerName val="0"/>
              <c:showPercent val="0"/>
              <c:showBubbleSize val="0"/>
            </c:dLbl>
            <c:dLbl>
              <c:idx val="1"/>
              <c:layout>
                <c:manualLayout>
                  <c:x val="5.792172059088805E-3"/>
                  <c:y val="-2.8977918866608891E-2"/>
                </c:manualLayout>
              </c:layout>
              <c:showLegendKey val="0"/>
              <c:showVal val="1"/>
              <c:showCatName val="0"/>
              <c:showSerName val="0"/>
              <c:showPercent val="0"/>
              <c:showBubbleSize val="0"/>
            </c:dLbl>
            <c:dLbl>
              <c:idx val="2"/>
              <c:layout>
                <c:manualLayout>
                  <c:x val="-8.5980861555982006E-3"/>
                  <c:y val="-2.7668571759675315E-2"/>
                </c:manualLayout>
              </c:layout>
              <c:showLegendKey val="0"/>
              <c:showVal val="1"/>
              <c:showCatName val="0"/>
              <c:showSerName val="0"/>
              <c:showPercent val="0"/>
              <c:showBubbleSize val="0"/>
            </c:dLbl>
            <c:dLbl>
              <c:idx val="3"/>
              <c:layout>
                <c:manualLayout>
                  <c:x val="1.7434742299003669E-2"/>
                  <c:y val="-4.1629790827265388E-2"/>
                </c:manualLayout>
              </c:layout>
              <c:showLegendKey val="0"/>
              <c:showVal val="1"/>
              <c:showCatName val="0"/>
              <c:showSerName val="0"/>
              <c:showPercent val="0"/>
              <c:showBubbleSize val="0"/>
            </c:dLbl>
            <c:dLbl>
              <c:idx val="5"/>
              <c:layout>
                <c:manualLayout>
                  <c:x val="7.8758848216012745E-3"/>
                  <c:y val="-0.12617240008809613"/>
                </c:manualLayout>
              </c:layout>
              <c:showLegendKey val="0"/>
              <c:showVal val="1"/>
              <c:showCatName val="0"/>
              <c:showSerName val="0"/>
              <c:showPercent val="0"/>
              <c:showBubbleSize val="0"/>
            </c:dLbl>
            <c:dLbl>
              <c:idx val="6"/>
              <c:layout>
                <c:manualLayout>
                  <c:x val="-4.9376577030824497E-3"/>
                  <c:y val="-0.14423731163895662"/>
                </c:manualLayout>
              </c:layout>
              <c:showLegendKey val="0"/>
              <c:showVal val="1"/>
              <c:showCatName val="0"/>
              <c:showSerName val="0"/>
              <c:showPercent val="0"/>
              <c:showBubbleSize val="0"/>
            </c:dLbl>
            <c:dLbl>
              <c:idx val="7"/>
              <c:layout>
                <c:manualLayout>
                  <c:x val="-2.1954836491209741E-2"/>
                  <c:y val="-3.0172051526335415E-2"/>
                </c:manualLayout>
              </c:layout>
              <c:showLegendKey val="0"/>
              <c:showVal val="1"/>
              <c:showCatName val="0"/>
              <c:showSerName val="0"/>
              <c:showPercent val="0"/>
              <c:showBubbleSize val="0"/>
            </c:dLbl>
            <c:dLbl>
              <c:idx val="8"/>
              <c:layout>
                <c:manualLayout>
                  <c:x val="1.9681339583795806E-2"/>
                  <c:y val="-3.4201600707564866E-2"/>
                </c:manualLayout>
              </c:layout>
              <c:showLegendKey val="0"/>
              <c:showVal val="1"/>
              <c:showCatName val="0"/>
              <c:showSerName val="0"/>
              <c:showPercent val="0"/>
              <c:showBubbleSize val="0"/>
            </c:dLbl>
            <c:showLegendKey val="0"/>
            <c:showVal val="1"/>
            <c:showCatName val="0"/>
            <c:showSerName val="0"/>
            <c:showPercent val="0"/>
            <c:showBubbleSize val="0"/>
            <c:showLeaderLines val="1"/>
          </c:dLbls>
          <c:cat>
            <c:strRef>
              <c:f>'Приложение 4'!$A$72:$A$80</c:f>
              <c:strCache>
                <c:ptCount val="9"/>
                <c:pt idx="0">
                  <c:v>леса, расположенные в водоохранных зонах</c:v>
                </c:pt>
                <c:pt idx="1">
                  <c:v>защитные полосы лесов, расположенные вдоль железнодорожных путей общего пользования, федеральных автомобильных дорог общего пользования, автомобильных дорог общего пользования, находящихся в собственности субъектов Российской Федерации</c:v>
                </c:pt>
                <c:pt idx="2">
                  <c:v>лесопарковые зоны</c:v>
                </c:pt>
                <c:pt idx="3">
                  <c:v>леса, расположенные в первой, второй и третьей зонах округов санитарной (горно-санитарной) охраны лечебно-оздоровительных местностей и курортов</c:v>
                </c:pt>
                <c:pt idx="4">
                  <c:v>государственные защитные лесные полосы</c:v>
                </c:pt>
                <c:pt idx="5">
                  <c:v>противоэрозионные леса</c:v>
                </c:pt>
                <c:pt idx="6">
                  <c:v>леса, расположенные в пустынных, полупустынных, лесостепных, лесотундровых зонах, степях, горах</c:v>
                </c:pt>
                <c:pt idx="7">
                  <c:v>леса, имеющие научное или историческое значение</c:v>
                </c:pt>
                <c:pt idx="8">
                  <c:v>нерестоохранные полосы лесов</c:v>
                </c:pt>
              </c:strCache>
            </c:strRef>
          </c:cat>
          <c:val>
            <c:numRef>
              <c:f>'Приложение 4'!$B$72:$B$80</c:f>
              <c:numCache>
                <c:formatCode>General</c:formatCode>
                <c:ptCount val="9"/>
                <c:pt idx="0">
                  <c:v>5.6</c:v>
                </c:pt>
                <c:pt idx="1">
                  <c:v>7.4</c:v>
                </c:pt>
                <c:pt idx="2">
                  <c:v>16.2</c:v>
                </c:pt>
                <c:pt idx="3">
                  <c:v>1.3</c:v>
                </c:pt>
                <c:pt idx="4">
                  <c:v>1.8</c:v>
                </c:pt>
                <c:pt idx="5">
                  <c:v>48.2</c:v>
                </c:pt>
                <c:pt idx="6">
                  <c:v>97.4</c:v>
                </c:pt>
                <c:pt idx="7">
                  <c:v>1.7</c:v>
                </c:pt>
                <c:pt idx="8">
                  <c:v>0.7</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58293403526288323"/>
          <c:y val="0.15596320583766041"/>
          <c:w val="0.40652029274783763"/>
          <c:h val="0.79736135150288878"/>
        </c:manualLayout>
      </c:layout>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ru-RU" sz="1200">
                <a:latin typeface="Times New Roman" pitchFamily="18" charset="0"/>
                <a:cs typeface="Times New Roman" pitchFamily="18" charset="0"/>
              </a:rPr>
              <a:t>Распределение покрытых лесной растительностью земель по группам древесных пород, тыс. га</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showLegendKey val="0"/>
            <c:showVal val="1"/>
            <c:showCatName val="0"/>
            <c:showSerName val="0"/>
            <c:showPercent val="0"/>
            <c:showBubbleSize val="0"/>
            <c:showLeaderLines val="1"/>
          </c:dLbls>
          <c:cat>
            <c:strRef>
              <c:f>'Приложение 13'!$A$36:$A$39</c:f>
              <c:strCache>
                <c:ptCount val="4"/>
                <c:pt idx="0">
                  <c:v>Хвойные</c:v>
                </c:pt>
                <c:pt idx="1">
                  <c:v>Твердолиственные</c:v>
                </c:pt>
                <c:pt idx="2">
                  <c:v>Мягколиственные</c:v>
                </c:pt>
                <c:pt idx="3">
                  <c:v>Кустарники</c:v>
                </c:pt>
              </c:strCache>
            </c:strRef>
          </c:cat>
          <c:val>
            <c:numRef>
              <c:f>'Приложение 13'!$B$36:$B$39</c:f>
              <c:numCache>
                <c:formatCode>0.0</c:formatCode>
                <c:ptCount val="4"/>
                <c:pt idx="0">
                  <c:v>55.5</c:v>
                </c:pt>
                <c:pt idx="1">
                  <c:v>62.6</c:v>
                </c:pt>
                <c:pt idx="2">
                  <c:v>41.4</c:v>
                </c:pt>
                <c:pt idx="3">
                  <c:v>0.5</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B6E78-8118-47D8-88E5-DD8692478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233</Pages>
  <Words>53594</Words>
  <Characters>305491</Characters>
  <Application>Microsoft Office Word</Application>
  <DocSecurity>0</DocSecurity>
  <Lines>2545</Lines>
  <Paragraphs>716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П. Кабанцов</dc:creator>
  <cp:keywords/>
  <dc:description/>
  <cp:lastModifiedBy>Александр П. Кабанцов</cp:lastModifiedBy>
  <cp:revision>12</cp:revision>
  <dcterms:created xsi:type="dcterms:W3CDTF">2018-07-26T10:32:00Z</dcterms:created>
  <dcterms:modified xsi:type="dcterms:W3CDTF">2018-07-27T08:10:00Z</dcterms:modified>
</cp:coreProperties>
</file>